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B77C2C" w14:textId="4EFB7973" w:rsidR="00FE4638" w:rsidRPr="00425FD0" w:rsidRDefault="00FE4638" w:rsidP="00FE4638">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6bis-e</w:t>
      </w:r>
      <w:r w:rsidRPr="00425FD0">
        <w:rPr>
          <w:rFonts w:ascii="Arial" w:hAnsi="Arial"/>
          <w:b/>
          <w:i/>
          <w:noProof/>
          <w:sz w:val="28"/>
        </w:rPr>
        <w:tab/>
      </w:r>
      <w:bookmarkStart w:id="2" w:name="_GoBack"/>
      <w:r w:rsidR="00A704EA" w:rsidRPr="00A704EA">
        <w:rPr>
          <w:rFonts w:ascii="Arial" w:eastAsia="宋体" w:hAnsi="Arial" w:cs="Arial"/>
          <w:b/>
          <w:sz w:val="24"/>
          <w:lang w:val="en-US" w:eastAsia="zh-CN"/>
        </w:rPr>
        <w:t>R4-2305313</w:t>
      </w:r>
      <w:bookmarkEnd w:id="2"/>
    </w:p>
    <w:p w14:paraId="7523677E" w14:textId="77777777" w:rsidR="00FE4638" w:rsidRPr="00425FD0" w:rsidRDefault="00FE4638" w:rsidP="00FE4638">
      <w:pPr>
        <w:widowControl w:val="0"/>
        <w:tabs>
          <w:tab w:val="left" w:pos="2160"/>
        </w:tabs>
        <w:spacing w:after="0"/>
        <w:ind w:left="2127" w:hanging="2127"/>
        <w:jc w:val="both"/>
        <w:rPr>
          <w:rFonts w:ascii="Arial" w:eastAsia="宋体" w:hAnsi="Arial" w:cs="Arial"/>
          <w:b/>
          <w:sz w:val="24"/>
          <w:lang w:val="en-US" w:eastAsia="zh-CN"/>
        </w:rPr>
      </w:pPr>
      <w:bookmarkStart w:id="3" w:name="_Hlk129704472"/>
      <w:r w:rsidRPr="005A5CF9">
        <w:rPr>
          <w:rFonts w:ascii="Arial" w:hAnsi="Arial"/>
          <w:b/>
          <w:noProof/>
          <w:sz w:val="24"/>
          <w:lang w:val="en-US" w:eastAsia="zh-CN"/>
        </w:rPr>
        <w:t>Electronic Meeting</w:t>
      </w:r>
      <w:r w:rsidRPr="00425FD0">
        <w:rPr>
          <w:rFonts w:ascii="Arial" w:hAnsi="Arial"/>
          <w:b/>
          <w:noProof/>
          <w:sz w:val="24"/>
          <w:lang w:val="en-US" w:eastAsia="zh-CN"/>
        </w:rPr>
        <w:t>,</w:t>
      </w:r>
      <w:bookmarkStart w:id="4" w:name="_Hlk126653807"/>
      <w:r w:rsidRPr="00425FD0">
        <w:rPr>
          <w:rFonts w:ascii="Arial" w:hAnsi="Arial"/>
          <w:b/>
          <w:noProof/>
          <w:sz w:val="24"/>
          <w:lang w:val="en-US" w:eastAsia="zh-CN"/>
        </w:rPr>
        <w:t xml:space="preserve">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bookmarkEnd w:id="4"/>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bookmarkEnd w:id="0"/>
    <w:bookmarkEnd w:id="1"/>
    <w:bookmarkEnd w:id="3"/>
    <w:p w14:paraId="05625486" w14:textId="77777777" w:rsidR="00070561" w:rsidRPr="00FE4638" w:rsidRDefault="00070561" w:rsidP="00F90E24">
      <w:pPr>
        <w:pStyle w:val="a5"/>
        <w:jc w:val="both"/>
        <w:rPr>
          <w:noProof w:val="0"/>
        </w:rPr>
      </w:pPr>
    </w:p>
    <w:p w14:paraId="28513F45" w14:textId="2119F0E5"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2D46" w:rsidRPr="00662D46">
        <w:rPr>
          <w:rFonts w:ascii="Arial" w:eastAsia="宋体" w:hAnsi="Arial"/>
          <w:b/>
          <w:sz w:val="24"/>
          <w:lang w:val="en-US" w:eastAsia="zh-CN"/>
        </w:rPr>
        <w:t>Discussion on RLM/BFD test case for 8Rx capable UEs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5"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5"/>
      <w:proofErr w:type="spellEnd"/>
    </w:p>
    <w:p w14:paraId="056BBB17" w14:textId="682EA13E"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62D46" w:rsidRPr="00662D46">
        <w:rPr>
          <w:rFonts w:ascii="Arial" w:eastAsia="宋体" w:hAnsi="Arial"/>
          <w:b/>
          <w:sz w:val="24"/>
          <w:lang w:val="en-US" w:eastAsia="zh-CN"/>
        </w:rPr>
        <w:t>5.5.3.1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2F0046D7" w:rsidR="00AE50B2" w:rsidRDefault="00D618C1" w:rsidP="00182BC4">
      <w:pPr>
        <w:adjustRightInd w:val="0"/>
        <w:snapToGrid w:val="0"/>
        <w:spacing w:before="180" w:after="120"/>
        <w:rPr>
          <w:rFonts w:eastAsia="宋体"/>
          <w:sz w:val="22"/>
          <w:lang w:eastAsia="zh-CN"/>
        </w:rPr>
      </w:pPr>
      <w:r>
        <w:rPr>
          <w:rFonts w:eastAsia="宋体"/>
          <w:sz w:val="22"/>
          <w:lang w:eastAsia="zh-CN"/>
        </w:rPr>
        <w:t xml:space="preserve">For </w:t>
      </w:r>
      <w:r w:rsidR="009E26B9" w:rsidRPr="009E26B9">
        <w:rPr>
          <w:rFonts w:eastAsia="宋体"/>
          <w:sz w:val="22"/>
          <w:lang w:eastAsia="zh-CN"/>
        </w:rPr>
        <w:t xml:space="preserve">WID </w:t>
      </w:r>
      <w:r>
        <w:rPr>
          <w:rFonts w:eastAsia="宋体"/>
          <w:sz w:val="22"/>
          <w:lang w:eastAsia="zh-CN"/>
        </w:rPr>
        <w:t xml:space="preserve">[1] </w:t>
      </w:r>
      <w:r w:rsidR="009E26B9" w:rsidRPr="009E26B9">
        <w:rPr>
          <w:rFonts w:eastAsia="宋体"/>
          <w:sz w:val="22"/>
          <w:lang w:eastAsia="zh-CN"/>
        </w:rPr>
        <w:t>on further RF requirements enhancement for NR and EN-DC in FR1</w:t>
      </w:r>
      <w:r w:rsidR="009E26B9">
        <w:rPr>
          <w:rFonts w:eastAsia="宋体"/>
          <w:sz w:val="22"/>
          <w:lang w:eastAsia="zh-CN"/>
        </w:rPr>
        <w:t xml:space="preserve">, one of the objectives is to enable </w:t>
      </w:r>
      <w:r w:rsidR="009E26B9" w:rsidRPr="009E26B9">
        <w:rPr>
          <w:rFonts w:eastAsia="宋体"/>
          <w:sz w:val="22"/>
          <w:lang w:eastAsia="zh-CN"/>
        </w:rPr>
        <w:t>8Rx</w:t>
      </w:r>
      <w:r w:rsidR="009E26B9">
        <w:rPr>
          <w:rFonts w:eastAsia="宋体"/>
          <w:sz w:val="22"/>
          <w:lang w:eastAsia="zh-CN"/>
        </w:rPr>
        <w:t xml:space="preserve"> in FR1.</w:t>
      </w:r>
      <w:r w:rsidR="009E26B9" w:rsidRPr="009E26B9">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 xml:space="preserve">on </w:t>
      </w:r>
      <w:r w:rsidR="009E26B9" w:rsidRPr="009E26B9">
        <w:rPr>
          <w:rFonts w:eastAsia="宋体"/>
          <w:sz w:val="22"/>
          <w:lang w:eastAsia="zh-CN"/>
        </w:rPr>
        <w:t>RLM/BFD test case</w:t>
      </w:r>
      <w:r w:rsidR="009E26B9">
        <w:rPr>
          <w:rFonts w:eastAsia="宋体"/>
          <w:sz w:val="22"/>
          <w:lang w:eastAsia="zh-CN"/>
        </w:rPr>
        <w:t>s</w:t>
      </w:r>
      <w:r w:rsidR="009E26B9" w:rsidRPr="009E26B9">
        <w:rPr>
          <w:rFonts w:eastAsia="宋体"/>
          <w:sz w:val="22"/>
          <w:lang w:eastAsia="zh-CN"/>
        </w:rPr>
        <w:t xml:space="preserve"> for 8Rx capable UEs</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6098524A" w14:textId="4C0DA821" w:rsidR="00AD31B1" w:rsidRDefault="00AD31B1" w:rsidP="00F70DC9">
      <w:pPr>
        <w:widowControl w:val="0"/>
        <w:adjustRightInd w:val="0"/>
        <w:snapToGrid w:val="0"/>
        <w:spacing w:before="180"/>
        <w:rPr>
          <w:rFonts w:eastAsia="宋体"/>
          <w:sz w:val="22"/>
          <w:lang w:eastAsia="zh-CN"/>
        </w:rPr>
      </w:pPr>
      <w:r>
        <w:rPr>
          <w:rFonts w:eastAsia="宋体" w:hint="eastAsia"/>
          <w:sz w:val="22"/>
          <w:lang w:eastAsia="zh-CN"/>
        </w:rPr>
        <w:t>A</w:t>
      </w:r>
      <w:r>
        <w:rPr>
          <w:rFonts w:eastAsia="宋体"/>
          <w:sz w:val="22"/>
          <w:lang w:eastAsia="zh-CN"/>
        </w:rPr>
        <w:t>ll the RRM test cases defined in section A.4 and A.6 for FR1</w:t>
      </w:r>
      <w:r w:rsidRPr="00AD31B1">
        <w:rPr>
          <w:rFonts w:eastAsia="宋体"/>
          <w:sz w:val="22"/>
          <w:lang w:eastAsia="zh-CN"/>
        </w:rPr>
        <w:t xml:space="preserve"> </w:t>
      </w:r>
      <w:r>
        <w:rPr>
          <w:rFonts w:eastAsia="宋体"/>
          <w:sz w:val="22"/>
          <w:lang w:eastAsia="zh-CN"/>
        </w:rPr>
        <w:t xml:space="preserve">are </w:t>
      </w:r>
      <w:r w:rsidRPr="005A4DB2">
        <w:rPr>
          <w:rFonts w:eastAsia="宋体"/>
          <w:sz w:val="22"/>
          <w:lang w:eastAsia="zh-CN"/>
        </w:rPr>
        <w:t>configured with</w:t>
      </w:r>
      <w:r>
        <w:rPr>
          <w:rFonts w:eastAsia="宋体"/>
          <w:sz w:val="22"/>
          <w:lang w:eastAsia="zh-CN"/>
        </w:rPr>
        <w:t xml:space="preserve"> two R</w:t>
      </w:r>
      <w:r w:rsidR="00E82264">
        <w:rPr>
          <w:rFonts w:eastAsia="宋体"/>
          <w:sz w:val="22"/>
          <w:lang w:eastAsia="zh-CN"/>
        </w:rPr>
        <w:t>x</w:t>
      </w:r>
      <w:r w:rsidRPr="0013748C">
        <w:rPr>
          <w:rFonts w:eastAsia="宋体"/>
          <w:sz w:val="22"/>
          <w:lang w:eastAsia="zh-CN"/>
        </w:rPr>
        <w:t xml:space="preserve"> antenna</w:t>
      </w:r>
      <w:r>
        <w:rPr>
          <w:rFonts w:eastAsia="宋体"/>
          <w:sz w:val="22"/>
          <w:lang w:eastAsia="zh-CN"/>
        </w:rPr>
        <w:t xml:space="preserve"> ports </w:t>
      </w:r>
      <w:r w:rsidRPr="00AD31B1">
        <w:rPr>
          <w:rFonts w:eastAsia="宋体"/>
          <w:sz w:val="22"/>
          <w:lang w:eastAsia="zh-CN"/>
        </w:rPr>
        <w:t>for UEs supporting 2RX.</w:t>
      </w:r>
      <w:r>
        <w:rPr>
          <w:rFonts w:eastAsia="宋体"/>
          <w:sz w:val="22"/>
          <w:lang w:eastAsia="zh-CN"/>
        </w:rPr>
        <w:t xml:space="preserve"> For </w:t>
      </w:r>
      <w:r w:rsidRPr="00AD31B1">
        <w:rPr>
          <w:rFonts w:eastAsia="宋体"/>
          <w:sz w:val="22"/>
          <w:lang w:eastAsia="zh-CN"/>
        </w:rPr>
        <w:t>RLM and BFD test cases</w:t>
      </w:r>
      <w:r>
        <w:rPr>
          <w:rFonts w:eastAsia="宋体"/>
          <w:sz w:val="22"/>
          <w:lang w:eastAsia="zh-CN"/>
        </w:rPr>
        <w:t>, most of the test parameters are the same for different Rx capable UEs. But the SNR levels configured for RLM and BFD tests are derived from the assumed values of Q</w:t>
      </w:r>
      <w:r w:rsidRPr="00AB329C">
        <w:rPr>
          <w:rFonts w:eastAsia="宋体"/>
          <w:sz w:val="22"/>
          <w:vertAlign w:val="subscript"/>
          <w:lang w:eastAsia="zh-CN"/>
        </w:rPr>
        <w:t>in</w:t>
      </w:r>
      <w:r>
        <w:rPr>
          <w:rFonts w:eastAsia="宋体"/>
          <w:sz w:val="22"/>
          <w:lang w:eastAsia="zh-CN"/>
        </w:rPr>
        <w:t>/</w:t>
      </w:r>
      <w:proofErr w:type="spellStart"/>
      <w:r>
        <w:rPr>
          <w:rFonts w:eastAsia="宋体"/>
          <w:sz w:val="22"/>
          <w:lang w:eastAsia="zh-CN"/>
        </w:rPr>
        <w:t>Q</w:t>
      </w:r>
      <w:r w:rsidRPr="00AB329C">
        <w:rPr>
          <w:rFonts w:eastAsia="宋体"/>
          <w:sz w:val="22"/>
          <w:vertAlign w:val="subscript"/>
          <w:lang w:eastAsia="zh-CN"/>
        </w:rPr>
        <w:t>out</w:t>
      </w:r>
      <w:proofErr w:type="spellEnd"/>
      <w:r>
        <w:rPr>
          <w:rFonts w:eastAsia="宋体"/>
          <w:sz w:val="22"/>
          <w:lang w:eastAsia="zh-CN"/>
        </w:rPr>
        <w:t>/</w:t>
      </w:r>
      <w:proofErr w:type="spellStart"/>
      <w:r>
        <w:rPr>
          <w:rFonts w:eastAsia="宋体"/>
          <w:sz w:val="22"/>
          <w:lang w:eastAsia="zh-CN"/>
        </w:rPr>
        <w:t>Q</w:t>
      </w:r>
      <w:r w:rsidRPr="00AB329C">
        <w:rPr>
          <w:rFonts w:eastAsia="宋体"/>
          <w:sz w:val="22"/>
          <w:vertAlign w:val="subscript"/>
          <w:lang w:eastAsia="zh-CN"/>
        </w:rPr>
        <w:t>out_LR</w:t>
      </w:r>
      <w:proofErr w:type="spellEnd"/>
      <w:r>
        <w:rPr>
          <w:rFonts w:eastAsia="宋体"/>
          <w:sz w:val="22"/>
          <w:lang w:eastAsia="zh-CN"/>
        </w:rPr>
        <w:t xml:space="preserve"> which are impacted by the number of Rx</w:t>
      </w:r>
      <w:r w:rsidRPr="0013748C">
        <w:rPr>
          <w:rFonts w:eastAsia="宋体"/>
          <w:sz w:val="22"/>
          <w:lang w:eastAsia="zh-CN"/>
        </w:rPr>
        <w:t xml:space="preserve"> antenna</w:t>
      </w:r>
      <w:r w:rsidRPr="002C7248">
        <w:rPr>
          <w:rFonts w:eastAsia="宋体"/>
          <w:sz w:val="22"/>
          <w:lang w:eastAsia="zh-CN"/>
        </w:rPr>
        <w:t xml:space="preserve"> </w:t>
      </w:r>
      <w:r>
        <w:rPr>
          <w:rFonts w:eastAsia="宋体"/>
          <w:sz w:val="22"/>
          <w:lang w:eastAsia="zh-CN"/>
        </w:rPr>
        <w:t>ports.</w:t>
      </w:r>
      <w:r w:rsidR="000D3375">
        <w:rPr>
          <w:rFonts w:eastAsia="宋体"/>
          <w:sz w:val="22"/>
          <w:lang w:eastAsia="zh-CN"/>
        </w:rPr>
        <w:t xml:space="preserve"> So,</w:t>
      </w:r>
      <w:r w:rsidR="000D3375" w:rsidRPr="00D93742">
        <w:t xml:space="preserve"> </w:t>
      </w:r>
      <w:r w:rsidR="000D3375" w:rsidRPr="00D93742">
        <w:rPr>
          <w:rFonts w:eastAsia="宋体"/>
          <w:sz w:val="22"/>
          <w:lang w:eastAsia="zh-CN"/>
        </w:rPr>
        <w:t xml:space="preserve">the SNR levels for RLM and </w:t>
      </w:r>
      <w:r w:rsidR="000D3375">
        <w:rPr>
          <w:rFonts w:eastAsia="宋体"/>
          <w:sz w:val="22"/>
          <w:lang w:eastAsia="zh-CN"/>
        </w:rPr>
        <w:t>BFD</w:t>
      </w:r>
      <w:r w:rsidR="000D3375" w:rsidRPr="00D93742">
        <w:rPr>
          <w:rFonts w:eastAsia="宋体"/>
          <w:sz w:val="22"/>
          <w:lang w:eastAsia="zh-CN"/>
        </w:rPr>
        <w:t xml:space="preserve"> test</w:t>
      </w:r>
      <w:r w:rsidR="000D3375">
        <w:rPr>
          <w:rFonts w:eastAsia="宋体"/>
          <w:sz w:val="22"/>
          <w:lang w:eastAsia="zh-CN"/>
        </w:rPr>
        <w:t xml:space="preserve"> cases</w:t>
      </w:r>
      <w:r w:rsidR="000D3375" w:rsidRPr="00D93742">
        <w:rPr>
          <w:rFonts w:eastAsia="宋体"/>
          <w:sz w:val="22"/>
          <w:lang w:eastAsia="zh-CN"/>
        </w:rPr>
        <w:t xml:space="preserve"> </w:t>
      </w:r>
      <w:r w:rsidR="000D3375">
        <w:rPr>
          <w:rFonts w:eastAsia="宋体"/>
          <w:sz w:val="22"/>
          <w:lang w:eastAsia="zh-CN"/>
        </w:rPr>
        <w:t>need to be</w:t>
      </w:r>
      <w:r w:rsidR="000D3375" w:rsidRPr="00D93742">
        <w:rPr>
          <w:rFonts w:eastAsia="宋体"/>
          <w:sz w:val="22"/>
          <w:lang w:eastAsia="zh-CN"/>
        </w:rPr>
        <w:t xml:space="preserve"> </w:t>
      </w:r>
      <w:r w:rsidR="000D3375">
        <w:rPr>
          <w:rFonts w:eastAsia="宋体"/>
          <w:sz w:val="22"/>
          <w:lang w:eastAsia="zh-CN"/>
        </w:rPr>
        <w:t>defined separately for different Rx capable UEs.</w:t>
      </w:r>
      <w:r w:rsidR="001B72ED">
        <w:rPr>
          <w:rFonts w:eastAsia="宋体"/>
          <w:sz w:val="22"/>
          <w:lang w:eastAsia="zh-CN"/>
        </w:rPr>
        <w:t xml:space="preserve"> </w:t>
      </w:r>
      <w:r w:rsidR="00E82264">
        <w:rPr>
          <w:rFonts w:eastAsia="宋体"/>
          <w:sz w:val="22"/>
          <w:lang w:eastAsia="zh-CN"/>
        </w:rPr>
        <w:t xml:space="preserve">The </w:t>
      </w:r>
      <w:r w:rsidR="00E82264" w:rsidRPr="00E82264">
        <w:rPr>
          <w:rFonts w:eastAsia="宋体"/>
          <w:sz w:val="22"/>
          <w:lang w:eastAsia="zh-CN"/>
        </w:rPr>
        <w:t>antenna connection method for applying 2RX tests to UEs supporting 4RX antenna ports is specified</w:t>
      </w:r>
      <w:r w:rsidR="00E82264" w:rsidRPr="00E82264">
        <w:rPr>
          <w:rFonts w:eastAsia="宋体" w:hint="eastAsia"/>
          <w:sz w:val="22"/>
          <w:lang w:eastAsia="zh-CN"/>
        </w:rPr>
        <w:t xml:space="preserve"> </w:t>
      </w:r>
      <w:r w:rsidR="00E82264">
        <w:rPr>
          <w:rFonts w:eastAsia="宋体"/>
          <w:sz w:val="22"/>
          <w:lang w:eastAsia="zh-CN"/>
        </w:rPr>
        <w:t>in section A.3.6.1</w:t>
      </w:r>
      <w:r w:rsidR="000D3375">
        <w:rPr>
          <w:rFonts w:eastAsia="宋体"/>
          <w:sz w:val="22"/>
          <w:lang w:eastAsia="zh-CN"/>
        </w:rPr>
        <w:t>. In section A.3.6.1, the testing principles and</w:t>
      </w:r>
      <w:r w:rsidR="00E82264">
        <w:rPr>
          <w:rFonts w:eastAsia="宋体"/>
          <w:sz w:val="22"/>
          <w:lang w:eastAsia="zh-CN"/>
        </w:rPr>
        <w:t xml:space="preserve"> </w:t>
      </w:r>
      <w:r w:rsidR="000D3375">
        <w:rPr>
          <w:rFonts w:eastAsia="宋体"/>
          <w:sz w:val="22"/>
          <w:lang w:eastAsia="zh-CN"/>
        </w:rPr>
        <w:t xml:space="preserve">the </w:t>
      </w:r>
      <w:r w:rsidR="000D3375" w:rsidRPr="000D3375">
        <w:rPr>
          <w:rFonts w:eastAsia="宋体"/>
          <w:sz w:val="22"/>
          <w:lang w:eastAsia="zh-CN"/>
        </w:rPr>
        <w:t>modified</w:t>
      </w:r>
      <w:r w:rsidR="000D3375">
        <w:rPr>
          <w:rFonts w:eastAsia="宋体"/>
          <w:sz w:val="22"/>
          <w:lang w:eastAsia="zh-CN"/>
        </w:rPr>
        <w:t xml:space="preserve"> SNR levels for RLM and BFD tests are specified for 4Rx capable UEs. </w:t>
      </w:r>
      <w:r w:rsidR="000D3375" w:rsidRPr="000D3375">
        <w:rPr>
          <w:rFonts w:eastAsia="宋体"/>
          <w:sz w:val="22"/>
          <w:lang w:eastAsia="zh-CN"/>
        </w:rPr>
        <w:t>4RX capable UE supporting</w:t>
      </w:r>
      <w:r w:rsidR="000D3375">
        <w:rPr>
          <w:rFonts w:eastAsia="宋体"/>
          <w:sz w:val="22"/>
          <w:lang w:eastAsia="zh-CN"/>
        </w:rPr>
        <w:t xml:space="preserve"> 4RX on some but not all bands </w:t>
      </w:r>
      <w:proofErr w:type="gramStart"/>
      <w:r w:rsidR="000D3375">
        <w:rPr>
          <w:rFonts w:eastAsia="宋体"/>
          <w:sz w:val="22"/>
          <w:lang w:eastAsia="zh-CN"/>
        </w:rPr>
        <w:t>is</w:t>
      </w:r>
      <w:proofErr w:type="gramEnd"/>
      <w:r w:rsidR="000D3375">
        <w:rPr>
          <w:rFonts w:eastAsia="宋体"/>
          <w:sz w:val="22"/>
          <w:lang w:eastAsia="zh-CN"/>
        </w:rPr>
        <w:t xml:space="preserve"> only required to be tested on 2RX band with </w:t>
      </w:r>
      <w:r w:rsidR="001B72ED">
        <w:rPr>
          <w:rFonts w:eastAsia="宋体"/>
          <w:sz w:val="22"/>
          <w:lang w:eastAsia="zh-CN"/>
        </w:rPr>
        <w:t>2</w:t>
      </w:r>
      <w:r w:rsidR="000D3375" w:rsidRPr="000D3375">
        <w:rPr>
          <w:rFonts w:eastAsia="宋体"/>
          <w:sz w:val="22"/>
          <w:lang w:eastAsia="zh-CN"/>
        </w:rPr>
        <w:t xml:space="preserve"> RX antenna connection</w:t>
      </w:r>
      <w:r w:rsidR="001B72ED">
        <w:rPr>
          <w:rFonts w:eastAsia="宋体"/>
          <w:sz w:val="22"/>
          <w:lang w:eastAsia="zh-CN"/>
        </w:rPr>
        <w:t>.</w:t>
      </w:r>
      <w:r w:rsidR="001B72ED" w:rsidRPr="001B72ED">
        <w:rPr>
          <w:rFonts w:eastAsia="宋体"/>
          <w:sz w:val="22"/>
          <w:lang w:eastAsia="zh-CN"/>
        </w:rPr>
        <w:t xml:space="preserve"> </w:t>
      </w:r>
      <w:r w:rsidR="001B72ED" w:rsidRPr="000D3375">
        <w:rPr>
          <w:rFonts w:eastAsia="宋体"/>
          <w:sz w:val="22"/>
          <w:lang w:eastAsia="zh-CN"/>
        </w:rPr>
        <w:t>4RX capable UEs supporting</w:t>
      </w:r>
      <w:r w:rsidR="001B72ED">
        <w:rPr>
          <w:rFonts w:eastAsia="宋体"/>
          <w:sz w:val="22"/>
          <w:lang w:eastAsia="zh-CN"/>
        </w:rPr>
        <w:t xml:space="preserve"> 4RX on all bands is required to be tested on any one of 4RX band with 4</w:t>
      </w:r>
      <w:r w:rsidR="001B72ED" w:rsidRPr="000D3375">
        <w:rPr>
          <w:rFonts w:eastAsia="宋体"/>
          <w:sz w:val="22"/>
          <w:lang w:eastAsia="zh-CN"/>
        </w:rPr>
        <w:t xml:space="preserve"> RX antenna connection</w:t>
      </w:r>
      <w:r w:rsidR="001B72ED">
        <w:rPr>
          <w:rFonts w:eastAsia="宋体"/>
          <w:sz w:val="22"/>
          <w:lang w:eastAsia="zh-CN"/>
        </w:rPr>
        <w:t xml:space="preserve">, and the </w:t>
      </w:r>
      <w:r w:rsidR="001B72ED" w:rsidRPr="001B72ED">
        <w:rPr>
          <w:rFonts w:eastAsia="宋体"/>
          <w:sz w:val="22"/>
          <w:lang w:eastAsia="zh-CN"/>
        </w:rPr>
        <w:t xml:space="preserve">SNR levels </w:t>
      </w:r>
      <w:r w:rsidR="001B72ED">
        <w:rPr>
          <w:rFonts w:eastAsia="宋体"/>
          <w:sz w:val="22"/>
          <w:lang w:eastAsia="zh-CN"/>
        </w:rPr>
        <w:t>of RLM and BFD test cases need to be</w:t>
      </w:r>
      <w:r w:rsidR="001B72ED" w:rsidRPr="001B72ED">
        <w:rPr>
          <w:rFonts w:eastAsia="宋体"/>
          <w:sz w:val="22"/>
          <w:lang w:eastAsia="zh-CN"/>
        </w:rPr>
        <w:t xml:space="preserve"> modified</w:t>
      </w:r>
      <w:r w:rsidR="001B72ED">
        <w:rPr>
          <w:rFonts w:eastAsia="宋体"/>
          <w:sz w:val="22"/>
          <w:lang w:eastAsia="zh-CN"/>
        </w:rPr>
        <w:t xml:space="preserve"> according to the following Tables.</w:t>
      </w:r>
    </w:p>
    <w:p w14:paraId="5EAD0A75" w14:textId="77777777" w:rsidR="001B72ED" w:rsidRPr="006F4D85" w:rsidRDefault="001B72ED" w:rsidP="001B72ED">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B72ED" w:rsidRPr="006F4D85" w14:paraId="3E2F6367" w14:textId="77777777" w:rsidTr="00050FBC">
        <w:trPr>
          <w:jc w:val="center"/>
        </w:trPr>
        <w:tc>
          <w:tcPr>
            <w:tcW w:w="3285" w:type="dxa"/>
            <w:tcBorders>
              <w:top w:val="single" w:sz="4" w:space="0" w:color="auto"/>
              <w:left w:val="single" w:sz="4" w:space="0" w:color="auto"/>
              <w:bottom w:val="nil"/>
              <w:right w:val="single" w:sz="4" w:space="0" w:color="auto"/>
            </w:tcBorders>
            <w:hideMark/>
          </w:tcPr>
          <w:p w14:paraId="2F772025" w14:textId="77777777" w:rsidR="001B72ED" w:rsidRPr="006F4D85" w:rsidRDefault="001B72ED" w:rsidP="00050FBC">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0818E5AA" w14:textId="77777777" w:rsidR="001B72ED" w:rsidRPr="006F4D85" w:rsidRDefault="001B72ED" w:rsidP="00050FBC">
            <w:pPr>
              <w:pStyle w:val="TAH"/>
            </w:pPr>
            <w:r w:rsidRPr="006F4D85">
              <w:t>SNR during T3 (dB)</w:t>
            </w:r>
          </w:p>
        </w:tc>
      </w:tr>
      <w:tr w:rsidR="001B72ED" w:rsidRPr="006F4D85" w14:paraId="2CC7C6C4" w14:textId="77777777" w:rsidTr="00050FBC">
        <w:trPr>
          <w:jc w:val="center"/>
        </w:trPr>
        <w:tc>
          <w:tcPr>
            <w:tcW w:w="3285" w:type="dxa"/>
            <w:tcBorders>
              <w:top w:val="nil"/>
              <w:left w:val="single" w:sz="4" w:space="0" w:color="auto"/>
              <w:bottom w:val="single" w:sz="4" w:space="0" w:color="auto"/>
              <w:right w:val="single" w:sz="4" w:space="0" w:color="auto"/>
            </w:tcBorders>
            <w:vAlign w:val="center"/>
            <w:hideMark/>
          </w:tcPr>
          <w:p w14:paraId="3B054C8C" w14:textId="77777777" w:rsidR="001B72ED" w:rsidRPr="006F4D85" w:rsidRDefault="001B72ED" w:rsidP="00050FBC">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55566070" w14:textId="77777777" w:rsidR="001B72ED" w:rsidRPr="006F4D85" w:rsidRDefault="001B72ED" w:rsidP="00050FBC">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6DBE90C3" w14:textId="77777777" w:rsidR="001B72ED" w:rsidRPr="006F4D85" w:rsidRDefault="001B72ED" w:rsidP="00050FBC">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42C46E25" w14:textId="77777777" w:rsidR="001B72ED" w:rsidRPr="006F4D85" w:rsidRDefault="001B72ED" w:rsidP="00050FBC">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04C24B1A" w14:textId="77777777" w:rsidR="001B72ED" w:rsidRPr="006F4D85" w:rsidRDefault="001B72ED" w:rsidP="00050FBC">
            <w:pPr>
              <w:pStyle w:val="TAH"/>
            </w:pPr>
            <w:r w:rsidRPr="006F4D85">
              <w:t>Test 4</w:t>
            </w:r>
          </w:p>
        </w:tc>
      </w:tr>
      <w:tr w:rsidR="001B72ED" w:rsidRPr="006F4D85" w14:paraId="0ED8BAAB"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07210807" w14:textId="77777777" w:rsidR="001B72ED" w:rsidRPr="006F4D85" w:rsidRDefault="001B72ED" w:rsidP="00050FBC">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3D9836" w14:textId="77777777" w:rsidR="001B72ED" w:rsidRPr="006F4D85" w:rsidRDefault="001B72ED" w:rsidP="00050FBC">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0514C6" w14:textId="77777777" w:rsidR="001B72ED" w:rsidRPr="006F4D85" w:rsidRDefault="001B72ED" w:rsidP="00050F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CFAE2DF" w14:textId="77777777" w:rsidR="001B72ED" w:rsidRPr="006F4D85" w:rsidRDefault="001B72ED" w:rsidP="00050FBC">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FDE510F" w14:textId="77777777" w:rsidR="001B72ED" w:rsidRPr="006F4D85" w:rsidRDefault="001B72ED" w:rsidP="00050FBC">
            <w:pPr>
              <w:pStyle w:val="TAC"/>
            </w:pPr>
            <w:r w:rsidRPr="006F4D85">
              <w:rPr>
                <w:lang w:eastAsia="zh-CN"/>
              </w:rPr>
              <w:t>N/A</w:t>
            </w:r>
          </w:p>
        </w:tc>
      </w:tr>
      <w:tr w:rsidR="001B72ED" w:rsidRPr="006F4D85" w14:paraId="6AFB7740"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B7DDC4F" w14:textId="77777777" w:rsidR="001B72ED" w:rsidRPr="006F4D85" w:rsidRDefault="001B72ED" w:rsidP="00050FBC">
            <w:pPr>
              <w:pStyle w:val="TAL"/>
              <w:rPr>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79804B" w14:textId="77777777" w:rsidR="001B72ED" w:rsidRPr="006F4D85" w:rsidRDefault="001B72ED" w:rsidP="00050FBC">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E3B7C8F" w14:textId="77777777" w:rsidR="001B72ED" w:rsidRPr="006F4D85" w:rsidRDefault="001B72ED" w:rsidP="00050F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266672" w14:textId="77777777" w:rsidR="001B72ED" w:rsidRPr="006F4D85" w:rsidRDefault="001B72ED" w:rsidP="00050FBC">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34FDDA" w14:textId="77777777" w:rsidR="001B72ED" w:rsidRPr="006F4D85" w:rsidRDefault="001B72ED" w:rsidP="00050FBC">
            <w:pPr>
              <w:pStyle w:val="TAC"/>
            </w:pPr>
            <w:r w:rsidRPr="006F4D85">
              <w:rPr>
                <w:lang w:eastAsia="zh-CN"/>
              </w:rPr>
              <w:t>N/A</w:t>
            </w:r>
          </w:p>
        </w:tc>
      </w:tr>
      <w:tr w:rsidR="001B72ED" w:rsidRPr="006F4D85" w14:paraId="094B9780"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tcPr>
          <w:p w14:paraId="78DAC74D" w14:textId="173B8ECA" w:rsidR="001B72ED" w:rsidRPr="001B72ED" w:rsidRDefault="001B72ED" w:rsidP="00050FBC">
            <w:pPr>
              <w:pStyle w:val="TAL"/>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7C1CD3F9" w14:textId="7E685D5B" w:rsidR="001B72ED" w:rsidRPr="001B72ED" w:rsidRDefault="001B72ED" w:rsidP="00050FBC">
            <w:pPr>
              <w:pStyle w:val="TAC"/>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78FCF329" w14:textId="6BC60C18" w:rsidR="001B72ED" w:rsidRPr="001B72ED" w:rsidRDefault="001B72ED" w:rsidP="00050FBC">
            <w:pPr>
              <w:pStyle w:val="TAC"/>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1B0967E7" w14:textId="50787361" w:rsidR="001B72ED" w:rsidRPr="001B72ED" w:rsidRDefault="001B72ED" w:rsidP="00050FBC">
            <w:pPr>
              <w:pStyle w:val="TAC"/>
              <w:rPr>
                <w:rFonts w:eastAsiaTheme="minorEastAsia"/>
                <w:lang w:eastAsia="zh-CN"/>
              </w:rPr>
            </w:pPr>
            <w:r>
              <w:rPr>
                <w:rFonts w:eastAsiaTheme="minorEastAsia"/>
                <w:lang w:eastAsia="zh-CN"/>
              </w:rPr>
              <w:t>…</w:t>
            </w:r>
          </w:p>
        </w:tc>
        <w:tc>
          <w:tcPr>
            <w:tcW w:w="1503" w:type="dxa"/>
            <w:tcBorders>
              <w:top w:val="single" w:sz="4" w:space="0" w:color="auto"/>
              <w:left w:val="single" w:sz="4" w:space="0" w:color="auto"/>
              <w:bottom w:val="single" w:sz="4" w:space="0" w:color="auto"/>
              <w:right w:val="single" w:sz="4" w:space="0" w:color="auto"/>
            </w:tcBorders>
            <w:vAlign w:val="bottom"/>
          </w:tcPr>
          <w:p w14:paraId="52E3D412" w14:textId="74A160CA" w:rsidR="001B72ED" w:rsidRPr="001B72ED" w:rsidRDefault="001B72ED" w:rsidP="00050FBC">
            <w:pPr>
              <w:pStyle w:val="TAC"/>
              <w:rPr>
                <w:rFonts w:eastAsiaTheme="minorEastAsia"/>
                <w:lang w:eastAsia="zh-CN"/>
              </w:rPr>
            </w:pPr>
            <w:r>
              <w:rPr>
                <w:rFonts w:eastAsiaTheme="minorEastAsia"/>
                <w:lang w:eastAsia="zh-CN"/>
              </w:rPr>
              <w:t>…</w:t>
            </w:r>
          </w:p>
        </w:tc>
      </w:tr>
    </w:tbl>
    <w:p w14:paraId="28741A95" w14:textId="77777777" w:rsidR="001B72ED" w:rsidRPr="006F4D85" w:rsidRDefault="001B72ED" w:rsidP="001B72ED">
      <w:pPr>
        <w:pStyle w:val="TH"/>
        <w:rPr>
          <w:lang w:val="en-US"/>
        </w:rPr>
      </w:pPr>
      <w:r w:rsidRPr="006F4D85">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B72ED" w:rsidRPr="006F4D85" w14:paraId="00ECA6BB" w14:textId="77777777" w:rsidTr="00050FBC">
        <w:trPr>
          <w:jc w:val="center"/>
        </w:trPr>
        <w:tc>
          <w:tcPr>
            <w:tcW w:w="3285" w:type="dxa"/>
            <w:tcBorders>
              <w:top w:val="single" w:sz="4" w:space="0" w:color="auto"/>
              <w:left w:val="single" w:sz="4" w:space="0" w:color="auto"/>
              <w:bottom w:val="nil"/>
              <w:right w:val="single" w:sz="4" w:space="0" w:color="auto"/>
            </w:tcBorders>
            <w:hideMark/>
          </w:tcPr>
          <w:p w14:paraId="092C8C7E" w14:textId="77777777" w:rsidR="001B72ED" w:rsidRPr="006F4D85" w:rsidRDefault="001B72ED" w:rsidP="00050FBC">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0D166065" w14:textId="77777777" w:rsidR="001B72ED" w:rsidRPr="006F4D85" w:rsidRDefault="001B72ED" w:rsidP="00050FBC">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2E7CB306" w14:textId="77777777" w:rsidR="001B72ED" w:rsidRPr="006F4D85" w:rsidRDefault="001B72ED" w:rsidP="00050FBC">
            <w:pPr>
              <w:pStyle w:val="TAH"/>
            </w:pPr>
            <w:r w:rsidRPr="006F4D85">
              <w:t>SNR during T4 (dB)</w:t>
            </w:r>
          </w:p>
        </w:tc>
      </w:tr>
      <w:tr w:rsidR="001B72ED" w:rsidRPr="006F4D85" w14:paraId="3FB5513C" w14:textId="77777777" w:rsidTr="00050FBC">
        <w:trPr>
          <w:jc w:val="center"/>
        </w:trPr>
        <w:tc>
          <w:tcPr>
            <w:tcW w:w="3285" w:type="dxa"/>
            <w:tcBorders>
              <w:top w:val="nil"/>
              <w:left w:val="single" w:sz="4" w:space="0" w:color="auto"/>
              <w:bottom w:val="single" w:sz="4" w:space="0" w:color="auto"/>
              <w:right w:val="single" w:sz="4" w:space="0" w:color="auto"/>
            </w:tcBorders>
            <w:vAlign w:val="center"/>
            <w:hideMark/>
          </w:tcPr>
          <w:p w14:paraId="11C4F43B" w14:textId="77777777" w:rsidR="001B72ED" w:rsidRPr="006F4D85" w:rsidRDefault="001B72ED" w:rsidP="00050FBC">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4BDA39ED" w14:textId="77777777" w:rsidR="001B72ED" w:rsidRPr="006F4D85" w:rsidRDefault="001B72ED" w:rsidP="00050FBC">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0DED0ACF" w14:textId="77777777" w:rsidR="001B72ED" w:rsidRPr="006F4D85" w:rsidRDefault="001B72ED" w:rsidP="00050FBC">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59C470ED" w14:textId="77777777" w:rsidR="001B72ED" w:rsidRPr="006F4D85" w:rsidRDefault="001B72ED" w:rsidP="00050FBC">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602D2A1C" w14:textId="77777777" w:rsidR="001B72ED" w:rsidRPr="006F4D85" w:rsidRDefault="001B72ED" w:rsidP="00050FBC">
            <w:pPr>
              <w:pStyle w:val="TAH"/>
            </w:pPr>
            <w:r w:rsidRPr="006F4D85">
              <w:t>Test 2</w:t>
            </w:r>
          </w:p>
        </w:tc>
      </w:tr>
      <w:tr w:rsidR="001B72ED" w:rsidRPr="006F4D85" w14:paraId="3A3BC712"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9FA3534" w14:textId="77777777" w:rsidR="001B72ED" w:rsidRPr="006F4D85" w:rsidRDefault="001B72ED" w:rsidP="00050FBC">
            <w:pPr>
              <w:pStyle w:val="TAL"/>
              <w:rPr>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ED7CD86" w14:textId="77777777" w:rsidR="001B72ED" w:rsidRPr="006F4D85" w:rsidRDefault="001B72ED" w:rsidP="00050FBC">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F49261" w14:textId="77777777" w:rsidR="001B72ED" w:rsidRPr="006F4D85" w:rsidRDefault="001B72ED" w:rsidP="00050FBC">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A06117" w14:textId="77777777" w:rsidR="001B72ED" w:rsidRPr="006F4D85" w:rsidRDefault="001B72ED" w:rsidP="00050FBC">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6FB97EA1" w14:textId="77777777" w:rsidR="001B72ED" w:rsidRPr="006F4D85" w:rsidRDefault="001B72ED" w:rsidP="00050FBC">
            <w:pPr>
              <w:pStyle w:val="TAC"/>
              <w:rPr>
                <w:lang w:eastAsia="zh-CN"/>
              </w:rPr>
            </w:pPr>
            <w:r w:rsidRPr="006F4D85">
              <w:rPr>
                <w:lang w:eastAsia="zh-CN"/>
              </w:rPr>
              <w:t>N/A</w:t>
            </w:r>
          </w:p>
        </w:tc>
      </w:tr>
      <w:tr w:rsidR="001B72ED" w:rsidRPr="006F4D85" w14:paraId="5142E141"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250DCA0" w14:textId="77777777" w:rsidR="001B72ED" w:rsidRPr="006F4D85" w:rsidRDefault="001B72ED" w:rsidP="00050FBC">
            <w:pPr>
              <w:pStyle w:val="TAL"/>
              <w:rPr>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32CACDC" w14:textId="77777777" w:rsidR="001B72ED" w:rsidRPr="006F4D85" w:rsidRDefault="001B72ED" w:rsidP="00050FBC">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3F03962" w14:textId="77777777" w:rsidR="001B72ED" w:rsidRPr="006F4D85" w:rsidRDefault="001B72ED" w:rsidP="00050FBC">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D626B1" w14:textId="77777777" w:rsidR="001B72ED" w:rsidRPr="006F4D85" w:rsidRDefault="001B72ED" w:rsidP="00050FBC">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F970FB8" w14:textId="77777777" w:rsidR="001B72ED" w:rsidRPr="006F4D85" w:rsidRDefault="001B72ED" w:rsidP="00050FBC">
            <w:pPr>
              <w:pStyle w:val="TAC"/>
            </w:pPr>
            <w:r w:rsidRPr="006F4D85">
              <w:rPr>
                <w:lang w:eastAsia="zh-CN"/>
              </w:rPr>
              <w:t>N/A</w:t>
            </w:r>
          </w:p>
        </w:tc>
      </w:tr>
      <w:tr w:rsidR="001B72ED" w:rsidRPr="006F4D85" w14:paraId="33B7EA95"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0DC86B89" w14:textId="173B2311" w:rsidR="001B72ED" w:rsidRPr="006F4D85" w:rsidRDefault="001B72ED" w:rsidP="00050FBC">
            <w:pPr>
              <w:pStyle w:val="TAL"/>
              <w:rPr>
                <w:lang w:eastAsia="zh-CN"/>
              </w:rPr>
            </w:pPr>
            <w:r>
              <w:rPr>
                <w:lang w:eastAsia="zh-CN"/>
              </w:rPr>
              <w:t>…</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D20FFB" w14:textId="6FEE2BD0" w:rsidR="001B72ED" w:rsidRPr="006F4D85" w:rsidRDefault="001B72ED" w:rsidP="00050FBC">
            <w:pPr>
              <w:pStyle w:val="TAC"/>
              <w:rPr>
                <w:lang w:eastAsia="zh-CN"/>
              </w:rPr>
            </w:pPr>
            <w:r>
              <w:rPr>
                <w:lang w:eastAsia="zh-CN"/>
              </w:rPr>
              <w:t>…</w:t>
            </w:r>
          </w:p>
        </w:tc>
        <w:tc>
          <w:tcPr>
            <w:tcW w:w="1276" w:type="dxa"/>
            <w:tcBorders>
              <w:top w:val="single" w:sz="4" w:space="0" w:color="auto"/>
              <w:left w:val="single" w:sz="4" w:space="0" w:color="auto"/>
              <w:bottom w:val="single" w:sz="4" w:space="0" w:color="auto"/>
              <w:right w:val="single" w:sz="4" w:space="0" w:color="auto"/>
            </w:tcBorders>
            <w:hideMark/>
          </w:tcPr>
          <w:p w14:paraId="01BBE648" w14:textId="7F7237B9" w:rsidR="001B72ED" w:rsidRPr="006F4D85" w:rsidRDefault="001B72ED" w:rsidP="00050FBC">
            <w:pPr>
              <w:pStyle w:val="TAC"/>
            </w:pPr>
            <w:r>
              <w:rPr>
                <w:lang w:eastAsia="zh-CN"/>
              </w:rPr>
              <w:t>…</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07E0052" w14:textId="4588564A" w:rsidR="001B72ED" w:rsidRPr="006F4D85" w:rsidRDefault="001B72ED" w:rsidP="00050FBC">
            <w:pPr>
              <w:pStyle w:val="TAC"/>
            </w:pPr>
            <w:r>
              <w:rPr>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1CDF0B0E" w14:textId="244010C4" w:rsidR="001B72ED" w:rsidRPr="006F4D85" w:rsidRDefault="001B72ED" w:rsidP="00050FBC">
            <w:pPr>
              <w:pStyle w:val="TAC"/>
            </w:pPr>
            <w:r>
              <w:rPr>
                <w:lang w:eastAsia="zh-CN"/>
              </w:rPr>
              <w:t>…</w:t>
            </w:r>
          </w:p>
        </w:tc>
      </w:tr>
    </w:tbl>
    <w:p w14:paraId="62438ACE" w14:textId="77777777" w:rsidR="001B72ED" w:rsidRPr="006F4D85" w:rsidRDefault="001B72ED" w:rsidP="001B72ED">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B72ED" w:rsidRPr="006F4D85" w14:paraId="4C12D960" w14:textId="77777777" w:rsidTr="00050FBC">
        <w:trPr>
          <w:jc w:val="center"/>
        </w:trPr>
        <w:tc>
          <w:tcPr>
            <w:tcW w:w="3285" w:type="dxa"/>
            <w:tcBorders>
              <w:top w:val="single" w:sz="4" w:space="0" w:color="auto"/>
              <w:left w:val="single" w:sz="4" w:space="0" w:color="auto"/>
              <w:bottom w:val="nil"/>
              <w:right w:val="single" w:sz="4" w:space="0" w:color="auto"/>
            </w:tcBorders>
          </w:tcPr>
          <w:p w14:paraId="5430F234" w14:textId="77777777" w:rsidR="001B72ED" w:rsidRPr="006F4D85" w:rsidRDefault="001B72ED" w:rsidP="00050FBC">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74C887E9" w14:textId="77777777" w:rsidR="001B72ED" w:rsidRPr="006F4D85" w:rsidRDefault="001B72ED" w:rsidP="00050FBC">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B72ED" w:rsidRPr="006F4D85" w14:paraId="7977EDAD" w14:textId="77777777" w:rsidTr="00050FBC">
        <w:trPr>
          <w:jc w:val="center"/>
        </w:trPr>
        <w:tc>
          <w:tcPr>
            <w:tcW w:w="3285" w:type="dxa"/>
            <w:tcBorders>
              <w:top w:val="nil"/>
              <w:left w:val="single" w:sz="4" w:space="0" w:color="auto"/>
              <w:bottom w:val="single" w:sz="4" w:space="0" w:color="auto"/>
              <w:right w:val="single" w:sz="4" w:space="0" w:color="auto"/>
            </w:tcBorders>
          </w:tcPr>
          <w:p w14:paraId="0A2A08BA" w14:textId="77777777" w:rsidR="001B72ED" w:rsidRPr="006F4D85" w:rsidRDefault="001B72ED" w:rsidP="00050FBC">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099D7AAD" w14:textId="77777777" w:rsidR="001B72ED" w:rsidRPr="006F4D85" w:rsidRDefault="001B72ED" w:rsidP="00050FBC">
            <w:pPr>
              <w:pStyle w:val="TAH"/>
              <w:rPr>
                <w:lang w:eastAsia="zh-CN"/>
              </w:rPr>
            </w:pPr>
            <w:r w:rsidRPr="006F4D85">
              <w:t>Test 1</w:t>
            </w:r>
          </w:p>
        </w:tc>
      </w:tr>
      <w:tr w:rsidR="001B72ED" w:rsidRPr="006F4D85" w14:paraId="3CC362A6"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08E5F3D9" w14:textId="77777777" w:rsidR="001B72ED" w:rsidRPr="006F4D85" w:rsidRDefault="001B72ED" w:rsidP="00050FBC">
            <w:pPr>
              <w:pStyle w:val="TAL"/>
              <w:rPr>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8C871D1" w14:textId="77777777" w:rsidR="001B72ED" w:rsidRPr="006F4D85" w:rsidRDefault="001B72ED" w:rsidP="00050FBC">
            <w:pPr>
              <w:pStyle w:val="TAC"/>
              <w:rPr>
                <w:lang w:eastAsia="zh-CN"/>
              </w:rPr>
            </w:pPr>
            <w:r w:rsidRPr="006F4D85">
              <w:rPr>
                <w:lang w:eastAsia="zh-CN"/>
              </w:rPr>
              <w:t>-15</w:t>
            </w:r>
          </w:p>
        </w:tc>
      </w:tr>
      <w:tr w:rsidR="001B72ED" w:rsidRPr="006F4D85" w14:paraId="14126C8F" w14:textId="77777777" w:rsidTr="00050FBC">
        <w:trPr>
          <w:jc w:val="center"/>
        </w:trPr>
        <w:tc>
          <w:tcPr>
            <w:tcW w:w="3285" w:type="dxa"/>
            <w:tcBorders>
              <w:top w:val="single" w:sz="4" w:space="0" w:color="auto"/>
              <w:left w:val="single" w:sz="4" w:space="0" w:color="auto"/>
              <w:bottom w:val="single" w:sz="4" w:space="0" w:color="auto"/>
              <w:right w:val="single" w:sz="4" w:space="0" w:color="auto"/>
            </w:tcBorders>
            <w:hideMark/>
          </w:tcPr>
          <w:p w14:paraId="2EAC60BC" w14:textId="77777777" w:rsidR="001B72ED" w:rsidRPr="006F4D85" w:rsidRDefault="001B72ED" w:rsidP="00050FBC">
            <w:pPr>
              <w:pStyle w:val="TAL"/>
              <w:rPr>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2607CB63" w14:textId="77777777" w:rsidR="001B72ED" w:rsidRPr="006F4D85" w:rsidRDefault="001B72ED" w:rsidP="00050FBC">
            <w:pPr>
              <w:pStyle w:val="TAC"/>
            </w:pPr>
            <w:r w:rsidRPr="006F4D85">
              <w:rPr>
                <w:lang w:eastAsia="zh-CN"/>
              </w:rPr>
              <w:t>-15</w:t>
            </w:r>
          </w:p>
        </w:tc>
      </w:tr>
      <w:tr w:rsidR="001B72ED" w:rsidRPr="006F4D85" w14:paraId="39F2EF8B" w14:textId="77777777" w:rsidTr="001B72ED">
        <w:trPr>
          <w:jc w:val="center"/>
        </w:trPr>
        <w:tc>
          <w:tcPr>
            <w:tcW w:w="3285" w:type="dxa"/>
            <w:tcBorders>
              <w:top w:val="single" w:sz="4" w:space="0" w:color="auto"/>
              <w:left w:val="single" w:sz="4" w:space="0" w:color="auto"/>
              <w:bottom w:val="single" w:sz="4" w:space="0" w:color="auto"/>
              <w:right w:val="single" w:sz="4" w:space="0" w:color="auto"/>
            </w:tcBorders>
          </w:tcPr>
          <w:p w14:paraId="21DB6A64" w14:textId="01D55975" w:rsidR="001B72ED" w:rsidRPr="001B72ED" w:rsidRDefault="001B72ED" w:rsidP="00050FBC">
            <w:pPr>
              <w:pStyle w:val="TAL"/>
              <w:rPr>
                <w:rFonts w:eastAsiaTheme="minorEastAsia"/>
                <w:lang w:eastAsia="zh-CN"/>
              </w:rPr>
            </w:pPr>
            <w:r>
              <w:rPr>
                <w:rFonts w:eastAsiaTheme="minorEastAsia"/>
                <w:lang w:eastAsia="zh-CN"/>
              </w:rPr>
              <w:t>…</w:t>
            </w:r>
          </w:p>
        </w:tc>
        <w:tc>
          <w:tcPr>
            <w:tcW w:w="3359" w:type="dxa"/>
            <w:tcBorders>
              <w:top w:val="single" w:sz="4" w:space="0" w:color="auto"/>
              <w:left w:val="single" w:sz="4" w:space="0" w:color="auto"/>
              <w:bottom w:val="single" w:sz="4" w:space="0" w:color="auto"/>
              <w:right w:val="single" w:sz="4" w:space="0" w:color="auto"/>
            </w:tcBorders>
            <w:vAlign w:val="bottom"/>
          </w:tcPr>
          <w:p w14:paraId="798D39E5" w14:textId="6A116839" w:rsidR="001B72ED" w:rsidRPr="001B72ED" w:rsidRDefault="001B72ED" w:rsidP="00050FBC">
            <w:pPr>
              <w:pStyle w:val="TAC"/>
              <w:rPr>
                <w:rFonts w:eastAsiaTheme="minorEastAsia"/>
                <w:lang w:eastAsia="zh-CN"/>
              </w:rPr>
            </w:pPr>
            <w:r>
              <w:rPr>
                <w:rFonts w:eastAsiaTheme="minorEastAsia"/>
                <w:lang w:eastAsia="zh-CN"/>
              </w:rPr>
              <w:t>…</w:t>
            </w:r>
          </w:p>
        </w:tc>
      </w:tr>
    </w:tbl>
    <w:p w14:paraId="4BCE68B9" w14:textId="1E16667F" w:rsidR="001B72ED" w:rsidRDefault="001B72ED" w:rsidP="00F70DC9">
      <w:pPr>
        <w:widowControl w:val="0"/>
        <w:adjustRightInd w:val="0"/>
        <w:snapToGrid w:val="0"/>
        <w:spacing w:before="180"/>
        <w:rPr>
          <w:rFonts w:eastAsia="宋体"/>
          <w:sz w:val="22"/>
          <w:lang w:eastAsia="zh-CN"/>
        </w:rPr>
      </w:pPr>
      <w:r>
        <w:rPr>
          <w:rFonts w:eastAsia="宋体" w:hint="eastAsia"/>
          <w:sz w:val="22"/>
          <w:lang w:eastAsia="zh-CN"/>
        </w:rPr>
        <w:t>S</w:t>
      </w:r>
      <w:r>
        <w:rPr>
          <w:rFonts w:eastAsia="宋体"/>
          <w:sz w:val="22"/>
          <w:lang w:eastAsia="zh-CN"/>
        </w:rPr>
        <w:t xml:space="preserve">imilar as 4Rx capable UEs, the </w:t>
      </w:r>
      <w:r w:rsidRPr="00E82264">
        <w:rPr>
          <w:rFonts w:eastAsia="宋体"/>
          <w:sz w:val="22"/>
          <w:lang w:eastAsia="zh-CN"/>
        </w:rPr>
        <w:t xml:space="preserve">antenna connection </w:t>
      </w:r>
      <w:r>
        <w:rPr>
          <w:rFonts w:eastAsia="宋体"/>
          <w:sz w:val="22"/>
          <w:lang w:eastAsia="zh-CN"/>
        </w:rPr>
        <w:t xml:space="preserve">for 8Rx capable UEs shall be introduced to </w:t>
      </w:r>
      <w:r w:rsidRPr="00E82264">
        <w:rPr>
          <w:rFonts w:eastAsia="宋体"/>
          <w:sz w:val="22"/>
          <w:lang w:eastAsia="zh-CN"/>
        </w:rPr>
        <w:t>specif</w:t>
      </w:r>
      <w:r>
        <w:rPr>
          <w:rFonts w:eastAsia="宋体"/>
          <w:sz w:val="22"/>
          <w:lang w:eastAsia="zh-CN"/>
        </w:rPr>
        <w:t xml:space="preserve">y how to apply </w:t>
      </w:r>
      <w:r w:rsidRPr="001B72ED">
        <w:rPr>
          <w:rFonts w:eastAsia="宋体"/>
          <w:sz w:val="22"/>
          <w:lang w:eastAsia="zh-CN"/>
        </w:rPr>
        <w:t>2RX tests to UEs supporting 4RX antenna ports</w:t>
      </w:r>
      <w:r>
        <w:rPr>
          <w:rFonts w:eastAsia="宋体"/>
          <w:sz w:val="22"/>
          <w:lang w:eastAsia="zh-CN"/>
        </w:rPr>
        <w:t xml:space="preserve">. The testing principles and the </w:t>
      </w:r>
      <w:r w:rsidRPr="000D3375">
        <w:rPr>
          <w:rFonts w:eastAsia="宋体"/>
          <w:sz w:val="22"/>
          <w:lang w:eastAsia="zh-CN"/>
        </w:rPr>
        <w:t>modified</w:t>
      </w:r>
      <w:r>
        <w:rPr>
          <w:rFonts w:eastAsia="宋体"/>
          <w:sz w:val="22"/>
          <w:lang w:eastAsia="zh-CN"/>
        </w:rPr>
        <w:t xml:space="preserve"> SNR levels for RLM and BFD tests need to</w:t>
      </w:r>
      <w:r w:rsidR="0041638E">
        <w:rPr>
          <w:rFonts w:eastAsia="宋体"/>
          <w:sz w:val="22"/>
          <w:lang w:eastAsia="zh-CN"/>
        </w:rPr>
        <w:t xml:space="preserve"> be</w:t>
      </w:r>
      <w:r>
        <w:rPr>
          <w:rFonts w:eastAsia="宋体"/>
          <w:sz w:val="22"/>
          <w:lang w:eastAsia="zh-CN"/>
        </w:rPr>
        <w:t xml:space="preserve"> specified for </w:t>
      </w:r>
      <w:r w:rsidR="0041638E">
        <w:rPr>
          <w:rFonts w:eastAsia="宋体"/>
          <w:sz w:val="22"/>
          <w:lang w:eastAsia="zh-CN"/>
        </w:rPr>
        <w:t>8</w:t>
      </w:r>
      <w:r>
        <w:rPr>
          <w:rFonts w:eastAsia="宋体"/>
          <w:sz w:val="22"/>
          <w:lang w:eastAsia="zh-CN"/>
        </w:rPr>
        <w:t>Rx capable UEs.</w:t>
      </w:r>
    </w:p>
    <w:p w14:paraId="5CBC9B80" w14:textId="229B284B" w:rsidR="00115D10" w:rsidRDefault="001B72ED" w:rsidP="00F70DC9">
      <w:pPr>
        <w:widowControl w:val="0"/>
        <w:adjustRightInd w:val="0"/>
        <w:snapToGrid w:val="0"/>
        <w:spacing w:before="180"/>
        <w:rPr>
          <w:rFonts w:eastAsia="宋体"/>
          <w:b/>
          <w:i/>
          <w:sz w:val="22"/>
          <w:lang w:eastAsia="zh-CN"/>
        </w:rPr>
      </w:pPr>
      <w:r w:rsidRPr="001B72ED">
        <w:rPr>
          <w:rFonts w:eastAsia="宋体" w:hint="eastAsia"/>
          <w:b/>
          <w:i/>
          <w:sz w:val="22"/>
          <w:lang w:eastAsia="zh-CN"/>
        </w:rPr>
        <w:lastRenderedPageBreak/>
        <w:t>P</w:t>
      </w:r>
      <w:r w:rsidRPr="001B72ED">
        <w:rPr>
          <w:rFonts w:eastAsia="宋体"/>
          <w:b/>
          <w:i/>
          <w:sz w:val="22"/>
          <w:lang w:eastAsia="zh-CN"/>
        </w:rPr>
        <w:t>roposal 1:</w:t>
      </w:r>
      <w:r w:rsidR="0041638E">
        <w:rPr>
          <w:rFonts w:eastAsia="宋体"/>
          <w:b/>
          <w:i/>
          <w:sz w:val="22"/>
          <w:lang w:eastAsia="zh-CN"/>
        </w:rPr>
        <w:t xml:space="preserve"> For RRM test cases, it is suggested to </w:t>
      </w:r>
      <w:r w:rsidR="0041638E" w:rsidRPr="0041638E">
        <w:rPr>
          <w:rFonts w:eastAsia="宋体"/>
          <w:b/>
          <w:i/>
          <w:sz w:val="22"/>
          <w:lang w:eastAsia="zh-CN"/>
        </w:rPr>
        <w:t>introduce</w:t>
      </w:r>
      <w:r w:rsidR="0041638E">
        <w:rPr>
          <w:rFonts w:eastAsia="宋体"/>
          <w:b/>
          <w:i/>
          <w:sz w:val="22"/>
          <w:lang w:eastAsia="zh-CN"/>
        </w:rPr>
        <w:t xml:space="preserve"> the </w:t>
      </w:r>
      <w:r w:rsidR="0041638E" w:rsidRPr="0041638E">
        <w:rPr>
          <w:rFonts w:eastAsia="宋体"/>
          <w:b/>
          <w:i/>
          <w:sz w:val="22"/>
          <w:lang w:eastAsia="zh-CN"/>
        </w:rPr>
        <w:t>antenna connection for 8Rx capable UEs</w:t>
      </w:r>
      <w:r w:rsidR="0041638E">
        <w:rPr>
          <w:rFonts w:eastAsia="宋体"/>
          <w:b/>
          <w:i/>
          <w:sz w:val="22"/>
          <w:lang w:eastAsia="zh-CN"/>
        </w:rPr>
        <w:t>, where the following aspects are specified:</w:t>
      </w:r>
    </w:p>
    <w:p w14:paraId="356589F5" w14:textId="57546F94" w:rsidR="0041638E" w:rsidRPr="0041638E" w:rsidRDefault="0041638E" w:rsidP="0041638E">
      <w:pPr>
        <w:pStyle w:val="afe"/>
        <w:widowControl w:val="0"/>
        <w:numPr>
          <w:ilvl w:val="0"/>
          <w:numId w:val="23"/>
        </w:numPr>
        <w:adjustRightInd w:val="0"/>
        <w:snapToGrid w:val="0"/>
        <w:spacing w:before="180"/>
        <w:rPr>
          <w:rFonts w:eastAsia="宋体"/>
          <w:b/>
          <w:i/>
          <w:sz w:val="22"/>
          <w:lang w:eastAsia="zh-CN"/>
        </w:rPr>
      </w:pPr>
      <w:r w:rsidRPr="0041638E">
        <w:rPr>
          <w:rFonts w:eastAsia="宋体"/>
          <w:b/>
          <w:i/>
          <w:sz w:val="22"/>
          <w:lang w:eastAsia="zh-CN"/>
        </w:rPr>
        <w:t>Testing principles for 8Rx capable UEs</w:t>
      </w:r>
    </w:p>
    <w:p w14:paraId="2AED0920" w14:textId="2ADCBF29" w:rsidR="0041638E" w:rsidRPr="0041638E" w:rsidRDefault="0041638E" w:rsidP="0041638E">
      <w:pPr>
        <w:pStyle w:val="afe"/>
        <w:widowControl w:val="0"/>
        <w:numPr>
          <w:ilvl w:val="0"/>
          <w:numId w:val="23"/>
        </w:numPr>
        <w:adjustRightInd w:val="0"/>
        <w:snapToGrid w:val="0"/>
        <w:spacing w:before="180"/>
        <w:rPr>
          <w:rFonts w:eastAsia="宋体"/>
          <w:b/>
          <w:i/>
          <w:sz w:val="22"/>
          <w:lang w:eastAsia="zh-CN"/>
        </w:rPr>
      </w:pPr>
      <w:r w:rsidRPr="0041638E">
        <w:rPr>
          <w:rFonts w:eastAsia="宋体" w:hint="eastAsia"/>
          <w:b/>
          <w:i/>
          <w:sz w:val="22"/>
          <w:lang w:eastAsia="zh-CN"/>
        </w:rPr>
        <w:t>T</w:t>
      </w:r>
      <w:r w:rsidRPr="0041638E">
        <w:rPr>
          <w:rFonts w:eastAsia="宋体"/>
          <w:b/>
          <w:i/>
          <w:sz w:val="22"/>
          <w:lang w:eastAsia="zh-CN"/>
        </w:rPr>
        <w:t>he modified SNR levels for RLM and BFD testing with 8 RX antenna connection</w:t>
      </w:r>
    </w:p>
    <w:p w14:paraId="61876784" w14:textId="77777777" w:rsidR="0041638E" w:rsidRPr="0041638E" w:rsidRDefault="0041638E" w:rsidP="00F70DC9">
      <w:pPr>
        <w:widowControl w:val="0"/>
        <w:adjustRightInd w:val="0"/>
        <w:snapToGrid w:val="0"/>
        <w:spacing w:before="180"/>
        <w:rPr>
          <w:rFonts w:eastAsia="宋体"/>
          <w:b/>
          <w:i/>
          <w:sz w:val="22"/>
          <w:lang w:eastAsia="zh-CN"/>
        </w:rPr>
      </w:pPr>
    </w:p>
    <w:p w14:paraId="0C3F8523" w14:textId="77777777" w:rsidR="001B0BA7" w:rsidRDefault="001B0BA7" w:rsidP="001B0BA7">
      <w:pPr>
        <w:pStyle w:val="1"/>
        <w:jc w:val="both"/>
        <w:rPr>
          <w:lang w:val="en-US"/>
        </w:rPr>
      </w:pPr>
      <w:r>
        <w:rPr>
          <w:lang w:val="en-US"/>
        </w:rPr>
        <w:t>Conclusions</w:t>
      </w:r>
    </w:p>
    <w:p w14:paraId="7BE33DCB" w14:textId="73A7E552"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3D3842">
        <w:rPr>
          <w:rFonts w:eastAsia="宋体"/>
          <w:sz w:val="22"/>
          <w:lang w:eastAsia="zh-CN"/>
        </w:rPr>
        <w:t xml:space="preserve">RRM </w:t>
      </w:r>
      <w:r w:rsidR="001B72ED">
        <w:rPr>
          <w:rFonts w:eastAsia="宋体"/>
          <w:sz w:val="22"/>
          <w:lang w:eastAsia="zh-CN"/>
        </w:rPr>
        <w:t xml:space="preserve">performance </w:t>
      </w:r>
      <w:r w:rsidR="003D3842">
        <w:rPr>
          <w:rFonts w:eastAsia="宋体"/>
          <w:sz w:val="22"/>
          <w:lang w:eastAsia="zh-CN"/>
        </w:rPr>
        <w:t xml:space="preserve">impact of </w:t>
      </w:r>
      <w:r w:rsidR="001B72ED">
        <w:rPr>
          <w:rFonts w:eastAsia="宋体"/>
          <w:sz w:val="22"/>
          <w:lang w:eastAsia="zh-CN"/>
        </w:rPr>
        <w:t>8Rx capable UEs</w:t>
      </w:r>
      <w:r w:rsidR="003D3842">
        <w:rPr>
          <w:rFonts w:eastAsia="宋体"/>
          <w:sz w:val="22"/>
          <w:lang w:eastAsia="zh-CN"/>
        </w:rPr>
        <w:t>.</w:t>
      </w:r>
      <w:r w:rsidR="004C1E59">
        <w:rPr>
          <w:rFonts w:eastAsia="宋体"/>
          <w:sz w:val="22"/>
          <w:lang w:eastAsia="zh-CN"/>
        </w:rPr>
        <w:t xml:space="preserve"> The following </w:t>
      </w:r>
      <w:r w:rsidR="001B72ED">
        <w:rPr>
          <w:rFonts w:eastAsia="宋体"/>
          <w:sz w:val="22"/>
          <w:lang w:eastAsia="zh-CN"/>
        </w:rPr>
        <w:t>is</w:t>
      </w:r>
      <w:r w:rsidR="004C1E59">
        <w:rPr>
          <w:rFonts w:eastAsia="宋体"/>
          <w:sz w:val="22"/>
          <w:lang w:eastAsia="zh-CN"/>
        </w:rPr>
        <w:t xml:space="preserve"> provided.</w:t>
      </w:r>
    </w:p>
    <w:p w14:paraId="6061EF11" w14:textId="77777777" w:rsidR="0041638E" w:rsidRDefault="0041638E" w:rsidP="0041638E">
      <w:pPr>
        <w:widowControl w:val="0"/>
        <w:adjustRightInd w:val="0"/>
        <w:snapToGrid w:val="0"/>
        <w:spacing w:before="180"/>
        <w:rPr>
          <w:rFonts w:eastAsia="宋体"/>
          <w:b/>
          <w:i/>
          <w:sz w:val="22"/>
          <w:lang w:eastAsia="zh-CN"/>
        </w:rPr>
      </w:pPr>
      <w:r w:rsidRPr="001B72ED">
        <w:rPr>
          <w:rFonts w:eastAsia="宋体" w:hint="eastAsia"/>
          <w:b/>
          <w:i/>
          <w:sz w:val="22"/>
          <w:lang w:eastAsia="zh-CN"/>
        </w:rPr>
        <w:t>P</w:t>
      </w:r>
      <w:r w:rsidRPr="001B72ED">
        <w:rPr>
          <w:rFonts w:eastAsia="宋体"/>
          <w:b/>
          <w:i/>
          <w:sz w:val="22"/>
          <w:lang w:eastAsia="zh-CN"/>
        </w:rPr>
        <w:t>roposal 1:</w:t>
      </w:r>
      <w:r>
        <w:rPr>
          <w:rFonts w:eastAsia="宋体"/>
          <w:b/>
          <w:i/>
          <w:sz w:val="22"/>
          <w:lang w:eastAsia="zh-CN"/>
        </w:rPr>
        <w:t xml:space="preserve"> For RRM test cases, it is suggested to </w:t>
      </w:r>
      <w:r w:rsidRPr="0041638E">
        <w:rPr>
          <w:rFonts w:eastAsia="宋体"/>
          <w:b/>
          <w:i/>
          <w:sz w:val="22"/>
          <w:lang w:eastAsia="zh-CN"/>
        </w:rPr>
        <w:t>introduce</w:t>
      </w:r>
      <w:r>
        <w:rPr>
          <w:rFonts w:eastAsia="宋体"/>
          <w:b/>
          <w:i/>
          <w:sz w:val="22"/>
          <w:lang w:eastAsia="zh-CN"/>
        </w:rPr>
        <w:t xml:space="preserve"> the </w:t>
      </w:r>
      <w:r w:rsidRPr="0041638E">
        <w:rPr>
          <w:rFonts w:eastAsia="宋体"/>
          <w:b/>
          <w:i/>
          <w:sz w:val="22"/>
          <w:lang w:eastAsia="zh-CN"/>
        </w:rPr>
        <w:t>antenna connection for 8Rx capable UEs</w:t>
      </w:r>
      <w:r>
        <w:rPr>
          <w:rFonts w:eastAsia="宋体"/>
          <w:b/>
          <w:i/>
          <w:sz w:val="22"/>
          <w:lang w:eastAsia="zh-CN"/>
        </w:rPr>
        <w:t>, where the following aspects are specified:</w:t>
      </w:r>
    </w:p>
    <w:p w14:paraId="281D562A" w14:textId="77777777" w:rsidR="0041638E" w:rsidRPr="0041638E" w:rsidRDefault="0041638E" w:rsidP="0041638E">
      <w:pPr>
        <w:pStyle w:val="afe"/>
        <w:widowControl w:val="0"/>
        <w:numPr>
          <w:ilvl w:val="0"/>
          <w:numId w:val="23"/>
        </w:numPr>
        <w:adjustRightInd w:val="0"/>
        <w:snapToGrid w:val="0"/>
        <w:spacing w:before="180"/>
        <w:rPr>
          <w:rFonts w:eastAsia="宋体"/>
          <w:b/>
          <w:i/>
          <w:sz w:val="22"/>
          <w:lang w:eastAsia="zh-CN"/>
        </w:rPr>
      </w:pPr>
      <w:r w:rsidRPr="0041638E">
        <w:rPr>
          <w:rFonts w:eastAsia="宋体"/>
          <w:b/>
          <w:i/>
          <w:sz w:val="22"/>
          <w:lang w:eastAsia="zh-CN"/>
        </w:rPr>
        <w:t>Testing principles for 8Rx capable UEs</w:t>
      </w:r>
    </w:p>
    <w:p w14:paraId="087F4DD2" w14:textId="77777777" w:rsidR="0041638E" w:rsidRPr="0041638E" w:rsidRDefault="0041638E" w:rsidP="0041638E">
      <w:pPr>
        <w:pStyle w:val="afe"/>
        <w:widowControl w:val="0"/>
        <w:numPr>
          <w:ilvl w:val="0"/>
          <w:numId w:val="23"/>
        </w:numPr>
        <w:adjustRightInd w:val="0"/>
        <w:snapToGrid w:val="0"/>
        <w:spacing w:before="180"/>
        <w:rPr>
          <w:rFonts w:eastAsia="宋体"/>
          <w:b/>
          <w:i/>
          <w:sz w:val="22"/>
          <w:lang w:eastAsia="zh-CN"/>
        </w:rPr>
      </w:pPr>
      <w:r w:rsidRPr="0041638E">
        <w:rPr>
          <w:rFonts w:eastAsia="宋体" w:hint="eastAsia"/>
          <w:b/>
          <w:i/>
          <w:sz w:val="22"/>
          <w:lang w:eastAsia="zh-CN"/>
        </w:rPr>
        <w:t>T</w:t>
      </w:r>
      <w:r w:rsidRPr="0041638E">
        <w:rPr>
          <w:rFonts w:eastAsia="宋体"/>
          <w:b/>
          <w:i/>
          <w:sz w:val="22"/>
          <w:lang w:eastAsia="zh-CN"/>
        </w:rPr>
        <w:t>he modified SNR levels for RLM and BFD testing with 8 RX antenna connection</w:t>
      </w:r>
    </w:p>
    <w:p w14:paraId="7B9AF0CB" w14:textId="77777777" w:rsidR="00BF1964" w:rsidRPr="0041638E" w:rsidRDefault="00BF1964" w:rsidP="00BF1964">
      <w:pPr>
        <w:widowControl w:val="0"/>
        <w:adjustRightInd w:val="0"/>
        <w:snapToGrid w:val="0"/>
        <w:spacing w:before="180"/>
        <w:rPr>
          <w:rFonts w:eastAsia="宋体"/>
          <w:b/>
          <w:i/>
          <w:sz w:val="22"/>
          <w:lang w:val="x-none" w:eastAsia="zh-CN"/>
        </w:rPr>
      </w:pPr>
    </w:p>
    <w:p w14:paraId="722BA065" w14:textId="77777777" w:rsidR="00C0754F" w:rsidRDefault="00C0754F" w:rsidP="00C0754F">
      <w:pPr>
        <w:pStyle w:val="1"/>
        <w:jc w:val="both"/>
        <w:rPr>
          <w:lang w:val="en-US"/>
        </w:rPr>
      </w:pPr>
      <w:r w:rsidRPr="00C0754F">
        <w:rPr>
          <w:lang w:val="en-US"/>
        </w:rPr>
        <w:t>Reference</w:t>
      </w:r>
    </w:p>
    <w:p w14:paraId="48966B1E" w14:textId="0A0FBDB6" w:rsidR="00867766" w:rsidRPr="00867766" w:rsidRDefault="00A549E8" w:rsidP="00291382">
      <w:pPr>
        <w:widowControl w:val="0"/>
        <w:numPr>
          <w:ilvl w:val="0"/>
          <w:numId w:val="5"/>
        </w:numPr>
        <w:tabs>
          <w:tab w:val="left" w:pos="426"/>
        </w:tabs>
        <w:rPr>
          <w:rFonts w:eastAsia="宋体"/>
          <w:sz w:val="22"/>
          <w:szCs w:val="22"/>
          <w:lang w:eastAsia="zh-CN"/>
        </w:rPr>
      </w:pPr>
      <w:r w:rsidRPr="00A549E8">
        <w:rPr>
          <w:rFonts w:eastAsia="宋体"/>
          <w:sz w:val="22"/>
          <w:szCs w:val="22"/>
          <w:lang w:eastAsia="zh-CN"/>
        </w:rPr>
        <w:t>RP-230753</w:t>
      </w:r>
      <w:r w:rsidR="00867766" w:rsidRPr="00867766">
        <w:rPr>
          <w:rFonts w:eastAsia="宋体"/>
          <w:sz w:val="22"/>
          <w:szCs w:val="22"/>
          <w:lang w:eastAsia="zh-CN"/>
        </w:rPr>
        <w:t>, “</w:t>
      </w:r>
      <w:r w:rsidRPr="00A549E8">
        <w:rPr>
          <w:rFonts w:eastAsia="宋体"/>
          <w:sz w:val="22"/>
          <w:szCs w:val="22"/>
          <w:lang w:eastAsia="zh-CN"/>
        </w:rPr>
        <w:t>Revised WID on Further RF requirements enhancement for NR and EN-DC in frequency range 1 (FR1)</w:t>
      </w:r>
      <w:r w:rsidR="00867766" w:rsidRPr="00867766">
        <w:rPr>
          <w:rFonts w:eastAsia="宋体"/>
          <w:sz w:val="22"/>
          <w:szCs w:val="22"/>
          <w:lang w:eastAsia="zh-CN"/>
        </w:rPr>
        <w:t xml:space="preserve">”, </w:t>
      </w:r>
      <w:r w:rsidRPr="00A549E8">
        <w:rPr>
          <w:rFonts w:eastAsia="宋体"/>
          <w:sz w:val="22"/>
          <w:szCs w:val="22"/>
          <w:lang w:eastAsia="zh-CN"/>
        </w:rPr>
        <w:t xml:space="preserve">Huawei, </w:t>
      </w:r>
      <w:proofErr w:type="spellStart"/>
      <w:r w:rsidRPr="00A549E8">
        <w:rPr>
          <w:rFonts w:eastAsia="宋体"/>
          <w:sz w:val="22"/>
          <w:szCs w:val="22"/>
          <w:lang w:eastAsia="zh-CN"/>
        </w:rPr>
        <w:t>HiSilicon</w:t>
      </w:r>
      <w:proofErr w:type="spellEnd"/>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20007" w14:textId="77777777" w:rsidR="00400EC0" w:rsidRDefault="00400EC0">
      <w:r>
        <w:separator/>
      </w:r>
    </w:p>
  </w:endnote>
  <w:endnote w:type="continuationSeparator" w:id="0">
    <w:p w14:paraId="714379E4" w14:textId="77777777" w:rsidR="00400EC0" w:rsidRDefault="0040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DB0604" w:rsidRDefault="00DB06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DB0604" w:rsidRDefault="00DB060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DB0604" w:rsidRDefault="00DB060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FFAEB" w14:textId="77777777" w:rsidR="00400EC0" w:rsidRDefault="00400EC0">
      <w:r>
        <w:separator/>
      </w:r>
    </w:p>
  </w:footnote>
  <w:footnote w:type="continuationSeparator" w:id="0">
    <w:p w14:paraId="6B5E3086" w14:textId="77777777" w:rsidR="00400EC0" w:rsidRDefault="00400E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9F68B9"/>
    <w:multiLevelType w:val="hybridMultilevel"/>
    <w:tmpl w:val="80E2C7CA"/>
    <w:lvl w:ilvl="0" w:tplc="9C64208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0"/>
  </w:num>
  <w:num w:numId="3">
    <w:abstractNumId w:val="22"/>
  </w:num>
  <w:num w:numId="4">
    <w:abstractNumId w:val="7"/>
  </w:num>
  <w:num w:numId="5">
    <w:abstractNumId w:val="8"/>
  </w:num>
  <w:num w:numId="6">
    <w:abstractNumId w:val="1"/>
  </w:num>
  <w:num w:numId="7">
    <w:abstractNumId w:val="17"/>
  </w:num>
  <w:num w:numId="8">
    <w:abstractNumId w:val="9"/>
  </w:num>
  <w:num w:numId="9">
    <w:abstractNumId w:val="14"/>
  </w:num>
  <w:num w:numId="10">
    <w:abstractNumId w:val="21"/>
  </w:num>
  <w:num w:numId="11">
    <w:abstractNumId w:val="3"/>
  </w:num>
  <w:num w:numId="12">
    <w:abstractNumId w:val="10"/>
  </w:num>
  <w:num w:numId="13">
    <w:abstractNumId w:val="4"/>
  </w:num>
  <w:num w:numId="14">
    <w:abstractNumId w:val="19"/>
  </w:num>
  <w:num w:numId="15">
    <w:abstractNumId w:val="2"/>
  </w:num>
  <w:num w:numId="16">
    <w:abstractNumId w:val="5"/>
  </w:num>
  <w:num w:numId="17">
    <w:abstractNumId w:val="12"/>
  </w:num>
  <w:num w:numId="18">
    <w:abstractNumId w:val="18"/>
  </w:num>
  <w:num w:numId="19">
    <w:abstractNumId w:val="0"/>
  </w:num>
  <w:num w:numId="20">
    <w:abstractNumId w:val="15"/>
  </w:num>
  <w:num w:numId="21">
    <w:abstractNumId w:val="6"/>
  </w:num>
  <w:num w:numId="22">
    <w:abstractNumId w:val="13"/>
  </w:num>
  <w:num w:numId="2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375"/>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04B"/>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10"/>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48C"/>
    <w:rsid w:val="0013763B"/>
    <w:rsid w:val="00140293"/>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2ED"/>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3AD"/>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9EB"/>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248"/>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ADC"/>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A46"/>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6D8"/>
    <w:rsid w:val="003C2936"/>
    <w:rsid w:val="003C2A2D"/>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3842"/>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0EC0"/>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38E"/>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DB2"/>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46"/>
    <w:rsid w:val="00662D61"/>
    <w:rsid w:val="00663237"/>
    <w:rsid w:val="00663521"/>
    <w:rsid w:val="0066363C"/>
    <w:rsid w:val="006638D3"/>
    <w:rsid w:val="00663AFD"/>
    <w:rsid w:val="00663E5B"/>
    <w:rsid w:val="00663E64"/>
    <w:rsid w:val="00663F68"/>
    <w:rsid w:val="006642E3"/>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1C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649"/>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045"/>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F9"/>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EFD"/>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6B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9E8"/>
    <w:rsid w:val="00A55783"/>
    <w:rsid w:val="00A55AB3"/>
    <w:rsid w:val="00A55C0E"/>
    <w:rsid w:val="00A5606A"/>
    <w:rsid w:val="00A5615B"/>
    <w:rsid w:val="00A56269"/>
    <w:rsid w:val="00A5634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EA"/>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29C"/>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B7F90"/>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1B1"/>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964"/>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6F28"/>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A50"/>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1EBF"/>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E4F"/>
    <w:rsid w:val="00CC5292"/>
    <w:rsid w:val="00CC5427"/>
    <w:rsid w:val="00CC543E"/>
    <w:rsid w:val="00CC5AE6"/>
    <w:rsid w:val="00CC5BA7"/>
    <w:rsid w:val="00CC5D0B"/>
    <w:rsid w:val="00CC627B"/>
    <w:rsid w:val="00CC63D5"/>
    <w:rsid w:val="00CC67ED"/>
    <w:rsid w:val="00CC685A"/>
    <w:rsid w:val="00CC6B21"/>
    <w:rsid w:val="00CC7043"/>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72"/>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201"/>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18C1"/>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742"/>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8A5"/>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64"/>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87B"/>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560"/>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638"/>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46BBD4D2-82B0-4FF1-A4D5-70D910A6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2023-04-10T15:30:00Z</dcterms:created>
  <dcterms:modified xsi:type="dcterms:W3CDTF">2023-04-10T15:30:00Z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(3)WaLCBtRgwImEYcUJYNZFOMnuGuJszDyXW0njk7j6ANzHbwoSH3/Y0dyHF9HT6yaYUEw4VxCF
LZT9L7yNbaafTl7VRyYoN62xe835OL2AfOlZkm7FGI8GG07ZEwKuNPW/4FBgKvqeDK9w2NxY
O2gAfwtlOIjwmTV76FDwp3h2zgRxQce6HaElb+0KC4OHkiW09xu1yKvn7wVcs5L4CXLFNhiN
A7KFgydhD+7vRPRig8</vt:lpwstr>
  </property>
  <property fmtid="{D5CDD505-2E9C-101B-9397-08002B2CF9AE}" pid="17" name="_2015_ms_pID_725343_00">
    <vt:lpwstr>_2015_ms_pID_725343</vt:lpwstr>
  </property>
  <property fmtid="{D5CDD505-2E9C-101B-9397-08002B2CF9AE}" pid="18" name="_2015_ms_pID_7253431">
    <vt:lpwstr>XqvmVJKb1W64JzJ8ModRuYGtWA8K36FkHGNMNRx95ZvkqReM4hVEV+
FLE8MGe2dj+azi+vhhBVSrnc1fH13lkk7E6h5EC/F2mvvKgQijuUMfcRPVri4ekeSA9CGM7m
qvMsKQIFusR0sEmnrAZUdn12g6YSg7uX3YTcRcygyLMpPjdGdNi6u70pnYA/IDNcw2usFjAZ
BlnX82eDjmXW/WIuteHA5m2nT9I4aLC3VUtj</vt:lpwstr>
  </property>
  <property fmtid="{D5CDD505-2E9C-101B-9397-08002B2CF9AE}" pid="19" name="_2015_ms_pID_7253431_00">
    <vt:lpwstr>_2015_ms_pID_7253431</vt:lpwstr>
  </property>
  <property fmtid="{D5CDD505-2E9C-101B-9397-08002B2CF9AE}" pid="20" name="_2015_ms_pID_7253432">
    <vt:lpwstr>BBavFh/LT0eS99pKDhVd0H2g7QVRZ4uNE0wt
UKAQrGYeH+x1WDoOUYiwgc/qBcoCff4SSyIfT4msiiJFmmZc+Is=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