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17BB4" w14:textId="3444E558"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805724" w:rsidRPr="005D4370">
        <w:rPr>
          <w:rFonts w:ascii="Arial" w:eastAsia="SimSun" w:hAnsi="Arial" w:cs="Times New Roman"/>
          <w:b/>
          <w:bCs/>
          <w:sz w:val="24"/>
          <w:szCs w:val="20"/>
          <w:lang w:eastAsia="ja-JP"/>
        </w:rPr>
        <w:t>R4-2304</w:t>
      </w:r>
      <w:r w:rsidR="00805724">
        <w:rPr>
          <w:rFonts w:ascii="Arial" w:eastAsia="SimSun" w:hAnsi="Arial" w:cs="Times New Roman"/>
          <w:b/>
          <w:bCs/>
          <w:sz w:val="24"/>
          <w:szCs w:val="20"/>
          <w:lang w:eastAsia="ja-JP"/>
        </w:rPr>
        <w:t>498</w:t>
      </w:r>
    </w:p>
    <w:p w14:paraId="5403A0CD"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2A3CAE58"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4F91F96"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143DB17C" w14:textId="76EEF34B"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94DFA">
        <w:rPr>
          <w:rFonts w:ascii="Arial" w:eastAsia="Calibri" w:hAnsi="Arial" w:cs="Arial"/>
          <w:b/>
          <w:bCs/>
          <w:sz w:val="24"/>
        </w:rPr>
        <w:t xml:space="preserve">Discussion on ATG </w:t>
      </w:r>
      <w:r w:rsidR="00893330">
        <w:rPr>
          <w:rFonts w:ascii="Arial" w:eastAsia="Calibri" w:hAnsi="Arial" w:cs="Arial"/>
          <w:b/>
          <w:bCs/>
          <w:sz w:val="24"/>
        </w:rPr>
        <w:t>Mobility</w:t>
      </w:r>
      <w:r w:rsidR="00994DFA">
        <w:rPr>
          <w:rFonts w:ascii="Arial" w:eastAsia="Calibri" w:hAnsi="Arial" w:cs="Arial"/>
          <w:b/>
          <w:bCs/>
          <w:sz w:val="24"/>
        </w:rPr>
        <w:t xml:space="preserve"> Requirements</w:t>
      </w:r>
    </w:p>
    <w:p w14:paraId="1DCE9C6B" w14:textId="46D437F5"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994DFA">
        <w:rPr>
          <w:rFonts w:ascii="Arial" w:eastAsia="MS Mincho" w:hAnsi="Arial" w:cs="Arial"/>
          <w:b/>
          <w:bCs/>
          <w:sz w:val="24"/>
          <w:szCs w:val="20"/>
        </w:rPr>
        <w:t>5.14.4.</w:t>
      </w:r>
      <w:r w:rsidR="006C03AD">
        <w:rPr>
          <w:rFonts w:ascii="Arial" w:eastAsia="MS Mincho" w:hAnsi="Arial" w:cs="Arial"/>
          <w:b/>
          <w:bCs/>
          <w:sz w:val="24"/>
          <w:szCs w:val="20"/>
        </w:rPr>
        <w:t>2</w:t>
      </w:r>
    </w:p>
    <w:p w14:paraId="1A537B75"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FB3EF07" w14:textId="77777777" w:rsidR="00E323E9" w:rsidRPr="00EF698B" w:rsidRDefault="00E323E9" w:rsidP="00841BCD">
      <w:pPr>
        <w:tabs>
          <w:tab w:val="left" w:pos="1985"/>
        </w:tabs>
        <w:rPr>
          <w:rFonts w:ascii="Arial" w:eastAsia="Calibri" w:hAnsi="Arial" w:cs="Arial"/>
          <w:b/>
          <w:bCs/>
          <w:sz w:val="24"/>
        </w:rPr>
      </w:pPr>
    </w:p>
    <w:p w14:paraId="04E5A9E0"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79B2B10A" w14:textId="3A787C23" w:rsidR="00B542DA" w:rsidRDefault="00935232" w:rsidP="005C23A4">
      <w:r>
        <w:t xml:space="preserve">In </w:t>
      </w:r>
      <w:r>
        <w:fldChar w:fldCharType="begin"/>
      </w:r>
      <w:r>
        <w:instrText xml:space="preserve"> REF _Ref131674798 \r \h </w:instrText>
      </w:r>
      <w:r>
        <w:fldChar w:fldCharType="separate"/>
      </w:r>
      <w:r>
        <w:t>[1]</w:t>
      </w:r>
      <w:r>
        <w:fldChar w:fldCharType="end"/>
      </w:r>
      <w:r>
        <w:t xml:space="preserve">, the work item for Air-to-Ground communication was approved to discuss requirements for the deployments of ATG UEs. The discussions are intended to address the characteristics of ATG networks, such as </w:t>
      </w:r>
      <w:r w:rsidR="006838BC">
        <w:t xml:space="preserve">extremely large inter-site distance, and the list of objectives for RRM discussion include  </w:t>
      </w:r>
      <w:r w:rsidR="006838BC" w:rsidRPr="000E761E">
        <w:rPr>
          <w:i/>
          <w:iCs/>
        </w:rPr>
        <w:t>“</w:t>
      </w:r>
      <w:r w:rsidR="000E761E">
        <w:rPr>
          <w:i/>
          <w:iCs/>
        </w:rPr>
        <w:t>c</w:t>
      </w:r>
      <w:r w:rsidR="006838BC" w:rsidRPr="000E761E">
        <w:rPr>
          <w:i/>
          <w:iCs/>
        </w:rPr>
        <w:t>onsidering the different nature of ATG UEs and their view of the network, increased cell sizes and other relevant aspects</w:t>
      </w:r>
      <w:r w:rsidR="000E761E" w:rsidRPr="000E761E">
        <w:rPr>
          <w:i/>
          <w:iCs/>
        </w:rPr>
        <w:t>”</w:t>
      </w:r>
      <w:r w:rsidR="000E761E">
        <w:rPr>
          <w:i/>
          <w:iCs/>
        </w:rPr>
        <w:t xml:space="preserve">. </w:t>
      </w:r>
      <w:r w:rsidR="000E761E">
        <w:t xml:space="preserve">The work has been progressing in RAN4 since then, and in RAN4 #106, a Way-Forward on the topic was discussed and approved in </w:t>
      </w:r>
      <w:r w:rsidR="008D142A">
        <w:fldChar w:fldCharType="begin"/>
      </w:r>
      <w:r w:rsidR="008D142A">
        <w:instrText xml:space="preserve"> REF _Ref131678419 \r \h </w:instrText>
      </w:r>
      <w:r w:rsidR="008D142A">
        <w:fldChar w:fldCharType="separate"/>
      </w:r>
      <w:r w:rsidR="008D142A">
        <w:t>[2]</w:t>
      </w:r>
      <w:r w:rsidR="008D142A">
        <w:fldChar w:fldCharType="end"/>
      </w:r>
      <w:r w:rsidR="000E761E">
        <w:t>. The WF presents still some relevant open issues to be addressed in this Work Item. In this document we’ll focus our contributions on the open item regarding:</w:t>
      </w:r>
    </w:p>
    <w:p w14:paraId="2C3F654A" w14:textId="0092ABF4" w:rsidR="000E761E" w:rsidRPr="000E761E" w:rsidRDefault="000E761E" w:rsidP="000E761E">
      <w:pPr>
        <w:pStyle w:val="ListParagraph"/>
        <w:numPr>
          <w:ilvl w:val="0"/>
          <w:numId w:val="27"/>
        </w:numPr>
      </w:pPr>
      <w:r>
        <w:t xml:space="preserve">ATG </w:t>
      </w:r>
      <w:r w:rsidR="00A672A8">
        <w:t>Mobility Requirements</w:t>
      </w:r>
    </w:p>
    <w:p w14:paraId="3EAEB011" w14:textId="77777777" w:rsidR="0060543D" w:rsidRPr="00EF698B" w:rsidRDefault="0060543D" w:rsidP="005C23A4"/>
    <w:p w14:paraId="4EA546E1" w14:textId="77777777" w:rsidR="003B659E" w:rsidRPr="00EF698B" w:rsidRDefault="003B659E" w:rsidP="00AE56B1">
      <w:pPr>
        <w:pStyle w:val="RAN4H1"/>
        <w:rPr>
          <w:lang w:val="en-US"/>
        </w:rPr>
      </w:pPr>
      <w:bookmarkStart w:id="4" w:name="_Toc116995842"/>
      <w:r w:rsidRPr="00EF698B">
        <w:rPr>
          <w:lang w:val="en-US"/>
        </w:rPr>
        <w:t>Discussion</w:t>
      </w:r>
      <w:bookmarkEnd w:id="4"/>
    </w:p>
    <w:p w14:paraId="1EFF92D9" w14:textId="77777777" w:rsidR="008D142A" w:rsidRDefault="008D142A" w:rsidP="00300956">
      <w:r>
        <w:t xml:space="preserve">In </w:t>
      </w:r>
      <w:r>
        <w:fldChar w:fldCharType="begin"/>
      </w:r>
      <w:r>
        <w:instrText xml:space="preserve"> REF _Ref131678419 \r \h </w:instrText>
      </w:r>
      <w:r>
        <w:fldChar w:fldCharType="separate"/>
      </w:r>
      <w:r>
        <w:t>[2]</w:t>
      </w:r>
      <w:r>
        <w:fldChar w:fldCharType="end"/>
      </w:r>
      <w:r>
        <w:t xml:space="preserve">, several timing aspects for ATG operation were discussed. In this contribution we will focus on some of the key open issues on the cited WF. </w:t>
      </w:r>
    </w:p>
    <w:p w14:paraId="7B842F51" w14:textId="1C11D78A" w:rsidR="008D142A" w:rsidRDefault="0051103F" w:rsidP="008D142A">
      <w:pPr>
        <w:pStyle w:val="RAN4H2"/>
      </w:pPr>
      <w:r>
        <w:t>RRC_IDLE</w:t>
      </w:r>
    </w:p>
    <w:p w14:paraId="6F4885EB" w14:textId="42243159" w:rsidR="008D142A" w:rsidRDefault="009445D3" w:rsidP="00300956">
      <w:r>
        <w:t xml:space="preserve">One of the issues regarding the mobility for ATG UEs in RRC IDLE was the discussion whether to introduce the </w:t>
      </w:r>
      <w:r w:rsidR="00B274AF">
        <w:t xml:space="preserve">cell reselection mechanism based on distance threshold and whether other elements of the flight path are to be used </w:t>
      </w:r>
      <w:r w:rsidR="00DA4976">
        <w:t>for introducing new criteria for cell reselection.</w:t>
      </w:r>
      <w:r w:rsidR="008D142A">
        <w:t xml:space="preserve"> The issue was further captured in the WF </w:t>
      </w:r>
      <w:r w:rsidR="008D142A">
        <w:fldChar w:fldCharType="begin"/>
      </w:r>
      <w:r w:rsidR="008D142A">
        <w:instrText xml:space="preserve"> REF _Ref131678419 \r \h </w:instrText>
      </w:r>
      <w:r w:rsidR="008D142A">
        <w:fldChar w:fldCharType="separate"/>
      </w:r>
      <w:r w:rsidR="008D142A">
        <w:t>[2]</w:t>
      </w:r>
      <w:r w:rsidR="008D142A">
        <w:fldChar w:fldCharType="end"/>
      </w:r>
      <w:r w:rsidR="008D142A">
        <w:t>:</w:t>
      </w:r>
    </w:p>
    <w:tbl>
      <w:tblPr>
        <w:tblStyle w:val="TableGrid"/>
        <w:tblW w:w="0" w:type="auto"/>
        <w:tblLook w:val="04A0" w:firstRow="1" w:lastRow="0" w:firstColumn="1" w:lastColumn="0" w:noHBand="0" w:noVBand="1"/>
      </w:tblPr>
      <w:tblGrid>
        <w:gridCol w:w="9617"/>
      </w:tblGrid>
      <w:tr w:rsidR="008D142A" w14:paraId="712AD383" w14:textId="77777777" w:rsidTr="008D142A">
        <w:tc>
          <w:tcPr>
            <w:tcW w:w="9617" w:type="dxa"/>
          </w:tcPr>
          <w:p w14:paraId="6F910A80" w14:textId="77777777" w:rsidR="00944279" w:rsidRDefault="00944279" w:rsidP="00944279">
            <w:pPr>
              <w:rPr>
                <w:b/>
                <w:szCs w:val="20"/>
                <w:u w:val="single"/>
                <w:lang w:eastAsia="ko-KR"/>
              </w:rPr>
            </w:pPr>
            <w:r w:rsidRPr="00971B64">
              <w:rPr>
                <w:b/>
                <w:szCs w:val="20"/>
                <w:u w:val="single"/>
                <w:lang w:eastAsia="ko-KR"/>
              </w:rPr>
              <w:t>Issue 2-1-1-1: Cell re-selection mechanism</w:t>
            </w:r>
          </w:p>
          <w:p w14:paraId="2A4CC4DE" w14:textId="77777777" w:rsidR="00944279" w:rsidRPr="00ED048A" w:rsidRDefault="00944279" w:rsidP="00944279">
            <w:pPr>
              <w:pStyle w:val="ListParagraph"/>
              <w:numPr>
                <w:ilvl w:val="0"/>
                <w:numId w:val="28"/>
              </w:numPr>
              <w:spacing w:after="120"/>
              <w:ind w:hanging="357"/>
              <w:contextualSpacing w:val="0"/>
              <w:rPr>
                <w:szCs w:val="20"/>
              </w:rPr>
            </w:pPr>
            <w:r w:rsidRPr="00ED048A">
              <w:rPr>
                <w:szCs w:val="20"/>
              </w:rPr>
              <w:t xml:space="preserve">Option 1: Introduce distance-based triggering as an additional condition for intra- and inter-frequency cell measurement as NTN, whether and how to configure the feature is up to network implementation </w:t>
            </w:r>
          </w:p>
          <w:p w14:paraId="5E292F92" w14:textId="77777777" w:rsidR="00944279" w:rsidRPr="00ED048A" w:rsidRDefault="00944279" w:rsidP="00944279">
            <w:pPr>
              <w:pStyle w:val="ListParagraph"/>
              <w:numPr>
                <w:ilvl w:val="1"/>
                <w:numId w:val="28"/>
              </w:numPr>
              <w:spacing w:after="120"/>
              <w:contextualSpacing w:val="0"/>
              <w:rPr>
                <w:szCs w:val="20"/>
              </w:rPr>
            </w:pPr>
            <w:r w:rsidRPr="00ED048A">
              <w:rPr>
                <w:szCs w:val="20"/>
              </w:rPr>
              <w:t xml:space="preserve">If </w:t>
            </w:r>
            <w:proofErr w:type="spellStart"/>
            <w:r w:rsidRPr="00ED048A">
              <w:rPr>
                <w:szCs w:val="20"/>
              </w:rPr>
              <w:t>Srxlev</w:t>
            </w:r>
            <w:proofErr w:type="spellEnd"/>
            <w:r w:rsidRPr="00ED048A">
              <w:rPr>
                <w:szCs w:val="20"/>
              </w:rPr>
              <w:t xml:space="preserve"> &gt; S</w:t>
            </w:r>
            <w:r w:rsidRPr="00ED048A">
              <w:rPr>
                <w:szCs w:val="20"/>
                <w:vertAlign w:val="subscript"/>
              </w:rPr>
              <w:t>(non)</w:t>
            </w:r>
            <w:proofErr w:type="spellStart"/>
            <w:r w:rsidRPr="00ED048A">
              <w:rPr>
                <w:szCs w:val="20"/>
                <w:vertAlign w:val="subscript"/>
              </w:rPr>
              <w:t>IntraSearchP</w:t>
            </w:r>
            <w:proofErr w:type="spellEnd"/>
            <w:r w:rsidRPr="00ED048A">
              <w:rPr>
                <w:szCs w:val="20"/>
              </w:rPr>
              <w:t xml:space="preserve"> and </w:t>
            </w:r>
            <w:proofErr w:type="spellStart"/>
            <w:r w:rsidRPr="00ED048A">
              <w:rPr>
                <w:szCs w:val="20"/>
              </w:rPr>
              <w:t>Squal</w:t>
            </w:r>
            <w:proofErr w:type="spellEnd"/>
            <w:r w:rsidRPr="00ED048A">
              <w:rPr>
                <w:szCs w:val="20"/>
              </w:rPr>
              <w:t xml:space="preserve"> &gt; S</w:t>
            </w:r>
            <w:r w:rsidRPr="00ED048A">
              <w:rPr>
                <w:szCs w:val="20"/>
                <w:vertAlign w:val="subscript"/>
              </w:rPr>
              <w:t>(non)</w:t>
            </w:r>
            <w:proofErr w:type="spellStart"/>
            <w:r w:rsidRPr="00ED048A">
              <w:rPr>
                <w:szCs w:val="20"/>
                <w:vertAlign w:val="subscript"/>
              </w:rPr>
              <w:t>IntraSearchQ</w:t>
            </w:r>
            <w:proofErr w:type="spellEnd"/>
            <w:r w:rsidRPr="00ED048A">
              <w:rPr>
                <w:szCs w:val="20"/>
              </w:rPr>
              <w:t xml:space="preserve">, and the distance between UE and serving cell reference location is smaller than </w:t>
            </w:r>
            <w:proofErr w:type="spellStart"/>
            <w:r w:rsidRPr="00ED048A">
              <w:rPr>
                <w:szCs w:val="20"/>
              </w:rPr>
              <w:t>distanceThresh</w:t>
            </w:r>
            <w:proofErr w:type="spellEnd"/>
            <w:r w:rsidRPr="00ED048A">
              <w:rPr>
                <w:szCs w:val="20"/>
              </w:rPr>
              <w:t xml:space="preserve"> if </w:t>
            </w:r>
            <w:proofErr w:type="spellStart"/>
            <w:r w:rsidRPr="00ED048A">
              <w:rPr>
                <w:szCs w:val="20"/>
              </w:rPr>
              <w:t>distanceThresh</w:t>
            </w:r>
            <w:proofErr w:type="spellEnd"/>
            <w:r w:rsidRPr="00ED048A">
              <w:rPr>
                <w:szCs w:val="20"/>
              </w:rPr>
              <w:t xml:space="preserve"> is configured and UE has location information, then the UE shall search for inter/intra-frequency layers of higher priority.</w:t>
            </w:r>
          </w:p>
          <w:p w14:paraId="6D12D358" w14:textId="77777777" w:rsidR="00944279" w:rsidRPr="00ED048A" w:rsidRDefault="00944279" w:rsidP="00944279">
            <w:pPr>
              <w:pStyle w:val="ListParagraph"/>
              <w:numPr>
                <w:ilvl w:val="1"/>
                <w:numId w:val="28"/>
              </w:numPr>
              <w:spacing w:after="120"/>
              <w:contextualSpacing w:val="0"/>
              <w:rPr>
                <w:szCs w:val="20"/>
              </w:rPr>
            </w:pPr>
            <w:r w:rsidRPr="00ED048A">
              <w:rPr>
                <w:szCs w:val="20"/>
              </w:rPr>
              <w:t xml:space="preserve">If </w:t>
            </w:r>
            <w:proofErr w:type="spellStart"/>
            <w:r w:rsidRPr="00ED048A">
              <w:rPr>
                <w:szCs w:val="20"/>
              </w:rPr>
              <w:t>Srxlev</w:t>
            </w:r>
            <w:proofErr w:type="spellEnd"/>
            <w:r w:rsidRPr="00ED048A">
              <w:rPr>
                <w:szCs w:val="20"/>
              </w:rPr>
              <w:t xml:space="preserve"> ≤ S</w:t>
            </w:r>
            <w:r w:rsidRPr="00ED048A">
              <w:rPr>
                <w:szCs w:val="20"/>
                <w:vertAlign w:val="subscript"/>
              </w:rPr>
              <w:t>(non)</w:t>
            </w:r>
            <w:proofErr w:type="spellStart"/>
            <w:r w:rsidRPr="00ED048A">
              <w:rPr>
                <w:szCs w:val="20"/>
                <w:vertAlign w:val="subscript"/>
              </w:rPr>
              <w:t>IntraSearchP</w:t>
            </w:r>
            <w:proofErr w:type="spellEnd"/>
            <w:r w:rsidRPr="00ED048A">
              <w:rPr>
                <w:szCs w:val="20"/>
              </w:rPr>
              <w:t xml:space="preserve"> or </w:t>
            </w:r>
            <w:proofErr w:type="spellStart"/>
            <w:r w:rsidRPr="00ED048A">
              <w:rPr>
                <w:szCs w:val="20"/>
              </w:rPr>
              <w:t>Squal</w:t>
            </w:r>
            <w:proofErr w:type="spellEnd"/>
            <w:r w:rsidRPr="00ED048A">
              <w:rPr>
                <w:szCs w:val="20"/>
              </w:rPr>
              <w:t xml:space="preserve"> ≤ S</w:t>
            </w:r>
            <w:r w:rsidRPr="00ED048A">
              <w:rPr>
                <w:szCs w:val="20"/>
                <w:vertAlign w:val="subscript"/>
              </w:rPr>
              <w:t>(non)</w:t>
            </w:r>
            <w:proofErr w:type="spellStart"/>
            <w:r w:rsidRPr="00ED048A">
              <w:rPr>
                <w:szCs w:val="20"/>
                <w:vertAlign w:val="subscript"/>
              </w:rPr>
              <w:t>IntraSearchQ</w:t>
            </w:r>
            <w:proofErr w:type="spellEnd"/>
            <w:r w:rsidRPr="00ED048A">
              <w:rPr>
                <w:szCs w:val="20"/>
              </w:rPr>
              <w:t xml:space="preserve">, or the distance between UE and serving cell reference location is larger than </w:t>
            </w:r>
            <w:proofErr w:type="spellStart"/>
            <w:r w:rsidRPr="00ED048A">
              <w:rPr>
                <w:szCs w:val="20"/>
              </w:rPr>
              <w:t>distanceThresh</w:t>
            </w:r>
            <w:proofErr w:type="spellEnd"/>
            <w:r w:rsidRPr="00ED048A">
              <w:rPr>
                <w:szCs w:val="20"/>
              </w:rPr>
              <w:t xml:space="preserve"> if </w:t>
            </w:r>
            <w:proofErr w:type="spellStart"/>
            <w:r w:rsidRPr="00ED048A">
              <w:rPr>
                <w:szCs w:val="20"/>
              </w:rPr>
              <w:t>distanceThresh</w:t>
            </w:r>
            <w:proofErr w:type="spellEnd"/>
            <w:r w:rsidRPr="00ED048A">
              <w:rPr>
                <w:szCs w:val="20"/>
              </w:rPr>
              <w:t xml:space="preserve"> is configured and UE has location information, then the UE shall search for and measure inter/intra-frequency layers of higher, </w:t>
            </w:r>
            <w:proofErr w:type="gramStart"/>
            <w:r w:rsidRPr="00ED048A">
              <w:rPr>
                <w:szCs w:val="20"/>
              </w:rPr>
              <w:t>equal</w:t>
            </w:r>
            <w:proofErr w:type="gramEnd"/>
            <w:r w:rsidRPr="00ED048A">
              <w:rPr>
                <w:szCs w:val="20"/>
              </w:rPr>
              <w:t xml:space="preserve"> or lower priority in preparation for possible reselection</w:t>
            </w:r>
          </w:p>
          <w:p w14:paraId="0642D8F9" w14:textId="77777777" w:rsidR="00944279" w:rsidRPr="00ED048A" w:rsidRDefault="00944279" w:rsidP="00944279">
            <w:pPr>
              <w:pStyle w:val="ListParagraph"/>
              <w:numPr>
                <w:ilvl w:val="0"/>
                <w:numId w:val="28"/>
              </w:numPr>
              <w:spacing w:after="120"/>
              <w:ind w:hanging="357"/>
              <w:contextualSpacing w:val="0"/>
              <w:rPr>
                <w:rFonts w:eastAsia="SimSun" w:cs="Times New Roman"/>
                <w:szCs w:val="20"/>
              </w:rPr>
            </w:pPr>
            <w:r w:rsidRPr="00ED048A">
              <w:rPr>
                <w:rFonts w:eastAsia="SimSun" w:cs="Times New Roman" w:hint="eastAsia"/>
                <w:szCs w:val="20"/>
              </w:rPr>
              <w:t>O</w:t>
            </w:r>
            <w:r w:rsidRPr="00ED048A">
              <w:rPr>
                <w:rFonts w:eastAsia="SimSun" w:cs="Times New Roman"/>
                <w:szCs w:val="20"/>
              </w:rPr>
              <w:t>ption 2: RSRP measurement can be ignored by ATG UE when the distance satisfies a specific condition.</w:t>
            </w:r>
          </w:p>
          <w:p w14:paraId="4D8A81A0" w14:textId="77777777" w:rsidR="00944279" w:rsidRPr="00ED048A" w:rsidRDefault="00944279" w:rsidP="00944279">
            <w:pPr>
              <w:pStyle w:val="ListParagraph"/>
              <w:numPr>
                <w:ilvl w:val="1"/>
                <w:numId w:val="28"/>
              </w:numPr>
              <w:spacing w:after="120"/>
              <w:contextualSpacing w:val="0"/>
              <w:rPr>
                <w:rFonts w:eastAsia="SimSun" w:cs="Times New Roman"/>
                <w:szCs w:val="20"/>
              </w:rPr>
            </w:pPr>
            <w:r w:rsidRPr="00ED048A">
              <w:rPr>
                <w:rFonts w:eastAsia="SimSun" w:cs="Times New Roman"/>
                <w:szCs w:val="20"/>
              </w:rPr>
              <w:t>The UE is allowed to not perform neighbour cell measurements based on the distance between the aircraft and a reference location, details are of the reference location is FFS.</w:t>
            </w:r>
          </w:p>
          <w:p w14:paraId="559BC7AB" w14:textId="77777777" w:rsidR="00944279" w:rsidRPr="00ED048A" w:rsidRDefault="00944279" w:rsidP="00944279">
            <w:pPr>
              <w:pStyle w:val="ListParagraph"/>
              <w:numPr>
                <w:ilvl w:val="1"/>
                <w:numId w:val="28"/>
              </w:numPr>
              <w:spacing w:after="120"/>
              <w:contextualSpacing w:val="0"/>
              <w:rPr>
                <w:rFonts w:eastAsia="SimSun" w:cs="Times New Roman"/>
                <w:szCs w:val="20"/>
              </w:rPr>
            </w:pPr>
            <w:r w:rsidRPr="00ED048A">
              <w:rPr>
                <w:rFonts w:eastAsia="SimSun" w:cs="Times New Roman"/>
                <w:szCs w:val="20"/>
              </w:rPr>
              <w:lastRenderedPageBreak/>
              <w:t xml:space="preserve">For cell reselection, the A2G UE should resume the </w:t>
            </w:r>
            <w:proofErr w:type="spellStart"/>
            <w:r w:rsidRPr="00ED048A">
              <w:rPr>
                <w:rFonts w:eastAsia="SimSun" w:cs="Times New Roman"/>
                <w:szCs w:val="20"/>
              </w:rPr>
              <w:t>neighbor</w:t>
            </w:r>
            <w:proofErr w:type="spellEnd"/>
            <w:r w:rsidRPr="00ED048A">
              <w:rPr>
                <w:rFonts w:eastAsia="SimSun" w:cs="Times New Roman"/>
                <w:szCs w:val="20"/>
              </w:rPr>
              <w:t xml:space="preserve"> cell measurement in normal manner without any relaxation when the condition on distance between the aircraft and the reference location is no longer met.</w:t>
            </w:r>
          </w:p>
          <w:p w14:paraId="5447BE37" w14:textId="77777777" w:rsidR="00944279" w:rsidRPr="00ED048A" w:rsidRDefault="00944279" w:rsidP="00944279">
            <w:pPr>
              <w:pStyle w:val="ListParagraph"/>
              <w:numPr>
                <w:ilvl w:val="0"/>
                <w:numId w:val="28"/>
              </w:numPr>
              <w:spacing w:after="120"/>
              <w:ind w:hanging="357"/>
              <w:contextualSpacing w:val="0"/>
              <w:rPr>
                <w:rFonts w:eastAsia="SimSun" w:cs="Times New Roman"/>
                <w:szCs w:val="20"/>
              </w:rPr>
            </w:pPr>
            <w:r w:rsidRPr="00ED048A">
              <w:rPr>
                <w:rFonts w:eastAsia="SimSun" w:cs="Times New Roman"/>
                <w:szCs w:val="20"/>
              </w:rPr>
              <w:t>Option 3: further consider the trade-off between the workload and performance gain brought by the new cell re-selection mechanisms.</w:t>
            </w:r>
          </w:p>
          <w:p w14:paraId="6B6A8986" w14:textId="77777777" w:rsidR="008D142A" w:rsidRDefault="008D142A" w:rsidP="00300956"/>
        </w:tc>
      </w:tr>
    </w:tbl>
    <w:p w14:paraId="10994C8D" w14:textId="77777777" w:rsidR="008D142A" w:rsidRDefault="008D142A" w:rsidP="00300956"/>
    <w:p w14:paraId="0EB856DB" w14:textId="69CBA9FC" w:rsidR="00DA4976" w:rsidRDefault="00DA4976" w:rsidP="00300956">
      <w:r>
        <w:t xml:space="preserve">In Option 1, the discussion is whether to introduce distance threshold for cell reselection in Idle Mode. The distance threshold parameter was introduced as part of the mobility framework for NTN in Rel-17. The main justification used by then was that that, specially in NGSO scenarios, the UE was expected to face several reselections a day, caused by the movement of the satellite. </w:t>
      </w:r>
      <w:r w:rsidR="00BA3B96">
        <w:t>And that the mobility in idle mode should be enhanced to minimize UE power consumption.</w:t>
      </w:r>
      <w:r w:rsidR="00985468">
        <w:t xml:space="preserve"> </w:t>
      </w:r>
      <w:r w:rsidR="00BA3B96">
        <w:t xml:space="preserve">Besides, the optimization of the cell reselection would prevent a UE in Idle mode to be camped in a cell with degrading conditions, to not jeopardize the UE performance in case this UE makes the transition to RRC connected. </w:t>
      </w:r>
    </w:p>
    <w:p w14:paraId="412A2F6B" w14:textId="45450C80" w:rsidR="00BA3B96" w:rsidRDefault="00985468" w:rsidP="00300956">
      <w:r>
        <w:t xml:space="preserve">Although the functionality might bring some gain for ATG UEs, the gain is not likely to be as high as it was in NTN. </w:t>
      </w:r>
      <w:r w:rsidR="00BA3B96">
        <w:t>Another issue with Option 1 regards the availability of the distance threshold parameter.</w:t>
      </w:r>
    </w:p>
    <w:p w14:paraId="47E1D6F5" w14:textId="0178A383" w:rsidR="00BA3B96" w:rsidRDefault="00BA3B96" w:rsidP="00BA3B96">
      <w:pPr>
        <w:pStyle w:val="RAN4observation0"/>
      </w:pPr>
      <w:bookmarkStart w:id="5" w:name="_Toc131705481"/>
      <w:r>
        <w:t xml:space="preserve">The distance threshold parameter for cell reselection is broadcast in SIB19. It is still not clear whether RAN2 will utilize </w:t>
      </w:r>
      <w:r w:rsidR="00A201B7">
        <w:t xml:space="preserve">SIB19 to </w:t>
      </w:r>
      <w:proofErr w:type="gramStart"/>
      <w:r w:rsidR="00A201B7">
        <w:t>provide assistance</w:t>
      </w:r>
      <w:proofErr w:type="gramEnd"/>
      <w:r w:rsidR="00A201B7">
        <w:t xml:space="preserve"> information to the ATG UE or if this information will be provided in a different SIB.</w:t>
      </w:r>
      <w:bookmarkEnd w:id="5"/>
      <w:r w:rsidR="00A201B7">
        <w:t xml:space="preserve"> </w:t>
      </w:r>
    </w:p>
    <w:p w14:paraId="18F0E90A" w14:textId="4F5A5262" w:rsidR="00A201B7" w:rsidRDefault="00985468" w:rsidP="005B03C5">
      <w:pPr>
        <w:pStyle w:val="RAN4proposal"/>
      </w:pPr>
      <w:bookmarkStart w:id="6" w:name="_Toc131705482"/>
      <w:r>
        <w:t xml:space="preserve">Wait for RAN2 response on the LS in </w:t>
      </w:r>
      <w:r w:rsidR="00D32D67">
        <w:t xml:space="preserve">R4-2303684 </w:t>
      </w:r>
      <w:r w:rsidR="00937203">
        <w:t>to confirm the availability of the distance threshold for ATG.</w:t>
      </w:r>
      <w:bookmarkEnd w:id="6"/>
      <w:r w:rsidR="00937203">
        <w:t xml:space="preserve"> </w:t>
      </w:r>
    </w:p>
    <w:p w14:paraId="2AB378A1" w14:textId="2C30B5DF" w:rsidR="00CA64B0" w:rsidRPr="00CA64B0" w:rsidRDefault="00CA64B0" w:rsidP="00CA64B0">
      <w:pPr>
        <w:pStyle w:val="RAN4proposal"/>
      </w:pPr>
      <w:bookmarkStart w:id="7" w:name="_Toc131705483"/>
      <w:r>
        <w:t xml:space="preserve">If distance threshold is </w:t>
      </w:r>
      <w:proofErr w:type="gramStart"/>
      <w:r>
        <w:t>available</w:t>
      </w:r>
      <w:proofErr w:type="gramEnd"/>
      <w:r>
        <w:t xml:space="preserve"> the mechanism for cell reselection based on distance </w:t>
      </w:r>
      <w:r w:rsidR="007B58D8">
        <w:t xml:space="preserve">shall follow the same procedure adopted in NTN: Option 1 in issue </w:t>
      </w:r>
      <w:proofErr w:type="spellStart"/>
      <w:r w:rsidR="007B58D8">
        <w:t>Issue</w:t>
      </w:r>
      <w:proofErr w:type="spellEnd"/>
      <w:r w:rsidR="007B58D8">
        <w:t xml:space="preserve"> 2-1-1-1 in R4-2</w:t>
      </w:r>
      <w:r w:rsidR="007B58D8" w:rsidRPr="007B58D8">
        <w:t>303226</w:t>
      </w:r>
      <w:r w:rsidR="007B58D8">
        <w:t xml:space="preserve"> is </w:t>
      </w:r>
      <w:r w:rsidR="0034177A">
        <w:t>favoured</w:t>
      </w:r>
      <w:r w:rsidR="007B58D8">
        <w:t>.</w:t>
      </w:r>
      <w:bookmarkEnd w:id="7"/>
    </w:p>
    <w:p w14:paraId="48227FB6" w14:textId="36CD378B" w:rsidR="008509EC" w:rsidRDefault="00301613" w:rsidP="00300956">
      <w:r>
        <w:t xml:space="preserve">For Option 2, it seems that this requirement is “overwriting” the requirement for measurement relaxation for UEs </w:t>
      </w:r>
      <w:r w:rsidR="00B15AF0">
        <w:t xml:space="preserve">not at cell edge. </w:t>
      </w:r>
    </w:p>
    <w:p w14:paraId="5B99445F" w14:textId="7E4F0102" w:rsidR="007B58D8" w:rsidRDefault="007B58D8" w:rsidP="007B58D8">
      <w:pPr>
        <w:pStyle w:val="RAN4proposal"/>
      </w:pPr>
      <w:bookmarkStart w:id="8" w:name="_Toc131705484"/>
      <w:r>
        <w:t>Do not adopt option 2 for issue 2-1-1-1. A similar mechanism can be defined by the network using measurement relaxation conditions.</w:t>
      </w:r>
      <w:bookmarkEnd w:id="8"/>
      <w:r>
        <w:t xml:space="preserve"> </w:t>
      </w:r>
    </w:p>
    <w:p w14:paraId="056136E3" w14:textId="77777777" w:rsidR="00B15AF0" w:rsidRDefault="00B15AF0" w:rsidP="00300956"/>
    <w:tbl>
      <w:tblPr>
        <w:tblStyle w:val="TableGrid"/>
        <w:tblW w:w="0" w:type="auto"/>
        <w:tblLook w:val="04A0" w:firstRow="1" w:lastRow="0" w:firstColumn="1" w:lastColumn="0" w:noHBand="0" w:noVBand="1"/>
      </w:tblPr>
      <w:tblGrid>
        <w:gridCol w:w="9617"/>
      </w:tblGrid>
      <w:tr w:rsidR="008509EC" w14:paraId="2414A544" w14:textId="77777777" w:rsidTr="008509EC">
        <w:tc>
          <w:tcPr>
            <w:tcW w:w="9617" w:type="dxa"/>
          </w:tcPr>
          <w:p w14:paraId="4714F925" w14:textId="77777777" w:rsidR="008509EC" w:rsidRDefault="008509EC" w:rsidP="008509EC">
            <w:pPr>
              <w:rPr>
                <w:b/>
                <w:szCs w:val="20"/>
                <w:u w:val="single"/>
                <w:lang w:eastAsia="ko-KR"/>
              </w:rPr>
            </w:pPr>
            <w:r w:rsidRPr="00971B64">
              <w:rPr>
                <w:b/>
                <w:szCs w:val="20"/>
                <w:u w:val="single"/>
                <w:lang w:eastAsia="ko-KR"/>
              </w:rPr>
              <w:t>Issue 2-1-1-2: UE/network assistance information for Cell re-selection</w:t>
            </w:r>
          </w:p>
          <w:p w14:paraId="0AA6D94F" w14:textId="77777777" w:rsidR="008509EC" w:rsidRPr="00971B64" w:rsidRDefault="008509EC" w:rsidP="008509EC">
            <w:pPr>
              <w:pStyle w:val="ListParagraph"/>
              <w:numPr>
                <w:ilvl w:val="0"/>
                <w:numId w:val="28"/>
              </w:numPr>
              <w:spacing w:after="120"/>
              <w:ind w:hanging="357"/>
              <w:contextualSpacing w:val="0"/>
              <w:rPr>
                <w:rFonts w:eastAsia="SimSun" w:cs="Times New Roman"/>
                <w:szCs w:val="20"/>
              </w:rPr>
            </w:pPr>
            <w:r w:rsidRPr="00971B64">
              <w:rPr>
                <w:rFonts w:eastAsia="SimSun" w:cs="Times New Roman"/>
                <w:szCs w:val="20"/>
              </w:rPr>
              <w:t xml:space="preserve">Option 1: ATG UE velocity information can be used as deciding margin for distance threshold in location-based cell re-selection. </w:t>
            </w:r>
          </w:p>
          <w:p w14:paraId="3DEB6F83" w14:textId="77777777" w:rsidR="008509EC" w:rsidRPr="00971B64" w:rsidRDefault="008509EC" w:rsidP="008509EC">
            <w:pPr>
              <w:pStyle w:val="ListParagraph"/>
              <w:numPr>
                <w:ilvl w:val="0"/>
                <w:numId w:val="28"/>
              </w:numPr>
              <w:spacing w:after="120"/>
              <w:ind w:hanging="357"/>
              <w:contextualSpacing w:val="0"/>
              <w:rPr>
                <w:rFonts w:eastAsia="SimSun" w:cs="Times New Roman"/>
                <w:szCs w:val="20"/>
              </w:rPr>
            </w:pPr>
            <w:r w:rsidRPr="00971B64">
              <w:rPr>
                <w:rFonts w:eastAsia="SimSun" w:cs="Times New Roman"/>
                <w:szCs w:val="20"/>
              </w:rPr>
              <w:t xml:space="preserve">Option 2: Assistance information related to unpredictable changes in flight operation mode is introduced. </w:t>
            </w:r>
          </w:p>
          <w:p w14:paraId="0C21B6D4" w14:textId="77777777" w:rsidR="008509EC" w:rsidRDefault="008509EC" w:rsidP="008509EC">
            <w:pPr>
              <w:pStyle w:val="ListParagraph"/>
              <w:numPr>
                <w:ilvl w:val="1"/>
                <w:numId w:val="28"/>
              </w:numPr>
              <w:spacing w:after="120"/>
              <w:contextualSpacing w:val="0"/>
              <w:rPr>
                <w:rFonts w:eastAsia="SimSun" w:cs="Times New Roman"/>
                <w:szCs w:val="20"/>
              </w:rPr>
            </w:pPr>
            <w:r w:rsidRPr="00971B64">
              <w:rPr>
                <w:rFonts w:eastAsia="SimSun" w:cs="Times New Roman"/>
                <w:szCs w:val="20"/>
              </w:rPr>
              <w:t>Assistance information comprises at least changes in the UE altitude, flight path and speed, remaining service time for serving cell and side conditions can be FFS.</w:t>
            </w:r>
          </w:p>
          <w:p w14:paraId="046FAC60" w14:textId="77777777" w:rsidR="008509EC" w:rsidRPr="00971B64" w:rsidRDefault="008509EC" w:rsidP="008509EC">
            <w:pPr>
              <w:pStyle w:val="ListParagraph"/>
              <w:numPr>
                <w:ilvl w:val="0"/>
                <w:numId w:val="28"/>
              </w:numPr>
              <w:spacing w:after="120"/>
              <w:contextualSpacing w:val="0"/>
              <w:rPr>
                <w:rFonts w:eastAsia="SimSun" w:cs="Times New Roman"/>
                <w:szCs w:val="20"/>
              </w:rPr>
            </w:pPr>
            <w:r>
              <w:rPr>
                <w:rFonts w:eastAsia="SimSun" w:cs="Times New Roman" w:hint="eastAsia"/>
                <w:szCs w:val="20"/>
              </w:rPr>
              <w:t>O</w:t>
            </w:r>
            <w:r>
              <w:rPr>
                <w:rFonts w:eastAsia="SimSun" w:cs="Times New Roman"/>
                <w:szCs w:val="20"/>
              </w:rPr>
              <w:t>ther Options are not precluded.</w:t>
            </w:r>
          </w:p>
          <w:p w14:paraId="71534F43" w14:textId="77777777" w:rsidR="008509EC" w:rsidRDefault="008509EC" w:rsidP="00300956"/>
        </w:tc>
      </w:tr>
    </w:tbl>
    <w:p w14:paraId="4B6249B7" w14:textId="225DEDFC" w:rsidR="008509EC" w:rsidRDefault="008509EC" w:rsidP="00300956"/>
    <w:p w14:paraId="21AAFD82" w14:textId="38D69039" w:rsidR="00734C65" w:rsidRDefault="00734C65" w:rsidP="00300956">
      <w:r>
        <w:t xml:space="preserve">Related to issue </w:t>
      </w:r>
      <w:r w:rsidR="00C27254">
        <w:t xml:space="preserve">2-1-1-2, </w:t>
      </w:r>
      <w:r w:rsidR="00452BA7">
        <w:t xml:space="preserve">the proposed solutions are enhancements that might bring some advantage, although this assessment would require more discussion and evaluation. However, they seem not needed as a basic functionality, which is the scope of the current WI. Besides, it seems to </w:t>
      </w:r>
      <w:r w:rsidR="00E90497">
        <w:t xml:space="preserve">thread on the definition of distance threshold which seems more on the scope of RAN1 and RAN2. </w:t>
      </w:r>
    </w:p>
    <w:p w14:paraId="74359626" w14:textId="3B7C4059" w:rsidR="00E90497" w:rsidRDefault="00E90497" w:rsidP="00300956">
      <w:r>
        <w:t>Option 2</w:t>
      </w:r>
      <w:r w:rsidR="001E7E8C">
        <w:t xml:space="preserve">, related to assistance information related to changes in flight operation </w:t>
      </w:r>
      <w:r w:rsidR="002D5E8E">
        <w:t xml:space="preserve">mode seems not to be applicable for IDLE Mode mobility, as the exchange of the UE flight path information with the network requires the ATG UE to be in connected mode. </w:t>
      </w:r>
    </w:p>
    <w:p w14:paraId="06D5960A" w14:textId="7DFB6D65" w:rsidR="002D5E8E" w:rsidRDefault="00A1381C" w:rsidP="002D5E8E">
      <w:pPr>
        <w:pStyle w:val="RAN4proposal"/>
      </w:pPr>
      <w:bookmarkStart w:id="9" w:name="_Toc131705485"/>
      <w:r>
        <w:t>Do not introduce enhancements related to UE assistance information for cell reselection</w:t>
      </w:r>
      <w:bookmarkEnd w:id="9"/>
    </w:p>
    <w:p w14:paraId="05AFC0B9" w14:textId="63287F63" w:rsidR="00CB22B2" w:rsidRDefault="0051103F" w:rsidP="00496606">
      <w:pPr>
        <w:pStyle w:val="RAN4H2"/>
      </w:pPr>
      <w:proofErr w:type="spellStart"/>
      <w:r>
        <w:lastRenderedPageBreak/>
        <w:t>RRC_Connected</w:t>
      </w:r>
      <w:proofErr w:type="spellEnd"/>
    </w:p>
    <w:p w14:paraId="5B02F56D" w14:textId="7D8E47FE" w:rsidR="00573EF7" w:rsidRDefault="006C7F38" w:rsidP="00B12F4E">
      <w:r>
        <w:t xml:space="preserve">It was discussed in the WF that the GNSS requirements might include a margin for </w:t>
      </w:r>
      <w:r w:rsidR="00F73F4C">
        <w:t xml:space="preserve">inaccuracy of the GNSS estimation. </w:t>
      </w:r>
    </w:p>
    <w:tbl>
      <w:tblPr>
        <w:tblStyle w:val="TableGrid"/>
        <w:tblW w:w="0" w:type="auto"/>
        <w:tblLook w:val="04A0" w:firstRow="1" w:lastRow="0" w:firstColumn="1" w:lastColumn="0" w:noHBand="0" w:noVBand="1"/>
      </w:tblPr>
      <w:tblGrid>
        <w:gridCol w:w="9617"/>
      </w:tblGrid>
      <w:tr w:rsidR="00573EF7" w14:paraId="022E96C9" w14:textId="77777777" w:rsidTr="00A1381C">
        <w:trPr>
          <w:trHeight w:val="3435"/>
        </w:trPr>
        <w:tc>
          <w:tcPr>
            <w:tcW w:w="9617" w:type="dxa"/>
          </w:tcPr>
          <w:p w14:paraId="20BE8067" w14:textId="77777777" w:rsidR="00592D37" w:rsidRDefault="00592D37" w:rsidP="00592D37">
            <w:pPr>
              <w:rPr>
                <w:b/>
                <w:szCs w:val="20"/>
                <w:u w:val="single"/>
                <w:lang w:eastAsia="ko-KR"/>
              </w:rPr>
            </w:pPr>
            <w:r w:rsidRPr="00ED048A">
              <w:rPr>
                <w:b/>
                <w:szCs w:val="20"/>
                <w:u w:val="single"/>
                <w:lang w:eastAsia="ko-KR"/>
              </w:rPr>
              <w:t>Issue 2-2-2: Conditional Handover</w:t>
            </w:r>
          </w:p>
          <w:p w14:paraId="4750C390" w14:textId="77777777" w:rsidR="00592D37" w:rsidRPr="00687DB2" w:rsidRDefault="00592D37" w:rsidP="00592D37">
            <w:pPr>
              <w:spacing w:after="60"/>
              <w:rPr>
                <w:rFonts w:eastAsiaTheme="minorEastAsia"/>
                <w:iCs/>
                <w:szCs w:val="20"/>
              </w:rPr>
            </w:pPr>
            <w:r w:rsidRPr="00687DB2">
              <w:rPr>
                <w:rFonts w:eastAsiaTheme="minorEastAsia" w:hint="eastAsia"/>
                <w:iCs/>
                <w:szCs w:val="20"/>
              </w:rPr>
              <w:t xml:space="preserve">Agreement: </w:t>
            </w:r>
          </w:p>
          <w:p w14:paraId="006B447B" w14:textId="77777777" w:rsidR="00592D37" w:rsidRPr="00687DB2" w:rsidRDefault="00592D37" w:rsidP="00592D37">
            <w:pPr>
              <w:pStyle w:val="ListParagraph"/>
              <w:numPr>
                <w:ilvl w:val="0"/>
                <w:numId w:val="28"/>
              </w:numPr>
              <w:spacing w:after="120"/>
              <w:ind w:hanging="357"/>
              <w:contextualSpacing w:val="0"/>
              <w:rPr>
                <w:rFonts w:eastAsia="SimSun" w:cs="Times New Roman"/>
                <w:szCs w:val="20"/>
              </w:rPr>
            </w:pPr>
            <w:r w:rsidRPr="00687DB2">
              <w:rPr>
                <w:rFonts w:eastAsia="SimSun" w:cs="Times New Roman"/>
                <w:szCs w:val="20"/>
              </w:rPr>
              <w:t>Introduce legacy CHO for ATG</w:t>
            </w:r>
          </w:p>
          <w:p w14:paraId="2E2EDC01" w14:textId="77777777" w:rsidR="00592D37" w:rsidRPr="00687DB2" w:rsidRDefault="00592D37" w:rsidP="00592D37">
            <w:pPr>
              <w:pStyle w:val="ListParagraph"/>
              <w:numPr>
                <w:ilvl w:val="1"/>
                <w:numId w:val="28"/>
              </w:numPr>
              <w:spacing w:after="120"/>
              <w:contextualSpacing w:val="0"/>
              <w:rPr>
                <w:rFonts w:eastAsia="SimSun" w:cs="Times New Roman"/>
                <w:szCs w:val="20"/>
              </w:rPr>
            </w:pPr>
            <w:r w:rsidRPr="00687DB2">
              <w:rPr>
                <w:rFonts w:eastAsia="SimSun" w:cs="Times New Roman"/>
                <w:szCs w:val="20"/>
              </w:rPr>
              <w:t xml:space="preserve">The legacy R16 CHO delay requirements can be reused. </w:t>
            </w:r>
          </w:p>
          <w:p w14:paraId="56BAEA7B" w14:textId="77777777" w:rsidR="00592D37" w:rsidRPr="00687DB2" w:rsidRDefault="00592D37" w:rsidP="00592D37">
            <w:pPr>
              <w:pStyle w:val="ListParagraph"/>
              <w:numPr>
                <w:ilvl w:val="1"/>
                <w:numId w:val="28"/>
              </w:numPr>
              <w:spacing w:after="120"/>
              <w:contextualSpacing w:val="0"/>
              <w:rPr>
                <w:rFonts w:eastAsia="SimSun" w:cs="Times New Roman"/>
                <w:szCs w:val="20"/>
              </w:rPr>
            </w:pPr>
            <w:r w:rsidRPr="00687DB2">
              <w:rPr>
                <w:rFonts w:eastAsia="SimSun" w:cs="Times New Roman" w:hint="eastAsia"/>
                <w:szCs w:val="20"/>
              </w:rPr>
              <w:t>Optional feature for ATG</w:t>
            </w:r>
          </w:p>
          <w:p w14:paraId="5BC24709" w14:textId="77777777" w:rsidR="00592D37" w:rsidRPr="00687DB2" w:rsidRDefault="00592D37" w:rsidP="00592D37">
            <w:pPr>
              <w:pStyle w:val="ListParagraph"/>
              <w:numPr>
                <w:ilvl w:val="0"/>
                <w:numId w:val="28"/>
              </w:numPr>
              <w:spacing w:after="120"/>
              <w:ind w:hanging="357"/>
              <w:contextualSpacing w:val="0"/>
              <w:rPr>
                <w:rFonts w:eastAsia="SimSun" w:cs="Times New Roman"/>
                <w:szCs w:val="20"/>
              </w:rPr>
            </w:pPr>
            <w:r w:rsidRPr="00687DB2">
              <w:rPr>
                <w:rFonts w:eastAsia="SimSun" w:cs="Times New Roman" w:hint="eastAsia"/>
                <w:szCs w:val="20"/>
              </w:rPr>
              <w:t xml:space="preserve">FFS on </w:t>
            </w:r>
            <w:r w:rsidRPr="00687DB2">
              <w:rPr>
                <w:rFonts w:eastAsia="SimSun" w:cs="Times New Roman"/>
                <w:szCs w:val="20"/>
              </w:rPr>
              <w:t>location-based CHO for ATG</w:t>
            </w:r>
          </w:p>
          <w:p w14:paraId="472C1E67" w14:textId="77777777" w:rsidR="00592D37" w:rsidRPr="00687DB2" w:rsidRDefault="00592D37" w:rsidP="00592D37">
            <w:pPr>
              <w:pStyle w:val="ListParagraph"/>
              <w:numPr>
                <w:ilvl w:val="1"/>
                <w:numId w:val="28"/>
              </w:numPr>
              <w:spacing w:after="120"/>
              <w:contextualSpacing w:val="0"/>
              <w:rPr>
                <w:rFonts w:eastAsia="SimSun" w:cs="Times New Roman"/>
                <w:szCs w:val="20"/>
              </w:rPr>
            </w:pPr>
            <w:r w:rsidRPr="00687DB2">
              <w:rPr>
                <w:rFonts w:eastAsia="SimSun" w:cs="Times New Roman"/>
                <w:szCs w:val="20"/>
              </w:rPr>
              <w:t xml:space="preserve">The </w:t>
            </w:r>
            <w:r w:rsidRPr="00687DB2">
              <w:rPr>
                <w:rFonts w:eastAsia="SimSun" w:cs="Times New Roman" w:hint="eastAsia"/>
                <w:szCs w:val="20"/>
              </w:rPr>
              <w:t>procedure</w:t>
            </w:r>
            <w:r w:rsidRPr="00687DB2">
              <w:rPr>
                <w:rFonts w:eastAsia="SimSun" w:cs="Times New Roman"/>
                <w:szCs w:val="20"/>
              </w:rPr>
              <w:t xml:space="preserve"> and signalling from R17 NTN (RSRP+ location- based CHO) could be reused, while the location-based CHO delay requirements should be revisited in ATG scenario.</w:t>
            </w:r>
          </w:p>
          <w:p w14:paraId="0297321C" w14:textId="77777777" w:rsidR="00592D37" w:rsidRPr="00687DB2" w:rsidRDefault="00592D37" w:rsidP="00592D37">
            <w:pPr>
              <w:pStyle w:val="ListParagraph"/>
              <w:numPr>
                <w:ilvl w:val="1"/>
                <w:numId w:val="28"/>
              </w:numPr>
              <w:spacing w:after="120"/>
              <w:contextualSpacing w:val="0"/>
              <w:rPr>
                <w:rFonts w:eastAsia="SimSun" w:cs="Times New Roman"/>
                <w:szCs w:val="20"/>
              </w:rPr>
            </w:pPr>
            <w:r w:rsidRPr="00687DB2">
              <w:rPr>
                <w:rFonts w:eastAsia="SimSun" w:cs="Times New Roman"/>
                <w:szCs w:val="20"/>
              </w:rPr>
              <w:t>Clarification</w:t>
            </w:r>
            <w:r w:rsidRPr="00687DB2">
              <w:rPr>
                <w:rFonts w:eastAsia="SimSun" w:cs="Times New Roman" w:hint="eastAsia"/>
                <w:szCs w:val="20"/>
              </w:rPr>
              <w:t xml:space="preserve"> on reference location is needed</w:t>
            </w:r>
          </w:p>
          <w:p w14:paraId="04DBE00A" w14:textId="380F26B8" w:rsidR="00573EF7" w:rsidRDefault="00592D37" w:rsidP="00A1381C">
            <w:pPr>
              <w:pStyle w:val="ListParagraph"/>
              <w:numPr>
                <w:ilvl w:val="1"/>
                <w:numId w:val="28"/>
              </w:numPr>
              <w:spacing w:after="120"/>
              <w:contextualSpacing w:val="0"/>
            </w:pPr>
            <w:r w:rsidRPr="00687DB2">
              <w:rPr>
                <w:rFonts w:eastAsia="SimSun" w:cs="Times New Roman" w:hint="eastAsia"/>
                <w:szCs w:val="20"/>
              </w:rPr>
              <w:t>Optional feature for ATG</w:t>
            </w:r>
          </w:p>
        </w:tc>
      </w:tr>
    </w:tbl>
    <w:p w14:paraId="394885BC" w14:textId="77777777" w:rsidR="00A67D2F" w:rsidRDefault="00B12F4E" w:rsidP="00B12F4E">
      <w:r>
        <w:t xml:space="preserve"> </w:t>
      </w:r>
    </w:p>
    <w:p w14:paraId="71900F6F" w14:textId="17888213" w:rsidR="00E437D2" w:rsidRDefault="000B3DC4" w:rsidP="000B3DC4">
      <w:r>
        <w:t xml:space="preserve">Regarding the Issue 2-2-2 in </w:t>
      </w:r>
      <w:r>
        <w:fldChar w:fldCharType="begin"/>
      </w:r>
      <w:r>
        <w:instrText xml:space="preserve"> REF _Ref131678419 \r \h </w:instrText>
      </w:r>
      <w:r>
        <w:fldChar w:fldCharType="separate"/>
      </w:r>
      <w:r>
        <w:t>[2]</w:t>
      </w:r>
      <w:r>
        <w:fldChar w:fldCharType="end"/>
      </w:r>
      <w:r w:rsidR="00B3094F">
        <w:t xml:space="preserve">, we think the CHO functionality that combines </w:t>
      </w:r>
      <w:proofErr w:type="gramStart"/>
      <w:r w:rsidR="004803D9">
        <w:t>RSRP</w:t>
      </w:r>
      <w:proofErr w:type="gramEnd"/>
      <w:r w:rsidR="004803D9">
        <w:t xml:space="preserve"> and location based might be re-used for ATG.</w:t>
      </w:r>
    </w:p>
    <w:p w14:paraId="0015B8E1" w14:textId="67022B10" w:rsidR="004803D9" w:rsidRPr="00E55751" w:rsidRDefault="00DC581A" w:rsidP="004803D9">
      <w:pPr>
        <w:pStyle w:val="RAN4proposal"/>
      </w:pPr>
      <w:bookmarkStart w:id="10" w:name="_Toc131705486"/>
      <w:r>
        <w:t>Re-use the CHO functionality that combines RSRP and location based triggers for ATG.</w:t>
      </w:r>
      <w:bookmarkEnd w:id="10"/>
    </w:p>
    <w:p w14:paraId="3EAD0558" w14:textId="77777777" w:rsidR="00110481" w:rsidRDefault="00110481" w:rsidP="005C23A4"/>
    <w:p w14:paraId="0087DD56" w14:textId="77777777" w:rsidR="0060543D" w:rsidRDefault="0060543D" w:rsidP="0060543D"/>
    <w:p w14:paraId="7742CB7C" w14:textId="77777777" w:rsidR="0060543D" w:rsidRPr="0060543D" w:rsidRDefault="0060543D" w:rsidP="0060543D"/>
    <w:p w14:paraId="58854A6F" w14:textId="77777777" w:rsidR="00CD7492" w:rsidRPr="00EF698B" w:rsidRDefault="00CD7492" w:rsidP="00A37002">
      <w:pPr>
        <w:pStyle w:val="RAN4H1"/>
        <w:rPr>
          <w:lang w:val="en-US"/>
        </w:rPr>
      </w:pPr>
      <w:bookmarkStart w:id="11" w:name="_Toc116995848"/>
      <w:r w:rsidRPr="00EF698B">
        <w:rPr>
          <w:lang w:val="en-US"/>
        </w:rPr>
        <w:t>Conclusion</w:t>
      </w:r>
      <w:bookmarkEnd w:id="11"/>
    </w:p>
    <w:p w14:paraId="51A88973" w14:textId="01A48A21" w:rsidR="00E55751" w:rsidRPr="00592A86" w:rsidRDefault="008B0961" w:rsidP="00936159">
      <w:r>
        <w:t>In the paper,</w:t>
      </w:r>
      <w:r w:rsidR="00F16B66">
        <w:t xml:space="preserve"> we analysed some of the open issues for ATG timing requirements. T</w:t>
      </w:r>
      <w:r w:rsidR="005B4801">
        <w:t xml:space="preserve">he </w:t>
      </w:r>
      <w:r w:rsidR="005B4801" w:rsidRPr="00E55751">
        <w:t xml:space="preserve">following Observations </w:t>
      </w:r>
      <w:r w:rsidRPr="00E55751">
        <w:t>and</w:t>
      </w:r>
      <w:r w:rsidR="005B4801">
        <w:t xml:space="preserve"> Proposals were made:</w:t>
      </w:r>
    </w:p>
    <w:p w14:paraId="2E9A2635" w14:textId="77777777" w:rsidR="00D5270B" w:rsidRPr="000D0F93" w:rsidRDefault="00D5270B" w:rsidP="00936159">
      <w:pPr>
        <w:rPr>
          <w:highlight w:val="yellow"/>
        </w:rPr>
      </w:pPr>
    </w:p>
    <w:bookmarkStart w:id="12" w:name="_Toc116995849"/>
    <w:p w14:paraId="4F84AEA9" w14:textId="77777777" w:rsidR="00DC581A" w:rsidRPr="00DC581A" w:rsidRDefault="009F5872">
      <w:pPr>
        <w:pStyle w:val="TOC1"/>
        <w:rPr>
          <w:rFonts w:asciiTheme="minorHAnsi" w:eastAsiaTheme="minorEastAsia" w:hAnsiTheme="minorHAnsi"/>
          <w:b/>
          <w:bCs/>
          <w:i w:val="0"/>
          <w:iCs w:val="0"/>
          <w:sz w:val="22"/>
          <w:u w:val="none"/>
          <w:lang w:eastAsia="en-GB"/>
        </w:rPr>
      </w:pPr>
      <w:r w:rsidRPr="006E2BC3">
        <w:rPr>
          <w:i w:val="0"/>
          <w:iCs w:val="0"/>
          <w:lang w:val="en-US"/>
        </w:rPr>
        <w:fldChar w:fldCharType="begin"/>
      </w:r>
      <w:r w:rsidRPr="00DC581A">
        <w:rPr>
          <w:i w:val="0"/>
          <w:iCs w:val="0"/>
          <w:lang w:val="en-US"/>
        </w:rPr>
        <w:instrText xml:space="preserve"> TOC \n \p " " \t "RAN4 proposal;1;RAN4 observation;1" </w:instrText>
      </w:r>
      <w:r w:rsidRPr="006E2BC3">
        <w:rPr>
          <w:i w:val="0"/>
          <w:iCs w:val="0"/>
          <w:lang w:val="en-US"/>
        </w:rPr>
        <w:fldChar w:fldCharType="separate"/>
      </w:r>
      <w:r w:rsidR="00DC581A" w:rsidRPr="00DC581A">
        <w:rPr>
          <w:b/>
          <w:bCs/>
          <w:i w:val="0"/>
          <w:iCs w:val="0"/>
          <w:u w:val="none"/>
        </w:rPr>
        <w:t>Observation 1: The distance threshold parameter for cell reselection is broadcast in SIB19. It is still not clear whether RAN2 will utilize SIB19 to provide assistance information to the ATG UE or if this information will be provided in a different SIB.</w:t>
      </w:r>
    </w:p>
    <w:p w14:paraId="302D6136" w14:textId="77777777" w:rsidR="00DC581A" w:rsidRPr="00DC581A" w:rsidRDefault="00DC581A">
      <w:pPr>
        <w:pStyle w:val="TOC1"/>
        <w:rPr>
          <w:rFonts w:asciiTheme="minorHAnsi" w:eastAsiaTheme="minorEastAsia" w:hAnsiTheme="minorHAnsi"/>
          <w:b/>
          <w:bCs/>
          <w:i w:val="0"/>
          <w:iCs w:val="0"/>
          <w:sz w:val="22"/>
          <w:u w:val="none"/>
          <w:lang w:eastAsia="en-GB"/>
        </w:rPr>
      </w:pPr>
      <w:r w:rsidRPr="00DC581A">
        <w:rPr>
          <w:b/>
          <w:bCs/>
          <w:i w:val="0"/>
          <w:iCs w:val="0"/>
          <w:u w:val="none"/>
        </w:rPr>
        <w:t>Proposal 1: Wait for RAN2 response on the LS in R4-2303684 to confirm the availability of the distance threshold for ATG.</w:t>
      </w:r>
    </w:p>
    <w:p w14:paraId="57F729F6" w14:textId="63BDEB06" w:rsidR="00DC581A" w:rsidRPr="00DC581A" w:rsidRDefault="00DC581A">
      <w:pPr>
        <w:pStyle w:val="TOC1"/>
        <w:rPr>
          <w:rFonts w:asciiTheme="minorHAnsi" w:eastAsiaTheme="minorEastAsia" w:hAnsiTheme="minorHAnsi"/>
          <w:b/>
          <w:bCs/>
          <w:i w:val="0"/>
          <w:iCs w:val="0"/>
          <w:sz w:val="22"/>
          <w:u w:val="none"/>
          <w:lang w:eastAsia="en-GB"/>
        </w:rPr>
      </w:pPr>
      <w:r w:rsidRPr="00DC581A">
        <w:rPr>
          <w:b/>
          <w:bCs/>
          <w:i w:val="0"/>
          <w:iCs w:val="0"/>
          <w:u w:val="none"/>
        </w:rPr>
        <w:t>Proposal 2: If distance threshold is available the mechanism for cell reselection based on distance shall follow the same procedure adopted in NTN: Option 1 in issue Issue 2-1-1-1 in R4-2303226 is fa</w:t>
      </w:r>
      <w:r w:rsidR="0034177A">
        <w:rPr>
          <w:b/>
          <w:bCs/>
          <w:i w:val="0"/>
          <w:iCs w:val="0"/>
          <w:u w:val="none"/>
        </w:rPr>
        <w:t>v</w:t>
      </w:r>
      <w:r w:rsidRPr="00DC581A">
        <w:rPr>
          <w:b/>
          <w:bCs/>
          <w:i w:val="0"/>
          <w:iCs w:val="0"/>
          <w:u w:val="none"/>
        </w:rPr>
        <w:t>o</w:t>
      </w:r>
      <w:r w:rsidR="0034177A">
        <w:rPr>
          <w:b/>
          <w:bCs/>
          <w:i w:val="0"/>
          <w:iCs w:val="0"/>
          <w:u w:val="none"/>
        </w:rPr>
        <w:t>u</w:t>
      </w:r>
      <w:r w:rsidRPr="00DC581A">
        <w:rPr>
          <w:b/>
          <w:bCs/>
          <w:i w:val="0"/>
          <w:iCs w:val="0"/>
          <w:u w:val="none"/>
        </w:rPr>
        <w:t>red.</w:t>
      </w:r>
    </w:p>
    <w:p w14:paraId="401197F0" w14:textId="77777777" w:rsidR="00DC581A" w:rsidRPr="00DC581A" w:rsidRDefault="00DC581A">
      <w:pPr>
        <w:pStyle w:val="TOC1"/>
        <w:rPr>
          <w:rFonts w:asciiTheme="minorHAnsi" w:eastAsiaTheme="minorEastAsia" w:hAnsiTheme="minorHAnsi"/>
          <w:b/>
          <w:bCs/>
          <w:i w:val="0"/>
          <w:iCs w:val="0"/>
          <w:sz w:val="22"/>
          <w:u w:val="none"/>
          <w:lang w:eastAsia="en-GB"/>
        </w:rPr>
      </w:pPr>
      <w:r w:rsidRPr="00DC581A">
        <w:rPr>
          <w:b/>
          <w:bCs/>
          <w:i w:val="0"/>
          <w:iCs w:val="0"/>
          <w:u w:val="none"/>
        </w:rPr>
        <w:t>Proposal 3: Do not adopt option 2 for issue 2-1-1-1. A similar mechanism can be defined by the network using measurement relaxation conditions.</w:t>
      </w:r>
    </w:p>
    <w:p w14:paraId="7DFE964B" w14:textId="77777777" w:rsidR="00DC581A" w:rsidRPr="00DC581A" w:rsidRDefault="00DC581A">
      <w:pPr>
        <w:pStyle w:val="TOC1"/>
        <w:rPr>
          <w:rFonts w:asciiTheme="minorHAnsi" w:eastAsiaTheme="minorEastAsia" w:hAnsiTheme="minorHAnsi"/>
          <w:b/>
          <w:bCs/>
          <w:i w:val="0"/>
          <w:iCs w:val="0"/>
          <w:sz w:val="22"/>
          <w:u w:val="none"/>
          <w:lang w:eastAsia="en-GB"/>
        </w:rPr>
      </w:pPr>
      <w:r w:rsidRPr="00DC581A">
        <w:rPr>
          <w:b/>
          <w:bCs/>
          <w:i w:val="0"/>
          <w:iCs w:val="0"/>
          <w:u w:val="none"/>
        </w:rPr>
        <w:t>Proposal 4: Do not introduce enhancements related to UE assistance information for cell reselection</w:t>
      </w:r>
    </w:p>
    <w:p w14:paraId="2AD8BFB9" w14:textId="77777777" w:rsidR="00DC581A" w:rsidRPr="00DC581A" w:rsidRDefault="00DC581A">
      <w:pPr>
        <w:pStyle w:val="TOC1"/>
        <w:rPr>
          <w:rFonts w:asciiTheme="minorHAnsi" w:eastAsiaTheme="minorEastAsia" w:hAnsiTheme="minorHAnsi"/>
          <w:b/>
          <w:bCs/>
          <w:i w:val="0"/>
          <w:iCs w:val="0"/>
          <w:sz w:val="22"/>
          <w:u w:val="none"/>
          <w:lang w:eastAsia="en-GB"/>
        </w:rPr>
      </w:pPr>
      <w:r w:rsidRPr="00DC581A">
        <w:rPr>
          <w:b/>
          <w:bCs/>
          <w:i w:val="0"/>
          <w:iCs w:val="0"/>
          <w:u w:val="none"/>
        </w:rPr>
        <w:t>Proposal 5: Re-use the CHO functionality that combines RSRP and location based triggers for ATG.</w:t>
      </w:r>
    </w:p>
    <w:p w14:paraId="163FF8D0" w14:textId="583FD514" w:rsidR="003B659E" w:rsidRPr="0060543D" w:rsidRDefault="009F5872" w:rsidP="0060543D">
      <w:pPr>
        <w:pStyle w:val="RAN4H1"/>
        <w:numPr>
          <w:ilvl w:val="0"/>
          <w:numId w:val="0"/>
        </w:numPr>
        <w:ind w:left="360" w:hanging="360"/>
      </w:pPr>
      <w:r w:rsidRPr="006E2BC3">
        <w:rPr>
          <w:rFonts w:ascii="Times New Roman" w:eastAsiaTheme="minorHAnsi" w:hAnsi="Times New Roman" w:cstheme="minorBidi"/>
          <w:b/>
          <w:bCs/>
          <w:noProof/>
          <w:sz w:val="20"/>
          <w:szCs w:val="22"/>
          <w:lang w:val="en-US"/>
        </w:rPr>
        <w:fldChar w:fldCharType="end"/>
      </w:r>
      <w:r w:rsidR="003B659E" w:rsidRPr="00EF698B">
        <w:t>References</w:t>
      </w:r>
      <w:bookmarkEnd w:id="12"/>
    </w:p>
    <w:p w14:paraId="2F38FBC3" w14:textId="14C1A23C" w:rsidR="00687FA0" w:rsidRPr="003C4FDE" w:rsidRDefault="00935232" w:rsidP="00D66188">
      <w:pPr>
        <w:pStyle w:val="ListParagraph"/>
        <w:numPr>
          <w:ilvl w:val="0"/>
          <w:numId w:val="21"/>
        </w:numPr>
        <w:ind w:right="-22"/>
      </w:pPr>
      <w:bookmarkStart w:id="13" w:name="_Ref114500673"/>
      <w:bookmarkStart w:id="14" w:name="_Ref131674798"/>
      <w:bookmarkEnd w:id="13"/>
      <w:r w:rsidRPr="00935232">
        <w:t>RP-220962</w:t>
      </w:r>
      <w:r w:rsidR="00D40288" w:rsidRPr="003C4FDE">
        <w:t>,</w:t>
      </w:r>
      <w:r w:rsidR="000040DC" w:rsidRPr="003C4FDE">
        <w:t xml:space="preserve"> </w:t>
      </w:r>
      <w:r>
        <w:t>“</w:t>
      </w:r>
      <w:r w:rsidRPr="00935232">
        <w:rPr>
          <w:i/>
          <w:iCs/>
        </w:rPr>
        <w:t>New WID: Air-to-ground network for NR</w:t>
      </w:r>
      <w:r>
        <w:rPr>
          <w:i/>
          <w:iCs/>
        </w:rPr>
        <w:t>”</w:t>
      </w:r>
      <w:r w:rsidR="000040DC" w:rsidRPr="003C4FDE">
        <w:t xml:space="preserve">, </w:t>
      </w:r>
      <w:r w:rsidRPr="00935232">
        <w:t>CMCC</w:t>
      </w:r>
      <w:r w:rsidR="00B408B6" w:rsidRPr="003C4FDE">
        <w:t xml:space="preserve">, </w:t>
      </w:r>
      <w:r w:rsidR="00D40288" w:rsidRPr="003C4FDE">
        <w:t>RAN #</w:t>
      </w:r>
      <w:r>
        <w:t>95-e</w:t>
      </w:r>
      <w:r w:rsidR="00D40288" w:rsidRPr="003C4FDE">
        <w:t xml:space="preserve">, </w:t>
      </w:r>
      <w:r>
        <w:t>March 17 – March 23</w:t>
      </w:r>
      <w:r w:rsidR="00D40288" w:rsidRPr="003C4FDE">
        <w:t>, 2022</w:t>
      </w:r>
      <w:r w:rsidR="000040DC" w:rsidRPr="003C4FDE">
        <w:t>.</w:t>
      </w:r>
      <w:bookmarkEnd w:id="14"/>
      <w:r w:rsidR="000040DC" w:rsidRPr="003C4FDE">
        <w:t xml:space="preserve"> </w:t>
      </w:r>
    </w:p>
    <w:p w14:paraId="1DBAF4D7" w14:textId="7764B770" w:rsidR="000040DC" w:rsidRPr="00893330" w:rsidRDefault="008D142A" w:rsidP="000040DC">
      <w:pPr>
        <w:pStyle w:val="ListParagraph"/>
        <w:numPr>
          <w:ilvl w:val="0"/>
          <w:numId w:val="21"/>
        </w:numPr>
        <w:ind w:right="-22"/>
      </w:pPr>
      <w:bookmarkStart w:id="15" w:name="_Ref131678419"/>
      <w:r w:rsidRPr="00935232">
        <w:t>R</w:t>
      </w:r>
      <w:r>
        <w:t>4</w:t>
      </w:r>
      <w:r w:rsidRPr="00935232">
        <w:t>-</w:t>
      </w:r>
      <w:r w:rsidRPr="008D142A">
        <w:t>2303226</w:t>
      </w:r>
      <w:r w:rsidRPr="003C4FDE">
        <w:t xml:space="preserve">, </w:t>
      </w:r>
      <w:r>
        <w:t>“</w:t>
      </w:r>
      <w:r w:rsidRPr="008D142A">
        <w:rPr>
          <w:i/>
          <w:iCs/>
        </w:rPr>
        <w:t>WF on NR ATG RRM requirements</w:t>
      </w:r>
      <w:r>
        <w:rPr>
          <w:i/>
          <w:iCs/>
        </w:rPr>
        <w:t>”</w:t>
      </w:r>
      <w:r w:rsidRPr="003C4FDE">
        <w:t xml:space="preserve">, </w:t>
      </w:r>
      <w:r w:rsidRPr="00935232">
        <w:t>CMCC</w:t>
      </w:r>
      <w:r w:rsidRPr="003C4FDE">
        <w:t>, RAN</w:t>
      </w:r>
      <w:r>
        <w:t>4</w:t>
      </w:r>
      <w:r w:rsidRPr="003C4FDE">
        <w:t xml:space="preserve"> #</w:t>
      </w:r>
      <w:r>
        <w:t>106</w:t>
      </w:r>
      <w:r w:rsidRPr="003C4FDE">
        <w:t xml:space="preserve">, </w:t>
      </w:r>
      <w:r>
        <w:t>Feb 27 – March 03</w:t>
      </w:r>
      <w:r w:rsidRPr="003C4FDE">
        <w:t>, 202</w:t>
      </w:r>
      <w:r>
        <w:t>3, Athens, Greece</w:t>
      </w:r>
      <w:bookmarkEnd w:id="15"/>
      <w:r w:rsidRPr="003C4FDE">
        <w:t xml:space="preserve"> </w:t>
      </w:r>
    </w:p>
    <w:p w14:paraId="284F9B92"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59E49" w14:textId="77777777" w:rsidR="00AF3A4C" w:rsidRDefault="00AF3A4C" w:rsidP="00001C9B">
      <w:pPr>
        <w:spacing w:after="0" w:line="240" w:lineRule="auto"/>
      </w:pPr>
      <w:r>
        <w:separator/>
      </w:r>
    </w:p>
  </w:endnote>
  <w:endnote w:type="continuationSeparator" w:id="0">
    <w:p w14:paraId="47FAB73C" w14:textId="77777777" w:rsidR="00AF3A4C" w:rsidRDefault="00AF3A4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97DA3" w14:textId="77777777" w:rsidR="00AF3A4C" w:rsidRDefault="00AF3A4C" w:rsidP="00001C9B">
      <w:pPr>
        <w:spacing w:after="0" w:line="240" w:lineRule="auto"/>
      </w:pPr>
      <w:r>
        <w:separator/>
      </w:r>
    </w:p>
  </w:footnote>
  <w:footnote w:type="continuationSeparator" w:id="0">
    <w:p w14:paraId="56CF436C" w14:textId="77777777" w:rsidR="00AF3A4C" w:rsidRDefault="00AF3A4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9A4127"/>
    <w:multiLevelType w:val="hybridMultilevel"/>
    <w:tmpl w:val="C8785362"/>
    <w:lvl w:ilvl="0" w:tplc="98A2EFF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60541467">
    <w:abstractNumId w:val="3"/>
  </w:num>
  <w:num w:numId="28" w16cid:durableId="19411391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94DFA"/>
    <w:rsid w:val="00001C9B"/>
    <w:rsid w:val="000040DC"/>
    <w:rsid w:val="000108B1"/>
    <w:rsid w:val="000151EF"/>
    <w:rsid w:val="000239F5"/>
    <w:rsid w:val="000322BE"/>
    <w:rsid w:val="0004155B"/>
    <w:rsid w:val="0008612A"/>
    <w:rsid w:val="00090E18"/>
    <w:rsid w:val="000A10BC"/>
    <w:rsid w:val="000B0056"/>
    <w:rsid w:val="000B3DC4"/>
    <w:rsid w:val="000C3C7B"/>
    <w:rsid w:val="000D0F93"/>
    <w:rsid w:val="000E761E"/>
    <w:rsid w:val="00106416"/>
    <w:rsid w:val="00110481"/>
    <w:rsid w:val="001127C9"/>
    <w:rsid w:val="001138D5"/>
    <w:rsid w:val="00115B88"/>
    <w:rsid w:val="00132F6A"/>
    <w:rsid w:val="00133913"/>
    <w:rsid w:val="00140221"/>
    <w:rsid w:val="00147E19"/>
    <w:rsid w:val="00150A36"/>
    <w:rsid w:val="001642FC"/>
    <w:rsid w:val="0016496B"/>
    <w:rsid w:val="001743E2"/>
    <w:rsid w:val="001745F8"/>
    <w:rsid w:val="001838CF"/>
    <w:rsid w:val="001868EE"/>
    <w:rsid w:val="001A3BA4"/>
    <w:rsid w:val="001A6D1F"/>
    <w:rsid w:val="001C4428"/>
    <w:rsid w:val="001D415C"/>
    <w:rsid w:val="001E30F6"/>
    <w:rsid w:val="001E7E8C"/>
    <w:rsid w:val="00213769"/>
    <w:rsid w:val="00217EE5"/>
    <w:rsid w:val="00235F5C"/>
    <w:rsid w:val="00257FA3"/>
    <w:rsid w:val="00277B56"/>
    <w:rsid w:val="002A19F5"/>
    <w:rsid w:val="002B4922"/>
    <w:rsid w:val="002C22C3"/>
    <w:rsid w:val="002C2D19"/>
    <w:rsid w:val="002D10FA"/>
    <w:rsid w:val="002D4C55"/>
    <w:rsid w:val="002D5E8E"/>
    <w:rsid w:val="002E6DED"/>
    <w:rsid w:val="00300956"/>
    <w:rsid w:val="00301613"/>
    <w:rsid w:val="00317187"/>
    <w:rsid w:val="0032499A"/>
    <w:rsid w:val="003341F7"/>
    <w:rsid w:val="0034177A"/>
    <w:rsid w:val="003464BC"/>
    <w:rsid w:val="00347FEC"/>
    <w:rsid w:val="00356F45"/>
    <w:rsid w:val="00366B74"/>
    <w:rsid w:val="003672FB"/>
    <w:rsid w:val="00380E07"/>
    <w:rsid w:val="003A0726"/>
    <w:rsid w:val="003A710A"/>
    <w:rsid w:val="003B659E"/>
    <w:rsid w:val="003C275E"/>
    <w:rsid w:val="003C4FDE"/>
    <w:rsid w:val="003E58DF"/>
    <w:rsid w:val="003F0922"/>
    <w:rsid w:val="00404C4C"/>
    <w:rsid w:val="0041423F"/>
    <w:rsid w:val="00414F81"/>
    <w:rsid w:val="00436A0F"/>
    <w:rsid w:val="00437150"/>
    <w:rsid w:val="0043750A"/>
    <w:rsid w:val="00452A97"/>
    <w:rsid w:val="00452BA7"/>
    <w:rsid w:val="004732E9"/>
    <w:rsid w:val="004803D9"/>
    <w:rsid w:val="004854BB"/>
    <w:rsid w:val="00494493"/>
    <w:rsid w:val="00496606"/>
    <w:rsid w:val="004E5E66"/>
    <w:rsid w:val="004E7ADB"/>
    <w:rsid w:val="00503B4D"/>
    <w:rsid w:val="00504EE9"/>
    <w:rsid w:val="00510CBF"/>
    <w:rsid w:val="0051103F"/>
    <w:rsid w:val="00521576"/>
    <w:rsid w:val="005250E6"/>
    <w:rsid w:val="00542D23"/>
    <w:rsid w:val="0054442C"/>
    <w:rsid w:val="00550285"/>
    <w:rsid w:val="00562492"/>
    <w:rsid w:val="00572A20"/>
    <w:rsid w:val="00573EF7"/>
    <w:rsid w:val="005836F8"/>
    <w:rsid w:val="005918FA"/>
    <w:rsid w:val="00592A86"/>
    <w:rsid w:val="00592D37"/>
    <w:rsid w:val="005A3045"/>
    <w:rsid w:val="005A6AF6"/>
    <w:rsid w:val="005B03C5"/>
    <w:rsid w:val="005B4801"/>
    <w:rsid w:val="005C23A4"/>
    <w:rsid w:val="005D1CDF"/>
    <w:rsid w:val="005D2BB7"/>
    <w:rsid w:val="005E61A8"/>
    <w:rsid w:val="005F6419"/>
    <w:rsid w:val="0060543D"/>
    <w:rsid w:val="006104DD"/>
    <w:rsid w:val="006130B5"/>
    <w:rsid w:val="00617400"/>
    <w:rsid w:val="00632D29"/>
    <w:rsid w:val="00664950"/>
    <w:rsid w:val="00683220"/>
    <w:rsid w:val="006838BC"/>
    <w:rsid w:val="00687FA0"/>
    <w:rsid w:val="006A3C11"/>
    <w:rsid w:val="006B7010"/>
    <w:rsid w:val="006C03AD"/>
    <w:rsid w:val="006C3095"/>
    <w:rsid w:val="006C7F38"/>
    <w:rsid w:val="006E1151"/>
    <w:rsid w:val="006E2BC3"/>
    <w:rsid w:val="006E6311"/>
    <w:rsid w:val="007145FF"/>
    <w:rsid w:val="00715B2A"/>
    <w:rsid w:val="00734C65"/>
    <w:rsid w:val="007450F1"/>
    <w:rsid w:val="00751515"/>
    <w:rsid w:val="007626B7"/>
    <w:rsid w:val="0078212B"/>
    <w:rsid w:val="00784DF6"/>
    <w:rsid w:val="00785232"/>
    <w:rsid w:val="007B186C"/>
    <w:rsid w:val="007B58D8"/>
    <w:rsid w:val="007B63C0"/>
    <w:rsid w:val="007C1696"/>
    <w:rsid w:val="007C3ED0"/>
    <w:rsid w:val="007C5971"/>
    <w:rsid w:val="007F54B9"/>
    <w:rsid w:val="00805724"/>
    <w:rsid w:val="00806A76"/>
    <w:rsid w:val="00811C9D"/>
    <w:rsid w:val="00816C80"/>
    <w:rsid w:val="00824F20"/>
    <w:rsid w:val="00841BCD"/>
    <w:rsid w:val="008509EC"/>
    <w:rsid w:val="00851A8E"/>
    <w:rsid w:val="0085365B"/>
    <w:rsid w:val="00873C03"/>
    <w:rsid w:val="008826C1"/>
    <w:rsid w:val="00883DFD"/>
    <w:rsid w:val="00893330"/>
    <w:rsid w:val="008A1BF7"/>
    <w:rsid w:val="008A5B0E"/>
    <w:rsid w:val="008B0961"/>
    <w:rsid w:val="008D142A"/>
    <w:rsid w:val="0090091A"/>
    <w:rsid w:val="009042BD"/>
    <w:rsid w:val="00904FE4"/>
    <w:rsid w:val="00935232"/>
    <w:rsid w:val="00936159"/>
    <w:rsid w:val="00937203"/>
    <w:rsid w:val="00942664"/>
    <w:rsid w:val="00944279"/>
    <w:rsid w:val="009445D3"/>
    <w:rsid w:val="00977E1D"/>
    <w:rsid w:val="00985468"/>
    <w:rsid w:val="00994DFA"/>
    <w:rsid w:val="009B0573"/>
    <w:rsid w:val="009B7B4B"/>
    <w:rsid w:val="009B7C21"/>
    <w:rsid w:val="009D708F"/>
    <w:rsid w:val="009E17E9"/>
    <w:rsid w:val="009F5872"/>
    <w:rsid w:val="00A04992"/>
    <w:rsid w:val="00A1381C"/>
    <w:rsid w:val="00A147AA"/>
    <w:rsid w:val="00A201B7"/>
    <w:rsid w:val="00A21D71"/>
    <w:rsid w:val="00A22B78"/>
    <w:rsid w:val="00A25AE5"/>
    <w:rsid w:val="00A37002"/>
    <w:rsid w:val="00A4355E"/>
    <w:rsid w:val="00A672A8"/>
    <w:rsid w:val="00A67D2F"/>
    <w:rsid w:val="00A92BCD"/>
    <w:rsid w:val="00AA1B0E"/>
    <w:rsid w:val="00AA47B6"/>
    <w:rsid w:val="00AC163B"/>
    <w:rsid w:val="00AC5CA7"/>
    <w:rsid w:val="00AC6058"/>
    <w:rsid w:val="00AE2BA5"/>
    <w:rsid w:val="00AE56B1"/>
    <w:rsid w:val="00AE5AEF"/>
    <w:rsid w:val="00AE6D09"/>
    <w:rsid w:val="00AF3A4C"/>
    <w:rsid w:val="00AF7A7C"/>
    <w:rsid w:val="00B12F4E"/>
    <w:rsid w:val="00B15AF0"/>
    <w:rsid w:val="00B258E5"/>
    <w:rsid w:val="00B274AF"/>
    <w:rsid w:val="00B3094F"/>
    <w:rsid w:val="00B408B6"/>
    <w:rsid w:val="00B542DA"/>
    <w:rsid w:val="00B73862"/>
    <w:rsid w:val="00B73F43"/>
    <w:rsid w:val="00B9791E"/>
    <w:rsid w:val="00BA3B96"/>
    <w:rsid w:val="00BA6B66"/>
    <w:rsid w:val="00BA6E48"/>
    <w:rsid w:val="00BC6FBF"/>
    <w:rsid w:val="00BE0AF6"/>
    <w:rsid w:val="00BE1F03"/>
    <w:rsid w:val="00BE58A7"/>
    <w:rsid w:val="00BF0176"/>
    <w:rsid w:val="00BF2218"/>
    <w:rsid w:val="00BF2692"/>
    <w:rsid w:val="00C0426B"/>
    <w:rsid w:val="00C045DF"/>
    <w:rsid w:val="00C26D43"/>
    <w:rsid w:val="00C27254"/>
    <w:rsid w:val="00C46548"/>
    <w:rsid w:val="00C574D5"/>
    <w:rsid w:val="00C62061"/>
    <w:rsid w:val="00C7029C"/>
    <w:rsid w:val="00C73F32"/>
    <w:rsid w:val="00C84910"/>
    <w:rsid w:val="00C87462"/>
    <w:rsid w:val="00CA180C"/>
    <w:rsid w:val="00CA64B0"/>
    <w:rsid w:val="00CB22B2"/>
    <w:rsid w:val="00CC3EE2"/>
    <w:rsid w:val="00CD7492"/>
    <w:rsid w:val="00CE3A6B"/>
    <w:rsid w:val="00CF3BE2"/>
    <w:rsid w:val="00D00211"/>
    <w:rsid w:val="00D06309"/>
    <w:rsid w:val="00D13868"/>
    <w:rsid w:val="00D32D67"/>
    <w:rsid w:val="00D351EA"/>
    <w:rsid w:val="00D40288"/>
    <w:rsid w:val="00D43403"/>
    <w:rsid w:val="00D5270B"/>
    <w:rsid w:val="00D62E71"/>
    <w:rsid w:val="00D6430D"/>
    <w:rsid w:val="00D66188"/>
    <w:rsid w:val="00D731F6"/>
    <w:rsid w:val="00D740CA"/>
    <w:rsid w:val="00D85728"/>
    <w:rsid w:val="00D935DE"/>
    <w:rsid w:val="00D95481"/>
    <w:rsid w:val="00DA4976"/>
    <w:rsid w:val="00DC0F25"/>
    <w:rsid w:val="00DC581A"/>
    <w:rsid w:val="00DC7A13"/>
    <w:rsid w:val="00DF2997"/>
    <w:rsid w:val="00E10BC4"/>
    <w:rsid w:val="00E1415D"/>
    <w:rsid w:val="00E271B8"/>
    <w:rsid w:val="00E323E9"/>
    <w:rsid w:val="00E34018"/>
    <w:rsid w:val="00E437D2"/>
    <w:rsid w:val="00E55751"/>
    <w:rsid w:val="00E624B2"/>
    <w:rsid w:val="00E90497"/>
    <w:rsid w:val="00EA2311"/>
    <w:rsid w:val="00EC7BC3"/>
    <w:rsid w:val="00ED7600"/>
    <w:rsid w:val="00EF6073"/>
    <w:rsid w:val="00EF698B"/>
    <w:rsid w:val="00F1362C"/>
    <w:rsid w:val="00F16B66"/>
    <w:rsid w:val="00F232E4"/>
    <w:rsid w:val="00F414F1"/>
    <w:rsid w:val="00F508B8"/>
    <w:rsid w:val="00F72CB1"/>
    <w:rsid w:val="00F73F4C"/>
    <w:rsid w:val="00F8215E"/>
    <w:rsid w:val="00F824F5"/>
    <w:rsid w:val="00F90FAB"/>
    <w:rsid w:val="00F9374D"/>
    <w:rsid w:val="00FC29B9"/>
    <w:rsid w:val="00FC6FD3"/>
    <w:rsid w:val="00FD403A"/>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F4E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R4_bullets,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TALCar">
    <w:name w:val="TAL Car"/>
    <w:link w:val="TAL"/>
    <w:qFormat/>
    <w:locked/>
    <w:rsid w:val="00C84910"/>
    <w:rPr>
      <w:rFonts w:ascii="Arial" w:eastAsia="Times New Roman" w:hAnsi="Arial" w:cs="Arial"/>
      <w:sz w:val="18"/>
    </w:rPr>
  </w:style>
  <w:style w:type="paragraph" w:customStyle="1" w:styleId="TAL">
    <w:name w:val="TAL"/>
    <w:basedOn w:val="Normal"/>
    <w:link w:val="TALCar"/>
    <w:qFormat/>
    <w:rsid w:val="00C84910"/>
    <w:pPr>
      <w:keepNext/>
      <w:keepLines/>
      <w:overflowPunct w:val="0"/>
      <w:autoSpaceDE w:val="0"/>
      <w:autoSpaceDN w:val="0"/>
      <w:adjustRightInd w:val="0"/>
      <w:spacing w:after="0" w:line="240" w:lineRule="auto"/>
    </w:pPr>
    <w:rPr>
      <w:rFonts w:ascii="Arial" w:eastAsia="Times New Roman" w:hAnsi="Arial" w:cs="Arial"/>
      <w:sz w:val="18"/>
      <w:lang w:val="en-US"/>
    </w:rPr>
  </w:style>
  <w:style w:type="paragraph" w:styleId="Header">
    <w:name w:val="header"/>
    <w:basedOn w:val="Normal"/>
    <w:link w:val="HeaderChar"/>
    <w:uiPriority w:val="99"/>
    <w:unhideWhenUsed/>
    <w:rsid w:val="00BC6FBF"/>
    <w:pPr>
      <w:tabs>
        <w:tab w:val="center" w:pos="4819"/>
        <w:tab w:val="right" w:pos="9638"/>
      </w:tabs>
      <w:spacing w:after="0" w:line="240" w:lineRule="auto"/>
    </w:pPr>
  </w:style>
  <w:style w:type="character" w:customStyle="1" w:styleId="HeaderChar">
    <w:name w:val="Header Char"/>
    <w:basedOn w:val="DefaultParagraphFont"/>
    <w:link w:val="Header"/>
    <w:uiPriority w:val="99"/>
    <w:rsid w:val="00BC6FBF"/>
    <w:rPr>
      <w:rFonts w:ascii="Times New Roman" w:hAnsi="Times New Roman"/>
      <w:sz w:val="20"/>
      <w:lang w:val="en-GB"/>
    </w:rPr>
  </w:style>
  <w:style w:type="paragraph" w:styleId="Footer">
    <w:name w:val="footer"/>
    <w:basedOn w:val="Normal"/>
    <w:link w:val="FooterChar"/>
    <w:uiPriority w:val="99"/>
    <w:unhideWhenUsed/>
    <w:rsid w:val="00BC6FBF"/>
    <w:pPr>
      <w:tabs>
        <w:tab w:val="center" w:pos="4819"/>
        <w:tab w:val="right" w:pos="9638"/>
      </w:tabs>
      <w:spacing w:after="0" w:line="240" w:lineRule="auto"/>
    </w:pPr>
  </w:style>
  <w:style w:type="character" w:customStyle="1" w:styleId="FooterChar">
    <w:name w:val="Footer Char"/>
    <w:basedOn w:val="DefaultParagraphFont"/>
    <w:link w:val="Footer"/>
    <w:uiPriority w:val="99"/>
    <w:rsid w:val="00BC6FBF"/>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8584">
      <w:bodyDiv w:val="1"/>
      <w:marLeft w:val="0"/>
      <w:marRight w:val="0"/>
      <w:marTop w:val="0"/>
      <w:marBottom w:val="0"/>
      <w:divBdr>
        <w:top w:val="none" w:sz="0" w:space="0" w:color="auto"/>
        <w:left w:val="none" w:sz="0" w:space="0" w:color="auto"/>
        <w:bottom w:val="none" w:sz="0" w:space="0" w:color="auto"/>
        <w:right w:val="none" w:sz="0" w:space="0" w:color="auto"/>
      </w:divBdr>
    </w:div>
    <w:div w:id="132744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1225</Words>
  <Characters>6987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2023-04-10T17:52:00Z</dcterms:created>
  <dcterms:modified xsi:type="dcterms:W3CDTF">2023-04-10T17:53:00Z</dcterms:modified>
</cp:coreProperties>
</file>