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5640EA0C"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00D41426">
        <w:rPr>
          <w:rFonts w:cs="Arial"/>
          <w:sz w:val="24"/>
          <w:szCs w:val="24"/>
          <w:lang w:val="de-DE"/>
        </w:rPr>
        <w:t>bis-e</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BF6A83">
        <w:rPr>
          <w:rFonts w:cs="Arial"/>
          <w:sz w:val="24"/>
          <w:szCs w:val="24"/>
          <w:lang w:val="de-DE"/>
        </w:rPr>
        <w:t>04454</w:t>
      </w:r>
    </w:p>
    <w:p w14:paraId="5B26EE22" w14:textId="67814CC5" w:rsidR="006E590F" w:rsidRPr="00DB3907" w:rsidRDefault="002A688C" w:rsidP="00A40206">
      <w:pPr>
        <w:pStyle w:val="Header"/>
        <w:tabs>
          <w:tab w:val="left" w:pos="6521"/>
        </w:tabs>
        <w:rPr>
          <w:rFonts w:cs="Arial"/>
          <w:sz w:val="24"/>
          <w:szCs w:val="24"/>
        </w:rPr>
      </w:pPr>
      <w:r>
        <w:rPr>
          <w:rFonts w:cs="Arial"/>
          <w:sz w:val="24"/>
          <w:szCs w:val="24"/>
        </w:rPr>
        <w:t>Electronic</w:t>
      </w:r>
      <w:r w:rsidR="00E65079">
        <w:rPr>
          <w:rFonts w:cs="Arial"/>
          <w:sz w:val="24"/>
          <w:szCs w:val="24"/>
        </w:rPr>
        <w:t xml:space="preserve"> Meeting</w:t>
      </w:r>
      <w:r w:rsidR="00411773">
        <w:rPr>
          <w:rFonts w:cs="Arial"/>
          <w:sz w:val="24"/>
          <w:szCs w:val="24"/>
        </w:rPr>
        <w:t xml:space="preserve">, </w:t>
      </w:r>
      <w:r w:rsidR="00C623C7">
        <w:rPr>
          <w:rFonts w:cs="Arial"/>
          <w:sz w:val="24"/>
          <w:szCs w:val="24"/>
        </w:rPr>
        <w:t xml:space="preserve">April </w:t>
      </w:r>
      <w:r w:rsidR="001408F1">
        <w:rPr>
          <w:rFonts w:cs="Arial"/>
          <w:sz w:val="24"/>
          <w:szCs w:val="24"/>
        </w:rPr>
        <w:t>17</w:t>
      </w:r>
      <w:r w:rsidR="001408F1" w:rsidRPr="001408F1">
        <w:rPr>
          <w:rFonts w:cs="Arial"/>
          <w:sz w:val="24"/>
          <w:szCs w:val="24"/>
          <w:vertAlign w:val="superscript"/>
        </w:rPr>
        <w:t>th</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781B6F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52222">
        <w:rPr>
          <w:rFonts w:ascii="Arial" w:hAnsi="Arial"/>
          <w:sz w:val="24"/>
          <w:lang w:val="en-US"/>
        </w:rPr>
        <w:t>4.30.2.1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3FF258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661F345" w:rsidR="00420B13" w:rsidRDefault="000D6E9F" w:rsidP="00354733">
      <w:pPr>
        <w:rPr>
          <w:lang w:val="en-US"/>
        </w:rPr>
      </w:pPr>
      <w:r>
        <w:rPr>
          <w:lang w:val="en-US"/>
        </w:rPr>
        <w:t>Analysis and proposals</w:t>
      </w:r>
      <w:r w:rsidR="007626D3">
        <w:rPr>
          <w:lang w:val="en-US"/>
        </w:rPr>
        <w:t xml:space="preserve"> on CA_n5-n8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6014171"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w:t>
      </w:r>
      <w:r w:rsidR="00622725">
        <w:rPr>
          <w:rFonts w:eastAsia="SimSun"/>
          <w:bCs/>
          <w:lang w:eastAsia="zh-CN"/>
        </w:rPr>
        <w:t>W</w:t>
      </w:r>
      <w:r w:rsidRPr="002B2373">
        <w:rPr>
          <w:rFonts w:eastAsia="SimSun"/>
          <w:bCs/>
          <w:lang w:eastAsia="zh-CN"/>
        </w:rPr>
        <w:t xml:space="preserve">I </w:t>
      </w:r>
      <w:r>
        <w:rPr>
          <w:rFonts w:eastAsia="SimSun"/>
          <w:bCs/>
          <w:lang w:eastAsia="zh-CN"/>
        </w:rPr>
        <w:t xml:space="preserve">[1] </w:t>
      </w:r>
      <w:r w:rsidRPr="002B2373">
        <w:rPr>
          <w:rFonts w:eastAsia="SimSun"/>
          <w:bCs/>
          <w:lang w:eastAsia="zh-CN"/>
        </w:rPr>
        <w:t>are as follows:</w:t>
      </w:r>
    </w:p>
    <w:p w14:paraId="37A61762" w14:textId="77777777" w:rsidR="00AA102E" w:rsidRPr="00D348B4" w:rsidRDefault="00AA102E" w:rsidP="00AA102E">
      <w:pPr>
        <w:rPr>
          <w:rFonts w:eastAsiaTheme="minorEastAsia"/>
          <w:bCs/>
          <w:lang w:val="en-US" w:eastAsia="zh-CN"/>
        </w:rPr>
      </w:pPr>
      <w:r w:rsidRPr="00CC37A2">
        <w:rPr>
          <w:rFonts w:hint="eastAsia"/>
          <w:bCs/>
          <w:lang w:val="en-US" w:eastAsia="zh-CN"/>
        </w:rPr>
        <w:t>Specify the following requirements based on down-selection of options of the outcome of SI</w:t>
      </w:r>
    </w:p>
    <w:p w14:paraId="79DBE69C" w14:textId="77777777" w:rsidR="00AA102E" w:rsidRDefault="00AA102E" w:rsidP="00475DFC">
      <w:pPr>
        <w:numPr>
          <w:ilvl w:val="0"/>
          <w:numId w:val="13"/>
        </w:numPr>
        <w:overflowPunct w:val="0"/>
        <w:autoSpaceDE w:val="0"/>
        <w:autoSpaceDN w:val="0"/>
        <w:adjustRightInd w:val="0"/>
        <w:spacing w:after="0"/>
        <w:rPr>
          <w:bCs/>
          <w:lang w:eastAsia="zh-CN"/>
        </w:rPr>
      </w:pPr>
      <w:r>
        <w:rPr>
          <w:bCs/>
          <w:lang w:eastAsia="zh-CN"/>
        </w:rPr>
        <w:t xml:space="preserve">Define Tib/Rib for </w:t>
      </w:r>
      <w:r>
        <w:rPr>
          <w:rFonts w:eastAsiaTheme="minorEastAsia" w:hint="eastAsia"/>
          <w:bCs/>
          <w:lang w:eastAsia="zh-CN"/>
        </w:rPr>
        <w:t>the band combinations.</w:t>
      </w:r>
    </w:p>
    <w:p w14:paraId="042AF0FA" w14:textId="77777777" w:rsidR="00AA102E" w:rsidRDefault="00AA102E" w:rsidP="00475DFC">
      <w:pPr>
        <w:numPr>
          <w:ilvl w:val="0"/>
          <w:numId w:val="13"/>
        </w:numPr>
        <w:overflowPunct w:val="0"/>
        <w:autoSpaceDE w:val="0"/>
        <w:autoSpaceDN w:val="0"/>
        <w:adjustRightInd w:val="0"/>
        <w:spacing w:after="0"/>
        <w:rPr>
          <w:bCs/>
          <w:lang w:eastAsia="zh-CN"/>
        </w:rPr>
      </w:pPr>
      <w:r>
        <w:rPr>
          <w:bCs/>
          <w:lang w:eastAsia="zh-CN"/>
        </w:rPr>
        <w:t>Define REFRENS degradation for some specific band combinations if it’s needed.</w:t>
      </w:r>
    </w:p>
    <w:p w14:paraId="7E6B557F" w14:textId="77777777" w:rsidR="00AA102E" w:rsidRPr="00D348B4" w:rsidRDefault="00AA102E" w:rsidP="00475DFC">
      <w:pPr>
        <w:numPr>
          <w:ilvl w:val="0"/>
          <w:numId w:val="13"/>
        </w:numPr>
        <w:overflowPunct w:val="0"/>
        <w:autoSpaceDE w:val="0"/>
        <w:autoSpaceDN w:val="0"/>
        <w:adjustRightInd w:val="0"/>
        <w:spacing w:after="0"/>
        <w:rPr>
          <w:bCs/>
          <w:lang w:eastAsia="zh-CN"/>
        </w:rPr>
      </w:pPr>
      <w:r>
        <w:rPr>
          <w:bCs/>
          <w:lang w:eastAsia="zh-CN"/>
        </w:rPr>
        <w:t>Define other necessary requirements for some specific band combinations if they are identified to be needed.</w:t>
      </w:r>
    </w:p>
    <w:p w14:paraId="76BBEF8E" w14:textId="77777777" w:rsidR="00AA102E" w:rsidRPr="005D40C0" w:rsidRDefault="00AA102E" w:rsidP="00AA102E">
      <w:pPr>
        <w:spacing w:before="240"/>
        <w:rPr>
          <w:bCs/>
          <w:highlight w:val="yellow"/>
          <w:lang w:val="en-US" w:eastAsia="zh-CN"/>
        </w:rPr>
      </w:pPr>
      <w:r w:rsidRPr="005D40C0">
        <w:rPr>
          <w:bCs/>
          <w:highlight w:val="yellow"/>
          <w:lang w:val="en-US" w:eastAsia="zh-CN"/>
        </w:rPr>
        <w:t>For CA_n5-n8, study the feasibility of non-simultaneous n5 DL + n8 UL with the existing specifications [RAN2]</w:t>
      </w:r>
    </w:p>
    <w:p w14:paraId="22E215B2" w14:textId="77777777" w:rsidR="00AA102E" w:rsidRPr="005D40C0" w:rsidRDefault="00AA102E" w:rsidP="00475DFC">
      <w:pPr>
        <w:numPr>
          <w:ilvl w:val="0"/>
          <w:numId w:val="13"/>
        </w:numPr>
        <w:overflowPunct w:val="0"/>
        <w:autoSpaceDE w:val="0"/>
        <w:autoSpaceDN w:val="0"/>
        <w:adjustRightInd w:val="0"/>
        <w:spacing w:after="0"/>
        <w:rPr>
          <w:bCs/>
          <w:highlight w:val="yellow"/>
          <w:lang w:eastAsia="zh-CN"/>
        </w:rPr>
      </w:pPr>
      <w:r w:rsidRPr="005D40C0">
        <w:rPr>
          <w:bCs/>
          <w:highlight w:val="yellow"/>
          <w:lang w:eastAsia="zh-CN"/>
        </w:rPr>
        <w:t>Note: RAN2 work will be triggered by LS from RAN4</w:t>
      </w:r>
    </w:p>
    <w:p w14:paraId="566711EC" w14:textId="77777777" w:rsidR="00AA102E" w:rsidRDefault="00AA102E" w:rsidP="00AA102E">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4B2776C8" w14:textId="77777777" w:rsidR="00AA102E" w:rsidRPr="00EC3F93" w:rsidRDefault="00AA102E" w:rsidP="00AA102E">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AA102E" w14:paraId="4380FE61" w14:textId="77777777" w:rsidTr="00A532E6">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404ADA6" w14:textId="77777777" w:rsidR="00AA102E" w:rsidRDefault="00AA102E"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2868EBA" w14:textId="77777777" w:rsidR="00AA102E" w:rsidRDefault="00AA102E"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7F1E2BBD" w14:textId="77777777" w:rsidR="00AA102E" w:rsidRDefault="00AA102E"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AA102E" w14:paraId="4AC6AC33"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6AB9E70" w14:textId="77777777" w:rsidR="00AA102E" w:rsidRPr="005D40C0" w:rsidRDefault="00AA102E" w:rsidP="00A532E6">
            <w:pPr>
              <w:pStyle w:val="TAL"/>
              <w:widowControl w:val="0"/>
              <w:snapToGrid w:val="0"/>
              <w:spacing w:before="20" w:after="20"/>
              <w:jc w:val="both"/>
              <w:rPr>
                <w:rFonts w:ascii="Times New Roman" w:eastAsiaTheme="minorEastAsia" w:hAnsi="Times New Roman"/>
                <w:kern w:val="2"/>
                <w:sz w:val="20"/>
                <w:highlight w:val="yellow"/>
                <w:vertAlign w:val="superscript"/>
                <w:lang w:val="en-US" w:eastAsia="zh-CN"/>
              </w:rPr>
            </w:pPr>
            <w:r w:rsidRPr="005D40C0">
              <w:rPr>
                <w:rFonts w:ascii="Times New Roman" w:hAnsi="Times New Roman"/>
                <w:kern w:val="2"/>
                <w:sz w:val="20"/>
                <w:highlight w:val="yellow"/>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0EA084D"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D4D551A"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China Telecom, Spark NZ, China Unicom</w:t>
            </w:r>
          </w:p>
        </w:tc>
      </w:tr>
      <w:tr w:rsidR="00AA102E" w14:paraId="4118ED5F"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2C8EDC7"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3156CF8C"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A65090B"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AA102E" w14:paraId="546BFDC7"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74573172"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5010DDBF" w14:textId="77777777" w:rsidR="00AA102E" w:rsidRDefault="00AA102E"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217C1A1" w14:textId="77777777" w:rsidR="00AA102E" w:rsidRDefault="00AA102E"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0" w:name="OLE_LINK14"/>
            <w:bookmarkStart w:id="1" w:name="OLE_LINK15"/>
            <w:r w:rsidRPr="00585AC2">
              <w:rPr>
                <w:rFonts w:ascii="Times New Roman" w:hAnsi="Times New Roman"/>
                <w:sz w:val="20"/>
                <w:lang w:val="en-US" w:eastAsia="zh-CN"/>
              </w:rPr>
              <w:t>Telia Company</w:t>
            </w:r>
            <w:bookmarkEnd w:id="0"/>
            <w:bookmarkEnd w:id="1"/>
          </w:p>
        </w:tc>
      </w:tr>
    </w:tbl>
    <w:p w14:paraId="4DF38F49" w14:textId="77777777" w:rsidR="00AA102E" w:rsidRPr="007C5D9D" w:rsidRDefault="00AA102E" w:rsidP="00AA102E">
      <w:pPr>
        <w:spacing w:after="0"/>
        <w:rPr>
          <w:rFonts w:eastAsiaTheme="minorEastAsia"/>
          <w:bCs/>
          <w:lang w:val="en-US" w:eastAsia="zh-CN"/>
        </w:rPr>
      </w:pPr>
    </w:p>
    <w:p w14:paraId="13CCD51D" w14:textId="77777777" w:rsidR="00AA102E" w:rsidRPr="00EC3F93" w:rsidRDefault="00AA102E" w:rsidP="00AA102E">
      <w:pPr>
        <w:spacing w:after="0"/>
        <w:rPr>
          <w:bCs/>
        </w:rPr>
      </w:pPr>
      <w:r w:rsidRPr="00EC3F93">
        <w:rPr>
          <w:bCs/>
        </w:rPr>
        <w:t>The channel bandwidths per operating band for each band combination are listed in the following table.</w:t>
      </w:r>
    </w:p>
    <w:p w14:paraId="34187B19" w14:textId="77777777" w:rsidR="00AA102E" w:rsidRPr="00034919" w:rsidRDefault="00AA102E" w:rsidP="00AA102E">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sidRPr="00034919">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AA102E" w14:paraId="04943A95" w14:textId="77777777" w:rsidTr="00A532E6">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2A374573" w14:textId="77777777" w:rsidR="00AA102E" w:rsidRDefault="00AA102E" w:rsidP="00A532E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701EAD" w14:textId="77777777" w:rsidR="00AA102E" w:rsidRDefault="00AA102E" w:rsidP="00A532E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559AC7" w14:textId="77777777" w:rsidR="00AA102E" w:rsidRDefault="00AA102E" w:rsidP="00A532E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41FAC85" w14:textId="77777777" w:rsidR="00AA102E" w:rsidRDefault="00AA102E" w:rsidP="00A532E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E2A3732" w14:textId="77777777" w:rsidR="00AA102E" w:rsidRDefault="00AA102E" w:rsidP="00A532E6">
            <w:pPr>
              <w:pStyle w:val="TAH"/>
              <w:rPr>
                <w:rFonts w:eastAsia="MS Mincho"/>
                <w:szCs w:val="18"/>
                <w:lang w:val="en-US" w:eastAsia="zh-CN"/>
              </w:rPr>
            </w:pPr>
            <w:r>
              <w:t>Bandwidth combination set</w:t>
            </w:r>
          </w:p>
        </w:tc>
      </w:tr>
      <w:tr w:rsidR="00AA102E" w14:paraId="2D6514C6" w14:textId="77777777" w:rsidTr="00A532E6">
        <w:trPr>
          <w:trHeight w:val="187"/>
        </w:trPr>
        <w:tc>
          <w:tcPr>
            <w:tcW w:w="2235" w:type="dxa"/>
            <w:vMerge w:val="restart"/>
            <w:tcBorders>
              <w:top w:val="single" w:sz="4" w:space="0" w:color="auto"/>
              <w:left w:val="single" w:sz="4" w:space="0" w:color="auto"/>
              <w:right w:val="single" w:sz="4" w:space="0" w:color="auto"/>
            </w:tcBorders>
            <w:vAlign w:val="center"/>
          </w:tcPr>
          <w:p w14:paraId="45980932"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74A59D4D"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10908085"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129F3760"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011C152D"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0</w:t>
            </w:r>
          </w:p>
        </w:tc>
      </w:tr>
      <w:tr w:rsidR="00AA102E" w14:paraId="564F0AD3" w14:textId="77777777" w:rsidTr="00A532E6">
        <w:trPr>
          <w:trHeight w:val="187"/>
        </w:trPr>
        <w:tc>
          <w:tcPr>
            <w:tcW w:w="2235" w:type="dxa"/>
            <w:vMerge/>
            <w:tcBorders>
              <w:left w:val="single" w:sz="4" w:space="0" w:color="auto"/>
              <w:bottom w:val="single" w:sz="4" w:space="0" w:color="auto"/>
              <w:right w:val="single" w:sz="4" w:space="0" w:color="auto"/>
            </w:tcBorders>
            <w:vAlign w:val="center"/>
          </w:tcPr>
          <w:p w14:paraId="19DAB6F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6A9E83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3DD324"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31D9EFCF"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5, 10</w:t>
            </w:r>
          </w:p>
        </w:tc>
        <w:tc>
          <w:tcPr>
            <w:tcW w:w="1360" w:type="dxa"/>
            <w:vMerge/>
            <w:tcBorders>
              <w:left w:val="single" w:sz="4" w:space="0" w:color="auto"/>
              <w:bottom w:val="nil"/>
              <w:right w:val="single" w:sz="4" w:space="0" w:color="auto"/>
            </w:tcBorders>
            <w:vAlign w:val="center"/>
          </w:tcPr>
          <w:p w14:paraId="10D1A90D"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r w:rsidR="00AA102E" w14:paraId="60BBCF74" w14:textId="77777777" w:rsidTr="00A532E6">
        <w:trPr>
          <w:trHeight w:val="187"/>
        </w:trPr>
        <w:tc>
          <w:tcPr>
            <w:tcW w:w="2235" w:type="dxa"/>
            <w:vMerge w:val="restart"/>
            <w:tcBorders>
              <w:top w:val="single" w:sz="4" w:space="0" w:color="auto"/>
              <w:left w:val="single" w:sz="4" w:space="0" w:color="auto"/>
              <w:right w:val="single" w:sz="4" w:space="0" w:color="auto"/>
            </w:tcBorders>
            <w:vAlign w:val="center"/>
          </w:tcPr>
          <w:p w14:paraId="315F15D9"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7D5ED7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5503BA95"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0B19C37E"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766D78AF"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AA102E" w14:paraId="4FC259C8" w14:textId="77777777" w:rsidTr="00A532E6">
        <w:trPr>
          <w:trHeight w:val="187"/>
        </w:trPr>
        <w:tc>
          <w:tcPr>
            <w:tcW w:w="2235" w:type="dxa"/>
            <w:vMerge/>
            <w:tcBorders>
              <w:left w:val="single" w:sz="4" w:space="0" w:color="auto"/>
              <w:bottom w:val="single" w:sz="4" w:space="0" w:color="auto"/>
              <w:right w:val="single" w:sz="4" w:space="0" w:color="auto"/>
            </w:tcBorders>
            <w:vAlign w:val="center"/>
          </w:tcPr>
          <w:p w14:paraId="201274FA"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F1E5A81"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A83163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1F78ECD"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312E1402"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r w:rsidR="00AA102E" w14:paraId="33C051CF" w14:textId="77777777" w:rsidTr="00A532E6">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DFB2B50"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7B99E36"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06F76B1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CD4134A"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4F81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6DE6E0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E2F32E5"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AA102E" w14:paraId="65F646C8" w14:textId="77777777" w:rsidTr="00A532E6">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40F4B2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9C26EDC"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23AC31"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A91851B"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bookmarkStart w:id="2" w:name="OLE_LINK5"/>
            <w:r w:rsidRPr="00EC3F93">
              <w:rPr>
                <w:rFonts w:ascii="Times New Roman" w:hAnsi="Times New Roman"/>
                <w:kern w:val="2"/>
                <w:sz w:val="20"/>
                <w:lang w:val="en-US" w:eastAsia="zh-CN"/>
              </w:rPr>
              <w:t>5, 10, 15, 20</w:t>
            </w:r>
            <w:bookmarkEnd w:id="2"/>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BAC2439"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r w:rsidR="00AA102E" w14:paraId="557AF418" w14:textId="77777777" w:rsidTr="00A532E6">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065E6C"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3611A2A"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35C1A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53225E"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C5A7659"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bl>
    <w:p w14:paraId="36B53DC2" w14:textId="26220993" w:rsidR="004D3A0F" w:rsidRDefault="004D3A0F" w:rsidP="004D3A0F">
      <w:pPr>
        <w:rPr>
          <w:lang w:val="en-US"/>
        </w:rPr>
      </w:pPr>
    </w:p>
    <w:p w14:paraId="02D608CC" w14:textId="7FB4C99A" w:rsidR="009051EC" w:rsidRDefault="00870D2C" w:rsidP="00870D2C">
      <w:pPr>
        <w:pStyle w:val="Heading2"/>
        <w:rPr>
          <w:lang w:val="en-US"/>
        </w:rPr>
      </w:pPr>
      <w:r>
        <w:rPr>
          <w:lang w:val="en-US"/>
        </w:rPr>
        <w:t>Options for CA_n5A-n8A</w:t>
      </w:r>
    </w:p>
    <w:p w14:paraId="078DCA4C" w14:textId="62D6E380" w:rsidR="006B19D0" w:rsidRDefault="00A27F68" w:rsidP="00870D2C">
      <w:pPr>
        <w:rPr>
          <w:lang w:val="en-US"/>
        </w:rPr>
      </w:pPr>
      <w:r>
        <w:rPr>
          <w:lang w:val="en-US"/>
        </w:rPr>
        <w:t>T</w:t>
      </w:r>
      <w:r w:rsidR="006B19D0">
        <w:rPr>
          <w:lang w:val="en-US"/>
        </w:rPr>
        <w:t>hree differen</w:t>
      </w:r>
      <w:r w:rsidR="004047D7">
        <w:rPr>
          <w:lang w:val="en-US"/>
        </w:rPr>
        <w:t>t RFFE implementation options were discussed during the SI, which are</w:t>
      </w:r>
      <w:r w:rsidR="00DD428B">
        <w:rPr>
          <w:lang w:val="en-US"/>
        </w:rPr>
        <w:t xml:space="preserve"> shown below for convenience [2]</w:t>
      </w:r>
    </w:p>
    <w:p w14:paraId="6FF50146" w14:textId="77777777" w:rsidR="00E24A4D" w:rsidRDefault="00E24A4D" w:rsidP="00E24A4D">
      <w:r>
        <w:rPr>
          <w:lang w:val="en-US"/>
        </w:rPr>
        <w:lastRenderedPageBreak/>
        <w:t xml:space="preserve">1) </w:t>
      </w:r>
      <w:r>
        <w:t>Full band n5 and n8 RF filters implementation with option 1 and option2:</w:t>
      </w:r>
    </w:p>
    <w:p w14:paraId="253EC162" w14:textId="77777777" w:rsidR="00E24A4D" w:rsidRDefault="00E24A4D" w:rsidP="00E24A4D">
      <w:pPr>
        <w:ind w:firstLineChars="200" w:firstLine="400"/>
        <w:rPr>
          <w:lang w:val="en-US"/>
        </w:rPr>
      </w:pPr>
      <w:r>
        <w:rPr>
          <w:lang w:val="en-US"/>
        </w:rPr>
        <w:t>Option 1: Only support 1UL/2DL CA. Single UL in n5</w:t>
      </w:r>
    </w:p>
    <w:p w14:paraId="738D9641" w14:textId="77777777" w:rsidR="00E24A4D" w:rsidRDefault="00E24A4D" w:rsidP="00E24A4D">
      <w:pPr>
        <w:ind w:firstLineChars="200" w:firstLine="400"/>
        <w:rPr>
          <w:lang w:val="en-US"/>
        </w:rPr>
      </w:pPr>
      <w:r>
        <w:rPr>
          <w:lang w:val="en-US"/>
        </w:rPr>
        <w:t>Option 2: Support both 1UL/2DL and 2UL/2DL CA. Non-concurrent n5 DL and n8 UL</w:t>
      </w:r>
    </w:p>
    <w:p w14:paraId="19CA2AA9" w14:textId="77777777" w:rsidR="00E24A4D" w:rsidRDefault="00E24A4D" w:rsidP="00E24A4D">
      <w:pPr>
        <w:ind w:firstLineChars="400" w:firstLine="800"/>
        <w:rPr>
          <w:lang w:val="en-US"/>
        </w:rPr>
      </w:pPr>
      <w:r>
        <w:rPr>
          <w:lang w:val="en-US"/>
        </w:rPr>
        <w:t>Note: Potential impacts on RAN2 are observed</w:t>
      </w:r>
    </w:p>
    <w:p w14:paraId="7BD3505C" w14:textId="77777777" w:rsidR="00E24A4D" w:rsidRDefault="00E24A4D" w:rsidP="00E24A4D">
      <w:pPr>
        <w:rPr>
          <w:lang w:val="en-US"/>
        </w:rPr>
      </w:pPr>
      <w:r>
        <w:rPr>
          <w:lang w:val="en-US"/>
        </w:rPr>
        <w:t>2) Dedicated RF filters implementation with partial frequency range</w:t>
      </w:r>
    </w:p>
    <w:p w14:paraId="74BED7C0" w14:textId="77777777" w:rsidR="00E24A4D" w:rsidRPr="00606BB6" w:rsidRDefault="00E24A4D" w:rsidP="00E24A4D">
      <w:pPr>
        <w:ind w:firstLineChars="200" w:firstLine="400"/>
        <w:rPr>
          <w:rFonts w:eastAsiaTheme="minorEastAsia"/>
          <w:lang w:val="en-US" w:eastAsia="zh-CN"/>
        </w:rPr>
      </w:pPr>
      <w:r>
        <w:rPr>
          <w:lang w:val="en-US"/>
        </w:rPr>
        <w:t>Option 3: Support both 1UL/2DL and 2UL/2DL CA. Dedicated filter to allow simultaneous n5 DL and n8 UL</w:t>
      </w:r>
    </w:p>
    <w:p w14:paraId="544ED959" w14:textId="77777777" w:rsidR="00E24A4D" w:rsidRDefault="00E24A4D" w:rsidP="00870D2C">
      <w:pPr>
        <w:rPr>
          <w:lang w:val="en-US"/>
        </w:rPr>
      </w:pP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CB24A3" w:rsidRPr="00CB24A3" w14:paraId="0F098426" w14:textId="77777777" w:rsidTr="00A06B21">
        <w:trPr>
          <w:tblHeade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474D84A2" w14:textId="77777777" w:rsidR="00CB24A3" w:rsidRPr="00CB24A3" w:rsidRDefault="00CB24A3" w:rsidP="00CB24A3">
            <w:pPr>
              <w:keepNext/>
              <w:keepLines/>
              <w:overflowPunct w:val="0"/>
              <w:autoSpaceDE w:val="0"/>
              <w:autoSpaceDN w:val="0"/>
              <w:adjustRightInd w:val="0"/>
              <w:spacing w:after="0"/>
              <w:jc w:val="center"/>
              <w:textAlignment w:val="baseline"/>
              <w:rPr>
                <w:rFonts w:ascii="Arial" w:eastAsia="Malgun Gothic" w:hAnsi="Arial" w:cs="Arial"/>
                <w:b/>
                <w:sz w:val="18"/>
              </w:rPr>
            </w:pPr>
            <w:r w:rsidRPr="00CB24A3">
              <w:rPr>
                <w:rFonts w:ascii="Arial" w:eastAsia="Malgun Gothic" w:hAnsi="Arial" w:cs="Arial"/>
                <w:b/>
                <w:sz w:val="18"/>
                <w:lang w:eastAsia="en-GB"/>
              </w:rPr>
              <w:t>Type of implementation</w:t>
            </w:r>
          </w:p>
        </w:tc>
        <w:tc>
          <w:tcPr>
            <w:tcW w:w="2729" w:type="dxa"/>
            <w:tcBorders>
              <w:top w:val="single" w:sz="4" w:space="0" w:color="auto"/>
              <w:left w:val="single" w:sz="4" w:space="0" w:color="auto"/>
              <w:bottom w:val="single" w:sz="4" w:space="0" w:color="auto"/>
              <w:right w:val="single" w:sz="4" w:space="0" w:color="auto"/>
            </w:tcBorders>
            <w:hideMark/>
          </w:tcPr>
          <w:p w14:paraId="03E60C3A" w14:textId="77777777" w:rsidR="00CB24A3" w:rsidRPr="00CB24A3" w:rsidRDefault="00CB24A3" w:rsidP="00CB24A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B24A3">
              <w:rPr>
                <w:rFonts w:ascii="Arial" w:eastAsia="SimSun" w:hAnsi="Arial" w:cs="Arial"/>
                <w:b/>
                <w:sz w:val="18"/>
                <w:lang w:eastAsia="zh-CN"/>
              </w:rPr>
              <w:t>Options</w:t>
            </w:r>
          </w:p>
        </w:tc>
        <w:tc>
          <w:tcPr>
            <w:tcW w:w="2729" w:type="dxa"/>
            <w:tcBorders>
              <w:top w:val="single" w:sz="4" w:space="0" w:color="auto"/>
              <w:left w:val="single" w:sz="4" w:space="0" w:color="auto"/>
              <w:bottom w:val="single" w:sz="4" w:space="0" w:color="auto"/>
              <w:right w:val="single" w:sz="4" w:space="0" w:color="auto"/>
            </w:tcBorders>
            <w:vAlign w:val="center"/>
            <w:hideMark/>
          </w:tcPr>
          <w:p w14:paraId="2B6FCA97" w14:textId="77777777" w:rsidR="00CB24A3" w:rsidRPr="00CB24A3" w:rsidRDefault="00CB24A3" w:rsidP="00CB24A3">
            <w:pPr>
              <w:keepNext/>
              <w:keepLines/>
              <w:overflowPunct w:val="0"/>
              <w:autoSpaceDE w:val="0"/>
              <w:autoSpaceDN w:val="0"/>
              <w:adjustRightInd w:val="0"/>
              <w:spacing w:after="0"/>
              <w:jc w:val="center"/>
              <w:textAlignment w:val="baseline"/>
              <w:rPr>
                <w:rFonts w:ascii="Arial" w:eastAsia="Malgun Gothic" w:hAnsi="Arial" w:cs="Arial"/>
                <w:b/>
                <w:sz w:val="18"/>
              </w:rPr>
            </w:pPr>
            <w:r w:rsidRPr="00CB24A3">
              <w:rPr>
                <w:rFonts w:ascii="Arial" w:eastAsia="Malgun Gothic" w:hAnsi="Arial" w:cs="Arial"/>
                <w:b/>
                <w:sz w:val="18"/>
                <w:lang w:eastAsia="en-GB"/>
              </w:rPr>
              <w:t>Pros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7ABBBB33" w14:textId="77777777" w:rsidR="00CB24A3" w:rsidRPr="00CB24A3" w:rsidRDefault="00CB24A3" w:rsidP="00CB24A3">
            <w:pPr>
              <w:keepNext/>
              <w:keepLines/>
              <w:overflowPunct w:val="0"/>
              <w:autoSpaceDE w:val="0"/>
              <w:autoSpaceDN w:val="0"/>
              <w:adjustRightInd w:val="0"/>
              <w:spacing w:after="0"/>
              <w:jc w:val="center"/>
              <w:textAlignment w:val="baseline"/>
              <w:rPr>
                <w:rFonts w:ascii="Arial" w:eastAsia="Malgun Gothic" w:hAnsi="Arial" w:cs="Arial"/>
                <w:b/>
                <w:sz w:val="18"/>
              </w:rPr>
            </w:pPr>
            <w:r w:rsidRPr="00CB24A3">
              <w:rPr>
                <w:rFonts w:ascii="Arial" w:eastAsia="Malgun Gothic" w:hAnsi="Arial" w:cs="Arial"/>
                <w:b/>
                <w:sz w:val="18"/>
                <w:lang w:eastAsia="en-GB"/>
              </w:rPr>
              <w:t>Cons</w:t>
            </w:r>
          </w:p>
        </w:tc>
      </w:tr>
      <w:tr w:rsidR="00CB24A3" w:rsidRPr="00CB24A3" w14:paraId="69B63FD5" w14:textId="77777777" w:rsidTr="00A06B21">
        <w:trPr>
          <w:jc w:val="center"/>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7B1F5994" w14:textId="77777777" w:rsidR="00CB24A3" w:rsidRPr="00CB24A3" w:rsidRDefault="00CB24A3" w:rsidP="00CB24A3">
            <w:pPr>
              <w:keepNext/>
              <w:keepLines/>
              <w:overflowPunct w:val="0"/>
              <w:autoSpaceDE w:val="0"/>
              <w:autoSpaceDN w:val="0"/>
              <w:adjustRightInd w:val="0"/>
              <w:spacing w:after="0"/>
              <w:jc w:val="center"/>
              <w:textAlignment w:val="baseline"/>
              <w:rPr>
                <w:rFonts w:ascii="Arial" w:eastAsia="SimSun" w:hAnsi="Arial" w:cs="Arial"/>
                <w:sz w:val="18"/>
              </w:rPr>
            </w:pPr>
            <w:r w:rsidRPr="00CB24A3">
              <w:rPr>
                <w:rFonts w:ascii="Arial" w:hAnsi="Arial" w:cs="Arial"/>
                <w:sz w:val="18"/>
                <w:lang w:val="en-US" w:eastAsia="zh-CN"/>
              </w:rPr>
              <w:t>Full band n5 and n8 RF filters implementation</w:t>
            </w:r>
          </w:p>
        </w:tc>
        <w:tc>
          <w:tcPr>
            <w:tcW w:w="3693" w:type="dxa"/>
            <w:tcBorders>
              <w:top w:val="single" w:sz="4" w:space="0" w:color="auto"/>
              <w:left w:val="single" w:sz="4" w:space="0" w:color="auto"/>
              <w:bottom w:val="single" w:sz="4" w:space="0" w:color="auto"/>
              <w:right w:val="single" w:sz="4" w:space="0" w:color="auto"/>
            </w:tcBorders>
            <w:vAlign w:val="center"/>
            <w:hideMark/>
          </w:tcPr>
          <w:p w14:paraId="7CBC704F" w14:textId="77777777" w:rsidR="00CB24A3" w:rsidRPr="00CB24A3" w:rsidRDefault="00CB24A3" w:rsidP="00CB24A3">
            <w:pPr>
              <w:keepNext/>
              <w:keepLines/>
              <w:widowControl w:val="0"/>
              <w:spacing w:after="0" w:line="360" w:lineRule="auto"/>
              <w:ind w:left="360"/>
              <w:jc w:val="both"/>
              <w:rPr>
                <w:rFonts w:ascii="Arial" w:eastAsia="MS Mincho" w:hAnsi="Arial" w:cs="Arial"/>
                <w:kern w:val="2"/>
                <w:sz w:val="18"/>
                <w:szCs w:val="24"/>
                <w:lang w:eastAsia="en-GB"/>
              </w:rPr>
            </w:pPr>
            <w:r w:rsidRPr="00CB24A3">
              <w:rPr>
                <w:rFonts w:ascii="Arial" w:hAnsi="Arial" w:cs="Arial"/>
                <w:kern w:val="2"/>
                <w:sz w:val="18"/>
                <w:szCs w:val="24"/>
                <w:lang w:eastAsia="en-GB"/>
              </w:rPr>
              <w:t>Option 1</w:t>
            </w:r>
          </w:p>
        </w:tc>
        <w:tc>
          <w:tcPr>
            <w:tcW w:w="3693" w:type="dxa"/>
            <w:tcBorders>
              <w:top w:val="single" w:sz="4" w:space="0" w:color="auto"/>
              <w:left w:val="single" w:sz="4" w:space="0" w:color="auto"/>
              <w:bottom w:val="single" w:sz="4" w:space="0" w:color="auto"/>
              <w:right w:val="single" w:sz="4" w:space="0" w:color="auto"/>
            </w:tcBorders>
            <w:vAlign w:val="center"/>
            <w:hideMark/>
          </w:tcPr>
          <w:p w14:paraId="642D761E" w14:textId="77777777" w:rsidR="00CB24A3" w:rsidRPr="00CB24A3" w:rsidRDefault="00CB24A3" w:rsidP="00475DFC">
            <w:pPr>
              <w:keepNext/>
              <w:keepLines/>
              <w:numPr>
                <w:ilvl w:val="0"/>
                <w:numId w:val="14"/>
              </w:numPr>
              <w:overflowPunct w:val="0"/>
              <w:autoSpaceDE w:val="0"/>
              <w:autoSpaceDN w:val="0"/>
              <w:adjustRightInd w:val="0"/>
              <w:spacing w:after="0"/>
              <w:textAlignment w:val="baseline"/>
              <w:rPr>
                <w:rFonts w:ascii="Arial" w:eastAsia="SimSun" w:hAnsi="Arial" w:cs="Arial"/>
                <w:kern w:val="2"/>
                <w:sz w:val="18"/>
                <w:szCs w:val="24"/>
                <w:lang w:val="en-US" w:eastAsia="zh-CN"/>
              </w:rPr>
            </w:pPr>
            <w:r w:rsidRPr="00CB24A3">
              <w:rPr>
                <w:rFonts w:ascii="Arial" w:hAnsi="Arial" w:cs="Arial"/>
                <w:kern w:val="2"/>
                <w:sz w:val="18"/>
                <w:szCs w:val="24"/>
                <w:lang w:eastAsia="en-GB"/>
              </w:rPr>
              <w:t>Current RF components can be reused easily.</w:t>
            </w:r>
          </w:p>
          <w:p w14:paraId="3F193AA2" w14:textId="77777777" w:rsidR="00CB24A3" w:rsidRPr="00CB24A3" w:rsidRDefault="00CB24A3" w:rsidP="00475DFC">
            <w:pPr>
              <w:keepNext/>
              <w:keepLines/>
              <w:numPr>
                <w:ilvl w:val="0"/>
                <w:numId w:val="14"/>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The same RF filters can support both single carrier operation and CA operation.</w:t>
            </w:r>
          </w:p>
          <w:p w14:paraId="45EB3B9B" w14:textId="77777777" w:rsidR="00CB24A3" w:rsidRPr="00CB24A3" w:rsidRDefault="00CB24A3" w:rsidP="00475DFC">
            <w:pPr>
              <w:keepNext/>
              <w:keepLines/>
              <w:numPr>
                <w:ilvl w:val="0"/>
                <w:numId w:val="14"/>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UE cost may not be improved too much.</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5A9295" w14:textId="77777777" w:rsidR="00CB24A3" w:rsidRPr="00CB24A3" w:rsidRDefault="00CB24A3" w:rsidP="00475DFC">
            <w:pPr>
              <w:keepNext/>
              <w:keepLines/>
              <w:numPr>
                <w:ilvl w:val="0"/>
                <w:numId w:val="15"/>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UL_n5-n8 can’t be supported. Only DL_n5-n8_UL_n5 can be supported.</w:t>
            </w:r>
          </w:p>
        </w:tc>
      </w:tr>
      <w:tr w:rsidR="00CB24A3" w:rsidRPr="00CB24A3" w14:paraId="3AC96C82" w14:textId="77777777" w:rsidTr="00A06B21">
        <w:trPr>
          <w:jc w:val="center"/>
        </w:trPr>
        <w:tc>
          <w:tcPr>
            <w:tcW w:w="3815" w:type="dxa"/>
            <w:vMerge/>
            <w:tcBorders>
              <w:top w:val="single" w:sz="4" w:space="0" w:color="auto"/>
              <w:left w:val="single" w:sz="4" w:space="0" w:color="auto"/>
              <w:bottom w:val="single" w:sz="4" w:space="0" w:color="auto"/>
              <w:right w:val="single" w:sz="4" w:space="0" w:color="auto"/>
            </w:tcBorders>
            <w:vAlign w:val="center"/>
            <w:hideMark/>
          </w:tcPr>
          <w:p w14:paraId="0FBBC931" w14:textId="77777777" w:rsidR="00CB24A3" w:rsidRPr="00CB24A3" w:rsidRDefault="00CB24A3" w:rsidP="00CB24A3">
            <w:pPr>
              <w:spacing w:after="0"/>
              <w:textAlignment w:val="baseline"/>
              <w:rPr>
                <w:rFonts w:ascii="Arial" w:eastAsia="SimSun" w:hAnsi="Arial" w:cs="Arial"/>
                <w:sz w:val="18"/>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3222051D" w14:textId="77777777" w:rsidR="00CB24A3" w:rsidRPr="00CB24A3" w:rsidRDefault="00CB24A3" w:rsidP="00CB24A3">
            <w:pPr>
              <w:keepNext/>
              <w:keepLines/>
              <w:widowControl w:val="0"/>
              <w:spacing w:after="0" w:line="360" w:lineRule="auto"/>
              <w:ind w:left="360"/>
              <w:jc w:val="both"/>
              <w:rPr>
                <w:rFonts w:ascii="Arial" w:eastAsia="MS Mincho" w:hAnsi="Arial" w:cs="Arial"/>
                <w:kern w:val="2"/>
                <w:sz w:val="18"/>
                <w:szCs w:val="24"/>
                <w:lang w:eastAsia="en-GB"/>
              </w:rPr>
            </w:pPr>
            <w:r w:rsidRPr="00CB24A3">
              <w:rPr>
                <w:rFonts w:ascii="Arial" w:hAnsi="Arial" w:cs="Arial"/>
                <w:kern w:val="2"/>
                <w:sz w:val="18"/>
                <w:szCs w:val="24"/>
                <w:lang w:eastAsia="en-GB"/>
              </w:rPr>
              <w:t>Option 2</w:t>
            </w:r>
          </w:p>
        </w:tc>
        <w:tc>
          <w:tcPr>
            <w:tcW w:w="2729" w:type="dxa"/>
            <w:tcBorders>
              <w:top w:val="single" w:sz="4" w:space="0" w:color="auto"/>
              <w:left w:val="single" w:sz="4" w:space="0" w:color="auto"/>
              <w:bottom w:val="single" w:sz="4" w:space="0" w:color="auto"/>
              <w:right w:val="single" w:sz="4" w:space="0" w:color="auto"/>
            </w:tcBorders>
            <w:vAlign w:val="center"/>
          </w:tcPr>
          <w:p w14:paraId="5E2AF8BC" w14:textId="77777777" w:rsidR="00CB24A3" w:rsidRPr="00CB24A3" w:rsidRDefault="00CB24A3" w:rsidP="00475DFC">
            <w:pPr>
              <w:keepNext/>
              <w:keepLines/>
              <w:numPr>
                <w:ilvl w:val="0"/>
                <w:numId w:val="16"/>
              </w:numPr>
              <w:overflowPunct w:val="0"/>
              <w:autoSpaceDE w:val="0"/>
              <w:autoSpaceDN w:val="0"/>
              <w:adjustRightInd w:val="0"/>
              <w:spacing w:after="0"/>
              <w:textAlignment w:val="baseline"/>
              <w:rPr>
                <w:rFonts w:ascii="Arial" w:eastAsia="SimSun" w:hAnsi="Arial" w:cs="Arial"/>
                <w:kern w:val="2"/>
                <w:sz w:val="18"/>
                <w:szCs w:val="24"/>
                <w:lang w:val="en-US" w:eastAsia="zh-CN"/>
              </w:rPr>
            </w:pPr>
            <w:r w:rsidRPr="00CB24A3">
              <w:rPr>
                <w:rFonts w:ascii="Arial" w:hAnsi="Arial" w:cs="Arial"/>
                <w:kern w:val="2"/>
                <w:sz w:val="18"/>
                <w:szCs w:val="24"/>
                <w:lang w:eastAsia="en-GB"/>
              </w:rPr>
              <w:t>Current RF components can be reused</w:t>
            </w:r>
            <w:r w:rsidRPr="00CB24A3">
              <w:rPr>
                <w:rFonts w:ascii="Arial" w:eastAsia="SimSun" w:hAnsi="Arial" w:cs="Arial" w:hint="eastAsia"/>
                <w:kern w:val="2"/>
                <w:sz w:val="18"/>
                <w:szCs w:val="24"/>
                <w:lang w:eastAsia="zh-CN"/>
              </w:rPr>
              <w:t>.</w:t>
            </w:r>
          </w:p>
          <w:p w14:paraId="31951DEA" w14:textId="77777777" w:rsidR="00CB24A3" w:rsidRPr="00CB24A3" w:rsidRDefault="00CB24A3" w:rsidP="00475DFC">
            <w:pPr>
              <w:keepNext/>
              <w:keepLines/>
              <w:numPr>
                <w:ilvl w:val="0"/>
                <w:numId w:val="16"/>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The same RF filters can support both single carrier operation and CA operation.</w:t>
            </w:r>
          </w:p>
          <w:p w14:paraId="40A956C6" w14:textId="77777777" w:rsidR="00CB24A3" w:rsidRPr="00CB24A3" w:rsidRDefault="00CB24A3" w:rsidP="00475DFC">
            <w:pPr>
              <w:keepNext/>
              <w:keepLines/>
              <w:numPr>
                <w:ilvl w:val="0"/>
                <w:numId w:val="16"/>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Compared to option 1, DL_n8_UL_n5-n8 can be supported additionally.</w:t>
            </w:r>
          </w:p>
          <w:p w14:paraId="3B72CFAF" w14:textId="77777777" w:rsidR="00CB24A3" w:rsidRPr="00CB24A3" w:rsidRDefault="00CB24A3" w:rsidP="00CB24A3">
            <w:pPr>
              <w:keepNext/>
              <w:keepLines/>
              <w:overflowPunct w:val="0"/>
              <w:autoSpaceDE w:val="0"/>
              <w:autoSpaceDN w:val="0"/>
              <w:adjustRightInd w:val="0"/>
              <w:jc w:val="both"/>
              <w:textAlignment w:val="baseline"/>
              <w:rPr>
                <w:rFonts w:ascii="Arial" w:hAnsi="Arial" w:cs="Arial"/>
                <w:sz w:val="18"/>
              </w:rPr>
            </w:pPr>
          </w:p>
        </w:tc>
        <w:tc>
          <w:tcPr>
            <w:tcW w:w="2208" w:type="dxa"/>
            <w:tcBorders>
              <w:top w:val="single" w:sz="4" w:space="0" w:color="auto"/>
              <w:left w:val="single" w:sz="4" w:space="0" w:color="auto"/>
              <w:bottom w:val="single" w:sz="4" w:space="0" w:color="auto"/>
              <w:right w:val="single" w:sz="4" w:space="0" w:color="auto"/>
            </w:tcBorders>
            <w:vAlign w:val="center"/>
            <w:hideMark/>
          </w:tcPr>
          <w:p w14:paraId="3E9639AD" w14:textId="77777777" w:rsidR="00CB24A3" w:rsidRPr="00CB24A3" w:rsidRDefault="00CB24A3" w:rsidP="00475DFC">
            <w:pPr>
              <w:keepNext/>
              <w:keepLines/>
              <w:numPr>
                <w:ilvl w:val="0"/>
                <w:numId w:val="17"/>
              </w:numPr>
              <w:overflowPunct w:val="0"/>
              <w:autoSpaceDE w:val="0"/>
              <w:autoSpaceDN w:val="0"/>
              <w:adjustRightInd w:val="0"/>
              <w:spacing w:after="0"/>
              <w:jc w:val="both"/>
              <w:textAlignment w:val="baseline"/>
              <w:rPr>
                <w:rFonts w:ascii="Arial" w:eastAsia="SimSun" w:hAnsi="Arial" w:cs="Arial"/>
                <w:kern w:val="2"/>
                <w:sz w:val="18"/>
                <w:szCs w:val="24"/>
                <w:lang w:val="en-US" w:eastAsia="zh-CN"/>
              </w:rPr>
            </w:pPr>
            <w:r w:rsidRPr="00CB24A3">
              <w:rPr>
                <w:rFonts w:ascii="Arial" w:eastAsia="SimSun" w:hAnsi="Arial" w:cs="Arial"/>
                <w:kern w:val="2"/>
                <w:sz w:val="18"/>
                <w:szCs w:val="24"/>
                <w:lang w:eastAsia="en-GB"/>
              </w:rPr>
              <w:t>Non-concurrent n5 DL and n8 UL limiting DL throughput</w:t>
            </w:r>
          </w:p>
          <w:p w14:paraId="242F782B" w14:textId="77777777" w:rsidR="00CB24A3" w:rsidRPr="00CB24A3" w:rsidRDefault="00CB24A3" w:rsidP="00475DFC">
            <w:pPr>
              <w:keepNext/>
              <w:keepLines/>
              <w:numPr>
                <w:ilvl w:val="0"/>
                <w:numId w:val="17"/>
              </w:numPr>
              <w:overflowPunct w:val="0"/>
              <w:autoSpaceDE w:val="0"/>
              <w:autoSpaceDN w:val="0"/>
              <w:adjustRightInd w:val="0"/>
              <w:spacing w:after="0"/>
              <w:jc w:val="both"/>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At least one additional n8 RX filter is required compared to option 1</w:t>
            </w:r>
          </w:p>
          <w:p w14:paraId="4C21C6B0" w14:textId="77777777" w:rsidR="00CB24A3" w:rsidRPr="00CB24A3" w:rsidRDefault="00CB24A3" w:rsidP="00475DFC">
            <w:pPr>
              <w:keepNext/>
              <w:keepLines/>
              <w:numPr>
                <w:ilvl w:val="0"/>
                <w:numId w:val="17"/>
              </w:numPr>
              <w:overflowPunct w:val="0"/>
              <w:autoSpaceDE w:val="0"/>
              <w:autoSpaceDN w:val="0"/>
              <w:adjustRightInd w:val="0"/>
              <w:spacing w:after="0"/>
              <w:jc w:val="both"/>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There may be RF additional performance impacts caused by managing the non-concurrency between n5DL and n8UL</w:t>
            </w:r>
          </w:p>
          <w:p w14:paraId="46D02933" w14:textId="77777777" w:rsidR="00CB24A3" w:rsidRPr="00CB24A3" w:rsidRDefault="00CB24A3" w:rsidP="00475DFC">
            <w:pPr>
              <w:keepNext/>
              <w:keepLines/>
              <w:numPr>
                <w:ilvl w:val="0"/>
                <w:numId w:val="17"/>
              </w:numPr>
              <w:overflowPunct w:val="0"/>
              <w:autoSpaceDE w:val="0"/>
              <w:autoSpaceDN w:val="0"/>
              <w:adjustRightInd w:val="0"/>
              <w:spacing w:after="0"/>
              <w:jc w:val="both"/>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Potential impacts on RAN2 are observed</w:t>
            </w:r>
          </w:p>
        </w:tc>
      </w:tr>
      <w:tr w:rsidR="00CB24A3" w:rsidRPr="00CB24A3" w14:paraId="5C7D15E0" w14:textId="77777777" w:rsidTr="00A06B21">
        <w:trP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5C548F0B" w14:textId="77777777" w:rsidR="00CB24A3" w:rsidRPr="00CB24A3" w:rsidRDefault="00CB24A3" w:rsidP="00CB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CB24A3">
              <w:rPr>
                <w:rFonts w:ascii="Arial" w:eastAsia="SimSun" w:hAnsi="Arial" w:cs="Arial" w:hint="eastAsia"/>
                <w:sz w:val="18"/>
                <w:lang w:val="en-US" w:eastAsia="zh-CN"/>
              </w:rPr>
              <w:t>D</w:t>
            </w:r>
            <w:r w:rsidRPr="00CB24A3">
              <w:rPr>
                <w:rFonts w:ascii="Arial" w:hAnsi="Arial" w:cs="Arial"/>
                <w:sz w:val="18"/>
                <w:lang w:val="en-US" w:eastAsia="zh-CN"/>
              </w:rPr>
              <w:t>edicated RF filters implementation with partial frequency range</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3006E57" w14:textId="77777777" w:rsidR="00CB24A3" w:rsidRPr="00CB24A3" w:rsidRDefault="00CB24A3" w:rsidP="00CB24A3">
            <w:pPr>
              <w:keepNext/>
              <w:keepLines/>
              <w:widowControl w:val="0"/>
              <w:spacing w:after="0" w:line="360" w:lineRule="auto"/>
              <w:ind w:left="360"/>
              <w:jc w:val="both"/>
              <w:rPr>
                <w:rFonts w:ascii="Arial" w:eastAsia="SimSun" w:hAnsi="Arial" w:cs="Arial"/>
                <w:kern w:val="2"/>
                <w:sz w:val="18"/>
                <w:szCs w:val="24"/>
                <w:lang w:eastAsia="en-GB"/>
              </w:rPr>
            </w:pPr>
            <w:r w:rsidRPr="00CB24A3">
              <w:rPr>
                <w:rFonts w:ascii="Arial" w:eastAsia="SimSun" w:hAnsi="Arial" w:cs="Arial"/>
                <w:kern w:val="2"/>
                <w:sz w:val="18"/>
                <w:szCs w:val="24"/>
                <w:lang w:eastAsia="en-GB"/>
              </w:rPr>
              <w:t>Option 3</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295D52D" w14:textId="77777777" w:rsidR="00CB24A3" w:rsidRPr="00CB24A3" w:rsidRDefault="00CB24A3" w:rsidP="00475DFC">
            <w:pPr>
              <w:keepNext/>
              <w:keepLines/>
              <w:numPr>
                <w:ilvl w:val="0"/>
                <w:numId w:val="18"/>
              </w:numPr>
              <w:overflowPunct w:val="0"/>
              <w:autoSpaceDE w:val="0"/>
              <w:autoSpaceDN w:val="0"/>
              <w:adjustRightInd w:val="0"/>
              <w:spacing w:after="0"/>
              <w:textAlignment w:val="baseline"/>
              <w:rPr>
                <w:rFonts w:ascii="Arial" w:eastAsia="SimSun" w:hAnsi="Arial" w:cs="Arial"/>
                <w:kern w:val="2"/>
                <w:sz w:val="18"/>
                <w:szCs w:val="24"/>
                <w:lang w:val="en-US" w:eastAsia="zh-CN"/>
              </w:rPr>
            </w:pPr>
            <w:r w:rsidRPr="00CB24A3">
              <w:rPr>
                <w:rFonts w:ascii="Arial" w:eastAsia="SimSun" w:hAnsi="Arial" w:cs="Arial"/>
                <w:kern w:val="2"/>
                <w:sz w:val="18"/>
                <w:szCs w:val="24"/>
                <w:lang w:eastAsia="en-GB"/>
              </w:rPr>
              <w:t>DL_n5-n8_UL_n5-n8 can be supported by UE within partial frequency range. Operators’ demands can be met.</w:t>
            </w:r>
          </w:p>
          <w:p w14:paraId="391FE375" w14:textId="77777777" w:rsidR="00CB24A3" w:rsidRPr="00CB24A3" w:rsidRDefault="00CB24A3" w:rsidP="00475DFC">
            <w:pPr>
              <w:keepNext/>
              <w:keepLines/>
              <w:numPr>
                <w:ilvl w:val="0"/>
                <w:numId w:val="18"/>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There is no scheduling restriction for CA operation, but the specific partial frequency range.</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765DD9E" w14:textId="77777777" w:rsidR="00CB24A3" w:rsidRPr="00CB24A3" w:rsidRDefault="00CB24A3" w:rsidP="00475DFC">
            <w:pPr>
              <w:keepNext/>
              <w:keepLines/>
              <w:numPr>
                <w:ilvl w:val="0"/>
                <w:numId w:val="19"/>
              </w:numPr>
              <w:overflowPunct w:val="0"/>
              <w:autoSpaceDE w:val="0"/>
              <w:autoSpaceDN w:val="0"/>
              <w:adjustRightInd w:val="0"/>
              <w:spacing w:after="0"/>
              <w:textAlignment w:val="baseline"/>
              <w:rPr>
                <w:rFonts w:ascii="Arial" w:eastAsia="SimSun" w:hAnsi="Arial" w:cs="Arial"/>
                <w:kern w:val="2"/>
                <w:sz w:val="18"/>
                <w:szCs w:val="24"/>
                <w:lang w:val="en-US" w:eastAsia="zh-CN"/>
              </w:rPr>
            </w:pPr>
            <w:r w:rsidRPr="00CB24A3">
              <w:rPr>
                <w:rFonts w:ascii="Arial" w:eastAsia="SimSun" w:hAnsi="Arial" w:cs="Arial"/>
                <w:kern w:val="2"/>
                <w:sz w:val="18"/>
                <w:szCs w:val="24"/>
                <w:lang w:eastAsia="en-GB"/>
              </w:rPr>
              <w:t xml:space="preserve">At least, but not </w:t>
            </w:r>
            <w:proofErr w:type="gramStart"/>
            <w:r w:rsidRPr="00CB24A3">
              <w:rPr>
                <w:rFonts w:ascii="Arial" w:eastAsia="SimSun" w:hAnsi="Arial" w:cs="Arial"/>
                <w:kern w:val="2"/>
                <w:sz w:val="18"/>
                <w:szCs w:val="24"/>
                <w:lang w:eastAsia="en-GB"/>
              </w:rPr>
              <w:t>necessary</w:t>
            </w:r>
            <w:proofErr w:type="gramEnd"/>
            <w:r w:rsidRPr="00CB24A3">
              <w:rPr>
                <w:rFonts w:ascii="Arial" w:eastAsia="SimSun" w:hAnsi="Arial" w:cs="Arial"/>
                <w:kern w:val="2"/>
                <w:sz w:val="18"/>
                <w:szCs w:val="24"/>
                <w:lang w:eastAsia="en-GB"/>
              </w:rPr>
              <w:t xml:space="preserve"> limited to one n8 UL dedicated filter with UL partial frequency range need to be developed for this specific CA operation.</w:t>
            </w:r>
          </w:p>
          <w:p w14:paraId="39F3AF45" w14:textId="77777777" w:rsidR="00CB24A3" w:rsidRPr="00CB24A3" w:rsidRDefault="00CB24A3" w:rsidP="00475DFC">
            <w:pPr>
              <w:keepNext/>
              <w:keepLines/>
              <w:numPr>
                <w:ilvl w:val="0"/>
                <w:numId w:val="19"/>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 xml:space="preserve">n5 RX filtering may be impacted to avoid n8 UL at 904-914 blocking n5RX   </w:t>
            </w:r>
          </w:p>
          <w:p w14:paraId="5497BEBC" w14:textId="77777777" w:rsidR="00CB24A3" w:rsidRPr="00CB24A3" w:rsidRDefault="00CB24A3" w:rsidP="00475DFC">
            <w:pPr>
              <w:keepNext/>
              <w:keepLines/>
              <w:numPr>
                <w:ilvl w:val="0"/>
                <w:numId w:val="19"/>
              </w:numPr>
              <w:overflowPunct w:val="0"/>
              <w:autoSpaceDE w:val="0"/>
              <w:autoSpaceDN w:val="0"/>
              <w:adjustRightInd w:val="0"/>
              <w:spacing w:after="0"/>
              <w:textAlignment w:val="baseline"/>
              <w:rPr>
                <w:rFonts w:ascii="Arial" w:eastAsia="SimSun" w:hAnsi="Arial" w:cs="Arial"/>
                <w:kern w:val="2"/>
                <w:sz w:val="18"/>
                <w:szCs w:val="24"/>
                <w:lang w:eastAsia="en-GB"/>
              </w:rPr>
            </w:pPr>
            <w:r w:rsidRPr="00CB24A3">
              <w:rPr>
                <w:rFonts w:ascii="Arial" w:eastAsia="SimSun" w:hAnsi="Arial" w:cs="Arial"/>
                <w:kern w:val="2"/>
                <w:sz w:val="18"/>
                <w:szCs w:val="24"/>
                <w:lang w:eastAsia="en-GB"/>
              </w:rPr>
              <w:t>Dedicated filter and full band filter need to be switched between single carrier operation and CA operation.</w:t>
            </w:r>
          </w:p>
        </w:tc>
      </w:tr>
    </w:tbl>
    <w:p w14:paraId="69570098" w14:textId="64D9B2D7" w:rsidR="00CB24A3" w:rsidRDefault="00CB24A3" w:rsidP="00870D2C"/>
    <w:p w14:paraId="0EAECCF5" w14:textId="010519B8" w:rsidR="00E6586C" w:rsidRDefault="00E6586C" w:rsidP="00E6586C">
      <w:pPr>
        <w:pStyle w:val="Heading2"/>
      </w:pPr>
      <w:r>
        <w:t>Discussion on options</w:t>
      </w:r>
    </w:p>
    <w:p w14:paraId="3BB85A0C" w14:textId="599A2747" w:rsidR="00E6586C" w:rsidRDefault="0085735E" w:rsidP="00E6586C">
      <w:r>
        <w:t xml:space="preserve">Obviously, in the WI phase the requirements for CA_n5A-n8A should be specified. </w:t>
      </w:r>
      <w:r w:rsidR="00472C61">
        <w:t xml:space="preserve">It is still an open question which of the options </w:t>
      </w:r>
      <w:r w:rsidR="00D82D49">
        <w:t>is/are chosen as they all are different.</w:t>
      </w:r>
    </w:p>
    <w:p w14:paraId="09E1C5DC" w14:textId="2F7ED2A5" w:rsidR="00D82D49" w:rsidRDefault="00420C07" w:rsidP="00E6586C">
      <w:r>
        <w:t xml:space="preserve">In our view, </w:t>
      </w:r>
      <w:r w:rsidR="00B8699F">
        <w:t>it would be beneficial for all stakeholders (Operator, Infra Vendor, Device Vendor, Chipset</w:t>
      </w:r>
      <w:r w:rsidR="001C471B">
        <w:t xml:space="preserve"> Vendor, RFFE Vendor) if the specifications we clear, meaning the number of alternatives that should/could/would be supported is kept at minimum.</w:t>
      </w:r>
      <w:r w:rsidR="00A34D51">
        <w:t xml:space="preserve"> For instance</w:t>
      </w:r>
      <w:r w:rsidR="003F685D">
        <w:t>,</w:t>
      </w:r>
      <w:r w:rsidR="00A34D51">
        <w:t xml:space="preserve"> </w:t>
      </w:r>
      <w:r w:rsidR="003F685D">
        <w:t xml:space="preserve">a </w:t>
      </w:r>
      <w:r w:rsidR="00997105">
        <w:t xml:space="preserve">theoretical </w:t>
      </w:r>
      <w:r w:rsidR="00A34D51">
        <w:t xml:space="preserve">situation where some devices </w:t>
      </w:r>
      <w:r w:rsidR="008F26C5">
        <w:t xml:space="preserve">were </w:t>
      </w:r>
      <w:r w:rsidR="00A34D51">
        <w:t>supporting option 1, some devices supporting option 2, some devices supporting</w:t>
      </w:r>
      <w:r w:rsidR="00997105">
        <w:t xml:space="preserve"> option 3</w:t>
      </w:r>
      <w:r w:rsidR="00A05EF3">
        <w:t>, and some devices supporting none of the options</w:t>
      </w:r>
      <w:r w:rsidR="008F26C5">
        <w:t xml:space="preserve"> would not likely be beneficial for any</w:t>
      </w:r>
      <w:r w:rsidR="00A05EF3">
        <w:t>one</w:t>
      </w:r>
      <w:r w:rsidR="004D6252">
        <w:t xml:space="preserve"> as the device ecosystem would be ver</w:t>
      </w:r>
      <w:r w:rsidR="00EF1A60">
        <w:t>y</w:t>
      </w:r>
      <w:r w:rsidR="004D6252">
        <w:t xml:space="preserve"> fragmented and spectrum management/scheduling would be different for </w:t>
      </w:r>
      <w:proofErr w:type="gramStart"/>
      <w:r w:rsidR="004D6252">
        <w:t>all</w:t>
      </w:r>
      <w:r w:rsidR="00EF1A60">
        <w:t xml:space="preserve"> of</w:t>
      </w:r>
      <w:proofErr w:type="gramEnd"/>
      <w:r w:rsidR="00EF1A60">
        <w:t xml:space="preserve"> these different UE groups.</w:t>
      </w:r>
    </w:p>
    <w:p w14:paraId="2F63C80D" w14:textId="6F840971" w:rsidR="00AF6A24" w:rsidRDefault="00AF6A24" w:rsidP="00E6586C">
      <w:r w:rsidRPr="00663257">
        <w:rPr>
          <w:b/>
          <w:bCs/>
        </w:rPr>
        <w:t>Obser</w:t>
      </w:r>
      <w:r w:rsidR="00F767F4" w:rsidRPr="00663257">
        <w:rPr>
          <w:b/>
          <w:bCs/>
        </w:rPr>
        <w:t>vation 1</w:t>
      </w:r>
      <w:r w:rsidR="00F767F4">
        <w:t>: Specifying requirements for all three options</w:t>
      </w:r>
      <w:r w:rsidR="00236400">
        <w:t xml:space="preserve"> is not preferred as it would</w:t>
      </w:r>
      <w:r w:rsidR="00663257">
        <w:t xml:space="preserve"> likely fragment device ecosystem and make deployment of the feature more challenging</w:t>
      </w:r>
    </w:p>
    <w:p w14:paraId="5BE051A6" w14:textId="2B606212" w:rsidR="00D01032" w:rsidRDefault="00D01032" w:rsidP="00D01032">
      <w:r>
        <w:t xml:space="preserve">To give a good illustration in the RF HW impact into typical RFFE for all three options, </w:t>
      </w:r>
      <w:r w:rsidR="00626D31">
        <w:t>we have included a simple drawing</w:t>
      </w:r>
      <w:r w:rsidR="002E2DA0">
        <w:t xml:space="preserve"> of each option which also show the additional components needed</w:t>
      </w:r>
      <w:r w:rsidR="005E4C2A">
        <w:t>.</w:t>
      </w:r>
      <w:r w:rsidR="005A2DE4">
        <w:t xml:space="preserve"> To keep things simpler, only 2-antenna examples are shown.</w:t>
      </w:r>
      <w:r w:rsidR="005F14BF">
        <w:t xml:space="preserve"> Please note that these are </w:t>
      </w:r>
      <w:r w:rsidR="00257A46">
        <w:t>simplified examples.</w:t>
      </w:r>
    </w:p>
    <w:p w14:paraId="2B9F26FB" w14:textId="77777777" w:rsidR="00257A46" w:rsidRDefault="00257A46" w:rsidP="00D01032"/>
    <w:p w14:paraId="2848FBD6" w14:textId="3222C127" w:rsidR="000A34C7" w:rsidRDefault="00594E20" w:rsidP="000A34C7">
      <w:pPr>
        <w:keepNext/>
        <w:jc w:val="center"/>
      </w:pPr>
      <w:r w:rsidRPr="00594E20">
        <w:rPr>
          <w:noProof/>
        </w:rPr>
        <w:drawing>
          <wp:inline distT="0" distB="0" distL="0" distR="0" wp14:anchorId="5A2155D1" wp14:editId="38731614">
            <wp:extent cx="3768725" cy="1542415"/>
            <wp:effectExtent l="0" t="0" r="317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8725" cy="1542415"/>
                    </a:xfrm>
                    <a:prstGeom prst="rect">
                      <a:avLst/>
                    </a:prstGeom>
                    <a:noFill/>
                    <a:ln>
                      <a:noFill/>
                    </a:ln>
                  </pic:spPr>
                </pic:pic>
              </a:graphicData>
            </a:graphic>
          </wp:inline>
        </w:drawing>
      </w:r>
    </w:p>
    <w:p w14:paraId="532D9A89" w14:textId="3D54463D" w:rsidR="005E4C2A" w:rsidRDefault="000A34C7" w:rsidP="000A34C7">
      <w:pPr>
        <w:pStyle w:val="Caption"/>
        <w:jc w:val="center"/>
      </w:pPr>
      <w:r>
        <w:t xml:space="preserve">Figure </w:t>
      </w:r>
      <w:r>
        <w:fldChar w:fldCharType="begin"/>
      </w:r>
      <w:r>
        <w:instrText xml:space="preserve"> SEQ Figure \* ARABIC </w:instrText>
      </w:r>
      <w:r>
        <w:fldChar w:fldCharType="separate"/>
      </w:r>
      <w:r w:rsidR="00AB4155">
        <w:rPr>
          <w:noProof/>
        </w:rPr>
        <w:t>1</w:t>
      </w:r>
      <w:r>
        <w:fldChar w:fldCharType="end"/>
      </w:r>
      <w:r>
        <w:t xml:space="preserve"> Option 1 RFFE</w:t>
      </w:r>
      <w:r w:rsidR="00B05520">
        <w:t xml:space="preserve"> example</w:t>
      </w:r>
    </w:p>
    <w:p w14:paraId="4B4F8C27" w14:textId="37B2C719" w:rsidR="005E4C2A" w:rsidRDefault="00DD1532" w:rsidP="00D01032">
      <w:r>
        <w:t xml:space="preserve">In option 1, </w:t>
      </w:r>
      <w:r w:rsidR="008607B1">
        <w:t xml:space="preserve">no extra HW (filters, PA, LNA) is needed. </w:t>
      </w:r>
      <w:r w:rsidR="00594E20">
        <w:t>In the main TRX, on</w:t>
      </w:r>
      <w:r w:rsidR="0090096D">
        <w:t>e</w:t>
      </w:r>
      <w:r w:rsidR="00594E20">
        <w:t xml:space="preserve"> must have a method to disconnect n8</w:t>
      </w:r>
      <w:r w:rsidR="002F5D67">
        <w:t xml:space="preserve"> TX which is shown by dotted lines</w:t>
      </w:r>
      <w:r w:rsidR="0090096D">
        <w:t>.</w:t>
      </w:r>
    </w:p>
    <w:p w14:paraId="7CEDABE4" w14:textId="608CEEB6" w:rsidR="005A2DE4" w:rsidRDefault="005A2DE4" w:rsidP="00D01032"/>
    <w:p w14:paraId="4F4FCCB7" w14:textId="30AD6570" w:rsidR="00F31177" w:rsidRDefault="007B06A6" w:rsidP="00F31177">
      <w:pPr>
        <w:keepNext/>
        <w:jc w:val="center"/>
      </w:pPr>
      <w:r w:rsidRPr="007B06A6">
        <w:rPr>
          <w:noProof/>
        </w:rPr>
        <w:drawing>
          <wp:inline distT="0" distB="0" distL="0" distR="0" wp14:anchorId="4F558469" wp14:editId="60AB8F82">
            <wp:extent cx="4269740" cy="1550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9740" cy="1550670"/>
                    </a:xfrm>
                    <a:prstGeom prst="rect">
                      <a:avLst/>
                    </a:prstGeom>
                    <a:noFill/>
                    <a:ln>
                      <a:noFill/>
                    </a:ln>
                  </pic:spPr>
                </pic:pic>
              </a:graphicData>
            </a:graphic>
          </wp:inline>
        </w:drawing>
      </w:r>
    </w:p>
    <w:p w14:paraId="19AE93C9" w14:textId="43796B41" w:rsidR="0090096D" w:rsidRDefault="00F31177" w:rsidP="00F31177">
      <w:pPr>
        <w:pStyle w:val="Caption"/>
        <w:jc w:val="center"/>
      </w:pPr>
      <w:r>
        <w:t xml:space="preserve">Figure </w:t>
      </w:r>
      <w:r>
        <w:fldChar w:fldCharType="begin"/>
      </w:r>
      <w:r>
        <w:instrText xml:space="preserve"> SEQ Figure \* ARABIC </w:instrText>
      </w:r>
      <w:r>
        <w:fldChar w:fldCharType="separate"/>
      </w:r>
      <w:r w:rsidR="00AB4155">
        <w:rPr>
          <w:noProof/>
        </w:rPr>
        <w:t>2</w:t>
      </w:r>
      <w:r>
        <w:fldChar w:fldCharType="end"/>
      </w:r>
      <w:r>
        <w:t xml:space="preserve"> Option 2 RFFE</w:t>
      </w:r>
      <w:r w:rsidR="00B05520">
        <w:t xml:space="preserve"> example</w:t>
      </w:r>
    </w:p>
    <w:p w14:paraId="76FB65A2" w14:textId="561E8902" w:rsidR="00257A46" w:rsidRDefault="00F31177" w:rsidP="00F31177">
      <w:r>
        <w:t>In Option 2</w:t>
      </w:r>
      <w:r w:rsidR="00C52E6D">
        <w:t>, the RF HW in option 1</w:t>
      </w:r>
      <w:r w:rsidR="0066705C">
        <w:t xml:space="preserve"> is reused for “n5-n8 DL CA with n5 UL”. Additionally, to enable “n5-n8 UL CA with n8 DL only” requires an</w:t>
      </w:r>
      <w:r w:rsidR="007B06A6">
        <w:t xml:space="preserve"> additional n8 DPX into diversity RX, or alternatively </w:t>
      </w:r>
      <w:r w:rsidR="00697B8C">
        <w:t>a very lossy routing of the n8</w:t>
      </w:r>
      <w:r w:rsidR="00625A96">
        <w:t xml:space="preserve"> </w:t>
      </w:r>
      <w:r w:rsidR="00697B8C">
        <w:t xml:space="preserve">DPX in main TRX into Diversity RX. </w:t>
      </w:r>
      <w:r w:rsidR="00316D6F">
        <w:t xml:space="preserve">In Diversity RX, n8 DPX and n5-n8 RX need a switch or </w:t>
      </w:r>
      <w:r w:rsidR="00456F77">
        <w:t xml:space="preserve">a </w:t>
      </w:r>
      <w:r w:rsidR="00316D6F">
        <w:t xml:space="preserve">switch throw, as </w:t>
      </w:r>
      <w:r w:rsidR="005E3D7D">
        <w:t>they</w:t>
      </w:r>
      <w:r w:rsidR="00316D6F">
        <w:t xml:space="preserve"> cannot be on</w:t>
      </w:r>
      <w:r w:rsidR="005E3D7D">
        <w:t xml:space="preserve"> simultaneously. With this kind of arrangement n8 DRX</w:t>
      </w:r>
      <w:r w:rsidR="00656006">
        <w:t xml:space="preserve"> is duplicated, so either an additional SP2T or switch th</w:t>
      </w:r>
      <w:r w:rsidR="005F14BF">
        <w:t>r</w:t>
      </w:r>
      <w:r w:rsidR="00656006">
        <w:t>ow is needed</w:t>
      </w:r>
      <w:r w:rsidR="005F14BF">
        <w:t xml:space="preserve"> before n8 LNA</w:t>
      </w:r>
      <w:r w:rsidR="00257A46">
        <w:t>. An extra PA is of course needed for UL CA.</w:t>
      </w:r>
    </w:p>
    <w:p w14:paraId="703A7B33" w14:textId="3D6B7955" w:rsidR="00AB4155" w:rsidRDefault="003904FF" w:rsidP="00AB4155">
      <w:pPr>
        <w:keepNext/>
        <w:jc w:val="center"/>
      </w:pPr>
      <w:r w:rsidRPr="003904FF">
        <w:rPr>
          <w:noProof/>
        </w:rPr>
        <w:drawing>
          <wp:inline distT="0" distB="0" distL="0" distR="0" wp14:anchorId="12B9E29E" wp14:editId="702458B1">
            <wp:extent cx="4269740" cy="15424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9740" cy="1542415"/>
                    </a:xfrm>
                    <a:prstGeom prst="rect">
                      <a:avLst/>
                    </a:prstGeom>
                    <a:noFill/>
                    <a:ln>
                      <a:noFill/>
                    </a:ln>
                  </pic:spPr>
                </pic:pic>
              </a:graphicData>
            </a:graphic>
          </wp:inline>
        </w:drawing>
      </w:r>
    </w:p>
    <w:p w14:paraId="21F1F2E0" w14:textId="0CE817B3" w:rsidR="00F31177" w:rsidRPr="00F31177" w:rsidRDefault="00AB4155" w:rsidP="00AB415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Option 3 RFFE</w:t>
      </w:r>
      <w:r w:rsidR="00B05520">
        <w:t xml:space="preserve"> example</w:t>
      </w:r>
    </w:p>
    <w:p w14:paraId="19EA5272" w14:textId="4FCE49D1" w:rsidR="003904FF" w:rsidRDefault="003904FF" w:rsidP="00E6586C">
      <w:r>
        <w:t>In Option 3</w:t>
      </w:r>
      <w:r w:rsidR="00F46601">
        <w:t>, again the RF</w:t>
      </w:r>
      <w:r w:rsidR="00F46601" w:rsidRPr="00F46601">
        <w:t xml:space="preserve"> </w:t>
      </w:r>
      <w:r w:rsidR="00F46601">
        <w:t>HW in option 1 is reused for “n5-n8 DL CA with n5 UL”. Additionally, to enable 2UL/2DL CA with restricted frequency range</w:t>
      </w:r>
      <w:r w:rsidR="00402C8A">
        <w:t>s, a n8 TX filter supporting 904-915MHz is needed in diversity RX</w:t>
      </w:r>
      <w:r w:rsidR="00574121">
        <w:t xml:space="preserve">. </w:t>
      </w:r>
      <w:r w:rsidR="00443536">
        <w:t>n</w:t>
      </w:r>
      <w:r w:rsidR="00574121">
        <w:t>5 RX is marked</w:t>
      </w:r>
      <w:r w:rsidR="006D7CF3">
        <w:t xml:space="preserve"> light blue colour, as it may be needed to increase the attenuation at 904-915 to a</w:t>
      </w:r>
      <w:r w:rsidR="00443536">
        <w:t>void</w:t>
      </w:r>
      <w:r w:rsidR="006D7CF3">
        <w:t xml:space="preserve"> TX IP2</w:t>
      </w:r>
      <w:r w:rsidR="008553AB">
        <w:t>. An extra PA is of course needed for UL CA. Please note that this drawing is showing the minimum filtering changes to support 2UL/2DL CA</w:t>
      </w:r>
      <w:r w:rsidR="00881206">
        <w:t>_n5-n8.</w:t>
      </w:r>
    </w:p>
    <w:p w14:paraId="30AD1EB5" w14:textId="48A522AF" w:rsidR="00F03AE1" w:rsidRDefault="00F03AE1" w:rsidP="00E6586C">
      <w:r>
        <w:t xml:space="preserve">Based on the above, Option1 </w:t>
      </w:r>
      <w:r w:rsidR="0039295D">
        <w:t>is the most straightforward and Option 3 is easier among the options 2 and 3.</w:t>
      </w:r>
    </w:p>
    <w:p w14:paraId="364B6029" w14:textId="6487EEF5" w:rsidR="00453F4C" w:rsidRDefault="009A2E7C" w:rsidP="00E6586C">
      <w:pPr>
        <w:rPr>
          <w:b/>
          <w:bCs/>
        </w:rPr>
      </w:pPr>
      <w:r w:rsidRPr="009A2E7C">
        <w:rPr>
          <w:b/>
          <w:bCs/>
        </w:rPr>
        <w:t xml:space="preserve">Observation 2: </w:t>
      </w:r>
      <w:r w:rsidRPr="00752689">
        <w:t xml:space="preserve">Option 1 is the most straightforward, and </w:t>
      </w:r>
      <w:r w:rsidR="000502F2">
        <w:t>O</w:t>
      </w:r>
      <w:r w:rsidRPr="00752689">
        <w:t>ption 3 is easier among the UL CA options</w:t>
      </w:r>
    </w:p>
    <w:p w14:paraId="2D5FF68B" w14:textId="02828C0C" w:rsidR="005D6C9C" w:rsidRDefault="00990426" w:rsidP="00E6586C">
      <w:proofErr w:type="gramStart"/>
      <w:r>
        <w:t>Next</w:t>
      </w:r>
      <w:proofErr w:type="gramEnd"/>
      <w:r>
        <w:t xml:space="preserve"> we consider Option2 and 3 from UE capability perspective.</w:t>
      </w:r>
    </w:p>
    <w:p w14:paraId="73317989" w14:textId="27B0B5E6" w:rsidR="00A54578" w:rsidRDefault="00A54578" w:rsidP="00E6586C">
      <w:r>
        <w:t>Currently there is no UE capability which would be suitable</w:t>
      </w:r>
      <w:r w:rsidR="00A25287">
        <w:t xml:space="preserve"> for this case. </w:t>
      </w:r>
    </w:p>
    <w:p w14:paraId="65434AC0" w14:textId="5E6C1369" w:rsidR="00990426" w:rsidRDefault="00990426" w:rsidP="00E6586C">
      <w:r>
        <w:t xml:space="preserve">It is obvious that a UE capability would be needed to enable </w:t>
      </w:r>
      <w:r w:rsidR="00FE7188">
        <w:t>O</w:t>
      </w:r>
      <w:r>
        <w:t>ption 2</w:t>
      </w:r>
      <w:r w:rsidR="005B0936">
        <w:t>, especially if option 3 is supported as</w:t>
      </w:r>
      <w:r w:rsidR="00BC52F1">
        <w:t xml:space="preserve"> by at least some UE’s. If only </w:t>
      </w:r>
      <w:r w:rsidR="00FE7188">
        <w:t>O</w:t>
      </w:r>
      <w:r w:rsidR="00BC52F1">
        <w:t xml:space="preserve">ption 2 among UL CA options is </w:t>
      </w:r>
      <w:proofErr w:type="gramStart"/>
      <w:r w:rsidR="00BC52F1">
        <w:t>specified</w:t>
      </w:r>
      <w:proofErr w:type="gramEnd"/>
      <w:r w:rsidR="00BC52F1">
        <w:t xml:space="preserve"> then</w:t>
      </w:r>
      <w:r w:rsidR="00250674">
        <w:t xml:space="preserve"> in theory it might be su</w:t>
      </w:r>
      <w:r w:rsidR="00FB296B">
        <w:t>ff</w:t>
      </w:r>
      <w:r w:rsidR="00250674">
        <w:t>i</w:t>
      </w:r>
      <w:r w:rsidR="00FB296B">
        <w:t>c</w:t>
      </w:r>
      <w:r w:rsidR="00250674">
        <w:t xml:space="preserve">ient to capture in RAN4 specifications along the lines of “applicable only </w:t>
      </w:r>
      <w:r w:rsidR="00FB296B">
        <w:t>when no simultaneous TX on n8 and RX on n5”</w:t>
      </w:r>
      <w:r w:rsidR="00454C5B">
        <w:t xml:space="preserve">. </w:t>
      </w:r>
      <w:r w:rsidR="00C43057">
        <w:t>Without a specific UE capability this would be dangerous as even single scheduling error might damage n5</w:t>
      </w:r>
      <w:r w:rsidR="00EE3BF6">
        <w:t xml:space="preserve"> RX if the TX power of n8 is injected to n5 LNA w</w:t>
      </w:r>
      <w:r w:rsidR="007D5FF3">
        <w:t xml:space="preserve">ithout any filter attenuation. In cases there are UE’s </w:t>
      </w:r>
      <w:r w:rsidR="00FE7188">
        <w:t xml:space="preserve">which support Option 2 and other UE’s which support Option 3 </w:t>
      </w:r>
      <w:r w:rsidR="00B8339B">
        <w:t>the UE</w:t>
      </w:r>
      <w:r w:rsidR="00FE7188">
        <w:t xml:space="preserve"> capability is obviously needed as otherwise network could not </w:t>
      </w:r>
      <w:r w:rsidR="00BA7750">
        <w:t>know to which UE’s simultaneous n8 UL/n5</w:t>
      </w:r>
      <w:r w:rsidR="009016FF">
        <w:t xml:space="preserve"> </w:t>
      </w:r>
      <w:r w:rsidR="00BA7750">
        <w:t xml:space="preserve">DL can be scheduled </w:t>
      </w:r>
    </w:p>
    <w:p w14:paraId="3753AE6C" w14:textId="642B3A31" w:rsidR="00FE22AD" w:rsidRDefault="00556C4B" w:rsidP="00E6586C">
      <w:r w:rsidRPr="00556C4B">
        <w:t xml:space="preserve">RRC reconfiguration </w:t>
      </w:r>
      <w:r w:rsidR="00CC635A">
        <w:t>would not be</w:t>
      </w:r>
      <w:r w:rsidRPr="00556C4B">
        <w:t xml:space="preserve"> effective way to swit</w:t>
      </w:r>
      <w:r>
        <w:t>ch very dynamically between “n5+n8 UL/n8DL” and “n5 UL/n5+n8DL”</w:t>
      </w:r>
      <w:r w:rsidR="0040432C">
        <w:t>, instead the usage of Option 2 would need to rely on scheduling restrictions</w:t>
      </w:r>
      <w:r w:rsidR="00027B18">
        <w:t>.</w:t>
      </w:r>
      <w:r w:rsidR="00E60D9D">
        <w:t xml:space="preserve"> </w:t>
      </w:r>
      <w:r w:rsidR="005E4D37">
        <w:t xml:space="preserve">Currently there seems to be no </w:t>
      </w:r>
      <w:r w:rsidR="009D599C">
        <w:t xml:space="preserve">RRC </w:t>
      </w:r>
      <w:r w:rsidR="005E4D37">
        <w:t>configuration where UL CA</w:t>
      </w:r>
      <w:r w:rsidR="00190ECE">
        <w:t xml:space="preserve"> order can be higher than DL CA order.</w:t>
      </w:r>
    </w:p>
    <w:p w14:paraId="466C2CE9" w14:textId="49752DCB" w:rsidR="000D5A29" w:rsidRDefault="000D5A29" w:rsidP="00E6586C">
      <w:r w:rsidRPr="008E144B">
        <w:rPr>
          <w:b/>
          <w:bCs/>
        </w:rPr>
        <w:t>Observation 3</w:t>
      </w:r>
      <w:r>
        <w:t>:</w:t>
      </w:r>
      <w:r w:rsidR="00D34159">
        <w:t xml:space="preserve"> RRC reconfiguration is not a good solution to </w:t>
      </w:r>
      <w:r w:rsidR="00D34159" w:rsidRPr="00556C4B">
        <w:t>swit</w:t>
      </w:r>
      <w:r w:rsidR="00D34159">
        <w:t>ch very dynamically between “n5+n8 UL/n8DL” and “n5 UL/n5+n8DL”</w:t>
      </w:r>
    </w:p>
    <w:p w14:paraId="76A2937D" w14:textId="2B9C7E71" w:rsidR="007223DC" w:rsidRDefault="00491CD1" w:rsidP="00E6586C">
      <w:r>
        <w:rPr>
          <w:b/>
          <w:bCs/>
        </w:rPr>
        <w:t xml:space="preserve">Observation </w:t>
      </w:r>
      <w:r w:rsidR="008E144B">
        <w:rPr>
          <w:b/>
          <w:bCs/>
        </w:rPr>
        <w:t>4</w:t>
      </w:r>
      <w:r>
        <w:rPr>
          <w:b/>
          <w:bCs/>
        </w:rPr>
        <w:t xml:space="preserve">: </w:t>
      </w:r>
      <w:r>
        <w:t xml:space="preserve">UE capability to </w:t>
      </w:r>
      <w:r w:rsidR="00E561CD">
        <w:t>allow/disallow concurrent</w:t>
      </w:r>
      <w:r w:rsidR="004C31CF">
        <w:t xml:space="preserve"> n8 UL/n5 DL </w:t>
      </w:r>
      <w:r w:rsidR="00734C4D">
        <w:t>w</w:t>
      </w:r>
      <w:r w:rsidR="004C31CF">
        <w:t>ould be needed if option 2 is specified</w:t>
      </w:r>
    </w:p>
    <w:p w14:paraId="658F540D" w14:textId="1DF41AAF" w:rsidR="00556C4B" w:rsidRDefault="00027B18" w:rsidP="00E6586C">
      <w:r>
        <w:t xml:space="preserve">Based on all the above, </w:t>
      </w:r>
      <w:r w:rsidR="007B7E8C">
        <w:t>in our view Option 2 has several disadvantages over Option 3 and hence only Option 3 (fully fledged 2UL/2DL CA) should be specified in addition to Option 1</w:t>
      </w:r>
      <w:r w:rsidR="00D16853">
        <w:t xml:space="preserve">. </w:t>
      </w:r>
      <w:r w:rsidR="00132FA2">
        <w:t>With</w:t>
      </w:r>
      <w:r w:rsidR="00056DB3">
        <w:t xml:space="preserve"> Option 3, RAN4 should consider if a new band</w:t>
      </w:r>
      <w:r w:rsidR="00340D98">
        <w:t>/bands is/are needed or not.</w:t>
      </w:r>
    </w:p>
    <w:p w14:paraId="56CEBC8A" w14:textId="0AECE827" w:rsidR="00583102" w:rsidRPr="00491CD1" w:rsidRDefault="00583102" w:rsidP="00E6586C">
      <w:r w:rsidRPr="00340D98">
        <w:rPr>
          <w:b/>
          <w:bCs/>
        </w:rPr>
        <w:t>Proposal:</w:t>
      </w:r>
      <w:r>
        <w:t xml:space="preserve"> Specify 3GPP</w:t>
      </w:r>
      <w:r w:rsidR="00340D98">
        <w:t xml:space="preserve"> requirements for CA_n5A-n8A for Option1 and for Option 3</w:t>
      </w:r>
    </w:p>
    <w:p w14:paraId="3B52A0C4" w14:textId="7BB91B9F" w:rsidR="00DE20FF" w:rsidRPr="00705514" w:rsidRDefault="00DE20FF" w:rsidP="00DE20FF">
      <w:pPr>
        <w:pStyle w:val="Heading1"/>
        <w:rPr>
          <w:lang w:val="en-US"/>
        </w:rPr>
      </w:pPr>
      <w:r>
        <w:rPr>
          <w:lang w:val="en-US"/>
        </w:rPr>
        <w:t>Conclusions</w:t>
      </w:r>
    </w:p>
    <w:p w14:paraId="0C4E8988" w14:textId="7A1FB096" w:rsidR="00DE20FF" w:rsidRDefault="00C908C4" w:rsidP="00DE20FF">
      <w:r>
        <w:t xml:space="preserve">Further considerations on the Options captured in the </w:t>
      </w:r>
      <w:r w:rsidR="00C6720B">
        <w:t>TR38.872 were considered, with the following observations and proposal.</w:t>
      </w:r>
    </w:p>
    <w:p w14:paraId="22D4273F" w14:textId="77777777" w:rsidR="00C6720B" w:rsidRDefault="00C6720B" w:rsidP="00C6720B">
      <w:r w:rsidRPr="00663257">
        <w:rPr>
          <w:b/>
          <w:bCs/>
        </w:rPr>
        <w:t>Observation 1</w:t>
      </w:r>
      <w:r>
        <w:t>: Specifying requirements for all three options is not preferred as it would likely fragment device ecosystem and make deployment of the feature more challenging</w:t>
      </w:r>
    </w:p>
    <w:p w14:paraId="4F990069" w14:textId="5B47437F" w:rsidR="00C6720B" w:rsidRDefault="00C6720B" w:rsidP="00C6720B">
      <w:pPr>
        <w:rPr>
          <w:b/>
          <w:bCs/>
        </w:rPr>
      </w:pPr>
      <w:r w:rsidRPr="009A2E7C">
        <w:rPr>
          <w:b/>
          <w:bCs/>
        </w:rPr>
        <w:t xml:space="preserve">Observation 2: </w:t>
      </w:r>
      <w:r w:rsidRPr="00752689">
        <w:t xml:space="preserve">Option 1 is the most straightforward, and </w:t>
      </w:r>
      <w:r w:rsidR="003A37C5">
        <w:t>O</w:t>
      </w:r>
      <w:r w:rsidRPr="00752689">
        <w:t>ption 3 is easier among the UL CA options</w:t>
      </w:r>
    </w:p>
    <w:p w14:paraId="60F56CF3" w14:textId="77777777" w:rsidR="008E144B" w:rsidRDefault="008E144B" w:rsidP="008E144B">
      <w:r w:rsidRPr="008E144B">
        <w:rPr>
          <w:b/>
          <w:bCs/>
        </w:rPr>
        <w:t>Observation 3</w:t>
      </w:r>
      <w:r>
        <w:t xml:space="preserve">: RRC reconfiguration is not a good solution to </w:t>
      </w:r>
      <w:r w:rsidRPr="00556C4B">
        <w:t>swit</w:t>
      </w:r>
      <w:r>
        <w:t>ch very dynamically between “n5+n8 UL/n8DL” and “n5 UL/n5+n8DL”</w:t>
      </w:r>
    </w:p>
    <w:p w14:paraId="42618AAE" w14:textId="77777777" w:rsidR="008E144B" w:rsidRDefault="008E144B" w:rsidP="008E144B">
      <w:r>
        <w:rPr>
          <w:b/>
          <w:bCs/>
        </w:rPr>
        <w:t xml:space="preserve">Observation 4: </w:t>
      </w:r>
      <w:r>
        <w:t>UE capability to allow/disallow concurrent n8 UL/n5 DL would be needed if option 2 is specified</w:t>
      </w:r>
    </w:p>
    <w:p w14:paraId="67183C99" w14:textId="77777777" w:rsidR="00C6720B" w:rsidRPr="00491CD1" w:rsidRDefault="00C6720B" w:rsidP="00C6720B">
      <w:r w:rsidRPr="00340D98">
        <w:rPr>
          <w:b/>
          <w:bCs/>
        </w:rPr>
        <w:t>Proposal:</w:t>
      </w:r>
      <w:r>
        <w:t xml:space="preserve"> Specify 3GPP requirements for CA_n5A-n8A for Option1 and for Option 3</w:t>
      </w:r>
    </w:p>
    <w:p w14:paraId="2CC651AC" w14:textId="77777777" w:rsidR="00C6720B" w:rsidRPr="00E6586C" w:rsidRDefault="00C6720B" w:rsidP="00DE20FF"/>
    <w:p w14:paraId="370EE77B" w14:textId="663AE64F" w:rsidR="0090577D" w:rsidRPr="00705514" w:rsidRDefault="0090577D" w:rsidP="00F66AC4">
      <w:pPr>
        <w:pStyle w:val="Heading1"/>
        <w:rPr>
          <w:lang w:val="en-US"/>
        </w:rPr>
      </w:pPr>
      <w:r w:rsidRPr="00705514">
        <w:rPr>
          <w:lang w:val="en-US"/>
        </w:rPr>
        <w:t>Reference</w:t>
      </w:r>
    </w:p>
    <w:p w14:paraId="5C346CDA" w14:textId="6A15ADED" w:rsidR="00614B7A" w:rsidRDefault="00FD155D" w:rsidP="00614B7A">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0764</w:t>
      </w:r>
      <w:r w:rsidR="006779A8">
        <w:rPr>
          <w:lang w:val="en-US" w:eastAsia="x-none"/>
        </w:rPr>
        <w:t xml:space="preserve">, </w:t>
      </w:r>
      <w:r w:rsidRPr="00992FC2">
        <w:rPr>
          <w:lang w:val="en-US" w:eastAsia="x-none"/>
        </w:rPr>
        <w:t>“</w:t>
      </w:r>
      <w:r w:rsidR="00953A83" w:rsidRPr="00953A83">
        <w:rPr>
          <w:lang w:val="en-US" w:eastAsia="x-none"/>
        </w:rPr>
        <w:t>New WID on enhancement for 700/800/900MHz band combinations</w:t>
      </w:r>
      <w:r w:rsidR="0000571E">
        <w:rPr>
          <w:lang w:val="en-US" w:eastAsia="x-none"/>
        </w:rPr>
        <w:t>”, CATT, China Telecom</w:t>
      </w:r>
      <w:bookmarkEnd w:id="3"/>
    </w:p>
    <w:p w14:paraId="5CBE562E" w14:textId="2CE74D3C" w:rsidR="00DD428B" w:rsidRDefault="00DD428B" w:rsidP="00614B7A">
      <w:pPr>
        <w:numPr>
          <w:ilvl w:val="0"/>
          <w:numId w:val="2"/>
        </w:numPr>
        <w:tabs>
          <w:tab w:val="left" w:pos="1080"/>
        </w:tabs>
        <w:rPr>
          <w:lang w:val="en-US" w:eastAsia="x-none"/>
        </w:rPr>
      </w:pPr>
      <w:r>
        <w:rPr>
          <w:lang w:val="en-US" w:eastAsia="x-none"/>
        </w:rPr>
        <w:t>R4-2300561, TR38.872</w:t>
      </w:r>
      <w:r w:rsidR="00803BC4">
        <w:rPr>
          <w:lang w:val="en-US" w:eastAsia="x-none"/>
        </w:rPr>
        <w:t>-040</w:t>
      </w:r>
    </w:p>
    <w:p w14:paraId="408AD2CF" w14:textId="77777777" w:rsidR="00803BC4" w:rsidRPr="00DD428B" w:rsidRDefault="00803BC4" w:rsidP="00803BC4">
      <w:pPr>
        <w:tabs>
          <w:tab w:val="left" w:pos="1080"/>
        </w:tabs>
        <w:ind w:left="360"/>
        <w:rPr>
          <w:lang w:val="en-US" w:eastAsia="x-none"/>
        </w:rPr>
      </w:pPr>
    </w:p>
    <w:sectPr w:rsidR="00803BC4" w:rsidRPr="00DD428B"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6A65" w14:textId="77777777" w:rsidR="00475DFC" w:rsidRDefault="00475DFC">
      <w:r>
        <w:separator/>
      </w:r>
    </w:p>
  </w:endnote>
  <w:endnote w:type="continuationSeparator" w:id="0">
    <w:p w14:paraId="630DD5F9" w14:textId="77777777" w:rsidR="00475DFC" w:rsidRDefault="0047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150A" w14:textId="77777777" w:rsidR="00475DFC" w:rsidRDefault="00475DFC">
      <w:r>
        <w:separator/>
      </w:r>
    </w:p>
  </w:footnote>
  <w:footnote w:type="continuationSeparator" w:id="0">
    <w:p w14:paraId="28884414" w14:textId="77777777" w:rsidR="00475DFC" w:rsidRDefault="00475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5"/>
  </w:num>
  <w:num w:numId="4">
    <w:abstractNumId w:val="17"/>
  </w:num>
  <w:num w:numId="5">
    <w:abstractNumId w:val="11"/>
  </w:num>
  <w:num w:numId="6">
    <w:abstractNumId w:val="4"/>
  </w:num>
  <w:num w:numId="7">
    <w:abstractNumId w:val="1"/>
  </w:num>
  <w:num w:numId="8">
    <w:abstractNumId w:val="14"/>
  </w:num>
  <w:num w:numId="9">
    <w:abstractNumId w:val="5"/>
  </w:num>
  <w:num w:numId="10">
    <w:abstractNumId w:val="10"/>
  </w:num>
  <w:num w:numId="11">
    <w:abstractNumId w:val="18"/>
  </w:num>
  <w:num w:numId="12">
    <w:abstractNumId w:val="3"/>
  </w:num>
  <w:num w:numId="13">
    <w:abstractNumId w:val="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B18"/>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02F2"/>
    <w:rsid w:val="00051030"/>
    <w:rsid w:val="00051601"/>
    <w:rsid w:val="00051617"/>
    <w:rsid w:val="000517F3"/>
    <w:rsid w:val="0005186B"/>
    <w:rsid w:val="000523F3"/>
    <w:rsid w:val="000526E7"/>
    <w:rsid w:val="000526FF"/>
    <w:rsid w:val="0005277B"/>
    <w:rsid w:val="000530FA"/>
    <w:rsid w:val="000531D4"/>
    <w:rsid w:val="00053989"/>
    <w:rsid w:val="00053991"/>
    <w:rsid w:val="00053E42"/>
    <w:rsid w:val="00053EB2"/>
    <w:rsid w:val="000549BA"/>
    <w:rsid w:val="000549E2"/>
    <w:rsid w:val="000550EF"/>
    <w:rsid w:val="0005548B"/>
    <w:rsid w:val="000555F0"/>
    <w:rsid w:val="00055B21"/>
    <w:rsid w:val="000568F8"/>
    <w:rsid w:val="00056C5E"/>
    <w:rsid w:val="00056DB3"/>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3DC"/>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CFD"/>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1AA"/>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BB7"/>
    <w:rsid w:val="000A2D07"/>
    <w:rsid w:val="000A31E0"/>
    <w:rsid w:val="000A34A7"/>
    <w:rsid w:val="000A34C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4784"/>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A2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6E2D"/>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4FFD"/>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2FA2"/>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36B"/>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093F"/>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735"/>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ECE"/>
    <w:rsid w:val="00190F12"/>
    <w:rsid w:val="00191449"/>
    <w:rsid w:val="00191D6B"/>
    <w:rsid w:val="00192293"/>
    <w:rsid w:val="00192538"/>
    <w:rsid w:val="001925A9"/>
    <w:rsid w:val="00192904"/>
    <w:rsid w:val="00192FFF"/>
    <w:rsid w:val="00193072"/>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1B"/>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697"/>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00"/>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674"/>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A46"/>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1B3"/>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34"/>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14B"/>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177"/>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2DA0"/>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618"/>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67"/>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6D6F"/>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0D98"/>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94A"/>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4FF"/>
    <w:rsid w:val="00390A6F"/>
    <w:rsid w:val="00390D30"/>
    <w:rsid w:val="00391BDB"/>
    <w:rsid w:val="00391CF7"/>
    <w:rsid w:val="00391E6A"/>
    <w:rsid w:val="0039295D"/>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7C5"/>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0DB"/>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85D"/>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2C8A"/>
    <w:rsid w:val="00403CA3"/>
    <w:rsid w:val="00403F04"/>
    <w:rsid w:val="0040432C"/>
    <w:rsid w:val="00404369"/>
    <w:rsid w:val="004045B3"/>
    <w:rsid w:val="00404663"/>
    <w:rsid w:val="004047D7"/>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C07"/>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247"/>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536"/>
    <w:rsid w:val="004437E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575"/>
    <w:rsid w:val="00451B62"/>
    <w:rsid w:val="00453273"/>
    <w:rsid w:val="0045343F"/>
    <w:rsid w:val="004539A6"/>
    <w:rsid w:val="00453F4C"/>
    <w:rsid w:val="004540BA"/>
    <w:rsid w:val="00454466"/>
    <w:rsid w:val="0045462E"/>
    <w:rsid w:val="00454C47"/>
    <w:rsid w:val="00454C5B"/>
    <w:rsid w:val="00454DF4"/>
    <w:rsid w:val="00454FAD"/>
    <w:rsid w:val="00455081"/>
    <w:rsid w:val="00455884"/>
    <w:rsid w:val="00455907"/>
    <w:rsid w:val="004561F2"/>
    <w:rsid w:val="00456226"/>
    <w:rsid w:val="004565C8"/>
    <w:rsid w:val="00456C3F"/>
    <w:rsid w:val="00456DFB"/>
    <w:rsid w:val="00456F77"/>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61"/>
    <w:rsid w:val="00472CF2"/>
    <w:rsid w:val="00473355"/>
    <w:rsid w:val="0047361D"/>
    <w:rsid w:val="00473A5D"/>
    <w:rsid w:val="00473B87"/>
    <w:rsid w:val="00473BD0"/>
    <w:rsid w:val="00474729"/>
    <w:rsid w:val="00474907"/>
    <w:rsid w:val="00474A1B"/>
    <w:rsid w:val="00474A60"/>
    <w:rsid w:val="00474D36"/>
    <w:rsid w:val="004759D7"/>
    <w:rsid w:val="00475ACA"/>
    <w:rsid w:val="00475DFC"/>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186"/>
    <w:rsid w:val="00490312"/>
    <w:rsid w:val="004904AE"/>
    <w:rsid w:val="004907E1"/>
    <w:rsid w:val="00490B06"/>
    <w:rsid w:val="00490B92"/>
    <w:rsid w:val="0049139C"/>
    <w:rsid w:val="004913D6"/>
    <w:rsid w:val="00491A6E"/>
    <w:rsid w:val="00491CD1"/>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1CF"/>
    <w:rsid w:val="004C321F"/>
    <w:rsid w:val="004C3742"/>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CFF"/>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252"/>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3CA7"/>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2BAC"/>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706"/>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61C"/>
    <w:rsid w:val="00522780"/>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6C4B"/>
    <w:rsid w:val="005570BF"/>
    <w:rsid w:val="00557385"/>
    <w:rsid w:val="005576E2"/>
    <w:rsid w:val="005576F7"/>
    <w:rsid w:val="00560074"/>
    <w:rsid w:val="00560716"/>
    <w:rsid w:val="005607A9"/>
    <w:rsid w:val="005607CC"/>
    <w:rsid w:val="00561500"/>
    <w:rsid w:val="0056188B"/>
    <w:rsid w:val="00561E0B"/>
    <w:rsid w:val="00562406"/>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121"/>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102"/>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378"/>
    <w:rsid w:val="00591B32"/>
    <w:rsid w:val="005920D4"/>
    <w:rsid w:val="00592560"/>
    <w:rsid w:val="0059271E"/>
    <w:rsid w:val="00592849"/>
    <w:rsid w:val="00592B33"/>
    <w:rsid w:val="005931AF"/>
    <w:rsid w:val="0059391C"/>
    <w:rsid w:val="005940F2"/>
    <w:rsid w:val="005942D5"/>
    <w:rsid w:val="0059466A"/>
    <w:rsid w:val="00594752"/>
    <w:rsid w:val="00594E20"/>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DE4"/>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936"/>
    <w:rsid w:val="005B0D74"/>
    <w:rsid w:val="005B14CE"/>
    <w:rsid w:val="005B21F0"/>
    <w:rsid w:val="005B2661"/>
    <w:rsid w:val="005B2846"/>
    <w:rsid w:val="005B2F86"/>
    <w:rsid w:val="005B3367"/>
    <w:rsid w:val="005B35C7"/>
    <w:rsid w:val="005B398A"/>
    <w:rsid w:val="005B3CC6"/>
    <w:rsid w:val="005B3D9E"/>
    <w:rsid w:val="005B3E76"/>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0C0"/>
    <w:rsid w:val="005D4B3C"/>
    <w:rsid w:val="005D4C3F"/>
    <w:rsid w:val="005D549F"/>
    <w:rsid w:val="005D5961"/>
    <w:rsid w:val="005D5ED1"/>
    <w:rsid w:val="005D6C9C"/>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3D7D"/>
    <w:rsid w:val="005E4A35"/>
    <w:rsid w:val="005E4C2A"/>
    <w:rsid w:val="005E4D37"/>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4BF"/>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373C"/>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5A96"/>
    <w:rsid w:val="0062606D"/>
    <w:rsid w:val="006261CB"/>
    <w:rsid w:val="0062624E"/>
    <w:rsid w:val="0062662F"/>
    <w:rsid w:val="006266D7"/>
    <w:rsid w:val="006268EE"/>
    <w:rsid w:val="00626D31"/>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8A"/>
    <w:rsid w:val="00652BD8"/>
    <w:rsid w:val="00652D90"/>
    <w:rsid w:val="006530F8"/>
    <w:rsid w:val="00653166"/>
    <w:rsid w:val="006547D3"/>
    <w:rsid w:val="006549B1"/>
    <w:rsid w:val="0065508B"/>
    <w:rsid w:val="006551F3"/>
    <w:rsid w:val="0065554D"/>
    <w:rsid w:val="006555F3"/>
    <w:rsid w:val="00655611"/>
    <w:rsid w:val="00655AB8"/>
    <w:rsid w:val="00655E22"/>
    <w:rsid w:val="00656006"/>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B2D"/>
    <w:rsid w:val="00662D7D"/>
    <w:rsid w:val="00663195"/>
    <w:rsid w:val="00663257"/>
    <w:rsid w:val="00663545"/>
    <w:rsid w:val="00663770"/>
    <w:rsid w:val="00663BC9"/>
    <w:rsid w:val="00663C7D"/>
    <w:rsid w:val="00664A49"/>
    <w:rsid w:val="00664B21"/>
    <w:rsid w:val="00665702"/>
    <w:rsid w:val="006663F2"/>
    <w:rsid w:val="0066676A"/>
    <w:rsid w:val="0066680D"/>
    <w:rsid w:val="0066705C"/>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ADB"/>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5E58"/>
    <w:rsid w:val="00686264"/>
    <w:rsid w:val="00686AB1"/>
    <w:rsid w:val="00686C73"/>
    <w:rsid w:val="006876A2"/>
    <w:rsid w:val="0069074E"/>
    <w:rsid w:val="00690E1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97B8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9D0"/>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7DA"/>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D7CF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3D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4C4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689"/>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6FC"/>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6A6"/>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B7E8C"/>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5FF3"/>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3BC4"/>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3AB"/>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35E"/>
    <w:rsid w:val="0085743F"/>
    <w:rsid w:val="0085775F"/>
    <w:rsid w:val="00857AA3"/>
    <w:rsid w:val="00857CB7"/>
    <w:rsid w:val="00857D43"/>
    <w:rsid w:val="00857F29"/>
    <w:rsid w:val="008607B1"/>
    <w:rsid w:val="0086107D"/>
    <w:rsid w:val="00861728"/>
    <w:rsid w:val="00861DD3"/>
    <w:rsid w:val="00861E47"/>
    <w:rsid w:val="008620BD"/>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20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2AA6"/>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462A"/>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144B"/>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6C5"/>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96D"/>
    <w:rsid w:val="00900D21"/>
    <w:rsid w:val="00900DC6"/>
    <w:rsid w:val="00901409"/>
    <w:rsid w:val="009015FD"/>
    <w:rsid w:val="009016FF"/>
    <w:rsid w:val="00901D45"/>
    <w:rsid w:val="00901F8D"/>
    <w:rsid w:val="00902193"/>
    <w:rsid w:val="00902884"/>
    <w:rsid w:val="009029C5"/>
    <w:rsid w:val="00902D70"/>
    <w:rsid w:val="0090345A"/>
    <w:rsid w:val="00903D25"/>
    <w:rsid w:val="00903EC0"/>
    <w:rsid w:val="00903FFE"/>
    <w:rsid w:val="009042F2"/>
    <w:rsid w:val="00904CAB"/>
    <w:rsid w:val="00904CF6"/>
    <w:rsid w:val="00905039"/>
    <w:rsid w:val="009051EC"/>
    <w:rsid w:val="0090537A"/>
    <w:rsid w:val="00905468"/>
    <w:rsid w:val="0090577D"/>
    <w:rsid w:val="00905AB5"/>
    <w:rsid w:val="00905AFB"/>
    <w:rsid w:val="0090617D"/>
    <w:rsid w:val="00906591"/>
    <w:rsid w:val="00906845"/>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7EE"/>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2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426"/>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05"/>
    <w:rsid w:val="00997117"/>
    <w:rsid w:val="0099731F"/>
    <w:rsid w:val="009977BB"/>
    <w:rsid w:val="0099797E"/>
    <w:rsid w:val="00997D5F"/>
    <w:rsid w:val="009A0750"/>
    <w:rsid w:val="009A08BE"/>
    <w:rsid w:val="009A0BDB"/>
    <w:rsid w:val="009A136D"/>
    <w:rsid w:val="009A16A9"/>
    <w:rsid w:val="009A1894"/>
    <w:rsid w:val="009A1AD5"/>
    <w:rsid w:val="009A2612"/>
    <w:rsid w:val="009A2E7C"/>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99C"/>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84D"/>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80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5EF3"/>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287"/>
    <w:rsid w:val="00A25CB6"/>
    <w:rsid w:val="00A262F3"/>
    <w:rsid w:val="00A26813"/>
    <w:rsid w:val="00A26D09"/>
    <w:rsid w:val="00A2732D"/>
    <w:rsid w:val="00A27820"/>
    <w:rsid w:val="00A2794D"/>
    <w:rsid w:val="00A279BC"/>
    <w:rsid w:val="00A27A6E"/>
    <w:rsid w:val="00A27F68"/>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585"/>
    <w:rsid w:val="00A33B13"/>
    <w:rsid w:val="00A33E24"/>
    <w:rsid w:val="00A34D51"/>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578"/>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0C9D"/>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02E"/>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155"/>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98E"/>
    <w:rsid w:val="00AD6FD8"/>
    <w:rsid w:val="00AD79D7"/>
    <w:rsid w:val="00AE0170"/>
    <w:rsid w:val="00AE0285"/>
    <w:rsid w:val="00AE0592"/>
    <w:rsid w:val="00AE0CAE"/>
    <w:rsid w:val="00AE0D65"/>
    <w:rsid w:val="00AE0EDD"/>
    <w:rsid w:val="00AE117F"/>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A7"/>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A24"/>
    <w:rsid w:val="00AF6B61"/>
    <w:rsid w:val="00AF6CB1"/>
    <w:rsid w:val="00AF7367"/>
    <w:rsid w:val="00AF7A7E"/>
    <w:rsid w:val="00B00573"/>
    <w:rsid w:val="00B01117"/>
    <w:rsid w:val="00B0155E"/>
    <w:rsid w:val="00B01816"/>
    <w:rsid w:val="00B01C49"/>
    <w:rsid w:val="00B01F88"/>
    <w:rsid w:val="00B022CB"/>
    <w:rsid w:val="00B02C21"/>
    <w:rsid w:val="00B02E4D"/>
    <w:rsid w:val="00B03160"/>
    <w:rsid w:val="00B033C5"/>
    <w:rsid w:val="00B035C5"/>
    <w:rsid w:val="00B044CF"/>
    <w:rsid w:val="00B044D9"/>
    <w:rsid w:val="00B048D4"/>
    <w:rsid w:val="00B04EC5"/>
    <w:rsid w:val="00B05290"/>
    <w:rsid w:val="00B05458"/>
    <w:rsid w:val="00B05520"/>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494B"/>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39B"/>
    <w:rsid w:val="00B83AE9"/>
    <w:rsid w:val="00B84406"/>
    <w:rsid w:val="00B84464"/>
    <w:rsid w:val="00B8490A"/>
    <w:rsid w:val="00B84AB6"/>
    <w:rsid w:val="00B84DBA"/>
    <w:rsid w:val="00B852B5"/>
    <w:rsid w:val="00B856EA"/>
    <w:rsid w:val="00B8623B"/>
    <w:rsid w:val="00B86269"/>
    <w:rsid w:val="00B8699F"/>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4FC4"/>
    <w:rsid w:val="00BA5016"/>
    <w:rsid w:val="00BA5B7B"/>
    <w:rsid w:val="00BA5D55"/>
    <w:rsid w:val="00BA6143"/>
    <w:rsid w:val="00BA6295"/>
    <w:rsid w:val="00BA687D"/>
    <w:rsid w:val="00BA747E"/>
    <w:rsid w:val="00BA7750"/>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2F1"/>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A83"/>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057"/>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2E6D"/>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20B"/>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65F"/>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C4"/>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816"/>
    <w:rsid w:val="00CB1952"/>
    <w:rsid w:val="00CB1ABD"/>
    <w:rsid w:val="00CB1E40"/>
    <w:rsid w:val="00CB2088"/>
    <w:rsid w:val="00CB24A3"/>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2E84"/>
    <w:rsid w:val="00CC33DF"/>
    <w:rsid w:val="00CC3517"/>
    <w:rsid w:val="00CC3524"/>
    <w:rsid w:val="00CC36AE"/>
    <w:rsid w:val="00CC3BF6"/>
    <w:rsid w:val="00CC417E"/>
    <w:rsid w:val="00CC430F"/>
    <w:rsid w:val="00CC4582"/>
    <w:rsid w:val="00CC4CC5"/>
    <w:rsid w:val="00CC53B9"/>
    <w:rsid w:val="00CC592B"/>
    <w:rsid w:val="00CC6037"/>
    <w:rsid w:val="00CC635A"/>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032"/>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853"/>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159"/>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5C2"/>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2D49"/>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92D"/>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6FF9"/>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258C"/>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533"/>
    <w:rsid w:val="00DC6670"/>
    <w:rsid w:val="00DC719E"/>
    <w:rsid w:val="00DC71C3"/>
    <w:rsid w:val="00DC743A"/>
    <w:rsid w:val="00DC77FC"/>
    <w:rsid w:val="00DC7A31"/>
    <w:rsid w:val="00DD0195"/>
    <w:rsid w:val="00DD1079"/>
    <w:rsid w:val="00DD10C7"/>
    <w:rsid w:val="00DD14C1"/>
    <w:rsid w:val="00DD1532"/>
    <w:rsid w:val="00DD162A"/>
    <w:rsid w:val="00DD27DC"/>
    <w:rsid w:val="00DD27EA"/>
    <w:rsid w:val="00DD2AB6"/>
    <w:rsid w:val="00DD2B50"/>
    <w:rsid w:val="00DD2CAF"/>
    <w:rsid w:val="00DD32DD"/>
    <w:rsid w:val="00DD335A"/>
    <w:rsid w:val="00DD3781"/>
    <w:rsid w:val="00DD38B2"/>
    <w:rsid w:val="00DD408B"/>
    <w:rsid w:val="00DD42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0FF"/>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898"/>
    <w:rsid w:val="00DF79C3"/>
    <w:rsid w:val="00DF7C4C"/>
    <w:rsid w:val="00DF7EB3"/>
    <w:rsid w:val="00E0062D"/>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4A4D"/>
    <w:rsid w:val="00E25241"/>
    <w:rsid w:val="00E25AE4"/>
    <w:rsid w:val="00E26647"/>
    <w:rsid w:val="00E26A6F"/>
    <w:rsid w:val="00E26B6B"/>
    <w:rsid w:val="00E26BEC"/>
    <w:rsid w:val="00E26FBE"/>
    <w:rsid w:val="00E275AE"/>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1CD"/>
    <w:rsid w:val="00E564FD"/>
    <w:rsid w:val="00E56FB6"/>
    <w:rsid w:val="00E57073"/>
    <w:rsid w:val="00E571A4"/>
    <w:rsid w:val="00E57238"/>
    <w:rsid w:val="00E5745E"/>
    <w:rsid w:val="00E57ADD"/>
    <w:rsid w:val="00E57E72"/>
    <w:rsid w:val="00E602B8"/>
    <w:rsid w:val="00E60952"/>
    <w:rsid w:val="00E60D9D"/>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86C"/>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8788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BF6"/>
    <w:rsid w:val="00EE3DA3"/>
    <w:rsid w:val="00EE3E5C"/>
    <w:rsid w:val="00EE4210"/>
    <w:rsid w:val="00EE46AC"/>
    <w:rsid w:val="00EE4899"/>
    <w:rsid w:val="00EE4BC1"/>
    <w:rsid w:val="00EE4FA1"/>
    <w:rsid w:val="00EE5452"/>
    <w:rsid w:val="00EE5EAF"/>
    <w:rsid w:val="00EE60F4"/>
    <w:rsid w:val="00EE676F"/>
    <w:rsid w:val="00EE6981"/>
    <w:rsid w:val="00EE7A2E"/>
    <w:rsid w:val="00EF155D"/>
    <w:rsid w:val="00EF1867"/>
    <w:rsid w:val="00EF1A60"/>
    <w:rsid w:val="00EF1D9C"/>
    <w:rsid w:val="00EF2101"/>
    <w:rsid w:val="00EF261A"/>
    <w:rsid w:val="00EF2800"/>
    <w:rsid w:val="00EF2E5C"/>
    <w:rsid w:val="00EF335D"/>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AE1"/>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504"/>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7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601"/>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7F4"/>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2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96B"/>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41D6"/>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2AD"/>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188"/>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3.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2023-04-08T11:42:00Z</dcterms:created>
  <dcterms:modified xsi:type="dcterms:W3CDTF">2023-04-08T11:42:00Z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