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16255" w14:textId="7618D063" w:rsidR="00B96AF4" w:rsidRDefault="000A5FEA">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Pr>
          <w:rFonts w:ascii="Arial" w:eastAsia="MS Mincho" w:hAnsi="Arial" w:cs="Arial"/>
          <w:b/>
          <w:sz w:val="24"/>
          <w:szCs w:val="24"/>
          <w:lang w:eastAsia="en-US"/>
        </w:rPr>
        <w:t>3GPP TSG-RAN WG4 Meeting # 10</w:t>
      </w:r>
      <w:r w:rsidR="00C15C21">
        <w:rPr>
          <w:rFonts w:ascii="Arial" w:eastAsia="MS Mincho" w:hAnsi="Arial" w:cs="Arial"/>
          <w:b/>
          <w:sz w:val="24"/>
          <w:szCs w:val="24"/>
          <w:lang w:eastAsia="en-US"/>
        </w:rPr>
        <w:t>6</w:t>
      </w:r>
      <w:bookmarkEnd w:id="0"/>
      <w:r w:rsidR="00D92E3E">
        <w:rPr>
          <w:rFonts w:ascii="Arial" w:eastAsia="MS Mincho" w:hAnsi="Arial" w:cs="Arial"/>
          <w:b/>
          <w:sz w:val="24"/>
          <w:szCs w:val="24"/>
          <w:lang w:eastAsia="en-US"/>
        </w:rPr>
        <w:t>-bis-e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7744B3">
        <w:rPr>
          <w:rFonts w:ascii="Arial" w:eastAsia="MS Mincho" w:hAnsi="Arial" w:cs="Arial"/>
          <w:b/>
          <w:sz w:val="24"/>
          <w:szCs w:val="24"/>
          <w:lang w:eastAsia="en-US"/>
        </w:rPr>
        <w:t xml:space="preserve">       </w:t>
      </w:r>
      <w:r w:rsidR="007744B3" w:rsidRPr="007744B3">
        <w:rPr>
          <w:rFonts w:ascii="Arial" w:eastAsia="MS Mincho" w:hAnsi="Arial" w:cs="Arial"/>
          <w:b/>
          <w:sz w:val="24"/>
          <w:szCs w:val="24"/>
          <w:lang w:eastAsia="en-US"/>
        </w:rPr>
        <w:t>R4-</w:t>
      </w:r>
      <w:r w:rsidR="00EB6251" w:rsidRPr="00EB6251">
        <w:rPr>
          <w:rFonts w:ascii="Arial" w:eastAsia="MS Mincho" w:hAnsi="Arial" w:cs="Arial"/>
          <w:b/>
          <w:sz w:val="24"/>
          <w:szCs w:val="24"/>
          <w:lang w:eastAsia="en-US"/>
        </w:rPr>
        <w:t>23</w:t>
      </w:r>
      <w:r w:rsidR="00001F26" w:rsidRPr="00001F26">
        <w:rPr>
          <w:rFonts w:ascii="Arial" w:eastAsia="MS Mincho" w:hAnsi="Arial" w:cs="Arial"/>
          <w:b/>
          <w:sz w:val="24"/>
          <w:szCs w:val="24"/>
          <w:lang w:eastAsia="en-US"/>
        </w:rPr>
        <w:t>04206</w:t>
      </w:r>
    </w:p>
    <w:p w14:paraId="5AC635E3" w14:textId="326FCB4A" w:rsidR="00B96AF4" w:rsidRDefault="00D92E3E">
      <w:pPr>
        <w:tabs>
          <w:tab w:val="left" w:pos="1980"/>
        </w:tabs>
        <w:spacing w:after="180"/>
        <w:ind w:left="1980" w:hanging="1980"/>
        <w:rPr>
          <w:rFonts w:ascii="Arial" w:eastAsia="MS Mincho" w:hAnsi="Arial" w:cs="Arial"/>
          <w:b/>
          <w:sz w:val="24"/>
          <w:szCs w:val="24"/>
          <w:lang w:eastAsia="en-US"/>
        </w:rPr>
      </w:pPr>
      <w:bookmarkStart w:id="2" w:name="_Hlk127172467"/>
      <w:r>
        <w:rPr>
          <w:rFonts w:eastAsia="MS Mincho" w:cs="Arial"/>
          <w:b/>
          <w:sz w:val="24"/>
          <w:szCs w:val="24"/>
        </w:rPr>
        <w:t>Electronic Meeting, April 17 – April 26, 2023</w:t>
      </w:r>
    </w:p>
    <w:bookmarkEnd w:id="1"/>
    <w:bookmarkEnd w:id="2"/>
    <w:p w14:paraId="010E370F"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1962FC04" w14:textId="4EB4E1D2"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3" w:name="OLE_LINK1"/>
      <w:bookmarkStart w:id="4" w:name="OLE_LINK2"/>
      <w:r w:rsidR="00001F26">
        <w:rPr>
          <w:rFonts w:ascii="Arial" w:eastAsia="MS Mincho" w:hAnsi="Arial" w:cs="Arial"/>
          <w:b/>
          <w:sz w:val="24"/>
          <w:szCs w:val="24"/>
          <w:lang w:eastAsia="en-US"/>
        </w:rPr>
        <w:t>5.14.2.2</w:t>
      </w:r>
    </w:p>
    <w:bookmarkEnd w:id="3"/>
    <w:bookmarkEnd w:id="4"/>
    <w:p w14:paraId="056AD676" w14:textId="77777777"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6FFF3FA9"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5" w:name="OLE_LINK3"/>
      <w:bookmarkStart w:id="6" w:name="OLE_LINK4"/>
      <w:r w:rsidR="00C15C21">
        <w:rPr>
          <w:rFonts w:ascii="Arial" w:eastAsia="MS Mincho" w:hAnsi="Arial" w:cs="Arial"/>
          <w:b/>
          <w:sz w:val="24"/>
          <w:szCs w:val="24"/>
          <w:lang w:eastAsia="en-US"/>
        </w:rPr>
        <w:t xml:space="preserve">Discussion on </w:t>
      </w:r>
      <w:r w:rsidR="00C64468" w:rsidRPr="00C64468">
        <w:rPr>
          <w:rFonts w:ascii="Arial" w:eastAsia="MS Mincho" w:hAnsi="Arial" w:cs="Arial"/>
          <w:b/>
          <w:sz w:val="24"/>
          <w:szCs w:val="24"/>
          <w:lang w:eastAsia="en-US"/>
        </w:rPr>
        <w:t>ATG</w:t>
      </w:r>
      <w:r w:rsidR="00C15C21">
        <w:rPr>
          <w:rFonts w:ascii="Arial" w:eastAsia="MS Mincho" w:hAnsi="Arial" w:cs="Arial"/>
          <w:b/>
          <w:sz w:val="24"/>
          <w:szCs w:val="24"/>
          <w:lang w:eastAsia="en-US"/>
        </w:rPr>
        <w:t xml:space="preserve"> UE Tx</w:t>
      </w:r>
      <w:r w:rsidR="00C64468" w:rsidRPr="00C64468">
        <w:rPr>
          <w:rFonts w:ascii="Arial" w:eastAsia="MS Mincho" w:hAnsi="Arial" w:cs="Arial"/>
          <w:b/>
          <w:sz w:val="24"/>
          <w:szCs w:val="24"/>
          <w:lang w:eastAsia="en-US"/>
        </w:rPr>
        <w:t xml:space="preserve"> requirements</w:t>
      </w:r>
      <w:bookmarkEnd w:id="5"/>
      <w:bookmarkEnd w:id="6"/>
    </w:p>
    <w:p w14:paraId="43182B7F" w14:textId="383D3D7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A5FE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487BB78" w14:textId="4ADA6388" w:rsidR="001B160F" w:rsidRDefault="001B160F" w:rsidP="00937062">
      <w:pPr>
        <w:jc w:val="left"/>
        <w:rPr>
          <w:rFonts w:ascii="Times New Roman" w:hAnsi="Times New Roman"/>
          <w:sz w:val="20"/>
          <w:szCs w:val="21"/>
        </w:rPr>
      </w:pPr>
      <w:r>
        <w:rPr>
          <w:rFonts w:ascii="Times New Roman" w:hAnsi="Times New Roman" w:hint="eastAsia"/>
          <w:sz w:val="20"/>
          <w:szCs w:val="21"/>
        </w:rPr>
        <w:t>A</w:t>
      </w:r>
      <w:r>
        <w:rPr>
          <w:rFonts w:ascii="Times New Roman" w:hAnsi="Times New Roman"/>
          <w:sz w:val="20"/>
          <w:szCs w:val="21"/>
        </w:rPr>
        <w:t xml:space="preserve">fter </w:t>
      </w:r>
      <w:r w:rsidR="00DF126A">
        <w:rPr>
          <w:rFonts w:ascii="Times New Roman" w:hAnsi="Times New Roman"/>
          <w:sz w:val="20"/>
          <w:szCs w:val="21"/>
        </w:rPr>
        <w:t xml:space="preserve">RAN4 #106 meeting, </w:t>
      </w:r>
      <w:r w:rsidR="00001F26">
        <w:rPr>
          <w:rFonts w:ascii="Times New Roman" w:hAnsi="Times New Roman" w:hint="eastAsia"/>
          <w:sz w:val="20"/>
          <w:szCs w:val="21"/>
        </w:rPr>
        <w:t>a</w:t>
      </w:r>
      <w:r w:rsidR="00001F26">
        <w:rPr>
          <w:rFonts w:ascii="Times New Roman" w:hAnsi="Times New Roman"/>
          <w:sz w:val="20"/>
          <w:szCs w:val="21"/>
        </w:rPr>
        <w:t xml:space="preserve"> </w:t>
      </w:r>
      <w:r w:rsidR="00DF126A">
        <w:rPr>
          <w:rFonts w:ascii="Times New Roman" w:hAnsi="Times New Roman"/>
          <w:sz w:val="20"/>
          <w:szCs w:val="21"/>
        </w:rPr>
        <w:t>good process had been reached for ATG UE Tx requirements. In the WF</w:t>
      </w:r>
      <w:r w:rsidR="00001F26">
        <w:rPr>
          <w:rFonts w:ascii="Times New Roman" w:hAnsi="Times New Roman"/>
          <w:sz w:val="20"/>
          <w:szCs w:val="21"/>
        </w:rPr>
        <w:t xml:space="preserve"> </w:t>
      </w:r>
      <w:r w:rsidR="00DF126A">
        <w:rPr>
          <w:rFonts w:ascii="Times New Roman" w:hAnsi="Times New Roman"/>
          <w:sz w:val="20"/>
          <w:szCs w:val="21"/>
        </w:rPr>
        <w:t>[</w:t>
      </w:r>
      <w:r w:rsidR="00001F26">
        <w:rPr>
          <w:rFonts w:ascii="Times New Roman" w:hAnsi="Times New Roman"/>
          <w:sz w:val="20"/>
          <w:szCs w:val="21"/>
        </w:rPr>
        <w:t>1</w:t>
      </w:r>
      <w:r w:rsidR="00DF126A">
        <w:rPr>
          <w:rFonts w:ascii="Times New Roman" w:hAnsi="Times New Roman"/>
          <w:sz w:val="20"/>
          <w:szCs w:val="21"/>
        </w:rPr>
        <w:t xml:space="preserve">], there are still </w:t>
      </w:r>
      <w:r w:rsidR="00DF126A">
        <w:rPr>
          <w:rFonts w:ascii="Times New Roman" w:hAnsi="Times New Roman" w:hint="eastAsia"/>
          <w:sz w:val="20"/>
          <w:szCs w:val="21"/>
        </w:rPr>
        <w:t>some</w:t>
      </w:r>
      <w:r w:rsidR="00DF126A">
        <w:rPr>
          <w:rFonts w:ascii="Times New Roman" w:hAnsi="Times New Roman"/>
          <w:sz w:val="20"/>
          <w:szCs w:val="21"/>
        </w:rPr>
        <w:t xml:space="preserve"> </w:t>
      </w:r>
      <w:r w:rsidR="00DF126A">
        <w:rPr>
          <w:rFonts w:ascii="Times New Roman" w:hAnsi="Times New Roman" w:hint="eastAsia"/>
          <w:sz w:val="20"/>
          <w:szCs w:val="21"/>
        </w:rPr>
        <w:t>issues</w:t>
      </w:r>
      <w:r w:rsidR="00001F26">
        <w:rPr>
          <w:rFonts w:ascii="Times New Roman" w:hAnsi="Times New Roman"/>
          <w:sz w:val="20"/>
          <w:szCs w:val="21"/>
        </w:rPr>
        <w:t xml:space="preserve"> that</w:t>
      </w:r>
      <w:r w:rsidR="00DF126A">
        <w:rPr>
          <w:rFonts w:ascii="Times New Roman" w:hAnsi="Times New Roman"/>
          <w:sz w:val="20"/>
          <w:szCs w:val="21"/>
        </w:rPr>
        <w:t xml:space="preserve"> need to be discussed in this meeting. This paper will focus on these issues.</w:t>
      </w:r>
    </w:p>
    <w:p w14:paraId="4D8634F0" w14:textId="30A9B33B" w:rsidR="00E7113A" w:rsidRPr="00AB48DD" w:rsidRDefault="000A5FEA" w:rsidP="00E7113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751EC0D4" w14:textId="2D092CCA" w:rsidR="00DF126A" w:rsidRDefault="005663B1" w:rsidP="000B2C38">
      <w:pPr>
        <w:spacing w:after="120"/>
        <w:rPr>
          <w:rFonts w:ascii="Times New Roman" w:hAnsi="Times New Roman"/>
          <w:b/>
          <w:sz w:val="20"/>
          <w:szCs w:val="21"/>
        </w:rPr>
      </w:pPr>
      <w:r>
        <w:rPr>
          <w:rFonts w:ascii="Times New Roman" w:hAnsi="Times New Roman"/>
          <w:b/>
          <w:sz w:val="20"/>
          <w:szCs w:val="21"/>
        </w:rPr>
        <w:t xml:space="preserve">1. </w:t>
      </w:r>
      <w:r w:rsidR="00DF126A">
        <w:rPr>
          <w:rFonts w:ascii="Times New Roman" w:hAnsi="Times New Roman" w:hint="eastAsia"/>
          <w:b/>
          <w:sz w:val="20"/>
          <w:szCs w:val="21"/>
        </w:rPr>
        <w:t>A</w:t>
      </w:r>
      <w:r w:rsidR="00DF126A">
        <w:rPr>
          <w:rFonts w:ascii="Times New Roman" w:hAnsi="Times New Roman"/>
          <w:b/>
          <w:sz w:val="20"/>
          <w:szCs w:val="21"/>
        </w:rPr>
        <w:t>TG UE operating bands</w:t>
      </w:r>
    </w:p>
    <w:p w14:paraId="467BB338" w14:textId="194964FE" w:rsidR="00C774D9" w:rsidRDefault="00001F26" w:rsidP="000B2C38">
      <w:pPr>
        <w:spacing w:after="120"/>
        <w:rPr>
          <w:rFonts w:ascii="Times New Roman" w:hAnsi="Times New Roman"/>
          <w:sz w:val="20"/>
          <w:szCs w:val="21"/>
        </w:rPr>
      </w:pPr>
      <w:r w:rsidRPr="00001F26">
        <w:rPr>
          <w:rFonts w:ascii="Times New Roman" w:hAnsi="Times New Roman"/>
          <w:sz w:val="20"/>
          <w:szCs w:val="21"/>
        </w:rPr>
        <w:t xml:space="preserve">After the last meeting discussion, n3, n34, and n41 had been added as the operating band of ATG. We use 2GHz and 4Ghz as simulation carriers, and TDD band n39 is around these frequencies. </w:t>
      </w:r>
      <w:proofErr w:type="gramStart"/>
      <w:r w:rsidRPr="00001F26">
        <w:rPr>
          <w:rFonts w:ascii="Times New Roman" w:hAnsi="Times New Roman"/>
          <w:sz w:val="20"/>
          <w:szCs w:val="21"/>
        </w:rPr>
        <w:t>So</w:t>
      </w:r>
      <w:proofErr w:type="gramEnd"/>
      <w:r w:rsidRPr="00001F26">
        <w:rPr>
          <w:rFonts w:ascii="Times New Roman" w:hAnsi="Times New Roman"/>
          <w:sz w:val="20"/>
          <w:szCs w:val="21"/>
        </w:rPr>
        <w:t xml:space="preserve"> the same RF requirements of ATG operating bands can be used for n39, such as ACLR and ACS requirements. Considering the operator deployment, we suggest adding TDD band n39 as the ATG operating band.</w:t>
      </w:r>
    </w:p>
    <w:p w14:paraId="548B3E6A" w14:textId="2FB42FE1" w:rsidR="0075284B" w:rsidRDefault="0075284B" w:rsidP="000B2C38">
      <w:pPr>
        <w:spacing w:after="120"/>
        <w:rPr>
          <w:rFonts w:ascii="Times New Roman" w:hAnsi="Times New Roman"/>
          <w:b/>
          <w:sz w:val="20"/>
          <w:szCs w:val="21"/>
        </w:rPr>
      </w:pPr>
      <w:bookmarkStart w:id="7" w:name="_Hlk131944068"/>
      <w:r w:rsidRPr="00E130FC">
        <w:rPr>
          <w:rFonts w:ascii="Times New Roman" w:hAnsi="Times New Roman"/>
          <w:b/>
          <w:bCs/>
          <w:sz w:val="20"/>
          <w:szCs w:val="21"/>
        </w:rPr>
        <w:t xml:space="preserve">Proposal </w:t>
      </w:r>
      <w:r>
        <w:rPr>
          <w:rFonts w:ascii="Times New Roman" w:hAnsi="Times New Roman"/>
          <w:b/>
          <w:bCs/>
          <w:sz w:val="20"/>
          <w:szCs w:val="21"/>
        </w:rPr>
        <w:t>1</w:t>
      </w:r>
      <w:r w:rsidRPr="00E130FC">
        <w:rPr>
          <w:rFonts w:ascii="Times New Roman" w:hAnsi="Times New Roman"/>
          <w:b/>
          <w:bCs/>
          <w:sz w:val="20"/>
          <w:szCs w:val="21"/>
        </w:rPr>
        <w:t>:</w:t>
      </w:r>
      <w:r>
        <w:rPr>
          <w:rFonts w:ascii="Times New Roman" w:hAnsi="Times New Roman"/>
          <w:b/>
          <w:bCs/>
          <w:sz w:val="20"/>
          <w:szCs w:val="21"/>
        </w:rPr>
        <w:t xml:space="preserve"> It’s suggested to a</w:t>
      </w:r>
      <w:r w:rsidRPr="00B31B63">
        <w:rPr>
          <w:rFonts w:ascii="Times New Roman" w:hAnsi="Times New Roman"/>
          <w:b/>
          <w:bCs/>
          <w:sz w:val="20"/>
          <w:szCs w:val="21"/>
        </w:rPr>
        <w:t>dd</w:t>
      </w:r>
      <w:r>
        <w:rPr>
          <w:rFonts w:ascii="Times New Roman" w:hAnsi="Times New Roman"/>
          <w:b/>
          <w:bCs/>
          <w:sz w:val="20"/>
          <w:szCs w:val="21"/>
        </w:rPr>
        <w:t xml:space="preserve"> TDD</w:t>
      </w:r>
      <w:r w:rsidRPr="00B31B63">
        <w:rPr>
          <w:rFonts w:ascii="Times New Roman" w:hAnsi="Times New Roman"/>
          <w:b/>
          <w:bCs/>
          <w:sz w:val="20"/>
          <w:szCs w:val="21"/>
        </w:rPr>
        <w:t xml:space="preserve"> </w:t>
      </w:r>
      <w:r>
        <w:rPr>
          <w:rFonts w:ascii="Times New Roman" w:hAnsi="Times New Roman"/>
          <w:b/>
          <w:bCs/>
          <w:sz w:val="20"/>
          <w:szCs w:val="21"/>
        </w:rPr>
        <w:t>band n39</w:t>
      </w:r>
      <w:r w:rsidRPr="00B31B63">
        <w:rPr>
          <w:rFonts w:ascii="Times New Roman" w:hAnsi="Times New Roman"/>
          <w:b/>
          <w:bCs/>
          <w:sz w:val="20"/>
          <w:szCs w:val="21"/>
        </w:rPr>
        <w:t xml:space="preserve"> </w:t>
      </w:r>
      <w:r>
        <w:rPr>
          <w:rFonts w:ascii="Times New Roman" w:hAnsi="Times New Roman"/>
          <w:b/>
          <w:bCs/>
          <w:sz w:val="20"/>
          <w:szCs w:val="21"/>
        </w:rPr>
        <w:t>as</w:t>
      </w:r>
      <w:r w:rsidRPr="00B31B63">
        <w:rPr>
          <w:rFonts w:ascii="Times New Roman" w:hAnsi="Times New Roman"/>
          <w:b/>
          <w:bCs/>
          <w:sz w:val="20"/>
          <w:szCs w:val="21"/>
        </w:rPr>
        <w:t xml:space="preserve"> the operating band of ATG</w:t>
      </w:r>
      <w:r>
        <w:rPr>
          <w:rFonts w:ascii="Times New Roman" w:hAnsi="Times New Roman"/>
          <w:b/>
          <w:bCs/>
          <w:sz w:val="20"/>
          <w:szCs w:val="21"/>
        </w:rPr>
        <w:t>.</w:t>
      </w:r>
    </w:p>
    <w:bookmarkEnd w:id="7"/>
    <w:p w14:paraId="4371B086" w14:textId="0A2376C2" w:rsidR="002855FD" w:rsidRDefault="002855FD" w:rsidP="00A96DF7">
      <w:pPr>
        <w:spacing w:after="120"/>
        <w:rPr>
          <w:rFonts w:ascii="Times New Roman" w:hAnsi="Times New Roman"/>
          <w:b/>
          <w:sz w:val="20"/>
          <w:szCs w:val="21"/>
        </w:rPr>
      </w:pPr>
      <w:r>
        <w:rPr>
          <w:rFonts w:ascii="Times New Roman" w:hAnsi="Times New Roman" w:hint="eastAsia"/>
          <w:b/>
          <w:sz w:val="20"/>
          <w:szCs w:val="21"/>
        </w:rPr>
        <w:t>2</w:t>
      </w:r>
      <w:r>
        <w:rPr>
          <w:rFonts w:ascii="Times New Roman" w:hAnsi="Times New Roman"/>
          <w:b/>
          <w:sz w:val="20"/>
          <w:szCs w:val="21"/>
        </w:rPr>
        <w:t xml:space="preserve">. </w:t>
      </w:r>
      <w:r w:rsidRPr="00C7494E">
        <w:rPr>
          <w:rFonts w:ascii="Times New Roman" w:hAnsi="Times New Roman"/>
          <w:b/>
          <w:sz w:val="20"/>
          <w:szCs w:val="21"/>
        </w:rPr>
        <w:t>Transmit modulation quality</w:t>
      </w:r>
    </w:p>
    <w:p w14:paraId="6CD81A46" w14:textId="77777777" w:rsidR="00001F26" w:rsidRDefault="00001F26" w:rsidP="00A96DF7">
      <w:pPr>
        <w:spacing w:after="120"/>
        <w:rPr>
          <w:rFonts w:ascii="Times New Roman" w:hAnsi="Times New Roman"/>
          <w:sz w:val="20"/>
          <w:szCs w:val="21"/>
        </w:rPr>
      </w:pPr>
      <w:bookmarkStart w:id="8" w:name="_Hlk115470461"/>
      <w:r w:rsidRPr="00001F26">
        <w:rPr>
          <w:rFonts w:ascii="Times New Roman" w:hAnsi="Times New Roman"/>
          <w:sz w:val="20"/>
          <w:szCs w:val="21"/>
        </w:rPr>
        <w:t xml:space="preserve">#106 meeting had reached the agreement that transmits modulation quality requirements for ATG UE could reuse the existing requirements defined for TN UE in TS 38.101-1. But whether 256 QAM should be supported for ATG UE still need to be discussed. On one hand, although the ATG user's need for uplink is not as strong as that for downlink, with the deployment of ATG the number of users on the aircraft will be increased rapidly. Considering more and more UE performance for ATG uplink, 256QAM should be supported. </w:t>
      </w:r>
    </w:p>
    <w:p w14:paraId="04B5202E" w14:textId="0E9F04A4" w:rsidR="00F949A9" w:rsidRDefault="00675B41" w:rsidP="00A96DF7">
      <w:pPr>
        <w:spacing w:after="120"/>
        <w:rPr>
          <w:rFonts w:ascii="Times New Roman" w:hAnsi="Times New Roman"/>
          <w:sz w:val="20"/>
          <w:szCs w:val="21"/>
        </w:rPr>
      </w:pPr>
      <w:bookmarkStart w:id="9" w:name="_Hlk131944089"/>
      <w:r w:rsidRPr="000D7AA0">
        <w:rPr>
          <w:rFonts w:ascii="Times New Roman" w:hAnsi="Times New Roman"/>
          <w:b/>
          <w:bCs/>
          <w:sz w:val="20"/>
          <w:szCs w:val="21"/>
        </w:rPr>
        <w:t xml:space="preserve">Observation </w:t>
      </w:r>
      <w:r>
        <w:rPr>
          <w:rFonts w:ascii="Times New Roman" w:hAnsi="Times New Roman"/>
          <w:b/>
          <w:bCs/>
          <w:sz w:val="20"/>
          <w:szCs w:val="21"/>
        </w:rPr>
        <w:t xml:space="preserve">1: </w:t>
      </w:r>
      <w:bookmarkStart w:id="10" w:name="_Hlk115470024"/>
      <w:r>
        <w:rPr>
          <w:rFonts w:ascii="Times New Roman" w:hAnsi="Times New Roman"/>
          <w:b/>
          <w:bCs/>
          <w:sz w:val="20"/>
          <w:szCs w:val="21"/>
        </w:rPr>
        <w:t xml:space="preserve">ATG users need </w:t>
      </w:r>
      <w:r w:rsidRPr="00EA78E6">
        <w:rPr>
          <w:rFonts w:ascii="Times New Roman" w:hAnsi="Times New Roman"/>
          <w:b/>
          <w:bCs/>
          <w:sz w:val="20"/>
          <w:szCs w:val="21"/>
        </w:rPr>
        <w:t>traffic with high throughput</w:t>
      </w:r>
      <w:bookmarkEnd w:id="10"/>
      <w:r>
        <w:rPr>
          <w:rFonts w:ascii="Times New Roman" w:hAnsi="Times New Roman"/>
          <w:b/>
          <w:bCs/>
          <w:sz w:val="20"/>
          <w:szCs w:val="21"/>
        </w:rPr>
        <w:t>, and the ATG BS ha</w:t>
      </w:r>
      <w:r w:rsidR="00001F26">
        <w:rPr>
          <w:rFonts w:ascii="Times New Roman" w:hAnsi="Times New Roman"/>
          <w:b/>
          <w:bCs/>
          <w:sz w:val="20"/>
          <w:szCs w:val="21"/>
        </w:rPr>
        <w:t>s</w:t>
      </w:r>
      <w:r>
        <w:rPr>
          <w:rFonts w:ascii="Times New Roman" w:hAnsi="Times New Roman"/>
          <w:b/>
          <w:bCs/>
          <w:sz w:val="20"/>
          <w:szCs w:val="21"/>
        </w:rPr>
        <w:t xml:space="preserve"> supported 256QAM.</w:t>
      </w:r>
      <w:bookmarkEnd w:id="8"/>
      <w:bookmarkEnd w:id="9"/>
    </w:p>
    <w:p w14:paraId="0D8F9F03" w14:textId="2E01CEBA" w:rsidR="002855FD" w:rsidRDefault="00001F26" w:rsidP="00A96DF7">
      <w:pPr>
        <w:spacing w:after="120"/>
        <w:rPr>
          <w:rFonts w:ascii="Times New Roman" w:hAnsi="Times New Roman"/>
          <w:sz w:val="20"/>
          <w:szCs w:val="21"/>
        </w:rPr>
      </w:pPr>
      <w:r w:rsidRPr="00001F26">
        <w:rPr>
          <w:rFonts w:ascii="Times New Roman" w:hAnsi="Times New Roman"/>
          <w:sz w:val="20"/>
          <w:szCs w:val="21"/>
        </w:rPr>
        <w:t>On the other hand, the following table shows the link budget to verify whether 256 QAM could be supported by the current ATG UE antenna configurations. Whether the CPU uses an Omni-direction antenna or beam forming, 256 QAM could be supported.</w:t>
      </w:r>
    </w:p>
    <w:p w14:paraId="3AC2DE49" w14:textId="77777777" w:rsidR="00F949A9" w:rsidRPr="00F949A9" w:rsidRDefault="00F949A9" w:rsidP="00F949A9">
      <w:pPr>
        <w:spacing w:after="120"/>
        <w:jc w:val="center"/>
        <w:rPr>
          <w:rFonts w:ascii="Times New Roman" w:hAnsi="Times New Roman"/>
          <w:sz w:val="20"/>
          <w:szCs w:val="21"/>
        </w:rPr>
      </w:pPr>
      <w:r w:rsidRPr="00F949A9">
        <w:rPr>
          <w:rFonts w:ascii="Times New Roman" w:hAnsi="Times New Roman"/>
          <w:b/>
          <w:bCs/>
          <w:i/>
          <w:iCs/>
          <w:sz w:val="20"/>
          <w:szCs w:val="20"/>
        </w:rPr>
        <w:t>Table 1. link budget for 256 QAM</w:t>
      </w:r>
    </w:p>
    <w:tbl>
      <w:tblPr>
        <w:tblStyle w:val="51"/>
        <w:tblW w:w="0" w:type="auto"/>
        <w:tblLook w:val="04A0" w:firstRow="1" w:lastRow="0" w:firstColumn="1" w:lastColumn="0" w:noHBand="0" w:noVBand="1"/>
      </w:tblPr>
      <w:tblGrid>
        <w:gridCol w:w="3318"/>
        <w:gridCol w:w="3442"/>
        <w:gridCol w:w="2976"/>
      </w:tblGrid>
      <w:tr w:rsidR="00F949A9" w:rsidRPr="00F949A9" w14:paraId="32DC7EBE" w14:textId="77777777" w:rsidTr="007A2DB8">
        <w:tc>
          <w:tcPr>
            <w:tcW w:w="3318" w:type="dxa"/>
            <w:shd w:val="clear" w:color="auto" w:fill="D9D9D9" w:themeFill="background1" w:themeFillShade="D9"/>
          </w:tcPr>
          <w:p w14:paraId="60D65934" w14:textId="77777777" w:rsidR="00F949A9" w:rsidRPr="00F949A9" w:rsidRDefault="00F949A9" w:rsidP="00F949A9">
            <w:pPr>
              <w:spacing w:after="120"/>
              <w:rPr>
                <w:rFonts w:ascii="Times New Roman" w:hAnsi="Times New Roman"/>
                <w:sz w:val="20"/>
                <w:szCs w:val="21"/>
              </w:rPr>
            </w:pPr>
          </w:p>
        </w:tc>
        <w:tc>
          <w:tcPr>
            <w:tcW w:w="3442" w:type="dxa"/>
            <w:shd w:val="clear" w:color="auto" w:fill="D9D9D9" w:themeFill="background1" w:themeFillShade="D9"/>
          </w:tcPr>
          <w:p w14:paraId="1A29130F" w14:textId="20A9C4FC" w:rsidR="00F949A9" w:rsidRPr="007A2DB8" w:rsidRDefault="007A7002" w:rsidP="00F949A9">
            <w:pPr>
              <w:spacing w:after="120"/>
              <w:rPr>
                <w:rFonts w:ascii="Times New Roman" w:hAnsi="Times New Roman"/>
                <w:sz w:val="20"/>
                <w:szCs w:val="20"/>
              </w:rPr>
            </w:pPr>
            <w:r w:rsidRPr="007A2DB8">
              <w:rPr>
                <w:rFonts w:ascii="Times New Roman" w:hAnsi="Times New Roman"/>
                <w:b/>
                <w:sz w:val="20"/>
                <w:szCs w:val="20"/>
                <w:lang w:eastAsia="zh-CN"/>
              </w:rPr>
              <w:t>Omni-direction antenna</w:t>
            </w:r>
          </w:p>
        </w:tc>
        <w:tc>
          <w:tcPr>
            <w:tcW w:w="2976" w:type="dxa"/>
            <w:shd w:val="clear" w:color="auto" w:fill="D9D9D9" w:themeFill="background1" w:themeFillShade="D9"/>
          </w:tcPr>
          <w:p w14:paraId="34CCE0E5" w14:textId="76AA9022" w:rsidR="00F949A9" w:rsidRPr="007A2DB8" w:rsidRDefault="007A7002" w:rsidP="00F949A9">
            <w:pPr>
              <w:spacing w:after="120"/>
              <w:rPr>
                <w:rFonts w:ascii="Times New Roman" w:hAnsi="Times New Roman"/>
                <w:color w:val="000000" w:themeColor="text1"/>
                <w:sz w:val="20"/>
                <w:szCs w:val="20"/>
              </w:rPr>
            </w:pPr>
            <w:r w:rsidRPr="007A2DB8">
              <w:rPr>
                <w:rFonts w:ascii="Times New Roman" w:hAnsi="Times New Roman"/>
                <w:b/>
                <w:color w:val="000000" w:themeColor="text1"/>
                <w:kern w:val="0"/>
                <w:sz w:val="20"/>
                <w:szCs w:val="20"/>
              </w:rPr>
              <w:t>Antenna array</w:t>
            </w:r>
          </w:p>
        </w:tc>
      </w:tr>
      <w:tr w:rsidR="00F949A9" w:rsidRPr="00F949A9" w14:paraId="48480FB7" w14:textId="77777777" w:rsidTr="00AC18BA">
        <w:tc>
          <w:tcPr>
            <w:tcW w:w="3318" w:type="dxa"/>
          </w:tcPr>
          <w:p w14:paraId="4FF718C9"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hint="eastAsia"/>
                <w:sz w:val="20"/>
                <w:szCs w:val="21"/>
                <w:lang w:eastAsia="zh-CN"/>
              </w:rPr>
              <w:t>E</w:t>
            </w:r>
            <w:r w:rsidRPr="00F949A9">
              <w:rPr>
                <w:rFonts w:ascii="Times New Roman" w:hAnsi="Times New Roman"/>
                <w:sz w:val="20"/>
                <w:szCs w:val="21"/>
                <w:lang w:eastAsia="zh-CN"/>
              </w:rPr>
              <w:t>IRP</w:t>
            </w:r>
          </w:p>
        </w:tc>
        <w:tc>
          <w:tcPr>
            <w:tcW w:w="3442" w:type="dxa"/>
          </w:tcPr>
          <w:p w14:paraId="557EC816" w14:textId="5686BF38"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hint="eastAsia"/>
                <w:sz w:val="20"/>
                <w:szCs w:val="21"/>
                <w:lang w:eastAsia="zh-CN"/>
              </w:rPr>
              <w:t>3</w:t>
            </w:r>
            <w:r w:rsidRPr="00F949A9">
              <w:rPr>
                <w:rFonts w:ascii="Times New Roman" w:hAnsi="Times New Roman"/>
                <w:sz w:val="20"/>
                <w:szCs w:val="21"/>
                <w:lang w:eastAsia="zh-CN"/>
              </w:rPr>
              <w:t>3dBm</w:t>
            </w:r>
          </w:p>
        </w:tc>
        <w:tc>
          <w:tcPr>
            <w:tcW w:w="2976" w:type="dxa"/>
          </w:tcPr>
          <w:p w14:paraId="7BCED180" w14:textId="0A62BB09"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hint="eastAsia"/>
                <w:sz w:val="20"/>
                <w:szCs w:val="21"/>
                <w:lang w:eastAsia="zh-CN"/>
              </w:rPr>
              <w:t>4</w:t>
            </w:r>
            <w:r w:rsidRPr="00F949A9">
              <w:rPr>
                <w:rFonts w:ascii="Times New Roman" w:hAnsi="Times New Roman"/>
                <w:sz w:val="20"/>
                <w:szCs w:val="21"/>
                <w:lang w:eastAsia="zh-CN"/>
              </w:rPr>
              <w:t>3dBm</w:t>
            </w:r>
          </w:p>
        </w:tc>
      </w:tr>
      <w:tr w:rsidR="00F949A9" w:rsidRPr="00F949A9" w14:paraId="359E0DD1" w14:textId="77777777" w:rsidTr="00AC18BA">
        <w:tc>
          <w:tcPr>
            <w:tcW w:w="3318" w:type="dxa"/>
          </w:tcPr>
          <w:p w14:paraId="0F8FAED5"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lastRenderedPageBreak/>
              <w:t>Frequency band</w:t>
            </w:r>
          </w:p>
        </w:tc>
        <w:tc>
          <w:tcPr>
            <w:tcW w:w="3442" w:type="dxa"/>
          </w:tcPr>
          <w:p w14:paraId="1632E292"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2GHz</w:t>
            </w:r>
          </w:p>
        </w:tc>
        <w:tc>
          <w:tcPr>
            <w:tcW w:w="2976" w:type="dxa"/>
          </w:tcPr>
          <w:p w14:paraId="392AAF91" w14:textId="77777777" w:rsidR="00F949A9" w:rsidRPr="00F949A9" w:rsidRDefault="00F949A9" w:rsidP="00F949A9">
            <w:pPr>
              <w:spacing w:after="120"/>
              <w:rPr>
                <w:rFonts w:ascii="Times New Roman" w:hAnsi="Times New Roman"/>
                <w:sz w:val="20"/>
                <w:szCs w:val="21"/>
              </w:rPr>
            </w:pPr>
            <w:r w:rsidRPr="00F949A9">
              <w:rPr>
                <w:rFonts w:ascii="Times New Roman" w:hAnsi="Times New Roman"/>
                <w:sz w:val="20"/>
                <w:szCs w:val="21"/>
                <w:lang w:eastAsia="zh-CN"/>
              </w:rPr>
              <w:t>4GHz</w:t>
            </w:r>
          </w:p>
        </w:tc>
      </w:tr>
      <w:tr w:rsidR="00F949A9" w:rsidRPr="00F949A9" w14:paraId="39581DE6" w14:textId="77777777" w:rsidTr="00AC18BA">
        <w:tc>
          <w:tcPr>
            <w:tcW w:w="3318" w:type="dxa"/>
          </w:tcPr>
          <w:p w14:paraId="0B84D0FD" w14:textId="77777777" w:rsidR="00F949A9" w:rsidRPr="00F949A9" w:rsidRDefault="00F949A9" w:rsidP="00F949A9">
            <w:pPr>
              <w:spacing w:after="120"/>
              <w:rPr>
                <w:rFonts w:ascii="Times New Roman" w:hAnsi="Times New Roman"/>
                <w:sz w:val="20"/>
                <w:szCs w:val="21"/>
              </w:rPr>
            </w:pPr>
            <w:r w:rsidRPr="00F949A9">
              <w:rPr>
                <w:rFonts w:ascii="Times New Roman" w:hAnsi="Times New Roman"/>
                <w:sz w:val="20"/>
                <w:szCs w:val="21"/>
              </w:rPr>
              <w:t>Channel bandwidth</w:t>
            </w:r>
          </w:p>
        </w:tc>
        <w:tc>
          <w:tcPr>
            <w:tcW w:w="3442" w:type="dxa"/>
          </w:tcPr>
          <w:p w14:paraId="01522705"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20MHz</w:t>
            </w:r>
          </w:p>
        </w:tc>
        <w:tc>
          <w:tcPr>
            <w:tcW w:w="2976" w:type="dxa"/>
          </w:tcPr>
          <w:p w14:paraId="47AFABA1"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hint="eastAsia"/>
                <w:sz w:val="20"/>
                <w:szCs w:val="21"/>
                <w:lang w:eastAsia="zh-CN"/>
              </w:rPr>
              <w:t>1</w:t>
            </w:r>
            <w:r w:rsidRPr="00F949A9">
              <w:rPr>
                <w:rFonts w:ascii="Times New Roman" w:hAnsi="Times New Roman"/>
                <w:sz w:val="20"/>
                <w:szCs w:val="21"/>
                <w:lang w:eastAsia="zh-CN"/>
              </w:rPr>
              <w:t>00MH</w:t>
            </w:r>
            <w:r w:rsidRPr="00F949A9">
              <w:rPr>
                <w:rFonts w:ascii="Times New Roman" w:hAnsi="Times New Roman" w:hint="eastAsia"/>
                <w:sz w:val="20"/>
                <w:szCs w:val="21"/>
                <w:lang w:eastAsia="zh-CN"/>
              </w:rPr>
              <w:t>z</w:t>
            </w:r>
          </w:p>
        </w:tc>
      </w:tr>
      <w:tr w:rsidR="00F949A9" w:rsidRPr="00F949A9" w14:paraId="24E108CF" w14:textId="77777777" w:rsidTr="00AC18BA">
        <w:tc>
          <w:tcPr>
            <w:tcW w:w="3318" w:type="dxa"/>
          </w:tcPr>
          <w:p w14:paraId="047FE0C4"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val="en-US" w:eastAsia="zh-CN"/>
              </w:rPr>
              <w:t>ATG BS Rx Antenna gain</w:t>
            </w:r>
          </w:p>
        </w:tc>
        <w:tc>
          <w:tcPr>
            <w:tcW w:w="3442" w:type="dxa"/>
          </w:tcPr>
          <w:p w14:paraId="38DE7B5F"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25.1dB</w:t>
            </w:r>
          </w:p>
        </w:tc>
        <w:tc>
          <w:tcPr>
            <w:tcW w:w="2976" w:type="dxa"/>
          </w:tcPr>
          <w:p w14:paraId="4A2FBFE1"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25.1dB</w:t>
            </w:r>
          </w:p>
        </w:tc>
      </w:tr>
      <w:tr w:rsidR="00F949A9" w:rsidRPr="00F949A9" w14:paraId="7886AD27" w14:textId="77777777" w:rsidTr="00AC18BA">
        <w:tc>
          <w:tcPr>
            <w:tcW w:w="3318" w:type="dxa"/>
          </w:tcPr>
          <w:p w14:paraId="681BC084"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 xml:space="preserve">Thermal </w:t>
            </w:r>
            <w:r w:rsidRPr="00F949A9">
              <w:rPr>
                <w:rFonts w:ascii="Times New Roman" w:hAnsi="Times New Roman" w:hint="eastAsia"/>
                <w:sz w:val="20"/>
                <w:szCs w:val="21"/>
                <w:lang w:eastAsia="zh-CN"/>
              </w:rPr>
              <w:t>n</w:t>
            </w:r>
            <w:r w:rsidRPr="00F949A9">
              <w:rPr>
                <w:rFonts w:ascii="Times New Roman" w:hAnsi="Times New Roman"/>
                <w:sz w:val="20"/>
                <w:szCs w:val="21"/>
                <w:lang w:eastAsia="zh-CN"/>
              </w:rPr>
              <w:t>oise</w:t>
            </w:r>
          </w:p>
        </w:tc>
        <w:tc>
          <w:tcPr>
            <w:tcW w:w="3442" w:type="dxa"/>
          </w:tcPr>
          <w:p w14:paraId="0BB5878F"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hint="eastAsia"/>
                <w:sz w:val="20"/>
                <w:szCs w:val="21"/>
                <w:lang w:eastAsia="zh-CN"/>
              </w:rPr>
              <w:t>-</w:t>
            </w:r>
            <w:r w:rsidRPr="00F949A9">
              <w:rPr>
                <w:rFonts w:ascii="Times New Roman" w:hAnsi="Times New Roman"/>
                <w:sz w:val="20"/>
                <w:szCs w:val="21"/>
                <w:lang w:eastAsia="zh-CN"/>
              </w:rPr>
              <w:t>114dBm/MHz</w:t>
            </w:r>
          </w:p>
        </w:tc>
        <w:tc>
          <w:tcPr>
            <w:tcW w:w="2976" w:type="dxa"/>
          </w:tcPr>
          <w:p w14:paraId="4E1E393D" w14:textId="77777777" w:rsidR="00F949A9" w:rsidRPr="00F949A9" w:rsidRDefault="00F949A9" w:rsidP="00F949A9">
            <w:pPr>
              <w:spacing w:after="120"/>
              <w:rPr>
                <w:rFonts w:ascii="Times New Roman" w:hAnsi="Times New Roman"/>
                <w:sz w:val="20"/>
                <w:szCs w:val="21"/>
              </w:rPr>
            </w:pPr>
            <w:r w:rsidRPr="00F949A9">
              <w:rPr>
                <w:rFonts w:ascii="Times New Roman" w:hAnsi="Times New Roman" w:hint="eastAsia"/>
                <w:sz w:val="20"/>
                <w:szCs w:val="21"/>
                <w:lang w:eastAsia="zh-CN"/>
              </w:rPr>
              <w:t>-</w:t>
            </w:r>
            <w:r w:rsidRPr="00F949A9">
              <w:rPr>
                <w:rFonts w:ascii="Times New Roman" w:hAnsi="Times New Roman"/>
                <w:sz w:val="20"/>
                <w:szCs w:val="21"/>
                <w:lang w:eastAsia="zh-CN"/>
              </w:rPr>
              <w:t>114dBm/MHz</w:t>
            </w:r>
          </w:p>
        </w:tc>
      </w:tr>
      <w:tr w:rsidR="00F949A9" w:rsidRPr="00F949A9" w14:paraId="134FD2EB" w14:textId="77777777" w:rsidTr="00AC18BA">
        <w:tc>
          <w:tcPr>
            <w:tcW w:w="3318" w:type="dxa"/>
          </w:tcPr>
          <w:p w14:paraId="61ADA2C2"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val="en-US" w:eastAsia="zh-CN"/>
              </w:rPr>
              <w:t>ATG BS Noise figure</w:t>
            </w:r>
          </w:p>
        </w:tc>
        <w:tc>
          <w:tcPr>
            <w:tcW w:w="3442" w:type="dxa"/>
          </w:tcPr>
          <w:p w14:paraId="5D49D467"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5d</w:t>
            </w:r>
            <w:r w:rsidRPr="00F949A9">
              <w:rPr>
                <w:rFonts w:ascii="Times New Roman" w:hAnsi="Times New Roman" w:hint="eastAsia"/>
                <w:sz w:val="20"/>
                <w:szCs w:val="21"/>
                <w:lang w:eastAsia="zh-CN"/>
              </w:rPr>
              <w:t>B</w:t>
            </w:r>
          </w:p>
        </w:tc>
        <w:tc>
          <w:tcPr>
            <w:tcW w:w="2976" w:type="dxa"/>
          </w:tcPr>
          <w:p w14:paraId="74664AC8" w14:textId="77777777" w:rsidR="00F949A9" w:rsidRPr="00F949A9" w:rsidRDefault="00F949A9" w:rsidP="00F949A9">
            <w:pPr>
              <w:spacing w:after="120"/>
              <w:rPr>
                <w:rFonts w:ascii="Times New Roman" w:hAnsi="Times New Roman"/>
                <w:sz w:val="20"/>
                <w:szCs w:val="21"/>
              </w:rPr>
            </w:pPr>
            <w:r w:rsidRPr="00F949A9">
              <w:rPr>
                <w:rFonts w:ascii="Times New Roman" w:hAnsi="Times New Roman"/>
                <w:sz w:val="20"/>
                <w:szCs w:val="21"/>
                <w:lang w:eastAsia="zh-CN"/>
              </w:rPr>
              <w:t>5d</w:t>
            </w:r>
            <w:r w:rsidRPr="00F949A9">
              <w:rPr>
                <w:rFonts w:ascii="Times New Roman" w:hAnsi="Times New Roman" w:hint="eastAsia"/>
                <w:sz w:val="20"/>
                <w:szCs w:val="21"/>
                <w:lang w:eastAsia="zh-CN"/>
              </w:rPr>
              <w:t>B</w:t>
            </w:r>
          </w:p>
        </w:tc>
      </w:tr>
      <w:tr w:rsidR="00F949A9" w:rsidRPr="00F949A9" w14:paraId="33C7A366" w14:textId="77777777" w:rsidTr="00AC18BA">
        <w:tc>
          <w:tcPr>
            <w:tcW w:w="3318" w:type="dxa"/>
          </w:tcPr>
          <w:p w14:paraId="785B4960"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SNR</w:t>
            </w:r>
          </w:p>
        </w:tc>
        <w:tc>
          <w:tcPr>
            <w:tcW w:w="3442" w:type="dxa"/>
          </w:tcPr>
          <w:p w14:paraId="611AD711" w14:textId="77777777" w:rsidR="00F949A9" w:rsidRPr="00F949A9" w:rsidRDefault="00F949A9" w:rsidP="00F949A9">
            <w:pPr>
              <w:spacing w:after="120"/>
              <w:rPr>
                <w:rFonts w:ascii="Times New Roman" w:hAnsi="Times New Roman"/>
                <w:sz w:val="20"/>
                <w:szCs w:val="21"/>
                <w:highlight w:val="yellow"/>
                <w:lang w:eastAsia="zh-CN"/>
              </w:rPr>
            </w:pPr>
            <w:r w:rsidRPr="00F949A9">
              <w:rPr>
                <w:rFonts w:ascii="Times New Roman" w:hAnsi="Times New Roman" w:hint="eastAsia"/>
                <w:sz w:val="20"/>
                <w:szCs w:val="21"/>
                <w:lang w:eastAsia="zh-CN"/>
              </w:rPr>
              <w:t>2</w:t>
            </w:r>
            <w:r w:rsidRPr="00F949A9">
              <w:rPr>
                <w:rFonts w:ascii="Times New Roman" w:hAnsi="Times New Roman"/>
                <w:sz w:val="20"/>
                <w:szCs w:val="21"/>
                <w:lang w:eastAsia="zh-CN"/>
              </w:rPr>
              <w:t>0dB</w:t>
            </w:r>
          </w:p>
        </w:tc>
        <w:tc>
          <w:tcPr>
            <w:tcW w:w="2976" w:type="dxa"/>
          </w:tcPr>
          <w:p w14:paraId="5DB9964B" w14:textId="77777777" w:rsidR="00F949A9" w:rsidRPr="00F949A9" w:rsidRDefault="00F949A9" w:rsidP="00F949A9">
            <w:pPr>
              <w:spacing w:after="120"/>
              <w:rPr>
                <w:rFonts w:ascii="Times New Roman" w:hAnsi="Times New Roman"/>
                <w:sz w:val="20"/>
                <w:szCs w:val="21"/>
                <w:highlight w:val="yellow"/>
                <w:lang w:eastAsia="zh-CN"/>
              </w:rPr>
            </w:pPr>
            <w:r w:rsidRPr="00F949A9">
              <w:rPr>
                <w:rFonts w:ascii="Times New Roman" w:hAnsi="Times New Roman" w:hint="eastAsia"/>
                <w:sz w:val="20"/>
                <w:szCs w:val="21"/>
                <w:lang w:eastAsia="zh-CN"/>
              </w:rPr>
              <w:t>2</w:t>
            </w:r>
            <w:r w:rsidRPr="00F949A9">
              <w:rPr>
                <w:rFonts w:ascii="Times New Roman" w:hAnsi="Times New Roman"/>
                <w:sz w:val="20"/>
                <w:szCs w:val="21"/>
                <w:lang w:eastAsia="zh-CN"/>
              </w:rPr>
              <w:t>0dB</w:t>
            </w:r>
          </w:p>
        </w:tc>
      </w:tr>
      <w:tr w:rsidR="00F949A9" w:rsidRPr="00F949A9" w14:paraId="63018F23" w14:textId="77777777" w:rsidTr="00AC18BA">
        <w:tc>
          <w:tcPr>
            <w:tcW w:w="3318" w:type="dxa"/>
          </w:tcPr>
          <w:p w14:paraId="0CD445F7"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hint="eastAsia"/>
                <w:sz w:val="20"/>
                <w:szCs w:val="21"/>
                <w:lang w:eastAsia="zh-CN"/>
              </w:rPr>
              <w:t>P</w:t>
            </w:r>
            <w:r w:rsidRPr="00F949A9">
              <w:rPr>
                <w:rFonts w:ascii="Times New Roman" w:hAnsi="Times New Roman"/>
                <w:sz w:val="20"/>
                <w:szCs w:val="21"/>
                <w:lang w:eastAsia="zh-CN"/>
              </w:rPr>
              <w:t>ass Lose</w:t>
            </w:r>
          </w:p>
        </w:tc>
        <w:tc>
          <w:tcPr>
            <w:tcW w:w="3442" w:type="dxa"/>
          </w:tcPr>
          <w:p w14:paraId="468CDA44"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134dB</w:t>
            </w:r>
          </w:p>
        </w:tc>
        <w:tc>
          <w:tcPr>
            <w:tcW w:w="2976" w:type="dxa"/>
          </w:tcPr>
          <w:p w14:paraId="249E2BC3"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137</w:t>
            </w:r>
            <w:r w:rsidRPr="00F949A9">
              <w:rPr>
                <w:rFonts w:ascii="Times New Roman" w:hAnsi="Times New Roman" w:hint="eastAsia"/>
                <w:sz w:val="20"/>
                <w:szCs w:val="21"/>
                <w:lang w:eastAsia="zh-CN"/>
              </w:rPr>
              <w:t>d</w:t>
            </w:r>
            <w:r w:rsidRPr="00F949A9">
              <w:rPr>
                <w:rFonts w:ascii="Times New Roman" w:hAnsi="Times New Roman"/>
                <w:sz w:val="20"/>
                <w:szCs w:val="21"/>
                <w:lang w:eastAsia="zh-CN"/>
              </w:rPr>
              <w:t>B</w:t>
            </w:r>
          </w:p>
        </w:tc>
      </w:tr>
      <w:tr w:rsidR="00F949A9" w:rsidRPr="00F949A9" w14:paraId="104F8AA6" w14:textId="77777777" w:rsidTr="00AC18BA">
        <w:tc>
          <w:tcPr>
            <w:tcW w:w="3318" w:type="dxa"/>
          </w:tcPr>
          <w:p w14:paraId="4DDD0D80"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hint="eastAsia"/>
                <w:sz w:val="20"/>
                <w:szCs w:val="21"/>
                <w:lang w:eastAsia="zh-CN"/>
              </w:rPr>
              <w:t>Distance</w:t>
            </w:r>
          </w:p>
        </w:tc>
        <w:tc>
          <w:tcPr>
            <w:tcW w:w="3442" w:type="dxa"/>
          </w:tcPr>
          <w:p w14:paraId="345BD4E5"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60.3</w:t>
            </w:r>
            <w:r w:rsidRPr="00F949A9">
              <w:rPr>
                <w:rFonts w:ascii="Times New Roman" w:hAnsi="Times New Roman" w:hint="eastAsia"/>
                <w:sz w:val="20"/>
                <w:szCs w:val="21"/>
                <w:lang w:eastAsia="zh-CN"/>
              </w:rPr>
              <w:t>km</w:t>
            </w:r>
          </w:p>
        </w:tc>
        <w:tc>
          <w:tcPr>
            <w:tcW w:w="2976" w:type="dxa"/>
          </w:tcPr>
          <w:p w14:paraId="42033686" w14:textId="77777777" w:rsidR="00F949A9" w:rsidRPr="00F949A9" w:rsidRDefault="00F949A9" w:rsidP="00F949A9">
            <w:pPr>
              <w:spacing w:after="120"/>
              <w:rPr>
                <w:rFonts w:ascii="Times New Roman" w:hAnsi="Times New Roman"/>
                <w:sz w:val="20"/>
                <w:szCs w:val="21"/>
                <w:lang w:eastAsia="zh-CN"/>
              </w:rPr>
            </w:pPr>
            <w:r w:rsidRPr="00F949A9">
              <w:rPr>
                <w:rFonts w:ascii="Times New Roman" w:hAnsi="Times New Roman"/>
                <w:sz w:val="20"/>
                <w:szCs w:val="21"/>
                <w:lang w:eastAsia="zh-CN"/>
              </w:rPr>
              <w:t>42.7km</w:t>
            </w:r>
          </w:p>
        </w:tc>
      </w:tr>
    </w:tbl>
    <w:p w14:paraId="4A7491D6" w14:textId="7CB4084B" w:rsidR="00F949A9" w:rsidRDefault="00F949A9" w:rsidP="00A96DF7">
      <w:pPr>
        <w:spacing w:after="120"/>
        <w:rPr>
          <w:rFonts w:ascii="Times New Roman" w:hAnsi="Times New Roman"/>
          <w:b/>
          <w:sz w:val="20"/>
          <w:szCs w:val="21"/>
        </w:rPr>
      </w:pPr>
      <w:bookmarkStart w:id="11" w:name="_Hlk131944106"/>
      <w:r w:rsidRPr="00E130FC">
        <w:rPr>
          <w:rFonts w:ascii="Times New Roman" w:hAnsi="Times New Roman"/>
          <w:b/>
          <w:bCs/>
          <w:sz w:val="20"/>
          <w:szCs w:val="21"/>
        </w:rPr>
        <w:t xml:space="preserve">Proposal </w:t>
      </w:r>
      <w:r w:rsidR="00575B5A">
        <w:rPr>
          <w:rFonts w:ascii="Times New Roman" w:hAnsi="Times New Roman"/>
          <w:b/>
          <w:bCs/>
          <w:sz w:val="20"/>
          <w:szCs w:val="21"/>
        </w:rPr>
        <w:t>2</w:t>
      </w:r>
      <w:r w:rsidRPr="00E130FC">
        <w:rPr>
          <w:rFonts w:ascii="Times New Roman" w:hAnsi="Times New Roman"/>
          <w:b/>
          <w:bCs/>
          <w:sz w:val="20"/>
          <w:szCs w:val="21"/>
        </w:rPr>
        <w:t>:</w:t>
      </w:r>
      <w:r>
        <w:rPr>
          <w:rFonts w:ascii="Times New Roman" w:hAnsi="Times New Roman"/>
          <w:b/>
          <w:bCs/>
          <w:sz w:val="20"/>
          <w:szCs w:val="21"/>
        </w:rPr>
        <w:t xml:space="preserve"> 256 QAM should be supported</w:t>
      </w:r>
      <w:r w:rsidR="00001F26">
        <w:rPr>
          <w:rFonts w:ascii="Times New Roman" w:hAnsi="Times New Roman"/>
          <w:b/>
          <w:bCs/>
          <w:sz w:val="20"/>
          <w:szCs w:val="21"/>
        </w:rPr>
        <w:t xml:space="preserve"> for ATG UE</w:t>
      </w:r>
      <w:r>
        <w:rPr>
          <w:rFonts w:ascii="Times New Roman" w:hAnsi="Times New Roman"/>
          <w:b/>
          <w:bCs/>
          <w:sz w:val="20"/>
          <w:szCs w:val="21"/>
        </w:rPr>
        <w:t>.</w:t>
      </w:r>
      <w:bookmarkEnd w:id="11"/>
    </w:p>
    <w:p w14:paraId="743B395C" w14:textId="4086147C" w:rsidR="00452A74" w:rsidRPr="00C7494E" w:rsidRDefault="00575B5A" w:rsidP="00C15C21">
      <w:pPr>
        <w:spacing w:after="120"/>
        <w:rPr>
          <w:rFonts w:ascii="Times New Roman" w:hAnsi="Times New Roman"/>
          <w:b/>
          <w:sz w:val="20"/>
          <w:szCs w:val="21"/>
        </w:rPr>
      </w:pPr>
      <w:r>
        <w:rPr>
          <w:rFonts w:ascii="Times New Roman" w:hAnsi="Times New Roman"/>
          <w:b/>
          <w:sz w:val="20"/>
          <w:szCs w:val="21"/>
        </w:rPr>
        <w:t>3</w:t>
      </w:r>
      <w:r w:rsidR="00C7494E" w:rsidRPr="00C7494E">
        <w:rPr>
          <w:rFonts w:ascii="Times New Roman" w:hAnsi="Times New Roman"/>
          <w:b/>
          <w:sz w:val="20"/>
          <w:szCs w:val="21"/>
        </w:rPr>
        <w:t xml:space="preserve">. </w:t>
      </w:r>
      <w:r w:rsidR="00D73AAC" w:rsidRPr="00C7494E">
        <w:rPr>
          <w:rFonts w:ascii="Times New Roman" w:hAnsi="Times New Roman" w:hint="eastAsia"/>
          <w:b/>
          <w:sz w:val="20"/>
          <w:szCs w:val="21"/>
        </w:rPr>
        <w:t>M</w:t>
      </w:r>
      <w:r w:rsidR="00D73AAC" w:rsidRPr="00C7494E">
        <w:rPr>
          <w:rFonts w:ascii="Times New Roman" w:hAnsi="Times New Roman"/>
          <w:b/>
          <w:sz w:val="20"/>
          <w:szCs w:val="21"/>
        </w:rPr>
        <w:t>OP</w:t>
      </w:r>
    </w:p>
    <w:p w14:paraId="7CB1646B" w14:textId="01AFC4D3" w:rsidR="00850501" w:rsidRDefault="002E34B7" w:rsidP="002E34B7">
      <w:pPr>
        <w:spacing w:after="120"/>
        <w:rPr>
          <w:rFonts w:ascii="Times New Roman" w:hAnsi="Times New Roman"/>
          <w:sz w:val="20"/>
          <w:szCs w:val="21"/>
        </w:rPr>
      </w:pPr>
      <w:bookmarkStart w:id="12" w:name="_Hlk131705445"/>
      <w:r>
        <w:rPr>
          <w:rFonts w:ascii="Times New Roman" w:hAnsi="Times New Roman"/>
          <w:sz w:val="20"/>
          <w:szCs w:val="21"/>
        </w:rPr>
        <w:t>In the last meeting, w</w:t>
      </w:r>
      <w:r w:rsidRPr="002E34B7">
        <w:rPr>
          <w:rFonts w:ascii="Times New Roman" w:hAnsi="Times New Roman"/>
          <w:sz w:val="20"/>
          <w:szCs w:val="21"/>
        </w:rPr>
        <w:t>e have the following W</w:t>
      </w:r>
      <w:r>
        <w:rPr>
          <w:rFonts w:ascii="Times New Roman" w:hAnsi="Times New Roman"/>
          <w:sz w:val="20"/>
          <w:szCs w:val="21"/>
        </w:rPr>
        <w:t>F</w:t>
      </w:r>
      <w:r w:rsidRPr="002E34B7">
        <w:rPr>
          <w:rFonts w:ascii="Times New Roman" w:hAnsi="Times New Roman"/>
          <w:sz w:val="20"/>
          <w:szCs w:val="21"/>
        </w:rPr>
        <w:t xml:space="preserve"> for ATG UE MOP requirements</w:t>
      </w:r>
      <w:r>
        <w:rPr>
          <w:rFonts w:ascii="Times New Roman" w:hAnsi="Times New Roman"/>
          <w:sz w:val="20"/>
          <w:szCs w:val="21"/>
        </w:rPr>
        <w:t>.</w:t>
      </w:r>
    </w:p>
    <w:tbl>
      <w:tblPr>
        <w:tblStyle w:val="af3"/>
        <w:tblW w:w="0" w:type="auto"/>
        <w:tblLook w:val="04A0" w:firstRow="1" w:lastRow="0" w:firstColumn="1" w:lastColumn="0" w:noHBand="0" w:noVBand="1"/>
      </w:tblPr>
      <w:tblGrid>
        <w:gridCol w:w="9736"/>
      </w:tblGrid>
      <w:tr w:rsidR="00604237" w14:paraId="4B1CB291" w14:textId="77777777" w:rsidTr="00604237">
        <w:tc>
          <w:tcPr>
            <w:tcW w:w="9736" w:type="dxa"/>
          </w:tcPr>
          <w:p w14:paraId="0F7C2749" w14:textId="77777777" w:rsidR="00575B5A" w:rsidRPr="00575B5A" w:rsidRDefault="00575B5A" w:rsidP="00575B5A">
            <w:pPr>
              <w:rPr>
                <w:rFonts w:ascii="Times New Roman" w:hAnsi="Times New Roman"/>
                <w:sz w:val="20"/>
                <w:szCs w:val="21"/>
                <w:lang w:val="en-US" w:eastAsia="zh-CN"/>
              </w:rPr>
            </w:pPr>
            <w:r w:rsidRPr="00575B5A">
              <w:rPr>
                <w:rFonts w:ascii="Times New Roman" w:hAnsi="Times New Roman"/>
                <w:sz w:val="20"/>
                <w:szCs w:val="21"/>
                <w:lang w:val="en-US" w:eastAsia="zh-CN"/>
              </w:rPr>
              <w:t xml:space="preserve">Agreement: </w:t>
            </w:r>
          </w:p>
          <w:p w14:paraId="28FBD3F1" w14:textId="77777777" w:rsidR="00575B5A" w:rsidRPr="00575B5A" w:rsidRDefault="00575B5A" w:rsidP="00575B5A">
            <w:pPr>
              <w:pStyle w:val="-Bullets"/>
              <w:numPr>
                <w:ilvl w:val="0"/>
                <w:numId w:val="19"/>
              </w:numPr>
              <w:overflowPunct w:val="0"/>
              <w:autoSpaceDE w:val="0"/>
              <w:autoSpaceDN w:val="0"/>
              <w:ind w:firstLineChars="0"/>
              <w:textAlignment w:val="baseline"/>
              <w:rPr>
                <w:rFonts w:eastAsia="宋体" w:cs="Times New Roman"/>
                <w:kern w:val="2"/>
                <w:szCs w:val="21"/>
                <w:lang w:val="en-US" w:eastAsia="zh-CN"/>
              </w:rPr>
            </w:pPr>
            <w:r w:rsidRPr="00575B5A">
              <w:rPr>
                <w:rFonts w:eastAsia="宋体" w:cs="Times New Roman"/>
                <w:kern w:val="2"/>
                <w:szCs w:val="21"/>
                <w:lang w:val="en-US" w:eastAsia="zh-CN"/>
              </w:rPr>
              <w:t>The lower limit of conductive MOP or TRP of ATG UE is 23dBm</w:t>
            </w:r>
          </w:p>
          <w:p w14:paraId="5FFE95C5" w14:textId="77777777" w:rsidR="00575B5A" w:rsidRPr="00575B5A" w:rsidRDefault="00575B5A" w:rsidP="00575B5A">
            <w:pPr>
              <w:rPr>
                <w:rFonts w:ascii="Times New Roman" w:hAnsi="Times New Roman"/>
                <w:sz w:val="20"/>
                <w:szCs w:val="21"/>
                <w:lang w:val="en-US" w:eastAsia="zh-CN"/>
              </w:rPr>
            </w:pPr>
            <w:r w:rsidRPr="00575B5A">
              <w:rPr>
                <w:rFonts w:ascii="Times New Roman" w:hAnsi="Times New Roman"/>
                <w:sz w:val="20"/>
                <w:szCs w:val="21"/>
                <w:lang w:val="en-US" w:eastAsia="zh-CN"/>
              </w:rPr>
              <w:t xml:space="preserve">&lt;Way forward &gt;: </w:t>
            </w:r>
          </w:p>
          <w:p w14:paraId="57BA3225" w14:textId="77777777" w:rsidR="00604237" w:rsidRDefault="00575B5A" w:rsidP="00575B5A">
            <w:pPr>
              <w:rPr>
                <w:rFonts w:ascii="Times New Roman" w:hAnsi="Times New Roman"/>
                <w:sz w:val="20"/>
                <w:szCs w:val="21"/>
                <w:lang w:val="en-US" w:eastAsia="zh-CN"/>
              </w:rPr>
            </w:pPr>
            <w:r w:rsidRPr="00575B5A">
              <w:rPr>
                <w:rFonts w:ascii="Times New Roman" w:hAnsi="Times New Roman"/>
                <w:sz w:val="20"/>
                <w:szCs w:val="21"/>
                <w:lang w:val="en-US" w:eastAsia="zh-CN"/>
              </w:rPr>
              <w:t>FFS on the upper limit of conductive MOP or TRP of ATG UE</w:t>
            </w:r>
          </w:p>
          <w:p w14:paraId="6CF9ED97" w14:textId="7D0C30D4" w:rsidR="00575B5A" w:rsidRPr="00575B5A" w:rsidRDefault="00575B5A" w:rsidP="00575B5A">
            <w:pPr>
              <w:rPr>
                <w:b/>
              </w:rPr>
            </w:pPr>
          </w:p>
        </w:tc>
      </w:tr>
    </w:tbl>
    <w:bookmarkEnd w:id="12"/>
    <w:p w14:paraId="46999F78" w14:textId="6F212463" w:rsidR="00A45358" w:rsidRDefault="00897170" w:rsidP="00C15C21">
      <w:pPr>
        <w:spacing w:after="120"/>
        <w:rPr>
          <w:rFonts w:ascii="Times New Roman" w:hAnsi="Times New Roman"/>
          <w:sz w:val="20"/>
          <w:szCs w:val="21"/>
        </w:rPr>
      </w:pPr>
      <w:r w:rsidRPr="00897170">
        <w:rPr>
          <w:rFonts w:ascii="Times New Roman" w:hAnsi="Times New Roman"/>
          <w:sz w:val="20"/>
          <w:szCs w:val="21"/>
        </w:rPr>
        <w:t xml:space="preserve">The lower limit has been confirmed. For the 100km coverage assumption of ATG cell, 33dBm MOP is enough for ATG UE at 2GHz in our co-existence contribution. So 40dBm is enough for a 200km cell range at 2GHz. For 4GHz, considering using the beamforming, the MOP upper limit of MOP could be relaxed. </w:t>
      </w:r>
      <w:proofErr w:type="gramStart"/>
      <w:r w:rsidRPr="00897170">
        <w:rPr>
          <w:rFonts w:ascii="Times New Roman" w:hAnsi="Times New Roman"/>
          <w:sz w:val="20"/>
          <w:szCs w:val="21"/>
        </w:rPr>
        <w:t>Therefore</w:t>
      </w:r>
      <w:proofErr w:type="gramEnd"/>
      <w:r w:rsidRPr="00897170">
        <w:rPr>
          <w:rFonts w:ascii="Times New Roman" w:hAnsi="Times New Roman"/>
          <w:sz w:val="20"/>
          <w:szCs w:val="21"/>
        </w:rPr>
        <w:t xml:space="preserve"> the 40dBm could be set as the MOP upper limit.</w:t>
      </w:r>
    </w:p>
    <w:p w14:paraId="38606CD3" w14:textId="4E07AF1A" w:rsidR="00686B6C" w:rsidRDefault="006E4976" w:rsidP="00C15C21">
      <w:pPr>
        <w:spacing w:after="120"/>
        <w:rPr>
          <w:rFonts w:ascii="Times New Roman" w:hAnsi="Times New Roman"/>
          <w:b/>
          <w:bCs/>
          <w:sz w:val="20"/>
          <w:szCs w:val="21"/>
        </w:rPr>
      </w:pPr>
      <w:bookmarkStart w:id="13" w:name="_Hlk131944125"/>
      <w:r>
        <w:rPr>
          <w:rFonts w:ascii="Times New Roman" w:hAnsi="Times New Roman"/>
          <w:b/>
          <w:bCs/>
          <w:sz w:val="20"/>
          <w:szCs w:val="21"/>
        </w:rPr>
        <w:t>Proposal</w:t>
      </w:r>
      <w:r w:rsidR="00686B6C" w:rsidRPr="00DA2AEF">
        <w:rPr>
          <w:rFonts w:ascii="Times New Roman" w:hAnsi="Times New Roman"/>
          <w:b/>
          <w:bCs/>
          <w:sz w:val="20"/>
          <w:szCs w:val="21"/>
        </w:rPr>
        <w:t xml:space="preserve"> </w:t>
      </w:r>
      <w:r w:rsidR="00132AA3">
        <w:rPr>
          <w:rFonts w:ascii="Times New Roman" w:hAnsi="Times New Roman"/>
          <w:b/>
          <w:bCs/>
          <w:sz w:val="20"/>
          <w:szCs w:val="21"/>
        </w:rPr>
        <w:t>3</w:t>
      </w:r>
      <w:r w:rsidR="00686B6C" w:rsidRPr="00DA2AEF">
        <w:rPr>
          <w:rFonts w:ascii="Times New Roman" w:hAnsi="Times New Roman"/>
          <w:b/>
          <w:bCs/>
          <w:sz w:val="20"/>
          <w:szCs w:val="21"/>
        </w:rPr>
        <w:t xml:space="preserve">: </w:t>
      </w:r>
      <w:r w:rsidR="004746B3">
        <w:rPr>
          <w:rFonts w:ascii="Times New Roman" w:hAnsi="Times New Roman"/>
          <w:b/>
          <w:bCs/>
          <w:sz w:val="20"/>
          <w:szCs w:val="21"/>
        </w:rPr>
        <w:t>A</w:t>
      </w:r>
      <w:r w:rsidR="00686B6C" w:rsidRPr="00DA2AEF">
        <w:rPr>
          <w:rFonts w:ascii="Times New Roman" w:hAnsi="Times New Roman"/>
          <w:b/>
          <w:bCs/>
          <w:sz w:val="20"/>
          <w:szCs w:val="21"/>
        </w:rPr>
        <w:t xml:space="preserve">ccording to simulation results, </w:t>
      </w:r>
      <w:r w:rsidR="008C7CEB" w:rsidRPr="008C7CEB">
        <w:rPr>
          <w:rFonts w:ascii="Times New Roman" w:hAnsi="Times New Roman"/>
          <w:b/>
          <w:bCs/>
          <w:sz w:val="20"/>
          <w:szCs w:val="21"/>
        </w:rPr>
        <w:t>the 40dBm could be set as the MOP upper limit.</w:t>
      </w:r>
      <w:bookmarkEnd w:id="13"/>
    </w:p>
    <w:p w14:paraId="28300E76" w14:textId="7B64C074" w:rsidR="00897170" w:rsidRDefault="00897170" w:rsidP="002138D4">
      <w:pPr>
        <w:spacing w:after="120"/>
        <w:rPr>
          <w:rFonts w:ascii="Times New Roman" w:hAnsi="Times New Roman"/>
          <w:bCs/>
          <w:sz w:val="20"/>
          <w:szCs w:val="21"/>
        </w:rPr>
      </w:pPr>
      <w:r w:rsidRPr="00897170">
        <w:rPr>
          <w:rFonts w:ascii="Times New Roman" w:hAnsi="Times New Roman"/>
          <w:bCs/>
          <w:sz w:val="20"/>
          <w:szCs w:val="21"/>
        </w:rPr>
        <w:t>From the above MOP analysis, it is easy to find that the definition of MOP is related to the distance between ATG UE and BS. Consider the special scenario for CPE in the air with high speed and the large distance between CPE and BS</w:t>
      </w:r>
      <w:r>
        <w:rPr>
          <w:rFonts w:ascii="Times New Roman" w:hAnsi="Times New Roman"/>
          <w:bCs/>
          <w:sz w:val="20"/>
          <w:szCs w:val="21"/>
        </w:rPr>
        <w:t>,</w:t>
      </w:r>
      <w:r w:rsidRPr="00897170">
        <w:rPr>
          <w:rFonts w:ascii="Times New Roman" w:hAnsi="Times New Roman"/>
          <w:bCs/>
          <w:sz w:val="20"/>
          <w:szCs w:val="21"/>
        </w:rPr>
        <w:t xml:space="preserve"> </w:t>
      </w:r>
      <w:r>
        <w:rPr>
          <w:rFonts w:ascii="Times New Roman" w:hAnsi="Times New Roman"/>
          <w:bCs/>
          <w:sz w:val="20"/>
          <w:szCs w:val="21"/>
        </w:rPr>
        <w:t>t</w:t>
      </w:r>
      <w:r w:rsidRPr="00897170">
        <w:rPr>
          <w:rFonts w:ascii="Times New Roman" w:hAnsi="Times New Roman"/>
          <w:bCs/>
          <w:sz w:val="20"/>
          <w:szCs w:val="21"/>
        </w:rPr>
        <w:t>here is no need to define small granularity as 1dBm. With the MOP range of ATG UE, ATG UE MOP capability report could be set as {23dBm, 26dBm, …, 40dBm}.</w:t>
      </w:r>
    </w:p>
    <w:p w14:paraId="72316EE1" w14:textId="6F5843DB" w:rsidR="008C7CEB" w:rsidRDefault="00822FFC" w:rsidP="002138D4">
      <w:pPr>
        <w:spacing w:after="120"/>
        <w:rPr>
          <w:rFonts w:ascii="Times New Roman" w:hAnsi="Times New Roman"/>
          <w:b/>
          <w:bCs/>
          <w:sz w:val="20"/>
          <w:szCs w:val="21"/>
        </w:rPr>
      </w:pPr>
      <w:bookmarkStart w:id="14" w:name="_Hlk131944143"/>
      <w:r>
        <w:rPr>
          <w:rFonts w:ascii="Times New Roman" w:hAnsi="Times New Roman"/>
          <w:b/>
          <w:bCs/>
          <w:sz w:val="20"/>
          <w:szCs w:val="21"/>
        </w:rPr>
        <w:t>Proposal</w:t>
      </w:r>
      <w:r w:rsidRPr="00DA2AEF">
        <w:rPr>
          <w:rFonts w:ascii="Times New Roman" w:hAnsi="Times New Roman"/>
          <w:b/>
          <w:bCs/>
          <w:sz w:val="20"/>
          <w:szCs w:val="21"/>
        </w:rPr>
        <w:t xml:space="preserve"> </w:t>
      </w:r>
      <w:r w:rsidR="00132AA3">
        <w:rPr>
          <w:rFonts w:ascii="Times New Roman" w:hAnsi="Times New Roman"/>
          <w:b/>
          <w:bCs/>
          <w:sz w:val="20"/>
          <w:szCs w:val="21"/>
        </w:rPr>
        <w:t>4</w:t>
      </w:r>
      <w:r w:rsidRPr="00DA2AEF">
        <w:rPr>
          <w:rFonts w:ascii="Times New Roman" w:hAnsi="Times New Roman"/>
          <w:b/>
          <w:bCs/>
          <w:sz w:val="20"/>
          <w:szCs w:val="21"/>
        </w:rPr>
        <w:t>:</w:t>
      </w:r>
      <w:r>
        <w:rPr>
          <w:rFonts w:ascii="Times New Roman" w:hAnsi="Times New Roman"/>
          <w:b/>
          <w:bCs/>
          <w:sz w:val="20"/>
          <w:szCs w:val="21"/>
        </w:rPr>
        <w:t xml:space="preserve"> </w:t>
      </w:r>
      <w:r w:rsidR="002138D4" w:rsidRPr="00822FFC">
        <w:rPr>
          <w:rFonts w:ascii="Times New Roman" w:hAnsi="Times New Roman"/>
          <w:b/>
          <w:bCs/>
          <w:sz w:val="20"/>
          <w:szCs w:val="21"/>
        </w:rPr>
        <w:t>UE MOP capability report could be set as {23dBm, 26dBm, …, 40dBm} with 3dB granularity.</w:t>
      </w:r>
      <w:bookmarkEnd w:id="14"/>
    </w:p>
    <w:p w14:paraId="339D9934" w14:textId="77777777" w:rsidR="00822FFC" w:rsidRDefault="00822FFC" w:rsidP="00822FFC">
      <w:pPr>
        <w:spacing w:after="120"/>
        <w:rPr>
          <w:rFonts w:ascii="Times New Roman" w:hAnsi="Times New Roman"/>
          <w:b/>
          <w:sz w:val="20"/>
          <w:szCs w:val="21"/>
        </w:rPr>
      </w:pPr>
      <w:r w:rsidRPr="00FE0CE3">
        <w:rPr>
          <w:rFonts w:ascii="Times New Roman" w:hAnsi="Times New Roman"/>
          <w:b/>
          <w:sz w:val="20"/>
          <w:szCs w:val="21"/>
        </w:rPr>
        <w:t xml:space="preserve">4. </w:t>
      </w:r>
      <w:r w:rsidRPr="00B01F41">
        <w:rPr>
          <w:rFonts w:ascii="Times New Roman" w:hAnsi="Times New Roman"/>
          <w:b/>
          <w:sz w:val="20"/>
          <w:szCs w:val="21"/>
        </w:rPr>
        <w:t>Minimum output power</w:t>
      </w:r>
    </w:p>
    <w:p w14:paraId="45F195AB" w14:textId="4CEAB72F" w:rsidR="00994114" w:rsidRPr="00994114" w:rsidRDefault="00897170" w:rsidP="00994114">
      <w:pPr>
        <w:spacing w:after="120"/>
        <w:rPr>
          <w:rFonts w:ascii="Times New Roman" w:hAnsi="Times New Roman"/>
          <w:bCs/>
          <w:sz w:val="20"/>
          <w:szCs w:val="21"/>
        </w:rPr>
      </w:pPr>
      <w:r w:rsidRPr="00897170">
        <w:rPr>
          <w:rFonts w:ascii="Times New Roman" w:hAnsi="Times New Roman"/>
          <w:bCs/>
          <w:sz w:val="20"/>
          <w:szCs w:val="21"/>
        </w:rPr>
        <w:t>In the last meeting, ATG UE minimum output power can be specified as -25dBm+X/20MHz for 2GHz and -20dbm+Y/100MHz for 4GHz, the values of X and Y are dependent on the co-existence study. Based on the calculation with the simulation parameters in Table 2, -26dBm/MHz could be used as the minimum output power for 2GHz and -37dBm/MHz could be used for 4GHz.</w:t>
      </w:r>
    </w:p>
    <w:p w14:paraId="70846ABF" w14:textId="61527524" w:rsidR="00994114" w:rsidRPr="00994114" w:rsidRDefault="00994114" w:rsidP="00994114">
      <w:pPr>
        <w:spacing w:after="120"/>
        <w:jc w:val="center"/>
        <w:rPr>
          <w:rFonts w:ascii="Times New Roman" w:hAnsi="Times New Roman"/>
          <w:b/>
          <w:bCs/>
          <w:i/>
          <w:iCs/>
          <w:sz w:val="20"/>
          <w:szCs w:val="20"/>
        </w:rPr>
      </w:pPr>
      <w:r w:rsidRPr="00994114">
        <w:rPr>
          <w:rFonts w:ascii="Times New Roman" w:hAnsi="Times New Roman" w:hint="eastAsia"/>
          <w:b/>
          <w:bCs/>
          <w:i/>
          <w:iCs/>
          <w:sz w:val="20"/>
          <w:szCs w:val="20"/>
        </w:rPr>
        <w:t>T</w:t>
      </w:r>
      <w:r w:rsidRPr="00994114">
        <w:rPr>
          <w:rFonts w:ascii="Times New Roman" w:hAnsi="Times New Roman"/>
          <w:b/>
          <w:bCs/>
          <w:i/>
          <w:iCs/>
          <w:sz w:val="20"/>
          <w:szCs w:val="20"/>
        </w:rPr>
        <w:t xml:space="preserve">able 2. </w:t>
      </w:r>
      <w:r>
        <w:rPr>
          <w:rFonts w:ascii="Times New Roman" w:hAnsi="Times New Roman"/>
          <w:b/>
          <w:bCs/>
          <w:i/>
          <w:iCs/>
          <w:sz w:val="20"/>
          <w:szCs w:val="20"/>
        </w:rPr>
        <w:t>Minimum output power</w:t>
      </w:r>
      <w:r w:rsidRPr="00994114">
        <w:rPr>
          <w:rFonts w:ascii="Times New Roman" w:hAnsi="Times New Roman"/>
          <w:b/>
          <w:bCs/>
          <w:i/>
          <w:iCs/>
          <w:sz w:val="20"/>
          <w:szCs w:val="20"/>
        </w:rPr>
        <w:t xml:space="preserve"> for ATG UE Tx </w:t>
      </w:r>
    </w:p>
    <w:tbl>
      <w:tblPr>
        <w:tblStyle w:val="411"/>
        <w:tblW w:w="0" w:type="auto"/>
        <w:tblLook w:val="04A0" w:firstRow="1" w:lastRow="0" w:firstColumn="1" w:lastColumn="0" w:noHBand="0" w:noVBand="1"/>
      </w:tblPr>
      <w:tblGrid>
        <w:gridCol w:w="3170"/>
        <w:gridCol w:w="3316"/>
        <w:gridCol w:w="3250"/>
      </w:tblGrid>
      <w:tr w:rsidR="00994114" w:rsidRPr="00994114" w14:paraId="3E996952" w14:textId="77777777" w:rsidTr="007A2DB8">
        <w:trPr>
          <w:trHeight w:val="587"/>
        </w:trPr>
        <w:tc>
          <w:tcPr>
            <w:tcW w:w="3170" w:type="dxa"/>
            <w:shd w:val="clear" w:color="auto" w:fill="D9D9D9" w:themeFill="background1" w:themeFillShade="D9"/>
            <w:vAlign w:val="center"/>
          </w:tcPr>
          <w:p w14:paraId="230020C4" w14:textId="44DE08F9" w:rsidR="00994114" w:rsidRPr="00994114" w:rsidRDefault="00994114" w:rsidP="00994114">
            <w:pPr>
              <w:spacing w:before="0" w:after="120" w:line="240" w:lineRule="auto"/>
              <w:rPr>
                <w:rFonts w:ascii="Times New Roman" w:hAnsi="Times New Roman"/>
                <w:sz w:val="20"/>
                <w:szCs w:val="21"/>
                <w:lang w:val="en-US" w:eastAsia="zh-CN"/>
              </w:rPr>
            </w:pPr>
            <w:bookmarkStart w:id="15" w:name="_Hlk131720487"/>
          </w:p>
        </w:tc>
        <w:tc>
          <w:tcPr>
            <w:tcW w:w="3316" w:type="dxa"/>
            <w:shd w:val="clear" w:color="auto" w:fill="D9D9D9" w:themeFill="background1" w:themeFillShade="D9"/>
            <w:vAlign w:val="center"/>
          </w:tcPr>
          <w:p w14:paraId="56F5D0F3" w14:textId="5097F1D7" w:rsidR="00994114" w:rsidRPr="007A2DB8" w:rsidRDefault="007A7002" w:rsidP="00994114">
            <w:pPr>
              <w:spacing w:before="0" w:after="120" w:line="240" w:lineRule="auto"/>
              <w:rPr>
                <w:rFonts w:ascii="Times New Roman" w:hAnsi="Times New Roman"/>
                <w:b/>
                <w:sz w:val="20"/>
                <w:szCs w:val="20"/>
                <w:lang w:val="en-US" w:eastAsia="zh-CN"/>
              </w:rPr>
            </w:pPr>
            <w:r w:rsidRPr="007A2DB8">
              <w:rPr>
                <w:rFonts w:ascii="Times New Roman" w:hAnsi="Times New Roman"/>
                <w:b/>
                <w:sz w:val="20"/>
                <w:szCs w:val="20"/>
                <w:lang w:eastAsia="zh-CN"/>
              </w:rPr>
              <w:t>Omni-direction antenna</w:t>
            </w:r>
          </w:p>
        </w:tc>
        <w:tc>
          <w:tcPr>
            <w:tcW w:w="3250" w:type="dxa"/>
            <w:shd w:val="clear" w:color="auto" w:fill="D9D9D9" w:themeFill="background1" w:themeFillShade="D9"/>
            <w:vAlign w:val="center"/>
          </w:tcPr>
          <w:p w14:paraId="2F5DDAA3" w14:textId="56AAF019" w:rsidR="00994114" w:rsidRPr="007A2DB8" w:rsidRDefault="007A7002" w:rsidP="00994114">
            <w:pPr>
              <w:spacing w:before="0" w:after="120" w:line="240" w:lineRule="auto"/>
              <w:rPr>
                <w:rFonts w:ascii="Times New Roman" w:hAnsi="Times New Roman"/>
                <w:b/>
                <w:sz w:val="20"/>
                <w:szCs w:val="20"/>
                <w:lang w:val="en-US" w:eastAsia="zh-CN"/>
              </w:rPr>
            </w:pPr>
            <w:r w:rsidRPr="007A2DB8">
              <w:rPr>
                <w:rFonts w:ascii="Times New Roman" w:hAnsi="Times New Roman"/>
                <w:b/>
                <w:color w:val="000000" w:themeColor="text1"/>
                <w:kern w:val="0"/>
                <w:sz w:val="20"/>
                <w:szCs w:val="20"/>
              </w:rPr>
              <w:t>Antenna array</w:t>
            </w:r>
          </w:p>
        </w:tc>
      </w:tr>
      <w:bookmarkEnd w:id="15"/>
      <w:tr w:rsidR="00994114" w:rsidRPr="00994114" w14:paraId="57F9DD39" w14:textId="77777777" w:rsidTr="00994114">
        <w:trPr>
          <w:trHeight w:val="488"/>
        </w:trPr>
        <w:tc>
          <w:tcPr>
            <w:tcW w:w="3170" w:type="dxa"/>
          </w:tcPr>
          <w:p w14:paraId="1DF470AA" w14:textId="514C6A72" w:rsidR="00994114" w:rsidRPr="00994114" w:rsidRDefault="00994114" w:rsidP="00994114">
            <w:pPr>
              <w:spacing w:after="120"/>
              <w:rPr>
                <w:rFonts w:ascii="Times New Roman" w:hAnsi="Times New Roman"/>
                <w:sz w:val="20"/>
                <w:szCs w:val="21"/>
                <w:lang w:val="en-US" w:eastAsia="zh-CN"/>
              </w:rPr>
            </w:pPr>
            <w:r w:rsidRPr="00994114">
              <w:rPr>
                <w:rFonts w:ascii="Times New Roman" w:hAnsi="Times New Roman"/>
                <w:sz w:val="20"/>
                <w:szCs w:val="21"/>
                <w:lang w:val="en-US" w:eastAsia="zh-CN"/>
              </w:rPr>
              <w:t>Frequency</w:t>
            </w:r>
          </w:p>
        </w:tc>
        <w:tc>
          <w:tcPr>
            <w:tcW w:w="3316" w:type="dxa"/>
          </w:tcPr>
          <w:p w14:paraId="4592EC25" w14:textId="7B9C66C3" w:rsidR="00994114" w:rsidRPr="00994114" w:rsidRDefault="00994114" w:rsidP="00994114">
            <w:pPr>
              <w:spacing w:after="120"/>
              <w:rPr>
                <w:rFonts w:ascii="Times New Roman" w:hAnsi="Times New Roman"/>
                <w:sz w:val="20"/>
                <w:szCs w:val="21"/>
                <w:lang w:val="en-US" w:eastAsia="zh-CN"/>
              </w:rPr>
            </w:pPr>
            <w:r w:rsidRPr="00994114">
              <w:rPr>
                <w:rFonts w:ascii="Times New Roman" w:hAnsi="Times New Roman"/>
                <w:sz w:val="20"/>
                <w:szCs w:val="21"/>
                <w:lang w:val="en-US" w:eastAsia="zh-CN"/>
              </w:rPr>
              <w:t>2GHz</w:t>
            </w:r>
          </w:p>
        </w:tc>
        <w:tc>
          <w:tcPr>
            <w:tcW w:w="3250" w:type="dxa"/>
          </w:tcPr>
          <w:p w14:paraId="307A1EBC" w14:textId="3A1F2E64" w:rsidR="00994114" w:rsidRPr="00994114" w:rsidRDefault="00994114" w:rsidP="00994114">
            <w:pPr>
              <w:spacing w:after="120"/>
              <w:rPr>
                <w:rFonts w:ascii="Times New Roman" w:hAnsi="Times New Roman"/>
                <w:sz w:val="20"/>
                <w:szCs w:val="21"/>
                <w:lang w:val="en-US" w:eastAsia="zh-CN"/>
              </w:rPr>
            </w:pPr>
            <w:r w:rsidRPr="00994114">
              <w:rPr>
                <w:rFonts w:ascii="Times New Roman" w:hAnsi="Times New Roman"/>
                <w:sz w:val="20"/>
                <w:szCs w:val="21"/>
                <w:lang w:val="en-US" w:eastAsia="zh-CN"/>
              </w:rPr>
              <w:t>4GHz</w:t>
            </w:r>
          </w:p>
        </w:tc>
      </w:tr>
      <w:tr w:rsidR="00994114" w:rsidRPr="00994114" w14:paraId="042419CB" w14:textId="77777777" w:rsidTr="00AC18BA">
        <w:tc>
          <w:tcPr>
            <w:tcW w:w="3170" w:type="dxa"/>
          </w:tcPr>
          <w:p w14:paraId="1E6A3AEB" w14:textId="1A34C181" w:rsidR="00994114" w:rsidRPr="00994114" w:rsidRDefault="00994114" w:rsidP="00994114">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Distance</w:t>
            </w:r>
          </w:p>
        </w:tc>
        <w:tc>
          <w:tcPr>
            <w:tcW w:w="3316" w:type="dxa"/>
          </w:tcPr>
          <w:p w14:paraId="6C6311D3" w14:textId="113B850D" w:rsidR="00994114" w:rsidRPr="00994114" w:rsidRDefault="00994114" w:rsidP="00994114">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3km</w:t>
            </w:r>
          </w:p>
        </w:tc>
        <w:tc>
          <w:tcPr>
            <w:tcW w:w="3250" w:type="dxa"/>
          </w:tcPr>
          <w:p w14:paraId="2FAFBE4B" w14:textId="523177C8" w:rsidR="00994114" w:rsidRPr="00994114" w:rsidRDefault="00994114" w:rsidP="00994114">
            <w:pPr>
              <w:spacing w:before="0" w:after="120" w:line="240" w:lineRule="auto"/>
              <w:rPr>
                <w:rFonts w:ascii="Arial" w:hAnsi="Arial"/>
                <w:kern w:val="0"/>
                <w:sz w:val="18"/>
                <w:szCs w:val="20"/>
                <w:lang w:val="en-US" w:eastAsia="zh-CN"/>
              </w:rPr>
            </w:pPr>
            <w:r>
              <w:rPr>
                <w:rFonts w:ascii="Times New Roman" w:hAnsi="Times New Roman"/>
                <w:sz w:val="20"/>
                <w:szCs w:val="21"/>
                <w:lang w:val="en-US" w:eastAsia="zh-CN"/>
              </w:rPr>
              <w:t>3km</w:t>
            </w:r>
          </w:p>
        </w:tc>
      </w:tr>
      <w:tr w:rsidR="00994114" w:rsidRPr="00994114" w14:paraId="23A1C35F" w14:textId="77777777" w:rsidTr="00AC18BA">
        <w:tc>
          <w:tcPr>
            <w:tcW w:w="3170" w:type="dxa"/>
          </w:tcPr>
          <w:p w14:paraId="77FE2C5A" w14:textId="77777777" w:rsidR="00994114" w:rsidRPr="00994114" w:rsidRDefault="00994114" w:rsidP="00994114">
            <w:pPr>
              <w:spacing w:before="0" w:after="120" w:line="240" w:lineRule="auto"/>
              <w:rPr>
                <w:rFonts w:ascii="Times New Roman" w:hAnsi="Times New Roman"/>
                <w:sz w:val="20"/>
                <w:szCs w:val="21"/>
                <w:lang w:val="en-US" w:eastAsia="zh-CN"/>
              </w:rPr>
            </w:pPr>
            <w:r w:rsidRPr="00994114">
              <w:rPr>
                <w:rFonts w:ascii="Times New Roman" w:hAnsi="Times New Roman" w:hint="eastAsia"/>
                <w:sz w:val="20"/>
                <w:szCs w:val="21"/>
                <w:lang w:val="en-US" w:eastAsia="zh-CN"/>
              </w:rPr>
              <w:t>P</w:t>
            </w:r>
            <w:r w:rsidRPr="00994114">
              <w:rPr>
                <w:rFonts w:ascii="Times New Roman" w:hAnsi="Times New Roman"/>
                <w:sz w:val="20"/>
                <w:szCs w:val="21"/>
                <w:lang w:val="en-US" w:eastAsia="zh-CN"/>
              </w:rPr>
              <w:t>L</w:t>
            </w:r>
          </w:p>
        </w:tc>
        <w:tc>
          <w:tcPr>
            <w:tcW w:w="3316" w:type="dxa"/>
          </w:tcPr>
          <w:p w14:paraId="6CF86DF5" w14:textId="77777777" w:rsidR="00994114" w:rsidRPr="00994114" w:rsidRDefault="00994114" w:rsidP="00994114">
            <w:pPr>
              <w:spacing w:before="0" w:after="120" w:line="240" w:lineRule="auto"/>
              <w:rPr>
                <w:rFonts w:ascii="Times New Roman" w:hAnsi="Times New Roman"/>
                <w:sz w:val="20"/>
                <w:szCs w:val="21"/>
                <w:lang w:val="en-US" w:eastAsia="zh-CN"/>
              </w:rPr>
            </w:pPr>
            <w:r w:rsidRPr="00994114">
              <w:rPr>
                <w:rFonts w:ascii="Times New Roman" w:hAnsi="Times New Roman" w:hint="eastAsia"/>
                <w:sz w:val="20"/>
                <w:szCs w:val="21"/>
                <w:lang w:val="en-US" w:eastAsia="zh-CN"/>
              </w:rPr>
              <w:t>1</w:t>
            </w:r>
            <w:r w:rsidRPr="00994114">
              <w:rPr>
                <w:rFonts w:ascii="Times New Roman" w:hAnsi="Times New Roman"/>
                <w:sz w:val="20"/>
                <w:szCs w:val="21"/>
                <w:lang w:val="en-US" w:eastAsia="zh-CN"/>
              </w:rPr>
              <w:t>08dB</w:t>
            </w:r>
          </w:p>
        </w:tc>
        <w:tc>
          <w:tcPr>
            <w:tcW w:w="3250" w:type="dxa"/>
          </w:tcPr>
          <w:p w14:paraId="119F3430" w14:textId="77777777" w:rsidR="00994114" w:rsidRPr="00994114" w:rsidRDefault="00994114" w:rsidP="00994114">
            <w:pPr>
              <w:spacing w:before="0" w:after="120" w:line="240" w:lineRule="auto"/>
              <w:rPr>
                <w:rFonts w:ascii="Times New Roman" w:hAnsi="Times New Roman"/>
                <w:sz w:val="20"/>
                <w:szCs w:val="21"/>
                <w:lang w:val="en-US" w:eastAsia="zh-CN"/>
              </w:rPr>
            </w:pPr>
            <w:r w:rsidRPr="00994114">
              <w:rPr>
                <w:rFonts w:ascii="Times New Roman" w:hAnsi="Times New Roman" w:hint="eastAsia"/>
                <w:sz w:val="20"/>
                <w:szCs w:val="21"/>
                <w:lang w:val="en-US" w:eastAsia="zh-CN"/>
              </w:rPr>
              <w:t>1</w:t>
            </w:r>
            <w:r w:rsidRPr="00994114">
              <w:rPr>
                <w:rFonts w:ascii="Times New Roman" w:hAnsi="Times New Roman"/>
                <w:sz w:val="20"/>
                <w:szCs w:val="21"/>
                <w:lang w:val="en-US" w:eastAsia="zh-CN"/>
              </w:rPr>
              <w:t>14dB</w:t>
            </w:r>
          </w:p>
        </w:tc>
      </w:tr>
      <w:tr w:rsidR="00994114" w:rsidRPr="00994114" w14:paraId="67013A6E" w14:textId="77777777" w:rsidTr="00AC18BA">
        <w:tc>
          <w:tcPr>
            <w:tcW w:w="3170" w:type="dxa"/>
          </w:tcPr>
          <w:p w14:paraId="0FD0D441" w14:textId="77777777" w:rsidR="00994114" w:rsidRPr="00994114" w:rsidRDefault="00994114" w:rsidP="00994114">
            <w:pPr>
              <w:spacing w:before="0" w:after="120" w:line="240" w:lineRule="auto"/>
              <w:rPr>
                <w:rFonts w:ascii="Times New Roman" w:hAnsi="Times New Roman"/>
                <w:sz w:val="20"/>
                <w:szCs w:val="21"/>
                <w:lang w:val="en-US" w:eastAsia="zh-CN"/>
              </w:rPr>
            </w:pPr>
            <w:r w:rsidRPr="00994114">
              <w:rPr>
                <w:rFonts w:ascii="Times New Roman" w:hAnsi="Times New Roman"/>
                <w:sz w:val="20"/>
                <w:szCs w:val="21"/>
                <w:lang w:val="en-US" w:eastAsia="zh-CN"/>
              </w:rPr>
              <w:t>ATG BS antenna gain</w:t>
            </w:r>
          </w:p>
        </w:tc>
        <w:tc>
          <w:tcPr>
            <w:tcW w:w="3316" w:type="dxa"/>
          </w:tcPr>
          <w:p w14:paraId="596B72B1" w14:textId="77777777" w:rsidR="00994114" w:rsidRPr="00994114" w:rsidRDefault="00994114" w:rsidP="00994114">
            <w:pPr>
              <w:spacing w:before="0" w:after="120" w:line="240" w:lineRule="auto"/>
              <w:rPr>
                <w:rFonts w:ascii="Times New Roman" w:hAnsi="Times New Roman"/>
                <w:sz w:val="20"/>
                <w:szCs w:val="21"/>
                <w:lang w:val="en-US" w:eastAsia="zh-CN"/>
              </w:rPr>
            </w:pPr>
            <w:r w:rsidRPr="00994114">
              <w:rPr>
                <w:rFonts w:ascii="Times New Roman" w:hAnsi="Times New Roman" w:hint="eastAsia"/>
                <w:sz w:val="20"/>
                <w:szCs w:val="21"/>
                <w:lang w:val="en-US" w:eastAsia="zh-CN"/>
              </w:rPr>
              <w:t>2</w:t>
            </w:r>
            <w:r w:rsidRPr="00994114">
              <w:rPr>
                <w:rFonts w:ascii="Times New Roman" w:hAnsi="Times New Roman"/>
                <w:sz w:val="20"/>
                <w:szCs w:val="21"/>
                <w:lang w:val="en-US" w:eastAsia="zh-CN"/>
              </w:rPr>
              <w:t>5dBm</w:t>
            </w:r>
          </w:p>
        </w:tc>
        <w:tc>
          <w:tcPr>
            <w:tcW w:w="3250" w:type="dxa"/>
          </w:tcPr>
          <w:p w14:paraId="0A1BC92B" w14:textId="77777777" w:rsidR="00994114" w:rsidRPr="00994114" w:rsidRDefault="00994114" w:rsidP="00994114">
            <w:pPr>
              <w:spacing w:before="0" w:after="120" w:line="240" w:lineRule="auto"/>
              <w:rPr>
                <w:rFonts w:ascii="Times New Roman" w:hAnsi="Times New Roman"/>
                <w:sz w:val="20"/>
                <w:szCs w:val="21"/>
                <w:lang w:val="en-US" w:eastAsia="zh-CN"/>
              </w:rPr>
            </w:pPr>
            <w:r w:rsidRPr="00994114">
              <w:rPr>
                <w:rFonts w:ascii="Times New Roman" w:hAnsi="Times New Roman" w:hint="eastAsia"/>
                <w:sz w:val="20"/>
                <w:szCs w:val="21"/>
                <w:lang w:val="en-US" w:eastAsia="zh-CN"/>
              </w:rPr>
              <w:t>2</w:t>
            </w:r>
            <w:r w:rsidRPr="00994114">
              <w:rPr>
                <w:rFonts w:ascii="Times New Roman" w:hAnsi="Times New Roman"/>
                <w:sz w:val="20"/>
                <w:szCs w:val="21"/>
                <w:lang w:val="en-US" w:eastAsia="zh-CN"/>
              </w:rPr>
              <w:t>5dBm</w:t>
            </w:r>
          </w:p>
        </w:tc>
      </w:tr>
      <w:tr w:rsidR="00994114" w:rsidRPr="00994114" w14:paraId="7CCF228C" w14:textId="77777777" w:rsidTr="00AC18BA">
        <w:tc>
          <w:tcPr>
            <w:tcW w:w="3170" w:type="dxa"/>
          </w:tcPr>
          <w:p w14:paraId="352B7690" w14:textId="77777777" w:rsidR="00994114" w:rsidRPr="00994114" w:rsidRDefault="00994114" w:rsidP="00994114">
            <w:pPr>
              <w:spacing w:before="0" w:after="120" w:line="240" w:lineRule="auto"/>
              <w:rPr>
                <w:rFonts w:ascii="Times New Roman" w:hAnsi="Times New Roman"/>
                <w:sz w:val="20"/>
                <w:szCs w:val="21"/>
                <w:lang w:val="en-US" w:eastAsia="zh-CN"/>
              </w:rPr>
            </w:pPr>
            <w:r w:rsidRPr="00994114">
              <w:rPr>
                <w:rFonts w:ascii="Times New Roman" w:hAnsi="Times New Roman"/>
                <w:sz w:val="20"/>
                <w:szCs w:val="21"/>
                <w:lang w:val="en-US" w:eastAsia="zh-CN"/>
              </w:rPr>
              <w:t>ATG UE antenna gain</w:t>
            </w:r>
          </w:p>
        </w:tc>
        <w:tc>
          <w:tcPr>
            <w:tcW w:w="3316" w:type="dxa"/>
          </w:tcPr>
          <w:p w14:paraId="5F703BAA" w14:textId="77777777" w:rsidR="00994114" w:rsidRPr="00994114" w:rsidRDefault="00994114" w:rsidP="00994114">
            <w:pPr>
              <w:spacing w:before="0" w:after="120" w:line="240" w:lineRule="auto"/>
              <w:rPr>
                <w:rFonts w:ascii="Times New Roman" w:hAnsi="Times New Roman"/>
                <w:sz w:val="20"/>
                <w:szCs w:val="21"/>
                <w:lang w:val="en-US" w:eastAsia="zh-CN"/>
              </w:rPr>
            </w:pPr>
            <w:r w:rsidRPr="00994114">
              <w:rPr>
                <w:rFonts w:ascii="Times New Roman" w:hAnsi="Times New Roman" w:hint="eastAsia"/>
                <w:sz w:val="20"/>
                <w:szCs w:val="21"/>
                <w:lang w:val="en-US" w:eastAsia="zh-CN"/>
              </w:rPr>
              <w:t>0</w:t>
            </w:r>
            <w:r w:rsidRPr="00994114">
              <w:rPr>
                <w:rFonts w:ascii="Times New Roman" w:hAnsi="Times New Roman"/>
                <w:sz w:val="20"/>
                <w:szCs w:val="21"/>
                <w:lang w:val="en-US" w:eastAsia="zh-CN"/>
              </w:rPr>
              <w:t>dBm</w:t>
            </w:r>
          </w:p>
        </w:tc>
        <w:tc>
          <w:tcPr>
            <w:tcW w:w="3250" w:type="dxa"/>
          </w:tcPr>
          <w:p w14:paraId="6FADE24A" w14:textId="77777777" w:rsidR="00994114" w:rsidRPr="00994114" w:rsidRDefault="00994114" w:rsidP="00994114">
            <w:pPr>
              <w:spacing w:before="0" w:after="120" w:line="240" w:lineRule="auto"/>
              <w:rPr>
                <w:rFonts w:ascii="Times New Roman" w:hAnsi="Times New Roman"/>
                <w:sz w:val="20"/>
                <w:szCs w:val="21"/>
                <w:lang w:val="en-US" w:eastAsia="zh-CN"/>
              </w:rPr>
            </w:pPr>
            <w:r w:rsidRPr="00994114">
              <w:rPr>
                <w:rFonts w:ascii="Times New Roman" w:hAnsi="Times New Roman"/>
                <w:sz w:val="20"/>
                <w:szCs w:val="21"/>
                <w:lang w:val="en-US" w:eastAsia="zh-CN"/>
              </w:rPr>
              <w:t>17dBm</w:t>
            </w:r>
          </w:p>
        </w:tc>
      </w:tr>
      <w:tr w:rsidR="005061AD" w:rsidRPr="00994114" w14:paraId="5ABD65DA" w14:textId="77777777" w:rsidTr="00AC18BA">
        <w:tc>
          <w:tcPr>
            <w:tcW w:w="3170" w:type="dxa"/>
          </w:tcPr>
          <w:p w14:paraId="1EF4AC64" w14:textId="0D018783" w:rsidR="005061AD" w:rsidRPr="00994114" w:rsidRDefault="005061AD" w:rsidP="005061AD">
            <w:pPr>
              <w:spacing w:after="120"/>
              <w:rPr>
                <w:rFonts w:ascii="Times New Roman" w:hAnsi="Times New Roman"/>
                <w:sz w:val="20"/>
                <w:szCs w:val="21"/>
              </w:rPr>
            </w:pPr>
            <w:r w:rsidRPr="00F949A9">
              <w:rPr>
                <w:rFonts w:ascii="Times New Roman" w:hAnsi="Times New Roman"/>
                <w:sz w:val="20"/>
                <w:szCs w:val="21"/>
                <w:lang w:eastAsia="zh-CN"/>
              </w:rPr>
              <w:t xml:space="preserve">Thermal </w:t>
            </w:r>
            <w:r w:rsidRPr="00F949A9">
              <w:rPr>
                <w:rFonts w:ascii="Times New Roman" w:hAnsi="Times New Roman" w:hint="eastAsia"/>
                <w:sz w:val="20"/>
                <w:szCs w:val="21"/>
                <w:lang w:eastAsia="zh-CN"/>
              </w:rPr>
              <w:t>n</w:t>
            </w:r>
            <w:r w:rsidRPr="00F949A9">
              <w:rPr>
                <w:rFonts w:ascii="Times New Roman" w:hAnsi="Times New Roman"/>
                <w:sz w:val="20"/>
                <w:szCs w:val="21"/>
                <w:lang w:eastAsia="zh-CN"/>
              </w:rPr>
              <w:t>oise</w:t>
            </w:r>
          </w:p>
        </w:tc>
        <w:tc>
          <w:tcPr>
            <w:tcW w:w="3316" w:type="dxa"/>
          </w:tcPr>
          <w:p w14:paraId="2B863120" w14:textId="0EB86EA4" w:rsidR="005061AD" w:rsidRPr="00994114" w:rsidRDefault="005061AD" w:rsidP="005061AD">
            <w:pPr>
              <w:spacing w:after="120"/>
              <w:rPr>
                <w:rFonts w:ascii="Times New Roman" w:hAnsi="Times New Roman"/>
                <w:sz w:val="20"/>
                <w:szCs w:val="21"/>
              </w:rPr>
            </w:pPr>
            <w:r w:rsidRPr="00F949A9">
              <w:rPr>
                <w:rFonts w:ascii="Times New Roman" w:hAnsi="Times New Roman" w:hint="eastAsia"/>
                <w:sz w:val="20"/>
                <w:szCs w:val="21"/>
                <w:lang w:eastAsia="zh-CN"/>
              </w:rPr>
              <w:t>-</w:t>
            </w:r>
            <w:r w:rsidRPr="00F949A9">
              <w:rPr>
                <w:rFonts w:ascii="Times New Roman" w:hAnsi="Times New Roman"/>
                <w:sz w:val="20"/>
                <w:szCs w:val="21"/>
                <w:lang w:eastAsia="zh-CN"/>
              </w:rPr>
              <w:t>114dBm/MHz</w:t>
            </w:r>
          </w:p>
        </w:tc>
        <w:tc>
          <w:tcPr>
            <w:tcW w:w="3250" w:type="dxa"/>
          </w:tcPr>
          <w:p w14:paraId="56176653" w14:textId="547954B1" w:rsidR="005061AD" w:rsidRPr="00994114" w:rsidRDefault="005061AD" w:rsidP="005061AD">
            <w:pPr>
              <w:spacing w:after="120"/>
              <w:rPr>
                <w:rFonts w:ascii="Times New Roman" w:hAnsi="Times New Roman"/>
                <w:sz w:val="20"/>
                <w:szCs w:val="21"/>
              </w:rPr>
            </w:pPr>
            <w:r w:rsidRPr="00F949A9">
              <w:rPr>
                <w:rFonts w:ascii="Times New Roman" w:hAnsi="Times New Roman" w:hint="eastAsia"/>
                <w:sz w:val="20"/>
                <w:szCs w:val="21"/>
                <w:lang w:eastAsia="zh-CN"/>
              </w:rPr>
              <w:t>-</w:t>
            </w:r>
            <w:r w:rsidRPr="00F949A9">
              <w:rPr>
                <w:rFonts w:ascii="Times New Roman" w:hAnsi="Times New Roman"/>
                <w:sz w:val="20"/>
                <w:szCs w:val="21"/>
                <w:lang w:eastAsia="zh-CN"/>
              </w:rPr>
              <w:t>114dBm/MHz</w:t>
            </w:r>
          </w:p>
        </w:tc>
      </w:tr>
      <w:tr w:rsidR="005061AD" w:rsidRPr="00994114" w14:paraId="24F69DE3" w14:textId="77777777" w:rsidTr="00AC18BA">
        <w:tc>
          <w:tcPr>
            <w:tcW w:w="3170" w:type="dxa"/>
          </w:tcPr>
          <w:p w14:paraId="7C4BFA53" w14:textId="4DB2FAF4" w:rsidR="005061AD" w:rsidRPr="00994114" w:rsidRDefault="005061AD" w:rsidP="005061AD">
            <w:pPr>
              <w:spacing w:after="120"/>
              <w:rPr>
                <w:rFonts w:ascii="Times New Roman" w:hAnsi="Times New Roman"/>
                <w:sz w:val="20"/>
                <w:szCs w:val="21"/>
              </w:rPr>
            </w:pPr>
            <w:r w:rsidRPr="00F949A9">
              <w:rPr>
                <w:rFonts w:ascii="Times New Roman" w:hAnsi="Times New Roman"/>
                <w:sz w:val="20"/>
                <w:szCs w:val="21"/>
                <w:lang w:val="en-US" w:eastAsia="zh-CN"/>
              </w:rPr>
              <w:t>ATG BS Noise figure</w:t>
            </w:r>
          </w:p>
        </w:tc>
        <w:tc>
          <w:tcPr>
            <w:tcW w:w="3316" w:type="dxa"/>
          </w:tcPr>
          <w:p w14:paraId="09CF4CD9" w14:textId="66525355" w:rsidR="005061AD" w:rsidRPr="00994114" w:rsidRDefault="005061AD" w:rsidP="005061AD">
            <w:pPr>
              <w:spacing w:after="120"/>
              <w:rPr>
                <w:rFonts w:ascii="Times New Roman" w:hAnsi="Times New Roman"/>
                <w:sz w:val="20"/>
                <w:szCs w:val="21"/>
              </w:rPr>
            </w:pPr>
            <w:r w:rsidRPr="00F949A9">
              <w:rPr>
                <w:rFonts w:ascii="Times New Roman" w:hAnsi="Times New Roman"/>
                <w:sz w:val="20"/>
                <w:szCs w:val="21"/>
                <w:lang w:eastAsia="zh-CN"/>
              </w:rPr>
              <w:t>5d</w:t>
            </w:r>
            <w:r w:rsidRPr="00F949A9">
              <w:rPr>
                <w:rFonts w:ascii="Times New Roman" w:hAnsi="Times New Roman" w:hint="eastAsia"/>
                <w:sz w:val="20"/>
                <w:szCs w:val="21"/>
                <w:lang w:eastAsia="zh-CN"/>
              </w:rPr>
              <w:t>B</w:t>
            </w:r>
          </w:p>
        </w:tc>
        <w:tc>
          <w:tcPr>
            <w:tcW w:w="3250" w:type="dxa"/>
          </w:tcPr>
          <w:p w14:paraId="70C3DCB2" w14:textId="7F53C4E8" w:rsidR="005061AD" w:rsidRPr="00994114" w:rsidRDefault="005061AD" w:rsidP="005061AD">
            <w:pPr>
              <w:spacing w:after="120"/>
              <w:rPr>
                <w:rFonts w:ascii="Times New Roman" w:hAnsi="Times New Roman"/>
                <w:sz w:val="20"/>
                <w:szCs w:val="21"/>
              </w:rPr>
            </w:pPr>
            <w:r w:rsidRPr="00F949A9">
              <w:rPr>
                <w:rFonts w:ascii="Times New Roman" w:hAnsi="Times New Roman"/>
                <w:sz w:val="20"/>
                <w:szCs w:val="21"/>
                <w:lang w:eastAsia="zh-CN"/>
              </w:rPr>
              <w:t>5d</w:t>
            </w:r>
            <w:r w:rsidRPr="00F949A9">
              <w:rPr>
                <w:rFonts w:ascii="Times New Roman" w:hAnsi="Times New Roman" w:hint="eastAsia"/>
                <w:sz w:val="20"/>
                <w:szCs w:val="21"/>
                <w:lang w:eastAsia="zh-CN"/>
              </w:rPr>
              <w:t>B</w:t>
            </w:r>
          </w:p>
        </w:tc>
      </w:tr>
      <w:tr w:rsidR="005061AD" w:rsidRPr="00994114" w14:paraId="2CD668E7" w14:textId="77777777" w:rsidTr="00AC18BA">
        <w:tc>
          <w:tcPr>
            <w:tcW w:w="3170" w:type="dxa"/>
          </w:tcPr>
          <w:p w14:paraId="2DBBFAFC" w14:textId="4A79B966" w:rsidR="005061AD" w:rsidRPr="00994114" w:rsidRDefault="005061AD" w:rsidP="005061AD">
            <w:pPr>
              <w:spacing w:before="0" w:after="120" w:line="240" w:lineRule="auto"/>
              <w:rPr>
                <w:rFonts w:ascii="Times New Roman" w:hAnsi="Times New Roman"/>
                <w:sz w:val="20"/>
                <w:szCs w:val="21"/>
                <w:lang w:val="en-US" w:eastAsia="zh-CN"/>
              </w:rPr>
            </w:pPr>
            <w:r w:rsidRPr="005061AD">
              <w:rPr>
                <w:rFonts w:ascii="Times New Roman" w:hAnsi="Times New Roman"/>
                <w:sz w:val="20"/>
                <w:szCs w:val="21"/>
                <w:lang w:val="en-US" w:eastAsia="zh-CN"/>
              </w:rPr>
              <w:t>Minimum output power</w:t>
            </w:r>
          </w:p>
        </w:tc>
        <w:tc>
          <w:tcPr>
            <w:tcW w:w="3316" w:type="dxa"/>
          </w:tcPr>
          <w:p w14:paraId="1F986DD1" w14:textId="6DB49CC7" w:rsidR="005061AD" w:rsidRPr="00994114" w:rsidRDefault="005061AD" w:rsidP="005061AD">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-26dBm/MHz</w:t>
            </w:r>
          </w:p>
        </w:tc>
        <w:tc>
          <w:tcPr>
            <w:tcW w:w="3250" w:type="dxa"/>
          </w:tcPr>
          <w:p w14:paraId="35B99D5A" w14:textId="4CBE659D" w:rsidR="005061AD" w:rsidRPr="00994114" w:rsidRDefault="005061AD" w:rsidP="005061AD">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-37</w:t>
            </w:r>
            <w:r w:rsidRPr="00994114">
              <w:rPr>
                <w:rFonts w:ascii="Times New Roman" w:hAnsi="Times New Roman"/>
                <w:sz w:val="20"/>
                <w:szCs w:val="21"/>
                <w:lang w:val="en-US" w:eastAsia="zh-CN"/>
              </w:rPr>
              <w:t>dB</w:t>
            </w:r>
            <w:r>
              <w:rPr>
                <w:rFonts w:ascii="Times New Roman" w:hAnsi="Times New Roman"/>
                <w:sz w:val="20"/>
                <w:szCs w:val="21"/>
                <w:lang w:val="en-US" w:eastAsia="zh-CN"/>
              </w:rPr>
              <w:t>m</w:t>
            </w:r>
            <w:r>
              <w:rPr>
                <w:rFonts w:ascii="Times New Roman" w:hAnsi="Times New Roman" w:hint="eastAsia"/>
                <w:sz w:val="20"/>
                <w:szCs w:val="21"/>
                <w:lang w:val="en-US" w:eastAsia="zh-CN"/>
              </w:rPr>
              <w:t>/</w:t>
            </w:r>
            <w:r>
              <w:rPr>
                <w:rFonts w:ascii="Times New Roman" w:hAnsi="Times New Roman"/>
                <w:sz w:val="20"/>
                <w:szCs w:val="21"/>
                <w:lang w:val="en-US" w:eastAsia="zh-CN"/>
              </w:rPr>
              <w:t>MH</w:t>
            </w:r>
            <w:r>
              <w:rPr>
                <w:rFonts w:ascii="Times New Roman" w:hAnsi="Times New Roman" w:hint="eastAsia"/>
                <w:sz w:val="20"/>
                <w:szCs w:val="21"/>
                <w:lang w:val="en-US" w:eastAsia="zh-CN"/>
              </w:rPr>
              <w:t>z</w:t>
            </w:r>
          </w:p>
        </w:tc>
      </w:tr>
    </w:tbl>
    <w:p w14:paraId="0245320C" w14:textId="66B03A8B" w:rsidR="00822FFC" w:rsidRPr="005061AD" w:rsidRDefault="00822FFC" w:rsidP="002138D4">
      <w:pPr>
        <w:spacing w:after="120"/>
        <w:rPr>
          <w:rFonts w:ascii="Times New Roman" w:hAnsi="Times New Roman"/>
          <w:sz w:val="20"/>
          <w:szCs w:val="21"/>
        </w:rPr>
      </w:pPr>
      <w:bookmarkStart w:id="16" w:name="_Hlk131944159"/>
      <w:r>
        <w:rPr>
          <w:rFonts w:ascii="Times New Roman" w:hAnsi="Times New Roman"/>
          <w:b/>
          <w:bCs/>
          <w:sz w:val="20"/>
          <w:szCs w:val="21"/>
        </w:rPr>
        <w:t xml:space="preserve">Proposal </w:t>
      </w:r>
      <w:r w:rsidR="00132AA3">
        <w:rPr>
          <w:rFonts w:ascii="Times New Roman" w:hAnsi="Times New Roman"/>
          <w:b/>
          <w:bCs/>
          <w:sz w:val="20"/>
          <w:szCs w:val="21"/>
        </w:rPr>
        <w:t>5</w:t>
      </w:r>
      <w:r w:rsidRPr="00FE0CE3">
        <w:rPr>
          <w:rFonts w:ascii="Times New Roman" w:hAnsi="Times New Roman"/>
          <w:b/>
          <w:bCs/>
          <w:sz w:val="20"/>
          <w:szCs w:val="21"/>
        </w:rPr>
        <w:t xml:space="preserve">: </w:t>
      </w:r>
      <w:r w:rsidR="005061AD" w:rsidRPr="005061AD">
        <w:rPr>
          <w:rFonts w:ascii="Times New Roman" w:hAnsi="Times New Roman"/>
          <w:b/>
          <w:bCs/>
          <w:sz w:val="20"/>
          <w:szCs w:val="21"/>
        </w:rPr>
        <w:t>-26dBm/MHz could be used as the minimum output power for 2GHz and -37dBm/MHz could be used for 4GHz.</w:t>
      </w:r>
    </w:p>
    <w:bookmarkEnd w:id="16"/>
    <w:p w14:paraId="2EFC8E5C" w14:textId="289C7C5B" w:rsidR="00822FFC" w:rsidRPr="00822FFC" w:rsidRDefault="00132AA3" w:rsidP="00B01F41">
      <w:pPr>
        <w:spacing w:after="120"/>
        <w:rPr>
          <w:rFonts w:ascii="Times New Roman" w:hAnsi="Times New Roman"/>
          <w:b/>
          <w:sz w:val="20"/>
          <w:szCs w:val="21"/>
        </w:rPr>
      </w:pPr>
      <w:r>
        <w:rPr>
          <w:rFonts w:ascii="Times New Roman" w:hAnsi="Times New Roman"/>
          <w:b/>
          <w:sz w:val="20"/>
          <w:szCs w:val="21"/>
        </w:rPr>
        <w:t>5</w:t>
      </w:r>
      <w:r w:rsidR="00822FFC" w:rsidRPr="00C7494E">
        <w:rPr>
          <w:rFonts w:ascii="Times New Roman" w:hAnsi="Times New Roman"/>
          <w:b/>
          <w:sz w:val="20"/>
          <w:szCs w:val="21"/>
        </w:rPr>
        <w:t xml:space="preserve">. </w:t>
      </w:r>
      <w:r w:rsidR="00822FFC">
        <w:rPr>
          <w:rFonts w:ascii="Times New Roman" w:hAnsi="Times New Roman"/>
          <w:b/>
          <w:bCs/>
          <w:sz w:val="20"/>
          <w:szCs w:val="21"/>
        </w:rPr>
        <w:t>Power class</w:t>
      </w:r>
    </w:p>
    <w:p w14:paraId="3EC30D00" w14:textId="60AD70A0" w:rsidR="00AB25A2" w:rsidRDefault="001F1B0E" w:rsidP="00F33082">
      <w:pPr>
        <w:spacing w:after="120"/>
        <w:rPr>
          <w:rFonts w:ascii="Times New Roman" w:hAnsi="Times New Roman"/>
          <w:sz w:val="20"/>
          <w:szCs w:val="21"/>
        </w:rPr>
      </w:pPr>
      <w:r>
        <w:rPr>
          <w:rFonts w:ascii="Times New Roman" w:hAnsi="Times New Roman"/>
          <w:sz w:val="20"/>
          <w:szCs w:val="21"/>
        </w:rPr>
        <w:t>In</w:t>
      </w:r>
      <w:r w:rsidR="00EA60BB">
        <w:rPr>
          <w:rFonts w:ascii="Times New Roman" w:hAnsi="Times New Roman"/>
          <w:sz w:val="20"/>
          <w:szCs w:val="21"/>
        </w:rPr>
        <w:t xml:space="preserve"> the</w:t>
      </w:r>
      <w:r>
        <w:rPr>
          <w:rFonts w:ascii="Times New Roman" w:hAnsi="Times New Roman"/>
          <w:sz w:val="20"/>
          <w:szCs w:val="21"/>
        </w:rPr>
        <w:t xml:space="preserve"> last meeting, we discussed the </w:t>
      </w:r>
      <w:r>
        <w:rPr>
          <w:rFonts w:ascii="Times New Roman" w:hAnsi="Times New Roman"/>
          <w:bCs/>
          <w:sz w:val="20"/>
          <w:szCs w:val="21"/>
        </w:rPr>
        <w:t>definition of</w:t>
      </w:r>
      <w:r>
        <w:rPr>
          <w:rFonts w:ascii="Times New Roman" w:hAnsi="Times New Roman"/>
          <w:sz w:val="20"/>
          <w:szCs w:val="21"/>
        </w:rPr>
        <w:t xml:space="preserve"> power class. </w:t>
      </w:r>
      <w:r w:rsidR="00F33082">
        <w:rPr>
          <w:rFonts w:ascii="Times New Roman" w:hAnsi="Times New Roman"/>
          <w:sz w:val="20"/>
          <w:szCs w:val="21"/>
        </w:rPr>
        <w:t>First of all, we think it is necessary to define power classes for ATG UE. Because it is hard to use only one power class with only one set of RF requirements</w:t>
      </w:r>
      <w:r w:rsidR="007A7002">
        <w:rPr>
          <w:rFonts w:ascii="Times New Roman" w:hAnsi="Times New Roman"/>
          <w:sz w:val="20"/>
          <w:szCs w:val="21"/>
        </w:rPr>
        <w:t>,</w:t>
      </w:r>
      <w:r w:rsidR="00F33082">
        <w:rPr>
          <w:rFonts w:ascii="Times New Roman" w:hAnsi="Times New Roman"/>
          <w:sz w:val="20"/>
          <w:szCs w:val="21"/>
        </w:rPr>
        <w:t xml:space="preserve"> </w:t>
      </w:r>
      <w:r w:rsidR="007A7002">
        <w:rPr>
          <w:rFonts w:ascii="Times New Roman" w:hAnsi="Times New Roman"/>
          <w:sz w:val="20"/>
          <w:szCs w:val="21"/>
        </w:rPr>
        <w:t>d</w:t>
      </w:r>
      <w:r w:rsidR="00F33082">
        <w:rPr>
          <w:rFonts w:ascii="Times New Roman" w:hAnsi="Times New Roman"/>
          <w:sz w:val="20"/>
          <w:szCs w:val="21"/>
        </w:rPr>
        <w:t xml:space="preserve">ifferent antenna types </w:t>
      </w:r>
      <w:proofErr w:type="gramStart"/>
      <w:r w:rsidR="00F33082">
        <w:rPr>
          <w:rFonts w:ascii="Times New Roman" w:hAnsi="Times New Roman"/>
          <w:sz w:val="20"/>
          <w:szCs w:val="21"/>
        </w:rPr>
        <w:t>is</w:t>
      </w:r>
      <w:proofErr w:type="gramEnd"/>
      <w:r w:rsidR="00F33082">
        <w:rPr>
          <w:rFonts w:ascii="Times New Roman" w:hAnsi="Times New Roman"/>
          <w:sz w:val="20"/>
          <w:szCs w:val="21"/>
        </w:rPr>
        <w:t xml:space="preserve"> one reason for the large power range</w:t>
      </w:r>
      <w:r w:rsidR="007A7002">
        <w:rPr>
          <w:rFonts w:ascii="Times New Roman" w:hAnsi="Times New Roman"/>
          <w:sz w:val="20"/>
          <w:szCs w:val="21"/>
        </w:rPr>
        <w:t>.</w:t>
      </w:r>
      <w:r w:rsidR="00F33082">
        <w:rPr>
          <w:rFonts w:ascii="Times New Roman" w:hAnsi="Times New Roman"/>
          <w:sz w:val="20"/>
          <w:szCs w:val="21"/>
        </w:rPr>
        <w:t xml:space="preserve"> </w:t>
      </w:r>
      <w:r w:rsidR="007A7002">
        <w:rPr>
          <w:rFonts w:ascii="Times New Roman" w:hAnsi="Times New Roman"/>
          <w:sz w:val="20"/>
          <w:szCs w:val="21"/>
        </w:rPr>
        <w:t>It is easy to</w:t>
      </w:r>
      <w:r w:rsidR="007A7002" w:rsidRPr="007A7002">
        <w:rPr>
          <w:rFonts w:ascii="Times New Roman" w:hAnsi="Times New Roman"/>
          <w:sz w:val="20"/>
          <w:szCs w:val="21"/>
        </w:rPr>
        <w:t xml:space="preserve"> f</w:t>
      </w:r>
      <w:r w:rsidR="007A7002">
        <w:rPr>
          <w:rFonts w:ascii="Times New Roman" w:hAnsi="Times New Roman"/>
          <w:sz w:val="20"/>
          <w:szCs w:val="21"/>
        </w:rPr>
        <w:t>in</w:t>
      </w:r>
      <w:r w:rsidR="007A7002" w:rsidRPr="007A7002">
        <w:rPr>
          <w:rFonts w:ascii="Times New Roman" w:hAnsi="Times New Roman"/>
          <w:sz w:val="20"/>
          <w:szCs w:val="21"/>
        </w:rPr>
        <w:t xml:space="preserve">d that in the process of defining RF </w:t>
      </w:r>
      <w:r w:rsidR="007A7002">
        <w:rPr>
          <w:rFonts w:ascii="Times New Roman" w:hAnsi="Times New Roman"/>
          <w:sz w:val="20"/>
          <w:szCs w:val="21"/>
        </w:rPr>
        <w:t>requirements above</w:t>
      </w:r>
      <w:r w:rsidR="007A7002" w:rsidRPr="007A7002">
        <w:rPr>
          <w:rFonts w:ascii="Times New Roman" w:hAnsi="Times New Roman"/>
          <w:sz w:val="20"/>
          <w:szCs w:val="21"/>
        </w:rPr>
        <w:t>, antenna</w:t>
      </w:r>
      <w:r w:rsidR="007A7002">
        <w:rPr>
          <w:rFonts w:ascii="Times New Roman" w:hAnsi="Times New Roman"/>
          <w:sz w:val="20"/>
          <w:szCs w:val="21"/>
        </w:rPr>
        <w:t>s</w:t>
      </w:r>
      <w:r w:rsidR="007A7002" w:rsidRPr="007A7002">
        <w:rPr>
          <w:rFonts w:ascii="Times New Roman" w:hAnsi="Times New Roman"/>
          <w:sz w:val="20"/>
          <w:szCs w:val="21"/>
        </w:rPr>
        <w:t xml:space="preserve"> are usually divided into two </w:t>
      </w:r>
      <w:r w:rsidR="007A7002">
        <w:rPr>
          <w:rFonts w:ascii="Times New Roman" w:hAnsi="Times New Roman"/>
          <w:sz w:val="20"/>
          <w:szCs w:val="21"/>
        </w:rPr>
        <w:t>types</w:t>
      </w:r>
      <w:r w:rsidR="007A7002" w:rsidRPr="007A7002">
        <w:rPr>
          <w:rFonts w:ascii="Times New Roman" w:hAnsi="Times New Roman"/>
          <w:sz w:val="20"/>
          <w:szCs w:val="21"/>
        </w:rPr>
        <w:t xml:space="preserve">: </w:t>
      </w:r>
      <w:r w:rsidR="007A7002">
        <w:rPr>
          <w:rFonts w:ascii="Times New Roman" w:hAnsi="Times New Roman"/>
          <w:sz w:val="20"/>
          <w:szCs w:val="21"/>
        </w:rPr>
        <w:t>omni-direction antenna or antenna array</w:t>
      </w:r>
      <w:r w:rsidR="007A7002" w:rsidRPr="007A7002">
        <w:rPr>
          <w:rFonts w:ascii="Times New Roman" w:hAnsi="Times New Roman"/>
          <w:sz w:val="20"/>
          <w:szCs w:val="21"/>
        </w:rPr>
        <w:t>.</w:t>
      </w:r>
      <w:r w:rsidR="007A7002">
        <w:rPr>
          <w:rFonts w:ascii="Times New Roman" w:hAnsi="Times New Roman"/>
          <w:sz w:val="20"/>
          <w:szCs w:val="21"/>
        </w:rPr>
        <w:t xml:space="preserve"> </w:t>
      </w:r>
      <w:proofErr w:type="gramStart"/>
      <w:r w:rsidR="007A7002">
        <w:rPr>
          <w:rFonts w:ascii="Times New Roman" w:hAnsi="Times New Roman"/>
          <w:sz w:val="20"/>
          <w:szCs w:val="21"/>
        </w:rPr>
        <w:t>So</w:t>
      </w:r>
      <w:proofErr w:type="gramEnd"/>
      <w:r w:rsidR="007A7002">
        <w:rPr>
          <w:rFonts w:ascii="Times New Roman" w:hAnsi="Times New Roman"/>
          <w:sz w:val="20"/>
          <w:szCs w:val="21"/>
        </w:rPr>
        <w:t xml:space="preserve"> </w:t>
      </w:r>
      <w:r w:rsidR="00EA60BB">
        <w:rPr>
          <w:rFonts w:ascii="Times New Roman" w:hAnsi="Times New Roman"/>
          <w:sz w:val="20"/>
          <w:szCs w:val="21"/>
        </w:rPr>
        <w:t xml:space="preserve">there is a </w:t>
      </w:r>
      <w:r w:rsidR="007A7002">
        <w:rPr>
          <w:rFonts w:ascii="Times New Roman" w:hAnsi="Times New Roman"/>
          <w:sz w:val="20"/>
          <w:szCs w:val="21"/>
        </w:rPr>
        <w:t>way</w:t>
      </w:r>
      <w:r w:rsidR="00EA60BB">
        <w:rPr>
          <w:rFonts w:ascii="Times New Roman" w:hAnsi="Times New Roman"/>
          <w:sz w:val="20"/>
          <w:szCs w:val="21"/>
        </w:rPr>
        <w:t xml:space="preserve"> to</w:t>
      </w:r>
      <w:r w:rsidR="007A7002">
        <w:rPr>
          <w:rFonts w:ascii="Times New Roman" w:hAnsi="Times New Roman"/>
          <w:sz w:val="20"/>
          <w:szCs w:val="21"/>
        </w:rPr>
        <w:t xml:space="preserve"> defin</w:t>
      </w:r>
      <w:r w:rsidR="00EA60BB">
        <w:rPr>
          <w:rFonts w:ascii="Times New Roman" w:hAnsi="Times New Roman"/>
          <w:sz w:val="20"/>
          <w:szCs w:val="21"/>
        </w:rPr>
        <w:t>e</w:t>
      </w:r>
      <w:r w:rsidR="007A7002">
        <w:rPr>
          <w:rFonts w:ascii="Times New Roman" w:hAnsi="Times New Roman"/>
          <w:sz w:val="20"/>
          <w:szCs w:val="21"/>
        </w:rPr>
        <w:t xml:space="preserve"> two classes, one is for low power range ATG UE which may use antenna array to enhance EIRP and the other is for high power range ATG UE which may only use omni-direction antenna. </w:t>
      </w:r>
      <w:r w:rsidR="007A7002" w:rsidRPr="007A7002">
        <w:rPr>
          <w:rFonts w:ascii="Times New Roman" w:hAnsi="Times New Roman"/>
          <w:sz w:val="20"/>
          <w:szCs w:val="21"/>
        </w:rPr>
        <w:t>This definition method w</w:t>
      </w:r>
      <w:r w:rsidR="007A7002">
        <w:rPr>
          <w:rFonts w:ascii="Times New Roman" w:hAnsi="Times New Roman"/>
          <w:sz w:val="20"/>
          <w:szCs w:val="21"/>
        </w:rPr>
        <w:t>ould</w:t>
      </w:r>
      <w:r w:rsidR="007A7002" w:rsidRPr="007A7002">
        <w:rPr>
          <w:rFonts w:ascii="Times New Roman" w:hAnsi="Times New Roman"/>
          <w:sz w:val="20"/>
          <w:szCs w:val="21"/>
        </w:rPr>
        <w:t xml:space="preserve"> be applicable to all ATG frequency bands</w:t>
      </w:r>
      <w:r w:rsidR="007A7002">
        <w:rPr>
          <w:rFonts w:ascii="Times New Roman" w:hAnsi="Times New Roman"/>
          <w:sz w:val="20"/>
          <w:szCs w:val="21"/>
        </w:rPr>
        <w:t>, and cover all the power range</w:t>
      </w:r>
      <w:r w:rsidR="00EA60BB">
        <w:rPr>
          <w:rFonts w:ascii="Times New Roman" w:hAnsi="Times New Roman"/>
          <w:sz w:val="20"/>
          <w:szCs w:val="21"/>
        </w:rPr>
        <w:t>s</w:t>
      </w:r>
      <w:r w:rsidR="007A7002">
        <w:rPr>
          <w:rFonts w:ascii="Times New Roman" w:hAnsi="Times New Roman"/>
          <w:sz w:val="20"/>
          <w:szCs w:val="21"/>
        </w:rPr>
        <w:t xml:space="preserve">. </w:t>
      </w:r>
      <w:r w:rsidR="00132AA3">
        <w:rPr>
          <w:rFonts w:ascii="Times New Roman" w:hAnsi="Times New Roman"/>
          <w:sz w:val="20"/>
          <w:szCs w:val="21"/>
        </w:rPr>
        <w:t>It</w:t>
      </w:r>
      <w:r w:rsidR="00132AA3" w:rsidRPr="00132AA3">
        <w:rPr>
          <w:rFonts w:ascii="Times New Roman" w:hAnsi="Times New Roman"/>
          <w:sz w:val="20"/>
          <w:szCs w:val="21"/>
        </w:rPr>
        <w:t xml:space="preserve"> is also consistent with </w:t>
      </w:r>
      <w:r w:rsidR="00132AA3">
        <w:rPr>
          <w:rFonts w:ascii="Times New Roman" w:hAnsi="Times New Roman"/>
          <w:sz w:val="20"/>
          <w:szCs w:val="21"/>
        </w:rPr>
        <w:t>the definition of other RF requirements</w:t>
      </w:r>
      <w:r w:rsidR="00897170">
        <w:rPr>
          <w:rFonts w:ascii="Times New Roman" w:hAnsi="Times New Roman"/>
          <w:sz w:val="20"/>
          <w:szCs w:val="21"/>
        </w:rPr>
        <w:t>.</w:t>
      </w:r>
    </w:p>
    <w:p w14:paraId="464BB6DC" w14:textId="0FA7ED39" w:rsidR="00F74552" w:rsidRDefault="00F74552" w:rsidP="00C15C21">
      <w:pPr>
        <w:spacing w:after="120"/>
        <w:rPr>
          <w:rFonts w:ascii="Times New Roman" w:hAnsi="Times New Roman"/>
          <w:b/>
          <w:bCs/>
          <w:sz w:val="20"/>
          <w:szCs w:val="21"/>
        </w:rPr>
      </w:pPr>
      <w:r w:rsidRPr="00F74552">
        <w:rPr>
          <w:rFonts w:ascii="Times New Roman" w:hAnsi="Times New Roman"/>
          <w:b/>
          <w:bCs/>
          <w:sz w:val="20"/>
          <w:szCs w:val="21"/>
        </w:rPr>
        <w:t xml:space="preserve">Proposal </w:t>
      </w:r>
      <w:r w:rsidR="00132AA3">
        <w:rPr>
          <w:rFonts w:ascii="Times New Roman" w:hAnsi="Times New Roman"/>
          <w:b/>
          <w:bCs/>
          <w:sz w:val="20"/>
          <w:szCs w:val="21"/>
        </w:rPr>
        <w:t>6</w:t>
      </w:r>
      <w:r w:rsidRPr="00F74552">
        <w:rPr>
          <w:rFonts w:ascii="Times New Roman" w:hAnsi="Times New Roman"/>
          <w:b/>
          <w:bCs/>
          <w:sz w:val="20"/>
          <w:szCs w:val="21"/>
        </w:rPr>
        <w:t xml:space="preserve">: </w:t>
      </w:r>
      <w:r w:rsidR="004746B3">
        <w:rPr>
          <w:rFonts w:ascii="Times New Roman" w:hAnsi="Times New Roman"/>
          <w:b/>
          <w:bCs/>
          <w:sz w:val="20"/>
          <w:szCs w:val="21"/>
        </w:rPr>
        <w:t>I</w:t>
      </w:r>
      <w:r w:rsidRPr="00F74552">
        <w:rPr>
          <w:rFonts w:ascii="Times New Roman" w:hAnsi="Times New Roman"/>
          <w:b/>
          <w:bCs/>
          <w:sz w:val="20"/>
          <w:szCs w:val="21"/>
        </w:rPr>
        <w:t>t’s suggested to define two power class</w:t>
      </w:r>
      <w:r>
        <w:rPr>
          <w:rFonts w:ascii="Times New Roman" w:hAnsi="Times New Roman"/>
          <w:b/>
          <w:bCs/>
          <w:sz w:val="20"/>
          <w:szCs w:val="21"/>
        </w:rPr>
        <w:t>es</w:t>
      </w:r>
      <w:r w:rsidRPr="00F74552">
        <w:rPr>
          <w:rFonts w:ascii="Times New Roman" w:hAnsi="Times New Roman"/>
          <w:b/>
          <w:bCs/>
          <w:sz w:val="20"/>
          <w:szCs w:val="21"/>
        </w:rPr>
        <w:t>, one is for low power range UE</w:t>
      </w:r>
      <w:r w:rsidR="00EA60BB">
        <w:rPr>
          <w:rFonts w:ascii="Times New Roman" w:hAnsi="Times New Roman"/>
          <w:b/>
          <w:bCs/>
          <w:sz w:val="20"/>
          <w:szCs w:val="21"/>
        </w:rPr>
        <w:t xml:space="preserve"> that</w:t>
      </w:r>
      <w:r w:rsidRPr="00F74552">
        <w:rPr>
          <w:rFonts w:ascii="Times New Roman" w:hAnsi="Times New Roman"/>
          <w:b/>
          <w:bCs/>
          <w:sz w:val="20"/>
          <w:szCs w:val="21"/>
        </w:rPr>
        <w:t xml:space="preserve"> use</w:t>
      </w:r>
      <w:r w:rsidR="00EA60BB">
        <w:rPr>
          <w:rFonts w:ascii="Times New Roman" w:hAnsi="Times New Roman"/>
          <w:b/>
          <w:bCs/>
          <w:sz w:val="20"/>
          <w:szCs w:val="21"/>
        </w:rPr>
        <w:t>s</w:t>
      </w:r>
      <w:r w:rsidRPr="00F74552">
        <w:rPr>
          <w:rFonts w:ascii="Times New Roman" w:hAnsi="Times New Roman"/>
          <w:b/>
          <w:bCs/>
          <w:sz w:val="20"/>
          <w:szCs w:val="21"/>
        </w:rPr>
        <w:t xml:space="preserve"> antenna array to enhance coverage and the other is for high power range UE</w:t>
      </w:r>
      <w:r w:rsidR="00EA60BB">
        <w:rPr>
          <w:rFonts w:ascii="Times New Roman" w:hAnsi="Times New Roman"/>
          <w:b/>
          <w:bCs/>
          <w:sz w:val="20"/>
          <w:szCs w:val="21"/>
        </w:rPr>
        <w:t xml:space="preserve"> that</w:t>
      </w:r>
      <w:r w:rsidRPr="00F74552">
        <w:rPr>
          <w:rFonts w:ascii="Times New Roman" w:hAnsi="Times New Roman"/>
          <w:b/>
          <w:bCs/>
          <w:sz w:val="20"/>
          <w:szCs w:val="21"/>
        </w:rPr>
        <w:t xml:space="preserve"> use</w:t>
      </w:r>
      <w:r w:rsidR="00132AA3">
        <w:rPr>
          <w:rFonts w:ascii="Times New Roman" w:hAnsi="Times New Roman"/>
          <w:b/>
          <w:bCs/>
          <w:sz w:val="20"/>
          <w:szCs w:val="21"/>
        </w:rPr>
        <w:t>s</w:t>
      </w:r>
      <w:r w:rsidRPr="00F74552">
        <w:rPr>
          <w:rFonts w:ascii="Times New Roman" w:hAnsi="Times New Roman"/>
          <w:b/>
          <w:bCs/>
          <w:sz w:val="20"/>
          <w:szCs w:val="21"/>
        </w:rPr>
        <w:t xml:space="preserve"> omni-direction antenna.</w:t>
      </w:r>
    </w:p>
    <w:p w14:paraId="08FF474C" w14:textId="77777777" w:rsidR="00B96AF4" w:rsidRPr="00281BFF" w:rsidRDefault="000A5FEA"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7" w:name="_Hlk115470282"/>
      <w:r w:rsidRPr="00281BFF">
        <w:rPr>
          <w:rFonts w:ascii="Arial" w:eastAsiaTheme="minorEastAsia" w:hAnsi="Arial" w:cstheme="minorBidi"/>
          <w:sz w:val="32"/>
          <w:szCs w:val="36"/>
        </w:rPr>
        <w:t>3. Conclusions</w:t>
      </w:r>
    </w:p>
    <w:p w14:paraId="445ED738" w14:textId="156CB569" w:rsidR="00B96AF4" w:rsidRDefault="000A5FEA">
      <w:pPr>
        <w:spacing w:afterLines="50" w:after="156"/>
        <w:rPr>
          <w:rFonts w:ascii="Times New Roman" w:hAnsi="Times New Roman"/>
          <w:sz w:val="20"/>
          <w:szCs w:val="20"/>
        </w:rPr>
      </w:pPr>
      <w:r>
        <w:rPr>
          <w:rFonts w:ascii="Times New Roman" w:hAnsi="Times New Roman"/>
          <w:sz w:val="20"/>
          <w:szCs w:val="20"/>
        </w:rPr>
        <w:t xml:space="preserve">In this </w:t>
      </w:r>
      <w:r w:rsidR="00E130FC" w:rsidRPr="00E130FC">
        <w:rPr>
          <w:rFonts w:ascii="Times New Roman" w:hAnsi="Times New Roman"/>
          <w:sz w:val="20"/>
          <w:szCs w:val="20"/>
        </w:rPr>
        <w:t>contribution</w:t>
      </w:r>
      <w:r>
        <w:rPr>
          <w:rFonts w:ascii="Times New Roman" w:hAnsi="Times New Roman"/>
          <w:sz w:val="20"/>
          <w:szCs w:val="20"/>
        </w:rPr>
        <w:t xml:space="preserve">, </w:t>
      </w:r>
      <w:r w:rsidR="00AB48DD" w:rsidRPr="00AB48DD">
        <w:rPr>
          <w:rFonts w:ascii="Times New Roman" w:hAnsi="Times New Roman"/>
          <w:sz w:val="20"/>
          <w:szCs w:val="20"/>
        </w:rPr>
        <w:t xml:space="preserve">ATG </w:t>
      </w:r>
      <w:r w:rsidR="000B2C38">
        <w:rPr>
          <w:rFonts w:ascii="Times New Roman" w:hAnsi="Times New Roman"/>
          <w:sz w:val="20"/>
          <w:szCs w:val="20"/>
        </w:rPr>
        <w:t>UE</w:t>
      </w:r>
      <w:r w:rsidR="00EA60BB">
        <w:rPr>
          <w:rFonts w:ascii="Times New Roman" w:hAnsi="Times New Roman"/>
          <w:sz w:val="20"/>
          <w:szCs w:val="20"/>
        </w:rPr>
        <w:t xml:space="preserve"> Tx</w:t>
      </w:r>
      <w:r w:rsidR="00AB48DD" w:rsidRPr="00AB48DD">
        <w:rPr>
          <w:rFonts w:ascii="Times New Roman" w:hAnsi="Times New Roman"/>
          <w:sz w:val="20"/>
          <w:szCs w:val="20"/>
        </w:rPr>
        <w:t xml:space="preserve">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w:t>
      </w:r>
      <w:r w:rsidR="005F57F9">
        <w:rPr>
          <w:rFonts w:ascii="Times New Roman" w:hAnsi="Times New Roman"/>
          <w:sz w:val="20"/>
          <w:szCs w:val="20"/>
        </w:rPr>
        <w:t xml:space="preserve"> the</w:t>
      </w:r>
      <w:r>
        <w:rPr>
          <w:rFonts w:ascii="Times New Roman" w:hAnsi="Times New Roman"/>
          <w:sz w:val="20"/>
          <w:szCs w:val="20"/>
        </w:rPr>
        <w:t xml:space="preserve"> following proposals:</w:t>
      </w:r>
    </w:p>
    <w:p w14:paraId="311309B1" w14:textId="77777777" w:rsidR="00EA60BB" w:rsidRDefault="00EA60BB" w:rsidP="00EA60BB">
      <w:pPr>
        <w:spacing w:after="120"/>
        <w:rPr>
          <w:rFonts w:ascii="Times New Roman" w:hAnsi="Times New Roman"/>
          <w:b/>
          <w:sz w:val="20"/>
          <w:szCs w:val="21"/>
        </w:rPr>
      </w:pPr>
      <w:r w:rsidRPr="00E130FC">
        <w:rPr>
          <w:rFonts w:ascii="Times New Roman" w:hAnsi="Times New Roman"/>
          <w:b/>
          <w:bCs/>
          <w:sz w:val="20"/>
          <w:szCs w:val="21"/>
        </w:rPr>
        <w:t xml:space="preserve">Proposal </w:t>
      </w:r>
      <w:r>
        <w:rPr>
          <w:rFonts w:ascii="Times New Roman" w:hAnsi="Times New Roman"/>
          <w:b/>
          <w:bCs/>
          <w:sz w:val="20"/>
          <w:szCs w:val="21"/>
        </w:rPr>
        <w:t>1</w:t>
      </w:r>
      <w:r w:rsidRPr="00E130FC">
        <w:rPr>
          <w:rFonts w:ascii="Times New Roman" w:hAnsi="Times New Roman"/>
          <w:b/>
          <w:bCs/>
          <w:sz w:val="20"/>
          <w:szCs w:val="21"/>
        </w:rPr>
        <w:t>:</w:t>
      </w:r>
      <w:r>
        <w:rPr>
          <w:rFonts w:ascii="Times New Roman" w:hAnsi="Times New Roman"/>
          <w:b/>
          <w:bCs/>
          <w:sz w:val="20"/>
          <w:szCs w:val="21"/>
        </w:rPr>
        <w:t xml:space="preserve"> It’s suggested to a</w:t>
      </w:r>
      <w:r w:rsidRPr="00B31B63">
        <w:rPr>
          <w:rFonts w:ascii="Times New Roman" w:hAnsi="Times New Roman"/>
          <w:b/>
          <w:bCs/>
          <w:sz w:val="20"/>
          <w:szCs w:val="21"/>
        </w:rPr>
        <w:t>dd</w:t>
      </w:r>
      <w:r>
        <w:rPr>
          <w:rFonts w:ascii="Times New Roman" w:hAnsi="Times New Roman"/>
          <w:b/>
          <w:bCs/>
          <w:sz w:val="20"/>
          <w:szCs w:val="21"/>
        </w:rPr>
        <w:t xml:space="preserve"> TDD</w:t>
      </w:r>
      <w:r w:rsidRPr="00B31B63">
        <w:rPr>
          <w:rFonts w:ascii="Times New Roman" w:hAnsi="Times New Roman"/>
          <w:b/>
          <w:bCs/>
          <w:sz w:val="20"/>
          <w:szCs w:val="21"/>
        </w:rPr>
        <w:t xml:space="preserve"> </w:t>
      </w:r>
      <w:r>
        <w:rPr>
          <w:rFonts w:ascii="Times New Roman" w:hAnsi="Times New Roman"/>
          <w:b/>
          <w:bCs/>
          <w:sz w:val="20"/>
          <w:szCs w:val="21"/>
        </w:rPr>
        <w:t>band n39</w:t>
      </w:r>
      <w:r w:rsidRPr="00B31B63">
        <w:rPr>
          <w:rFonts w:ascii="Times New Roman" w:hAnsi="Times New Roman"/>
          <w:b/>
          <w:bCs/>
          <w:sz w:val="20"/>
          <w:szCs w:val="21"/>
        </w:rPr>
        <w:t xml:space="preserve"> </w:t>
      </w:r>
      <w:r>
        <w:rPr>
          <w:rFonts w:ascii="Times New Roman" w:hAnsi="Times New Roman"/>
          <w:b/>
          <w:bCs/>
          <w:sz w:val="20"/>
          <w:szCs w:val="21"/>
        </w:rPr>
        <w:t>as</w:t>
      </w:r>
      <w:r w:rsidRPr="00B31B63">
        <w:rPr>
          <w:rFonts w:ascii="Times New Roman" w:hAnsi="Times New Roman"/>
          <w:b/>
          <w:bCs/>
          <w:sz w:val="20"/>
          <w:szCs w:val="21"/>
        </w:rPr>
        <w:t xml:space="preserve"> the operating band of ATG</w:t>
      </w:r>
      <w:r>
        <w:rPr>
          <w:rFonts w:ascii="Times New Roman" w:hAnsi="Times New Roman"/>
          <w:b/>
          <w:bCs/>
          <w:sz w:val="20"/>
          <w:szCs w:val="21"/>
        </w:rPr>
        <w:t>.</w:t>
      </w:r>
    </w:p>
    <w:p w14:paraId="0658D02D" w14:textId="26BCF95C" w:rsidR="00132AA3" w:rsidRDefault="00EA60BB">
      <w:pPr>
        <w:spacing w:afterLines="50" w:after="156"/>
        <w:rPr>
          <w:rFonts w:ascii="Times New Roman" w:hAnsi="Times New Roman"/>
          <w:b/>
          <w:bCs/>
          <w:sz w:val="20"/>
          <w:szCs w:val="21"/>
        </w:rPr>
      </w:pPr>
      <w:r w:rsidRPr="000D7AA0">
        <w:rPr>
          <w:rFonts w:ascii="Times New Roman" w:hAnsi="Times New Roman"/>
          <w:b/>
          <w:bCs/>
          <w:sz w:val="20"/>
          <w:szCs w:val="21"/>
        </w:rPr>
        <w:t xml:space="preserve">Observation </w:t>
      </w:r>
      <w:r>
        <w:rPr>
          <w:rFonts w:ascii="Times New Roman" w:hAnsi="Times New Roman"/>
          <w:b/>
          <w:bCs/>
          <w:sz w:val="20"/>
          <w:szCs w:val="21"/>
        </w:rPr>
        <w:t xml:space="preserve">1: ATG users need </w:t>
      </w:r>
      <w:r w:rsidRPr="00EA78E6">
        <w:rPr>
          <w:rFonts w:ascii="Times New Roman" w:hAnsi="Times New Roman"/>
          <w:b/>
          <w:bCs/>
          <w:sz w:val="20"/>
          <w:szCs w:val="21"/>
        </w:rPr>
        <w:t>traffic with high throughput</w:t>
      </w:r>
      <w:r>
        <w:rPr>
          <w:rFonts w:ascii="Times New Roman" w:hAnsi="Times New Roman"/>
          <w:b/>
          <w:bCs/>
          <w:sz w:val="20"/>
          <w:szCs w:val="21"/>
        </w:rPr>
        <w:t>, and the ATG BS has supported 256QAM.</w:t>
      </w:r>
    </w:p>
    <w:p w14:paraId="3AB711E5" w14:textId="24A520FA" w:rsidR="00EA60BB" w:rsidRDefault="00EA60BB">
      <w:pPr>
        <w:spacing w:afterLines="50" w:after="156"/>
        <w:rPr>
          <w:rFonts w:ascii="Times New Roman" w:hAnsi="Times New Roman"/>
          <w:b/>
          <w:bCs/>
          <w:sz w:val="20"/>
          <w:szCs w:val="21"/>
        </w:rPr>
      </w:pPr>
      <w:r w:rsidRPr="00E130FC">
        <w:rPr>
          <w:rFonts w:ascii="Times New Roman" w:hAnsi="Times New Roman"/>
          <w:b/>
          <w:bCs/>
          <w:sz w:val="20"/>
          <w:szCs w:val="21"/>
        </w:rPr>
        <w:t xml:space="preserve">Proposal </w:t>
      </w:r>
      <w:r>
        <w:rPr>
          <w:rFonts w:ascii="Times New Roman" w:hAnsi="Times New Roman"/>
          <w:b/>
          <w:bCs/>
          <w:sz w:val="20"/>
          <w:szCs w:val="21"/>
        </w:rPr>
        <w:t>2</w:t>
      </w:r>
      <w:r w:rsidRPr="00E130FC">
        <w:rPr>
          <w:rFonts w:ascii="Times New Roman" w:hAnsi="Times New Roman"/>
          <w:b/>
          <w:bCs/>
          <w:sz w:val="20"/>
          <w:szCs w:val="21"/>
        </w:rPr>
        <w:t>:</w:t>
      </w:r>
      <w:r>
        <w:rPr>
          <w:rFonts w:ascii="Times New Roman" w:hAnsi="Times New Roman"/>
          <w:b/>
          <w:bCs/>
          <w:sz w:val="20"/>
          <w:szCs w:val="21"/>
        </w:rPr>
        <w:t xml:space="preserve"> 256 QAM should be supported for ATG UE.</w:t>
      </w:r>
    </w:p>
    <w:p w14:paraId="6DEECCB1" w14:textId="1149FE4D" w:rsidR="00EA60BB" w:rsidRDefault="00EA60BB">
      <w:pPr>
        <w:spacing w:afterLines="50" w:after="156"/>
        <w:rPr>
          <w:rFonts w:ascii="Times New Roman" w:hAnsi="Times New Roman"/>
          <w:b/>
          <w:bCs/>
          <w:sz w:val="20"/>
          <w:szCs w:val="21"/>
        </w:rPr>
      </w:pPr>
      <w:r>
        <w:rPr>
          <w:rFonts w:ascii="Times New Roman" w:hAnsi="Times New Roman"/>
          <w:b/>
          <w:bCs/>
          <w:sz w:val="20"/>
          <w:szCs w:val="21"/>
        </w:rPr>
        <w:t>Proposal</w:t>
      </w:r>
      <w:r w:rsidRPr="00DA2AEF">
        <w:rPr>
          <w:rFonts w:ascii="Times New Roman" w:hAnsi="Times New Roman"/>
          <w:b/>
          <w:bCs/>
          <w:sz w:val="20"/>
          <w:szCs w:val="21"/>
        </w:rPr>
        <w:t xml:space="preserve"> </w:t>
      </w:r>
      <w:r>
        <w:rPr>
          <w:rFonts w:ascii="Times New Roman" w:hAnsi="Times New Roman"/>
          <w:b/>
          <w:bCs/>
          <w:sz w:val="20"/>
          <w:szCs w:val="21"/>
        </w:rPr>
        <w:t>3</w:t>
      </w:r>
      <w:r w:rsidRPr="00DA2AEF">
        <w:rPr>
          <w:rFonts w:ascii="Times New Roman" w:hAnsi="Times New Roman"/>
          <w:b/>
          <w:bCs/>
          <w:sz w:val="20"/>
          <w:szCs w:val="21"/>
        </w:rPr>
        <w:t xml:space="preserve">: </w:t>
      </w:r>
      <w:r>
        <w:rPr>
          <w:rFonts w:ascii="Times New Roman" w:hAnsi="Times New Roman"/>
          <w:b/>
          <w:bCs/>
          <w:sz w:val="20"/>
          <w:szCs w:val="21"/>
        </w:rPr>
        <w:t>A</w:t>
      </w:r>
      <w:r w:rsidRPr="00DA2AEF">
        <w:rPr>
          <w:rFonts w:ascii="Times New Roman" w:hAnsi="Times New Roman"/>
          <w:b/>
          <w:bCs/>
          <w:sz w:val="20"/>
          <w:szCs w:val="21"/>
        </w:rPr>
        <w:t xml:space="preserve">ccording to simulation results, </w:t>
      </w:r>
      <w:r w:rsidRPr="008C7CEB">
        <w:rPr>
          <w:rFonts w:ascii="Times New Roman" w:hAnsi="Times New Roman"/>
          <w:b/>
          <w:bCs/>
          <w:sz w:val="20"/>
          <w:szCs w:val="21"/>
        </w:rPr>
        <w:t>the 40dBm could be set as the MOP upper limit.</w:t>
      </w:r>
    </w:p>
    <w:p w14:paraId="5EAD804D" w14:textId="35909FCE" w:rsidR="00EA60BB" w:rsidRDefault="00EA60BB">
      <w:pPr>
        <w:spacing w:afterLines="50" w:after="156"/>
        <w:rPr>
          <w:rFonts w:ascii="Times New Roman" w:hAnsi="Times New Roman"/>
          <w:b/>
          <w:bCs/>
          <w:sz w:val="20"/>
          <w:szCs w:val="21"/>
        </w:rPr>
      </w:pPr>
      <w:r>
        <w:rPr>
          <w:rFonts w:ascii="Times New Roman" w:hAnsi="Times New Roman"/>
          <w:b/>
          <w:bCs/>
          <w:sz w:val="20"/>
          <w:szCs w:val="21"/>
        </w:rPr>
        <w:t>Proposal</w:t>
      </w:r>
      <w:r w:rsidRPr="00DA2AEF">
        <w:rPr>
          <w:rFonts w:ascii="Times New Roman" w:hAnsi="Times New Roman"/>
          <w:b/>
          <w:bCs/>
          <w:sz w:val="20"/>
          <w:szCs w:val="21"/>
        </w:rPr>
        <w:t xml:space="preserve"> </w:t>
      </w:r>
      <w:r>
        <w:rPr>
          <w:rFonts w:ascii="Times New Roman" w:hAnsi="Times New Roman"/>
          <w:b/>
          <w:bCs/>
          <w:sz w:val="20"/>
          <w:szCs w:val="21"/>
        </w:rPr>
        <w:t>4</w:t>
      </w:r>
      <w:r w:rsidRPr="00DA2AEF">
        <w:rPr>
          <w:rFonts w:ascii="Times New Roman" w:hAnsi="Times New Roman"/>
          <w:b/>
          <w:bCs/>
          <w:sz w:val="20"/>
          <w:szCs w:val="21"/>
        </w:rPr>
        <w:t>:</w:t>
      </w:r>
      <w:r>
        <w:rPr>
          <w:rFonts w:ascii="Times New Roman" w:hAnsi="Times New Roman"/>
          <w:b/>
          <w:bCs/>
          <w:sz w:val="20"/>
          <w:szCs w:val="21"/>
        </w:rPr>
        <w:t xml:space="preserve"> </w:t>
      </w:r>
      <w:r w:rsidRPr="00822FFC">
        <w:rPr>
          <w:rFonts w:ascii="Times New Roman" w:hAnsi="Times New Roman"/>
          <w:b/>
          <w:bCs/>
          <w:sz w:val="20"/>
          <w:szCs w:val="21"/>
        </w:rPr>
        <w:t>UE MOP capability report could be set as {23dBm, 26dBm, …, 40dBm} with 3dB granularity.</w:t>
      </w:r>
    </w:p>
    <w:p w14:paraId="7EBCF1D6" w14:textId="77777777" w:rsidR="00EA60BB" w:rsidRPr="005061AD" w:rsidRDefault="00EA60BB" w:rsidP="00EA60BB">
      <w:pPr>
        <w:spacing w:after="120"/>
        <w:rPr>
          <w:rFonts w:ascii="Times New Roman" w:hAnsi="Times New Roman"/>
          <w:sz w:val="20"/>
          <w:szCs w:val="21"/>
        </w:rPr>
      </w:pPr>
      <w:r>
        <w:rPr>
          <w:rFonts w:ascii="Times New Roman" w:hAnsi="Times New Roman"/>
          <w:b/>
          <w:bCs/>
          <w:sz w:val="20"/>
          <w:szCs w:val="21"/>
        </w:rPr>
        <w:t>Proposal 5</w:t>
      </w:r>
      <w:r w:rsidRPr="00FE0CE3">
        <w:rPr>
          <w:rFonts w:ascii="Times New Roman" w:hAnsi="Times New Roman"/>
          <w:b/>
          <w:bCs/>
          <w:sz w:val="20"/>
          <w:szCs w:val="21"/>
        </w:rPr>
        <w:t xml:space="preserve">: </w:t>
      </w:r>
      <w:r w:rsidRPr="005061AD">
        <w:rPr>
          <w:rFonts w:ascii="Times New Roman" w:hAnsi="Times New Roman"/>
          <w:b/>
          <w:bCs/>
          <w:sz w:val="20"/>
          <w:szCs w:val="21"/>
        </w:rPr>
        <w:t>-26dBm/MHz could be used as the minimum output power for 2GHz and -37dBm/MHz could be used for 4GHz.</w:t>
      </w:r>
    </w:p>
    <w:p w14:paraId="084F7695" w14:textId="7E9F48B6" w:rsidR="00EA60BB" w:rsidRPr="00EA60BB" w:rsidRDefault="00EA60BB">
      <w:pPr>
        <w:spacing w:afterLines="50" w:after="156"/>
        <w:rPr>
          <w:rFonts w:ascii="Times New Roman" w:hAnsi="Times New Roman" w:hint="eastAsia"/>
          <w:sz w:val="20"/>
          <w:szCs w:val="20"/>
        </w:rPr>
      </w:pPr>
      <w:r w:rsidRPr="00F74552">
        <w:rPr>
          <w:rFonts w:ascii="Times New Roman" w:hAnsi="Times New Roman"/>
          <w:b/>
          <w:bCs/>
          <w:sz w:val="20"/>
          <w:szCs w:val="21"/>
        </w:rPr>
        <w:t xml:space="preserve">Proposal </w:t>
      </w:r>
      <w:r>
        <w:rPr>
          <w:rFonts w:ascii="Times New Roman" w:hAnsi="Times New Roman"/>
          <w:b/>
          <w:bCs/>
          <w:sz w:val="20"/>
          <w:szCs w:val="21"/>
        </w:rPr>
        <w:t>6</w:t>
      </w:r>
      <w:r w:rsidRPr="00F74552">
        <w:rPr>
          <w:rFonts w:ascii="Times New Roman" w:hAnsi="Times New Roman"/>
          <w:b/>
          <w:bCs/>
          <w:sz w:val="20"/>
          <w:szCs w:val="21"/>
        </w:rPr>
        <w:t xml:space="preserve">: </w:t>
      </w:r>
      <w:r>
        <w:rPr>
          <w:rFonts w:ascii="Times New Roman" w:hAnsi="Times New Roman"/>
          <w:b/>
          <w:bCs/>
          <w:sz w:val="20"/>
          <w:szCs w:val="21"/>
        </w:rPr>
        <w:t>I</w:t>
      </w:r>
      <w:r w:rsidRPr="00F74552">
        <w:rPr>
          <w:rFonts w:ascii="Times New Roman" w:hAnsi="Times New Roman"/>
          <w:b/>
          <w:bCs/>
          <w:sz w:val="20"/>
          <w:szCs w:val="21"/>
        </w:rPr>
        <w:t>t’s suggested to define two power class</w:t>
      </w:r>
      <w:r>
        <w:rPr>
          <w:rFonts w:ascii="Times New Roman" w:hAnsi="Times New Roman"/>
          <w:b/>
          <w:bCs/>
          <w:sz w:val="20"/>
          <w:szCs w:val="21"/>
        </w:rPr>
        <w:t>es</w:t>
      </w:r>
      <w:r w:rsidRPr="00F74552">
        <w:rPr>
          <w:rFonts w:ascii="Times New Roman" w:hAnsi="Times New Roman"/>
          <w:b/>
          <w:bCs/>
          <w:sz w:val="20"/>
          <w:szCs w:val="21"/>
        </w:rPr>
        <w:t>, one is for low power range UE</w:t>
      </w:r>
      <w:r>
        <w:rPr>
          <w:rFonts w:ascii="Times New Roman" w:hAnsi="Times New Roman"/>
          <w:b/>
          <w:bCs/>
          <w:sz w:val="20"/>
          <w:szCs w:val="21"/>
        </w:rPr>
        <w:t xml:space="preserve"> that</w:t>
      </w:r>
      <w:r w:rsidRPr="00F74552">
        <w:rPr>
          <w:rFonts w:ascii="Times New Roman" w:hAnsi="Times New Roman"/>
          <w:b/>
          <w:bCs/>
          <w:sz w:val="20"/>
          <w:szCs w:val="21"/>
        </w:rPr>
        <w:t xml:space="preserve"> use</w:t>
      </w:r>
      <w:r>
        <w:rPr>
          <w:rFonts w:ascii="Times New Roman" w:hAnsi="Times New Roman"/>
          <w:b/>
          <w:bCs/>
          <w:sz w:val="20"/>
          <w:szCs w:val="21"/>
        </w:rPr>
        <w:t>s</w:t>
      </w:r>
      <w:r w:rsidRPr="00F74552">
        <w:rPr>
          <w:rFonts w:ascii="Times New Roman" w:hAnsi="Times New Roman"/>
          <w:b/>
          <w:bCs/>
          <w:sz w:val="20"/>
          <w:szCs w:val="21"/>
        </w:rPr>
        <w:t xml:space="preserve"> antenna array to enhance coverage and the other is for high power range UE</w:t>
      </w:r>
      <w:r>
        <w:rPr>
          <w:rFonts w:ascii="Times New Roman" w:hAnsi="Times New Roman"/>
          <w:b/>
          <w:bCs/>
          <w:sz w:val="20"/>
          <w:szCs w:val="21"/>
        </w:rPr>
        <w:t xml:space="preserve"> that</w:t>
      </w:r>
      <w:r w:rsidRPr="00F74552">
        <w:rPr>
          <w:rFonts w:ascii="Times New Roman" w:hAnsi="Times New Roman"/>
          <w:b/>
          <w:bCs/>
          <w:sz w:val="20"/>
          <w:szCs w:val="21"/>
        </w:rPr>
        <w:t xml:space="preserve"> use</w:t>
      </w:r>
      <w:r>
        <w:rPr>
          <w:rFonts w:ascii="Times New Roman" w:hAnsi="Times New Roman"/>
          <w:b/>
          <w:bCs/>
          <w:sz w:val="20"/>
          <w:szCs w:val="21"/>
        </w:rPr>
        <w:t>s</w:t>
      </w:r>
      <w:r w:rsidRPr="00F74552">
        <w:rPr>
          <w:rFonts w:ascii="Times New Roman" w:hAnsi="Times New Roman"/>
          <w:b/>
          <w:bCs/>
          <w:sz w:val="20"/>
          <w:szCs w:val="21"/>
        </w:rPr>
        <w:t xml:space="preserve"> omni-direction antenna.</w:t>
      </w:r>
      <w:bookmarkStart w:id="18" w:name="_GoBack"/>
      <w:bookmarkEnd w:id="18"/>
    </w:p>
    <w:bookmarkEnd w:id="17"/>
    <w:p w14:paraId="47CBB896" w14:textId="1F9E8B62" w:rsidR="00E130FC" w:rsidRPr="00E130FC" w:rsidRDefault="00E130FC" w:rsidP="00E130FC">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lastRenderedPageBreak/>
        <w:t>4</w:t>
      </w:r>
      <w:r w:rsidRPr="00281BFF">
        <w:rPr>
          <w:rFonts w:ascii="Arial" w:eastAsiaTheme="minorEastAsia" w:hAnsi="Arial" w:cstheme="minorBidi"/>
          <w:sz w:val="32"/>
          <w:szCs w:val="36"/>
        </w:rPr>
        <w:t xml:space="preserve">. </w:t>
      </w:r>
      <w:r w:rsidRPr="00E130FC">
        <w:rPr>
          <w:rFonts w:ascii="Arial" w:eastAsiaTheme="minorEastAsia" w:hAnsi="Arial" w:cstheme="minorBidi"/>
          <w:sz w:val="32"/>
          <w:szCs w:val="36"/>
        </w:rPr>
        <w:t>References</w:t>
      </w:r>
    </w:p>
    <w:p w14:paraId="3247BCE7" w14:textId="0AA4ED8E" w:rsidR="00AB48DD" w:rsidRPr="004746B3" w:rsidRDefault="004746B3" w:rsidP="004746B3">
      <w:pPr>
        <w:spacing w:afterLines="50" w:after="156"/>
        <w:rPr>
          <w:rFonts w:ascii="Times New Roman" w:hAnsi="Times New Roman"/>
          <w:sz w:val="20"/>
          <w:szCs w:val="20"/>
        </w:rPr>
      </w:pPr>
      <w:r w:rsidRPr="009832CE">
        <w:rPr>
          <w:rFonts w:ascii="Times New Roman" w:hAnsi="Times New Roman"/>
          <w:sz w:val="20"/>
          <w:szCs w:val="20"/>
        </w:rPr>
        <w:t>[1] R4-2</w:t>
      </w:r>
      <w:r w:rsidR="00132AA3">
        <w:rPr>
          <w:rFonts w:ascii="Times New Roman" w:hAnsi="Times New Roman"/>
          <w:sz w:val="20"/>
          <w:szCs w:val="20"/>
        </w:rPr>
        <w:t>303645</w:t>
      </w:r>
      <w:r w:rsidRPr="009832CE">
        <w:rPr>
          <w:rFonts w:ascii="Times New Roman" w:hAnsi="Times New Roman"/>
          <w:sz w:val="20"/>
          <w:szCs w:val="20"/>
        </w:rPr>
        <w:t xml:space="preserve">, WF on ATG UE RF requirements, Huawei, </w:t>
      </w:r>
      <w:proofErr w:type="spellStart"/>
      <w:r w:rsidRPr="009832CE">
        <w:rPr>
          <w:rFonts w:ascii="Times New Roman" w:hAnsi="Times New Roman"/>
          <w:sz w:val="20"/>
          <w:szCs w:val="20"/>
        </w:rPr>
        <w:t>HiSilicon</w:t>
      </w:r>
      <w:proofErr w:type="spellEnd"/>
    </w:p>
    <w:sectPr w:rsidR="00AB48DD" w:rsidRPr="004746B3" w:rsidSect="006F436C">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32975" w14:textId="77777777" w:rsidR="00A82515" w:rsidRDefault="00A82515">
      <w:r>
        <w:separator/>
      </w:r>
    </w:p>
  </w:endnote>
  <w:endnote w:type="continuationSeparator" w:id="0">
    <w:p w14:paraId="2F2D3F8A" w14:textId="77777777" w:rsidR="00A82515" w:rsidRDefault="00A8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02BF0" w14:textId="77777777" w:rsidR="00A82515" w:rsidRDefault="00A82515">
      <w:r>
        <w:separator/>
      </w:r>
    </w:p>
  </w:footnote>
  <w:footnote w:type="continuationSeparator" w:id="0">
    <w:p w14:paraId="6F4ADF06" w14:textId="77777777" w:rsidR="00A82515" w:rsidRDefault="00A82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3E1C" w14:textId="77777777" w:rsidR="00C7443B" w:rsidRDefault="00C7443B">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D07AEC"/>
    <w:multiLevelType w:val="hybridMultilevel"/>
    <w:tmpl w:val="D4D223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30546A"/>
    <w:multiLevelType w:val="hybridMultilevel"/>
    <w:tmpl w:val="40CA05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17E8C"/>
    <w:multiLevelType w:val="hybridMultilevel"/>
    <w:tmpl w:val="DB8665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8"/>
  </w:num>
  <w:num w:numId="4">
    <w:abstractNumId w:val="3"/>
  </w:num>
  <w:num w:numId="5">
    <w:abstractNumId w:val="5"/>
  </w:num>
  <w:num w:numId="6">
    <w:abstractNumId w:val="1"/>
  </w:num>
  <w:num w:numId="7">
    <w:abstractNumId w:val="18"/>
  </w:num>
  <w:num w:numId="8">
    <w:abstractNumId w:val="16"/>
  </w:num>
  <w:num w:numId="9">
    <w:abstractNumId w:val="11"/>
  </w:num>
  <w:num w:numId="10">
    <w:abstractNumId w:val="7"/>
  </w:num>
  <w:num w:numId="11">
    <w:abstractNumId w:val="9"/>
  </w:num>
  <w:num w:numId="12">
    <w:abstractNumId w:val="12"/>
  </w:num>
  <w:num w:numId="13">
    <w:abstractNumId w:val="13"/>
  </w:num>
  <w:num w:numId="14">
    <w:abstractNumId w:val="2"/>
  </w:num>
  <w:num w:numId="15">
    <w:abstractNumId w:val="4"/>
  </w:num>
  <w:num w:numId="16">
    <w:abstractNumId w:val="10"/>
  </w:num>
  <w:num w:numId="17">
    <w:abstractNumId w:val="6"/>
  </w:num>
  <w:num w:numId="18">
    <w:abstractNumId w:val="1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2E09"/>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1B0E"/>
    <w:rsid w:val="001F227B"/>
    <w:rsid w:val="001F2616"/>
    <w:rsid w:val="001F27D3"/>
    <w:rsid w:val="001F2FBC"/>
    <w:rsid w:val="001F4212"/>
    <w:rsid w:val="001F461F"/>
    <w:rsid w:val="001F5084"/>
    <w:rsid w:val="001F5370"/>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258"/>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4DEC"/>
    <w:rsid w:val="00387DE0"/>
    <w:rsid w:val="0039099D"/>
    <w:rsid w:val="003916B5"/>
    <w:rsid w:val="00392BAD"/>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653A"/>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FA1"/>
    <w:rsid w:val="0041515B"/>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5D79"/>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DF7"/>
    <w:rsid w:val="00567E02"/>
    <w:rsid w:val="00567EA8"/>
    <w:rsid w:val="00570B03"/>
    <w:rsid w:val="005722FC"/>
    <w:rsid w:val="00572CC7"/>
    <w:rsid w:val="00575B5A"/>
    <w:rsid w:val="00575EB2"/>
    <w:rsid w:val="005764B2"/>
    <w:rsid w:val="00576DA2"/>
    <w:rsid w:val="0057796C"/>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0AF"/>
    <w:rsid w:val="007E421F"/>
    <w:rsid w:val="007E43BA"/>
    <w:rsid w:val="007E44CC"/>
    <w:rsid w:val="007E5162"/>
    <w:rsid w:val="007E555D"/>
    <w:rsid w:val="007E63C9"/>
    <w:rsid w:val="007E6785"/>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2FFC"/>
    <w:rsid w:val="00824080"/>
    <w:rsid w:val="00824152"/>
    <w:rsid w:val="00825207"/>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0BB"/>
    <w:rsid w:val="00EA6E84"/>
    <w:rsid w:val="00EA78E6"/>
    <w:rsid w:val="00EB0DAC"/>
    <w:rsid w:val="00EB1BF8"/>
    <w:rsid w:val="00EB2CEE"/>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09619"/>
  <w15:docId w15:val="{0861B679-8A65-42A8-BCD6-632563E2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B7A98"/>
    <w:pPr>
      <w:widowControl w:val="0"/>
      <w:jc w:val="both"/>
    </w:pPr>
    <w:rPr>
      <w:rFonts w:ascii="CG Times (WN)" w:eastAsia="宋体" w:hAnsi="CG Times (WN)"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E4741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E4741F"/>
    <w:rPr>
      <w:rFonts w:ascii="Times New Roman" w:eastAsia="Times New Roman" w:hAnsi="Times New Roman" w:cs="Times New Roman"/>
      <w:lang w:val="en-GB"/>
    </w:rPr>
  </w:style>
  <w:style w:type="table" w:customStyle="1" w:styleId="4">
    <w:name w:val="网格型4"/>
    <w:basedOn w:val="a1"/>
    <w:next w:val="af3"/>
    <w:qFormat/>
    <w:rsid w:val="00FE0CE3"/>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next w:val="af3"/>
    <w:qFormat/>
    <w:rsid w:val="00333258"/>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F949A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Bullets"/>
    <w:uiPriority w:val="34"/>
    <w:qFormat/>
    <w:locked/>
    <w:rsid w:val="00575B5A"/>
    <w:rPr>
      <w:rFonts w:ascii="Times New Roman" w:hAnsi="Times New Roman"/>
      <w:lang w:val="en-GB" w:eastAsia="en-US"/>
    </w:rPr>
  </w:style>
  <w:style w:type="paragraph" w:customStyle="1" w:styleId="-Bullets">
    <w:name w:val="- Bullets"/>
    <w:aliases w:val="??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next w:val="af6"/>
    <w:link w:val="Char0"/>
    <w:uiPriority w:val="34"/>
    <w:qFormat/>
    <w:rsid w:val="00575B5A"/>
    <w:pPr>
      <w:widowControl/>
      <w:spacing w:after="180"/>
      <w:ind w:firstLineChars="200" w:firstLine="420"/>
      <w:jc w:val="left"/>
    </w:pPr>
    <w:rPr>
      <w:rFonts w:ascii="Times New Roman" w:eastAsiaTheme="minorEastAsia" w:hAnsi="Times New Roman" w:cstheme="minorBidi"/>
      <w:kern w:val="0"/>
      <w:sz w:val="20"/>
      <w:szCs w:val="20"/>
      <w:lang w:val="en-GB" w:eastAsia="en-US"/>
    </w:rPr>
  </w:style>
  <w:style w:type="table" w:customStyle="1" w:styleId="6">
    <w:name w:val="网格型6"/>
    <w:basedOn w:val="a1"/>
    <w:next w:val="af3"/>
    <w:qFormat/>
    <w:rsid w:val="001B7A98"/>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3"/>
    <w:qFormat/>
    <w:rsid w:val="00994114"/>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22059051">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69360389">
      <w:bodyDiv w:val="1"/>
      <w:marLeft w:val="0"/>
      <w:marRight w:val="0"/>
      <w:marTop w:val="0"/>
      <w:marBottom w:val="0"/>
      <w:divBdr>
        <w:top w:val="none" w:sz="0" w:space="0" w:color="auto"/>
        <w:left w:val="none" w:sz="0" w:space="0" w:color="auto"/>
        <w:bottom w:val="none" w:sz="0" w:space="0" w:color="auto"/>
        <w:right w:val="none" w:sz="0" w:space="0" w:color="auto"/>
      </w:divBdr>
      <w:divsChild>
        <w:div w:id="963772473">
          <w:marLeft w:val="0"/>
          <w:marRight w:val="0"/>
          <w:marTop w:val="0"/>
          <w:marBottom w:val="0"/>
          <w:divBdr>
            <w:top w:val="none" w:sz="0" w:space="0" w:color="auto"/>
            <w:left w:val="none" w:sz="0" w:space="0" w:color="auto"/>
            <w:bottom w:val="none" w:sz="0" w:space="0" w:color="auto"/>
            <w:right w:val="none" w:sz="0" w:space="0" w:color="auto"/>
          </w:divBdr>
          <w:divsChild>
            <w:div w:id="179198233">
              <w:marLeft w:val="0"/>
              <w:marRight w:val="0"/>
              <w:marTop w:val="0"/>
              <w:marBottom w:val="0"/>
              <w:divBdr>
                <w:top w:val="single" w:sz="6" w:space="0" w:color="4395FF"/>
                <w:left w:val="single" w:sz="6" w:space="0" w:color="4395FF"/>
                <w:bottom w:val="single" w:sz="6" w:space="0" w:color="4395FF"/>
                <w:right w:val="single" w:sz="6" w:space="0" w:color="4395FF"/>
              </w:divBdr>
              <w:divsChild>
                <w:div w:id="1703357623">
                  <w:marLeft w:val="0"/>
                  <w:marRight w:val="0"/>
                  <w:marTop w:val="0"/>
                  <w:marBottom w:val="0"/>
                  <w:divBdr>
                    <w:top w:val="none" w:sz="0" w:space="0" w:color="auto"/>
                    <w:left w:val="none" w:sz="0" w:space="0" w:color="auto"/>
                    <w:bottom w:val="none" w:sz="0" w:space="0" w:color="auto"/>
                    <w:right w:val="none" w:sz="0" w:space="0" w:color="auto"/>
                  </w:divBdr>
                  <w:divsChild>
                    <w:div w:id="33353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480573">
          <w:marLeft w:val="0"/>
          <w:marRight w:val="0"/>
          <w:marTop w:val="0"/>
          <w:marBottom w:val="0"/>
          <w:divBdr>
            <w:top w:val="none" w:sz="0" w:space="0" w:color="auto"/>
            <w:left w:val="none" w:sz="0" w:space="0" w:color="auto"/>
            <w:bottom w:val="none" w:sz="0" w:space="0" w:color="auto"/>
            <w:right w:val="none" w:sz="0" w:space="0" w:color="auto"/>
          </w:divBdr>
          <w:divsChild>
            <w:div w:id="1371223665">
              <w:marLeft w:val="0"/>
              <w:marRight w:val="0"/>
              <w:marTop w:val="0"/>
              <w:marBottom w:val="0"/>
              <w:divBdr>
                <w:top w:val="none" w:sz="0" w:space="0" w:color="auto"/>
                <w:left w:val="none" w:sz="0" w:space="0" w:color="auto"/>
                <w:bottom w:val="none" w:sz="0" w:space="0" w:color="auto"/>
                <w:right w:val="none" w:sz="0" w:space="0" w:color="auto"/>
              </w:divBdr>
              <w:divsChild>
                <w:div w:id="1731269929">
                  <w:marLeft w:val="0"/>
                  <w:marRight w:val="0"/>
                  <w:marTop w:val="0"/>
                  <w:marBottom w:val="0"/>
                  <w:divBdr>
                    <w:top w:val="none" w:sz="0" w:space="0" w:color="auto"/>
                    <w:left w:val="none" w:sz="0" w:space="0" w:color="auto"/>
                    <w:bottom w:val="none" w:sz="0" w:space="0" w:color="auto"/>
                    <w:right w:val="none" w:sz="0" w:space="0" w:color="auto"/>
                  </w:divBdr>
                  <w:divsChild>
                    <w:div w:id="9058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B1ADF4-0043-4AE3-AFC1-0E5FD75F9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12873</TotalTime>
  <Pages>4</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10</cp:revision>
  <dcterms:created xsi:type="dcterms:W3CDTF">2022-04-25T02:55:00Z</dcterms:created>
  <dcterms:modified xsi:type="dcterms:W3CDTF">2023-04-09T06:49:00Z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