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4DA507E5" w:rsidR="00155C9B" w:rsidRPr="00E77857" w:rsidRDefault="000314EE" w:rsidP="00155C9B">
      <w:pPr>
        <w:tabs>
          <w:tab w:val="right" w:pos="9072"/>
        </w:tabs>
        <w:rPr>
          <w:rFonts w:ascii="Arial" w:hAnsi="Arial" w:cs="Arial"/>
          <w:sz w:val="28"/>
        </w:rPr>
      </w:pPr>
      <w:r w:rsidRPr="000314EE">
        <w:rPr>
          <w:rFonts w:ascii="Arial" w:hAnsi="Arial" w:cs="Arial"/>
          <w:sz w:val="28"/>
        </w:rPr>
        <w:t>3GPP TSG</w:t>
      </w:r>
      <w:r w:rsidR="00E776E8">
        <w:rPr>
          <w:rFonts w:ascii="Arial" w:hAnsi="Arial" w:cs="Arial"/>
          <w:sz w:val="28"/>
        </w:rPr>
        <w:t>-RAN</w:t>
      </w:r>
      <w:r w:rsidRPr="000314EE">
        <w:rPr>
          <w:rFonts w:ascii="Arial" w:hAnsi="Arial" w:cs="Arial"/>
          <w:sz w:val="28"/>
        </w:rPr>
        <w:t xml:space="preserve"> WG4 Meeting # 106bis-e</w:t>
      </w:r>
      <w:r w:rsidR="00155C9B" w:rsidRPr="00E77857">
        <w:rPr>
          <w:rFonts w:ascii="Arial" w:hAnsi="Arial" w:cs="Arial"/>
          <w:sz w:val="28"/>
        </w:rPr>
        <w:tab/>
        <w:t>R4-</w:t>
      </w:r>
      <w:r w:rsidR="00155C9B">
        <w:rPr>
          <w:rFonts w:ascii="Arial" w:hAnsi="Arial" w:cs="Arial"/>
          <w:sz w:val="28"/>
        </w:rPr>
        <w:t>2</w:t>
      </w:r>
      <w:r w:rsidR="00D35404">
        <w:rPr>
          <w:rFonts w:ascii="Arial" w:hAnsi="Arial" w:cs="Arial"/>
          <w:sz w:val="28"/>
        </w:rPr>
        <w:t>30</w:t>
      </w:r>
      <w:r w:rsidR="00520283">
        <w:rPr>
          <w:rFonts w:ascii="Arial" w:hAnsi="Arial" w:cs="Arial"/>
          <w:sz w:val="28"/>
        </w:rPr>
        <w:t>4123</w:t>
      </w:r>
    </w:p>
    <w:p w14:paraId="51C9EA69" w14:textId="0C936536" w:rsidR="00155C9B" w:rsidRPr="00E77857" w:rsidRDefault="000314EE" w:rsidP="00155C9B">
      <w:pPr>
        <w:tabs>
          <w:tab w:val="right" w:pos="9781"/>
        </w:tabs>
        <w:rPr>
          <w:rFonts w:ascii="Arial" w:hAnsi="Arial" w:cs="Arial"/>
          <w:sz w:val="28"/>
        </w:rPr>
      </w:pPr>
      <w:r w:rsidRPr="000314EE">
        <w:rPr>
          <w:rFonts w:ascii="Arial" w:hAnsi="Arial" w:cs="Arial"/>
          <w:sz w:val="28"/>
        </w:rPr>
        <w:t>Online, April 17 – April 26, 2023</w:t>
      </w:r>
    </w:p>
    <w:p w14:paraId="1AF3D573" w14:textId="77777777" w:rsidR="00442785" w:rsidRPr="00E77857" w:rsidRDefault="00442785" w:rsidP="00442785">
      <w:pPr>
        <w:tabs>
          <w:tab w:val="left" w:pos="1985"/>
        </w:tabs>
        <w:rPr>
          <w:rFonts w:ascii="Arial" w:hAnsi="Arial"/>
          <w:b/>
        </w:rPr>
      </w:pPr>
    </w:p>
    <w:p w14:paraId="17504B03" w14:textId="7CBE0ECC"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0314EE">
        <w:rPr>
          <w:rFonts w:ascii="Arial" w:hAnsi="Arial"/>
          <w:b/>
          <w:lang w:val="en-GB"/>
        </w:rPr>
        <w:t>5</w:t>
      </w:r>
      <w:r w:rsidR="0080255D">
        <w:rPr>
          <w:rFonts w:ascii="Arial" w:hAnsi="Arial"/>
          <w:b/>
          <w:lang w:val="en-GB"/>
        </w:rPr>
        <w:t>.</w:t>
      </w:r>
      <w:r w:rsidR="00D35404">
        <w:rPr>
          <w:rFonts w:ascii="Arial" w:hAnsi="Arial"/>
          <w:b/>
          <w:lang w:val="en-GB"/>
        </w:rPr>
        <w:t>1</w:t>
      </w:r>
      <w:r w:rsidR="000314EE">
        <w:rPr>
          <w:rFonts w:ascii="Arial" w:hAnsi="Arial"/>
          <w:b/>
          <w:lang w:val="en-GB"/>
        </w:rPr>
        <w:t>5</w:t>
      </w:r>
      <w:r>
        <w:rPr>
          <w:rFonts w:ascii="Arial" w:hAnsi="Arial"/>
          <w:b/>
          <w:lang w:val="en-GB"/>
        </w:rPr>
        <w:t>.</w:t>
      </w:r>
      <w:r w:rsidR="00967874">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AC4BD3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BS RF specification impact</w:t>
      </w:r>
      <w:r w:rsidR="00D35404" w:rsidRPr="00D35404">
        <w:rPr>
          <w:rFonts w:ascii="Arial" w:hAnsi="Arial" w:cs="Arial"/>
          <w:b/>
        </w:rPr>
        <w:t xml:space="preserve">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F2A8CB6"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Pr>
          <w:color w:val="000000"/>
          <w:szCs w:val="20"/>
        </w:rPr>
        <w:t xml:space="preserve">for </w:t>
      </w:r>
      <w:r w:rsidR="00D35404" w:rsidRPr="00D35404">
        <w:rPr>
          <w:color w:val="000000"/>
          <w:szCs w:val="20"/>
        </w:rPr>
        <w:t xml:space="preserve">NR support for dedicated spectrum less than 5MHz for FR1 </w:t>
      </w:r>
      <w:r w:rsidRPr="00DC28D5">
        <w:rPr>
          <w:color w:val="000000"/>
          <w:szCs w:val="20"/>
        </w:rPr>
        <w:t>was approved at TSG RAN#</w:t>
      </w:r>
      <w:r>
        <w:rPr>
          <w:color w:val="000000"/>
          <w:szCs w:val="20"/>
        </w:rPr>
        <w:t>9</w:t>
      </w:r>
      <w:r w:rsidR="00B67EE8">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including in bands </w:t>
      </w:r>
      <w:r w:rsidR="00B67EE8">
        <w:rPr>
          <w:iCs/>
          <w:lang w:eastAsia="zh-CN"/>
        </w:rPr>
        <w:t xml:space="preserve">n100, </w:t>
      </w:r>
      <w:r w:rsidR="00B67EE8" w:rsidRPr="008054CA">
        <w:rPr>
          <w:lang w:eastAsia="zh-CN"/>
        </w:rPr>
        <w:t>n</w:t>
      </w:r>
      <w:r w:rsidR="00B67EE8">
        <w:rPr>
          <w:lang w:eastAsia="zh-CN"/>
        </w:rPr>
        <w:t>106</w:t>
      </w:r>
      <w:r w:rsidR="00B67EE8" w:rsidRPr="008054CA">
        <w:rPr>
          <w:lang w:eastAsia="zh-CN"/>
        </w:rPr>
        <w:t>, n26</w:t>
      </w:r>
      <w:r w:rsidR="00B67EE8">
        <w:rPr>
          <w:lang w:eastAsia="zh-CN"/>
        </w:rPr>
        <w:t>,</w:t>
      </w:r>
      <w:r w:rsidR="00B67EE8" w:rsidRPr="008054CA">
        <w:rPr>
          <w:lang w:eastAsia="zh-CN"/>
        </w:rPr>
        <w:t xml:space="preserve"> n28</w:t>
      </w:r>
      <w:r w:rsidR="00B67EE8">
        <w:rPr>
          <w:lang w:eastAsia="zh-CN"/>
        </w:rPr>
        <w:t xml:space="preserve"> and n85</w:t>
      </w:r>
      <w:r w:rsidR="00AC7394">
        <w:rPr>
          <w:lang w:eastAsia="ja-JP"/>
        </w:rPr>
        <w:t>.</w:t>
      </w:r>
    </w:p>
    <w:bookmarkEnd w:id="3"/>
    <w:p w14:paraId="600A0CD0" w14:textId="3D52B981" w:rsidR="00DC28D5" w:rsidRDefault="00B67EE8" w:rsidP="00DC28D5">
      <w:pPr>
        <w:pStyle w:val="BodyText"/>
        <w:snapToGrid w:val="0"/>
        <w:rPr>
          <w:rFonts w:eastAsia="SimSun"/>
          <w:szCs w:val="20"/>
          <w:lang w:val="en-GB" w:eastAsia="zh-CN"/>
        </w:rPr>
      </w:pPr>
      <w:r>
        <w:rPr>
          <w:color w:val="000000"/>
          <w:szCs w:val="20"/>
        </w:rPr>
        <w:t>T</w:t>
      </w:r>
      <w:r w:rsidR="00967874">
        <w:rPr>
          <w:color w:val="000000"/>
          <w:szCs w:val="20"/>
        </w:rPr>
        <w:t>he necessary changes of the BS RF</w:t>
      </w:r>
      <w:r w:rsidR="00D35404">
        <w:rPr>
          <w:color w:val="000000"/>
          <w:szCs w:val="20"/>
        </w:rPr>
        <w:t xml:space="preserve"> </w:t>
      </w:r>
      <w:r w:rsidR="00967874">
        <w:rPr>
          <w:color w:val="000000"/>
          <w:szCs w:val="20"/>
        </w:rPr>
        <w:t xml:space="preserve">requirements in TS 38.104 </w:t>
      </w:r>
      <w:r w:rsidR="00D35404">
        <w:rPr>
          <w:color w:val="000000"/>
          <w:szCs w:val="20"/>
        </w:rPr>
        <w:t xml:space="preserve">for </w:t>
      </w:r>
      <w:r w:rsidR="00967874" w:rsidRPr="00967874">
        <w:rPr>
          <w:color w:val="000000"/>
          <w:szCs w:val="20"/>
        </w:rPr>
        <w:t>NR support for dedicated spectrum less than 5MHz for FR1</w:t>
      </w:r>
      <w:r>
        <w:t xml:space="preserve"> were discussed at TSG RAN4#106 and WF was agreed </w:t>
      </w:r>
      <w:r w:rsidR="00425992">
        <w:t>but</w:t>
      </w:r>
      <w:r>
        <w:t xml:space="preserve"> there are FFS in some of the changes [2]. This contribution provides further discussion on the FFS </w:t>
      </w:r>
      <w:r w:rsidR="00425992">
        <w:t xml:space="preserve">changes </w:t>
      </w:r>
      <w:r>
        <w:t>in the agreed WF and proposals to conclude them.</w:t>
      </w:r>
    </w:p>
    <w:p w14:paraId="7729BDFE" w14:textId="77777777" w:rsidR="00291344" w:rsidRPr="00440EC2" w:rsidRDefault="00291344" w:rsidP="00DC28D5">
      <w:pPr>
        <w:pStyle w:val="BodyText"/>
        <w:snapToGrid w:val="0"/>
        <w:rPr>
          <w:rFonts w:eastAsia="SimSun"/>
          <w:szCs w:val="20"/>
          <w:lang w:val="en-GB" w:eastAsia="zh-CN"/>
        </w:rPr>
      </w:pPr>
    </w:p>
    <w:p w14:paraId="1E62D3E9" w14:textId="694E508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40FC6" w:rsidRPr="00C40FC6">
        <w:rPr>
          <w:rFonts w:ascii="Arial" w:hAnsi="Arial"/>
          <w:b/>
          <w:sz w:val="24"/>
        </w:rPr>
        <w:t>Conducted requirements</w:t>
      </w:r>
    </w:p>
    <w:p w14:paraId="5C69D10B" w14:textId="33851D9C" w:rsidR="00351708" w:rsidRPr="00351708" w:rsidRDefault="00351708" w:rsidP="00351708">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1</w:t>
      </w:r>
      <w:r w:rsidRPr="00351708">
        <w:rPr>
          <w:rFonts w:ascii="Arial" w:hAnsi="Arial"/>
          <w:bCs/>
          <w:sz w:val="24"/>
        </w:rPr>
        <w:tab/>
        <w:t>Base station output power</w:t>
      </w:r>
    </w:p>
    <w:p w14:paraId="40C9E61F" w14:textId="0824994C" w:rsidR="00351708" w:rsidRDefault="00351708" w:rsidP="00351708">
      <w:pPr>
        <w:pStyle w:val="BodyText"/>
        <w:snapToGrid w:val="0"/>
        <w:rPr>
          <w:color w:val="000000"/>
          <w:szCs w:val="20"/>
        </w:rPr>
      </w:pPr>
      <w:r>
        <w:rPr>
          <w:color w:val="000000"/>
          <w:szCs w:val="20"/>
        </w:rPr>
        <w:t xml:space="preserve">It </w:t>
      </w:r>
      <w:r w:rsidR="001A0E45">
        <w:rPr>
          <w:color w:val="000000"/>
          <w:szCs w:val="20"/>
        </w:rPr>
        <w:t>i</w:t>
      </w:r>
      <w:r>
        <w:rPr>
          <w:color w:val="000000"/>
          <w:szCs w:val="20"/>
        </w:rPr>
        <w:t xml:space="preserve">s stated in </w:t>
      </w:r>
      <w:r w:rsidR="004767E5">
        <w:rPr>
          <w:color w:val="000000"/>
          <w:szCs w:val="20"/>
        </w:rPr>
        <w:t>the agreed WF [2]</w:t>
      </w:r>
      <w:r>
        <w:rPr>
          <w:color w:val="00000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9"/>
        <w:gridCol w:w="6893"/>
      </w:tblGrid>
      <w:tr w:rsidR="00351708" w:rsidRPr="00AE3D99" w14:paraId="3F511726" w14:textId="77777777" w:rsidTr="00351708">
        <w:trPr>
          <w:trHeight w:val="310"/>
        </w:trPr>
        <w:tc>
          <w:tcPr>
            <w:tcW w:w="0" w:type="auto"/>
            <w:shd w:val="clear" w:color="000000" w:fill="FFFFFF"/>
            <w:hideMark/>
          </w:tcPr>
          <w:p w14:paraId="04DAE888" w14:textId="77777777" w:rsidR="00351708" w:rsidRPr="00AE3D99" w:rsidRDefault="00351708" w:rsidP="00C564B6">
            <w:pPr>
              <w:rPr>
                <w:color w:val="000000"/>
                <w:lang w:val="fi-FI" w:eastAsia="fi-FI"/>
              </w:rPr>
            </w:pPr>
            <w:r w:rsidRPr="00AE3D99">
              <w:t>6.2 Base station output power</w:t>
            </w:r>
          </w:p>
        </w:tc>
        <w:tc>
          <w:tcPr>
            <w:tcW w:w="0" w:type="auto"/>
            <w:shd w:val="clear" w:color="auto" w:fill="auto"/>
            <w:hideMark/>
          </w:tcPr>
          <w:p w14:paraId="5D175B15" w14:textId="77777777" w:rsidR="00351708" w:rsidRPr="00AE3D99" w:rsidRDefault="00351708" w:rsidP="00C564B6">
            <w:r w:rsidRPr="00AE3D99">
              <w:t>FFS the following options:</w:t>
            </w:r>
          </w:p>
          <w:p w14:paraId="640E1EE0" w14:textId="77777777" w:rsidR="00351708" w:rsidRPr="00AE3D99" w:rsidRDefault="00351708" w:rsidP="00C564B6">
            <w:r w:rsidRPr="00AE3D99">
              <w:t>Option 1: No specification impact</w:t>
            </w:r>
          </w:p>
          <w:p w14:paraId="0CC366F2" w14:textId="77777777" w:rsidR="00351708" w:rsidRPr="00AE3D99" w:rsidRDefault="00351708" w:rsidP="00C564B6">
            <w:pPr>
              <w:rPr>
                <w:color w:val="000000"/>
                <w:lang w:val="fi-FI" w:eastAsia="fi-FI"/>
              </w:rPr>
            </w:pPr>
            <w:r w:rsidRPr="00AE3D99">
              <w:rPr>
                <w:color w:val="000000"/>
              </w:rPr>
              <w:t xml:space="preserve">Option 2: </w:t>
            </w:r>
            <w:r w:rsidRPr="00AE3D99">
              <w:rPr>
                <w:lang w:eastAsia="zh-CN"/>
              </w:rPr>
              <w:t>For band n100, the additional requirement shall be scaled for 3 MHz to keep PSD constant.</w:t>
            </w:r>
          </w:p>
        </w:tc>
      </w:tr>
    </w:tbl>
    <w:p w14:paraId="3B9894F8" w14:textId="14C81683" w:rsidR="00351708" w:rsidRDefault="00351708" w:rsidP="00351708">
      <w:pPr>
        <w:pStyle w:val="BodyText"/>
        <w:snapToGrid w:val="0"/>
        <w:rPr>
          <w:color w:val="000000"/>
          <w:szCs w:val="20"/>
        </w:rPr>
      </w:pPr>
    </w:p>
    <w:p w14:paraId="5B14535D" w14:textId="10F0C6D7" w:rsidR="00351708" w:rsidRDefault="009B426B" w:rsidP="00351708">
      <w:pPr>
        <w:pStyle w:val="BodyText"/>
        <w:snapToGrid w:val="0"/>
        <w:rPr>
          <w:color w:val="000000"/>
          <w:szCs w:val="20"/>
        </w:rPr>
      </w:pPr>
      <w:r>
        <w:rPr>
          <w:color w:val="000000"/>
          <w:szCs w:val="20"/>
        </w:rPr>
        <w:t>Currently, it is specified in TS 38.104 [3]:</w:t>
      </w:r>
    </w:p>
    <w:tbl>
      <w:tblPr>
        <w:tblStyle w:val="TableGrid"/>
        <w:tblW w:w="0" w:type="auto"/>
        <w:tblLook w:val="04A0" w:firstRow="1" w:lastRow="0" w:firstColumn="1" w:lastColumn="0" w:noHBand="0" w:noVBand="1"/>
      </w:tblPr>
      <w:tblGrid>
        <w:gridCol w:w="9062"/>
      </w:tblGrid>
      <w:tr w:rsidR="009B426B" w14:paraId="134134F0" w14:textId="77777777" w:rsidTr="009B426B">
        <w:tc>
          <w:tcPr>
            <w:tcW w:w="9062" w:type="dxa"/>
          </w:tcPr>
          <w:p w14:paraId="52C4A59A" w14:textId="77777777" w:rsidR="009B426B" w:rsidRDefault="009B426B" w:rsidP="009B426B">
            <w:r>
              <w:t xml:space="preserve">For band n100 in CEPT countries, </w:t>
            </w:r>
            <w:r w:rsidRPr="00C6449B">
              <w:t>P</w:t>
            </w:r>
            <w:r w:rsidRPr="00C6449B">
              <w:rPr>
                <w:vertAlign w:val="subscript"/>
              </w:rPr>
              <w:t>rated,c,AC</w:t>
            </w:r>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with f</w:t>
            </w:r>
            <w:r w:rsidRPr="006A5FEF">
              <w:rPr>
                <w:vertAlign w:val="subscript"/>
              </w:rPr>
              <w:t>DL</w:t>
            </w:r>
            <w:r w:rsidRPr="006A5FEF">
              <w:t xml:space="preserve"> being the centre frequency in MHz</w:t>
            </w:r>
            <w:r>
              <w:t xml:space="preserve">. This limit is derived from ECC Decision(20)02 [21] assuming a </w:t>
            </w:r>
            <w:r w:rsidRPr="006A5FEF">
              <w:t>1</w:t>
            </w:r>
            <w:r>
              <w:t>7</w:t>
            </w:r>
            <w:r w:rsidRPr="006A5FEF">
              <w:t xml:space="preserve"> dBi </w:t>
            </w:r>
            <w:r>
              <w:t xml:space="preserve">maximum antenna </w:t>
            </w:r>
            <w:r w:rsidRPr="006A5FEF">
              <w:t>gain</w:t>
            </w:r>
            <w:r>
              <w:t xml:space="preserve"> and 4 dB losses.</w:t>
            </w:r>
          </w:p>
          <w:p w14:paraId="7E0EA79D" w14:textId="5D11E3E1" w:rsidR="009B426B" w:rsidRDefault="009B426B" w:rsidP="009B426B">
            <w:pPr>
              <w:pStyle w:val="BodyText"/>
              <w:snapToGrid w:val="0"/>
              <w:rPr>
                <w:color w:val="000000"/>
                <w:szCs w:val="20"/>
              </w:rPr>
            </w:pPr>
            <w:r w:rsidRPr="00C91479">
              <w:t>NOTE: for more details on the maximum level derivation, refer to TR 38.853 [</w:t>
            </w:r>
            <w:r>
              <w:t>23</w:t>
            </w:r>
            <w:r w:rsidRPr="00C91479">
              <w:t>]</w:t>
            </w:r>
            <w:r>
              <w:t>.</w:t>
            </w:r>
          </w:p>
        </w:tc>
      </w:tr>
    </w:tbl>
    <w:p w14:paraId="52589256" w14:textId="77777777" w:rsidR="009B426B" w:rsidRDefault="009B426B" w:rsidP="00351708">
      <w:pPr>
        <w:pStyle w:val="BodyText"/>
        <w:snapToGrid w:val="0"/>
        <w:rPr>
          <w:color w:val="000000"/>
          <w:szCs w:val="20"/>
        </w:rPr>
      </w:pPr>
    </w:p>
    <w:p w14:paraId="6E95267B" w14:textId="2547F74A" w:rsidR="009B426B" w:rsidRDefault="009B426B" w:rsidP="009B426B">
      <w:pPr>
        <w:pStyle w:val="BodyText"/>
        <w:snapToGrid w:val="0"/>
        <w:rPr>
          <w:color w:val="000000"/>
          <w:szCs w:val="20"/>
        </w:rPr>
      </w:pPr>
      <w:r>
        <w:rPr>
          <w:color w:val="000000"/>
          <w:szCs w:val="20"/>
        </w:rPr>
        <w:t>This is specified according to ECC</w:t>
      </w:r>
      <w:r w:rsidR="00F61D53">
        <w:rPr>
          <w:color w:val="000000"/>
          <w:szCs w:val="20"/>
        </w:rPr>
        <w:t xml:space="preserve"> Decision</w:t>
      </w:r>
      <w:r>
        <w:rPr>
          <w:color w:val="000000"/>
          <w:szCs w:val="20"/>
        </w:rPr>
        <w:t>(20)02 [4]:</w:t>
      </w:r>
    </w:p>
    <w:tbl>
      <w:tblPr>
        <w:tblStyle w:val="TableGrid"/>
        <w:tblW w:w="0" w:type="auto"/>
        <w:tblLook w:val="04A0" w:firstRow="1" w:lastRow="0" w:firstColumn="1" w:lastColumn="0" w:noHBand="0" w:noVBand="1"/>
      </w:tblPr>
      <w:tblGrid>
        <w:gridCol w:w="9062"/>
      </w:tblGrid>
      <w:tr w:rsidR="009B426B" w14:paraId="5A7914E5" w14:textId="77777777" w:rsidTr="00C564B6">
        <w:tc>
          <w:tcPr>
            <w:tcW w:w="9062" w:type="dxa"/>
          </w:tcPr>
          <w:p w14:paraId="183D1BFA" w14:textId="77777777" w:rsidR="005779DE" w:rsidRDefault="005779DE" w:rsidP="005779DE">
            <w:pPr>
              <w:pStyle w:val="Caption"/>
              <w:keepNext/>
              <w:rPr>
                <w:szCs w:val="20"/>
                <w:lang w:val="en-GB"/>
              </w:rPr>
            </w:pPr>
            <w:r>
              <w:rPr>
                <w:lang w:val="en-GB"/>
              </w:rPr>
              <w:lastRenderedPageBreak/>
              <w:t xml:space="preserve">Table </w:t>
            </w:r>
            <w:r>
              <w:rPr>
                <w:lang w:val="en-GB"/>
              </w:rPr>
              <w:fldChar w:fldCharType="begin"/>
            </w:r>
            <w:r>
              <w:rPr>
                <w:lang w:val="en-GB"/>
              </w:rPr>
              <w:instrText xml:space="preserve"> SEQ Table \* ARABIC </w:instrText>
            </w:r>
            <w:r>
              <w:rPr>
                <w:lang w:val="en-GB"/>
              </w:rPr>
              <w:fldChar w:fldCharType="separate"/>
            </w:r>
            <w:r>
              <w:rPr>
                <w:noProof/>
                <w:lang w:val="en-GB"/>
              </w:rPr>
              <w:t>3</w:t>
            </w:r>
            <w:r>
              <w:rPr>
                <w:lang w:val="en-GB"/>
              </w:rPr>
              <w:fldChar w:fldCharType="end"/>
            </w:r>
            <w:r>
              <w:rPr>
                <w:lang w:val="en-GB"/>
              </w:rPr>
              <w:t>: Specific in-block requirements for 5.6 MHz and 5 MHz channels</w:t>
            </w:r>
            <w:r>
              <w:rPr>
                <w:lang w:val="en-GB"/>
              </w:rPr>
              <w:br/>
              <w:t>mandatory for uncoordinated deployment</w:t>
            </w:r>
          </w:p>
          <w:tbl>
            <w:tblPr>
              <w:tblStyle w:val="ECCTable-redheader"/>
              <w:tblW w:w="6645" w:type="dxa"/>
              <w:jc w:val="center"/>
              <w:tblInd w:w="0" w:type="dxa"/>
              <w:tblLook w:val="04A0" w:firstRow="1" w:lastRow="0" w:firstColumn="1" w:lastColumn="0" w:noHBand="0" w:noVBand="1"/>
            </w:tblPr>
            <w:tblGrid>
              <w:gridCol w:w="2428"/>
              <w:gridCol w:w="4217"/>
            </w:tblGrid>
            <w:tr w:rsidR="005779DE" w14:paraId="25A9CD2C" w14:textId="77777777" w:rsidTr="005779DE">
              <w:trPr>
                <w:cnfStyle w:val="100000000000" w:firstRow="1" w:lastRow="0" w:firstColumn="0" w:lastColumn="0" w:oddVBand="0" w:evenVBand="0" w:oddHBand="0" w:evenHBand="0" w:firstRowFirstColumn="0" w:firstRowLastColumn="0" w:lastRowFirstColumn="0" w:lastRowLastColumn="0"/>
                <w:tblHeader/>
                <w:jc w:val="center"/>
              </w:trPr>
              <w:tc>
                <w:tcPr>
                  <w:tcW w:w="24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B66FDB7" w14:textId="77777777" w:rsidR="005779DE" w:rsidRDefault="005779DE" w:rsidP="005779DE">
                  <w:pPr>
                    <w:keepNext/>
                    <w:spacing w:before="120" w:beforeAutospacing="0" w:after="120" w:afterAutospacing="0" w:line="276" w:lineRule="auto"/>
                    <w:rPr>
                      <w:b w:val="0"/>
                      <w:lang w:val="en-GB"/>
                    </w:rPr>
                  </w:pPr>
                  <w:r>
                    <w:rPr>
                      <w:lang w:val="en-GB"/>
                    </w:rPr>
                    <w:t>RMR channel BW</w:t>
                  </w:r>
                </w:p>
              </w:tc>
              <w:tc>
                <w:tcPr>
                  <w:tcW w:w="4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92042A7" w14:textId="77777777" w:rsidR="005779DE" w:rsidRDefault="005779DE" w:rsidP="005779DE">
                  <w:pPr>
                    <w:spacing w:before="120" w:beforeAutospacing="0" w:after="120" w:afterAutospacing="0" w:line="276" w:lineRule="auto"/>
                    <w:rPr>
                      <w:b w:val="0"/>
                      <w:lang w:val="en-GB"/>
                    </w:rPr>
                  </w:pPr>
                  <w:r>
                    <w:rPr>
                      <w:lang w:val="en-GB"/>
                    </w:rPr>
                    <w:t>Maximum e.i.r.p.</w:t>
                  </w:r>
                </w:p>
              </w:tc>
            </w:tr>
            <w:tr w:rsidR="005779DE" w14:paraId="2B4A4C20" w14:textId="77777777" w:rsidTr="005779DE">
              <w:trPr>
                <w:cantSplit/>
                <w:jc w:val="center"/>
              </w:trPr>
              <w:tc>
                <w:tcPr>
                  <w:tcW w:w="2428" w:type="dxa"/>
                  <w:tcBorders>
                    <w:top w:val="single" w:sz="4" w:space="0" w:color="FFFFFF" w:themeColor="background1"/>
                    <w:left w:val="single" w:sz="4" w:space="0" w:color="D22A23"/>
                    <w:bottom w:val="single" w:sz="4" w:space="0" w:color="D22A23"/>
                    <w:right w:val="single" w:sz="4" w:space="0" w:color="D22A23"/>
                  </w:tcBorders>
                  <w:hideMark/>
                </w:tcPr>
                <w:p w14:paraId="7E30D5EA" w14:textId="77777777" w:rsidR="005779DE" w:rsidRDefault="005779DE" w:rsidP="005779DE">
                  <w:pPr>
                    <w:spacing w:after="60" w:line="240" w:lineRule="auto"/>
                    <w:rPr>
                      <w:lang w:val="en-GB"/>
                    </w:rPr>
                  </w:pPr>
                  <w:r>
                    <w:rPr>
                      <w:lang w:val="en-GB"/>
                    </w:rPr>
                    <w:t>5.6 MHz</w:t>
                  </w:r>
                </w:p>
              </w:tc>
              <w:tc>
                <w:tcPr>
                  <w:tcW w:w="4217" w:type="dxa"/>
                  <w:tcBorders>
                    <w:top w:val="single" w:sz="4" w:space="0" w:color="FFFFFF" w:themeColor="background1"/>
                    <w:left w:val="single" w:sz="4" w:space="0" w:color="D22A23"/>
                    <w:bottom w:val="single" w:sz="4" w:space="0" w:color="D22A23"/>
                    <w:right w:val="single" w:sz="4" w:space="0" w:color="D22A23"/>
                  </w:tcBorders>
                  <w:hideMark/>
                </w:tcPr>
                <w:p w14:paraId="328B7668" w14:textId="77777777" w:rsidR="005779DE" w:rsidRDefault="005779DE" w:rsidP="005779DE">
                  <w:pPr>
                    <w:spacing w:after="60" w:line="240" w:lineRule="auto"/>
                    <w:rPr>
                      <w:lang w:val="en-GB"/>
                    </w:rPr>
                  </w:pPr>
                  <w:r>
                    <w:rPr>
                      <w:lang w:val="en-GB"/>
                    </w:rPr>
                    <w:t>= 62 dBm/5.6 MHz</w:t>
                  </w:r>
                </w:p>
              </w:tc>
            </w:tr>
            <w:tr w:rsidR="005779DE" w14:paraId="675BB3A6" w14:textId="77777777" w:rsidTr="005779DE">
              <w:trPr>
                <w:cantSplit/>
                <w:jc w:val="center"/>
              </w:trPr>
              <w:tc>
                <w:tcPr>
                  <w:tcW w:w="2428" w:type="dxa"/>
                  <w:tcBorders>
                    <w:top w:val="single" w:sz="4" w:space="0" w:color="D22A23"/>
                    <w:left w:val="single" w:sz="4" w:space="0" w:color="D22A23"/>
                    <w:bottom w:val="single" w:sz="4" w:space="0" w:color="D22A23"/>
                    <w:right w:val="single" w:sz="4" w:space="0" w:color="D22A23"/>
                  </w:tcBorders>
                  <w:hideMark/>
                </w:tcPr>
                <w:p w14:paraId="5C572105" w14:textId="77777777" w:rsidR="005779DE" w:rsidRDefault="005779DE" w:rsidP="005779DE">
                  <w:pPr>
                    <w:spacing w:after="60" w:line="240" w:lineRule="auto"/>
                    <w:rPr>
                      <w:lang w:val="en-GB"/>
                    </w:rPr>
                  </w:pPr>
                  <w:r>
                    <w:rPr>
                      <w:lang w:val="en-GB"/>
                    </w:rPr>
                    <w:t>5 MHz</w:t>
                  </w:r>
                </w:p>
              </w:tc>
              <w:tc>
                <w:tcPr>
                  <w:tcW w:w="4217" w:type="dxa"/>
                  <w:tcBorders>
                    <w:top w:val="single" w:sz="4" w:space="0" w:color="D22A23"/>
                    <w:left w:val="single" w:sz="4" w:space="0" w:color="D22A23"/>
                    <w:bottom w:val="single" w:sz="4" w:space="0" w:color="D22A23"/>
                    <w:right w:val="single" w:sz="4" w:space="0" w:color="D22A23"/>
                  </w:tcBorders>
                  <w:hideMark/>
                </w:tcPr>
                <w:p w14:paraId="159A9BE7" w14:textId="77777777" w:rsidR="005779DE" w:rsidRDefault="005779DE" w:rsidP="005779DE">
                  <w:pPr>
                    <w:spacing w:after="60" w:line="240" w:lineRule="auto"/>
                    <w:rPr>
                      <w:lang w:val="en-GB"/>
                    </w:rPr>
                  </w:pPr>
                  <w:r>
                    <w:rPr>
                      <w:lang w:val="en-GB"/>
                    </w:rPr>
                    <w:t>= 64.5 dBm/5 MHz + (f</w:t>
                  </w:r>
                  <w:r>
                    <w:rPr>
                      <w:vertAlign w:val="subscript"/>
                      <w:lang w:val="en-GB"/>
                    </w:rPr>
                    <w:t>DL</w:t>
                  </w:r>
                  <w:r>
                    <w:rPr>
                      <w:lang w:val="en-GB"/>
                    </w:rPr>
                    <w:t xml:space="preserve"> – 922.1)</w:t>
                  </w:r>
                  <w:r>
                    <w:rPr>
                      <w:rFonts w:cs="Arial"/>
                      <w:lang w:val="en-GB"/>
                    </w:rPr>
                    <w:t>×4</w:t>
                  </w:r>
                  <w:r>
                    <w:rPr>
                      <w:lang w:val="en-GB"/>
                    </w:rPr>
                    <w:t>0/3 dB</w:t>
                  </w:r>
                </w:p>
              </w:tc>
            </w:tr>
            <w:tr w:rsidR="005779DE" w14:paraId="2F21C9AF" w14:textId="77777777" w:rsidTr="005779DE">
              <w:trPr>
                <w:cantSplit/>
                <w:jc w:val="center"/>
              </w:trPr>
              <w:tc>
                <w:tcPr>
                  <w:tcW w:w="6645" w:type="dxa"/>
                  <w:gridSpan w:val="2"/>
                  <w:tcBorders>
                    <w:top w:val="single" w:sz="4" w:space="0" w:color="D22A23"/>
                    <w:left w:val="single" w:sz="4" w:space="0" w:color="D22A23"/>
                    <w:bottom w:val="single" w:sz="4" w:space="0" w:color="D22A23"/>
                    <w:right w:val="single" w:sz="4" w:space="0" w:color="D22A23"/>
                  </w:tcBorders>
                  <w:hideMark/>
                </w:tcPr>
                <w:p w14:paraId="4407D320" w14:textId="77777777" w:rsidR="005779DE" w:rsidRDefault="005779DE" w:rsidP="005779DE">
                  <w:pPr>
                    <w:pStyle w:val="ECCTablenote"/>
                    <w:rPr>
                      <w:lang w:val="de-DE"/>
                    </w:rPr>
                  </w:pPr>
                  <w:r>
                    <w:rPr>
                      <w:lang w:val="de-DE"/>
                    </w:rPr>
                    <w:t>f</w:t>
                  </w:r>
                  <w:r>
                    <w:rPr>
                      <w:vertAlign w:val="subscript"/>
                      <w:lang w:val="de-DE"/>
                    </w:rPr>
                    <w:t>DL</w:t>
                  </w:r>
                  <w:r>
                    <w:rPr>
                      <w:lang w:val="de-DE"/>
                    </w:rPr>
                    <w:t xml:space="preserve"> is the centre frequency in MHz.</w:t>
                  </w:r>
                </w:p>
                <w:p w14:paraId="7B3B5B12" w14:textId="77777777" w:rsidR="005779DE" w:rsidRDefault="005779DE" w:rsidP="005779DE">
                  <w:pPr>
                    <w:pStyle w:val="ECCTablenote"/>
                    <w:rPr>
                      <w:lang w:val="de-DE"/>
                    </w:rPr>
                  </w:pPr>
                  <w:r>
                    <w:rPr>
                      <w:lang w:val="de-DE"/>
                    </w:rPr>
                    <w:t>NB-IoT in-band operation mode without power boost is allowed. NB-IoT guard-band operation mode and in-band operation mode with power boost are not allowed.</w:t>
                  </w:r>
                </w:p>
              </w:tc>
            </w:tr>
          </w:tbl>
          <w:p w14:paraId="3E431A10" w14:textId="77777777" w:rsidR="005779DE" w:rsidRDefault="005779DE" w:rsidP="005779DE">
            <w:pPr>
              <w:pStyle w:val="ECCTablenote"/>
            </w:pPr>
          </w:p>
          <w:p w14:paraId="139E690C" w14:textId="77777777" w:rsidR="005779DE" w:rsidRDefault="005779DE" w:rsidP="005779DE">
            <w:pPr>
              <w:pStyle w:val="Caption"/>
              <w:keepNext/>
              <w:rPr>
                <w:szCs w:val="20"/>
                <w:lang w:val="en-GB"/>
              </w:rPr>
            </w:pPr>
            <w:r>
              <w:rPr>
                <w:lang w:val="en-GB"/>
              </w:rPr>
              <w:t xml:space="preserve">Table </w:t>
            </w:r>
            <w:r>
              <w:rPr>
                <w:lang w:val="en-GB"/>
              </w:rPr>
              <w:fldChar w:fldCharType="begin"/>
            </w:r>
            <w:r>
              <w:rPr>
                <w:lang w:val="en-GB"/>
              </w:rPr>
              <w:instrText xml:space="preserve"> SEQ Table \* ARABIC </w:instrText>
            </w:r>
            <w:r>
              <w:rPr>
                <w:lang w:val="en-GB"/>
              </w:rPr>
              <w:fldChar w:fldCharType="separate"/>
            </w:r>
            <w:r>
              <w:rPr>
                <w:noProof/>
                <w:lang w:val="en-GB"/>
              </w:rPr>
              <w:t>4</w:t>
            </w:r>
            <w:r>
              <w:rPr>
                <w:lang w:val="en-GB"/>
              </w:rPr>
              <w:fldChar w:fldCharType="end"/>
            </w:r>
            <w:r>
              <w:rPr>
                <w:lang w:val="en-GB"/>
              </w:rPr>
              <w:t>: Specific in-block requirements for 1.4 MHz and 200 kHz channels</w:t>
            </w:r>
            <w:r>
              <w:rPr>
                <w:lang w:val="en-GB"/>
              </w:rPr>
              <w:br/>
              <w:t>mandatory for uncoordinated deployment</w:t>
            </w:r>
          </w:p>
          <w:tbl>
            <w:tblPr>
              <w:tblStyle w:val="ECCTable-redheader"/>
              <w:tblW w:w="6390" w:type="dxa"/>
              <w:jc w:val="center"/>
              <w:tblInd w:w="0" w:type="dxa"/>
              <w:tblLook w:val="04A0" w:firstRow="1" w:lastRow="0" w:firstColumn="1" w:lastColumn="0" w:noHBand="0" w:noVBand="1"/>
            </w:tblPr>
            <w:tblGrid>
              <w:gridCol w:w="2188"/>
              <w:gridCol w:w="4202"/>
            </w:tblGrid>
            <w:tr w:rsidR="005779DE" w14:paraId="21BD1E6F" w14:textId="77777777" w:rsidTr="005779DE">
              <w:trPr>
                <w:cnfStyle w:val="100000000000" w:firstRow="1" w:lastRow="0" w:firstColumn="0" w:lastColumn="0" w:oddVBand="0" w:evenVBand="0" w:oddHBand="0" w:evenHBand="0" w:firstRowFirstColumn="0" w:firstRowLastColumn="0" w:lastRowFirstColumn="0" w:lastRowLastColumn="0"/>
                <w:tblHeader/>
                <w:jc w:val="center"/>
              </w:trPr>
              <w:tc>
                <w:tcPr>
                  <w:tcW w:w="21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F30AD61" w14:textId="77777777" w:rsidR="005779DE" w:rsidRDefault="005779DE" w:rsidP="005779DE">
                  <w:pPr>
                    <w:keepNext/>
                    <w:spacing w:before="120" w:beforeAutospacing="0" w:after="120" w:afterAutospacing="0" w:line="276" w:lineRule="auto"/>
                    <w:rPr>
                      <w:b w:val="0"/>
                      <w:lang w:val="en-GB"/>
                    </w:rPr>
                  </w:pPr>
                  <w:r>
                    <w:rPr>
                      <w:lang w:val="en-GB"/>
                    </w:rPr>
                    <w:t>RMR channel BW</w:t>
                  </w:r>
                </w:p>
              </w:tc>
              <w:tc>
                <w:tcPr>
                  <w:tcW w:w="4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97828AC" w14:textId="77777777" w:rsidR="005779DE" w:rsidRDefault="005779DE" w:rsidP="005779DE">
                  <w:pPr>
                    <w:spacing w:before="120" w:beforeAutospacing="0" w:after="120" w:afterAutospacing="0" w:line="276" w:lineRule="auto"/>
                    <w:rPr>
                      <w:b w:val="0"/>
                      <w:lang w:val="en-GB"/>
                    </w:rPr>
                  </w:pPr>
                  <w:r>
                    <w:rPr>
                      <w:lang w:val="en-GB"/>
                    </w:rPr>
                    <w:t>Maximum e.i.r.p.</w:t>
                  </w:r>
                </w:p>
              </w:tc>
            </w:tr>
            <w:tr w:rsidR="005779DE" w14:paraId="336F8288" w14:textId="77777777" w:rsidTr="005779DE">
              <w:trPr>
                <w:cantSplit/>
                <w:jc w:val="center"/>
              </w:trPr>
              <w:tc>
                <w:tcPr>
                  <w:tcW w:w="2187" w:type="dxa"/>
                  <w:tcBorders>
                    <w:top w:val="single" w:sz="4" w:space="0" w:color="FFFFFF" w:themeColor="background1"/>
                    <w:left w:val="single" w:sz="4" w:space="0" w:color="D22A23"/>
                    <w:bottom w:val="single" w:sz="4" w:space="0" w:color="D22A23"/>
                    <w:right w:val="single" w:sz="4" w:space="0" w:color="D22A23"/>
                  </w:tcBorders>
                  <w:hideMark/>
                </w:tcPr>
                <w:p w14:paraId="6F455AE5" w14:textId="77777777" w:rsidR="005779DE" w:rsidRDefault="005779DE" w:rsidP="005779DE">
                  <w:pPr>
                    <w:spacing w:after="60" w:line="240" w:lineRule="auto"/>
                    <w:rPr>
                      <w:lang w:val="en-GB"/>
                    </w:rPr>
                  </w:pPr>
                  <w:r>
                    <w:rPr>
                      <w:lang w:val="en-GB"/>
                    </w:rPr>
                    <w:t>1.4 MHz</w:t>
                  </w:r>
                </w:p>
              </w:tc>
              <w:tc>
                <w:tcPr>
                  <w:tcW w:w="4200" w:type="dxa"/>
                  <w:tcBorders>
                    <w:top w:val="single" w:sz="4" w:space="0" w:color="FFFFFF" w:themeColor="background1"/>
                    <w:left w:val="single" w:sz="4" w:space="0" w:color="D22A23"/>
                    <w:bottom w:val="single" w:sz="4" w:space="0" w:color="D22A23"/>
                    <w:right w:val="single" w:sz="4" w:space="0" w:color="D22A23"/>
                  </w:tcBorders>
                  <w:hideMark/>
                </w:tcPr>
                <w:p w14:paraId="52BCE379" w14:textId="77777777" w:rsidR="005779DE" w:rsidRDefault="005779DE" w:rsidP="005779DE">
                  <w:pPr>
                    <w:spacing w:after="60" w:line="240" w:lineRule="auto"/>
                    <w:rPr>
                      <w:lang w:val="en-GB"/>
                    </w:rPr>
                  </w:pPr>
                  <w:r>
                    <w:rPr>
                      <w:lang w:val="en-GB"/>
                    </w:rPr>
                    <w:t>= 56 dBm/1.4 MHz + (f</w:t>
                  </w:r>
                  <w:r>
                    <w:rPr>
                      <w:vertAlign w:val="subscript"/>
                      <w:lang w:val="en-GB"/>
                    </w:rPr>
                    <w:t>DL</w:t>
                  </w:r>
                  <w:r>
                    <w:rPr>
                      <w:lang w:val="en-GB"/>
                    </w:rPr>
                    <w:t xml:space="preserve"> – 920.2)</w:t>
                  </w:r>
                  <w:r>
                    <w:rPr>
                      <w:rFonts w:cs="Arial"/>
                      <w:lang w:val="en-GB"/>
                    </w:rPr>
                    <w:t>×4</w:t>
                  </w:r>
                  <w:r>
                    <w:rPr>
                      <w:lang w:val="en-GB"/>
                    </w:rPr>
                    <w:t xml:space="preserve">0/3 dB </w:t>
                  </w:r>
                  <w:r>
                    <w:rPr>
                      <w:lang w:val="en-GB"/>
                    </w:rPr>
                    <w:br/>
                    <w:t>(Note 1)</w:t>
                  </w:r>
                </w:p>
              </w:tc>
            </w:tr>
            <w:tr w:rsidR="005779DE" w14:paraId="4BC7A42A" w14:textId="77777777" w:rsidTr="005779DE">
              <w:trPr>
                <w:cantSplit/>
                <w:jc w:val="center"/>
              </w:trPr>
              <w:tc>
                <w:tcPr>
                  <w:tcW w:w="2187" w:type="dxa"/>
                  <w:tcBorders>
                    <w:top w:val="single" w:sz="4" w:space="0" w:color="D22A23"/>
                    <w:left w:val="single" w:sz="4" w:space="0" w:color="D22A23"/>
                    <w:bottom w:val="single" w:sz="4" w:space="0" w:color="D22A23"/>
                    <w:right w:val="single" w:sz="4" w:space="0" w:color="D22A23"/>
                  </w:tcBorders>
                  <w:hideMark/>
                </w:tcPr>
                <w:p w14:paraId="57EF729F" w14:textId="77777777" w:rsidR="005779DE" w:rsidRDefault="005779DE" w:rsidP="005779DE">
                  <w:pPr>
                    <w:spacing w:after="60" w:line="240" w:lineRule="auto"/>
                    <w:rPr>
                      <w:lang w:val="en-GB"/>
                    </w:rPr>
                  </w:pPr>
                  <w:r>
                    <w:rPr>
                      <w:lang w:val="en-GB"/>
                    </w:rPr>
                    <w:t>200 kHz (Note 2)</w:t>
                  </w:r>
                </w:p>
              </w:tc>
              <w:tc>
                <w:tcPr>
                  <w:tcW w:w="4200" w:type="dxa"/>
                  <w:tcBorders>
                    <w:top w:val="single" w:sz="4" w:space="0" w:color="D22A23"/>
                    <w:left w:val="single" w:sz="4" w:space="0" w:color="D22A23"/>
                    <w:bottom w:val="single" w:sz="4" w:space="0" w:color="D22A23"/>
                    <w:right w:val="single" w:sz="4" w:space="0" w:color="D22A23"/>
                  </w:tcBorders>
                  <w:hideMark/>
                </w:tcPr>
                <w:p w14:paraId="180D2816" w14:textId="77777777" w:rsidR="005779DE" w:rsidRDefault="005779DE" w:rsidP="005779DE">
                  <w:pPr>
                    <w:spacing w:after="60" w:line="240" w:lineRule="auto"/>
                    <w:rPr>
                      <w:lang w:val="en-GB"/>
                    </w:rPr>
                  </w:pPr>
                  <w:r>
                    <w:rPr>
                      <w:lang w:val="en-GB"/>
                    </w:rPr>
                    <w:t>= 70.5 dBm/200 kHz + (f</w:t>
                  </w:r>
                  <w:r>
                    <w:rPr>
                      <w:vertAlign w:val="subscript"/>
                      <w:lang w:val="en-GB"/>
                    </w:rPr>
                    <w:t>DL</w:t>
                  </w:r>
                  <w:r>
                    <w:rPr>
                      <w:lang w:val="en-GB"/>
                    </w:rPr>
                    <w:t xml:space="preserve"> – 921)</w:t>
                  </w:r>
                  <w:r>
                    <w:rPr>
                      <w:rFonts w:cs="Arial"/>
                      <w:lang w:val="en-GB"/>
                    </w:rPr>
                    <w:t>×4</w:t>
                  </w:r>
                  <w:r>
                    <w:rPr>
                      <w:lang w:val="en-GB"/>
                    </w:rPr>
                    <w:t xml:space="preserve">0/3 dB </w:t>
                  </w:r>
                  <w:r>
                    <w:rPr>
                      <w:lang w:val="en-GB"/>
                    </w:rPr>
                    <w:br/>
                    <w:t>(Note 3)</w:t>
                  </w:r>
                </w:p>
              </w:tc>
            </w:tr>
            <w:tr w:rsidR="005779DE" w14:paraId="691E9843" w14:textId="77777777" w:rsidTr="005779DE">
              <w:trPr>
                <w:cantSplit/>
                <w:jc w:val="center"/>
              </w:trPr>
              <w:tc>
                <w:tcPr>
                  <w:tcW w:w="6387" w:type="dxa"/>
                  <w:gridSpan w:val="2"/>
                  <w:tcBorders>
                    <w:top w:val="single" w:sz="4" w:space="0" w:color="D22A23"/>
                    <w:left w:val="single" w:sz="4" w:space="0" w:color="D22A23"/>
                    <w:bottom w:val="single" w:sz="4" w:space="0" w:color="D22A23"/>
                    <w:right w:val="single" w:sz="4" w:space="0" w:color="D22A23"/>
                  </w:tcBorders>
                  <w:hideMark/>
                </w:tcPr>
                <w:p w14:paraId="44F1C6BC" w14:textId="77777777" w:rsidR="005779DE" w:rsidRDefault="005779DE" w:rsidP="005779DE">
                  <w:pPr>
                    <w:pStyle w:val="ECCTablenote"/>
                    <w:rPr>
                      <w:lang w:val="de-DE"/>
                    </w:rPr>
                  </w:pPr>
                  <w:r>
                    <w:rPr>
                      <w:lang w:val="de-DE"/>
                    </w:rPr>
                    <w:t>f</w:t>
                  </w:r>
                  <w:r>
                    <w:rPr>
                      <w:vertAlign w:val="subscript"/>
                      <w:lang w:val="de-DE"/>
                    </w:rPr>
                    <w:t>DL</w:t>
                  </w:r>
                  <w:r>
                    <w:rPr>
                      <w:lang w:val="de-DE"/>
                    </w:rPr>
                    <w:t xml:space="preserve"> is the centre frequency in MHz.</w:t>
                  </w:r>
                </w:p>
                <w:p w14:paraId="0A61EE38" w14:textId="77777777" w:rsidR="005779DE" w:rsidRDefault="005779DE" w:rsidP="005779DE">
                  <w:pPr>
                    <w:pStyle w:val="ECCTablenote"/>
                    <w:rPr>
                      <w:lang w:val="de-DE"/>
                    </w:rPr>
                  </w:pPr>
                  <w:r>
                    <w:rPr>
                      <w:lang w:val="de-DE"/>
                    </w:rPr>
                    <w:t>Note 1: Formula applicable to f</w:t>
                  </w:r>
                  <w:r>
                    <w:rPr>
                      <w:vertAlign w:val="subscript"/>
                      <w:lang w:val="de-DE"/>
                    </w:rPr>
                    <w:t>DL</w:t>
                  </w:r>
                  <w:r>
                    <w:rPr>
                      <w:lang w:val="de-DE"/>
                    </w:rPr>
                    <w:t xml:space="preserve"> </w:t>
                  </w:r>
                  <w:r>
                    <w:rPr>
                      <w:rFonts w:ascii="Symbol" w:eastAsia="Symbol" w:hAnsi="Symbol" w:cs="Symbol"/>
                      <w:lang w:val="de-DE"/>
                    </w:rPr>
                    <w:sym w:font="Symbol" w:char="F0A3"/>
                  </w:r>
                  <w:r>
                    <w:rPr>
                      <w:lang w:val="de-DE"/>
                    </w:rPr>
                    <w:t xml:space="preserve"> 921.7 MHz. No specific e.i.r.p. restriction above.</w:t>
                  </w:r>
                </w:p>
                <w:p w14:paraId="69FC9E9A" w14:textId="77777777" w:rsidR="005779DE" w:rsidRDefault="005779DE" w:rsidP="005779DE">
                  <w:pPr>
                    <w:pStyle w:val="ECCTablenote"/>
                    <w:rPr>
                      <w:lang w:val="de-DE"/>
                    </w:rPr>
                  </w:pPr>
                  <w:r>
                    <w:rPr>
                      <w:lang w:val="de-DE"/>
                    </w:rPr>
                    <w:t>Note 2: Applicable to NB-IoT standalone operation mode, which is made of one Resource Block.</w:t>
                  </w:r>
                </w:p>
                <w:p w14:paraId="1B5D65FF" w14:textId="77777777" w:rsidR="005779DE" w:rsidRDefault="005779DE" w:rsidP="005779DE">
                  <w:pPr>
                    <w:pStyle w:val="ECCTablenote"/>
                    <w:rPr>
                      <w:lang w:val="de-DE"/>
                    </w:rPr>
                  </w:pPr>
                  <w:r>
                    <w:rPr>
                      <w:lang w:val="de-DE"/>
                    </w:rPr>
                    <w:t>Note 3: Formula applicable to f</w:t>
                  </w:r>
                  <w:r>
                    <w:rPr>
                      <w:vertAlign w:val="subscript"/>
                      <w:lang w:val="de-DE"/>
                    </w:rPr>
                    <w:t>DL</w:t>
                  </w:r>
                  <w:r>
                    <w:rPr>
                      <w:lang w:val="de-DE"/>
                    </w:rPr>
                    <w:t xml:space="preserve"> </w:t>
                  </w:r>
                  <w:r>
                    <w:rPr>
                      <w:rFonts w:ascii="Symbol" w:eastAsia="Symbol" w:hAnsi="Symbol" w:cs="Symbol"/>
                      <w:lang w:val="de-DE"/>
                    </w:rPr>
                    <w:sym w:font="Symbol" w:char="F0A3"/>
                  </w:r>
                  <w:r>
                    <w:rPr>
                      <w:lang w:val="de-DE"/>
                    </w:rPr>
                    <w:t xml:space="preserve"> 921.0 MHz. No specific e.i.r.p. restriction above.</w:t>
                  </w:r>
                </w:p>
              </w:tc>
            </w:tr>
          </w:tbl>
          <w:p w14:paraId="671CE48E" w14:textId="31AEC15F" w:rsidR="009B426B" w:rsidRDefault="009B426B" w:rsidP="00C564B6">
            <w:pPr>
              <w:pStyle w:val="BodyText"/>
              <w:snapToGrid w:val="0"/>
              <w:rPr>
                <w:color w:val="000000"/>
                <w:szCs w:val="20"/>
              </w:rPr>
            </w:pPr>
          </w:p>
        </w:tc>
      </w:tr>
    </w:tbl>
    <w:p w14:paraId="722371F3" w14:textId="77777777" w:rsidR="009B426B" w:rsidRDefault="009B426B" w:rsidP="009B426B">
      <w:pPr>
        <w:pStyle w:val="BodyText"/>
        <w:snapToGrid w:val="0"/>
        <w:rPr>
          <w:color w:val="000000"/>
          <w:szCs w:val="20"/>
        </w:rPr>
      </w:pPr>
    </w:p>
    <w:p w14:paraId="5B8632B7" w14:textId="7D8FB753" w:rsidR="00D63EE7" w:rsidRDefault="00D63EE7" w:rsidP="00D63EE7">
      <w:pPr>
        <w:pStyle w:val="BodyText"/>
        <w:snapToGrid w:val="0"/>
        <w:rPr>
          <w:color w:val="000000"/>
          <w:szCs w:val="20"/>
        </w:rPr>
      </w:pPr>
      <w:r>
        <w:rPr>
          <w:color w:val="000000"/>
          <w:szCs w:val="20"/>
        </w:rPr>
        <w:t>It can be seen that different PSD are used for different channel bandwidths in ECC/DEC/(20)02:</w:t>
      </w:r>
    </w:p>
    <w:tbl>
      <w:tblPr>
        <w:tblStyle w:val="TableGrid"/>
        <w:tblW w:w="0" w:type="auto"/>
        <w:tblLook w:val="04A0" w:firstRow="1" w:lastRow="0" w:firstColumn="1" w:lastColumn="0" w:noHBand="0" w:noVBand="1"/>
      </w:tblPr>
      <w:tblGrid>
        <w:gridCol w:w="1812"/>
        <w:gridCol w:w="1812"/>
        <w:gridCol w:w="1812"/>
        <w:gridCol w:w="1813"/>
        <w:gridCol w:w="1813"/>
      </w:tblGrid>
      <w:tr w:rsidR="00D63EE7" w14:paraId="5B445479" w14:textId="77777777" w:rsidTr="00D63EE7">
        <w:tc>
          <w:tcPr>
            <w:tcW w:w="1812" w:type="dxa"/>
          </w:tcPr>
          <w:p w14:paraId="175AC2C5" w14:textId="61822898" w:rsidR="00D63EE7" w:rsidRDefault="00D63EE7" w:rsidP="00D63EE7">
            <w:pPr>
              <w:pStyle w:val="BodyText"/>
              <w:snapToGrid w:val="0"/>
              <w:jc w:val="center"/>
              <w:rPr>
                <w:color w:val="000000"/>
                <w:szCs w:val="20"/>
              </w:rPr>
            </w:pPr>
            <w:r>
              <w:rPr>
                <w:color w:val="000000"/>
                <w:szCs w:val="20"/>
              </w:rPr>
              <w:t>RMR channel BW</w:t>
            </w:r>
          </w:p>
        </w:tc>
        <w:tc>
          <w:tcPr>
            <w:tcW w:w="1812" w:type="dxa"/>
          </w:tcPr>
          <w:p w14:paraId="0EDB94C1" w14:textId="7DEA5358" w:rsidR="00D63EE7" w:rsidRDefault="00D63EE7" w:rsidP="00D63EE7">
            <w:pPr>
              <w:pStyle w:val="BodyText"/>
              <w:snapToGrid w:val="0"/>
              <w:jc w:val="center"/>
              <w:rPr>
                <w:color w:val="000000"/>
                <w:szCs w:val="20"/>
              </w:rPr>
            </w:pPr>
            <w:r>
              <w:rPr>
                <w:color w:val="000000"/>
                <w:szCs w:val="20"/>
              </w:rPr>
              <w:t>5.6 MHz</w:t>
            </w:r>
          </w:p>
        </w:tc>
        <w:tc>
          <w:tcPr>
            <w:tcW w:w="1812" w:type="dxa"/>
          </w:tcPr>
          <w:p w14:paraId="0FEEBF7C" w14:textId="58BBE164" w:rsidR="00D63EE7" w:rsidRDefault="00D63EE7" w:rsidP="00D63EE7">
            <w:pPr>
              <w:pStyle w:val="BodyText"/>
              <w:snapToGrid w:val="0"/>
              <w:jc w:val="center"/>
              <w:rPr>
                <w:color w:val="000000"/>
                <w:szCs w:val="20"/>
              </w:rPr>
            </w:pPr>
            <w:r>
              <w:rPr>
                <w:color w:val="000000"/>
                <w:szCs w:val="20"/>
              </w:rPr>
              <w:t>5 MHz</w:t>
            </w:r>
          </w:p>
        </w:tc>
        <w:tc>
          <w:tcPr>
            <w:tcW w:w="1813" w:type="dxa"/>
          </w:tcPr>
          <w:p w14:paraId="5534A933" w14:textId="51F52103" w:rsidR="00D63EE7" w:rsidRDefault="00D63EE7" w:rsidP="00D63EE7">
            <w:pPr>
              <w:pStyle w:val="BodyText"/>
              <w:snapToGrid w:val="0"/>
              <w:jc w:val="center"/>
              <w:rPr>
                <w:color w:val="000000"/>
                <w:szCs w:val="20"/>
              </w:rPr>
            </w:pPr>
            <w:r>
              <w:rPr>
                <w:color w:val="000000"/>
                <w:szCs w:val="20"/>
              </w:rPr>
              <w:t>1.4 MHz</w:t>
            </w:r>
          </w:p>
        </w:tc>
        <w:tc>
          <w:tcPr>
            <w:tcW w:w="1813" w:type="dxa"/>
          </w:tcPr>
          <w:p w14:paraId="604BE95C" w14:textId="34D753A1" w:rsidR="00D63EE7" w:rsidRDefault="00D63EE7" w:rsidP="00D63EE7">
            <w:pPr>
              <w:pStyle w:val="BodyText"/>
              <w:snapToGrid w:val="0"/>
              <w:jc w:val="center"/>
              <w:rPr>
                <w:color w:val="000000"/>
                <w:szCs w:val="20"/>
              </w:rPr>
            </w:pPr>
            <w:r>
              <w:rPr>
                <w:color w:val="000000"/>
                <w:szCs w:val="20"/>
              </w:rPr>
              <w:t>200 kHz</w:t>
            </w:r>
          </w:p>
        </w:tc>
      </w:tr>
      <w:tr w:rsidR="00D63EE7" w14:paraId="3A4AA8C8" w14:textId="77777777" w:rsidTr="00D63EE7">
        <w:tc>
          <w:tcPr>
            <w:tcW w:w="1812" w:type="dxa"/>
          </w:tcPr>
          <w:p w14:paraId="67698EEE" w14:textId="04B78042" w:rsidR="00D63EE7" w:rsidRDefault="00D63EE7" w:rsidP="00D63EE7">
            <w:pPr>
              <w:pStyle w:val="BodyText"/>
              <w:snapToGrid w:val="0"/>
              <w:jc w:val="center"/>
              <w:rPr>
                <w:color w:val="000000"/>
                <w:szCs w:val="20"/>
              </w:rPr>
            </w:pPr>
            <w:r>
              <w:rPr>
                <w:color w:val="000000"/>
                <w:szCs w:val="20"/>
              </w:rPr>
              <w:t>PSD</w:t>
            </w:r>
          </w:p>
        </w:tc>
        <w:tc>
          <w:tcPr>
            <w:tcW w:w="1812" w:type="dxa"/>
          </w:tcPr>
          <w:p w14:paraId="58149A36" w14:textId="4D1D0213" w:rsidR="00D63EE7" w:rsidRDefault="00D63EE7" w:rsidP="00D63EE7">
            <w:pPr>
              <w:pStyle w:val="BodyText"/>
              <w:snapToGrid w:val="0"/>
              <w:jc w:val="center"/>
              <w:rPr>
                <w:color w:val="000000"/>
                <w:szCs w:val="20"/>
              </w:rPr>
            </w:pPr>
            <w:r>
              <w:rPr>
                <w:color w:val="000000"/>
                <w:szCs w:val="20"/>
              </w:rPr>
              <w:t>62 dBm/5.6 MHz = 54.5 dBm/MHz</w:t>
            </w:r>
          </w:p>
        </w:tc>
        <w:tc>
          <w:tcPr>
            <w:tcW w:w="1812" w:type="dxa"/>
          </w:tcPr>
          <w:p w14:paraId="579D2CA8" w14:textId="6F0207C8" w:rsidR="00D63EE7" w:rsidRDefault="00D63EE7" w:rsidP="00D63EE7">
            <w:pPr>
              <w:pStyle w:val="BodyText"/>
              <w:snapToGrid w:val="0"/>
              <w:jc w:val="center"/>
              <w:rPr>
                <w:color w:val="000000"/>
                <w:szCs w:val="20"/>
              </w:rPr>
            </w:pPr>
            <w:r>
              <w:rPr>
                <w:color w:val="000000"/>
                <w:szCs w:val="20"/>
              </w:rPr>
              <w:t>64.5 dBm/5 MHz = 57.5 dBm/MHz</w:t>
            </w:r>
          </w:p>
        </w:tc>
        <w:tc>
          <w:tcPr>
            <w:tcW w:w="1813" w:type="dxa"/>
          </w:tcPr>
          <w:p w14:paraId="43C70DF6" w14:textId="6C7F8DD5" w:rsidR="00D63EE7" w:rsidRDefault="00D63EE7" w:rsidP="00D63EE7">
            <w:pPr>
              <w:pStyle w:val="BodyText"/>
              <w:snapToGrid w:val="0"/>
              <w:jc w:val="center"/>
              <w:rPr>
                <w:color w:val="000000"/>
                <w:szCs w:val="20"/>
              </w:rPr>
            </w:pPr>
            <w:r>
              <w:rPr>
                <w:color w:val="000000"/>
                <w:szCs w:val="20"/>
              </w:rPr>
              <w:t>56 dBm/1.4 MHz = 54.5 dBm/MHz</w:t>
            </w:r>
          </w:p>
        </w:tc>
        <w:tc>
          <w:tcPr>
            <w:tcW w:w="1813" w:type="dxa"/>
          </w:tcPr>
          <w:p w14:paraId="466F638B" w14:textId="5DB47987" w:rsidR="00D63EE7" w:rsidRDefault="00D63EE7" w:rsidP="00D63EE7">
            <w:pPr>
              <w:pStyle w:val="BodyText"/>
              <w:snapToGrid w:val="0"/>
              <w:jc w:val="center"/>
              <w:rPr>
                <w:color w:val="000000"/>
                <w:szCs w:val="20"/>
              </w:rPr>
            </w:pPr>
            <w:r>
              <w:rPr>
                <w:color w:val="000000"/>
                <w:szCs w:val="20"/>
              </w:rPr>
              <w:t>70.5 dBm/200 kHz = 77.5 dBm/MHz</w:t>
            </w:r>
          </w:p>
        </w:tc>
      </w:tr>
    </w:tbl>
    <w:p w14:paraId="300CAF79" w14:textId="5949B4D0" w:rsidR="00D63EE7" w:rsidRDefault="00D63EE7" w:rsidP="00D63EE7">
      <w:pPr>
        <w:pStyle w:val="BodyText"/>
        <w:snapToGrid w:val="0"/>
        <w:rPr>
          <w:color w:val="000000"/>
          <w:szCs w:val="20"/>
        </w:rPr>
      </w:pPr>
    </w:p>
    <w:p w14:paraId="6080AE55" w14:textId="54884BBC" w:rsidR="00D63EE7" w:rsidRDefault="00D63EE7" w:rsidP="00D63EE7">
      <w:pPr>
        <w:pStyle w:val="BodyText"/>
        <w:snapToGrid w:val="0"/>
        <w:rPr>
          <w:color w:val="000000"/>
          <w:szCs w:val="20"/>
        </w:rPr>
      </w:pPr>
      <w:r>
        <w:rPr>
          <w:color w:val="000000"/>
          <w:szCs w:val="20"/>
        </w:rPr>
        <w:t xml:space="preserve">Hence it is not </w:t>
      </w:r>
      <w:r w:rsidR="00886E22">
        <w:rPr>
          <w:color w:val="000000"/>
          <w:szCs w:val="20"/>
        </w:rPr>
        <w:t>clear</w:t>
      </w:r>
      <w:r>
        <w:rPr>
          <w:color w:val="000000"/>
          <w:szCs w:val="20"/>
        </w:rPr>
        <w:t xml:space="preserve"> what PSD should be used for 3 MHz</w:t>
      </w:r>
      <w:r w:rsidR="00F61D53">
        <w:rPr>
          <w:color w:val="000000"/>
          <w:szCs w:val="20"/>
        </w:rPr>
        <w:t xml:space="preserve"> channel bandwidth</w:t>
      </w:r>
      <w:r>
        <w:rPr>
          <w:color w:val="000000"/>
          <w:szCs w:val="20"/>
        </w:rPr>
        <w:t xml:space="preserve">, </w:t>
      </w:r>
      <w:r w:rsidR="00F61D53">
        <w:rPr>
          <w:color w:val="000000"/>
          <w:szCs w:val="20"/>
        </w:rPr>
        <w:t xml:space="preserve">i.e. </w:t>
      </w:r>
      <w:r>
        <w:rPr>
          <w:color w:val="000000"/>
          <w:szCs w:val="20"/>
        </w:rPr>
        <w:t xml:space="preserve">should 54.5 dBm/MHz or </w:t>
      </w:r>
      <w:r w:rsidR="00F61D53">
        <w:rPr>
          <w:color w:val="000000"/>
          <w:szCs w:val="20"/>
        </w:rPr>
        <w:t>57.5dBm/MHz or something in the middle be used for 3 MHz channel bandwidth</w:t>
      </w:r>
      <w:r>
        <w:rPr>
          <w:color w:val="000000"/>
          <w:szCs w:val="20"/>
        </w:rPr>
        <w:t xml:space="preserve">. </w:t>
      </w:r>
      <w:r w:rsidR="00F61D53">
        <w:rPr>
          <w:color w:val="000000"/>
          <w:szCs w:val="20"/>
        </w:rPr>
        <w:t xml:space="preserve">Therefore, it is proposed to keep the current requirement in TS 38.104 </w:t>
      </w:r>
      <w:r w:rsidR="00886E22">
        <w:rPr>
          <w:color w:val="000000"/>
          <w:szCs w:val="20"/>
        </w:rPr>
        <w:t>and add</w:t>
      </w:r>
      <w:r w:rsidR="00F61D53">
        <w:rPr>
          <w:color w:val="000000"/>
          <w:szCs w:val="20"/>
        </w:rPr>
        <w:t xml:space="preserve"> an informative note stating that </w:t>
      </w:r>
      <w:r w:rsidR="00886E22">
        <w:rPr>
          <w:color w:val="000000"/>
          <w:szCs w:val="20"/>
        </w:rPr>
        <w:t>this requirement</w:t>
      </w:r>
      <w:r w:rsidR="00F61D53">
        <w:rPr>
          <w:color w:val="000000"/>
          <w:szCs w:val="20"/>
        </w:rPr>
        <w:t xml:space="preserve"> can be reviewed when the related ECC </w:t>
      </w:r>
      <w:r w:rsidR="001A0E45">
        <w:rPr>
          <w:color w:val="000000"/>
          <w:szCs w:val="20"/>
        </w:rPr>
        <w:t>decision</w:t>
      </w:r>
      <w:r w:rsidR="00F61D53">
        <w:rPr>
          <w:color w:val="000000"/>
          <w:szCs w:val="20"/>
        </w:rPr>
        <w:t xml:space="preserve"> are clearly defined for 3 MHz channel bandwidth.</w:t>
      </w:r>
    </w:p>
    <w:p w14:paraId="47EFA3F7" w14:textId="77777777" w:rsidR="001A0E45" w:rsidRDefault="001A0E45" w:rsidP="00D63EE7">
      <w:pPr>
        <w:pStyle w:val="BodyText"/>
        <w:snapToGrid w:val="0"/>
        <w:rPr>
          <w:color w:val="000000"/>
          <w:szCs w:val="20"/>
        </w:rPr>
      </w:pPr>
    </w:p>
    <w:p w14:paraId="296880EB" w14:textId="335CB775" w:rsidR="001A0E45" w:rsidRPr="00351708" w:rsidRDefault="001A0E45" w:rsidP="001A0E45">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2</w:t>
      </w:r>
      <w:r w:rsidRPr="00351708">
        <w:rPr>
          <w:rFonts w:ascii="Arial" w:hAnsi="Arial"/>
          <w:bCs/>
          <w:sz w:val="24"/>
        </w:rPr>
        <w:tab/>
      </w:r>
      <w:r w:rsidRPr="001A0E45">
        <w:rPr>
          <w:rFonts w:ascii="Arial" w:hAnsi="Arial"/>
          <w:bCs/>
          <w:sz w:val="24"/>
        </w:rPr>
        <w:t>Operating band unwanted emissions</w:t>
      </w:r>
    </w:p>
    <w:p w14:paraId="29266EAB" w14:textId="5F3BEA0E" w:rsidR="001A0E45" w:rsidRDefault="001A0E45" w:rsidP="001A0E45">
      <w:pPr>
        <w:pStyle w:val="BodyText"/>
        <w:snapToGrid w:val="0"/>
        <w:rPr>
          <w:color w:val="000000"/>
          <w:szCs w:val="20"/>
        </w:rPr>
      </w:pPr>
      <w:r>
        <w:rPr>
          <w:color w:val="000000"/>
          <w:szCs w:val="20"/>
        </w:rPr>
        <w:t>It is stated in the agreed WF</w:t>
      </w:r>
      <w:r w:rsidR="004767E5">
        <w:rPr>
          <w:color w:val="000000"/>
          <w:szCs w:val="20"/>
        </w:rPr>
        <w:t xml:space="preserve"> [2]</w:t>
      </w:r>
      <w:r>
        <w:rPr>
          <w:color w:val="00000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9"/>
        <w:gridCol w:w="6143"/>
      </w:tblGrid>
      <w:tr w:rsidR="001A0E45" w:rsidRPr="00AE3D99" w14:paraId="51446FFF" w14:textId="77777777" w:rsidTr="00C564B6">
        <w:trPr>
          <w:trHeight w:val="310"/>
        </w:trPr>
        <w:tc>
          <w:tcPr>
            <w:tcW w:w="0" w:type="auto"/>
            <w:shd w:val="clear" w:color="000000" w:fill="FFFFFF"/>
            <w:hideMark/>
          </w:tcPr>
          <w:p w14:paraId="427071E9" w14:textId="64C0292C" w:rsidR="001A0E45" w:rsidRPr="00AE3D99" w:rsidRDefault="001A0E45" w:rsidP="001A0E45">
            <w:pPr>
              <w:rPr>
                <w:color w:val="000000"/>
                <w:lang w:val="fi-FI" w:eastAsia="fi-FI"/>
              </w:rPr>
            </w:pPr>
            <w:r w:rsidRPr="00AE3D99">
              <w:t>6.6.4 Operating band unwanted emissions</w:t>
            </w:r>
          </w:p>
        </w:tc>
        <w:tc>
          <w:tcPr>
            <w:tcW w:w="0" w:type="auto"/>
            <w:shd w:val="clear" w:color="auto" w:fill="auto"/>
            <w:hideMark/>
          </w:tcPr>
          <w:p w14:paraId="67130CB3" w14:textId="77777777" w:rsidR="001A0E45" w:rsidRPr="00AE3D99" w:rsidRDefault="001A0E45" w:rsidP="001A0E45">
            <w:pPr>
              <w:rPr>
                <w:color w:val="000000"/>
              </w:rPr>
            </w:pPr>
            <w:r w:rsidRPr="00AE3D99">
              <w:rPr>
                <w:lang w:eastAsia="zh-CN"/>
              </w:rPr>
              <w:t>A new OBUE mask shall be specified, based on LTE 3 MHz one.</w:t>
            </w:r>
          </w:p>
          <w:p w14:paraId="60DB0B1D" w14:textId="77777777" w:rsidR="001A0E45" w:rsidRPr="00AE3D99" w:rsidRDefault="001A0E45" w:rsidP="001A0E45">
            <w:pPr>
              <w:rPr>
                <w:color w:val="000000"/>
                <w:lang w:val="fi-FI" w:eastAsia="fi-FI"/>
              </w:rPr>
            </w:pPr>
            <w:r w:rsidRPr="00AE3D99">
              <w:rPr>
                <w:color w:val="000000"/>
              </w:rPr>
              <w:t xml:space="preserve">FFS: </w:t>
            </w:r>
            <w:r w:rsidRPr="00AE3D99">
              <w:rPr>
                <w:lang w:eastAsia="zh-CN"/>
              </w:rPr>
              <w:t>For band n100, an additional requirement for 3 MHz channel BW should also be added.</w:t>
            </w:r>
          </w:p>
          <w:p w14:paraId="1F59C0C1" w14:textId="3AF86A4E" w:rsidR="001A0E45" w:rsidRPr="00AE3D99" w:rsidRDefault="001A0E45" w:rsidP="001A0E45">
            <w:pPr>
              <w:rPr>
                <w:color w:val="000000"/>
                <w:lang w:val="fi-FI" w:eastAsia="fi-FI"/>
              </w:rPr>
            </w:pPr>
          </w:p>
        </w:tc>
      </w:tr>
    </w:tbl>
    <w:p w14:paraId="49897934" w14:textId="77777777" w:rsidR="001A0E45" w:rsidRDefault="001A0E45" w:rsidP="001A0E45">
      <w:pPr>
        <w:pStyle w:val="BodyText"/>
        <w:snapToGrid w:val="0"/>
        <w:rPr>
          <w:color w:val="000000"/>
          <w:szCs w:val="20"/>
        </w:rPr>
      </w:pPr>
    </w:p>
    <w:p w14:paraId="39FBAB7D" w14:textId="77777777" w:rsidR="001A0E45" w:rsidRDefault="001A0E45" w:rsidP="001A0E45">
      <w:pPr>
        <w:pStyle w:val="BodyText"/>
        <w:snapToGrid w:val="0"/>
        <w:rPr>
          <w:color w:val="000000"/>
          <w:szCs w:val="20"/>
        </w:rPr>
      </w:pPr>
      <w:r>
        <w:rPr>
          <w:color w:val="000000"/>
          <w:szCs w:val="20"/>
        </w:rPr>
        <w:t>Currently, it is specified in TS 38.104 [3]:</w:t>
      </w:r>
    </w:p>
    <w:tbl>
      <w:tblPr>
        <w:tblStyle w:val="TableGrid"/>
        <w:tblW w:w="9493" w:type="dxa"/>
        <w:jc w:val="center"/>
        <w:tblLook w:val="04A0" w:firstRow="1" w:lastRow="0" w:firstColumn="1" w:lastColumn="0" w:noHBand="0" w:noVBand="1"/>
      </w:tblPr>
      <w:tblGrid>
        <w:gridCol w:w="10040"/>
      </w:tblGrid>
      <w:tr w:rsidR="001A0E45" w14:paraId="0EF89450" w14:textId="77777777" w:rsidTr="004767E5">
        <w:trPr>
          <w:jc w:val="center"/>
        </w:trPr>
        <w:tc>
          <w:tcPr>
            <w:tcW w:w="9493" w:type="dxa"/>
          </w:tcPr>
          <w:p w14:paraId="0113FE8B" w14:textId="77777777" w:rsidR="004767E5" w:rsidRDefault="004767E5" w:rsidP="004767E5">
            <w:pPr>
              <w:pStyle w:val="H6"/>
              <w:rPr>
                <w:rFonts w:eastAsiaTheme="minorEastAsia"/>
              </w:rPr>
            </w:pPr>
            <w:r w:rsidRPr="004663C9">
              <w:rPr>
                <w:rFonts w:eastAsiaTheme="minorEastAsia"/>
              </w:rPr>
              <w:lastRenderedPageBreak/>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7718C786" w14:textId="77777777" w:rsidR="004767E5" w:rsidRDefault="004767E5" w:rsidP="004767E5">
            <w:r w:rsidRPr="004663C9">
              <w:t>In CEPT countr</w:t>
            </w:r>
            <w:r>
              <w:t>ies where ECC Decision(20)02 [21] applies, the emissions of the WA BS shall not exceed the maximum levels specified in table 6.6.4.5.7-1.</w:t>
            </w:r>
          </w:p>
          <w:p w14:paraId="0CAB6641" w14:textId="77777777" w:rsidR="004767E5" w:rsidRPr="00F95B02" w:rsidRDefault="004767E5" w:rsidP="004767E5">
            <w:pPr>
              <w:pStyle w:val="TH"/>
              <w:rPr>
                <w:rFonts w:cs="v5.0.0"/>
              </w:rPr>
            </w:pPr>
            <w:r w:rsidRPr="00F95B02">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3510"/>
              <w:gridCol w:w="2539"/>
              <w:gridCol w:w="1430"/>
            </w:tblGrid>
            <w:tr w:rsidR="004767E5" w:rsidRPr="004971A5" w14:paraId="06BF771C" w14:textId="77777777" w:rsidTr="00C564B6">
              <w:trPr>
                <w:cantSplit/>
                <w:jc w:val="center"/>
              </w:trPr>
              <w:tc>
                <w:tcPr>
                  <w:tcW w:w="2335" w:type="dxa"/>
                </w:tcPr>
                <w:p w14:paraId="267E9352" w14:textId="77777777" w:rsidR="004767E5" w:rsidRPr="004971A5" w:rsidRDefault="004767E5" w:rsidP="004767E5">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60E6841C" w14:textId="77777777" w:rsidR="004767E5" w:rsidRPr="004971A5" w:rsidRDefault="004767E5" w:rsidP="004767E5">
                  <w:pPr>
                    <w:pStyle w:val="TAH"/>
                  </w:pPr>
                  <w:r w:rsidRPr="004971A5">
                    <w:t>Frequency offset of measurement filter centre frequency, f_offset</w:t>
                  </w:r>
                </w:p>
              </w:tc>
              <w:tc>
                <w:tcPr>
                  <w:tcW w:w="2539" w:type="dxa"/>
                </w:tcPr>
                <w:p w14:paraId="0666FF6A" w14:textId="77777777" w:rsidR="004767E5" w:rsidRPr="004971A5" w:rsidRDefault="004767E5" w:rsidP="004767E5">
                  <w:pPr>
                    <w:pStyle w:val="TAH"/>
                  </w:pPr>
                  <w:r w:rsidRPr="004971A5">
                    <w:rPr>
                      <w:i/>
                      <w:lang w:eastAsia="zh-CN"/>
                    </w:rPr>
                    <w:t>Basic limits</w:t>
                  </w:r>
                  <w:r w:rsidRPr="004971A5" w:rsidDel="00B004F1">
                    <w:t xml:space="preserve"> </w:t>
                  </w:r>
                  <w:r w:rsidRPr="004971A5">
                    <w:t>(Note)</w:t>
                  </w:r>
                </w:p>
              </w:tc>
              <w:tc>
                <w:tcPr>
                  <w:tcW w:w="1430" w:type="dxa"/>
                </w:tcPr>
                <w:p w14:paraId="386145CC" w14:textId="77777777" w:rsidR="004767E5" w:rsidRPr="004971A5" w:rsidRDefault="004767E5" w:rsidP="004767E5">
                  <w:pPr>
                    <w:pStyle w:val="TAH"/>
                  </w:pPr>
                  <w:r w:rsidRPr="004971A5">
                    <w:rPr>
                      <w:i/>
                    </w:rPr>
                    <w:t>Measurement bandwidth</w:t>
                  </w:r>
                </w:p>
              </w:tc>
            </w:tr>
            <w:tr w:rsidR="004767E5" w:rsidRPr="004971A5" w14:paraId="3BAD1D4F" w14:textId="77777777" w:rsidTr="00C564B6">
              <w:trPr>
                <w:cantSplit/>
                <w:jc w:val="center"/>
              </w:trPr>
              <w:tc>
                <w:tcPr>
                  <w:tcW w:w="2335" w:type="dxa"/>
                </w:tcPr>
                <w:p w14:paraId="7A491209" w14:textId="77777777" w:rsidR="004767E5" w:rsidRPr="004971A5" w:rsidRDefault="004767E5" w:rsidP="004767E5">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6045CB32" w14:textId="77777777" w:rsidR="004767E5" w:rsidRPr="004971A5" w:rsidRDefault="004767E5" w:rsidP="004767E5">
                  <w:pPr>
                    <w:pStyle w:val="TAC"/>
                  </w:pPr>
                  <w:r w:rsidRPr="004971A5">
                    <w:t xml:space="preserve">0.1 MHz </w:t>
                  </w:r>
                  <w:r w:rsidRPr="004971A5">
                    <w:sym w:font="Symbol" w:char="F0A3"/>
                  </w:r>
                  <w:r w:rsidRPr="004971A5">
                    <w:t xml:space="preserve"> f_offset &lt; 0.3 MHz</w:t>
                  </w:r>
                </w:p>
              </w:tc>
              <w:tc>
                <w:tcPr>
                  <w:tcW w:w="2539" w:type="dxa"/>
                  <w:vAlign w:val="center"/>
                </w:tcPr>
                <w:p w14:paraId="7091149A" w14:textId="77777777" w:rsidR="004767E5" w:rsidRPr="004971A5" w:rsidRDefault="004767E5" w:rsidP="004767E5">
                  <w:pPr>
                    <w:pStyle w:val="TAC"/>
                  </w:pPr>
                  <w:r w:rsidRPr="004971A5">
                    <w:t>1</w:t>
                  </w:r>
                  <w:r>
                    <w:t>9</w:t>
                  </w:r>
                  <w:r w:rsidRPr="004971A5">
                    <w:t>.5 dBm</w:t>
                  </w:r>
                </w:p>
              </w:tc>
              <w:tc>
                <w:tcPr>
                  <w:tcW w:w="1430" w:type="dxa"/>
                </w:tcPr>
                <w:p w14:paraId="08D0572D" w14:textId="77777777" w:rsidR="004767E5" w:rsidRPr="004971A5" w:rsidRDefault="004767E5" w:rsidP="004767E5">
                  <w:pPr>
                    <w:pStyle w:val="TAC"/>
                  </w:pPr>
                  <w:r w:rsidRPr="004971A5">
                    <w:t>200 kHz</w:t>
                  </w:r>
                </w:p>
              </w:tc>
            </w:tr>
            <w:tr w:rsidR="004767E5" w:rsidRPr="004971A5" w14:paraId="228DB1A7" w14:textId="77777777" w:rsidTr="00C564B6">
              <w:trPr>
                <w:cantSplit/>
                <w:jc w:val="center"/>
              </w:trPr>
              <w:tc>
                <w:tcPr>
                  <w:tcW w:w="2335" w:type="dxa"/>
                </w:tcPr>
                <w:p w14:paraId="7B4A2FDF" w14:textId="77777777" w:rsidR="004767E5" w:rsidRPr="004971A5" w:rsidRDefault="004767E5" w:rsidP="004767E5">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681B657C" w14:textId="77777777" w:rsidR="004767E5" w:rsidRPr="004971A5" w:rsidRDefault="004767E5" w:rsidP="004767E5">
                  <w:pPr>
                    <w:pStyle w:val="TAC"/>
                  </w:pPr>
                  <w:r w:rsidRPr="004971A5">
                    <w:t xml:space="preserve">0.6MHz </w:t>
                  </w:r>
                  <w:r w:rsidRPr="004971A5">
                    <w:sym w:font="Symbol" w:char="F0A3"/>
                  </w:r>
                  <w:r w:rsidRPr="004971A5">
                    <w:t xml:space="preserve"> f_offset &lt;1.4 MHz</w:t>
                  </w:r>
                </w:p>
              </w:tc>
              <w:tc>
                <w:tcPr>
                  <w:tcW w:w="2539" w:type="dxa"/>
                </w:tcPr>
                <w:p w14:paraId="7E114067" w14:textId="77777777" w:rsidR="004767E5" w:rsidRPr="004971A5" w:rsidRDefault="004767E5" w:rsidP="004767E5">
                  <w:pPr>
                    <w:pStyle w:val="TAC"/>
                  </w:pPr>
                  <w:r>
                    <w:t>1</w:t>
                  </w:r>
                  <w:r w:rsidRPr="004971A5">
                    <w:t xml:space="preserve"> dBm</w:t>
                  </w:r>
                </w:p>
              </w:tc>
              <w:tc>
                <w:tcPr>
                  <w:tcW w:w="1430" w:type="dxa"/>
                </w:tcPr>
                <w:p w14:paraId="76E0A102" w14:textId="77777777" w:rsidR="004767E5" w:rsidRPr="004971A5" w:rsidRDefault="004767E5" w:rsidP="004767E5">
                  <w:pPr>
                    <w:pStyle w:val="TAC"/>
                  </w:pPr>
                  <w:r w:rsidRPr="004971A5">
                    <w:t>800 kHz</w:t>
                  </w:r>
                </w:p>
              </w:tc>
            </w:tr>
            <w:tr w:rsidR="004767E5" w:rsidRPr="004971A5" w14:paraId="0DE2D807" w14:textId="77777777" w:rsidTr="00C564B6">
              <w:trPr>
                <w:cantSplit/>
                <w:jc w:val="center"/>
              </w:trPr>
              <w:tc>
                <w:tcPr>
                  <w:tcW w:w="2335" w:type="dxa"/>
                </w:tcPr>
                <w:p w14:paraId="30E52B1C" w14:textId="77777777" w:rsidR="004767E5" w:rsidRPr="004971A5" w:rsidRDefault="004767E5" w:rsidP="004767E5">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62B3AA09" w14:textId="77777777" w:rsidR="004767E5" w:rsidRPr="004971A5" w:rsidRDefault="004767E5" w:rsidP="004767E5">
                  <w:pPr>
                    <w:pStyle w:val="TAC"/>
                  </w:pPr>
                  <w:r w:rsidRPr="004971A5">
                    <w:t xml:space="preserve">1.5 MHz </w:t>
                  </w:r>
                  <w:r w:rsidRPr="004971A5">
                    <w:sym w:font="Symbol" w:char="F0A3"/>
                  </w:r>
                  <w:r w:rsidRPr="004971A5">
                    <w:t xml:space="preserve"> f_offset &lt; 10.5</w:t>
                  </w:r>
                  <w:r>
                    <w:t xml:space="preserve"> MHz</w:t>
                  </w:r>
                </w:p>
              </w:tc>
              <w:tc>
                <w:tcPr>
                  <w:tcW w:w="2539" w:type="dxa"/>
                </w:tcPr>
                <w:p w14:paraId="218F0572" w14:textId="77777777" w:rsidR="004767E5" w:rsidRPr="004971A5" w:rsidRDefault="004767E5" w:rsidP="004767E5">
                  <w:pPr>
                    <w:pStyle w:val="TAC"/>
                  </w:pPr>
                  <w:r w:rsidRPr="004971A5">
                    <w:t>-</w:t>
                  </w:r>
                  <w:r>
                    <w:t>8</w:t>
                  </w:r>
                  <w:r w:rsidRPr="004971A5">
                    <w:t xml:space="preserve"> dBm</w:t>
                  </w:r>
                </w:p>
              </w:tc>
              <w:tc>
                <w:tcPr>
                  <w:tcW w:w="1430" w:type="dxa"/>
                </w:tcPr>
                <w:p w14:paraId="06D0A8A8" w14:textId="77777777" w:rsidR="004767E5" w:rsidRPr="004971A5" w:rsidRDefault="004767E5" w:rsidP="004767E5">
                  <w:pPr>
                    <w:pStyle w:val="TAC"/>
                  </w:pPr>
                  <w:r w:rsidRPr="004971A5">
                    <w:t>1 MHz</w:t>
                  </w:r>
                </w:p>
              </w:tc>
            </w:tr>
            <w:tr w:rsidR="004767E5" w:rsidRPr="004971A5" w14:paraId="01201501" w14:textId="77777777" w:rsidTr="00C564B6">
              <w:trPr>
                <w:cantSplit/>
                <w:jc w:val="center"/>
              </w:trPr>
              <w:tc>
                <w:tcPr>
                  <w:tcW w:w="9814" w:type="dxa"/>
                  <w:gridSpan w:val="4"/>
                </w:tcPr>
                <w:p w14:paraId="52863159" w14:textId="77777777" w:rsidR="004767E5" w:rsidRPr="004971A5" w:rsidRDefault="004767E5" w:rsidP="004767E5">
                  <w:pPr>
                    <w:pStyle w:val="TAN"/>
                  </w:pPr>
                  <w:r w:rsidRPr="004971A5">
                    <w:t>NOTE:</w:t>
                  </w:r>
                  <w:r w:rsidRPr="004971A5">
                    <w:tab/>
                  </w:r>
                  <w:r>
                    <w:t xml:space="preserve">The basic limits are derived from ECC Decision(20)02 [21] assuming a </w:t>
                  </w:r>
                  <w:r w:rsidRPr="006A5FEF">
                    <w:t xml:space="preserve">17 dBi </w:t>
                  </w:r>
                  <w:r>
                    <w:t xml:space="preserve">maximum antenna </w:t>
                  </w:r>
                  <w:r w:rsidRPr="006A5FEF">
                    <w:t>gain</w:t>
                  </w:r>
                  <w:r>
                    <w:t xml:space="preserve"> and 4 dB losses.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p>
              </w:tc>
            </w:tr>
          </w:tbl>
          <w:p w14:paraId="0D9457CA" w14:textId="7A1B36D8" w:rsidR="001A0E45" w:rsidRDefault="001A0E45" w:rsidP="00C564B6">
            <w:pPr>
              <w:pStyle w:val="BodyText"/>
              <w:snapToGrid w:val="0"/>
              <w:rPr>
                <w:color w:val="000000"/>
                <w:szCs w:val="20"/>
              </w:rPr>
            </w:pPr>
          </w:p>
        </w:tc>
      </w:tr>
    </w:tbl>
    <w:p w14:paraId="715E6FD1" w14:textId="77777777" w:rsidR="001A0E45" w:rsidRDefault="001A0E45" w:rsidP="001A0E45">
      <w:pPr>
        <w:pStyle w:val="BodyText"/>
        <w:snapToGrid w:val="0"/>
        <w:rPr>
          <w:color w:val="000000"/>
          <w:szCs w:val="20"/>
        </w:rPr>
      </w:pPr>
    </w:p>
    <w:p w14:paraId="4EF48BF4" w14:textId="77777777" w:rsidR="001A0E45" w:rsidRDefault="001A0E45" w:rsidP="001A0E45">
      <w:pPr>
        <w:pStyle w:val="BodyText"/>
        <w:snapToGrid w:val="0"/>
        <w:rPr>
          <w:color w:val="000000"/>
          <w:szCs w:val="20"/>
        </w:rPr>
      </w:pPr>
      <w:r>
        <w:rPr>
          <w:color w:val="000000"/>
          <w:szCs w:val="20"/>
        </w:rPr>
        <w:t>This is specified according to ECC Decision(20)02 [4]:</w:t>
      </w:r>
    </w:p>
    <w:tbl>
      <w:tblPr>
        <w:tblStyle w:val="TableGrid"/>
        <w:tblW w:w="0" w:type="auto"/>
        <w:tblLook w:val="04A0" w:firstRow="1" w:lastRow="0" w:firstColumn="1" w:lastColumn="0" w:noHBand="0" w:noVBand="1"/>
      </w:tblPr>
      <w:tblGrid>
        <w:gridCol w:w="9062"/>
      </w:tblGrid>
      <w:tr w:rsidR="001A0E45" w14:paraId="2C9B5A69" w14:textId="77777777" w:rsidTr="00C564B6">
        <w:tc>
          <w:tcPr>
            <w:tcW w:w="9062" w:type="dxa"/>
          </w:tcPr>
          <w:p w14:paraId="5B5355C9" w14:textId="77777777" w:rsidR="004767E5" w:rsidRDefault="004767E5" w:rsidP="004767E5">
            <w:pPr>
              <w:pStyle w:val="Caption"/>
              <w:keepNext/>
              <w:rPr>
                <w:szCs w:val="20"/>
                <w:lang w:val="en-GB"/>
              </w:rPr>
            </w:pPr>
            <w:r>
              <w:rPr>
                <w:lang w:val="en-GB"/>
              </w:rPr>
              <w:t xml:space="preserve">Table </w:t>
            </w:r>
            <w:r>
              <w:rPr>
                <w:lang w:val="en-GB"/>
              </w:rPr>
              <w:fldChar w:fldCharType="begin"/>
            </w:r>
            <w:r>
              <w:rPr>
                <w:lang w:val="en-GB"/>
              </w:rPr>
              <w:instrText xml:space="preserve"> SEQ Table \* ARABIC </w:instrText>
            </w:r>
            <w:r>
              <w:rPr>
                <w:lang w:val="en-GB"/>
              </w:rPr>
              <w:fldChar w:fldCharType="separate"/>
            </w:r>
            <w:r>
              <w:rPr>
                <w:noProof/>
                <w:lang w:val="en-GB"/>
              </w:rPr>
              <w:t>5</w:t>
            </w:r>
            <w:r>
              <w:rPr>
                <w:lang w:val="en-GB"/>
              </w:rPr>
              <w:fldChar w:fldCharType="end"/>
            </w:r>
            <w:r>
              <w:rPr>
                <w:lang w:val="en-GB"/>
              </w:rPr>
              <w:t>: Out-of-band requirements</w:t>
            </w:r>
          </w:p>
          <w:tbl>
            <w:tblPr>
              <w:tblW w:w="5949"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759"/>
              <w:gridCol w:w="4190"/>
            </w:tblGrid>
            <w:tr w:rsidR="004767E5" w14:paraId="4E79069C" w14:textId="77777777" w:rsidTr="004767E5">
              <w:trPr>
                <w:tblHeader/>
                <w:jc w:val="center"/>
              </w:trPr>
              <w:tc>
                <w:tcPr>
                  <w:tcW w:w="1759" w:type="dxa"/>
                  <w:tcBorders>
                    <w:top w:val="single" w:sz="4" w:space="0" w:color="D2232A"/>
                    <w:left w:val="single" w:sz="4" w:space="0" w:color="D2232A"/>
                    <w:bottom w:val="single" w:sz="4" w:space="0" w:color="D2232A"/>
                    <w:right w:val="single" w:sz="8" w:space="0" w:color="FFFFFF"/>
                  </w:tcBorders>
                  <w:shd w:val="clear" w:color="auto" w:fill="D2232A"/>
                  <w:vAlign w:val="center"/>
                  <w:hideMark/>
                </w:tcPr>
                <w:p w14:paraId="270ED9DC" w14:textId="77777777" w:rsidR="004767E5" w:rsidRDefault="004767E5" w:rsidP="004767E5">
                  <w:pPr>
                    <w:keepNext/>
                    <w:spacing w:before="120" w:after="120"/>
                    <w:jc w:val="center"/>
                    <w:rPr>
                      <w:b/>
                      <w:color w:val="FFFFFF"/>
                    </w:rPr>
                  </w:pPr>
                  <w:r>
                    <w:rPr>
                      <w:b/>
                      <w:color w:val="FFFFFF"/>
                    </w:rPr>
                    <w:t>MHz from</w:t>
                  </w:r>
                  <w:r>
                    <w:rPr>
                      <w:b/>
                      <w:color w:val="FFFFFF"/>
                    </w:rPr>
                    <w:br/>
                    <w:t>block edge</w:t>
                  </w:r>
                  <w:r>
                    <w:rPr>
                      <w:b/>
                      <w:color w:val="FFFFFF"/>
                    </w:rPr>
                    <w:br/>
                    <w:t>(919.4-925 MHz)</w:t>
                  </w:r>
                </w:p>
              </w:tc>
              <w:tc>
                <w:tcPr>
                  <w:tcW w:w="4190" w:type="dxa"/>
                  <w:tcBorders>
                    <w:top w:val="single" w:sz="4" w:space="0" w:color="D2232A"/>
                    <w:left w:val="single" w:sz="8" w:space="0" w:color="FFFFFF"/>
                    <w:bottom w:val="single" w:sz="4" w:space="0" w:color="D2232A"/>
                    <w:right w:val="single" w:sz="8" w:space="0" w:color="FFFFFF"/>
                  </w:tcBorders>
                  <w:shd w:val="clear" w:color="auto" w:fill="D2232A"/>
                  <w:vAlign w:val="center"/>
                  <w:hideMark/>
                </w:tcPr>
                <w:p w14:paraId="7FC89E97" w14:textId="77777777" w:rsidR="004767E5" w:rsidRDefault="004767E5" w:rsidP="004767E5">
                  <w:pPr>
                    <w:spacing w:before="120" w:after="120"/>
                    <w:jc w:val="center"/>
                    <w:rPr>
                      <w:b/>
                      <w:color w:val="FFFFFF"/>
                    </w:rPr>
                  </w:pPr>
                  <w:r>
                    <w:rPr>
                      <w:b/>
                      <w:color w:val="FFFFFF"/>
                    </w:rPr>
                    <w:t>e.i.r.p. limit</w:t>
                  </w:r>
                </w:p>
              </w:tc>
            </w:tr>
            <w:tr w:rsidR="004767E5" w14:paraId="4BE79F91" w14:textId="77777777" w:rsidTr="004767E5">
              <w:trPr>
                <w:jc w:val="center"/>
              </w:trPr>
              <w:tc>
                <w:tcPr>
                  <w:tcW w:w="1759" w:type="dxa"/>
                  <w:tcBorders>
                    <w:top w:val="single" w:sz="4" w:space="0" w:color="D2232A"/>
                    <w:left w:val="single" w:sz="4" w:space="0" w:color="D2232A"/>
                    <w:bottom w:val="single" w:sz="4" w:space="0" w:color="D2232A"/>
                    <w:right w:val="single" w:sz="4" w:space="0" w:color="D2232A"/>
                  </w:tcBorders>
                  <w:vAlign w:val="center"/>
                  <w:hideMark/>
                </w:tcPr>
                <w:p w14:paraId="13FF5CFA" w14:textId="77777777" w:rsidR="004767E5" w:rsidRDefault="004767E5" w:rsidP="004767E5">
                  <w:pPr>
                    <w:spacing w:before="60" w:after="60"/>
                  </w:pPr>
                  <w:r>
                    <w:t xml:space="preserve">0 </w:t>
                  </w:r>
                  <w:r>
                    <w:rPr>
                      <w:rFonts w:ascii="Symbol" w:eastAsia="Symbol" w:hAnsi="Symbol" w:cs="Symbol"/>
                    </w:rPr>
                    <w:sym w:font="Symbol" w:char="F0A3"/>
                  </w:r>
                  <w:r>
                    <w:t xml:space="preserve"> </w:t>
                  </w:r>
                  <w:r>
                    <w:rPr>
                      <w:rFonts w:ascii="Symbol" w:eastAsia="Symbol" w:hAnsi="Symbol" w:cs="Symbol"/>
                    </w:rPr>
                    <w:sym w:font="Symbol" w:char="F044"/>
                  </w:r>
                  <w:r>
                    <w:t>f &lt; 0.2</w:t>
                  </w:r>
                </w:p>
              </w:tc>
              <w:tc>
                <w:tcPr>
                  <w:tcW w:w="4190" w:type="dxa"/>
                  <w:tcBorders>
                    <w:top w:val="single" w:sz="4" w:space="0" w:color="D2232A"/>
                    <w:left w:val="single" w:sz="4" w:space="0" w:color="D2232A"/>
                    <w:bottom w:val="single" w:sz="4" w:space="0" w:color="D2232A"/>
                    <w:right w:val="single" w:sz="4" w:space="0" w:color="D2232A"/>
                  </w:tcBorders>
                  <w:vAlign w:val="center"/>
                  <w:hideMark/>
                </w:tcPr>
                <w:p w14:paraId="469E8F2E" w14:textId="77777777" w:rsidR="004767E5" w:rsidRDefault="004767E5" w:rsidP="004767E5">
                  <w:pPr>
                    <w:spacing w:before="60" w:after="60"/>
                  </w:pPr>
                  <w:r>
                    <w:t>32.5 dBm/200 kHz</w:t>
                  </w:r>
                </w:p>
              </w:tc>
            </w:tr>
            <w:tr w:rsidR="004767E5" w14:paraId="3015AAB1" w14:textId="77777777" w:rsidTr="004767E5">
              <w:trPr>
                <w:jc w:val="center"/>
              </w:trPr>
              <w:tc>
                <w:tcPr>
                  <w:tcW w:w="1759" w:type="dxa"/>
                  <w:tcBorders>
                    <w:top w:val="single" w:sz="4" w:space="0" w:color="D2232A"/>
                    <w:left w:val="single" w:sz="4" w:space="0" w:color="D2232A"/>
                    <w:bottom w:val="single" w:sz="4" w:space="0" w:color="D2232A"/>
                    <w:right w:val="single" w:sz="4" w:space="0" w:color="D2232A"/>
                  </w:tcBorders>
                  <w:vAlign w:val="center"/>
                  <w:hideMark/>
                </w:tcPr>
                <w:p w14:paraId="0FE15EF0" w14:textId="77777777" w:rsidR="004767E5" w:rsidRDefault="004767E5" w:rsidP="004767E5">
                  <w:pPr>
                    <w:spacing w:before="60" w:after="60"/>
                  </w:pPr>
                  <w:r>
                    <w:t xml:space="preserve">0.2 </w:t>
                  </w:r>
                  <w:r>
                    <w:rPr>
                      <w:rFonts w:ascii="Symbol" w:eastAsia="Symbol" w:hAnsi="Symbol" w:cs="Symbol"/>
                    </w:rPr>
                    <w:sym w:font="Symbol" w:char="F0A3"/>
                  </w:r>
                  <w:r>
                    <w:t xml:space="preserve"> </w:t>
                  </w:r>
                  <w:r>
                    <w:rPr>
                      <w:rFonts w:ascii="Symbol" w:eastAsia="Symbol" w:hAnsi="Symbol" w:cs="Symbol"/>
                    </w:rPr>
                    <w:sym w:font="Symbol" w:char="F044"/>
                  </w:r>
                  <w:r>
                    <w:t>f &lt; 1</w:t>
                  </w:r>
                </w:p>
              </w:tc>
              <w:tc>
                <w:tcPr>
                  <w:tcW w:w="4190" w:type="dxa"/>
                  <w:tcBorders>
                    <w:top w:val="single" w:sz="4" w:space="0" w:color="D2232A"/>
                    <w:left w:val="single" w:sz="4" w:space="0" w:color="D2232A"/>
                    <w:bottom w:val="single" w:sz="4" w:space="0" w:color="D2232A"/>
                    <w:right w:val="single" w:sz="4" w:space="0" w:color="D2232A"/>
                  </w:tcBorders>
                  <w:vAlign w:val="center"/>
                  <w:hideMark/>
                </w:tcPr>
                <w:p w14:paraId="5403C7D2" w14:textId="77777777" w:rsidR="004767E5" w:rsidRDefault="004767E5" w:rsidP="004767E5">
                  <w:pPr>
                    <w:spacing w:before="60" w:after="60"/>
                  </w:pPr>
                  <w:r>
                    <w:t>14 dBm/800 kHz</w:t>
                  </w:r>
                </w:p>
              </w:tc>
            </w:tr>
            <w:tr w:rsidR="004767E5" w14:paraId="0C82C9F3" w14:textId="77777777" w:rsidTr="004767E5">
              <w:trPr>
                <w:jc w:val="center"/>
              </w:trPr>
              <w:tc>
                <w:tcPr>
                  <w:tcW w:w="1759" w:type="dxa"/>
                  <w:tcBorders>
                    <w:top w:val="single" w:sz="4" w:space="0" w:color="D2232A"/>
                    <w:left w:val="single" w:sz="4" w:space="0" w:color="D2232A"/>
                    <w:bottom w:val="single" w:sz="4" w:space="0" w:color="D2232A"/>
                    <w:right w:val="single" w:sz="4" w:space="0" w:color="D2232A"/>
                  </w:tcBorders>
                  <w:vAlign w:val="center"/>
                  <w:hideMark/>
                </w:tcPr>
                <w:p w14:paraId="4A421540" w14:textId="77777777" w:rsidR="004767E5" w:rsidRDefault="004767E5" w:rsidP="004767E5">
                  <w:pPr>
                    <w:spacing w:before="60" w:after="60"/>
                  </w:pPr>
                  <w:r>
                    <w:t xml:space="preserve">1 </w:t>
                  </w:r>
                  <w:r>
                    <w:rPr>
                      <w:rFonts w:ascii="Symbol" w:eastAsia="Symbol" w:hAnsi="Symbol" w:cs="Symbol"/>
                    </w:rPr>
                    <w:sym w:font="Symbol" w:char="F0A3"/>
                  </w:r>
                  <w:r>
                    <w:t xml:space="preserve"> </w:t>
                  </w:r>
                  <w:r>
                    <w:rPr>
                      <w:rFonts w:ascii="Symbol" w:eastAsia="Symbol" w:hAnsi="Symbol" w:cs="Symbol"/>
                    </w:rPr>
                    <w:sym w:font="Symbol" w:char="F044"/>
                  </w:r>
                  <w:r>
                    <w:t>f &lt; 10</w:t>
                  </w:r>
                </w:p>
              </w:tc>
              <w:tc>
                <w:tcPr>
                  <w:tcW w:w="4190" w:type="dxa"/>
                  <w:tcBorders>
                    <w:top w:val="single" w:sz="4" w:space="0" w:color="D2232A"/>
                    <w:left w:val="single" w:sz="4" w:space="0" w:color="D2232A"/>
                    <w:bottom w:val="single" w:sz="4" w:space="0" w:color="D2232A"/>
                    <w:right w:val="single" w:sz="4" w:space="0" w:color="D2232A"/>
                  </w:tcBorders>
                  <w:vAlign w:val="center"/>
                  <w:hideMark/>
                </w:tcPr>
                <w:p w14:paraId="643626FE" w14:textId="77777777" w:rsidR="004767E5" w:rsidRDefault="004767E5" w:rsidP="004767E5">
                  <w:pPr>
                    <w:spacing w:before="60" w:after="60"/>
                  </w:pPr>
                  <w:r>
                    <w:t>5 dBm/MHz</w:t>
                  </w:r>
                </w:p>
              </w:tc>
            </w:tr>
            <w:tr w:rsidR="004767E5" w14:paraId="1E7DF6A0" w14:textId="77777777" w:rsidTr="004767E5">
              <w:trPr>
                <w:jc w:val="center"/>
              </w:trPr>
              <w:tc>
                <w:tcPr>
                  <w:tcW w:w="5949" w:type="dxa"/>
                  <w:gridSpan w:val="2"/>
                  <w:tcBorders>
                    <w:top w:val="single" w:sz="4" w:space="0" w:color="D2232A"/>
                    <w:left w:val="single" w:sz="4" w:space="0" w:color="D2232A"/>
                    <w:bottom w:val="single" w:sz="4" w:space="0" w:color="D2232A"/>
                    <w:right w:val="single" w:sz="4" w:space="0" w:color="D2232A"/>
                  </w:tcBorders>
                  <w:vAlign w:val="center"/>
                  <w:hideMark/>
                </w:tcPr>
                <w:p w14:paraId="108A236E" w14:textId="77777777" w:rsidR="004767E5" w:rsidRDefault="004767E5" w:rsidP="004767E5">
                  <w:pPr>
                    <w:pStyle w:val="ECCTablenote"/>
                  </w:pPr>
                  <w:r>
                    <w:t>On a case-by-case basis, at a national level, higher OOB limits may be applied.</w:t>
                  </w:r>
                </w:p>
              </w:tc>
            </w:tr>
          </w:tbl>
          <w:p w14:paraId="77846172" w14:textId="77777777" w:rsidR="001A0E45" w:rsidRDefault="001A0E45" w:rsidP="00C564B6">
            <w:pPr>
              <w:pStyle w:val="BodyText"/>
              <w:snapToGrid w:val="0"/>
              <w:rPr>
                <w:color w:val="000000"/>
                <w:szCs w:val="20"/>
              </w:rPr>
            </w:pPr>
          </w:p>
        </w:tc>
      </w:tr>
    </w:tbl>
    <w:p w14:paraId="5EE83BB2" w14:textId="77777777" w:rsidR="001A0E45" w:rsidRDefault="001A0E45" w:rsidP="001A0E45">
      <w:pPr>
        <w:pStyle w:val="BodyText"/>
        <w:snapToGrid w:val="0"/>
        <w:rPr>
          <w:color w:val="000000"/>
          <w:szCs w:val="20"/>
        </w:rPr>
      </w:pPr>
    </w:p>
    <w:p w14:paraId="7451CEF5" w14:textId="239350B8" w:rsidR="001A0E45" w:rsidRDefault="001A0E45" w:rsidP="001A0E45">
      <w:pPr>
        <w:pStyle w:val="BodyText"/>
        <w:snapToGrid w:val="0"/>
        <w:rPr>
          <w:color w:val="000000"/>
          <w:szCs w:val="20"/>
        </w:rPr>
      </w:pPr>
      <w:r>
        <w:rPr>
          <w:color w:val="000000"/>
          <w:szCs w:val="20"/>
        </w:rPr>
        <w:t xml:space="preserve">It can be seen that </w:t>
      </w:r>
      <w:r w:rsidR="004767E5">
        <w:rPr>
          <w:color w:val="000000"/>
          <w:szCs w:val="20"/>
        </w:rPr>
        <w:t xml:space="preserve">the out-of-band requirements in ECC/DEC/(20)02 are bandwidth agnostic and </w:t>
      </w:r>
      <w:r w:rsidR="009415F4">
        <w:rPr>
          <w:color w:val="000000"/>
          <w:szCs w:val="20"/>
        </w:rPr>
        <w:t>thus</w:t>
      </w:r>
      <w:r w:rsidR="004767E5">
        <w:rPr>
          <w:color w:val="000000"/>
          <w:szCs w:val="20"/>
        </w:rPr>
        <w:t xml:space="preserve"> can be </w:t>
      </w:r>
      <w:r>
        <w:rPr>
          <w:color w:val="000000"/>
          <w:szCs w:val="20"/>
        </w:rPr>
        <w:t xml:space="preserve">used for 3 MHz channel bandwidth. Therefore, it is proposed to keep the current </w:t>
      </w:r>
      <w:r w:rsidR="00E51BC5">
        <w:rPr>
          <w:color w:val="000000"/>
          <w:szCs w:val="20"/>
        </w:rPr>
        <w:t>a</w:t>
      </w:r>
      <w:r w:rsidR="00E51BC5" w:rsidRPr="00E51BC5">
        <w:rPr>
          <w:color w:val="000000"/>
          <w:szCs w:val="20"/>
        </w:rPr>
        <w:t>dditional operating band unwanted emissions limits for Band n100</w:t>
      </w:r>
      <w:r>
        <w:rPr>
          <w:color w:val="000000"/>
          <w:szCs w:val="20"/>
        </w:rPr>
        <w:t xml:space="preserve"> in TS 38.104.</w:t>
      </w:r>
    </w:p>
    <w:p w14:paraId="7BAA77DC" w14:textId="77777777" w:rsidR="00D63EE7" w:rsidRDefault="00D63EE7" w:rsidP="00D63EE7">
      <w:pPr>
        <w:pStyle w:val="BodyText"/>
        <w:snapToGrid w:val="0"/>
        <w:rPr>
          <w:color w:val="000000"/>
          <w:szCs w:val="20"/>
        </w:rPr>
      </w:pPr>
    </w:p>
    <w:p w14:paraId="5467BFDE" w14:textId="79A0E62D" w:rsidR="004767E5" w:rsidRPr="00351708" w:rsidRDefault="004767E5" w:rsidP="004767E5">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3</w:t>
      </w:r>
      <w:r w:rsidRPr="00351708">
        <w:rPr>
          <w:rFonts w:ascii="Arial" w:hAnsi="Arial"/>
          <w:bCs/>
          <w:sz w:val="24"/>
        </w:rPr>
        <w:tab/>
      </w:r>
      <w:r w:rsidR="00C37708">
        <w:rPr>
          <w:rFonts w:ascii="Arial" w:hAnsi="Arial"/>
          <w:bCs/>
          <w:sz w:val="24"/>
        </w:rPr>
        <w:t>In-band blocking</w:t>
      </w:r>
    </w:p>
    <w:p w14:paraId="2B389113" w14:textId="77777777" w:rsidR="004767E5" w:rsidRDefault="004767E5" w:rsidP="004767E5">
      <w:pPr>
        <w:pStyle w:val="BodyText"/>
        <w:snapToGrid w:val="0"/>
        <w:rPr>
          <w:color w:val="000000"/>
          <w:szCs w:val="20"/>
        </w:rPr>
      </w:pPr>
      <w:r>
        <w:rPr>
          <w:color w:val="000000"/>
          <w:szCs w:val="20"/>
        </w:rPr>
        <w:t>It is stated in the agreed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4"/>
        <w:gridCol w:w="7588"/>
      </w:tblGrid>
      <w:tr w:rsidR="004767E5" w:rsidRPr="00AE3D99" w14:paraId="72CFFE44" w14:textId="77777777" w:rsidTr="00C564B6">
        <w:trPr>
          <w:trHeight w:val="310"/>
        </w:trPr>
        <w:tc>
          <w:tcPr>
            <w:tcW w:w="0" w:type="auto"/>
            <w:shd w:val="clear" w:color="000000" w:fill="FFFFFF"/>
            <w:hideMark/>
          </w:tcPr>
          <w:p w14:paraId="34224F2F" w14:textId="3C2E6284" w:rsidR="004767E5" w:rsidRPr="00AE3D99" w:rsidRDefault="004767E5" w:rsidP="004767E5">
            <w:pPr>
              <w:rPr>
                <w:color w:val="000000"/>
                <w:lang w:val="fi-FI" w:eastAsia="fi-FI"/>
              </w:rPr>
            </w:pPr>
            <w:r w:rsidRPr="00AE3D99">
              <w:t>7.4.2 In-band blocking</w:t>
            </w:r>
          </w:p>
        </w:tc>
        <w:tc>
          <w:tcPr>
            <w:tcW w:w="0" w:type="auto"/>
            <w:shd w:val="clear" w:color="auto" w:fill="auto"/>
            <w:hideMark/>
          </w:tcPr>
          <w:p w14:paraId="5A8626E3" w14:textId="77777777" w:rsidR="004767E5" w:rsidRPr="00AE3D99" w:rsidRDefault="004767E5" w:rsidP="004767E5">
            <w:r w:rsidRPr="00AE3D99">
              <w:t>Same requirement limits as other channel bandwidth, but assume different adjacent channel carriers in Table 7.4.2.2-1, Table 7.4.2.2-2 and Table 7.4.2.2-3.</w:t>
            </w:r>
          </w:p>
          <w:p w14:paraId="678EB07F" w14:textId="77777777" w:rsidR="004767E5" w:rsidRPr="00AE3D99" w:rsidRDefault="004767E5" w:rsidP="004767E5">
            <w:pPr>
              <w:rPr>
                <w:color w:val="000000"/>
              </w:rPr>
            </w:pPr>
            <w:r w:rsidRPr="00AE3D99">
              <w:rPr>
                <w:color w:val="000000"/>
              </w:rPr>
              <w:t>FFS: For band n100, an additional narrow band blocking requirement for 3 MHz channel BW shall also be added.</w:t>
            </w:r>
          </w:p>
          <w:p w14:paraId="2E5E4D80" w14:textId="77777777" w:rsidR="004767E5" w:rsidRPr="00AE3D99" w:rsidRDefault="004767E5" w:rsidP="004767E5">
            <w:pPr>
              <w:rPr>
                <w:color w:val="000000"/>
                <w:lang w:val="fi-FI" w:eastAsia="fi-FI"/>
              </w:rPr>
            </w:pPr>
          </w:p>
        </w:tc>
      </w:tr>
    </w:tbl>
    <w:p w14:paraId="305A5D95" w14:textId="77777777" w:rsidR="004767E5" w:rsidRDefault="004767E5" w:rsidP="004767E5">
      <w:pPr>
        <w:pStyle w:val="BodyText"/>
        <w:snapToGrid w:val="0"/>
        <w:rPr>
          <w:color w:val="000000"/>
          <w:szCs w:val="20"/>
        </w:rPr>
      </w:pPr>
    </w:p>
    <w:p w14:paraId="15C4DFBE" w14:textId="77777777" w:rsidR="004767E5" w:rsidRDefault="004767E5" w:rsidP="004767E5">
      <w:pPr>
        <w:pStyle w:val="BodyText"/>
        <w:snapToGrid w:val="0"/>
        <w:rPr>
          <w:color w:val="000000"/>
          <w:szCs w:val="20"/>
        </w:rPr>
      </w:pPr>
      <w:r>
        <w:rPr>
          <w:color w:val="000000"/>
          <w:szCs w:val="20"/>
        </w:rPr>
        <w:t>Currently, it is specified in TS 38.104 [3]:</w:t>
      </w:r>
    </w:p>
    <w:tbl>
      <w:tblPr>
        <w:tblStyle w:val="TableGrid"/>
        <w:tblW w:w="9493" w:type="dxa"/>
        <w:jc w:val="center"/>
        <w:tblLook w:val="04A0" w:firstRow="1" w:lastRow="0" w:firstColumn="1" w:lastColumn="0" w:noHBand="0" w:noVBand="1"/>
      </w:tblPr>
      <w:tblGrid>
        <w:gridCol w:w="9493"/>
      </w:tblGrid>
      <w:tr w:rsidR="004767E5" w14:paraId="2BC93BB1" w14:textId="77777777" w:rsidTr="00C564B6">
        <w:trPr>
          <w:jc w:val="center"/>
        </w:trPr>
        <w:tc>
          <w:tcPr>
            <w:tcW w:w="9493" w:type="dxa"/>
          </w:tcPr>
          <w:p w14:paraId="299FCDE3" w14:textId="630CFB75" w:rsidR="004767E5" w:rsidRPr="004767E5" w:rsidRDefault="004767E5" w:rsidP="004767E5">
            <w:pPr>
              <w:pStyle w:val="Heading4"/>
              <w:numPr>
                <w:ilvl w:val="0"/>
                <w:numId w:val="0"/>
              </w:numPr>
              <w:spacing w:before="120" w:after="180"/>
              <w:rPr>
                <w:rFonts w:ascii="Arial" w:eastAsia="SimSun" w:hAnsi="Arial" w:cs="Arial"/>
                <w:b w:val="0"/>
                <w:bCs w:val="0"/>
                <w:sz w:val="24"/>
                <w:szCs w:val="24"/>
              </w:rPr>
            </w:pPr>
            <w:bookmarkStart w:id="4" w:name="_Toc106782868"/>
            <w:bookmarkStart w:id="5" w:name="_Toc107311759"/>
            <w:bookmarkStart w:id="6" w:name="_Toc107419343"/>
            <w:bookmarkStart w:id="7" w:name="_Toc107474970"/>
            <w:bookmarkStart w:id="8" w:name="_Toc114255563"/>
            <w:bookmarkStart w:id="9" w:name="_Toc115186243"/>
            <w:bookmarkStart w:id="10" w:name="_Toc123049057"/>
            <w:bookmarkStart w:id="11" w:name="_Toc123051976"/>
            <w:bookmarkStart w:id="12" w:name="_Toc123716981"/>
            <w:bookmarkStart w:id="13" w:name="_Toc124156889"/>
            <w:bookmarkStart w:id="14" w:name="_Toc124265261"/>
            <w:r w:rsidRPr="004767E5">
              <w:rPr>
                <w:rFonts w:ascii="Arial" w:eastAsia="SimSun" w:hAnsi="Arial" w:cs="Arial"/>
                <w:b w:val="0"/>
                <w:bCs w:val="0"/>
                <w:sz w:val="24"/>
                <w:szCs w:val="24"/>
              </w:rPr>
              <w:lastRenderedPageBreak/>
              <w:t>7.4.2.5</w:t>
            </w:r>
            <w:r w:rsidRPr="004767E5">
              <w:rPr>
                <w:rFonts w:ascii="Arial" w:eastAsia="SimSun" w:hAnsi="Arial" w:cs="Arial"/>
                <w:b w:val="0"/>
                <w:bCs w:val="0"/>
                <w:sz w:val="24"/>
                <w:szCs w:val="24"/>
              </w:rPr>
              <w:tab/>
              <w:t xml:space="preserve">Additional </w:t>
            </w:r>
            <w:r w:rsidRPr="004767E5">
              <w:rPr>
                <w:rFonts w:ascii="Arial" w:hAnsi="Arial" w:cs="Arial"/>
                <w:b w:val="0"/>
                <w:bCs w:val="0"/>
                <w:sz w:val="24"/>
                <w:szCs w:val="24"/>
              </w:rPr>
              <w:t>narrowband blocking</w:t>
            </w:r>
            <w:r w:rsidRPr="004767E5">
              <w:rPr>
                <w:rFonts w:ascii="Arial" w:eastAsia="SimSun" w:hAnsi="Arial" w:cs="Arial"/>
                <w:b w:val="0"/>
                <w:bCs w:val="0"/>
                <w:sz w:val="24"/>
                <w:szCs w:val="24"/>
                <w:lang w:eastAsia="zh-CN"/>
              </w:rPr>
              <w:t xml:space="preserve"> requirement </w:t>
            </w:r>
            <w:r w:rsidRPr="004767E5">
              <w:rPr>
                <w:rFonts w:ascii="Arial" w:eastAsia="SimSun" w:hAnsi="Arial" w:cs="Arial"/>
                <w:b w:val="0"/>
                <w:bCs w:val="0"/>
                <w:sz w:val="24"/>
                <w:szCs w:val="24"/>
              </w:rPr>
              <w:t>for Band n100</w:t>
            </w:r>
            <w:bookmarkEnd w:id="4"/>
            <w:bookmarkEnd w:id="5"/>
            <w:bookmarkEnd w:id="6"/>
            <w:bookmarkEnd w:id="7"/>
            <w:bookmarkEnd w:id="8"/>
            <w:bookmarkEnd w:id="9"/>
            <w:bookmarkEnd w:id="10"/>
            <w:bookmarkEnd w:id="11"/>
            <w:bookmarkEnd w:id="12"/>
            <w:bookmarkEnd w:id="13"/>
            <w:bookmarkEnd w:id="14"/>
          </w:p>
          <w:p w14:paraId="7B9F12B8" w14:textId="77777777" w:rsidR="004767E5" w:rsidRPr="009B1FD7" w:rsidRDefault="004767E5" w:rsidP="004767E5">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209E16C1" w14:textId="77777777" w:rsidR="004767E5" w:rsidRPr="009B1FD7" w:rsidRDefault="004767E5" w:rsidP="004767E5">
            <w:pPr>
              <w:pStyle w:val="TH"/>
              <w:rPr>
                <w:rFonts w:eastAsia="SimSun"/>
                <w:lang w:eastAsia="zh-CN"/>
              </w:rPr>
            </w:pPr>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489"/>
              <w:gridCol w:w="2727"/>
            </w:tblGrid>
            <w:tr w:rsidR="004767E5" w:rsidRPr="009B1FD7" w14:paraId="7D253E71"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tcPr>
                <w:p w14:paraId="6BDBB1F8" w14:textId="77777777" w:rsidR="004767E5" w:rsidRPr="009B1FD7" w:rsidRDefault="004767E5" w:rsidP="004767E5">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6475859" w14:textId="77777777" w:rsidR="004767E5" w:rsidRPr="009B1FD7" w:rsidRDefault="004767E5" w:rsidP="004767E5">
                  <w:pPr>
                    <w:pStyle w:val="TAH"/>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A1545D7" w14:textId="77777777" w:rsidR="004767E5" w:rsidRPr="009B1FD7" w:rsidRDefault="004767E5" w:rsidP="004767E5">
                  <w:pPr>
                    <w:pStyle w:val="TAH"/>
                  </w:pPr>
                  <w:r w:rsidRPr="009B1FD7">
                    <w:rPr>
                      <w:rFonts w:cs="Arial"/>
                    </w:rPr>
                    <w:t>Interfering signal mean power (dBm)</w:t>
                  </w:r>
                </w:p>
              </w:tc>
            </w:tr>
            <w:tr w:rsidR="004767E5" w:rsidRPr="009B1FD7" w14:paraId="7EC941E8"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tcPr>
                <w:p w14:paraId="18D96020" w14:textId="77777777" w:rsidR="004767E5" w:rsidRPr="009B1FD7" w:rsidRDefault="004767E5" w:rsidP="004767E5">
                  <w:pPr>
                    <w:pStyle w:val="TAC"/>
                    <w:rPr>
                      <w:rFonts w:eastAsia="SimSun"/>
                      <w:lang w:eastAsia="zh-CN"/>
                    </w:rPr>
                  </w:pPr>
                  <w:r w:rsidRPr="009B1FD7">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64974D4" w14:textId="77777777" w:rsidR="004767E5" w:rsidRPr="009B1FD7" w:rsidRDefault="004767E5" w:rsidP="004767E5">
                  <w:pPr>
                    <w:pStyle w:val="TAC"/>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13D49D" w14:textId="77777777" w:rsidR="004767E5" w:rsidRDefault="004767E5" w:rsidP="004767E5">
                  <w:pPr>
                    <w:pStyle w:val="TAC"/>
                    <w:rPr>
                      <w:rFonts w:eastAsia="SimSun"/>
                      <w:lang w:eastAsia="zh-CN"/>
                    </w:rPr>
                  </w:pPr>
                  <w:r w:rsidRPr="009B1FD7">
                    <w:rPr>
                      <w:rFonts w:eastAsia="SimSun"/>
                      <w:lang w:eastAsia="zh-CN"/>
                    </w:rPr>
                    <w:t xml:space="preserve">Wide Area BS: -39 </w:t>
                  </w:r>
                </w:p>
                <w:p w14:paraId="32D05E95" w14:textId="77777777" w:rsidR="004767E5" w:rsidRPr="009B1FD7" w:rsidRDefault="004767E5" w:rsidP="004767E5">
                  <w:pPr>
                    <w:pStyle w:val="TAC"/>
                    <w:rPr>
                      <w:rFonts w:eastAsia="SimSun"/>
                      <w:lang w:eastAsia="zh-CN"/>
                    </w:rPr>
                  </w:pPr>
                  <w:r>
                    <w:rPr>
                      <w:rFonts w:eastAsia="SimSun"/>
                      <w:lang w:eastAsia="zh-CN"/>
                    </w:rPr>
                    <w:t>(Note 2)</w:t>
                  </w:r>
                </w:p>
              </w:tc>
            </w:tr>
            <w:tr w:rsidR="004767E5" w:rsidRPr="009B1FD7" w14:paraId="5448FE72" w14:textId="77777777" w:rsidTr="00C564B6">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F261F0" w14:textId="77777777" w:rsidR="004767E5" w:rsidRDefault="004767E5" w:rsidP="004767E5">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32A3E305" w14:textId="77777777" w:rsidR="004767E5" w:rsidRPr="009B1FD7" w:rsidRDefault="004767E5" w:rsidP="004767E5">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0F564E22" w14:textId="77777777" w:rsidR="004767E5" w:rsidRPr="009B1FD7" w:rsidRDefault="004767E5" w:rsidP="004767E5">
            <w:pPr>
              <w:rPr>
                <w:rFonts w:eastAsia="SimSun"/>
                <w:lang w:eastAsia="zh-CN"/>
              </w:rPr>
            </w:pPr>
          </w:p>
          <w:p w14:paraId="7D002558" w14:textId="77777777" w:rsidR="004767E5" w:rsidRDefault="004767E5" w:rsidP="004767E5">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11"/>
              <w:gridCol w:w="2786"/>
            </w:tblGrid>
            <w:tr w:rsidR="004767E5" w14:paraId="4F7D8F13"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AD9D" w14:textId="77777777" w:rsidR="004767E5" w:rsidRDefault="004767E5" w:rsidP="004767E5">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4021144" w14:textId="77777777" w:rsidR="004767E5" w:rsidRDefault="004767E5" w:rsidP="004767E5">
                  <w:pPr>
                    <w:pStyle w:val="TAH"/>
                    <w:rPr>
                      <w:lang w:val="en-US" w:eastAsia="en-GB"/>
                    </w:rPr>
                  </w:pPr>
                  <w:r>
                    <w:rPr>
                      <w:rFonts w:cs="Arial"/>
                      <w:lang w:val="en-US" w:eastAsia="en-GB"/>
                    </w:rPr>
                    <w:t>Interfering RB centre frequency</w:t>
                  </w:r>
                  <w:r>
                    <w:rPr>
                      <w:lang w:val="en-US" w:eastAsia="en-GB"/>
                    </w:rPr>
                    <w:t xml:space="preserve"> </w:t>
                  </w:r>
                </w:p>
                <w:p w14:paraId="4E5D1E24" w14:textId="77777777" w:rsidR="004767E5" w:rsidRDefault="004767E5" w:rsidP="004767E5">
                  <w:pPr>
                    <w:pStyle w:val="TAH"/>
                    <w:rPr>
                      <w:lang w:val="en-US"/>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655A2D02" w14:textId="77777777" w:rsidR="004767E5" w:rsidRDefault="004767E5" w:rsidP="004767E5">
                  <w:pPr>
                    <w:pStyle w:val="TAH"/>
                  </w:pPr>
                  <w:r>
                    <w:rPr>
                      <w:lang w:eastAsia="en-GB"/>
                    </w:rPr>
                    <w:t>Type of interfering signal</w:t>
                  </w:r>
                </w:p>
              </w:tc>
            </w:tr>
            <w:tr w:rsidR="004767E5" w14:paraId="32CAF076" w14:textId="77777777" w:rsidTr="00C564B6">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1EE6B494" w14:textId="77777777" w:rsidR="004767E5" w:rsidRDefault="004767E5" w:rsidP="004767E5">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3AA6217" w14:textId="77777777" w:rsidR="004767E5" w:rsidRDefault="004767E5" w:rsidP="004767E5">
                  <w:pPr>
                    <w:pStyle w:val="TAC"/>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0A81DB69" w14:textId="77777777" w:rsidR="004767E5" w:rsidRDefault="004767E5" w:rsidP="004767E5">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4767E5" w14:paraId="4CC63662" w14:textId="77777777" w:rsidTr="00C564B6">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77A3E1" w14:textId="77777777" w:rsidR="004767E5" w:rsidRDefault="004767E5" w:rsidP="004767E5">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3ED6AD61" w14:textId="77777777" w:rsidR="004767E5" w:rsidRDefault="004767E5" w:rsidP="004767E5">
                  <w:pPr>
                    <w:pStyle w:val="TAN"/>
                    <w:rPr>
                      <w:strike/>
                      <w:lang w:val="en-US" w:eastAsia="zh-CN"/>
                    </w:rPr>
                  </w:pPr>
                  <w:r>
                    <w:rPr>
                      <w:lang w:val="en-US" w:eastAsia="en-GB"/>
                    </w:rPr>
                    <w:t>NOTE 2:</w:t>
                  </w:r>
                  <w:r>
                    <w:rPr>
                      <w:lang w:val="en-US" w:eastAsia="zh-CN"/>
                    </w:rPr>
                    <w:tab/>
                  </w:r>
                  <w:r>
                    <w:rPr>
                      <w:lang w:val="en-US" w:eastAsia="en-GB"/>
                    </w:rPr>
                    <w:t>The centre of the interfering RB refers to the frequency location between the two central subcarriers.</w:t>
                  </w:r>
                </w:p>
              </w:tc>
            </w:tr>
          </w:tbl>
          <w:p w14:paraId="57853182" w14:textId="77777777" w:rsidR="004767E5" w:rsidRDefault="004767E5" w:rsidP="00C564B6">
            <w:pPr>
              <w:pStyle w:val="BodyText"/>
              <w:snapToGrid w:val="0"/>
              <w:rPr>
                <w:color w:val="000000"/>
                <w:szCs w:val="20"/>
              </w:rPr>
            </w:pPr>
          </w:p>
        </w:tc>
      </w:tr>
    </w:tbl>
    <w:p w14:paraId="6203CB9E" w14:textId="77777777" w:rsidR="004767E5" w:rsidRDefault="004767E5" w:rsidP="004767E5">
      <w:pPr>
        <w:pStyle w:val="BodyText"/>
        <w:snapToGrid w:val="0"/>
        <w:rPr>
          <w:color w:val="000000"/>
          <w:szCs w:val="20"/>
        </w:rPr>
      </w:pPr>
    </w:p>
    <w:p w14:paraId="46A74FD4" w14:textId="77777777" w:rsidR="004767E5" w:rsidRDefault="004767E5" w:rsidP="004767E5">
      <w:pPr>
        <w:pStyle w:val="BodyText"/>
        <w:snapToGrid w:val="0"/>
        <w:rPr>
          <w:color w:val="000000"/>
          <w:szCs w:val="20"/>
        </w:rPr>
      </w:pPr>
      <w:r>
        <w:rPr>
          <w:color w:val="000000"/>
          <w:szCs w:val="20"/>
        </w:rPr>
        <w:t>This is specified according to ECC Decision(20)02 [4]:</w:t>
      </w:r>
    </w:p>
    <w:tbl>
      <w:tblPr>
        <w:tblStyle w:val="TableGrid"/>
        <w:tblW w:w="0" w:type="auto"/>
        <w:tblLook w:val="04A0" w:firstRow="1" w:lastRow="0" w:firstColumn="1" w:lastColumn="0" w:noHBand="0" w:noVBand="1"/>
      </w:tblPr>
      <w:tblGrid>
        <w:gridCol w:w="9062"/>
      </w:tblGrid>
      <w:tr w:rsidR="004767E5" w14:paraId="18D3C00B" w14:textId="77777777" w:rsidTr="00C564B6">
        <w:tc>
          <w:tcPr>
            <w:tcW w:w="9062" w:type="dxa"/>
          </w:tcPr>
          <w:p w14:paraId="3357588B" w14:textId="77777777" w:rsidR="009415F4" w:rsidRDefault="009415F4" w:rsidP="009415F4">
            <w:pPr>
              <w:pStyle w:val="Caption"/>
              <w:keepNext/>
              <w:rPr>
                <w:szCs w:val="20"/>
                <w:lang w:val="en-GB"/>
              </w:rPr>
            </w:pPr>
            <w:r>
              <w:rPr>
                <w:lang w:val="en-GB"/>
              </w:rPr>
              <w:t xml:space="preserve">Table </w:t>
            </w:r>
            <w:r>
              <w:rPr>
                <w:lang w:val="en-GB"/>
              </w:rPr>
              <w:fldChar w:fldCharType="begin"/>
            </w:r>
            <w:r>
              <w:rPr>
                <w:lang w:val="en-GB"/>
              </w:rPr>
              <w:instrText xml:space="preserve"> SEQ Table \* ARABIC </w:instrText>
            </w:r>
            <w:r>
              <w:rPr>
                <w:lang w:val="en-GB"/>
              </w:rPr>
              <w:fldChar w:fldCharType="separate"/>
            </w:r>
            <w:r>
              <w:rPr>
                <w:noProof/>
                <w:lang w:val="en-GB"/>
              </w:rPr>
              <w:t>7</w:t>
            </w:r>
            <w:r>
              <w:rPr>
                <w:lang w:val="en-GB"/>
              </w:rPr>
              <w:fldChar w:fldCharType="end"/>
            </w:r>
            <w:r>
              <w:rPr>
                <w:lang w:val="en-GB"/>
              </w:rPr>
              <w:t>: Requirements on wideband RMR BS receiver characteristics</w:t>
            </w:r>
          </w:p>
          <w:tbl>
            <w:tblPr>
              <w:tblStyle w:val="ECCTable-redheader"/>
              <w:tblW w:w="7590" w:type="dxa"/>
              <w:jc w:val="center"/>
              <w:tblInd w:w="0" w:type="dxa"/>
              <w:tblLook w:val="04A0" w:firstRow="1" w:lastRow="0" w:firstColumn="1" w:lastColumn="0" w:noHBand="0" w:noVBand="1"/>
            </w:tblPr>
            <w:tblGrid>
              <w:gridCol w:w="5142"/>
              <w:gridCol w:w="2448"/>
            </w:tblGrid>
            <w:tr w:rsidR="009415F4" w14:paraId="368F2EF6" w14:textId="77777777" w:rsidTr="009415F4">
              <w:trPr>
                <w:cnfStyle w:val="100000000000" w:firstRow="1" w:lastRow="0" w:firstColumn="0" w:lastColumn="0" w:oddVBand="0" w:evenVBand="0" w:oddHBand="0" w:evenHBand="0" w:firstRowFirstColumn="0" w:firstRowLastColumn="0" w:lastRowFirstColumn="0" w:lastRowLastColumn="0"/>
                <w:tblHeader/>
                <w:jc w:val="center"/>
              </w:trPr>
              <w:tc>
                <w:tcPr>
                  <w:tcW w:w="51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EC8A8A" w14:textId="77777777" w:rsidR="009415F4" w:rsidRDefault="009415F4" w:rsidP="009415F4">
                  <w:pPr>
                    <w:keepNext/>
                    <w:spacing w:before="120" w:beforeAutospacing="0" w:after="120" w:afterAutospacing="0" w:line="276" w:lineRule="auto"/>
                    <w:rPr>
                      <w:b w:val="0"/>
                      <w:lang w:val="en-GB"/>
                    </w:rPr>
                  </w:pPr>
                  <w:r>
                    <w:rPr>
                      <w:lang w:val="en-GB"/>
                    </w:rPr>
                    <w:t>Parameter</w:t>
                  </w:r>
                </w:p>
              </w:tc>
              <w:tc>
                <w:tcPr>
                  <w:tcW w:w="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58B92E4" w14:textId="77777777" w:rsidR="009415F4" w:rsidRDefault="009415F4" w:rsidP="009415F4">
                  <w:pPr>
                    <w:spacing w:before="120" w:beforeAutospacing="0" w:after="120" w:afterAutospacing="0" w:line="276" w:lineRule="auto"/>
                    <w:rPr>
                      <w:b w:val="0"/>
                      <w:lang w:val="en-GB"/>
                    </w:rPr>
                  </w:pPr>
                  <w:r>
                    <w:rPr>
                      <w:lang w:val="en-GB"/>
                    </w:rPr>
                    <w:t>Value</w:t>
                  </w:r>
                </w:p>
              </w:tc>
            </w:tr>
            <w:tr w:rsidR="009415F4" w14:paraId="52DA2455" w14:textId="77777777" w:rsidTr="009415F4">
              <w:trPr>
                <w:jc w:val="center"/>
              </w:trPr>
              <w:tc>
                <w:tcPr>
                  <w:tcW w:w="5143" w:type="dxa"/>
                  <w:tcBorders>
                    <w:top w:val="single" w:sz="4" w:space="0" w:color="FFFFFF" w:themeColor="background1"/>
                    <w:left w:val="single" w:sz="4" w:space="0" w:color="D22A23"/>
                    <w:bottom w:val="single" w:sz="4" w:space="0" w:color="D22A23"/>
                    <w:right w:val="single" w:sz="4" w:space="0" w:color="D22A23"/>
                  </w:tcBorders>
                  <w:hideMark/>
                </w:tcPr>
                <w:p w14:paraId="2E09700E" w14:textId="77777777" w:rsidR="009415F4" w:rsidRDefault="009415F4" w:rsidP="009415F4">
                  <w:pPr>
                    <w:spacing w:after="60" w:line="240" w:lineRule="auto"/>
                    <w:rPr>
                      <w:lang w:val="en-GB"/>
                    </w:rPr>
                  </w:pPr>
                  <w:r>
                    <w:rPr>
                      <w:lang w:val="en-GB"/>
                    </w:rPr>
                    <w:t>Level of the wanted signal</w:t>
                  </w:r>
                </w:p>
              </w:tc>
              <w:tc>
                <w:tcPr>
                  <w:tcW w:w="6" w:type="dxa"/>
                  <w:tcBorders>
                    <w:top w:val="single" w:sz="4" w:space="0" w:color="FFFFFF" w:themeColor="background1"/>
                    <w:left w:val="single" w:sz="4" w:space="0" w:color="D22A23"/>
                    <w:bottom w:val="single" w:sz="4" w:space="0" w:color="D22A23"/>
                    <w:right w:val="single" w:sz="4" w:space="0" w:color="D22A23"/>
                  </w:tcBorders>
                  <w:hideMark/>
                </w:tcPr>
                <w:p w14:paraId="3B1C9703" w14:textId="77777777" w:rsidR="009415F4" w:rsidRDefault="009415F4" w:rsidP="009415F4">
                  <w:pPr>
                    <w:spacing w:after="60" w:line="240" w:lineRule="auto"/>
                    <w:rPr>
                      <w:lang w:val="en-GB"/>
                    </w:rPr>
                  </w:pPr>
                  <w:r>
                    <w:rPr>
                      <w:lang w:val="en-GB"/>
                    </w:rPr>
                    <w:t>RefSens + 3 dB</w:t>
                  </w:r>
                </w:p>
              </w:tc>
            </w:tr>
            <w:tr w:rsidR="009415F4" w14:paraId="567CE984" w14:textId="77777777" w:rsidTr="009415F4">
              <w:trPr>
                <w:jc w:val="center"/>
              </w:trPr>
              <w:tc>
                <w:tcPr>
                  <w:tcW w:w="5143" w:type="dxa"/>
                  <w:tcBorders>
                    <w:top w:val="single" w:sz="4" w:space="0" w:color="D22A23"/>
                    <w:left w:val="single" w:sz="4" w:space="0" w:color="D22A23"/>
                    <w:bottom w:val="single" w:sz="4" w:space="0" w:color="D22A23"/>
                    <w:right w:val="single" w:sz="4" w:space="0" w:color="D22A23"/>
                  </w:tcBorders>
                  <w:hideMark/>
                </w:tcPr>
                <w:p w14:paraId="15B0AD58" w14:textId="77777777" w:rsidR="009415F4" w:rsidRDefault="009415F4" w:rsidP="009415F4">
                  <w:pPr>
                    <w:spacing w:after="60" w:line="240" w:lineRule="auto"/>
                    <w:rPr>
                      <w:lang w:val="en-GB"/>
                    </w:rPr>
                  </w:pPr>
                  <w:r>
                    <w:rPr>
                      <w:lang w:val="en-GB"/>
                    </w:rPr>
                    <w:t>Maximum interfering signal in 870-874.4 MHz (Note 1)</w:t>
                  </w:r>
                </w:p>
              </w:tc>
              <w:tc>
                <w:tcPr>
                  <w:tcW w:w="6" w:type="dxa"/>
                  <w:tcBorders>
                    <w:top w:val="single" w:sz="4" w:space="0" w:color="D22A23"/>
                    <w:left w:val="single" w:sz="4" w:space="0" w:color="D22A23"/>
                    <w:bottom w:val="single" w:sz="4" w:space="0" w:color="D22A23"/>
                    <w:right w:val="single" w:sz="4" w:space="0" w:color="D22A23"/>
                  </w:tcBorders>
                  <w:hideMark/>
                </w:tcPr>
                <w:p w14:paraId="35F6C1FD" w14:textId="77777777" w:rsidR="009415F4" w:rsidRDefault="009415F4" w:rsidP="009415F4">
                  <w:pPr>
                    <w:spacing w:after="60" w:line="240" w:lineRule="auto"/>
                    <w:rPr>
                      <w:lang w:val="en-GB"/>
                    </w:rPr>
                  </w:pPr>
                  <w:r>
                    <w:rPr>
                      <w:lang w:val="en-GB"/>
                    </w:rPr>
                    <w:t>-34 dBm</w:t>
                  </w:r>
                </w:p>
              </w:tc>
            </w:tr>
            <w:tr w:rsidR="009415F4" w14:paraId="7A37799E" w14:textId="77777777" w:rsidTr="009415F4">
              <w:trPr>
                <w:jc w:val="center"/>
              </w:trPr>
              <w:tc>
                <w:tcPr>
                  <w:tcW w:w="7591" w:type="dxa"/>
                  <w:gridSpan w:val="2"/>
                  <w:tcBorders>
                    <w:top w:val="single" w:sz="4" w:space="0" w:color="D22A23"/>
                    <w:left w:val="single" w:sz="4" w:space="0" w:color="D22A23"/>
                    <w:bottom w:val="single" w:sz="4" w:space="0" w:color="D22A23"/>
                    <w:right w:val="single" w:sz="4" w:space="0" w:color="D22A23"/>
                  </w:tcBorders>
                  <w:hideMark/>
                </w:tcPr>
                <w:p w14:paraId="1117484B" w14:textId="77777777" w:rsidR="009415F4" w:rsidRDefault="009415F4" w:rsidP="009415F4">
                  <w:pPr>
                    <w:pStyle w:val="ECCTablenote"/>
                    <w:rPr>
                      <w:lang w:val="de-DE"/>
                    </w:rPr>
                  </w:pPr>
                  <w:r>
                    <w:rPr>
                      <w:lang w:val="de-DE"/>
                    </w:rPr>
                    <w:t>The antenna connector of the radio module is the reference point. The reference sensitivity (RefSens) is the minimum mean power received at the antenna connector at which a specified minimum performance shall be met.</w:t>
                  </w:r>
                </w:p>
                <w:p w14:paraId="453D28D5" w14:textId="77777777" w:rsidR="009415F4" w:rsidRDefault="009415F4" w:rsidP="009415F4">
                  <w:pPr>
                    <w:pStyle w:val="ECCTablenote"/>
                    <w:rPr>
                      <w:lang w:val="de-DE"/>
                    </w:rPr>
                  </w:pPr>
                  <w:r>
                    <w:rPr>
                      <w:lang w:val="de-DE"/>
                    </w:rPr>
                    <w:t>These requirements cover both blocking and third-order intermodulation.</w:t>
                  </w:r>
                </w:p>
                <w:p w14:paraId="56544713" w14:textId="77777777" w:rsidR="009415F4" w:rsidRDefault="009415F4" w:rsidP="009415F4">
                  <w:pPr>
                    <w:pStyle w:val="ECCTablenote"/>
                    <w:rPr>
                      <w:highlight w:val="yellow"/>
                      <w:lang w:val="de-DE"/>
                    </w:rPr>
                  </w:pPr>
                  <w:r>
                    <w:rPr>
                      <w:lang w:val="de-DE"/>
                    </w:rPr>
                    <w:t>Note 1: It is up to ETSI to define a relevant interfering signal against which the conformity test will be performed. In this Decision, CEPT considered a bandwidth of 200 kHz for the interfering signal.</w:t>
                  </w:r>
                </w:p>
              </w:tc>
            </w:tr>
          </w:tbl>
          <w:p w14:paraId="563A6223" w14:textId="77777777" w:rsidR="004767E5" w:rsidRDefault="004767E5" w:rsidP="00C564B6">
            <w:pPr>
              <w:pStyle w:val="BodyText"/>
              <w:snapToGrid w:val="0"/>
              <w:rPr>
                <w:color w:val="000000"/>
                <w:szCs w:val="20"/>
              </w:rPr>
            </w:pPr>
          </w:p>
        </w:tc>
      </w:tr>
    </w:tbl>
    <w:p w14:paraId="0E7B2BFC" w14:textId="77777777" w:rsidR="004767E5" w:rsidRDefault="004767E5" w:rsidP="004767E5">
      <w:pPr>
        <w:pStyle w:val="BodyText"/>
        <w:snapToGrid w:val="0"/>
        <w:rPr>
          <w:color w:val="000000"/>
          <w:szCs w:val="20"/>
        </w:rPr>
      </w:pPr>
    </w:p>
    <w:p w14:paraId="265308B0" w14:textId="3FE53671" w:rsidR="004767E5" w:rsidRDefault="004767E5" w:rsidP="004767E5">
      <w:pPr>
        <w:pStyle w:val="BodyText"/>
        <w:snapToGrid w:val="0"/>
        <w:rPr>
          <w:color w:val="000000"/>
          <w:szCs w:val="20"/>
        </w:rPr>
      </w:pPr>
      <w:r>
        <w:rPr>
          <w:color w:val="000000"/>
          <w:szCs w:val="20"/>
        </w:rPr>
        <w:t xml:space="preserve">It can be seen that the </w:t>
      </w:r>
      <w:r w:rsidR="009415F4">
        <w:rPr>
          <w:color w:val="000000"/>
          <w:szCs w:val="20"/>
        </w:rPr>
        <w:t>receiver</w:t>
      </w:r>
      <w:r>
        <w:rPr>
          <w:color w:val="000000"/>
          <w:szCs w:val="20"/>
        </w:rPr>
        <w:t xml:space="preserve"> requirements in ECC/DEC/(20)02 are bandwidth agnostic and </w:t>
      </w:r>
      <w:r w:rsidR="009415F4">
        <w:rPr>
          <w:color w:val="000000"/>
          <w:szCs w:val="20"/>
        </w:rPr>
        <w:t>the channel bandwidth of the interfering signal is not defined</w:t>
      </w:r>
      <w:r w:rsidR="00C37708">
        <w:rPr>
          <w:color w:val="000000"/>
          <w:szCs w:val="20"/>
        </w:rPr>
        <w:t>, while the channel bandwidths of both wanted and interfering signals are defined in TS 38.104</w:t>
      </w:r>
      <w:r w:rsidR="009415F4">
        <w:rPr>
          <w:color w:val="000000"/>
          <w:szCs w:val="20"/>
        </w:rPr>
        <w:t xml:space="preserve">. </w:t>
      </w:r>
      <w:r w:rsidR="003B4649" w:rsidRPr="003B4649">
        <w:rPr>
          <w:color w:val="000000"/>
          <w:szCs w:val="20"/>
        </w:rPr>
        <w:t>Currently, the additional narrowband blocking requirement for Band n100 is only specified for 5</w:t>
      </w:r>
      <w:r w:rsidR="003B4649">
        <w:rPr>
          <w:color w:val="000000"/>
          <w:szCs w:val="20"/>
        </w:rPr>
        <w:t xml:space="preserve"> </w:t>
      </w:r>
      <w:r w:rsidR="003B4649" w:rsidRPr="003B4649">
        <w:rPr>
          <w:color w:val="000000"/>
          <w:szCs w:val="20"/>
        </w:rPr>
        <w:t>MHz channel bandwidth in TS 38.104</w:t>
      </w:r>
      <w:r w:rsidR="009415F4">
        <w:rPr>
          <w:color w:val="000000"/>
          <w:szCs w:val="20"/>
        </w:rPr>
        <w:t xml:space="preserve">. </w:t>
      </w:r>
      <w:r>
        <w:rPr>
          <w:color w:val="000000"/>
          <w:szCs w:val="20"/>
        </w:rPr>
        <w:t xml:space="preserve">Therefore, it is proposed </w:t>
      </w:r>
      <w:r w:rsidR="00C37708">
        <w:rPr>
          <w:color w:val="000000"/>
          <w:szCs w:val="20"/>
        </w:rPr>
        <w:t>that f</w:t>
      </w:r>
      <w:r w:rsidR="00C37708" w:rsidRPr="00AE3D99">
        <w:rPr>
          <w:rFonts w:eastAsia="Times New Roman"/>
          <w:color w:val="000000"/>
        </w:rPr>
        <w:t xml:space="preserve">or band n100, an additional narrow band blocking requirement for 3 MHz channel </w:t>
      </w:r>
      <w:r w:rsidR="00C37708">
        <w:rPr>
          <w:rFonts w:eastAsia="Times New Roman"/>
          <w:color w:val="000000"/>
        </w:rPr>
        <w:t>bandwidth</w:t>
      </w:r>
      <w:r w:rsidR="00C37708" w:rsidRPr="00AE3D99">
        <w:rPr>
          <w:rFonts w:eastAsia="Times New Roman"/>
          <w:color w:val="000000"/>
        </w:rPr>
        <w:t xml:space="preserve"> shall also be added</w:t>
      </w:r>
      <w:r>
        <w:rPr>
          <w:color w:val="000000"/>
          <w:szCs w:val="20"/>
        </w:rPr>
        <w:t>.</w:t>
      </w:r>
    </w:p>
    <w:p w14:paraId="5A810CDF" w14:textId="77777777" w:rsidR="004767E5" w:rsidRDefault="004767E5" w:rsidP="004767E5">
      <w:pPr>
        <w:pStyle w:val="BodyText"/>
        <w:snapToGrid w:val="0"/>
        <w:rPr>
          <w:color w:val="000000"/>
          <w:szCs w:val="20"/>
        </w:rPr>
      </w:pPr>
    </w:p>
    <w:p w14:paraId="462C007F" w14:textId="47887D91" w:rsidR="00855FA1" w:rsidRPr="00351708" w:rsidRDefault="00855FA1" w:rsidP="00855FA1">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4</w:t>
      </w:r>
      <w:r w:rsidRPr="00351708">
        <w:rPr>
          <w:rFonts w:ascii="Arial" w:hAnsi="Arial"/>
          <w:bCs/>
          <w:sz w:val="24"/>
        </w:rPr>
        <w:tab/>
      </w:r>
      <w:r w:rsidR="002D2F37" w:rsidRPr="002D2F37">
        <w:rPr>
          <w:rFonts w:ascii="Arial" w:hAnsi="Arial"/>
          <w:bCs/>
          <w:sz w:val="24"/>
        </w:rPr>
        <w:t>Receiver intermodulation</w:t>
      </w:r>
    </w:p>
    <w:p w14:paraId="211BD6D0" w14:textId="77777777" w:rsidR="00855FA1" w:rsidRDefault="00855FA1" w:rsidP="00855FA1">
      <w:pPr>
        <w:pStyle w:val="BodyText"/>
        <w:snapToGrid w:val="0"/>
        <w:rPr>
          <w:color w:val="000000"/>
          <w:szCs w:val="20"/>
        </w:rPr>
      </w:pPr>
      <w:r>
        <w:rPr>
          <w:color w:val="000000"/>
          <w:szCs w:val="20"/>
        </w:rPr>
        <w:t>It is stated in the agreed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1"/>
        <w:gridCol w:w="7021"/>
      </w:tblGrid>
      <w:tr w:rsidR="002D2F37" w:rsidRPr="00AE3D99" w14:paraId="6C86D063" w14:textId="77777777" w:rsidTr="00C564B6">
        <w:trPr>
          <w:trHeight w:val="310"/>
        </w:trPr>
        <w:tc>
          <w:tcPr>
            <w:tcW w:w="0" w:type="auto"/>
            <w:shd w:val="clear" w:color="000000" w:fill="FFFFFF"/>
            <w:hideMark/>
          </w:tcPr>
          <w:p w14:paraId="440CB8C3" w14:textId="5AF744D7" w:rsidR="002D2F37" w:rsidRPr="00AE3D99" w:rsidRDefault="002D2F37" w:rsidP="002D2F37">
            <w:pPr>
              <w:rPr>
                <w:color w:val="000000"/>
                <w:lang w:val="fi-FI" w:eastAsia="fi-FI"/>
              </w:rPr>
            </w:pPr>
            <w:r w:rsidRPr="00AE3D99">
              <w:t>7.7 Receiver intermodulation</w:t>
            </w:r>
          </w:p>
        </w:tc>
        <w:tc>
          <w:tcPr>
            <w:tcW w:w="0" w:type="auto"/>
            <w:shd w:val="clear" w:color="auto" w:fill="auto"/>
            <w:hideMark/>
          </w:tcPr>
          <w:p w14:paraId="5B18D215" w14:textId="77777777" w:rsidR="002D2F37" w:rsidRPr="00AE3D99" w:rsidRDefault="002D2F37" w:rsidP="002D2F37">
            <w:r w:rsidRPr="00AE3D99">
              <w:t>Same requirement limits as other channel bandwidth, but assume different adjacent channel carriers in Table 7.7.2-2 and Table 7.7.2-4.</w:t>
            </w:r>
          </w:p>
          <w:p w14:paraId="30A607D2" w14:textId="624051A2" w:rsidR="002D2F37" w:rsidRPr="00AE3D99" w:rsidRDefault="002D2F37" w:rsidP="002D2F37">
            <w:pPr>
              <w:rPr>
                <w:color w:val="000000"/>
                <w:lang w:val="fi-FI" w:eastAsia="fi-FI"/>
              </w:rPr>
            </w:pPr>
            <w:r w:rsidRPr="00AE3D99">
              <w:rPr>
                <w:color w:val="000000"/>
                <w:lang w:eastAsia="fi-FI"/>
              </w:rPr>
              <w:t xml:space="preserve">FFS: </w:t>
            </w:r>
            <w:r w:rsidRPr="00AE3D99">
              <w:rPr>
                <w:lang w:eastAsia="zh-CN"/>
              </w:rPr>
              <w:t>For band n100, an additional narrowband intermodulation requirement for 3 MHz channel BW shall also be added.</w:t>
            </w:r>
          </w:p>
        </w:tc>
      </w:tr>
    </w:tbl>
    <w:p w14:paraId="0AF562A6" w14:textId="77777777" w:rsidR="00855FA1" w:rsidRDefault="00855FA1" w:rsidP="00855FA1">
      <w:pPr>
        <w:pStyle w:val="BodyText"/>
        <w:snapToGrid w:val="0"/>
        <w:rPr>
          <w:color w:val="000000"/>
          <w:szCs w:val="20"/>
        </w:rPr>
      </w:pPr>
    </w:p>
    <w:p w14:paraId="02D63760" w14:textId="77777777" w:rsidR="00855FA1" w:rsidRDefault="00855FA1" w:rsidP="00855FA1">
      <w:pPr>
        <w:pStyle w:val="BodyText"/>
        <w:snapToGrid w:val="0"/>
        <w:rPr>
          <w:color w:val="000000"/>
          <w:szCs w:val="20"/>
        </w:rPr>
      </w:pPr>
      <w:r>
        <w:rPr>
          <w:color w:val="000000"/>
          <w:szCs w:val="20"/>
        </w:rPr>
        <w:t>Currently, it is specified in TS 38.104 [3]:</w:t>
      </w:r>
    </w:p>
    <w:tbl>
      <w:tblPr>
        <w:tblStyle w:val="TableGrid"/>
        <w:tblW w:w="9493" w:type="dxa"/>
        <w:jc w:val="center"/>
        <w:tblLook w:val="04A0" w:firstRow="1" w:lastRow="0" w:firstColumn="1" w:lastColumn="0" w:noHBand="0" w:noVBand="1"/>
      </w:tblPr>
      <w:tblGrid>
        <w:gridCol w:w="9493"/>
      </w:tblGrid>
      <w:tr w:rsidR="00855FA1" w14:paraId="5B373CBB" w14:textId="77777777" w:rsidTr="00C564B6">
        <w:trPr>
          <w:jc w:val="center"/>
        </w:trPr>
        <w:tc>
          <w:tcPr>
            <w:tcW w:w="9493" w:type="dxa"/>
          </w:tcPr>
          <w:p w14:paraId="6F1712C6" w14:textId="445465DB" w:rsidR="00855FA1" w:rsidRPr="004767E5" w:rsidRDefault="00855FA1" w:rsidP="00C564B6">
            <w:pPr>
              <w:pStyle w:val="Heading4"/>
              <w:numPr>
                <w:ilvl w:val="0"/>
                <w:numId w:val="0"/>
              </w:numPr>
              <w:spacing w:before="120" w:after="180"/>
              <w:rPr>
                <w:rFonts w:ascii="Arial" w:eastAsia="SimSun" w:hAnsi="Arial" w:cs="Arial"/>
                <w:b w:val="0"/>
                <w:bCs w:val="0"/>
                <w:sz w:val="24"/>
                <w:szCs w:val="24"/>
              </w:rPr>
            </w:pPr>
            <w:r w:rsidRPr="004767E5">
              <w:rPr>
                <w:rFonts w:ascii="Arial" w:eastAsia="SimSun" w:hAnsi="Arial" w:cs="Arial"/>
                <w:b w:val="0"/>
                <w:bCs w:val="0"/>
                <w:sz w:val="24"/>
                <w:szCs w:val="24"/>
              </w:rPr>
              <w:t>7.</w:t>
            </w:r>
            <w:r w:rsidR="002D2F37">
              <w:rPr>
                <w:rFonts w:ascii="Arial" w:eastAsia="SimSun" w:hAnsi="Arial" w:cs="Arial"/>
                <w:b w:val="0"/>
                <w:bCs w:val="0"/>
                <w:sz w:val="24"/>
                <w:szCs w:val="24"/>
              </w:rPr>
              <w:t>7.3</w:t>
            </w:r>
            <w:r w:rsidRPr="004767E5">
              <w:rPr>
                <w:rFonts w:ascii="Arial" w:eastAsia="SimSun" w:hAnsi="Arial" w:cs="Arial"/>
                <w:b w:val="0"/>
                <w:bCs w:val="0"/>
                <w:sz w:val="24"/>
                <w:szCs w:val="24"/>
              </w:rPr>
              <w:tab/>
            </w:r>
            <w:r w:rsidR="002D2F37" w:rsidRPr="002D2F37">
              <w:rPr>
                <w:rFonts w:ascii="Arial" w:eastAsia="SimSun" w:hAnsi="Arial" w:cs="Arial"/>
                <w:b w:val="0"/>
                <w:bCs w:val="0"/>
                <w:sz w:val="24"/>
                <w:szCs w:val="24"/>
              </w:rPr>
              <w:t>Additional narrowband intermodulation requirement for Band n100</w:t>
            </w:r>
          </w:p>
          <w:p w14:paraId="7AF5DDCE" w14:textId="77777777" w:rsidR="002D2F37" w:rsidRPr="009B1FD7" w:rsidRDefault="002D2F37" w:rsidP="002D2F37">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The reference measurement channel for the wanted signal is identified in table 7.2.2-1 and further specified in annex A.1. The characteristics of the interfering signal is further specified in annex D.</w:t>
            </w:r>
            <w:r>
              <w:rPr>
                <w:rFonts w:eastAsia="Osaka"/>
              </w:rPr>
              <w:t xml:space="preserve"> </w:t>
            </w:r>
          </w:p>
          <w:p w14:paraId="454B2D35" w14:textId="77777777" w:rsidR="002D2F37" w:rsidRDefault="002D2F37" w:rsidP="002D2F37">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70123061" w14:textId="77777777" w:rsidR="002D2F37" w:rsidRPr="00177817" w:rsidRDefault="002D2F37" w:rsidP="002D2F37">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010"/>
              <w:gridCol w:w="3295"/>
              <w:gridCol w:w="2541"/>
            </w:tblGrid>
            <w:tr w:rsidR="002D2F37" w:rsidRPr="00177817" w14:paraId="56403A96" w14:textId="77777777" w:rsidTr="00C564B6">
              <w:tc>
                <w:tcPr>
                  <w:tcW w:w="0" w:type="auto"/>
                  <w:vAlign w:val="center"/>
                </w:tcPr>
                <w:p w14:paraId="04D6E92F" w14:textId="77777777" w:rsidR="002D2F37" w:rsidRPr="00177817" w:rsidRDefault="002D2F37" w:rsidP="002D2F37">
                  <w:pPr>
                    <w:pStyle w:val="TAH"/>
                    <w:rPr>
                      <w:lang w:val="en-US" w:eastAsia="zh-CN"/>
                    </w:rPr>
                  </w:pPr>
                  <w:r w:rsidRPr="00177817">
                    <w:rPr>
                      <w:lang w:val="en-US"/>
                    </w:rPr>
                    <w:t>Wanted signal mean power (dBm)</w:t>
                  </w:r>
                </w:p>
              </w:tc>
              <w:tc>
                <w:tcPr>
                  <w:tcW w:w="0" w:type="auto"/>
                  <w:vAlign w:val="center"/>
                </w:tcPr>
                <w:p w14:paraId="43BC71F0" w14:textId="77777777" w:rsidR="002D2F37" w:rsidRPr="00177817" w:rsidRDefault="002D2F37" w:rsidP="002D2F37">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2F6BD111" w14:textId="77777777" w:rsidR="002D2F37" w:rsidRPr="00177817" w:rsidRDefault="002D2F37" w:rsidP="002D2F37">
                  <w:pPr>
                    <w:pStyle w:val="TAH"/>
                    <w:rPr>
                      <w:lang w:eastAsia="zh-CN"/>
                    </w:rPr>
                  </w:pPr>
                  <w:r w:rsidRPr="00177817">
                    <w:t>Type of interfering signals</w:t>
                  </w:r>
                </w:p>
              </w:tc>
            </w:tr>
            <w:tr w:rsidR="002D2F37" w:rsidRPr="00177817" w14:paraId="20A4F61A" w14:textId="77777777" w:rsidTr="00C564B6">
              <w:trPr>
                <w:trHeight w:val="147"/>
              </w:trPr>
              <w:tc>
                <w:tcPr>
                  <w:tcW w:w="0" w:type="auto"/>
                  <w:vAlign w:val="center"/>
                </w:tcPr>
                <w:p w14:paraId="79147C48" w14:textId="77777777" w:rsidR="002D2F37" w:rsidRPr="00177817" w:rsidRDefault="002D2F37" w:rsidP="002D2F37">
                  <w:pPr>
                    <w:pStyle w:val="TAC"/>
                    <w:rPr>
                      <w:lang w:eastAsia="zh-CN"/>
                    </w:rPr>
                  </w:pPr>
                  <w:r w:rsidRPr="00177817">
                    <w:t>P</w:t>
                  </w:r>
                  <w:r w:rsidRPr="00177817">
                    <w:rPr>
                      <w:vertAlign w:val="subscript"/>
                    </w:rPr>
                    <w:t>REFSENS</w:t>
                  </w:r>
                  <w:r w:rsidRPr="00177817">
                    <w:t xml:space="preserve"> + 6dB</w:t>
                  </w:r>
                </w:p>
              </w:tc>
              <w:tc>
                <w:tcPr>
                  <w:tcW w:w="0" w:type="auto"/>
                  <w:vAlign w:val="center"/>
                </w:tcPr>
                <w:p w14:paraId="21F0D6A9" w14:textId="77777777" w:rsidR="002D2F37" w:rsidRPr="00177817" w:rsidRDefault="002D2F37" w:rsidP="002D2F37">
                  <w:pPr>
                    <w:pStyle w:val="TAC"/>
                  </w:pPr>
                  <w:r w:rsidRPr="00177817">
                    <w:rPr>
                      <w:lang w:eastAsia="zh-CN"/>
                    </w:rPr>
                    <w:t>Wide Area BS</w:t>
                  </w:r>
                  <w:r w:rsidRPr="00177817">
                    <w:t xml:space="preserve">: -39 </w:t>
                  </w:r>
                </w:p>
                <w:p w14:paraId="2F67D8A7" w14:textId="77777777" w:rsidR="002D2F37" w:rsidRPr="00177817" w:rsidRDefault="002D2F37" w:rsidP="002D2F37">
                  <w:pPr>
                    <w:pStyle w:val="TAC"/>
                  </w:pPr>
                  <w:r w:rsidRPr="00177817">
                    <w:rPr>
                      <w:rFonts w:eastAsia="SimSun"/>
                      <w:lang w:eastAsia="zh-CN"/>
                    </w:rPr>
                    <w:t>(Note 2)</w:t>
                  </w:r>
                </w:p>
              </w:tc>
              <w:tc>
                <w:tcPr>
                  <w:tcW w:w="0" w:type="auto"/>
                  <w:vAlign w:val="center"/>
                </w:tcPr>
                <w:p w14:paraId="3DEF4E8B" w14:textId="77777777" w:rsidR="002D2F37" w:rsidRPr="00177817" w:rsidRDefault="002D2F37" w:rsidP="002D2F37">
                  <w:pPr>
                    <w:pStyle w:val="TAC"/>
                    <w:rPr>
                      <w:lang w:eastAsia="zh-CN"/>
                    </w:rPr>
                  </w:pPr>
                  <w:r w:rsidRPr="00177817">
                    <w:t>See Table 7.7.3-2</w:t>
                  </w:r>
                </w:p>
              </w:tc>
            </w:tr>
            <w:tr w:rsidR="002D2F37" w:rsidRPr="009B1FD7" w14:paraId="0D07FAD5" w14:textId="77777777" w:rsidTr="00C564B6">
              <w:tc>
                <w:tcPr>
                  <w:tcW w:w="0" w:type="auto"/>
                  <w:gridSpan w:val="3"/>
                  <w:vAlign w:val="center"/>
                </w:tcPr>
                <w:p w14:paraId="7382017C" w14:textId="77777777" w:rsidR="002D2F37" w:rsidRPr="00177817" w:rsidRDefault="002D2F37" w:rsidP="002D2F37">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5D7FDB2B" w14:textId="77777777" w:rsidR="002D2F37" w:rsidRPr="00FC3137" w:rsidRDefault="002D2F37" w:rsidP="002D2F37">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062E7AAD" w14:textId="77777777" w:rsidR="002D2F37" w:rsidRPr="009B1FD7" w:rsidRDefault="002D2F37" w:rsidP="002D2F37">
            <w:pPr>
              <w:rPr>
                <w:color w:val="000000" w:themeColor="text1"/>
                <w:lang w:eastAsia="zh-CN"/>
              </w:rPr>
            </w:pPr>
          </w:p>
          <w:p w14:paraId="4024E24A" w14:textId="77777777" w:rsidR="002D2F37" w:rsidRPr="009B1FD7" w:rsidRDefault="002D2F37" w:rsidP="002D2F37">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914"/>
              <w:gridCol w:w="2627"/>
            </w:tblGrid>
            <w:tr w:rsidR="002D2F37" w:rsidRPr="009B1FD7" w14:paraId="237351DE" w14:textId="77777777" w:rsidTr="00C564B6">
              <w:trPr>
                <w:cantSplit/>
                <w:jc w:val="center"/>
              </w:trPr>
              <w:tc>
                <w:tcPr>
                  <w:tcW w:w="0" w:type="auto"/>
                  <w:tcBorders>
                    <w:bottom w:val="nil"/>
                  </w:tcBorders>
                  <w:shd w:val="clear" w:color="auto" w:fill="auto"/>
                </w:tcPr>
                <w:p w14:paraId="620A0780" w14:textId="77777777" w:rsidR="002D2F37" w:rsidRPr="009B1FD7" w:rsidRDefault="002D2F37" w:rsidP="002D2F37">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35CE9271" w14:textId="77777777" w:rsidR="002D2F37" w:rsidRPr="009B1FD7" w:rsidRDefault="002D2F37" w:rsidP="002D2F37">
                  <w:pPr>
                    <w:pStyle w:val="TAH"/>
                    <w:rPr>
                      <w:lang w:val="en-US"/>
                    </w:rPr>
                  </w:pPr>
                  <w:r w:rsidRPr="009B1FD7">
                    <w:rPr>
                      <w:lang w:val="en-US"/>
                    </w:rPr>
                    <w:t>Interfering RB centre frequency offset from the lower Base Station RF Bandwidth edge  (kHz)</w:t>
                  </w:r>
                </w:p>
                <w:p w14:paraId="50D4C3D4" w14:textId="77777777" w:rsidR="002D2F37" w:rsidRPr="009B1FD7" w:rsidRDefault="002D2F37" w:rsidP="002D2F37">
                  <w:pPr>
                    <w:pStyle w:val="TAH"/>
                    <w:rPr>
                      <w:lang w:val="en-US"/>
                    </w:rPr>
                  </w:pPr>
                  <w:r w:rsidRPr="009B1FD7">
                    <w:rPr>
                      <w:lang w:val="en-US"/>
                    </w:rPr>
                    <w:t>(Note 3)</w:t>
                  </w:r>
                </w:p>
              </w:tc>
              <w:tc>
                <w:tcPr>
                  <w:tcW w:w="0" w:type="auto"/>
                </w:tcPr>
                <w:p w14:paraId="0D69807F" w14:textId="77777777" w:rsidR="002D2F37" w:rsidRPr="009B1FD7" w:rsidRDefault="002D2F37" w:rsidP="002D2F37">
                  <w:pPr>
                    <w:pStyle w:val="TAH"/>
                  </w:pPr>
                  <w:r w:rsidRPr="009B1FD7">
                    <w:t>Type of interfering signal</w:t>
                  </w:r>
                </w:p>
              </w:tc>
            </w:tr>
            <w:tr w:rsidR="002D2F37" w:rsidRPr="009B1FD7" w14:paraId="191E0178" w14:textId="77777777" w:rsidTr="00C564B6">
              <w:trPr>
                <w:cantSplit/>
                <w:jc w:val="center"/>
              </w:trPr>
              <w:tc>
                <w:tcPr>
                  <w:tcW w:w="0" w:type="auto"/>
                  <w:tcBorders>
                    <w:bottom w:val="nil"/>
                  </w:tcBorders>
                  <w:shd w:val="clear" w:color="auto" w:fill="auto"/>
                  <w:vAlign w:val="center"/>
                </w:tcPr>
                <w:p w14:paraId="1A18814D" w14:textId="77777777" w:rsidR="002D2F37" w:rsidRPr="009B1FD7" w:rsidRDefault="002D2F37" w:rsidP="002D2F37">
                  <w:pPr>
                    <w:pStyle w:val="TAC"/>
                  </w:pPr>
                  <w:r w:rsidRPr="009B1FD7">
                    <w:t>5</w:t>
                  </w:r>
                </w:p>
              </w:tc>
              <w:tc>
                <w:tcPr>
                  <w:tcW w:w="0" w:type="auto"/>
                  <w:vAlign w:val="center"/>
                </w:tcPr>
                <w:p w14:paraId="39251DAC" w14:textId="77777777" w:rsidR="002D2F37" w:rsidRPr="009B1FD7" w:rsidRDefault="002D2F37" w:rsidP="002D2F37">
                  <w:pPr>
                    <w:pStyle w:val="TAC"/>
                  </w:pPr>
                  <w:r>
                    <w:t>-</w:t>
                  </w:r>
                  <w:r w:rsidRPr="009B1FD7">
                    <w:t>360</w:t>
                  </w:r>
                </w:p>
              </w:tc>
              <w:tc>
                <w:tcPr>
                  <w:tcW w:w="0" w:type="auto"/>
                  <w:vAlign w:val="center"/>
                </w:tcPr>
                <w:p w14:paraId="5FF019E3" w14:textId="77777777" w:rsidR="002D2F37" w:rsidRPr="009B1FD7" w:rsidRDefault="002D2F37" w:rsidP="002D2F37">
                  <w:pPr>
                    <w:pStyle w:val="TAC"/>
                  </w:pPr>
                  <w:r w:rsidRPr="009B1FD7">
                    <w:t>CW</w:t>
                  </w:r>
                </w:p>
              </w:tc>
            </w:tr>
            <w:tr w:rsidR="002D2F37" w:rsidRPr="009B1FD7" w14:paraId="742B541D" w14:textId="77777777" w:rsidTr="00C564B6">
              <w:trPr>
                <w:cantSplit/>
                <w:jc w:val="center"/>
              </w:trPr>
              <w:tc>
                <w:tcPr>
                  <w:tcW w:w="0" w:type="auto"/>
                  <w:tcBorders>
                    <w:top w:val="nil"/>
                    <w:bottom w:val="single" w:sz="4" w:space="0" w:color="auto"/>
                  </w:tcBorders>
                  <w:shd w:val="clear" w:color="auto" w:fill="auto"/>
                  <w:vAlign w:val="center"/>
                </w:tcPr>
                <w:p w14:paraId="2F2B1091" w14:textId="77777777" w:rsidR="002D2F37" w:rsidRPr="009B1FD7" w:rsidRDefault="002D2F37" w:rsidP="002D2F37">
                  <w:pPr>
                    <w:pStyle w:val="TAC"/>
                  </w:pPr>
                </w:p>
              </w:tc>
              <w:tc>
                <w:tcPr>
                  <w:tcW w:w="0" w:type="auto"/>
                  <w:vAlign w:val="center"/>
                </w:tcPr>
                <w:p w14:paraId="22275874" w14:textId="77777777" w:rsidR="002D2F37" w:rsidRPr="009B1FD7" w:rsidRDefault="002D2F37" w:rsidP="002D2F37">
                  <w:pPr>
                    <w:pStyle w:val="TAC"/>
                  </w:pPr>
                  <w:r>
                    <w:t>-</w:t>
                  </w:r>
                  <w:r w:rsidRPr="009B1FD7">
                    <w:t>1420</w:t>
                  </w:r>
                </w:p>
              </w:tc>
              <w:tc>
                <w:tcPr>
                  <w:tcW w:w="0" w:type="auto"/>
                  <w:vAlign w:val="center"/>
                </w:tcPr>
                <w:p w14:paraId="5A792272" w14:textId="77777777" w:rsidR="002D2F37" w:rsidRPr="009B1FD7" w:rsidRDefault="002D2F37" w:rsidP="002D2F37">
                  <w:pPr>
                    <w:pStyle w:val="TAC"/>
                    <w:rPr>
                      <w:lang w:val="en-US"/>
                    </w:rPr>
                  </w:pPr>
                  <w:r w:rsidRPr="009B1FD7">
                    <w:t>5 MHz DFT-s-OFDM NR signal, 15 kHz SCS, 1 RB (Note 1)</w:t>
                  </w:r>
                </w:p>
              </w:tc>
            </w:tr>
            <w:tr w:rsidR="002D2F37" w:rsidRPr="009B1FD7" w14:paraId="7224AA28" w14:textId="77777777" w:rsidTr="00C564B6">
              <w:trPr>
                <w:cantSplit/>
                <w:trHeight w:val="1152"/>
                <w:jc w:val="center"/>
              </w:trPr>
              <w:tc>
                <w:tcPr>
                  <w:tcW w:w="0" w:type="auto"/>
                  <w:gridSpan w:val="3"/>
                  <w:tcBorders>
                    <w:top w:val="single" w:sz="4" w:space="0" w:color="auto"/>
                    <w:bottom w:val="single" w:sz="4" w:space="0" w:color="auto"/>
                  </w:tcBorders>
                  <w:shd w:val="clear" w:color="auto" w:fill="auto"/>
                </w:tcPr>
                <w:p w14:paraId="3D46E189" w14:textId="77777777" w:rsidR="002D2F37" w:rsidRPr="009B1FD7" w:rsidRDefault="002D2F37" w:rsidP="002D2F37">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63470821" w14:textId="77777777" w:rsidR="002D2F37" w:rsidRPr="009B1FD7" w:rsidRDefault="002D2F37" w:rsidP="002D2F37">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370FBF24" w14:textId="77777777" w:rsidR="002D2F37" w:rsidRPr="009B1FD7" w:rsidRDefault="002D2F37" w:rsidP="002D2F37">
                  <w:pPr>
                    <w:pStyle w:val="TAN"/>
                    <w:rPr>
                      <w:lang w:val="en-US"/>
                    </w:rPr>
                  </w:pPr>
                  <w:r w:rsidRPr="009B1FD7">
                    <w:rPr>
                      <w:lang w:val="en-US"/>
                    </w:rPr>
                    <w:t xml:space="preserve">NOTE 3: </w:t>
                  </w:r>
                  <w:r w:rsidRPr="009B1FD7">
                    <w:rPr>
                      <w:lang w:val="en-US"/>
                    </w:rPr>
                    <w:tab/>
                    <w:t>T</w:t>
                  </w:r>
                  <w:r w:rsidRPr="009B1FD7">
                    <w:rPr>
                      <w:bCs/>
                      <w:lang w:val="en-US"/>
                    </w:rPr>
                    <w:t xml:space="preserve">he </w:t>
                  </w:r>
                  <w:r w:rsidRPr="009B1FD7">
                    <w:rPr>
                      <w:lang w:val="en-US"/>
                    </w:rPr>
                    <w:t>centre of the interfering RB refers to the frequency location between the two central subcarriers.</w:t>
                  </w:r>
                </w:p>
              </w:tc>
            </w:tr>
          </w:tbl>
          <w:p w14:paraId="2D48C195" w14:textId="77777777" w:rsidR="00855FA1" w:rsidRDefault="00855FA1" w:rsidP="00C564B6">
            <w:pPr>
              <w:pStyle w:val="BodyText"/>
              <w:snapToGrid w:val="0"/>
              <w:rPr>
                <w:color w:val="000000"/>
                <w:szCs w:val="20"/>
              </w:rPr>
            </w:pPr>
          </w:p>
        </w:tc>
      </w:tr>
    </w:tbl>
    <w:p w14:paraId="7121B656" w14:textId="77777777" w:rsidR="00855FA1" w:rsidRDefault="00855FA1" w:rsidP="00855FA1">
      <w:pPr>
        <w:pStyle w:val="BodyText"/>
        <w:snapToGrid w:val="0"/>
        <w:rPr>
          <w:color w:val="000000"/>
          <w:szCs w:val="20"/>
        </w:rPr>
      </w:pPr>
    </w:p>
    <w:p w14:paraId="4AF4B4BC" w14:textId="5DB0F51E" w:rsidR="00855FA1" w:rsidRDefault="002D2F37" w:rsidP="00855FA1">
      <w:pPr>
        <w:pStyle w:val="BodyText"/>
        <w:snapToGrid w:val="0"/>
        <w:rPr>
          <w:color w:val="000000"/>
          <w:szCs w:val="20"/>
        </w:rPr>
      </w:pPr>
      <w:r>
        <w:rPr>
          <w:color w:val="000000"/>
          <w:szCs w:val="20"/>
        </w:rPr>
        <w:t>There is no corresponding requirement in</w:t>
      </w:r>
      <w:r w:rsidR="00855FA1">
        <w:rPr>
          <w:color w:val="000000"/>
          <w:szCs w:val="20"/>
        </w:rPr>
        <w:t xml:space="preserve"> ECC Decision(20)02 [4]</w:t>
      </w:r>
      <w:r>
        <w:rPr>
          <w:color w:val="000000"/>
          <w:szCs w:val="20"/>
        </w:rPr>
        <w:t xml:space="preserve">. </w:t>
      </w:r>
      <w:r w:rsidR="00855FA1">
        <w:rPr>
          <w:color w:val="000000"/>
          <w:szCs w:val="20"/>
        </w:rPr>
        <w:t xml:space="preserve">It can be seen that the channel bandwidths of both wanted and interfering signals are defined in TS 38.104. </w:t>
      </w:r>
      <w:r w:rsidR="003B4649" w:rsidRPr="003B4649">
        <w:rPr>
          <w:color w:val="000000"/>
          <w:szCs w:val="20"/>
        </w:rPr>
        <w:t>Currently, the additional narrowband blocking requirement for Band n100 is only specified for 5</w:t>
      </w:r>
      <w:r w:rsidR="003B4649">
        <w:rPr>
          <w:color w:val="000000"/>
          <w:szCs w:val="20"/>
        </w:rPr>
        <w:t xml:space="preserve"> </w:t>
      </w:r>
      <w:r w:rsidR="003B4649" w:rsidRPr="003B4649">
        <w:rPr>
          <w:color w:val="000000"/>
          <w:szCs w:val="20"/>
        </w:rPr>
        <w:t>MHz channel bandwidth in TS 38.104</w:t>
      </w:r>
      <w:r w:rsidR="00855FA1">
        <w:rPr>
          <w:color w:val="000000"/>
          <w:szCs w:val="20"/>
        </w:rPr>
        <w:t>. Therefore, it is proposed that f</w:t>
      </w:r>
      <w:r w:rsidR="00855FA1" w:rsidRPr="00AE3D99">
        <w:rPr>
          <w:rFonts w:eastAsia="Times New Roman"/>
          <w:color w:val="000000"/>
        </w:rPr>
        <w:t xml:space="preserve">or band n100, an additional </w:t>
      </w:r>
      <w:r w:rsidRPr="00AE3D99">
        <w:rPr>
          <w:lang w:eastAsia="zh-CN"/>
        </w:rPr>
        <w:t xml:space="preserve">narrowband intermodulation requirement </w:t>
      </w:r>
      <w:r w:rsidR="00855FA1" w:rsidRPr="00AE3D99">
        <w:rPr>
          <w:rFonts w:eastAsia="Times New Roman"/>
          <w:color w:val="000000"/>
        </w:rPr>
        <w:t xml:space="preserve">for 3 MHz channel </w:t>
      </w:r>
      <w:r w:rsidR="00855FA1">
        <w:rPr>
          <w:rFonts w:eastAsia="Times New Roman"/>
          <w:color w:val="000000"/>
        </w:rPr>
        <w:t>bandwidth</w:t>
      </w:r>
      <w:r w:rsidR="00855FA1" w:rsidRPr="00AE3D99">
        <w:rPr>
          <w:rFonts w:eastAsia="Times New Roman"/>
          <w:color w:val="000000"/>
        </w:rPr>
        <w:t xml:space="preserve"> shall also be added</w:t>
      </w:r>
      <w:r w:rsidR="00855FA1">
        <w:rPr>
          <w:color w:val="000000"/>
          <w:szCs w:val="20"/>
        </w:rPr>
        <w:t>.</w:t>
      </w:r>
    </w:p>
    <w:p w14:paraId="0C140C54" w14:textId="77777777" w:rsidR="00C40FC6" w:rsidRDefault="00C40FC6" w:rsidP="00C40FC6">
      <w:pPr>
        <w:pStyle w:val="BodyText"/>
        <w:snapToGrid w:val="0"/>
      </w:pPr>
    </w:p>
    <w:p w14:paraId="2C826C92" w14:textId="6BEAA16C" w:rsidR="008D5F98" w:rsidRPr="00E00A26" w:rsidRDefault="00C40FC6"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767FE4F3" w14:textId="41ACF2E8" w:rsidR="002A6EEC" w:rsidRDefault="002400FE" w:rsidP="002400FE">
      <w:pPr>
        <w:pStyle w:val="BodyText"/>
        <w:snapToGrid w:val="0"/>
      </w:pPr>
      <w:r w:rsidRPr="00DC28D5">
        <w:rPr>
          <w:color w:val="000000"/>
          <w:szCs w:val="20"/>
        </w:rPr>
        <w:t xml:space="preserve">This contribution </w:t>
      </w:r>
      <w:r w:rsidR="00960C56">
        <w:rPr>
          <w:color w:val="000000"/>
          <w:szCs w:val="20"/>
        </w:rPr>
        <w:t xml:space="preserve">has </w:t>
      </w:r>
      <w:r w:rsidR="00D62271">
        <w:rPr>
          <w:color w:val="000000"/>
          <w:szCs w:val="20"/>
        </w:rPr>
        <w:t>provide</w:t>
      </w:r>
      <w:r w:rsidR="00960C56">
        <w:rPr>
          <w:color w:val="000000"/>
          <w:szCs w:val="20"/>
        </w:rPr>
        <w:t>d</w:t>
      </w:r>
      <w:r w:rsidR="00D62271">
        <w:rPr>
          <w:color w:val="000000"/>
          <w:szCs w:val="20"/>
        </w:rPr>
        <w:t xml:space="preserve"> </w:t>
      </w:r>
      <w:r w:rsidR="00C40FC6">
        <w:t xml:space="preserve">further discussion on the FFS </w:t>
      </w:r>
      <w:r w:rsidR="00960C56">
        <w:t xml:space="preserve">changes </w:t>
      </w:r>
      <w:r w:rsidR="00C40FC6">
        <w:t>in the agreed WF and proposals to conclude them</w:t>
      </w:r>
      <w:r>
        <w:t>.</w:t>
      </w:r>
    </w:p>
    <w:p w14:paraId="2C72A8B6" w14:textId="237F2887" w:rsidR="002400FE" w:rsidRDefault="00C40FC6" w:rsidP="002400FE">
      <w:pPr>
        <w:pStyle w:val="BodyText"/>
        <w:snapToGrid w:val="0"/>
      </w:pPr>
      <w:r>
        <w:t xml:space="preserve">The proposals </w:t>
      </w:r>
      <w:r w:rsidR="002A6EEC">
        <w:t xml:space="preserve">on conducted requirements </w:t>
      </w:r>
      <w:r>
        <w:t xml:space="preserve">are highlighted in the following table </w:t>
      </w:r>
      <w:r w:rsidR="002A6EEC">
        <w:t>(</w:t>
      </w:r>
      <w:r>
        <w:t>which is extracted from the agreed WF</w:t>
      </w:r>
      <w:r w:rsidR="002A6EEC">
        <w:t>)</w:t>
      </w:r>
      <w:r>
        <w:t>.</w:t>
      </w:r>
    </w:p>
    <w:tbl>
      <w:tblPr>
        <w:tblW w:w="0" w:type="auto"/>
        <w:tblCellMar>
          <w:left w:w="70" w:type="dxa"/>
          <w:right w:w="70" w:type="dxa"/>
        </w:tblCellMar>
        <w:tblLook w:val="04A0" w:firstRow="1" w:lastRow="0" w:firstColumn="1" w:lastColumn="0" w:noHBand="0" w:noVBand="1"/>
      </w:tblPr>
      <w:tblGrid>
        <w:gridCol w:w="2899"/>
        <w:gridCol w:w="6163"/>
      </w:tblGrid>
      <w:tr w:rsidR="002A6EEC" w:rsidRPr="00EC5335" w14:paraId="57F1F4E9" w14:textId="77777777" w:rsidTr="00C564B6">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109AC416" w14:textId="77777777" w:rsidR="002A6EEC" w:rsidRPr="00EC5335" w:rsidRDefault="002A6EEC" w:rsidP="00C564B6">
            <w:pPr>
              <w:rPr>
                <w:rFonts w:ascii="Calibri" w:hAnsi="Calibri" w:cs="Calibri"/>
                <w:b/>
                <w:bCs/>
                <w:color w:val="000000"/>
                <w:sz w:val="24"/>
                <w:lang w:eastAsia="fi-FI"/>
              </w:rPr>
            </w:pPr>
            <w:r w:rsidRPr="00EC5335">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hideMark/>
          </w:tcPr>
          <w:p w14:paraId="1C613319" w14:textId="77777777" w:rsidR="002A6EEC" w:rsidRPr="00EC5335" w:rsidRDefault="002A6EEC" w:rsidP="00C564B6">
            <w:pPr>
              <w:rPr>
                <w:rFonts w:ascii="Calibri" w:hAnsi="Calibri" w:cs="Calibri"/>
                <w:b/>
                <w:bCs/>
                <w:color w:val="000000"/>
                <w:sz w:val="24"/>
                <w:lang w:val="fi-FI" w:eastAsia="fi-FI"/>
              </w:rPr>
            </w:pPr>
            <w:r w:rsidRPr="00EC5335">
              <w:rPr>
                <w:b/>
                <w:bCs/>
              </w:rPr>
              <w:t>Proposal for NR 3 MHz</w:t>
            </w:r>
          </w:p>
        </w:tc>
      </w:tr>
      <w:tr w:rsidR="002A6EEC" w:rsidRPr="00AE3D99" w14:paraId="4F593815" w14:textId="77777777" w:rsidTr="00C564B6">
        <w:trPr>
          <w:trHeight w:val="310"/>
        </w:trPr>
        <w:tc>
          <w:tcPr>
            <w:tcW w:w="0" w:type="auto"/>
            <w:tcBorders>
              <w:top w:val="nil"/>
              <w:left w:val="single" w:sz="4" w:space="0" w:color="auto"/>
              <w:bottom w:val="single" w:sz="4" w:space="0" w:color="auto"/>
              <w:right w:val="single" w:sz="4" w:space="0" w:color="auto"/>
            </w:tcBorders>
            <w:shd w:val="clear" w:color="000000" w:fill="FFFFFF"/>
            <w:hideMark/>
          </w:tcPr>
          <w:p w14:paraId="784D7CA3" w14:textId="77777777" w:rsidR="002A6EEC" w:rsidRPr="00AE3D99" w:rsidRDefault="002A6EEC" w:rsidP="00C564B6">
            <w:pPr>
              <w:rPr>
                <w:color w:val="000000"/>
                <w:lang w:val="fi-FI" w:eastAsia="fi-FI"/>
              </w:rPr>
            </w:pPr>
            <w:r w:rsidRPr="00AE3D99">
              <w:t>6.2 Base station output power</w:t>
            </w:r>
          </w:p>
        </w:tc>
        <w:tc>
          <w:tcPr>
            <w:tcW w:w="0" w:type="auto"/>
            <w:tcBorders>
              <w:top w:val="nil"/>
              <w:left w:val="nil"/>
              <w:bottom w:val="single" w:sz="4" w:space="0" w:color="auto"/>
              <w:right w:val="single" w:sz="4" w:space="0" w:color="auto"/>
            </w:tcBorders>
            <w:shd w:val="clear" w:color="auto" w:fill="auto"/>
            <w:hideMark/>
          </w:tcPr>
          <w:p w14:paraId="4FB36BEE" w14:textId="77777777" w:rsidR="002A6EEC" w:rsidRPr="002A6EEC" w:rsidRDefault="002A6EEC" w:rsidP="00C564B6">
            <w:pPr>
              <w:rPr>
                <w:strike/>
              </w:rPr>
            </w:pPr>
            <w:r w:rsidRPr="002A6EEC">
              <w:rPr>
                <w:strike/>
              </w:rPr>
              <w:t>FFS the following options:</w:t>
            </w:r>
          </w:p>
          <w:p w14:paraId="314066E6" w14:textId="77777777" w:rsidR="002A6EEC" w:rsidRPr="002A6EEC" w:rsidRDefault="002A6EEC" w:rsidP="00C564B6">
            <w:pPr>
              <w:rPr>
                <w:strike/>
              </w:rPr>
            </w:pPr>
            <w:r w:rsidRPr="002A6EEC">
              <w:rPr>
                <w:strike/>
              </w:rPr>
              <w:t>Option 1: No specification impact</w:t>
            </w:r>
          </w:p>
          <w:p w14:paraId="16EDC2B1" w14:textId="77777777" w:rsidR="002A6EEC" w:rsidRDefault="002A6EEC" w:rsidP="00C564B6">
            <w:pPr>
              <w:rPr>
                <w:strike/>
                <w:lang w:eastAsia="zh-CN"/>
              </w:rPr>
            </w:pPr>
            <w:r w:rsidRPr="002A6EEC">
              <w:rPr>
                <w:strike/>
                <w:color w:val="000000"/>
              </w:rPr>
              <w:t xml:space="preserve">Option 2: </w:t>
            </w:r>
            <w:r w:rsidRPr="002A6EEC">
              <w:rPr>
                <w:strike/>
                <w:lang w:eastAsia="zh-CN"/>
              </w:rPr>
              <w:t>For band n100, the additional requirement shall be scaled for 3 MHz to keep PSD constant.</w:t>
            </w:r>
          </w:p>
          <w:p w14:paraId="0EB84C71" w14:textId="719A4AE3" w:rsidR="002A6EEC" w:rsidRPr="00425992" w:rsidRDefault="002A6EEC" w:rsidP="00C564B6">
            <w:pPr>
              <w:rPr>
                <w:color w:val="000000"/>
                <w:u w:val="single"/>
                <w:lang w:val="fi-FI" w:eastAsia="fi-FI"/>
              </w:rPr>
            </w:pPr>
            <w:r w:rsidRPr="00425992">
              <w:rPr>
                <w:color w:val="000000"/>
                <w:u w:val="single"/>
                <w:lang w:val="fi-FI" w:eastAsia="fi-FI"/>
              </w:rPr>
              <w:lastRenderedPageBreak/>
              <w:t xml:space="preserve">For band n100, keep the current additional requirement and add an informative note stating that </w:t>
            </w:r>
            <w:r w:rsidRPr="00425992">
              <w:rPr>
                <w:u w:val="single"/>
                <w:lang w:eastAsia="zh-CN"/>
              </w:rPr>
              <w:t>the requirement</w:t>
            </w:r>
            <w:r w:rsidRPr="00425992">
              <w:rPr>
                <w:color w:val="000000"/>
                <w:u w:val="single"/>
                <w:lang w:val="fi-FI" w:eastAsia="fi-FI"/>
              </w:rPr>
              <w:t xml:space="preserve"> can be reviewed when the related ECC decision are clearly defined for 3 MHz channel bandwidth.</w:t>
            </w:r>
          </w:p>
        </w:tc>
      </w:tr>
      <w:tr w:rsidR="002A6EEC" w:rsidRPr="00AE3D99" w14:paraId="5D66FACC"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2CC95DD7" w14:textId="77777777" w:rsidR="002A6EEC" w:rsidRPr="00AE3D99" w:rsidRDefault="002A6EEC" w:rsidP="00C564B6">
            <w:pPr>
              <w:rPr>
                <w:color w:val="000000"/>
                <w:lang w:val="fi-FI" w:eastAsia="fi-FI"/>
              </w:rPr>
            </w:pPr>
            <w:r w:rsidRPr="00AE3D99">
              <w:lastRenderedPageBreak/>
              <w:t>6.3.2 RE power control dynamic range</w:t>
            </w:r>
          </w:p>
        </w:tc>
        <w:tc>
          <w:tcPr>
            <w:tcW w:w="0" w:type="auto"/>
            <w:tcBorders>
              <w:top w:val="nil"/>
              <w:left w:val="nil"/>
              <w:bottom w:val="single" w:sz="4" w:space="0" w:color="auto"/>
              <w:right w:val="single" w:sz="4" w:space="0" w:color="auto"/>
            </w:tcBorders>
            <w:shd w:val="clear" w:color="000000" w:fill="FFFFFF"/>
            <w:hideMark/>
          </w:tcPr>
          <w:p w14:paraId="4421BD46" w14:textId="77777777" w:rsidR="002A6EEC" w:rsidRPr="00AE3D99" w:rsidRDefault="002A6EEC" w:rsidP="00C564B6">
            <w:pPr>
              <w:rPr>
                <w:color w:val="000000"/>
                <w:lang w:eastAsia="fi-FI"/>
              </w:rPr>
            </w:pPr>
            <w:r w:rsidRPr="00AE3D99">
              <w:t>No specification impact</w:t>
            </w:r>
          </w:p>
        </w:tc>
      </w:tr>
      <w:tr w:rsidR="002A6EEC" w:rsidRPr="00AE3D99" w14:paraId="25824626" w14:textId="77777777" w:rsidTr="00C564B6">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52B0522E" w14:textId="77777777" w:rsidR="002A6EEC" w:rsidRPr="00AE3D99" w:rsidRDefault="002A6EEC" w:rsidP="00C564B6">
            <w:pPr>
              <w:rPr>
                <w:color w:val="000000"/>
                <w:lang w:val="fi-FI" w:eastAsia="fi-FI"/>
              </w:rPr>
            </w:pPr>
            <w:r w:rsidRPr="00AE3D99">
              <w:t>6.3.3 Total power dynamic range</w:t>
            </w:r>
          </w:p>
        </w:tc>
        <w:tc>
          <w:tcPr>
            <w:tcW w:w="0" w:type="auto"/>
            <w:tcBorders>
              <w:top w:val="nil"/>
              <w:left w:val="nil"/>
              <w:bottom w:val="single" w:sz="4" w:space="0" w:color="auto"/>
              <w:right w:val="single" w:sz="4" w:space="0" w:color="auto"/>
            </w:tcBorders>
            <w:shd w:val="clear" w:color="auto" w:fill="auto"/>
            <w:hideMark/>
          </w:tcPr>
          <w:p w14:paraId="514D8208" w14:textId="77777777" w:rsidR="002A6EEC" w:rsidRPr="00AE3D99" w:rsidRDefault="002A6EEC" w:rsidP="00C564B6">
            <w:pPr>
              <w:spacing w:after="160" w:line="259" w:lineRule="auto"/>
              <w:rPr>
                <w:strike/>
                <w:color w:val="000000"/>
              </w:rPr>
            </w:pPr>
            <w:r w:rsidRPr="00AE3D99">
              <w:t>Minimum requirement calculated according to transmission bandwidth configuration in Table 6.3.3.2-1.</w:t>
            </w:r>
          </w:p>
        </w:tc>
      </w:tr>
      <w:tr w:rsidR="002A6EEC" w:rsidRPr="00AE3D99" w14:paraId="020853B6" w14:textId="77777777" w:rsidTr="00C564B6">
        <w:trPr>
          <w:trHeight w:val="620"/>
        </w:trPr>
        <w:tc>
          <w:tcPr>
            <w:tcW w:w="0" w:type="auto"/>
            <w:tcBorders>
              <w:top w:val="nil"/>
              <w:left w:val="single" w:sz="4" w:space="0" w:color="auto"/>
              <w:bottom w:val="single" w:sz="4" w:space="0" w:color="auto"/>
              <w:right w:val="single" w:sz="4" w:space="0" w:color="auto"/>
            </w:tcBorders>
            <w:shd w:val="clear" w:color="000000" w:fill="FFFFFF"/>
            <w:hideMark/>
          </w:tcPr>
          <w:p w14:paraId="11C9E019" w14:textId="77777777" w:rsidR="002A6EEC" w:rsidRPr="00AE3D99" w:rsidRDefault="002A6EEC" w:rsidP="00C564B6">
            <w:pPr>
              <w:rPr>
                <w:color w:val="000000"/>
                <w:lang w:val="fi-FI" w:eastAsia="fi-FI"/>
              </w:rPr>
            </w:pPr>
            <w:r w:rsidRPr="00AE3D99">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hideMark/>
          </w:tcPr>
          <w:p w14:paraId="08A6CCB8" w14:textId="77777777" w:rsidR="002A6EEC" w:rsidRPr="00AE3D99" w:rsidRDefault="002A6EEC" w:rsidP="00C564B6">
            <w:pPr>
              <w:rPr>
                <w:color w:val="000000"/>
                <w:lang w:val="fi-FI" w:eastAsia="fi-FI"/>
              </w:rPr>
            </w:pPr>
            <w:r w:rsidRPr="00AE3D99">
              <w:t>No specification impact</w:t>
            </w:r>
          </w:p>
        </w:tc>
      </w:tr>
      <w:tr w:rsidR="002A6EEC" w:rsidRPr="00AE3D99" w14:paraId="4B9C36AA" w14:textId="77777777" w:rsidTr="00C564B6">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14802EAF" w14:textId="77777777" w:rsidR="002A6EEC" w:rsidRPr="00AE3D99" w:rsidRDefault="002A6EEC" w:rsidP="00C564B6">
            <w:pPr>
              <w:rPr>
                <w:color w:val="000000"/>
                <w:lang w:val="fi-FI" w:eastAsia="fi-FI"/>
              </w:rPr>
            </w:pPr>
            <w:r w:rsidRPr="00AE3D99">
              <w:t>6.4 Transmit ON/OFF power</w:t>
            </w:r>
          </w:p>
        </w:tc>
        <w:tc>
          <w:tcPr>
            <w:tcW w:w="0" w:type="auto"/>
            <w:tcBorders>
              <w:top w:val="nil"/>
              <w:left w:val="nil"/>
              <w:bottom w:val="single" w:sz="4" w:space="0" w:color="auto"/>
              <w:right w:val="single" w:sz="4" w:space="0" w:color="auto"/>
            </w:tcBorders>
            <w:shd w:val="clear" w:color="auto" w:fill="auto"/>
            <w:hideMark/>
          </w:tcPr>
          <w:p w14:paraId="148BA095" w14:textId="77777777" w:rsidR="002A6EEC" w:rsidRPr="00AE3D99" w:rsidRDefault="002A6EEC" w:rsidP="00C564B6">
            <w:pPr>
              <w:rPr>
                <w:color w:val="000000"/>
                <w:lang w:eastAsia="fi-FI"/>
              </w:rPr>
            </w:pPr>
            <w:r w:rsidRPr="00AE3D99">
              <w:t>No specification impact</w:t>
            </w:r>
          </w:p>
        </w:tc>
      </w:tr>
      <w:tr w:rsidR="002A6EEC" w:rsidRPr="00AE3D99" w14:paraId="4ED71262"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42E9FCFC" w14:textId="77777777" w:rsidR="002A6EEC" w:rsidRPr="00AE3D99" w:rsidRDefault="002A6EEC" w:rsidP="00C564B6">
            <w:pPr>
              <w:rPr>
                <w:color w:val="000000"/>
                <w:lang w:val="fi-FI" w:eastAsia="fi-FI"/>
              </w:rPr>
            </w:pPr>
            <w:r w:rsidRPr="00AE3D99">
              <w:t>6.5 Transmitted signal quality</w:t>
            </w:r>
          </w:p>
        </w:tc>
        <w:tc>
          <w:tcPr>
            <w:tcW w:w="0" w:type="auto"/>
            <w:tcBorders>
              <w:top w:val="nil"/>
              <w:left w:val="nil"/>
              <w:bottom w:val="single" w:sz="4" w:space="0" w:color="auto"/>
              <w:right w:val="single" w:sz="4" w:space="0" w:color="auto"/>
            </w:tcBorders>
            <w:shd w:val="clear" w:color="auto" w:fill="auto"/>
            <w:hideMark/>
          </w:tcPr>
          <w:p w14:paraId="259B3899" w14:textId="77777777" w:rsidR="002A6EEC" w:rsidRPr="00AE3D99" w:rsidRDefault="002A6EEC" w:rsidP="00C564B6">
            <w:pPr>
              <w:rPr>
                <w:color w:val="000000"/>
                <w:lang w:eastAsia="fi-FI"/>
              </w:rPr>
            </w:pPr>
            <w:r w:rsidRPr="00AE3D99">
              <w:t>No specification impact</w:t>
            </w:r>
          </w:p>
        </w:tc>
      </w:tr>
      <w:tr w:rsidR="002A6EEC" w:rsidRPr="00AE3D99" w14:paraId="2912B56E" w14:textId="77777777" w:rsidTr="00C564B6">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2BE91A69" w14:textId="77777777" w:rsidR="002A6EEC" w:rsidRPr="00AE3D99" w:rsidRDefault="002A6EEC" w:rsidP="00C564B6">
            <w:pPr>
              <w:rPr>
                <w:color w:val="000000"/>
                <w:lang w:eastAsia="fi-FI"/>
              </w:rPr>
            </w:pPr>
            <w:r w:rsidRPr="00AE3D99">
              <w:t>6.6.2 Occupied bandwidth</w:t>
            </w:r>
          </w:p>
        </w:tc>
        <w:tc>
          <w:tcPr>
            <w:tcW w:w="0" w:type="auto"/>
            <w:tcBorders>
              <w:top w:val="nil"/>
              <w:left w:val="nil"/>
              <w:bottom w:val="single" w:sz="4" w:space="0" w:color="auto"/>
              <w:right w:val="single" w:sz="4" w:space="0" w:color="auto"/>
            </w:tcBorders>
            <w:shd w:val="clear" w:color="auto" w:fill="auto"/>
            <w:hideMark/>
          </w:tcPr>
          <w:p w14:paraId="28A6FBB2" w14:textId="77777777" w:rsidR="002A6EEC" w:rsidRPr="00AE3D99" w:rsidRDefault="002A6EEC" w:rsidP="00C564B6">
            <w:pPr>
              <w:rPr>
                <w:color w:val="000000"/>
                <w:lang w:val="fi-FI" w:eastAsia="fi-FI"/>
              </w:rPr>
            </w:pPr>
            <w:r w:rsidRPr="00AE3D99">
              <w:t>No specification impact</w:t>
            </w:r>
          </w:p>
        </w:tc>
      </w:tr>
      <w:tr w:rsidR="002A6EEC" w:rsidRPr="00AE3D99" w14:paraId="635E3EEA" w14:textId="77777777" w:rsidTr="00C564B6">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4DC707AA" w14:textId="77777777" w:rsidR="002A6EEC" w:rsidRPr="00AE3D99" w:rsidRDefault="002A6EEC" w:rsidP="00C564B6">
            <w:pPr>
              <w:rPr>
                <w:color w:val="000000"/>
                <w:lang w:val="fi-FI" w:eastAsia="fi-FI"/>
              </w:rPr>
            </w:pPr>
            <w:r w:rsidRPr="00AE3D99">
              <w:t>6.6.3 Adjacent Channel Leakage Power Ratio</w:t>
            </w:r>
          </w:p>
        </w:tc>
        <w:tc>
          <w:tcPr>
            <w:tcW w:w="0" w:type="auto"/>
            <w:tcBorders>
              <w:top w:val="nil"/>
              <w:left w:val="nil"/>
              <w:bottom w:val="single" w:sz="4" w:space="0" w:color="auto"/>
              <w:right w:val="single" w:sz="4" w:space="0" w:color="auto"/>
            </w:tcBorders>
            <w:shd w:val="clear" w:color="auto" w:fill="auto"/>
            <w:hideMark/>
          </w:tcPr>
          <w:p w14:paraId="677DE244" w14:textId="77777777" w:rsidR="002A6EEC" w:rsidRPr="00AE3D99" w:rsidRDefault="002A6EEC" w:rsidP="00C564B6">
            <w:pPr>
              <w:rPr>
                <w:color w:val="000000"/>
                <w:lang w:val="fi-FI" w:eastAsia="fi-FI"/>
              </w:rPr>
            </w:pPr>
            <w:r w:rsidRPr="00AE3D99">
              <w:t>Same requirement limits as other channel bandwidth, but assume different adjacent channel carriers in Table 6.6.3.2-1 and Table 6.6.3.2-2a.</w:t>
            </w:r>
          </w:p>
        </w:tc>
      </w:tr>
      <w:tr w:rsidR="002A6EEC" w:rsidRPr="00AE3D99" w14:paraId="2C6FDCD5" w14:textId="77777777" w:rsidTr="00C564B6">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31A08CA5" w14:textId="77777777" w:rsidR="002A6EEC" w:rsidRPr="00AE3D99" w:rsidRDefault="002A6EEC" w:rsidP="00C564B6">
            <w:pPr>
              <w:rPr>
                <w:color w:val="000000"/>
                <w:lang w:val="fi-FI" w:eastAsia="fi-FI"/>
              </w:rPr>
            </w:pPr>
            <w:r w:rsidRPr="00AE3D99">
              <w:t>6.6.4 Operating band unwanted emissions</w:t>
            </w:r>
          </w:p>
        </w:tc>
        <w:tc>
          <w:tcPr>
            <w:tcW w:w="0" w:type="auto"/>
            <w:tcBorders>
              <w:top w:val="nil"/>
              <w:left w:val="nil"/>
              <w:bottom w:val="single" w:sz="4" w:space="0" w:color="auto"/>
              <w:right w:val="single" w:sz="4" w:space="0" w:color="auto"/>
            </w:tcBorders>
            <w:shd w:val="clear" w:color="auto" w:fill="auto"/>
            <w:hideMark/>
          </w:tcPr>
          <w:p w14:paraId="77407685" w14:textId="77777777" w:rsidR="002A6EEC" w:rsidRPr="00AE3D99" w:rsidRDefault="002A6EEC" w:rsidP="00C564B6">
            <w:pPr>
              <w:rPr>
                <w:color w:val="000000"/>
              </w:rPr>
            </w:pPr>
            <w:r w:rsidRPr="00AE3D99">
              <w:rPr>
                <w:lang w:eastAsia="zh-CN"/>
              </w:rPr>
              <w:t>A new OBUE mask shall be specified, based on LTE 3 MHz one.</w:t>
            </w:r>
          </w:p>
          <w:p w14:paraId="7F0FD1AF" w14:textId="77777777" w:rsidR="002A6EEC" w:rsidRPr="002A6EEC" w:rsidRDefault="002A6EEC" w:rsidP="00C564B6">
            <w:pPr>
              <w:rPr>
                <w:strike/>
                <w:color w:val="000000"/>
                <w:lang w:val="fi-FI" w:eastAsia="fi-FI"/>
              </w:rPr>
            </w:pPr>
            <w:r w:rsidRPr="002A6EEC">
              <w:rPr>
                <w:strike/>
                <w:color w:val="000000"/>
              </w:rPr>
              <w:t xml:space="preserve">FFS: </w:t>
            </w:r>
            <w:r w:rsidRPr="002A6EEC">
              <w:rPr>
                <w:strike/>
                <w:lang w:eastAsia="zh-CN"/>
              </w:rPr>
              <w:t>For band n100, an additional requirement for 3 MHz channel BW should also be added.</w:t>
            </w:r>
          </w:p>
          <w:p w14:paraId="1CEC3311" w14:textId="77777777" w:rsidR="002A6EEC" w:rsidRPr="00AE3D99" w:rsidRDefault="002A6EEC" w:rsidP="00C564B6">
            <w:pPr>
              <w:rPr>
                <w:color w:val="000000"/>
                <w:lang w:val="fi-FI" w:eastAsia="fi-FI"/>
              </w:rPr>
            </w:pPr>
          </w:p>
        </w:tc>
      </w:tr>
      <w:tr w:rsidR="002A6EEC" w:rsidRPr="00AE3D99" w14:paraId="677050E1" w14:textId="77777777" w:rsidTr="00C564B6">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5A77A00F" w14:textId="77777777" w:rsidR="002A6EEC" w:rsidRPr="00AE3D99" w:rsidRDefault="002A6EEC" w:rsidP="00C564B6">
            <w:pPr>
              <w:rPr>
                <w:color w:val="000000"/>
                <w:lang w:val="fi-FI" w:eastAsia="fi-FI"/>
              </w:rPr>
            </w:pPr>
            <w:r w:rsidRPr="00AE3D99">
              <w:t>6.6.4 Transmitter spurious emissions</w:t>
            </w:r>
          </w:p>
        </w:tc>
        <w:tc>
          <w:tcPr>
            <w:tcW w:w="0" w:type="auto"/>
            <w:tcBorders>
              <w:top w:val="nil"/>
              <w:left w:val="nil"/>
              <w:bottom w:val="single" w:sz="4" w:space="0" w:color="auto"/>
              <w:right w:val="single" w:sz="4" w:space="0" w:color="auto"/>
            </w:tcBorders>
            <w:shd w:val="clear" w:color="auto" w:fill="auto"/>
            <w:hideMark/>
          </w:tcPr>
          <w:p w14:paraId="3A4440A2" w14:textId="77777777" w:rsidR="002A6EEC" w:rsidRPr="00AE3D99" w:rsidRDefault="002A6EEC" w:rsidP="00C564B6">
            <w:pPr>
              <w:rPr>
                <w:color w:val="000000"/>
                <w:lang w:val="fi-FI" w:eastAsia="fi-FI"/>
              </w:rPr>
            </w:pPr>
            <w:r w:rsidRPr="00AE3D99">
              <w:t>No specification impact</w:t>
            </w:r>
          </w:p>
        </w:tc>
      </w:tr>
      <w:tr w:rsidR="002A6EEC" w:rsidRPr="00AE3D99" w14:paraId="6CE64C45" w14:textId="77777777" w:rsidTr="00C564B6">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5ADBB342" w14:textId="77777777" w:rsidR="002A6EEC" w:rsidRPr="00AE3D99" w:rsidRDefault="002A6EEC" w:rsidP="00C564B6">
            <w:pPr>
              <w:rPr>
                <w:color w:val="000000"/>
                <w:lang w:val="fi-FI" w:eastAsia="fi-FI"/>
              </w:rPr>
            </w:pPr>
            <w:r w:rsidRPr="00AE3D99">
              <w:t>6.7 Transmitter intermodulation</w:t>
            </w:r>
          </w:p>
        </w:tc>
        <w:tc>
          <w:tcPr>
            <w:tcW w:w="0" w:type="auto"/>
            <w:tcBorders>
              <w:top w:val="nil"/>
              <w:left w:val="nil"/>
              <w:bottom w:val="single" w:sz="4" w:space="0" w:color="auto"/>
              <w:right w:val="single" w:sz="4" w:space="0" w:color="auto"/>
            </w:tcBorders>
            <w:shd w:val="clear" w:color="auto" w:fill="auto"/>
            <w:hideMark/>
          </w:tcPr>
          <w:p w14:paraId="3978DDEB" w14:textId="77777777" w:rsidR="002A6EEC" w:rsidRPr="00AE3D99" w:rsidRDefault="002A6EEC" w:rsidP="00C564B6">
            <w:pPr>
              <w:rPr>
                <w:color w:val="000000"/>
                <w:lang w:val="fi-FI" w:eastAsia="fi-FI"/>
              </w:rPr>
            </w:pPr>
            <w:r w:rsidRPr="00AE3D99">
              <w:t>No specification impact</w:t>
            </w:r>
          </w:p>
        </w:tc>
      </w:tr>
      <w:tr w:rsidR="002A6EEC" w:rsidRPr="00AE3D99" w14:paraId="6A36E8F0" w14:textId="77777777" w:rsidTr="00C564B6">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5A08F358" w14:textId="77777777" w:rsidR="002A6EEC" w:rsidRPr="00AE3D99" w:rsidRDefault="002A6EEC" w:rsidP="00C564B6">
            <w:pPr>
              <w:rPr>
                <w:color w:val="000000"/>
                <w:lang w:val="fi-FI" w:eastAsia="fi-FI"/>
              </w:rPr>
            </w:pPr>
            <w:r w:rsidRPr="00AE3D99">
              <w:t xml:space="preserve">7.2 Reference sensitivity level </w:t>
            </w:r>
          </w:p>
        </w:tc>
        <w:tc>
          <w:tcPr>
            <w:tcW w:w="0" w:type="auto"/>
            <w:tcBorders>
              <w:top w:val="nil"/>
              <w:left w:val="nil"/>
              <w:bottom w:val="single" w:sz="4" w:space="0" w:color="auto"/>
              <w:right w:val="single" w:sz="4" w:space="0" w:color="auto"/>
            </w:tcBorders>
            <w:shd w:val="clear" w:color="auto" w:fill="auto"/>
            <w:hideMark/>
          </w:tcPr>
          <w:p w14:paraId="246C4F9C" w14:textId="77777777" w:rsidR="002A6EEC" w:rsidRPr="00AE3D99" w:rsidRDefault="002A6EEC" w:rsidP="00C564B6">
            <w:pPr>
              <w:rPr>
                <w:color w:val="000000"/>
                <w:lang w:val="fi-FI" w:eastAsia="fi-FI"/>
              </w:rPr>
            </w:pPr>
            <w:r w:rsidRPr="00AE3D99">
              <w:t>Add minimum requirements for 3 MHz in Table 7.2.2-1, Table 7.2.2-2 and Table 7.2.2-3. Scaling from 5 MHz can be used if the same SU as LTE 3 MHz is adopted.</w:t>
            </w:r>
          </w:p>
        </w:tc>
      </w:tr>
      <w:tr w:rsidR="002A6EEC" w:rsidRPr="00AE3D99" w14:paraId="70981ACA"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57933426" w14:textId="77777777" w:rsidR="002A6EEC" w:rsidRPr="00AE3D99" w:rsidRDefault="002A6EEC" w:rsidP="00C564B6">
            <w:pPr>
              <w:rPr>
                <w:color w:val="000000"/>
                <w:lang w:val="fi-FI" w:eastAsia="fi-FI"/>
              </w:rPr>
            </w:pPr>
            <w:r w:rsidRPr="00AE3D99">
              <w:t>7.3 Dynamic range</w:t>
            </w:r>
          </w:p>
        </w:tc>
        <w:tc>
          <w:tcPr>
            <w:tcW w:w="0" w:type="auto"/>
            <w:tcBorders>
              <w:top w:val="nil"/>
              <w:left w:val="nil"/>
              <w:bottom w:val="single" w:sz="4" w:space="0" w:color="auto"/>
              <w:right w:val="single" w:sz="4" w:space="0" w:color="auto"/>
            </w:tcBorders>
            <w:shd w:val="clear" w:color="auto" w:fill="auto"/>
            <w:hideMark/>
          </w:tcPr>
          <w:p w14:paraId="45448466" w14:textId="77777777" w:rsidR="002A6EEC" w:rsidRPr="00AE3D99" w:rsidRDefault="002A6EEC" w:rsidP="00C564B6">
            <w:pPr>
              <w:rPr>
                <w:color w:val="000000"/>
                <w:lang w:val="fi-FI" w:eastAsia="fi-FI"/>
              </w:rPr>
            </w:pPr>
            <w:r w:rsidRPr="00AE3D99">
              <w:t>Add minimum requirements for 3 MHz in Table 7.3.2-1, Table 7.3.2-2 and Table 7.3.2-3. Scaling from 5 MHz can be used if the same SU as LTE 3 MHz is adopted.</w:t>
            </w:r>
          </w:p>
        </w:tc>
      </w:tr>
      <w:tr w:rsidR="002A6EEC" w:rsidRPr="00AE3D99" w14:paraId="214DA05C"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16489A24" w14:textId="77777777" w:rsidR="002A6EEC" w:rsidRPr="00AE3D99" w:rsidRDefault="002A6EEC" w:rsidP="00C564B6">
            <w:pPr>
              <w:rPr>
                <w:color w:val="000000"/>
                <w:lang w:val="fi-FI" w:eastAsia="fi-FI"/>
              </w:rPr>
            </w:pPr>
            <w:r w:rsidRPr="00AE3D99">
              <w:t>7.4.1 Adjacent Channel Selectivity (ACS)</w:t>
            </w:r>
          </w:p>
        </w:tc>
        <w:tc>
          <w:tcPr>
            <w:tcW w:w="0" w:type="auto"/>
            <w:tcBorders>
              <w:top w:val="nil"/>
              <w:left w:val="nil"/>
              <w:bottom w:val="single" w:sz="4" w:space="0" w:color="auto"/>
              <w:right w:val="single" w:sz="4" w:space="0" w:color="auto"/>
            </w:tcBorders>
            <w:shd w:val="clear" w:color="auto" w:fill="auto"/>
            <w:hideMark/>
          </w:tcPr>
          <w:p w14:paraId="7A4E1A23" w14:textId="77777777" w:rsidR="002A6EEC" w:rsidRPr="00AE3D99" w:rsidRDefault="002A6EEC" w:rsidP="00C564B6">
            <w:pPr>
              <w:rPr>
                <w:color w:val="000000"/>
                <w:lang w:eastAsia="fi-FI"/>
              </w:rPr>
            </w:pPr>
            <w:r w:rsidRPr="00AE3D99">
              <w:t>Same requirement limits as other channel bandwidth in Table 7.4.1.2-1, but assume different adjacent channel carriers in Table 7.4.1.2-2.</w:t>
            </w:r>
          </w:p>
        </w:tc>
      </w:tr>
      <w:tr w:rsidR="002A6EEC" w:rsidRPr="00AE3D99" w14:paraId="37E93EFB"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3A0DB5C6" w14:textId="77777777" w:rsidR="002A6EEC" w:rsidRPr="00AE3D99" w:rsidRDefault="002A6EEC" w:rsidP="00C564B6">
            <w:pPr>
              <w:rPr>
                <w:color w:val="000000"/>
                <w:lang w:val="fi-FI" w:eastAsia="fi-FI"/>
              </w:rPr>
            </w:pPr>
            <w:r w:rsidRPr="00AE3D99">
              <w:t>7.4.2 In-band blocking</w:t>
            </w:r>
          </w:p>
        </w:tc>
        <w:tc>
          <w:tcPr>
            <w:tcW w:w="0" w:type="auto"/>
            <w:tcBorders>
              <w:top w:val="nil"/>
              <w:left w:val="nil"/>
              <w:bottom w:val="single" w:sz="4" w:space="0" w:color="auto"/>
              <w:right w:val="single" w:sz="4" w:space="0" w:color="auto"/>
            </w:tcBorders>
            <w:shd w:val="clear" w:color="000000" w:fill="FFFFFF"/>
            <w:hideMark/>
          </w:tcPr>
          <w:p w14:paraId="3B034A4A" w14:textId="77777777" w:rsidR="002A6EEC" w:rsidRPr="00AE3D99" w:rsidRDefault="002A6EEC" w:rsidP="00C564B6">
            <w:r w:rsidRPr="00AE3D99">
              <w:t>Same requirement limits as other channel bandwidth, but assume different adjacent channel carriers in Table 7.4.2.2-1, Table 7.4.2.2-2 and Table 7.4.2.2-3.</w:t>
            </w:r>
          </w:p>
          <w:p w14:paraId="0845DF2A" w14:textId="77777777" w:rsidR="002A6EEC" w:rsidRPr="00AE3D99" w:rsidRDefault="002A6EEC" w:rsidP="00C564B6">
            <w:pPr>
              <w:rPr>
                <w:color w:val="000000"/>
              </w:rPr>
            </w:pPr>
            <w:r w:rsidRPr="002A6EEC">
              <w:rPr>
                <w:strike/>
                <w:color w:val="000000"/>
              </w:rPr>
              <w:t>FFS:</w:t>
            </w:r>
            <w:r w:rsidRPr="00AE3D99">
              <w:rPr>
                <w:color w:val="000000"/>
              </w:rPr>
              <w:t xml:space="preserve"> For band n100, an additional narrow band blocking requirement for 3 MHz channel BW shall also be added.</w:t>
            </w:r>
          </w:p>
          <w:p w14:paraId="7B8EFF68" w14:textId="77777777" w:rsidR="002A6EEC" w:rsidRPr="00AE3D99" w:rsidRDefault="002A6EEC" w:rsidP="00C564B6">
            <w:pPr>
              <w:rPr>
                <w:color w:val="000000"/>
                <w:lang w:eastAsia="fi-FI"/>
              </w:rPr>
            </w:pPr>
          </w:p>
        </w:tc>
      </w:tr>
      <w:tr w:rsidR="002A6EEC" w:rsidRPr="00AE3D99" w14:paraId="6EB8D627"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0A21E2F4" w14:textId="77777777" w:rsidR="002A6EEC" w:rsidRPr="00AE3D99" w:rsidRDefault="002A6EEC" w:rsidP="00C564B6">
            <w:pPr>
              <w:rPr>
                <w:color w:val="000000"/>
                <w:lang w:val="fi-FI" w:eastAsia="fi-FI"/>
              </w:rPr>
            </w:pPr>
            <w:r w:rsidRPr="00AE3D99">
              <w:t xml:space="preserve">7.5 Out-of-band blocking </w:t>
            </w:r>
          </w:p>
        </w:tc>
        <w:tc>
          <w:tcPr>
            <w:tcW w:w="0" w:type="auto"/>
            <w:tcBorders>
              <w:top w:val="nil"/>
              <w:left w:val="nil"/>
              <w:bottom w:val="single" w:sz="4" w:space="0" w:color="auto"/>
              <w:right w:val="single" w:sz="4" w:space="0" w:color="auto"/>
            </w:tcBorders>
            <w:shd w:val="clear" w:color="000000" w:fill="FFFFFF"/>
            <w:hideMark/>
          </w:tcPr>
          <w:p w14:paraId="510C4DDB" w14:textId="77777777" w:rsidR="002A6EEC" w:rsidRPr="00AE3D99" w:rsidRDefault="002A6EEC" w:rsidP="00C564B6">
            <w:pPr>
              <w:rPr>
                <w:strike/>
                <w:color w:val="000000"/>
                <w:lang w:eastAsia="fi-FI"/>
              </w:rPr>
            </w:pPr>
            <w:r w:rsidRPr="00AE3D99">
              <w:t>No specification impact</w:t>
            </w:r>
          </w:p>
          <w:p w14:paraId="6013B2A2" w14:textId="77777777" w:rsidR="002A6EEC" w:rsidRPr="00AE3D99" w:rsidRDefault="002A6EEC" w:rsidP="00C564B6">
            <w:pPr>
              <w:rPr>
                <w:strike/>
                <w:color w:val="000000"/>
                <w:lang w:eastAsia="fi-FI"/>
              </w:rPr>
            </w:pPr>
          </w:p>
        </w:tc>
      </w:tr>
      <w:tr w:rsidR="002A6EEC" w:rsidRPr="00AE3D99" w14:paraId="32A547F4" w14:textId="77777777" w:rsidTr="00C564B6">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43FC8630" w14:textId="77777777" w:rsidR="002A6EEC" w:rsidRPr="00AE3D99" w:rsidRDefault="002A6EEC" w:rsidP="00C564B6">
            <w:pPr>
              <w:rPr>
                <w:color w:val="000000"/>
                <w:lang w:val="fi-FI" w:eastAsia="fi-FI"/>
              </w:rPr>
            </w:pPr>
            <w:r w:rsidRPr="00AE3D99">
              <w:t>7.6 Receiver spurious emissions</w:t>
            </w:r>
          </w:p>
        </w:tc>
        <w:tc>
          <w:tcPr>
            <w:tcW w:w="0" w:type="auto"/>
            <w:tcBorders>
              <w:top w:val="nil"/>
              <w:left w:val="nil"/>
              <w:bottom w:val="single" w:sz="4" w:space="0" w:color="auto"/>
              <w:right w:val="single" w:sz="4" w:space="0" w:color="auto"/>
            </w:tcBorders>
            <w:shd w:val="clear" w:color="auto" w:fill="auto"/>
            <w:hideMark/>
          </w:tcPr>
          <w:p w14:paraId="49B4A831" w14:textId="77777777" w:rsidR="002A6EEC" w:rsidRPr="00AE3D99" w:rsidRDefault="002A6EEC" w:rsidP="00C564B6">
            <w:pPr>
              <w:rPr>
                <w:color w:val="000000"/>
                <w:lang w:eastAsia="fi-FI"/>
              </w:rPr>
            </w:pPr>
            <w:r w:rsidRPr="00AE3D99">
              <w:t>No specification impact</w:t>
            </w:r>
          </w:p>
        </w:tc>
      </w:tr>
      <w:tr w:rsidR="002A6EEC" w:rsidRPr="00AE3D99" w14:paraId="4BEA0911" w14:textId="77777777" w:rsidTr="00C564B6">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09C6218D" w14:textId="77777777" w:rsidR="002A6EEC" w:rsidRPr="00AE3D99" w:rsidRDefault="002A6EEC" w:rsidP="00C564B6">
            <w:pPr>
              <w:rPr>
                <w:color w:val="000000"/>
                <w:lang w:val="fi-FI" w:eastAsia="fi-FI"/>
              </w:rPr>
            </w:pPr>
            <w:r w:rsidRPr="00AE3D99">
              <w:t>7.7 Receiver intermodulation</w:t>
            </w:r>
          </w:p>
        </w:tc>
        <w:tc>
          <w:tcPr>
            <w:tcW w:w="0" w:type="auto"/>
            <w:tcBorders>
              <w:top w:val="nil"/>
              <w:left w:val="nil"/>
              <w:bottom w:val="single" w:sz="4" w:space="0" w:color="auto"/>
              <w:right w:val="single" w:sz="4" w:space="0" w:color="auto"/>
            </w:tcBorders>
            <w:shd w:val="clear" w:color="000000" w:fill="FFFFFF"/>
            <w:hideMark/>
          </w:tcPr>
          <w:p w14:paraId="1101E3C2" w14:textId="77777777" w:rsidR="002A6EEC" w:rsidRPr="00AE3D99" w:rsidRDefault="002A6EEC" w:rsidP="00C564B6">
            <w:r w:rsidRPr="00AE3D99">
              <w:t>Same requirement limits as other channel bandwidth, but assume different adjacent channel carriers in Table 7.7.2-2 and Table 7.7.2-4.</w:t>
            </w:r>
          </w:p>
          <w:p w14:paraId="108B5289" w14:textId="77777777" w:rsidR="002A6EEC" w:rsidRPr="00AE3D99" w:rsidRDefault="002A6EEC" w:rsidP="00C564B6">
            <w:pPr>
              <w:rPr>
                <w:color w:val="000000"/>
                <w:lang w:eastAsia="fi-FI"/>
              </w:rPr>
            </w:pPr>
            <w:r w:rsidRPr="002A6EEC">
              <w:rPr>
                <w:strike/>
                <w:color w:val="000000"/>
                <w:lang w:eastAsia="fi-FI"/>
              </w:rPr>
              <w:t>FFS:</w:t>
            </w:r>
            <w:r w:rsidRPr="00AE3D99">
              <w:rPr>
                <w:color w:val="000000"/>
                <w:lang w:eastAsia="fi-FI"/>
              </w:rPr>
              <w:t xml:space="preserve"> </w:t>
            </w:r>
            <w:r w:rsidRPr="00AE3D99">
              <w:rPr>
                <w:lang w:eastAsia="zh-CN"/>
              </w:rPr>
              <w:t>For band n100, an additional narrowband intermodulation requirement for 3 MHz channel BW shall also be added.</w:t>
            </w:r>
          </w:p>
        </w:tc>
      </w:tr>
      <w:tr w:rsidR="002A6EEC" w:rsidRPr="00AE3D99" w14:paraId="14F9882D" w14:textId="77777777" w:rsidTr="00C564B6">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6C6AACF6" w14:textId="77777777" w:rsidR="002A6EEC" w:rsidRPr="00AE3D99" w:rsidRDefault="002A6EEC" w:rsidP="00C564B6">
            <w:pPr>
              <w:rPr>
                <w:color w:val="000000"/>
                <w:lang w:val="fi-FI" w:eastAsia="fi-FI"/>
              </w:rPr>
            </w:pPr>
            <w:r w:rsidRPr="00AE3D99">
              <w:t>7.8 In-channel selectivity</w:t>
            </w:r>
          </w:p>
        </w:tc>
        <w:tc>
          <w:tcPr>
            <w:tcW w:w="0" w:type="auto"/>
            <w:tcBorders>
              <w:top w:val="nil"/>
              <w:left w:val="nil"/>
              <w:bottom w:val="single" w:sz="4" w:space="0" w:color="auto"/>
              <w:right w:val="single" w:sz="4" w:space="0" w:color="auto"/>
            </w:tcBorders>
            <w:shd w:val="clear" w:color="auto" w:fill="auto"/>
            <w:hideMark/>
          </w:tcPr>
          <w:p w14:paraId="537A46C3" w14:textId="77777777" w:rsidR="002A6EEC" w:rsidRPr="00AE3D99" w:rsidRDefault="002A6EEC" w:rsidP="00C564B6">
            <w:pPr>
              <w:rPr>
                <w:color w:val="000000"/>
                <w:lang w:eastAsia="fi-FI"/>
              </w:rPr>
            </w:pPr>
            <w:r w:rsidRPr="00AE3D99">
              <w:t>Add minimum requirements for 3 MHz in Table 7.8.2-1, Table 7.8.2-2 and Table 7.8.2-3. Requirement limits depend on ICS FRC to be defined for 3MHz.</w:t>
            </w:r>
          </w:p>
        </w:tc>
      </w:tr>
    </w:tbl>
    <w:p w14:paraId="378874EA" w14:textId="77777777" w:rsidR="002A6EEC" w:rsidRPr="002A6EEC" w:rsidRDefault="002A6EEC" w:rsidP="002400FE">
      <w:pPr>
        <w:pStyle w:val="BodyText"/>
        <w:snapToGrid w:val="0"/>
      </w:pPr>
    </w:p>
    <w:p w14:paraId="2E7E7903" w14:textId="7BC1CAB9" w:rsidR="00C40FC6" w:rsidRDefault="00C40FC6" w:rsidP="002400FE">
      <w:pPr>
        <w:pStyle w:val="BodyText"/>
        <w:snapToGrid w:val="0"/>
        <w:rPr>
          <w:b/>
          <w:bCs/>
          <w:color w:val="000000"/>
          <w:szCs w:val="20"/>
        </w:rPr>
      </w:pPr>
      <w:r w:rsidRPr="00C40FC6">
        <w:rPr>
          <w:b/>
          <w:bCs/>
        </w:rPr>
        <w:t>Proposal</w:t>
      </w:r>
      <w:r w:rsidR="002A6EEC">
        <w:rPr>
          <w:b/>
          <w:bCs/>
        </w:rPr>
        <w:t xml:space="preserve"> 1</w:t>
      </w:r>
      <w:r w:rsidRPr="00C40FC6">
        <w:rPr>
          <w:b/>
          <w:bCs/>
        </w:rPr>
        <w:t xml:space="preserve">: To approve the </w:t>
      </w:r>
      <w:r w:rsidR="002A6EEC">
        <w:rPr>
          <w:b/>
          <w:bCs/>
        </w:rPr>
        <w:t>above</w:t>
      </w:r>
      <w:r w:rsidRPr="00C40FC6">
        <w:rPr>
          <w:b/>
          <w:bCs/>
        </w:rPr>
        <w:t xml:space="preserve"> table for </w:t>
      </w:r>
      <w:r w:rsidR="002A6EEC">
        <w:rPr>
          <w:b/>
          <w:bCs/>
        </w:rPr>
        <w:t xml:space="preserve">conducted </w:t>
      </w:r>
      <w:r w:rsidRPr="00C40FC6">
        <w:rPr>
          <w:b/>
          <w:bCs/>
          <w:color w:val="000000"/>
          <w:szCs w:val="20"/>
        </w:rPr>
        <w:t>requirements in TS 38.104 for NR support for dedicated spectrum less than 5MHz for FR1.</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8D7C7C0" w14:textId="7C8B87B5"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1869D7">
        <w:rPr>
          <w:szCs w:val="20"/>
        </w:rPr>
        <w:t>30186</w:t>
      </w:r>
      <w:r w:rsidRPr="00030788">
        <w:rPr>
          <w:szCs w:val="20"/>
        </w:rPr>
        <w:t>, “</w:t>
      </w:r>
      <w:r w:rsidR="00D35404" w:rsidRPr="00D35404">
        <w:rPr>
          <w:szCs w:val="20"/>
        </w:rPr>
        <w:t>Revised WID: NR support for dedicated spectrum less than 5MHz for FR1</w:t>
      </w:r>
      <w:r w:rsidRPr="00030788">
        <w:rPr>
          <w:szCs w:val="20"/>
        </w:rPr>
        <w:t xml:space="preserve">”, </w:t>
      </w:r>
      <w:r w:rsidR="00D35404" w:rsidRPr="00921A7B">
        <w:rPr>
          <w:szCs w:val="20"/>
        </w:rPr>
        <w:t>Nokia</w:t>
      </w:r>
      <w:r w:rsidR="001869D7">
        <w:rPr>
          <w:szCs w:val="20"/>
        </w:rPr>
        <w:t>,</w:t>
      </w:r>
      <w:r w:rsidR="001869D7" w:rsidRPr="001869D7">
        <w:t xml:space="preserve"> </w:t>
      </w:r>
      <w:r w:rsidR="001869D7" w:rsidRPr="001869D7">
        <w:rPr>
          <w:szCs w:val="20"/>
        </w:rPr>
        <w:t>Anterix, T-Mobile USA</w:t>
      </w:r>
      <w:r w:rsidRPr="00030788">
        <w:rPr>
          <w:szCs w:val="20"/>
        </w:rPr>
        <w:t>.</w:t>
      </w:r>
    </w:p>
    <w:p w14:paraId="4595793D" w14:textId="0FE219BA" w:rsidR="001869D7" w:rsidRDefault="001869D7" w:rsidP="001869D7">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302915</w:t>
      </w:r>
      <w:r w:rsidRPr="00030788">
        <w:rPr>
          <w:szCs w:val="20"/>
        </w:rPr>
        <w:t>, “</w:t>
      </w:r>
      <w:r w:rsidRPr="001869D7">
        <w:rPr>
          <w:szCs w:val="20"/>
        </w:rPr>
        <w:t>WF for BS RF requirements of less than 5MHz</w:t>
      </w:r>
      <w:r w:rsidRPr="00030788">
        <w:rPr>
          <w:szCs w:val="20"/>
        </w:rPr>
        <w:t xml:space="preserve">”, </w:t>
      </w:r>
      <w:r w:rsidRPr="00921A7B">
        <w:rPr>
          <w:szCs w:val="20"/>
        </w:rPr>
        <w:t>Nokia</w:t>
      </w:r>
      <w:r w:rsidRPr="00030788">
        <w:rPr>
          <w:szCs w:val="20"/>
        </w:rPr>
        <w:t>.</w:t>
      </w:r>
    </w:p>
    <w:p w14:paraId="3EF89111" w14:textId="22C3522E" w:rsidR="00967874" w:rsidRDefault="00967874" w:rsidP="00967874">
      <w:pPr>
        <w:ind w:left="567" w:hanging="567"/>
      </w:pPr>
      <w:r w:rsidRPr="003A7779">
        <w:t>[</w:t>
      </w:r>
      <w:r w:rsidR="009B426B">
        <w:t>3</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Pr>
          <w:szCs w:val="20"/>
        </w:rPr>
        <w:t>0</w:t>
      </w:r>
      <w:r w:rsidRPr="00030788">
        <w:rPr>
          <w:szCs w:val="20"/>
        </w:rPr>
        <w:t>.0</w:t>
      </w:r>
      <w:r w:rsidRPr="00417D72">
        <w:t xml:space="preserve">: </w:t>
      </w:r>
      <w:r w:rsidRPr="003A7779">
        <w:t>“</w:t>
      </w:r>
      <w:r>
        <w:t xml:space="preserve">NR; Base Station (BS) </w:t>
      </w:r>
      <w:r w:rsidRPr="00967874">
        <w:t>radio transmission and reception</w:t>
      </w:r>
      <w:r>
        <w:t>”.</w:t>
      </w:r>
    </w:p>
    <w:p w14:paraId="4BE2F636" w14:textId="6B89DD15" w:rsidR="004C4C3B" w:rsidRDefault="004C4C3B" w:rsidP="004C4C3B">
      <w:pPr>
        <w:ind w:left="567" w:hanging="567"/>
      </w:pPr>
      <w:r w:rsidRPr="003A7779">
        <w:t>[</w:t>
      </w:r>
      <w:r w:rsidR="00C40FC6">
        <w:t>4</w:t>
      </w:r>
      <w:r w:rsidRPr="003A7779">
        <w:t>]</w:t>
      </w:r>
      <w:r w:rsidRPr="003A7779">
        <w:tab/>
      </w:r>
      <w:r w:rsidR="009B426B">
        <w:t>ECC</w:t>
      </w:r>
      <w:r w:rsidR="00F61D53" w:rsidRPr="00F61D53">
        <w:rPr>
          <w:color w:val="000000"/>
          <w:szCs w:val="20"/>
        </w:rPr>
        <w:t xml:space="preserve"> </w:t>
      </w:r>
      <w:r w:rsidR="00F61D53">
        <w:rPr>
          <w:color w:val="000000"/>
          <w:szCs w:val="20"/>
        </w:rPr>
        <w:t>Decision(20)02</w:t>
      </w:r>
      <w:r w:rsidRPr="00417D72">
        <w:t xml:space="preserve">: </w:t>
      </w:r>
      <w:r w:rsidRPr="003A7779">
        <w:t>“</w:t>
      </w:r>
      <w:r w:rsidR="009B426B">
        <w:t>Harmonised use of the paired frequency bands 874.4-880.0 MHz and 919.4-925.0 MHz and of the unpaired frequency band 1900-1910 MHz for Railway Mobile Radio (RMR)</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584A" w14:textId="77777777" w:rsidR="00A876D6" w:rsidRPr="004E3B67" w:rsidRDefault="00A876D6" w:rsidP="00DA44AD">
      <w:pPr>
        <w:rPr>
          <w:rFonts w:eastAsia="SimSun" w:cs="Arial"/>
          <w:color w:val="0000FF"/>
          <w:kern w:val="2"/>
          <w:lang w:eastAsia="zh-CN"/>
        </w:rPr>
      </w:pPr>
      <w:r>
        <w:separator/>
      </w:r>
    </w:p>
  </w:endnote>
  <w:endnote w:type="continuationSeparator" w:id="0">
    <w:p w14:paraId="3AFB1D6D" w14:textId="77777777" w:rsidR="00A876D6" w:rsidRPr="004E3B67" w:rsidRDefault="00A876D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7242" w14:textId="77777777" w:rsidR="00A876D6" w:rsidRPr="004E3B67" w:rsidRDefault="00A876D6" w:rsidP="00DA44AD">
      <w:pPr>
        <w:rPr>
          <w:rFonts w:eastAsia="SimSun" w:cs="Arial"/>
          <w:color w:val="0000FF"/>
          <w:kern w:val="2"/>
          <w:lang w:eastAsia="zh-CN"/>
        </w:rPr>
      </w:pPr>
      <w:r>
        <w:separator/>
      </w:r>
    </w:p>
  </w:footnote>
  <w:footnote w:type="continuationSeparator" w:id="0">
    <w:p w14:paraId="6E0DC5CD" w14:textId="77777777" w:rsidR="00A876D6" w:rsidRPr="004E3B67" w:rsidRDefault="00A876D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2"/>
  </w:num>
  <w:num w:numId="2" w16cid:durableId="1378358345">
    <w:abstractNumId w:val="20"/>
  </w:num>
  <w:num w:numId="3" w16cid:durableId="312832844">
    <w:abstractNumId w:val="19"/>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9"/>
  </w:num>
  <w:num w:numId="9" w16cid:durableId="2032032018">
    <w:abstractNumId w:val="18"/>
  </w:num>
  <w:num w:numId="10" w16cid:durableId="382291291">
    <w:abstractNumId w:val="14"/>
  </w:num>
  <w:num w:numId="11" w16cid:durableId="1113943285">
    <w:abstractNumId w:val="2"/>
  </w:num>
  <w:num w:numId="12" w16cid:durableId="657197586">
    <w:abstractNumId w:val="4"/>
  </w:num>
  <w:num w:numId="13" w16cid:durableId="628901087">
    <w:abstractNumId w:val="11"/>
  </w:num>
  <w:num w:numId="14" w16cid:durableId="1966306107">
    <w:abstractNumId w:val="8"/>
  </w:num>
  <w:num w:numId="15" w16cid:durableId="529800094">
    <w:abstractNumId w:val="10"/>
  </w:num>
  <w:num w:numId="16" w16cid:durableId="1401561338">
    <w:abstractNumId w:val="21"/>
  </w:num>
  <w:num w:numId="17" w16cid:durableId="1190682149">
    <w:abstractNumId w:val="13"/>
  </w:num>
  <w:num w:numId="18" w16cid:durableId="1690646213">
    <w:abstractNumId w:val="17"/>
  </w:num>
  <w:num w:numId="19" w16cid:durableId="711656470">
    <w:abstractNumId w:val="5"/>
  </w:num>
  <w:num w:numId="20" w16cid:durableId="1007638519">
    <w:abstractNumId w:val="15"/>
  </w:num>
  <w:num w:numId="21" w16cid:durableId="11612647">
    <w:abstractNumId w:val="12"/>
  </w:num>
  <w:num w:numId="22" w16cid:durableId="521011901">
    <w:abstractNumId w:val="14"/>
  </w:num>
  <w:num w:numId="23" w16cid:durableId="1382483309">
    <w:abstractNumId w:val="1"/>
  </w:num>
  <w:num w:numId="24" w16cid:durableId="1049761175">
    <w:abstractNumId w:val="1"/>
  </w:num>
  <w:num w:numId="25" w16cid:durableId="54409848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7</Pages>
  <Words>2253</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18</cp:revision>
  <dcterms:created xsi:type="dcterms:W3CDTF">2023-03-31T12:25:00Z</dcterms:created>
  <dcterms:modified xsi:type="dcterms:W3CDTF">2023-04-06T17:08:00Z</dcterms:modified>
</cp:coreProperties>
</file>