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B87DDB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484EAD" w:rsidRPr="00484EAD">
        <w:rPr>
          <w:rFonts w:ascii="Arial" w:eastAsiaTheme="minorEastAsia" w:hAnsi="Arial" w:cs="Arial"/>
          <w:b/>
          <w:sz w:val="24"/>
          <w:szCs w:val="24"/>
          <w:lang w:eastAsia="zh-CN"/>
        </w:rPr>
        <w:t>10</w:t>
      </w:r>
      <w:r w:rsidR="00F23682">
        <w:rPr>
          <w:rFonts w:ascii="Arial" w:eastAsiaTheme="minorEastAsia" w:hAnsi="Arial" w:cs="Arial"/>
          <w:b/>
          <w:sz w:val="24"/>
          <w:szCs w:val="24"/>
          <w:lang w:eastAsia="zh-CN"/>
        </w:rPr>
        <w:t>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073099" w:rsidRPr="00073099">
        <w:rPr>
          <w:rFonts w:ascii="Arial" w:eastAsiaTheme="minorEastAsia" w:hAnsi="Arial" w:cs="Arial"/>
          <w:b/>
          <w:sz w:val="24"/>
          <w:szCs w:val="24"/>
          <w:lang w:eastAsia="zh-CN"/>
        </w:rPr>
        <w:t>R4-2303188</w:t>
      </w:r>
    </w:p>
    <w:p w14:paraId="0E0F466F" w14:textId="51AEDF71" w:rsidR="00615EBB" w:rsidRDefault="00F23682" w:rsidP="001E0A28">
      <w:pPr>
        <w:spacing w:after="120"/>
        <w:ind w:left="1985" w:hanging="1985"/>
        <w:rPr>
          <w:rFonts w:ascii="Arial" w:eastAsiaTheme="minorEastAsia" w:hAnsi="Arial" w:cs="Arial"/>
          <w:b/>
          <w:sz w:val="24"/>
          <w:szCs w:val="24"/>
          <w:lang w:eastAsia="zh-CN"/>
        </w:rPr>
      </w:pPr>
      <w:r w:rsidRPr="00F23682">
        <w:rPr>
          <w:rFonts w:ascii="Arial" w:hAnsi="Arial"/>
          <w:b/>
          <w:sz w:val="24"/>
          <w:szCs w:val="24"/>
          <w:lang w:eastAsia="zh-CN"/>
        </w:rPr>
        <w:t>Athens, Greece, February 27 – March 3, 2022</w:t>
      </w:r>
    </w:p>
    <w:p w14:paraId="282755FA" w14:textId="1CB1042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23682">
        <w:rPr>
          <w:rFonts w:ascii="Arial" w:eastAsiaTheme="minorEastAsia" w:hAnsi="Arial" w:cs="Arial"/>
          <w:color w:val="000000"/>
          <w:sz w:val="22"/>
          <w:lang w:eastAsia="zh-CN"/>
        </w:rPr>
        <w:t>9</w:t>
      </w:r>
      <w:r w:rsidR="00D055D4">
        <w:rPr>
          <w:rFonts w:ascii="Arial" w:eastAsiaTheme="minorEastAsia" w:hAnsi="Arial" w:cs="Arial"/>
          <w:color w:val="000000"/>
          <w:sz w:val="22"/>
          <w:lang w:eastAsia="zh-CN"/>
        </w:rPr>
        <w:t>.</w:t>
      </w:r>
      <w:r w:rsidR="00767392">
        <w:rPr>
          <w:rFonts w:ascii="Arial" w:eastAsiaTheme="minorEastAsia" w:hAnsi="Arial" w:cs="Arial"/>
          <w:color w:val="000000"/>
          <w:sz w:val="22"/>
          <w:lang w:eastAsia="zh-CN"/>
        </w:rPr>
        <w:t>2</w:t>
      </w:r>
      <w:r w:rsidR="00F23682">
        <w:rPr>
          <w:rFonts w:ascii="Arial" w:eastAsiaTheme="minorEastAsia" w:hAnsi="Arial" w:cs="Arial"/>
          <w:color w:val="000000"/>
          <w:sz w:val="22"/>
          <w:lang w:eastAsia="zh-CN"/>
        </w:rPr>
        <w:t>2</w:t>
      </w:r>
      <w:r w:rsidR="00232040">
        <w:rPr>
          <w:rFonts w:ascii="Arial" w:eastAsiaTheme="minorEastAsia" w:hAnsi="Arial" w:cs="Arial"/>
          <w:color w:val="000000"/>
          <w:sz w:val="22"/>
          <w:lang w:eastAsia="zh-CN"/>
        </w:rPr>
        <w:t>.</w:t>
      </w:r>
      <w:r w:rsidR="00F23682">
        <w:rPr>
          <w:rFonts w:ascii="Arial" w:eastAsiaTheme="minorEastAsia" w:hAnsi="Arial" w:cs="Arial"/>
          <w:color w:val="000000"/>
          <w:sz w:val="22"/>
          <w:lang w:eastAsia="zh-CN"/>
        </w:rPr>
        <w:t>4</w:t>
      </w:r>
    </w:p>
    <w:p w14:paraId="50D5329D" w14:textId="340D1FC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F5E06" w:rsidRPr="00937D4B">
        <w:rPr>
          <w:rFonts w:ascii="Arial" w:hAnsi="Arial" w:cs="Arial"/>
          <w:color w:val="000000"/>
          <w:sz w:val="22"/>
          <w:lang w:eastAsia="zh-CN"/>
        </w:rPr>
        <w:t xml:space="preserve">Huawei, </w:t>
      </w:r>
      <w:proofErr w:type="spellStart"/>
      <w:r w:rsidR="00CF5E06" w:rsidRPr="00937D4B">
        <w:rPr>
          <w:rFonts w:ascii="Arial" w:hAnsi="Arial" w:cs="Arial"/>
          <w:color w:val="000000"/>
          <w:sz w:val="22"/>
          <w:lang w:eastAsia="zh-CN"/>
        </w:rPr>
        <w:t>HiSilicon</w:t>
      </w:r>
      <w:proofErr w:type="spellEnd"/>
    </w:p>
    <w:p w14:paraId="1E0389E7" w14:textId="20B1D841" w:rsidR="00915D73" w:rsidRPr="0070222F"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F5E06" w:rsidRPr="00CF5E06">
        <w:rPr>
          <w:rFonts w:ascii="Arial" w:eastAsiaTheme="minorEastAsia" w:hAnsi="Arial" w:cs="Arial"/>
          <w:color w:val="000000"/>
          <w:sz w:val="22"/>
          <w:lang w:eastAsia="zh-CN"/>
        </w:rPr>
        <w:t>WF on RRM requirements for MC enhancements for NR</w:t>
      </w:r>
    </w:p>
    <w:p w14:paraId="67B0962B" w14:textId="7FA556F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CF5E06">
        <w:rPr>
          <w:rFonts w:ascii="Arial" w:eastAsiaTheme="minorEastAsia" w:hAnsi="Arial" w:cs="Arial"/>
          <w:color w:val="000000"/>
          <w:sz w:val="22"/>
          <w:lang w:eastAsia="zh-CN"/>
        </w:rPr>
        <w:t>Approval</w:t>
      </w:r>
    </w:p>
    <w:p w14:paraId="0DA0D5AB" w14:textId="77777777" w:rsidR="00B83F1F" w:rsidRPr="00193F16" w:rsidRDefault="00B83F1F" w:rsidP="00B83F1F">
      <w:pPr>
        <w:pStyle w:val="1"/>
        <w:numPr>
          <w:ilvl w:val="0"/>
          <w:numId w:val="0"/>
        </w:numPr>
        <w:ind w:left="432" w:hanging="432"/>
        <w:rPr>
          <w:sz w:val="28"/>
          <w:szCs w:val="28"/>
          <w:lang w:eastAsia="zh-CN"/>
        </w:rPr>
      </w:pPr>
      <w:r w:rsidRPr="00193F16">
        <w:rPr>
          <w:sz w:val="28"/>
          <w:szCs w:val="28"/>
          <w:lang w:eastAsia="zh-CN"/>
        </w:rPr>
        <w:t>Notes:</w:t>
      </w:r>
    </w:p>
    <w:p w14:paraId="6E31CC32" w14:textId="77777777" w:rsidR="00B83F1F" w:rsidRDefault="00B83F1F" w:rsidP="00B83F1F">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07739A85" w14:textId="77777777" w:rsidR="00B83F1F" w:rsidRDefault="00B83F1F" w:rsidP="00B83F1F">
      <w:pPr>
        <w:numPr>
          <w:ilvl w:val="0"/>
          <w:numId w:val="29"/>
        </w:numPr>
        <w:tabs>
          <w:tab w:val="left" w:pos="426"/>
        </w:tabs>
        <w:jc w:val="both"/>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78FB99A2" w14:textId="77777777" w:rsidR="00B83F1F" w:rsidRPr="00193F16" w:rsidRDefault="00B83F1F" w:rsidP="00B83F1F">
      <w:pPr>
        <w:numPr>
          <w:ilvl w:val="0"/>
          <w:numId w:val="29"/>
        </w:numPr>
        <w:tabs>
          <w:tab w:val="left" w:pos="426"/>
        </w:tabs>
        <w:jc w:val="both"/>
        <w:rPr>
          <w:rFonts w:eastAsia="PMingLiU"/>
          <w:szCs w:val="24"/>
          <w:lang w:eastAsia="zh-TW"/>
        </w:rPr>
      </w:pPr>
      <w:r>
        <w:rPr>
          <w:rFonts w:eastAsia="PMingLiU" w:hint="eastAsia"/>
          <w:szCs w:val="24"/>
          <w:lang w:eastAsia="zh-TW"/>
        </w:rPr>
        <w:t>&lt;</w:t>
      </w:r>
      <w:r>
        <w:rPr>
          <w:rFonts w:eastAsia="PMingLiU"/>
          <w:szCs w:val="24"/>
          <w:lang w:eastAsia="zh-TW"/>
        </w:rPr>
        <w:t xml:space="preserve"> </w:t>
      </w:r>
      <w:proofErr w:type="spellStart"/>
      <w:r>
        <w:rPr>
          <w:rFonts w:eastAsia="PMingLiU"/>
          <w:b/>
          <w:bCs/>
          <w:szCs w:val="24"/>
          <w:lang w:eastAsia="zh-TW"/>
        </w:rPr>
        <w:t>Wayforward</w:t>
      </w:r>
      <w:proofErr w:type="spellEnd"/>
      <w:r>
        <w:rPr>
          <w:rFonts w:eastAsia="PMingLiU"/>
          <w:szCs w:val="24"/>
          <w:lang w:eastAsia="zh-TW"/>
        </w:rPr>
        <w:t xml:space="preserve"> &gt; represents the next step in later meetings</w:t>
      </w:r>
    </w:p>
    <w:p w14:paraId="7CBD56D7" w14:textId="06B980CD" w:rsidR="00CF5E06" w:rsidRPr="002D2EE7" w:rsidRDefault="00CF5E06" w:rsidP="00CF5E06">
      <w:pPr>
        <w:pStyle w:val="1"/>
        <w:numPr>
          <w:ilvl w:val="0"/>
          <w:numId w:val="0"/>
        </w:numPr>
        <w:ind w:left="432" w:hanging="432"/>
        <w:rPr>
          <w:sz w:val="28"/>
          <w:szCs w:val="28"/>
        </w:rPr>
      </w:pPr>
      <w:r w:rsidRPr="002D2EE7">
        <w:rPr>
          <w:sz w:val="28"/>
          <w:szCs w:val="28"/>
        </w:rPr>
        <w:t>Topic #1:</w:t>
      </w:r>
      <w:r w:rsidRPr="002D2EE7">
        <w:rPr>
          <w:sz w:val="28"/>
          <w:szCs w:val="28"/>
        </w:rPr>
        <w:tab/>
        <w:t>DL interruption for Tx switching across 3/4 bands</w:t>
      </w:r>
    </w:p>
    <w:p w14:paraId="32D0B9FA" w14:textId="4D3D28C3" w:rsidR="006046C1" w:rsidRPr="006046C1" w:rsidRDefault="006046C1" w:rsidP="006046C1">
      <w:pPr>
        <w:rPr>
          <w:i/>
          <w:color w:val="0070C0"/>
          <w:highlight w:val="yellow"/>
          <w:lang w:eastAsia="zh-CN"/>
        </w:rPr>
      </w:pPr>
      <w:r w:rsidRPr="006046C1">
        <w:rPr>
          <w:i/>
          <w:color w:val="0070C0"/>
          <w:lang w:eastAsia="zh-CN"/>
        </w:rPr>
        <w:t xml:space="preserve">Background: In </w:t>
      </w:r>
      <w:r w:rsidR="007B1C53">
        <w:rPr>
          <w:i/>
          <w:color w:val="0070C0"/>
          <w:lang w:eastAsia="zh-CN"/>
        </w:rPr>
        <w:t>RAN4#104b-e</w:t>
      </w:r>
      <w:r w:rsidRPr="006046C1">
        <w:rPr>
          <w:i/>
          <w:color w:val="0070C0"/>
          <w:lang w:eastAsia="zh-CN"/>
        </w:rPr>
        <w:t xml:space="preserve"> meeting it is agreed that DL interruption length and starting point with single TAG are the same as that of R-17 TX switching between 2 bands</w:t>
      </w:r>
      <w:r w:rsidR="00B9438B">
        <w:rPr>
          <w:i/>
          <w:color w:val="0070C0"/>
          <w:lang w:eastAsia="zh-CN"/>
        </w:rPr>
        <w:t>[</w:t>
      </w:r>
      <w:r w:rsidR="00937D4B" w:rsidRPr="00937D4B">
        <w:rPr>
          <w:i/>
          <w:color w:val="0070C0"/>
          <w:lang w:eastAsia="zh-CN"/>
        </w:rPr>
        <w:t>R4-2217258</w:t>
      </w:r>
      <w:r w:rsidR="00B9438B">
        <w:rPr>
          <w:i/>
          <w:color w:val="0070C0"/>
          <w:lang w:eastAsia="zh-CN"/>
        </w:rPr>
        <w:t>]</w:t>
      </w:r>
      <w:r w:rsidRPr="006046C1">
        <w:rPr>
          <w:i/>
          <w:color w:val="0070C0"/>
          <w:lang w:eastAsia="zh-CN"/>
        </w:rPr>
        <w:t xml:space="preserve">. The open issue </w:t>
      </w:r>
      <w:r w:rsidR="00937D4B">
        <w:rPr>
          <w:i/>
          <w:color w:val="0070C0"/>
          <w:lang w:eastAsia="zh-CN"/>
        </w:rPr>
        <w:t>of</w:t>
      </w:r>
      <w:r w:rsidRPr="006046C1">
        <w:rPr>
          <w:i/>
          <w:color w:val="0070C0"/>
          <w:lang w:eastAsia="zh-CN"/>
        </w:rPr>
        <w:t xml:space="preserve"> DL interruption </w:t>
      </w:r>
      <w:r w:rsidR="00937D4B">
        <w:rPr>
          <w:i/>
          <w:color w:val="0070C0"/>
          <w:lang w:eastAsia="zh-CN"/>
        </w:rPr>
        <w:t>requirements</w:t>
      </w:r>
      <w:r w:rsidRPr="006046C1">
        <w:rPr>
          <w:i/>
          <w:color w:val="0070C0"/>
          <w:lang w:eastAsia="zh-CN"/>
        </w:rPr>
        <w:t xml:space="preserve"> </w:t>
      </w:r>
      <w:r w:rsidRPr="006D68E6">
        <w:rPr>
          <w:b/>
          <w:i/>
          <w:color w:val="0070C0"/>
          <w:lang w:eastAsia="zh-CN"/>
        </w:rPr>
        <w:t>with 2 TAGs</w:t>
      </w:r>
      <w:r w:rsidRPr="006046C1">
        <w:rPr>
          <w:i/>
          <w:color w:val="0070C0"/>
          <w:lang w:eastAsia="zh-CN"/>
        </w:rPr>
        <w:t xml:space="preserve"> would be discussed in the following.</w:t>
      </w:r>
      <w:r w:rsidRPr="006046C1">
        <w:rPr>
          <w:i/>
          <w:color w:val="0070C0"/>
          <w:highlight w:val="yellow"/>
          <w:lang w:eastAsia="zh-CN"/>
        </w:rPr>
        <w:t xml:space="preserve"> </w:t>
      </w:r>
    </w:p>
    <w:p w14:paraId="6B1D0A91" w14:textId="38F9C60F" w:rsidR="00586ED9" w:rsidRPr="00586ED9" w:rsidRDefault="00CF5E06" w:rsidP="00FB3245">
      <w:pPr>
        <w:spacing w:after="120"/>
        <w:rPr>
          <w:b/>
          <w:szCs w:val="24"/>
          <w:u w:val="single"/>
          <w:lang w:eastAsia="zh-CN"/>
        </w:rPr>
      </w:pPr>
      <w:r w:rsidRPr="00E70F5A">
        <w:rPr>
          <w:b/>
          <w:u w:val="single"/>
          <w:lang w:eastAsia="zh-CN"/>
        </w:rPr>
        <w:t>&lt;Agreement&gt;</w:t>
      </w:r>
      <w:r w:rsidRPr="00E70F5A">
        <w:rPr>
          <w:u w:val="single"/>
          <w:lang w:eastAsia="zh-CN"/>
        </w:rPr>
        <w:t xml:space="preserve">: </w:t>
      </w:r>
      <w:r w:rsidR="00F80A0F" w:rsidRPr="00A016CF">
        <w:rPr>
          <w:b/>
          <w:szCs w:val="24"/>
          <w:u w:val="single"/>
          <w:lang w:eastAsia="zh-CN"/>
        </w:rPr>
        <w:t xml:space="preserve">Issue </w:t>
      </w:r>
      <w:r w:rsidR="00F80A0F">
        <w:rPr>
          <w:b/>
          <w:szCs w:val="24"/>
          <w:u w:val="single"/>
          <w:lang w:eastAsia="zh-CN"/>
        </w:rPr>
        <w:t>1-1</w:t>
      </w:r>
      <w:r w:rsidR="00F80A0F" w:rsidRPr="00A47600">
        <w:rPr>
          <w:b/>
          <w:szCs w:val="24"/>
          <w:u w:val="single"/>
          <w:lang w:eastAsia="zh-CN"/>
        </w:rPr>
        <w:t>:</w:t>
      </w:r>
      <w:r w:rsidR="00F80A0F">
        <w:rPr>
          <w:b/>
          <w:szCs w:val="24"/>
          <w:u w:val="single"/>
          <w:lang w:eastAsia="zh-CN"/>
        </w:rPr>
        <w:t xml:space="preserve"> </w:t>
      </w:r>
      <w:r w:rsidR="00014CEB">
        <w:rPr>
          <w:b/>
          <w:szCs w:val="24"/>
          <w:u w:val="single"/>
          <w:lang w:eastAsia="zh-CN"/>
        </w:rPr>
        <w:t xml:space="preserve">whether to define requirements for </w:t>
      </w:r>
      <w:r w:rsidR="006046C1">
        <w:rPr>
          <w:b/>
          <w:szCs w:val="24"/>
          <w:u w:val="single"/>
          <w:lang w:eastAsia="zh-CN"/>
        </w:rPr>
        <w:t>RTD</w:t>
      </w:r>
      <w:r w:rsidR="00014CEB">
        <w:rPr>
          <w:b/>
          <w:szCs w:val="24"/>
          <w:u w:val="single"/>
          <w:lang w:eastAsia="zh-CN"/>
        </w:rPr>
        <w:t>&gt;</w:t>
      </w:r>
      <w:r>
        <w:rPr>
          <w:b/>
          <w:szCs w:val="24"/>
          <w:u w:val="single"/>
          <w:lang w:eastAsia="zh-CN"/>
        </w:rPr>
        <w:t>9</w:t>
      </w:r>
      <w:r w:rsidR="00014CEB">
        <w:rPr>
          <w:b/>
          <w:szCs w:val="24"/>
          <w:u w:val="single"/>
          <w:lang w:eastAsia="zh-CN"/>
        </w:rPr>
        <w:t>us</w:t>
      </w:r>
      <w:r w:rsidR="006046C1">
        <w:rPr>
          <w:b/>
          <w:szCs w:val="24"/>
          <w:u w:val="single"/>
          <w:lang w:eastAsia="zh-CN"/>
        </w:rPr>
        <w:t xml:space="preserve"> </w:t>
      </w:r>
      <w:r w:rsidR="00014CEB">
        <w:rPr>
          <w:b/>
          <w:szCs w:val="24"/>
          <w:u w:val="single"/>
          <w:lang w:eastAsia="zh-CN"/>
        </w:rPr>
        <w:t>in</w:t>
      </w:r>
      <w:r w:rsidR="006046C1">
        <w:rPr>
          <w:b/>
          <w:szCs w:val="24"/>
          <w:u w:val="single"/>
          <w:lang w:eastAsia="zh-CN"/>
        </w:rPr>
        <w:t xml:space="preserve"> </w:t>
      </w:r>
      <w:r w:rsidR="006046C1" w:rsidRPr="006046C1">
        <w:rPr>
          <w:b/>
          <w:szCs w:val="24"/>
          <w:u w:val="single"/>
          <w:lang w:eastAsia="zh-CN"/>
        </w:rPr>
        <w:t xml:space="preserve">non-collocated inter-band scenario for </w:t>
      </w:r>
      <w:proofErr w:type="spellStart"/>
      <w:r w:rsidR="006046C1" w:rsidRPr="006046C1">
        <w:rPr>
          <w:b/>
          <w:szCs w:val="24"/>
          <w:u w:val="single"/>
          <w:lang w:eastAsia="zh-CN"/>
        </w:rPr>
        <w:t>Tx</w:t>
      </w:r>
      <w:proofErr w:type="spellEnd"/>
      <w:r w:rsidR="006046C1" w:rsidRPr="006046C1">
        <w:rPr>
          <w:b/>
          <w:szCs w:val="24"/>
          <w:u w:val="single"/>
          <w:lang w:eastAsia="zh-CN"/>
        </w:rPr>
        <w:t xml:space="preserve"> switching with 2 TAGs</w:t>
      </w:r>
    </w:p>
    <w:p w14:paraId="07380410" w14:textId="1F397E1D" w:rsidR="00586ED9" w:rsidRPr="004F6AE2" w:rsidRDefault="00DA7CC0" w:rsidP="00B9438B">
      <w:pPr>
        <w:ind w:leftChars="100" w:left="200"/>
        <w:rPr>
          <w:i/>
          <w:color w:val="4472C4" w:themeColor="accent1"/>
        </w:rPr>
      </w:pPr>
      <w:r>
        <w:rPr>
          <w:i/>
          <w:color w:val="4472C4" w:themeColor="accent1"/>
          <w:szCs w:val="24"/>
          <w:lang w:eastAsia="zh-CN"/>
        </w:rPr>
        <w:t xml:space="preserve">For information: </w:t>
      </w:r>
      <w:r w:rsidR="00586ED9" w:rsidRPr="004F6AE2">
        <w:rPr>
          <w:i/>
          <w:color w:val="4472C4" w:themeColor="accent1"/>
          <w:szCs w:val="24"/>
          <w:lang w:eastAsia="zh-CN"/>
        </w:rPr>
        <w:t>R4-2300818</w:t>
      </w:r>
      <w:r w:rsidR="003B3B3C" w:rsidRPr="004F6AE2">
        <w:rPr>
          <w:i/>
          <w:color w:val="4472C4" w:themeColor="accent1"/>
          <w:szCs w:val="24"/>
          <w:lang w:eastAsia="zh-CN"/>
        </w:rPr>
        <w:t xml:space="preserve"> from CMCC</w:t>
      </w:r>
      <w:r w:rsidR="00586ED9" w:rsidRPr="004F6AE2">
        <w:rPr>
          <w:i/>
          <w:color w:val="4472C4" w:themeColor="accent1"/>
          <w:szCs w:val="24"/>
          <w:lang w:eastAsia="zh-CN"/>
        </w:rPr>
        <w:t xml:space="preserve"> provided the maximum</w:t>
      </w:r>
      <w:r w:rsidR="003B3B3C" w:rsidRPr="004F6AE2">
        <w:rPr>
          <w:i/>
          <w:color w:val="4472C4" w:themeColor="accent1"/>
          <w:szCs w:val="24"/>
          <w:lang w:eastAsia="zh-CN"/>
        </w:rPr>
        <w:t xml:space="preserve"> </w:t>
      </w:r>
      <w:r w:rsidR="00586ED9" w:rsidRPr="004F6AE2">
        <w:rPr>
          <w:i/>
          <w:color w:val="4472C4" w:themeColor="accent1"/>
          <w:szCs w:val="24"/>
          <w:lang w:eastAsia="zh-CN"/>
        </w:rPr>
        <w:t>RTD that can be supported by the DL interruption lengths (which is derived from RTD=6us)</w:t>
      </w:r>
      <w:r>
        <w:rPr>
          <w:i/>
          <w:color w:val="4472C4" w:themeColor="accent1"/>
          <w:szCs w:val="24"/>
          <w:lang w:eastAsia="zh-CN"/>
        </w:rPr>
        <w:t>. I</w:t>
      </w:r>
      <w:r w:rsidR="00586ED9" w:rsidRPr="004F6AE2">
        <w:rPr>
          <w:i/>
          <w:color w:val="4472C4" w:themeColor="accent1"/>
          <w:szCs w:val="24"/>
          <w:lang w:eastAsia="zh-CN"/>
        </w:rPr>
        <w:t xml:space="preserve">t is observed that </w:t>
      </w:r>
      <w:r w:rsidR="00586ED9" w:rsidRPr="004F6AE2">
        <w:rPr>
          <w:rFonts w:hint="eastAsia"/>
          <w:i/>
          <w:color w:val="4472C4" w:themeColor="accent1"/>
        </w:rPr>
        <w:t xml:space="preserve">the supported RTD values </w:t>
      </w:r>
      <w:r w:rsidR="003B3B3C" w:rsidRPr="004F6AE2">
        <w:rPr>
          <w:i/>
          <w:color w:val="4472C4" w:themeColor="accent1"/>
        </w:rPr>
        <w:t>can be</w:t>
      </w:r>
      <w:r w:rsidR="00586ED9" w:rsidRPr="004F6AE2">
        <w:rPr>
          <w:rFonts w:hint="eastAsia"/>
          <w:i/>
          <w:color w:val="4472C4" w:themeColor="accent1"/>
        </w:rPr>
        <w:t xml:space="preserve"> more than </w:t>
      </w:r>
      <w:r w:rsidR="00CF5E06">
        <w:rPr>
          <w:i/>
          <w:color w:val="4472C4" w:themeColor="accent1"/>
        </w:rPr>
        <w:t>9</w:t>
      </w:r>
      <w:r w:rsidR="00586ED9" w:rsidRPr="004F6AE2">
        <w:rPr>
          <w:rFonts w:hint="eastAsia"/>
          <w:i/>
          <w:color w:val="4472C4" w:themeColor="accent1"/>
        </w:rPr>
        <w:t>us</w:t>
      </w:r>
      <w:r w:rsidR="003B3B3C" w:rsidRPr="004F6AE2">
        <w:rPr>
          <w:i/>
          <w:color w:val="4472C4" w:themeColor="accent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9"/>
        <w:gridCol w:w="1745"/>
      </w:tblGrid>
      <w:tr w:rsidR="004F6AE2" w:rsidRPr="004F6AE2" w14:paraId="1FC4ABA4" w14:textId="77777777" w:rsidTr="005F0CDB">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7A17ECC" w14:textId="7775D7C3" w:rsidR="004F6AE2" w:rsidRPr="004F6AE2" w:rsidRDefault="004F6AE2" w:rsidP="005F0CDB">
            <w:pPr>
              <w:keepNext/>
              <w:keepLines/>
              <w:jc w:val="center"/>
              <w:textAlignment w:val="baseline"/>
              <w:rPr>
                <w:i/>
                <w:color w:val="4472C4" w:themeColor="accent1"/>
                <w:sz w:val="18"/>
              </w:rPr>
            </w:pPr>
            <w:r w:rsidRPr="004F6AE2">
              <w:rPr>
                <w:i/>
                <w:noProof/>
                <w:color w:val="4472C4" w:themeColor="accent1"/>
                <w:sz w:val="18"/>
                <w:lang w:val="en-US" w:eastAsia="zh-CN"/>
              </w:rPr>
              <w:drawing>
                <wp:inline distT="0" distB="0" distL="0" distR="0" wp14:anchorId="4BDF7BE9" wp14:editId="13EC9DFE">
                  <wp:extent cx="152400" cy="152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98A3A30"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NR Slot length (</w:t>
            </w:r>
            <w:proofErr w:type="spellStart"/>
            <w:r w:rsidRPr="004F6AE2">
              <w:rPr>
                <w:i/>
                <w:color w:val="4472C4" w:themeColor="accent1"/>
                <w:sz w:val="18"/>
              </w:rPr>
              <w:t>ms</w:t>
            </w:r>
            <w:proofErr w:type="spellEnd"/>
            <w:r w:rsidRPr="004F6AE2">
              <w:rPr>
                <w:i/>
                <w:color w:val="4472C4" w:themeColor="accent1"/>
                <w:sz w:val="18"/>
              </w:rPr>
              <w:t>)</w:t>
            </w:r>
          </w:p>
        </w:tc>
        <w:tc>
          <w:tcPr>
            <w:tcW w:w="4440" w:type="dxa"/>
            <w:gridSpan w:val="3"/>
            <w:tcBorders>
              <w:top w:val="single" w:sz="4" w:space="0" w:color="auto"/>
              <w:left w:val="single" w:sz="4" w:space="0" w:color="auto"/>
              <w:bottom w:val="single" w:sz="4" w:space="0" w:color="auto"/>
              <w:right w:val="single" w:sz="4" w:space="0" w:color="auto"/>
            </w:tcBorders>
            <w:hideMark/>
          </w:tcPr>
          <w:p w14:paraId="76E73AB8"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lang w:eastAsia="ko-KR"/>
              </w:rPr>
              <w:t xml:space="preserve">Uplink </w:t>
            </w:r>
            <w:proofErr w:type="spellStart"/>
            <w:r w:rsidRPr="004F6AE2">
              <w:rPr>
                <w:i/>
                <w:color w:val="4472C4" w:themeColor="accent1"/>
                <w:sz w:val="18"/>
                <w:lang w:eastAsia="ko-KR"/>
              </w:rPr>
              <w:t>Tx</w:t>
            </w:r>
            <w:proofErr w:type="spellEnd"/>
            <w:r w:rsidRPr="004F6AE2">
              <w:rPr>
                <w:i/>
                <w:color w:val="4472C4" w:themeColor="accent1"/>
                <w:sz w:val="18"/>
                <w:lang w:eastAsia="ko-KR"/>
              </w:rPr>
              <w:t xml:space="preserve"> switching period</w:t>
            </w:r>
          </w:p>
        </w:tc>
      </w:tr>
      <w:tr w:rsidR="004F6AE2" w:rsidRPr="004F6AE2" w14:paraId="72E536EA" w14:textId="77777777" w:rsidTr="005F0CDB">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6F983B9" w14:textId="77777777" w:rsidR="004F6AE2" w:rsidRPr="004F6AE2" w:rsidRDefault="004F6AE2" w:rsidP="005F0CDB">
            <w:pPr>
              <w:keepNext/>
              <w:keepLines/>
              <w:jc w:val="center"/>
              <w:textAlignment w:val="baseline"/>
              <w:rPr>
                <w:i/>
                <w:color w:val="4472C4" w:themeColor="accent1"/>
                <w:sz w:val="18"/>
              </w:rPr>
            </w:pPr>
          </w:p>
        </w:tc>
        <w:tc>
          <w:tcPr>
            <w:tcW w:w="0" w:type="auto"/>
            <w:tcBorders>
              <w:top w:val="nil"/>
              <w:left w:val="single" w:sz="4" w:space="0" w:color="auto"/>
              <w:bottom w:val="single" w:sz="4" w:space="0" w:color="auto"/>
              <w:right w:val="single" w:sz="4" w:space="0" w:color="auto"/>
            </w:tcBorders>
            <w:vAlign w:val="center"/>
            <w:hideMark/>
          </w:tcPr>
          <w:p w14:paraId="3D3F458C" w14:textId="77777777" w:rsidR="004F6AE2" w:rsidRPr="004F6AE2" w:rsidRDefault="004F6AE2" w:rsidP="005F0CDB">
            <w:pPr>
              <w:keepNext/>
              <w:keepLines/>
              <w:jc w:val="center"/>
              <w:textAlignment w:val="baseline"/>
              <w:rPr>
                <w:i/>
                <w:color w:val="4472C4" w:themeColor="accent1"/>
                <w:sz w:val="18"/>
              </w:rPr>
            </w:pPr>
          </w:p>
        </w:tc>
        <w:tc>
          <w:tcPr>
            <w:tcW w:w="1276" w:type="dxa"/>
            <w:tcBorders>
              <w:top w:val="single" w:sz="4" w:space="0" w:color="auto"/>
              <w:left w:val="single" w:sz="4" w:space="0" w:color="auto"/>
              <w:bottom w:val="single" w:sz="4" w:space="0" w:color="auto"/>
              <w:right w:val="single" w:sz="4" w:space="0" w:color="auto"/>
            </w:tcBorders>
            <w:hideMark/>
          </w:tcPr>
          <w:p w14:paraId="3F5BD092"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lang w:eastAsia="ko-KR"/>
              </w:rPr>
              <w:t>35us</w:t>
            </w:r>
          </w:p>
        </w:tc>
        <w:tc>
          <w:tcPr>
            <w:tcW w:w="1419" w:type="dxa"/>
            <w:tcBorders>
              <w:top w:val="single" w:sz="4" w:space="0" w:color="auto"/>
              <w:left w:val="single" w:sz="4" w:space="0" w:color="auto"/>
              <w:bottom w:val="single" w:sz="4" w:space="0" w:color="auto"/>
              <w:right w:val="single" w:sz="4" w:space="0" w:color="auto"/>
            </w:tcBorders>
            <w:hideMark/>
          </w:tcPr>
          <w:p w14:paraId="405D3A2B"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lang w:eastAsia="ko-KR"/>
              </w:rPr>
              <w:t>140us</w:t>
            </w:r>
          </w:p>
        </w:tc>
        <w:tc>
          <w:tcPr>
            <w:tcW w:w="1745" w:type="dxa"/>
            <w:tcBorders>
              <w:top w:val="single" w:sz="4" w:space="0" w:color="auto"/>
              <w:left w:val="single" w:sz="4" w:space="0" w:color="auto"/>
              <w:bottom w:val="single" w:sz="4" w:space="0" w:color="auto"/>
              <w:right w:val="single" w:sz="4" w:space="0" w:color="auto"/>
            </w:tcBorders>
          </w:tcPr>
          <w:p w14:paraId="538D6840"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210us</w:t>
            </w:r>
          </w:p>
        </w:tc>
      </w:tr>
      <w:tr w:rsidR="004F6AE2" w:rsidRPr="004F6AE2" w14:paraId="34D53E41"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5E789CC7"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4235C2D"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6B941B0A"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2</w:t>
            </w:r>
            <w:r w:rsidRPr="004F6AE2">
              <w:rPr>
                <w:rFonts w:hint="eastAsia"/>
                <w:i/>
                <w:color w:val="4472C4" w:themeColor="accent1"/>
                <w:sz w:val="18"/>
              </w:rPr>
              <w:t xml:space="preserve"> (20us RTD)</w:t>
            </w:r>
          </w:p>
        </w:tc>
        <w:tc>
          <w:tcPr>
            <w:tcW w:w="1419" w:type="dxa"/>
            <w:tcBorders>
              <w:top w:val="single" w:sz="4" w:space="0" w:color="auto"/>
              <w:left w:val="single" w:sz="4" w:space="0" w:color="auto"/>
              <w:bottom w:val="single" w:sz="4" w:space="0" w:color="auto"/>
              <w:right w:val="single" w:sz="4" w:space="0" w:color="auto"/>
            </w:tcBorders>
            <w:hideMark/>
          </w:tcPr>
          <w:p w14:paraId="2BDE2FAB"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3</w:t>
            </w:r>
            <w:r w:rsidRPr="004F6AE2">
              <w:rPr>
                <w:rFonts w:hint="eastAsia"/>
                <w:i/>
                <w:color w:val="4472C4" w:themeColor="accent1"/>
                <w:sz w:val="18"/>
              </w:rPr>
              <w:t xml:space="preserve"> (33us RTD)</w:t>
            </w:r>
          </w:p>
        </w:tc>
        <w:tc>
          <w:tcPr>
            <w:tcW w:w="1745" w:type="dxa"/>
            <w:tcBorders>
              <w:top w:val="single" w:sz="4" w:space="0" w:color="auto"/>
              <w:left w:val="single" w:sz="4" w:space="0" w:color="auto"/>
              <w:bottom w:val="single" w:sz="4" w:space="0" w:color="auto"/>
              <w:right w:val="single" w:sz="4" w:space="0" w:color="auto"/>
            </w:tcBorders>
          </w:tcPr>
          <w:p w14:paraId="05D76F4B"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4</w:t>
            </w:r>
            <w:r w:rsidRPr="004F6AE2">
              <w:rPr>
                <w:rFonts w:hint="eastAsia"/>
                <w:i/>
                <w:color w:val="4472C4" w:themeColor="accent1"/>
                <w:sz w:val="18"/>
              </w:rPr>
              <w:t xml:space="preserve"> (33us RTD)</w:t>
            </w:r>
          </w:p>
        </w:tc>
      </w:tr>
      <w:tr w:rsidR="004F6AE2" w:rsidRPr="004F6AE2" w14:paraId="0C2593EE"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73C20B51"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76391C1B"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07F8376A"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3</w:t>
            </w:r>
            <w:r w:rsidRPr="004F6AE2">
              <w:rPr>
                <w:rFonts w:hint="eastAsia"/>
                <w:i/>
                <w:color w:val="4472C4" w:themeColor="accent1"/>
                <w:sz w:val="18"/>
              </w:rPr>
              <w:t xml:space="preserve"> (19us RTD)</w:t>
            </w:r>
          </w:p>
        </w:tc>
        <w:tc>
          <w:tcPr>
            <w:tcW w:w="1419" w:type="dxa"/>
            <w:tcBorders>
              <w:top w:val="single" w:sz="4" w:space="0" w:color="auto"/>
              <w:left w:val="single" w:sz="4" w:space="0" w:color="auto"/>
              <w:bottom w:val="single" w:sz="4" w:space="0" w:color="auto"/>
              <w:right w:val="single" w:sz="4" w:space="0" w:color="auto"/>
            </w:tcBorders>
            <w:hideMark/>
          </w:tcPr>
          <w:p w14:paraId="58729DDF"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6</w:t>
            </w:r>
            <w:r w:rsidRPr="004F6AE2">
              <w:rPr>
                <w:rFonts w:hint="eastAsia"/>
                <w:i/>
                <w:color w:val="4472C4" w:themeColor="accent1"/>
                <w:sz w:val="18"/>
              </w:rPr>
              <w:t xml:space="preserve"> (21us RTD)</w:t>
            </w:r>
          </w:p>
        </w:tc>
        <w:tc>
          <w:tcPr>
            <w:tcW w:w="1745" w:type="dxa"/>
            <w:tcBorders>
              <w:top w:val="single" w:sz="4" w:space="0" w:color="auto"/>
              <w:left w:val="single" w:sz="4" w:space="0" w:color="auto"/>
              <w:bottom w:val="single" w:sz="4" w:space="0" w:color="auto"/>
              <w:right w:val="single" w:sz="4" w:space="0" w:color="auto"/>
            </w:tcBorders>
          </w:tcPr>
          <w:p w14:paraId="401F4EFA" w14:textId="77777777" w:rsidR="004F6AE2" w:rsidRPr="004F6AE2" w:rsidRDefault="004F6AE2" w:rsidP="005F0CDB">
            <w:pPr>
              <w:keepNext/>
              <w:keepLines/>
              <w:jc w:val="center"/>
              <w:textAlignment w:val="baseline"/>
              <w:rPr>
                <w:i/>
                <w:color w:val="4472C4" w:themeColor="accent1"/>
                <w:sz w:val="18"/>
              </w:rPr>
            </w:pPr>
            <w:r w:rsidRPr="004F6AE2">
              <w:rPr>
                <w:rFonts w:hint="eastAsia"/>
                <w:i/>
                <w:color w:val="4472C4" w:themeColor="accent1"/>
                <w:sz w:val="18"/>
              </w:rPr>
              <w:t>8 (22us RTD)</w:t>
            </w:r>
          </w:p>
        </w:tc>
      </w:tr>
      <w:tr w:rsidR="004F6AE2" w:rsidRPr="004F6AE2" w14:paraId="0272F824"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18A8D367"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FC2C3E7"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0DE23236"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4</w:t>
            </w:r>
            <w:r w:rsidRPr="004F6AE2">
              <w:rPr>
                <w:rFonts w:hint="eastAsia"/>
                <w:i/>
                <w:color w:val="4472C4" w:themeColor="accent1"/>
                <w:sz w:val="18"/>
              </w:rPr>
              <w:t xml:space="preserve"> (9us RTD)</w:t>
            </w:r>
          </w:p>
        </w:tc>
        <w:tc>
          <w:tcPr>
            <w:tcW w:w="1419" w:type="dxa"/>
            <w:tcBorders>
              <w:top w:val="single" w:sz="4" w:space="0" w:color="auto"/>
              <w:left w:val="single" w:sz="4" w:space="0" w:color="auto"/>
              <w:bottom w:val="single" w:sz="4" w:space="0" w:color="auto"/>
              <w:right w:val="single" w:sz="4" w:space="0" w:color="auto"/>
            </w:tcBorders>
          </w:tcPr>
          <w:p w14:paraId="39AD0B6C"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10</w:t>
            </w:r>
            <w:r w:rsidRPr="004F6AE2">
              <w:rPr>
                <w:rFonts w:hint="eastAsia"/>
                <w:i/>
                <w:color w:val="4472C4" w:themeColor="accent1"/>
                <w:sz w:val="18"/>
              </w:rPr>
              <w:t xml:space="preserve"> (11us RTD)</w:t>
            </w:r>
          </w:p>
        </w:tc>
        <w:tc>
          <w:tcPr>
            <w:tcW w:w="1745" w:type="dxa"/>
            <w:tcBorders>
              <w:top w:val="single" w:sz="4" w:space="0" w:color="auto"/>
              <w:left w:val="single" w:sz="4" w:space="0" w:color="auto"/>
              <w:bottom w:val="single" w:sz="4" w:space="0" w:color="auto"/>
              <w:right w:val="single" w:sz="4" w:space="0" w:color="auto"/>
            </w:tcBorders>
          </w:tcPr>
          <w:p w14:paraId="3E9C04DA" w14:textId="77777777" w:rsidR="004F6AE2" w:rsidRPr="004F6AE2" w:rsidRDefault="004F6AE2" w:rsidP="005F0CDB">
            <w:pPr>
              <w:keepNext/>
              <w:keepLines/>
              <w:jc w:val="center"/>
              <w:textAlignment w:val="baseline"/>
              <w:rPr>
                <w:i/>
                <w:color w:val="4472C4" w:themeColor="accent1"/>
                <w:sz w:val="18"/>
              </w:rPr>
            </w:pPr>
            <w:r w:rsidRPr="004F6AE2">
              <w:rPr>
                <w:i/>
                <w:color w:val="4472C4" w:themeColor="accent1"/>
                <w:sz w:val="18"/>
              </w:rPr>
              <w:t>14</w:t>
            </w:r>
            <w:r w:rsidRPr="004F6AE2">
              <w:rPr>
                <w:rFonts w:hint="eastAsia"/>
                <w:i/>
                <w:color w:val="4472C4" w:themeColor="accent1"/>
                <w:sz w:val="18"/>
              </w:rPr>
              <w:t xml:space="preserve"> (11us RTD)</w:t>
            </w:r>
          </w:p>
        </w:tc>
      </w:tr>
    </w:tbl>
    <w:p w14:paraId="6C620E1A" w14:textId="77777777" w:rsidR="00CF5E06" w:rsidRDefault="00CF5E06" w:rsidP="00CF5E06">
      <w:pPr>
        <w:pStyle w:val="afe"/>
        <w:spacing w:after="120"/>
        <w:ind w:left="360" w:firstLineChars="0" w:firstLine="0"/>
        <w:rPr>
          <w:szCs w:val="24"/>
          <w:lang w:eastAsia="zh-CN"/>
        </w:rPr>
      </w:pPr>
    </w:p>
    <w:p w14:paraId="3B7139BE" w14:textId="7A110330" w:rsidR="00CF5E06" w:rsidRDefault="00CF5E06" w:rsidP="00CF5E06">
      <w:pPr>
        <w:pStyle w:val="afe"/>
        <w:spacing w:after="120"/>
        <w:ind w:left="360" w:firstLineChars="0" w:firstLine="0"/>
        <w:rPr>
          <w:szCs w:val="24"/>
          <w:lang w:eastAsia="zh-CN"/>
        </w:rPr>
      </w:pPr>
      <w:r w:rsidRPr="00CF5E06">
        <w:rPr>
          <w:szCs w:val="24"/>
          <w:lang w:eastAsia="zh-CN"/>
        </w:rPr>
        <w:t xml:space="preserve">Define the interruption requirements for RTD </w:t>
      </w:r>
      <w:r w:rsidR="00BF5424">
        <w:rPr>
          <w:rFonts w:asciiTheme="minorEastAsia" w:eastAsiaTheme="minorEastAsia" w:hAnsiTheme="minorEastAsia" w:hint="eastAsia"/>
          <w:szCs w:val="24"/>
          <w:lang w:eastAsia="zh-CN"/>
        </w:rPr>
        <w:t>=</w:t>
      </w:r>
      <w:r w:rsidRPr="00CF5E06">
        <w:rPr>
          <w:szCs w:val="24"/>
          <w:lang w:eastAsia="zh-CN"/>
        </w:rPr>
        <w:t>&lt; 9 us</w:t>
      </w:r>
      <w:bookmarkStart w:id="0" w:name="_GoBack"/>
      <w:bookmarkEnd w:id="0"/>
      <w:r w:rsidRPr="00CF5E06">
        <w:rPr>
          <w:szCs w:val="24"/>
          <w:lang w:eastAsia="zh-CN"/>
        </w:rPr>
        <w:t>. Do not define RRM requirements for RTD &gt; 9 us.</w:t>
      </w:r>
    </w:p>
    <w:p w14:paraId="5A3259F6" w14:textId="77777777" w:rsidR="003B3B3C" w:rsidRDefault="003B3B3C" w:rsidP="000734BE">
      <w:pPr>
        <w:spacing w:after="120"/>
        <w:rPr>
          <w:b/>
          <w:szCs w:val="24"/>
          <w:u w:val="single"/>
          <w:lang w:eastAsia="zh-CN"/>
        </w:rPr>
      </w:pPr>
    </w:p>
    <w:p w14:paraId="771057C9" w14:textId="3D5D719C" w:rsidR="004F6AE2" w:rsidRDefault="00926944" w:rsidP="004F6AE2">
      <w:pPr>
        <w:spacing w:after="120"/>
        <w:rPr>
          <w:b/>
          <w:szCs w:val="24"/>
          <w:u w:val="single"/>
          <w:lang w:eastAsia="zh-CN"/>
        </w:rPr>
      </w:pPr>
      <w:r w:rsidRPr="00E70F5A">
        <w:rPr>
          <w:b/>
          <w:u w:val="single"/>
          <w:lang w:eastAsia="zh-CN"/>
        </w:rPr>
        <w:t>&lt;</w:t>
      </w:r>
      <w:r w:rsidR="00B83F1F">
        <w:rPr>
          <w:b/>
          <w:u w:val="single"/>
          <w:lang w:eastAsia="zh-CN"/>
        </w:rPr>
        <w:t>Agreement</w:t>
      </w:r>
      <w:r w:rsidRPr="00E70F5A">
        <w:rPr>
          <w:b/>
          <w:u w:val="single"/>
          <w:lang w:eastAsia="zh-CN"/>
        </w:rPr>
        <w:t>&gt;</w:t>
      </w:r>
      <w:r w:rsidRPr="00E70F5A">
        <w:rPr>
          <w:u w:val="single"/>
          <w:lang w:eastAsia="zh-CN"/>
        </w:rPr>
        <w:t>:</w:t>
      </w:r>
      <w:r>
        <w:rPr>
          <w:u w:val="single"/>
          <w:lang w:eastAsia="zh-CN"/>
        </w:rPr>
        <w:t xml:space="preserve"> </w:t>
      </w:r>
      <w:r w:rsidR="000734BE" w:rsidRPr="00A016CF">
        <w:rPr>
          <w:b/>
          <w:szCs w:val="24"/>
          <w:u w:val="single"/>
          <w:lang w:eastAsia="zh-CN"/>
        </w:rPr>
        <w:t xml:space="preserve">Issue </w:t>
      </w:r>
      <w:r w:rsidR="000734BE">
        <w:rPr>
          <w:b/>
          <w:szCs w:val="24"/>
          <w:u w:val="single"/>
          <w:lang w:eastAsia="zh-CN"/>
        </w:rPr>
        <w:t>1-</w:t>
      </w:r>
      <w:r>
        <w:rPr>
          <w:b/>
          <w:szCs w:val="24"/>
          <w:u w:val="single"/>
          <w:lang w:eastAsia="zh-CN"/>
        </w:rPr>
        <w:t>2</w:t>
      </w:r>
      <w:r w:rsidR="000734BE" w:rsidRPr="00A47600">
        <w:rPr>
          <w:b/>
          <w:szCs w:val="24"/>
          <w:u w:val="single"/>
          <w:lang w:eastAsia="zh-CN"/>
        </w:rPr>
        <w:t>:</w:t>
      </w:r>
      <w:r w:rsidR="000734BE">
        <w:rPr>
          <w:b/>
          <w:szCs w:val="24"/>
          <w:u w:val="single"/>
          <w:lang w:eastAsia="zh-CN"/>
        </w:rPr>
        <w:t xml:space="preserve"> DL interruption</w:t>
      </w:r>
      <w:r w:rsidR="00C01F65">
        <w:rPr>
          <w:b/>
          <w:szCs w:val="24"/>
          <w:u w:val="single"/>
          <w:lang w:eastAsia="zh-CN"/>
        </w:rPr>
        <w:t xml:space="preserve"> </w:t>
      </w:r>
      <w:r w:rsidR="00CF5E06">
        <w:rPr>
          <w:b/>
          <w:szCs w:val="24"/>
          <w:u w:val="single"/>
          <w:lang w:eastAsia="zh-CN"/>
        </w:rPr>
        <w:t>requirements</w:t>
      </w:r>
      <w:r w:rsidR="000734BE">
        <w:rPr>
          <w:b/>
          <w:szCs w:val="24"/>
          <w:u w:val="single"/>
          <w:lang w:eastAsia="zh-CN"/>
        </w:rPr>
        <w:t xml:space="preserve"> </w:t>
      </w:r>
      <w:r w:rsidR="004F6AE2" w:rsidRPr="006046C1">
        <w:rPr>
          <w:b/>
          <w:szCs w:val="24"/>
          <w:u w:val="single"/>
          <w:lang w:eastAsia="zh-CN"/>
        </w:rPr>
        <w:t xml:space="preserve">for </w:t>
      </w:r>
      <w:proofErr w:type="spellStart"/>
      <w:proofErr w:type="gramStart"/>
      <w:r w:rsidR="004F6AE2" w:rsidRPr="006046C1">
        <w:rPr>
          <w:b/>
          <w:szCs w:val="24"/>
          <w:u w:val="single"/>
          <w:lang w:eastAsia="zh-CN"/>
        </w:rPr>
        <w:t>Tx</w:t>
      </w:r>
      <w:proofErr w:type="spellEnd"/>
      <w:proofErr w:type="gramEnd"/>
      <w:r w:rsidR="004F6AE2" w:rsidRPr="006046C1">
        <w:rPr>
          <w:b/>
          <w:szCs w:val="24"/>
          <w:u w:val="single"/>
          <w:lang w:eastAsia="zh-CN"/>
        </w:rPr>
        <w:t xml:space="preserve"> switching with 2 TAGs</w:t>
      </w:r>
    </w:p>
    <w:p w14:paraId="15515E7F" w14:textId="38D15892" w:rsidR="00926944" w:rsidRPr="00926944" w:rsidRDefault="00B9438B" w:rsidP="004F6AE2">
      <w:pPr>
        <w:spacing w:after="120"/>
        <w:rPr>
          <w:i/>
          <w:color w:val="4472C4" w:themeColor="accent1"/>
          <w:szCs w:val="24"/>
          <w:lang w:eastAsia="zh-CN"/>
        </w:rPr>
      </w:pPr>
      <w:r w:rsidRPr="00926944">
        <w:rPr>
          <w:i/>
          <w:color w:val="4472C4" w:themeColor="accent1"/>
          <w:szCs w:val="24"/>
          <w:lang w:eastAsia="zh-CN"/>
        </w:rPr>
        <w:t>Background</w:t>
      </w:r>
      <w:r w:rsidR="00926944">
        <w:rPr>
          <w:i/>
          <w:color w:val="4472C4" w:themeColor="accent1"/>
          <w:szCs w:val="24"/>
          <w:lang w:eastAsia="zh-CN"/>
        </w:rPr>
        <w:t>:</w:t>
      </w:r>
      <w:r w:rsidR="00926944" w:rsidRPr="00926944">
        <w:rPr>
          <w:i/>
          <w:color w:val="4472C4" w:themeColor="accent1"/>
          <w:szCs w:val="24"/>
          <w:lang w:eastAsia="zh-CN"/>
        </w:rPr>
        <w:t xml:space="preserve"> The principle of deriving DL interruption length for 2TAGs </w:t>
      </w:r>
      <w:r w:rsidR="00937D4B">
        <w:rPr>
          <w:i/>
          <w:color w:val="4472C4" w:themeColor="accent1"/>
          <w:szCs w:val="24"/>
          <w:lang w:eastAsia="zh-CN"/>
        </w:rPr>
        <w:t>was</w:t>
      </w:r>
      <w:r w:rsidR="00926944" w:rsidRPr="00926944">
        <w:rPr>
          <w:i/>
          <w:color w:val="4472C4" w:themeColor="accent1"/>
          <w:szCs w:val="24"/>
          <w:lang w:eastAsia="zh-CN"/>
        </w:rPr>
        <w:t xml:space="preserve"> agreed in R4-2220417</w:t>
      </w:r>
      <w:r w:rsidR="00926944">
        <w:rPr>
          <w:i/>
          <w:color w:val="4472C4" w:themeColor="accent1"/>
          <w:szCs w:val="24"/>
          <w:lang w:eastAsia="zh-CN"/>
        </w:rPr>
        <w:t>.</w:t>
      </w:r>
    </w:p>
    <w:tbl>
      <w:tblPr>
        <w:tblStyle w:val="afd"/>
        <w:tblW w:w="0" w:type="auto"/>
        <w:tblLook w:val="04A0" w:firstRow="1" w:lastRow="0" w:firstColumn="1" w:lastColumn="0" w:noHBand="0" w:noVBand="1"/>
      </w:tblPr>
      <w:tblGrid>
        <w:gridCol w:w="9631"/>
      </w:tblGrid>
      <w:tr w:rsidR="00926944" w:rsidRPr="00926944" w14:paraId="697872DC" w14:textId="77777777" w:rsidTr="00926944">
        <w:tc>
          <w:tcPr>
            <w:tcW w:w="9631" w:type="dxa"/>
          </w:tcPr>
          <w:p w14:paraId="4CDB41D4" w14:textId="77777777" w:rsidR="00926944" w:rsidRPr="00926944" w:rsidRDefault="00926944" w:rsidP="00926944">
            <w:pPr>
              <w:spacing w:after="120"/>
              <w:rPr>
                <w:b/>
                <w:i/>
                <w:color w:val="4472C4" w:themeColor="accent1"/>
                <w:u w:val="single"/>
                <w:lang w:eastAsia="zh-CN"/>
              </w:rPr>
            </w:pPr>
            <w:r w:rsidRPr="00926944">
              <w:rPr>
                <w:b/>
                <w:i/>
                <w:color w:val="4472C4" w:themeColor="accent1"/>
                <w:u w:val="single"/>
                <w:lang w:eastAsia="zh-CN"/>
              </w:rPr>
              <w:t>&lt;Agreement&gt;:</w:t>
            </w:r>
            <w:r w:rsidRPr="00926944">
              <w:rPr>
                <w:rFonts w:hint="eastAsia"/>
                <w:b/>
                <w:i/>
                <w:color w:val="4472C4" w:themeColor="accent1"/>
                <w:u w:val="single"/>
                <w:lang w:eastAsia="zh-CN"/>
              </w:rPr>
              <w:t xml:space="preserve"> </w:t>
            </w:r>
            <w:r w:rsidRPr="00926944">
              <w:rPr>
                <w:b/>
                <w:i/>
                <w:color w:val="4472C4" w:themeColor="accent1"/>
                <w:szCs w:val="24"/>
                <w:u w:val="single"/>
                <w:lang w:eastAsia="zh-CN"/>
              </w:rPr>
              <w:t>Issue 1-2: The principle of deriving DL interruption length for 2TAGs</w:t>
            </w:r>
          </w:p>
          <w:p w14:paraId="12794F0A" w14:textId="77777777" w:rsidR="00926944" w:rsidRPr="00926944" w:rsidRDefault="00926944" w:rsidP="00926944">
            <w:pPr>
              <w:spacing w:after="120"/>
              <w:rPr>
                <w:i/>
                <w:color w:val="4472C4" w:themeColor="accent1"/>
                <w:szCs w:val="24"/>
                <w:lang w:eastAsia="zh-CN"/>
              </w:rPr>
            </w:pPr>
            <w:r w:rsidRPr="00926944">
              <w:rPr>
                <w:bCs/>
                <w:i/>
                <w:color w:val="4472C4" w:themeColor="accent1"/>
                <w:lang w:val="en-US"/>
              </w:rPr>
              <w:t>As R16/R17</w:t>
            </w:r>
            <w:r w:rsidRPr="00926944">
              <w:rPr>
                <w:bCs/>
                <w:i/>
                <w:color w:val="4472C4" w:themeColor="accent1"/>
              </w:rPr>
              <w:t xml:space="preserve"> the interruption length in symbols due to UL TX switching is define as, </w:t>
            </w:r>
          </w:p>
          <w:p w14:paraId="52D9F11F" w14:textId="77777777" w:rsidR="00926944" w:rsidRPr="00926944" w:rsidRDefault="00926944" w:rsidP="00926944">
            <w:pPr>
              <w:widowControl w:val="0"/>
              <w:spacing w:after="0" w:line="360" w:lineRule="auto"/>
              <w:ind w:leftChars="700" w:left="1400"/>
              <w:rPr>
                <w:rFonts w:eastAsiaTheme="minorEastAsia"/>
                <w:bCs/>
                <w:i/>
                <w:color w:val="4472C4" w:themeColor="accent1"/>
                <w:lang w:eastAsia="zh-CN"/>
              </w:rPr>
            </w:pPr>
            <w:r w:rsidRPr="00926944">
              <w:rPr>
                <w:rFonts w:eastAsiaTheme="minorEastAsia"/>
                <w:bCs/>
                <w:i/>
                <w:color w:val="4472C4" w:themeColor="accent1"/>
                <w:lang w:eastAsia="zh-CN"/>
              </w:rPr>
              <w:t>Ceil((switching period+2*TA adjustment uncertainty+2*RTD-CP length)/symbol duration)+1</w:t>
            </w:r>
          </w:p>
          <w:p w14:paraId="25989427" w14:textId="77777777" w:rsidR="00926944" w:rsidRPr="00926944" w:rsidRDefault="00926944" w:rsidP="004F6AE2">
            <w:pPr>
              <w:spacing w:after="120"/>
              <w:rPr>
                <w:b/>
                <w:color w:val="4472C4" w:themeColor="accent1"/>
                <w:szCs w:val="24"/>
                <w:u w:val="single"/>
                <w:lang w:eastAsia="zh-CN"/>
              </w:rPr>
            </w:pPr>
          </w:p>
        </w:tc>
      </w:tr>
    </w:tbl>
    <w:p w14:paraId="125152FD" w14:textId="595BF3FD" w:rsidR="000734BE" w:rsidRPr="00014CEB" w:rsidRDefault="00C77C03" w:rsidP="00B83F1F">
      <w:pPr>
        <w:rPr>
          <w:b/>
          <w:bCs/>
          <w:lang w:eastAsia="zh-CN"/>
        </w:rPr>
      </w:pPr>
      <w:r>
        <w:rPr>
          <w:rFonts w:eastAsiaTheme="minorEastAsia"/>
          <w:sz w:val="21"/>
          <w:szCs w:val="21"/>
          <w:lang w:val="en-US" w:eastAsia="zh-CN"/>
        </w:rPr>
        <w:t>DL interruptions for</w:t>
      </w:r>
      <w:r w:rsidRPr="002D6867">
        <w:rPr>
          <w:bCs/>
          <w:lang w:eastAsia="zh-CN"/>
        </w:rPr>
        <w:t xml:space="preserve"> </w:t>
      </w:r>
      <w:r>
        <w:rPr>
          <w:bCs/>
          <w:lang w:eastAsia="zh-CN"/>
        </w:rPr>
        <w:t xml:space="preserve">R18 </w:t>
      </w:r>
      <w:proofErr w:type="spellStart"/>
      <w:r w:rsidRPr="00264499">
        <w:rPr>
          <w:rFonts w:eastAsiaTheme="minorEastAsia"/>
          <w:lang w:eastAsia="zh-CN"/>
        </w:rPr>
        <w:t>Tx</w:t>
      </w:r>
      <w:proofErr w:type="spellEnd"/>
      <w:r w:rsidRPr="00264499">
        <w:rPr>
          <w:rFonts w:eastAsiaTheme="minorEastAsia"/>
          <w:lang w:eastAsia="zh-CN"/>
        </w:rPr>
        <w:t xml:space="preserve"> switching across 3/4 bands</w:t>
      </w:r>
      <w:r w:rsidRPr="002D6867">
        <w:rPr>
          <w:bCs/>
          <w:lang w:eastAsia="zh-CN"/>
        </w:rPr>
        <w:t xml:space="preserve"> with 2 TAGs</w:t>
      </w:r>
      <w:r>
        <w:rPr>
          <w:bCs/>
          <w:lang w:eastAsia="zh-CN"/>
        </w:rPr>
        <w:t xml:space="preserve"> are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14CEB" w:rsidRPr="00415E13" w14:paraId="563D4F58" w14:textId="77777777" w:rsidTr="005F0CDB">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BBBCB7A"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noProof/>
                <w:sz w:val="18"/>
                <w:lang w:val="en-US" w:eastAsia="zh-CN"/>
              </w:rPr>
              <w:lastRenderedPageBreak/>
              <w:drawing>
                <wp:inline distT="0" distB="0" distL="0" distR="0" wp14:anchorId="1E244724" wp14:editId="70C9E8DF">
                  <wp:extent cx="152400" cy="152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E79FB02"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NR Slot length (</w:t>
            </w:r>
            <w:proofErr w:type="spellStart"/>
            <w:r w:rsidRPr="00415E13">
              <w:rPr>
                <w:rFonts w:eastAsia="Times New Roman"/>
                <w:sz w:val="18"/>
                <w:lang w:eastAsia="en-GB"/>
              </w:rPr>
              <w:t>ms</w:t>
            </w:r>
            <w:proofErr w:type="spellEnd"/>
            <w:r w:rsidRPr="00415E13">
              <w:rPr>
                <w:rFonts w:eastAsia="Times New Roman"/>
                <w:sz w:val="18"/>
                <w:lang w:eastAsia="en-GB"/>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89F66F3" w14:textId="77777777" w:rsidR="00014CEB" w:rsidRPr="00415E13" w:rsidRDefault="00014CEB" w:rsidP="005F0CDB">
            <w:pPr>
              <w:keepNext/>
              <w:keepLines/>
              <w:overflowPunct w:val="0"/>
              <w:autoSpaceDE w:val="0"/>
              <w:autoSpaceDN w:val="0"/>
              <w:adjustRightInd w:val="0"/>
              <w:jc w:val="center"/>
              <w:textAlignment w:val="baseline"/>
              <w:rPr>
                <w:sz w:val="18"/>
              </w:rPr>
            </w:pPr>
            <w:r w:rsidRPr="00415E13">
              <w:rPr>
                <w:rFonts w:eastAsia="Times New Roman"/>
                <w:sz w:val="18"/>
                <w:lang w:eastAsia="ko-KR"/>
              </w:rPr>
              <w:t xml:space="preserve">Uplink </w:t>
            </w:r>
            <w:proofErr w:type="spellStart"/>
            <w:r w:rsidRPr="00415E13">
              <w:rPr>
                <w:rFonts w:eastAsia="Times New Roman"/>
                <w:sz w:val="18"/>
                <w:lang w:eastAsia="ko-KR"/>
              </w:rPr>
              <w:t>Tx</w:t>
            </w:r>
            <w:proofErr w:type="spellEnd"/>
            <w:r w:rsidRPr="00415E13">
              <w:rPr>
                <w:rFonts w:eastAsia="Times New Roman"/>
                <w:sz w:val="18"/>
                <w:lang w:eastAsia="ko-KR"/>
              </w:rPr>
              <w:t xml:space="preserve"> switching period</w:t>
            </w:r>
          </w:p>
        </w:tc>
      </w:tr>
      <w:tr w:rsidR="00014CEB" w:rsidRPr="00415E13" w14:paraId="321EA776" w14:textId="77777777" w:rsidTr="005F0CDB">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19BF5C"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3BCEDE79"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A39AEB0"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61EF4A89"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40B573E"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rPr>
            </w:pPr>
            <w:r w:rsidRPr="00415E13">
              <w:rPr>
                <w:rFonts w:eastAsia="Times New Roman"/>
                <w:sz w:val="18"/>
              </w:rPr>
              <w:t>210us</w:t>
            </w:r>
          </w:p>
        </w:tc>
      </w:tr>
      <w:tr w:rsidR="00014CEB" w:rsidRPr="00415E13" w14:paraId="34C4D722"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5D0B2DB6"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0E582C6"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FD6AFBC"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7A2095E9" w14:textId="77777777" w:rsidR="00014CEB" w:rsidRPr="00415E13" w:rsidRDefault="00014CEB" w:rsidP="005F0CDB">
            <w:pPr>
              <w:keepNext/>
              <w:keepLines/>
              <w:overflowPunct w:val="0"/>
              <w:autoSpaceDE w:val="0"/>
              <w:autoSpaceDN w:val="0"/>
              <w:adjustRightInd w:val="0"/>
              <w:jc w:val="center"/>
              <w:textAlignment w:val="baseline"/>
              <w:rPr>
                <w:sz w:val="18"/>
                <w:lang w:eastAsia="en-GB"/>
              </w:rPr>
            </w:pPr>
            <w:r w:rsidRPr="00415E13">
              <w:rPr>
                <w:sz w:val="18"/>
              </w:rPr>
              <w:t>3</w:t>
            </w:r>
          </w:p>
        </w:tc>
        <w:tc>
          <w:tcPr>
            <w:tcW w:w="1127" w:type="dxa"/>
            <w:tcBorders>
              <w:top w:val="single" w:sz="4" w:space="0" w:color="auto"/>
              <w:left w:val="single" w:sz="4" w:space="0" w:color="auto"/>
              <w:bottom w:val="single" w:sz="4" w:space="0" w:color="auto"/>
              <w:right w:val="single" w:sz="4" w:space="0" w:color="auto"/>
            </w:tcBorders>
          </w:tcPr>
          <w:p w14:paraId="4F240AF2" w14:textId="77777777" w:rsidR="00014CEB" w:rsidRPr="00415E13" w:rsidRDefault="00014CEB" w:rsidP="005F0CDB">
            <w:pPr>
              <w:keepNext/>
              <w:keepLines/>
              <w:overflowPunct w:val="0"/>
              <w:autoSpaceDE w:val="0"/>
              <w:autoSpaceDN w:val="0"/>
              <w:adjustRightInd w:val="0"/>
              <w:jc w:val="center"/>
              <w:textAlignment w:val="baseline"/>
              <w:rPr>
                <w:sz w:val="18"/>
              </w:rPr>
            </w:pPr>
            <w:r w:rsidRPr="00415E13">
              <w:rPr>
                <w:sz w:val="18"/>
              </w:rPr>
              <w:t>4</w:t>
            </w:r>
          </w:p>
        </w:tc>
      </w:tr>
      <w:tr w:rsidR="00014CEB" w:rsidRPr="00415E13" w14:paraId="1EB2127D"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7E7DF86F"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1B0A64C"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30E881B5" w14:textId="77777777" w:rsidR="00014CEB" w:rsidRPr="00415E13" w:rsidRDefault="00014CEB" w:rsidP="005F0CDB">
            <w:pPr>
              <w:keepNext/>
              <w:keepLines/>
              <w:overflowPunct w:val="0"/>
              <w:autoSpaceDE w:val="0"/>
              <w:autoSpaceDN w:val="0"/>
              <w:adjustRightInd w:val="0"/>
              <w:jc w:val="center"/>
              <w:textAlignment w:val="baseline"/>
              <w:rPr>
                <w:sz w:val="18"/>
                <w:lang w:eastAsia="en-GB"/>
              </w:rPr>
            </w:pPr>
            <w:r w:rsidRPr="00415E13">
              <w:rPr>
                <w:rFonts w:eastAsia="Times New Roman"/>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62C4DD42" w14:textId="77777777" w:rsidR="00014CEB" w:rsidRPr="00BD1015"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BD1015">
              <w:rPr>
                <w:rFonts w:eastAsia="Times New Roman"/>
                <w:sz w:val="18"/>
              </w:rPr>
              <w:t>6</w:t>
            </w:r>
          </w:p>
        </w:tc>
        <w:tc>
          <w:tcPr>
            <w:tcW w:w="1127" w:type="dxa"/>
            <w:tcBorders>
              <w:top w:val="single" w:sz="4" w:space="0" w:color="auto"/>
              <w:left w:val="single" w:sz="4" w:space="0" w:color="auto"/>
              <w:bottom w:val="single" w:sz="4" w:space="0" w:color="auto"/>
              <w:right w:val="single" w:sz="4" w:space="0" w:color="auto"/>
            </w:tcBorders>
          </w:tcPr>
          <w:p w14:paraId="35692B62" w14:textId="3A69F0CC" w:rsidR="00014CEB" w:rsidRPr="00C77C03" w:rsidRDefault="00C77C03" w:rsidP="00C77C03">
            <w:pPr>
              <w:keepNext/>
              <w:keepLines/>
              <w:overflowPunct w:val="0"/>
              <w:autoSpaceDE w:val="0"/>
              <w:autoSpaceDN w:val="0"/>
              <w:adjustRightInd w:val="0"/>
              <w:jc w:val="center"/>
              <w:textAlignment w:val="baseline"/>
              <w:rPr>
                <w:b/>
                <w:sz w:val="18"/>
              </w:rPr>
            </w:pPr>
            <w:r w:rsidRPr="00C77C03">
              <w:rPr>
                <w:b/>
                <w:color w:val="FF0000"/>
                <w:sz w:val="18"/>
              </w:rPr>
              <w:t>8</w:t>
            </w:r>
          </w:p>
        </w:tc>
      </w:tr>
      <w:tr w:rsidR="00014CEB" w:rsidRPr="00415E13" w14:paraId="1C0F9DC5" w14:textId="77777777" w:rsidTr="005F0CDB">
        <w:trPr>
          <w:jc w:val="center"/>
        </w:trPr>
        <w:tc>
          <w:tcPr>
            <w:tcW w:w="852" w:type="dxa"/>
            <w:tcBorders>
              <w:top w:val="single" w:sz="4" w:space="0" w:color="auto"/>
              <w:left w:val="single" w:sz="4" w:space="0" w:color="auto"/>
              <w:bottom w:val="single" w:sz="4" w:space="0" w:color="auto"/>
              <w:right w:val="single" w:sz="4" w:space="0" w:color="auto"/>
            </w:tcBorders>
            <w:hideMark/>
          </w:tcPr>
          <w:p w14:paraId="307C0E9E"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224988A2" w14:textId="77777777" w:rsidR="00014CEB" w:rsidRPr="00415E13" w:rsidRDefault="00014CEB" w:rsidP="005F0CDB">
            <w:pPr>
              <w:keepNext/>
              <w:keepLines/>
              <w:overflowPunct w:val="0"/>
              <w:autoSpaceDE w:val="0"/>
              <w:autoSpaceDN w:val="0"/>
              <w:adjustRightInd w:val="0"/>
              <w:jc w:val="center"/>
              <w:textAlignment w:val="baseline"/>
              <w:rPr>
                <w:rFonts w:eastAsia="Times New Roman"/>
                <w:sz w:val="18"/>
                <w:lang w:eastAsia="en-GB"/>
              </w:rPr>
            </w:pPr>
            <w:r w:rsidRPr="00415E13">
              <w:rPr>
                <w:rFonts w:eastAsia="Times New Roman"/>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7A0B8265" w14:textId="77777777" w:rsidR="00014CEB" w:rsidRPr="00415E13" w:rsidRDefault="00014CEB" w:rsidP="005F0CDB">
            <w:pPr>
              <w:keepNext/>
              <w:keepLines/>
              <w:overflowPunct w:val="0"/>
              <w:autoSpaceDE w:val="0"/>
              <w:autoSpaceDN w:val="0"/>
              <w:adjustRightInd w:val="0"/>
              <w:jc w:val="center"/>
              <w:textAlignment w:val="baseline"/>
              <w:rPr>
                <w:sz w:val="18"/>
                <w:lang w:eastAsia="en-GB"/>
              </w:rPr>
            </w:pPr>
            <w:r w:rsidRPr="00415E13">
              <w:rPr>
                <w:sz w:val="18"/>
              </w:rPr>
              <w:t>4</w:t>
            </w:r>
          </w:p>
        </w:tc>
        <w:tc>
          <w:tcPr>
            <w:tcW w:w="1276" w:type="dxa"/>
            <w:tcBorders>
              <w:top w:val="single" w:sz="4" w:space="0" w:color="auto"/>
              <w:left w:val="single" w:sz="4" w:space="0" w:color="auto"/>
              <w:bottom w:val="single" w:sz="4" w:space="0" w:color="auto"/>
              <w:right w:val="single" w:sz="4" w:space="0" w:color="auto"/>
            </w:tcBorders>
          </w:tcPr>
          <w:p w14:paraId="26964AD6" w14:textId="77777777" w:rsidR="00014CEB" w:rsidRPr="00415E13" w:rsidRDefault="00014CEB" w:rsidP="005F0CDB">
            <w:pPr>
              <w:keepNext/>
              <w:keepLines/>
              <w:overflowPunct w:val="0"/>
              <w:autoSpaceDE w:val="0"/>
              <w:autoSpaceDN w:val="0"/>
              <w:adjustRightInd w:val="0"/>
              <w:jc w:val="center"/>
              <w:textAlignment w:val="baseline"/>
              <w:rPr>
                <w:sz w:val="18"/>
              </w:rPr>
            </w:pPr>
            <w:r w:rsidRPr="00415E13">
              <w:rPr>
                <w:sz w:val="18"/>
              </w:rPr>
              <w:t>10</w:t>
            </w:r>
          </w:p>
        </w:tc>
        <w:tc>
          <w:tcPr>
            <w:tcW w:w="1127" w:type="dxa"/>
            <w:tcBorders>
              <w:top w:val="single" w:sz="4" w:space="0" w:color="auto"/>
              <w:left w:val="single" w:sz="4" w:space="0" w:color="auto"/>
              <w:bottom w:val="single" w:sz="4" w:space="0" w:color="auto"/>
              <w:right w:val="single" w:sz="4" w:space="0" w:color="auto"/>
            </w:tcBorders>
          </w:tcPr>
          <w:p w14:paraId="6EC1CE2E" w14:textId="77777777" w:rsidR="00014CEB" w:rsidRPr="00415E13" w:rsidRDefault="00014CEB" w:rsidP="005F0CDB">
            <w:pPr>
              <w:keepNext/>
              <w:keepLines/>
              <w:overflowPunct w:val="0"/>
              <w:autoSpaceDE w:val="0"/>
              <w:autoSpaceDN w:val="0"/>
              <w:adjustRightInd w:val="0"/>
              <w:jc w:val="center"/>
              <w:textAlignment w:val="baseline"/>
              <w:rPr>
                <w:sz w:val="18"/>
              </w:rPr>
            </w:pPr>
            <w:r w:rsidRPr="00415E13">
              <w:rPr>
                <w:rFonts w:eastAsia="Times New Roman"/>
                <w:sz w:val="18"/>
              </w:rPr>
              <w:t>14</w:t>
            </w:r>
          </w:p>
        </w:tc>
      </w:tr>
      <w:tr w:rsidR="00C77C03" w:rsidRPr="00415E13" w14:paraId="44B2DEDA" w14:textId="77777777" w:rsidTr="009112DB">
        <w:trPr>
          <w:jc w:val="center"/>
        </w:trPr>
        <w:tc>
          <w:tcPr>
            <w:tcW w:w="5807" w:type="dxa"/>
            <w:gridSpan w:val="5"/>
            <w:tcBorders>
              <w:top w:val="single" w:sz="4" w:space="0" w:color="auto"/>
              <w:left w:val="single" w:sz="4" w:space="0" w:color="auto"/>
              <w:bottom w:val="single" w:sz="4" w:space="0" w:color="auto"/>
              <w:right w:val="single" w:sz="4" w:space="0" w:color="auto"/>
            </w:tcBorders>
          </w:tcPr>
          <w:p w14:paraId="0FEE5155" w14:textId="41A65B63" w:rsidR="00C77C03" w:rsidRPr="00B9438B" w:rsidRDefault="00B9438B" w:rsidP="00B9438B">
            <w:pPr>
              <w:keepNext/>
              <w:keepLines/>
              <w:overflowPunct w:val="0"/>
              <w:autoSpaceDE w:val="0"/>
              <w:autoSpaceDN w:val="0"/>
              <w:adjustRightInd w:val="0"/>
              <w:jc w:val="center"/>
              <w:textAlignment w:val="baseline"/>
              <w:rPr>
                <w:rFonts w:eastAsia="Times New Roman"/>
                <w:sz w:val="18"/>
                <w:lang w:val="x-none"/>
              </w:rPr>
            </w:pPr>
            <w:r w:rsidRPr="00B9438B">
              <w:rPr>
                <w:rFonts w:eastAsia="Times New Roman"/>
                <w:sz w:val="18"/>
                <w:lang w:val="x-none"/>
              </w:rPr>
              <w:t>Note: RTD=</w:t>
            </w:r>
            <w:r>
              <w:rPr>
                <w:rFonts w:eastAsia="Times New Roman"/>
                <w:sz w:val="18"/>
                <w:lang w:val="x-none"/>
              </w:rPr>
              <w:t>9</w:t>
            </w:r>
            <w:r w:rsidRPr="00B9438B">
              <w:rPr>
                <w:rFonts w:eastAsia="Times New Roman"/>
                <w:sz w:val="18"/>
                <w:lang w:val="x-none"/>
              </w:rPr>
              <w:t>us is assumed to derive the DL interruption length.</w:t>
            </w:r>
          </w:p>
        </w:tc>
      </w:tr>
    </w:tbl>
    <w:p w14:paraId="03AB3FD0" w14:textId="77777777" w:rsidR="00014CEB" w:rsidRPr="002D6867" w:rsidRDefault="00014CEB" w:rsidP="00014CEB">
      <w:pPr>
        <w:pStyle w:val="afe"/>
        <w:spacing w:after="120"/>
        <w:ind w:left="1656" w:firstLineChars="0" w:firstLine="0"/>
        <w:textAlignment w:val="auto"/>
        <w:rPr>
          <w:b/>
          <w:bCs/>
          <w:szCs w:val="24"/>
          <w:lang w:eastAsia="zh-CN"/>
        </w:rPr>
      </w:pPr>
    </w:p>
    <w:p w14:paraId="6A330D60" w14:textId="77777777" w:rsidR="00FE1E1F" w:rsidRDefault="00FE1E1F" w:rsidP="006C14AB">
      <w:pPr>
        <w:spacing w:after="120"/>
        <w:rPr>
          <w:b/>
          <w:u w:val="single"/>
          <w:lang w:eastAsia="zh-CN"/>
        </w:rPr>
      </w:pPr>
    </w:p>
    <w:p w14:paraId="744E3947" w14:textId="52F4EAE2" w:rsidR="006C14AB" w:rsidRPr="00586ED9" w:rsidRDefault="00926944" w:rsidP="006C14AB">
      <w:pPr>
        <w:spacing w:after="120"/>
        <w:rPr>
          <w:b/>
          <w:szCs w:val="24"/>
          <w:u w:val="single"/>
          <w:lang w:eastAsia="zh-CN"/>
        </w:rPr>
      </w:pPr>
      <w:r w:rsidRPr="00E70F5A">
        <w:rPr>
          <w:b/>
          <w:u w:val="single"/>
          <w:lang w:eastAsia="zh-CN"/>
        </w:rPr>
        <w:t>&lt;</w:t>
      </w:r>
      <w:r>
        <w:rPr>
          <w:b/>
          <w:u w:val="single"/>
          <w:lang w:eastAsia="zh-CN"/>
        </w:rPr>
        <w:t>Way Forward</w:t>
      </w:r>
      <w:r w:rsidRPr="00E70F5A">
        <w:rPr>
          <w:b/>
          <w:u w:val="single"/>
          <w:lang w:eastAsia="zh-CN"/>
        </w:rPr>
        <w:t>&gt;</w:t>
      </w:r>
      <w:r w:rsidRPr="00E70F5A">
        <w:rPr>
          <w:u w:val="single"/>
          <w:lang w:eastAsia="zh-CN"/>
        </w:rPr>
        <w:t>:</w:t>
      </w:r>
      <w:r>
        <w:rPr>
          <w:u w:val="single"/>
          <w:lang w:eastAsia="zh-CN"/>
        </w:rPr>
        <w:t xml:space="preserve"> </w:t>
      </w:r>
      <w:r w:rsidR="006C14AB" w:rsidRPr="00A016CF">
        <w:rPr>
          <w:b/>
          <w:szCs w:val="24"/>
          <w:u w:val="single"/>
          <w:lang w:eastAsia="zh-CN"/>
        </w:rPr>
        <w:t xml:space="preserve">Issue </w:t>
      </w:r>
      <w:r w:rsidR="006C14AB">
        <w:rPr>
          <w:b/>
          <w:szCs w:val="24"/>
          <w:u w:val="single"/>
          <w:lang w:eastAsia="zh-CN"/>
        </w:rPr>
        <w:t>1-</w:t>
      </w:r>
      <w:r>
        <w:rPr>
          <w:b/>
          <w:szCs w:val="24"/>
          <w:u w:val="single"/>
          <w:lang w:eastAsia="zh-CN"/>
        </w:rPr>
        <w:t>3</w:t>
      </w:r>
      <w:r w:rsidR="006C14AB" w:rsidRPr="00A47600">
        <w:rPr>
          <w:b/>
          <w:szCs w:val="24"/>
          <w:u w:val="single"/>
          <w:lang w:eastAsia="zh-CN"/>
        </w:rPr>
        <w:t>:</w:t>
      </w:r>
      <w:r w:rsidR="006C14AB">
        <w:rPr>
          <w:b/>
          <w:szCs w:val="24"/>
          <w:u w:val="single"/>
          <w:lang w:eastAsia="zh-CN"/>
        </w:rPr>
        <w:t xml:space="preserve"> Consideration on the scenario that </w:t>
      </w:r>
      <w:r w:rsidR="006C14AB" w:rsidRPr="006C14AB">
        <w:rPr>
          <w:b/>
          <w:szCs w:val="24"/>
          <w:u w:val="single"/>
          <w:lang w:eastAsia="zh-CN"/>
        </w:rPr>
        <w:t xml:space="preserve">one downlink carrier is indicated to be interrupted by two band pairs for dynamic switching </w:t>
      </w:r>
      <w:r w:rsidR="006C14AB" w:rsidRPr="006C14AB">
        <w:rPr>
          <w:b/>
          <w:szCs w:val="24"/>
          <w:highlight w:val="yellow"/>
          <w:u w:val="single"/>
          <w:lang w:eastAsia="zh-CN"/>
        </w:rPr>
        <w:t>simultaneously</w:t>
      </w:r>
      <w:r w:rsidR="00E96998" w:rsidRPr="00E96998">
        <w:rPr>
          <w:b/>
          <w:szCs w:val="24"/>
          <w:u w:val="single"/>
          <w:lang w:eastAsia="zh-CN"/>
        </w:rPr>
        <w:t xml:space="preserve"> </w:t>
      </w:r>
    </w:p>
    <w:p w14:paraId="77F84E47" w14:textId="77777777" w:rsidR="006C14AB" w:rsidRPr="00AA144A" w:rsidRDefault="006C14AB" w:rsidP="006C14AB">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0BDFF2CE" w14:textId="0AF3349D" w:rsidR="006C14AB" w:rsidRPr="00073099" w:rsidRDefault="006C14AB" w:rsidP="006C14AB">
      <w:pPr>
        <w:pStyle w:val="afe"/>
        <w:numPr>
          <w:ilvl w:val="1"/>
          <w:numId w:val="2"/>
        </w:numPr>
        <w:spacing w:after="120"/>
        <w:ind w:firstLineChars="0"/>
        <w:textAlignment w:val="auto"/>
        <w:rPr>
          <w:rFonts w:eastAsia="宋体"/>
          <w:szCs w:val="24"/>
          <w:lang w:eastAsia="zh-CN"/>
        </w:rPr>
      </w:pPr>
      <w:r>
        <w:rPr>
          <w:bCs/>
          <w:szCs w:val="24"/>
          <w:lang w:eastAsia="zh-CN"/>
        </w:rPr>
        <w:t>Option 1</w:t>
      </w:r>
      <w:r w:rsidR="00937D4B">
        <w:rPr>
          <w:bCs/>
          <w:szCs w:val="24"/>
          <w:lang w:eastAsia="zh-CN"/>
        </w:rPr>
        <w:t>(Huawei)</w:t>
      </w:r>
      <w:r>
        <w:rPr>
          <w:bCs/>
          <w:szCs w:val="24"/>
          <w:lang w:eastAsia="zh-CN"/>
        </w:rPr>
        <w:t>:</w:t>
      </w:r>
      <w:r w:rsidRPr="006046C1">
        <w:t xml:space="preserve"> </w:t>
      </w:r>
      <w:r w:rsidRPr="006C14AB">
        <w:t>If one downlink carrier is indicated to be interrupted by two band pairs for dynamic switching simultaneously, the DL interruption length and location on the victim carrier is determined by the maximum of uplink switching periods of the two band pairs.</w:t>
      </w:r>
    </w:p>
    <w:p w14:paraId="2F3610BA" w14:textId="712CEC07" w:rsidR="008069F3" w:rsidRPr="00E1265E" w:rsidRDefault="008069F3" w:rsidP="006C14AB">
      <w:pPr>
        <w:pStyle w:val="afe"/>
        <w:numPr>
          <w:ilvl w:val="1"/>
          <w:numId w:val="2"/>
        </w:numPr>
        <w:spacing w:after="120"/>
        <w:ind w:firstLineChars="0"/>
        <w:textAlignment w:val="auto"/>
        <w:rPr>
          <w:rFonts w:eastAsia="宋体"/>
          <w:szCs w:val="24"/>
          <w:lang w:eastAsia="zh-CN"/>
        </w:rPr>
      </w:pPr>
      <w:r>
        <w:rPr>
          <w:bCs/>
          <w:szCs w:val="24"/>
          <w:lang w:eastAsia="zh-CN"/>
        </w:rPr>
        <w:t>Option 2 (QC):</w:t>
      </w:r>
      <w:r w:rsidRPr="006046C1">
        <w:t xml:space="preserve"> </w:t>
      </w:r>
      <w:r w:rsidRPr="006C14AB">
        <w:t xml:space="preserve">If one downlink carrier is indicated to be interrupted by two band pairs for dynamic switching simultaneously, the DL interruption length and location on the victim carrier is determined by the </w:t>
      </w:r>
      <w:r w:rsidR="00750234">
        <w:t>union</w:t>
      </w:r>
      <w:r w:rsidRPr="006C14AB">
        <w:t xml:space="preserve"> of uplink switching periods of the two band pairs</w:t>
      </w:r>
    </w:p>
    <w:p w14:paraId="7E8AAC9E" w14:textId="77777777" w:rsidR="006C14AB" w:rsidRDefault="006C14AB" w:rsidP="008B251C">
      <w:pPr>
        <w:spacing w:after="120"/>
        <w:rPr>
          <w:b/>
          <w:szCs w:val="24"/>
          <w:u w:val="single"/>
          <w:lang w:eastAsia="zh-CN"/>
        </w:rPr>
      </w:pPr>
    </w:p>
    <w:p w14:paraId="5145FE96" w14:textId="70B2B3ED" w:rsidR="008B251C" w:rsidRPr="00586ED9" w:rsidRDefault="00926944" w:rsidP="008B251C">
      <w:pPr>
        <w:spacing w:after="120"/>
        <w:rPr>
          <w:b/>
          <w:szCs w:val="24"/>
          <w:u w:val="single"/>
          <w:lang w:eastAsia="zh-CN"/>
        </w:rPr>
      </w:pPr>
      <w:r w:rsidRPr="00E70F5A">
        <w:rPr>
          <w:b/>
          <w:u w:val="single"/>
          <w:lang w:eastAsia="zh-CN"/>
        </w:rPr>
        <w:t>&lt;</w:t>
      </w:r>
      <w:r>
        <w:rPr>
          <w:b/>
          <w:u w:val="single"/>
          <w:lang w:eastAsia="zh-CN"/>
        </w:rPr>
        <w:t>Way Forward</w:t>
      </w:r>
      <w:r w:rsidRPr="00E70F5A">
        <w:rPr>
          <w:b/>
          <w:u w:val="single"/>
          <w:lang w:eastAsia="zh-CN"/>
        </w:rPr>
        <w:t>&gt;</w:t>
      </w:r>
      <w:r w:rsidRPr="00E70F5A">
        <w:rPr>
          <w:u w:val="single"/>
          <w:lang w:eastAsia="zh-CN"/>
        </w:rPr>
        <w:t>:</w:t>
      </w:r>
      <w:r>
        <w:rPr>
          <w:u w:val="single"/>
          <w:lang w:eastAsia="zh-CN"/>
        </w:rPr>
        <w:t xml:space="preserve"> </w:t>
      </w:r>
      <w:r w:rsidR="008B251C" w:rsidRPr="00A016CF">
        <w:rPr>
          <w:b/>
          <w:szCs w:val="24"/>
          <w:u w:val="single"/>
          <w:lang w:eastAsia="zh-CN"/>
        </w:rPr>
        <w:t xml:space="preserve">Issue </w:t>
      </w:r>
      <w:r w:rsidR="008B251C">
        <w:rPr>
          <w:b/>
          <w:szCs w:val="24"/>
          <w:u w:val="single"/>
          <w:lang w:eastAsia="zh-CN"/>
        </w:rPr>
        <w:t>1-</w:t>
      </w:r>
      <w:r w:rsidR="00937D4B">
        <w:rPr>
          <w:b/>
          <w:szCs w:val="24"/>
          <w:u w:val="single"/>
          <w:lang w:eastAsia="zh-CN"/>
        </w:rPr>
        <w:t>4</w:t>
      </w:r>
      <w:r w:rsidR="008B251C" w:rsidRPr="00A47600">
        <w:rPr>
          <w:b/>
          <w:szCs w:val="24"/>
          <w:u w:val="single"/>
          <w:lang w:eastAsia="zh-CN"/>
        </w:rPr>
        <w:t>:</w:t>
      </w:r>
      <w:r w:rsidR="008B251C">
        <w:rPr>
          <w:b/>
          <w:szCs w:val="24"/>
          <w:u w:val="single"/>
          <w:lang w:eastAsia="zh-CN"/>
        </w:rPr>
        <w:t xml:space="preserve"> Additional signalling</w:t>
      </w:r>
      <w:r w:rsidR="004F6AE2">
        <w:rPr>
          <w:b/>
          <w:szCs w:val="24"/>
          <w:u w:val="single"/>
          <w:lang w:eastAsia="zh-CN"/>
        </w:rPr>
        <w:t xml:space="preserve"> </w:t>
      </w:r>
      <w:r w:rsidR="00E96998" w:rsidRPr="006046C1">
        <w:rPr>
          <w:b/>
          <w:szCs w:val="24"/>
          <w:u w:val="single"/>
          <w:lang w:eastAsia="zh-CN"/>
        </w:rPr>
        <w:t xml:space="preserve">for </w:t>
      </w:r>
      <w:proofErr w:type="spellStart"/>
      <w:r w:rsidR="00E96998" w:rsidRPr="006046C1">
        <w:rPr>
          <w:b/>
          <w:szCs w:val="24"/>
          <w:u w:val="single"/>
          <w:lang w:eastAsia="zh-CN"/>
        </w:rPr>
        <w:t>Tx</w:t>
      </w:r>
      <w:proofErr w:type="spellEnd"/>
      <w:r w:rsidR="00E96998" w:rsidRPr="006046C1">
        <w:rPr>
          <w:b/>
          <w:szCs w:val="24"/>
          <w:u w:val="single"/>
          <w:lang w:eastAsia="zh-CN"/>
        </w:rPr>
        <w:t xml:space="preserve"> switching with 2 TAGs</w:t>
      </w:r>
    </w:p>
    <w:p w14:paraId="5DF7D0EC" w14:textId="77777777" w:rsidR="00926944" w:rsidRPr="00AA144A" w:rsidRDefault="00926944" w:rsidP="00926944">
      <w:pPr>
        <w:pStyle w:val="afe"/>
        <w:numPr>
          <w:ilvl w:val="0"/>
          <w:numId w:val="2"/>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34519B82" w14:textId="56F74027" w:rsidR="008B251C" w:rsidRPr="008655D5" w:rsidRDefault="008B251C" w:rsidP="008B251C">
      <w:pPr>
        <w:pStyle w:val="afe"/>
        <w:numPr>
          <w:ilvl w:val="1"/>
          <w:numId w:val="2"/>
        </w:numPr>
        <w:spacing w:after="120"/>
        <w:ind w:firstLineChars="0"/>
        <w:textAlignment w:val="auto"/>
        <w:rPr>
          <w:rFonts w:eastAsia="宋体"/>
          <w:szCs w:val="24"/>
          <w:lang w:eastAsia="zh-CN"/>
        </w:rPr>
      </w:pPr>
      <w:r w:rsidRPr="008655D5">
        <w:rPr>
          <w:bCs/>
          <w:szCs w:val="24"/>
          <w:lang w:eastAsia="zh-CN"/>
        </w:rPr>
        <w:t xml:space="preserve">Option </w:t>
      </w:r>
      <w:r>
        <w:rPr>
          <w:bCs/>
          <w:szCs w:val="24"/>
          <w:lang w:eastAsia="zh-CN"/>
        </w:rPr>
        <w:t>1</w:t>
      </w:r>
      <w:r w:rsidRPr="008655D5">
        <w:t>(</w:t>
      </w:r>
      <w:r>
        <w:t>Nokia</w:t>
      </w:r>
      <w:r w:rsidRPr="008655D5">
        <w:t>):</w:t>
      </w:r>
      <w:r w:rsidRPr="006046C1">
        <w:t xml:space="preserve"> </w:t>
      </w:r>
      <w:r w:rsidRPr="008655D5">
        <w:t xml:space="preserve">UE shall inform network the RTD value or at least if the </w:t>
      </w:r>
      <w:r w:rsidR="004A25AC">
        <w:t>RTD side condition is fulfilled.</w:t>
      </w:r>
    </w:p>
    <w:p w14:paraId="666508B5" w14:textId="77777777" w:rsidR="004A25AC" w:rsidRDefault="004A25AC" w:rsidP="00B10F2F">
      <w:pPr>
        <w:spacing w:after="120"/>
        <w:rPr>
          <w:b/>
          <w:szCs w:val="24"/>
          <w:u w:val="single"/>
          <w:lang w:eastAsia="zh-CN"/>
        </w:rPr>
      </w:pPr>
    </w:p>
    <w:p w14:paraId="4ADF2E86" w14:textId="236D4143" w:rsidR="00B10F2F" w:rsidRDefault="00926944" w:rsidP="00B10F2F">
      <w:pPr>
        <w:spacing w:after="120"/>
        <w:rPr>
          <w:b/>
          <w:szCs w:val="24"/>
          <w:u w:val="single"/>
          <w:lang w:eastAsia="zh-CN"/>
        </w:rPr>
      </w:pPr>
      <w:r w:rsidRPr="00E70F5A">
        <w:rPr>
          <w:b/>
          <w:u w:val="single"/>
          <w:lang w:eastAsia="zh-CN"/>
        </w:rPr>
        <w:t>&lt;</w:t>
      </w:r>
      <w:r>
        <w:rPr>
          <w:b/>
          <w:u w:val="single"/>
          <w:lang w:eastAsia="zh-CN"/>
        </w:rPr>
        <w:t>Way Forward</w:t>
      </w:r>
      <w:r w:rsidRPr="00E70F5A">
        <w:rPr>
          <w:b/>
          <w:u w:val="single"/>
          <w:lang w:eastAsia="zh-CN"/>
        </w:rPr>
        <w:t>&gt;</w:t>
      </w:r>
      <w:r w:rsidRPr="00E70F5A">
        <w:rPr>
          <w:u w:val="single"/>
          <w:lang w:eastAsia="zh-CN"/>
        </w:rPr>
        <w:t>:</w:t>
      </w:r>
      <w:r>
        <w:rPr>
          <w:u w:val="single"/>
          <w:lang w:eastAsia="zh-CN"/>
        </w:rPr>
        <w:t xml:space="preserve"> </w:t>
      </w:r>
      <w:r w:rsidR="00B10F2F" w:rsidRPr="00A016CF">
        <w:rPr>
          <w:b/>
          <w:szCs w:val="24"/>
          <w:u w:val="single"/>
          <w:lang w:eastAsia="zh-CN"/>
        </w:rPr>
        <w:t xml:space="preserve">Issue </w:t>
      </w:r>
      <w:r w:rsidR="00B10F2F">
        <w:rPr>
          <w:b/>
          <w:szCs w:val="24"/>
          <w:u w:val="single"/>
          <w:lang w:eastAsia="zh-CN"/>
        </w:rPr>
        <w:t>1-</w:t>
      </w:r>
      <w:r w:rsidR="00937D4B">
        <w:rPr>
          <w:b/>
          <w:szCs w:val="24"/>
          <w:u w:val="single"/>
          <w:lang w:eastAsia="zh-CN"/>
        </w:rPr>
        <w:t>5</w:t>
      </w:r>
      <w:r w:rsidR="00B10F2F" w:rsidRPr="00A47600">
        <w:rPr>
          <w:b/>
          <w:szCs w:val="24"/>
          <w:u w:val="single"/>
          <w:lang w:eastAsia="zh-CN"/>
        </w:rPr>
        <w:t>:</w:t>
      </w:r>
      <w:r w:rsidR="00B10F2F">
        <w:rPr>
          <w:b/>
          <w:szCs w:val="24"/>
          <w:u w:val="single"/>
          <w:lang w:eastAsia="zh-CN"/>
        </w:rPr>
        <w:t xml:space="preserve"> </w:t>
      </w:r>
      <w:r w:rsidR="00511C13">
        <w:rPr>
          <w:b/>
          <w:szCs w:val="24"/>
          <w:u w:val="single"/>
          <w:lang w:eastAsia="zh-CN"/>
        </w:rPr>
        <w:t xml:space="preserve">Minimum Separation Time between two consecutive UL </w:t>
      </w:r>
      <w:proofErr w:type="spellStart"/>
      <w:r w:rsidR="00511C13">
        <w:rPr>
          <w:b/>
          <w:szCs w:val="24"/>
          <w:u w:val="single"/>
          <w:lang w:eastAsia="zh-CN"/>
        </w:rPr>
        <w:t>Tx</w:t>
      </w:r>
      <w:proofErr w:type="spellEnd"/>
      <w:r w:rsidR="00511C13">
        <w:rPr>
          <w:b/>
          <w:szCs w:val="24"/>
          <w:u w:val="single"/>
          <w:lang w:eastAsia="zh-CN"/>
        </w:rPr>
        <w:t xml:space="preserve"> Switching</w:t>
      </w:r>
    </w:p>
    <w:tbl>
      <w:tblPr>
        <w:tblStyle w:val="afd"/>
        <w:tblW w:w="0" w:type="auto"/>
        <w:tblLook w:val="04A0" w:firstRow="1" w:lastRow="0" w:firstColumn="1" w:lastColumn="0" w:noHBand="0" w:noVBand="1"/>
      </w:tblPr>
      <w:tblGrid>
        <w:gridCol w:w="9631"/>
      </w:tblGrid>
      <w:tr w:rsidR="00511C13" w14:paraId="33BEB0C9" w14:textId="77777777" w:rsidTr="00511C13">
        <w:tc>
          <w:tcPr>
            <w:tcW w:w="9631" w:type="dxa"/>
          </w:tcPr>
          <w:p w14:paraId="4C3324E5" w14:textId="316D61C9" w:rsidR="00511C13" w:rsidRPr="000469D5" w:rsidRDefault="00511C13" w:rsidP="00511C13">
            <w:pPr>
              <w:spacing w:after="120"/>
              <w:rPr>
                <w:i/>
                <w:color w:val="4472C4" w:themeColor="accent1"/>
                <w:szCs w:val="24"/>
                <w:lang w:eastAsia="zh-CN"/>
              </w:rPr>
            </w:pPr>
            <w:r w:rsidRPr="00511C13">
              <w:rPr>
                <w:i/>
                <w:color w:val="4472C4" w:themeColor="accent1"/>
                <w:szCs w:val="24"/>
                <w:lang w:eastAsia="zh-CN"/>
              </w:rPr>
              <w:t>RAN1#111</w:t>
            </w:r>
            <w:r w:rsidRPr="000469D5">
              <w:rPr>
                <w:i/>
                <w:color w:val="4472C4" w:themeColor="accent1"/>
                <w:szCs w:val="24"/>
                <w:lang w:eastAsia="zh-CN"/>
              </w:rPr>
              <w:t>:</w:t>
            </w:r>
          </w:p>
          <w:p w14:paraId="3B3F9961" w14:textId="77777777" w:rsidR="00511C13" w:rsidRPr="004A25AC" w:rsidRDefault="00511C13" w:rsidP="00511C13">
            <w:pPr>
              <w:pStyle w:val="afe"/>
              <w:numPr>
                <w:ilvl w:val="0"/>
                <w:numId w:val="2"/>
              </w:numPr>
              <w:overflowPunct/>
              <w:autoSpaceDE/>
              <w:autoSpaceDN/>
              <w:adjustRightInd/>
              <w:spacing w:after="0"/>
              <w:ind w:firstLineChars="0"/>
              <w:jc w:val="both"/>
              <w:textAlignment w:val="auto"/>
              <w:rPr>
                <w:i/>
                <w:iCs/>
                <w:color w:val="4472C4" w:themeColor="accent1"/>
                <w:lang w:val="en-AU"/>
              </w:rPr>
            </w:pPr>
            <w:r w:rsidRPr="004A25AC">
              <w:rPr>
                <w:i/>
                <w:iCs/>
                <w:color w:val="4472C4" w:themeColor="accent1"/>
                <w:lang w:val="en-AU"/>
              </w:rPr>
              <w:t xml:space="preserve">(working assumption) If two uplink switching are triggered and result in UL transmissions on more than 2 bands within any two consecutive reference slots, then the time duration between the end of </w:t>
            </w:r>
            <w:r w:rsidRPr="004A25AC">
              <w:rPr>
                <w:i/>
                <w:iCs/>
                <w:color w:val="4472C4" w:themeColor="accent1"/>
              </w:rPr>
              <w:t xml:space="preserve">all </w:t>
            </w:r>
            <w:r w:rsidRPr="004A25AC">
              <w:rPr>
                <w:i/>
                <w:iCs/>
                <w:color w:val="4472C4" w:themeColor="accent1"/>
                <w:lang w:val="en-AU"/>
              </w:rPr>
              <w:t>transmission</w:t>
            </w:r>
            <w:r w:rsidRPr="004A25AC">
              <w:rPr>
                <w:i/>
                <w:iCs/>
                <w:color w:val="4472C4" w:themeColor="accent1"/>
              </w:rPr>
              <w:t>(s) prior to the first uplink switching</w:t>
            </w:r>
            <w:r w:rsidRPr="004A25AC">
              <w:rPr>
                <w:i/>
                <w:iCs/>
                <w:color w:val="4472C4" w:themeColor="accent1"/>
                <w:lang w:val="en-AU"/>
              </w:rPr>
              <w:t xml:space="preserve"> and the start of </w:t>
            </w:r>
            <w:r w:rsidRPr="004A25AC">
              <w:rPr>
                <w:i/>
                <w:iCs/>
                <w:color w:val="4472C4" w:themeColor="accent1"/>
              </w:rPr>
              <w:t>all</w:t>
            </w:r>
            <w:r w:rsidRPr="004A25AC">
              <w:rPr>
                <w:i/>
                <w:iCs/>
                <w:color w:val="4472C4" w:themeColor="accent1"/>
                <w:lang w:val="en-AU"/>
              </w:rPr>
              <w:t xml:space="preserve"> transmission</w:t>
            </w:r>
            <w:r w:rsidRPr="004A25AC">
              <w:rPr>
                <w:i/>
                <w:iCs/>
                <w:color w:val="4472C4" w:themeColor="accent1"/>
              </w:rPr>
              <w:t>(s) after the second uplink switching</w:t>
            </w:r>
            <w:r w:rsidRPr="004A25AC">
              <w:rPr>
                <w:i/>
                <w:iCs/>
                <w:color w:val="4472C4" w:themeColor="accent1"/>
                <w:lang w:val="en-AU"/>
              </w:rPr>
              <w:t xml:space="preserve"> within the two reference slots is expected to be not less than a minimum separation time </w:t>
            </w:r>
          </w:p>
          <w:p w14:paraId="11EBEE1D" w14:textId="77777777" w:rsidR="00511C13" w:rsidRPr="004A25AC" w:rsidRDefault="00511C13" w:rsidP="00511C13">
            <w:pPr>
              <w:pStyle w:val="afe"/>
              <w:numPr>
                <w:ilvl w:val="1"/>
                <w:numId w:val="2"/>
              </w:numPr>
              <w:overflowPunct/>
              <w:autoSpaceDE/>
              <w:autoSpaceDN/>
              <w:adjustRightInd/>
              <w:spacing w:after="0"/>
              <w:ind w:firstLineChars="0"/>
              <w:jc w:val="both"/>
              <w:textAlignment w:val="auto"/>
              <w:rPr>
                <w:i/>
                <w:iCs/>
                <w:color w:val="4472C4" w:themeColor="accent1"/>
                <w:lang w:val="en-AU"/>
              </w:rPr>
            </w:pPr>
            <w:r w:rsidRPr="004A25AC">
              <w:rPr>
                <w:i/>
                <w:iCs/>
                <w:color w:val="4472C4" w:themeColor="accent1"/>
                <w:lang w:val="en-AU"/>
              </w:rPr>
              <w:t xml:space="preserve">The minimum separation time is a sum of X us and the switching gap required for </w:t>
            </w:r>
            <w:r w:rsidRPr="004A25AC">
              <w:rPr>
                <w:i/>
                <w:iCs/>
                <w:color w:val="4472C4" w:themeColor="accent1"/>
              </w:rPr>
              <w:t>the second uplink switching</w:t>
            </w:r>
            <w:r w:rsidRPr="004A25AC">
              <w:rPr>
                <w:i/>
                <w:iCs/>
                <w:color w:val="4472C4" w:themeColor="accent1"/>
                <w:lang w:val="en-AU"/>
              </w:rPr>
              <w:t>.</w:t>
            </w:r>
          </w:p>
          <w:p w14:paraId="11C4535C" w14:textId="77AA3263" w:rsidR="00511C13" w:rsidRPr="00511C13" w:rsidRDefault="00511C13" w:rsidP="00511C13">
            <w:pPr>
              <w:pStyle w:val="afe"/>
              <w:numPr>
                <w:ilvl w:val="1"/>
                <w:numId w:val="2"/>
              </w:numPr>
              <w:overflowPunct/>
              <w:autoSpaceDE/>
              <w:autoSpaceDN/>
              <w:adjustRightInd/>
              <w:spacing w:after="0"/>
              <w:ind w:firstLineChars="0"/>
              <w:jc w:val="both"/>
              <w:textAlignment w:val="auto"/>
              <w:rPr>
                <w:i/>
                <w:iCs/>
                <w:lang w:val="en-AU"/>
              </w:rPr>
            </w:pPr>
            <w:r w:rsidRPr="004A25AC">
              <w:rPr>
                <w:i/>
                <w:iCs/>
                <w:color w:val="4472C4" w:themeColor="accent1"/>
                <w:lang w:val="en-AU"/>
              </w:rPr>
              <w:t>X us is subject to UE capability with a value set of {0us, 500us}</w:t>
            </w:r>
          </w:p>
        </w:tc>
      </w:tr>
    </w:tbl>
    <w:p w14:paraId="71C73735" w14:textId="75AC0356" w:rsidR="00511C13" w:rsidRPr="00511C13" w:rsidRDefault="00511C13" w:rsidP="00B10F2F">
      <w:pPr>
        <w:spacing w:after="120"/>
        <w:rPr>
          <w:b/>
          <w:szCs w:val="24"/>
          <w:u w:val="single"/>
          <w:lang w:eastAsia="zh-CN"/>
        </w:rPr>
      </w:pPr>
    </w:p>
    <w:p w14:paraId="6F08B30D" w14:textId="77777777" w:rsidR="00B10F2F" w:rsidRPr="00AA144A" w:rsidRDefault="00B10F2F" w:rsidP="00B10F2F">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061B90F3" w14:textId="77777777" w:rsidR="00511C13" w:rsidRPr="00511C13" w:rsidRDefault="00B10F2F" w:rsidP="00511C13">
      <w:pPr>
        <w:pStyle w:val="afe"/>
        <w:numPr>
          <w:ilvl w:val="1"/>
          <w:numId w:val="2"/>
        </w:numPr>
        <w:spacing w:after="120"/>
        <w:ind w:firstLineChars="0"/>
        <w:rPr>
          <w:rFonts w:eastAsia="宋体"/>
          <w:szCs w:val="24"/>
          <w:lang w:eastAsia="zh-CN"/>
        </w:rPr>
      </w:pPr>
      <w:r w:rsidRPr="008655D5">
        <w:rPr>
          <w:bCs/>
          <w:szCs w:val="24"/>
          <w:lang w:eastAsia="zh-CN"/>
        </w:rPr>
        <w:t xml:space="preserve">Option </w:t>
      </w:r>
      <w:r>
        <w:rPr>
          <w:bCs/>
          <w:szCs w:val="24"/>
          <w:lang w:eastAsia="zh-CN"/>
        </w:rPr>
        <w:t>1</w:t>
      </w:r>
      <w:r w:rsidRPr="008655D5">
        <w:t>(</w:t>
      </w:r>
      <w:r>
        <w:t>Nokia</w:t>
      </w:r>
      <w:r w:rsidRPr="008655D5">
        <w:t>):</w:t>
      </w:r>
      <w:r w:rsidR="00511C13" w:rsidRPr="00511C13">
        <w:t xml:space="preserve"> </w:t>
      </w:r>
    </w:p>
    <w:p w14:paraId="1A60355A" w14:textId="6A946941" w:rsidR="00511C13" w:rsidRPr="00511C13" w:rsidRDefault="00511C13" w:rsidP="00511C13">
      <w:pPr>
        <w:pStyle w:val="afe"/>
        <w:numPr>
          <w:ilvl w:val="2"/>
          <w:numId w:val="2"/>
        </w:numPr>
        <w:spacing w:after="120"/>
        <w:ind w:firstLineChars="0"/>
        <w:rPr>
          <w:rFonts w:eastAsia="宋体"/>
          <w:szCs w:val="24"/>
          <w:lang w:eastAsia="zh-CN"/>
        </w:rPr>
      </w:pPr>
      <w:r w:rsidRPr="00511C13">
        <w:rPr>
          <w:rFonts w:eastAsia="宋体"/>
          <w:szCs w:val="24"/>
          <w:lang w:eastAsia="zh-CN"/>
        </w:rPr>
        <w:t xml:space="preserve">The UE shall not perform UL </w:t>
      </w:r>
      <w:proofErr w:type="spellStart"/>
      <w:r w:rsidRPr="00511C13">
        <w:rPr>
          <w:rFonts w:eastAsia="宋体"/>
          <w:szCs w:val="24"/>
          <w:lang w:eastAsia="zh-CN"/>
        </w:rPr>
        <w:t>Tx</w:t>
      </w:r>
      <w:proofErr w:type="spellEnd"/>
      <w:r w:rsidRPr="00511C13">
        <w:rPr>
          <w:rFonts w:eastAsia="宋体"/>
          <w:szCs w:val="24"/>
          <w:lang w:eastAsia="zh-CN"/>
        </w:rPr>
        <w:t xml:space="preserve"> switching if it has performed an UL </w:t>
      </w:r>
      <w:proofErr w:type="spellStart"/>
      <w:r w:rsidRPr="00511C13">
        <w:rPr>
          <w:rFonts w:eastAsia="宋体"/>
          <w:szCs w:val="24"/>
          <w:lang w:eastAsia="zh-CN"/>
        </w:rPr>
        <w:t>Tx</w:t>
      </w:r>
      <w:proofErr w:type="spellEnd"/>
      <w:r w:rsidRPr="00511C13">
        <w:rPr>
          <w:rFonts w:eastAsia="宋体"/>
          <w:szCs w:val="24"/>
          <w:lang w:eastAsia="zh-CN"/>
        </w:rPr>
        <w:t xml:space="preserve"> switching within </w:t>
      </w:r>
      <w:proofErr w:type="spellStart"/>
      <w:r w:rsidRPr="00511C13">
        <w:rPr>
          <w:rFonts w:eastAsia="宋体"/>
          <w:szCs w:val="24"/>
          <w:lang w:eastAsia="zh-CN"/>
        </w:rPr>
        <w:t>MinSeparationTime</w:t>
      </w:r>
      <w:proofErr w:type="spellEnd"/>
      <w:r w:rsidRPr="00511C13">
        <w:rPr>
          <w:rFonts w:eastAsia="宋体"/>
          <w:szCs w:val="24"/>
          <w:lang w:eastAsia="zh-CN"/>
        </w:rPr>
        <w:t>.</w:t>
      </w:r>
    </w:p>
    <w:p w14:paraId="3BC9FAE6" w14:textId="70BFB8A5" w:rsidR="00B10F2F" w:rsidRPr="008655D5" w:rsidRDefault="00511C13" w:rsidP="00511C13">
      <w:pPr>
        <w:pStyle w:val="afe"/>
        <w:numPr>
          <w:ilvl w:val="2"/>
          <w:numId w:val="2"/>
        </w:numPr>
        <w:spacing w:after="120"/>
        <w:ind w:firstLineChars="0"/>
        <w:textAlignment w:val="auto"/>
        <w:rPr>
          <w:rFonts w:eastAsia="宋体"/>
          <w:szCs w:val="24"/>
          <w:lang w:eastAsia="zh-CN"/>
        </w:rPr>
      </w:pPr>
      <w:r w:rsidRPr="00511C13">
        <w:rPr>
          <w:rFonts w:eastAsia="宋体"/>
          <w:szCs w:val="24"/>
          <w:lang w:eastAsia="zh-CN"/>
        </w:rPr>
        <w:t xml:space="preserve">The UE shall not perform UL </w:t>
      </w:r>
      <w:proofErr w:type="spellStart"/>
      <w:r w:rsidRPr="00511C13">
        <w:rPr>
          <w:rFonts w:eastAsia="宋体"/>
          <w:szCs w:val="24"/>
          <w:lang w:eastAsia="zh-CN"/>
        </w:rPr>
        <w:t>Tx</w:t>
      </w:r>
      <w:proofErr w:type="spellEnd"/>
      <w:r w:rsidRPr="00511C13">
        <w:rPr>
          <w:rFonts w:eastAsia="宋体"/>
          <w:szCs w:val="24"/>
          <w:lang w:eastAsia="zh-CN"/>
        </w:rPr>
        <w:t xml:space="preserve"> switching if it has performed an UL </w:t>
      </w:r>
      <w:proofErr w:type="spellStart"/>
      <w:r w:rsidRPr="00511C13">
        <w:rPr>
          <w:rFonts w:eastAsia="宋体"/>
          <w:szCs w:val="24"/>
          <w:lang w:eastAsia="zh-CN"/>
        </w:rPr>
        <w:t>Tx</w:t>
      </w:r>
      <w:proofErr w:type="spellEnd"/>
      <w:r w:rsidRPr="00511C13">
        <w:rPr>
          <w:rFonts w:eastAsia="宋体"/>
          <w:szCs w:val="24"/>
          <w:lang w:eastAsia="zh-CN"/>
        </w:rPr>
        <w:t xml:space="preserve"> switching within </w:t>
      </w:r>
      <w:proofErr w:type="spellStart"/>
      <w:r w:rsidRPr="00511C13">
        <w:rPr>
          <w:rFonts w:eastAsia="宋体"/>
          <w:szCs w:val="24"/>
          <w:lang w:eastAsia="zh-CN"/>
        </w:rPr>
        <w:t>MinSeparationTimeforMultiTAGs</w:t>
      </w:r>
      <w:proofErr w:type="spellEnd"/>
      <w:r w:rsidRPr="00511C13">
        <w:rPr>
          <w:rFonts w:eastAsia="宋体"/>
          <w:szCs w:val="24"/>
          <w:lang w:eastAsia="zh-CN"/>
        </w:rPr>
        <w:t xml:space="preserve"> in multi-TAGs scenario.</w:t>
      </w:r>
    </w:p>
    <w:p w14:paraId="3FE16B06" w14:textId="055B41CD" w:rsidR="00C91778" w:rsidRPr="00C91778" w:rsidRDefault="00511C13" w:rsidP="00511C13">
      <w:pPr>
        <w:pStyle w:val="afe"/>
        <w:ind w:left="936" w:firstLineChars="100" w:firstLine="200"/>
        <w:rPr>
          <w:rFonts w:ascii="Times" w:eastAsiaTheme="minorEastAsia" w:hAnsi="Times"/>
          <w:iCs/>
          <w:lang w:eastAsia="zh-CN"/>
        </w:rPr>
      </w:pPr>
      <w:r>
        <w:rPr>
          <w:szCs w:val="24"/>
          <w:lang w:eastAsia="zh-CN"/>
        </w:rPr>
        <w:t xml:space="preserve">Encourage companies to check </w:t>
      </w:r>
      <w:r w:rsidR="004A25AC">
        <w:rPr>
          <w:szCs w:val="24"/>
          <w:lang w:eastAsia="zh-CN"/>
        </w:rPr>
        <w:t xml:space="preserve">and identify </w:t>
      </w:r>
      <w:r>
        <w:rPr>
          <w:szCs w:val="24"/>
          <w:lang w:eastAsia="zh-CN"/>
        </w:rPr>
        <w:t>whether there are impacts on RAN4 RRM</w:t>
      </w:r>
      <w:r w:rsidR="00C91778" w:rsidRPr="00C91778">
        <w:rPr>
          <w:szCs w:val="24"/>
          <w:lang w:eastAsia="zh-CN"/>
        </w:rPr>
        <w:t>.</w:t>
      </w:r>
    </w:p>
    <w:sectPr w:rsidR="00C91778" w:rsidRPr="00C9177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B0F21" w14:textId="77777777" w:rsidR="005B6FF3" w:rsidRDefault="005B6FF3">
      <w:r>
        <w:separator/>
      </w:r>
    </w:p>
  </w:endnote>
  <w:endnote w:type="continuationSeparator" w:id="0">
    <w:p w14:paraId="78683ACD" w14:textId="77777777" w:rsidR="005B6FF3" w:rsidRDefault="005B6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A0871" w14:textId="77777777" w:rsidR="005B6FF3" w:rsidRDefault="005B6FF3">
      <w:r>
        <w:separator/>
      </w:r>
    </w:p>
  </w:footnote>
  <w:footnote w:type="continuationSeparator" w:id="0">
    <w:p w14:paraId="098AEA52" w14:textId="77777777" w:rsidR="005B6FF3" w:rsidRDefault="005B6F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7D939CE"/>
    <w:multiLevelType w:val="hybridMultilevel"/>
    <w:tmpl w:val="FC3071A6"/>
    <w:lvl w:ilvl="0" w:tplc="00422A24">
      <w:start w:val="1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4"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5"/>
  </w:num>
  <w:num w:numId="2">
    <w:abstractNumId w:val="22"/>
  </w:num>
  <w:num w:numId="3">
    <w:abstractNumId w:val="14"/>
  </w:num>
  <w:num w:numId="4">
    <w:abstractNumId w:val="4"/>
  </w:num>
  <w:num w:numId="5">
    <w:abstractNumId w:val="2"/>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7"/>
  </w:num>
  <w:num w:numId="9">
    <w:abstractNumId w:val="18"/>
  </w:num>
  <w:num w:numId="10">
    <w:abstractNumId w:val="20"/>
  </w:num>
  <w:num w:numId="11">
    <w:abstractNumId w:val="9"/>
  </w:num>
  <w:num w:numId="12">
    <w:abstractNumId w:val="11"/>
  </w:num>
  <w:num w:numId="13">
    <w:abstractNumId w:val="3"/>
  </w:num>
  <w:num w:numId="14">
    <w:abstractNumId w:val="16"/>
  </w:num>
  <w:num w:numId="15">
    <w:abstractNumId w:val="16"/>
  </w:num>
  <w:num w:numId="16">
    <w:abstractNumId w:val="19"/>
  </w:num>
  <w:num w:numId="17">
    <w:abstractNumId w:val="0"/>
  </w:num>
  <w:num w:numId="18">
    <w:abstractNumId w:val="8"/>
  </w:num>
  <w:num w:numId="19">
    <w:abstractNumId w:val="7"/>
  </w:num>
  <w:num w:numId="20">
    <w:abstractNumId w:val="6"/>
  </w:num>
  <w:num w:numId="21">
    <w:abstractNumId w:val="12"/>
  </w:num>
  <w:num w:numId="22">
    <w:abstractNumId w:val="15"/>
  </w:num>
  <w:num w:numId="23">
    <w:abstractNumId w:val="10"/>
  </w:num>
  <w:num w:numId="24">
    <w:abstractNumId w:val="24"/>
  </w:num>
  <w:num w:numId="25">
    <w:abstractNumId w:val="13"/>
  </w:num>
  <w:num w:numId="26">
    <w:abstractNumId w:val="21"/>
  </w:num>
  <w:num w:numId="27">
    <w:abstractNumId w:val="5"/>
  </w:num>
  <w:num w:numId="28">
    <w:abstractNumId w:val="1"/>
  </w:num>
  <w:num w:numId="29">
    <w:abstractNumId w:val="23"/>
  </w:num>
  <w:num w:numId="30">
    <w:abstractNumId w:val="14"/>
  </w:num>
  <w:num w:numId="3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E"/>
    <w:rsid w:val="00071753"/>
    <w:rsid w:val="00071B18"/>
    <w:rsid w:val="00073045"/>
    <w:rsid w:val="00073099"/>
    <w:rsid w:val="000734B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FA"/>
    <w:rsid w:val="00136762"/>
    <w:rsid w:val="00136D4C"/>
    <w:rsid w:val="001407BA"/>
    <w:rsid w:val="00140F0B"/>
    <w:rsid w:val="00141DD7"/>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CB"/>
    <w:rsid w:val="001A6913"/>
    <w:rsid w:val="001B10ED"/>
    <w:rsid w:val="001B530E"/>
    <w:rsid w:val="001B7991"/>
    <w:rsid w:val="001B7EB3"/>
    <w:rsid w:val="001C1409"/>
    <w:rsid w:val="001C2AE6"/>
    <w:rsid w:val="001C4A89"/>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4016"/>
    <w:rsid w:val="002858BF"/>
    <w:rsid w:val="0028631F"/>
    <w:rsid w:val="00290BCF"/>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3022A5"/>
    <w:rsid w:val="00305C87"/>
    <w:rsid w:val="00306142"/>
    <w:rsid w:val="00307E51"/>
    <w:rsid w:val="00311363"/>
    <w:rsid w:val="00311E0D"/>
    <w:rsid w:val="003131F4"/>
    <w:rsid w:val="00315464"/>
    <w:rsid w:val="00315867"/>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B0158"/>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6685"/>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62D"/>
    <w:rsid w:val="004F2CB0"/>
    <w:rsid w:val="004F2DB8"/>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41573"/>
    <w:rsid w:val="005421C8"/>
    <w:rsid w:val="0054348A"/>
    <w:rsid w:val="005437C6"/>
    <w:rsid w:val="0054608C"/>
    <w:rsid w:val="00547D5E"/>
    <w:rsid w:val="00550DE1"/>
    <w:rsid w:val="00554211"/>
    <w:rsid w:val="005544D9"/>
    <w:rsid w:val="00555E8E"/>
    <w:rsid w:val="00557DF0"/>
    <w:rsid w:val="005601D3"/>
    <w:rsid w:val="005633D4"/>
    <w:rsid w:val="005660A2"/>
    <w:rsid w:val="005670F1"/>
    <w:rsid w:val="00571777"/>
    <w:rsid w:val="00573C7B"/>
    <w:rsid w:val="0057447E"/>
    <w:rsid w:val="00574491"/>
    <w:rsid w:val="005747F3"/>
    <w:rsid w:val="005749F6"/>
    <w:rsid w:val="00575B3A"/>
    <w:rsid w:val="00577DBB"/>
    <w:rsid w:val="00580258"/>
    <w:rsid w:val="00580FF5"/>
    <w:rsid w:val="00582DDF"/>
    <w:rsid w:val="0058519C"/>
    <w:rsid w:val="00586ED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B6FF3"/>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4706"/>
    <w:rsid w:val="0068662B"/>
    <w:rsid w:val="00690337"/>
    <w:rsid w:val="00691530"/>
    <w:rsid w:val="00692A68"/>
    <w:rsid w:val="00692E2A"/>
    <w:rsid w:val="00694116"/>
    <w:rsid w:val="006950C0"/>
    <w:rsid w:val="00695D85"/>
    <w:rsid w:val="006A30A2"/>
    <w:rsid w:val="006A6D23"/>
    <w:rsid w:val="006A7ECB"/>
    <w:rsid w:val="006B0A3E"/>
    <w:rsid w:val="006B19DA"/>
    <w:rsid w:val="006B1FD4"/>
    <w:rsid w:val="006B25DE"/>
    <w:rsid w:val="006B269C"/>
    <w:rsid w:val="006B6251"/>
    <w:rsid w:val="006B691E"/>
    <w:rsid w:val="006C14AB"/>
    <w:rsid w:val="006C1C3B"/>
    <w:rsid w:val="006C4E43"/>
    <w:rsid w:val="006C643E"/>
    <w:rsid w:val="006D16CC"/>
    <w:rsid w:val="006D18DA"/>
    <w:rsid w:val="006D2932"/>
    <w:rsid w:val="006D3671"/>
    <w:rsid w:val="006D4176"/>
    <w:rsid w:val="006D68E6"/>
    <w:rsid w:val="006D738A"/>
    <w:rsid w:val="006D7B91"/>
    <w:rsid w:val="006D7ECE"/>
    <w:rsid w:val="006E0A73"/>
    <w:rsid w:val="006E0FEE"/>
    <w:rsid w:val="006E429F"/>
    <w:rsid w:val="006E6C11"/>
    <w:rsid w:val="006F0928"/>
    <w:rsid w:val="006F7C0C"/>
    <w:rsid w:val="006F7E88"/>
    <w:rsid w:val="00700755"/>
    <w:rsid w:val="00701C3C"/>
    <w:rsid w:val="0070222F"/>
    <w:rsid w:val="007039CC"/>
    <w:rsid w:val="00703B05"/>
    <w:rsid w:val="00705077"/>
    <w:rsid w:val="0070646B"/>
    <w:rsid w:val="007065B9"/>
    <w:rsid w:val="00712DF4"/>
    <w:rsid w:val="007130A2"/>
    <w:rsid w:val="00715463"/>
    <w:rsid w:val="0071642C"/>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4B9E"/>
    <w:rsid w:val="007452B6"/>
    <w:rsid w:val="00745C3E"/>
    <w:rsid w:val="0074632B"/>
    <w:rsid w:val="00750234"/>
    <w:rsid w:val="00750F54"/>
    <w:rsid w:val="007520B4"/>
    <w:rsid w:val="00753DDC"/>
    <w:rsid w:val="00755BE6"/>
    <w:rsid w:val="00756430"/>
    <w:rsid w:val="00760AE2"/>
    <w:rsid w:val="00764645"/>
    <w:rsid w:val="007655D5"/>
    <w:rsid w:val="00766507"/>
    <w:rsid w:val="00767392"/>
    <w:rsid w:val="007763C1"/>
    <w:rsid w:val="00777D3F"/>
    <w:rsid w:val="00777E82"/>
    <w:rsid w:val="00781359"/>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1741"/>
    <w:rsid w:val="007B1C53"/>
    <w:rsid w:val="007B26E3"/>
    <w:rsid w:val="007B4B3C"/>
    <w:rsid w:val="007B5606"/>
    <w:rsid w:val="007B5A43"/>
    <w:rsid w:val="007B709B"/>
    <w:rsid w:val="007C06F0"/>
    <w:rsid w:val="007C1343"/>
    <w:rsid w:val="007C334A"/>
    <w:rsid w:val="007C558E"/>
    <w:rsid w:val="007C5EF1"/>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9F3"/>
    <w:rsid w:val="00806F77"/>
    <w:rsid w:val="00810014"/>
    <w:rsid w:val="008114DD"/>
    <w:rsid w:val="00816078"/>
    <w:rsid w:val="0081751E"/>
    <w:rsid w:val="008177E3"/>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07A"/>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FBE"/>
    <w:rsid w:val="008A4012"/>
    <w:rsid w:val="008A7842"/>
    <w:rsid w:val="008B0495"/>
    <w:rsid w:val="008B2107"/>
    <w:rsid w:val="008B251C"/>
    <w:rsid w:val="008B3194"/>
    <w:rsid w:val="008B5AE7"/>
    <w:rsid w:val="008B7E52"/>
    <w:rsid w:val="008C09B9"/>
    <w:rsid w:val="008C0D0A"/>
    <w:rsid w:val="008C1527"/>
    <w:rsid w:val="008C60E9"/>
    <w:rsid w:val="008C647F"/>
    <w:rsid w:val="008D0561"/>
    <w:rsid w:val="008D138A"/>
    <w:rsid w:val="008D1B7C"/>
    <w:rsid w:val="008D5CC2"/>
    <w:rsid w:val="008D6657"/>
    <w:rsid w:val="008E03F4"/>
    <w:rsid w:val="008E0ED7"/>
    <w:rsid w:val="008E1F60"/>
    <w:rsid w:val="008E2CB0"/>
    <w:rsid w:val="008E307E"/>
    <w:rsid w:val="008E3F4F"/>
    <w:rsid w:val="008F0CB5"/>
    <w:rsid w:val="008F13A3"/>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6944"/>
    <w:rsid w:val="00927316"/>
    <w:rsid w:val="00927DA3"/>
    <w:rsid w:val="0093133D"/>
    <w:rsid w:val="0093276D"/>
    <w:rsid w:val="00933D12"/>
    <w:rsid w:val="00937065"/>
    <w:rsid w:val="00937D4B"/>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C38"/>
    <w:rsid w:val="00A06404"/>
    <w:rsid w:val="00A0758F"/>
    <w:rsid w:val="00A11BB7"/>
    <w:rsid w:val="00A13FDD"/>
    <w:rsid w:val="00A1570A"/>
    <w:rsid w:val="00A16206"/>
    <w:rsid w:val="00A168E9"/>
    <w:rsid w:val="00A168F1"/>
    <w:rsid w:val="00A211B4"/>
    <w:rsid w:val="00A233CE"/>
    <w:rsid w:val="00A23F98"/>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1B7D"/>
    <w:rsid w:val="00A628AF"/>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3F9F"/>
    <w:rsid w:val="00A9420E"/>
    <w:rsid w:val="00A9627F"/>
    <w:rsid w:val="00A97648"/>
    <w:rsid w:val="00AA0516"/>
    <w:rsid w:val="00AA144A"/>
    <w:rsid w:val="00AA1CFD"/>
    <w:rsid w:val="00AA2239"/>
    <w:rsid w:val="00AA33D2"/>
    <w:rsid w:val="00AA6234"/>
    <w:rsid w:val="00AB0C57"/>
    <w:rsid w:val="00AB1195"/>
    <w:rsid w:val="00AB31D8"/>
    <w:rsid w:val="00AB4182"/>
    <w:rsid w:val="00AB4D87"/>
    <w:rsid w:val="00AB797C"/>
    <w:rsid w:val="00AC01DB"/>
    <w:rsid w:val="00AC27DB"/>
    <w:rsid w:val="00AC352E"/>
    <w:rsid w:val="00AC4B4D"/>
    <w:rsid w:val="00AC6D6B"/>
    <w:rsid w:val="00AD16BB"/>
    <w:rsid w:val="00AD3049"/>
    <w:rsid w:val="00AD305F"/>
    <w:rsid w:val="00AD48F7"/>
    <w:rsid w:val="00AD5935"/>
    <w:rsid w:val="00AD7736"/>
    <w:rsid w:val="00AD798E"/>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0F2F"/>
    <w:rsid w:val="00B129F4"/>
    <w:rsid w:val="00B12B26"/>
    <w:rsid w:val="00B143B2"/>
    <w:rsid w:val="00B163F8"/>
    <w:rsid w:val="00B16A79"/>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F046F"/>
    <w:rsid w:val="00BF1177"/>
    <w:rsid w:val="00BF14CB"/>
    <w:rsid w:val="00BF1513"/>
    <w:rsid w:val="00BF3548"/>
    <w:rsid w:val="00BF5424"/>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4D3"/>
    <w:rsid w:val="00C74806"/>
    <w:rsid w:val="00C74969"/>
    <w:rsid w:val="00C77C03"/>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1718"/>
    <w:rsid w:val="00CE48B4"/>
    <w:rsid w:val="00CE5D36"/>
    <w:rsid w:val="00CF24F4"/>
    <w:rsid w:val="00CF4156"/>
    <w:rsid w:val="00CF49E5"/>
    <w:rsid w:val="00CF5E06"/>
    <w:rsid w:val="00CF635D"/>
    <w:rsid w:val="00D0036C"/>
    <w:rsid w:val="00D03D00"/>
    <w:rsid w:val="00D055D4"/>
    <w:rsid w:val="00D05C30"/>
    <w:rsid w:val="00D10052"/>
    <w:rsid w:val="00D10B22"/>
    <w:rsid w:val="00D10BBF"/>
    <w:rsid w:val="00D11359"/>
    <w:rsid w:val="00D13129"/>
    <w:rsid w:val="00D147CC"/>
    <w:rsid w:val="00D174AD"/>
    <w:rsid w:val="00D175E7"/>
    <w:rsid w:val="00D3125F"/>
    <w:rsid w:val="00D3188C"/>
    <w:rsid w:val="00D31C1D"/>
    <w:rsid w:val="00D32293"/>
    <w:rsid w:val="00D33023"/>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40FC"/>
    <w:rsid w:val="00D654C2"/>
    <w:rsid w:val="00D67FCF"/>
    <w:rsid w:val="00D704AE"/>
    <w:rsid w:val="00D709CE"/>
    <w:rsid w:val="00D70E35"/>
    <w:rsid w:val="00D718AC"/>
    <w:rsid w:val="00D71F73"/>
    <w:rsid w:val="00D7317B"/>
    <w:rsid w:val="00D74AFD"/>
    <w:rsid w:val="00D76D96"/>
    <w:rsid w:val="00D77648"/>
    <w:rsid w:val="00D80786"/>
    <w:rsid w:val="00D80C0F"/>
    <w:rsid w:val="00D814AE"/>
    <w:rsid w:val="00D81666"/>
    <w:rsid w:val="00D81B21"/>
    <w:rsid w:val="00D81CAB"/>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4C44"/>
    <w:rsid w:val="00DA7CC0"/>
    <w:rsid w:val="00DB1BBC"/>
    <w:rsid w:val="00DB3A7B"/>
    <w:rsid w:val="00DB473D"/>
    <w:rsid w:val="00DB5098"/>
    <w:rsid w:val="00DC050A"/>
    <w:rsid w:val="00DC06B8"/>
    <w:rsid w:val="00DC0CE1"/>
    <w:rsid w:val="00DC18A4"/>
    <w:rsid w:val="00DC2500"/>
    <w:rsid w:val="00DC4A85"/>
    <w:rsid w:val="00DC4F72"/>
    <w:rsid w:val="00DC5A90"/>
    <w:rsid w:val="00DC77DC"/>
    <w:rsid w:val="00DD0453"/>
    <w:rsid w:val="00DD0646"/>
    <w:rsid w:val="00DD0C2C"/>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2BFD"/>
    <w:rsid w:val="00E641FA"/>
    <w:rsid w:val="00E64388"/>
    <w:rsid w:val="00E65B6B"/>
    <w:rsid w:val="00E65BC6"/>
    <w:rsid w:val="00E661FF"/>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AD5"/>
    <w:rsid w:val="00EA1111"/>
    <w:rsid w:val="00EA1EE1"/>
    <w:rsid w:val="00EA2BE8"/>
    <w:rsid w:val="00EA3B4F"/>
    <w:rsid w:val="00EA3C24"/>
    <w:rsid w:val="00EA4B6F"/>
    <w:rsid w:val="00EA73DF"/>
    <w:rsid w:val="00EB0AD4"/>
    <w:rsid w:val="00EB1000"/>
    <w:rsid w:val="00EB3C41"/>
    <w:rsid w:val="00EB4E6E"/>
    <w:rsid w:val="00EB4EC1"/>
    <w:rsid w:val="00EB5D7A"/>
    <w:rsid w:val="00EB61AE"/>
    <w:rsid w:val="00EC2EA6"/>
    <w:rsid w:val="00EC322D"/>
    <w:rsid w:val="00ED383A"/>
    <w:rsid w:val="00ED3EF2"/>
    <w:rsid w:val="00ED4ABB"/>
    <w:rsid w:val="00ED7691"/>
    <w:rsid w:val="00EE1080"/>
    <w:rsid w:val="00EE13BE"/>
    <w:rsid w:val="00EF0B01"/>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3245"/>
    <w:rsid w:val="00FB38D8"/>
    <w:rsid w:val="00FC051F"/>
    <w:rsid w:val="00FC06FF"/>
    <w:rsid w:val="00FC16DF"/>
    <w:rsid w:val="00FC1A43"/>
    <w:rsid w:val="00FC2D53"/>
    <w:rsid w:val="00FC69B4"/>
    <w:rsid w:val="00FD0694"/>
    <w:rsid w:val="00FD25BE"/>
    <w:rsid w:val="00FD2E70"/>
    <w:rsid w:val="00FD329C"/>
    <w:rsid w:val="00FD3CF2"/>
    <w:rsid w:val="00FD4569"/>
    <w:rsid w:val="00FD4590"/>
    <w:rsid w:val="00FD7AA7"/>
    <w:rsid w:val="00FE0783"/>
    <w:rsid w:val="00FE1E1F"/>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e"/>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b"/>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e"/>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5B65C-06A7-45FF-A618-A5BEAEF4E31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602</Words>
  <Characters>3432</Characters>
  <Application>Microsoft Office Word</Application>
  <DocSecurity>0</DocSecurity>
  <Lines>28</Lines>
  <Paragraphs>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4026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2019-04-25T01:09:00Z</cp:lastPrinted>
  <dcterms:created xsi:type="dcterms:W3CDTF">2023-03-03T06:40:00Z</dcterms:created>
  <dcterms:modified xsi:type="dcterms:W3CDTF">2023-03-03T06:41:00Z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(3)kyF1x9IvmUV3sEfLO6hQcZCkSOtyMBDxJ+UXzgkBAEzbFjZuwbCwMtcXZyQwD5xWKY0SAiid
MvPD2pM2OgcDJYUUX/HxYhalZ0Xprs2DFm6lwii5DM3LQw2Oi9uqNWJGxDwXZiHFKbZfwLQX
Gcizv6Q35EWmS5WA5pbp6UT84i+YNPfDO9mT+is5XqBOrfY2DjqDnFVXDjSO4gJEz05Gqki/
3Rrr7KDNSZYxpI06RZ</vt:lpwstr>
  </property>
  <property fmtid="{D5CDD505-2E9C-101B-9397-08002B2CF9AE}" pid="10" name="_2015_ms_pID_7253431">
    <vt:lpwstr>zikV/2NKbE5fxoUdZXrOJ5ympwv7v3SrEt9bGxM90p0wew6lwZMcS8
EuZbiO/eiphNhG5rELFrYPaeb8FiOyEXJiq+GXaCJaN18Szkv7V5bV6bz4WQoevdh0J2lUQl
6/cnO2feQ2szJH2sM6g6ul1xjvln6kMsgdMS9SFeRe03dFLB7YVf0UadKc5TaShaselQZPwv
edd4J46ZRYyzjFd6JeKZvnYonO3/H8BOiI1M</vt:lpwstr>
  </property>
  <property fmtid="{D5CDD505-2E9C-101B-9397-08002B2CF9AE}" pid="11" name="_2015_ms_pID_7253432">
    <vt:lpwstr>lg==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ies>
</file>