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54E9094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D60479">
        <w:rPr>
          <w:b/>
          <w:noProof/>
          <w:sz w:val="24"/>
        </w:rPr>
        <w:t>6</w:t>
      </w:r>
      <w:r w:rsidR="00DC5180" w:rsidRPr="0033027D">
        <w:rPr>
          <w:b/>
          <w:noProof/>
          <w:sz w:val="24"/>
        </w:rPr>
        <w:tab/>
      </w:r>
      <w:r w:rsidR="00A97251" w:rsidRPr="00A97251">
        <w:rPr>
          <w:b/>
          <w:noProof/>
          <w:sz w:val="24"/>
        </w:rPr>
        <w:t>R4-2</w:t>
      </w:r>
      <w:r w:rsidR="001E7920">
        <w:rPr>
          <w:b/>
          <w:noProof/>
          <w:sz w:val="24"/>
        </w:rPr>
        <w:t>30</w:t>
      </w:r>
      <w:r w:rsidR="00810203">
        <w:rPr>
          <w:b/>
          <w:noProof/>
          <w:sz w:val="24"/>
        </w:rPr>
        <w:t>2744</w:t>
      </w:r>
    </w:p>
    <w:p w14:paraId="63C63B34" w14:textId="6F85E1B6" w:rsidR="001512D7" w:rsidRPr="0010618D" w:rsidRDefault="00D60479" w:rsidP="00DC5180">
      <w:pPr>
        <w:spacing w:after="60"/>
        <w:ind w:left="1985" w:hanging="1985"/>
        <w:rPr>
          <w:rFonts w:ascii="Arial" w:hAnsi="Arial" w:cs="Arial"/>
          <w:bCs/>
        </w:rPr>
      </w:pPr>
      <w:r>
        <w:rPr>
          <w:rFonts w:ascii="Arial" w:hAnsi="Arial" w:cs="Arial"/>
          <w:b/>
          <w:sz w:val="24"/>
        </w:rPr>
        <w:t>Athens</w:t>
      </w:r>
      <w:r w:rsidR="00840BEC">
        <w:rPr>
          <w:rFonts w:ascii="Arial" w:hAnsi="Arial" w:cs="Arial"/>
          <w:b/>
          <w:sz w:val="24"/>
        </w:rPr>
        <w:t xml:space="preserve">, </w:t>
      </w:r>
      <w:r>
        <w:rPr>
          <w:rFonts w:ascii="Arial" w:hAnsi="Arial" w:cs="Arial"/>
          <w:b/>
          <w:sz w:val="24"/>
        </w:rPr>
        <w:t>Greece</w:t>
      </w:r>
      <w:r w:rsidR="00840BEC">
        <w:rPr>
          <w:rFonts w:ascii="Arial" w:hAnsi="Arial" w:cs="Arial"/>
          <w:b/>
          <w:sz w:val="24"/>
        </w:rPr>
        <w:t xml:space="preserve">, </w:t>
      </w:r>
      <w:r>
        <w:rPr>
          <w:rFonts w:ascii="Arial" w:hAnsi="Arial" w:cs="Arial"/>
          <w:b/>
          <w:sz w:val="24"/>
        </w:rPr>
        <w:t>27</w:t>
      </w:r>
      <w:r w:rsidR="000E2384" w:rsidRPr="000E2384">
        <w:rPr>
          <w:rFonts w:ascii="Arial" w:hAnsi="Arial" w:cs="Arial"/>
          <w:b/>
          <w:sz w:val="24"/>
          <w:vertAlign w:val="superscript"/>
        </w:rPr>
        <w:t>th</w:t>
      </w:r>
      <w:r w:rsidR="000E2384">
        <w:rPr>
          <w:rFonts w:ascii="Arial" w:hAnsi="Arial" w:cs="Arial"/>
          <w:b/>
          <w:sz w:val="24"/>
        </w:rPr>
        <w:t xml:space="preserve"> </w:t>
      </w:r>
      <w:r>
        <w:rPr>
          <w:rFonts w:ascii="Arial" w:hAnsi="Arial" w:cs="Arial"/>
          <w:b/>
          <w:sz w:val="24"/>
        </w:rPr>
        <w:t>Feb</w:t>
      </w:r>
      <w:r w:rsidR="007848CE">
        <w:rPr>
          <w:rFonts w:ascii="Arial" w:hAnsi="Arial" w:cs="Arial"/>
          <w:b/>
          <w:sz w:val="24"/>
        </w:rPr>
        <w:t xml:space="preserve"> </w:t>
      </w:r>
      <w:r w:rsidR="007F4012">
        <w:rPr>
          <w:rFonts w:ascii="Arial" w:hAnsi="Arial" w:cs="Arial"/>
          <w:b/>
          <w:sz w:val="24"/>
        </w:rPr>
        <w:t xml:space="preserve">– </w:t>
      </w:r>
      <w:r>
        <w:rPr>
          <w:rFonts w:ascii="Arial" w:hAnsi="Arial" w:cs="Arial"/>
          <w:b/>
          <w:sz w:val="24"/>
        </w:rPr>
        <w:t>3</w:t>
      </w:r>
      <w:r w:rsidR="00513B9E" w:rsidRPr="00D60479">
        <w:rPr>
          <w:rFonts w:ascii="Arial" w:hAnsi="Arial" w:cs="Arial"/>
          <w:b/>
          <w:sz w:val="24"/>
          <w:vertAlign w:val="superscript"/>
        </w:rPr>
        <w:t>rd</w:t>
      </w:r>
      <w:r w:rsidR="00513B9E">
        <w:rPr>
          <w:rFonts w:ascii="Arial" w:hAnsi="Arial" w:cs="Arial"/>
          <w:b/>
          <w:sz w:val="24"/>
        </w:rPr>
        <w:t xml:space="preserve"> Mar</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2AEEB83F"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6046C">
        <w:rPr>
          <w:rFonts w:ascii="Arial" w:hAnsi="Arial" w:cs="Arial"/>
          <w:b/>
        </w:rPr>
        <w:t>9</w:t>
      </w:r>
      <w:r w:rsidR="00430096">
        <w:rPr>
          <w:rFonts w:ascii="Arial" w:hAnsi="Arial" w:cs="Arial"/>
          <w:b/>
        </w:rPr>
        <w:t>.6.4.2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338B76C7" w:rsidR="00A35B3D" w:rsidRPr="00313B11" w:rsidRDefault="006F278A" w:rsidP="00313B11">
      <w:r>
        <w:t xml:space="preserve">In </w:t>
      </w:r>
      <w:r w:rsidR="00E364DC">
        <w:t>RAN4#10</w:t>
      </w:r>
      <w:r w:rsidR="00113ED2">
        <w:t>5</w:t>
      </w:r>
      <w:r w:rsidR="00E364DC">
        <w:t xml:space="preserve"> there</w:t>
      </w:r>
      <w:r w:rsidR="003669DA">
        <w:t xml:space="preserve"> was much discussion on introducing lower MSD for certain band combinations</w:t>
      </w:r>
      <w:r w:rsidR="00E364DC">
        <w:t xml:space="preserve"> and</w:t>
      </w:r>
      <w:r w:rsidR="00C7134C">
        <w:t xml:space="preserve"> the manner of signalling that</w:t>
      </w:r>
      <w:r w:rsidR="00E364DC">
        <w:t xml:space="preserve"> should be </w:t>
      </w:r>
      <w:r w:rsidR="00C7134C">
        <w:t>used</w:t>
      </w:r>
      <w:r w:rsidR="003669DA">
        <w:t>.</w:t>
      </w:r>
      <w:r w:rsidR="008E3700">
        <w:t xml:space="preserve"> </w:t>
      </w:r>
      <w:r w:rsidR="00946B46">
        <w:t>It was</w:t>
      </w:r>
      <w:r w:rsidR="008E3700">
        <w:t xml:space="preserve"> agreed that lower MSD is feasible</w:t>
      </w:r>
      <w:r w:rsidR="00C7134C">
        <w:t>, h</w:t>
      </w:r>
      <w:r w:rsidR="003669DA">
        <w:t xml:space="preserve">owever, </w:t>
      </w:r>
      <w:r w:rsidR="008E3700">
        <w:t>there are many issues regarding lower MSD signalling that ha</w:t>
      </w:r>
      <w:r w:rsidR="00A86C8B">
        <w:t>ve</w:t>
      </w:r>
      <w:r w:rsidR="008E3700">
        <w:t xml:space="preserve"> yet to be resolved. In t</w:t>
      </w:r>
      <w:r w:rsidR="003669DA">
        <w:t xml:space="preserve">his paper </w:t>
      </w:r>
      <w:r w:rsidR="008E3700">
        <w:t xml:space="preserve">we further present our views on the signalling for lower MSD. </w:t>
      </w:r>
      <w:r w:rsidR="00AC2CFA">
        <w:t xml:space="preserve"> </w:t>
      </w:r>
    </w:p>
    <w:p w14:paraId="65A85401" w14:textId="71657EEE" w:rsidR="00962566" w:rsidRDefault="000A567D" w:rsidP="00FF29A1">
      <w:pPr>
        <w:pStyle w:val="Heading1"/>
        <w:jc w:val="both"/>
      </w:pPr>
      <w:r>
        <w:t xml:space="preserve">2. </w:t>
      </w:r>
      <w:r>
        <w:tab/>
      </w:r>
      <w:r w:rsidR="002A1C01">
        <w:t>Discussion</w:t>
      </w:r>
    </w:p>
    <w:p w14:paraId="6569233B" w14:textId="3BE8627B" w:rsidR="00586C71" w:rsidRDefault="007F4012" w:rsidP="0005283C">
      <w:r>
        <w:t xml:space="preserve">In </w:t>
      </w:r>
      <w:r w:rsidR="004312D5">
        <w:t>RAN4#10</w:t>
      </w:r>
      <w:r w:rsidR="00113ED2">
        <w:t>5</w:t>
      </w:r>
      <w:r w:rsidR="004312D5">
        <w:t xml:space="preserve"> the agreed WF [1] </w:t>
      </w:r>
      <w:r w:rsidR="0043028C">
        <w:t xml:space="preserve">proposed continuing discussion of how to signal lower MSD as </w:t>
      </w:r>
      <w:r w:rsidR="0030518C">
        <w:t xml:space="preserve">there were several issues that needed further discussion. </w:t>
      </w:r>
      <w:r w:rsidR="005307A5">
        <w:t xml:space="preserve"> </w:t>
      </w:r>
      <w:r w:rsidR="00AC2CFA">
        <w:t xml:space="preserve"> </w:t>
      </w:r>
      <w:r w:rsidR="00A10C32">
        <w:t xml:space="preserve">In this paper we present our views on some of the issues that have yet to be resolved. </w:t>
      </w:r>
    </w:p>
    <w:p w14:paraId="0B89FE2A" w14:textId="6F567A59" w:rsidR="005C3712" w:rsidRDefault="00ED0ACF" w:rsidP="005C3712">
      <w:r>
        <w:t>It is seen that certain b</w:t>
      </w:r>
      <w:r w:rsidR="00922B84">
        <w:t>and combinations may have several</w:t>
      </w:r>
      <w:r w:rsidR="00CC36C9">
        <w:t xml:space="preserve"> </w:t>
      </w:r>
      <w:r w:rsidR="0052615B">
        <w:t xml:space="preserve">different </w:t>
      </w:r>
      <w:r w:rsidR="008500A5">
        <w:t>impairment</w:t>
      </w:r>
      <w:r w:rsidR="004F60E6">
        <w:t xml:space="preserve"> types</w:t>
      </w:r>
      <w:r w:rsidR="00922B84">
        <w:t xml:space="preserve">. </w:t>
      </w:r>
      <w:r>
        <w:t>T</w:t>
      </w:r>
      <w:r w:rsidR="00CC36C9">
        <w:t xml:space="preserve">he </w:t>
      </w:r>
      <w:r w:rsidR="00C711E5">
        <w:t>issue is</w:t>
      </w:r>
      <w:r w:rsidR="00CC36C9">
        <w:t xml:space="preserve"> whether to report </w:t>
      </w:r>
      <w:r w:rsidR="00787565">
        <w:t>one</w:t>
      </w:r>
      <w:r w:rsidR="00CC36C9">
        <w:t xml:space="preserve"> MSD for all impairments or to report</w:t>
      </w:r>
      <w:r w:rsidR="00D164D4">
        <w:t xml:space="preserve"> MSDs for</w:t>
      </w:r>
      <w:r w:rsidR="00CC36C9">
        <w:t xml:space="preserve"> all </w:t>
      </w:r>
      <w:r w:rsidR="008500A5">
        <w:t>the impairments for which lower MSD is desired</w:t>
      </w:r>
      <w:r w:rsidR="00CC36C9">
        <w:t>. This is a</w:t>
      </w:r>
      <w:r>
        <w:t xml:space="preserve"> compromise</w:t>
      </w:r>
      <w:r w:rsidR="00CC36C9">
        <w:t xml:space="preserve"> between </w:t>
      </w:r>
      <w:r w:rsidR="0052615B">
        <w:t xml:space="preserve">reduced </w:t>
      </w:r>
      <w:r w:rsidR="00CC36C9">
        <w:t xml:space="preserve">complexity </w:t>
      </w:r>
      <w:r w:rsidR="00D26A98">
        <w:t xml:space="preserve">in </w:t>
      </w:r>
      <w:r w:rsidR="0052615B">
        <w:t xml:space="preserve">having only one MSD for a given band combination </w:t>
      </w:r>
      <w:r w:rsidR="00CC36C9">
        <w:t xml:space="preserve">and </w:t>
      </w:r>
      <w:r w:rsidR="0052615B">
        <w:t xml:space="preserve">greater </w:t>
      </w:r>
      <w:r w:rsidR="0021777A">
        <w:t>MSD reduction</w:t>
      </w:r>
      <w:r w:rsidR="008500A5">
        <w:t xml:space="preserve"> </w:t>
      </w:r>
      <w:r w:rsidR="0052615B">
        <w:t xml:space="preserve">accuracy </w:t>
      </w:r>
      <w:r w:rsidR="00D77DD5">
        <w:t>by specifying</w:t>
      </w:r>
      <w:r w:rsidR="0052615B">
        <w:t xml:space="preserve"> </w:t>
      </w:r>
      <w:r w:rsidR="00D77DD5">
        <w:t xml:space="preserve">low MSD </w:t>
      </w:r>
      <w:r w:rsidR="0052615B">
        <w:t>values for each impairment</w:t>
      </w:r>
      <w:r w:rsidR="00D97939">
        <w:t xml:space="preserve"> that </w:t>
      </w:r>
      <w:r>
        <w:t>require</w:t>
      </w:r>
      <w:r w:rsidR="00D97939">
        <w:t xml:space="preserve">s </w:t>
      </w:r>
      <w:r w:rsidR="00D26A98">
        <w:t>such</w:t>
      </w:r>
      <w:r w:rsidR="00D97939">
        <w:t xml:space="preserve"> reduction</w:t>
      </w:r>
      <w:r w:rsidR="0052615B">
        <w:t xml:space="preserve">. </w:t>
      </w:r>
      <w:r w:rsidR="00D6002E">
        <w:t>In our opinion a</w:t>
      </w:r>
      <w:r w:rsidR="00144FBC">
        <w:t xml:space="preserve"> UE should be able to indicate which impairments it can support</w:t>
      </w:r>
      <w:r w:rsidR="000811C5">
        <w:t xml:space="preserve"> </w:t>
      </w:r>
      <w:r w:rsidR="00C04673">
        <w:t>and</w:t>
      </w:r>
      <w:r w:rsidR="000811C5">
        <w:t xml:space="preserve"> declare the </w:t>
      </w:r>
      <w:r w:rsidR="00FE1DF1">
        <w:t xml:space="preserve">lower </w:t>
      </w:r>
      <w:r w:rsidR="000811C5">
        <w:t>MSD</w:t>
      </w:r>
      <w:r w:rsidR="00C1498B">
        <w:t xml:space="preserve"> value</w:t>
      </w:r>
      <w:r w:rsidR="000811C5">
        <w:t xml:space="preserve"> it can support for each impairmen</w:t>
      </w:r>
      <w:r w:rsidR="00FE1DF1">
        <w:t>t</w:t>
      </w:r>
      <w:r w:rsidR="007E6284">
        <w:t>, for each power class and</w:t>
      </w:r>
      <w:r w:rsidR="00FE1DF1">
        <w:t xml:space="preserve"> </w:t>
      </w:r>
      <w:r w:rsidR="00B255CB">
        <w:t>in each</w:t>
      </w:r>
      <w:r w:rsidR="00FE1DF1">
        <w:t xml:space="preserve"> band combination</w:t>
      </w:r>
      <w:r w:rsidR="00342F78">
        <w:t xml:space="preserve"> based on predetermined </w:t>
      </w:r>
      <w:r w:rsidR="007B7598">
        <w:t>values</w:t>
      </w:r>
      <w:r w:rsidR="00342F78">
        <w:t xml:space="preserve"> </w:t>
      </w:r>
      <w:r w:rsidR="0078483F">
        <w:t xml:space="preserve">taken </w:t>
      </w:r>
      <w:r w:rsidR="00342F78">
        <w:t xml:space="preserve">from </w:t>
      </w:r>
      <w:r w:rsidR="00A466A5">
        <w:t>an</w:t>
      </w:r>
      <w:r w:rsidR="00342F78">
        <w:t xml:space="preserve"> MSD</w:t>
      </w:r>
      <w:r w:rsidR="0070187B">
        <w:t xml:space="preserve"> look up table</w:t>
      </w:r>
      <w:r w:rsidR="00FE1DF1">
        <w:t>.</w:t>
      </w:r>
      <w:r w:rsidR="00A466A5">
        <w:t xml:space="preserve"> </w:t>
      </w:r>
      <w:r w:rsidR="002C3895">
        <w:t>Any impairment showing an MSD lower than what is in the standard should be able to declare the low MSD capability.</w:t>
      </w:r>
    </w:p>
    <w:p w14:paraId="786C5B49" w14:textId="02833EAF" w:rsidR="00611B53" w:rsidRDefault="00F34B3B" w:rsidP="005C3712">
      <w:pPr>
        <w:rPr>
          <w:b/>
          <w:bCs/>
        </w:rPr>
      </w:pPr>
      <w:r>
        <w:rPr>
          <w:rFonts w:ascii="Times New Roman Bold" w:hAnsi="Times New Roman Bold"/>
          <w:b/>
          <w:bCs/>
        </w:rPr>
        <w:t>Proposal</w:t>
      </w:r>
      <w:r w:rsidR="00A3479D" w:rsidRPr="00DD610B">
        <w:rPr>
          <w:rFonts w:ascii="Times New Roman Bold" w:hAnsi="Times New Roman Bold"/>
          <w:b/>
          <w:bCs/>
        </w:rPr>
        <w:t xml:space="preserve"> </w:t>
      </w:r>
      <w:r w:rsidR="00A11BCC" w:rsidRPr="00932CC2">
        <w:rPr>
          <w:b/>
          <w:bCs/>
        </w:rPr>
        <w:t>1</w:t>
      </w:r>
      <w:r w:rsidR="00A3479D" w:rsidRPr="00932CC2">
        <w:rPr>
          <w:b/>
          <w:bCs/>
        </w:rPr>
        <w:t>:</w:t>
      </w:r>
      <w:r w:rsidR="00E51FE8" w:rsidRPr="001456E9">
        <w:rPr>
          <w:b/>
          <w:bCs/>
        </w:rPr>
        <w:t xml:space="preserve"> </w:t>
      </w:r>
      <w:r w:rsidR="00E51FE8">
        <w:rPr>
          <w:b/>
          <w:bCs/>
        </w:rPr>
        <w:t>For each band combination</w:t>
      </w:r>
      <w:r w:rsidR="00611B53">
        <w:rPr>
          <w:b/>
          <w:bCs/>
        </w:rPr>
        <w:t>, the lower MSD support declaration contains all of the below:</w:t>
      </w:r>
      <w:r w:rsidR="00E51FE8">
        <w:rPr>
          <w:b/>
          <w:bCs/>
        </w:rPr>
        <w:t xml:space="preserve"> </w:t>
      </w:r>
    </w:p>
    <w:p w14:paraId="3A57DC0C" w14:textId="7BCFBDD7" w:rsidR="00611B53" w:rsidRPr="00932CC2" w:rsidRDefault="00B5319C" w:rsidP="00B5319C">
      <w:pPr>
        <w:pStyle w:val="ListParagraph"/>
        <w:numPr>
          <w:ilvl w:val="0"/>
          <w:numId w:val="42"/>
        </w:numPr>
        <w:rPr>
          <w:rFonts w:ascii="Times New Roman" w:eastAsiaTheme="minorEastAsia" w:hAnsi="Times New Roman"/>
          <w:b/>
          <w:bCs/>
        </w:rPr>
      </w:pPr>
      <w:r w:rsidRPr="00B75F81">
        <w:rPr>
          <w:rFonts w:ascii="Times New Roman" w:eastAsiaTheme="minorEastAsia" w:hAnsi="Times New Roman"/>
          <w:b/>
          <w:bCs/>
        </w:rPr>
        <w:t>Impairment subject to improvement</w:t>
      </w:r>
      <w:r w:rsidRPr="00B5319C" w:rsidDel="00B5319C">
        <w:rPr>
          <w:rFonts w:ascii="Times New Roman" w:eastAsiaTheme="minorEastAsia" w:hAnsi="Times New Roman"/>
          <w:b/>
          <w:bCs/>
        </w:rPr>
        <w:t xml:space="preserve"> </w:t>
      </w:r>
      <w:r w:rsidR="00E51FE8" w:rsidRPr="00932CC2">
        <w:rPr>
          <w:rFonts w:ascii="Times New Roman" w:eastAsiaTheme="minorEastAsia" w:hAnsi="Times New Roman"/>
          <w:b/>
          <w:bCs/>
        </w:rPr>
        <w:t xml:space="preserve">(i.e. </w:t>
      </w:r>
      <w:r w:rsidR="006A11B9">
        <w:rPr>
          <w:rFonts w:ascii="Times New Roman" w:eastAsiaTheme="minorEastAsia" w:hAnsi="Times New Roman"/>
          <w:b/>
          <w:bCs/>
        </w:rPr>
        <w:t>IMD2, IMD4</w:t>
      </w:r>
      <w:r w:rsidR="00E51FE8" w:rsidRPr="00932CC2">
        <w:rPr>
          <w:rFonts w:ascii="Times New Roman" w:eastAsiaTheme="minorEastAsia" w:hAnsi="Times New Roman"/>
          <w:b/>
          <w:bCs/>
        </w:rPr>
        <w:t xml:space="preserve">, </w:t>
      </w:r>
      <w:r w:rsidR="006A11B9">
        <w:rPr>
          <w:rFonts w:ascii="Times New Roman" w:eastAsiaTheme="minorEastAsia" w:hAnsi="Times New Roman"/>
          <w:b/>
          <w:bCs/>
        </w:rPr>
        <w:t>HD2,</w:t>
      </w:r>
      <w:r>
        <w:rPr>
          <w:rFonts w:ascii="Times New Roman" w:eastAsiaTheme="minorEastAsia" w:hAnsi="Times New Roman"/>
          <w:b/>
          <w:bCs/>
        </w:rPr>
        <w:t xml:space="preserve"> </w:t>
      </w:r>
      <w:r w:rsidR="006A11B9">
        <w:rPr>
          <w:rFonts w:ascii="Times New Roman" w:eastAsiaTheme="minorEastAsia" w:hAnsi="Times New Roman"/>
          <w:b/>
          <w:bCs/>
        </w:rPr>
        <w:t>HD3</w:t>
      </w:r>
      <w:r w:rsidR="00E51FE8" w:rsidRPr="00932CC2">
        <w:rPr>
          <w:rFonts w:ascii="Times New Roman" w:eastAsiaTheme="minorEastAsia" w:hAnsi="Times New Roman"/>
          <w:b/>
          <w:bCs/>
        </w:rPr>
        <w:t xml:space="preserve">, Rx LO </w:t>
      </w:r>
      <w:r w:rsidR="006A11B9">
        <w:rPr>
          <w:rFonts w:ascii="Times New Roman" w:eastAsiaTheme="minorEastAsia" w:hAnsi="Times New Roman"/>
          <w:b/>
          <w:bCs/>
        </w:rPr>
        <w:t>H2</w:t>
      </w:r>
      <w:r w:rsidR="00E51FE8" w:rsidRPr="00932CC2">
        <w:rPr>
          <w:rFonts w:ascii="Times New Roman" w:eastAsiaTheme="minorEastAsia" w:hAnsi="Times New Roman"/>
          <w:b/>
          <w:bCs/>
        </w:rPr>
        <w:t xml:space="preserve"> etc.)</w:t>
      </w:r>
    </w:p>
    <w:p w14:paraId="0A3B77E4" w14:textId="455B4966" w:rsidR="00611B53" w:rsidRPr="00932CC2" w:rsidRDefault="00CC12D6" w:rsidP="00611B53">
      <w:pPr>
        <w:pStyle w:val="ListParagraph"/>
        <w:numPr>
          <w:ilvl w:val="0"/>
          <w:numId w:val="42"/>
        </w:numPr>
        <w:rPr>
          <w:rFonts w:ascii="Times New Roman" w:eastAsiaTheme="minorEastAsia" w:hAnsi="Times New Roman"/>
          <w:b/>
          <w:bCs/>
        </w:rPr>
      </w:pPr>
      <w:r w:rsidRPr="00932CC2">
        <w:rPr>
          <w:rFonts w:ascii="Times New Roman" w:eastAsiaTheme="minorEastAsia" w:hAnsi="Times New Roman"/>
          <w:b/>
          <w:bCs/>
        </w:rPr>
        <w:t>T</w:t>
      </w:r>
      <w:r w:rsidR="00E51FE8" w:rsidRPr="00932CC2">
        <w:rPr>
          <w:rFonts w:ascii="Times New Roman" w:eastAsiaTheme="minorEastAsia" w:hAnsi="Times New Roman"/>
          <w:b/>
          <w:bCs/>
        </w:rPr>
        <w:t>he victim band</w:t>
      </w:r>
    </w:p>
    <w:p w14:paraId="631216B7" w14:textId="2FE7883E" w:rsidR="00B2668A" w:rsidRPr="00932CC2" w:rsidRDefault="00CC12D6" w:rsidP="00932CC2">
      <w:pPr>
        <w:pStyle w:val="ListParagraph"/>
        <w:numPr>
          <w:ilvl w:val="0"/>
          <w:numId w:val="42"/>
        </w:numPr>
        <w:rPr>
          <w:rFonts w:ascii="Times New Roman Bold" w:hAnsi="Times New Roman Bold"/>
          <w:b/>
          <w:bCs/>
        </w:rPr>
      </w:pPr>
      <w:r w:rsidRPr="001B2F9A">
        <w:rPr>
          <w:rFonts w:ascii="Times New Roman" w:eastAsiaTheme="minorEastAsia" w:hAnsi="Times New Roman"/>
          <w:b/>
          <w:bCs/>
        </w:rPr>
        <w:t>T</w:t>
      </w:r>
      <w:r w:rsidR="00E51FE8" w:rsidRPr="00932CC2">
        <w:rPr>
          <w:rFonts w:ascii="Times New Roman" w:eastAsiaTheme="minorEastAsia" w:hAnsi="Times New Roman"/>
          <w:b/>
          <w:bCs/>
        </w:rPr>
        <w:t xml:space="preserve">he associated </w:t>
      </w:r>
      <w:r w:rsidR="00611B53" w:rsidRPr="001B2F9A">
        <w:rPr>
          <w:rFonts w:ascii="Times New Roman" w:eastAsiaTheme="minorEastAsia" w:hAnsi="Times New Roman"/>
          <w:b/>
          <w:bCs/>
        </w:rPr>
        <w:t xml:space="preserve">improved </w:t>
      </w:r>
      <w:r w:rsidR="00E51FE8" w:rsidRPr="00932CC2">
        <w:rPr>
          <w:rFonts w:ascii="Times New Roman" w:eastAsiaTheme="minorEastAsia" w:hAnsi="Times New Roman"/>
          <w:b/>
          <w:bCs/>
        </w:rPr>
        <w:t>MSD value</w:t>
      </w:r>
    </w:p>
    <w:p w14:paraId="7E2AE9D0" w14:textId="3FF66164" w:rsidR="002C3895" w:rsidRDefault="002C3895" w:rsidP="005C3712">
      <w:pPr>
        <w:rPr>
          <w:rFonts w:ascii="Times New Roman Bold" w:hAnsi="Times New Roman Bold"/>
          <w:b/>
          <w:bCs/>
        </w:rPr>
      </w:pPr>
      <w:r>
        <w:rPr>
          <w:rFonts w:ascii="Times New Roman Bold" w:hAnsi="Times New Roman Bold"/>
          <w:b/>
          <w:bCs/>
        </w:rPr>
        <w:t xml:space="preserve">Proposal 2: </w:t>
      </w:r>
      <w:r w:rsidR="00144933">
        <w:rPr>
          <w:rFonts w:ascii="Times New Roman Bold" w:hAnsi="Times New Roman Bold"/>
          <w:b/>
          <w:bCs/>
        </w:rPr>
        <w:t xml:space="preserve">For a given band combination the </w:t>
      </w:r>
      <w:r w:rsidR="00611B53">
        <w:rPr>
          <w:rFonts w:ascii="Times New Roman Bold" w:hAnsi="Times New Roman Bold"/>
          <w:b/>
          <w:bCs/>
        </w:rPr>
        <w:t xml:space="preserve">UE can declare the low MSD capability </w:t>
      </w:r>
      <w:r w:rsidR="00946B46">
        <w:rPr>
          <w:rFonts w:ascii="Times New Roman Bold" w:hAnsi="Times New Roman Bold"/>
          <w:b/>
          <w:bCs/>
        </w:rPr>
        <w:t xml:space="preserve">separately </w:t>
      </w:r>
      <w:r w:rsidR="00611B53">
        <w:rPr>
          <w:rFonts w:ascii="Times New Roman Bold" w:hAnsi="Times New Roman Bold"/>
          <w:b/>
          <w:bCs/>
        </w:rPr>
        <w:t xml:space="preserve">for </w:t>
      </w:r>
      <w:r w:rsidR="00946B46">
        <w:rPr>
          <w:rFonts w:ascii="Times New Roman Bold" w:hAnsi="Times New Roman Bold"/>
          <w:b/>
          <w:bCs/>
        </w:rPr>
        <w:t>each</w:t>
      </w:r>
      <w:r>
        <w:rPr>
          <w:rFonts w:ascii="Times New Roman Bold" w:hAnsi="Times New Roman Bold"/>
          <w:b/>
          <w:bCs/>
        </w:rPr>
        <w:t xml:space="preserve"> impairment</w:t>
      </w:r>
      <w:r w:rsidR="009D64D7">
        <w:rPr>
          <w:rFonts w:ascii="Times New Roman Bold" w:hAnsi="Times New Roman Bold"/>
          <w:b/>
          <w:bCs/>
        </w:rPr>
        <w:t xml:space="preserve"> </w:t>
      </w:r>
      <w:r w:rsidR="009D64D7" w:rsidRPr="00582246">
        <w:rPr>
          <w:b/>
          <w:bCs/>
        </w:rPr>
        <w:t xml:space="preserve">(i.e. </w:t>
      </w:r>
      <w:r w:rsidR="009D64D7">
        <w:rPr>
          <w:b/>
          <w:bCs/>
        </w:rPr>
        <w:t>IMD2, IMD4</w:t>
      </w:r>
      <w:r w:rsidR="009D64D7" w:rsidRPr="00582246">
        <w:rPr>
          <w:b/>
          <w:bCs/>
        </w:rPr>
        <w:t xml:space="preserve">, </w:t>
      </w:r>
      <w:r w:rsidR="009D64D7">
        <w:rPr>
          <w:b/>
          <w:bCs/>
        </w:rPr>
        <w:t>HD2, HD3</w:t>
      </w:r>
      <w:r w:rsidR="009D64D7" w:rsidRPr="00582246">
        <w:rPr>
          <w:b/>
          <w:bCs/>
        </w:rPr>
        <w:t xml:space="preserve">, Rx LO </w:t>
      </w:r>
      <w:r w:rsidR="009D64D7">
        <w:rPr>
          <w:b/>
          <w:bCs/>
        </w:rPr>
        <w:t>H2</w:t>
      </w:r>
      <w:r w:rsidR="009D64D7" w:rsidRPr="00582246">
        <w:rPr>
          <w:b/>
          <w:bCs/>
        </w:rPr>
        <w:t xml:space="preserve"> etc.)</w:t>
      </w:r>
      <w:r w:rsidR="00CC12D6">
        <w:rPr>
          <w:rFonts w:ascii="Times New Roman Bold" w:hAnsi="Times New Roman Bold"/>
          <w:b/>
          <w:bCs/>
        </w:rPr>
        <w:t xml:space="preserve"> </w:t>
      </w:r>
      <w:r w:rsidR="00611B53">
        <w:rPr>
          <w:rFonts w:ascii="Times New Roman Bold" w:hAnsi="Times New Roman Bold"/>
          <w:b/>
          <w:bCs/>
        </w:rPr>
        <w:t xml:space="preserve">where </w:t>
      </w:r>
      <w:r w:rsidR="00144933">
        <w:rPr>
          <w:rFonts w:ascii="Times New Roman Bold" w:hAnsi="Times New Roman Bold"/>
          <w:b/>
          <w:bCs/>
        </w:rPr>
        <w:t xml:space="preserve">the </w:t>
      </w:r>
      <w:r w:rsidR="00611B53">
        <w:rPr>
          <w:rFonts w:ascii="Times New Roman Bold" w:hAnsi="Times New Roman Bold"/>
          <w:b/>
          <w:bCs/>
        </w:rPr>
        <w:t xml:space="preserve">UE performs better than </w:t>
      </w:r>
      <w:r w:rsidR="00FA2620">
        <w:rPr>
          <w:rFonts w:ascii="Times New Roman Bold" w:hAnsi="Times New Roman Bold"/>
          <w:b/>
          <w:bCs/>
        </w:rPr>
        <w:t>in the current standard.</w:t>
      </w:r>
    </w:p>
    <w:p w14:paraId="6027BBBD" w14:textId="464D964F" w:rsidR="000C2883" w:rsidRDefault="000C2883" w:rsidP="005C3712">
      <w:pPr>
        <w:rPr>
          <w:rFonts w:ascii="Times New Roman Bold" w:hAnsi="Times New Roman Bold"/>
          <w:b/>
          <w:bCs/>
        </w:rPr>
      </w:pPr>
      <w:r>
        <w:rPr>
          <w:rFonts w:ascii="Times New Roman Bold" w:hAnsi="Times New Roman Bold"/>
          <w:b/>
          <w:bCs/>
        </w:rPr>
        <w:t xml:space="preserve">Proposal 3: The </w:t>
      </w:r>
      <w:r w:rsidR="00611B53">
        <w:rPr>
          <w:rFonts w:ascii="Times New Roman Bold" w:hAnsi="Times New Roman Bold"/>
          <w:b/>
          <w:bCs/>
        </w:rPr>
        <w:t xml:space="preserve">granularity of the improved </w:t>
      </w:r>
      <w:r>
        <w:rPr>
          <w:rFonts w:ascii="Times New Roman Bold" w:hAnsi="Times New Roman Bold"/>
          <w:b/>
          <w:bCs/>
        </w:rPr>
        <w:t xml:space="preserve">MSD </w:t>
      </w:r>
      <w:r w:rsidR="00611B53">
        <w:rPr>
          <w:rFonts w:ascii="Times New Roman Bold" w:hAnsi="Times New Roman Bold"/>
          <w:b/>
          <w:bCs/>
        </w:rPr>
        <w:t>value</w:t>
      </w:r>
      <w:r>
        <w:rPr>
          <w:rFonts w:ascii="Times New Roman Bold" w:hAnsi="Times New Roman Bold"/>
          <w:b/>
          <w:bCs/>
        </w:rPr>
        <w:t xml:space="preserve"> </w:t>
      </w:r>
      <w:r w:rsidR="00611B53">
        <w:rPr>
          <w:rFonts w:ascii="Times New Roman Bold" w:hAnsi="Times New Roman Bold"/>
          <w:b/>
          <w:bCs/>
        </w:rPr>
        <w:t xml:space="preserve">is in </w:t>
      </w:r>
      <w:r>
        <w:rPr>
          <w:rFonts w:ascii="Times New Roman Bold" w:hAnsi="Times New Roman Bold"/>
          <w:b/>
          <w:bCs/>
        </w:rPr>
        <w:t>integer value</w:t>
      </w:r>
      <w:r w:rsidR="00611B53">
        <w:rPr>
          <w:rFonts w:ascii="Times New Roman Bold" w:hAnsi="Times New Roman Bold"/>
          <w:b/>
          <w:bCs/>
        </w:rPr>
        <w:t>s of dB</w:t>
      </w:r>
    </w:p>
    <w:p w14:paraId="32DF1731" w14:textId="723AA7E5" w:rsidR="00382DC6" w:rsidRDefault="00787565" w:rsidP="00382DC6">
      <w:pPr>
        <w:spacing w:after="160" w:line="259" w:lineRule="auto"/>
      </w:pPr>
      <w:r w:rsidRPr="00382DC6">
        <w:t xml:space="preserve">RAN4 does not currently mandate how </w:t>
      </w:r>
      <w:r w:rsidR="00382DC6" w:rsidRPr="00382DC6">
        <w:t>a</w:t>
      </w:r>
      <w:r w:rsidRPr="00382DC6">
        <w:t xml:space="preserve"> network uses the MSD information for any band combination. Therefore, we think that even with the low MSD feature that the network should be able to use this information as it pleases.</w:t>
      </w:r>
      <w:r w:rsidR="00382DC6" w:rsidRPr="00382DC6">
        <w:t xml:space="preserve"> How the low MSD information is used by the NW may vary between operators </w:t>
      </w:r>
      <w:r w:rsidR="00382DC6">
        <w:t xml:space="preserve">and may </w:t>
      </w:r>
      <w:r w:rsidR="00382DC6" w:rsidRPr="00382DC6">
        <w:t>depend on many factors such as the traffic load, band combination</w:t>
      </w:r>
      <w:r w:rsidR="003C6436">
        <w:t xml:space="preserve"> and</w:t>
      </w:r>
      <w:r w:rsidR="00382DC6" w:rsidRPr="00382DC6">
        <w:t xml:space="preserve"> the amount of MSD improvement. </w:t>
      </w:r>
      <w:r w:rsidR="00631DC5">
        <w:t xml:space="preserve">We believe that </w:t>
      </w:r>
      <w:r w:rsidR="00631DC5" w:rsidRPr="00631DC5">
        <w:t xml:space="preserve">NWs will keep configuring the UEs according to their MSD for a given </w:t>
      </w:r>
      <w:r w:rsidR="00631DC5">
        <w:t xml:space="preserve">band combination and </w:t>
      </w:r>
      <w:r w:rsidR="00631DC5" w:rsidRPr="00631DC5">
        <w:t xml:space="preserve">it is unlikely that a NWs scheduling </w:t>
      </w:r>
      <w:proofErr w:type="spellStart"/>
      <w:r w:rsidR="00631DC5" w:rsidRPr="00631DC5">
        <w:t>behavior</w:t>
      </w:r>
      <w:proofErr w:type="spellEnd"/>
      <w:r w:rsidR="00631DC5" w:rsidRPr="00631DC5">
        <w:t xml:space="preserve"> for UEs </w:t>
      </w:r>
      <w:r w:rsidR="00631DC5">
        <w:t xml:space="preserve">with higher MSD </w:t>
      </w:r>
      <w:r w:rsidR="00631DC5" w:rsidRPr="00631DC5">
        <w:t xml:space="preserve">would change due to the presence </w:t>
      </w:r>
      <w:r w:rsidR="00631DC5">
        <w:t>of</w:t>
      </w:r>
      <w:r w:rsidR="00631DC5" w:rsidRPr="00631DC5">
        <w:t xml:space="preserve"> low</w:t>
      </w:r>
      <w:r w:rsidR="00631DC5">
        <w:t>er</w:t>
      </w:r>
      <w:r w:rsidR="00631DC5" w:rsidRPr="00631DC5">
        <w:t xml:space="preserve"> MSD </w:t>
      </w:r>
      <w:r w:rsidR="00631DC5">
        <w:t>capable ones</w:t>
      </w:r>
      <w:r w:rsidR="00631DC5" w:rsidRPr="00631DC5">
        <w:t>.  What the low MSD feature does is to allow those UEs that support this feature to be scheduled more efficiently. For example</w:t>
      </w:r>
      <w:r w:rsidR="00631DC5">
        <w:t>,</w:t>
      </w:r>
      <w:r w:rsidR="00631DC5" w:rsidRPr="00631DC5">
        <w:t xml:space="preserve"> the use of CA for certain direct hit frequencies may be possible wh</w:t>
      </w:r>
      <w:r w:rsidR="00CE1FD8">
        <w:t xml:space="preserve">ile it may not have been </w:t>
      </w:r>
      <w:r w:rsidR="00631DC5" w:rsidRPr="00631DC5">
        <w:t>possible without this feature.</w:t>
      </w:r>
    </w:p>
    <w:p w14:paraId="55C16862" w14:textId="5068737C" w:rsidR="00106663" w:rsidRPr="00106663" w:rsidRDefault="00106663" w:rsidP="00106663">
      <w:pPr>
        <w:rPr>
          <w:b/>
          <w:bCs/>
        </w:rPr>
      </w:pPr>
      <w:r w:rsidRPr="006525BD">
        <w:rPr>
          <w:b/>
          <w:bCs/>
        </w:rPr>
        <w:t>Observation</w:t>
      </w:r>
      <w:r w:rsidR="00A11BCC">
        <w:rPr>
          <w:b/>
          <w:bCs/>
        </w:rPr>
        <w:t>1</w:t>
      </w:r>
      <w:r w:rsidRPr="006525BD">
        <w:rPr>
          <w:b/>
          <w:bCs/>
        </w:rPr>
        <w:t xml:space="preserve">: </w:t>
      </w:r>
      <w:r w:rsidRPr="00106663">
        <w:rPr>
          <w:b/>
          <w:bCs/>
        </w:rPr>
        <w:t xml:space="preserve">RAN4 does not currently mandate how a network uses the MSD information for any band combination.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17AA8C24" w14:textId="1B7F9853" w:rsidR="00424140" w:rsidRPr="00797DEF" w:rsidRDefault="00D14231" w:rsidP="00C04673">
      <w:r w:rsidRPr="00797DEF">
        <w:lastRenderedPageBreak/>
        <w:t>We think that d</w:t>
      </w:r>
      <w:r w:rsidR="00424140" w:rsidRPr="00797DEF">
        <w:t>ynamic MSD reporting</w:t>
      </w:r>
      <w:r w:rsidR="00F66E24" w:rsidRPr="00797DEF">
        <w:t xml:space="preserve"> would be </w:t>
      </w:r>
      <w:r w:rsidR="00DF2C61" w:rsidRPr="00797DEF">
        <w:t>very</w:t>
      </w:r>
      <w:r w:rsidR="00F66E24" w:rsidRPr="00797DEF">
        <w:t xml:space="preserve"> complex</w:t>
      </w:r>
      <w:r w:rsidR="00DF2C61" w:rsidRPr="00797DEF">
        <w:t>,</w:t>
      </w:r>
      <w:r w:rsidR="00F66E24" w:rsidRPr="00797DEF">
        <w:t xml:space="preserve"> </w:t>
      </w:r>
      <w:r w:rsidRPr="00797DEF">
        <w:t xml:space="preserve">would </w:t>
      </w:r>
      <w:r w:rsidR="001821DC" w:rsidRPr="00797DEF">
        <w:t>require</w:t>
      </w:r>
      <w:r w:rsidR="00F66E24" w:rsidRPr="00797DEF">
        <w:t xml:space="preserve"> </w:t>
      </w:r>
      <w:r w:rsidR="00FB4163" w:rsidRPr="00797DEF">
        <w:t>intricate</w:t>
      </w:r>
      <w:r w:rsidR="00F66E24" w:rsidRPr="00797DEF">
        <w:t xml:space="preserve"> </w:t>
      </w:r>
      <w:r w:rsidR="001463F1" w:rsidRPr="00797DEF">
        <w:t xml:space="preserve">UE </w:t>
      </w:r>
      <w:r w:rsidR="00F66E24" w:rsidRPr="00797DEF">
        <w:t xml:space="preserve">calibration and </w:t>
      </w:r>
      <w:r w:rsidR="00A607BD" w:rsidRPr="00797DEF">
        <w:t xml:space="preserve">would also </w:t>
      </w:r>
      <w:r w:rsidR="003F0C3B" w:rsidRPr="00797DEF">
        <w:t>need</w:t>
      </w:r>
      <w:r w:rsidR="00A607BD" w:rsidRPr="00797DEF">
        <w:t xml:space="preserve"> </w:t>
      </w:r>
      <w:r w:rsidR="009345B1" w:rsidRPr="00797DEF">
        <w:t xml:space="preserve">additional </w:t>
      </w:r>
      <w:r w:rsidR="001463F1" w:rsidRPr="00797DEF">
        <w:t>signalling</w:t>
      </w:r>
      <w:r w:rsidR="00FB4163" w:rsidRPr="00797DEF">
        <w:t xml:space="preserve"> </w:t>
      </w:r>
      <w:r w:rsidR="00611B53">
        <w:t xml:space="preserve">beyond the capability framework </w:t>
      </w:r>
      <w:r w:rsidR="00FB4163" w:rsidRPr="00797DEF">
        <w:t xml:space="preserve">to </w:t>
      </w:r>
      <w:r w:rsidR="00611B53">
        <w:t xml:space="preserve">be </w:t>
      </w:r>
      <w:r w:rsidR="00FB4163" w:rsidRPr="00797DEF">
        <w:t>implement</w:t>
      </w:r>
      <w:r w:rsidR="00611B53">
        <w:t>ed, such as MAC-CE based scheme</w:t>
      </w:r>
      <w:r w:rsidR="00F66E24" w:rsidRPr="00797DEF">
        <w:t xml:space="preserve">. </w:t>
      </w:r>
      <w:r w:rsidR="00424140" w:rsidRPr="00797DEF">
        <w:t xml:space="preserve"> </w:t>
      </w:r>
      <w:r w:rsidRPr="00797DEF">
        <w:t>T</w:t>
      </w:r>
      <w:r w:rsidR="00F66E24" w:rsidRPr="00797DEF">
        <w:t xml:space="preserve">he accuracy of the </w:t>
      </w:r>
      <w:r w:rsidR="00BE57F4" w:rsidRPr="00797DEF">
        <w:t xml:space="preserve">UE </w:t>
      </w:r>
      <w:r w:rsidR="00F66E24" w:rsidRPr="00797DEF">
        <w:t>calibrations</w:t>
      </w:r>
      <w:r w:rsidR="001463F1" w:rsidRPr="00797DEF">
        <w:t xml:space="preserve"> and</w:t>
      </w:r>
      <w:r w:rsidR="00F66E24" w:rsidRPr="00797DEF">
        <w:t xml:space="preserve"> the network delays </w:t>
      </w:r>
      <w:r w:rsidR="001463F1" w:rsidRPr="00797DEF">
        <w:t xml:space="preserve">associated with the movement of the UE </w:t>
      </w:r>
      <w:r w:rsidR="00DF2C61" w:rsidRPr="00797DEF">
        <w:t>would</w:t>
      </w:r>
      <w:r w:rsidR="00F66E24" w:rsidRPr="00797DEF">
        <w:t xml:space="preserve"> make this scheme </w:t>
      </w:r>
      <w:r w:rsidRPr="00797DEF">
        <w:t xml:space="preserve">prone to </w:t>
      </w:r>
      <w:r w:rsidR="00F66E24" w:rsidRPr="00797DEF">
        <w:t>inaccura</w:t>
      </w:r>
      <w:r w:rsidRPr="00797DEF">
        <w:t>cy</w:t>
      </w:r>
      <w:r w:rsidR="00792CEA">
        <w:t xml:space="preserve"> and</w:t>
      </w:r>
      <w:r w:rsidRPr="00797DEF">
        <w:t xml:space="preserve"> </w:t>
      </w:r>
      <w:r w:rsidR="001463F1" w:rsidRPr="00797DEF">
        <w:t>lead to error</w:t>
      </w:r>
      <w:r w:rsidR="00792CEA">
        <w:t>s</w:t>
      </w:r>
      <w:r w:rsidR="001463F1" w:rsidRPr="00797DEF">
        <w:t xml:space="preserve"> in the </w:t>
      </w:r>
      <w:r w:rsidR="000432E4" w:rsidRPr="00797DEF">
        <w:t xml:space="preserve">reported </w:t>
      </w:r>
      <w:r w:rsidR="00FB4163" w:rsidRPr="00797DEF">
        <w:t xml:space="preserve">UE </w:t>
      </w:r>
      <w:r w:rsidR="001463F1" w:rsidRPr="00797DEF">
        <w:t>MSD.</w:t>
      </w:r>
      <w:r w:rsidR="004E6FCF" w:rsidRPr="00797DEF">
        <w:t xml:space="preserve"> Therefore, we suggest not considering dynamic MSD reporting schemes for the low MSD feature in this WI.</w:t>
      </w:r>
    </w:p>
    <w:p w14:paraId="49E64890" w14:textId="4C793851" w:rsidR="001463F1" w:rsidRDefault="001463F1" w:rsidP="00C04673">
      <w:pPr>
        <w:rPr>
          <w:b/>
          <w:bCs/>
        </w:rPr>
      </w:pPr>
      <w:r w:rsidRPr="00797DEF">
        <w:rPr>
          <w:b/>
          <w:bCs/>
        </w:rPr>
        <w:t xml:space="preserve">Proposal </w:t>
      </w:r>
      <w:r w:rsidR="001536F3">
        <w:rPr>
          <w:b/>
          <w:bCs/>
        </w:rPr>
        <w:t>4</w:t>
      </w:r>
      <w:r w:rsidRPr="00797DEF">
        <w:rPr>
          <w:b/>
          <w:bCs/>
        </w:rPr>
        <w:t>: Do not consider dynamic MSD reporting for the lower MSD feature</w:t>
      </w:r>
      <w:r w:rsidR="004E6FCF" w:rsidRPr="00797DEF">
        <w:rPr>
          <w:b/>
          <w:bCs/>
        </w:rPr>
        <w:t xml:space="preserve"> in this </w:t>
      </w:r>
      <w:r w:rsidR="00C071DD">
        <w:rPr>
          <w:b/>
          <w:bCs/>
        </w:rPr>
        <w:t>work item.</w:t>
      </w:r>
    </w:p>
    <w:p w14:paraId="1171F0D4" w14:textId="4AB59F2D" w:rsidR="00B919F8" w:rsidRPr="004C2162" w:rsidRDefault="00B919F8" w:rsidP="00C04673">
      <w:r w:rsidRPr="004C2162">
        <w:t xml:space="preserve">In the last meeting it was agreed that the performance of a UE reporting lower MSD should be verified. It is </w:t>
      </w:r>
      <w:r w:rsidR="004C2162" w:rsidRPr="004C2162">
        <w:t>there</w:t>
      </w:r>
      <w:r w:rsidRPr="004C2162">
        <w:t>for</w:t>
      </w:r>
      <w:r w:rsidR="004C2162" w:rsidRPr="004C2162">
        <w:t>e</w:t>
      </w:r>
      <w:r w:rsidRPr="004C2162">
        <w:t xml:space="preserve"> proposed </w:t>
      </w:r>
      <w:r w:rsidR="004C2162" w:rsidRPr="004C2162">
        <w:t xml:space="preserve">that </w:t>
      </w:r>
      <w:r w:rsidRPr="004C2162">
        <w:t xml:space="preserve">for a given band combination that the lower MSD performance be verified using the </w:t>
      </w:r>
      <w:r w:rsidR="00383175" w:rsidRPr="004C2162">
        <w:t>worst-case</w:t>
      </w:r>
      <w:r w:rsidRPr="004C2162">
        <w:t xml:space="preserve"> scenario specified in 3GPP</w:t>
      </w:r>
      <w:r w:rsidR="00FF12BF">
        <w:t xml:space="preserve"> for that band combination</w:t>
      </w:r>
      <w:r w:rsidR="00DC3FA0">
        <w:t xml:space="preserve"> for the impairment UE declares the improvement on</w:t>
      </w:r>
      <w:r w:rsidR="00FF12BF">
        <w:t>.</w:t>
      </w:r>
    </w:p>
    <w:p w14:paraId="43984E0C" w14:textId="0807486E" w:rsidR="00077DD8" w:rsidRPr="00932CC2" w:rsidRDefault="00B919F8" w:rsidP="00077DD8">
      <w:pPr>
        <w:rPr>
          <w:rFonts w:eastAsiaTheme="minorHAnsi"/>
          <w:b/>
          <w:bCs/>
          <w:lang w:val="en-US"/>
        </w:rPr>
      </w:pPr>
      <w:r w:rsidRPr="00B919F8">
        <w:rPr>
          <w:b/>
          <w:bCs/>
        </w:rPr>
        <w:t xml:space="preserve">Proposal </w:t>
      </w:r>
      <w:r w:rsidR="001536F3">
        <w:rPr>
          <w:b/>
          <w:bCs/>
        </w:rPr>
        <w:t>5</w:t>
      </w:r>
      <w:r w:rsidRPr="00B919F8">
        <w:rPr>
          <w:b/>
          <w:bCs/>
        </w:rPr>
        <w:t>:</w:t>
      </w:r>
      <w:r w:rsidR="00077DD8">
        <w:rPr>
          <w:b/>
          <w:bCs/>
        </w:rPr>
        <w:t xml:space="preserve"> For a given band combination:</w:t>
      </w:r>
    </w:p>
    <w:p w14:paraId="44F6F036" w14:textId="12BC8C6A" w:rsidR="00077DD8" w:rsidRDefault="00077DD8" w:rsidP="00077DD8">
      <w:pPr>
        <w:pStyle w:val="ListParagraph"/>
        <w:numPr>
          <w:ilvl w:val="0"/>
          <w:numId w:val="43"/>
        </w:numPr>
        <w:adjustRightInd/>
        <w:rPr>
          <w:rFonts w:ascii="Times New Roman" w:hAnsi="Times New Roman"/>
          <w:b/>
          <w:bCs/>
        </w:rPr>
      </w:pPr>
      <w:r>
        <w:rPr>
          <w:rFonts w:ascii="Times New Roman" w:hAnsi="Times New Roman"/>
          <w:b/>
          <w:bCs/>
          <w:sz w:val="22"/>
          <w:szCs w:val="22"/>
        </w:rPr>
        <w:t>Each impairment declaring low</w:t>
      </w:r>
      <w:r>
        <w:rPr>
          <w:rFonts w:ascii="Times New Roman" w:hAnsi="Times New Roman"/>
          <w:b/>
          <w:bCs/>
        </w:rPr>
        <w:t xml:space="preserve"> MSD </w:t>
      </w:r>
      <w:r>
        <w:rPr>
          <w:rFonts w:ascii="Times New Roman" w:hAnsi="Times New Roman"/>
          <w:b/>
          <w:bCs/>
          <w:sz w:val="22"/>
          <w:szCs w:val="22"/>
        </w:rPr>
        <w:t>is verified</w:t>
      </w:r>
    </w:p>
    <w:p w14:paraId="506A225B" w14:textId="77777777" w:rsidR="00077DD8" w:rsidRDefault="00077DD8" w:rsidP="00077DD8">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One test point per declaration is used</w:t>
      </w:r>
    </w:p>
    <w:p w14:paraId="12B4D5A0" w14:textId="6E729AAD" w:rsidR="00077DD8" w:rsidRDefault="00077DD8" w:rsidP="00077DD8">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Test point is the same as for minimum requirement, only change being improved MSD</w:t>
      </w:r>
    </w:p>
    <w:p w14:paraId="3DA4C0EE" w14:textId="4F723527" w:rsidR="00523B30" w:rsidRPr="00523B30" w:rsidRDefault="00523B30" w:rsidP="00523B30">
      <w:pPr>
        <w:pStyle w:val="ListParagraph"/>
        <w:numPr>
          <w:ilvl w:val="0"/>
          <w:numId w:val="43"/>
        </w:numPr>
        <w:rPr>
          <w:b/>
          <w:bCs/>
          <w:sz w:val="22"/>
          <w:szCs w:val="22"/>
        </w:rPr>
      </w:pPr>
      <w:r>
        <w:rPr>
          <w:rFonts w:ascii="Times New Roman" w:hAnsi="Times New Roman"/>
          <w:b/>
          <w:bCs/>
          <w:sz w:val="22"/>
          <w:szCs w:val="22"/>
        </w:rPr>
        <w:t>When multiple minimum requirement test points exist for the same impairment, test point used for verification is chosen by selecting the one where minimum requirement allows largest MSD</w:t>
      </w:r>
    </w:p>
    <w:p w14:paraId="45D780D7" w14:textId="06D28605" w:rsidR="001A2F46" w:rsidRDefault="001A2F46" w:rsidP="00932CC2">
      <w:pPr>
        <w:pStyle w:val="ListParagraph"/>
      </w:pPr>
    </w:p>
    <w:p w14:paraId="18F537AB" w14:textId="1542A40C" w:rsidR="001A2F46" w:rsidRPr="001A2F46" w:rsidRDefault="001A2F46" w:rsidP="00C04673">
      <w:r w:rsidRPr="001A2F46">
        <w:t>In order to simplify the reporting of lower MSD values it is proposed that band combinations with 3 or more bands report only the impairments that are not covered by the corresponding 2-band combinations.</w:t>
      </w:r>
    </w:p>
    <w:p w14:paraId="2E7B7D90" w14:textId="1CBC8EDF" w:rsidR="001A2F46" w:rsidRPr="00B919F8" w:rsidRDefault="001A2F46" w:rsidP="00C04673">
      <w:pPr>
        <w:rPr>
          <w:b/>
          <w:bCs/>
        </w:rPr>
      </w:pPr>
      <w:r>
        <w:rPr>
          <w:b/>
          <w:bCs/>
        </w:rPr>
        <w:t xml:space="preserve">Proposal </w:t>
      </w:r>
      <w:r w:rsidR="001536F3">
        <w:rPr>
          <w:b/>
          <w:bCs/>
        </w:rPr>
        <w:t>6</w:t>
      </w:r>
      <w:r>
        <w:rPr>
          <w:b/>
          <w:bCs/>
        </w:rPr>
        <w:t>: For band combinations with 3 or more bands report only the</w:t>
      </w:r>
      <w:r w:rsidR="00BD750C">
        <w:rPr>
          <w:b/>
          <w:bCs/>
        </w:rPr>
        <w:t xml:space="preserve"> lower MSD values for</w:t>
      </w:r>
      <w:r>
        <w:rPr>
          <w:b/>
          <w:bCs/>
        </w:rPr>
        <w:t xml:space="preserve"> impairments that are not covered by the corresponding 2-band combinations</w:t>
      </w:r>
    </w:p>
    <w:p w14:paraId="0EA2FD80" w14:textId="233D8E31" w:rsidR="009E54DA" w:rsidRPr="001E4305" w:rsidRDefault="009E54DA" w:rsidP="009E54DA">
      <w:pPr>
        <w:pStyle w:val="Heading1"/>
      </w:pPr>
      <w:r>
        <w:t>Conclusion</w:t>
      </w:r>
    </w:p>
    <w:p w14:paraId="1D845D3C" w14:textId="2B841A7E" w:rsidR="003D7B73" w:rsidRDefault="003D7B73" w:rsidP="003D7B73">
      <w:r>
        <w:t xml:space="preserve">In this paper we further discuss our views on signalling for lower MSD and make the following observations and proposals: </w:t>
      </w:r>
    </w:p>
    <w:p w14:paraId="2B091926" w14:textId="77777777" w:rsidR="00585099" w:rsidRDefault="00585099" w:rsidP="00585099">
      <w:pPr>
        <w:rPr>
          <w:b/>
          <w:bCs/>
        </w:rPr>
      </w:pPr>
      <w:r>
        <w:rPr>
          <w:rFonts w:ascii="Times New Roman Bold" w:hAnsi="Times New Roman Bold"/>
          <w:b/>
          <w:bCs/>
        </w:rPr>
        <w:t>Proposal</w:t>
      </w:r>
      <w:r w:rsidRPr="00DD610B">
        <w:rPr>
          <w:rFonts w:ascii="Times New Roman Bold" w:hAnsi="Times New Roman Bold"/>
          <w:b/>
          <w:bCs/>
        </w:rPr>
        <w:t xml:space="preserve"> </w:t>
      </w:r>
      <w:r w:rsidRPr="00E9472F">
        <w:rPr>
          <w:b/>
          <w:bCs/>
        </w:rPr>
        <w:t>1:</w:t>
      </w:r>
      <w:r w:rsidRPr="001456E9">
        <w:rPr>
          <w:b/>
          <w:bCs/>
        </w:rPr>
        <w:t xml:space="preserve"> </w:t>
      </w:r>
      <w:r>
        <w:rPr>
          <w:b/>
          <w:bCs/>
        </w:rPr>
        <w:t xml:space="preserve">For each band combination, the lower MSD support declaration contains all of the below: </w:t>
      </w:r>
    </w:p>
    <w:p w14:paraId="1716896B" w14:textId="77777777" w:rsidR="00585099" w:rsidRPr="00E9472F" w:rsidRDefault="00585099" w:rsidP="00585099">
      <w:pPr>
        <w:pStyle w:val="ListParagraph"/>
        <w:numPr>
          <w:ilvl w:val="0"/>
          <w:numId w:val="42"/>
        </w:numPr>
        <w:rPr>
          <w:rFonts w:ascii="Times New Roman" w:eastAsiaTheme="minorEastAsia" w:hAnsi="Times New Roman"/>
          <w:b/>
          <w:bCs/>
        </w:rPr>
      </w:pPr>
      <w:r w:rsidRPr="00B75F81">
        <w:rPr>
          <w:rFonts w:ascii="Times New Roman" w:eastAsiaTheme="minorEastAsia" w:hAnsi="Times New Roman"/>
          <w:b/>
          <w:bCs/>
        </w:rPr>
        <w:t>Impairment subject to improvement</w:t>
      </w:r>
      <w:r w:rsidRPr="00B5319C" w:rsidDel="00B5319C">
        <w:rPr>
          <w:rFonts w:ascii="Times New Roman" w:eastAsiaTheme="minorEastAsia" w:hAnsi="Times New Roman"/>
          <w:b/>
          <w:bCs/>
        </w:rPr>
        <w:t xml:space="preserve"> </w:t>
      </w:r>
      <w:r w:rsidRPr="00E9472F">
        <w:rPr>
          <w:rFonts w:ascii="Times New Roman" w:eastAsiaTheme="minorEastAsia" w:hAnsi="Times New Roman"/>
          <w:b/>
          <w:bCs/>
        </w:rPr>
        <w:t xml:space="preserve">(i.e. </w:t>
      </w:r>
      <w:r>
        <w:rPr>
          <w:rFonts w:ascii="Times New Roman" w:eastAsiaTheme="minorEastAsia" w:hAnsi="Times New Roman"/>
          <w:b/>
          <w:bCs/>
        </w:rPr>
        <w:t>IMD2, IMD4</w:t>
      </w:r>
      <w:r w:rsidRPr="00E9472F">
        <w:rPr>
          <w:rFonts w:ascii="Times New Roman" w:eastAsiaTheme="minorEastAsia" w:hAnsi="Times New Roman"/>
          <w:b/>
          <w:bCs/>
        </w:rPr>
        <w:t xml:space="preserve">, </w:t>
      </w:r>
      <w:r>
        <w:rPr>
          <w:rFonts w:ascii="Times New Roman" w:eastAsiaTheme="minorEastAsia" w:hAnsi="Times New Roman"/>
          <w:b/>
          <w:bCs/>
        </w:rPr>
        <w:t>HD2, HD3</w:t>
      </w:r>
      <w:r w:rsidRPr="00E9472F">
        <w:rPr>
          <w:rFonts w:ascii="Times New Roman" w:eastAsiaTheme="minorEastAsia" w:hAnsi="Times New Roman"/>
          <w:b/>
          <w:bCs/>
        </w:rPr>
        <w:t xml:space="preserve">, Rx LO </w:t>
      </w:r>
      <w:r>
        <w:rPr>
          <w:rFonts w:ascii="Times New Roman" w:eastAsiaTheme="minorEastAsia" w:hAnsi="Times New Roman"/>
          <w:b/>
          <w:bCs/>
        </w:rPr>
        <w:t>H2</w:t>
      </w:r>
      <w:r w:rsidRPr="00E9472F">
        <w:rPr>
          <w:rFonts w:ascii="Times New Roman" w:eastAsiaTheme="minorEastAsia" w:hAnsi="Times New Roman"/>
          <w:b/>
          <w:bCs/>
        </w:rPr>
        <w:t xml:space="preserve"> etc.)</w:t>
      </w:r>
    </w:p>
    <w:p w14:paraId="56A293B4" w14:textId="77777777" w:rsidR="00585099" w:rsidRPr="00E9472F" w:rsidRDefault="00585099" w:rsidP="00585099">
      <w:pPr>
        <w:pStyle w:val="ListParagraph"/>
        <w:numPr>
          <w:ilvl w:val="0"/>
          <w:numId w:val="42"/>
        </w:numPr>
        <w:rPr>
          <w:rFonts w:ascii="Times New Roman" w:eastAsiaTheme="minorEastAsia" w:hAnsi="Times New Roman"/>
          <w:b/>
          <w:bCs/>
        </w:rPr>
      </w:pPr>
      <w:r w:rsidRPr="00E9472F">
        <w:rPr>
          <w:rFonts w:ascii="Times New Roman" w:eastAsiaTheme="minorEastAsia" w:hAnsi="Times New Roman"/>
          <w:b/>
          <w:bCs/>
        </w:rPr>
        <w:t>The victim band</w:t>
      </w:r>
    </w:p>
    <w:p w14:paraId="36094552" w14:textId="77777777" w:rsidR="00585099" w:rsidRPr="00E9472F" w:rsidRDefault="00585099" w:rsidP="00585099">
      <w:pPr>
        <w:pStyle w:val="ListParagraph"/>
        <w:numPr>
          <w:ilvl w:val="0"/>
          <w:numId w:val="42"/>
        </w:numPr>
        <w:rPr>
          <w:rFonts w:ascii="Times New Roman Bold" w:hAnsi="Times New Roman Bold"/>
          <w:b/>
          <w:bCs/>
        </w:rPr>
      </w:pPr>
      <w:r w:rsidRPr="001B2F9A">
        <w:rPr>
          <w:rFonts w:ascii="Times New Roman" w:eastAsiaTheme="minorEastAsia" w:hAnsi="Times New Roman"/>
          <w:b/>
          <w:bCs/>
        </w:rPr>
        <w:t>T</w:t>
      </w:r>
      <w:r w:rsidRPr="00E9472F">
        <w:rPr>
          <w:rFonts w:ascii="Times New Roman" w:eastAsiaTheme="minorEastAsia" w:hAnsi="Times New Roman"/>
          <w:b/>
          <w:bCs/>
        </w:rPr>
        <w:t xml:space="preserve">he associated </w:t>
      </w:r>
      <w:r w:rsidRPr="001B2F9A">
        <w:rPr>
          <w:rFonts w:ascii="Times New Roman" w:eastAsiaTheme="minorEastAsia" w:hAnsi="Times New Roman"/>
          <w:b/>
          <w:bCs/>
        </w:rPr>
        <w:t xml:space="preserve">improved </w:t>
      </w:r>
      <w:r w:rsidRPr="00E9472F">
        <w:rPr>
          <w:rFonts w:ascii="Times New Roman" w:eastAsiaTheme="minorEastAsia" w:hAnsi="Times New Roman"/>
          <w:b/>
          <w:bCs/>
        </w:rPr>
        <w:t>MSD value</w:t>
      </w:r>
    </w:p>
    <w:p w14:paraId="1CB527F8" w14:textId="77777777" w:rsidR="00585099" w:rsidRDefault="00585099" w:rsidP="00585099">
      <w:pPr>
        <w:rPr>
          <w:rFonts w:ascii="Times New Roman Bold" w:hAnsi="Times New Roman Bold"/>
          <w:b/>
          <w:bCs/>
        </w:rPr>
      </w:pPr>
      <w:r>
        <w:rPr>
          <w:rFonts w:ascii="Times New Roman Bold" w:hAnsi="Times New Roman Bold"/>
          <w:b/>
          <w:bCs/>
        </w:rPr>
        <w:t xml:space="preserve">Proposal 2: For a given band combination the UE can declare the low MSD capability separately for each impairment </w:t>
      </w:r>
      <w:r w:rsidRPr="00582246">
        <w:rPr>
          <w:b/>
          <w:bCs/>
        </w:rPr>
        <w:t xml:space="preserve">(i.e. </w:t>
      </w:r>
      <w:r>
        <w:rPr>
          <w:b/>
          <w:bCs/>
        </w:rPr>
        <w:t>IMD2, IMD4</w:t>
      </w:r>
      <w:r w:rsidRPr="00582246">
        <w:rPr>
          <w:b/>
          <w:bCs/>
        </w:rPr>
        <w:t xml:space="preserve">, </w:t>
      </w:r>
      <w:r>
        <w:rPr>
          <w:b/>
          <w:bCs/>
        </w:rPr>
        <w:t>HD2, HD3</w:t>
      </w:r>
      <w:r w:rsidRPr="00582246">
        <w:rPr>
          <w:b/>
          <w:bCs/>
        </w:rPr>
        <w:t xml:space="preserve">, Rx LO </w:t>
      </w:r>
      <w:r>
        <w:rPr>
          <w:b/>
          <w:bCs/>
        </w:rPr>
        <w:t>H2</w:t>
      </w:r>
      <w:r w:rsidRPr="00582246">
        <w:rPr>
          <w:b/>
          <w:bCs/>
        </w:rPr>
        <w:t xml:space="preserve"> etc.)</w:t>
      </w:r>
      <w:r>
        <w:rPr>
          <w:rFonts w:ascii="Times New Roman Bold" w:hAnsi="Times New Roman Bold"/>
          <w:b/>
          <w:bCs/>
        </w:rPr>
        <w:t xml:space="preserve"> where the UE performs better than in the current standard.</w:t>
      </w:r>
    </w:p>
    <w:p w14:paraId="6CCB0C04" w14:textId="77777777" w:rsidR="00585099" w:rsidRDefault="00585099" w:rsidP="00585099">
      <w:pPr>
        <w:rPr>
          <w:rFonts w:ascii="Times New Roman Bold" w:hAnsi="Times New Roman Bold"/>
          <w:b/>
          <w:bCs/>
        </w:rPr>
      </w:pPr>
      <w:r>
        <w:rPr>
          <w:rFonts w:ascii="Times New Roman Bold" w:hAnsi="Times New Roman Bold"/>
          <w:b/>
          <w:bCs/>
        </w:rPr>
        <w:t>Proposal 3: The granularity of the improved MSD value is in integer values of dB</w:t>
      </w:r>
    </w:p>
    <w:p w14:paraId="4498D4C3" w14:textId="77777777" w:rsidR="00585099" w:rsidRPr="00106663" w:rsidRDefault="00585099" w:rsidP="00585099">
      <w:pPr>
        <w:rPr>
          <w:b/>
          <w:bCs/>
        </w:rPr>
      </w:pPr>
      <w:r w:rsidRPr="006525BD">
        <w:rPr>
          <w:b/>
          <w:bCs/>
        </w:rPr>
        <w:t>Observation</w:t>
      </w:r>
      <w:r>
        <w:rPr>
          <w:b/>
          <w:bCs/>
        </w:rPr>
        <w:t>1</w:t>
      </w:r>
      <w:r w:rsidRPr="006525BD">
        <w:rPr>
          <w:b/>
          <w:bCs/>
        </w:rPr>
        <w:t xml:space="preserve">: </w:t>
      </w:r>
      <w:r w:rsidRPr="00106663">
        <w:rPr>
          <w:b/>
          <w:bCs/>
        </w:rPr>
        <w:t xml:space="preserve">RAN4 does not currently mandate how a network uses the MSD information for any band combination.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14E2DFC8" w14:textId="0C2CFA74" w:rsidR="00585099" w:rsidRDefault="00585099" w:rsidP="00585099">
      <w:pPr>
        <w:rPr>
          <w:b/>
          <w:bCs/>
        </w:rPr>
      </w:pPr>
      <w:r w:rsidRPr="00797DEF">
        <w:rPr>
          <w:b/>
          <w:bCs/>
        </w:rPr>
        <w:t xml:space="preserve">Proposal </w:t>
      </w:r>
      <w:r w:rsidR="001536F3">
        <w:rPr>
          <w:b/>
          <w:bCs/>
        </w:rPr>
        <w:t>4</w:t>
      </w:r>
      <w:r w:rsidRPr="00797DEF">
        <w:rPr>
          <w:b/>
          <w:bCs/>
        </w:rPr>
        <w:t xml:space="preserve">: Do not consider dynamic MSD reporting for the lower MSD feature in this </w:t>
      </w:r>
      <w:r>
        <w:rPr>
          <w:b/>
          <w:bCs/>
        </w:rPr>
        <w:t>work item.</w:t>
      </w:r>
    </w:p>
    <w:p w14:paraId="5EAFBEDE" w14:textId="4E8B5595" w:rsidR="00585099" w:rsidRPr="00E9472F" w:rsidRDefault="00585099" w:rsidP="00585099">
      <w:pPr>
        <w:rPr>
          <w:rFonts w:eastAsiaTheme="minorHAnsi"/>
          <w:b/>
          <w:bCs/>
          <w:lang w:val="en-US"/>
        </w:rPr>
      </w:pPr>
      <w:r w:rsidRPr="00B919F8">
        <w:rPr>
          <w:b/>
          <w:bCs/>
        </w:rPr>
        <w:t xml:space="preserve">Proposal </w:t>
      </w:r>
      <w:r w:rsidR="001536F3">
        <w:rPr>
          <w:b/>
          <w:bCs/>
        </w:rPr>
        <w:t>5</w:t>
      </w:r>
      <w:r w:rsidRPr="00B919F8">
        <w:rPr>
          <w:b/>
          <w:bCs/>
        </w:rPr>
        <w:t>:</w:t>
      </w:r>
      <w:r>
        <w:rPr>
          <w:b/>
          <w:bCs/>
        </w:rPr>
        <w:t xml:space="preserve">  For a given band combination:</w:t>
      </w:r>
    </w:p>
    <w:p w14:paraId="173A21DE" w14:textId="77777777" w:rsidR="00585099" w:rsidRDefault="00585099" w:rsidP="00585099">
      <w:pPr>
        <w:pStyle w:val="ListParagraph"/>
        <w:numPr>
          <w:ilvl w:val="0"/>
          <w:numId w:val="43"/>
        </w:numPr>
        <w:adjustRightInd/>
        <w:rPr>
          <w:rFonts w:ascii="Times New Roman" w:hAnsi="Times New Roman"/>
          <w:b/>
          <w:bCs/>
        </w:rPr>
      </w:pPr>
      <w:r>
        <w:rPr>
          <w:rFonts w:ascii="Times New Roman" w:hAnsi="Times New Roman"/>
          <w:b/>
          <w:bCs/>
          <w:sz w:val="22"/>
          <w:szCs w:val="22"/>
        </w:rPr>
        <w:t>Each impairment declaring low</w:t>
      </w:r>
      <w:r>
        <w:rPr>
          <w:rFonts w:ascii="Times New Roman" w:hAnsi="Times New Roman"/>
          <w:b/>
          <w:bCs/>
        </w:rPr>
        <w:t xml:space="preserve"> MSD </w:t>
      </w:r>
      <w:r>
        <w:rPr>
          <w:rFonts w:ascii="Times New Roman" w:hAnsi="Times New Roman"/>
          <w:b/>
          <w:bCs/>
          <w:sz w:val="22"/>
          <w:szCs w:val="22"/>
        </w:rPr>
        <w:t>is verified</w:t>
      </w:r>
    </w:p>
    <w:p w14:paraId="2C32059C" w14:textId="77777777" w:rsidR="00585099" w:rsidRDefault="00585099" w:rsidP="00585099">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One test point per declaration is used</w:t>
      </w:r>
    </w:p>
    <w:p w14:paraId="160E01D9" w14:textId="77777777" w:rsidR="00585099" w:rsidRDefault="00585099" w:rsidP="00585099">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Test point is the same as for minimum requirement, only change being improved MSD</w:t>
      </w:r>
    </w:p>
    <w:p w14:paraId="3269A2F2" w14:textId="77777777" w:rsidR="00585099" w:rsidRDefault="00585099" w:rsidP="00585099">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When multiple minimum requirement test points exist for the same impairment, test point used for verification is chosen by selecting the one where minimum requirement allows largest MSD</w:t>
      </w:r>
    </w:p>
    <w:p w14:paraId="199CF1D6" w14:textId="2119955B" w:rsidR="00585099" w:rsidRPr="00B919F8" w:rsidRDefault="00585099" w:rsidP="00585099">
      <w:pPr>
        <w:rPr>
          <w:b/>
          <w:bCs/>
        </w:rPr>
      </w:pPr>
      <w:r>
        <w:rPr>
          <w:b/>
          <w:bCs/>
        </w:rPr>
        <w:t xml:space="preserve">Proposal </w:t>
      </w:r>
      <w:r w:rsidR="001536F3">
        <w:rPr>
          <w:b/>
          <w:bCs/>
        </w:rPr>
        <w:t>6</w:t>
      </w:r>
      <w:r>
        <w:rPr>
          <w:b/>
          <w:bCs/>
        </w:rPr>
        <w:t>: For band combinations with 3 or more bands report only the lower MSD values for impairments that are not covered by the corresponding 2-band combinations</w:t>
      </w:r>
    </w:p>
    <w:p w14:paraId="2B2472D1" w14:textId="6AC17010" w:rsidR="00011F96" w:rsidRDefault="00011F96" w:rsidP="00EC3F2A">
      <w:pPr>
        <w:pStyle w:val="Heading1"/>
        <w:ind w:left="0" w:firstLine="0"/>
      </w:pPr>
      <w:r>
        <w:lastRenderedPageBreak/>
        <w:t>References</w:t>
      </w:r>
    </w:p>
    <w:p w14:paraId="1D2E4ABF" w14:textId="53B28787" w:rsidR="00D32DDA" w:rsidRDefault="00011F96" w:rsidP="00D32DDA">
      <w:pPr>
        <w:rPr>
          <w:lang w:eastAsia="ko-KR"/>
        </w:rPr>
      </w:pPr>
      <w:r>
        <w:rPr>
          <w:lang w:eastAsia="ko-KR"/>
        </w:rPr>
        <w:t>[1] R</w:t>
      </w:r>
      <w:r w:rsidR="006C04F9">
        <w:rPr>
          <w:lang w:eastAsia="ko-KR"/>
        </w:rPr>
        <w:t>4-22</w:t>
      </w:r>
      <w:r w:rsidR="00F44972">
        <w:rPr>
          <w:lang w:eastAsia="ko-KR"/>
        </w:rPr>
        <w:t>20824</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w:t>
      </w:r>
      <w:r w:rsidR="00F44972">
        <w:rPr>
          <w:lang w:eastAsia="ko-KR"/>
        </w:rPr>
        <w:t>5</w:t>
      </w:r>
      <w:r>
        <w:rPr>
          <w:lang w:eastAsia="ko-KR"/>
        </w:rPr>
        <w:t xml:space="preserve">, </w:t>
      </w:r>
      <w:r w:rsidR="00F44972">
        <w:rPr>
          <w:lang w:eastAsia="ko-KR"/>
        </w:rPr>
        <w:t>Nov</w:t>
      </w:r>
      <w:r w:rsidR="00DD70EB">
        <w:rPr>
          <w:lang w:eastAsia="ko-KR"/>
        </w:rPr>
        <w:t>.</w:t>
      </w:r>
      <w:r>
        <w:rPr>
          <w:lang w:eastAsia="ko-KR"/>
        </w:rPr>
        <w:t xml:space="preserve"> </w:t>
      </w:r>
      <w:r w:rsidR="00B35D88">
        <w:rPr>
          <w:lang w:eastAsia="ko-KR"/>
        </w:rPr>
        <w:t>1</w:t>
      </w:r>
      <w:r w:rsidR="00F44972">
        <w:rPr>
          <w:lang w:eastAsia="ko-KR"/>
        </w:rPr>
        <w:t>4</w:t>
      </w:r>
      <w:r>
        <w:rPr>
          <w:lang w:eastAsia="ko-KR"/>
        </w:rPr>
        <w:t>-</w:t>
      </w:r>
      <w:r w:rsidR="008E3700">
        <w:rPr>
          <w:lang w:eastAsia="ko-KR"/>
        </w:rPr>
        <w:t>1</w:t>
      </w:r>
      <w:r w:rsidR="00F44972">
        <w:rPr>
          <w:lang w:eastAsia="ko-KR"/>
        </w:rPr>
        <w:t>8</w:t>
      </w:r>
      <w:r>
        <w:rPr>
          <w:lang w:eastAsia="ko-KR"/>
        </w:rPr>
        <w:t>, 202</w:t>
      </w:r>
      <w:r w:rsidR="00B35D88">
        <w:rPr>
          <w:lang w:eastAsia="ko-KR"/>
        </w:rPr>
        <w:t>2</w:t>
      </w: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2"/>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1"/>
  </w:num>
  <w:num w:numId="14" w16cid:durableId="964040951">
    <w:abstractNumId w:val="18"/>
  </w:num>
  <w:num w:numId="15" w16cid:durableId="1897085865">
    <w:abstractNumId w:val="10"/>
  </w:num>
  <w:num w:numId="16" w16cid:durableId="1141189162">
    <w:abstractNumId w:val="38"/>
  </w:num>
  <w:num w:numId="17" w16cid:durableId="1148209945">
    <w:abstractNumId w:val="20"/>
  </w:num>
  <w:num w:numId="18" w16cid:durableId="1524131605">
    <w:abstractNumId w:val="36"/>
  </w:num>
  <w:num w:numId="19" w16cid:durableId="574045937">
    <w:abstractNumId w:val="40"/>
  </w:num>
  <w:num w:numId="20" w16cid:durableId="1789350105">
    <w:abstractNumId w:val="28"/>
  </w:num>
  <w:num w:numId="21" w16cid:durableId="639850205">
    <w:abstractNumId w:val="39"/>
  </w:num>
  <w:num w:numId="22" w16cid:durableId="490561259">
    <w:abstractNumId w:val="29"/>
  </w:num>
  <w:num w:numId="23" w16cid:durableId="1128477912">
    <w:abstractNumId w:val="25"/>
  </w:num>
  <w:num w:numId="24" w16cid:durableId="348916400">
    <w:abstractNumId w:val="22"/>
  </w:num>
  <w:num w:numId="25" w16cid:durableId="1055815140">
    <w:abstractNumId w:val="16"/>
  </w:num>
  <w:num w:numId="26" w16cid:durableId="1986354072">
    <w:abstractNumId w:val="15"/>
  </w:num>
  <w:num w:numId="27" w16cid:durableId="195698524">
    <w:abstractNumId w:val="34"/>
  </w:num>
  <w:num w:numId="28" w16cid:durableId="1909001404">
    <w:abstractNumId w:val="41"/>
  </w:num>
  <w:num w:numId="29" w16cid:durableId="1302274230">
    <w:abstractNumId w:val="26"/>
  </w:num>
  <w:num w:numId="30" w16cid:durableId="828862100">
    <w:abstractNumId w:val="9"/>
  </w:num>
  <w:num w:numId="31" w16cid:durableId="2097899638">
    <w:abstractNumId w:val="37"/>
  </w:num>
  <w:num w:numId="32" w16cid:durableId="1946419434">
    <w:abstractNumId w:val="17"/>
  </w:num>
  <w:num w:numId="33" w16cid:durableId="1619221480">
    <w:abstractNumId w:val="8"/>
  </w:num>
  <w:num w:numId="34" w16cid:durableId="638539426">
    <w:abstractNumId w:val="13"/>
  </w:num>
  <w:num w:numId="35" w16cid:durableId="1611816056">
    <w:abstractNumId w:val="27"/>
  </w:num>
  <w:num w:numId="36" w16cid:durableId="543447237">
    <w:abstractNumId w:val="14"/>
  </w:num>
  <w:num w:numId="37" w16cid:durableId="937061340">
    <w:abstractNumId w:val="30"/>
  </w:num>
  <w:num w:numId="38" w16cid:durableId="529731650">
    <w:abstractNumId w:val="33"/>
  </w:num>
  <w:num w:numId="39" w16cid:durableId="221209476">
    <w:abstractNumId w:val="12"/>
  </w:num>
  <w:num w:numId="40" w16cid:durableId="1420715104">
    <w:abstractNumId w:val="35"/>
  </w:num>
  <w:num w:numId="41" w16cid:durableId="557935008">
    <w:abstractNumId w:val="23"/>
  </w:num>
  <w:num w:numId="42" w16cid:durableId="1852597541">
    <w:abstractNumId w:val="7"/>
  </w:num>
  <w:num w:numId="43" w16cid:durableId="1886018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0413"/>
    <w:rsid w:val="00031D75"/>
    <w:rsid w:val="0003206A"/>
    <w:rsid w:val="00032669"/>
    <w:rsid w:val="000339AA"/>
    <w:rsid w:val="000355B5"/>
    <w:rsid w:val="00037A84"/>
    <w:rsid w:val="00040D07"/>
    <w:rsid w:val="000432E4"/>
    <w:rsid w:val="0004332E"/>
    <w:rsid w:val="000442DB"/>
    <w:rsid w:val="00044E4C"/>
    <w:rsid w:val="000454A9"/>
    <w:rsid w:val="0004568E"/>
    <w:rsid w:val="000463AE"/>
    <w:rsid w:val="00046DDD"/>
    <w:rsid w:val="000517DE"/>
    <w:rsid w:val="0005283C"/>
    <w:rsid w:val="000534E9"/>
    <w:rsid w:val="0005452D"/>
    <w:rsid w:val="0006017F"/>
    <w:rsid w:val="00060ECE"/>
    <w:rsid w:val="0006136D"/>
    <w:rsid w:val="00062E39"/>
    <w:rsid w:val="000634C9"/>
    <w:rsid w:val="00064362"/>
    <w:rsid w:val="0006436E"/>
    <w:rsid w:val="00064C6C"/>
    <w:rsid w:val="00065FBC"/>
    <w:rsid w:val="00066E80"/>
    <w:rsid w:val="00070AD8"/>
    <w:rsid w:val="00072A56"/>
    <w:rsid w:val="00073894"/>
    <w:rsid w:val="00074F22"/>
    <w:rsid w:val="00077D6C"/>
    <w:rsid w:val="00077DD8"/>
    <w:rsid w:val="00077EB3"/>
    <w:rsid w:val="000811C5"/>
    <w:rsid w:val="00084322"/>
    <w:rsid w:val="000872D5"/>
    <w:rsid w:val="000908D9"/>
    <w:rsid w:val="0009140F"/>
    <w:rsid w:val="00092AF8"/>
    <w:rsid w:val="0009467F"/>
    <w:rsid w:val="00095365"/>
    <w:rsid w:val="000954A5"/>
    <w:rsid w:val="00095704"/>
    <w:rsid w:val="00095874"/>
    <w:rsid w:val="00097642"/>
    <w:rsid w:val="000A24E2"/>
    <w:rsid w:val="000A2835"/>
    <w:rsid w:val="000A3E2A"/>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2384"/>
    <w:rsid w:val="000E26BD"/>
    <w:rsid w:val="000E401F"/>
    <w:rsid w:val="000E406C"/>
    <w:rsid w:val="000E4512"/>
    <w:rsid w:val="000E596C"/>
    <w:rsid w:val="000E62A6"/>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4902"/>
    <w:rsid w:val="0010618D"/>
    <w:rsid w:val="00106663"/>
    <w:rsid w:val="00107C40"/>
    <w:rsid w:val="00111F11"/>
    <w:rsid w:val="00112950"/>
    <w:rsid w:val="00112B5D"/>
    <w:rsid w:val="00113ED2"/>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4933"/>
    <w:rsid w:val="00144F7C"/>
    <w:rsid w:val="00144FBC"/>
    <w:rsid w:val="00144FDD"/>
    <w:rsid w:val="0014604E"/>
    <w:rsid w:val="001463F1"/>
    <w:rsid w:val="00146857"/>
    <w:rsid w:val="00147820"/>
    <w:rsid w:val="001512D7"/>
    <w:rsid w:val="0015336A"/>
    <w:rsid w:val="001536F3"/>
    <w:rsid w:val="00153DAC"/>
    <w:rsid w:val="0015406D"/>
    <w:rsid w:val="00156359"/>
    <w:rsid w:val="001573DA"/>
    <w:rsid w:val="001600C2"/>
    <w:rsid w:val="00161C73"/>
    <w:rsid w:val="00163246"/>
    <w:rsid w:val="00166494"/>
    <w:rsid w:val="00166503"/>
    <w:rsid w:val="00166E70"/>
    <w:rsid w:val="00170DB5"/>
    <w:rsid w:val="00171914"/>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A09A7"/>
    <w:rsid w:val="001A0E0F"/>
    <w:rsid w:val="001A0F25"/>
    <w:rsid w:val="001A2964"/>
    <w:rsid w:val="001A2F46"/>
    <w:rsid w:val="001A6F61"/>
    <w:rsid w:val="001A6F7A"/>
    <w:rsid w:val="001B14A5"/>
    <w:rsid w:val="001B1AE2"/>
    <w:rsid w:val="001B21BD"/>
    <w:rsid w:val="001B2DCA"/>
    <w:rsid w:val="001B2F9A"/>
    <w:rsid w:val="001B3183"/>
    <w:rsid w:val="001B3A55"/>
    <w:rsid w:val="001B3D38"/>
    <w:rsid w:val="001B515F"/>
    <w:rsid w:val="001B7369"/>
    <w:rsid w:val="001B746E"/>
    <w:rsid w:val="001C3F31"/>
    <w:rsid w:val="001C54B6"/>
    <w:rsid w:val="001C6513"/>
    <w:rsid w:val="001D2C8E"/>
    <w:rsid w:val="001D4399"/>
    <w:rsid w:val="001D4948"/>
    <w:rsid w:val="001D50F8"/>
    <w:rsid w:val="001D6848"/>
    <w:rsid w:val="001D6ACD"/>
    <w:rsid w:val="001E21C9"/>
    <w:rsid w:val="001E300C"/>
    <w:rsid w:val="001E3932"/>
    <w:rsid w:val="001E3B48"/>
    <w:rsid w:val="001E4305"/>
    <w:rsid w:val="001E58DA"/>
    <w:rsid w:val="001E5EAD"/>
    <w:rsid w:val="001E65C4"/>
    <w:rsid w:val="001E7920"/>
    <w:rsid w:val="001F0314"/>
    <w:rsid w:val="001F0AC5"/>
    <w:rsid w:val="001F12F9"/>
    <w:rsid w:val="001F1D67"/>
    <w:rsid w:val="001F3A97"/>
    <w:rsid w:val="001F5F77"/>
    <w:rsid w:val="001F62BD"/>
    <w:rsid w:val="001F764D"/>
    <w:rsid w:val="00200596"/>
    <w:rsid w:val="00201520"/>
    <w:rsid w:val="00201652"/>
    <w:rsid w:val="00201FB4"/>
    <w:rsid w:val="00202E77"/>
    <w:rsid w:val="002037B6"/>
    <w:rsid w:val="00203D36"/>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AE8"/>
    <w:rsid w:val="00287F7B"/>
    <w:rsid w:val="002927A0"/>
    <w:rsid w:val="00292875"/>
    <w:rsid w:val="0029287E"/>
    <w:rsid w:val="00292FFA"/>
    <w:rsid w:val="0029312F"/>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6BD"/>
    <w:rsid w:val="002B771A"/>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4990"/>
    <w:rsid w:val="00324D06"/>
    <w:rsid w:val="0033053A"/>
    <w:rsid w:val="0033127F"/>
    <w:rsid w:val="00331FD7"/>
    <w:rsid w:val="00333C34"/>
    <w:rsid w:val="00335070"/>
    <w:rsid w:val="00335CDC"/>
    <w:rsid w:val="00335E78"/>
    <w:rsid w:val="00336E49"/>
    <w:rsid w:val="00337A68"/>
    <w:rsid w:val="00337D7B"/>
    <w:rsid w:val="00341516"/>
    <w:rsid w:val="00341EC6"/>
    <w:rsid w:val="00342C23"/>
    <w:rsid w:val="00342C3A"/>
    <w:rsid w:val="00342F78"/>
    <w:rsid w:val="003430BD"/>
    <w:rsid w:val="00346332"/>
    <w:rsid w:val="0034635A"/>
    <w:rsid w:val="0034685E"/>
    <w:rsid w:val="003476B3"/>
    <w:rsid w:val="00347CB5"/>
    <w:rsid w:val="00347E39"/>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2DC6"/>
    <w:rsid w:val="00383175"/>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C5FCC"/>
    <w:rsid w:val="003C6436"/>
    <w:rsid w:val="003C6D38"/>
    <w:rsid w:val="003D0400"/>
    <w:rsid w:val="003D2C20"/>
    <w:rsid w:val="003D2DA5"/>
    <w:rsid w:val="003D43F1"/>
    <w:rsid w:val="003D47B2"/>
    <w:rsid w:val="003D571A"/>
    <w:rsid w:val="003D5830"/>
    <w:rsid w:val="003D5A84"/>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62E5"/>
    <w:rsid w:val="00406AE9"/>
    <w:rsid w:val="00407CB8"/>
    <w:rsid w:val="004109FF"/>
    <w:rsid w:val="004127B2"/>
    <w:rsid w:val="00413063"/>
    <w:rsid w:val="00413286"/>
    <w:rsid w:val="00414CE5"/>
    <w:rsid w:val="0041517D"/>
    <w:rsid w:val="004155B7"/>
    <w:rsid w:val="00415732"/>
    <w:rsid w:val="0041593E"/>
    <w:rsid w:val="00415D3D"/>
    <w:rsid w:val="00415D96"/>
    <w:rsid w:val="004170D6"/>
    <w:rsid w:val="00417BF2"/>
    <w:rsid w:val="00420198"/>
    <w:rsid w:val="00421054"/>
    <w:rsid w:val="00422B50"/>
    <w:rsid w:val="00422BD9"/>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7264"/>
    <w:rsid w:val="00443CB8"/>
    <w:rsid w:val="00444059"/>
    <w:rsid w:val="0044474F"/>
    <w:rsid w:val="00445E3F"/>
    <w:rsid w:val="00447AB8"/>
    <w:rsid w:val="00447AF2"/>
    <w:rsid w:val="004500AC"/>
    <w:rsid w:val="004509CB"/>
    <w:rsid w:val="004523D4"/>
    <w:rsid w:val="00453E36"/>
    <w:rsid w:val="004541E5"/>
    <w:rsid w:val="0045428D"/>
    <w:rsid w:val="004544D6"/>
    <w:rsid w:val="00455DB7"/>
    <w:rsid w:val="0045605E"/>
    <w:rsid w:val="00457337"/>
    <w:rsid w:val="00457F94"/>
    <w:rsid w:val="004601B1"/>
    <w:rsid w:val="004609D7"/>
    <w:rsid w:val="00461469"/>
    <w:rsid w:val="00462017"/>
    <w:rsid w:val="0046229B"/>
    <w:rsid w:val="0046297F"/>
    <w:rsid w:val="00462DD7"/>
    <w:rsid w:val="00463CE1"/>
    <w:rsid w:val="004651C7"/>
    <w:rsid w:val="004673F2"/>
    <w:rsid w:val="0046754F"/>
    <w:rsid w:val="004707AF"/>
    <w:rsid w:val="004708F7"/>
    <w:rsid w:val="00470BB7"/>
    <w:rsid w:val="00471253"/>
    <w:rsid w:val="00472A9B"/>
    <w:rsid w:val="00474E5B"/>
    <w:rsid w:val="00474FE5"/>
    <w:rsid w:val="00476DD5"/>
    <w:rsid w:val="00481250"/>
    <w:rsid w:val="00482C49"/>
    <w:rsid w:val="00484A20"/>
    <w:rsid w:val="00484C72"/>
    <w:rsid w:val="00485264"/>
    <w:rsid w:val="0049043A"/>
    <w:rsid w:val="00490995"/>
    <w:rsid w:val="00491420"/>
    <w:rsid w:val="00492EFE"/>
    <w:rsid w:val="00493943"/>
    <w:rsid w:val="004944E3"/>
    <w:rsid w:val="00494683"/>
    <w:rsid w:val="0049571F"/>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4B54"/>
    <w:rsid w:val="004C518C"/>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BD5"/>
    <w:rsid w:val="00501A02"/>
    <w:rsid w:val="00505AFA"/>
    <w:rsid w:val="00505F2F"/>
    <w:rsid w:val="00507C4F"/>
    <w:rsid w:val="00510653"/>
    <w:rsid w:val="0051074B"/>
    <w:rsid w:val="00510C8D"/>
    <w:rsid w:val="00510EFE"/>
    <w:rsid w:val="005120D5"/>
    <w:rsid w:val="00513B9E"/>
    <w:rsid w:val="00516527"/>
    <w:rsid w:val="00521539"/>
    <w:rsid w:val="005217D2"/>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5B2"/>
    <w:rsid w:val="005436E7"/>
    <w:rsid w:val="005453AB"/>
    <w:rsid w:val="00545BAE"/>
    <w:rsid w:val="00551FA9"/>
    <w:rsid w:val="005520D7"/>
    <w:rsid w:val="00552FD7"/>
    <w:rsid w:val="005536D9"/>
    <w:rsid w:val="00553B30"/>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1244"/>
    <w:rsid w:val="00591B06"/>
    <w:rsid w:val="0059257A"/>
    <w:rsid w:val="0059456C"/>
    <w:rsid w:val="005948A0"/>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6F7"/>
    <w:rsid w:val="005F28D2"/>
    <w:rsid w:val="005F33D7"/>
    <w:rsid w:val="005F35A7"/>
    <w:rsid w:val="005F6FCA"/>
    <w:rsid w:val="00600A82"/>
    <w:rsid w:val="00600EB5"/>
    <w:rsid w:val="00601449"/>
    <w:rsid w:val="00601997"/>
    <w:rsid w:val="00602136"/>
    <w:rsid w:val="0060357A"/>
    <w:rsid w:val="00603D3C"/>
    <w:rsid w:val="0060402D"/>
    <w:rsid w:val="00605A1C"/>
    <w:rsid w:val="00606A5C"/>
    <w:rsid w:val="00607482"/>
    <w:rsid w:val="00607AD0"/>
    <w:rsid w:val="00611B53"/>
    <w:rsid w:val="006126E1"/>
    <w:rsid w:val="00613013"/>
    <w:rsid w:val="00613A36"/>
    <w:rsid w:val="006148AE"/>
    <w:rsid w:val="00614AF8"/>
    <w:rsid w:val="00614B5C"/>
    <w:rsid w:val="006156B5"/>
    <w:rsid w:val="00616337"/>
    <w:rsid w:val="00617804"/>
    <w:rsid w:val="00617C9F"/>
    <w:rsid w:val="00620F8A"/>
    <w:rsid w:val="006217E2"/>
    <w:rsid w:val="00621F32"/>
    <w:rsid w:val="00625516"/>
    <w:rsid w:val="00625932"/>
    <w:rsid w:val="00626F60"/>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71D"/>
    <w:rsid w:val="00656CE9"/>
    <w:rsid w:val="00657534"/>
    <w:rsid w:val="00657AB4"/>
    <w:rsid w:val="006614F9"/>
    <w:rsid w:val="00663B65"/>
    <w:rsid w:val="00664963"/>
    <w:rsid w:val="006657B6"/>
    <w:rsid w:val="00665B0A"/>
    <w:rsid w:val="00667FC8"/>
    <w:rsid w:val="00670FCC"/>
    <w:rsid w:val="0067138B"/>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7B"/>
    <w:rsid w:val="007018F3"/>
    <w:rsid w:val="0070377D"/>
    <w:rsid w:val="00703DCE"/>
    <w:rsid w:val="0070412E"/>
    <w:rsid w:val="00705065"/>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A15"/>
    <w:rsid w:val="00721F34"/>
    <w:rsid w:val="00722314"/>
    <w:rsid w:val="007223CE"/>
    <w:rsid w:val="00722A7E"/>
    <w:rsid w:val="007244F1"/>
    <w:rsid w:val="007245E4"/>
    <w:rsid w:val="0072467C"/>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816A2"/>
    <w:rsid w:val="00783107"/>
    <w:rsid w:val="0078378F"/>
    <w:rsid w:val="00783D3A"/>
    <w:rsid w:val="0078483F"/>
    <w:rsid w:val="007848CE"/>
    <w:rsid w:val="0078624C"/>
    <w:rsid w:val="00787482"/>
    <w:rsid w:val="00787532"/>
    <w:rsid w:val="00787565"/>
    <w:rsid w:val="00787B93"/>
    <w:rsid w:val="0079056A"/>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98"/>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84"/>
    <w:rsid w:val="007E62D2"/>
    <w:rsid w:val="007E6E9B"/>
    <w:rsid w:val="007E73A7"/>
    <w:rsid w:val="007E77EC"/>
    <w:rsid w:val="007F1B57"/>
    <w:rsid w:val="007F31AE"/>
    <w:rsid w:val="007F35D8"/>
    <w:rsid w:val="007F4012"/>
    <w:rsid w:val="007F53EB"/>
    <w:rsid w:val="007F5687"/>
    <w:rsid w:val="007F5A2D"/>
    <w:rsid w:val="008012C1"/>
    <w:rsid w:val="008013A1"/>
    <w:rsid w:val="008019BB"/>
    <w:rsid w:val="0080320A"/>
    <w:rsid w:val="00803DA0"/>
    <w:rsid w:val="00804F41"/>
    <w:rsid w:val="00805A8B"/>
    <w:rsid w:val="008066AD"/>
    <w:rsid w:val="008075AB"/>
    <w:rsid w:val="008076D6"/>
    <w:rsid w:val="00810203"/>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E9"/>
    <w:rsid w:val="00843682"/>
    <w:rsid w:val="00843945"/>
    <w:rsid w:val="00844401"/>
    <w:rsid w:val="00845115"/>
    <w:rsid w:val="00845A91"/>
    <w:rsid w:val="008500A5"/>
    <w:rsid w:val="00850213"/>
    <w:rsid w:val="0085201A"/>
    <w:rsid w:val="00852493"/>
    <w:rsid w:val="0085275C"/>
    <w:rsid w:val="00854CDE"/>
    <w:rsid w:val="008561B0"/>
    <w:rsid w:val="0085734E"/>
    <w:rsid w:val="00857B33"/>
    <w:rsid w:val="00857FB7"/>
    <w:rsid w:val="008615FB"/>
    <w:rsid w:val="00862D21"/>
    <w:rsid w:val="00863141"/>
    <w:rsid w:val="00863414"/>
    <w:rsid w:val="00864B3C"/>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24C3"/>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D0544"/>
    <w:rsid w:val="008D305A"/>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1425"/>
    <w:rsid w:val="00931B39"/>
    <w:rsid w:val="00932943"/>
    <w:rsid w:val="00932CC2"/>
    <w:rsid w:val="00933348"/>
    <w:rsid w:val="00933F15"/>
    <w:rsid w:val="00934028"/>
    <w:rsid w:val="0093408A"/>
    <w:rsid w:val="009345B1"/>
    <w:rsid w:val="00934DE1"/>
    <w:rsid w:val="00935813"/>
    <w:rsid w:val="00937035"/>
    <w:rsid w:val="00937614"/>
    <w:rsid w:val="00940662"/>
    <w:rsid w:val="0094130A"/>
    <w:rsid w:val="009420C8"/>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63E"/>
    <w:rsid w:val="009600C4"/>
    <w:rsid w:val="0096030C"/>
    <w:rsid w:val="0096054F"/>
    <w:rsid w:val="00961DED"/>
    <w:rsid w:val="00962566"/>
    <w:rsid w:val="0096453B"/>
    <w:rsid w:val="0096482A"/>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70C9"/>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6146"/>
    <w:rsid w:val="009C6EAA"/>
    <w:rsid w:val="009D1268"/>
    <w:rsid w:val="009D21B1"/>
    <w:rsid w:val="009D2540"/>
    <w:rsid w:val="009D4FA1"/>
    <w:rsid w:val="009D51F8"/>
    <w:rsid w:val="009D6219"/>
    <w:rsid w:val="009D63C9"/>
    <w:rsid w:val="009D64D7"/>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5C70"/>
    <w:rsid w:val="00A167BE"/>
    <w:rsid w:val="00A17D67"/>
    <w:rsid w:val="00A22D40"/>
    <w:rsid w:val="00A236D3"/>
    <w:rsid w:val="00A25128"/>
    <w:rsid w:val="00A307F8"/>
    <w:rsid w:val="00A30923"/>
    <w:rsid w:val="00A315E3"/>
    <w:rsid w:val="00A328A2"/>
    <w:rsid w:val="00A328DF"/>
    <w:rsid w:val="00A32D02"/>
    <w:rsid w:val="00A3479D"/>
    <w:rsid w:val="00A34971"/>
    <w:rsid w:val="00A353DD"/>
    <w:rsid w:val="00A35B3D"/>
    <w:rsid w:val="00A372B3"/>
    <w:rsid w:val="00A37501"/>
    <w:rsid w:val="00A422F3"/>
    <w:rsid w:val="00A45C69"/>
    <w:rsid w:val="00A46198"/>
    <w:rsid w:val="00A466A5"/>
    <w:rsid w:val="00A46AB5"/>
    <w:rsid w:val="00A47107"/>
    <w:rsid w:val="00A50D48"/>
    <w:rsid w:val="00A517EF"/>
    <w:rsid w:val="00A51DCB"/>
    <w:rsid w:val="00A52B8B"/>
    <w:rsid w:val="00A52E16"/>
    <w:rsid w:val="00A53D14"/>
    <w:rsid w:val="00A53F81"/>
    <w:rsid w:val="00A549C2"/>
    <w:rsid w:val="00A55D21"/>
    <w:rsid w:val="00A56496"/>
    <w:rsid w:val="00A57AD8"/>
    <w:rsid w:val="00A607BD"/>
    <w:rsid w:val="00A620DB"/>
    <w:rsid w:val="00A623AE"/>
    <w:rsid w:val="00A624C0"/>
    <w:rsid w:val="00A6324D"/>
    <w:rsid w:val="00A6608F"/>
    <w:rsid w:val="00A70BF4"/>
    <w:rsid w:val="00A716C3"/>
    <w:rsid w:val="00A71921"/>
    <w:rsid w:val="00A72325"/>
    <w:rsid w:val="00A73995"/>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572B"/>
    <w:rsid w:val="00AB66DB"/>
    <w:rsid w:val="00AB6DDF"/>
    <w:rsid w:val="00AB7F33"/>
    <w:rsid w:val="00AC0884"/>
    <w:rsid w:val="00AC2AA6"/>
    <w:rsid w:val="00AC2CFA"/>
    <w:rsid w:val="00AC3983"/>
    <w:rsid w:val="00AC4015"/>
    <w:rsid w:val="00AC4F6A"/>
    <w:rsid w:val="00AC5129"/>
    <w:rsid w:val="00AC6B52"/>
    <w:rsid w:val="00AC733E"/>
    <w:rsid w:val="00AD1A7C"/>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1685"/>
    <w:rsid w:val="00B03736"/>
    <w:rsid w:val="00B03988"/>
    <w:rsid w:val="00B03E3A"/>
    <w:rsid w:val="00B056E1"/>
    <w:rsid w:val="00B05C6B"/>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69F4"/>
    <w:rsid w:val="00B870A9"/>
    <w:rsid w:val="00B877CC"/>
    <w:rsid w:val="00B87EDF"/>
    <w:rsid w:val="00B9085C"/>
    <w:rsid w:val="00B90EDB"/>
    <w:rsid w:val="00B919F8"/>
    <w:rsid w:val="00B9250E"/>
    <w:rsid w:val="00B9288F"/>
    <w:rsid w:val="00B94B0F"/>
    <w:rsid w:val="00B95964"/>
    <w:rsid w:val="00B95971"/>
    <w:rsid w:val="00B96235"/>
    <w:rsid w:val="00B969A2"/>
    <w:rsid w:val="00B96E71"/>
    <w:rsid w:val="00B97EB7"/>
    <w:rsid w:val="00BA06E9"/>
    <w:rsid w:val="00BA3C61"/>
    <w:rsid w:val="00BA4DF2"/>
    <w:rsid w:val="00BA4FF3"/>
    <w:rsid w:val="00BA594B"/>
    <w:rsid w:val="00BA7246"/>
    <w:rsid w:val="00BB0856"/>
    <w:rsid w:val="00BB08C2"/>
    <w:rsid w:val="00BB12C6"/>
    <w:rsid w:val="00BB140D"/>
    <w:rsid w:val="00BB2DCE"/>
    <w:rsid w:val="00BB481F"/>
    <w:rsid w:val="00BB4B02"/>
    <w:rsid w:val="00BC0AD4"/>
    <w:rsid w:val="00BC1273"/>
    <w:rsid w:val="00BC277B"/>
    <w:rsid w:val="00BC2D2F"/>
    <w:rsid w:val="00BC34DA"/>
    <w:rsid w:val="00BC5206"/>
    <w:rsid w:val="00BC5298"/>
    <w:rsid w:val="00BC5320"/>
    <w:rsid w:val="00BC560A"/>
    <w:rsid w:val="00BD13D3"/>
    <w:rsid w:val="00BD2ECE"/>
    <w:rsid w:val="00BD5267"/>
    <w:rsid w:val="00BD750C"/>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C00824"/>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44D20"/>
    <w:rsid w:val="00C45431"/>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46C8"/>
    <w:rsid w:val="00C665E2"/>
    <w:rsid w:val="00C6783B"/>
    <w:rsid w:val="00C67F32"/>
    <w:rsid w:val="00C67F8A"/>
    <w:rsid w:val="00C711E5"/>
    <w:rsid w:val="00C7134C"/>
    <w:rsid w:val="00C7403E"/>
    <w:rsid w:val="00C744F6"/>
    <w:rsid w:val="00C74AEF"/>
    <w:rsid w:val="00C74CF3"/>
    <w:rsid w:val="00C761C1"/>
    <w:rsid w:val="00C766A4"/>
    <w:rsid w:val="00C77F34"/>
    <w:rsid w:val="00C823A3"/>
    <w:rsid w:val="00C829AC"/>
    <w:rsid w:val="00C83458"/>
    <w:rsid w:val="00C83E56"/>
    <w:rsid w:val="00C85353"/>
    <w:rsid w:val="00C85E65"/>
    <w:rsid w:val="00C85EC0"/>
    <w:rsid w:val="00C86FFF"/>
    <w:rsid w:val="00C87836"/>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E8B"/>
    <w:rsid w:val="00CE5127"/>
    <w:rsid w:val="00CE5FA1"/>
    <w:rsid w:val="00CE6D8D"/>
    <w:rsid w:val="00CE74FB"/>
    <w:rsid w:val="00CE7E52"/>
    <w:rsid w:val="00CE7E70"/>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420A"/>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CEF"/>
    <w:rsid w:val="00D66097"/>
    <w:rsid w:val="00D709B7"/>
    <w:rsid w:val="00D7270F"/>
    <w:rsid w:val="00D751F8"/>
    <w:rsid w:val="00D75548"/>
    <w:rsid w:val="00D77B97"/>
    <w:rsid w:val="00D77DD5"/>
    <w:rsid w:val="00D80F7E"/>
    <w:rsid w:val="00D81C65"/>
    <w:rsid w:val="00D82A70"/>
    <w:rsid w:val="00D8349A"/>
    <w:rsid w:val="00D834AB"/>
    <w:rsid w:val="00D84406"/>
    <w:rsid w:val="00D845C7"/>
    <w:rsid w:val="00D84936"/>
    <w:rsid w:val="00D849E0"/>
    <w:rsid w:val="00D85CD6"/>
    <w:rsid w:val="00D87D79"/>
    <w:rsid w:val="00D907C1"/>
    <w:rsid w:val="00D90F55"/>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278D"/>
    <w:rsid w:val="00DC3625"/>
    <w:rsid w:val="00DC3FA0"/>
    <w:rsid w:val="00DC44B8"/>
    <w:rsid w:val="00DC50B6"/>
    <w:rsid w:val="00DC5180"/>
    <w:rsid w:val="00DC5931"/>
    <w:rsid w:val="00DC6087"/>
    <w:rsid w:val="00DC6A2D"/>
    <w:rsid w:val="00DD050E"/>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2C61"/>
    <w:rsid w:val="00DF39DE"/>
    <w:rsid w:val="00DF46AC"/>
    <w:rsid w:val="00DF46FA"/>
    <w:rsid w:val="00DF6717"/>
    <w:rsid w:val="00E00A95"/>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D6E"/>
    <w:rsid w:val="00E30BA1"/>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2F3C"/>
    <w:rsid w:val="00E85889"/>
    <w:rsid w:val="00E85F30"/>
    <w:rsid w:val="00E872A3"/>
    <w:rsid w:val="00E8767B"/>
    <w:rsid w:val="00E87EA7"/>
    <w:rsid w:val="00E90AB3"/>
    <w:rsid w:val="00E90AFC"/>
    <w:rsid w:val="00E90EBC"/>
    <w:rsid w:val="00E92AF2"/>
    <w:rsid w:val="00E94F37"/>
    <w:rsid w:val="00E95206"/>
    <w:rsid w:val="00E954F6"/>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1AF"/>
    <w:rsid w:val="00EC6747"/>
    <w:rsid w:val="00ED0ACF"/>
    <w:rsid w:val="00ED18AF"/>
    <w:rsid w:val="00ED1DFF"/>
    <w:rsid w:val="00ED29E0"/>
    <w:rsid w:val="00ED414A"/>
    <w:rsid w:val="00ED5D70"/>
    <w:rsid w:val="00ED60E7"/>
    <w:rsid w:val="00EE076D"/>
    <w:rsid w:val="00EE3253"/>
    <w:rsid w:val="00EE4179"/>
    <w:rsid w:val="00EE4308"/>
    <w:rsid w:val="00EE45C2"/>
    <w:rsid w:val="00EE6CB6"/>
    <w:rsid w:val="00EE6D67"/>
    <w:rsid w:val="00EE759B"/>
    <w:rsid w:val="00EE7660"/>
    <w:rsid w:val="00EE795F"/>
    <w:rsid w:val="00EF1E99"/>
    <w:rsid w:val="00EF21B5"/>
    <w:rsid w:val="00EF4DBE"/>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0715"/>
    <w:rsid w:val="00F313FB"/>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41BA"/>
    <w:rsid w:val="00F552DE"/>
    <w:rsid w:val="00F56263"/>
    <w:rsid w:val="00F56FF3"/>
    <w:rsid w:val="00F60E8E"/>
    <w:rsid w:val="00F62A38"/>
    <w:rsid w:val="00F62C32"/>
    <w:rsid w:val="00F63972"/>
    <w:rsid w:val="00F640E5"/>
    <w:rsid w:val="00F6481F"/>
    <w:rsid w:val="00F66051"/>
    <w:rsid w:val="00F66E24"/>
    <w:rsid w:val="00F70BAE"/>
    <w:rsid w:val="00F714A3"/>
    <w:rsid w:val="00F72902"/>
    <w:rsid w:val="00F74187"/>
    <w:rsid w:val="00F75883"/>
    <w:rsid w:val="00F80B98"/>
    <w:rsid w:val="00F80DE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RFALAB-762 User</cp:lastModifiedBy>
  <cp:revision>3</cp:revision>
  <dcterms:created xsi:type="dcterms:W3CDTF">2023-02-17T23:39:00Z</dcterms:created>
  <dcterms:modified xsi:type="dcterms:W3CDTF">2023-02-17T23:40:00Z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