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025F7" w14:textId="77777777" w:rsidR="005F06D1" w:rsidRDefault="005F06D1">
      <w:pPr>
        <w:pStyle w:val="CRCoverPage"/>
        <w:tabs>
          <w:tab w:val="right" w:pos="9639"/>
        </w:tabs>
        <w:spacing w:after="0"/>
        <w:rPr>
          <w:b/>
          <w:noProof/>
          <w:sz w:val="24"/>
        </w:rPr>
      </w:pPr>
    </w:p>
    <w:p w14:paraId="41790DE2" w14:textId="77777777" w:rsidR="005F06D1" w:rsidRDefault="005F06D1">
      <w:pPr>
        <w:pStyle w:val="CRCoverPage"/>
        <w:tabs>
          <w:tab w:val="right" w:pos="9639"/>
        </w:tabs>
        <w:spacing w:after="0"/>
        <w:rPr>
          <w:b/>
          <w:noProof/>
          <w:sz w:val="24"/>
        </w:rPr>
      </w:pPr>
    </w:p>
    <w:p w14:paraId="2938A23A" w14:textId="7588A94F" w:rsidR="001E41F3" w:rsidRDefault="001E41F3">
      <w:pPr>
        <w:pStyle w:val="CRCoverPage"/>
        <w:tabs>
          <w:tab w:val="right" w:pos="9639"/>
        </w:tabs>
        <w:spacing w:after="0"/>
        <w:rPr>
          <w:b/>
          <w:i/>
          <w:noProof/>
          <w:sz w:val="28"/>
        </w:rPr>
      </w:pPr>
      <w:r>
        <w:rPr>
          <w:b/>
          <w:noProof/>
          <w:sz w:val="24"/>
        </w:rPr>
        <w:t>3GPP TSG-</w:t>
      </w:r>
      <w:fldSimple w:instr=" DOCPROPERTY  TSG/WGRef  \* MERGEFORMAT ">
        <w:r w:rsidR="005B5FF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B5FF6">
          <w:rPr>
            <w:b/>
            <w:noProof/>
            <w:sz w:val="24"/>
          </w:rPr>
          <w:t>106</w:t>
        </w:r>
      </w:fldSimple>
      <w:r>
        <w:rPr>
          <w:b/>
          <w:i/>
          <w:noProof/>
          <w:sz w:val="28"/>
        </w:rPr>
        <w:tab/>
      </w:r>
      <w:fldSimple w:instr=" DOCPROPERTY  Tdoc#  \* MERGEFORMAT ">
        <w:r w:rsidR="005B5FF6">
          <w:rPr>
            <w:b/>
            <w:i/>
            <w:noProof/>
            <w:sz w:val="28"/>
          </w:rPr>
          <w:t>R4-23</w:t>
        </w:r>
        <w:r w:rsidR="001734B6" w:rsidRPr="00156DBE">
          <w:rPr>
            <w:b/>
            <w:i/>
            <w:noProof/>
            <w:sz w:val="28"/>
          </w:rPr>
          <w:t>02584</w:t>
        </w:r>
      </w:fldSimple>
    </w:p>
    <w:p w14:paraId="7CB45193" w14:textId="2CD7217B" w:rsidR="001E41F3" w:rsidRDefault="001734B6" w:rsidP="005E2C44">
      <w:pPr>
        <w:pStyle w:val="CRCoverPage"/>
        <w:outlineLvl w:val="0"/>
        <w:rPr>
          <w:b/>
          <w:noProof/>
          <w:sz w:val="24"/>
        </w:rPr>
      </w:pPr>
      <w:fldSimple w:instr=" DOCPROPERTY  Location  \* MERGEFORMAT ">
        <w:r w:rsidR="005B5FF6">
          <w:rPr>
            <w:b/>
            <w:noProof/>
            <w:sz w:val="24"/>
          </w:rPr>
          <w:t>Athens</w:t>
        </w:r>
      </w:fldSimple>
      <w:r w:rsidR="001E41F3">
        <w:rPr>
          <w:b/>
          <w:noProof/>
          <w:sz w:val="24"/>
        </w:rPr>
        <w:t xml:space="preserve">, </w:t>
      </w:r>
      <w:r w:rsidR="005B5FF6">
        <w:rPr>
          <w:b/>
          <w:noProof/>
          <w:sz w:val="24"/>
        </w:rPr>
        <w:t>Greece</w:t>
      </w:r>
      <w:r w:rsidR="001E41F3">
        <w:rPr>
          <w:b/>
          <w:noProof/>
          <w:sz w:val="24"/>
        </w:rPr>
        <w:t xml:space="preserve">, </w:t>
      </w:r>
      <w:fldSimple w:instr=" DOCPROPERTY  StartDate  \* MERGEFORMAT ">
        <w:r w:rsidR="003609EF" w:rsidRPr="00BA51D9">
          <w:rPr>
            <w:b/>
            <w:noProof/>
            <w:sz w:val="24"/>
          </w:rPr>
          <w:t xml:space="preserve"> </w:t>
        </w:r>
        <w:r w:rsidR="005B5FF6">
          <w:rPr>
            <w:b/>
            <w:noProof/>
            <w:sz w:val="24"/>
          </w:rPr>
          <w:t>February 27</w:t>
        </w:r>
        <w:r w:rsidR="005B5FF6" w:rsidRPr="005B5FF6">
          <w:rPr>
            <w:b/>
            <w:noProof/>
            <w:sz w:val="24"/>
            <w:vertAlign w:val="superscript"/>
          </w:rPr>
          <w:t>th</w:t>
        </w:r>
      </w:fldSimple>
      <w:r w:rsidR="00547111">
        <w:rPr>
          <w:b/>
          <w:noProof/>
          <w:sz w:val="24"/>
        </w:rPr>
        <w:t xml:space="preserve"> - </w:t>
      </w:r>
      <w:r w:rsidR="005B5FF6">
        <w:rPr>
          <w:b/>
          <w:noProof/>
          <w:sz w:val="24"/>
        </w:rPr>
        <w:t>March 3rd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F9B0" w:rsidR="001E41F3" w:rsidRPr="00410371" w:rsidRDefault="001734B6" w:rsidP="00E13F3D">
            <w:pPr>
              <w:pStyle w:val="CRCoverPage"/>
              <w:spacing w:after="0"/>
              <w:jc w:val="right"/>
              <w:rPr>
                <w:b/>
                <w:noProof/>
                <w:sz w:val="28"/>
              </w:rPr>
            </w:pPr>
            <w:fldSimple w:instr=" DOCPROPERTY  Spec#  \* MERGEFORMAT ">
              <w:r w:rsidR="003E075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F415B" w:rsidR="001E41F3" w:rsidRPr="00410371" w:rsidRDefault="001734B6" w:rsidP="00547111">
            <w:pPr>
              <w:pStyle w:val="CRCoverPage"/>
              <w:spacing w:after="0"/>
              <w:rPr>
                <w:noProof/>
              </w:rPr>
            </w:pPr>
            <w:fldSimple w:instr=" DOCPROPERTY  Cr#  \* MERGEFORMAT ">
              <w:r>
                <w:rPr>
                  <w:b/>
                  <w:noProof/>
                  <w:sz w:val="28"/>
                </w:rPr>
                <w:t>3030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078B" w:rsidR="001E41F3" w:rsidRPr="00410371" w:rsidRDefault="001734B6" w:rsidP="00E13F3D">
            <w:pPr>
              <w:pStyle w:val="CRCoverPage"/>
              <w:spacing w:after="0"/>
              <w:jc w:val="center"/>
              <w:rPr>
                <w:b/>
                <w:noProof/>
              </w:rPr>
            </w:pPr>
            <w:fldSimple w:instr=" DOCPROPERTY  Revision  \* MERGEFORMAT ">
              <w:r w:rsidR="003E07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E3832" w:rsidR="001E41F3" w:rsidRPr="00410371" w:rsidRDefault="001734B6">
            <w:pPr>
              <w:pStyle w:val="CRCoverPage"/>
              <w:spacing w:after="0"/>
              <w:jc w:val="center"/>
              <w:rPr>
                <w:noProof/>
                <w:sz w:val="28"/>
              </w:rPr>
            </w:pPr>
            <w:fldSimple w:instr=" DOCPROPERTY  Version  \* MERGEFORMAT ">
              <w:r w:rsidR="003E075C">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7A2D2E" w:rsidR="00F25D98" w:rsidRDefault="003E07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55601" w:rsidR="001E41F3" w:rsidRDefault="001734B6">
            <w:pPr>
              <w:pStyle w:val="CRCoverPage"/>
              <w:spacing w:after="0"/>
              <w:ind w:left="100"/>
              <w:rPr>
                <w:noProof/>
              </w:rPr>
            </w:pPr>
            <w:fldSimple w:instr=" DOCPROPERTY  CrTitle  \* MERGEFORMAT ">
              <w:r w:rsidR="003E075C">
                <w:t>CR clarifying TCI state activation command at SCell 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47E60" w:rsidR="001E41F3" w:rsidRDefault="001734B6">
            <w:pPr>
              <w:pStyle w:val="CRCoverPage"/>
              <w:spacing w:after="0"/>
              <w:ind w:left="100"/>
              <w:rPr>
                <w:noProof/>
              </w:rPr>
            </w:pPr>
            <w:fldSimple w:instr=" DOCPROPERTY  SourceIfWg  \* MERGEFORMAT ">
              <w:r w:rsidR="003E075C">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760F2" w:rsidR="001E41F3" w:rsidRDefault="001734B6" w:rsidP="00547111">
            <w:pPr>
              <w:pStyle w:val="CRCoverPage"/>
              <w:spacing w:after="0"/>
              <w:ind w:left="100"/>
              <w:rPr>
                <w:noProof/>
              </w:rPr>
            </w:pPr>
            <w:fldSimple w:instr=" DOCPROPERTY  SourceIfTsg  \* MERGEFORMAT ">
              <w:r w:rsidR="003E07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7E478" w:rsidR="001E41F3" w:rsidRPr="005B5FF6" w:rsidRDefault="00012513">
            <w:pPr>
              <w:pStyle w:val="CRCoverPage"/>
              <w:spacing w:after="0"/>
              <w:ind w:left="100"/>
              <w:rPr>
                <w:noProof/>
                <w:lang w:val="da-DK"/>
              </w:rPr>
            </w:pPr>
            <w:r>
              <w:fldChar w:fldCharType="begin"/>
            </w:r>
            <w:r w:rsidRPr="005B5FF6">
              <w:rPr>
                <w:lang w:val="da-DK"/>
              </w:rPr>
              <w:instrText xml:space="preserve"> DOCPROPERTY  RelatedWis  \* MERGEFORMAT </w:instrText>
            </w:r>
            <w:r>
              <w:fldChar w:fldCharType="separate"/>
            </w:r>
            <w:r w:rsidR="003E075C" w:rsidRPr="005B5FF6">
              <w:rPr>
                <w:noProof/>
                <w:lang w:val="da-DK"/>
              </w:rPr>
              <w:t>LTE_NR_DC_enh2-Core</w:t>
            </w:r>
            <w:r>
              <w:rPr>
                <w:noProof/>
              </w:rPr>
              <w:fldChar w:fldCharType="end"/>
            </w:r>
          </w:p>
        </w:tc>
        <w:tc>
          <w:tcPr>
            <w:tcW w:w="567" w:type="dxa"/>
            <w:tcBorders>
              <w:left w:val="nil"/>
            </w:tcBorders>
          </w:tcPr>
          <w:p w14:paraId="61A86BCF" w14:textId="77777777" w:rsidR="001E41F3" w:rsidRPr="005B5FF6"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AF987" w:rsidR="001E41F3" w:rsidRDefault="001734B6">
            <w:pPr>
              <w:pStyle w:val="CRCoverPage"/>
              <w:spacing w:after="0"/>
              <w:ind w:left="100"/>
              <w:rPr>
                <w:noProof/>
              </w:rPr>
            </w:pPr>
            <w:fldSimple w:instr=" DOCPROPERTY  ResDate  \* MERGEFORMAT ">
              <w:r w:rsidR="003E075C">
                <w:rPr>
                  <w:noProof/>
                </w:rPr>
                <w:t>2</w:t>
              </w:r>
              <w:r>
                <w:rPr>
                  <w:noProof/>
                </w:rPr>
                <w:t>0</w:t>
              </w:r>
              <w:r w:rsidR="003E075C">
                <w:rPr>
                  <w:noProof/>
                </w:rPr>
                <w:t>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8D7BB" w:rsidR="001E41F3" w:rsidRDefault="001734B6" w:rsidP="00D24991">
            <w:pPr>
              <w:pStyle w:val="CRCoverPage"/>
              <w:spacing w:after="0"/>
              <w:ind w:left="100" w:right="-609"/>
              <w:rPr>
                <w:b/>
                <w:noProof/>
              </w:rPr>
            </w:pPr>
            <w:fldSimple w:instr=" DOCPROPERTY  Cat  \* MERGEFORMAT ">
              <w:r w:rsidR="003E07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22520" w:rsidR="001E41F3" w:rsidRDefault="001734B6">
            <w:pPr>
              <w:pStyle w:val="CRCoverPage"/>
              <w:spacing w:after="0"/>
              <w:ind w:left="100"/>
              <w:rPr>
                <w:noProof/>
              </w:rPr>
            </w:pPr>
            <w:fldSimple w:instr=" DOCPROPERTY  Release  \* MERGEFORMAT ">
              <w:r w:rsidR="00D24991">
                <w:rPr>
                  <w:noProof/>
                </w:rPr>
                <w:t>Rel</w:t>
              </w:r>
              <w:r w:rsidR="003E075C">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7B811" w:rsidR="001E41F3" w:rsidRDefault="003E075C">
            <w:pPr>
              <w:pStyle w:val="CRCoverPage"/>
              <w:spacing w:after="0"/>
              <w:ind w:left="100"/>
              <w:rPr>
                <w:noProof/>
              </w:rPr>
            </w:pPr>
            <w:r>
              <w:rPr>
                <w:noProof/>
              </w:rPr>
              <w:t>Alignment of RAN4 requirements with RAN2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E19E" w14:textId="77777777" w:rsidR="001E41F3" w:rsidRDefault="005B5FF6">
            <w:pPr>
              <w:pStyle w:val="CRCoverPage"/>
              <w:spacing w:after="0"/>
              <w:ind w:left="100"/>
            </w:pPr>
            <w:r>
              <w:t>RAN2 allows for pre-activation of a TCI state even before the SCell has been activated. This would need to be reflected in the RAN4 requirements as well.</w:t>
            </w:r>
          </w:p>
          <w:p w14:paraId="61FC21FC" w14:textId="77777777" w:rsidR="005B5FF6" w:rsidRDefault="005B5FF6">
            <w:pPr>
              <w:pStyle w:val="CRCoverPage"/>
              <w:spacing w:after="0"/>
              <w:ind w:left="100"/>
              <w:rPr>
                <w:noProof/>
              </w:rPr>
            </w:pPr>
          </w:p>
          <w:p w14:paraId="31C656EC" w14:textId="21ACEA2D" w:rsidR="005B5FF6" w:rsidRDefault="005B5FF6">
            <w:pPr>
              <w:pStyle w:val="CRCoverPage"/>
              <w:spacing w:after="0"/>
              <w:ind w:left="100"/>
              <w:rPr>
                <w:noProof/>
              </w:rPr>
            </w:pPr>
            <w:r>
              <w:rPr>
                <w:noProof/>
              </w:rPr>
              <w:t>It is clarified that instead of TCI state being received ‘at the same time’ as the SCell activation command, it instead state that ‘UE receives the TCI state activation command no later than the SCell activation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E2BA1" w:rsidR="001E41F3" w:rsidRDefault="005B5FF6">
            <w:pPr>
              <w:pStyle w:val="CRCoverPage"/>
              <w:spacing w:after="0"/>
              <w:ind w:left="100"/>
              <w:rPr>
                <w:noProof/>
              </w:rPr>
            </w:pPr>
            <w:r>
              <w:rPr>
                <w:noProof/>
              </w:rPr>
              <w:t>RAN4 specification is not aligned with RAN2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1F6F2" w:rsidR="001E41F3" w:rsidRDefault="005B5FF6">
            <w:pPr>
              <w:pStyle w:val="CRCoverPage"/>
              <w:spacing w:after="0"/>
              <w:ind w:left="100"/>
              <w:rPr>
                <w:noProof/>
              </w:rPr>
            </w:pPr>
            <w:r>
              <w:rPr>
                <w:noProof/>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C167BE1" w:rsidR="001E41F3" w:rsidRDefault="001E41F3">
      <w:pPr>
        <w:rPr>
          <w:noProof/>
        </w:rPr>
      </w:pPr>
    </w:p>
    <w:p w14:paraId="1AE7F25B" w14:textId="77777777" w:rsidR="005F06D1" w:rsidRDefault="005F06D1" w:rsidP="005F06D1">
      <w:pPr>
        <w:pStyle w:val="Heading2"/>
        <w:rPr>
          <w:rFonts w:eastAsia="SimSun"/>
        </w:rPr>
      </w:pPr>
      <w:r>
        <w:rPr>
          <w:rFonts w:eastAsia="SimSun"/>
        </w:rPr>
        <w:t>8.3</w:t>
      </w:r>
      <w:r>
        <w:rPr>
          <w:rFonts w:eastAsia="SimSun"/>
        </w:rPr>
        <w:tab/>
        <w:t>SCell Activation and Deactivation Delay</w:t>
      </w:r>
    </w:p>
    <w:p w14:paraId="4F49457B" w14:textId="77777777" w:rsidR="005F06D1" w:rsidRDefault="005F06D1" w:rsidP="005F06D1">
      <w:pPr>
        <w:pStyle w:val="Heading3"/>
        <w:rPr>
          <w:rFonts w:eastAsia="SimSun"/>
          <w:lang w:val="en-US"/>
        </w:rPr>
      </w:pPr>
      <w:bookmarkStart w:id="1" w:name="_Toc535475974"/>
      <w:r>
        <w:rPr>
          <w:rFonts w:eastAsia="SimSun"/>
          <w:lang w:val="en-US"/>
        </w:rPr>
        <w:t>8.3.1</w:t>
      </w:r>
      <w:r>
        <w:rPr>
          <w:rFonts w:eastAsia="SimSun"/>
          <w:lang w:val="en-US"/>
        </w:rPr>
        <w:tab/>
        <w:t>Introduction</w:t>
      </w:r>
      <w:bookmarkEnd w:id="1"/>
    </w:p>
    <w:p w14:paraId="48FB50E8" w14:textId="77777777" w:rsidR="005F06D1" w:rsidRDefault="005F06D1" w:rsidP="005F06D1">
      <w:pPr>
        <w:rPr>
          <w:rFonts w:eastAsia="SimSun"/>
        </w:rPr>
      </w:pPr>
      <w:r>
        <w:t>This clause defines requirements for the delay within which the UE shall be able to activate a deactivated SCell and deactivate an activated SCell in</w:t>
      </w:r>
      <w:r>
        <w:rPr>
          <w:lang w:eastAsia="zh-CN"/>
        </w:rPr>
        <w:t xml:space="preserve"> EN-DC, or in standalone NR carrier aggregation, or in NE-DC, or in NR-DC</w:t>
      </w:r>
      <w:r>
        <w:t>.</w:t>
      </w:r>
    </w:p>
    <w:p w14:paraId="6C5BAA39" w14:textId="77777777" w:rsidR="005F06D1" w:rsidRDefault="005F06D1" w:rsidP="005F06D1">
      <w:r>
        <w:t xml:space="preserve">The requirements shall apply for </w:t>
      </w:r>
      <w:r>
        <w:rPr>
          <w:lang w:eastAsia="zh-CN"/>
        </w:rPr>
        <w:t>EN-DC, standalone NR carrier aggregation, NE-DC, and NR-DC.</w:t>
      </w:r>
    </w:p>
    <w:p w14:paraId="139E33A9" w14:textId="77777777" w:rsidR="005F06D1" w:rsidRDefault="005F06D1" w:rsidP="005F06D1">
      <w:pPr>
        <w:pStyle w:val="Heading3"/>
        <w:rPr>
          <w:rFonts w:eastAsia="SimSun"/>
          <w:lang w:val="en-US"/>
        </w:rPr>
      </w:pPr>
      <w:bookmarkStart w:id="2" w:name="_Toc535475975"/>
      <w:r>
        <w:rPr>
          <w:rFonts w:eastAsia="SimSun"/>
          <w:lang w:val="en-US"/>
        </w:rPr>
        <w:t>8.3.2</w:t>
      </w:r>
      <w:r>
        <w:rPr>
          <w:rFonts w:eastAsia="SimSun"/>
          <w:lang w:val="en-US"/>
        </w:rPr>
        <w:tab/>
        <w:t>SCell Activation Delay Requirement for Deactivated SCell</w:t>
      </w:r>
      <w:bookmarkEnd w:id="2"/>
    </w:p>
    <w:p w14:paraId="3730A40D" w14:textId="77777777" w:rsidR="005F06D1" w:rsidRDefault="005F06D1" w:rsidP="005F06D1">
      <w:pPr>
        <w:rPr>
          <w:rFonts w:eastAsia="SimSun"/>
        </w:rPr>
      </w:pPr>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60124F67" w14:textId="77777777" w:rsidR="005F06D1" w:rsidRDefault="005F06D1" w:rsidP="005F06D1">
      <w:pPr>
        <w:rPr>
          <w:lang w:eastAsia="zh-CN"/>
        </w:rPr>
      </w:pPr>
      <w:r>
        <w:t>The delay within which the UE shall be able to activate the deactivated SCell depends upon the specified conditions.</w:t>
      </w:r>
    </w:p>
    <w:p w14:paraId="397D039A" w14:textId="77777777" w:rsidR="005F06D1" w:rsidRDefault="005F06D1" w:rsidP="005F06D1">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ins w:id="3" w:author="Nokia Networks - Lars" w:date="2023-02-14T15:29:00Z">
                <w:rPr>
                  <w:rFonts w:ascii="Cambria Math" w:hAnsi="Cambria Math"/>
                </w:rPr>
              </w:ins>
            </m:ctrlPr>
          </m:fPr>
          <m:num>
            <m:sSub>
              <m:sSubPr>
                <m:ctrlPr>
                  <w:ins w:id="4" w:author="Nokia Networks - Lars" w:date="2023-02-14T15:29:00Z">
                    <w:rPr>
                      <w:rFonts w:ascii="Cambria Math" w:hAnsi="Cambria Math"/>
                      <w:i/>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5" w:author="Nokia Networks - Lars" w:date="2023-02-14T15:29:00Z">
                    <w:rPr>
                      <w:rFonts w:ascii="Cambria Math" w:hAnsi="Cambria Math"/>
                      <w:i/>
                    </w:rPr>
                  </w:ins>
                </m:ctrlPr>
              </m:sSubPr>
              <m:e>
                <m:r>
                  <w:rPr>
                    <w:rFonts w:ascii="Cambria Math" w:hAnsi="Cambria Math"/>
                  </w:rPr>
                  <m:t>T</m:t>
                </m:r>
              </m:e>
              <m:sub>
                <m:r>
                  <w:rPr>
                    <w:rFonts w:ascii="Cambria Math" w:hAnsi="Cambria Math"/>
                  </w:rPr>
                  <m:t>activation_time</m:t>
                </m:r>
              </m:sub>
            </m:sSub>
            <m:r>
              <w:rPr>
                <w:rFonts w:ascii="Cambria Math" w:hAnsi="Cambria Math"/>
              </w:rPr>
              <m:t>+</m:t>
            </m:r>
            <m:sSub>
              <m:sSubPr>
                <m:ctrlPr>
                  <w:ins w:id="6" w:author="Nokia Networks - Lars" w:date="2023-02-14T15:29:00Z">
                    <w:rPr>
                      <w:rFonts w:ascii="Cambria Math" w:hAnsi="Cambria Math"/>
                      <w:i/>
                    </w:rPr>
                  </w:ins>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BFFF4FA" w14:textId="77777777" w:rsidR="005F06D1" w:rsidRDefault="005F06D1" w:rsidP="005F06D1">
      <w:pPr>
        <w:ind w:leftChars="300" w:left="600"/>
        <w:rPr>
          <w:u w:val="single"/>
        </w:rPr>
      </w:pPr>
      <w:r>
        <w:t>T</w:t>
      </w:r>
      <w:r>
        <w:rPr>
          <w:vertAlign w:val="subscript"/>
        </w:rPr>
        <w:t>HARQ</w:t>
      </w:r>
      <w:r>
        <w:t xml:space="preserve"> (in </w:t>
      </w:r>
      <w:proofErr w:type="spellStart"/>
      <w:r>
        <w:t>ms</w:t>
      </w:r>
      <w:proofErr w:type="spellEnd"/>
      <w:r>
        <w:t>) is the timing between DL data transmission and acknowledgement as specified in TS 38.213 [3]</w:t>
      </w:r>
    </w:p>
    <w:p w14:paraId="7565DFFA" w14:textId="77777777" w:rsidR="005F06D1" w:rsidRDefault="005F06D1" w:rsidP="005F06D1">
      <w:pPr>
        <w:ind w:leftChars="300" w:left="600"/>
        <w:rPr>
          <w:lang w:eastAsia="zh-CN"/>
        </w:rPr>
      </w:pPr>
      <w:proofErr w:type="spellStart"/>
      <w:r>
        <w:t>T</w:t>
      </w:r>
      <w:r>
        <w:rPr>
          <w:vertAlign w:val="subscript"/>
        </w:rPr>
        <w:t>activation_time</w:t>
      </w:r>
      <w:proofErr w:type="spellEnd"/>
      <w:r>
        <w:t xml:space="preserve"> is the SCell activation delay in millisecond. </w:t>
      </w:r>
    </w:p>
    <w:p w14:paraId="604E6CC2" w14:textId="77777777" w:rsidR="005F06D1" w:rsidRDefault="005F06D1" w:rsidP="005F06D1">
      <w:pPr>
        <w:ind w:left="851"/>
      </w:pPr>
      <w:r>
        <w:t xml:space="preserve">If the SCell is known and belongs to FR1, </w:t>
      </w:r>
      <w:proofErr w:type="spellStart"/>
      <w:r>
        <w:t>T</w:t>
      </w:r>
      <w:r>
        <w:rPr>
          <w:vertAlign w:val="subscript"/>
        </w:rPr>
        <w:t>activation_time</w:t>
      </w:r>
      <w:proofErr w:type="spellEnd"/>
      <w:r>
        <w:t xml:space="preserve"> is:</w:t>
      </w:r>
    </w:p>
    <w:p w14:paraId="3BAF40E5" w14:textId="77777777" w:rsidR="005F06D1" w:rsidRDefault="005F06D1" w:rsidP="005F06D1">
      <w:pPr>
        <w:ind w:left="1386" w:hanging="284"/>
      </w:pPr>
      <w:r>
        <w:t>-</w:t>
      </w:r>
      <w:r>
        <w:tab/>
      </w:r>
      <w:proofErr w:type="spellStart"/>
      <w:r>
        <w:t>T</w:t>
      </w:r>
      <w:r>
        <w:rPr>
          <w:vertAlign w:val="subscript"/>
        </w:rPr>
        <w:t>FirstSSB</w:t>
      </w:r>
      <w:proofErr w:type="spellEnd"/>
      <w:r>
        <w:t>+ 5ms, if the measurement period of the SCell being activated is equal to or smaller than 2400ms.</w:t>
      </w:r>
    </w:p>
    <w:p w14:paraId="4D5952AE" w14:textId="77777777" w:rsidR="005F06D1" w:rsidRDefault="005F06D1" w:rsidP="005F06D1">
      <w:pPr>
        <w:ind w:left="1386" w:hanging="284"/>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76C5AD9B" w14:textId="77777777" w:rsidR="005F06D1" w:rsidRDefault="005F06D1" w:rsidP="005F06D1">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SCell,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18A20FB1" w14:textId="77777777" w:rsidR="005F06D1" w:rsidRDefault="005F06D1" w:rsidP="005F06D1">
      <w:pPr>
        <w:pStyle w:val="B4"/>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1C40C0DC" w14:textId="77777777" w:rsidR="005F06D1" w:rsidRDefault="005F06D1" w:rsidP="005F06D1">
      <w:pPr>
        <w:pStyle w:val="B4"/>
      </w:pPr>
      <w:r>
        <w:rPr>
          <w:lang w:eastAsia="zh-CN"/>
        </w:rPr>
        <w:t>-</w:t>
      </w:r>
      <w:r>
        <w:rPr>
          <w:lang w:eastAsia="zh-CN"/>
        </w:rPr>
        <w:tab/>
      </w:r>
      <w:r>
        <w:t xml:space="preserve">The difference of the reception power with the contiguous active serving cell is &lt;= 6dB, and </w:t>
      </w:r>
    </w:p>
    <w:p w14:paraId="7B337D4D" w14:textId="77777777" w:rsidR="005F06D1" w:rsidRDefault="005F06D1" w:rsidP="005F06D1">
      <w:pPr>
        <w:pStyle w:val="B4"/>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015AFAD2" w14:textId="77777777" w:rsidR="005F06D1" w:rsidRDefault="005F06D1" w:rsidP="005F06D1">
      <w:pPr>
        <w:ind w:left="851"/>
        <w:rPr>
          <w:lang w:eastAsia="zh-CN"/>
        </w:rPr>
      </w:pPr>
      <w:r>
        <w:rPr>
          <w:lang w:eastAsia="zh-CN"/>
        </w:rPr>
        <w:t>I</w:t>
      </w:r>
      <w:r>
        <w:t xml:space="preserve">f </w:t>
      </w:r>
      <w:r>
        <w:rPr>
          <w:lang w:eastAsia="zh-CN"/>
        </w:rPr>
        <w:t xml:space="preserve">the SCell </w:t>
      </w:r>
      <w:r>
        <w:t>is unknown and belongs to FR1</w:t>
      </w:r>
      <w:r>
        <w:rPr>
          <w:lang w:eastAsia="zh-CN"/>
        </w:rPr>
        <w:t>,</w:t>
      </w:r>
      <w:r>
        <w:rPr>
          <w:rFonts w:eastAsia="Calibri"/>
        </w:rPr>
        <w:t xml:space="preserve"> 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rPr>
          <w:lang w:eastAsia="zh-CN"/>
        </w:rPr>
        <w:t xml:space="preserve">, then </w:t>
      </w:r>
      <w:proofErr w:type="spellStart"/>
      <w:r>
        <w:t>T</w:t>
      </w:r>
      <w:r>
        <w:rPr>
          <w:vertAlign w:val="subscript"/>
        </w:rPr>
        <w:t>activation_time</w:t>
      </w:r>
      <w:proofErr w:type="spellEnd"/>
      <w:r>
        <w:rPr>
          <w:lang w:eastAsia="zh-CN"/>
        </w:rPr>
        <w:t xml:space="preserve"> is:</w:t>
      </w:r>
    </w:p>
    <w:p w14:paraId="1A5509E8" w14:textId="77777777" w:rsidR="005F06D1" w:rsidRDefault="005F06D1" w:rsidP="005F06D1">
      <w:pPr>
        <w:ind w:left="1386" w:hanging="28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w:t>
      </w:r>
    </w:p>
    <w:p w14:paraId="4B69C4ED" w14:textId="77777777" w:rsidR="005F06D1" w:rsidRDefault="005F06D1" w:rsidP="005F06D1">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33B48D8E" w14:textId="77777777" w:rsidR="005F06D1" w:rsidRDefault="005F06D1" w:rsidP="005F06D1">
      <w:pPr>
        <w:ind w:left="1100"/>
        <w:rPr>
          <w:lang w:eastAsia="zh-CN"/>
        </w:rPr>
      </w:pPr>
      <w:r>
        <w:t>-</w:t>
      </w:r>
      <w:r>
        <w:tab/>
      </w:r>
      <w:r>
        <w:rPr>
          <w:lang w:eastAsia="zh-CN"/>
        </w:rPr>
        <w:t xml:space="preserve">The UE is provided with SMTC for the target SCell, and  </w:t>
      </w:r>
    </w:p>
    <w:p w14:paraId="30A74D77" w14:textId="77777777" w:rsidR="005F06D1" w:rsidRDefault="005F06D1" w:rsidP="005F06D1">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p w14:paraId="1D538FA5" w14:textId="77777777" w:rsidR="005F06D1" w:rsidRDefault="005F06D1" w:rsidP="005F06D1">
      <w:pPr>
        <w:ind w:left="1100"/>
        <w:rPr>
          <w:lang w:eastAsia="zh-CN"/>
        </w:rPr>
      </w:pPr>
      <w:r>
        <w:t>-</w:t>
      </w:r>
      <w:r>
        <w:tab/>
        <w:t xml:space="preserve">The parameter </w:t>
      </w:r>
      <w:proofErr w:type="spellStart"/>
      <w:r>
        <w:rPr>
          <w:i/>
        </w:rPr>
        <w:t>ssb-PositionsInBurst</w:t>
      </w:r>
      <w:proofErr w:type="spellEnd"/>
      <w:r>
        <w:t xml:space="preserve"> is same </w:t>
      </w:r>
      <w:r>
        <w:rPr>
          <w:lang w:eastAsia="zh-CN"/>
        </w:rPr>
        <w:t>for the serving cell(s) and the SCell.</w:t>
      </w:r>
    </w:p>
    <w:p w14:paraId="29BA765F" w14:textId="77777777" w:rsidR="005F06D1" w:rsidRDefault="005F06D1" w:rsidP="005F06D1">
      <w:pPr>
        <w:ind w:left="1100"/>
      </w:pPr>
      <w:r>
        <w:t>-</w:t>
      </w:r>
      <w:r>
        <w:tab/>
        <w:t>SSB is in the same half-frame on the SCell and the contiguous FR2 active serving cell</w:t>
      </w:r>
    </w:p>
    <w:p w14:paraId="715BF4A6" w14:textId="77777777" w:rsidR="005F06D1" w:rsidRDefault="005F06D1" w:rsidP="005F06D1">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SCell</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6FC571D9" w14:textId="77777777" w:rsidR="005F06D1" w:rsidRDefault="005F06D1" w:rsidP="005F06D1">
      <w:pPr>
        <w:pStyle w:val="B4"/>
        <w:rPr>
          <w:lang w:eastAsia="zh-CN"/>
        </w:rPr>
      </w:pPr>
      <w:r>
        <w:rPr>
          <w:lang w:eastAsia="zh-CN"/>
        </w:rPr>
        <w:lastRenderedPageBreak/>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04AD8141" w14:textId="77777777" w:rsidR="005F06D1" w:rsidRDefault="005F06D1" w:rsidP="005F06D1">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w:t>
      </w:r>
      <w:proofErr w:type="spellStart"/>
      <w:r>
        <w:t>PSCell</w:t>
      </w:r>
      <w:proofErr w:type="spellEnd"/>
      <w:r>
        <w:t xml:space="preserve"> is FR1</w:t>
      </w:r>
      <w:r>
        <w:rPr>
          <w:lang w:eastAsia="zh-CN"/>
        </w:rPr>
        <w:t>:</w:t>
      </w:r>
    </w:p>
    <w:p w14:paraId="0F4451FD" w14:textId="77777777" w:rsidR="005F06D1" w:rsidRDefault="005F06D1" w:rsidP="005F06D1">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4B0A134D" w14:textId="07168D4F" w:rsidR="005F06D1" w:rsidRDefault="005F06D1" w:rsidP="005F06D1">
      <w:pPr>
        <w:pStyle w:val="B4"/>
        <w:rPr>
          <w:lang w:eastAsia="zh-CN"/>
        </w:rPr>
      </w:pPr>
      <w:r>
        <w:t>-</w:t>
      </w:r>
      <w:r>
        <w:tab/>
        <w:t>3ms + max(</w:t>
      </w:r>
      <w:proofErr w:type="spellStart"/>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ins w:id="7" w:author="Nokia Networks" w:date="2023-02-14T15:35:00Z">
        <w:r>
          <w:rPr>
            <w:lang w:eastAsia="zh-CN"/>
          </w:rPr>
          <w:t xml:space="preserve">TCI state activation command no later than the </w:t>
        </w:r>
      </w:ins>
      <w:r>
        <w:rPr>
          <w:lang w:eastAsia="zh-CN"/>
        </w:rPr>
        <w:t>SCell activation command</w:t>
      </w:r>
      <w:del w:id="8" w:author="Nokia Networks" w:date="2023-02-14T15:36:00Z">
        <w:r w:rsidDel="00012513">
          <w:rPr>
            <w:lang w:eastAsia="zh-CN"/>
          </w:rPr>
          <w:delText>,</w:delText>
        </w:r>
      </w:del>
      <w:ins w:id="9" w:author="Nokia Networks" w:date="2023-02-14T15:36:00Z">
        <w:r w:rsidR="00012513">
          <w:rPr>
            <w:lang w:eastAsia="zh-CN"/>
          </w:rPr>
          <w:t xml:space="preserve"> and</w:t>
        </w:r>
      </w:ins>
      <w:r>
        <w:rPr>
          <w:lang w:eastAsia="zh-CN"/>
        </w:rPr>
        <w:t xml:space="preserve"> semi-persistent CSI-RS activation command</w:t>
      </w:r>
      <w:del w:id="10" w:author="Nokia Networks" w:date="2023-02-14T15:36:00Z">
        <w:r w:rsidDel="00012513">
          <w:rPr>
            <w:lang w:eastAsia="zh-CN"/>
          </w:rPr>
          <w:delText xml:space="preserve"> and TCI state activation command at the same time</w:delText>
        </w:r>
      </w:del>
      <w:r>
        <w:rPr>
          <w:lang w:eastAsia="zh-CN"/>
        </w:rPr>
        <w:t>.</w:t>
      </w:r>
    </w:p>
    <w:p w14:paraId="5C935A3F" w14:textId="77777777" w:rsidR="005F06D1" w:rsidRDefault="005F06D1" w:rsidP="005F06D1">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1BFA0499" w14:textId="15C8C3BE" w:rsidR="005F06D1" w:rsidRDefault="005F06D1" w:rsidP="005F06D1">
      <w:pPr>
        <w:pStyle w:val="B4"/>
        <w:rPr>
          <w:lang w:eastAsia="zh-CN"/>
        </w:rPr>
      </w:pPr>
      <w:r>
        <w:t>-</w:t>
      </w:r>
      <w: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ins w:id="11" w:author="Nokia Networks" w:date="2023-02-14T15:36:00Z">
        <w:r w:rsidR="00012513">
          <w:rPr>
            <w:lang w:eastAsia="zh-CN"/>
          </w:rPr>
          <w:t xml:space="preserve">TCI state activation command no later than the </w:t>
        </w:r>
      </w:ins>
      <w:r>
        <w:rPr>
          <w:lang w:eastAsia="zh-CN"/>
        </w:rPr>
        <w:t>SCell activation command</w:t>
      </w:r>
      <w:del w:id="12" w:author="Nokia Networks" w:date="2023-02-14T15:36:00Z">
        <w:r w:rsidDel="00012513">
          <w:rPr>
            <w:lang w:eastAsia="zh-CN"/>
          </w:rPr>
          <w:delText xml:space="preserve"> and TCI state activation commands at the same time</w:delText>
        </w:r>
      </w:del>
      <w:r>
        <w:rPr>
          <w:lang w:eastAsia="zh-CN"/>
        </w:rPr>
        <w:t>.</w:t>
      </w:r>
    </w:p>
    <w:p w14:paraId="618F0FA9" w14:textId="77777777" w:rsidR="005F06D1" w:rsidRDefault="005F06D1" w:rsidP="005F06D1">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rPr>
          <w:lang w:eastAsia="zh-CN"/>
        </w:rPr>
        <w:t xml:space="preserve">, then </w:t>
      </w:r>
      <w:proofErr w:type="spellStart"/>
      <w:r>
        <w:t>T</w:t>
      </w:r>
      <w:r>
        <w:rPr>
          <w:vertAlign w:val="subscript"/>
        </w:rPr>
        <w:t>activation_time</w:t>
      </w:r>
      <w:proofErr w:type="spellEnd"/>
      <w:r>
        <w:rPr>
          <w:lang w:eastAsia="zh-CN"/>
        </w:rPr>
        <w:t xml:space="preserve"> is:</w:t>
      </w:r>
    </w:p>
    <w:p w14:paraId="4858BB6F" w14:textId="77777777" w:rsidR="005F06D1" w:rsidRDefault="005F06D1" w:rsidP="005F06D1">
      <w:pPr>
        <w:pStyle w:val="B4"/>
        <w:rPr>
          <w:lang w:eastAsia="zh-CN"/>
        </w:rPr>
      </w:pPr>
      <w:r>
        <w:rPr>
          <w:lang w:eastAsia="zh-CN"/>
        </w:rPr>
        <w:t>-</w:t>
      </w:r>
      <w:r>
        <w:rPr>
          <w:lang w:eastAsia="zh-CN"/>
        </w:rPr>
        <w:tab/>
        <w:t xml:space="preserve">6ms + </w:t>
      </w:r>
      <w:proofErr w:type="spellStart"/>
      <w:r>
        <w:rPr>
          <w:lang w:eastAsia="zh-CN"/>
        </w:rPr>
        <w:t>T</w:t>
      </w:r>
      <w:r>
        <w:rPr>
          <w:vertAlign w:val="subscript"/>
          <w:lang w:eastAsia="zh-CN"/>
        </w:rPr>
        <w:t>FirstSSB_MAX</w:t>
      </w:r>
      <w:proofErr w:type="spellEnd"/>
      <w:r>
        <w:rPr>
          <w:lang w:eastAsia="zh-CN"/>
        </w:rPr>
        <w:t xml:space="preserve"> + 15*T</w:t>
      </w:r>
      <w:r>
        <w:rPr>
          <w:vertAlign w:val="subscript"/>
          <w:lang w:eastAsia="zh-CN"/>
        </w:rPr>
        <w:t>SMTC_MAX</w:t>
      </w:r>
      <w:r>
        <w:rPr>
          <w:lang w:eastAsia="zh-CN"/>
        </w:rPr>
        <w:t xml:space="preserve"> + 8*</w:t>
      </w:r>
      <w:proofErr w:type="spellStart"/>
      <w:proofErr w:type="gramStart"/>
      <w:r>
        <w:rPr>
          <w:lang w:eastAsia="zh-CN"/>
        </w:rPr>
        <w:t>T</w:t>
      </w:r>
      <w:r>
        <w:rPr>
          <w:vertAlign w:val="subscript"/>
          <w:lang w:eastAsia="zh-CN"/>
        </w:rPr>
        <w:t>rs</w:t>
      </w:r>
      <w:proofErr w:type="spellEnd"/>
      <w:r>
        <w:rPr>
          <w:vertAlign w:val="subscript"/>
          <w:lang w:eastAsia="zh-CN"/>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0F1B6087" w14:textId="77777777" w:rsidR="005F06D1" w:rsidRDefault="005F06D1" w:rsidP="005F06D1">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rPr>
          <w:lang w:eastAsia="zh-CN"/>
        </w:rPr>
        <w:t xml:space="preserve"> then </w:t>
      </w:r>
      <w:proofErr w:type="spellStart"/>
      <w:r>
        <w:t>T</w:t>
      </w:r>
      <w:r>
        <w:rPr>
          <w:vertAlign w:val="subscript"/>
        </w:rPr>
        <w:t>activation_time</w:t>
      </w:r>
      <w:proofErr w:type="spellEnd"/>
      <w:r>
        <w:rPr>
          <w:lang w:eastAsia="zh-CN"/>
        </w:rPr>
        <w:t xml:space="preserve"> is: </w:t>
      </w:r>
    </w:p>
    <w:p w14:paraId="2852CE4C" w14:textId="77777777" w:rsidR="005F06D1" w:rsidRDefault="005F06D1" w:rsidP="005F06D1">
      <w:pPr>
        <w:pStyle w:val="B4"/>
        <w:rPr>
          <w:lang w:eastAsia="zh-CN"/>
        </w:rPr>
      </w:pPr>
      <w:r>
        <w:t>-</w:t>
      </w:r>
      <w:r>
        <w:tab/>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w:t>
      </w:r>
    </w:p>
    <w:p w14:paraId="0BC0F661" w14:textId="77777777" w:rsidR="005F06D1" w:rsidRDefault="005F06D1" w:rsidP="005F06D1">
      <w:pPr>
        <w:ind w:left="851"/>
        <w:rPr>
          <w:lang w:eastAsia="zh-CN"/>
        </w:rPr>
      </w:pPr>
      <w:proofErr w:type="gramStart"/>
      <w:r>
        <w:rPr>
          <w:lang w:eastAsia="zh-CN"/>
        </w:rPr>
        <w:t>where</w:t>
      </w:r>
      <w:proofErr w:type="gramEnd"/>
      <w:r>
        <w:rPr>
          <w:lang w:eastAsia="zh-CN"/>
        </w:rPr>
        <w:t>,</w:t>
      </w:r>
    </w:p>
    <w:p w14:paraId="04B8A6A2" w14:textId="77777777" w:rsidR="005F06D1" w:rsidRDefault="005F06D1" w:rsidP="005F06D1">
      <w:pPr>
        <w:ind w:left="851"/>
        <w:rPr>
          <w:lang w:eastAsia="zh-CN"/>
        </w:rPr>
      </w:pPr>
      <w:r>
        <w:rPr>
          <w:lang w:eastAsia="zh-CN"/>
        </w:rPr>
        <w:t>T</w:t>
      </w:r>
      <w:r>
        <w:rPr>
          <w:vertAlign w:val="subscript"/>
          <w:lang w:eastAsia="zh-CN"/>
        </w:rPr>
        <w:t>SMTC_MAX</w:t>
      </w:r>
      <w:r>
        <w:rPr>
          <w:lang w:eastAsia="zh-CN"/>
        </w:rPr>
        <w:t>:</w:t>
      </w:r>
    </w:p>
    <w:p w14:paraId="3ADD3B97" w14:textId="77777777" w:rsidR="005F06D1" w:rsidRDefault="005F06D1" w:rsidP="005F06D1">
      <w:pPr>
        <w:ind w:left="1135" w:hanging="284"/>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5443E62C" w14:textId="77777777" w:rsidR="005F06D1" w:rsidRDefault="005F06D1" w:rsidP="005F06D1">
      <w:pPr>
        <w:ind w:left="1135" w:hanging="284"/>
        <w:rPr>
          <w:lang w:eastAsia="zh-CN"/>
        </w:rPr>
      </w:pPr>
      <w:r>
        <w:rPr>
          <w:lang w:eastAsia="zh-CN"/>
        </w:rPr>
        <w:t>-</w:t>
      </w:r>
      <w:r>
        <w:rPr>
          <w:lang w:eastAsia="zh-CN"/>
        </w:rPr>
        <w:tab/>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14:paraId="4BE2096A" w14:textId="77777777" w:rsidR="005F06D1" w:rsidRDefault="005F06D1" w:rsidP="005F06D1">
      <w:pPr>
        <w:ind w:left="1135" w:hanging="28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399002C5" w14:textId="77777777" w:rsidR="005F06D1" w:rsidRDefault="005F06D1" w:rsidP="005F06D1">
      <w:pPr>
        <w:ind w:left="851"/>
        <w:rPr>
          <w:lang w:eastAsia="zh-CN"/>
        </w:rPr>
      </w:pPr>
      <w:proofErr w:type="spellStart"/>
      <w:r>
        <w:rPr>
          <w:lang w:eastAsia="zh-CN"/>
        </w:rPr>
        <w:t>T</w:t>
      </w:r>
      <w:r>
        <w:rPr>
          <w:vertAlign w:val="subscript"/>
          <w:lang w:eastAsia="zh-CN"/>
        </w:rPr>
        <w:t>rs</w:t>
      </w:r>
      <w:proofErr w:type="spellEnd"/>
      <w:r>
        <w:rPr>
          <w:lang w:eastAsia="zh-CN"/>
        </w:rPr>
        <w:t xml:space="preserve"> is the SMTC periodicity of the SCell being activated if the UE has been provided with an SMTC configuration for the SCell in SCell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64C7228B" w14:textId="77777777" w:rsidR="005F06D1" w:rsidRDefault="005F06D1" w:rsidP="005F06D1">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ins w:id="13" w:author="Nokia Networks - Lars" w:date="2023-02-14T15:29:00Z">
                <w:rPr>
                  <w:rFonts w:ascii="Cambria Math" w:hAnsi="Cambria Math"/>
                  <w:i/>
                  <w:lang w:eastAsia="zh-CN"/>
                </w:rPr>
              </w:ins>
            </m:ctrlPr>
          </m:fPr>
          <m:num>
            <m:sSub>
              <m:sSubPr>
                <m:ctrlPr>
                  <w:ins w:id="14" w:author="Nokia Networks - Lars" w:date="2023-02-14T15:29: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46852CAD" w14:textId="77777777" w:rsidR="005F06D1" w:rsidRDefault="005F06D1" w:rsidP="005F06D1">
      <w:pPr>
        <w:pStyle w:val="B3"/>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ins w:id="15" w:author="Nokia Networks - Lars" w:date="2023-02-14T15:29:00Z">
                <w:rPr>
                  <w:rFonts w:ascii="Cambria Math" w:hAnsi="Cambria Math"/>
                  <w:i/>
                  <w:lang w:eastAsia="zh-CN"/>
                </w:rPr>
              </w:ins>
            </m:ctrlPr>
          </m:fPr>
          <m:num>
            <m:sSub>
              <m:sSubPr>
                <m:ctrlPr>
                  <w:ins w:id="16" w:author="Nokia Networks - Lars" w:date="2023-02-14T15:29: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7E0FBE30" w14:textId="77777777" w:rsidR="005F06D1" w:rsidRDefault="005F06D1" w:rsidP="005F06D1">
      <w:pPr>
        <w:pStyle w:val="B3"/>
        <w:rPr>
          <w:lang w:eastAsia="zh-CN"/>
        </w:rPr>
      </w:pPr>
      <w:r>
        <w:rPr>
          <w:lang w:eastAsia="zh-CN"/>
        </w:rPr>
        <w:t>-</w:t>
      </w:r>
      <w:r>
        <w:rPr>
          <w:lang w:eastAsia="zh-CN"/>
        </w:rPr>
        <w:tab/>
        <w:t xml:space="preserve">In FR1, in case of intra-band SCell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SCell activation, the first occasion when the SCell being activated is transmitting SSB burst.</w:t>
      </w:r>
    </w:p>
    <w:p w14:paraId="3D00335F" w14:textId="77777777" w:rsidR="005F06D1" w:rsidRDefault="005F06D1" w:rsidP="005F06D1">
      <w:pPr>
        <w:pStyle w:val="B3"/>
        <w:rPr>
          <w:lang w:eastAsia="zh-CN"/>
        </w:rPr>
      </w:pPr>
      <w:r>
        <w:rPr>
          <w:lang w:eastAsia="zh-CN"/>
        </w:rPr>
        <w:lastRenderedPageBreak/>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4BBF87C5" w14:textId="77777777" w:rsidR="005F06D1" w:rsidRDefault="005F06D1" w:rsidP="005F06D1">
      <w:pPr>
        <w:ind w:left="851"/>
        <w:rPr>
          <w:lang w:eastAsia="zh-CN"/>
        </w:rPr>
      </w:pPr>
      <w:proofErr w:type="spellStart"/>
      <w:r>
        <w:t>T</w:t>
      </w:r>
      <w:r>
        <w:rPr>
          <w:vertAlign w:val="subscript"/>
        </w:rPr>
        <w:t>FineTiming</w:t>
      </w:r>
      <w:proofErr w:type="spellEnd"/>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p>
    <w:p w14:paraId="0DC87C9E" w14:textId="77777777" w:rsidR="005F06D1" w:rsidRDefault="005F06D1" w:rsidP="005F06D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F616A06" w14:textId="77777777" w:rsidR="005F06D1" w:rsidRDefault="005F06D1" w:rsidP="005F06D1">
      <w:pPr>
        <w:ind w:leftChars="365" w:left="730" w:firstLine="120"/>
        <w:rPr>
          <w:lang w:eastAsia="zh-CN"/>
        </w:rPr>
      </w:pPr>
      <w:r>
        <w:t>T</w:t>
      </w:r>
      <w:r>
        <w:rPr>
          <w:vertAlign w:val="subscript"/>
        </w:rPr>
        <w:t>L1-RSRP, report</w:t>
      </w:r>
      <w:r>
        <w:rPr>
          <w:lang w:eastAsia="zh-CN"/>
        </w:rPr>
        <w:t xml:space="preserve"> is delay of acquiring CSI reporting resources.</w:t>
      </w:r>
    </w:p>
    <w:p w14:paraId="372D63F6" w14:textId="77777777" w:rsidR="005F06D1" w:rsidRDefault="005F06D1" w:rsidP="005F06D1">
      <w:pPr>
        <w:ind w:leftChars="425" w:left="850"/>
      </w:pPr>
      <w:proofErr w:type="spellStart"/>
      <w:r>
        <w:t>T</w:t>
      </w:r>
      <w:r>
        <w:rPr>
          <w:vertAlign w:val="subscript"/>
          <w:lang w:eastAsia="zh-CN"/>
        </w:rPr>
        <w:t>uncertainty_MAC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p>
    <w:p w14:paraId="6360B0E7" w14:textId="77777777" w:rsidR="005F06D1" w:rsidRDefault="005F06D1" w:rsidP="005F06D1">
      <w:pPr>
        <w:ind w:left="1219" w:hanging="284"/>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0F6F7446" w14:textId="77777777" w:rsidR="005F06D1" w:rsidRDefault="005F06D1" w:rsidP="005F06D1">
      <w:pPr>
        <w:ind w:left="1219" w:hanging="284"/>
        <w:rPr>
          <w:lang w:eastAsia="zh-CN"/>
        </w:rPr>
      </w:pPr>
      <w:r>
        <w:rPr>
          <w:lang w:eastAsia="zh-CN"/>
        </w:rPr>
        <w:t>-</w:t>
      </w:r>
      <w:r>
        <w:rPr>
          <w:lang w:eastAsia="zh-CN"/>
        </w:rPr>
        <w:tab/>
        <w:t>First valid L1-RSRP reporting for unknown case.</w:t>
      </w:r>
    </w:p>
    <w:p w14:paraId="41CC598D" w14:textId="77777777" w:rsidR="005F06D1" w:rsidRDefault="005F06D1" w:rsidP="005F06D1">
      <w:pPr>
        <w:ind w:leftChars="425" w:left="850"/>
      </w:pP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p>
    <w:p w14:paraId="579451EF" w14:textId="77777777" w:rsidR="005F06D1" w:rsidRDefault="005F06D1" w:rsidP="005F06D1">
      <w:pPr>
        <w:ind w:left="1219" w:hanging="284"/>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70182440" w14:textId="77777777" w:rsidR="005F06D1" w:rsidRDefault="005F06D1" w:rsidP="005F06D1">
      <w:pPr>
        <w:ind w:left="1219" w:hanging="284"/>
        <w:rPr>
          <w:lang w:eastAsia="zh-CN"/>
        </w:rPr>
      </w:pPr>
      <w:r>
        <w:rPr>
          <w:lang w:eastAsia="zh-CN"/>
        </w:rPr>
        <w:t>-</w:t>
      </w:r>
      <w:r>
        <w:rPr>
          <w:lang w:eastAsia="zh-CN"/>
        </w:rPr>
        <w:tab/>
        <w:t>First valid L1-RSRP reporting for unknown case.</w:t>
      </w:r>
    </w:p>
    <w:p w14:paraId="693390B3" w14:textId="77777777" w:rsidR="005F06D1" w:rsidRDefault="005F06D1" w:rsidP="005F06D1">
      <w:pPr>
        <w:ind w:leftChars="425" w:left="850"/>
      </w:pPr>
      <w:proofErr w:type="spellStart"/>
      <w:r>
        <w:t>T</w:t>
      </w:r>
      <w:r>
        <w:rPr>
          <w:vertAlign w:val="subscript"/>
          <w:lang w:eastAsia="zh-CN"/>
        </w:rPr>
        <w:t>uncertainty_RRC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p>
    <w:p w14:paraId="7A432121" w14:textId="77777777" w:rsidR="005F06D1" w:rsidRDefault="005F06D1" w:rsidP="005F06D1">
      <w:pPr>
        <w:ind w:left="1219" w:hanging="284"/>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7C5AE3B9" w14:textId="77777777" w:rsidR="005F06D1" w:rsidRDefault="005F06D1" w:rsidP="005F06D1">
      <w:pPr>
        <w:ind w:left="1219" w:hanging="284"/>
        <w:rPr>
          <w:lang w:eastAsia="zh-CN"/>
        </w:rPr>
      </w:pPr>
      <w:r>
        <w:rPr>
          <w:lang w:eastAsia="zh-CN"/>
        </w:rPr>
        <w:t>-</w:t>
      </w:r>
      <w:r>
        <w:rPr>
          <w:lang w:eastAsia="zh-CN"/>
        </w:rPr>
        <w:tab/>
        <w:t>First valid L1-RSRP reporting for unknown case.</w:t>
      </w:r>
    </w:p>
    <w:p w14:paraId="45DF3069" w14:textId="77777777" w:rsidR="005F06D1" w:rsidRDefault="005F06D1" w:rsidP="005F06D1">
      <w:pPr>
        <w:ind w:left="1135" w:hanging="284"/>
      </w:pPr>
      <w:proofErr w:type="spellStart"/>
      <w:r>
        <w:t>T</w:t>
      </w:r>
      <w:r>
        <w:rPr>
          <w:vertAlign w:val="subscript"/>
        </w:rPr>
        <w:t>RRC_delay</w:t>
      </w:r>
      <w:proofErr w:type="spellEnd"/>
      <w:r>
        <w:t xml:space="preserve"> is the RRC procedure delay as specified in TS 38.331 [2].</w:t>
      </w:r>
    </w:p>
    <w:p w14:paraId="1E50FDE5" w14:textId="77777777" w:rsidR="005F06D1" w:rsidRDefault="005F06D1" w:rsidP="005F06D1">
      <w:pPr>
        <w:ind w:leftChars="425" w:left="850"/>
      </w:pPr>
      <w:r>
        <w:t xml:space="preserve">Longer delays for RRM measurement requirements, and in case of FR2 also SSB based RLM/BFD/CBD/L1-RSRP measurement requirements, can be expected during the cell detection time for unknown SCell activation. </w:t>
      </w:r>
    </w:p>
    <w:p w14:paraId="2428F430" w14:textId="77777777" w:rsidR="005F06D1" w:rsidRDefault="005F06D1" w:rsidP="005F06D1">
      <w:pPr>
        <w:ind w:leftChars="425" w:left="850"/>
      </w:pPr>
      <w:r>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522C9F8A" w14:textId="77777777" w:rsidR="005F06D1" w:rsidRDefault="005F06D1" w:rsidP="005F06D1">
      <w:pPr>
        <w:ind w:leftChars="300" w:left="600"/>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4F163A0" w14:textId="77777777" w:rsidR="005F06D1" w:rsidRDefault="005F06D1" w:rsidP="005F06D1">
      <w:r>
        <w:rPr>
          <w:lang w:eastAsia="zh-CN"/>
        </w:rPr>
        <w:t>SC</w:t>
      </w:r>
      <w:r>
        <w:t>ell</w:t>
      </w:r>
      <w:r>
        <w:rPr>
          <w:lang w:eastAsia="zh-CN"/>
        </w:rPr>
        <w:t xml:space="preserve"> in FR1</w:t>
      </w:r>
      <w:r>
        <w:t xml:space="preserve"> is known if it has been meeting the following conditions:</w:t>
      </w:r>
    </w:p>
    <w:p w14:paraId="0B87B996" w14:textId="77777777" w:rsidR="005F06D1" w:rsidRDefault="005F06D1" w:rsidP="005F06D1">
      <w:pPr>
        <w:ind w:left="568" w:hanging="284"/>
        <w:rPr>
          <w:lang w:eastAsia="ko-KR"/>
        </w:rPr>
      </w:pPr>
      <w:r>
        <w:t>-</w:t>
      </w:r>
      <w:r>
        <w:tab/>
        <w:t xml:space="preserve">During the period equal to </w:t>
      </w:r>
      <w:proofErr w:type="gramStart"/>
      <w:r>
        <w:t>max(</w:t>
      </w:r>
      <w:proofErr w:type="gramEnd"/>
      <w:r>
        <w:t>5*</w:t>
      </w:r>
      <w:proofErr w:type="spellStart"/>
      <w:r>
        <w:t>measCycleSCell</w:t>
      </w:r>
      <w:proofErr w:type="spellEnd"/>
      <w:r>
        <w:t>,  5*DRX cycles) for FR1 before the reception of the SCell activation command:</w:t>
      </w:r>
    </w:p>
    <w:p w14:paraId="70E75567" w14:textId="77777777" w:rsidR="005F06D1" w:rsidRDefault="005F06D1" w:rsidP="005F06D1">
      <w:pPr>
        <w:ind w:left="851" w:hanging="284"/>
        <w:rPr>
          <w:lang w:eastAsia="zh-CN"/>
        </w:rPr>
      </w:pPr>
      <w:r>
        <w:t>-</w:t>
      </w:r>
      <w:r>
        <w:tab/>
        <w:t>the UE has sent a valid measurement report for the SCell being activated and</w:t>
      </w:r>
    </w:p>
    <w:p w14:paraId="75C44D2C" w14:textId="77777777" w:rsidR="005F06D1" w:rsidRDefault="005F06D1" w:rsidP="005F06D1">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6D17B76" w14:textId="77777777" w:rsidR="005F06D1" w:rsidRDefault="005F06D1" w:rsidP="005F06D1">
      <w:pPr>
        <w:ind w:left="568" w:hanging="284"/>
        <w:rPr>
          <w:lang w:eastAsia="ko-KR"/>
        </w:rPr>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2D7A15B1" w14:textId="77777777" w:rsidR="005F06D1" w:rsidRDefault="005F06D1" w:rsidP="005F06D1">
      <w:pPr>
        <w:rPr>
          <w:lang w:eastAsia="zh-CN"/>
        </w:rPr>
      </w:pPr>
      <w:r>
        <w:rPr>
          <w:lang w:eastAsia="zh-CN"/>
        </w:rPr>
        <w:t>Otherwise SCell in FR1 is unknown.</w:t>
      </w:r>
    </w:p>
    <w:p w14:paraId="3F9EE724" w14:textId="77777777" w:rsidR="005F06D1" w:rsidRDefault="005F06D1" w:rsidP="005F06D1">
      <w:pPr>
        <w:rPr>
          <w:noProof/>
          <w:lang w:eastAsia="zh-CN"/>
        </w:rPr>
      </w:pPr>
      <w:r>
        <w:rPr>
          <w:noProof/>
          <w:lang w:eastAsia="zh-CN"/>
        </w:rPr>
        <w:t>The requirements for FR1 unknown SCell activation specified in this clause apply when one of the following conditions is met</w:t>
      </w:r>
    </w:p>
    <w:p w14:paraId="4E1620A0" w14:textId="77777777" w:rsidR="005F06D1" w:rsidRDefault="005F06D1" w:rsidP="005F06D1">
      <w:pPr>
        <w:pStyle w:val="B1"/>
        <w:rPr>
          <w:lang w:eastAsia="zh-CN"/>
        </w:rPr>
      </w:pPr>
      <w:r>
        <w:rPr>
          <w:lang w:eastAsia="zh-CN"/>
        </w:rPr>
        <w:t>-</w:t>
      </w:r>
      <w:r>
        <w:rPr>
          <w:lang w:eastAsia="zh-CN"/>
        </w:rPr>
        <w:tab/>
        <w:t>‘</w:t>
      </w:r>
      <w:proofErr w:type="spellStart"/>
      <w:r>
        <w:rPr>
          <w:lang w:eastAsia="zh-CN"/>
        </w:rPr>
        <w:t>ssb-PositionInBurst</w:t>
      </w:r>
      <w:proofErr w:type="spellEnd"/>
      <w:r>
        <w:rPr>
          <w:lang w:eastAsia="zh-CN"/>
        </w:rPr>
        <w:t xml:space="preserve">’ indicates only one SSB is being </w:t>
      </w:r>
      <w:proofErr w:type="gramStart"/>
      <w:r>
        <w:rPr>
          <w:lang w:eastAsia="zh-CN"/>
        </w:rPr>
        <w:t>actually transmitted</w:t>
      </w:r>
      <w:proofErr w:type="gramEnd"/>
      <w:r>
        <w:rPr>
          <w:lang w:eastAsia="zh-CN"/>
        </w:rPr>
        <w:t>, or</w:t>
      </w:r>
    </w:p>
    <w:p w14:paraId="41EE7E14" w14:textId="093741CF" w:rsidR="005F06D1" w:rsidRDefault="005F06D1" w:rsidP="005F06D1">
      <w:pPr>
        <w:pStyle w:val="B1"/>
        <w:rPr>
          <w:lang w:eastAsia="zh-CN"/>
        </w:rPr>
      </w:pPr>
      <w:r>
        <w:rPr>
          <w:lang w:eastAsia="zh-CN"/>
        </w:rPr>
        <w:lastRenderedPageBreak/>
        <w:t>-</w:t>
      </w:r>
      <w:r>
        <w:rPr>
          <w:lang w:eastAsia="zh-CN"/>
        </w:rPr>
        <w:tab/>
        <w:t>‘</w:t>
      </w:r>
      <w:proofErr w:type="spellStart"/>
      <w:r>
        <w:rPr>
          <w:lang w:eastAsia="zh-CN"/>
        </w:rPr>
        <w:t>ssb-PositionInBurst</w:t>
      </w:r>
      <w:proofErr w:type="spellEnd"/>
      <w:r>
        <w:rPr>
          <w:lang w:eastAsia="zh-CN"/>
        </w:rPr>
        <w:t xml:space="preserve">’ indicates multiple </w:t>
      </w:r>
      <w:proofErr w:type="gramStart"/>
      <w:r>
        <w:rPr>
          <w:lang w:eastAsia="zh-CN"/>
        </w:rPr>
        <w:t>SSBs</w:t>
      </w:r>
      <w:proofErr w:type="gramEnd"/>
      <w:r>
        <w:rPr>
          <w:lang w:eastAsia="zh-CN"/>
        </w:rPr>
        <w:t xml:space="preserve"> and TCI indication is provided </w:t>
      </w:r>
      <w:del w:id="17" w:author="Nokia Networks" w:date="2023-02-14T15:39:00Z">
        <w:r w:rsidDel="00012513">
          <w:rPr>
            <w:lang w:eastAsia="zh-CN"/>
          </w:rPr>
          <w:delText>in same</w:delText>
        </w:r>
      </w:del>
      <w:ins w:id="18" w:author="Nokia Networks" w:date="2023-02-14T15:39:00Z">
        <w:r w:rsidR="00012513">
          <w:rPr>
            <w:lang w:eastAsia="zh-CN"/>
          </w:rPr>
          <w:t>no later than the</w:t>
        </w:r>
      </w:ins>
      <w:r>
        <w:rPr>
          <w:lang w:eastAsia="zh-CN"/>
        </w:rPr>
        <w:t xml:space="preserve"> MAC PDU with </w:t>
      </w:r>
      <w:ins w:id="19" w:author="Nokia Networks" w:date="2023-02-14T15:40:00Z">
        <w:r w:rsidR="00012513">
          <w:rPr>
            <w:lang w:eastAsia="zh-CN"/>
          </w:rPr>
          <w:t xml:space="preserve">the </w:t>
        </w:r>
      </w:ins>
      <w:r>
        <w:rPr>
          <w:lang w:eastAsia="zh-CN"/>
        </w:rPr>
        <w:t>SCell activation.</w:t>
      </w:r>
    </w:p>
    <w:p w14:paraId="7567AAF1" w14:textId="77777777" w:rsidR="005F06D1" w:rsidRDefault="005F06D1" w:rsidP="005F06D1">
      <w:pPr>
        <w:tabs>
          <w:tab w:val="left" w:pos="0"/>
        </w:tabs>
        <w:rPr>
          <w:lang w:eastAsia="zh-CN"/>
        </w:rPr>
      </w:pPr>
      <w:r>
        <w:rPr>
          <w:lang w:eastAsia="zh-CN"/>
        </w:rPr>
        <w:t>For the first SCell activation in FR2 bands, the SCell is known if it has been meeting the following conditions:</w:t>
      </w:r>
    </w:p>
    <w:p w14:paraId="2515CC0D" w14:textId="77777777" w:rsidR="005F06D1" w:rsidRDefault="005F06D1" w:rsidP="005F06D1">
      <w:pPr>
        <w:ind w:left="568" w:hanging="284"/>
      </w:pPr>
      <w:r>
        <w:t>-</w:t>
      </w:r>
      <w:r>
        <w:tab/>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14:paraId="5041C2CC" w14:textId="77777777" w:rsidR="005F06D1" w:rsidRDefault="005F06D1" w:rsidP="005F06D1">
      <w:pPr>
        <w:ind w:left="851" w:hanging="284"/>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05DAEF2B" w14:textId="77777777" w:rsidR="005F06D1" w:rsidRDefault="005F06D1" w:rsidP="005F06D1">
      <w:pPr>
        <w:ind w:left="851" w:hanging="284"/>
        <w:rPr>
          <w:lang w:eastAsia="zh-CN"/>
        </w:rPr>
      </w:pPr>
      <w:r>
        <w:t>-</w:t>
      </w:r>
      <w:r>
        <w:tab/>
        <w:t>SCell activation command is received after L3-RSRP reporting and no later than the time when UE receives MAC-CE command for TCI activation</w:t>
      </w:r>
    </w:p>
    <w:p w14:paraId="3B15FD0B" w14:textId="77777777" w:rsidR="005F06D1" w:rsidRDefault="005F06D1" w:rsidP="005F06D1">
      <w:pPr>
        <w:ind w:left="568" w:hanging="284"/>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55996038" w14:textId="77777777" w:rsidR="005F06D1" w:rsidRDefault="005F06D1" w:rsidP="005F06D1">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80D1A49" w14:textId="77777777" w:rsidR="005F06D1" w:rsidRDefault="005F06D1" w:rsidP="005F06D1">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9B64979" w14:textId="77777777" w:rsidR="005F06D1" w:rsidRDefault="005F06D1" w:rsidP="005F06D1">
      <w:r>
        <w:t>In addition to CSI reporting defined above, UE shall also apply other actions related to the activation command specified in TS 38.331 [2] for a SCell at the first opportunities for the corresponding actions once the SCell is activated.</w:t>
      </w:r>
    </w:p>
    <w:p w14:paraId="512D709C" w14:textId="77777777" w:rsidR="005F06D1" w:rsidRDefault="005F06D1" w:rsidP="005F06D1">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ins w:id="20" w:author="Nokia Networks - Lars" w:date="2023-02-14T15:29:00Z">
                <w:rPr>
                  <w:rFonts w:ascii="Cambria Math" w:hAnsi="Cambria Math"/>
                </w:rPr>
              </w:ins>
            </m:ctrlPr>
          </m:fPr>
          <m:num>
            <m:sSub>
              <m:sSubPr>
                <m:ctrlPr>
                  <w:ins w:id="21" w:author="Nokia Networks - Lars" w:date="2023-02-14T15:29:00Z">
                    <w:rPr>
                      <w:rFonts w:ascii="Cambria Math" w:hAnsi="Cambria Math"/>
                      <w:i/>
                    </w:rPr>
                  </w:ins>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n+</w:t>
      </w:r>
      <w:r>
        <w:rPr>
          <w:lang w:eastAsia="zh-CN"/>
        </w:rPr>
        <w:t>1+</w:t>
      </w:r>
      <m:oMath>
        <m:f>
          <m:fPr>
            <m:ctrlPr>
              <w:ins w:id="22" w:author="Nokia Networks - Lars" w:date="2023-02-14T15:29:00Z">
                <w:rPr>
                  <w:rFonts w:ascii="Cambria Math" w:hAnsi="Cambria Math"/>
                  <w:i/>
                  <w:lang w:eastAsia="zh-CN"/>
                </w:rPr>
              </w:ins>
            </m:ctrlPr>
          </m:fPr>
          <m:num>
            <m:sSub>
              <m:sSubPr>
                <m:ctrlPr>
                  <w:ins w:id="23" w:author="Nokia Networks - Lars" w:date="2023-02-14T15:29: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ins w:id="24" w:author="Nokia Networks - Lars" w:date="2023-02-14T15:29:00Z">
                    <w:rPr>
                      <w:rFonts w:ascii="Cambria Math" w:hAnsi="Cambria Math"/>
                      <w:i/>
                      <w:lang w:eastAsia="zh-CN"/>
                    </w:rPr>
                  </w:ins>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5745FFB7" w14:textId="77777777" w:rsidR="005F06D1" w:rsidRDefault="005F06D1" w:rsidP="005F06D1">
      <w:pPr>
        <w:ind w:left="567" w:hanging="283"/>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w:t>
      </w:r>
    </w:p>
    <w:p w14:paraId="336FF0AA" w14:textId="77777777" w:rsidR="005F06D1" w:rsidRDefault="005F06D1" w:rsidP="005F06D1">
      <w:pPr>
        <w:ind w:left="567" w:hanging="283"/>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87073C9" w14:textId="77777777" w:rsidR="005F06D1" w:rsidRDefault="005F06D1" w:rsidP="005F06D1">
      <w:pPr>
        <w:ind w:left="567" w:hanging="283"/>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3D16D18B" w14:textId="77777777" w:rsidR="005F06D1" w:rsidRDefault="005F06D1" w:rsidP="005F06D1">
      <w:pPr>
        <w:ind w:left="567" w:hanging="283"/>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F718E13" w14:textId="77777777" w:rsidR="005F06D1" w:rsidRDefault="005F06D1" w:rsidP="005F06D1">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32643ACE" w14:textId="77777777" w:rsidR="005F06D1" w:rsidRDefault="005F06D1" w:rsidP="005F06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4A30CAC0" w14:textId="77777777" w:rsidR="005F06D1" w:rsidRDefault="005F06D1" w:rsidP="005F06D1">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CDF0064" w14:textId="77777777" w:rsidR="005F06D1" w:rsidRDefault="005F06D1" w:rsidP="005F06D1">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21ED199" w14:textId="77777777" w:rsidR="005F06D1" w:rsidRDefault="005F06D1" w:rsidP="005F06D1">
      <w:pPr>
        <w:rPr>
          <w:rFonts w:eastAsia="SimSu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659B4C57" w14:textId="70842F4B" w:rsidR="005F06D1" w:rsidRDefault="005F06D1">
      <w:pPr>
        <w:rPr>
          <w:noProof/>
        </w:rPr>
      </w:pPr>
    </w:p>
    <w:p w14:paraId="1A173F11" w14:textId="08DB3B88" w:rsidR="005F06D1" w:rsidRDefault="005F06D1">
      <w:pPr>
        <w:rPr>
          <w:noProof/>
        </w:rPr>
      </w:pPr>
    </w:p>
    <w:p w14:paraId="5D878767" w14:textId="77777777" w:rsidR="005F06D1" w:rsidRDefault="005F06D1">
      <w:pPr>
        <w:rPr>
          <w:noProof/>
        </w:rPr>
      </w:pPr>
    </w:p>
    <w:p w14:paraId="6F0275E9" w14:textId="77777777" w:rsidR="005F06D1" w:rsidRDefault="005F06D1">
      <w:pPr>
        <w:rPr>
          <w:noProof/>
        </w:rPr>
      </w:pPr>
    </w:p>
    <w:sectPr w:rsidR="005F06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31FF7" w14:textId="77777777" w:rsidR="008461F9" w:rsidRDefault="008461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4B5B" w14:textId="77777777" w:rsidR="008461F9" w:rsidRDefault="008461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DB25" w14:textId="77777777" w:rsidR="008461F9" w:rsidRDefault="00846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70B2" w14:textId="77777777" w:rsidR="008461F9" w:rsidRDefault="00846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B5A4" w14:textId="77777777" w:rsidR="008461F9" w:rsidRDefault="008461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 Lars">
    <w15:presenceInfo w15:providerId="None" w15:userId="Nokia Networks - Lars"/>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3"/>
    <w:rsid w:val="00022E4A"/>
    <w:rsid w:val="000A6394"/>
    <w:rsid w:val="000B7FED"/>
    <w:rsid w:val="000C038A"/>
    <w:rsid w:val="000C6598"/>
    <w:rsid w:val="000D44B3"/>
    <w:rsid w:val="00145D43"/>
    <w:rsid w:val="001734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75C"/>
    <w:rsid w:val="003E1A36"/>
    <w:rsid w:val="00410371"/>
    <w:rsid w:val="004242F1"/>
    <w:rsid w:val="004B75B7"/>
    <w:rsid w:val="005141D9"/>
    <w:rsid w:val="0051580D"/>
    <w:rsid w:val="00547111"/>
    <w:rsid w:val="00592D74"/>
    <w:rsid w:val="005B5FF6"/>
    <w:rsid w:val="005E2C44"/>
    <w:rsid w:val="005F06D1"/>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1F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1D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F06D1"/>
    <w:rPr>
      <w:rFonts w:ascii="Arial" w:hAnsi="Arial"/>
      <w:sz w:val="32"/>
      <w:lang w:val="en-GB" w:eastAsia="en-US"/>
    </w:rPr>
  </w:style>
  <w:style w:type="character" w:customStyle="1" w:styleId="B1Char">
    <w:name w:val="B1 Char"/>
    <w:link w:val="B1"/>
    <w:qFormat/>
    <w:locked/>
    <w:rsid w:val="005F06D1"/>
    <w:rPr>
      <w:rFonts w:ascii="Times New Roman" w:hAnsi="Times New Roman"/>
      <w:lang w:val="en-GB" w:eastAsia="en-US"/>
    </w:rPr>
  </w:style>
  <w:style w:type="character" w:customStyle="1" w:styleId="B3Char">
    <w:name w:val="B3 Char"/>
    <w:link w:val="B3"/>
    <w:uiPriority w:val="99"/>
    <w:qFormat/>
    <w:locked/>
    <w:rsid w:val="005F06D1"/>
    <w:rPr>
      <w:rFonts w:ascii="Times New Roman" w:hAnsi="Times New Roman"/>
      <w:lang w:val="en-GB" w:eastAsia="en-US"/>
    </w:rPr>
  </w:style>
  <w:style w:type="character" w:customStyle="1" w:styleId="B4Char">
    <w:name w:val="B4 Char"/>
    <w:link w:val="B4"/>
    <w:qFormat/>
    <w:locked/>
    <w:rsid w:val="005F0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4623">
      <w:bodyDiv w:val="1"/>
      <w:marLeft w:val="0"/>
      <w:marRight w:val="0"/>
      <w:marTop w:val="0"/>
      <w:marBottom w:val="0"/>
      <w:divBdr>
        <w:top w:val="none" w:sz="0" w:space="0" w:color="auto"/>
        <w:left w:val="none" w:sz="0" w:space="0" w:color="auto"/>
        <w:bottom w:val="none" w:sz="0" w:space="0" w:color="auto"/>
        <w:right w:val="none" w:sz="0" w:space="0" w:color="auto"/>
      </w:divBdr>
    </w:div>
    <w:div w:id="1523014331">
      <w:bodyDiv w:val="1"/>
      <w:marLeft w:val="0"/>
      <w:marRight w:val="0"/>
      <w:marTop w:val="0"/>
      <w:marBottom w:val="0"/>
      <w:divBdr>
        <w:top w:val="none" w:sz="0" w:space="0" w:color="auto"/>
        <w:left w:val="none" w:sz="0" w:space="0" w:color="auto"/>
        <w:bottom w:val="none" w:sz="0" w:space="0" w:color="auto"/>
        <w:right w:val="none" w:sz="0" w:space="0" w:color="auto"/>
      </w:divBdr>
    </w:div>
    <w:div w:id="1815290451">
      <w:bodyDiv w:val="1"/>
      <w:marLeft w:val="0"/>
      <w:marRight w:val="0"/>
      <w:marTop w:val="0"/>
      <w:marBottom w:val="0"/>
      <w:divBdr>
        <w:top w:val="none" w:sz="0" w:space="0" w:color="auto"/>
        <w:left w:val="none" w:sz="0" w:space="0" w:color="auto"/>
        <w:bottom w:val="none" w:sz="0" w:space="0" w:color="auto"/>
        <w:right w:val="none" w:sz="0" w:space="0" w:color="auto"/>
      </w:divBdr>
    </w:div>
    <w:div w:id="1863085227">
      <w:bodyDiv w:val="1"/>
      <w:marLeft w:val="0"/>
      <w:marRight w:val="0"/>
      <w:marTop w:val="0"/>
      <w:marBottom w:val="0"/>
      <w:divBdr>
        <w:top w:val="none" w:sz="0" w:space="0" w:color="auto"/>
        <w:left w:val="none" w:sz="0" w:space="0" w:color="auto"/>
        <w:bottom w:val="none" w:sz="0" w:space="0" w:color="auto"/>
        <w:right w:val="none" w:sz="0" w:space="0" w:color="auto"/>
      </w:divBdr>
    </w:div>
    <w:div w:id="197448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2474</Words>
  <Characters>14102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2023-02-17T19:52:00Z</dcterms:created>
  <dcterms:modified xsi:type="dcterms:W3CDTF">2023-02-17T19:52:00Z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