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D743" w14:textId="74D7B918" w:rsidR="004F5C20" w:rsidRPr="004F5C20" w:rsidRDefault="004F5C20" w:rsidP="004F5C20">
      <w:pPr>
        <w:pStyle w:val="Header"/>
        <w:tabs>
          <w:tab w:val="right" w:pos="9781"/>
          <w:tab w:val="right" w:pos="13323"/>
        </w:tabs>
        <w:outlineLvl w:val="0"/>
        <w:rPr>
          <w:rFonts w:ascii="Arial" w:hAnsi="Arial" w:cs="Arial"/>
          <w:bCs/>
          <w:sz w:val="24"/>
          <w:szCs w:val="24"/>
        </w:rPr>
      </w:pPr>
      <w:r w:rsidRPr="004F5C20">
        <w:rPr>
          <w:rFonts w:ascii="Arial" w:hAnsi="Arial" w:cs="Arial"/>
          <w:bCs/>
          <w:sz w:val="24"/>
          <w:szCs w:val="24"/>
        </w:rPr>
        <w:t>3GPP TSG-RAN WG4 Meeting # 106</w:t>
      </w:r>
      <w:r w:rsidRPr="004F5C20">
        <w:rPr>
          <w:rFonts w:ascii="Arial" w:hAnsi="Arial" w:cs="Arial"/>
          <w:bCs/>
          <w:sz w:val="24"/>
          <w:szCs w:val="24"/>
        </w:rPr>
        <w:tab/>
      </w:r>
      <w:r w:rsidRPr="004F5C20">
        <w:rPr>
          <w:rFonts w:ascii="Arial" w:hAnsi="Arial" w:cs="Arial"/>
          <w:bCs/>
          <w:sz w:val="24"/>
          <w:szCs w:val="24"/>
        </w:rPr>
        <w:tab/>
      </w:r>
      <w:r w:rsidRPr="004F5C20">
        <w:rPr>
          <w:rFonts w:ascii="Arial" w:hAnsi="Arial" w:cs="Arial"/>
          <w:bCs/>
          <w:sz w:val="24"/>
          <w:szCs w:val="24"/>
        </w:rPr>
        <w:tab/>
      </w:r>
      <w:r w:rsidR="00D946D7" w:rsidRPr="00D946D7">
        <w:rPr>
          <w:rFonts w:ascii="Arial" w:hAnsi="Arial" w:cs="Arial"/>
          <w:bCs/>
          <w:sz w:val="24"/>
          <w:szCs w:val="24"/>
        </w:rPr>
        <w:t>R4-2302240</w:t>
      </w:r>
    </w:p>
    <w:p w14:paraId="426519AF" w14:textId="5F2205C6" w:rsidR="001B17CD" w:rsidRPr="008F2323" w:rsidRDefault="004F5C20" w:rsidP="004F5C20">
      <w:pPr>
        <w:pStyle w:val="Header"/>
        <w:tabs>
          <w:tab w:val="clear" w:pos="4153"/>
          <w:tab w:val="clear" w:pos="8306"/>
          <w:tab w:val="right" w:pos="9781"/>
          <w:tab w:val="right" w:pos="13323"/>
        </w:tabs>
        <w:outlineLvl w:val="0"/>
        <w:rPr>
          <w:rFonts w:ascii="Arial" w:hAnsi="Arial" w:cs="Arial"/>
          <w:bCs/>
          <w:sz w:val="24"/>
          <w:szCs w:val="24"/>
        </w:rPr>
      </w:pPr>
      <w:r w:rsidRPr="004F5C20">
        <w:rPr>
          <w:rFonts w:ascii="Arial" w:hAnsi="Arial" w:cs="Arial"/>
          <w:bCs/>
          <w:sz w:val="24"/>
          <w:szCs w:val="24"/>
        </w:rPr>
        <w:t>Athens, Greece, February 27 – March 3, 2022</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118473E0"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on UL 256-QAM for FR2-1</w:t>
      </w:r>
    </w:p>
    <w:p w14:paraId="46BB346F" w14:textId="562DB607"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771154">
        <w:rPr>
          <w:rFonts w:ascii="Arial" w:hAnsi="Arial" w:cs="Arial"/>
        </w:rPr>
        <w:t>9</w:t>
      </w:r>
      <w:r w:rsidR="00A94547">
        <w:rPr>
          <w:rFonts w:ascii="Arial" w:hAnsi="Arial" w:cs="Arial"/>
        </w:rPr>
        <w:t>.7.2</w:t>
      </w:r>
    </w:p>
    <w:p w14:paraId="12B3F2E2" w14:textId="4441233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5A0E8B" w:rsidRPr="00D44327">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5DC3A64" w14:textId="0C638C94" w:rsidR="00B610AA" w:rsidRDefault="004F5C20" w:rsidP="00240DD3">
      <w:pPr>
        <w:jc w:val="both"/>
        <w:rPr>
          <w:lang w:eastAsia="zh-CN"/>
        </w:rPr>
      </w:pPr>
      <w:r>
        <w:rPr>
          <w:lang w:eastAsia="zh-CN"/>
        </w:rPr>
        <w:t xml:space="preserve">Supporting uplink 256QAM has been further discussed in </w:t>
      </w:r>
      <w:r w:rsidR="00EA18AC">
        <w:rPr>
          <w:lang w:eastAsia="zh-CN"/>
        </w:rPr>
        <w:t>RAN4 #10</w:t>
      </w:r>
      <w:r>
        <w:rPr>
          <w:lang w:eastAsia="zh-CN"/>
        </w:rPr>
        <w:t>5</w:t>
      </w:r>
      <w:r w:rsidR="001A3BA8">
        <w:rPr>
          <w:lang w:eastAsia="zh-CN"/>
        </w:rPr>
        <w:t>,</w:t>
      </w:r>
      <w:r w:rsidR="00844B55">
        <w:rPr>
          <w:lang w:eastAsia="zh-CN"/>
        </w:rPr>
        <w:t xml:space="preserve"> </w:t>
      </w:r>
      <w:r w:rsidR="00FD45C1">
        <w:rPr>
          <w:lang w:eastAsia="zh-CN"/>
        </w:rPr>
        <w:t xml:space="preserve">and </w:t>
      </w:r>
      <w:r w:rsidR="00844B55">
        <w:rPr>
          <w:lang w:eastAsia="zh-CN"/>
        </w:rPr>
        <w:t>WF has been approved</w:t>
      </w:r>
      <w:r w:rsidR="00870FE3">
        <w:rPr>
          <w:lang w:eastAsia="zh-CN"/>
        </w:rPr>
        <w:t xml:space="preserve"> [1]. </w:t>
      </w:r>
      <w:r w:rsidR="001A3BA8">
        <w:rPr>
          <w:lang w:eastAsia="zh-CN"/>
        </w:rPr>
        <w:t>It</w:t>
      </w:r>
      <w:r w:rsidR="00870FE3">
        <w:rPr>
          <w:lang w:eastAsia="zh-CN"/>
        </w:rPr>
        <w:t xml:space="preserve"> has been concluded that the 256 QAM is feasible for PC1 at 29 GHz</w:t>
      </w:r>
      <w:r w:rsidR="001A3BA8">
        <w:rPr>
          <w:lang w:eastAsia="zh-CN"/>
        </w:rPr>
        <w:t>,</w:t>
      </w:r>
      <w:r w:rsidR="00FB2C16">
        <w:rPr>
          <w:lang w:eastAsia="zh-CN"/>
        </w:rPr>
        <w:t xml:space="preserve"> </w:t>
      </w:r>
      <w:r w:rsidR="001A3BA8">
        <w:rPr>
          <w:lang w:eastAsia="zh-CN"/>
        </w:rPr>
        <w:t>but</w:t>
      </w:r>
      <w:r w:rsidR="00FB2C16">
        <w:rPr>
          <w:lang w:eastAsia="zh-CN"/>
        </w:rPr>
        <w:t xml:space="preserve"> </w:t>
      </w:r>
      <w:r w:rsidR="00D90382">
        <w:rPr>
          <w:lang w:eastAsia="zh-CN"/>
        </w:rPr>
        <w:t>it is unfeasible to use 48 GHz to support 256</w:t>
      </w:r>
      <w:r w:rsidR="00EE7D4F">
        <w:rPr>
          <w:lang w:eastAsia="zh-CN"/>
        </w:rPr>
        <w:t xml:space="preserve"> </w:t>
      </w:r>
      <w:r w:rsidR="00D90382">
        <w:rPr>
          <w:lang w:eastAsia="zh-CN"/>
        </w:rPr>
        <w:t>QAM in uplink in Rel-18</w:t>
      </w:r>
      <w:r w:rsidR="006A1A61">
        <w:rPr>
          <w:lang w:eastAsia="zh-CN"/>
        </w:rPr>
        <w:t>.</w:t>
      </w:r>
      <w:r w:rsidR="004F4226">
        <w:rPr>
          <w:lang w:eastAsia="zh-CN"/>
        </w:rPr>
        <w:t xml:space="preserve"> </w:t>
      </w:r>
    </w:p>
    <w:p w14:paraId="01E9BFF9" w14:textId="7F76583E" w:rsidR="00BA519C" w:rsidRDefault="00BA519C" w:rsidP="00240DD3">
      <w:pPr>
        <w:jc w:val="both"/>
        <w:rPr>
          <w:lang w:eastAsia="zh-CN"/>
        </w:rPr>
      </w:pPr>
    </w:p>
    <w:p w14:paraId="6E9F5905" w14:textId="3E27FBE6" w:rsidR="0040157F" w:rsidRDefault="00BE2018" w:rsidP="00240DD3">
      <w:pPr>
        <w:jc w:val="both"/>
        <w:rPr>
          <w:lang w:eastAsia="zh-CN"/>
        </w:rPr>
      </w:pPr>
      <w:r>
        <w:rPr>
          <w:lang w:eastAsia="zh-CN"/>
        </w:rPr>
        <w:t xml:space="preserve">To further </w:t>
      </w:r>
      <w:r w:rsidR="003527EA">
        <w:rPr>
          <w:lang w:eastAsia="zh-CN"/>
        </w:rPr>
        <w:t>exam</w:t>
      </w:r>
      <w:r w:rsidR="001A3BA8">
        <w:rPr>
          <w:lang w:eastAsia="zh-CN"/>
        </w:rPr>
        <w:t>ine</w:t>
      </w:r>
      <w:r>
        <w:rPr>
          <w:lang w:eastAsia="zh-CN"/>
        </w:rPr>
        <w:t xml:space="preserve"> the feasibility </w:t>
      </w:r>
      <w:r w:rsidR="003527EA">
        <w:rPr>
          <w:lang w:eastAsia="zh-CN"/>
        </w:rPr>
        <w:t xml:space="preserve">of supporting </w:t>
      </w:r>
      <w:r w:rsidR="000E3D78">
        <w:rPr>
          <w:lang w:eastAsia="zh-CN"/>
        </w:rPr>
        <w:t xml:space="preserve">UL </w:t>
      </w:r>
      <w:r w:rsidR="003527EA">
        <w:rPr>
          <w:lang w:eastAsia="zh-CN"/>
        </w:rPr>
        <w:t>256QAM,</w:t>
      </w:r>
      <w:r w:rsidR="000E3D78">
        <w:rPr>
          <w:lang w:eastAsia="zh-CN"/>
        </w:rPr>
        <w:t xml:space="preserve"> updated simulation results</w:t>
      </w:r>
      <w:r w:rsidR="001A3BA8">
        <w:rPr>
          <w:lang w:eastAsia="zh-CN"/>
        </w:rPr>
        <w:t>,</w:t>
      </w:r>
      <w:r w:rsidR="000E3D78">
        <w:rPr>
          <w:lang w:eastAsia="zh-CN"/>
        </w:rPr>
        <w:t xml:space="preserve"> includ</w:t>
      </w:r>
      <w:r w:rsidR="001A3BA8">
        <w:rPr>
          <w:lang w:eastAsia="zh-CN"/>
        </w:rPr>
        <w:t>ing</w:t>
      </w:r>
      <w:r w:rsidR="000E3D78">
        <w:rPr>
          <w:lang w:eastAsia="zh-CN"/>
        </w:rPr>
        <w:t xml:space="preserve"> system</w:t>
      </w:r>
      <w:r w:rsidR="001A3BA8">
        <w:rPr>
          <w:lang w:eastAsia="zh-CN"/>
        </w:rPr>
        <w:t>-</w:t>
      </w:r>
      <w:r w:rsidR="000E3D78">
        <w:rPr>
          <w:lang w:eastAsia="zh-CN"/>
        </w:rPr>
        <w:t xml:space="preserve">level simulation (SLS) </w:t>
      </w:r>
      <w:r w:rsidR="008419FB">
        <w:rPr>
          <w:lang w:eastAsia="zh-CN"/>
        </w:rPr>
        <w:t xml:space="preserve">for </w:t>
      </w:r>
      <w:r w:rsidR="001A3BA8">
        <w:rPr>
          <w:lang w:eastAsia="zh-CN"/>
        </w:rPr>
        <w:t xml:space="preserve">the </w:t>
      </w:r>
      <w:r w:rsidR="008419FB">
        <w:rPr>
          <w:lang w:eastAsia="zh-CN"/>
        </w:rPr>
        <w:t>indoor s</w:t>
      </w:r>
      <w:r w:rsidR="001A3BA8">
        <w:rPr>
          <w:lang w:eastAsia="zh-CN"/>
        </w:rPr>
        <w:t>cenario,</w:t>
      </w:r>
      <w:r w:rsidR="008419FB">
        <w:rPr>
          <w:lang w:eastAsia="zh-CN"/>
        </w:rPr>
        <w:t xml:space="preserve"> </w:t>
      </w:r>
      <w:r w:rsidR="000E3D78">
        <w:rPr>
          <w:lang w:eastAsia="zh-CN"/>
        </w:rPr>
        <w:t>is provided in this contribut</w:t>
      </w:r>
      <w:r w:rsidR="001A3BA8">
        <w:rPr>
          <w:lang w:eastAsia="zh-CN"/>
        </w:rPr>
        <w:t>ion</w:t>
      </w:r>
      <w:r w:rsidR="000E3D78">
        <w:rPr>
          <w:lang w:eastAsia="zh-CN"/>
        </w:rPr>
        <w:t xml:space="preserve">. In addition, </w:t>
      </w:r>
      <w:r w:rsidR="00614144">
        <w:rPr>
          <w:lang w:eastAsia="zh-CN"/>
        </w:rPr>
        <w:t xml:space="preserve">some views on the MPR performances have also been provided. </w:t>
      </w:r>
      <w:r w:rsidR="000E3D78">
        <w:rPr>
          <w:lang w:eastAsia="zh-CN"/>
        </w:rPr>
        <w:t xml:space="preserve"> </w:t>
      </w:r>
      <w:r w:rsidR="003527EA">
        <w:rPr>
          <w:lang w:eastAsia="zh-CN"/>
        </w:rPr>
        <w:t xml:space="preserve">  </w:t>
      </w:r>
    </w:p>
    <w:p w14:paraId="1239C619" w14:textId="602F3EA9" w:rsidR="00032649" w:rsidRPr="00BA610E" w:rsidRDefault="001A3BA8" w:rsidP="0003264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SLS</w:t>
      </w:r>
      <w:r w:rsidR="00614144">
        <w:rPr>
          <w:rFonts w:ascii="Arial" w:hAnsi="Arial"/>
          <w:sz w:val="36"/>
          <w:lang w:eastAsia="zh-CN"/>
        </w:rPr>
        <w:t xml:space="preserve"> s</w:t>
      </w:r>
      <w:r w:rsidR="00F94167">
        <w:rPr>
          <w:rFonts w:ascii="Arial" w:hAnsi="Arial"/>
          <w:sz w:val="36"/>
          <w:lang w:eastAsia="zh-CN"/>
        </w:rPr>
        <w:t>imulation</w:t>
      </w:r>
      <w:r w:rsidR="008419FB">
        <w:rPr>
          <w:rFonts w:ascii="Arial" w:hAnsi="Arial"/>
          <w:sz w:val="36"/>
          <w:lang w:eastAsia="zh-CN"/>
        </w:rPr>
        <w:t xml:space="preserve"> for Indoor </w:t>
      </w:r>
      <w:r w:rsidR="000F40E3">
        <w:rPr>
          <w:rFonts w:ascii="Arial" w:hAnsi="Arial"/>
          <w:sz w:val="36"/>
          <w:lang w:eastAsia="zh-CN"/>
        </w:rPr>
        <w:t>Scenario</w:t>
      </w:r>
    </w:p>
    <w:p w14:paraId="385C5E8C" w14:textId="77A38099" w:rsidR="00200219" w:rsidRDefault="00957B16" w:rsidP="008B5496">
      <w:pPr>
        <w:pStyle w:val="BodyText"/>
      </w:pPr>
      <w:r>
        <w:t>The simulation setup fo</w:t>
      </w:r>
      <w:r w:rsidR="001A3BA8">
        <w:t>r</w:t>
      </w:r>
      <w:r>
        <w:t xml:space="preserve"> SLS has been agreed </w:t>
      </w:r>
      <w:r w:rsidR="001A3BA8">
        <w:t xml:space="preserve">upon </w:t>
      </w:r>
      <w:r>
        <w:t>in RAN4#104bis-4[</w:t>
      </w:r>
      <w:r w:rsidR="00054C3B">
        <w:t>2</w:t>
      </w:r>
      <w:r>
        <w:t xml:space="preserve">], while </w:t>
      </w:r>
      <w:r w:rsidR="00525A77">
        <w:t xml:space="preserve">UE min EIRP and power control scheme </w:t>
      </w:r>
      <w:r w:rsidR="00974CF1">
        <w:t>has been introduced in RAN4#105[</w:t>
      </w:r>
      <w:r w:rsidR="00054C3B">
        <w:t>1</w:t>
      </w:r>
      <w:r w:rsidR="00974CF1">
        <w:t xml:space="preserve">]. </w:t>
      </w:r>
      <w:r w:rsidR="009D23DD">
        <w:t>The</w:t>
      </w:r>
      <w:r w:rsidR="004F1C2A">
        <w:t xml:space="preserve"> simulation setup </w:t>
      </w:r>
      <w:r w:rsidR="009D23DD">
        <w:t xml:space="preserve">for indoor scenario </w:t>
      </w:r>
      <w:r w:rsidR="004F1C2A">
        <w:t>is summarized in Table 1.</w:t>
      </w:r>
      <w:r w:rsidR="00240DD3">
        <w:t xml:space="preserve"> </w:t>
      </w:r>
      <w:r w:rsidR="00200219">
        <w:t xml:space="preserve">The target SNR in the simulation is </w:t>
      </w:r>
      <w:r w:rsidR="00240DD3">
        <w:t>28 dB and 30 dB for 29 GHz and 39 GHz, respectively, according to the agreed WF.</w:t>
      </w:r>
    </w:p>
    <w:p w14:paraId="256B5A2B" w14:textId="19BDC81B" w:rsidR="0051487B" w:rsidRPr="004F1C2A" w:rsidRDefault="004F1C2A" w:rsidP="004F1C2A">
      <w:pPr>
        <w:pStyle w:val="BodyText"/>
        <w:jc w:val="center"/>
        <w:rPr>
          <w:b/>
          <w:bCs/>
        </w:rPr>
      </w:pPr>
      <w:r w:rsidRPr="004F1C2A">
        <w:rPr>
          <w:b/>
          <w:bCs/>
        </w:rPr>
        <w:t>Table 1. System</w:t>
      </w:r>
      <w:r w:rsidR="00504B8D">
        <w:rPr>
          <w:b/>
          <w:bCs/>
        </w:rPr>
        <w:t>-</w:t>
      </w:r>
      <w:r w:rsidRPr="004F1C2A">
        <w:rPr>
          <w:b/>
          <w:bCs/>
        </w:rPr>
        <w:t>level simulation setup</w:t>
      </w:r>
    </w:p>
    <w:tbl>
      <w:tblPr>
        <w:tblW w:w="10030" w:type="dxa"/>
        <w:jc w:val="center"/>
        <w:tblCellMar>
          <w:left w:w="0" w:type="dxa"/>
          <w:right w:w="0" w:type="dxa"/>
        </w:tblCellMar>
        <w:tblLook w:val="04A0" w:firstRow="1" w:lastRow="0" w:firstColumn="1" w:lastColumn="0" w:noHBand="0" w:noVBand="1"/>
      </w:tblPr>
      <w:tblGrid>
        <w:gridCol w:w="1328"/>
        <w:gridCol w:w="2855"/>
        <w:gridCol w:w="3033"/>
        <w:gridCol w:w="2814"/>
      </w:tblGrid>
      <w:tr w:rsidR="0051487B" w14:paraId="29BC4BA3" w14:textId="77777777" w:rsidTr="004F1C2A">
        <w:trPr>
          <w:trHeight w:val="159"/>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DA26A2" w14:textId="77777777" w:rsidR="0051487B" w:rsidRDefault="0051487B">
            <w:pPr>
              <w:jc w:val="center"/>
              <w:rPr>
                <w:rFonts w:ascii="Arial" w:eastAsia="MS PGothic" w:hAnsi="Arial" w:cs="Arial"/>
                <w:lang w:val="en-GB" w:eastAsia="ja-JP"/>
              </w:rPr>
            </w:pPr>
            <w:r>
              <w:rPr>
                <w:rFonts w:ascii="Arial" w:hAnsi="Arial"/>
                <w:b/>
                <w:bCs/>
                <w:kern w:val="24"/>
                <w:lang w:eastAsia="ja-JP"/>
              </w:rPr>
              <w:t>Parameters</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08DC56" w14:textId="77777777" w:rsidR="0051487B" w:rsidRDefault="0051487B">
            <w:pPr>
              <w:jc w:val="center"/>
              <w:rPr>
                <w:rFonts w:ascii="Arial" w:eastAsia="MS Mincho" w:hAnsi="Arial"/>
                <w:b/>
                <w:bCs/>
                <w:kern w:val="24"/>
                <w:lang w:eastAsia="ja-JP"/>
              </w:rPr>
            </w:pPr>
            <w:r>
              <w:rPr>
                <w:rFonts w:ascii="Arial" w:hAnsi="Arial"/>
                <w:b/>
                <w:bCs/>
                <w:kern w:val="24"/>
                <w:lang w:eastAsia="ja-JP"/>
              </w:rPr>
              <w:t>Urban macro</w:t>
            </w:r>
          </w:p>
        </w:tc>
        <w:tc>
          <w:tcPr>
            <w:tcW w:w="2814" w:type="dxa"/>
            <w:tcBorders>
              <w:top w:val="single" w:sz="8" w:space="0" w:color="000000"/>
              <w:left w:val="single" w:sz="8" w:space="0" w:color="000000"/>
              <w:bottom w:val="single" w:sz="8" w:space="0" w:color="000000"/>
              <w:right w:val="single" w:sz="8" w:space="0" w:color="000000"/>
            </w:tcBorders>
            <w:hideMark/>
          </w:tcPr>
          <w:p w14:paraId="3DF98DA8" w14:textId="77777777" w:rsidR="0051487B" w:rsidRDefault="0051487B">
            <w:pPr>
              <w:jc w:val="center"/>
              <w:rPr>
                <w:rFonts w:ascii="Arial" w:hAnsi="Arial"/>
                <w:b/>
                <w:bCs/>
                <w:kern w:val="24"/>
              </w:rPr>
            </w:pPr>
            <w:r>
              <w:rPr>
                <w:rFonts w:ascii="Arial" w:hAnsi="Arial"/>
                <w:b/>
                <w:bCs/>
                <w:kern w:val="24"/>
              </w:rPr>
              <w:t>Indoor</w:t>
            </w:r>
          </w:p>
        </w:tc>
      </w:tr>
      <w:tr w:rsidR="0051487B" w14:paraId="54BB41B0" w14:textId="77777777" w:rsidTr="004F1C2A">
        <w:trPr>
          <w:trHeight w:val="159"/>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AE6B61" w14:textId="77777777" w:rsidR="0051487B" w:rsidRDefault="0051487B">
            <w:pPr>
              <w:jc w:val="center"/>
              <w:rPr>
                <w:rFonts w:ascii="Arial" w:hAnsi="Arial"/>
                <w:kern w:val="24"/>
                <w:lang w:eastAsia="ja-JP"/>
              </w:rPr>
            </w:pPr>
            <w:r>
              <w:rPr>
                <w:rFonts w:ascii="Arial" w:hAnsi="Arial"/>
                <w:kern w:val="24"/>
                <w:lang w:eastAsia="ja-JP"/>
              </w:rPr>
              <w:t>Network layout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5A46CC"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hexagonal grid, 19 macro sites, 3 sectors per site with wrap around</w:t>
            </w:r>
          </w:p>
        </w:tc>
        <w:tc>
          <w:tcPr>
            <w:tcW w:w="2814" w:type="dxa"/>
            <w:tcBorders>
              <w:top w:val="single" w:sz="8" w:space="0" w:color="000000"/>
              <w:left w:val="single" w:sz="8" w:space="0" w:color="000000"/>
              <w:bottom w:val="single" w:sz="8" w:space="0" w:color="000000"/>
              <w:right w:val="single" w:sz="8" w:space="0" w:color="000000"/>
            </w:tcBorders>
            <w:hideMark/>
          </w:tcPr>
          <w:p w14:paraId="575AE2CA" w14:textId="77777777" w:rsidR="0051487B" w:rsidRDefault="0051487B">
            <w:pPr>
              <w:jc w:val="center"/>
              <w:rPr>
                <w:rFonts w:ascii="Arial" w:hAnsi="Arial"/>
                <w:kern w:val="24"/>
                <w:lang w:eastAsia="ja-JP"/>
              </w:rPr>
            </w:pPr>
            <w:r>
              <w:rPr>
                <w:rFonts w:ascii="Arial" w:hAnsi="Arial"/>
                <w:kern w:val="24"/>
                <w:lang w:eastAsia="ja-JP"/>
              </w:rPr>
              <w:t>50m x 120m, 12BSs</w:t>
            </w:r>
          </w:p>
        </w:tc>
      </w:tr>
      <w:tr w:rsidR="0051487B" w14:paraId="1F975334" w14:textId="77777777" w:rsidTr="004F1C2A">
        <w:trPr>
          <w:trHeight w:val="159"/>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D3E2C4" w14:textId="77777777" w:rsidR="0051487B" w:rsidRDefault="0051487B">
            <w:pPr>
              <w:jc w:val="center"/>
              <w:rPr>
                <w:rFonts w:ascii="Arial" w:hAnsi="Arial"/>
                <w:kern w:val="24"/>
                <w:lang w:eastAsia="ja-JP"/>
              </w:rPr>
            </w:pPr>
            <w:r>
              <w:rPr>
                <w:rFonts w:ascii="Arial" w:hAnsi="Arial"/>
                <w:kern w:val="24"/>
                <w:lang w:eastAsia="ja-JP"/>
              </w:rPr>
              <w:t>Inter-site distance</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AF4D47"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200m (baseline)</w:t>
            </w:r>
          </w:p>
          <w:p w14:paraId="0D3448A1"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300m (optional)</w:t>
            </w:r>
          </w:p>
        </w:tc>
        <w:tc>
          <w:tcPr>
            <w:tcW w:w="2814" w:type="dxa"/>
            <w:tcBorders>
              <w:top w:val="single" w:sz="8" w:space="0" w:color="000000"/>
              <w:left w:val="single" w:sz="8" w:space="0" w:color="000000"/>
              <w:bottom w:val="single" w:sz="8" w:space="0" w:color="000000"/>
              <w:right w:val="single" w:sz="8" w:space="0" w:color="000000"/>
            </w:tcBorders>
            <w:hideMark/>
          </w:tcPr>
          <w:p w14:paraId="29D305EE" w14:textId="77777777" w:rsidR="0051487B" w:rsidRDefault="0051487B">
            <w:pPr>
              <w:jc w:val="center"/>
              <w:rPr>
                <w:rFonts w:ascii="Arial" w:hAnsi="Arial"/>
                <w:kern w:val="24"/>
                <w:lang w:eastAsia="ja-JP"/>
              </w:rPr>
            </w:pPr>
            <w:r>
              <w:rPr>
                <w:rFonts w:ascii="Arial" w:hAnsi="Arial"/>
                <w:kern w:val="24"/>
                <w:lang w:eastAsia="ja-JP"/>
              </w:rPr>
              <w:t>20m</w:t>
            </w:r>
          </w:p>
        </w:tc>
      </w:tr>
      <w:tr w:rsidR="0051487B" w14:paraId="1CBB5F3B" w14:textId="77777777" w:rsidTr="004F1C2A">
        <w:trPr>
          <w:trHeight w:val="159"/>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5FC045" w14:textId="77777777" w:rsidR="0051487B" w:rsidRDefault="0051487B">
            <w:pPr>
              <w:jc w:val="center"/>
              <w:rPr>
                <w:rFonts w:ascii="Arial" w:hAnsi="Arial"/>
                <w:kern w:val="24"/>
                <w:lang w:eastAsia="ja-JP"/>
              </w:rPr>
            </w:pPr>
            <w:r>
              <w:rPr>
                <w:rFonts w:ascii="Arial" w:hAnsi="Arial"/>
                <w:kern w:val="24"/>
                <w:lang w:eastAsia="ja-JP"/>
              </w:rPr>
              <w:t>BS antenna height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5FCA64"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25 m</w:t>
            </w:r>
          </w:p>
        </w:tc>
        <w:tc>
          <w:tcPr>
            <w:tcW w:w="2814" w:type="dxa"/>
            <w:tcBorders>
              <w:top w:val="single" w:sz="8" w:space="0" w:color="000000"/>
              <w:left w:val="single" w:sz="8" w:space="0" w:color="000000"/>
              <w:bottom w:val="single" w:sz="8" w:space="0" w:color="000000"/>
              <w:right w:val="single" w:sz="8" w:space="0" w:color="000000"/>
            </w:tcBorders>
            <w:hideMark/>
          </w:tcPr>
          <w:p w14:paraId="3CE4486D" w14:textId="77777777" w:rsidR="0051487B" w:rsidRDefault="0051487B">
            <w:pPr>
              <w:jc w:val="center"/>
              <w:rPr>
                <w:rFonts w:ascii="Arial" w:hAnsi="Arial"/>
                <w:kern w:val="24"/>
                <w:lang w:eastAsia="ja-JP"/>
              </w:rPr>
            </w:pPr>
            <w:r>
              <w:rPr>
                <w:rFonts w:ascii="Arial" w:hAnsi="Arial"/>
                <w:kern w:val="24"/>
                <w:lang w:eastAsia="ja-JP"/>
              </w:rPr>
              <w:t>3 m</w:t>
            </w:r>
          </w:p>
        </w:tc>
      </w:tr>
      <w:tr w:rsidR="0051487B" w14:paraId="52AD55F6" w14:textId="77777777" w:rsidTr="004F1C2A">
        <w:trPr>
          <w:trHeight w:val="159"/>
          <w:jc w:val="center"/>
        </w:trPr>
        <w:tc>
          <w:tcPr>
            <w:tcW w:w="132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4127E8" w14:textId="77777777" w:rsidR="0051487B" w:rsidRDefault="0051487B">
            <w:pPr>
              <w:jc w:val="center"/>
              <w:rPr>
                <w:rFonts w:ascii="Arial" w:hAnsi="Arial"/>
                <w:kern w:val="24"/>
                <w:lang w:eastAsia="ja-JP"/>
              </w:rPr>
            </w:pPr>
            <w:r>
              <w:rPr>
                <w:rFonts w:ascii="Arial" w:hAnsi="Arial"/>
                <w:kern w:val="24"/>
                <w:lang w:eastAsia="ja-JP"/>
              </w:rPr>
              <w:t>UE location</w:t>
            </w: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A4E870" w14:textId="77777777" w:rsidR="0051487B" w:rsidRDefault="0051487B">
            <w:pPr>
              <w:jc w:val="center"/>
              <w:rPr>
                <w:rFonts w:ascii="Arial" w:hAnsi="Arial"/>
                <w:kern w:val="24"/>
                <w:lang w:eastAsia="ja-JP"/>
              </w:rPr>
            </w:pPr>
            <w:r>
              <w:rPr>
                <w:rFonts w:ascii="Arial" w:hAnsi="Arial"/>
                <w:kern w:val="24"/>
                <w:lang w:eastAsia="ja-JP"/>
              </w:rPr>
              <w:t>Outdoor/indoor</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7605E0"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Outdoor and indoor</w:t>
            </w:r>
          </w:p>
        </w:tc>
        <w:tc>
          <w:tcPr>
            <w:tcW w:w="2814" w:type="dxa"/>
            <w:tcBorders>
              <w:top w:val="single" w:sz="8" w:space="0" w:color="000000"/>
              <w:left w:val="single" w:sz="8" w:space="0" w:color="000000"/>
              <w:bottom w:val="single" w:sz="8" w:space="0" w:color="000000"/>
              <w:right w:val="single" w:sz="8" w:space="0" w:color="000000"/>
            </w:tcBorders>
            <w:hideMark/>
          </w:tcPr>
          <w:p w14:paraId="4CCC3F83" w14:textId="77777777" w:rsidR="0051487B" w:rsidRDefault="0051487B">
            <w:pPr>
              <w:jc w:val="center"/>
              <w:rPr>
                <w:rFonts w:ascii="Arial" w:hAnsi="Arial"/>
                <w:kern w:val="24"/>
                <w:lang w:eastAsia="ja-JP"/>
              </w:rPr>
            </w:pPr>
            <w:r>
              <w:rPr>
                <w:rFonts w:ascii="Arial" w:hAnsi="Arial"/>
                <w:kern w:val="24"/>
                <w:lang w:eastAsia="ja-JP"/>
              </w:rPr>
              <w:t>Indoor</w:t>
            </w:r>
          </w:p>
        </w:tc>
      </w:tr>
      <w:tr w:rsidR="0051487B" w14:paraId="60D5A090" w14:textId="77777777" w:rsidTr="004F1C2A">
        <w:trPr>
          <w:trHeight w:val="159"/>
          <w:jc w:val="center"/>
        </w:trPr>
        <w:tc>
          <w:tcPr>
            <w:tcW w:w="1328" w:type="dxa"/>
            <w:vMerge/>
            <w:tcBorders>
              <w:top w:val="single" w:sz="8" w:space="0" w:color="000000"/>
              <w:left w:val="single" w:sz="8" w:space="0" w:color="000000"/>
              <w:bottom w:val="single" w:sz="8" w:space="0" w:color="000000"/>
              <w:right w:val="single" w:sz="8" w:space="0" w:color="000000"/>
            </w:tcBorders>
            <w:vAlign w:val="center"/>
            <w:hideMark/>
          </w:tcPr>
          <w:p w14:paraId="5EC7A23F" w14:textId="77777777" w:rsidR="0051487B" w:rsidRDefault="0051487B">
            <w:pPr>
              <w:rPr>
                <w:rFonts w:ascii="Arial" w:hAnsi="Arial"/>
                <w:kern w:val="24"/>
                <w:lang w:val="en-GB"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A82999" w14:textId="77777777" w:rsidR="0051487B" w:rsidRDefault="0051487B">
            <w:pPr>
              <w:jc w:val="center"/>
              <w:rPr>
                <w:rFonts w:ascii="Arial" w:hAnsi="Arial"/>
                <w:kern w:val="24"/>
                <w:lang w:eastAsia="ja-JP"/>
              </w:rPr>
            </w:pPr>
            <w:r>
              <w:rPr>
                <w:rFonts w:ascii="Arial" w:hAnsi="Arial"/>
                <w:kern w:val="24"/>
                <w:lang w:eastAsia="ja-JP"/>
              </w:rPr>
              <w:t>Indoor UE ratio</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509CD5"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20%</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489D97CE" w14:textId="77777777" w:rsidR="0051487B" w:rsidRDefault="0051487B">
            <w:pPr>
              <w:jc w:val="center"/>
              <w:rPr>
                <w:rFonts w:ascii="Arial" w:hAnsi="Arial"/>
                <w:kern w:val="24"/>
                <w:lang w:eastAsia="ja-JP"/>
              </w:rPr>
            </w:pPr>
          </w:p>
        </w:tc>
      </w:tr>
      <w:tr w:rsidR="0051487B" w14:paraId="3B1A15F7" w14:textId="77777777" w:rsidTr="004F1C2A">
        <w:trPr>
          <w:trHeight w:val="159"/>
          <w:jc w:val="center"/>
        </w:trPr>
        <w:tc>
          <w:tcPr>
            <w:tcW w:w="1328" w:type="dxa"/>
            <w:vMerge/>
            <w:tcBorders>
              <w:top w:val="single" w:sz="8" w:space="0" w:color="000000"/>
              <w:left w:val="single" w:sz="8" w:space="0" w:color="000000"/>
              <w:bottom w:val="single" w:sz="8" w:space="0" w:color="000000"/>
              <w:right w:val="single" w:sz="8" w:space="0" w:color="000000"/>
            </w:tcBorders>
            <w:vAlign w:val="center"/>
            <w:hideMark/>
          </w:tcPr>
          <w:p w14:paraId="7E7D8F46" w14:textId="77777777" w:rsidR="0051487B" w:rsidRDefault="0051487B">
            <w:pPr>
              <w:rPr>
                <w:rFonts w:ascii="Arial" w:hAnsi="Arial"/>
                <w:kern w:val="24"/>
                <w:lang w:val="en-GB"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EE5DE7" w14:textId="77777777" w:rsidR="0051487B" w:rsidRDefault="0051487B">
            <w:pPr>
              <w:jc w:val="center"/>
              <w:rPr>
                <w:rFonts w:ascii="Arial" w:hAnsi="Arial"/>
                <w:kern w:val="24"/>
                <w:lang w:eastAsia="ja-JP"/>
              </w:rPr>
            </w:pPr>
            <w:r>
              <w:rPr>
                <w:rFonts w:ascii="Arial" w:hAnsi="Arial"/>
                <w:kern w:val="24"/>
                <w:lang w:eastAsia="ja-JP"/>
              </w:rPr>
              <w:t>Low/high Penetration loss ratio</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528EF"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50% low loss, 50% high loss</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15500D47" w14:textId="77777777" w:rsidR="0051487B" w:rsidRDefault="0051487B">
            <w:pPr>
              <w:jc w:val="center"/>
              <w:rPr>
                <w:rFonts w:ascii="Arial" w:hAnsi="Arial"/>
                <w:kern w:val="24"/>
                <w:lang w:eastAsia="ja-JP"/>
              </w:rPr>
            </w:pPr>
          </w:p>
        </w:tc>
      </w:tr>
      <w:tr w:rsidR="0051487B" w14:paraId="38F7F7AA" w14:textId="77777777" w:rsidTr="004F1C2A">
        <w:trPr>
          <w:trHeight w:val="159"/>
          <w:jc w:val="center"/>
        </w:trPr>
        <w:tc>
          <w:tcPr>
            <w:tcW w:w="1328" w:type="dxa"/>
            <w:vMerge/>
            <w:tcBorders>
              <w:top w:val="single" w:sz="8" w:space="0" w:color="000000"/>
              <w:left w:val="single" w:sz="8" w:space="0" w:color="000000"/>
              <w:bottom w:val="single" w:sz="8" w:space="0" w:color="000000"/>
              <w:right w:val="single" w:sz="8" w:space="0" w:color="000000"/>
            </w:tcBorders>
            <w:vAlign w:val="center"/>
            <w:hideMark/>
          </w:tcPr>
          <w:p w14:paraId="72C96EE8" w14:textId="77777777" w:rsidR="0051487B" w:rsidRDefault="0051487B">
            <w:pPr>
              <w:rPr>
                <w:rFonts w:ascii="Arial" w:hAnsi="Arial"/>
                <w:kern w:val="24"/>
                <w:lang w:val="en-GB"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B0B3BE" w14:textId="77777777" w:rsidR="0051487B" w:rsidRDefault="0051487B">
            <w:pPr>
              <w:jc w:val="center"/>
              <w:rPr>
                <w:rFonts w:ascii="Arial" w:hAnsi="Arial"/>
                <w:kern w:val="24"/>
                <w:lang w:eastAsia="ja-JP"/>
              </w:rPr>
            </w:pPr>
            <w:r>
              <w:rPr>
                <w:rFonts w:ascii="Arial" w:hAnsi="Arial"/>
                <w:kern w:val="24"/>
                <w:lang w:eastAsia="ja-JP"/>
              </w:rPr>
              <w:t>LOS/NLOS</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EC446E"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LOS and NLOS</w:t>
            </w:r>
          </w:p>
        </w:tc>
        <w:tc>
          <w:tcPr>
            <w:tcW w:w="2814" w:type="dxa"/>
            <w:tcBorders>
              <w:top w:val="single" w:sz="8" w:space="0" w:color="000000"/>
              <w:left w:val="single" w:sz="8" w:space="0" w:color="000000"/>
              <w:bottom w:val="single" w:sz="8" w:space="0" w:color="000000"/>
              <w:right w:val="single" w:sz="8" w:space="0" w:color="000000"/>
            </w:tcBorders>
            <w:hideMark/>
          </w:tcPr>
          <w:p w14:paraId="780A29F1" w14:textId="77777777" w:rsidR="0051487B" w:rsidRDefault="0051487B">
            <w:pPr>
              <w:jc w:val="center"/>
              <w:rPr>
                <w:rFonts w:ascii="Arial" w:hAnsi="Arial"/>
                <w:kern w:val="24"/>
                <w:lang w:eastAsia="ja-JP"/>
              </w:rPr>
            </w:pPr>
            <w:r>
              <w:rPr>
                <w:rFonts w:ascii="Arial" w:hAnsi="Arial"/>
                <w:kern w:val="24"/>
                <w:lang w:eastAsia="ja-JP"/>
              </w:rPr>
              <w:t>LOS and NLOS</w:t>
            </w:r>
          </w:p>
        </w:tc>
      </w:tr>
      <w:tr w:rsidR="0051487B" w14:paraId="48AC66E5" w14:textId="77777777" w:rsidTr="004F1C2A">
        <w:trPr>
          <w:trHeight w:val="159"/>
          <w:jc w:val="center"/>
        </w:trPr>
        <w:tc>
          <w:tcPr>
            <w:tcW w:w="1328" w:type="dxa"/>
            <w:vMerge/>
            <w:tcBorders>
              <w:top w:val="single" w:sz="8" w:space="0" w:color="000000"/>
              <w:left w:val="single" w:sz="8" w:space="0" w:color="000000"/>
              <w:bottom w:val="single" w:sz="8" w:space="0" w:color="000000"/>
              <w:right w:val="single" w:sz="8" w:space="0" w:color="000000"/>
            </w:tcBorders>
            <w:vAlign w:val="center"/>
            <w:hideMark/>
          </w:tcPr>
          <w:p w14:paraId="1BE50B01" w14:textId="77777777" w:rsidR="0051487B" w:rsidRDefault="0051487B">
            <w:pPr>
              <w:rPr>
                <w:rFonts w:ascii="Arial" w:hAnsi="Arial"/>
                <w:kern w:val="24"/>
                <w:lang w:val="en-GB" w:eastAsia="ja-JP"/>
              </w:rPr>
            </w:pPr>
          </w:p>
        </w:tc>
        <w:tc>
          <w:tcPr>
            <w:tcW w:w="2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E3DB76" w14:textId="77777777" w:rsidR="0051487B" w:rsidRDefault="0051487B">
            <w:pPr>
              <w:jc w:val="center"/>
              <w:rPr>
                <w:rFonts w:ascii="Arial" w:hAnsi="Arial"/>
                <w:kern w:val="24"/>
                <w:lang w:eastAsia="ja-JP"/>
              </w:rPr>
            </w:pPr>
            <w:r>
              <w:rPr>
                <w:rFonts w:ascii="Arial" w:hAnsi="Arial"/>
                <w:kern w:val="24"/>
                <w:lang w:eastAsia="ja-JP"/>
              </w:rPr>
              <w:t>UE antenna height</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671D41"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Same as 3D-Uma in TR 36.873</w:t>
            </w:r>
          </w:p>
        </w:tc>
        <w:tc>
          <w:tcPr>
            <w:tcW w:w="2814" w:type="dxa"/>
            <w:tcBorders>
              <w:top w:val="single" w:sz="8" w:space="0" w:color="000000"/>
              <w:left w:val="single" w:sz="8" w:space="0" w:color="000000"/>
              <w:bottom w:val="single" w:sz="8" w:space="0" w:color="000000"/>
              <w:right w:val="single" w:sz="8" w:space="0" w:color="000000"/>
            </w:tcBorders>
            <w:hideMark/>
          </w:tcPr>
          <w:p w14:paraId="6ADA02DA" w14:textId="77777777" w:rsidR="0051487B" w:rsidRDefault="0051487B">
            <w:pPr>
              <w:jc w:val="center"/>
              <w:rPr>
                <w:rFonts w:ascii="Arial" w:hAnsi="Arial"/>
                <w:kern w:val="24"/>
                <w:lang w:eastAsia="ja-JP"/>
              </w:rPr>
            </w:pPr>
            <w:r>
              <w:rPr>
                <w:rFonts w:ascii="Arial" w:hAnsi="Arial"/>
                <w:kern w:val="24"/>
                <w:lang w:eastAsia="ja-JP"/>
              </w:rPr>
              <w:t xml:space="preserve"> 1.5 m</w:t>
            </w:r>
          </w:p>
        </w:tc>
      </w:tr>
      <w:tr w:rsidR="0051487B" w14:paraId="7C119489" w14:textId="77777777" w:rsidTr="004F1C2A">
        <w:trPr>
          <w:trHeight w:val="159"/>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F44938" w14:textId="77777777" w:rsidR="0051487B" w:rsidRDefault="0051487B">
            <w:pPr>
              <w:jc w:val="center"/>
              <w:rPr>
                <w:rFonts w:ascii="Arial" w:hAnsi="Arial"/>
                <w:kern w:val="24"/>
                <w:lang w:eastAsia="ja-JP"/>
              </w:rPr>
            </w:pPr>
            <w:r>
              <w:rPr>
                <w:rFonts w:ascii="Arial" w:hAnsi="Arial"/>
                <w:kern w:val="24"/>
                <w:lang w:eastAsia="ja-JP"/>
              </w:rPr>
              <w:t>UE distribution (horizontal)</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A99DA4" w14:textId="77777777" w:rsidR="0051487B" w:rsidRDefault="0051487B">
            <w:pPr>
              <w:jc w:val="center"/>
              <w:rPr>
                <w:rFonts w:ascii="Arial" w:hAnsi="Arial"/>
                <w:kern w:val="24"/>
                <w:lang w:eastAsia="ja-JP"/>
              </w:rPr>
            </w:pPr>
            <w:r>
              <w:rPr>
                <w:rFonts w:ascii="Arial" w:hAnsi="Arial"/>
                <w:kern w:val="24"/>
                <w:lang w:eastAsia="ja-JP"/>
              </w:rPr>
              <w:t>Uniform</w:t>
            </w:r>
          </w:p>
        </w:tc>
      </w:tr>
      <w:tr w:rsidR="0051487B" w14:paraId="563FF57B" w14:textId="77777777" w:rsidTr="004F1C2A">
        <w:trPr>
          <w:trHeight w:val="159"/>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7C44A1" w14:textId="77777777" w:rsidR="0051487B" w:rsidRDefault="0051487B">
            <w:pPr>
              <w:jc w:val="center"/>
              <w:rPr>
                <w:rFonts w:ascii="Arial" w:hAnsi="Arial"/>
                <w:kern w:val="24"/>
                <w:lang w:val="fr-FR" w:eastAsia="ja-JP"/>
              </w:rPr>
            </w:pPr>
            <w:r>
              <w:rPr>
                <w:rFonts w:ascii="Arial" w:hAnsi="Arial"/>
                <w:kern w:val="24"/>
                <w:lang w:val="fr-FR" w:eastAsia="ja-JP"/>
              </w:rPr>
              <w:t>Minimum BS – UE distance (2D)</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61ADE1" w14:textId="77777777" w:rsidR="0051487B" w:rsidRPr="00AB440C" w:rsidRDefault="0051487B">
            <w:pPr>
              <w:jc w:val="center"/>
              <w:rPr>
                <w:rFonts w:ascii="Arial" w:hAnsi="Arial"/>
                <w:color w:val="E7E6E6" w:themeColor="background2"/>
                <w:kern w:val="24"/>
                <w:lang w:val="en-GB" w:eastAsia="ja-JP"/>
              </w:rPr>
            </w:pPr>
            <w:r w:rsidRPr="00AB440C">
              <w:rPr>
                <w:rFonts w:ascii="Arial" w:hAnsi="Arial"/>
                <w:color w:val="E7E6E6" w:themeColor="background2"/>
                <w:kern w:val="24"/>
                <w:lang w:eastAsia="ja-JP"/>
              </w:rPr>
              <w:t>35 m</w:t>
            </w:r>
          </w:p>
        </w:tc>
        <w:tc>
          <w:tcPr>
            <w:tcW w:w="2814" w:type="dxa"/>
            <w:tcBorders>
              <w:top w:val="single" w:sz="8" w:space="0" w:color="000000"/>
              <w:left w:val="single" w:sz="8" w:space="0" w:color="000000"/>
              <w:bottom w:val="single" w:sz="8" w:space="0" w:color="000000"/>
              <w:right w:val="single" w:sz="8" w:space="0" w:color="000000"/>
            </w:tcBorders>
            <w:hideMark/>
          </w:tcPr>
          <w:p w14:paraId="21585EF7" w14:textId="77777777" w:rsidR="0051487B" w:rsidRDefault="0051487B">
            <w:pPr>
              <w:jc w:val="center"/>
              <w:rPr>
                <w:rFonts w:ascii="Arial" w:hAnsi="Arial"/>
                <w:kern w:val="24"/>
                <w:lang w:eastAsia="ja-JP"/>
              </w:rPr>
            </w:pPr>
            <w:r>
              <w:rPr>
                <w:rFonts w:ascii="Arial" w:hAnsi="Arial"/>
                <w:kern w:val="24"/>
                <w:lang w:eastAsia="ja-JP"/>
              </w:rPr>
              <w:t>0 m</w:t>
            </w:r>
          </w:p>
        </w:tc>
      </w:tr>
      <w:tr w:rsidR="0051487B" w14:paraId="7BA7C2A5" w14:textId="77777777" w:rsidTr="004F1C2A">
        <w:trPr>
          <w:trHeight w:val="512"/>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B96206" w14:textId="77777777" w:rsidR="0051487B" w:rsidRDefault="0051487B">
            <w:pPr>
              <w:jc w:val="center"/>
              <w:rPr>
                <w:rFonts w:ascii="Arial" w:hAnsi="Arial"/>
                <w:kern w:val="24"/>
                <w:lang w:eastAsia="ja-JP"/>
              </w:rPr>
            </w:pPr>
            <w:r>
              <w:rPr>
                <w:rFonts w:ascii="Arial" w:hAnsi="Arial"/>
                <w:kern w:val="24"/>
                <w:lang w:eastAsia="ja-JP"/>
              </w:rPr>
              <w:t>Shadowing correlation</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F26110"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Between cells: 1.0</w:t>
            </w:r>
          </w:p>
          <w:p w14:paraId="65827768"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Between sites: 0.5</w:t>
            </w:r>
          </w:p>
        </w:tc>
        <w:tc>
          <w:tcPr>
            <w:tcW w:w="2814" w:type="dxa"/>
            <w:tcBorders>
              <w:top w:val="single" w:sz="8" w:space="0" w:color="000000"/>
              <w:left w:val="single" w:sz="8" w:space="0" w:color="000000"/>
              <w:bottom w:val="single" w:sz="8" w:space="0" w:color="000000"/>
              <w:right w:val="single" w:sz="8" w:space="0" w:color="000000"/>
              <w:tl2br w:val="single" w:sz="4" w:space="0" w:color="auto"/>
            </w:tcBorders>
          </w:tcPr>
          <w:p w14:paraId="592BAD64" w14:textId="77777777" w:rsidR="0051487B" w:rsidRDefault="0051487B">
            <w:pPr>
              <w:jc w:val="center"/>
              <w:rPr>
                <w:rFonts w:ascii="Arial" w:hAnsi="Arial"/>
                <w:kern w:val="24"/>
                <w:lang w:eastAsia="ja-JP"/>
              </w:rPr>
            </w:pPr>
          </w:p>
        </w:tc>
      </w:tr>
      <w:tr w:rsidR="0051487B" w:rsidRPr="0051487B" w14:paraId="267F0D65" w14:textId="77777777" w:rsidTr="004F1C2A">
        <w:trPr>
          <w:trHeight w:val="499"/>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E334AA" w14:textId="77777777" w:rsidR="0051487B" w:rsidRDefault="0051487B">
            <w:pPr>
              <w:jc w:val="center"/>
              <w:rPr>
                <w:rFonts w:ascii="Arial" w:hAnsi="Arial"/>
                <w:kern w:val="24"/>
                <w:lang w:eastAsia="ja-JP"/>
              </w:rPr>
            </w:pPr>
            <w:r>
              <w:rPr>
                <w:rFonts w:ascii="Arial" w:hAnsi="Arial"/>
                <w:kern w:val="24"/>
                <w:lang w:eastAsia="ja-JP"/>
              </w:rPr>
              <w:t xml:space="preserve">Pathloss </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68605C"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Uma LOS and NLOS in table 5.2.2.1-1 of 38.803</w:t>
            </w:r>
          </w:p>
        </w:tc>
        <w:tc>
          <w:tcPr>
            <w:tcW w:w="2814" w:type="dxa"/>
            <w:tcBorders>
              <w:top w:val="single" w:sz="8" w:space="0" w:color="000000"/>
              <w:left w:val="single" w:sz="8" w:space="0" w:color="000000"/>
              <w:bottom w:val="single" w:sz="8" w:space="0" w:color="000000"/>
              <w:right w:val="single" w:sz="8" w:space="0" w:color="000000"/>
            </w:tcBorders>
            <w:hideMark/>
          </w:tcPr>
          <w:p w14:paraId="7F4573F9" w14:textId="77777777" w:rsidR="0051487B" w:rsidRDefault="0051487B">
            <w:pPr>
              <w:jc w:val="center"/>
              <w:rPr>
                <w:rFonts w:ascii="Arial" w:hAnsi="Arial"/>
                <w:kern w:val="24"/>
                <w:lang w:eastAsia="ja-JP"/>
              </w:rPr>
            </w:pPr>
            <w:proofErr w:type="spellStart"/>
            <w:r>
              <w:rPr>
                <w:rFonts w:ascii="Arial" w:hAnsi="Arial"/>
                <w:kern w:val="24"/>
                <w:lang w:eastAsia="ja-JP"/>
              </w:rPr>
              <w:t>InH</w:t>
            </w:r>
            <w:proofErr w:type="spellEnd"/>
            <w:r>
              <w:rPr>
                <w:rFonts w:ascii="Arial" w:hAnsi="Arial"/>
                <w:kern w:val="24"/>
                <w:lang w:eastAsia="ja-JP"/>
              </w:rPr>
              <w:t xml:space="preserve"> – Office LOS and NLOS in table 5.2.2.1-1 of 38.803</w:t>
            </w:r>
          </w:p>
        </w:tc>
      </w:tr>
      <w:tr w:rsidR="0051487B" w14:paraId="6625A20D" w14:textId="77777777" w:rsidTr="004F1C2A">
        <w:trPr>
          <w:trHeight w:val="499"/>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31B1EE" w14:textId="77777777" w:rsidR="0051487B" w:rsidRDefault="0051487B">
            <w:pPr>
              <w:jc w:val="center"/>
              <w:rPr>
                <w:rFonts w:ascii="Arial" w:hAnsi="Arial"/>
                <w:kern w:val="24"/>
                <w:lang w:eastAsia="ja-JP"/>
              </w:rPr>
            </w:pPr>
            <w:r>
              <w:rPr>
                <w:rFonts w:ascii="Arial" w:hAnsi="Arial"/>
                <w:kern w:val="24"/>
                <w:lang w:eastAsia="ja-JP"/>
              </w:rPr>
              <w:t>Carrier frequency</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83FA49" w14:textId="77777777" w:rsidR="0051487B" w:rsidRDefault="0051487B">
            <w:pPr>
              <w:jc w:val="center"/>
              <w:rPr>
                <w:rFonts w:ascii="Arial" w:hAnsi="Arial"/>
                <w:kern w:val="24"/>
                <w:lang w:eastAsia="zh-CN"/>
              </w:rPr>
            </w:pPr>
            <w:r>
              <w:rPr>
                <w:rFonts w:ascii="Arial" w:hAnsi="Arial"/>
                <w:kern w:val="24"/>
                <w:lang w:eastAsia="ja-JP"/>
              </w:rPr>
              <w:t>29GHz</w:t>
            </w:r>
            <w:r>
              <w:rPr>
                <w:rFonts w:ascii="Arial" w:hAnsi="Arial"/>
                <w:kern w:val="24"/>
                <w:lang w:eastAsia="zh-CN"/>
              </w:rPr>
              <w:t>, 39GHz</w:t>
            </w:r>
          </w:p>
        </w:tc>
      </w:tr>
      <w:tr w:rsidR="0051487B" w14:paraId="7FBCC6B2" w14:textId="77777777" w:rsidTr="004F1C2A">
        <w:trPr>
          <w:trHeight w:val="256"/>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C6BD44" w14:textId="77777777" w:rsidR="0051487B" w:rsidRDefault="0051487B">
            <w:pPr>
              <w:jc w:val="center"/>
              <w:rPr>
                <w:rFonts w:ascii="Arial" w:hAnsi="Arial"/>
                <w:kern w:val="24"/>
                <w:lang w:eastAsia="ja-JP"/>
              </w:rPr>
            </w:pPr>
            <w:r>
              <w:rPr>
                <w:rFonts w:ascii="Arial" w:hAnsi="Arial"/>
                <w:kern w:val="24"/>
                <w:lang w:eastAsia="ja-JP"/>
              </w:rPr>
              <w:t>BS antenna configuration</w:t>
            </w:r>
          </w:p>
        </w:tc>
        <w:tc>
          <w:tcPr>
            <w:tcW w:w="30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57ACCC" w14:textId="77777777" w:rsidR="0051487B" w:rsidRPr="00AB440C" w:rsidRDefault="0051487B">
            <w:pPr>
              <w:jc w:val="center"/>
              <w:rPr>
                <w:rFonts w:ascii="Arial" w:hAnsi="Arial"/>
                <w:color w:val="E7E6E6" w:themeColor="background2"/>
                <w:kern w:val="24"/>
                <w:lang w:eastAsia="ja-JP"/>
              </w:rPr>
            </w:pPr>
            <w:r w:rsidRPr="00AB440C">
              <w:rPr>
                <w:rFonts w:ascii="Arial" w:hAnsi="Arial"/>
                <w:color w:val="E7E6E6" w:themeColor="background2"/>
                <w:kern w:val="24"/>
                <w:lang w:eastAsia="ja-JP"/>
              </w:rPr>
              <w:t>(Mg, Ng, M, N, P) = (1, 1, 8, 16, 2)</w:t>
            </w:r>
          </w:p>
          <w:p w14:paraId="618CF8CE" w14:textId="77777777" w:rsidR="0051487B" w:rsidRPr="00AB440C" w:rsidRDefault="0051487B">
            <w:pPr>
              <w:jc w:val="center"/>
              <w:rPr>
                <w:rFonts w:ascii="Arial" w:hAnsi="Arial"/>
                <w:color w:val="E7E6E6" w:themeColor="background2"/>
                <w:kern w:val="24"/>
                <w:lang w:val="fr-FR" w:eastAsia="ja-JP"/>
              </w:rPr>
            </w:pPr>
            <w:r w:rsidRPr="00AB440C">
              <w:rPr>
                <w:rFonts w:ascii="Arial" w:hAnsi="Arial"/>
                <w:color w:val="E7E6E6" w:themeColor="background2"/>
                <w:kern w:val="24"/>
                <w:lang w:val="fr-FR" w:eastAsia="ja-JP"/>
              </w:rPr>
              <w:t xml:space="preserve">(dv, </w:t>
            </w:r>
            <w:proofErr w:type="spellStart"/>
            <w:r w:rsidRPr="00AB440C">
              <w:rPr>
                <w:rFonts w:ascii="Arial" w:hAnsi="Arial"/>
                <w:color w:val="E7E6E6" w:themeColor="background2"/>
                <w:kern w:val="24"/>
                <w:lang w:val="fr-FR" w:eastAsia="ja-JP"/>
              </w:rPr>
              <w:t>dh</w:t>
            </w:r>
            <w:proofErr w:type="spellEnd"/>
            <w:r w:rsidRPr="00AB440C">
              <w:rPr>
                <w:rFonts w:ascii="Arial" w:hAnsi="Arial"/>
                <w:color w:val="E7E6E6" w:themeColor="background2"/>
                <w:kern w:val="24"/>
                <w:lang w:val="fr-FR" w:eastAsia="ja-JP"/>
              </w:rPr>
              <w:t>) = (0.5</w:t>
            </w:r>
            <w:r w:rsidRPr="00AB440C">
              <w:rPr>
                <w:rFonts w:ascii="Arial" w:hAnsi="Arial"/>
                <w:color w:val="E7E6E6" w:themeColor="background2"/>
                <w:kern w:val="24"/>
                <w:lang w:eastAsia="ja-JP"/>
              </w:rPr>
              <w:t>λ</w:t>
            </w:r>
            <w:r w:rsidRPr="00AB440C">
              <w:rPr>
                <w:rFonts w:ascii="Arial" w:hAnsi="Arial"/>
                <w:color w:val="E7E6E6" w:themeColor="background2"/>
                <w:kern w:val="24"/>
                <w:lang w:val="fr-FR" w:eastAsia="ja-JP"/>
              </w:rPr>
              <w:t>, 0.5</w:t>
            </w:r>
            <w:r w:rsidRPr="00AB440C">
              <w:rPr>
                <w:rFonts w:ascii="Arial" w:hAnsi="Arial"/>
                <w:color w:val="E7E6E6" w:themeColor="background2"/>
                <w:kern w:val="24"/>
                <w:lang w:eastAsia="ja-JP"/>
              </w:rPr>
              <w:t>λ</w:t>
            </w:r>
            <w:r w:rsidRPr="00AB440C">
              <w:rPr>
                <w:rFonts w:ascii="Arial" w:hAnsi="Arial"/>
                <w:color w:val="E7E6E6" w:themeColor="background2"/>
                <w:kern w:val="24"/>
                <w:lang w:val="fr-FR" w:eastAsia="ja-JP"/>
              </w:rPr>
              <w:t>)</w:t>
            </w:r>
          </w:p>
          <w:p w14:paraId="7831E9D9" w14:textId="77777777" w:rsidR="0051487B" w:rsidRDefault="0051487B">
            <w:pPr>
              <w:jc w:val="center"/>
              <w:rPr>
                <w:rFonts w:ascii="Arial" w:hAnsi="Arial"/>
                <w:kern w:val="24"/>
                <w:lang w:val="fr-FR" w:eastAsia="ja-JP"/>
              </w:rPr>
            </w:pPr>
            <w:proofErr w:type="spellStart"/>
            <w:r w:rsidRPr="00AB440C">
              <w:rPr>
                <w:rFonts w:ascii="Arial" w:hAnsi="Arial"/>
                <w:color w:val="E7E6E6" w:themeColor="background2"/>
                <w:kern w:val="24"/>
                <w:lang w:val="fr-FR" w:eastAsia="ja-JP"/>
              </w:rPr>
              <w:t>GE,max</w:t>
            </w:r>
            <w:proofErr w:type="spellEnd"/>
            <w:r w:rsidRPr="00AB440C">
              <w:rPr>
                <w:rFonts w:ascii="Arial" w:hAnsi="Arial"/>
                <w:color w:val="E7E6E6" w:themeColor="background2"/>
                <w:kern w:val="24"/>
                <w:lang w:val="fr-FR" w:eastAsia="ja-JP"/>
              </w:rPr>
              <w:t xml:space="preserve"> = 8 </w:t>
            </w:r>
            <w:proofErr w:type="spellStart"/>
            <w:r w:rsidRPr="00AB440C">
              <w:rPr>
                <w:rFonts w:ascii="Arial" w:hAnsi="Arial"/>
                <w:color w:val="E7E6E6" w:themeColor="background2"/>
                <w:kern w:val="24"/>
                <w:lang w:val="fr-FR" w:eastAsia="ja-JP"/>
              </w:rPr>
              <w:t>dBi</w:t>
            </w:r>
            <w:proofErr w:type="spellEnd"/>
          </w:p>
        </w:tc>
        <w:tc>
          <w:tcPr>
            <w:tcW w:w="2814" w:type="dxa"/>
            <w:tcBorders>
              <w:top w:val="single" w:sz="8" w:space="0" w:color="000000"/>
              <w:left w:val="single" w:sz="8" w:space="0" w:color="000000"/>
              <w:bottom w:val="single" w:sz="8" w:space="0" w:color="000000"/>
              <w:right w:val="single" w:sz="8" w:space="0" w:color="000000"/>
            </w:tcBorders>
            <w:hideMark/>
          </w:tcPr>
          <w:p w14:paraId="2DE52311" w14:textId="77777777" w:rsidR="0051487B" w:rsidRDefault="0051487B">
            <w:pPr>
              <w:jc w:val="center"/>
              <w:rPr>
                <w:rFonts w:ascii="Arial" w:hAnsi="Arial"/>
                <w:kern w:val="24"/>
                <w:lang w:val="fr-FR" w:eastAsia="ja-JP"/>
              </w:rPr>
            </w:pPr>
            <w:r>
              <w:rPr>
                <w:rFonts w:ascii="Arial" w:hAnsi="Arial"/>
                <w:kern w:val="24"/>
                <w:lang w:val="fr-FR" w:eastAsia="ja-JP"/>
              </w:rPr>
              <w:t>(Mg, Ng, M, N, P) = (1, 1, 8, 16, 2)</w:t>
            </w:r>
          </w:p>
          <w:p w14:paraId="4A7F191E" w14:textId="77777777" w:rsidR="0051487B" w:rsidRDefault="0051487B">
            <w:pPr>
              <w:jc w:val="center"/>
              <w:rPr>
                <w:rFonts w:ascii="Arial" w:hAnsi="Arial"/>
                <w:kern w:val="24"/>
                <w:lang w:val="fr-FR" w:eastAsia="ja-JP"/>
              </w:rPr>
            </w:pPr>
            <w:r>
              <w:rPr>
                <w:rFonts w:ascii="Arial" w:hAnsi="Arial"/>
                <w:kern w:val="24"/>
                <w:lang w:val="fr-FR" w:eastAsia="ja-JP"/>
              </w:rPr>
              <w:t xml:space="preserve">(dv, </w:t>
            </w:r>
            <w:proofErr w:type="spellStart"/>
            <w:r>
              <w:rPr>
                <w:rFonts w:ascii="Arial" w:hAnsi="Arial"/>
                <w:kern w:val="24"/>
                <w:lang w:val="fr-FR" w:eastAsia="ja-JP"/>
              </w:rPr>
              <w:t>dh</w:t>
            </w:r>
            <w:proofErr w:type="spellEnd"/>
            <w:r>
              <w:rPr>
                <w:rFonts w:ascii="Arial" w:hAnsi="Arial"/>
                <w:kern w:val="24"/>
                <w:lang w:val="fr-FR" w:eastAsia="ja-JP"/>
              </w:rPr>
              <w:t>) = (0.5</w:t>
            </w:r>
            <w:r>
              <w:rPr>
                <w:rFonts w:ascii="Arial" w:hAnsi="Arial"/>
                <w:kern w:val="24"/>
                <w:lang w:eastAsia="ja-JP"/>
              </w:rPr>
              <w:t>λ</w:t>
            </w:r>
            <w:r>
              <w:rPr>
                <w:rFonts w:ascii="Arial" w:hAnsi="Arial"/>
                <w:kern w:val="24"/>
                <w:lang w:val="fr-FR" w:eastAsia="ja-JP"/>
              </w:rPr>
              <w:t>, 0.5</w:t>
            </w:r>
            <w:r>
              <w:rPr>
                <w:rFonts w:ascii="Arial" w:hAnsi="Arial"/>
                <w:kern w:val="24"/>
                <w:lang w:eastAsia="ja-JP"/>
              </w:rPr>
              <w:t>λ</w:t>
            </w:r>
            <w:r>
              <w:rPr>
                <w:rFonts w:ascii="Arial" w:hAnsi="Arial"/>
                <w:kern w:val="24"/>
                <w:lang w:val="fr-FR" w:eastAsia="ja-JP"/>
              </w:rPr>
              <w:t>)</w:t>
            </w:r>
          </w:p>
          <w:p w14:paraId="08F37ADB" w14:textId="77777777" w:rsidR="0051487B" w:rsidRDefault="0051487B">
            <w:pPr>
              <w:jc w:val="center"/>
              <w:rPr>
                <w:rFonts w:ascii="Arial" w:hAnsi="Arial"/>
                <w:kern w:val="24"/>
                <w:lang w:val="fr-FR" w:eastAsia="ja-JP"/>
              </w:rPr>
            </w:pPr>
            <w:proofErr w:type="spellStart"/>
            <w:r>
              <w:rPr>
                <w:rFonts w:ascii="Arial" w:hAnsi="Arial"/>
                <w:kern w:val="24"/>
                <w:lang w:val="fr-FR" w:eastAsia="ja-JP"/>
              </w:rPr>
              <w:t>GE,max</w:t>
            </w:r>
            <w:proofErr w:type="spellEnd"/>
            <w:r>
              <w:rPr>
                <w:rFonts w:ascii="Arial" w:hAnsi="Arial"/>
                <w:kern w:val="24"/>
                <w:lang w:val="fr-FR" w:eastAsia="ja-JP"/>
              </w:rPr>
              <w:t xml:space="preserve"> = 5 </w:t>
            </w:r>
            <w:proofErr w:type="spellStart"/>
            <w:r>
              <w:rPr>
                <w:rFonts w:ascii="Arial" w:hAnsi="Arial"/>
                <w:kern w:val="24"/>
                <w:lang w:val="fr-FR" w:eastAsia="ja-JP"/>
              </w:rPr>
              <w:t>dBi</w:t>
            </w:r>
            <w:proofErr w:type="spellEnd"/>
          </w:p>
        </w:tc>
      </w:tr>
      <w:tr w:rsidR="0051487B" w14:paraId="3BD33D31" w14:textId="77777777" w:rsidTr="004F1C2A">
        <w:trPr>
          <w:trHeight w:val="244"/>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1FA223" w14:textId="77777777" w:rsidR="0051487B" w:rsidRDefault="0051487B">
            <w:pPr>
              <w:jc w:val="center"/>
              <w:rPr>
                <w:rFonts w:ascii="Arial" w:hAnsi="Arial"/>
                <w:kern w:val="24"/>
                <w:lang w:val="en-GB" w:eastAsia="ja-JP"/>
              </w:rPr>
            </w:pPr>
            <w:r>
              <w:rPr>
                <w:rFonts w:ascii="Arial" w:hAnsi="Arial"/>
                <w:kern w:val="24"/>
                <w:lang w:eastAsia="ja-JP"/>
              </w:rPr>
              <w:t>UE antenna configuration</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9BDBC7" w14:textId="77777777" w:rsidR="0051487B" w:rsidRDefault="0051487B">
            <w:pPr>
              <w:rPr>
                <w:rFonts w:ascii="Arial" w:hAnsi="Arial"/>
                <w:kern w:val="24"/>
                <w:lang w:eastAsia="ja-JP"/>
              </w:rPr>
            </w:pPr>
            <w:proofErr w:type="gramStart"/>
            <w:r>
              <w:rPr>
                <w:rFonts w:ascii="Arial" w:hAnsi="Arial"/>
                <w:kern w:val="24"/>
                <w:lang w:eastAsia="ja-JP"/>
              </w:rPr>
              <w:t>First priority</w:t>
            </w:r>
            <w:proofErr w:type="gramEnd"/>
            <w:r>
              <w:rPr>
                <w:rFonts w:ascii="Arial" w:hAnsi="Arial"/>
                <w:kern w:val="24"/>
                <w:lang w:eastAsia="ja-JP"/>
              </w:rPr>
              <w:t xml:space="preserve">: </w:t>
            </w:r>
          </w:p>
          <w:p w14:paraId="364B2A93" w14:textId="77777777" w:rsidR="0051487B" w:rsidRDefault="0051487B">
            <w:pPr>
              <w:rPr>
                <w:rFonts w:ascii="Arial" w:eastAsia="Yu Mincho" w:hAnsi="Arial"/>
                <w:kern w:val="24"/>
                <w:lang w:eastAsia="ja-JP"/>
              </w:rPr>
            </w:pPr>
            <w:r>
              <w:rPr>
                <w:rFonts w:ascii="Arial" w:hAnsi="Arial"/>
                <w:kern w:val="24"/>
                <w:lang w:eastAsia="ja-JP"/>
              </w:rPr>
              <w:t>PC1/</w:t>
            </w:r>
            <w:r>
              <w:rPr>
                <w:rFonts w:ascii="Arial" w:hAnsi="Arial"/>
                <w:kern w:val="24"/>
                <w:lang w:eastAsia="zh-CN"/>
              </w:rPr>
              <w:t>PC2/</w:t>
            </w:r>
            <w:r>
              <w:rPr>
                <w:rFonts w:ascii="Arial" w:hAnsi="Arial"/>
                <w:kern w:val="24"/>
                <w:lang w:eastAsia="ja-JP"/>
              </w:rPr>
              <w:t>PC5:</w:t>
            </w:r>
          </w:p>
          <w:p w14:paraId="7CAD159A" w14:textId="77777777" w:rsidR="0051487B" w:rsidRDefault="0051487B">
            <w:pPr>
              <w:rPr>
                <w:rFonts w:ascii="Arial" w:eastAsia="MS Mincho" w:hAnsi="Arial"/>
                <w:kern w:val="24"/>
                <w:lang w:eastAsia="ja-JP"/>
              </w:rPr>
            </w:pPr>
            <w:r>
              <w:rPr>
                <w:rFonts w:ascii="Arial" w:hAnsi="Arial"/>
                <w:kern w:val="24"/>
                <w:lang w:eastAsia="ja-JP"/>
              </w:rPr>
              <w:t>(Mg, Ng, M, N, P) = (1, 1, 4, 4, 2) (dv, dh) = (0.5λ, 0.5λ)</w:t>
            </w:r>
          </w:p>
          <w:p w14:paraId="1722AABC" w14:textId="77777777" w:rsidR="0051487B" w:rsidRDefault="0051487B">
            <w:pPr>
              <w:rPr>
                <w:rFonts w:ascii="Arial" w:hAnsi="Arial"/>
                <w:kern w:val="24"/>
                <w:lang w:eastAsia="ja-JP"/>
              </w:rPr>
            </w:pPr>
            <w:proofErr w:type="spellStart"/>
            <w:proofErr w:type="gramStart"/>
            <w:r>
              <w:rPr>
                <w:rFonts w:ascii="Arial" w:hAnsi="Arial"/>
                <w:kern w:val="24"/>
                <w:lang w:eastAsia="ja-JP"/>
              </w:rPr>
              <w:lastRenderedPageBreak/>
              <w:t>GE,max</w:t>
            </w:r>
            <w:proofErr w:type="spellEnd"/>
            <w:proofErr w:type="gramEnd"/>
            <w:r>
              <w:rPr>
                <w:rFonts w:ascii="Arial" w:hAnsi="Arial"/>
                <w:kern w:val="24"/>
                <w:lang w:eastAsia="ja-JP"/>
              </w:rPr>
              <w:t xml:space="preserve"> = 5 </w:t>
            </w:r>
            <w:proofErr w:type="spellStart"/>
            <w:r>
              <w:rPr>
                <w:rFonts w:ascii="Arial" w:hAnsi="Arial"/>
                <w:kern w:val="24"/>
                <w:lang w:eastAsia="ja-JP"/>
              </w:rPr>
              <w:t>dBi</w:t>
            </w:r>
            <w:proofErr w:type="spellEnd"/>
          </w:p>
          <w:p w14:paraId="27FCB674" w14:textId="77777777" w:rsidR="0051487B" w:rsidRPr="0051487B" w:rsidRDefault="0051487B">
            <w:pPr>
              <w:rPr>
                <w:rFonts w:ascii="Arial" w:hAnsi="Arial"/>
                <w:kern w:val="24"/>
                <w:lang w:eastAsia="ja-JP"/>
              </w:rPr>
            </w:pPr>
            <w:r w:rsidRPr="0051487B">
              <w:rPr>
                <w:rFonts w:ascii="Arial" w:hAnsi="Arial"/>
                <w:kern w:val="24"/>
                <w:lang w:eastAsia="ja-JP"/>
              </w:rPr>
              <w:t xml:space="preserve">Second priority: </w:t>
            </w:r>
          </w:p>
          <w:p w14:paraId="24F056E9" w14:textId="77777777" w:rsidR="0051487B" w:rsidRDefault="0051487B">
            <w:pPr>
              <w:rPr>
                <w:rFonts w:ascii="Arial" w:hAnsi="Arial"/>
                <w:kern w:val="24"/>
                <w:lang w:val="en-GB" w:eastAsia="ja-JP"/>
              </w:rPr>
            </w:pPr>
            <w:r>
              <w:rPr>
                <w:rFonts w:ascii="Arial" w:hAnsi="Arial"/>
                <w:kern w:val="24"/>
                <w:lang w:eastAsia="ja-JP"/>
              </w:rPr>
              <w:t>PC3:</w:t>
            </w:r>
          </w:p>
          <w:p w14:paraId="3342E929" w14:textId="77777777" w:rsidR="0051487B" w:rsidRDefault="0051487B">
            <w:pPr>
              <w:rPr>
                <w:rFonts w:ascii="Arial" w:hAnsi="Arial"/>
                <w:kern w:val="24"/>
                <w:lang w:eastAsia="ja-JP"/>
              </w:rPr>
            </w:pPr>
            <w:r w:rsidRPr="0051487B">
              <w:rPr>
                <w:rFonts w:ascii="Arial" w:hAnsi="Arial"/>
                <w:kern w:val="24"/>
                <w:lang w:eastAsia="ja-JP"/>
              </w:rPr>
              <w:t xml:space="preserve"> </w:t>
            </w:r>
            <w:r>
              <w:rPr>
                <w:rFonts w:ascii="Arial" w:hAnsi="Arial"/>
                <w:kern w:val="24"/>
                <w:lang w:eastAsia="ja-JP"/>
              </w:rPr>
              <w:t>(Mg, Ng, M, N, P) = (1, 1, 2, 2, 2) (dv, dh) = (0.5λ, 0.5λ)</w:t>
            </w:r>
          </w:p>
          <w:p w14:paraId="28F78C6F" w14:textId="77777777" w:rsidR="0051487B" w:rsidRDefault="0051487B">
            <w:pPr>
              <w:rPr>
                <w:rFonts w:ascii="Arial" w:eastAsia="Yu Mincho" w:hAnsi="Arial"/>
                <w:kern w:val="24"/>
                <w:lang w:eastAsia="ja-JP"/>
              </w:rPr>
            </w:pPr>
            <w:proofErr w:type="spellStart"/>
            <w:proofErr w:type="gramStart"/>
            <w:r>
              <w:rPr>
                <w:rFonts w:ascii="Arial" w:hAnsi="Arial"/>
                <w:kern w:val="24"/>
                <w:lang w:eastAsia="ja-JP"/>
              </w:rPr>
              <w:t>GE,max</w:t>
            </w:r>
            <w:proofErr w:type="spellEnd"/>
            <w:proofErr w:type="gramEnd"/>
            <w:r>
              <w:rPr>
                <w:rFonts w:ascii="Arial" w:hAnsi="Arial"/>
                <w:kern w:val="24"/>
                <w:lang w:eastAsia="ja-JP"/>
              </w:rPr>
              <w:t xml:space="preserve"> = 5 </w:t>
            </w:r>
            <w:proofErr w:type="spellStart"/>
            <w:r>
              <w:rPr>
                <w:rFonts w:ascii="Arial" w:hAnsi="Arial"/>
                <w:kern w:val="24"/>
                <w:lang w:eastAsia="ja-JP"/>
              </w:rPr>
              <w:t>dBi</w:t>
            </w:r>
            <w:proofErr w:type="spellEnd"/>
          </w:p>
        </w:tc>
      </w:tr>
      <w:tr w:rsidR="0051487B" w14:paraId="1D7BFB6D" w14:textId="77777777" w:rsidTr="004F1C2A">
        <w:trPr>
          <w:trHeight w:val="256"/>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DF437D" w14:textId="77777777" w:rsidR="0051487B" w:rsidRDefault="0051487B">
            <w:pPr>
              <w:jc w:val="center"/>
              <w:rPr>
                <w:rFonts w:ascii="Arial" w:eastAsia="MS Mincho" w:hAnsi="Arial"/>
                <w:kern w:val="24"/>
                <w:lang w:eastAsia="ja-JP"/>
              </w:rPr>
            </w:pPr>
            <w:r>
              <w:rPr>
                <w:rFonts w:ascii="Arial" w:hAnsi="Arial"/>
                <w:kern w:val="24"/>
                <w:lang w:eastAsia="ja-JP"/>
              </w:rPr>
              <w:lastRenderedPageBreak/>
              <w:t>System bandwidth</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2CDF36" w14:textId="77777777" w:rsidR="0051487B" w:rsidRDefault="0051487B">
            <w:pPr>
              <w:jc w:val="center"/>
              <w:rPr>
                <w:rFonts w:ascii="Arial" w:hAnsi="Arial"/>
                <w:kern w:val="24"/>
                <w:lang w:eastAsia="ja-JP"/>
              </w:rPr>
            </w:pPr>
            <w:r>
              <w:rPr>
                <w:rFonts w:ascii="Arial" w:hAnsi="Arial"/>
                <w:kern w:val="24"/>
                <w:lang w:eastAsia="ja-JP"/>
              </w:rPr>
              <w:t>200MHz</w:t>
            </w:r>
          </w:p>
        </w:tc>
      </w:tr>
      <w:tr w:rsidR="0051487B" w14:paraId="36DFC609" w14:textId="77777777" w:rsidTr="004F1C2A">
        <w:trPr>
          <w:trHeight w:val="256"/>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703289" w14:textId="77777777" w:rsidR="0051487B" w:rsidRDefault="0051487B">
            <w:pPr>
              <w:jc w:val="center"/>
              <w:rPr>
                <w:rFonts w:ascii="Arial" w:hAnsi="Arial"/>
                <w:kern w:val="24"/>
              </w:rPr>
            </w:pPr>
            <w:r>
              <w:rPr>
                <w:rFonts w:ascii="Arial" w:hAnsi="Arial"/>
                <w:kern w:val="24"/>
              </w:rPr>
              <w:t>Target SNR at BS side</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4F7F9E" w14:textId="2DDC4A14" w:rsidR="0051487B" w:rsidRDefault="00D728E1">
            <w:pPr>
              <w:jc w:val="center"/>
              <w:rPr>
                <w:rFonts w:ascii="Arial" w:hAnsi="Arial"/>
                <w:kern w:val="24"/>
              </w:rPr>
            </w:pPr>
            <w:r>
              <w:rPr>
                <w:rFonts w:ascii="Arial" w:hAnsi="Arial"/>
                <w:kern w:val="24"/>
              </w:rPr>
              <w:t xml:space="preserve">28 dB (29 </w:t>
            </w:r>
            <w:proofErr w:type="spellStart"/>
            <w:r>
              <w:rPr>
                <w:rFonts w:ascii="Arial" w:hAnsi="Arial"/>
                <w:kern w:val="24"/>
              </w:rPr>
              <w:t>Ghz</w:t>
            </w:r>
            <w:proofErr w:type="spellEnd"/>
            <w:r>
              <w:rPr>
                <w:rFonts w:ascii="Arial" w:hAnsi="Arial"/>
                <w:kern w:val="24"/>
              </w:rPr>
              <w:t>) /30 dB (39 GHz)</w:t>
            </w:r>
          </w:p>
        </w:tc>
      </w:tr>
      <w:tr w:rsidR="0051487B" w:rsidRPr="0051487B" w14:paraId="196A7205" w14:textId="77777777" w:rsidTr="004F1C2A">
        <w:trPr>
          <w:trHeight w:val="256"/>
          <w:jc w:val="center"/>
        </w:trPr>
        <w:tc>
          <w:tcPr>
            <w:tcW w:w="41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BD27DA" w14:textId="77777777" w:rsidR="0051487B" w:rsidRDefault="0051487B">
            <w:pPr>
              <w:jc w:val="center"/>
              <w:rPr>
                <w:rFonts w:ascii="Arial" w:hAnsi="Arial"/>
                <w:kern w:val="24"/>
                <w:lang w:eastAsia="ja-JP"/>
              </w:rPr>
            </w:pPr>
            <w:r>
              <w:rPr>
                <w:rFonts w:ascii="Arial" w:hAnsi="Arial"/>
                <w:kern w:val="24"/>
                <w:lang w:eastAsia="ja-JP"/>
              </w:rPr>
              <w:t>UE max output power</w:t>
            </w:r>
          </w:p>
        </w:tc>
        <w:tc>
          <w:tcPr>
            <w:tcW w:w="584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AEB535" w14:textId="77777777" w:rsidR="0051487B" w:rsidRDefault="0051487B">
            <w:pPr>
              <w:rPr>
                <w:rFonts w:ascii="Arial" w:hAnsi="Arial"/>
                <w:kern w:val="24"/>
                <w:lang w:eastAsia="ja-JP"/>
              </w:rPr>
            </w:pPr>
            <w:r>
              <w:rPr>
                <w:rFonts w:ascii="Arial" w:hAnsi="Arial"/>
                <w:kern w:val="24"/>
                <w:lang w:eastAsia="ja-JP"/>
              </w:rPr>
              <w:t xml:space="preserve">PC1: 35 dBm/PC2: 23dBm/PC3: 23 dBm/PC5: 23 dBm </w:t>
            </w:r>
          </w:p>
        </w:tc>
      </w:tr>
    </w:tbl>
    <w:p w14:paraId="74E56A59" w14:textId="77777777" w:rsidR="004F1C2A" w:rsidRDefault="004F1C2A" w:rsidP="00835F0A">
      <w:pPr>
        <w:rPr>
          <w:rFonts w:ascii="Arial" w:hAnsi="Arial"/>
          <w:kern w:val="24"/>
          <w:lang w:eastAsia="ja-JP"/>
        </w:rPr>
      </w:pPr>
    </w:p>
    <w:p w14:paraId="25A13521" w14:textId="2434A538" w:rsidR="00974CF1" w:rsidRPr="00835F0A" w:rsidRDefault="00974CF1" w:rsidP="00835F0A">
      <w:pPr>
        <w:rPr>
          <w:rFonts w:ascii="Arial" w:hAnsi="Arial"/>
          <w:kern w:val="24"/>
          <w:lang w:eastAsia="ja-JP"/>
        </w:rPr>
      </w:pPr>
      <w:r w:rsidRPr="00835F0A">
        <w:rPr>
          <w:rFonts w:ascii="Arial" w:hAnsi="Arial"/>
          <w:kern w:val="24"/>
          <w:lang w:eastAsia="ja-JP"/>
        </w:rPr>
        <w:t>Min peak EIRP in the system level simulation assumptions.</w:t>
      </w:r>
    </w:p>
    <w:tbl>
      <w:tblPr>
        <w:tblW w:w="10065" w:type="dxa"/>
        <w:tblInd w:w="-152" w:type="dxa"/>
        <w:tblCellMar>
          <w:left w:w="0" w:type="dxa"/>
          <w:right w:w="0" w:type="dxa"/>
        </w:tblCellMar>
        <w:tblLook w:val="04A0" w:firstRow="1" w:lastRow="0" w:firstColumn="1" w:lastColumn="0" w:noHBand="0" w:noVBand="1"/>
      </w:tblPr>
      <w:tblGrid>
        <w:gridCol w:w="4253"/>
        <w:gridCol w:w="5812"/>
      </w:tblGrid>
      <w:tr w:rsidR="00974CF1" w:rsidRPr="00835F0A" w14:paraId="1587A420" w14:textId="77777777" w:rsidTr="004F1C2A">
        <w:trPr>
          <w:trHeight w:val="134"/>
        </w:trPr>
        <w:tc>
          <w:tcPr>
            <w:tcW w:w="42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7FE7BD" w14:textId="77777777" w:rsidR="00974CF1" w:rsidRPr="00835F0A" w:rsidRDefault="00974CF1" w:rsidP="004F1C2A">
            <w:pPr>
              <w:jc w:val="center"/>
              <w:rPr>
                <w:rFonts w:ascii="Arial" w:hAnsi="Arial"/>
                <w:kern w:val="24"/>
                <w:lang w:eastAsia="ja-JP"/>
              </w:rPr>
            </w:pPr>
            <w:r w:rsidRPr="00835F0A">
              <w:rPr>
                <w:rFonts w:ascii="Arial" w:hAnsi="Arial"/>
                <w:kern w:val="24"/>
                <w:lang w:eastAsia="ja-JP"/>
              </w:rPr>
              <w:t>UE Min peak EIRP</w:t>
            </w:r>
          </w:p>
        </w:tc>
        <w:tc>
          <w:tcPr>
            <w:tcW w:w="58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EA12B5" w14:textId="77777777" w:rsidR="00974CF1" w:rsidRPr="00835F0A" w:rsidRDefault="00974CF1" w:rsidP="004F1C2A">
            <w:pPr>
              <w:jc w:val="center"/>
              <w:rPr>
                <w:rFonts w:ascii="Arial" w:hAnsi="Arial"/>
                <w:kern w:val="24"/>
                <w:lang w:eastAsia="ja-JP"/>
              </w:rPr>
            </w:pPr>
            <w:r w:rsidRPr="00835F0A">
              <w:rPr>
                <w:rFonts w:ascii="Arial" w:hAnsi="Arial"/>
                <w:kern w:val="24"/>
                <w:lang w:eastAsia="ja-JP"/>
              </w:rPr>
              <w:t>n257 PC1:40.0 dBm/PC2:29 dBm/PC3:22.4 dBm/PC5: 30dBm</w:t>
            </w:r>
          </w:p>
          <w:p w14:paraId="13DC6374" w14:textId="77777777" w:rsidR="00974CF1" w:rsidRPr="00835F0A" w:rsidRDefault="00974CF1" w:rsidP="004F1C2A">
            <w:pPr>
              <w:jc w:val="center"/>
              <w:rPr>
                <w:rFonts w:ascii="Arial" w:hAnsi="Arial"/>
                <w:kern w:val="24"/>
                <w:lang w:eastAsia="ja-JP"/>
              </w:rPr>
            </w:pPr>
            <w:r w:rsidRPr="00835F0A">
              <w:rPr>
                <w:rFonts w:ascii="Arial" w:hAnsi="Arial"/>
                <w:kern w:val="24"/>
                <w:lang w:eastAsia="ja-JP"/>
              </w:rPr>
              <w:t>n260 PC1:38.0 dBm/PC3:20.6 dBm</w:t>
            </w:r>
          </w:p>
          <w:p w14:paraId="08E00760" w14:textId="77777777" w:rsidR="00974CF1" w:rsidRPr="00835F0A" w:rsidRDefault="00974CF1" w:rsidP="004F1C2A">
            <w:pPr>
              <w:jc w:val="center"/>
              <w:rPr>
                <w:rFonts w:ascii="Arial" w:hAnsi="Arial"/>
                <w:kern w:val="24"/>
                <w:lang w:eastAsia="ja-JP"/>
              </w:rPr>
            </w:pPr>
            <w:r w:rsidRPr="00835F0A">
              <w:rPr>
                <w:rFonts w:ascii="Arial" w:hAnsi="Arial"/>
                <w:kern w:val="24"/>
                <w:lang w:eastAsia="ja-JP"/>
              </w:rPr>
              <w:t>n259 PC2:25dBm, PC5:27.7dBm</w:t>
            </w:r>
          </w:p>
        </w:tc>
      </w:tr>
    </w:tbl>
    <w:p w14:paraId="7A9D9EA5" w14:textId="77777777" w:rsidR="004F1C2A" w:rsidRDefault="004F1C2A" w:rsidP="004F1C2A">
      <w:pPr>
        <w:rPr>
          <w:rFonts w:ascii="Arial" w:hAnsi="Arial"/>
          <w:kern w:val="24"/>
          <w:lang w:eastAsia="ja-JP"/>
        </w:rPr>
      </w:pPr>
    </w:p>
    <w:p w14:paraId="0FB02696" w14:textId="7532D29D" w:rsidR="00974CF1" w:rsidRPr="00835F0A" w:rsidRDefault="00974CF1" w:rsidP="004F1C2A">
      <w:pPr>
        <w:rPr>
          <w:rFonts w:ascii="Arial" w:hAnsi="Arial"/>
          <w:kern w:val="24"/>
          <w:lang w:eastAsia="ja-JP"/>
        </w:rPr>
      </w:pPr>
      <w:r w:rsidRPr="00835F0A">
        <w:rPr>
          <w:rFonts w:ascii="Arial" w:hAnsi="Arial"/>
          <w:kern w:val="24"/>
          <w:lang w:eastAsia="ja-JP"/>
        </w:rPr>
        <w:t>power control in the system level simulation assumptions.</w:t>
      </w:r>
    </w:p>
    <w:tbl>
      <w:tblPr>
        <w:tblW w:w="10065" w:type="dxa"/>
        <w:tblInd w:w="-152" w:type="dxa"/>
        <w:tblCellMar>
          <w:left w:w="0" w:type="dxa"/>
          <w:right w:w="0" w:type="dxa"/>
        </w:tblCellMar>
        <w:tblLook w:val="04A0" w:firstRow="1" w:lastRow="0" w:firstColumn="1" w:lastColumn="0" w:noHBand="0" w:noVBand="1"/>
      </w:tblPr>
      <w:tblGrid>
        <w:gridCol w:w="4253"/>
        <w:gridCol w:w="5812"/>
      </w:tblGrid>
      <w:tr w:rsidR="00974CF1" w:rsidRPr="00835F0A" w14:paraId="03795FE8" w14:textId="77777777" w:rsidTr="004F1C2A">
        <w:trPr>
          <w:trHeight w:val="123"/>
        </w:trPr>
        <w:tc>
          <w:tcPr>
            <w:tcW w:w="42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C4FC7D" w14:textId="77777777" w:rsidR="00974CF1" w:rsidRPr="00835F0A" w:rsidRDefault="00974CF1" w:rsidP="004F1C2A">
            <w:pPr>
              <w:jc w:val="center"/>
              <w:rPr>
                <w:rFonts w:ascii="Arial" w:hAnsi="Arial"/>
                <w:kern w:val="24"/>
                <w:lang w:eastAsia="ja-JP"/>
              </w:rPr>
            </w:pPr>
            <w:r w:rsidRPr="00835F0A">
              <w:rPr>
                <w:rFonts w:ascii="Arial" w:hAnsi="Arial"/>
                <w:kern w:val="24"/>
                <w:lang w:eastAsia="ja-JP"/>
              </w:rPr>
              <w:t>Power control</w:t>
            </w:r>
          </w:p>
        </w:tc>
        <w:tc>
          <w:tcPr>
            <w:tcW w:w="5812"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671749DC" w14:textId="1CCFDAF1" w:rsidR="00974CF1" w:rsidRPr="00835F0A" w:rsidRDefault="00974CF1" w:rsidP="004F1C2A">
            <w:pPr>
              <w:jc w:val="center"/>
              <w:rPr>
                <w:rFonts w:ascii="Arial" w:hAnsi="Arial"/>
                <w:kern w:val="24"/>
                <w:lang w:eastAsia="ja-JP"/>
              </w:rPr>
            </w:pPr>
            <w:r w:rsidRPr="00835F0A">
              <w:rPr>
                <w:rFonts w:ascii="Arial" w:hAnsi="Arial"/>
                <w:kern w:val="24"/>
                <w:lang w:eastAsia="ja-JP"/>
              </w:rPr>
              <w:t>Power control parameters set to achieve the target SNR at BS side.</w:t>
            </w:r>
          </w:p>
        </w:tc>
      </w:tr>
    </w:tbl>
    <w:p w14:paraId="4D358028" w14:textId="34C9B369" w:rsidR="008B5496" w:rsidRDefault="00957B16" w:rsidP="008B5496">
      <w:pPr>
        <w:pStyle w:val="BodyText"/>
      </w:pPr>
      <w:r>
        <w:t xml:space="preserve"> </w:t>
      </w:r>
    </w:p>
    <w:p w14:paraId="3652BC42" w14:textId="504A3F1A" w:rsidR="00504B8D" w:rsidRPr="00AB0F10" w:rsidRDefault="00504B8D" w:rsidP="00504B8D">
      <w:pPr>
        <w:pStyle w:val="Heading2"/>
        <w:rPr>
          <w:lang w:eastAsia="zh-CN"/>
        </w:rPr>
      </w:pPr>
      <w:r>
        <w:rPr>
          <w:lang w:eastAsia="zh-CN"/>
        </w:rPr>
        <w:t>The indoor scenario at 29 GHz</w:t>
      </w:r>
    </w:p>
    <w:p w14:paraId="51E6D5EE" w14:textId="6035428B" w:rsidR="00410E6A" w:rsidRDefault="00AB440C" w:rsidP="00B277C2">
      <w:pPr>
        <w:pStyle w:val="BodyText"/>
      </w:pPr>
      <w:r>
        <w:rPr>
          <w:lang w:eastAsia="ja-JP"/>
        </w:rPr>
        <w:t>The SLS simulation results at</w:t>
      </w:r>
      <w:r w:rsidR="00B25D49">
        <w:rPr>
          <w:lang w:eastAsia="ja-JP"/>
        </w:rPr>
        <w:t xml:space="preserve"> 29 GHz</w:t>
      </w:r>
      <w:r>
        <w:rPr>
          <w:lang w:eastAsia="ja-JP"/>
        </w:rPr>
        <w:t xml:space="preserve"> for the indoor s</w:t>
      </w:r>
      <w:r w:rsidR="00504B8D">
        <w:rPr>
          <w:lang w:eastAsia="ja-JP"/>
        </w:rPr>
        <w:t>cenario</w:t>
      </w:r>
      <w:r>
        <w:rPr>
          <w:lang w:eastAsia="ja-JP"/>
        </w:rPr>
        <w:t xml:space="preserve"> </w:t>
      </w:r>
      <w:r w:rsidR="00504B8D">
        <w:rPr>
          <w:lang w:eastAsia="ja-JP"/>
        </w:rPr>
        <w:t>are</w:t>
      </w:r>
      <w:r>
        <w:rPr>
          <w:lang w:eastAsia="ja-JP"/>
        </w:rPr>
        <w:t xml:space="preserve"> shown in Fig. 1</w:t>
      </w:r>
      <w:r w:rsidR="00504B8D">
        <w:rPr>
          <w:lang w:eastAsia="ja-JP"/>
        </w:rPr>
        <w:t>. S</w:t>
      </w:r>
      <w:r w:rsidR="00B25D49">
        <w:rPr>
          <w:lang w:eastAsia="ja-JP"/>
        </w:rPr>
        <w:t>ince PC1 has been concluded to be feasible</w:t>
      </w:r>
      <w:r w:rsidR="001520E4">
        <w:rPr>
          <w:lang w:eastAsia="ja-JP"/>
        </w:rPr>
        <w:t>, only results of PC2/5 ha</w:t>
      </w:r>
      <w:r w:rsidR="00504B8D">
        <w:rPr>
          <w:lang w:eastAsia="ja-JP"/>
        </w:rPr>
        <w:t>ve</w:t>
      </w:r>
      <w:r w:rsidR="001520E4">
        <w:rPr>
          <w:lang w:eastAsia="ja-JP"/>
        </w:rPr>
        <w:t xml:space="preserve"> been provided here. </w:t>
      </w:r>
    </w:p>
    <w:p w14:paraId="5AA239E8" w14:textId="10076977" w:rsidR="00A467AF" w:rsidRDefault="00C92780" w:rsidP="005D2900">
      <w:pPr>
        <w:pStyle w:val="BodyText"/>
        <w:jc w:val="center"/>
      </w:pPr>
      <w:r>
        <w:rPr>
          <w:noProof/>
        </w:rPr>
        <w:drawing>
          <wp:inline distT="0" distB="0" distL="0" distR="0" wp14:anchorId="0765A578" wp14:editId="1066E7CA">
            <wp:extent cx="3600000" cy="2913773"/>
            <wp:effectExtent l="0" t="0" r="63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013" t="632" r="659"/>
                    <a:stretch/>
                  </pic:blipFill>
                  <pic:spPr bwMode="auto">
                    <a:xfrm>
                      <a:off x="0" y="0"/>
                      <a:ext cx="3600000" cy="2913773"/>
                    </a:xfrm>
                    <a:prstGeom prst="rect">
                      <a:avLst/>
                    </a:prstGeom>
                    <a:ln>
                      <a:noFill/>
                    </a:ln>
                    <a:extLst>
                      <a:ext uri="{53640926-AAD7-44D8-BBD7-CCE9431645EC}">
                        <a14:shadowObscured xmlns:a14="http://schemas.microsoft.com/office/drawing/2010/main"/>
                      </a:ext>
                    </a:extLst>
                  </pic:spPr>
                </pic:pic>
              </a:graphicData>
            </a:graphic>
          </wp:inline>
        </w:drawing>
      </w:r>
    </w:p>
    <w:p w14:paraId="57A2D78C" w14:textId="5A850110" w:rsidR="00410E6A" w:rsidRPr="000D2E13" w:rsidRDefault="007E1F4B" w:rsidP="00E4085E">
      <w:pPr>
        <w:pStyle w:val="Caption"/>
        <w:spacing w:after="120"/>
        <w:jc w:val="center"/>
      </w:pPr>
      <w:bookmarkStart w:id="0" w:name="_Ref115364573"/>
      <w:r>
        <w:t xml:space="preserve">Figure </w:t>
      </w:r>
      <w:r>
        <w:fldChar w:fldCharType="begin"/>
      </w:r>
      <w:r>
        <w:instrText xml:space="preserve"> SEQ Figure \* ARABIC </w:instrText>
      </w:r>
      <w:r>
        <w:fldChar w:fldCharType="separate"/>
      </w:r>
      <w:r w:rsidR="00102735">
        <w:rPr>
          <w:noProof/>
        </w:rPr>
        <w:t>1</w:t>
      </w:r>
      <w:r>
        <w:fldChar w:fldCharType="end"/>
      </w:r>
      <w:bookmarkEnd w:id="0"/>
      <w:r w:rsidR="00E8041D">
        <w:t xml:space="preserve"> </w:t>
      </w:r>
      <w:r w:rsidR="00AB440C">
        <w:t xml:space="preserve">The system level simulation </w:t>
      </w:r>
      <w:r w:rsidR="00C31472">
        <w:t xml:space="preserve">at 29 GHz for the indoor </w:t>
      </w:r>
      <w:r w:rsidR="00504B8D">
        <w:rPr>
          <w:lang w:eastAsia="zh-CN"/>
        </w:rPr>
        <w:t xml:space="preserve">scenario </w:t>
      </w:r>
      <w:r w:rsidR="00E8041D">
        <w:t>with PC2/5</w:t>
      </w:r>
      <w:r w:rsidR="00C31472">
        <w:t xml:space="preserve">. </w:t>
      </w:r>
    </w:p>
    <w:p w14:paraId="5082E517" w14:textId="7646C8A0" w:rsidR="00E63CBD" w:rsidRDefault="008B442A" w:rsidP="0040195A">
      <w:pPr>
        <w:spacing w:before="120" w:after="60"/>
        <w:jc w:val="both"/>
        <w:rPr>
          <w:lang w:eastAsia="ja-JP"/>
        </w:rPr>
      </w:pPr>
      <w:r>
        <w:rPr>
          <w:lang w:eastAsia="ja-JP"/>
        </w:rPr>
        <w:t xml:space="preserve">As explained, a power control scheme is adopted </w:t>
      </w:r>
      <w:r w:rsidR="00216F3C">
        <w:rPr>
          <w:lang w:eastAsia="ja-JP"/>
        </w:rPr>
        <w:t>in the simulation</w:t>
      </w:r>
      <w:r w:rsidR="00504B8D">
        <w:rPr>
          <w:lang w:eastAsia="ja-JP"/>
        </w:rPr>
        <w:t>,</w:t>
      </w:r>
      <w:r w:rsidR="00216F3C">
        <w:rPr>
          <w:lang w:eastAsia="ja-JP"/>
        </w:rPr>
        <w:t xml:space="preserve"> and thus the CDF plot is “capped” by the target SNR. </w:t>
      </w:r>
      <w:r w:rsidR="0092450E">
        <w:rPr>
          <w:lang w:eastAsia="ja-JP"/>
        </w:rPr>
        <w:t>Based on the simulation results</w:t>
      </w:r>
      <w:r w:rsidR="00B74360">
        <w:rPr>
          <w:lang w:eastAsia="ja-JP"/>
        </w:rPr>
        <w:t xml:space="preserve">, it can be observed that about 35% of UE can reach the </w:t>
      </w:r>
      <w:r w:rsidR="00FB3614">
        <w:rPr>
          <w:lang w:eastAsia="ja-JP"/>
        </w:rPr>
        <w:t>target SNR</w:t>
      </w:r>
      <w:r w:rsidR="00BF4F3C">
        <w:rPr>
          <w:lang w:eastAsia="ja-JP"/>
        </w:rPr>
        <w:t xml:space="preserve">, </w:t>
      </w:r>
      <w:r w:rsidR="00030C61">
        <w:rPr>
          <w:lang w:eastAsia="ja-JP"/>
        </w:rPr>
        <w:t xml:space="preserve">which is a significant </w:t>
      </w:r>
      <w:r w:rsidR="00B827BD">
        <w:rPr>
          <w:lang w:eastAsia="ja-JP"/>
        </w:rPr>
        <w:t xml:space="preserve">portion of total devices. </w:t>
      </w:r>
      <w:r w:rsidR="0040195A">
        <w:rPr>
          <w:lang w:eastAsia="ja-JP"/>
        </w:rPr>
        <w:t>Therefore</w:t>
      </w:r>
      <w:r w:rsidR="00B827BD">
        <w:rPr>
          <w:lang w:eastAsia="ja-JP"/>
        </w:rPr>
        <w:t xml:space="preserve">, it can be concluded that it is feasible for PC2 and PC5 </w:t>
      </w:r>
      <w:r w:rsidR="00DE0FC4">
        <w:rPr>
          <w:lang w:eastAsia="ja-JP"/>
        </w:rPr>
        <w:t>to support 256 QAM</w:t>
      </w:r>
      <w:r w:rsidR="0040195A">
        <w:rPr>
          <w:lang w:eastAsia="ja-JP"/>
        </w:rPr>
        <w:t xml:space="preserve"> at 29 GHz. </w:t>
      </w:r>
    </w:p>
    <w:p w14:paraId="71DA3870" w14:textId="3A5C147D" w:rsidR="007E2AAD" w:rsidRDefault="001C38EF" w:rsidP="007F13C0">
      <w:pPr>
        <w:pStyle w:val="Caption"/>
        <w:spacing w:before="120" w:after="120"/>
        <w:ind w:left="1559" w:hanging="1559"/>
      </w:pPr>
      <w:bookmarkStart w:id="1" w:name="_Ref115366368"/>
      <w:r>
        <w:t xml:space="preserve">Observation </w:t>
      </w:r>
      <w:r>
        <w:fldChar w:fldCharType="begin"/>
      </w:r>
      <w:r>
        <w:instrText xml:space="preserve"> SEQ Observation \* ARABIC </w:instrText>
      </w:r>
      <w:r>
        <w:fldChar w:fldCharType="separate"/>
      </w:r>
      <w:r w:rsidR="00102735">
        <w:rPr>
          <w:noProof/>
        </w:rPr>
        <w:t>1</w:t>
      </w:r>
      <w:r>
        <w:fldChar w:fldCharType="end"/>
      </w:r>
      <w:r>
        <w:tab/>
      </w:r>
      <w:bookmarkEnd w:id="1"/>
      <w:r w:rsidR="0040195A">
        <w:t xml:space="preserve">35% of UE can reach the target SNR condition </w:t>
      </w:r>
      <w:r w:rsidR="00E16A4F">
        <w:t>of PC2 and PC5 at indoor s</w:t>
      </w:r>
      <w:r w:rsidR="00504B8D">
        <w:t>cenario</w:t>
      </w:r>
      <w:r w:rsidR="00E16A4F">
        <w:t xml:space="preserve"> at 29 GHz. </w:t>
      </w:r>
    </w:p>
    <w:p w14:paraId="6662A8F5" w14:textId="2D089613" w:rsidR="00DB7DF1" w:rsidRDefault="00DB7DF1" w:rsidP="00DB7DF1">
      <w:pPr>
        <w:pStyle w:val="Caption"/>
        <w:spacing w:before="120" w:after="120"/>
        <w:ind w:left="1559" w:hanging="1559"/>
      </w:pPr>
      <w:r>
        <w:t xml:space="preserve">Proposal </w:t>
      </w:r>
      <w:r w:rsidR="00281604">
        <w:t>1</w:t>
      </w:r>
      <w:r>
        <w:tab/>
      </w:r>
      <w:r w:rsidRPr="00DB7DF1">
        <w:t>Concluding that it is feasible for PC2 and PC5 to support 256 QAM at 29 GHz.</w:t>
      </w:r>
    </w:p>
    <w:p w14:paraId="522EBF03" w14:textId="77777777" w:rsidR="00DB7DF1" w:rsidRPr="00840915" w:rsidRDefault="00DB7DF1" w:rsidP="00E16A4F">
      <w:pPr>
        <w:rPr>
          <w:b/>
          <w:bCs/>
        </w:rPr>
      </w:pPr>
    </w:p>
    <w:p w14:paraId="02503F2C" w14:textId="6E910A49" w:rsidR="00A95570" w:rsidRPr="00AB0F10" w:rsidRDefault="00504B8D" w:rsidP="00A95570">
      <w:pPr>
        <w:pStyle w:val="Heading2"/>
        <w:rPr>
          <w:lang w:eastAsia="zh-CN"/>
        </w:rPr>
      </w:pPr>
      <w:r>
        <w:rPr>
          <w:lang w:eastAsia="zh-CN"/>
        </w:rPr>
        <w:t xml:space="preserve">The </w:t>
      </w:r>
      <w:r w:rsidR="00FA7FA7">
        <w:rPr>
          <w:lang w:eastAsia="zh-CN"/>
        </w:rPr>
        <w:t>indoor s</w:t>
      </w:r>
      <w:r>
        <w:rPr>
          <w:lang w:eastAsia="zh-CN"/>
        </w:rPr>
        <w:t>cenario at 39 GHz</w:t>
      </w:r>
    </w:p>
    <w:p w14:paraId="120BE2F5" w14:textId="54684C38" w:rsidR="00583B08" w:rsidRDefault="00297373" w:rsidP="002D7BD0">
      <w:r>
        <w:rPr>
          <w:lang w:eastAsia="ja-JP"/>
        </w:rPr>
        <w:t>Further s</w:t>
      </w:r>
      <w:r w:rsidR="00584D5D">
        <w:rPr>
          <w:lang w:eastAsia="ja-JP"/>
        </w:rPr>
        <w:t>i</w:t>
      </w:r>
      <w:r w:rsidR="00455E53">
        <w:rPr>
          <w:lang w:eastAsia="ja-JP"/>
        </w:rPr>
        <w:t xml:space="preserve">mulations </w:t>
      </w:r>
      <w:r w:rsidR="00B06A0B">
        <w:rPr>
          <w:lang w:eastAsia="ja-JP"/>
        </w:rPr>
        <w:t xml:space="preserve">have </w:t>
      </w:r>
      <w:r w:rsidR="003A40AF">
        <w:rPr>
          <w:lang w:eastAsia="ja-JP"/>
        </w:rPr>
        <w:t xml:space="preserve">also been performed for </w:t>
      </w:r>
      <w:r w:rsidR="00EE428A">
        <w:rPr>
          <w:lang w:eastAsia="ja-JP"/>
        </w:rPr>
        <w:t xml:space="preserve">39GHz </w:t>
      </w:r>
      <w:r>
        <w:rPr>
          <w:lang w:eastAsia="ja-JP"/>
        </w:rPr>
        <w:t xml:space="preserve">for </w:t>
      </w:r>
      <w:r w:rsidR="00504B8D">
        <w:rPr>
          <w:lang w:eastAsia="ja-JP"/>
        </w:rPr>
        <w:t xml:space="preserve">the </w:t>
      </w:r>
      <w:r>
        <w:rPr>
          <w:lang w:eastAsia="ja-JP"/>
        </w:rPr>
        <w:t>indoor s</w:t>
      </w:r>
      <w:r w:rsidR="00504B8D">
        <w:rPr>
          <w:lang w:eastAsia="ja-JP"/>
        </w:rPr>
        <w:t>cenario</w:t>
      </w:r>
      <w:r w:rsidR="003D3788">
        <w:rPr>
          <w:lang w:eastAsia="ja-JP"/>
        </w:rPr>
        <w:t>,</w:t>
      </w:r>
      <w:r>
        <w:rPr>
          <w:lang w:eastAsia="ja-JP"/>
        </w:rPr>
        <w:t xml:space="preserve"> </w:t>
      </w:r>
      <w:r w:rsidR="003D3788">
        <w:rPr>
          <w:lang w:eastAsia="ja-JP"/>
        </w:rPr>
        <w:t>including</w:t>
      </w:r>
      <w:r>
        <w:rPr>
          <w:lang w:eastAsia="ja-JP"/>
        </w:rPr>
        <w:t xml:space="preserve"> PC1</w:t>
      </w:r>
      <w:r w:rsidR="003D3788">
        <w:rPr>
          <w:lang w:eastAsia="ja-JP"/>
        </w:rPr>
        <w:t xml:space="preserve"> as well,</w:t>
      </w:r>
      <w:r>
        <w:rPr>
          <w:lang w:eastAsia="ja-JP"/>
        </w:rPr>
        <w:t xml:space="preserve"> where the simulation results are shown in Fig. 2</w:t>
      </w:r>
      <w:r w:rsidR="00246374">
        <w:rPr>
          <w:lang w:eastAsia="ja-JP"/>
        </w:rPr>
        <w:t xml:space="preserve"> (PC1)</w:t>
      </w:r>
      <w:r w:rsidR="00246374">
        <w:t xml:space="preserve"> and Fig. 3 (PC2/5), respectiv</w:t>
      </w:r>
      <w:r w:rsidR="00504B8D">
        <w:t>e</w:t>
      </w:r>
      <w:r w:rsidR="00246374">
        <w:t xml:space="preserve">ly. </w:t>
      </w:r>
    </w:p>
    <w:p w14:paraId="4040D7A3" w14:textId="24A99C5C" w:rsidR="00D47AA1" w:rsidRPr="003D3788" w:rsidRDefault="00D47AA1" w:rsidP="00D47AA1">
      <w:pPr>
        <w:jc w:val="center"/>
      </w:pPr>
      <w:r>
        <w:rPr>
          <w:noProof/>
        </w:rPr>
        <w:lastRenderedPageBreak/>
        <w:drawing>
          <wp:inline distT="0" distB="0" distL="0" distR="0" wp14:anchorId="19E0333E" wp14:editId="24F5798F">
            <wp:extent cx="3600000" cy="289766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811"/>
                    <a:stretch/>
                  </pic:blipFill>
                  <pic:spPr bwMode="auto">
                    <a:xfrm>
                      <a:off x="0" y="0"/>
                      <a:ext cx="3600000" cy="2897660"/>
                    </a:xfrm>
                    <a:prstGeom prst="rect">
                      <a:avLst/>
                    </a:prstGeom>
                    <a:ln>
                      <a:noFill/>
                    </a:ln>
                    <a:extLst>
                      <a:ext uri="{53640926-AAD7-44D8-BBD7-CCE9431645EC}">
                        <a14:shadowObscured xmlns:a14="http://schemas.microsoft.com/office/drawing/2010/main"/>
                      </a:ext>
                    </a:extLst>
                  </pic:spPr>
                </pic:pic>
              </a:graphicData>
            </a:graphic>
          </wp:inline>
        </w:drawing>
      </w:r>
    </w:p>
    <w:p w14:paraId="4C6EB410" w14:textId="1C758393" w:rsidR="00E8041D" w:rsidRDefault="00E8041D" w:rsidP="00E8041D">
      <w:pPr>
        <w:pStyle w:val="Caption"/>
        <w:spacing w:after="120"/>
        <w:jc w:val="center"/>
      </w:pPr>
      <w:r>
        <w:t xml:space="preserve">Figure 2 The system level simulation at 39 GHz for the indoor </w:t>
      </w:r>
      <w:r w:rsidR="003D3788">
        <w:rPr>
          <w:lang w:eastAsia="zh-CN"/>
        </w:rPr>
        <w:t xml:space="preserve">scenario </w:t>
      </w:r>
      <w:r>
        <w:t xml:space="preserve">with PC1. </w:t>
      </w:r>
    </w:p>
    <w:p w14:paraId="634558C5" w14:textId="77777777" w:rsidR="00D47AA1" w:rsidRPr="00D47AA1" w:rsidRDefault="00D47AA1" w:rsidP="00D47AA1"/>
    <w:p w14:paraId="67B108B0" w14:textId="5FB4D6AC" w:rsidR="00E8041D" w:rsidRPr="00E8041D" w:rsidRDefault="004A4C6A" w:rsidP="00D47AA1">
      <w:pPr>
        <w:jc w:val="center"/>
      </w:pPr>
      <w:r>
        <w:rPr>
          <w:noProof/>
        </w:rPr>
        <w:drawing>
          <wp:inline distT="0" distB="0" distL="0" distR="0" wp14:anchorId="379C6CDC" wp14:editId="50C29B5C">
            <wp:extent cx="3600000" cy="2872701"/>
            <wp:effectExtent l="0" t="0" r="63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0000" cy="2872701"/>
                    </a:xfrm>
                    <a:prstGeom prst="rect">
                      <a:avLst/>
                    </a:prstGeom>
                  </pic:spPr>
                </pic:pic>
              </a:graphicData>
            </a:graphic>
          </wp:inline>
        </w:drawing>
      </w:r>
    </w:p>
    <w:p w14:paraId="380B2104" w14:textId="3BF51774" w:rsidR="00E8041D" w:rsidRPr="000D2E13" w:rsidRDefault="00E8041D" w:rsidP="00E8041D">
      <w:pPr>
        <w:pStyle w:val="Caption"/>
        <w:spacing w:after="120"/>
        <w:jc w:val="center"/>
      </w:pPr>
      <w:r>
        <w:t xml:space="preserve">Figure 3 The system level simulation at 39 GHz for the indoor </w:t>
      </w:r>
      <w:r w:rsidR="003D3788">
        <w:rPr>
          <w:lang w:eastAsia="zh-CN"/>
        </w:rPr>
        <w:t xml:space="preserve">scenario </w:t>
      </w:r>
      <w:r>
        <w:t xml:space="preserve">with PC2/5. </w:t>
      </w:r>
    </w:p>
    <w:p w14:paraId="7786D0AD" w14:textId="77777777" w:rsidR="00E8041D" w:rsidRDefault="00E8041D" w:rsidP="002D7BD0">
      <w:pPr>
        <w:rPr>
          <w:b/>
          <w:bCs/>
        </w:rPr>
      </w:pPr>
    </w:p>
    <w:p w14:paraId="43D40D64" w14:textId="020F1C07" w:rsidR="00D63DE8" w:rsidRDefault="009A1F56" w:rsidP="00AA6560">
      <w:pPr>
        <w:spacing w:after="60"/>
        <w:jc w:val="both"/>
        <w:rPr>
          <w:lang w:eastAsia="ja-JP"/>
        </w:rPr>
      </w:pPr>
      <w:r>
        <w:rPr>
          <w:lang w:eastAsia="ja-JP"/>
        </w:rPr>
        <w:t xml:space="preserve">Based on the results shown in Fig. 2 and Fig.3, </w:t>
      </w:r>
      <w:r w:rsidR="0021336C">
        <w:rPr>
          <w:lang w:eastAsia="ja-JP"/>
        </w:rPr>
        <w:t>though the target SNR</w:t>
      </w:r>
      <w:r w:rsidR="008A380A">
        <w:rPr>
          <w:lang w:eastAsia="ja-JP"/>
        </w:rPr>
        <w:t xml:space="preserve"> and path loss</w:t>
      </w:r>
      <w:r w:rsidR="0021336C">
        <w:rPr>
          <w:lang w:eastAsia="ja-JP"/>
        </w:rPr>
        <w:t xml:space="preserve"> ha</w:t>
      </w:r>
      <w:r w:rsidR="003D3788">
        <w:rPr>
          <w:lang w:eastAsia="ja-JP"/>
        </w:rPr>
        <w:t>ve</w:t>
      </w:r>
      <w:r w:rsidR="0021336C">
        <w:rPr>
          <w:lang w:eastAsia="ja-JP"/>
        </w:rPr>
        <w:t xml:space="preserve"> been increased</w:t>
      </w:r>
      <w:r w:rsidR="008A380A">
        <w:rPr>
          <w:lang w:eastAsia="ja-JP"/>
        </w:rPr>
        <w:t>, a significant portion of UE</w:t>
      </w:r>
      <w:r w:rsidR="00F71F77">
        <w:rPr>
          <w:lang w:eastAsia="ja-JP"/>
        </w:rPr>
        <w:t xml:space="preserve"> (</w:t>
      </w:r>
      <w:r w:rsidR="005B6DC3">
        <w:rPr>
          <w:lang w:eastAsia="ja-JP"/>
        </w:rPr>
        <w:t>45</w:t>
      </w:r>
      <w:r w:rsidR="00F71F77">
        <w:rPr>
          <w:lang w:eastAsia="ja-JP"/>
        </w:rPr>
        <w:t xml:space="preserve">% for PC1 and </w:t>
      </w:r>
      <w:r w:rsidR="005B6DC3">
        <w:rPr>
          <w:lang w:eastAsia="ja-JP"/>
        </w:rPr>
        <w:t>10</w:t>
      </w:r>
      <w:r w:rsidR="00F71F77">
        <w:rPr>
          <w:lang w:eastAsia="ja-JP"/>
        </w:rPr>
        <w:t>% for PC2/5)</w:t>
      </w:r>
      <w:r w:rsidR="008A380A">
        <w:rPr>
          <w:lang w:eastAsia="ja-JP"/>
        </w:rPr>
        <w:t xml:space="preserve"> can still meet the target S</w:t>
      </w:r>
      <w:r w:rsidR="00F71F77">
        <w:rPr>
          <w:lang w:eastAsia="ja-JP"/>
        </w:rPr>
        <w:t>INR. Again, such simulation results demonstrate that a system</w:t>
      </w:r>
      <w:r w:rsidR="003D3788">
        <w:rPr>
          <w:lang w:eastAsia="ja-JP"/>
        </w:rPr>
        <w:t>-</w:t>
      </w:r>
      <w:r w:rsidR="00F71F77">
        <w:rPr>
          <w:lang w:eastAsia="ja-JP"/>
        </w:rPr>
        <w:t>level gain can be obtained by supporting 256 QAM for uplink</w:t>
      </w:r>
      <w:r w:rsidR="0019413E">
        <w:rPr>
          <w:lang w:eastAsia="ja-JP"/>
        </w:rPr>
        <w:t xml:space="preserve">, which </w:t>
      </w:r>
      <w:r w:rsidR="00FA79CD">
        <w:rPr>
          <w:lang w:eastAsia="ja-JP"/>
        </w:rPr>
        <w:t>suggests that it is feasible to support 256</w:t>
      </w:r>
      <w:r w:rsidR="003D3788">
        <w:rPr>
          <w:lang w:eastAsia="ja-JP"/>
        </w:rPr>
        <w:t xml:space="preserve"> </w:t>
      </w:r>
      <w:r w:rsidR="00FA79CD">
        <w:rPr>
          <w:lang w:eastAsia="ja-JP"/>
        </w:rPr>
        <w:t xml:space="preserve">QAM in uplink is feasible for PC1/2/5 at 39 GHz. </w:t>
      </w:r>
      <w:r w:rsidR="00F71F77">
        <w:rPr>
          <w:lang w:eastAsia="ja-JP"/>
        </w:rPr>
        <w:t xml:space="preserve"> </w:t>
      </w:r>
    </w:p>
    <w:p w14:paraId="07766D0E" w14:textId="39EEF60B" w:rsidR="002A444B" w:rsidRDefault="00D63DE8" w:rsidP="002A444B">
      <w:pPr>
        <w:pStyle w:val="Caption"/>
        <w:spacing w:before="120" w:after="120"/>
        <w:ind w:left="1559" w:hanging="1559"/>
      </w:pPr>
      <w:bookmarkStart w:id="2" w:name="_Ref118739228"/>
      <w:bookmarkStart w:id="3" w:name="_Ref118740685"/>
      <w:r>
        <w:t xml:space="preserve">Observation </w:t>
      </w:r>
      <w:r>
        <w:fldChar w:fldCharType="begin"/>
      </w:r>
      <w:r>
        <w:instrText xml:space="preserve"> SEQ Observation \* ARABIC </w:instrText>
      </w:r>
      <w:r>
        <w:fldChar w:fldCharType="separate"/>
      </w:r>
      <w:r w:rsidR="00102735">
        <w:rPr>
          <w:noProof/>
        </w:rPr>
        <w:t>2</w:t>
      </w:r>
      <w:r>
        <w:fldChar w:fldCharType="end"/>
      </w:r>
      <w:r>
        <w:tab/>
      </w:r>
      <w:bookmarkEnd w:id="2"/>
      <w:bookmarkEnd w:id="3"/>
      <w:r w:rsidR="005B6DC3">
        <w:t>45</w:t>
      </w:r>
      <w:r w:rsidR="002A444B">
        <w:t xml:space="preserve">% of PC1 </w:t>
      </w:r>
      <w:r w:rsidR="005A334C">
        <w:t>UE and</w:t>
      </w:r>
      <w:r w:rsidR="002A444B">
        <w:t xml:space="preserve"> </w:t>
      </w:r>
      <w:r w:rsidR="005B6DC3">
        <w:t>10</w:t>
      </w:r>
      <w:r w:rsidR="002A444B">
        <w:t xml:space="preserve">% of PC2/5 UE can meet the target SNR condition </w:t>
      </w:r>
      <w:r w:rsidR="00C9023D">
        <w:t>for</w:t>
      </w:r>
      <w:r w:rsidR="002A444B">
        <w:t xml:space="preserve"> </w:t>
      </w:r>
      <w:r w:rsidR="00C9023D">
        <w:t xml:space="preserve">the </w:t>
      </w:r>
      <w:r w:rsidR="002A444B">
        <w:t>indoor s</w:t>
      </w:r>
      <w:r w:rsidR="00C9023D">
        <w:t>cenario</w:t>
      </w:r>
      <w:r w:rsidR="002A444B">
        <w:t xml:space="preserve"> at 39 GHz. </w:t>
      </w:r>
    </w:p>
    <w:p w14:paraId="51730001" w14:textId="102AB9D5" w:rsidR="00D63DE8" w:rsidRDefault="00753F6F" w:rsidP="00A5039A">
      <w:pPr>
        <w:jc w:val="both"/>
        <w:rPr>
          <w:lang w:eastAsia="ja-JP"/>
        </w:rPr>
      </w:pPr>
      <w:r>
        <w:rPr>
          <w:lang w:eastAsia="ja-JP"/>
        </w:rPr>
        <w:t xml:space="preserve">Moreover, it can be expected that the UE performance </w:t>
      </w:r>
      <w:r w:rsidR="006A7665">
        <w:rPr>
          <w:lang w:eastAsia="ja-JP"/>
        </w:rPr>
        <w:t xml:space="preserve">can be further improved </w:t>
      </w:r>
      <w:r w:rsidR="000F0358">
        <w:rPr>
          <w:lang w:eastAsia="ja-JP"/>
        </w:rPr>
        <w:t>with implementation based on method</w:t>
      </w:r>
      <w:r w:rsidR="003D3788">
        <w:rPr>
          <w:lang w:eastAsia="ja-JP"/>
        </w:rPr>
        <w:t>s</w:t>
      </w:r>
      <w:r w:rsidR="000F0358">
        <w:rPr>
          <w:lang w:eastAsia="ja-JP"/>
        </w:rPr>
        <w:t xml:space="preserve">, </w:t>
      </w:r>
      <w:r w:rsidR="00023978">
        <w:rPr>
          <w:lang w:eastAsia="ja-JP"/>
        </w:rPr>
        <w:t xml:space="preserve">e.g., linearization technologies or more advanced semiconductor technologies. </w:t>
      </w:r>
      <w:r w:rsidR="007B4EE2">
        <w:rPr>
          <w:lang w:eastAsia="ja-JP"/>
        </w:rPr>
        <w:t xml:space="preserve">It is also worth </w:t>
      </w:r>
      <w:r w:rsidR="003D3788">
        <w:rPr>
          <w:lang w:eastAsia="ja-JP"/>
        </w:rPr>
        <w:t>emphasizing that 256 QAM can be a useful feature for the services that require heavy uplink transmission, such as</w:t>
      </w:r>
      <w:r w:rsidR="007B4EE2">
        <w:rPr>
          <w:lang w:eastAsia="ja-JP"/>
        </w:rPr>
        <w:t xml:space="preserve"> HD uplink video streaming</w:t>
      </w:r>
      <w:r w:rsidR="0086700F">
        <w:rPr>
          <w:lang w:eastAsia="ja-JP"/>
        </w:rPr>
        <w:t>. Therefore, it is meaningful to en</w:t>
      </w:r>
      <w:r w:rsidR="003D3788">
        <w:rPr>
          <w:lang w:eastAsia="ja-JP"/>
        </w:rPr>
        <w:t>a</w:t>
      </w:r>
      <w:r w:rsidR="0086700F">
        <w:rPr>
          <w:lang w:eastAsia="ja-JP"/>
        </w:rPr>
        <w:t xml:space="preserve">ble the 256 QAM for uplink transmission </w:t>
      </w:r>
      <w:r w:rsidR="00D06C42">
        <w:rPr>
          <w:lang w:eastAsia="ja-JP"/>
        </w:rPr>
        <w:t xml:space="preserve">to </w:t>
      </w:r>
      <w:r w:rsidR="003D3788">
        <w:rPr>
          <w:lang w:eastAsia="ja-JP"/>
        </w:rPr>
        <w:t xml:space="preserve">explore the potential of </w:t>
      </w:r>
      <w:r w:rsidR="00C9023D">
        <w:rPr>
          <w:lang w:eastAsia="ja-JP"/>
        </w:rPr>
        <w:t xml:space="preserve">the </w:t>
      </w:r>
      <w:r w:rsidR="003D3788">
        <w:rPr>
          <w:lang w:eastAsia="ja-JP"/>
        </w:rPr>
        <w:t>FR2 spectrum further</w:t>
      </w:r>
      <w:r w:rsidR="00D06C42">
        <w:rPr>
          <w:lang w:eastAsia="ja-JP"/>
        </w:rPr>
        <w:t>.</w:t>
      </w:r>
    </w:p>
    <w:p w14:paraId="4505E02A" w14:textId="0D758E8B" w:rsidR="00D06C42" w:rsidRDefault="00D06C42" w:rsidP="00A5039A">
      <w:pPr>
        <w:jc w:val="both"/>
        <w:rPr>
          <w:lang w:eastAsia="ja-JP"/>
        </w:rPr>
      </w:pPr>
    </w:p>
    <w:p w14:paraId="309FE779" w14:textId="5B64F356" w:rsidR="00D06C42" w:rsidRDefault="00D06C42" w:rsidP="00D06C42">
      <w:pPr>
        <w:pStyle w:val="Caption"/>
        <w:spacing w:before="120" w:after="120"/>
        <w:ind w:left="1559" w:hanging="1559"/>
        <w:rPr>
          <w:lang w:eastAsia="ja-JP"/>
        </w:rPr>
      </w:pPr>
      <w:r>
        <w:t>Observation 3</w:t>
      </w:r>
      <w:r>
        <w:tab/>
      </w:r>
      <w:r w:rsidR="00046662">
        <w:rPr>
          <w:lang w:eastAsia="ja-JP"/>
        </w:rPr>
        <w:t>UE performance can be further improved with implementation based on methods, e.g., linearization technologies or more advanced semiconductor technologies.</w:t>
      </w:r>
    </w:p>
    <w:p w14:paraId="340C20CF" w14:textId="4B3F5111" w:rsidR="00307FE9" w:rsidRDefault="00307FE9" w:rsidP="00307FE9">
      <w:pPr>
        <w:pStyle w:val="Caption"/>
        <w:spacing w:before="120" w:after="120"/>
        <w:ind w:left="1559" w:hanging="1559"/>
        <w:rPr>
          <w:lang w:eastAsia="ja-JP"/>
        </w:rPr>
      </w:pPr>
      <w:r>
        <w:t>Observation 4</w:t>
      </w:r>
      <w:r>
        <w:tab/>
      </w:r>
      <w:r w:rsidR="00CD0230">
        <w:t xml:space="preserve">The </w:t>
      </w:r>
      <w:r>
        <w:rPr>
          <w:lang w:eastAsia="ja-JP"/>
        </w:rPr>
        <w:t>high</w:t>
      </w:r>
      <w:r w:rsidR="00C9023D">
        <w:rPr>
          <w:lang w:eastAsia="ja-JP"/>
        </w:rPr>
        <w:t>-</w:t>
      </w:r>
      <w:r>
        <w:rPr>
          <w:lang w:eastAsia="ja-JP"/>
        </w:rPr>
        <w:t>order modulation</w:t>
      </w:r>
      <w:r w:rsidR="00CD0230">
        <w:rPr>
          <w:lang w:eastAsia="ja-JP"/>
        </w:rPr>
        <w:t xml:space="preserve"> scheme</w:t>
      </w:r>
      <w:r>
        <w:rPr>
          <w:lang w:eastAsia="ja-JP"/>
        </w:rPr>
        <w:t xml:space="preserve"> can be used to </w:t>
      </w:r>
      <w:r w:rsidR="00C9023D">
        <w:rPr>
          <w:lang w:eastAsia="ja-JP"/>
        </w:rPr>
        <w:t>explore the potential of the FR2 network further</w:t>
      </w:r>
      <w:r>
        <w:rPr>
          <w:lang w:eastAsia="ja-JP"/>
        </w:rPr>
        <w:t xml:space="preserve"> to supp</w:t>
      </w:r>
      <w:r w:rsidR="00CD0230">
        <w:rPr>
          <w:lang w:eastAsia="ja-JP"/>
        </w:rPr>
        <w:t xml:space="preserve">ort services with </w:t>
      </w:r>
      <w:r w:rsidR="00C9023D">
        <w:rPr>
          <w:lang w:eastAsia="ja-JP"/>
        </w:rPr>
        <w:t>heavy uplink</w:t>
      </w:r>
      <w:r w:rsidR="00CD0230">
        <w:rPr>
          <w:lang w:eastAsia="ja-JP"/>
        </w:rPr>
        <w:t xml:space="preserve"> transmission. </w:t>
      </w:r>
    </w:p>
    <w:p w14:paraId="71EA1175" w14:textId="00C7080C" w:rsidR="00D06C42" w:rsidRDefault="00DB7DF1" w:rsidP="00DB7DF1">
      <w:pPr>
        <w:pStyle w:val="Caption"/>
        <w:spacing w:before="120" w:after="120"/>
        <w:ind w:left="1559" w:hanging="1559"/>
        <w:rPr>
          <w:lang w:eastAsia="ja-JP"/>
        </w:rPr>
      </w:pPr>
      <w:r>
        <w:lastRenderedPageBreak/>
        <w:t>Proposal 2</w:t>
      </w:r>
      <w:r>
        <w:tab/>
      </w:r>
      <w:r w:rsidRPr="00D4477F">
        <w:rPr>
          <w:lang w:eastAsia="ja-JP"/>
        </w:rPr>
        <w:t xml:space="preserve">Concluding that it is feasible for </w:t>
      </w:r>
      <w:r>
        <w:rPr>
          <w:lang w:eastAsia="ja-JP"/>
        </w:rPr>
        <w:t>PC1/2/5</w:t>
      </w:r>
      <w:r w:rsidRPr="00D4477F">
        <w:rPr>
          <w:lang w:eastAsia="ja-JP"/>
        </w:rPr>
        <w:t xml:space="preserve"> to support 256 QAM at </w:t>
      </w:r>
      <w:r>
        <w:rPr>
          <w:lang w:eastAsia="ja-JP"/>
        </w:rPr>
        <w:t>39</w:t>
      </w:r>
      <w:r w:rsidRPr="00D4477F">
        <w:rPr>
          <w:lang w:eastAsia="ja-JP"/>
        </w:rPr>
        <w:t xml:space="preserve"> GHz.</w:t>
      </w:r>
    </w:p>
    <w:p w14:paraId="1CD41EC5" w14:textId="115C9101" w:rsidR="00DB7DF1" w:rsidRDefault="00AA6560"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Consideration of MPR performance</w:t>
      </w:r>
    </w:p>
    <w:p w14:paraId="33AF92F9" w14:textId="0FEFE8F7" w:rsidR="0036332F" w:rsidRDefault="00D25D1C" w:rsidP="00D25D1C">
      <w:pPr>
        <w:jc w:val="both"/>
        <w:rPr>
          <w:lang w:eastAsia="ja-JP"/>
        </w:rPr>
      </w:pPr>
      <w:r>
        <w:rPr>
          <w:lang w:eastAsia="ja-JP"/>
        </w:rPr>
        <w:t xml:space="preserve">To </w:t>
      </w:r>
      <w:r w:rsidR="00614BDA">
        <w:rPr>
          <w:lang w:eastAsia="ja-JP"/>
        </w:rPr>
        <w:t>en</w:t>
      </w:r>
      <w:r w:rsidR="00C9023D">
        <w:rPr>
          <w:lang w:eastAsia="ja-JP"/>
        </w:rPr>
        <w:t>a</w:t>
      </w:r>
      <w:r w:rsidR="00614BDA">
        <w:rPr>
          <w:lang w:eastAsia="ja-JP"/>
        </w:rPr>
        <w:t>ble the UL 256 QAM in FR2-1</w:t>
      </w:r>
      <w:r>
        <w:rPr>
          <w:lang w:eastAsia="ja-JP"/>
        </w:rPr>
        <w:t xml:space="preserve">, the </w:t>
      </w:r>
      <w:r w:rsidR="00614BDA">
        <w:rPr>
          <w:lang w:eastAsia="ja-JP"/>
        </w:rPr>
        <w:t xml:space="preserve">corresponding </w:t>
      </w:r>
      <w:r>
        <w:rPr>
          <w:lang w:eastAsia="ja-JP"/>
        </w:rPr>
        <w:t xml:space="preserve">MPR values need to be </w:t>
      </w:r>
      <w:r w:rsidR="00614BDA">
        <w:rPr>
          <w:lang w:eastAsia="ja-JP"/>
        </w:rPr>
        <w:t>added. The MPR value is to back</w:t>
      </w:r>
      <w:r w:rsidR="00C9023D">
        <w:rPr>
          <w:lang w:eastAsia="ja-JP"/>
        </w:rPr>
        <w:t xml:space="preserve"> </w:t>
      </w:r>
      <w:r w:rsidR="00614BDA">
        <w:rPr>
          <w:lang w:eastAsia="ja-JP"/>
        </w:rPr>
        <w:t xml:space="preserve">off the output power on </w:t>
      </w:r>
      <w:r w:rsidR="001A25C3">
        <w:rPr>
          <w:lang w:eastAsia="ja-JP"/>
        </w:rPr>
        <w:t>the power amplif</w:t>
      </w:r>
      <w:r w:rsidR="00C9023D">
        <w:rPr>
          <w:lang w:eastAsia="ja-JP"/>
        </w:rPr>
        <w:t>i</w:t>
      </w:r>
      <w:r w:rsidR="001A25C3">
        <w:rPr>
          <w:lang w:eastAsia="ja-JP"/>
        </w:rPr>
        <w:t xml:space="preserve">er to obtain better linearity and reduce the EVM. </w:t>
      </w:r>
      <w:r w:rsidR="00BB1964">
        <w:rPr>
          <w:lang w:eastAsia="ja-JP"/>
        </w:rPr>
        <w:t xml:space="preserve">On the other hand, to obtain a meaningful performance </w:t>
      </w:r>
      <w:r w:rsidR="0036332F">
        <w:rPr>
          <w:lang w:eastAsia="ja-JP"/>
        </w:rPr>
        <w:t>in the network</w:t>
      </w:r>
      <w:r w:rsidR="00BB1964">
        <w:rPr>
          <w:lang w:eastAsia="ja-JP"/>
        </w:rPr>
        <w:t xml:space="preserve">, the MPR values </w:t>
      </w:r>
      <w:r w:rsidR="00DB374F">
        <w:rPr>
          <w:lang w:eastAsia="ja-JP"/>
        </w:rPr>
        <w:t>need to be confined</w:t>
      </w:r>
      <w:r w:rsidR="00BB1964">
        <w:rPr>
          <w:lang w:eastAsia="ja-JP"/>
        </w:rPr>
        <w:t xml:space="preserve"> so that the UE can reach reasonable EIRP levels</w:t>
      </w:r>
      <w:r w:rsidR="0036332F">
        <w:rPr>
          <w:lang w:eastAsia="ja-JP"/>
        </w:rPr>
        <w:t xml:space="preserve"> in real life</w:t>
      </w:r>
      <w:r w:rsidR="00BB1964">
        <w:rPr>
          <w:lang w:eastAsia="ja-JP"/>
        </w:rPr>
        <w:t>.</w:t>
      </w:r>
    </w:p>
    <w:p w14:paraId="0F1765F5" w14:textId="77777777" w:rsidR="0036332F" w:rsidRDefault="0036332F" w:rsidP="00D25D1C">
      <w:pPr>
        <w:jc w:val="both"/>
        <w:rPr>
          <w:lang w:eastAsia="ja-JP"/>
        </w:rPr>
      </w:pPr>
    </w:p>
    <w:p w14:paraId="7FD6EB9E" w14:textId="4BB58E05" w:rsidR="00D25D1C" w:rsidRDefault="00AC1AC9" w:rsidP="00D25D1C">
      <w:pPr>
        <w:jc w:val="both"/>
        <w:rPr>
          <w:lang w:eastAsia="ja-JP"/>
        </w:rPr>
      </w:pPr>
      <w:r>
        <w:rPr>
          <w:lang w:eastAsia="ja-JP"/>
        </w:rPr>
        <w:t xml:space="preserve">The </w:t>
      </w:r>
      <w:r w:rsidR="006878C3">
        <w:rPr>
          <w:lang w:eastAsia="ja-JP"/>
        </w:rPr>
        <w:t xml:space="preserve">largest </w:t>
      </w:r>
      <w:r>
        <w:rPr>
          <w:lang w:eastAsia="ja-JP"/>
        </w:rPr>
        <w:t xml:space="preserve">MPR </w:t>
      </w:r>
      <w:r w:rsidR="006878C3">
        <w:rPr>
          <w:lang w:eastAsia="ja-JP"/>
        </w:rPr>
        <w:t xml:space="preserve">allowed for PC1 </w:t>
      </w:r>
      <w:r w:rsidR="008209EE">
        <w:rPr>
          <w:lang w:eastAsia="ja-JP"/>
        </w:rPr>
        <w:t xml:space="preserve">has </w:t>
      </w:r>
      <w:r w:rsidR="005A334C">
        <w:rPr>
          <w:lang w:eastAsia="ja-JP"/>
        </w:rPr>
        <w:t>reached 9</w:t>
      </w:r>
      <w:r w:rsidR="007B2CA1">
        <w:rPr>
          <w:lang w:eastAsia="ja-JP"/>
        </w:rPr>
        <w:t xml:space="preserve"> dB for 64 QAM</w:t>
      </w:r>
      <w:r w:rsidR="00AA60F6">
        <w:rPr>
          <w:lang w:eastAsia="ja-JP"/>
        </w:rPr>
        <w:t xml:space="preserve"> in FR2-1</w:t>
      </w:r>
      <w:r w:rsidR="007B2CA1">
        <w:rPr>
          <w:lang w:eastAsia="ja-JP"/>
        </w:rPr>
        <w:t xml:space="preserve">. </w:t>
      </w:r>
      <w:r w:rsidR="005263F5">
        <w:rPr>
          <w:lang w:eastAsia="ja-JP"/>
        </w:rPr>
        <w:t xml:space="preserve">To our understanding, </w:t>
      </w:r>
      <w:proofErr w:type="gramStart"/>
      <w:r w:rsidR="005263F5">
        <w:rPr>
          <w:lang w:eastAsia="ja-JP"/>
        </w:rPr>
        <w:t>in order to</w:t>
      </w:r>
      <w:proofErr w:type="gramEnd"/>
      <w:r w:rsidR="005263F5">
        <w:rPr>
          <w:lang w:eastAsia="ja-JP"/>
        </w:rPr>
        <w:t xml:space="preserve"> meet the target EVM perf</w:t>
      </w:r>
      <w:r w:rsidR="00DB374F">
        <w:rPr>
          <w:lang w:eastAsia="ja-JP"/>
        </w:rPr>
        <w:t>ormanc</w:t>
      </w:r>
      <w:r w:rsidR="005263F5">
        <w:rPr>
          <w:lang w:eastAsia="ja-JP"/>
        </w:rPr>
        <w:t xml:space="preserve">e </w:t>
      </w:r>
      <w:r w:rsidR="00DB374F">
        <w:rPr>
          <w:lang w:eastAsia="ja-JP"/>
        </w:rPr>
        <w:t xml:space="preserve">of </w:t>
      </w:r>
      <w:r w:rsidR="005263F5">
        <w:rPr>
          <w:lang w:eastAsia="ja-JP"/>
        </w:rPr>
        <w:t>3.5%</w:t>
      </w:r>
      <w:r w:rsidR="008209EE">
        <w:rPr>
          <w:lang w:eastAsia="ja-JP"/>
        </w:rPr>
        <w:t xml:space="preserve"> of 256 QAM</w:t>
      </w:r>
      <w:r w:rsidR="005263F5">
        <w:rPr>
          <w:lang w:eastAsia="ja-JP"/>
        </w:rPr>
        <w:t xml:space="preserve">, </w:t>
      </w:r>
      <w:r w:rsidR="001767C8">
        <w:rPr>
          <w:lang w:eastAsia="ja-JP"/>
        </w:rPr>
        <w:t>MPR is not the only solution. As we mentioned earlier, UE implementation</w:t>
      </w:r>
      <w:r w:rsidR="00DB374F">
        <w:rPr>
          <w:lang w:eastAsia="ja-JP"/>
        </w:rPr>
        <w:t>-</w:t>
      </w:r>
      <w:r w:rsidR="001767C8">
        <w:rPr>
          <w:lang w:eastAsia="ja-JP"/>
        </w:rPr>
        <w:t>based method</w:t>
      </w:r>
      <w:r w:rsidR="00DB374F">
        <w:rPr>
          <w:lang w:eastAsia="ja-JP"/>
        </w:rPr>
        <w:t>s</w:t>
      </w:r>
      <w:r w:rsidR="001767C8">
        <w:rPr>
          <w:lang w:eastAsia="ja-JP"/>
        </w:rPr>
        <w:t>, including linearization and more advanced semiconductor technologies</w:t>
      </w:r>
      <w:r w:rsidR="00DB374F">
        <w:rPr>
          <w:lang w:eastAsia="ja-JP"/>
        </w:rPr>
        <w:t>,</w:t>
      </w:r>
      <w:r w:rsidR="00483F4A">
        <w:rPr>
          <w:lang w:eastAsia="ja-JP"/>
        </w:rPr>
        <w:t xml:space="preserve"> are feasible and</w:t>
      </w:r>
      <w:r w:rsidR="001767C8">
        <w:rPr>
          <w:lang w:eastAsia="ja-JP"/>
        </w:rPr>
        <w:t xml:space="preserve"> can also be used</w:t>
      </w:r>
      <w:r w:rsidR="00483F4A">
        <w:rPr>
          <w:lang w:eastAsia="ja-JP"/>
        </w:rPr>
        <w:t>, especially for high</w:t>
      </w:r>
      <w:r w:rsidR="00DB374F">
        <w:rPr>
          <w:lang w:eastAsia="ja-JP"/>
        </w:rPr>
        <w:t>-</w:t>
      </w:r>
      <w:r w:rsidR="00483F4A">
        <w:rPr>
          <w:lang w:eastAsia="ja-JP"/>
        </w:rPr>
        <w:t xml:space="preserve">power devices, e.g., FWA/CPE. Therefore, it is proposed that RAN4 should </w:t>
      </w:r>
      <w:r w:rsidR="00AA60F6">
        <w:rPr>
          <w:lang w:eastAsia="ja-JP"/>
        </w:rPr>
        <w:t xml:space="preserve">confine the MPR values for </w:t>
      </w:r>
      <w:r w:rsidR="005775D6">
        <w:rPr>
          <w:lang w:eastAsia="ja-JP"/>
        </w:rPr>
        <w:t xml:space="preserve">256 QAM in FR2-1 with </w:t>
      </w:r>
      <w:r w:rsidR="00DB374F">
        <w:rPr>
          <w:lang w:eastAsia="ja-JP"/>
        </w:rPr>
        <w:t xml:space="preserve">the </w:t>
      </w:r>
      <w:r w:rsidR="005775D6">
        <w:rPr>
          <w:lang w:eastAsia="ja-JP"/>
        </w:rPr>
        <w:t>consideration that more advanced UE implementation technologies are also feasible for high</w:t>
      </w:r>
      <w:r w:rsidR="00DB374F">
        <w:rPr>
          <w:lang w:eastAsia="ja-JP"/>
        </w:rPr>
        <w:t>-</w:t>
      </w:r>
      <w:r w:rsidR="005775D6">
        <w:rPr>
          <w:lang w:eastAsia="ja-JP"/>
        </w:rPr>
        <w:t xml:space="preserve">power devices. </w:t>
      </w:r>
    </w:p>
    <w:p w14:paraId="6D545428" w14:textId="572D85E1" w:rsidR="005775D6" w:rsidRDefault="005775D6" w:rsidP="00D25D1C">
      <w:pPr>
        <w:jc w:val="both"/>
        <w:rPr>
          <w:lang w:eastAsia="ja-JP"/>
        </w:rPr>
      </w:pPr>
    </w:p>
    <w:p w14:paraId="14C3758C" w14:textId="3B346039" w:rsidR="00AA6560" w:rsidRPr="0001633C" w:rsidRDefault="005775D6" w:rsidP="00DB374F">
      <w:pPr>
        <w:pStyle w:val="Caption"/>
        <w:spacing w:before="120" w:after="120"/>
        <w:ind w:left="1559" w:hanging="1559"/>
        <w:rPr>
          <w:lang w:eastAsia="ja-JP"/>
        </w:rPr>
      </w:pPr>
      <w:r>
        <w:t>Proposal 3</w:t>
      </w:r>
      <w:r>
        <w:tab/>
      </w:r>
      <w:r>
        <w:rPr>
          <w:lang w:eastAsia="ja-JP"/>
        </w:rPr>
        <w:t xml:space="preserve">RAN4 should confine the MPR values for 256 QAM in FR2-1 with </w:t>
      </w:r>
      <w:r w:rsidR="00DB374F">
        <w:rPr>
          <w:lang w:eastAsia="ja-JP"/>
        </w:rPr>
        <w:t xml:space="preserve">the </w:t>
      </w:r>
      <w:r>
        <w:rPr>
          <w:lang w:eastAsia="ja-JP"/>
        </w:rPr>
        <w:t>consideration that more advanced UE implementation technologies are also feasible for high</w:t>
      </w:r>
      <w:r w:rsidR="00DB374F">
        <w:rPr>
          <w:lang w:eastAsia="ja-JP"/>
        </w:rPr>
        <w:t>-</w:t>
      </w:r>
      <w:r>
        <w:rPr>
          <w:lang w:eastAsia="ja-JP"/>
        </w:rPr>
        <w:t xml:space="preserve">power devices. </w:t>
      </w:r>
    </w:p>
    <w:p w14:paraId="673EFB78" w14:textId="31BF2D43"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108BD66B" w14:textId="77777777" w:rsidR="00281604" w:rsidRDefault="00281604" w:rsidP="00281604">
      <w:pPr>
        <w:pStyle w:val="Caption"/>
        <w:spacing w:before="120" w:after="120"/>
        <w:ind w:left="1559" w:hanging="1559"/>
      </w:pPr>
      <w:r>
        <w:t xml:space="preserve">Observation </w:t>
      </w:r>
      <w:r>
        <w:fldChar w:fldCharType="begin"/>
      </w:r>
      <w:r>
        <w:instrText xml:space="preserve"> SEQ Observation \* ARABIC </w:instrText>
      </w:r>
      <w:r>
        <w:fldChar w:fldCharType="separate"/>
      </w:r>
      <w:r>
        <w:rPr>
          <w:noProof/>
        </w:rPr>
        <w:t>1</w:t>
      </w:r>
      <w:r>
        <w:fldChar w:fldCharType="end"/>
      </w:r>
      <w:r>
        <w:tab/>
        <w:t>35% of UE can reach the target SNR condition of PC2 and PC5 at indoor scenario at 29 GHz.</w:t>
      </w:r>
    </w:p>
    <w:p w14:paraId="5FAD8031" w14:textId="40486E07" w:rsidR="00281604" w:rsidRDefault="00281604" w:rsidP="00281604">
      <w:pPr>
        <w:pStyle w:val="Caption"/>
        <w:spacing w:before="120" w:after="120"/>
        <w:ind w:left="1559" w:hanging="1559"/>
      </w:pPr>
      <w:r>
        <w:t xml:space="preserve">Observation </w:t>
      </w:r>
      <w:r>
        <w:fldChar w:fldCharType="begin"/>
      </w:r>
      <w:r>
        <w:instrText xml:space="preserve"> SEQ Observation \* ARABIC </w:instrText>
      </w:r>
      <w:r>
        <w:fldChar w:fldCharType="separate"/>
      </w:r>
      <w:r>
        <w:rPr>
          <w:noProof/>
        </w:rPr>
        <w:t>2</w:t>
      </w:r>
      <w:r>
        <w:fldChar w:fldCharType="end"/>
      </w:r>
      <w:r>
        <w:tab/>
        <w:t xml:space="preserve">45% of PC1 </w:t>
      </w:r>
      <w:r w:rsidR="002B23D8">
        <w:t>UE and</w:t>
      </w:r>
      <w:r>
        <w:t xml:space="preserve"> 10% of PC2/5 UE can meet the target SNR condition for the indoor scenario at 39 GHz. </w:t>
      </w:r>
    </w:p>
    <w:p w14:paraId="40C19728" w14:textId="77777777" w:rsidR="00281604" w:rsidRDefault="00281604" w:rsidP="00281604">
      <w:pPr>
        <w:pStyle w:val="Caption"/>
        <w:spacing w:before="120" w:after="120"/>
        <w:ind w:left="1559" w:hanging="1559"/>
        <w:rPr>
          <w:lang w:eastAsia="ja-JP"/>
        </w:rPr>
      </w:pPr>
      <w:r>
        <w:t xml:space="preserve"> Observation 3</w:t>
      </w:r>
      <w:r>
        <w:tab/>
      </w:r>
      <w:r>
        <w:rPr>
          <w:lang w:eastAsia="ja-JP"/>
        </w:rPr>
        <w:t>UE performance can be further improved with implementation based on methods, e.g., linearization technologies or more advanced semiconductor technologies.</w:t>
      </w:r>
    </w:p>
    <w:p w14:paraId="5DD09F23" w14:textId="77777777" w:rsidR="00281604" w:rsidRDefault="00281604" w:rsidP="00281604">
      <w:pPr>
        <w:pStyle w:val="Caption"/>
        <w:spacing w:before="120" w:after="120"/>
        <w:ind w:left="1559" w:hanging="1559"/>
        <w:rPr>
          <w:lang w:eastAsia="ja-JP"/>
        </w:rPr>
      </w:pPr>
      <w:r>
        <w:t>Observation 4</w:t>
      </w:r>
      <w:r>
        <w:tab/>
        <w:t xml:space="preserve">The </w:t>
      </w:r>
      <w:r>
        <w:rPr>
          <w:lang w:eastAsia="ja-JP"/>
        </w:rPr>
        <w:t xml:space="preserve">high-order modulation scheme can be used to explore the potential of the FR2 network further to support services with heavy uplink transmission. </w:t>
      </w:r>
    </w:p>
    <w:p w14:paraId="715D72DF" w14:textId="77777777" w:rsidR="00281604" w:rsidRDefault="00281604" w:rsidP="00281604">
      <w:pPr>
        <w:pStyle w:val="Caption"/>
        <w:spacing w:before="120" w:after="120"/>
        <w:ind w:left="1559" w:hanging="1559"/>
      </w:pPr>
      <w:r>
        <w:t>Proposal 1</w:t>
      </w:r>
      <w:r>
        <w:tab/>
      </w:r>
      <w:r w:rsidRPr="00DB7DF1">
        <w:t>Concluding that it is feasible for PC2 and PC5 to support 256 QAM at 29 GHz.</w:t>
      </w:r>
    </w:p>
    <w:p w14:paraId="08335DB6" w14:textId="77777777" w:rsidR="00281604" w:rsidRDefault="00281604" w:rsidP="00281604">
      <w:pPr>
        <w:pStyle w:val="Caption"/>
        <w:spacing w:before="120" w:after="120"/>
        <w:ind w:left="1559" w:hanging="1559"/>
        <w:rPr>
          <w:lang w:eastAsia="ja-JP"/>
        </w:rPr>
      </w:pPr>
      <w:r>
        <w:t>Proposal 2</w:t>
      </w:r>
      <w:r>
        <w:tab/>
      </w:r>
      <w:r w:rsidRPr="00D4477F">
        <w:rPr>
          <w:lang w:eastAsia="ja-JP"/>
        </w:rPr>
        <w:t xml:space="preserve">Concluding that it is feasible for </w:t>
      </w:r>
      <w:r>
        <w:rPr>
          <w:lang w:eastAsia="ja-JP"/>
        </w:rPr>
        <w:t>PC1/2/5</w:t>
      </w:r>
      <w:r w:rsidRPr="00D4477F">
        <w:rPr>
          <w:lang w:eastAsia="ja-JP"/>
        </w:rPr>
        <w:t xml:space="preserve"> to support 256 QAM at </w:t>
      </w:r>
      <w:r>
        <w:rPr>
          <w:lang w:eastAsia="ja-JP"/>
        </w:rPr>
        <w:t>39</w:t>
      </w:r>
      <w:r w:rsidRPr="00D4477F">
        <w:rPr>
          <w:lang w:eastAsia="ja-JP"/>
        </w:rPr>
        <w:t xml:space="preserve"> GHz.</w:t>
      </w:r>
    </w:p>
    <w:p w14:paraId="2908F6F5" w14:textId="77777777" w:rsidR="00281604" w:rsidRPr="0001633C" w:rsidRDefault="00281604" w:rsidP="00281604">
      <w:pPr>
        <w:pStyle w:val="Caption"/>
        <w:spacing w:before="120" w:after="120"/>
        <w:ind w:left="1559" w:hanging="1559"/>
        <w:rPr>
          <w:lang w:eastAsia="ja-JP"/>
        </w:rPr>
      </w:pPr>
      <w:r>
        <w:t>Proposal 3</w:t>
      </w:r>
      <w:r>
        <w:tab/>
      </w:r>
      <w:r>
        <w:rPr>
          <w:lang w:eastAsia="ja-JP"/>
        </w:rPr>
        <w:t xml:space="preserve">RAN4 should confine the MPR values for 256 QAM in FR2-1 with the consideration that more advanced UE implementation technologies are also feasible for high-power devices. </w:t>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17C6DD94" w14:textId="65D1285A" w:rsidR="00054C3B" w:rsidRDefault="00054C3B" w:rsidP="00695211">
      <w:pPr>
        <w:pStyle w:val="references"/>
        <w:rPr>
          <w:color w:val="312E25"/>
        </w:rPr>
      </w:pPr>
      <w:bookmarkStart w:id="4" w:name="_Ref110594894"/>
      <w:bookmarkStart w:id="5" w:name="_Ref95475080"/>
      <w:bookmarkStart w:id="6" w:name="_Ref92445457"/>
      <w:bookmarkStart w:id="7" w:name="_Ref115101531"/>
      <w:r w:rsidRPr="00054C3B">
        <w:rPr>
          <w:color w:val="312E25"/>
        </w:rPr>
        <w:t>R4-2220810</w:t>
      </w:r>
      <w:r w:rsidRPr="00054C3B">
        <w:rPr>
          <w:color w:val="312E25"/>
        </w:rPr>
        <w:tab/>
      </w:r>
      <w:r w:rsidRPr="00054C3B">
        <w:rPr>
          <w:color w:val="312E25"/>
        </w:rPr>
        <w:tab/>
      </w:r>
      <w:r>
        <w:rPr>
          <w:color w:val="312E25"/>
        </w:rPr>
        <w:t>“</w:t>
      </w:r>
      <w:r w:rsidRPr="00054C3B">
        <w:rPr>
          <w:color w:val="312E25"/>
        </w:rPr>
        <w:t>WF on FR2 UL 256QAM</w:t>
      </w:r>
      <w:r>
        <w:rPr>
          <w:color w:val="312E25"/>
        </w:rPr>
        <w:t xml:space="preserve">”, </w:t>
      </w:r>
      <w:r w:rsidRPr="00054C3B">
        <w:rPr>
          <w:i/>
          <w:iCs/>
          <w:color w:val="312E25"/>
        </w:rPr>
        <w:t xml:space="preserve">Xiaomi </w:t>
      </w:r>
    </w:p>
    <w:p w14:paraId="1EAAC292" w14:textId="783EAEDA" w:rsidR="006E18E2" w:rsidRPr="007E5CE2" w:rsidRDefault="002159A1" w:rsidP="00695211">
      <w:pPr>
        <w:pStyle w:val="references"/>
        <w:rPr>
          <w:color w:val="312E25"/>
        </w:rPr>
      </w:pPr>
      <w:r w:rsidRPr="002159A1">
        <w:rPr>
          <w:color w:val="312E25"/>
        </w:rPr>
        <w:t>R4-2217729</w:t>
      </w:r>
      <w:r w:rsidRPr="002159A1">
        <w:rPr>
          <w:color w:val="312E25"/>
        </w:rPr>
        <w:tab/>
      </w:r>
      <w:r>
        <w:rPr>
          <w:color w:val="312E25"/>
        </w:rPr>
        <w:tab/>
        <w:t>“</w:t>
      </w:r>
      <w:r w:rsidRPr="002159A1">
        <w:rPr>
          <w:color w:val="312E25"/>
        </w:rPr>
        <w:t>WF on UL 256 QAM</w:t>
      </w:r>
      <w:r w:rsidR="000C4A8E">
        <w:rPr>
          <w:color w:val="312E25"/>
        </w:rPr>
        <w:t>”</w:t>
      </w:r>
      <w:r w:rsidR="00D075BC">
        <w:rPr>
          <w:color w:val="312E25"/>
        </w:rPr>
        <w:t xml:space="preserve">, </w:t>
      </w:r>
      <w:r w:rsidR="00D075BC" w:rsidRPr="00D075BC">
        <w:rPr>
          <w:i/>
          <w:iCs/>
          <w:color w:val="312E25"/>
        </w:rPr>
        <w:t>Xiaomi</w:t>
      </w:r>
      <w:bookmarkEnd w:id="4"/>
      <w:bookmarkEnd w:id="5"/>
      <w:bookmarkEnd w:id="6"/>
      <w:bookmarkEnd w:id="7"/>
    </w:p>
    <w:p w14:paraId="1E934712" w14:textId="432F3E53" w:rsidR="007E5CE2" w:rsidRDefault="007E5CE2" w:rsidP="00054C3B">
      <w:pPr>
        <w:pStyle w:val="references"/>
        <w:numPr>
          <w:ilvl w:val="0"/>
          <w:numId w:val="0"/>
        </w:numPr>
        <w:rPr>
          <w:color w:val="312E25"/>
        </w:rPr>
      </w:pPr>
    </w:p>
    <w:sectPr w:rsidR="007E5CE2"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1CDAF" w14:textId="77777777" w:rsidR="00E9384D" w:rsidRDefault="00E9384D">
      <w:r>
        <w:separator/>
      </w:r>
    </w:p>
  </w:endnote>
  <w:endnote w:type="continuationSeparator" w:id="0">
    <w:p w14:paraId="727147B7" w14:textId="77777777" w:rsidR="00E9384D" w:rsidRDefault="00E9384D">
      <w:r>
        <w:continuationSeparator/>
      </w:r>
    </w:p>
  </w:endnote>
  <w:endnote w:type="continuationNotice" w:id="1">
    <w:p w14:paraId="6EB2C0E3" w14:textId="77777777" w:rsidR="00E9384D" w:rsidRDefault="00E93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D4671" w14:textId="77777777" w:rsidR="00E9384D" w:rsidRDefault="00E9384D">
      <w:r>
        <w:separator/>
      </w:r>
    </w:p>
  </w:footnote>
  <w:footnote w:type="continuationSeparator" w:id="0">
    <w:p w14:paraId="4CA62A89" w14:textId="77777777" w:rsidR="00E9384D" w:rsidRDefault="00E9384D">
      <w:r>
        <w:continuationSeparator/>
      </w:r>
    </w:p>
  </w:footnote>
  <w:footnote w:type="continuationNotice" w:id="1">
    <w:p w14:paraId="1DE994EA" w14:textId="77777777" w:rsidR="00E9384D" w:rsidRDefault="00E938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3"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2"/>
  </w:num>
  <w:num w:numId="4">
    <w:abstractNumId w:val="13"/>
  </w:num>
  <w:num w:numId="5">
    <w:abstractNumId w:val="3"/>
  </w:num>
  <w:num w:numId="6">
    <w:abstractNumId w:val="25"/>
  </w:num>
  <w:num w:numId="7">
    <w:abstractNumId w:val="1"/>
  </w:num>
  <w:num w:numId="8">
    <w:abstractNumId w:val="28"/>
  </w:num>
  <w:num w:numId="9">
    <w:abstractNumId w:val="19"/>
  </w:num>
  <w:num w:numId="10">
    <w:abstractNumId w:val="2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33"/>
  </w:num>
  <w:num w:numId="14">
    <w:abstractNumId w:val="24"/>
  </w:num>
  <w:num w:numId="15">
    <w:abstractNumId w:val="24"/>
  </w:num>
  <w:num w:numId="16">
    <w:abstractNumId w:val="11"/>
  </w:num>
  <w:num w:numId="17">
    <w:abstractNumId w:val="12"/>
  </w:num>
  <w:num w:numId="18">
    <w:abstractNumId w:val="14"/>
  </w:num>
  <w:num w:numId="19">
    <w:abstractNumId w:val="10"/>
  </w:num>
  <w:num w:numId="20">
    <w:abstractNumId w:val="26"/>
  </w:num>
  <w:num w:numId="21">
    <w:abstractNumId w:val="27"/>
  </w:num>
  <w:num w:numId="22">
    <w:abstractNumId w:val="23"/>
  </w:num>
  <w:num w:numId="23">
    <w:abstractNumId w:val="30"/>
  </w:num>
  <w:num w:numId="24">
    <w:abstractNumId w:val="29"/>
  </w:num>
  <w:num w:numId="25">
    <w:abstractNumId w:val="16"/>
  </w:num>
  <w:num w:numId="26">
    <w:abstractNumId w:val="7"/>
  </w:num>
  <w:num w:numId="27">
    <w:abstractNumId w:val="5"/>
  </w:num>
  <w:num w:numId="28">
    <w:abstractNumId w:val="1"/>
  </w:num>
  <w:num w:numId="29">
    <w:abstractNumId w:val="1"/>
  </w:num>
  <w:num w:numId="30">
    <w:abstractNumId w:val="6"/>
  </w:num>
  <w:num w:numId="31">
    <w:abstractNumId w:val="21"/>
  </w:num>
  <w:num w:numId="32">
    <w:abstractNumId w:val="6"/>
  </w:num>
  <w:num w:numId="33">
    <w:abstractNumId w:val="21"/>
  </w:num>
  <w:num w:numId="34">
    <w:abstractNumId w:val="1"/>
  </w:num>
  <w:num w:numId="35">
    <w:abstractNumId w:val="2"/>
  </w:num>
  <w:num w:numId="36">
    <w:abstractNumId w:val="1"/>
  </w:num>
  <w:num w:numId="37">
    <w:abstractNumId w:val="31"/>
  </w:num>
  <w:num w:numId="38">
    <w:abstractNumId w:val="22"/>
  </w:num>
  <w:num w:numId="39">
    <w:abstractNumId w:val="17"/>
  </w:num>
  <w:num w:numId="40">
    <w:abstractNumId w:val="4"/>
  </w:num>
  <w:num w:numId="41">
    <w:abstractNumId w:val="18"/>
  </w:num>
  <w:num w:numId="42">
    <w:abstractNumId w:val="26"/>
  </w:num>
  <w:num w:numId="4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NK8FABloodEtAAAA"/>
  </w:docVars>
  <w:rsids>
    <w:rsidRoot w:val="00586410"/>
    <w:rsid w:val="00000FA0"/>
    <w:rsid w:val="00001117"/>
    <w:rsid w:val="00001B80"/>
    <w:rsid w:val="00001B9D"/>
    <w:rsid w:val="00001BBB"/>
    <w:rsid w:val="00001CDF"/>
    <w:rsid w:val="00001EAD"/>
    <w:rsid w:val="0000281C"/>
    <w:rsid w:val="00002BC9"/>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3F0"/>
    <w:rsid w:val="00012E79"/>
    <w:rsid w:val="00013576"/>
    <w:rsid w:val="0001373B"/>
    <w:rsid w:val="00013E2D"/>
    <w:rsid w:val="00014663"/>
    <w:rsid w:val="00014B15"/>
    <w:rsid w:val="00014CA4"/>
    <w:rsid w:val="00014CB4"/>
    <w:rsid w:val="00014CFA"/>
    <w:rsid w:val="00014ED4"/>
    <w:rsid w:val="00015704"/>
    <w:rsid w:val="00015A17"/>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1214"/>
    <w:rsid w:val="000219C4"/>
    <w:rsid w:val="00021F08"/>
    <w:rsid w:val="00022670"/>
    <w:rsid w:val="00022BE3"/>
    <w:rsid w:val="0002360E"/>
    <w:rsid w:val="000237F0"/>
    <w:rsid w:val="00023978"/>
    <w:rsid w:val="00024508"/>
    <w:rsid w:val="0002457C"/>
    <w:rsid w:val="00024825"/>
    <w:rsid w:val="00024A0C"/>
    <w:rsid w:val="00024EB7"/>
    <w:rsid w:val="00024F62"/>
    <w:rsid w:val="00025C0F"/>
    <w:rsid w:val="0002615A"/>
    <w:rsid w:val="00027540"/>
    <w:rsid w:val="00027A97"/>
    <w:rsid w:val="000301E9"/>
    <w:rsid w:val="0003063D"/>
    <w:rsid w:val="000308AC"/>
    <w:rsid w:val="0003095D"/>
    <w:rsid w:val="000309CB"/>
    <w:rsid w:val="00030A7C"/>
    <w:rsid w:val="00030C61"/>
    <w:rsid w:val="00031586"/>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C4E"/>
    <w:rsid w:val="0004522E"/>
    <w:rsid w:val="000455AB"/>
    <w:rsid w:val="0004599A"/>
    <w:rsid w:val="000460A1"/>
    <w:rsid w:val="00046662"/>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D58"/>
    <w:rsid w:val="00053433"/>
    <w:rsid w:val="0005352F"/>
    <w:rsid w:val="00053817"/>
    <w:rsid w:val="0005430C"/>
    <w:rsid w:val="000545BF"/>
    <w:rsid w:val="00054B7A"/>
    <w:rsid w:val="00054C3B"/>
    <w:rsid w:val="00055032"/>
    <w:rsid w:val="0005591E"/>
    <w:rsid w:val="00055A04"/>
    <w:rsid w:val="00055ACA"/>
    <w:rsid w:val="00055F84"/>
    <w:rsid w:val="00055FD9"/>
    <w:rsid w:val="00056106"/>
    <w:rsid w:val="000561B7"/>
    <w:rsid w:val="000566DC"/>
    <w:rsid w:val="00056BB8"/>
    <w:rsid w:val="00056DA8"/>
    <w:rsid w:val="00057100"/>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5FA"/>
    <w:rsid w:val="0007187D"/>
    <w:rsid w:val="00071A4C"/>
    <w:rsid w:val="00071C81"/>
    <w:rsid w:val="00071FFD"/>
    <w:rsid w:val="00072165"/>
    <w:rsid w:val="0007271F"/>
    <w:rsid w:val="00072A39"/>
    <w:rsid w:val="00072BBC"/>
    <w:rsid w:val="00072C23"/>
    <w:rsid w:val="00072E7A"/>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197"/>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9D5"/>
    <w:rsid w:val="000E3AE9"/>
    <w:rsid w:val="000E3D78"/>
    <w:rsid w:val="000E491E"/>
    <w:rsid w:val="000E49EB"/>
    <w:rsid w:val="000E4D2C"/>
    <w:rsid w:val="000E4D3D"/>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CE3"/>
    <w:rsid w:val="000F2FCE"/>
    <w:rsid w:val="000F3129"/>
    <w:rsid w:val="000F34F2"/>
    <w:rsid w:val="000F3C59"/>
    <w:rsid w:val="000F40E3"/>
    <w:rsid w:val="000F4113"/>
    <w:rsid w:val="000F4359"/>
    <w:rsid w:val="000F4798"/>
    <w:rsid w:val="000F493E"/>
    <w:rsid w:val="000F4B6B"/>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F60"/>
    <w:rsid w:val="00100FCC"/>
    <w:rsid w:val="001013C9"/>
    <w:rsid w:val="001016E8"/>
    <w:rsid w:val="00101871"/>
    <w:rsid w:val="001024D3"/>
    <w:rsid w:val="0010260E"/>
    <w:rsid w:val="00102683"/>
    <w:rsid w:val="00102735"/>
    <w:rsid w:val="0010279D"/>
    <w:rsid w:val="00102845"/>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C7D"/>
    <w:rsid w:val="0011208F"/>
    <w:rsid w:val="00112168"/>
    <w:rsid w:val="001122CB"/>
    <w:rsid w:val="001134B4"/>
    <w:rsid w:val="00113742"/>
    <w:rsid w:val="00113D72"/>
    <w:rsid w:val="00115730"/>
    <w:rsid w:val="00116016"/>
    <w:rsid w:val="0011606A"/>
    <w:rsid w:val="00116100"/>
    <w:rsid w:val="0011683D"/>
    <w:rsid w:val="00116B04"/>
    <w:rsid w:val="00116D7A"/>
    <w:rsid w:val="0011703F"/>
    <w:rsid w:val="00117615"/>
    <w:rsid w:val="00117626"/>
    <w:rsid w:val="00117867"/>
    <w:rsid w:val="00120026"/>
    <w:rsid w:val="00120170"/>
    <w:rsid w:val="00120522"/>
    <w:rsid w:val="00120D0D"/>
    <w:rsid w:val="00120F20"/>
    <w:rsid w:val="001215D5"/>
    <w:rsid w:val="001220D8"/>
    <w:rsid w:val="001222D0"/>
    <w:rsid w:val="001234B8"/>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EB3"/>
    <w:rsid w:val="00141092"/>
    <w:rsid w:val="001414E7"/>
    <w:rsid w:val="0014203F"/>
    <w:rsid w:val="001423C8"/>
    <w:rsid w:val="001428B0"/>
    <w:rsid w:val="00142E73"/>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20E4"/>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732"/>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2ACD"/>
    <w:rsid w:val="00192C63"/>
    <w:rsid w:val="00193570"/>
    <w:rsid w:val="001938F6"/>
    <w:rsid w:val="00193930"/>
    <w:rsid w:val="00193958"/>
    <w:rsid w:val="00193B18"/>
    <w:rsid w:val="0019413E"/>
    <w:rsid w:val="0019447D"/>
    <w:rsid w:val="00194D4A"/>
    <w:rsid w:val="00195629"/>
    <w:rsid w:val="00195F79"/>
    <w:rsid w:val="00196BBA"/>
    <w:rsid w:val="00197302"/>
    <w:rsid w:val="00197AA0"/>
    <w:rsid w:val="00197D43"/>
    <w:rsid w:val="001A0237"/>
    <w:rsid w:val="001A0569"/>
    <w:rsid w:val="001A0943"/>
    <w:rsid w:val="001A0B2D"/>
    <w:rsid w:val="001A1B79"/>
    <w:rsid w:val="001A1CFB"/>
    <w:rsid w:val="001A1EC8"/>
    <w:rsid w:val="001A2380"/>
    <w:rsid w:val="001A25C3"/>
    <w:rsid w:val="001A2F55"/>
    <w:rsid w:val="001A3102"/>
    <w:rsid w:val="001A3542"/>
    <w:rsid w:val="001A38D2"/>
    <w:rsid w:val="001A3962"/>
    <w:rsid w:val="001A3BA8"/>
    <w:rsid w:val="001A3F5C"/>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729"/>
    <w:rsid w:val="001B17CD"/>
    <w:rsid w:val="001B1B97"/>
    <w:rsid w:val="001B2670"/>
    <w:rsid w:val="001B3493"/>
    <w:rsid w:val="001B3882"/>
    <w:rsid w:val="001B40F0"/>
    <w:rsid w:val="001B5C95"/>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8EF"/>
    <w:rsid w:val="001C3A5B"/>
    <w:rsid w:val="001C3C8E"/>
    <w:rsid w:val="001C3DA0"/>
    <w:rsid w:val="001C4088"/>
    <w:rsid w:val="001C4296"/>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FDE"/>
    <w:rsid w:val="001C7FEA"/>
    <w:rsid w:val="001D02D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4C0"/>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CF7"/>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CF4"/>
    <w:rsid w:val="00205522"/>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96F"/>
    <w:rsid w:val="00224A60"/>
    <w:rsid w:val="00224CB8"/>
    <w:rsid w:val="0022508A"/>
    <w:rsid w:val="00225634"/>
    <w:rsid w:val="0022572D"/>
    <w:rsid w:val="0022573B"/>
    <w:rsid w:val="00225DCC"/>
    <w:rsid w:val="00225E90"/>
    <w:rsid w:val="00226079"/>
    <w:rsid w:val="002261A0"/>
    <w:rsid w:val="0022680F"/>
    <w:rsid w:val="00226BF6"/>
    <w:rsid w:val="0022764C"/>
    <w:rsid w:val="00227DCE"/>
    <w:rsid w:val="00227DF6"/>
    <w:rsid w:val="00227EF0"/>
    <w:rsid w:val="0023033B"/>
    <w:rsid w:val="00230418"/>
    <w:rsid w:val="002307E9"/>
    <w:rsid w:val="002310D1"/>
    <w:rsid w:val="002311D8"/>
    <w:rsid w:val="00231444"/>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E5A"/>
    <w:rsid w:val="00242E8D"/>
    <w:rsid w:val="002439B2"/>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740"/>
    <w:rsid w:val="002619AE"/>
    <w:rsid w:val="00261A4B"/>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3043"/>
    <w:rsid w:val="002836E3"/>
    <w:rsid w:val="00283B52"/>
    <w:rsid w:val="00283F6D"/>
    <w:rsid w:val="0028464D"/>
    <w:rsid w:val="002847DC"/>
    <w:rsid w:val="002851CA"/>
    <w:rsid w:val="002853ED"/>
    <w:rsid w:val="002854E6"/>
    <w:rsid w:val="00285817"/>
    <w:rsid w:val="00285A7D"/>
    <w:rsid w:val="00285AF1"/>
    <w:rsid w:val="00285B64"/>
    <w:rsid w:val="00285E39"/>
    <w:rsid w:val="002863BA"/>
    <w:rsid w:val="00287289"/>
    <w:rsid w:val="00287490"/>
    <w:rsid w:val="00287E0A"/>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6E3B"/>
    <w:rsid w:val="00297373"/>
    <w:rsid w:val="0029743E"/>
    <w:rsid w:val="00297B4A"/>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44B"/>
    <w:rsid w:val="002A46E4"/>
    <w:rsid w:val="002A4833"/>
    <w:rsid w:val="002A5758"/>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159B"/>
    <w:rsid w:val="002C20F6"/>
    <w:rsid w:val="002C233C"/>
    <w:rsid w:val="002C2976"/>
    <w:rsid w:val="002C3586"/>
    <w:rsid w:val="002C376B"/>
    <w:rsid w:val="002C39C1"/>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DA0"/>
    <w:rsid w:val="002D002E"/>
    <w:rsid w:val="002D03D6"/>
    <w:rsid w:val="002D051C"/>
    <w:rsid w:val="002D08D4"/>
    <w:rsid w:val="002D0D70"/>
    <w:rsid w:val="002D0DA3"/>
    <w:rsid w:val="002D0DB8"/>
    <w:rsid w:val="002D0FE1"/>
    <w:rsid w:val="002D19D2"/>
    <w:rsid w:val="002D1D7B"/>
    <w:rsid w:val="002D2737"/>
    <w:rsid w:val="002D28BE"/>
    <w:rsid w:val="002D2F02"/>
    <w:rsid w:val="002D37A0"/>
    <w:rsid w:val="002D41D6"/>
    <w:rsid w:val="002D4B55"/>
    <w:rsid w:val="002D4E41"/>
    <w:rsid w:val="002D4EB2"/>
    <w:rsid w:val="002D4F0A"/>
    <w:rsid w:val="002D5E47"/>
    <w:rsid w:val="002D628E"/>
    <w:rsid w:val="002D63D9"/>
    <w:rsid w:val="002D641C"/>
    <w:rsid w:val="002D6A5B"/>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81A"/>
    <w:rsid w:val="002E2EDF"/>
    <w:rsid w:val="002E3E1A"/>
    <w:rsid w:val="002E3E6A"/>
    <w:rsid w:val="002E41A8"/>
    <w:rsid w:val="002E42D8"/>
    <w:rsid w:val="002E45F1"/>
    <w:rsid w:val="002E463E"/>
    <w:rsid w:val="002E483F"/>
    <w:rsid w:val="002E4D3D"/>
    <w:rsid w:val="002E4D42"/>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8A"/>
    <w:rsid w:val="002F3DEF"/>
    <w:rsid w:val="002F3E82"/>
    <w:rsid w:val="002F3F91"/>
    <w:rsid w:val="002F4409"/>
    <w:rsid w:val="002F44FD"/>
    <w:rsid w:val="002F4ADF"/>
    <w:rsid w:val="002F505E"/>
    <w:rsid w:val="002F5A0E"/>
    <w:rsid w:val="002F5BAC"/>
    <w:rsid w:val="002F607C"/>
    <w:rsid w:val="002F61AE"/>
    <w:rsid w:val="002F707A"/>
    <w:rsid w:val="002F742E"/>
    <w:rsid w:val="002F74D1"/>
    <w:rsid w:val="002F7758"/>
    <w:rsid w:val="003002D2"/>
    <w:rsid w:val="003005B8"/>
    <w:rsid w:val="00300B7F"/>
    <w:rsid w:val="0030153F"/>
    <w:rsid w:val="00301C81"/>
    <w:rsid w:val="003020B8"/>
    <w:rsid w:val="00302179"/>
    <w:rsid w:val="00302D85"/>
    <w:rsid w:val="003033DC"/>
    <w:rsid w:val="003037C0"/>
    <w:rsid w:val="003043E2"/>
    <w:rsid w:val="00304A6A"/>
    <w:rsid w:val="0030509C"/>
    <w:rsid w:val="003055D3"/>
    <w:rsid w:val="003059F5"/>
    <w:rsid w:val="00305F2E"/>
    <w:rsid w:val="003063B2"/>
    <w:rsid w:val="00306594"/>
    <w:rsid w:val="003078D4"/>
    <w:rsid w:val="003079A5"/>
    <w:rsid w:val="00307FE9"/>
    <w:rsid w:val="0031000E"/>
    <w:rsid w:val="0031035F"/>
    <w:rsid w:val="00310A0A"/>
    <w:rsid w:val="00310A9B"/>
    <w:rsid w:val="0031110E"/>
    <w:rsid w:val="00311316"/>
    <w:rsid w:val="0031162C"/>
    <w:rsid w:val="00311920"/>
    <w:rsid w:val="00312057"/>
    <w:rsid w:val="003123EC"/>
    <w:rsid w:val="0031293C"/>
    <w:rsid w:val="00313204"/>
    <w:rsid w:val="003133C6"/>
    <w:rsid w:val="0031399A"/>
    <w:rsid w:val="00313D82"/>
    <w:rsid w:val="003145CC"/>
    <w:rsid w:val="00314724"/>
    <w:rsid w:val="00314CDA"/>
    <w:rsid w:val="00314EE9"/>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6CC"/>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449"/>
    <w:rsid w:val="00351D2E"/>
    <w:rsid w:val="003526F0"/>
    <w:rsid w:val="003527EA"/>
    <w:rsid w:val="00353030"/>
    <w:rsid w:val="00353B0E"/>
    <w:rsid w:val="00353CD8"/>
    <w:rsid w:val="00353F79"/>
    <w:rsid w:val="003540F6"/>
    <w:rsid w:val="003541CC"/>
    <w:rsid w:val="003544BF"/>
    <w:rsid w:val="003547D4"/>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1A1"/>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13D"/>
    <w:rsid w:val="003824AC"/>
    <w:rsid w:val="0038271D"/>
    <w:rsid w:val="00382869"/>
    <w:rsid w:val="00383228"/>
    <w:rsid w:val="00383303"/>
    <w:rsid w:val="00383A25"/>
    <w:rsid w:val="003840DB"/>
    <w:rsid w:val="00384300"/>
    <w:rsid w:val="00384452"/>
    <w:rsid w:val="00384495"/>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0AF"/>
    <w:rsid w:val="003A49AB"/>
    <w:rsid w:val="003A6079"/>
    <w:rsid w:val="003A6473"/>
    <w:rsid w:val="003A6640"/>
    <w:rsid w:val="003A6AD3"/>
    <w:rsid w:val="003A76E5"/>
    <w:rsid w:val="003A79AE"/>
    <w:rsid w:val="003A7E89"/>
    <w:rsid w:val="003A7F3C"/>
    <w:rsid w:val="003B005C"/>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4F"/>
    <w:rsid w:val="003B62BB"/>
    <w:rsid w:val="003B68C6"/>
    <w:rsid w:val="003B6B37"/>
    <w:rsid w:val="003B6CD7"/>
    <w:rsid w:val="003B7016"/>
    <w:rsid w:val="003B77F2"/>
    <w:rsid w:val="003C04C0"/>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D26"/>
    <w:rsid w:val="003C6F01"/>
    <w:rsid w:val="003C73C2"/>
    <w:rsid w:val="003C73EF"/>
    <w:rsid w:val="003C78A1"/>
    <w:rsid w:val="003C7D2C"/>
    <w:rsid w:val="003C7D5A"/>
    <w:rsid w:val="003C7E6F"/>
    <w:rsid w:val="003D0177"/>
    <w:rsid w:val="003D0187"/>
    <w:rsid w:val="003D05CB"/>
    <w:rsid w:val="003D063F"/>
    <w:rsid w:val="003D09DF"/>
    <w:rsid w:val="003D0B25"/>
    <w:rsid w:val="003D1192"/>
    <w:rsid w:val="003D12FC"/>
    <w:rsid w:val="003D1CB3"/>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C"/>
    <w:rsid w:val="003D658A"/>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AAA"/>
    <w:rsid w:val="003E25D4"/>
    <w:rsid w:val="003E27CC"/>
    <w:rsid w:val="003E2BFE"/>
    <w:rsid w:val="003E2C05"/>
    <w:rsid w:val="003E36CE"/>
    <w:rsid w:val="003E3868"/>
    <w:rsid w:val="003E414F"/>
    <w:rsid w:val="003E59C5"/>
    <w:rsid w:val="003E5C6A"/>
    <w:rsid w:val="003E6917"/>
    <w:rsid w:val="003E6F8C"/>
    <w:rsid w:val="003E726C"/>
    <w:rsid w:val="003E7B3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591D"/>
    <w:rsid w:val="004059C7"/>
    <w:rsid w:val="00405CF2"/>
    <w:rsid w:val="00406280"/>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CB5"/>
    <w:rsid w:val="004145DF"/>
    <w:rsid w:val="004148B1"/>
    <w:rsid w:val="00414B8C"/>
    <w:rsid w:val="00414D4A"/>
    <w:rsid w:val="00415194"/>
    <w:rsid w:val="0041559F"/>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122"/>
    <w:rsid w:val="00436B16"/>
    <w:rsid w:val="00437F32"/>
    <w:rsid w:val="00440642"/>
    <w:rsid w:val="00440B6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F29"/>
    <w:rsid w:val="0048321B"/>
    <w:rsid w:val="004837CC"/>
    <w:rsid w:val="004838B0"/>
    <w:rsid w:val="00483D6B"/>
    <w:rsid w:val="00483F4A"/>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9CD"/>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187"/>
    <w:rsid w:val="004A231B"/>
    <w:rsid w:val="004A2323"/>
    <w:rsid w:val="004A31C5"/>
    <w:rsid w:val="004A36B5"/>
    <w:rsid w:val="004A3E41"/>
    <w:rsid w:val="004A4061"/>
    <w:rsid w:val="004A4214"/>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692"/>
    <w:rsid w:val="004C7C7A"/>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C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BD"/>
    <w:rsid w:val="004E0504"/>
    <w:rsid w:val="004E07CA"/>
    <w:rsid w:val="004E11EC"/>
    <w:rsid w:val="004E124A"/>
    <w:rsid w:val="004E1262"/>
    <w:rsid w:val="004E139D"/>
    <w:rsid w:val="004E1983"/>
    <w:rsid w:val="004E1E39"/>
    <w:rsid w:val="004E1EC6"/>
    <w:rsid w:val="004E21E3"/>
    <w:rsid w:val="004E235C"/>
    <w:rsid w:val="004E274D"/>
    <w:rsid w:val="004E2A29"/>
    <w:rsid w:val="004E347D"/>
    <w:rsid w:val="004E380F"/>
    <w:rsid w:val="004E41B9"/>
    <w:rsid w:val="004E49D4"/>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1C2A"/>
    <w:rsid w:val="004F23AC"/>
    <w:rsid w:val="004F24F4"/>
    <w:rsid w:val="004F25BE"/>
    <w:rsid w:val="004F2826"/>
    <w:rsid w:val="004F305B"/>
    <w:rsid w:val="004F3FF3"/>
    <w:rsid w:val="004F406E"/>
    <w:rsid w:val="004F40FD"/>
    <w:rsid w:val="004F4226"/>
    <w:rsid w:val="004F49AB"/>
    <w:rsid w:val="004F5285"/>
    <w:rsid w:val="004F54AA"/>
    <w:rsid w:val="004F566E"/>
    <w:rsid w:val="004F5757"/>
    <w:rsid w:val="004F5C20"/>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D47"/>
    <w:rsid w:val="0051421C"/>
    <w:rsid w:val="005147D4"/>
    <w:rsid w:val="0051487B"/>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722"/>
    <w:rsid w:val="0053292A"/>
    <w:rsid w:val="00533414"/>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AD0"/>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F03"/>
    <w:rsid w:val="00583B08"/>
    <w:rsid w:val="00583E12"/>
    <w:rsid w:val="0058491A"/>
    <w:rsid w:val="00584D5D"/>
    <w:rsid w:val="00584E5C"/>
    <w:rsid w:val="005850EE"/>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5287"/>
    <w:rsid w:val="005958F5"/>
    <w:rsid w:val="00595DBE"/>
    <w:rsid w:val="0059623C"/>
    <w:rsid w:val="0059631E"/>
    <w:rsid w:val="005963A5"/>
    <w:rsid w:val="005964AE"/>
    <w:rsid w:val="00596E1C"/>
    <w:rsid w:val="00596FCE"/>
    <w:rsid w:val="00597244"/>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2DC2"/>
    <w:rsid w:val="005B3036"/>
    <w:rsid w:val="005B3196"/>
    <w:rsid w:val="005B3291"/>
    <w:rsid w:val="005B4301"/>
    <w:rsid w:val="005B442B"/>
    <w:rsid w:val="005B450D"/>
    <w:rsid w:val="005B464A"/>
    <w:rsid w:val="005B4D6C"/>
    <w:rsid w:val="005B5055"/>
    <w:rsid w:val="005B5448"/>
    <w:rsid w:val="005B55C8"/>
    <w:rsid w:val="005B6022"/>
    <w:rsid w:val="005B6431"/>
    <w:rsid w:val="005B6509"/>
    <w:rsid w:val="005B658F"/>
    <w:rsid w:val="005B6985"/>
    <w:rsid w:val="005B6CBB"/>
    <w:rsid w:val="005B6DC3"/>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D8B"/>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D73"/>
    <w:rsid w:val="005D2FF0"/>
    <w:rsid w:val="005D3531"/>
    <w:rsid w:val="005D38A0"/>
    <w:rsid w:val="005D3953"/>
    <w:rsid w:val="005D42ED"/>
    <w:rsid w:val="005D43A2"/>
    <w:rsid w:val="005D44D3"/>
    <w:rsid w:val="005D4548"/>
    <w:rsid w:val="005D46DF"/>
    <w:rsid w:val="005D49EF"/>
    <w:rsid w:val="005D4FD8"/>
    <w:rsid w:val="005D51EB"/>
    <w:rsid w:val="005D5274"/>
    <w:rsid w:val="005D6BB3"/>
    <w:rsid w:val="005D6FC2"/>
    <w:rsid w:val="005D700D"/>
    <w:rsid w:val="005D7716"/>
    <w:rsid w:val="005D78D3"/>
    <w:rsid w:val="005D7D1F"/>
    <w:rsid w:val="005E0212"/>
    <w:rsid w:val="005E06D6"/>
    <w:rsid w:val="005E0BB4"/>
    <w:rsid w:val="005E1576"/>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BC5"/>
    <w:rsid w:val="005E6C4A"/>
    <w:rsid w:val="005E7119"/>
    <w:rsid w:val="005E7431"/>
    <w:rsid w:val="005E7560"/>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702D"/>
    <w:rsid w:val="005F757F"/>
    <w:rsid w:val="005F7C6E"/>
    <w:rsid w:val="005F7D48"/>
    <w:rsid w:val="006001FC"/>
    <w:rsid w:val="00600323"/>
    <w:rsid w:val="00600C03"/>
    <w:rsid w:val="00600CEE"/>
    <w:rsid w:val="00601164"/>
    <w:rsid w:val="006012F7"/>
    <w:rsid w:val="00601E4D"/>
    <w:rsid w:val="006027D7"/>
    <w:rsid w:val="00602827"/>
    <w:rsid w:val="00602F9E"/>
    <w:rsid w:val="00603305"/>
    <w:rsid w:val="00603BE0"/>
    <w:rsid w:val="00605208"/>
    <w:rsid w:val="00606007"/>
    <w:rsid w:val="00606712"/>
    <w:rsid w:val="00606872"/>
    <w:rsid w:val="006069FA"/>
    <w:rsid w:val="00606B28"/>
    <w:rsid w:val="00606D2A"/>
    <w:rsid w:val="00607394"/>
    <w:rsid w:val="00607432"/>
    <w:rsid w:val="006077CA"/>
    <w:rsid w:val="00607E2F"/>
    <w:rsid w:val="00610888"/>
    <w:rsid w:val="00610B51"/>
    <w:rsid w:val="0061141A"/>
    <w:rsid w:val="006116A3"/>
    <w:rsid w:val="00612119"/>
    <w:rsid w:val="00612698"/>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78F"/>
    <w:rsid w:val="00623AAF"/>
    <w:rsid w:val="00623AF0"/>
    <w:rsid w:val="00623B83"/>
    <w:rsid w:val="00623CB4"/>
    <w:rsid w:val="00623CC7"/>
    <w:rsid w:val="00623F06"/>
    <w:rsid w:val="006241F7"/>
    <w:rsid w:val="006242D2"/>
    <w:rsid w:val="00624B90"/>
    <w:rsid w:val="00624C24"/>
    <w:rsid w:val="00626192"/>
    <w:rsid w:val="00626197"/>
    <w:rsid w:val="00626475"/>
    <w:rsid w:val="00626565"/>
    <w:rsid w:val="00626C00"/>
    <w:rsid w:val="00626D14"/>
    <w:rsid w:val="006270F6"/>
    <w:rsid w:val="00627128"/>
    <w:rsid w:val="00627220"/>
    <w:rsid w:val="00627D7E"/>
    <w:rsid w:val="00627EA3"/>
    <w:rsid w:val="00630394"/>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6D83"/>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87C"/>
    <w:rsid w:val="00654B6D"/>
    <w:rsid w:val="00655285"/>
    <w:rsid w:val="00655CA3"/>
    <w:rsid w:val="006566FF"/>
    <w:rsid w:val="00656ECC"/>
    <w:rsid w:val="00657C16"/>
    <w:rsid w:val="00657C84"/>
    <w:rsid w:val="0066019A"/>
    <w:rsid w:val="0066088D"/>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8C3"/>
    <w:rsid w:val="00687BDF"/>
    <w:rsid w:val="00687DE9"/>
    <w:rsid w:val="0069008A"/>
    <w:rsid w:val="00690209"/>
    <w:rsid w:val="0069028F"/>
    <w:rsid w:val="00690628"/>
    <w:rsid w:val="0069076C"/>
    <w:rsid w:val="00690A3A"/>
    <w:rsid w:val="00690A83"/>
    <w:rsid w:val="0069130F"/>
    <w:rsid w:val="006920D7"/>
    <w:rsid w:val="00694250"/>
    <w:rsid w:val="00694540"/>
    <w:rsid w:val="006949FE"/>
    <w:rsid w:val="00695211"/>
    <w:rsid w:val="00695912"/>
    <w:rsid w:val="00695AFC"/>
    <w:rsid w:val="00695DBF"/>
    <w:rsid w:val="00696309"/>
    <w:rsid w:val="00696346"/>
    <w:rsid w:val="00696503"/>
    <w:rsid w:val="0069681D"/>
    <w:rsid w:val="00696B5A"/>
    <w:rsid w:val="0069728C"/>
    <w:rsid w:val="006974F2"/>
    <w:rsid w:val="00697776"/>
    <w:rsid w:val="00697C3A"/>
    <w:rsid w:val="00697CC7"/>
    <w:rsid w:val="006A0035"/>
    <w:rsid w:val="006A0A95"/>
    <w:rsid w:val="006A0C49"/>
    <w:rsid w:val="006A11EB"/>
    <w:rsid w:val="006A1A61"/>
    <w:rsid w:val="006A1C78"/>
    <w:rsid w:val="006A2A1B"/>
    <w:rsid w:val="006A329A"/>
    <w:rsid w:val="006A3A92"/>
    <w:rsid w:val="006A3C73"/>
    <w:rsid w:val="006A3CD8"/>
    <w:rsid w:val="006A4579"/>
    <w:rsid w:val="006A4DC0"/>
    <w:rsid w:val="006A4E09"/>
    <w:rsid w:val="006A52AF"/>
    <w:rsid w:val="006A5402"/>
    <w:rsid w:val="006A5894"/>
    <w:rsid w:val="006A5EEA"/>
    <w:rsid w:val="006A628A"/>
    <w:rsid w:val="006A6360"/>
    <w:rsid w:val="006A6D1A"/>
    <w:rsid w:val="006A7453"/>
    <w:rsid w:val="006A74A6"/>
    <w:rsid w:val="006A75C3"/>
    <w:rsid w:val="006A7665"/>
    <w:rsid w:val="006A7F2B"/>
    <w:rsid w:val="006A7F31"/>
    <w:rsid w:val="006B0700"/>
    <w:rsid w:val="006B0CDC"/>
    <w:rsid w:val="006B0D8B"/>
    <w:rsid w:val="006B17B1"/>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CF9"/>
    <w:rsid w:val="006C7E4B"/>
    <w:rsid w:val="006D047B"/>
    <w:rsid w:val="006D059E"/>
    <w:rsid w:val="006D0656"/>
    <w:rsid w:val="006D0D19"/>
    <w:rsid w:val="006D1494"/>
    <w:rsid w:val="006D16EC"/>
    <w:rsid w:val="006D1837"/>
    <w:rsid w:val="006D18DC"/>
    <w:rsid w:val="006D1BE6"/>
    <w:rsid w:val="006D2358"/>
    <w:rsid w:val="006D23C8"/>
    <w:rsid w:val="006D2686"/>
    <w:rsid w:val="006D2AEB"/>
    <w:rsid w:val="006D300F"/>
    <w:rsid w:val="006D31FA"/>
    <w:rsid w:val="006D33A5"/>
    <w:rsid w:val="006D39B1"/>
    <w:rsid w:val="006D39B5"/>
    <w:rsid w:val="006D404F"/>
    <w:rsid w:val="006D4743"/>
    <w:rsid w:val="006D4A80"/>
    <w:rsid w:val="006D4B11"/>
    <w:rsid w:val="006D52B1"/>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69B5"/>
    <w:rsid w:val="006E6B16"/>
    <w:rsid w:val="006E6C6D"/>
    <w:rsid w:val="006E6FE0"/>
    <w:rsid w:val="006E7180"/>
    <w:rsid w:val="006E74E6"/>
    <w:rsid w:val="006E765F"/>
    <w:rsid w:val="006F00D8"/>
    <w:rsid w:val="006F01A8"/>
    <w:rsid w:val="006F0450"/>
    <w:rsid w:val="006F0C3A"/>
    <w:rsid w:val="006F1C1B"/>
    <w:rsid w:val="006F2222"/>
    <w:rsid w:val="006F33EF"/>
    <w:rsid w:val="006F34DE"/>
    <w:rsid w:val="006F3640"/>
    <w:rsid w:val="006F36AC"/>
    <w:rsid w:val="006F3978"/>
    <w:rsid w:val="006F3C5F"/>
    <w:rsid w:val="006F421D"/>
    <w:rsid w:val="006F4627"/>
    <w:rsid w:val="006F4DA4"/>
    <w:rsid w:val="006F4DFC"/>
    <w:rsid w:val="006F4F9C"/>
    <w:rsid w:val="006F5794"/>
    <w:rsid w:val="006F58A9"/>
    <w:rsid w:val="006F5979"/>
    <w:rsid w:val="006F6501"/>
    <w:rsid w:val="006F75BD"/>
    <w:rsid w:val="006F7961"/>
    <w:rsid w:val="006F7C2B"/>
    <w:rsid w:val="006F7FB9"/>
    <w:rsid w:val="006F7FC5"/>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01"/>
    <w:rsid w:val="00722BAE"/>
    <w:rsid w:val="00723C0C"/>
    <w:rsid w:val="00723E41"/>
    <w:rsid w:val="00724F6D"/>
    <w:rsid w:val="00725704"/>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0598"/>
    <w:rsid w:val="007315C1"/>
    <w:rsid w:val="007319EE"/>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84B"/>
    <w:rsid w:val="00753ACC"/>
    <w:rsid w:val="00753C46"/>
    <w:rsid w:val="00753DF3"/>
    <w:rsid w:val="00753F6F"/>
    <w:rsid w:val="00754236"/>
    <w:rsid w:val="0075462B"/>
    <w:rsid w:val="00754684"/>
    <w:rsid w:val="00754815"/>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B27"/>
    <w:rsid w:val="00757B4C"/>
    <w:rsid w:val="00757D08"/>
    <w:rsid w:val="00757D3F"/>
    <w:rsid w:val="0076009F"/>
    <w:rsid w:val="00760355"/>
    <w:rsid w:val="0076055D"/>
    <w:rsid w:val="0076061D"/>
    <w:rsid w:val="00761E18"/>
    <w:rsid w:val="00762005"/>
    <w:rsid w:val="0076219E"/>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DFD"/>
    <w:rsid w:val="00771154"/>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FEB"/>
    <w:rsid w:val="007941B7"/>
    <w:rsid w:val="007945E2"/>
    <w:rsid w:val="00794720"/>
    <w:rsid w:val="0079499A"/>
    <w:rsid w:val="00794B53"/>
    <w:rsid w:val="00795543"/>
    <w:rsid w:val="00795547"/>
    <w:rsid w:val="00795811"/>
    <w:rsid w:val="00795835"/>
    <w:rsid w:val="00795B34"/>
    <w:rsid w:val="00795EF0"/>
    <w:rsid w:val="0079682E"/>
    <w:rsid w:val="007968EB"/>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400F"/>
    <w:rsid w:val="007A480D"/>
    <w:rsid w:val="007A4E44"/>
    <w:rsid w:val="007A53D1"/>
    <w:rsid w:val="007A5876"/>
    <w:rsid w:val="007A5D74"/>
    <w:rsid w:val="007A5F0E"/>
    <w:rsid w:val="007A647E"/>
    <w:rsid w:val="007A658E"/>
    <w:rsid w:val="007A6B7A"/>
    <w:rsid w:val="007A6DAB"/>
    <w:rsid w:val="007A77BD"/>
    <w:rsid w:val="007A7D9A"/>
    <w:rsid w:val="007B038A"/>
    <w:rsid w:val="007B086F"/>
    <w:rsid w:val="007B1696"/>
    <w:rsid w:val="007B1EDC"/>
    <w:rsid w:val="007B26AF"/>
    <w:rsid w:val="007B2C5C"/>
    <w:rsid w:val="007B2CA1"/>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5BAC"/>
    <w:rsid w:val="007C5D3F"/>
    <w:rsid w:val="007C6062"/>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6060"/>
    <w:rsid w:val="007D6292"/>
    <w:rsid w:val="007D6B2C"/>
    <w:rsid w:val="007D6B44"/>
    <w:rsid w:val="007D6C80"/>
    <w:rsid w:val="007D736E"/>
    <w:rsid w:val="007D7655"/>
    <w:rsid w:val="007D79D5"/>
    <w:rsid w:val="007E08D7"/>
    <w:rsid w:val="007E0E9A"/>
    <w:rsid w:val="007E0EAB"/>
    <w:rsid w:val="007E0EC9"/>
    <w:rsid w:val="007E155F"/>
    <w:rsid w:val="007E167F"/>
    <w:rsid w:val="007E1744"/>
    <w:rsid w:val="007E1F4B"/>
    <w:rsid w:val="007E27D1"/>
    <w:rsid w:val="007E2A01"/>
    <w:rsid w:val="007E2AAD"/>
    <w:rsid w:val="007E2B0A"/>
    <w:rsid w:val="007E2FBC"/>
    <w:rsid w:val="007E3624"/>
    <w:rsid w:val="007E3779"/>
    <w:rsid w:val="007E3BC5"/>
    <w:rsid w:val="007E3C99"/>
    <w:rsid w:val="007E4042"/>
    <w:rsid w:val="007E416F"/>
    <w:rsid w:val="007E42BA"/>
    <w:rsid w:val="007E4DAD"/>
    <w:rsid w:val="007E4F34"/>
    <w:rsid w:val="007E5B6B"/>
    <w:rsid w:val="007E5CE2"/>
    <w:rsid w:val="007E6136"/>
    <w:rsid w:val="007E6319"/>
    <w:rsid w:val="007E65BB"/>
    <w:rsid w:val="007E69F1"/>
    <w:rsid w:val="007E6DD6"/>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7F7379"/>
    <w:rsid w:val="00800349"/>
    <w:rsid w:val="00800F26"/>
    <w:rsid w:val="00801A8A"/>
    <w:rsid w:val="008024E7"/>
    <w:rsid w:val="00802DAE"/>
    <w:rsid w:val="00802FEC"/>
    <w:rsid w:val="0080316D"/>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61E"/>
    <w:rsid w:val="008136A3"/>
    <w:rsid w:val="00813BF2"/>
    <w:rsid w:val="0081408D"/>
    <w:rsid w:val="0081430E"/>
    <w:rsid w:val="0081439D"/>
    <w:rsid w:val="0081455E"/>
    <w:rsid w:val="0081472E"/>
    <w:rsid w:val="00814840"/>
    <w:rsid w:val="00814ABB"/>
    <w:rsid w:val="008154E6"/>
    <w:rsid w:val="00817397"/>
    <w:rsid w:val="00817456"/>
    <w:rsid w:val="00817548"/>
    <w:rsid w:val="008175F4"/>
    <w:rsid w:val="0082089A"/>
    <w:rsid w:val="008209EE"/>
    <w:rsid w:val="00820DAA"/>
    <w:rsid w:val="00820E41"/>
    <w:rsid w:val="008212EE"/>
    <w:rsid w:val="00821418"/>
    <w:rsid w:val="008216C5"/>
    <w:rsid w:val="0082178C"/>
    <w:rsid w:val="00821A7F"/>
    <w:rsid w:val="00821BC9"/>
    <w:rsid w:val="00822053"/>
    <w:rsid w:val="00822E4E"/>
    <w:rsid w:val="00823095"/>
    <w:rsid w:val="0082360C"/>
    <w:rsid w:val="00823ADD"/>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5F0A"/>
    <w:rsid w:val="00836532"/>
    <w:rsid w:val="008367BA"/>
    <w:rsid w:val="00836B80"/>
    <w:rsid w:val="00836F59"/>
    <w:rsid w:val="00840915"/>
    <w:rsid w:val="00840BFB"/>
    <w:rsid w:val="00841381"/>
    <w:rsid w:val="008414E0"/>
    <w:rsid w:val="008419FB"/>
    <w:rsid w:val="00841B9B"/>
    <w:rsid w:val="00841BD2"/>
    <w:rsid w:val="00841CE0"/>
    <w:rsid w:val="00842024"/>
    <w:rsid w:val="00843256"/>
    <w:rsid w:val="00843C0B"/>
    <w:rsid w:val="00843D8D"/>
    <w:rsid w:val="00843FB1"/>
    <w:rsid w:val="008440E2"/>
    <w:rsid w:val="00844238"/>
    <w:rsid w:val="00844AA7"/>
    <w:rsid w:val="00844B55"/>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7F7"/>
    <w:rsid w:val="00850992"/>
    <w:rsid w:val="00850B6D"/>
    <w:rsid w:val="00850E1B"/>
    <w:rsid w:val="008513AD"/>
    <w:rsid w:val="0085161A"/>
    <w:rsid w:val="00851D55"/>
    <w:rsid w:val="00852515"/>
    <w:rsid w:val="008528C4"/>
    <w:rsid w:val="00852972"/>
    <w:rsid w:val="00852B99"/>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46C"/>
    <w:rsid w:val="0086052C"/>
    <w:rsid w:val="00860BD1"/>
    <w:rsid w:val="00860E79"/>
    <w:rsid w:val="00861181"/>
    <w:rsid w:val="008611EF"/>
    <w:rsid w:val="00861267"/>
    <w:rsid w:val="008618EB"/>
    <w:rsid w:val="00862ABA"/>
    <w:rsid w:val="00862F49"/>
    <w:rsid w:val="008633BF"/>
    <w:rsid w:val="0086359D"/>
    <w:rsid w:val="008636BE"/>
    <w:rsid w:val="0086374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80A"/>
    <w:rsid w:val="008A3A04"/>
    <w:rsid w:val="008A3A21"/>
    <w:rsid w:val="008A4230"/>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524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57FA"/>
    <w:rsid w:val="008E595F"/>
    <w:rsid w:val="008E620F"/>
    <w:rsid w:val="008E6431"/>
    <w:rsid w:val="008E6476"/>
    <w:rsid w:val="008E67FA"/>
    <w:rsid w:val="008E68E4"/>
    <w:rsid w:val="008F0AC0"/>
    <w:rsid w:val="008F0B9B"/>
    <w:rsid w:val="008F1104"/>
    <w:rsid w:val="008F172B"/>
    <w:rsid w:val="008F1B2F"/>
    <w:rsid w:val="008F1CBA"/>
    <w:rsid w:val="008F1F6C"/>
    <w:rsid w:val="008F2155"/>
    <w:rsid w:val="008F2323"/>
    <w:rsid w:val="008F2450"/>
    <w:rsid w:val="008F246B"/>
    <w:rsid w:val="008F26D3"/>
    <w:rsid w:val="008F26E6"/>
    <w:rsid w:val="008F3481"/>
    <w:rsid w:val="008F362D"/>
    <w:rsid w:val="008F409A"/>
    <w:rsid w:val="008F438D"/>
    <w:rsid w:val="008F441C"/>
    <w:rsid w:val="008F47A8"/>
    <w:rsid w:val="008F4F49"/>
    <w:rsid w:val="008F5B43"/>
    <w:rsid w:val="008F5C84"/>
    <w:rsid w:val="008F5D41"/>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463"/>
    <w:rsid w:val="00922567"/>
    <w:rsid w:val="00922BAC"/>
    <w:rsid w:val="00923313"/>
    <w:rsid w:val="009235C3"/>
    <w:rsid w:val="00923CA0"/>
    <w:rsid w:val="00923CE5"/>
    <w:rsid w:val="00924190"/>
    <w:rsid w:val="00924250"/>
    <w:rsid w:val="009244D5"/>
    <w:rsid w:val="0092450E"/>
    <w:rsid w:val="00924B81"/>
    <w:rsid w:val="009250A4"/>
    <w:rsid w:val="009251A7"/>
    <w:rsid w:val="00925C6A"/>
    <w:rsid w:val="009260C9"/>
    <w:rsid w:val="0092655D"/>
    <w:rsid w:val="00926617"/>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B0B"/>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D8"/>
    <w:rsid w:val="00947A72"/>
    <w:rsid w:val="00947C1D"/>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C60"/>
    <w:rsid w:val="00973CBE"/>
    <w:rsid w:val="009742D2"/>
    <w:rsid w:val="009744F3"/>
    <w:rsid w:val="00974CF1"/>
    <w:rsid w:val="00974D8E"/>
    <w:rsid w:val="00975F28"/>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59"/>
    <w:rsid w:val="009848CC"/>
    <w:rsid w:val="0098619B"/>
    <w:rsid w:val="00986C2D"/>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D31"/>
    <w:rsid w:val="009937B9"/>
    <w:rsid w:val="00993B30"/>
    <w:rsid w:val="00993D0D"/>
    <w:rsid w:val="00993E22"/>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1F56"/>
    <w:rsid w:val="009A27B8"/>
    <w:rsid w:val="009A2FD2"/>
    <w:rsid w:val="009A3513"/>
    <w:rsid w:val="009A44D5"/>
    <w:rsid w:val="009A4A2A"/>
    <w:rsid w:val="009A4A5F"/>
    <w:rsid w:val="009A4D77"/>
    <w:rsid w:val="009A5053"/>
    <w:rsid w:val="009A5756"/>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98F"/>
    <w:rsid w:val="009C1BF4"/>
    <w:rsid w:val="009C1C69"/>
    <w:rsid w:val="009C1D1E"/>
    <w:rsid w:val="009C31B0"/>
    <w:rsid w:val="009C3342"/>
    <w:rsid w:val="009C4278"/>
    <w:rsid w:val="009C442B"/>
    <w:rsid w:val="009C46AA"/>
    <w:rsid w:val="009C4951"/>
    <w:rsid w:val="009C4FAA"/>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518B"/>
    <w:rsid w:val="009D51B4"/>
    <w:rsid w:val="009D5265"/>
    <w:rsid w:val="009D53F5"/>
    <w:rsid w:val="009D6105"/>
    <w:rsid w:val="009D6550"/>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AF6"/>
    <w:rsid w:val="009F4CD5"/>
    <w:rsid w:val="009F4EC2"/>
    <w:rsid w:val="009F5024"/>
    <w:rsid w:val="009F5135"/>
    <w:rsid w:val="009F5735"/>
    <w:rsid w:val="009F57A3"/>
    <w:rsid w:val="009F5DD1"/>
    <w:rsid w:val="009F6123"/>
    <w:rsid w:val="009F6182"/>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CDE"/>
    <w:rsid w:val="00A140ED"/>
    <w:rsid w:val="00A1424F"/>
    <w:rsid w:val="00A1449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463"/>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159"/>
    <w:rsid w:val="00A27230"/>
    <w:rsid w:val="00A27349"/>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AAA"/>
    <w:rsid w:val="00A44EC5"/>
    <w:rsid w:val="00A4531B"/>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50003"/>
    <w:rsid w:val="00A5020C"/>
    <w:rsid w:val="00A502A9"/>
    <w:rsid w:val="00A5039A"/>
    <w:rsid w:val="00A50672"/>
    <w:rsid w:val="00A5099E"/>
    <w:rsid w:val="00A51130"/>
    <w:rsid w:val="00A51931"/>
    <w:rsid w:val="00A51DBF"/>
    <w:rsid w:val="00A5285C"/>
    <w:rsid w:val="00A52A11"/>
    <w:rsid w:val="00A52FA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2DB"/>
    <w:rsid w:val="00A643B5"/>
    <w:rsid w:val="00A6479C"/>
    <w:rsid w:val="00A64958"/>
    <w:rsid w:val="00A64A8C"/>
    <w:rsid w:val="00A64E61"/>
    <w:rsid w:val="00A6553F"/>
    <w:rsid w:val="00A65941"/>
    <w:rsid w:val="00A65BB4"/>
    <w:rsid w:val="00A65CA4"/>
    <w:rsid w:val="00A65DDA"/>
    <w:rsid w:val="00A66347"/>
    <w:rsid w:val="00A665BC"/>
    <w:rsid w:val="00A66806"/>
    <w:rsid w:val="00A66B75"/>
    <w:rsid w:val="00A66C2D"/>
    <w:rsid w:val="00A675E1"/>
    <w:rsid w:val="00A67809"/>
    <w:rsid w:val="00A67862"/>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1690"/>
    <w:rsid w:val="00A81A7F"/>
    <w:rsid w:val="00A82234"/>
    <w:rsid w:val="00A82475"/>
    <w:rsid w:val="00A82527"/>
    <w:rsid w:val="00A829D1"/>
    <w:rsid w:val="00A82AAA"/>
    <w:rsid w:val="00A82DE8"/>
    <w:rsid w:val="00A8331D"/>
    <w:rsid w:val="00A83652"/>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36C"/>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60F6"/>
    <w:rsid w:val="00AA6324"/>
    <w:rsid w:val="00AA6560"/>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AC9"/>
    <w:rsid w:val="00AC1D99"/>
    <w:rsid w:val="00AC1F02"/>
    <w:rsid w:val="00AC2ACE"/>
    <w:rsid w:val="00AC2F7C"/>
    <w:rsid w:val="00AC2FB7"/>
    <w:rsid w:val="00AC354F"/>
    <w:rsid w:val="00AC380E"/>
    <w:rsid w:val="00AC39CC"/>
    <w:rsid w:val="00AC3CE3"/>
    <w:rsid w:val="00AC44A9"/>
    <w:rsid w:val="00AC461C"/>
    <w:rsid w:val="00AC4BD8"/>
    <w:rsid w:val="00AC4E14"/>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2ED"/>
    <w:rsid w:val="00AD230A"/>
    <w:rsid w:val="00AD2416"/>
    <w:rsid w:val="00AD269F"/>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E6A"/>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500"/>
    <w:rsid w:val="00B06A0B"/>
    <w:rsid w:val="00B06E18"/>
    <w:rsid w:val="00B0790E"/>
    <w:rsid w:val="00B07D79"/>
    <w:rsid w:val="00B07D9B"/>
    <w:rsid w:val="00B07EF7"/>
    <w:rsid w:val="00B1039B"/>
    <w:rsid w:val="00B10D2C"/>
    <w:rsid w:val="00B10D96"/>
    <w:rsid w:val="00B1111C"/>
    <w:rsid w:val="00B115A1"/>
    <w:rsid w:val="00B11678"/>
    <w:rsid w:val="00B11965"/>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298"/>
    <w:rsid w:val="00B16817"/>
    <w:rsid w:val="00B16BD6"/>
    <w:rsid w:val="00B16C35"/>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C16"/>
    <w:rsid w:val="00B30836"/>
    <w:rsid w:val="00B30F88"/>
    <w:rsid w:val="00B31855"/>
    <w:rsid w:val="00B31918"/>
    <w:rsid w:val="00B32191"/>
    <w:rsid w:val="00B32272"/>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BD9"/>
    <w:rsid w:val="00B35C1D"/>
    <w:rsid w:val="00B3614E"/>
    <w:rsid w:val="00B36448"/>
    <w:rsid w:val="00B36959"/>
    <w:rsid w:val="00B36AA7"/>
    <w:rsid w:val="00B36F37"/>
    <w:rsid w:val="00B37158"/>
    <w:rsid w:val="00B375DF"/>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97D"/>
    <w:rsid w:val="00B45BA2"/>
    <w:rsid w:val="00B474CA"/>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78F"/>
    <w:rsid w:val="00B60CFB"/>
    <w:rsid w:val="00B610AA"/>
    <w:rsid w:val="00B61508"/>
    <w:rsid w:val="00B61511"/>
    <w:rsid w:val="00B6156E"/>
    <w:rsid w:val="00B619DE"/>
    <w:rsid w:val="00B62897"/>
    <w:rsid w:val="00B62955"/>
    <w:rsid w:val="00B62BD2"/>
    <w:rsid w:val="00B63077"/>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61B8"/>
    <w:rsid w:val="00B76BFA"/>
    <w:rsid w:val="00B77CE8"/>
    <w:rsid w:val="00B77D4E"/>
    <w:rsid w:val="00B803D8"/>
    <w:rsid w:val="00B80476"/>
    <w:rsid w:val="00B81447"/>
    <w:rsid w:val="00B81851"/>
    <w:rsid w:val="00B820FC"/>
    <w:rsid w:val="00B82768"/>
    <w:rsid w:val="00B827BD"/>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E09"/>
    <w:rsid w:val="00BA30DB"/>
    <w:rsid w:val="00BA3106"/>
    <w:rsid w:val="00BA4234"/>
    <w:rsid w:val="00BA433A"/>
    <w:rsid w:val="00BA44FB"/>
    <w:rsid w:val="00BA4783"/>
    <w:rsid w:val="00BA487E"/>
    <w:rsid w:val="00BA4F18"/>
    <w:rsid w:val="00BA4F1E"/>
    <w:rsid w:val="00BA4F45"/>
    <w:rsid w:val="00BA519C"/>
    <w:rsid w:val="00BA5281"/>
    <w:rsid w:val="00BA5828"/>
    <w:rsid w:val="00BA5E6B"/>
    <w:rsid w:val="00BA5F44"/>
    <w:rsid w:val="00BA5F59"/>
    <w:rsid w:val="00BA60BD"/>
    <w:rsid w:val="00BA610E"/>
    <w:rsid w:val="00BA65AA"/>
    <w:rsid w:val="00BA6783"/>
    <w:rsid w:val="00BA70B8"/>
    <w:rsid w:val="00BA7359"/>
    <w:rsid w:val="00BA79EF"/>
    <w:rsid w:val="00BB0259"/>
    <w:rsid w:val="00BB03D5"/>
    <w:rsid w:val="00BB0786"/>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34FB"/>
    <w:rsid w:val="00BD3C98"/>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4F3C"/>
    <w:rsid w:val="00BF56F7"/>
    <w:rsid w:val="00BF5BC3"/>
    <w:rsid w:val="00BF5CF7"/>
    <w:rsid w:val="00BF6A7C"/>
    <w:rsid w:val="00BF6CDB"/>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42B0"/>
    <w:rsid w:val="00C04493"/>
    <w:rsid w:val="00C05B26"/>
    <w:rsid w:val="00C05FD2"/>
    <w:rsid w:val="00C05FF2"/>
    <w:rsid w:val="00C06DB6"/>
    <w:rsid w:val="00C07728"/>
    <w:rsid w:val="00C07974"/>
    <w:rsid w:val="00C07C4E"/>
    <w:rsid w:val="00C07CB1"/>
    <w:rsid w:val="00C07D05"/>
    <w:rsid w:val="00C07DAC"/>
    <w:rsid w:val="00C07EDB"/>
    <w:rsid w:val="00C10343"/>
    <w:rsid w:val="00C10C48"/>
    <w:rsid w:val="00C1180C"/>
    <w:rsid w:val="00C11826"/>
    <w:rsid w:val="00C11B55"/>
    <w:rsid w:val="00C11C65"/>
    <w:rsid w:val="00C11D09"/>
    <w:rsid w:val="00C11D99"/>
    <w:rsid w:val="00C11E14"/>
    <w:rsid w:val="00C120FC"/>
    <w:rsid w:val="00C1266B"/>
    <w:rsid w:val="00C12F78"/>
    <w:rsid w:val="00C13067"/>
    <w:rsid w:val="00C139A8"/>
    <w:rsid w:val="00C1406F"/>
    <w:rsid w:val="00C148FA"/>
    <w:rsid w:val="00C14BA0"/>
    <w:rsid w:val="00C14E24"/>
    <w:rsid w:val="00C14FC9"/>
    <w:rsid w:val="00C154B8"/>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1AD8"/>
    <w:rsid w:val="00C21C69"/>
    <w:rsid w:val="00C21C96"/>
    <w:rsid w:val="00C2244F"/>
    <w:rsid w:val="00C22657"/>
    <w:rsid w:val="00C22C19"/>
    <w:rsid w:val="00C22C6D"/>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C98"/>
    <w:rsid w:val="00C30F7F"/>
    <w:rsid w:val="00C313DD"/>
    <w:rsid w:val="00C31472"/>
    <w:rsid w:val="00C31626"/>
    <w:rsid w:val="00C31773"/>
    <w:rsid w:val="00C31ADD"/>
    <w:rsid w:val="00C32201"/>
    <w:rsid w:val="00C323BE"/>
    <w:rsid w:val="00C32959"/>
    <w:rsid w:val="00C32D9E"/>
    <w:rsid w:val="00C32F16"/>
    <w:rsid w:val="00C33184"/>
    <w:rsid w:val="00C332B4"/>
    <w:rsid w:val="00C332C3"/>
    <w:rsid w:val="00C3364C"/>
    <w:rsid w:val="00C3455A"/>
    <w:rsid w:val="00C3511D"/>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E0"/>
    <w:rsid w:val="00C74FAB"/>
    <w:rsid w:val="00C753DC"/>
    <w:rsid w:val="00C75D57"/>
    <w:rsid w:val="00C75F7C"/>
    <w:rsid w:val="00C76DA4"/>
    <w:rsid w:val="00C771A2"/>
    <w:rsid w:val="00C775CB"/>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F8"/>
    <w:rsid w:val="00C91382"/>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595"/>
    <w:rsid w:val="00CB282A"/>
    <w:rsid w:val="00CB2CF7"/>
    <w:rsid w:val="00CB2F6A"/>
    <w:rsid w:val="00CB34DB"/>
    <w:rsid w:val="00CB3546"/>
    <w:rsid w:val="00CB3CB4"/>
    <w:rsid w:val="00CB4E7B"/>
    <w:rsid w:val="00CB5275"/>
    <w:rsid w:val="00CB5D7C"/>
    <w:rsid w:val="00CB5F87"/>
    <w:rsid w:val="00CB5FB5"/>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230"/>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58E"/>
    <w:rsid w:val="00CF1C71"/>
    <w:rsid w:val="00CF1C78"/>
    <w:rsid w:val="00CF1FC9"/>
    <w:rsid w:val="00CF2175"/>
    <w:rsid w:val="00CF23EA"/>
    <w:rsid w:val="00CF26D6"/>
    <w:rsid w:val="00CF31D3"/>
    <w:rsid w:val="00CF35AB"/>
    <w:rsid w:val="00CF368E"/>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1252"/>
    <w:rsid w:val="00D012D9"/>
    <w:rsid w:val="00D0136F"/>
    <w:rsid w:val="00D01608"/>
    <w:rsid w:val="00D01A61"/>
    <w:rsid w:val="00D01ABF"/>
    <w:rsid w:val="00D01DB7"/>
    <w:rsid w:val="00D01E57"/>
    <w:rsid w:val="00D02730"/>
    <w:rsid w:val="00D029FD"/>
    <w:rsid w:val="00D02A13"/>
    <w:rsid w:val="00D02C40"/>
    <w:rsid w:val="00D034DF"/>
    <w:rsid w:val="00D03CCF"/>
    <w:rsid w:val="00D04145"/>
    <w:rsid w:val="00D0419E"/>
    <w:rsid w:val="00D04BB4"/>
    <w:rsid w:val="00D05025"/>
    <w:rsid w:val="00D053CB"/>
    <w:rsid w:val="00D0590D"/>
    <w:rsid w:val="00D0611E"/>
    <w:rsid w:val="00D0648A"/>
    <w:rsid w:val="00D06C42"/>
    <w:rsid w:val="00D075BC"/>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445D"/>
    <w:rsid w:val="00D44619"/>
    <w:rsid w:val="00D44663"/>
    <w:rsid w:val="00D4477F"/>
    <w:rsid w:val="00D44B97"/>
    <w:rsid w:val="00D44CDA"/>
    <w:rsid w:val="00D44DF3"/>
    <w:rsid w:val="00D45D3B"/>
    <w:rsid w:val="00D45FAD"/>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ED0"/>
    <w:rsid w:val="00D52044"/>
    <w:rsid w:val="00D524B0"/>
    <w:rsid w:val="00D52B17"/>
    <w:rsid w:val="00D52D7D"/>
    <w:rsid w:val="00D53064"/>
    <w:rsid w:val="00D533D3"/>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F9E"/>
    <w:rsid w:val="00D571E1"/>
    <w:rsid w:val="00D60461"/>
    <w:rsid w:val="00D604D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B2E"/>
    <w:rsid w:val="00D716C8"/>
    <w:rsid w:val="00D71709"/>
    <w:rsid w:val="00D71D04"/>
    <w:rsid w:val="00D71EBF"/>
    <w:rsid w:val="00D728E1"/>
    <w:rsid w:val="00D735C8"/>
    <w:rsid w:val="00D73BFE"/>
    <w:rsid w:val="00D73D1E"/>
    <w:rsid w:val="00D73FDF"/>
    <w:rsid w:val="00D7421B"/>
    <w:rsid w:val="00D74854"/>
    <w:rsid w:val="00D74E11"/>
    <w:rsid w:val="00D75534"/>
    <w:rsid w:val="00D7587C"/>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D6B"/>
    <w:rsid w:val="00D81E21"/>
    <w:rsid w:val="00D822D5"/>
    <w:rsid w:val="00D83761"/>
    <w:rsid w:val="00D83CD3"/>
    <w:rsid w:val="00D83E17"/>
    <w:rsid w:val="00D84A40"/>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BB8"/>
    <w:rsid w:val="00D91F59"/>
    <w:rsid w:val="00D92470"/>
    <w:rsid w:val="00D928B3"/>
    <w:rsid w:val="00D92CDF"/>
    <w:rsid w:val="00D92F93"/>
    <w:rsid w:val="00D9330F"/>
    <w:rsid w:val="00D93938"/>
    <w:rsid w:val="00D93BE8"/>
    <w:rsid w:val="00D94546"/>
    <w:rsid w:val="00D946D7"/>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8D0"/>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F24"/>
    <w:rsid w:val="00DD3B70"/>
    <w:rsid w:val="00DD3BDA"/>
    <w:rsid w:val="00DD3C64"/>
    <w:rsid w:val="00DD45C3"/>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F60"/>
    <w:rsid w:val="00DF2CE0"/>
    <w:rsid w:val="00DF30C1"/>
    <w:rsid w:val="00DF362F"/>
    <w:rsid w:val="00DF3996"/>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503B"/>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0BB6"/>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D79"/>
    <w:rsid w:val="00E370CD"/>
    <w:rsid w:val="00E37E83"/>
    <w:rsid w:val="00E40091"/>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A3C"/>
    <w:rsid w:val="00E47213"/>
    <w:rsid w:val="00E47239"/>
    <w:rsid w:val="00E5014B"/>
    <w:rsid w:val="00E5037A"/>
    <w:rsid w:val="00E50D5D"/>
    <w:rsid w:val="00E50F4B"/>
    <w:rsid w:val="00E50F7E"/>
    <w:rsid w:val="00E5114B"/>
    <w:rsid w:val="00E5122E"/>
    <w:rsid w:val="00E51281"/>
    <w:rsid w:val="00E52106"/>
    <w:rsid w:val="00E52110"/>
    <w:rsid w:val="00E52982"/>
    <w:rsid w:val="00E52A57"/>
    <w:rsid w:val="00E52A65"/>
    <w:rsid w:val="00E530CE"/>
    <w:rsid w:val="00E5314C"/>
    <w:rsid w:val="00E53940"/>
    <w:rsid w:val="00E5460E"/>
    <w:rsid w:val="00E551F1"/>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81D"/>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D1E"/>
    <w:rsid w:val="00E77E49"/>
    <w:rsid w:val="00E77F79"/>
    <w:rsid w:val="00E8041D"/>
    <w:rsid w:val="00E80A94"/>
    <w:rsid w:val="00E80DCA"/>
    <w:rsid w:val="00E81A9C"/>
    <w:rsid w:val="00E81C12"/>
    <w:rsid w:val="00E8244F"/>
    <w:rsid w:val="00E82670"/>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D9F"/>
    <w:rsid w:val="00E921C4"/>
    <w:rsid w:val="00E92667"/>
    <w:rsid w:val="00E92952"/>
    <w:rsid w:val="00E93019"/>
    <w:rsid w:val="00E9384D"/>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B6A"/>
    <w:rsid w:val="00EA133C"/>
    <w:rsid w:val="00EA17BD"/>
    <w:rsid w:val="00EA18AC"/>
    <w:rsid w:val="00EA1A13"/>
    <w:rsid w:val="00EA1FC6"/>
    <w:rsid w:val="00EA2288"/>
    <w:rsid w:val="00EA272B"/>
    <w:rsid w:val="00EA2CB6"/>
    <w:rsid w:val="00EA3C34"/>
    <w:rsid w:val="00EA3D51"/>
    <w:rsid w:val="00EA4063"/>
    <w:rsid w:val="00EA4880"/>
    <w:rsid w:val="00EA48F3"/>
    <w:rsid w:val="00EA4CCA"/>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B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C0161"/>
    <w:rsid w:val="00EC0746"/>
    <w:rsid w:val="00EC0C97"/>
    <w:rsid w:val="00EC0FBF"/>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2C2"/>
    <w:rsid w:val="00ED052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4CA"/>
    <w:rsid w:val="00EE785F"/>
    <w:rsid w:val="00EE7D4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0EA"/>
    <w:rsid w:val="00EF55AF"/>
    <w:rsid w:val="00EF58AC"/>
    <w:rsid w:val="00EF5ED8"/>
    <w:rsid w:val="00EF6101"/>
    <w:rsid w:val="00EF615E"/>
    <w:rsid w:val="00EF66B1"/>
    <w:rsid w:val="00EF6C63"/>
    <w:rsid w:val="00EF6DA5"/>
    <w:rsid w:val="00EF6E9F"/>
    <w:rsid w:val="00EF763E"/>
    <w:rsid w:val="00EF76A6"/>
    <w:rsid w:val="00EF77EA"/>
    <w:rsid w:val="00F00850"/>
    <w:rsid w:val="00F018D2"/>
    <w:rsid w:val="00F019A7"/>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D5"/>
    <w:rsid w:val="00F2528F"/>
    <w:rsid w:val="00F25654"/>
    <w:rsid w:val="00F257DD"/>
    <w:rsid w:val="00F25E9A"/>
    <w:rsid w:val="00F27984"/>
    <w:rsid w:val="00F319AB"/>
    <w:rsid w:val="00F31C13"/>
    <w:rsid w:val="00F31C96"/>
    <w:rsid w:val="00F3246A"/>
    <w:rsid w:val="00F32B11"/>
    <w:rsid w:val="00F32C47"/>
    <w:rsid w:val="00F32F66"/>
    <w:rsid w:val="00F33199"/>
    <w:rsid w:val="00F3395D"/>
    <w:rsid w:val="00F33A9E"/>
    <w:rsid w:val="00F33C77"/>
    <w:rsid w:val="00F33D60"/>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715C"/>
    <w:rsid w:val="00F47B45"/>
    <w:rsid w:val="00F47B83"/>
    <w:rsid w:val="00F47FCC"/>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7A7"/>
    <w:rsid w:val="00F547D5"/>
    <w:rsid w:val="00F55596"/>
    <w:rsid w:val="00F55880"/>
    <w:rsid w:val="00F55DA2"/>
    <w:rsid w:val="00F56361"/>
    <w:rsid w:val="00F56779"/>
    <w:rsid w:val="00F570DA"/>
    <w:rsid w:val="00F57B5A"/>
    <w:rsid w:val="00F600E5"/>
    <w:rsid w:val="00F60286"/>
    <w:rsid w:val="00F608EE"/>
    <w:rsid w:val="00F610C8"/>
    <w:rsid w:val="00F61181"/>
    <w:rsid w:val="00F612B0"/>
    <w:rsid w:val="00F61764"/>
    <w:rsid w:val="00F617AB"/>
    <w:rsid w:val="00F61AC6"/>
    <w:rsid w:val="00F61B4C"/>
    <w:rsid w:val="00F62359"/>
    <w:rsid w:val="00F62B23"/>
    <w:rsid w:val="00F62D9B"/>
    <w:rsid w:val="00F632CA"/>
    <w:rsid w:val="00F6362E"/>
    <w:rsid w:val="00F63C75"/>
    <w:rsid w:val="00F644EE"/>
    <w:rsid w:val="00F648F2"/>
    <w:rsid w:val="00F64CEB"/>
    <w:rsid w:val="00F64DF6"/>
    <w:rsid w:val="00F6565F"/>
    <w:rsid w:val="00F65A17"/>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1F77"/>
    <w:rsid w:val="00F72A00"/>
    <w:rsid w:val="00F72AF0"/>
    <w:rsid w:val="00F7398C"/>
    <w:rsid w:val="00F73D03"/>
    <w:rsid w:val="00F74887"/>
    <w:rsid w:val="00F7499B"/>
    <w:rsid w:val="00F749A2"/>
    <w:rsid w:val="00F74EB8"/>
    <w:rsid w:val="00F75294"/>
    <w:rsid w:val="00F7534B"/>
    <w:rsid w:val="00F754C6"/>
    <w:rsid w:val="00F757DA"/>
    <w:rsid w:val="00F76348"/>
    <w:rsid w:val="00F763E7"/>
    <w:rsid w:val="00F776B3"/>
    <w:rsid w:val="00F77A63"/>
    <w:rsid w:val="00F803ED"/>
    <w:rsid w:val="00F807D8"/>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D70"/>
    <w:rsid w:val="00FA3F02"/>
    <w:rsid w:val="00FA42F6"/>
    <w:rsid w:val="00FA4604"/>
    <w:rsid w:val="00FA47D2"/>
    <w:rsid w:val="00FA4F51"/>
    <w:rsid w:val="00FA52A2"/>
    <w:rsid w:val="00FA52C3"/>
    <w:rsid w:val="00FA6368"/>
    <w:rsid w:val="00FA64BA"/>
    <w:rsid w:val="00FA64C4"/>
    <w:rsid w:val="00FA666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3E1"/>
    <w:rsid w:val="00FD45C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17"/>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1003"/>
    <w:rsid w:val="00FF1126"/>
    <w:rsid w:val="00FF270B"/>
    <w:rsid w:val="00FF3005"/>
    <w:rsid w:val="00FF3165"/>
    <w:rsid w:val="00FF3489"/>
    <w:rsid w:val="00FF371D"/>
    <w:rsid w:val="00FF3CFD"/>
    <w:rsid w:val="00FF470A"/>
    <w:rsid w:val="00FF4A81"/>
    <w:rsid w:val="00FF4CCA"/>
    <w:rsid w:val="00FF517F"/>
    <w:rsid w:val="00FF6938"/>
    <w:rsid w:val="00FF6BCF"/>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7879213D-E5D4-4880-A030-574676C4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1230</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7738</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Zhao, Kun</cp:lastModifiedBy>
  <cp:revision>2</cp:revision>
  <cp:lastPrinted>2017-08-11T16:20:00Z</cp:lastPrinted>
  <dcterms:created xsi:type="dcterms:W3CDTF">2023-02-17T15:23:00Z</dcterms:created>
  <dcterms:modified xsi:type="dcterms:W3CDTF">2023-02-17T15:23:00Z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