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61E7D" w14:textId="5796A714" w:rsidR="000011FB" w:rsidRPr="00B56820" w:rsidRDefault="00D419E7" w:rsidP="000011FB">
      <w:pPr>
        <w:pStyle w:val="a3"/>
        <w:tabs>
          <w:tab w:val="left" w:pos="8280"/>
        </w:tabs>
        <w:spacing w:line="280" w:lineRule="exact"/>
        <w:rPr>
          <w:rFonts w:cs="Arial"/>
          <w:color w:val="FF0000"/>
          <w:sz w:val="24"/>
          <w:szCs w:val="24"/>
          <w:lang w:val="en-US"/>
        </w:rPr>
      </w:pPr>
      <w:r w:rsidRPr="00D419E7">
        <w:rPr>
          <w:rFonts w:cs="Arial"/>
          <w:color w:val="000000"/>
          <w:sz w:val="24"/>
          <w:szCs w:val="24"/>
          <w:lang w:val="en-US"/>
        </w:rPr>
        <w:t>3GPP TSG RAN WG4 #</w:t>
      </w:r>
      <w:r w:rsidR="00770342" w:rsidRPr="00D419E7">
        <w:rPr>
          <w:rFonts w:cs="Arial"/>
          <w:color w:val="000000"/>
          <w:sz w:val="24"/>
          <w:szCs w:val="24"/>
          <w:lang w:val="en-US"/>
        </w:rPr>
        <w:t>10</w:t>
      </w:r>
      <w:r w:rsidR="00770342">
        <w:rPr>
          <w:rFonts w:cs="Arial"/>
          <w:color w:val="000000"/>
          <w:sz w:val="24"/>
          <w:szCs w:val="24"/>
          <w:lang w:val="en-US"/>
        </w:rPr>
        <w:t>6</w:t>
      </w:r>
      <w:r w:rsidR="00770342" w:rsidRPr="00D419E7">
        <w:rPr>
          <w:rFonts w:cs="Arial"/>
          <w:color w:val="000000"/>
          <w:sz w:val="24"/>
          <w:szCs w:val="24"/>
          <w:lang w:val="en-US"/>
        </w:rPr>
        <w:t xml:space="preserve"> </w:t>
      </w:r>
      <w:r w:rsidRPr="00D419E7">
        <w:rPr>
          <w:rFonts w:cs="Arial"/>
          <w:color w:val="000000"/>
          <w:sz w:val="24"/>
          <w:szCs w:val="24"/>
          <w:lang w:val="en-US"/>
        </w:rPr>
        <w:t>meeting</w:t>
      </w:r>
      <w:r w:rsidR="000011FB" w:rsidRPr="0063304F">
        <w:rPr>
          <w:rFonts w:cs="Arial"/>
          <w:color w:val="000000"/>
          <w:sz w:val="24"/>
          <w:szCs w:val="24"/>
          <w:lang w:val="en-US"/>
        </w:rPr>
        <w:t xml:space="preserve">           </w:t>
      </w:r>
      <w:r>
        <w:rPr>
          <w:rFonts w:cs="Arial"/>
          <w:color w:val="000000"/>
          <w:sz w:val="24"/>
          <w:szCs w:val="24"/>
          <w:lang w:val="en-US"/>
        </w:rPr>
        <w:t xml:space="preserve"> </w:t>
      </w:r>
      <w:r w:rsidR="000011FB" w:rsidRPr="0063304F">
        <w:rPr>
          <w:rFonts w:cs="Arial"/>
          <w:color w:val="000000"/>
          <w:sz w:val="24"/>
          <w:szCs w:val="24"/>
          <w:lang w:val="en-US"/>
        </w:rPr>
        <w:t xml:space="preserve">                </w:t>
      </w:r>
      <w:r w:rsidR="000011FB" w:rsidRPr="00F550BC">
        <w:rPr>
          <w:rFonts w:ascii="新細明體" w:eastAsia="新細明體" w:hAnsi="新細明體" w:cs="Arial" w:hint="eastAsia"/>
          <w:color w:val="000000"/>
          <w:sz w:val="24"/>
          <w:szCs w:val="24"/>
          <w:lang w:val="en-US" w:eastAsia="zh-TW"/>
        </w:rPr>
        <w:t xml:space="preserve"> </w:t>
      </w:r>
      <w:r w:rsidR="000011FB" w:rsidRPr="0063304F">
        <w:rPr>
          <w:rFonts w:cs="Arial" w:hint="eastAsia"/>
          <w:color w:val="000000"/>
          <w:sz w:val="24"/>
          <w:szCs w:val="24"/>
          <w:lang w:val="en-US"/>
        </w:rPr>
        <w:t xml:space="preserve"> </w:t>
      </w:r>
      <w:r w:rsidR="00CB44FE" w:rsidRPr="005954E3">
        <w:rPr>
          <w:rFonts w:ascii="新細明體" w:eastAsia="新細明體" w:hAnsi="新細明體" w:cs="Arial" w:hint="eastAsia"/>
          <w:color w:val="000000"/>
          <w:sz w:val="24"/>
          <w:szCs w:val="24"/>
          <w:lang w:val="en-US" w:eastAsia="zh-TW"/>
        </w:rPr>
        <w:t xml:space="preserve">    </w:t>
      </w:r>
      <w:r w:rsidR="000011FB" w:rsidRPr="005954E3">
        <w:rPr>
          <w:rFonts w:cs="Arial" w:hint="eastAsia"/>
          <w:color w:val="000000"/>
          <w:sz w:val="24"/>
          <w:szCs w:val="24"/>
          <w:lang w:val="en-US"/>
        </w:rPr>
        <w:t xml:space="preserve"> </w:t>
      </w:r>
      <w:r w:rsidR="00C33F70" w:rsidRPr="00C33F70">
        <w:rPr>
          <w:rFonts w:cs="Arial"/>
          <w:color w:val="000000"/>
          <w:sz w:val="24"/>
          <w:szCs w:val="24"/>
          <w:lang w:val="en-US"/>
        </w:rPr>
        <w:t>R4-2301928</w:t>
      </w:r>
    </w:p>
    <w:p w14:paraId="1BD2C920" w14:textId="214AD6B4" w:rsidR="008A3175" w:rsidRDefault="00770342" w:rsidP="008A3175">
      <w:pPr>
        <w:tabs>
          <w:tab w:val="left" w:pos="1985"/>
        </w:tabs>
        <w:jc w:val="both"/>
        <w:rPr>
          <w:rFonts w:ascii="Arial" w:eastAsia="SimSun" w:hAnsi="Arial" w:cs="Arial"/>
          <w:b/>
          <w:color w:val="000000"/>
          <w:lang w:eastAsia="zh-CN"/>
        </w:rPr>
      </w:pPr>
      <w:r w:rsidRPr="00770342">
        <w:rPr>
          <w:rFonts w:ascii="Arial" w:eastAsia="SimSun" w:hAnsi="Arial" w:cs="Arial"/>
          <w:b/>
          <w:color w:val="000000"/>
          <w:lang w:eastAsia="zh-CN"/>
        </w:rPr>
        <w:t>Greece</w:t>
      </w:r>
      <w:r w:rsidR="00D419E7" w:rsidRPr="00D419E7">
        <w:rPr>
          <w:rFonts w:ascii="Arial" w:eastAsia="SimSun" w:hAnsi="Arial" w:cs="Arial"/>
          <w:b/>
          <w:color w:val="000000"/>
          <w:lang w:eastAsia="zh-CN"/>
        </w:rPr>
        <w:t xml:space="preserve">, </w:t>
      </w:r>
      <w:r w:rsidRPr="00770342">
        <w:rPr>
          <w:rFonts w:ascii="Arial" w:eastAsia="SimSun" w:hAnsi="Arial" w:cs="Arial"/>
          <w:b/>
          <w:color w:val="000000"/>
          <w:lang w:eastAsia="zh-CN"/>
        </w:rPr>
        <w:t>Athens</w:t>
      </w:r>
      <w:r w:rsidR="00D419E7" w:rsidRPr="00D419E7">
        <w:rPr>
          <w:rFonts w:ascii="Arial" w:eastAsia="SimSun" w:hAnsi="Arial" w:cs="Arial"/>
          <w:b/>
          <w:color w:val="000000"/>
          <w:lang w:eastAsia="zh-CN"/>
        </w:rPr>
        <w:t xml:space="preserve">, </w:t>
      </w:r>
      <w:r>
        <w:rPr>
          <w:rFonts w:ascii="Arial" w:eastAsia="SimSun" w:hAnsi="Arial" w:cs="Arial"/>
          <w:b/>
          <w:color w:val="000000"/>
          <w:lang w:eastAsia="zh-CN"/>
        </w:rPr>
        <w:t>F</w:t>
      </w:r>
      <w:r w:rsidRPr="00770342">
        <w:rPr>
          <w:rFonts w:ascii="Arial" w:eastAsia="SimSun" w:hAnsi="Arial" w:cs="Arial"/>
          <w:b/>
          <w:color w:val="000000"/>
          <w:lang w:eastAsia="zh-CN"/>
        </w:rPr>
        <w:t>ebruary</w:t>
      </w:r>
      <w:r w:rsidR="00D419E7" w:rsidRPr="00D419E7">
        <w:rPr>
          <w:rFonts w:ascii="Arial" w:eastAsia="SimSun" w:hAnsi="Arial" w:cs="Arial"/>
          <w:b/>
          <w:color w:val="000000"/>
          <w:lang w:eastAsia="zh-CN"/>
        </w:rPr>
        <w:t xml:space="preserve"> </w:t>
      </w:r>
      <w:r>
        <w:rPr>
          <w:rFonts w:ascii="Arial" w:eastAsia="SimSun" w:hAnsi="Arial" w:cs="Arial"/>
          <w:b/>
          <w:color w:val="000000"/>
          <w:lang w:eastAsia="zh-CN"/>
        </w:rPr>
        <w:t>27</w:t>
      </w:r>
      <w:r w:rsidRPr="00D419E7">
        <w:rPr>
          <w:rFonts w:ascii="Arial" w:eastAsia="SimSun" w:hAnsi="Arial" w:cs="Arial"/>
          <w:b/>
          <w:color w:val="000000"/>
          <w:lang w:eastAsia="zh-CN"/>
        </w:rPr>
        <w:t xml:space="preserve"> </w:t>
      </w:r>
      <w:r w:rsidR="00D419E7" w:rsidRPr="00D419E7">
        <w:rPr>
          <w:rFonts w:ascii="Arial" w:eastAsia="SimSun" w:hAnsi="Arial" w:cs="Arial"/>
          <w:b/>
          <w:color w:val="000000"/>
          <w:lang w:eastAsia="zh-CN"/>
        </w:rPr>
        <w:t xml:space="preserve">– </w:t>
      </w:r>
      <w:r>
        <w:rPr>
          <w:rFonts w:ascii="Arial" w:eastAsia="SimSun" w:hAnsi="Arial" w:cs="Arial"/>
          <w:b/>
          <w:color w:val="000000"/>
          <w:lang w:eastAsia="zh-CN"/>
        </w:rPr>
        <w:t>March 3</w:t>
      </w:r>
      <w:r w:rsidR="00D419E7" w:rsidRPr="00D419E7">
        <w:rPr>
          <w:rFonts w:ascii="Arial" w:eastAsia="SimSun" w:hAnsi="Arial" w:cs="Arial"/>
          <w:b/>
          <w:color w:val="000000"/>
          <w:lang w:eastAsia="zh-CN"/>
        </w:rPr>
        <w:t xml:space="preserve">, </w:t>
      </w:r>
      <w:r w:rsidRPr="00D419E7">
        <w:rPr>
          <w:rFonts w:ascii="Arial" w:eastAsia="SimSun" w:hAnsi="Arial" w:cs="Arial"/>
          <w:b/>
          <w:color w:val="000000"/>
          <w:lang w:eastAsia="zh-CN"/>
        </w:rPr>
        <w:t>202</w:t>
      </w:r>
      <w:r>
        <w:rPr>
          <w:rFonts w:ascii="Arial" w:eastAsia="SimSun" w:hAnsi="Arial" w:cs="Arial"/>
          <w:b/>
          <w:color w:val="000000"/>
          <w:lang w:eastAsia="zh-CN"/>
        </w:rPr>
        <w:t>3</w:t>
      </w:r>
    </w:p>
    <w:p w14:paraId="1E99A201" w14:textId="77777777" w:rsidR="008377BA" w:rsidRPr="00A95676" w:rsidRDefault="008377B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4227BABF"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2A0C19">
        <w:rPr>
          <w:rFonts w:ascii="Arial" w:hAnsi="Arial" w:cs="Arial"/>
          <w:color w:val="000000"/>
        </w:rPr>
        <w:t>Views on</w:t>
      </w:r>
      <w:r w:rsidR="00681556" w:rsidRPr="00D51892">
        <w:rPr>
          <w:rFonts w:ascii="Arial" w:hAnsi="Arial" w:cs="Arial"/>
          <w:color w:val="000000"/>
        </w:rPr>
        <w:t xml:space="preserve"> FR2-</w:t>
      </w:r>
      <w:r w:rsidR="0068157B" w:rsidRPr="00D51892">
        <w:rPr>
          <w:rFonts w:ascii="Arial" w:hAnsi="Arial" w:cs="Arial"/>
          <w:color w:val="000000"/>
        </w:rPr>
        <w:t>1</w:t>
      </w:r>
      <w:r w:rsidR="00681556" w:rsidRPr="00D51892">
        <w:rPr>
          <w:rFonts w:ascii="Arial" w:hAnsi="Arial" w:cs="Arial"/>
          <w:color w:val="000000"/>
        </w:rPr>
        <w:t xml:space="preserve"> </w:t>
      </w:r>
      <w:r w:rsidR="0068157B" w:rsidRPr="00D51892">
        <w:rPr>
          <w:rFonts w:ascii="Arial" w:hAnsi="Arial" w:cs="Arial"/>
          <w:color w:val="000000"/>
        </w:rPr>
        <w:t>UL 256QA</w:t>
      </w:r>
      <w:r w:rsidR="001945B4" w:rsidRPr="00D51892">
        <w:rPr>
          <w:rFonts w:ascii="Arial" w:hAnsi="Arial" w:cs="Arial"/>
          <w:color w:val="000000"/>
        </w:rPr>
        <w:t>M</w:t>
      </w:r>
    </w:p>
    <w:p w14:paraId="77BBC9DF" w14:textId="1C0FB119"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5B288C">
        <w:rPr>
          <w:rFonts w:ascii="Arial" w:hAnsi="Arial" w:cs="Arial"/>
          <w:color w:val="000000"/>
        </w:rPr>
        <w:t>9</w:t>
      </w:r>
      <w:r w:rsidR="00667D0E">
        <w:rPr>
          <w:rFonts w:ascii="Arial" w:hAnsi="Arial" w:cs="Arial"/>
          <w:color w:val="000000"/>
        </w:rPr>
        <w:t>.7.2</w:t>
      </w:r>
    </w:p>
    <w:p w14:paraId="7A3C583C" w14:textId="579B8424"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68157B" w:rsidRPr="0068157B">
        <w:rPr>
          <w:rFonts w:ascii="Arial" w:eastAsia="SimSun" w:hAnsi="Arial" w:cs="Arial"/>
          <w:lang w:eastAsia="zh-CN"/>
        </w:rPr>
        <w:t>Discussion</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7506118E" w14:textId="672B6C7D" w:rsidR="00E85F3A" w:rsidRPr="00E85F3A" w:rsidRDefault="0049099A" w:rsidP="008F2F98">
      <w:pPr>
        <w:jc w:val="both"/>
        <w:rPr>
          <w:sz w:val="20"/>
          <w:szCs w:val="20"/>
          <w:lang w:eastAsia="de-DE"/>
        </w:rPr>
      </w:pPr>
      <w:r w:rsidRPr="008B42D0">
        <w:rPr>
          <w:sz w:val="20"/>
          <w:szCs w:val="20"/>
          <w:lang w:eastAsia="zh-CN"/>
        </w:rPr>
        <w:t xml:space="preserve">In </w:t>
      </w:r>
      <w:r w:rsidR="00BB3501" w:rsidRPr="008B42D0">
        <w:rPr>
          <w:sz w:val="20"/>
          <w:szCs w:val="20"/>
          <w:lang w:eastAsia="zh-CN"/>
        </w:rPr>
        <w:t>RAN4 #105</w:t>
      </w:r>
      <w:r w:rsidRPr="008B42D0">
        <w:rPr>
          <w:sz w:val="20"/>
          <w:szCs w:val="20"/>
          <w:lang w:eastAsia="zh-CN"/>
        </w:rPr>
        <w:t>, a WF</w:t>
      </w:r>
      <w:r w:rsidR="00BB3501">
        <w:rPr>
          <w:sz w:val="20"/>
          <w:szCs w:val="20"/>
          <w:lang w:eastAsia="zh-CN"/>
        </w:rPr>
        <w:t xml:space="preserve"> for</w:t>
      </w:r>
      <w:r w:rsidR="00BB3501" w:rsidRPr="008B42D0">
        <w:rPr>
          <w:sz w:val="20"/>
          <w:szCs w:val="20"/>
          <w:lang w:eastAsia="zh-CN"/>
        </w:rPr>
        <w:t xml:space="preserve"> UL 256QAM </w:t>
      </w:r>
      <w:r w:rsidR="00BB3501">
        <w:rPr>
          <w:sz w:val="20"/>
          <w:szCs w:val="20"/>
          <w:lang w:eastAsia="zh-CN"/>
        </w:rPr>
        <w:t>has been approved [1]</w:t>
      </w:r>
      <w:r w:rsidRPr="008B42D0">
        <w:rPr>
          <w:sz w:val="20"/>
          <w:szCs w:val="20"/>
          <w:lang w:eastAsia="zh-CN"/>
        </w:rPr>
        <w:t>.</w:t>
      </w:r>
      <w:r w:rsidR="00BB3501">
        <w:rPr>
          <w:sz w:val="20"/>
          <w:szCs w:val="20"/>
          <w:lang w:eastAsia="zh-CN"/>
        </w:rPr>
        <w:t xml:space="preserve"> </w:t>
      </w:r>
      <w:r w:rsidR="00BB3501" w:rsidRPr="00BB3501">
        <w:rPr>
          <w:sz w:val="20"/>
          <w:szCs w:val="20"/>
          <w:lang w:eastAsia="zh-CN"/>
        </w:rPr>
        <w:t xml:space="preserve">However, it was decided that </w:t>
      </w:r>
      <w:r w:rsidR="00BB3501">
        <w:rPr>
          <w:sz w:val="20"/>
          <w:szCs w:val="20"/>
          <w:lang w:eastAsia="zh-CN"/>
        </w:rPr>
        <w:t>some open</w:t>
      </w:r>
      <w:r w:rsidR="00BB3501" w:rsidRPr="00BB3501">
        <w:rPr>
          <w:sz w:val="20"/>
          <w:szCs w:val="20"/>
          <w:lang w:eastAsia="zh-CN"/>
        </w:rPr>
        <w:t xml:space="preserve"> issues require further discussion in subsequent meetings.</w:t>
      </w:r>
      <w:r w:rsidRPr="008B42D0">
        <w:rPr>
          <w:sz w:val="20"/>
          <w:szCs w:val="20"/>
          <w:lang w:eastAsia="zh-CN"/>
        </w:rPr>
        <w:t xml:space="preserve"> </w:t>
      </w:r>
      <w:r w:rsidR="00BB3501">
        <w:rPr>
          <w:sz w:val="20"/>
          <w:szCs w:val="20"/>
          <w:lang w:eastAsia="zh-CN"/>
        </w:rPr>
        <w:t>In this</w:t>
      </w:r>
      <w:r w:rsidRPr="008B42D0">
        <w:rPr>
          <w:sz w:val="20"/>
          <w:szCs w:val="20"/>
          <w:lang w:eastAsia="zh-CN"/>
        </w:rPr>
        <w:t xml:space="preserve"> contribution</w:t>
      </w:r>
      <w:r w:rsidR="00BB3501">
        <w:rPr>
          <w:sz w:val="20"/>
          <w:szCs w:val="20"/>
          <w:lang w:eastAsia="zh-CN"/>
        </w:rPr>
        <w:t>, we</w:t>
      </w:r>
      <w:r w:rsidRPr="008B42D0">
        <w:rPr>
          <w:sz w:val="20"/>
          <w:szCs w:val="20"/>
          <w:lang w:eastAsia="zh-CN"/>
        </w:rPr>
        <w:t xml:space="preserve"> </w:t>
      </w:r>
      <w:r w:rsidR="00BB3501">
        <w:rPr>
          <w:sz w:val="20"/>
          <w:szCs w:val="20"/>
          <w:lang w:eastAsia="zh-CN"/>
        </w:rPr>
        <w:t>will present our views</w:t>
      </w:r>
      <w:r w:rsidRPr="008B42D0">
        <w:rPr>
          <w:sz w:val="20"/>
          <w:szCs w:val="20"/>
          <w:lang w:eastAsia="zh-CN"/>
        </w:rPr>
        <w:t xml:space="preserve"> to</w:t>
      </w:r>
      <w:r w:rsidR="00BB3501">
        <w:rPr>
          <w:sz w:val="20"/>
          <w:szCs w:val="20"/>
          <w:lang w:eastAsia="zh-CN"/>
        </w:rPr>
        <w:t xml:space="preserve"> </w:t>
      </w:r>
      <w:r w:rsidR="00BB3501" w:rsidRPr="00BB3501">
        <w:rPr>
          <w:sz w:val="20"/>
          <w:szCs w:val="20"/>
          <w:lang w:eastAsia="zh-CN"/>
        </w:rPr>
        <w:t xml:space="preserve">on these unresolved </w:t>
      </w:r>
      <w:r w:rsidR="00BB3501">
        <w:rPr>
          <w:sz w:val="20"/>
          <w:szCs w:val="20"/>
          <w:lang w:eastAsia="zh-CN"/>
        </w:rPr>
        <w:t>issues.</w:t>
      </w:r>
    </w:p>
    <w:p w14:paraId="4F489D92" w14:textId="2FD1CFF1" w:rsidR="00E85F3A" w:rsidRPr="00E85F3A" w:rsidRDefault="00C549D3" w:rsidP="00E85F3A">
      <w:pPr>
        <w:pStyle w:val="1"/>
        <w:numPr>
          <w:ilvl w:val="0"/>
          <w:numId w:val="0"/>
        </w:numPr>
        <w:ind w:left="425" w:hanging="425"/>
        <w:rPr>
          <w:rFonts w:cs="Arial"/>
        </w:rPr>
      </w:pPr>
      <w:r w:rsidRPr="00F71F2D">
        <w:rPr>
          <w:rFonts w:cs="Arial"/>
        </w:rPr>
        <w:t>2</w:t>
      </w:r>
      <w:r w:rsidRPr="00F71F2D">
        <w:rPr>
          <w:rFonts w:cs="Arial"/>
        </w:rPr>
        <w:tab/>
      </w:r>
      <w:r w:rsidR="00FE2D61">
        <w:rPr>
          <w:rFonts w:cs="Arial"/>
        </w:rPr>
        <w:t>Discussion</w:t>
      </w:r>
    </w:p>
    <w:p w14:paraId="372FE2E3" w14:textId="6A7A77E2" w:rsidR="00BB3501" w:rsidRPr="008B42D0" w:rsidRDefault="00B638BB" w:rsidP="008B42D0">
      <w:pPr>
        <w:pStyle w:val="2"/>
        <w:ind w:left="576" w:firstLineChars="0" w:hanging="576"/>
        <w:rPr>
          <w:lang w:val="en-US" w:eastAsia="ko-KR"/>
        </w:rPr>
      </w:pPr>
      <w:r>
        <w:rPr>
          <w:rFonts w:hint="eastAsia"/>
          <w:lang w:val="en-US" w:eastAsia="ko-KR"/>
        </w:rPr>
        <w:t>2</w:t>
      </w:r>
      <w:r>
        <w:rPr>
          <w:lang w:val="en-US" w:eastAsia="ko-KR"/>
        </w:rPr>
        <w:t>.1 EVM assumption</w:t>
      </w:r>
    </w:p>
    <w:p w14:paraId="7B8B93E3" w14:textId="351867A8" w:rsidR="00B638BB" w:rsidRDefault="00B638BB" w:rsidP="006314FD">
      <w:pPr>
        <w:jc w:val="both"/>
        <w:rPr>
          <w:rFonts w:eastAsia="新細明體"/>
          <w:sz w:val="20"/>
          <w:szCs w:val="20"/>
          <w:lang w:val="en-GB"/>
        </w:rPr>
      </w:pPr>
      <w:r>
        <w:rPr>
          <w:rFonts w:eastAsia="新細明體" w:hint="eastAsia"/>
          <w:sz w:val="20"/>
          <w:szCs w:val="20"/>
          <w:lang w:val="en-GB"/>
        </w:rPr>
        <w:t>R</w:t>
      </w:r>
      <w:r>
        <w:rPr>
          <w:rFonts w:eastAsia="新細明體"/>
          <w:sz w:val="20"/>
          <w:szCs w:val="20"/>
          <w:lang w:val="en-GB"/>
        </w:rPr>
        <w:t xml:space="preserve">egarding EVM assumption issues, there are two open issues </w:t>
      </w:r>
      <w:r w:rsidR="00685725">
        <w:rPr>
          <w:rFonts w:eastAsia="新細明體"/>
          <w:sz w:val="20"/>
          <w:szCs w:val="20"/>
          <w:lang w:val="en-GB"/>
        </w:rPr>
        <w:t>are listed in the below.</w:t>
      </w:r>
    </w:p>
    <w:tbl>
      <w:tblPr>
        <w:tblStyle w:val="a7"/>
        <w:tblW w:w="0" w:type="auto"/>
        <w:tblLook w:val="04A0" w:firstRow="1" w:lastRow="0" w:firstColumn="1" w:lastColumn="0" w:noHBand="0" w:noVBand="1"/>
      </w:tblPr>
      <w:tblGrid>
        <w:gridCol w:w="9629"/>
      </w:tblGrid>
      <w:tr w:rsidR="00BB3501" w14:paraId="5915820C" w14:textId="77777777" w:rsidTr="00AA4D3E">
        <w:tc>
          <w:tcPr>
            <w:tcW w:w="9855" w:type="dxa"/>
          </w:tcPr>
          <w:p w14:paraId="5D3BFB23" w14:textId="77777777" w:rsidR="00BB3501" w:rsidRPr="00AA4D3E" w:rsidRDefault="00BB3501" w:rsidP="00AA4D3E">
            <w:pPr>
              <w:outlineLvl w:val="3"/>
              <w:rPr>
                <w:b/>
                <w:color w:val="000000"/>
                <w:sz w:val="20"/>
                <w:szCs w:val="20"/>
                <w:lang w:eastAsia="ko-KR"/>
              </w:rPr>
            </w:pPr>
            <w:r w:rsidRPr="00AA4D3E">
              <w:rPr>
                <w:b/>
                <w:color w:val="000000"/>
                <w:sz w:val="20"/>
                <w:szCs w:val="20"/>
                <w:lang w:eastAsia="ko-KR"/>
              </w:rPr>
              <w:t>EVM assumption</w:t>
            </w:r>
          </w:p>
          <w:p w14:paraId="611E484D" w14:textId="77777777" w:rsidR="00BB3501" w:rsidRPr="00AA4D3E" w:rsidRDefault="00BB3501" w:rsidP="00BB3501">
            <w:pPr>
              <w:numPr>
                <w:ilvl w:val="0"/>
                <w:numId w:val="19"/>
              </w:numPr>
              <w:outlineLvl w:val="4"/>
              <w:rPr>
                <w:b/>
                <w:color w:val="000000"/>
                <w:sz w:val="20"/>
                <w:szCs w:val="20"/>
                <w:u w:val="single"/>
                <w:lang w:eastAsia="ko-KR"/>
              </w:rPr>
            </w:pPr>
            <w:r w:rsidRPr="00AA4D3E">
              <w:rPr>
                <w:b/>
                <w:color w:val="000000"/>
                <w:sz w:val="20"/>
                <w:szCs w:val="20"/>
                <w:u w:val="single"/>
                <w:lang w:eastAsia="ko-KR"/>
              </w:rPr>
              <w:t>Issue 2-1-1: Phase noise assumption on EVM budget</w:t>
            </w:r>
          </w:p>
          <w:p w14:paraId="61C8A2F6" w14:textId="77777777" w:rsidR="00BB3501" w:rsidRPr="00AA4D3E" w:rsidRDefault="00BB3501" w:rsidP="00BB3501">
            <w:pPr>
              <w:pStyle w:val="af4"/>
              <w:numPr>
                <w:ilvl w:val="0"/>
                <w:numId w:val="21"/>
              </w:numPr>
              <w:overflowPunct w:val="0"/>
              <w:autoSpaceDE w:val="0"/>
              <w:autoSpaceDN w:val="0"/>
              <w:adjustRightInd w:val="0"/>
              <w:spacing w:after="120" w:line="259" w:lineRule="auto"/>
              <w:contextualSpacing w:val="0"/>
              <w:textAlignment w:val="baseline"/>
              <w:rPr>
                <w:color w:val="000000"/>
                <w:sz w:val="20"/>
                <w:szCs w:val="20"/>
                <w:lang w:eastAsia="zh-CN"/>
              </w:rPr>
            </w:pPr>
            <w:r w:rsidRPr="00AA4D3E">
              <w:rPr>
                <w:color w:val="000000"/>
                <w:sz w:val="20"/>
                <w:szCs w:val="20"/>
                <w:lang w:eastAsia="zh-CN"/>
              </w:rPr>
              <w:t>Option 1: Using the findings recorded in TR 38.803 on phase noise for mm-wave frequencies as a basis.</w:t>
            </w:r>
          </w:p>
          <w:p w14:paraId="6920B445" w14:textId="3320E99D" w:rsidR="00BB3501" w:rsidRDefault="00BB3501" w:rsidP="00BB3501">
            <w:pPr>
              <w:pStyle w:val="af4"/>
              <w:numPr>
                <w:ilvl w:val="0"/>
                <w:numId w:val="21"/>
              </w:numPr>
              <w:overflowPunct w:val="0"/>
              <w:autoSpaceDE w:val="0"/>
              <w:autoSpaceDN w:val="0"/>
              <w:adjustRightInd w:val="0"/>
              <w:spacing w:after="120" w:line="259" w:lineRule="auto"/>
              <w:contextualSpacing w:val="0"/>
              <w:textAlignment w:val="baseline"/>
              <w:rPr>
                <w:color w:val="000000"/>
                <w:sz w:val="20"/>
                <w:szCs w:val="20"/>
                <w:lang w:eastAsia="zh-CN"/>
              </w:rPr>
            </w:pPr>
            <w:r w:rsidRPr="00AA4D3E">
              <w:rPr>
                <w:color w:val="000000"/>
                <w:sz w:val="20"/>
                <w:szCs w:val="20"/>
                <w:lang w:eastAsia="zh-CN"/>
              </w:rPr>
              <w:t>Option 2: Others (Opponents of option 1 should provide concrete alternative proposal)</w:t>
            </w:r>
          </w:p>
          <w:p w14:paraId="10AF0B92" w14:textId="1198B1E7" w:rsidR="00B602B0" w:rsidRPr="00BC2E0C" w:rsidRDefault="00B602B0" w:rsidP="00BC2E0C">
            <w:pPr>
              <w:pStyle w:val="af4"/>
              <w:spacing w:after="120" w:line="259" w:lineRule="auto"/>
              <w:ind w:left="0" w:firstLineChars="100" w:firstLine="200"/>
              <w:contextualSpacing w:val="0"/>
              <w:rPr>
                <w:color w:val="000000"/>
                <w:sz w:val="20"/>
                <w:szCs w:val="20"/>
                <w:lang w:eastAsia="zh-CN"/>
              </w:rPr>
            </w:pPr>
            <w:r w:rsidRPr="00AA4D3E">
              <w:rPr>
                <w:color w:val="000000"/>
                <w:sz w:val="20"/>
                <w:szCs w:val="20"/>
                <w:lang w:eastAsia="zh-CN"/>
              </w:rPr>
              <w:t>=&gt; FFS in next meeting</w:t>
            </w:r>
          </w:p>
          <w:p w14:paraId="26B0B367" w14:textId="77777777" w:rsidR="00BB3501" w:rsidRPr="00AA4D3E" w:rsidRDefault="00BB3501" w:rsidP="00BB3501">
            <w:pPr>
              <w:numPr>
                <w:ilvl w:val="0"/>
                <w:numId w:val="19"/>
              </w:numPr>
              <w:outlineLvl w:val="4"/>
              <w:rPr>
                <w:b/>
                <w:color w:val="000000"/>
                <w:sz w:val="20"/>
                <w:szCs w:val="20"/>
                <w:u w:val="single"/>
                <w:lang w:eastAsia="ko-KR"/>
              </w:rPr>
            </w:pPr>
            <w:r w:rsidRPr="00AA4D3E">
              <w:rPr>
                <w:b/>
                <w:color w:val="000000"/>
                <w:sz w:val="20"/>
                <w:szCs w:val="20"/>
                <w:u w:val="single"/>
                <w:lang w:eastAsia="ko-KR"/>
              </w:rPr>
              <w:t>Issue 2-1-2: EVM budget for MPR simulation</w:t>
            </w:r>
          </w:p>
          <w:p w14:paraId="764BE823" w14:textId="2E527130" w:rsidR="00BB3501" w:rsidRPr="008B42D0" w:rsidRDefault="00BB3501" w:rsidP="008B42D0">
            <w:pPr>
              <w:outlineLvl w:val="3"/>
              <w:rPr>
                <w:rFonts w:eastAsia="DengXian"/>
                <w:color w:val="000000"/>
                <w:sz w:val="20"/>
                <w:szCs w:val="20"/>
                <w:lang w:eastAsia="zh-CN"/>
              </w:rPr>
            </w:pPr>
            <w:r w:rsidRPr="00AA4D3E">
              <w:rPr>
                <w:color w:val="000000"/>
                <w:sz w:val="20"/>
                <w:szCs w:val="20"/>
                <w:lang w:eastAsia="zh-CN"/>
              </w:rPr>
              <w:t>=&gt; FFS in next meeting, could consider whether one total EVM budget limitation is enough for UL 256QAM.</w:t>
            </w:r>
          </w:p>
        </w:tc>
      </w:tr>
    </w:tbl>
    <w:p w14:paraId="52BA274C" w14:textId="77777777" w:rsidR="00BB3501" w:rsidRDefault="00BB3501" w:rsidP="006314FD">
      <w:pPr>
        <w:jc w:val="both"/>
        <w:rPr>
          <w:rFonts w:eastAsia="新細明體"/>
          <w:sz w:val="20"/>
          <w:szCs w:val="20"/>
          <w:lang w:val="en-GB"/>
        </w:rPr>
      </w:pPr>
    </w:p>
    <w:p w14:paraId="76410EBB" w14:textId="1A8C0BAE" w:rsidR="00E85F3A" w:rsidRDefault="00E85F3A" w:rsidP="006314FD">
      <w:pPr>
        <w:jc w:val="both"/>
        <w:rPr>
          <w:rFonts w:eastAsia="新細明體"/>
          <w:sz w:val="20"/>
          <w:szCs w:val="20"/>
          <w:lang w:val="en-GB"/>
        </w:rPr>
      </w:pPr>
    </w:p>
    <w:p w14:paraId="52C1CCF6" w14:textId="2DEB431C" w:rsidR="002A0C19" w:rsidRDefault="000D6329" w:rsidP="006314FD">
      <w:pPr>
        <w:jc w:val="both"/>
        <w:rPr>
          <w:sz w:val="20"/>
          <w:szCs w:val="20"/>
        </w:rPr>
      </w:pPr>
      <w:r>
        <w:rPr>
          <w:rFonts w:eastAsia="新細明體"/>
          <w:sz w:val="20"/>
          <w:szCs w:val="20"/>
          <w:lang w:val="en-GB"/>
        </w:rPr>
        <w:t xml:space="preserve">For </w:t>
      </w:r>
      <w:r w:rsidR="002A0C19">
        <w:rPr>
          <w:rFonts w:eastAsia="新細明體"/>
          <w:sz w:val="20"/>
          <w:szCs w:val="20"/>
          <w:lang w:val="en-GB"/>
        </w:rPr>
        <w:t>the issue of “</w:t>
      </w:r>
      <w:r>
        <w:rPr>
          <w:rFonts w:eastAsia="新細明體"/>
          <w:sz w:val="20"/>
          <w:szCs w:val="20"/>
          <w:lang w:val="en-GB"/>
        </w:rPr>
        <w:t>the phase noise assumption on EVM budget</w:t>
      </w:r>
      <w:r w:rsidR="002A0C19">
        <w:rPr>
          <w:rFonts w:eastAsia="新細明體"/>
          <w:sz w:val="20"/>
          <w:szCs w:val="20"/>
          <w:lang w:val="en-GB"/>
        </w:rPr>
        <w:t>”</w:t>
      </w:r>
      <w:r w:rsidR="00F952D3">
        <w:rPr>
          <w:rFonts w:eastAsia="新細明體" w:hint="eastAsia"/>
          <w:sz w:val="20"/>
          <w:szCs w:val="20"/>
          <w:lang w:val="en-GB"/>
        </w:rPr>
        <w:t>,</w:t>
      </w:r>
      <w:r w:rsidR="00F952D3">
        <w:rPr>
          <w:rFonts w:eastAsia="新細明體"/>
          <w:sz w:val="20"/>
          <w:szCs w:val="20"/>
          <w:lang w:val="en-GB"/>
        </w:rPr>
        <w:t xml:space="preserve"> it is noteworthy that </w:t>
      </w:r>
      <w:r w:rsidR="002A0C19">
        <w:rPr>
          <w:sz w:val="20"/>
          <w:szCs w:val="20"/>
          <w:lang w:eastAsia="ja-JP"/>
        </w:rPr>
        <w:t>p</w:t>
      </w:r>
      <w:r w:rsidR="002A0C19" w:rsidRPr="002A0C19">
        <w:rPr>
          <w:sz w:val="20"/>
          <w:szCs w:val="20"/>
          <w:lang w:eastAsia="ja-JP"/>
        </w:rPr>
        <w:t>hase noise in the RF front end has a significant impact on the EVM performance</w:t>
      </w:r>
      <w:r w:rsidR="002A0C19">
        <w:rPr>
          <w:sz w:val="20"/>
          <w:szCs w:val="20"/>
          <w:lang w:eastAsia="ja-JP"/>
        </w:rPr>
        <w:t xml:space="preserve">. </w:t>
      </w:r>
      <w:r w:rsidR="002A0C19">
        <w:rPr>
          <w:rFonts w:eastAsiaTheme="minorEastAsia"/>
          <w:sz w:val="20"/>
          <w:szCs w:val="20"/>
        </w:rPr>
        <w:t>T</w:t>
      </w:r>
      <w:r w:rsidR="002A0C19" w:rsidRPr="00E85F3A">
        <w:rPr>
          <w:rFonts w:eastAsiaTheme="minorEastAsia"/>
          <w:sz w:val="20"/>
          <w:szCs w:val="20"/>
        </w:rPr>
        <w:t>he phase noise impairments are frequency dependent and phase noise could increase by 6 dB every time when the operating frequency doubles</w:t>
      </w:r>
      <w:r w:rsidR="002A0C19">
        <w:rPr>
          <w:rFonts w:eastAsia="新細明體" w:hint="eastAsia"/>
          <w:sz w:val="20"/>
          <w:szCs w:val="20"/>
          <w:lang w:val="en-GB"/>
        </w:rPr>
        <w:t>.</w:t>
      </w:r>
      <w:r w:rsidR="002A0C19">
        <w:rPr>
          <w:rFonts w:eastAsia="新細明體"/>
          <w:sz w:val="20"/>
          <w:szCs w:val="20"/>
          <w:lang w:val="en-GB"/>
        </w:rPr>
        <w:t xml:space="preserve"> </w:t>
      </w:r>
      <w:r w:rsidR="002A0C19" w:rsidRPr="00E85F3A">
        <w:rPr>
          <w:sz w:val="20"/>
          <w:szCs w:val="20"/>
        </w:rPr>
        <w:t xml:space="preserve">Therefore, the </w:t>
      </w:r>
      <w:r w:rsidR="002A0C19" w:rsidRPr="00E85F3A">
        <w:rPr>
          <w:rFonts w:eastAsiaTheme="minorEastAsia"/>
          <w:sz w:val="20"/>
          <w:szCs w:val="20"/>
        </w:rPr>
        <w:t>phase noise</w:t>
      </w:r>
      <w:r w:rsidR="002A0C19" w:rsidRPr="00E85F3A">
        <w:rPr>
          <w:sz w:val="20"/>
          <w:szCs w:val="20"/>
        </w:rPr>
        <w:t xml:space="preserve"> impact on the FR2 is </w:t>
      </w:r>
      <w:r w:rsidR="002A0C19">
        <w:rPr>
          <w:sz w:val="20"/>
          <w:szCs w:val="20"/>
        </w:rPr>
        <w:t xml:space="preserve">much </w:t>
      </w:r>
      <w:r w:rsidR="002A0C19" w:rsidRPr="00E85F3A">
        <w:rPr>
          <w:sz w:val="20"/>
          <w:szCs w:val="20"/>
        </w:rPr>
        <w:t>higher compar</w:t>
      </w:r>
      <w:r w:rsidR="002A0C19">
        <w:rPr>
          <w:sz w:val="20"/>
          <w:szCs w:val="20"/>
        </w:rPr>
        <w:t>ed with</w:t>
      </w:r>
      <w:r w:rsidR="002A0C19" w:rsidRPr="00E85F3A">
        <w:rPr>
          <w:sz w:val="20"/>
          <w:szCs w:val="20"/>
        </w:rPr>
        <w:t xml:space="preserve"> FR1 even </w:t>
      </w:r>
      <w:r w:rsidR="002A0C19">
        <w:rPr>
          <w:sz w:val="20"/>
          <w:szCs w:val="20"/>
        </w:rPr>
        <w:t xml:space="preserve">when </w:t>
      </w:r>
      <w:r w:rsidR="002A0C19" w:rsidRPr="00E85F3A">
        <w:rPr>
          <w:sz w:val="20"/>
          <w:szCs w:val="20"/>
        </w:rPr>
        <w:t xml:space="preserve">the </w:t>
      </w:r>
      <w:r w:rsidR="002A0C19">
        <w:rPr>
          <w:sz w:val="20"/>
          <w:szCs w:val="20"/>
        </w:rPr>
        <w:t>common phase error (</w:t>
      </w:r>
      <w:r w:rsidR="002A0C19" w:rsidRPr="00E85F3A">
        <w:rPr>
          <w:sz w:val="20"/>
          <w:szCs w:val="20"/>
        </w:rPr>
        <w:t>CPE</w:t>
      </w:r>
      <w:r w:rsidR="002A0C19">
        <w:rPr>
          <w:sz w:val="20"/>
          <w:szCs w:val="20"/>
        </w:rPr>
        <w:t>)</w:t>
      </w:r>
      <w:r w:rsidR="002A0C19" w:rsidRPr="00E85F3A">
        <w:rPr>
          <w:sz w:val="20"/>
          <w:szCs w:val="20"/>
        </w:rPr>
        <w:t xml:space="preserve"> impacts can be compensated.</w:t>
      </w:r>
    </w:p>
    <w:p w14:paraId="7CF51B74" w14:textId="77777777" w:rsidR="002A0C19" w:rsidRDefault="002A0C19" w:rsidP="006314FD">
      <w:pPr>
        <w:jc w:val="both"/>
        <w:rPr>
          <w:sz w:val="20"/>
          <w:szCs w:val="20"/>
        </w:rPr>
      </w:pPr>
    </w:p>
    <w:p w14:paraId="3D94B17C" w14:textId="2A6709EF" w:rsidR="000D6329" w:rsidRDefault="002A0C19" w:rsidP="006314FD">
      <w:pPr>
        <w:jc w:val="both"/>
        <w:rPr>
          <w:rFonts w:eastAsia="新細明體"/>
          <w:sz w:val="20"/>
          <w:szCs w:val="20"/>
          <w:lang w:val="en-GB"/>
        </w:rPr>
      </w:pPr>
      <w:r>
        <w:rPr>
          <w:sz w:val="20"/>
          <w:szCs w:val="20"/>
        </w:rPr>
        <w:t xml:space="preserve">There are two UE phase noise model are captured in TR38.803 </w:t>
      </w:r>
      <w:r w:rsidRPr="002A0C19">
        <w:rPr>
          <w:sz w:val="20"/>
          <w:szCs w:val="20"/>
          <w:lang w:val="en-GB"/>
        </w:rPr>
        <w:t>in section 6.1.10 and section 6.1.11</w:t>
      </w:r>
      <w:r>
        <w:rPr>
          <w:sz w:val="20"/>
          <w:szCs w:val="20"/>
          <w:lang w:val="en-GB"/>
        </w:rPr>
        <w:t>. [</w:t>
      </w:r>
      <w:r w:rsidR="000D2243">
        <w:rPr>
          <w:sz w:val="20"/>
          <w:szCs w:val="20"/>
          <w:lang w:val="en-GB"/>
        </w:rPr>
        <w:t>2</w:t>
      </w:r>
      <w:r>
        <w:rPr>
          <w:sz w:val="20"/>
          <w:szCs w:val="20"/>
          <w:lang w:val="en-GB"/>
        </w:rPr>
        <w:t>]</w:t>
      </w:r>
      <w:r w:rsidR="00734A65">
        <w:rPr>
          <w:sz w:val="20"/>
          <w:szCs w:val="20"/>
        </w:rPr>
        <w:t xml:space="preserve">, however </w:t>
      </w:r>
      <w:r>
        <w:rPr>
          <w:sz w:val="20"/>
          <w:szCs w:val="20"/>
        </w:rPr>
        <w:t xml:space="preserve">both of these models are </w:t>
      </w:r>
      <w:r w:rsidR="00F952D3">
        <w:rPr>
          <w:sz w:val="20"/>
          <w:szCs w:val="20"/>
        </w:rPr>
        <w:t xml:space="preserve">not well </w:t>
      </w:r>
      <w:r>
        <w:rPr>
          <w:sz w:val="20"/>
          <w:szCs w:val="20"/>
        </w:rPr>
        <w:t>suited for UL 256QAM for FR2-1. We have the same view with the proposal [</w:t>
      </w:r>
      <w:r w:rsidR="000D2243">
        <w:rPr>
          <w:sz w:val="20"/>
          <w:szCs w:val="20"/>
        </w:rPr>
        <w:t>3</w:t>
      </w:r>
      <w:r>
        <w:rPr>
          <w:sz w:val="20"/>
          <w:szCs w:val="20"/>
        </w:rPr>
        <w:t xml:space="preserve">].  Therefore, we can </w:t>
      </w:r>
      <w:r w:rsidR="00734A65">
        <w:rPr>
          <w:sz w:val="20"/>
          <w:szCs w:val="20"/>
        </w:rPr>
        <w:t xml:space="preserve">study a </w:t>
      </w:r>
      <w:r>
        <w:rPr>
          <w:sz w:val="20"/>
          <w:szCs w:val="20"/>
        </w:rPr>
        <w:t>new UE phase noise profile based on example 1</w:t>
      </w:r>
      <w:r w:rsidR="00E3795D">
        <w:rPr>
          <w:sz w:val="20"/>
          <w:szCs w:val="20"/>
        </w:rPr>
        <w:t xml:space="preserve"> with larger PLL bandwidth compared to example 2</w:t>
      </w:r>
      <w:r>
        <w:rPr>
          <w:sz w:val="20"/>
          <w:szCs w:val="20"/>
        </w:rPr>
        <w:t xml:space="preserve"> in TR38.803. </w:t>
      </w:r>
      <w:r w:rsidR="000D6329" w:rsidRPr="000D6329">
        <w:rPr>
          <w:rFonts w:eastAsia="新細明體"/>
          <w:sz w:val="20"/>
          <w:szCs w:val="20"/>
          <w:lang w:val="en-GB"/>
        </w:rPr>
        <w:t xml:space="preserve">The phase noise model used here is a generalization of the multi-pole/zero model </w:t>
      </w:r>
      <w:r w:rsidR="00734A65">
        <w:rPr>
          <w:rFonts w:eastAsia="新細明體"/>
          <w:sz w:val="20"/>
          <w:szCs w:val="20"/>
          <w:lang w:val="en-GB"/>
        </w:rPr>
        <w:t xml:space="preserve">with </w:t>
      </w:r>
      <w:r w:rsidR="000D6329" w:rsidRPr="000D6329">
        <w:rPr>
          <w:rFonts w:eastAsia="新細明體"/>
          <w:sz w:val="20"/>
          <w:szCs w:val="20"/>
          <w:lang w:val="en-GB"/>
        </w:rPr>
        <w:t>extended fractional orders</w:t>
      </w:r>
      <w:r w:rsidR="00734A65">
        <w:rPr>
          <w:rFonts w:eastAsia="新細明體"/>
          <w:sz w:val="20"/>
          <w:szCs w:val="20"/>
          <w:lang w:val="en-GB"/>
        </w:rPr>
        <w:t>,</w:t>
      </w:r>
      <w:r w:rsidR="000D6329" w:rsidRPr="000D6329">
        <w:rPr>
          <w:rFonts w:eastAsia="新細明體"/>
          <w:sz w:val="20"/>
          <w:szCs w:val="20"/>
          <w:lang w:val="en-GB"/>
        </w:rPr>
        <w:t xml:space="preserve"> </w:t>
      </w:r>
      <w:r w:rsidR="00734A65">
        <w:rPr>
          <w:rFonts w:eastAsia="新細明體"/>
          <w:sz w:val="20"/>
          <w:szCs w:val="20"/>
          <w:lang w:val="en-GB"/>
        </w:rPr>
        <w:t>which</w:t>
      </w:r>
      <w:r w:rsidR="00734A65" w:rsidRPr="000D6329">
        <w:rPr>
          <w:rFonts w:eastAsia="新細明體"/>
          <w:sz w:val="20"/>
          <w:szCs w:val="20"/>
          <w:lang w:val="en-GB"/>
        </w:rPr>
        <w:t xml:space="preserve"> </w:t>
      </w:r>
      <w:r w:rsidR="000D6329" w:rsidRPr="000D6329">
        <w:rPr>
          <w:rFonts w:eastAsia="新細明體"/>
          <w:sz w:val="20"/>
          <w:szCs w:val="20"/>
          <w:lang w:val="en-GB"/>
        </w:rPr>
        <w:t>is given by</w:t>
      </w:r>
      <w:r w:rsidR="00734A65">
        <w:rPr>
          <w:rFonts w:eastAsia="新細明體"/>
          <w:sz w:val="20"/>
          <w:szCs w:val="20"/>
          <w:lang w:val="en-GB"/>
        </w:rPr>
        <w:t xml:space="preserve"> the following equation</w:t>
      </w:r>
      <w:r w:rsidR="000D6329" w:rsidRPr="000D6329">
        <w:rPr>
          <w:rFonts w:eastAsia="新細明體"/>
          <w:sz w:val="20"/>
          <w:szCs w:val="20"/>
          <w:lang w:val="en-GB"/>
        </w:rPr>
        <w:t>:</w:t>
      </w:r>
    </w:p>
    <w:p w14:paraId="0C7490B5" w14:textId="77777777" w:rsidR="000D6329" w:rsidRPr="00CE59F1" w:rsidRDefault="000D6329" w:rsidP="006314FD">
      <w:pPr>
        <w:jc w:val="both"/>
        <w:rPr>
          <w:rFonts w:eastAsia="新細明體"/>
          <w:sz w:val="20"/>
          <w:szCs w:val="20"/>
        </w:rPr>
      </w:pPr>
    </w:p>
    <w:p w14:paraId="543B5CDA" w14:textId="2B2417A1" w:rsidR="004E51FE" w:rsidRDefault="000D6329" w:rsidP="00F444D7">
      <w:pPr>
        <w:jc w:val="center"/>
        <w:rPr>
          <w:rFonts w:eastAsia="新細明體"/>
          <w:sz w:val="20"/>
          <w:szCs w:val="20"/>
          <w:lang w:val="en-GB"/>
        </w:rPr>
      </w:pPr>
      <m:oMath>
        <m:r>
          <w:rPr>
            <w:rFonts w:ascii="Cambria Math" w:hAnsi="Cambria Math"/>
            <w:sz w:val="22"/>
            <w:szCs w:val="22"/>
          </w:rPr>
          <m:t>S</m:t>
        </m:r>
        <m:d>
          <m:dPr>
            <m:ctrlPr>
              <w:rPr>
                <w:rFonts w:ascii="Cambria Math" w:hAnsi="Cambria Math"/>
                <w:i/>
                <w:sz w:val="22"/>
                <w:szCs w:val="22"/>
              </w:rPr>
            </m:ctrlPr>
          </m:dPr>
          <m:e>
            <m:r>
              <w:rPr>
                <w:rFonts w:ascii="Cambria Math" w:hAnsi="Cambria Math"/>
                <w:sz w:val="22"/>
                <w:szCs w:val="22"/>
              </w:rPr>
              <m:t>f</m:t>
            </m:r>
          </m:e>
        </m:d>
        <m:r>
          <w:rPr>
            <w:rFonts w:ascii="Cambria Math" w:hAnsi="Cambria Math"/>
            <w:sz w:val="22"/>
            <w:szCs w:val="22"/>
          </w:rPr>
          <m:t>=PSD0</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f</m:t>
                        </m:r>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z,n</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z,n</m:t>
                        </m:r>
                      </m:sub>
                    </m:sSub>
                  </m:sup>
                </m:sSup>
              </m:e>
            </m:nary>
          </m:num>
          <m:den>
            <m:nary>
              <m:naryPr>
                <m:chr m:val="∏"/>
                <m:limLoc m:val="undOvr"/>
                <m:ctrlPr>
                  <w:rPr>
                    <w:rFonts w:ascii="Cambria Math" w:hAnsi="Cambria Math"/>
                    <w:i/>
                    <w:sz w:val="22"/>
                    <w:szCs w:val="22"/>
                  </w:rPr>
                </m:ctrlPr>
              </m:naryPr>
              <m:sub>
                <m:r>
                  <w:rPr>
                    <w:rFonts w:ascii="Cambria Math" w:hAnsi="Cambria Math"/>
                    <w:sz w:val="22"/>
                    <w:szCs w:val="22"/>
                  </w:rPr>
                  <m:t>m=1</m:t>
                </m:r>
              </m:sub>
              <m:sup>
                <m:r>
                  <w:rPr>
                    <w:rFonts w:ascii="Cambria Math" w:hAnsi="Cambria Math"/>
                    <w:sz w:val="22"/>
                    <w:szCs w:val="22"/>
                  </w:rPr>
                  <m:t>M</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f</m:t>
                        </m:r>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p,m</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p,m</m:t>
                        </m:r>
                      </m:sub>
                    </m:sSub>
                  </m:sup>
                </m:sSup>
              </m:e>
            </m:nary>
          </m:den>
        </m:f>
      </m:oMath>
      <w:r w:rsidR="00734A65">
        <w:rPr>
          <w:rFonts w:eastAsia="新細明體"/>
          <w:sz w:val="22"/>
          <w:szCs w:val="22"/>
        </w:rPr>
        <w:t xml:space="preserve">                   (1)</w:t>
      </w:r>
    </w:p>
    <w:p w14:paraId="3CAB3B99" w14:textId="77777777" w:rsidR="00734A65" w:rsidRDefault="00734A65" w:rsidP="00D23CDE">
      <w:pPr>
        <w:jc w:val="both"/>
        <w:rPr>
          <w:sz w:val="20"/>
          <w:szCs w:val="20"/>
        </w:rPr>
      </w:pPr>
    </w:p>
    <w:p w14:paraId="4C0BEC94" w14:textId="70851609" w:rsidR="000D6329" w:rsidRDefault="000D6329" w:rsidP="00D23CDE">
      <w:pPr>
        <w:jc w:val="both"/>
        <w:rPr>
          <w:sz w:val="20"/>
          <w:szCs w:val="20"/>
        </w:rPr>
      </w:pPr>
      <w:r w:rsidRPr="006F6CBD">
        <w:rPr>
          <w:sz w:val="20"/>
          <w:szCs w:val="20"/>
        </w:rPr>
        <w:t xml:space="preserve">Where </w:t>
      </w:r>
      <w:r w:rsidRPr="006F6CBD">
        <w:rPr>
          <w:i/>
          <w:sz w:val="20"/>
          <w:szCs w:val="20"/>
        </w:rPr>
        <w:t>S</w:t>
      </w:r>
      <w:r w:rsidRPr="006F6CBD">
        <w:rPr>
          <w:sz w:val="20"/>
          <w:szCs w:val="20"/>
        </w:rPr>
        <w:t xml:space="preserve"> is the single sideband phase noise power spectral density, </w:t>
      </w:r>
      <w:r w:rsidRPr="006F6CBD">
        <w:rPr>
          <w:i/>
          <w:sz w:val="20"/>
          <w:szCs w:val="20"/>
        </w:rPr>
        <w:t>f</w:t>
      </w:r>
      <w:r w:rsidRPr="006F6CBD">
        <w:rPr>
          <w:sz w:val="20"/>
          <w:szCs w:val="20"/>
        </w:rPr>
        <w:t xml:space="preserve"> the offset frequency, </w:t>
      </w:r>
      <w:r w:rsidRPr="006F6CBD">
        <w:rPr>
          <w:i/>
          <w:sz w:val="20"/>
          <w:szCs w:val="20"/>
        </w:rPr>
        <w:t>f</w:t>
      </w:r>
      <w:r w:rsidRPr="006F6CBD">
        <w:rPr>
          <w:i/>
          <w:sz w:val="20"/>
          <w:szCs w:val="20"/>
          <w:vertAlign w:val="subscript"/>
        </w:rPr>
        <w:t>z,1</w:t>
      </w:r>
      <w:proofErr w:type="gramStart"/>
      <w:r w:rsidRPr="006F6CBD">
        <w:rPr>
          <w:i/>
          <w:sz w:val="20"/>
          <w:szCs w:val="20"/>
          <w:vertAlign w:val="subscript"/>
        </w:rPr>
        <w:t xml:space="preserve"> </w:t>
      </w:r>
      <w:r w:rsidRPr="006F6CBD">
        <w:rPr>
          <w:i/>
          <w:sz w:val="20"/>
          <w:szCs w:val="20"/>
        </w:rPr>
        <w:t>..</w:t>
      </w:r>
      <w:proofErr w:type="gramEnd"/>
      <w:r w:rsidRPr="006F6CBD">
        <w:rPr>
          <w:i/>
          <w:sz w:val="20"/>
          <w:szCs w:val="20"/>
        </w:rPr>
        <w:t xml:space="preserve"> </w:t>
      </w:r>
      <w:proofErr w:type="spellStart"/>
      <w:proofErr w:type="gramStart"/>
      <w:r w:rsidRPr="006F6CBD">
        <w:rPr>
          <w:i/>
          <w:sz w:val="20"/>
          <w:szCs w:val="20"/>
        </w:rPr>
        <w:t>f</w:t>
      </w:r>
      <w:r w:rsidRPr="006F6CBD">
        <w:rPr>
          <w:i/>
          <w:sz w:val="20"/>
          <w:szCs w:val="20"/>
          <w:vertAlign w:val="subscript"/>
        </w:rPr>
        <w:t>z,N</w:t>
      </w:r>
      <w:proofErr w:type="spellEnd"/>
      <w:proofErr w:type="gramEnd"/>
      <w:r w:rsidRPr="006F6CBD">
        <w:rPr>
          <w:sz w:val="20"/>
          <w:szCs w:val="20"/>
          <w:vertAlign w:val="subscript"/>
        </w:rPr>
        <w:t xml:space="preserve"> </w:t>
      </w:r>
      <w:r w:rsidRPr="006F6CBD">
        <w:rPr>
          <w:sz w:val="20"/>
          <w:szCs w:val="20"/>
        </w:rPr>
        <w:t xml:space="preserve">the zeros, </w:t>
      </w:r>
      <w:r w:rsidRPr="006F6CBD">
        <w:rPr>
          <w:i/>
          <w:sz w:val="20"/>
          <w:szCs w:val="20"/>
        </w:rPr>
        <w:t>f</w:t>
      </w:r>
      <w:r w:rsidRPr="006F6CBD">
        <w:rPr>
          <w:i/>
          <w:sz w:val="20"/>
          <w:szCs w:val="20"/>
          <w:vertAlign w:val="subscript"/>
        </w:rPr>
        <w:t xml:space="preserve">p,1 </w:t>
      </w:r>
      <w:r w:rsidRPr="006F6CBD">
        <w:rPr>
          <w:i/>
          <w:sz w:val="20"/>
          <w:szCs w:val="20"/>
        </w:rPr>
        <w:t xml:space="preserve">.. </w:t>
      </w:r>
      <w:proofErr w:type="spellStart"/>
      <w:proofErr w:type="gramStart"/>
      <w:r w:rsidRPr="006F6CBD">
        <w:rPr>
          <w:i/>
          <w:sz w:val="20"/>
          <w:szCs w:val="20"/>
        </w:rPr>
        <w:t>f</w:t>
      </w:r>
      <w:r w:rsidRPr="006F6CBD">
        <w:rPr>
          <w:i/>
          <w:sz w:val="20"/>
          <w:szCs w:val="20"/>
          <w:vertAlign w:val="subscript"/>
        </w:rPr>
        <w:t>p,M</w:t>
      </w:r>
      <w:proofErr w:type="spellEnd"/>
      <w:proofErr w:type="gramEnd"/>
      <w:r w:rsidRPr="006F6CBD">
        <w:rPr>
          <w:sz w:val="20"/>
          <w:szCs w:val="20"/>
          <w:vertAlign w:val="subscript"/>
        </w:rPr>
        <w:t xml:space="preserve"> </w:t>
      </w:r>
      <w:r w:rsidRPr="006F6CBD">
        <w:rPr>
          <w:sz w:val="20"/>
          <w:szCs w:val="20"/>
        </w:rPr>
        <w:t xml:space="preserve">the poles, </w:t>
      </w:r>
      <w:r w:rsidRPr="00AB72FC">
        <w:rPr>
          <w:sz w:val="20"/>
          <w:szCs w:val="20"/>
        </w:rPr>
        <w:t>α</w:t>
      </w:r>
      <w:r w:rsidRPr="006F6CBD">
        <w:rPr>
          <w:i/>
          <w:sz w:val="20"/>
          <w:szCs w:val="20"/>
          <w:vertAlign w:val="subscript"/>
        </w:rPr>
        <w:t>z,1</w:t>
      </w:r>
      <w:r w:rsidRPr="006F6CBD">
        <w:rPr>
          <w:i/>
          <w:sz w:val="20"/>
          <w:szCs w:val="20"/>
        </w:rPr>
        <w:t xml:space="preserve"> .. </w:t>
      </w:r>
      <w:r w:rsidRPr="00AB72FC">
        <w:rPr>
          <w:i/>
          <w:sz w:val="20"/>
          <w:szCs w:val="20"/>
        </w:rPr>
        <w:t>α</w:t>
      </w:r>
      <w:proofErr w:type="spellStart"/>
      <w:proofErr w:type="gramStart"/>
      <w:r w:rsidRPr="006F6CBD">
        <w:rPr>
          <w:i/>
          <w:sz w:val="20"/>
          <w:szCs w:val="20"/>
          <w:vertAlign w:val="subscript"/>
        </w:rPr>
        <w:t>z,N</w:t>
      </w:r>
      <w:proofErr w:type="spellEnd"/>
      <w:proofErr w:type="gramEnd"/>
      <w:r w:rsidRPr="006F6CBD">
        <w:rPr>
          <w:sz w:val="20"/>
          <w:szCs w:val="20"/>
          <w:vertAlign w:val="subscript"/>
        </w:rPr>
        <w:t xml:space="preserve"> </w:t>
      </w:r>
      <w:r w:rsidRPr="006F6CBD">
        <w:rPr>
          <w:sz w:val="20"/>
          <w:szCs w:val="20"/>
        </w:rPr>
        <w:t xml:space="preserve">the order of the zeros, and </w:t>
      </w:r>
      <w:r w:rsidRPr="00AB72FC">
        <w:rPr>
          <w:sz w:val="20"/>
          <w:szCs w:val="20"/>
        </w:rPr>
        <w:t>α</w:t>
      </w:r>
      <w:r w:rsidRPr="006F6CBD">
        <w:rPr>
          <w:i/>
          <w:sz w:val="20"/>
          <w:szCs w:val="20"/>
          <w:vertAlign w:val="subscript"/>
        </w:rPr>
        <w:t>p,1</w:t>
      </w:r>
      <w:r w:rsidRPr="006F6CBD">
        <w:rPr>
          <w:i/>
          <w:sz w:val="20"/>
          <w:szCs w:val="20"/>
        </w:rPr>
        <w:t xml:space="preserve"> .. </w:t>
      </w:r>
      <w:r w:rsidRPr="00AB72FC">
        <w:rPr>
          <w:i/>
          <w:sz w:val="20"/>
          <w:szCs w:val="20"/>
        </w:rPr>
        <w:t>α</w:t>
      </w:r>
      <w:proofErr w:type="spellStart"/>
      <w:proofErr w:type="gramStart"/>
      <w:r w:rsidRPr="006F6CBD">
        <w:rPr>
          <w:i/>
          <w:sz w:val="20"/>
          <w:szCs w:val="20"/>
          <w:vertAlign w:val="subscript"/>
        </w:rPr>
        <w:t>p,M</w:t>
      </w:r>
      <w:proofErr w:type="spellEnd"/>
      <w:proofErr w:type="gramEnd"/>
      <w:r w:rsidRPr="006F6CBD">
        <w:rPr>
          <w:sz w:val="20"/>
          <w:szCs w:val="20"/>
        </w:rPr>
        <w:t xml:space="preserve"> the orders of the poles.</w:t>
      </w:r>
    </w:p>
    <w:p w14:paraId="036320EC" w14:textId="06610F5C" w:rsidR="002A0C19" w:rsidRDefault="002A0C19" w:rsidP="00D23CDE">
      <w:pPr>
        <w:jc w:val="both"/>
        <w:rPr>
          <w:rFonts w:eastAsiaTheme="minorEastAsia"/>
          <w:sz w:val="20"/>
          <w:szCs w:val="20"/>
        </w:rPr>
      </w:pPr>
    </w:p>
    <w:p w14:paraId="549702EE" w14:textId="443B1D92" w:rsidR="002A0C19" w:rsidRDefault="002A0C19" w:rsidP="00D23CDE">
      <w:pPr>
        <w:jc w:val="both"/>
        <w:rPr>
          <w:rFonts w:eastAsiaTheme="minorEastAsia"/>
          <w:sz w:val="20"/>
          <w:szCs w:val="20"/>
        </w:rPr>
      </w:pPr>
      <w:r>
        <w:rPr>
          <w:rFonts w:eastAsiaTheme="minorEastAsia" w:hint="eastAsia"/>
          <w:sz w:val="20"/>
          <w:szCs w:val="20"/>
        </w:rPr>
        <w:t>T</w:t>
      </w:r>
      <w:r>
        <w:rPr>
          <w:rFonts w:eastAsiaTheme="minorEastAsia"/>
          <w:sz w:val="20"/>
          <w:szCs w:val="20"/>
        </w:rPr>
        <w:t>he new phase noise model parameters are summarized in Table 1 and Figure 1 shows the phase noise profile for 45GHz.</w:t>
      </w:r>
    </w:p>
    <w:p w14:paraId="7D696331" w14:textId="20E767BE" w:rsidR="002A0C19" w:rsidRDefault="002A0C19" w:rsidP="00D23CDE">
      <w:pPr>
        <w:jc w:val="both"/>
        <w:rPr>
          <w:rFonts w:eastAsiaTheme="minorEastAsia"/>
          <w:sz w:val="20"/>
          <w:szCs w:val="20"/>
        </w:rPr>
      </w:pPr>
    </w:p>
    <w:p w14:paraId="6883B4B8" w14:textId="13DD602F" w:rsidR="002A0C19" w:rsidRDefault="002A0C19" w:rsidP="00D23CDE">
      <w:pPr>
        <w:jc w:val="both"/>
        <w:rPr>
          <w:rFonts w:eastAsiaTheme="minorEastAsia"/>
          <w:sz w:val="20"/>
          <w:szCs w:val="20"/>
        </w:rPr>
      </w:pPr>
    </w:p>
    <w:p w14:paraId="2EBF981C" w14:textId="225D8AEB" w:rsidR="002A0C19" w:rsidRDefault="002A0C19" w:rsidP="00D23CDE">
      <w:pPr>
        <w:jc w:val="both"/>
        <w:rPr>
          <w:rFonts w:eastAsiaTheme="minorEastAsia"/>
          <w:sz w:val="20"/>
          <w:szCs w:val="20"/>
        </w:rPr>
      </w:pPr>
    </w:p>
    <w:p w14:paraId="79A72114" w14:textId="344576E4" w:rsidR="002A0C19" w:rsidRDefault="002A0C19" w:rsidP="00D23CDE">
      <w:pPr>
        <w:jc w:val="both"/>
        <w:rPr>
          <w:rFonts w:eastAsiaTheme="minorEastAsia"/>
          <w:sz w:val="20"/>
          <w:szCs w:val="20"/>
        </w:rPr>
      </w:pPr>
    </w:p>
    <w:p w14:paraId="67EED8A0" w14:textId="1BEC45C6" w:rsidR="002A0C19" w:rsidRDefault="002A0C19" w:rsidP="00D23CDE">
      <w:pPr>
        <w:jc w:val="both"/>
        <w:rPr>
          <w:rFonts w:eastAsiaTheme="minorEastAsia"/>
          <w:sz w:val="20"/>
          <w:szCs w:val="20"/>
        </w:rPr>
      </w:pPr>
    </w:p>
    <w:p w14:paraId="523D6DDB" w14:textId="06C706BE" w:rsidR="002A0C19" w:rsidRDefault="002A0C19" w:rsidP="00D23CDE">
      <w:pPr>
        <w:jc w:val="both"/>
        <w:rPr>
          <w:rFonts w:eastAsiaTheme="minorEastAsia"/>
          <w:sz w:val="20"/>
          <w:szCs w:val="20"/>
        </w:rPr>
      </w:pPr>
    </w:p>
    <w:p w14:paraId="1C5A5110" w14:textId="401B3C2D" w:rsidR="002A0C19" w:rsidRDefault="002A0C19" w:rsidP="00D23CDE">
      <w:pPr>
        <w:jc w:val="both"/>
        <w:rPr>
          <w:rFonts w:eastAsiaTheme="minorEastAsia"/>
          <w:sz w:val="20"/>
          <w:szCs w:val="20"/>
        </w:rPr>
      </w:pPr>
    </w:p>
    <w:p w14:paraId="6FE05E91" w14:textId="0D98C0D0" w:rsidR="002A0C19" w:rsidRDefault="002A0C19" w:rsidP="00D23CDE">
      <w:pPr>
        <w:jc w:val="both"/>
        <w:rPr>
          <w:rFonts w:eastAsiaTheme="minorEastAsia"/>
          <w:sz w:val="20"/>
          <w:szCs w:val="20"/>
        </w:rPr>
      </w:pPr>
    </w:p>
    <w:p w14:paraId="4FA2ABA9" w14:textId="3AD91FBB" w:rsidR="002A0C19" w:rsidRPr="00773808" w:rsidRDefault="002A0C19" w:rsidP="002A0C19">
      <w:pPr>
        <w:spacing w:afterLines="50" w:after="120"/>
        <w:jc w:val="center"/>
        <w:rPr>
          <w:rFonts w:eastAsia="SimSun"/>
          <w:sz w:val="20"/>
          <w:szCs w:val="20"/>
          <w:lang w:eastAsia="zh-CN"/>
        </w:rPr>
      </w:pPr>
      <w:r w:rsidRPr="00773808">
        <w:rPr>
          <w:sz w:val="20"/>
          <w:szCs w:val="20"/>
        </w:rPr>
        <w:t xml:space="preserve">Table </w:t>
      </w:r>
      <w:r w:rsidR="00734A65">
        <w:rPr>
          <w:sz w:val="20"/>
          <w:szCs w:val="20"/>
        </w:rPr>
        <w:t>1</w:t>
      </w:r>
      <w:r w:rsidR="00734A65" w:rsidRPr="00773808">
        <w:rPr>
          <w:sz w:val="20"/>
          <w:szCs w:val="20"/>
        </w:rPr>
        <w:t xml:space="preserve"> </w:t>
      </w:r>
      <w:r w:rsidR="00734A65">
        <w:rPr>
          <w:sz w:val="20"/>
          <w:szCs w:val="20"/>
        </w:rPr>
        <w:t>Phase noise modelling parameters</w:t>
      </w:r>
      <w:r>
        <w:rPr>
          <w:sz w:val="20"/>
          <w:szCs w:val="20"/>
        </w:rPr>
        <w:t xml:space="preserve"> </w:t>
      </w:r>
      <w:r w:rsidRPr="00773808">
        <w:rPr>
          <w:sz w:val="20"/>
          <w:szCs w:val="20"/>
        </w:rPr>
        <w:t xml:space="preserve">for </w:t>
      </w:r>
      <w:r w:rsidRPr="00773808">
        <w:rPr>
          <w:rFonts w:eastAsiaTheme="minorEastAsia"/>
          <w:sz w:val="20"/>
          <w:szCs w:val="20"/>
        </w:rPr>
        <w:t xml:space="preserve">UL </w:t>
      </w:r>
      <w:r w:rsidRPr="00773808">
        <w:rPr>
          <w:sz w:val="20"/>
          <w:szCs w:val="20"/>
        </w:rPr>
        <w:t>256QAM</w:t>
      </w:r>
    </w:p>
    <w:p w14:paraId="3829A0D6" w14:textId="77777777" w:rsidR="002A0C19" w:rsidRPr="002A0C19" w:rsidRDefault="002A0C19" w:rsidP="00D23CDE">
      <w:pPr>
        <w:jc w:val="both"/>
        <w:rPr>
          <w:rFonts w:eastAsiaTheme="minorEastAsia"/>
          <w:sz w:val="20"/>
          <w:szCs w:val="20"/>
        </w:rPr>
      </w:pPr>
    </w:p>
    <w:tbl>
      <w:tblPr>
        <w:tblStyle w:val="a7"/>
        <w:tblW w:w="0" w:type="auto"/>
        <w:jc w:val="center"/>
        <w:tblLayout w:type="fixed"/>
        <w:tblLook w:val="04A0" w:firstRow="1" w:lastRow="0" w:firstColumn="1" w:lastColumn="0" w:noHBand="0" w:noVBand="1"/>
      </w:tblPr>
      <w:tblGrid>
        <w:gridCol w:w="925"/>
        <w:gridCol w:w="925"/>
        <w:gridCol w:w="926"/>
        <w:gridCol w:w="925"/>
        <w:gridCol w:w="926"/>
      </w:tblGrid>
      <w:tr w:rsidR="002A0C19" w14:paraId="72888BA0" w14:textId="77777777" w:rsidTr="00773808">
        <w:trPr>
          <w:trHeight w:val="54"/>
          <w:jc w:val="center"/>
        </w:trPr>
        <w:tc>
          <w:tcPr>
            <w:tcW w:w="925" w:type="dxa"/>
            <w:vAlign w:val="center"/>
          </w:tcPr>
          <w:p w14:paraId="40B278C9" w14:textId="77777777" w:rsidR="002A0C19" w:rsidRPr="00E26F72" w:rsidRDefault="002A0C19" w:rsidP="00773808">
            <w:pPr>
              <w:pStyle w:val="af1"/>
              <w:rPr>
                <w:rFonts w:ascii="Arial" w:eastAsiaTheme="minorEastAsia" w:hAnsi="Arial" w:cs="Arial"/>
                <w:sz w:val="18"/>
                <w:szCs w:val="18"/>
                <w:lang w:val="en-US" w:eastAsia="zh-TW"/>
              </w:rPr>
            </w:pPr>
            <w:r w:rsidRPr="00E26F72">
              <w:rPr>
                <w:rFonts w:ascii="Arial" w:eastAsiaTheme="minorEastAsia" w:hAnsi="Arial" w:cs="Arial"/>
                <w:sz w:val="18"/>
                <w:szCs w:val="18"/>
                <w:lang w:val="en-US" w:eastAsia="zh-TW"/>
              </w:rPr>
              <w:t>PSD0</w:t>
            </w:r>
          </w:p>
        </w:tc>
        <w:tc>
          <w:tcPr>
            <w:tcW w:w="3702" w:type="dxa"/>
            <w:gridSpan w:val="4"/>
            <w:vAlign w:val="center"/>
          </w:tcPr>
          <w:p w14:paraId="19D098F4" w14:textId="77777777" w:rsidR="002A0C19" w:rsidRPr="00E26F72" w:rsidRDefault="002A0C19" w:rsidP="00E26F72">
            <w:pPr>
              <w:pStyle w:val="af1"/>
              <w:jc w:val="center"/>
              <w:rPr>
                <w:rFonts w:ascii="Arial" w:hAnsi="Arial" w:cs="Arial"/>
                <w:sz w:val="18"/>
                <w:szCs w:val="18"/>
                <w:lang w:val="en-US"/>
              </w:rPr>
            </w:pPr>
            <w:r w:rsidRPr="00E26F72">
              <w:rPr>
                <w:rFonts w:ascii="Arial" w:hAnsi="Arial" w:cs="Arial"/>
                <w:sz w:val="18"/>
                <w:szCs w:val="18"/>
                <w:lang w:val="en-US"/>
              </w:rPr>
              <w:t>33 dB</w:t>
            </w:r>
          </w:p>
        </w:tc>
      </w:tr>
      <w:tr w:rsidR="002A0C19" w14:paraId="334A0EB9" w14:textId="77777777" w:rsidTr="00773808">
        <w:trPr>
          <w:trHeight w:val="54"/>
          <w:jc w:val="center"/>
        </w:trPr>
        <w:tc>
          <w:tcPr>
            <w:tcW w:w="925" w:type="dxa"/>
            <w:vAlign w:val="center"/>
          </w:tcPr>
          <w:p w14:paraId="7B6161CC" w14:textId="77777777" w:rsidR="002A0C19" w:rsidRPr="00CE59F1" w:rsidRDefault="002A0C19" w:rsidP="00773808">
            <w:pPr>
              <w:pStyle w:val="af1"/>
              <w:rPr>
                <w:rFonts w:ascii="Times New Roman" w:hAnsi="Times New Roman" w:cs="Times New Roman"/>
                <w:lang w:val="en-US"/>
              </w:rPr>
            </w:pPr>
            <m:oMathPara>
              <m:oMath>
                <m:r>
                  <w:rPr>
                    <w:rFonts w:ascii="Cambria Math" w:hAnsi="Cambria Math" w:cs="Times New Roman"/>
                    <w:lang w:val="en-US"/>
                  </w:rPr>
                  <m:t>n,m</m:t>
                </m:r>
              </m:oMath>
            </m:oMathPara>
          </w:p>
        </w:tc>
        <w:tc>
          <w:tcPr>
            <w:tcW w:w="925" w:type="dxa"/>
            <w:vAlign w:val="center"/>
          </w:tcPr>
          <w:p w14:paraId="61F1C5DE" w14:textId="77777777" w:rsidR="002A0C19" w:rsidRPr="00CE59F1" w:rsidRDefault="00EC7459" w:rsidP="00773808">
            <w:pPr>
              <w:pStyle w:val="af1"/>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z,n</m:t>
                    </m:r>
                  </m:sub>
                </m:sSub>
              </m:oMath>
            </m:oMathPara>
          </w:p>
        </w:tc>
        <w:tc>
          <w:tcPr>
            <w:tcW w:w="926" w:type="dxa"/>
            <w:vAlign w:val="center"/>
          </w:tcPr>
          <w:p w14:paraId="1340D21B" w14:textId="77777777" w:rsidR="002A0C19" w:rsidRPr="00CE59F1" w:rsidRDefault="00EC7459" w:rsidP="00773808">
            <w:pPr>
              <w:pStyle w:val="af1"/>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α</m:t>
                    </m:r>
                  </m:e>
                  <m:sub>
                    <m:r>
                      <w:rPr>
                        <w:rFonts w:ascii="Cambria Math" w:hAnsi="Cambria Math" w:cs="Times New Roman"/>
                        <w:lang w:val="en-US"/>
                      </w:rPr>
                      <m:t>z,n</m:t>
                    </m:r>
                  </m:sub>
                </m:sSub>
              </m:oMath>
            </m:oMathPara>
          </w:p>
        </w:tc>
        <w:tc>
          <w:tcPr>
            <w:tcW w:w="925" w:type="dxa"/>
            <w:vAlign w:val="center"/>
          </w:tcPr>
          <w:p w14:paraId="38C92456" w14:textId="77777777" w:rsidR="002A0C19" w:rsidRPr="00CE59F1" w:rsidRDefault="00EC7459" w:rsidP="00773808">
            <w:pPr>
              <w:pStyle w:val="af1"/>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p,m</m:t>
                    </m:r>
                  </m:sub>
                </m:sSub>
              </m:oMath>
            </m:oMathPara>
          </w:p>
        </w:tc>
        <w:tc>
          <w:tcPr>
            <w:tcW w:w="926" w:type="dxa"/>
            <w:vAlign w:val="center"/>
          </w:tcPr>
          <w:p w14:paraId="1783B882" w14:textId="77777777" w:rsidR="002A0C19" w:rsidRPr="00CE59F1" w:rsidRDefault="00EC7459" w:rsidP="00773808">
            <w:pPr>
              <w:pStyle w:val="af1"/>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α</m:t>
                    </m:r>
                  </m:e>
                  <m:sub>
                    <m:r>
                      <w:rPr>
                        <w:rFonts w:ascii="Cambria Math" w:hAnsi="Cambria Math" w:cs="Times New Roman"/>
                        <w:lang w:val="en-US"/>
                      </w:rPr>
                      <m:t>p,m</m:t>
                    </m:r>
                  </m:sub>
                </m:sSub>
              </m:oMath>
            </m:oMathPara>
          </w:p>
        </w:tc>
      </w:tr>
      <w:tr w:rsidR="002A0C19" w14:paraId="30B0575B" w14:textId="77777777" w:rsidTr="00773808">
        <w:trPr>
          <w:trHeight w:val="20"/>
          <w:jc w:val="center"/>
        </w:trPr>
        <w:tc>
          <w:tcPr>
            <w:tcW w:w="925" w:type="dxa"/>
            <w:vAlign w:val="bottom"/>
          </w:tcPr>
          <w:p w14:paraId="3B238B3A"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1</w:t>
            </w:r>
          </w:p>
        </w:tc>
        <w:tc>
          <w:tcPr>
            <w:tcW w:w="925" w:type="dxa"/>
            <w:vAlign w:val="bottom"/>
          </w:tcPr>
          <w:p w14:paraId="5DA0F680"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3e3</w:t>
            </w:r>
          </w:p>
        </w:tc>
        <w:tc>
          <w:tcPr>
            <w:tcW w:w="926" w:type="dxa"/>
            <w:vAlign w:val="bottom"/>
          </w:tcPr>
          <w:p w14:paraId="031D82D1"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2.37</w:t>
            </w:r>
          </w:p>
        </w:tc>
        <w:tc>
          <w:tcPr>
            <w:tcW w:w="925" w:type="dxa"/>
            <w:vAlign w:val="bottom"/>
          </w:tcPr>
          <w:p w14:paraId="1E303823"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1</w:t>
            </w:r>
          </w:p>
        </w:tc>
        <w:tc>
          <w:tcPr>
            <w:tcW w:w="926" w:type="dxa"/>
            <w:vAlign w:val="bottom"/>
          </w:tcPr>
          <w:p w14:paraId="3AE650A3"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3.3</w:t>
            </w:r>
          </w:p>
        </w:tc>
      </w:tr>
      <w:tr w:rsidR="002A0C19" w14:paraId="05AC3970" w14:textId="77777777" w:rsidTr="00773808">
        <w:trPr>
          <w:trHeight w:val="20"/>
          <w:jc w:val="center"/>
        </w:trPr>
        <w:tc>
          <w:tcPr>
            <w:tcW w:w="925" w:type="dxa"/>
            <w:vAlign w:val="bottom"/>
          </w:tcPr>
          <w:p w14:paraId="7814053D"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2</w:t>
            </w:r>
          </w:p>
        </w:tc>
        <w:tc>
          <w:tcPr>
            <w:tcW w:w="925" w:type="dxa"/>
            <w:vAlign w:val="bottom"/>
          </w:tcPr>
          <w:p w14:paraId="3319E46E"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550e3</w:t>
            </w:r>
          </w:p>
        </w:tc>
        <w:tc>
          <w:tcPr>
            <w:tcW w:w="926" w:type="dxa"/>
            <w:vAlign w:val="bottom"/>
          </w:tcPr>
          <w:p w14:paraId="035D1FC3"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2.7</w:t>
            </w:r>
          </w:p>
        </w:tc>
        <w:tc>
          <w:tcPr>
            <w:tcW w:w="925" w:type="dxa"/>
            <w:vAlign w:val="bottom"/>
          </w:tcPr>
          <w:p w14:paraId="2698407A"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1.6e6</w:t>
            </w:r>
          </w:p>
        </w:tc>
        <w:tc>
          <w:tcPr>
            <w:tcW w:w="926" w:type="dxa"/>
            <w:vAlign w:val="bottom"/>
          </w:tcPr>
          <w:p w14:paraId="39EE4A7C"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3.3</w:t>
            </w:r>
          </w:p>
        </w:tc>
      </w:tr>
      <w:tr w:rsidR="002A0C19" w14:paraId="1735D7F6" w14:textId="77777777" w:rsidTr="00773808">
        <w:trPr>
          <w:trHeight w:val="54"/>
          <w:jc w:val="center"/>
        </w:trPr>
        <w:tc>
          <w:tcPr>
            <w:tcW w:w="925" w:type="dxa"/>
            <w:vAlign w:val="bottom"/>
          </w:tcPr>
          <w:p w14:paraId="3B242E9E"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3</w:t>
            </w:r>
          </w:p>
        </w:tc>
        <w:tc>
          <w:tcPr>
            <w:tcW w:w="925" w:type="dxa"/>
            <w:vAlign w:val="bottom"/>
          </w:tcPr>
          <w:p w14:paraId="761D2E53"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280e6</w:t>
            </w:r>
          </w:p>
        </w:tc>
        <w:tc>
          <w:tcPr>
            <w:tcW w:w="926" w:type="dxa"/>
            <w:vAlign w:val="bottom"/>
          </w:tcPr>
          <w:p w14:paraId="58871891"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2.53</w:t>
            </w:r>
          </w:p>
        </w:tc>
        <w:tc>
          <w:tcPr>
            <w:tcW w:w="925" w:type="dxa"/>
            <w:vAlign w:val="bottom"/>
          </w:tcPr>
          <w:p w14:paraId="51C65A9A"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30e6</w:t>
            </w:r>
          </w:p>
        </w:tc>
        <w:tc>
          <w:tcPr>
            <w:tcW w:w="926" w:type="dxa"/>
            <w:vAlign w:val="bottom"/>
          </w:tcPr>
          <w:p w14:paraId="418E9D50" w14:textId="77777777" w:rsidR="002A0C19" w:rsidRPr="00E26F72" w:rsidRDefault="002A0C19" w:rsidP="00F444D7">
            <w:pPr>
              <w:pStyle w:val="af1"/>
              <w:jc w:val="center"/>
              <w:rPr>
                <w:rFonts w:ascii="Arial" w:hAnsi="Arial" w:cs="Arial"/>
                <w:sz w:val="18"/>
                <w:szCs w:val="18"/>
                <w:lang w:val="en-US"/>
              </w:rPr>
            </w:pPr>
            <w:r w:rsidRPr="00E26F72">
              <w:rPr>
                <w:rFonts w:ascii="Arial" w:hAnsi="Arial" w:cs="Arial"/>
                <w:sz w:val="18"/>
                <w:szCs w:val="18"/>
                <w:lang w:val="en-US"/>
              </w:rPr>
              <w:t>1</w:t>
            </w:r>
          </w:p>
        </w:tc>
      </w:tr>
    </w:tbl>
    <w:p w14:paraId="55B33438" w14:textId="0A314DB5" w:rsidR="002A0C19" w:rsidRDefault="002A0C19" w:rsidP="00D23CDE">
      <w:pPr>
        <w:jc w:val="both"/>
        <w:rPr>
          <w:rFonts w:eastAsiaTheme="minorEastAsia"/>
          <w:b/>
          <w:bCs/>
          <w:sz w:val="20"/>
          <w:szCs w:val="20"/>
        </w:rPr>
      </w:pPr>
    </w:p>
    <w:p w14:paraId="207EBF32" w14:textId="39799B9C" w:rsidR="002A0C19" w:rsidRDefault="002A0C19" w:rsidP="00D23CDE">
      <w:pPr>
        <w:jc w:val="both"/>
        <w:rPr>
          <w:rFonts w:eastAsiaTheme="minorEastAsia"/>
          <w:b/>
          <w:bCs/>
          <w:sz w:val="20"/>
          <w:szCs w:val="20"/>
        </w:rPr>
      </w:pPr>
    </w:p>
    <w:p w14:paraId="09537D3A" w14:textId="77777777" w:rsidR="002A0C19" w:rsidRPr="002A0C19" w:rsidRDefault="002A0C19" w:rsidP="00D23CDE">
      <w:pPr>
        <w:jc w:val="both"/>
        <w:rPr>
          <w:rFonts w:eastAsiaTheme="minorEastAsia"/>
          <w:b/>
          <w:bCs/>
          <w:sz w:val="20"/>
          <w:szCs w:val="20"/>
        </w:rPr>
      </w:pPr>
    </w:p>
    <w:p w14:paraId="42B349A2" w14:textId="2365D1A6" w:rsidR="000D6329" w:rsidRDefault="000D6329" w:rsidP="000D6329">
      <w:pPr>
        <w:jc w:val="center"/>
        <w:rPr>
          <w:rFonts w:eastAsiaTheme="minorEastAsia"/>
          <w:b/>
          <w:bCs/>
          <w:sz w:val="20"/>
          <w:szCs w:val="20"/>
        </w:rPr>
      </w:pPr>
      <w:r>
        <w:rPr>
          <w:rFonts w:eastAsiaTheme="minorEastAsia"/>
          <w:b/>
          <w:bCs/>
          <w:noProof/>
          <w:sz w:val="20"/>
          <w:szCs w:val="20"/>
        </w:rPr>
        <w:drawing>
          <wp:inline distT="0" distB="0" distL="0" distR="0" wp14:anchorId="4FFC83D4" wp14:editId="1D6D152E">
            <wp:extent cx="3133725" cy="2487295"/>
            <wp:effectExtent l="0" t="0" r="9525"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33725" cy="2487295"/>
                    </a:xfrm>
                    <a:prstGeom prst="rect">
                      <a:avLst/>
                    </a:prstGeom>
                    <a:noFill/>
                  </pic:spPr>
                </pic:pic>
              </a:graphicData>
            </a:graphic>
          </wp:inline>
        </w:drawing>
      </w:r>
    </w:p>
    <w:p w14:paraId="14289F47" w14:textId="5E344751" w:rsidR="000D6329" w:rsidRPr="00CE59F1" w:rsidRDefault="000D6329" w:rsidP="000D6329">
      <w:pPr>
        <w:jc w:val="center"/>
        <w:rPr>
          <w:rFonts w:eastAsiaTheme="minorEastAsia"/>
          <w:sz w:val="20"/>
          <w:szCs w:val="20"/>
        </w:rPr>
      </w:pPr>
      <w:r w:rsidRPr="00CE59F1">
        <w:rPr>
          <w:rFonts w:eastAsiaTheme="minorEastAsia"/>
          <w:sz w:val="20"/>
          <w:szCs w:val="20"/>
        </w:rPr>
        <w:t xml:space="preserve">Figure 1.  </w:t>
      </w:r>
      <w:r w:rsidR="002A0C19">
        <w:rPr>
          <w:rFonts w:eastAsiaTheme="minorEastAsia"/>
          <w:sz w:val="20"/>
          <w:szCs w:val="20"/>
        </w:rPr>
        <w:t>P</w:t>
      </w:r>
      <w:r w:rsidRPr="00CE59F1">
        <w:rPr>
          <w:rFonts w:eastAsiaTheme="minorEastAsia"/>
          <w:sz w:val="20"/>
          <w:szCs w:val="20"/>
        </w:rPr>
        <w:t xml:space="preserve">hase noise </w:t>
      </w:r>
      <w:r w:rsidR="002A0C19">
        <w:rPr>
          <w:rFonts w:eastAsiaTheme="minorEastAsia"/>
          <w:sz w:val="20"/>
          <w:szCs w:val="20"/>
        </w:rPr>
        <w:t>profile</w:t>
      </w:r>
      <w:r w:rsidR="002A0C19" w:rsidRPr="00CE59F1">
        <w:rPr>
          <w:rFonts w:eastAsiaTheme="minorEastAsia"/>
          <w:sz w:val="20"/>
          <w:szCs w:val="20"/>
        </w:rPr>
        <w:t xml:space="preserve"> </w:t>
      </w:r>
      <w:r w:rsidRPr="00CE59F1">
        <w:rPr>
          <w:rFonts w:eastAsiaTheme="minorEastAsia"/>
          <w:sz w:val="20"/>
          <w:szCs w:val="20"/>
        </w:rPr>
        <w:t>for 45 GHz.</w:t>
      </w:r>
    </w:p>
    <w:p w14:paraId="4C909CEF" w14:textId="77777777" w:rsidR="000D6329" w:rsidRDefault="000D6329" w:rsidP="002A0C19">
      <w:pPr>
        <w:rPr>
          <w:rFonts w:eastAsiaTheme="minorEastAsia"/>
          <w:b/>
          <w:bCs/>
          <w:sz w:val="20"/>
          <w:szCs w:val="20"/>
        </w:rPr>
      </w:pPr>
    </w:p>
    <w:p w14:paraId="1A238179" w14:textId="77777777" w:rsidR="00F81387" w:rsidRDefault="00F81387" w:rsidP="002A0C19">
      <w:pPr>
        <w:rPr>
          <w:rFonts w:eastAsiaTheme="minorEastAsia"/>
          <w:b/>
          <w:bCs/>
          <w:sz w:val="20"/>
          <w:szCs w:val="20"/>
        </w:rPr>
      </w:pPr>
    </w:p>
    <w:p w14:paraId="1C72257F" w14:textId="26A7AB85" w:rsidR="00D23CDE" w:rsidRPr="00AA4D3E" w:rsidRDefault="00D23CDE" w:rsidP="00D23CDE">
      <w:pPr>
        <w:jc w:val="both"/>
        <w:rPr>
          <w:rFonts w:eastAsiaTheme="minorEastAsia"/>
          <w:b/>
          <w:bCs/>
          <w:sz w:val="20"/>
          <w:szCs w:val="20"/>
        </w:rPr>
      </w:pPr>
      <w:bookmarkStart w:id="0" w:name="_Hlk127453888"/>
      <w:r w:rsidRPr="00AA4D3E">
        <w:rPr>
          <w:rFonts w:eastAsiaTheme="minorEastAsia"/>
          <w:b/>
          <w:bCs/>
          <w:sz w:val="20"/>
          <w:szCs w:val="20"/>
        </w:rPr>
        <w:t>Observation 1:</w:t>
      </w:r>
      <w:r w:rsidR="002A0C19">
        <w:rPr>
          <w:rFonts w:eastAsiaTheme="minorEastAsia"/>
          <w:b/>
          <w:bCs/>
          <w:sz w:val="20"/>
          <w:szCs w:val="20"/>
        </w:rPr>
        <w:t xml:space="preserve"> UE </w:t>
      </w:r>
      <w:r w:rsidR="002A0C19">
        <w:rPr>
          <w:b/>
          <w:bCs/>
          <w:sz w:val="20"/>
          <w:szCs w:val="20"/>
        </w:rPr>
        <w:t>phase noise model</w:t>
      </w:r>
      <w:r w:rsidR="00266476">
        <w:rPr>
          <w:b/>
          <w:bCs/>
          <w:sz w:val="20"/>
          <w:szCs w:val="20"/>
        </w:rPr>
        <w:t>s</w:t>
      </w:r>
      <w:r w:rsidR="002A0C19">
        <w:rPr>
          <w:b/>
          <w:bCs/>
          <w:sz w:val="20"/>
          <w:szCs w:val="20"/>
        </w:rPr>
        <w:t xml:space="preserve"> in TR 38.803 need to be improved for UL256QAM for FR2-1.</w:t>
      </w:r>
    </w:p>
    <w:p w14:paraId="5D02DD52" w14:textId="77777777" w:rsidR="002A0C19" w:rsidRDefault="002A0C19" w:rsidP="00D23CDE">
      <w:pPr>
        <w:rPr>
          <w:rFonts w:eastAsia="新細明體"/>
          <w:b/>
          <w:bCs/>
          <w:sz w:val="20"/>
          <w:szCs w:val="20"/>
          <w:lang w:val="en-GB"/>
        </w:rPr>
      </w:pPr>
    </w:p>
    <w:p w14:paraId="62153BD2" w14:textId="25D63811" w:rsidR="00D23CDE" w:rsidRPr="00AA4D3E" w:rsidRDefault="00D23CDE" w:rsidP="00D23CDE">
      <w:pPr>
        <w:rPr>
          <w:rFonts w:eastAsia="新細明體"/>
          <w:b/>
          <w:bCs/>
          <w:sz w:val="20"/>
          <w:szCs w:val="20"/>
          <w:lang w:val="en-GB"/>
        </w:rPr>
      </w:pPr>
      <w:r w:rsidRPr="00AA4D3E">
        <w:rPr>
          <w:rFonts w:eastAsia="新細明體"/>
          <w:b/>
          <w:bCs/>
          <w:sz w:val="20"/>
          <w:szCs w:val="20"/>
          <w:lang w:val="en-GB"/>
        </w:rPr>
        <w:t xml:space="preserve">Proposal 1: </w:t>
      </w:r>
      <w:r w:rsidR="00333E55">
        <w:rPr>
          <w:rFonts w:eastAsia="新細明體"/>
          <w:b/>
          <w:bCs/>
          <w:sz w:val="20"/>
          <w:szCs w:val="20"/>
          <w:lang w:val="en-GB"/>
        </w:rPr>
        <w:t>RAN4 to consider a n</w:t>
      </w:r>
      <w:r w:rsidR="002A0C19">
        <w:rPr>
          <w:rFonts w:eastAsia="新細明體"/>
          <w:b/>
          <w:bCs/>
          <w:sz w:val="20"/>
          <w:szCs w:val="20"/>
          <w:lang w:val="en-GB"/>
        </w:rPr>
        <w:t xml:space="preserve">ew UE phase noise profile based on the multi-pole/zero model </w:t>
      </w:r>
      <w:r w:rsidR="00333E55">
        <w:rPr>
          <w:rFonts w:eastAsia="新細明體"/>
          <w:b/>
          <w:bCs/>
          <w:sz w:val="20"/>
          <w:szCs w:val="20"/>
          <w:lang w:val="en-GB"/>
        </w:rPr>
        <w:t xml:space="preserve">with </w:t>
      </w:r>
      <w:r w:rsidR="002A0C19">
        <w:rPr>
          <w:rFonts w:eastAsia="新細明體"/>
          <w:b/>
          <w:bCs/>
          <w:sz w:val="20"/>
          <w:szCs w:val="20"/>
          <w:lang w:val="en-GB"/>
        </w:rPr>
        <w:t>parameters shown in Table 1.</w:t>
      </w:r>
    </w:p>
    <w:p w14:paraId="46253514" w14:textId="77777777" w:rsidR="00D23CDE" w:rsidRDefault="00D23CDE" w:rsidP="006314FD">
      <w:pPr>
        <w:jc w:val="both"/>
        <w:rPr>
          <w:rFonts w:eastAsia="新細明體"/>
          <w:sz w:val="20"/>
          <w:szCs w:val="20"/>
          <w:lang w:val="en-GB"/>
        </w:rPr>
      </w:pPr>
    </w:p>
    <w:p w14:paraId="5B5A0B2E" w14:textId="5C567C81" w:rsidR="005201E3" w:rsidRDefault="005201E3" w:rsidP="006314FD">
      <w:pPr>
        <w:jc w:val="both"/>
        <w:rPr>
          <w:rFonts w:eastAsia="新細明體"/>
          <w:sz w:val="20"/>
          <w:szCs w:val="20"/>
          <w:lang w:val="en-GB"/>
        </w:rPr>
      </w:pPr>
      <w:r>
        <w:rPr>
          <w:rFonts w:eastAsia="新細明體"/>
          <w:sz w:val="20"/>
          <w:szCs w:val="20"/>
          <w:lang w:val="en-GB"/>
        </w:rPr>
        <w:t>For the issue “whether one total EVM budget limitation is enough for UL 256QAM”, our view is that we can adopt the analysis method for the MPR simulation used for FR1 [</w:t>
      </w:r>
      <w:r w:rsidR="005E0406">
        <w:rPr>
          <w:rFonts w:eastAsia="新細明體"/>
          <w:sz w:val="20"/>
          <w:szCs w:val="20"/>
          <w:lang w:val="en-GB"/>
        </w:rPr>
        <w:t>4</w:t>
      </w:r>
      <w:r>
        <w:rPr>
          <w:rFonts w:eastAsia="新細明體"/>
          <w:sz w:val="20"/>
          <w:szCs w:val="20"/>
          <w:lang w:val="en-GB"/>
        </w:rPr>
        <w:t>], in which the EVM budget can be</w:t>
      </w:r>
      <w:r w:rsidR="001C067E">
        <w:rPr>
          <w:rFonts w:eastAsia="新細明體"/>
          <w:sz w:val="20"/>
          <w:szCs w:val="20"/>
          <w:lang w:val="en-GB"/>
        </w:rPr>
        <w:t xml:space="preserve"> </w:t>
      </w:r>
      <w:r w:rsidR="001C067E" w:rsidRPr="008B42D0">
        <w:rPr>
          <w:sz w:val="20"/>
          <w:szCs w:val="20"/>
        </w:rPr>
        <w:t>partitioned</w:t>
      </w:r>
      <w:r w:rsidR="001C067E">
        <w:t xml:space="preserve"> </w:t>
      </w:r>
      <w:r w:rsidR="001C067E" w:rsidRPr="008B42D0">
        <w:rPr>
          <w:sz w:val="20"/>
          <w:szCs w:val="20"/>
        </w:rPr>
        <w:t>into</w:t>
      </w:r>
      <w:r w:rsidR="001C067E">
        <w:rPr>
          <w:rFonts w:eastAsia="新細明體"/>
          <w:sz w:val="20"/>
          <w:szCs w:val="20"/>
          <w:lang w:val="en-GB"/>
        </w:rPr>
        <w:t xml:space="preserve"> four distortion contributor</w:t>
      </w:r>
      <w:r w:rsidR="00D23CDE">
        <w:rPr>
          <w:rFonts w:eastAsia="新細明體"/>
          <w:sz w:val="20"/>
          <w:szCs w:val="20"/>
          <w:lang w:val="en-GB"/>
        </w:rPr>
        <w:t>s</w:t>
      </w:r>
      <w:r w:rsidR="001C067E">
        <w:rPr>
          <w:rFonts w:eastAsia="新細明體"/>
          <w:sz w:val="20"/>
          <w:szCs w:val="20"/>
          <w:lang w:val="en-GB"/>
        </w:rPr>
        <w:t xml:space="preserve"> (PA non-linearity, transmitter, phase noi</w:t>
      </w:r>
      <w:r w:rsidR="001C067E" w:rsidRPr="008B42D0">
        <w:rPr>
          <w:rFonts w:eastAsia="新細明體"/>
          <w:sz w:val="20"/>
          <w:szCs w:val="20"/>
          <w:lang w:val="en-GB"/>
        </w:rPr>
        <w:t>se and IQ Imbalance).</w:t>
      </w:r>
      <w:r w:rsidR="001C067E">
        <w:rPr>
          <w:rFonts w:eastAsia="新細明體"/>
          <w:sz w:val="20"/>
          <w:szCs w:val="20"/>
          <w:lang w:val="en-GB"/>
        </w:rPr>
        <w:t xml:space="preserve"> </w:t>
      </w:r>
      <w:r w:rsidR="00BC2E0C">
        <w:rPr>
          <w:rFonts w:eastAsia="新細明體" w:hint="eastAsia"/>
          <w:sz w:val="20"/>
          <w:szCs w:val="20"/>
          <w:lang w:val="en-GB"/>
        </w:rPr>
        <w:t>Co</w:t>
      </w:r>
      <w:r w:rsidR="00BC2E0C">
        <w:rPr>
          <w:rFonts w:eastAsia="新細明體"/>
          <w:sz w:val="20"/>
          <w:szCs w:val="20"/>
          <w:lang w:val="en-GB"/>
        </w:rPr>
        <w:t>mpanies</w:t>
      </w:r>
      <w:r w:rsidR="00333E55">
        <w:rPr>
          <w:rFonts w:eastAsia="新細明體"/>
          <w:sz w:val="20"/>
          <w:szCs w:val="20"/>
          <w:lang w:val="en-GB"/>
        </w:rPr>
        <w:t xml:space="preserve"> are encouraged to provide such inputs to be consolidated based on their design.</w:t>
      </w:r>
      <w:r w:rsidR="00BC2E0C">
        <w:rPr>
          <w:rFonts w:eastAsia="新細明體"/>
          <w:sz w:val="20"/>
          <w:szCs w:val="20"/>
          <w:lang w:val="en-GB"/>
        </w:rPr>
        <w:t xml:space="preserve"> </w:t>
      </w:r>
      <w:r w:rsidR="001C067E">
        <w:rPr>
          <w:rFonts w:eastAsia="新細明體"/>
          <w:sz w:val="20"/>
          <w:szCs w:val="20"/>
          <w:lang w:val="en-GB"/>
        </w:rPr>
        <w:t>We have provided our EVM budget</w:t>
      </w:r>
      <w:r w:rsidR="00D23CDE">
        <w:rPr>
          <w:rFonts w:eastAsia="新細明體"/>
          <w:sz w:val="20"/>
          <w:szCs w:val="20"/>
          <w:lang w:val="en-GB"/>
        </w:rPr>
        <w:t xml:space="preserve"> for FR2</w:t>
      </w:r>
      <w:r w:rsidR="001C067E">
        <w:rPr>
          <w:rFonts w:eastAsia="新細明體"/>
          <w:sz w:val="20"/>
          <w:szCs w:val="20"/>
          <w:lang w:val="en-GB"/>
        </w:rPr>
        <w:t xml:space="preserve"> in the last meeting</w:t>
      </w:r>
      <w:r w:rsidR="00B31A0A">
        <w:rPr>
          <w:rFonts w:eastAsia="新細明體"/>
          <w:sz w:val="20"/>
          <w:szCs w:val="20"/>
          <w:lang w:val="en-GB"/>
        </w:rPr>
        <w:t xml:space="preserve"> [</w:t>
      </w:r>
      <w:r w:rsidR="005E0406">
        <w:rPr>
          <w:rFonts w:eastAsia="新細明體"/>
          <w:sz w:val="20"/>
          <w:szCs w:val="20"/>
          <w:lang w:val="en-GB"/>
        </w:rPr>
        <w:t>5</w:t>
      </w:r>
      <w:r w:rsidR="00B31A0A">
        <w:rPr>
          <w:rFonts w:eastAsia="新細明體"/>
          <w:sz w:val="20"/>
          <w:szCs w:val="20"/>
          <w:lang w:val="en-GB"/>
        </w:rPr>
        <w:t>]</w:t>
      </w:r>
      <w:r w:rsidR="001C067E">
        <w:rPr>
          <w:rFonts w:eastAsia="新細明體"/>
          <w:sz w:val="20"/>
          <w:szCs w:val="20"/>
          <w:lang w:val="en-GB"/>
        </w:rPr>
        <w:t>.</w:t>
      </w:r>
    </w:p>
    <w:p w14:paraId="5004C61B" w14:textId="77777777" w:rsidR="005201E3" w:rsidRDefault="005201E3" w:rsidP="006314FD">
      <w:pPr>
        <w:jc w:val="both"/>
        <w:rPr>
          <w:rFonts w:eastAsiaTheme="minorEastAsia"/>
          <w:sz w:val="20"/>
          <w:szCs w:val="20"/>
        </w:rPr>
      </w:pPr>
    </w:p>
    <w:p w14:paraId="6F5CC45D" w14:textId="724FA1A2" w:rsidR="005201E3" w:rsidRDefault="005201E3" w:rsidP="005201E3">
      <w:pPr>
        <w:jc w:val="both"/>
        <w:rPr>
          <w:rFonts w:eastAsiaTheme="minorEastAsia"/>
          <w:b/>
          <w:bCs/>
          <w:sz w:val="20"/>
          <w:szCs w:val="20"/>
        </w:rPr>
      </w:pPr>
      <w:r w:rsidRPr="008B42D0">
        <w:rPr>
          <w:rFonts w:eastAsiaTheme="minorEastAsia"/>
          <w:b/>
          <w:bCs/>
          <w:sz w:val="20"/>
          <w:szCs w:val="20"/>
        </w:rPr>
        <w:t xml:space="preserve">Observation </w:t>
      </w:r>
      <w:r w:rsidR="00D23CDE">
        <w:rPr>
          <w:rFonts w:eastAsiaTheme="minorEastAsia"/>
          <w:b/>
          <w:bCs/>
          <w:sz w:val="20"/>
          <w:szCs w:val="20"/>
        </w:rPr>
        <w:t>2</w:t>
      </w:r>
      <w:r w:rsidRPr="008B42D0">
        <w:rPr>
          <w:rFonts w:eastAsiaTheme="minorEastAsia"/>
          <w:b/>
          <w:bCs/>
          <w:sz w:val="20"/>
          <w:szCs w:val="20"/>
        </w:rPr>
        <w:t xml:space="preserve">: </w:t>
      </w:r>
      <w:r w:rsidR="00477486">
        <w:rPr>
          <w:rFonts w:eastAsiaTheme="minorEastAsia"/>
          <w:b/>
          <w:bCs/>
          <w:sz w:val="20"/>
          <w:szCs w:val="20"/>
        </w:rPr>
        <w:t xml:space="preserve">The </w:t>
      </w:r>
      <w:r w:rsidR="00477486">
        <w:rPr>
          <w:b/>
          <w:bCs/>
          <w:sz w:val="20"/>
          <w:szCs w:val="20"/>
        </w:rPr>
        <w:t>EVM bud</w:t>
      </w:r>
      <w:r w:rsidR="00477486" w:rsidRPr="008B42D0">
        <w:rPr>
          <w:b/>
          <w:bCs/>
          <w:sz w:val="20"/>
          <w:szCs w:val="20"/>
        </w:rPr>
        <w:t xml:space="preserve">get </w:t>
      </w:r>
      <w:r w:rsidR="00477486">
        <w:rPr>
          <w:rFonts w:eastAsia="新細明體"/>
          <w:b/>
          <w:bCs/>
          <w:sz w:val="20"/>
          <w:szCs w:val="20"/>
          <w:lang w:val="en-GB"/>
        </w:rPr>
        <w:t>are</w:t>
      </w:r>
      <w:r w:rsidR="00477486" w:rsidRPr="008B42D0">
        <w:rPr>
          <w:rFonts w:eastAsia="新細明體"/>
          <w:b/>
          <w:bCs/>
          <w:sz w:val="20"/>
          <w:szCs w:val="20"/>
          <w:lang w:val="en-GB"/>
        </w:rPr>
        <w:t xml:space="preserve"> </w:t>
      </w:r>
      <w:r w:rsidR="00477486" w:rsidRPr="008B42D0">
        <w:rPr>
          <w:b/>
          <w:bCs/>
          <w:sz w:val="20"/>
          <w:szCs w:val="20"/>
        </w:rPr>
        <w:t>partitioned</w:t>
      </w:r>
      <w:r w:rsidR="00477486" w:rsidRPr="008B42D0">
        <w:rPr>
          <w:b/>
          <w:bCs/>
        </w:rPr>
        <w:t xml:space="preserve"> </w:t>
      </w:r>
      <w:r w:rsidR="00477486" w:rsidRPr="008B42D0">
        <w:rPr>
          <w:b/>
          <w:bCs/>
          <w:sz w:val="20"/>
          <w:szCs w:val="20"/>
        </w:rPr>
        <w:t>into</w:t>
      </w:r>
      <w:r w:rsidR="00477486" w:rsidRPr="008B42D0">
        <w:rPr>
          <w:rFonts w:eastAsia="新細明體"/>
          <w:b/>
          <w:bCs/>
          <w:sz w:val="20"/>
          <w:szCs w:val="20"/>
          <w:lang w:val="en-GB"/>
        </w:rPr>
        <w:t xml:space="preserve"> four distortion contributor such as PA non-linearity, transmitter, phase noise and IQ Imbalance</w:t>
      </w:r>
      <w:r w:rsidR="00477486" w:rsidRPr="008B42D0">
        <w:rPr>
          <w:rFonts w:eastAsiaTheme="minorEastAsia"/>
          <w:b/>
          <w:bCs/>
          <w:sz w:val="20"/>
          <w:szCs w:val="20"/>
        </w:rPr>
        <w:t xml:space="preserve"> </w:t>
      </w:r>
      <w:r w:rsidR="00477486">
        <w:rPr>
          <w:rFonts w:eastAsiaTheme="minorEastAsia"/>
          <w:b/>
          <w:bCs/>
          <w:sz w:val="20"/>
          <w:szCs w:val="20"/>
        </w:rPr>
        <w:t>in t</w:t>
      </w:r>
      <w:r w:rsidR="00477486" w:rsidRPr="008B42D0">
        <w:rPr>
          <w:rFonts w:eastAsiaTheme="minorEastAsia"/>
          <w:b/>
          <w:bCs/>
          <w:sz w:val="20"/>
          <w:szCs w:val="20"/>
        </w:rPr>
        <w:t xml:space="preserve">he </w:t>
      </w:r>
      <w:r w:rsidR="00B31A0A">
        <w:rPr>
          <w:rFonts w:eastAsiaTheme="minorEastAsia"/>
          <w:b/>
          <w:bCs/>
          <w:sz w:val="20"/>
          <w:szCs w:val="20"/>
        </w:rPr>
        <w:t xml:space="preserve">UL 256QAM </w:t>
      </w:r>
      <w:r w:rsidR="001C067E" w:rsidRPr="008B42D0">
        <w:rPr>
          <w:rFonts w:eastAsiaTheme="minorEastAsia"/>
          <w:b/>
          <w:bCs/>
          <w:sz w:val="20"/>
          <w:szCs w:val="20"/>
        </w:rPr>
        <w:t>MPR</w:t>
      </w:r>
      <w:r w:rsidR="00477486" w:rsidRPr="008B42D0">
        <w:rPr>
          <w:rFonts w:eastAsiaTheme="minorEastAsia"/>
          <w:b/>
          <w:bCs/>
          <w:sz w:val="20"/>
          <w:szCs w:val="20"/>
        </w:rPr>
        <w:t xml:space="preserve"> simulation for FR1</w:t>
      </w:r>
      <w:r w:rsidR="00477486">
        <w:rPr>
          <w:rFonts w:eastAsiaTheme="minorEastAsia"/>
          <w:b/>
          <w:bCs/>
          <w:sz w:val="20"/>
          <w:szCs w:val="20"/>
        </w:rPr>
        <w:t>. The same analysis</w:t>
      </w:r>
      <w:r w:rsidR="00B31A0A">
        <w:rPr>
          <w:rFonts w:eastAsiaTheme="minorEastAsia"/>
          <w:b/>
          <w:bCs/>
          <w:sz w:val="20"/>
          <w:szCs w:val="20"/>
        </w:rPr>
        <w:t xml:space="preserve"> method can be used for FR2.</w:t>
      </w:r>
    </w:p>
    <w:p w14:paraId="73F8B2BE" w14:textId="26EE1CA2" w:rsidR="000159B2" w:rsidRDefault="000159B2" w:rsidP="005201E3">
      <w:pPr>
        <w:jc w:val="both"/>
        <w:rPr>
          <w:rFonts w:eastAsiaTheme="minorEastAsia"/>
          <w:b/>
          <w:bCs/>
          <w:sz w:val="20"/>
          <w:szCs w:val="20"/>
        </w:rPr>
      </w:pPr>
    </w:p>
    <w:p w14:paraId="7B286A23" w14:textId="77777777" w:rsidR="00B31A0A" w:rsidRDefault="00B31A0A" w:rsidP="00B31A0A">
      <w:pPr>
        <w:rPr>
          <w:rFonts w:eastAsia="新細明體"/>
          <w:b/>
          <w:bCs/>
          <w:sz w:val="20"/>
          <w:szCs w:val="20"/>
          <w:lang w:val="en-GB"/>
        </w:rPr>
      </w:pPr>
    </w:p>
    <w:p w14:paraId="1A3E9A83" w14:textId="25C12A87" w:rsidR="00B31A0A" w:rsidRPr="00AA4D3E" w:rsidRDefault="00B31A0A" w:rsidP="00B31A0A">
      <w:pPr>
        <w:rPr>
          <w:rFonts w:eastAsia="新細明體"/>
          <w:b/>
          <w:bCs/>
          <w:sz w:val="20"/>
          <w:szCs w:val="20"/>
          <w:lang w:val="en-GB"/>
        </w:rPr>
      </w:pPr>
      <w:r w:rsidRPr="00AA4D3E">
        <w:rPr>
          <w:rFonts w:eastAsia="新細明體"/>
          <w:b/>
          <w:bCs/>
          <w:sz w:val="20"/>
          <w:szCs w:val="20"/>
          <w:lang w:val="en-GB"/>
        </w:rPr>
        <w:t xml:space="preserve">Proposal </w:t>
      </w:r>
      <w:r w:rsidR="00D23CDE">
        <w:rPr>
          <w:rFonts w:eastAsia="新細明體"/>
          <w:b/>
          <w:bCs/>
          <w:sz w:val="20"/>
          <w:szCs w:val="20"/>
          <w:lang w:val="en-GB"/>
        </w:rPr>
        <w:t>2</w:t>
      </w:r>
      <w:r w:rsidRPr="00AA4D3E">
        <w:rPr>
          <w:rFonts w:eastAsia="新細明體"/>
          <w:b/>
          <w:bCs/>
          <w:sz w:val="20"/>
          <w:szCs w:val="20"/>
          <w:lang w:val="en-GB"/>
        </w:rPr>
        <w:t>: EVM budget for UL 256QAM MPR simulation for FR2-1</w:t>
      </w:r>
      <w:r>
        <w:rPr>
          <w:rFonts w:eastAsia="新細明體"/>
          <w:b/>
          <w:bCs/>
          <w:sz w:val="20"/>
          <w:szCs w:val="20"/>
          <w:lang w:val="en-GB"/>
        </w:rPr>
        <w:t xml:space="preserve"> should be partitioned into</w:t>
      </w:r>
      <w:r w:rsidR="00D23CDE">
        <w:rPr>
          <w:rFonts w:eastAsia="新細明體"/>
          <w:b/>
          <w:bCs/>
          <w:sz w:val="20"/>
          <w:szCs w:val="20"/>
          <w:lang w:val="en-GB"/>
        </w:rPr>
        <w:t xml:space="preserve"> four distortion contributors as used in FR1.</w:t>
      </w:r>
    </w:p>
    <w:p w14:paraId="0E742F13" w14:textId="77777777" w:rsidR="00B31A0A" w:rsidRPr="008B42D0" w:rsidRDefault="00B31A0A" w:rsidP="005201E3">
      <w:pPr>
        <w:jc w:val="both"/>
        <w:rPr>
          <w:rFonts w:eastAsiaTheme="minorEastAsia"/>
          <w:b/>
          <w:bCs/>
          <w:sz w:val="20"/>
          <w:szCs w:val="20"/>
          <w:lang w:val="en-GB"/>
        </w:rPr>
      </w:pPr>
    </w:p>
    <w:p w14:paraId="5FF43728" w14:textId="2D9A037E" w:rsidR="00E85F3A" w:rsidRDefault="000159B2" w:rsidP="006314FD">
      <w:pPr>
        <w:jc w:val="both"/>
        <w:rPr>
          <w:rFonts w:eastAsiaTheme="minorEastAsia"/>
          <w:sz w:val="20"/>
          <w:szCs w:val="20"/>
          <w:lang w:val="en-GB"/>
        </w:rPr>
      </w:pPr>
      <w:r>
        <w:rPr>
          <w:rFonts w:eastAsiaTheme="minorEastAsia"/>
          <w:b/>
          <w:bCs/>
          <w:sz w:val="20"/>
          <w:szCs w:val="20"/>
        </w:rPr>
        <w:t xml:space="preserve">Proposal 3: </w:t>
      </w:r>
      <w:r w:rsidR="00333E55">
        <w:rPr>
          <w:rFonts w:eastAsiaTheme="minorEastAsia"/>
          <w:b/>
          <w:bCs/>
          <w:sz w:val="20"/>
          <w:szCs w:val="20"/>
        </w:rPr>
        <w:t xml:space="preserve">RAN4 to consolidate the inputs from companies </w:t>
      </w:r>
      <w:r w:rsidR="00266476" w:rsidRPr="00266476">
        <w:rPr>
          <w:rFonts w:eastAsiaTheme="minorEastAsia"/>
          <w:b/>
          <w:bCs/>
          <w:sz w:val="20"/>
          <w:szCs w:val="20"/>
        </w:rPr>
        <w:t>based on their design approach</w:t>
      </w:r>
      <w:r w:rsidR="00333E55">
        <w:rPr>
          <w:rFonts w:eastAsiaTheme="minorEastAsia"/>
          <w:b/>
          <w:bCs/>
          <w:sz w:val="20"/>
          <w:szCs w:val="20"/>
        </w:rPr>
        <w:t xml:space="preserve"> for the EVM budget for FR2-1 UL256QAM</w:t>
      </w:r>
      <w:r w:rsidR="00266476" w:rsidRPr="00266476">
        <w:rPr>
          <w:rFonts w:eastAsiaTheme="minorEastAsia"/>
          <w:b/>
          <w:bCs/>
          <w:sz w:val="20"/>
          <w:szCs w:val="20"/>
        </w:rPr>
        <w:t>.</w:t>
      </w:r>
      <w:r w:rsidR="00266476">
        <w:rPr>
          <w:rFonts w:eastAsiaTheme="minorEastAsia"/>
          <w:b/>
          <w:bCs/>
          <w:sz w:val="20"/>
          <w:szCs w:val="20"/>
        </w:rPr>
        <w:t xml:space="preserve"> </w:t>
      </w:r>
      <w:r>
        <w:rPr>
          <w:rFonts w:eastAsiaTheme="minorEastAsia"/>
          <w:b/>
          <w:bCs/>
          <w:sz w:val="20"/>
          <w:szCs w:val="20"/>
        </w:rPr>
        <w:t xml:space="preserve"> </w:t>
      </w:r>
    </w:p>
    <w:bookmarkEnd w:id="0"/>
    <w:p w14:paraId="22C673CF" w14:textId="77777777" w:rsidR="003E69D8" w:rsidRPr="008B42D0" w:rsidRDefault="003E69D8" w:rsidP="006314FD">
      <w:pPr>
        <w:jc w:val="both"/>
        <w:rPr>
          <w:rFonts w:eastAsiaTheme="minorEastAsia"/>
          <w:sz w:val="20"/>
          <w:szCs w:val="20"/>
          <w:lang w:val="en-GB"/>
        </w:rPr>
      </w:pPr>
    </w:p>
    <w:p w14:paraId="3D3013F5" w14:textId="77777777" w:rsidR="004851AD" w:rsidRDefault="004851AD" w:rsidP="006314FD">
      <w:pPr>
        <w:jc w:val="both"/>
        <w:rPr>
          <w:rFonts w:eastAsiaTheme="minorEastAsia"/>
          <w:sz w:val="20"/>
          <w:szCs w:val="20"/>
        </w:rPr>
      </w:pPr>
    </w:p>
    <w:p w14:paraId="68786A93" w14:textId="604F0BBA" w:rsidR="00685725" w:rsidRPr="008B42D0" w:rsidRDefault="00685725" w:rsidP="00685725">
      <w:pPr>
        <w:pStyle w:val="2"/>
        <w:ind w:left="576" w:firstLineChars="0" w:hanging="576"/>
        <w:rPr>
          <w:rFonts w:eastAsiaTheme="minorEastAsia"/>
          <w:lang w:val="en-US" w:eastAsia="zh-TW"/>
        </w:rPr>
      </w:pPr>
      <w:r>
        <w:rPr>
          <w:rFonts w:hint="eastAsia"/>
          <w:lang w:val="en-US" w:eastAsia="ko-KR"/>
        </w:rPr>
        <w:t>2</w:t>
      </w:r>
      <w:r>
        <w:rPr>
          <w:lang w:val="en-US" w:eastAsia="ko-KR"/>
        </w:rPr>
        <w:t>.2 Minimu</w:t>
      </w:r>
      <w:r>
        <w:rPr>
          <w:rFonts w:eastAsiaTheme="minorEastAsia" w:hint="eastAsia"/>
          <w:lang w:val="en-US" w:eastAsia="zh-TW"/>
        </w:rPr>
        <w:t>m</w:t>
      </w:r>
      <w:r>
        <w:rPr>
          <w:rFonts w:eastAsiaTheme="minorEastAsia"/>
          <w:lang w:val="en-US" w:eastAsia="zh-TW"/>
        </w:rPr>
        <w:t xml:space="preserve"> EIRP requirements</w:t>
      </w:r>
    </w:p>
    <w:p w14:paraId="2D1BCBDE" w14:textId="1DBB3EE1" w:rsidR="00BB3501" w:rsidRDefault="00685725" w:rsidP="006314FD">
      <w:pPr>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the minimum EIRP requirements, </w:t>
      </w:r>
      <w:r w:rsidR="00BE04CE">
        <w:rPr>
          <w:rFonts w:eastAsiaTheme="minorEastAsia"/>
          <w:sz w:val="20"/>
          <w:szCs w:val="20"/>
        </w:rPr>
        <w:t>two unresolved issues are listed in the following.</w:t>
      </w:r>
    </w:p>
    <w:tbl>
      <w:tblPr>
        <w:tblStyle w:val="a7"/>
        <w:tblW w:w="0" w:type="auto"/>
        <w:tblLook w:val="04A0" w:firstRow="1" w:lastRow="0" w:firstColumn="1" w:lastColumn="0" w:noHBand="0" w:noVBand="1"/>
      </w:tblPr>
      <w:tblGrid>
        <w:gridCol w:w="9629"/>
      </w:tblGrid>
      <w:tr w:rsidR="00BB3501" w14:paraId="26D117FF" w14:textId="77777777" w:rsidTr="00AA4D3E">
        <w:tc>
          <w:tcPr>
            <w:tcW w:w="9855" w:type="dxa"/>
          </w:tcPr>
          <w:p w14:paraId="3D9592D3" w14:textId="77777777" w:rsidR="00BB3501" w:rsidRPr="00AA4D3E" w:rsidRDefault="00BB3501" w:rsidP="00AA4D3E">
            <w:pPr>
              <w:outlineLvl w:val="3"/>
              <w:rPr>
                <w:b/>
                <w:color w:val="000000"/>
                <w:sz w:val="20"/>
                <w:szCs w:val="20"/>
                <w:lang w:eastAsia="ko-KR"/>
              </w:rPr>
            </w:pPr>
            <w:r w:rsidRPr="00AA4D3E">
              <w:rPr>
                <w:b/>
                <w:color w:val="000000"/>
                <w:sz w:val="20"/>
                <w:szCs w:val="20"/>
                <w:lang w:eastAsia="ko-KR"/>
              </w:rPr>
              <w:lastRenderedPageBreak/>
              <w:t>Minimum EIRP requirements</w:t>
            </w:r>
          </w:p>
          <w:p w14:paraId="2E2E70A9" w14:textId="77777777" w:rsidR="00BB3501" w:rsidRPr="00AA4D3E" w:rsidRDefault="00BB3501" w:rsidP="00AA4D3E">
            <w:pPr>
              <w:numPr>
                <w:ilvl w:val="0"/>
                <w:numId w:val="19"/>
              </w:numPr>
              <w:outlineLvl w:val="4"/>
              <w:rPr>
                <w:b/>
                <w:color w:val="000000"/>
                <w:sz w:val="20"/>
                <w:szCs w:val="20"/>
                <w:u w:val="single"/>
                <w:lang w:eastAsia="ko-KR"/>
              </w:rPr>
            </w:pPr>
            <w:r w:rsidRPr="00AA4D3E">
              <w:rPr>
                <w:b/>
                <w:color w:val="000000"/>
                <w:sz w:val="20"/>
                <w:szCs w:val="20"/>
                <w:u w:val="single"/>
                <w:lang w:eastAsia="ko-KR"/>
              </w:rPr>
              <w:t>Issue 3-1-1: How to define the minimum EIRP requirements for EVM test</w:t>
            </w:r>
          </w:p>
          <w:p w14:paraId="46A4CC3A" w14:textId="77777777" w:rsidR="00BB3501" w:rsidRPr="00AA4D3E" w:rsidRDefault="00BB3501" w:rsidP="00AA4D3E">
            <w:pPr>
              <w:pStyle w:val="af4"/>
              <w:spacing w:after="120" w:line="259" w:lineRule="auto"/>
              <w:ind w:left="0" w:firstLineChars="100" w:firstLine="200"/>
              <w:contextualSpacing w:val="0"/>
              <w:rPr>
                <w:color w:val="000000"/>
                <w:sz w:val="20"/>
                <w:szCs w:val="20"/>
                <w:lang w:eastAsia="zh-CN"/>
              </w:rPr>
            </w:pPr>
            <w:r w:rsidRPr="00AA4D3E">
              <w:rPr>
                <w:color w:val="000000"/>
                <w:sz w:val="20"/>
                <w:szCs w:val="20"/>
                <w:lang w:eastAsia="zh-CN"/>
              </w:rPr>
              <w:t>=&gt; FFS in next meeting</w:t>
            </w:r>
          </w:p>
          <w:p w14:paraId="3B3B95D4" w14:textId="77777777" w:rsidR="00BB3501" w:rsidRPr="00AA4D3E" w:rsidRDefault="00BB3501" w:rsidP="00AA4D3E">
            <w:pPr>
              <w:numPr>
                <w:ilvl w:val="0"/>
                <w:numId w:val="19"/>
              </w:numPr>
              <w:outlineLvl w:val="4"/>
              <w:rPr>
                <w:b/>
                <w:color w:val="000000"/>
                <w:sz w:val="20"/>
                <w:szCs w:val="20"/>
                <w:u w:val="single"/>
                <w:lang w:eastAsia="ko-KR"/>
              </w:rPr>
            </w:pPr>
            <w:r w:rsidRPr="00AA4D3E">
              <w:rPr>
                <w:b/>
                <w:color w:val="000000"/>
                <w:sz w:val="20"/>
                <w:szCs w:val="20"/>
                <w:u w:val="single"/>
                <w:lang w:eastAsia="ko-KR"/>
              </w:rPr>
              <w:t>Issue 3-1-2: The minimum EIRP requirements for EVM test</w:t>
            </w:r>
          </w:p>
          <w:p w14:paraId="40054FBF" w14:textId="07EDF5BE" w:rsidR="00BB3501" w:rsidRPr="00BC2E0C" w:rsidRDefault="00BB3501" w:rsidP="00BC2E0C">
            <w:pPr>
              <w:pStyle w:val="af4"/>
              <w:spacing w:after="120" w:line="259" w:lineRule="auto"/>
              <w:ind w:left="0" w:firstLineChars="100" w:firstLine="200"/>
              <w:contextualSpacing w:val="0"/>
              <w:rPr>
                <w:rFonts w:eastAsiaTheme="minorEastAsia"/>
              </w:rPr>
            </w:pPr>
            <w:r w:rsidRPr="00AA4D3E">
              <w:rPr>
                <w:color w:val="000000"/>
                <w:sz w:val="20"/>
                <w:szCs w:val="20"/>
                <w:lang w:eastAsia="zh-CN"/>
              </w:rPr>
              <w:t>=&gt; FFS in next meeting</w:t>
            </w:r>
          </w:p>
        </w:tc>
      </w:tr>
    </w:tbl>
    <w:p w14:paraId="53C33353" w14:textId="77777777" w:rsidR="008B42D0" w:rsidRDefault="008B42D0" w:rsidP="004B0958">
      <w:pPr>
        <w:spacing w:afterLines="50" w:after="120"/>
        <w:jc w:val="both"/>
        <w:rPr>
          <w:rFonts w:eastAsia="SimSun"/>
          <w:sz w:val="20"/>
          <w:szCs w:val="20"/>
          <w:lang w:eastAsia="zh-CN"/>
        </w:rPr>
      </w:pPr>
    </w:p>
    <w:p w14:paraId="534CF8D1" w14:textId="6297BFC1" w:rsidR="00990451" w:rsidRDefault="004B0958" w:rsidP="004B0958">
      <w:pPr>
        <w:spacing w:afterLines="50" w:after="120"/>
        <w:jc w:val="both"/>
        <w:rPr>
          <w:rFonts w:eastAsia="SimSun"/>
          <w:sz w:val="20"/>
          <w:szCs w:val="20"/>
          <w:lang w:eastAsia="zh-CN"/>
        </w:rPr>
      </w:pPr>
      <w:r w:rsidRPr="008B42D0">
        <w:rPr>
          <w:rFonts w:eastAsia="SimSun"/>
          <w:sz w:val="20"/>
          <w:szCs w:val="20"/>
          <w:lang w:eastAsia="zh-CN"/>
        </w:rPr>
        <w:t xml:space="preserve">In Rel 15, </w:t>
      </w:r>
      <w:r w:rsidR="001B6ED4" w:rsidRPr="008B42D0">
        <w:rPr>
          <w:rFonts w:eastAsia="SimSun"/>
          <w:sz w:val="20"/>
          <w:szCs w:val="20"/>
          <w:lang w:eastAsia="zh-CN"/>
        </w:rPr>
        <w:t xml:space="preserve">the </w:t>
      </w:r>
      <w:r w:rsidRPr="008B42D0">
        <w:rPr>
          <w:rFonts w:eastAsia="SimSun"/>
          <w:sz w:val="20"/>
          <w:szCs w:val="20"/>
          <w:lang w:eastAsia="zh-CN"/>
        </w:rPr>
        <w:t>minimum EIRP</w:t>
      </w:r>
      <w:r w:rsidR="007F29AB">
        <w:rPr>
          <w:rFonts w:eastAsia="SimSun"/>
          <w:sz w:val="20"/>
          <w:szCs w:val="20"/>
          <w:lang w:eastAsia="zh-CN"/>
        </w:rPr>
        <w:t xml:space="preserve"> for </w:t>
      </w:r>
      <w:r w:rsidR="00990451">
        <w:rPr>
          <w:rFonts w:eastAsia="SimSun"/>
          <w:sz w:val="20"/>
          <w:szCs w:val="20"/>
          <w:lang w:eastAsia="zh-CN"/>
        </w:rPr>
        <w:t>PC1 and PC3</w:t>
      </w:r>
      <w:r w:rsidRPr="008B42D0">
        <w:rPr>
          <w:rFonts w:eastAsia="SimSun"/>
          <w:sz w:val="20"/>
          <w:szCs w:val="20"/>
          <w:lang w:eastAsia="zh-CN"/>
        </w:rPr>
        <w:t xml:space="preserve"> </w:t>
      </w:r>
      <w:r w:rsidR="001B6ED4" w:rsidRPr="008B42D0">
        <w:rPr>
          <w:rFonts w:eastAsia="SimSun"/>
          <w:sz w:val="20"/>
          <w:szCs w:val="20"/>
          <w:lang w:eastAsia="zh-CN"/>
        </w:rPr>
        <w:t>captured in</w:t>
      </w:r>
      <w:r w:rsidR="001B6ED4" w:rsidRPr="008B42D0">
        <w:rPr>
          <w:sz w:val="20"/>
          <w:szCs w:val="20"/>
          <w:lang w:eastAsia="zh-CN"/>
        </w:rPr>
        <w:t xml:space="preserve"> </w:t>
      </w:r>
      <w:r w:rsidR="0049099A">
        <w:rPr>
          <w:sz w:val="20"/>
          <w:szCs w:val="20"/>
          <w:lang w:eastAsia="zh-CN"/>
        </w:rPr>
        <w:t>38.101-2 (</w:t>
      </w:r>
      <w:r w:rsidR="001B6ED4" w:rsidRPr="008B42D0">
        <w:rPr>
          <w:sz w:val="20"/>
          <w:szCs w:val="20"/>
          <w:lang w:eastAsia="zh-CN"/>
        </w:rPr>
        <w:t>Table 6.4.2.1-2 and Table 6.4.2.1-3</w:t>
      </w:r>
      <w:r w:rsidR="0049099A">
        <w:rPr>
          <w:sz w:val="20"/>
          <w:szCs w:val="20"/>
          <w:lang w:eastAsia="zh-CN"/>
        </w:rPr>
        <w:t>)</w:t>
      </w:r>
      <w:r w:rsidR="001B6ED4" w:rsidRPr="008B42D0">
        <w:rPr>
          <w:rFonts w:eastAsia="SimSun"/>
          <w:sz w:val="20"/>
          <w:szCs w:val="20"/>
          <w:lang w:eastAsia="zh-CN"/>
        </w:rPr>
        <w:t xml:space="preserve"> </w:t>
      </w:r>
      <w:r w:rsidRPr="008B42D0">
        <w:rPr>
          <w:rFonts w:eastAsia="SimSun"/>
          <w:sz w:val="20"/>
          <w:szCs w:val="20"/>
          <w:lang w:eastAsia="zh-CN"/>
        </w:rPr>
        <w:t xml:space="preserve">is based on the </w:t>
      </w:r>
      <w:r w:rsidR="00990451" w:rsidRPr="00990451">
        <w:rPr>
          <w:rFonts w:eastAsia="SimSun"/>
          <w:sz w:val="20"/>
          <w:szCs w:val="20"/>
          <w:lang w:eastAsia="zh-CN"/>
        </w:rPr>
        <w:t xml:space="preserve">Maximum coupling </w:t>
      </w:r>
      <w:proofErr w:type="gramStart"/>
      <w:r w:rsidR="00990451" w:rsidRPr="00990451">
        <w:rPr>
          <w:rFonts w:eastAsia="SimSun"/>
          <w:sz w:val="20"/>
          <w:szCs w:val="20"/>
          <w:lang w:eastAsia="zh-CN"/>
        </w:rPr>
        <w:t>loss</w:t>
      </w:r>
      <w:r w:rsidR="00990451">
        <w:rPr>
          <w:rFonts w:eastAsia="SimSun"/>
          <w:sz w:val="20"/>
          <w:szCs w:val="20"/>
          <w:lang w:eastAsia="zh-CN"/>
        </w:rPr>
        <w:t>(</w:t>
      </w:r>
      <w:proofErr w:type="gramEnd"/>
      <w:r w:rsidRPr="008B42D0">
        <w:rPr>
          <w:rFonts w:eastAsia="SimSun"/>
          <w:sz w:val="20"/>
          <w:szCs w:val="20"/>
          <w:lang w:eastAsia="zh-CN"/>
        </w:rPr>
        <w:t>MCL</w:t>
      </w:r>
      <w:r w:rsidR="00990451">
        <w:rPr>
          <w:rFonts w:eastAsia="SimSun"/>
          <w:sz w:val="20"/>
          <w:szCs w:val="20"/>
          <w:lang w:eastAsia="zh-CN"/>
        </w:rPr>
        <w:t>)</w:t>
      </w:r>
      <w:r w:rsidRPr="008B42D0">
        <w:rPr>
          <w:rFonts w:eastAsia="SimSun"/>
          <w:sz w:val="20"/>
          <w:szCs w:val="20"/>
          <w:lang w:eastAsia="zh-CN"/>
        </w:rPr>
        <w:t xml:space="preserve"> analysis</w:t>
      </w:r>
      <w:r w:rsidR="001B6ED4" w:rsidRPr="008B42D0">
        <w:rPr>
          <w:rFonts w:eastAsia="SimSun"/>
          <w:sz w:val="20"/>
          <w:szCs w:val="20"/>
          <w:lang w:eastAsia="zh-CN"/>
        </w:rPr>
        <w:t xml:space="preserve"> for 400MHz channel bandwidth. This MCL analysis </w:t>
      </w:r>
      <w:r w:rsidRPr="008B42D0">
        <w:rPr>
          <w:rFonts w:eastAsia="SimSun"/>
          <w:sz w:val="20"/>
          <w:szCs w:val="20"/>
          <w:lang w:eastAsia="zh-CN"/>
        </w:rPr>
        <w:t>conside</w:t>
      </w:r>
      <w:r w:rsidR="001B6ED4" w:rsidRPr="008B42D0">
        <w:rPr>
          <w:rFonts w:eastAsia="SimSun"/>
          <w:sz w:val="20"/>
          <w:szCs w:val="20"/>
          <w:lang w:eastAsia="zh-CN"/>
        </w:rPr>
        <w:t>rs</w:t>
      </w:r>
      <w:r w:rsidRPr="008B42D0">
        <w:rPr>
          <w:rFonts w:eastAsia="SimSun"/>
          <w:sz w:val="20"/>
          <w:szCs w:val="20"/>
          <w:lang w:eastAsia="zh-CN"/>
        </w:rPr>
        <w:t xml:space="preserve"> a certain minimum allowable distance between UE and </w:t>
      </w:r>
      <w:proofErr w:type="spellStart"/>
      <w:r w:rsidRPr="008B42D0">
        <w:rPr>
          <w:rFonts w:eastAsia="SimSun"/>
          <w:sz w:val="20"/>
          <w:szCs w:val="20"/>
          <w:lang w:eastAsia="zh-CN"/>
        </w:rPr>
        <w:t>gNB</w:t>
      </w:r>
      <w:proofErr w:type="spellEnd"/>
      <w:r w:rsidR="00062C5B">
        <w:rPr>
          <w:rFonts w:eastAsia="SimSun"/>
          <w:sz w:val="20"/>
          <w:szCs w:val="20"/>
          <w:lang w:eastAsia="zh-CN"/>
        </w:rPr>
        <w:t xml:space="preserve"> such as 2m for PC3 and 10m for PC1</w:t>
      </w:r>
      <w:r w:rsidR="004851AD">
        <w:rPr>
          <w:rFonts w:eastAsia="SimSun"/>
          <w:sz w:val="20"/>
          <w:szCs w:val="20"/>
          <w:lang w:eastAsia="zh-CN"/>
        </w:rPr>
        <w:t>.</w:t>
      </w:r>
      <w:r w:rsidRPr="008B42D0">
        <w:rPr>
          <w:rFonts w:eastAsia="SimSun"/>
          <w:sz w:val="20"/>
          <w:szCs w:val="20"/>
          <w:lang w:eastAsia="zh-CN"/>
        </w:rPr>
        <w:t xml:space="preserve"> </w:t>
      </w:r>
      <w:r w:rsidR="00990451">
        <w:rPr>
          <w:rFonts w:eastAsia="SimSun"/>
          <w:sz w:val="20"/>
          <w:szCs w:val="20"/>
          <w:lang w:eastAsia="zh-CN"/>
        </w:rPr>
        <w:t>Therefore, t</w:t>
      </w:r>
      <w:r w:rsidRPr="008B42D0">
        <w:rPr>
          <w:rFonts w:eastAsia="SimSun"/>
          <w:sz w:val="20"/>
          <w:szCs w:val="20"/>
          <w:lang w:eastAsia="zh-CN"/>
        </w:rPr>
        <w:t>he</w:t>
      </w:r>
      <w:r w:rsidR="004851AD">
        <w:rPr>
          <w:rFonts w:eastAsia="SimSun"/>
          <w:sz w:val="20"/>
          <w:szCs w:val="20"/>
          <w:lang w:eastAsia="zh-CN"/>
        </w:rPr>
        <w:t xml:space="preserve"> </w:t>
      </w:r>
      <w:r w:rsidR="00990451">
        <w:rPr>
          <w:rFonts w:eastAsia="SimSun"/>
          <w:sz w:val="20"/>
          <w:szCs w:val="20"/>
          <w:lang w:eastAsia="zh-CN"/>
        </w:rPr>
        <w:t>UE minimum EIRP can be</w:t>
      </w:r>
      <w:r w:rsidRPr="008B42D0">
        <w:rPr>
          <w:rFonts w:eastAsia="SimSun"/>
          <w:sz w:val="20"/>
          <w:szCs w:val="20"/>
          <w:lang w:eastAsia="zh-CN"/>
        </w:rPr>
        <w:t xml:space="preserve"> derived based on the assumption of </w:t>
      </w:r>
      <w:r w:rsidR="00990451">
        <w:rPr>
          <w:rFonts w:eastAsia="SimSun"/>
          <w:sz w:val="20"/>
          <w:szCs w:val="20"/>
          <w:lang w:eastAsia="zh-CN"/>
        </w:rPr>
        <w:t xml:space="preserve">the </w:t>
      </w:r>
      <w:r w:rsidRPr="008B42D0">
        <w:rPr>
          <w:rFonts w:eastAsia="SimSun"/>
          <w:sz w:val="20"/>
          <w:szCs w:val="20"/>
          <w:lang w:eastAsia="zh-CN"/>
        </w:rPr>
        <w:t xml:space="preserve">required SINR at </w:t>
      </w:r>
      <w:proofErr w:type="spellStart"/>
      <w:r w:rsidRPr="008B42D0">
        <w:rPr>
          <w:rFonts w:eastAsia="SimSun"/>
          <w:sz w:val="20"/>
          <w:szCs w:val="20"/>
          <w:lang w:eastAsia="zh-CN"/>
        </w:rPr>
        <w:t>gNB</w:t>
      </w:r>
      <w:proofErr w:type="spellEnd"/>
      <w:r w:rsidRPr="008B42D0">
        <w:rPr>
          <w:rFonts w:eastAsia="SimSun"/>
          <w:sz w:val="20"/>
          <w:szCs w:val="20"/>
          <w:lang w:eastAsia="zh-CN"/>
        </w:rPr>
        <w:t xml:space="preserve">, </w:t>
      </w:r>
      <w:r w:rsidR="00990451">
        <w:rPr>
          <w:rFonts w:eastAsia="SimSun"/>
          <w:sz w:val="20"/>
          <w:szCs w:val="20"/>
          <w:lang w:eastAsia="zh-CN"/>
        </w:rPr>
        <w:t xml:space="preserve">the </w:t>
      </w:r>
      <w:r w:rsidRPr="008B42D0">
        <w:rPr>
          <w:rFonts w:eastAsia="SimSun"/>
          <w:sz w:val="20"/>
          <w:szCs w:val="20"/>
          <w:lang w:eastAsia="zh-CN"/>
        </w:rPr>
        <w:t xml:space="preserve">antenna </w:t>
      </w:r>
      <w:r w:rsidR="00B727FD">
        <w:rPr>
          <w:rFonts w:eastAsia="SimSun"/>
          <w:sz w:val="20"/>
          <w:szCs w:val="20"/>
          <w:lang w:eastAsia="zh-CN"/>
        </w:rPr>
        <w:t>configuration</w:t>
      </w:r>
      <w:r w:rsidR="00B727FD" w:rsidRPr="008B42D0">
        <w:rPr>
          <w:rFonts w:eastAsia="SimSun"/>
          <w:sz w:val="20"/>
          <w:szCs w:val="20"/>
          <w:lang w:eastAsia="zh-CN"/>
        </w:rPr>
        <w:t xml:space="preserve"> </w:t>
      </w:r>
      <w:r w:rsidRPr="008B42D0">
        <w:rPr>
          <w:rFonts w:eastAsia="SimSun"/>
          <w:sz w:val="20"/>
          <w:szCs w:val="20"/>
          <w:lang w:eastAsia="zh-CN"/>
        </w:rPr>
        <w:t xml:space="preserve">for </w:t>
      </w:r>
      <w:proofErr w:type="spellStart"/>
      <w:r w:rsidRPr="008B42D0">
        <w:rPr>
          <w:rFonts w:eastAsia="SimSun"/>
          <w:sz w:val="20"/>
          <w:szCs w:val="20"/>
          <w:lang w:eastAsia="zh-CN"/>
        </w:rPr>
        <w:t>gNB</w:t>
      </w:r>
      <w:proofErr w:type="spellEnd"/>
      <w:r w:rsidRPr="008B42D0">
        <w:rPr>
          <w:rFonts w:eastAsia="SimSun"/>
          <w:sz w:val="20"/>
          <w:szCs w:val="20"/>
          <w:lang w:eastAsia="zh-CN"/>
        </w:rPr>
        <w:t xml:space="preserve">, and the distance between UE and </w:t>
      </w:r>
      <w:proofErr w:type="spellStart"/>
      <w:r w:rsidRPr="008B42D0">
        <w:rPr>
          <w:rFonts w:eastAsia="SimSun"/>
          <w:sz w:val="20"/>
          <w:szCs w:val="20"/>
          <w:lang w:eastAsia="zh-CN"/>
        </w:rPr>
        <w:t>gNB</w:t>
      </w:r>
      <w:proofErr w:type="spellEnd"/>
      <w:r w:rsidR="00FF4B4A">
        <w:rPr>
          <w:rFonts w:eastAsia="SimSun"/>
          <w:sz w:val="20"/>
          <w:szCs w:val="20"/>
          <w:lang w:eastAsia="zh-CN"/>
        </w:rPr>
        <w:t>.</w:t>
      </w:r>
      <w:r w:rsidR="00990451">
        <w:rPr>
          <w:rFonts w:eastAsia="SimSun"/>
          <w:sz w:val="20"/>
          <w:szCs w:val="20"/>
          <w:lang w:eastAsia="zh-CN"/>
        </w:rPr>
        <w:t xml:space="preserve"> </w:t>
      </w:r>
    </w:p>
    <w:p w14:paraId="343E527D" w14:textId="171BA6BC" w:rsidR="00990451" w:rsidRPr="00AA4D3E" w:rsidRDefault="00990451" w:rsidP="00990451">
      <w:pPr>
        <w:jc w:val="both"/>
        <w:rPr>
          <w:rFonts w:eastAsiaTheme="minorEastAsia"/>
          <w:b/>
          <w:bCs/>
          <w:sz w:val="20"/>
          <w:szCs w:val="20"/>
        </w:rPr>
      </w:pPr>
      <w:r>
        <w:rPr>
          <w:rFonts w:eastAsiaTheme="minorEastAsia"/>
          <w:b/>
          <w:bCs/>
          <w:sz w:val="20"/>
          <w:szCs w:val="20"/>
        </w:rPr>
        <w:t>Proposal</w:t>
      </w:r>
      <w:r w:rsidRPr="00AA4D3E">
        <w:rPr>
          <w:rFonts w:eastAsiaTheme="minorEastAsia"/>
          <w:b/>
          <w:bCs/>
          <w:sz w:val="20"/>
          <w:szCs w:val="20"/>
        </w:rPr>
        <w:t xml:space="preserve"> </w:t>
      </w:r>
      <w:r w:rsidR="000159B2">
        <w:rPr>
          <w:rFonts w:eastAsiaTheme="minorEastAsia"/>
          <w:b/>
          <w:bCs/>
          <w:sz w:val="20"/>
          <w:szCs w:val="20"/>
        </w:rPr>
        <w:t>4</w:t>
      </w:r>
      <w:r w:rsidRPr="00AA4D3E">
        <w:rPr>
          <w:rFonts w:eastAsiaTheme="minorEastAsia"/>
          <w:b/>
          <w:bCs/>
          <w:sz w:val="20"/>
          <w:szCs w:val="20"/>
        </w:rPr>
        <w:t>:</w:t>
      </w:r>
      <w:r>
        <w:rPr>
          <w:rFonts w:eastAsiaTheme="minorEastAsia"/>
          <w:b/>
          <w:bCs/>
          <w:sz w:val="20"/>
          <w:szCs w:val="20"/>
        </w:rPr>
        <w:t xml:space="preserve"> The minimum EIRP requirements for EVM test is </w:t>
      </w:r>
      <w:r w:rsidR="00C67861">
        <w:rPr>
          <w:rFonts w:eastAsiaTheme="minorEastAsia"/>
          <w:b/>
          <w:bCs/>
          <w:sz w:val="20"/>
          <w:szCs w:val="20"/>
        </w:rPr>
        <w:t xml:space="preserve">defined by considering </w:t>
      </w:r>
      <w:r>
        <w:rPr>
          <w:rFonts w:eastAsiaTheme="minorEastAsia"/>
          <w:b/>
          <w:bCs/>
          <w:sz w:val="20"/>
          <w:szCs w:val="20"/>
        </w:rPr>
        <w:t xml:space="preserve">the </w:t>
      </w:r>
      <w:r w:rsidR="000159B2">
        <w:rPr>
          <w:rFonts w:eastAsiaTheme="minorEastAsia"/>
          <w:b/>
          <w:bCs/>
          <w:sz w:val="20"/>
          <w:szCs w:val="20"/>
        </w:rPr>
        <w:t xml:space="preserve">required </w:t>
      </w:r>
      <w:r>
        <w:rPr>
          <w:rFonts w:eastAsiaTheme="minorEastAsia"/>
          <w:b/>
          <w:bCs/>
          <w:sz w:val="20"/>
          <w:szCs w:val="20"/>
        </w:rPr>
        <w:t xml:space="preserve">power </w:t>
      </w:r>
      <w:r w:rsidR="000159B2">
        <w:rPr>
          <w:rFonts w:eastAsiaTheme="minorEastAsia"/>
          <w:b/>
          <w:bCs/>
          <w:sz w:val="20"/>
          <w:szCs w:val="20"/>
        </w:rPr>
        <w:t xml:space="preserve">level transmit from UE to </w:t>
      </w:r>
      <w:proofErr w:type="spellStart"/>
      <w:r w:rsidR="000159B2">
        <w:rPr>
          <w:rFonts w:eastAsiaTheme="minorEastAsia"/>
          <w:b/>
          <w:bCs/>
          <w:sz w:val="20"/>
          <w:szCs w:val="20"/>
        </w:rPr>
        <w:t>gNB</w:t>
      </w:r>
      <w:proofErr w:type="spellEnd"/>
      <w:r w:rsidR="000159B2">
        <w:rPr>
          <w:rFonts w:eastAsiaTheme="minorEastAsia"/>
          <w:b/>
          <w:bCs/>
          <w:sz w:val="20"/>
          <w:szCs w:val="20"/>
        </w:rPr>
        <w:t>, which is</w:t>
      </w:r>
      <w:r w:rsidR="004E51FE">
        <w:rPr>
          <w:rFonts w:eastAsiaTheme="minorEastAsia"/>
          <w:b/>
          <w:bCs/>
          <w:sz w:val="20"/>
          <w:szCs w:val="20"/>
        </w:rPr>
        <w:t xml:space="preserve"> based on the assumption of the required SINR at </w:t>
      </w:r>
      <w:proofErr w:type="spellStart"/>
      <w:r w:rsidR="004E51FE">
        <w:rPr>
          <w:rFonts w:eastAsiaTheme="minorEastAsia"/>
          <w:b/>
          <w:bCs/>
          <w:sz w:val="20"/>
          <w:szCs w:val="20"/>
        </w:rPr>
        <w:t>gNB</w:t>
      </w:r>
      <w:proofErr w:type="spellEnd"/>
      <w:r w:rsidR="000159B2">
        <w:rPr>
          <w:rFonts w:eastAsiaTheme="minorEastAsia"/>
          <w:b/>
          <w:bCs/>
          <w:sz w:val="20"/>
          <w:szCs w:val="20"/>
        </w:rPr>
        <w:t xml:space="preserve"> and the antenna configuration for </w:t>
      </w:r>
      <w:r>
        <w:rPr>
          <w:rFonts w:eastAsiaTheme="minorEastAsia"/>
          <w:b/>
          <w:bCs/>
          <w:sz w:val="20"/>
          <w:szCs w:val="20"/>
        </w:rPr>
        <w:t xml:space="preserve">a </w:t>
      </w:r>
      <w:r w:rsidR="004E51FE">
        <w:rPr>
          <w:rFonts w:eastAsiaTheme="minorEastAsia"/>
          <w:b/>
          <w:bCs/>
          <w:sz w:val="20"/>
          <w:szCs w:val="20"/>
        </w:rPr>
        <w:t xml:space="preserve">given </w:t>
      </w:r>
      <w:r>
        <w:rPr>
          <w:rFonts w:eastAsiaTheme="minorEastAsia"/>
          <w:b/>
          <w:bCs/>
          <w:sz w:val="20"/>
          <w:szCs w:val="20"/>
        </w:rPr>
        <w:t xml:space="preserve">minimum allowable distance between UE and </w:t>
      </w:r>
      <w:proofErr w:type="spellStart"/>
      <w:r w:rsidR="000159B2">
        <w:rPr>
          <w:rFonts w:eastAsiaTheme="minorEastAsia"/>
          <w:b/>
          <w:bCs/>
          <w:sz w:val="20"/>
          <w:szCs w:val="20"/>
        </w:rPr>
        <w:t>gNB</w:t>
      </w:r>
      <w:proofErr w:type="spellEnd"/>
      <w:r>
        <w:rPr>
          <w:rFonts w:eastAsiaTheme="minorEastAsia"/>
          <w:b/>
          <w:bCs/>
          <w:sz w:val="20"/>
          <w:szCs w:val="20"/>
        </w:rPr>
        <w:t xml:space="preserve">. </w:t>
      </w:r>
    </w:p>
    <w:p w14:paraId="46FB5D7D" w14:textId="77777777" w:rsidR="00990451" w:rsidRPr="00990451" w:rsidRDefault="00990451" w:rsidP="004B0958">
      <w:pPr>
        <w:spacing w:afterLines="50" w:after="120"/>
        <w:jc w:val="both"/>
        <w:rPr>
          <w:rFonts w:eastAsia="SimSun"/>
          <w:sz w:val="20"/>
          <w:szCs w:val="20"/>
          <w:lang w:eastAsia="zh-CN"/>
        </w:rPr>
      </w:pPr>
    </w:p>
    <w:p w14:paraId="41FF0B96" w14:textId="6FA57BF9" w:rsidR="002A21B6" w:rsidRDefault="00B727FD" w:rsidP="002A21B6">
      <w:pPr>
        <w:spacing w:afterLines="50" w:after="120"/>
        <w:jc w:val="both"/>
        <w:rPr>
          <w:rFonts w:eastAsia="SimSun"/>
          <w:sz w:val="20"/>
          <w:szCs w:val="20"/>
          <w:lang w:eastAsia="zh-CN"/>
        </w:rPr>
      </w:pPr>
      <w:r>
        <w:rPr>
          <w:rFonts w:eastAsia="SimSun"/>
          <w:sz w:val="20"/>
          <w:szCs w:val="20"/>
          <w:lang w:eastAsia="zh-CN"/>
        </w:rPr>
        <w:t xml:space="preserve">In RAN4 #104-bis, EVM budget of 3.5% for 29GHz and 39GHz was agreed. Therefore, </w:t>
      </w:r>
      <w:r>
        <w:rPr>
          <w:sz w:val="20"/>
          <w:szCs w:val="20"/>
        </w:rPr>
        <w:t>t</w:t>
      </w:r>
      <w:r w:rsidR="00990451" w:rsidRPr="00BC2E0C">
        <w:rPr>
          <w:sz w:val="20"/>
          <w:szCs w:val="20"/>
        </w:rPr>
        <w:t xml:space="preserve">he UE </w:t>
      </w:r>
      <w:r w:rsidR="00990451" w:rsidRPr="00990451">
        <w:rPr>
          <w:sz w:val="20"/>
          <w:szCs w:val="20"/>
        </w:rPr>
        <w:t xml:space="preserve">minimum </w:t>
      </w:r>
      <w:r w:rsidR="00990451" w:rsidRPr="00BC2E0C">
        <w:rPr>
          <w:sz w:val="20"/>
          <w:szCs w:val="20"/>
        </w:rPr>
        <w:t>EIRP for QPSK, 16QAM and 64QAM feature a -1dB/dB relation which is being used to derive the minimum UE EIRP for 256QAM</w:t>
      </w:r>
      <w:r w:rsidR="00B602B0">
        <w:rPr>
          <w:sz w:val="20"/>
          <w:szCs w:val="20"/>
        </w:rPr>
        <w:t xml:space="preserve"> for the EVM budget</w:t>
      </w:r>
      <w:r w:rsidR="00990451" w:rsidRPr="00990451">
        <w:rPr>
          <w:sz w:val="20"/>
          <w:szCs w:val="20"/>
        </w:rPr>
        <w:t xml:space="preserve"> </w:t>
      </w:r>
      <w:r w:rsidR="00B602B0" w:rsidRPr="00CE59F1">
        <w:rPr>
          <w:sz w:val="20"/>
          <w:szCs w:val="20"/>
        </w:rPr>
        <w:t xml:space="preserve">of 3.5% </w:t>
      </w:r>
      <w:r w:rsidR="00990451" w:rsidRPr="00CE59F1">
        <w:rPr>
          <w:rFonts w:eastAsiaTheme="minorEastAsia"/>
          <w:sz w:val="20"/>
          <w:szCs w:val="20"/>
        </w:rPr>
        <w:t>[</w:t>
      </w:r>
      <w:r w:rsidR="005E0406">
        <w:rPr>
          <w:rFonts w:eastAsiaTheme="minorEastAsia"/>
          <w:sz w:val="20"/>
          <w:szCs w:val="20"/>
        </w:rPr>
        <w:t>6</w:t>
      </w:r>
      <w:r w:rsidR="00990451" w:rsidRPr="00CE59F1">
        <w:rPr>
          <w:rFonts w:eastAsiaTheme="minorEastAsia"/>
          <w:sz w:val="20"/>
          <w:szCs w:val="20"/>
        </w:rPr>
        <w:t>].</w:t>
      </w:r>
      <w:r w:rsidRPr="00CE59F1">
        <w:rPr>
          <w:rFonts w:eastAsiaTheme="minorEastAsia"/>
          <w:sz w:val="20"/>
          <w:szCs w:val="20"/>
        </w:rPr>
        <w:t xml:space="preserve"> </w:t>
      </w:r>
      <w:r w:rsidR="002A21B6">
        <w:rPr>
          <w:rFonts w:eastAsiaTheme="minorEastAsia"/>
          <w:sz w:val="20"/>
          <w:szCs w:val="20"/>
        </w:rPr>
        <w:t>We summarize above-mentioned parameters in Table</w:t>
      </w:r>
      <w:r w:rsidR="00657A45">
        <w:rPr>
          <w:rFonts w:eastAsiaTheme="minorEastAsia"/>
          <w:sz w:val="20"/>
          <w:szCs w:val="20"/>
        </w:rPr>
        <w:t xml:space="preserve"> </w:t>
      </w:r>
      <w:r w:rsidR="002A21B6">
        <w:rPr>
          <w:rFonts w:eastAsiaTheme="minorEastAsia"/>
          <w:sz w:val="20"/>
          <w:szCs w:val="20"/>
        </w:rPr>
        <w:t xml:space="preserve">2. </w:t>
      </w:r>
      <w:r w:rsidRPr="00CE59F1">
        <w:rPr>
          <w:rFonts w:eastAsiaTheme="minorEastAsia"/>
          <w:sz w:val="20"/>
          <w:szCs w:val="20"/>
        </w:rPr>
        <w:t xml:space="preserve">In addition, </w:t>
      </w:r>
      <w:r w:rsidR="000D6329" w:rsidRPr="00CE59F1">
        <w:rPr>
          <w:rFonts w:eastAsiaTheme="minorEastAsia"/>
          <w:sz w:val="20"/>
          <w:szCs w:val="20"/>
        </w:rPr>
        <w:t>there is a correction factor</w:t>
      </w:r>
      <w:r w:rsidR="00CE59F1">
        <w:rPr>
          <w:rFonts w:eastAsiaTheme="minorEastAsia"/>
          <w:sz w:val="20"/>
          <w:szCs w:val="20"/>
        </w:rPr>
        <w:t xml:space="preserve"> of</w:t>
      </w:r>
      <w:r w:rsidR="000D6329" w:rsidRPr="00657A45">
        <w:rPr>
          <w:rFonts w:eastAsiaTheme="minorEastAsia"/>
          <w:sz w:val="20"/>
          <w:szCs w:val="20"/>
        </w:rPr>
        <w:t xml:space="preserve"> </w:t>
      </w:r>
      <w:r w:rsidR="00CE59F1" w:rsidRPr="00F444D7">
        <w:rPr>
          <w:rFonts w:eastAsiaTheme="minorEastAsia"/>
          <w:sz w:val="20"/>
          <w:szCs w:val="20"/>
        </w:rPr>
        <w:t>1 dB</w:t>
      </w:r>
      <w:r w:rsidR="00CE59F1">
        <w:rPr>
          <w:rFonts w:eastAsiaTheme="minorEastAsia"/>
          <w:sz w:val="20"/>
          <w:szCs w:val="20"/>
        </w:rPr>
        <w:t xml:space="preserve"> </w:t>
      </w:r>
      <w:r w:rsidR="000D6329" w:rsidRPr="00CE59F1">
        <w:rPr>
          <w:sz w:val="20"/>
          <w:szCs w:val="20"/>
        </w:rPr>
        <w:t>to account for thermal and phase noise</w:t>
      </w:r>
      <w:r w:rsidR="000D6329" w:rsidRPr="00CE59F1">
        <w:rPr>
          <w:rFonts w:eastAsiaTheme="minorEastAsia"/>
          <w:sz w:val="20"/>
          <w:szCs w:val="20"/>
        </w:rPr>
        <w:t xml:space="preserve"> for PC3</w:t>
      </w:r>
      <w:r w:rsidR="000D6329">
        <w:rPr>
          <w:rFonts w:eastAsiaTheme="minorEastAsia"/>
          <w:sz w:val="20"/>
          <w:szCs w:val="20"/>
        </w:rPr>
        <w:t xml:space="preserve"> devices</w:t>
      </w:r>
      <w:r w:rsidR="00CE59F1">
        <w:rPr>
          <w:rFonts w:eastAsiaTheme="minorEastAsia"/>
          <w:sz w:val="20"/>
          <w:szCs w:val="20"/>
        </w:rPr>
        <w:t xml:space="preserve"> and this correction factor can also be</w:t>
      </w:r>
      <w:r w:rsidR="00CE59F1" w:rsidRPr="00CE59F1">
        <w:rPr>
          <w:rFonts w:eastAsiaTheme="minorEastAsia"/>
          <w:sz w:val="20"/>
          <w:szCs w:val="20"/>
        </w:rPr>
        <w:t xml:space="preserve"> applied to </w:t>
      </w:r>
      <w:r w:rsidR="00CE59F1" w:rsidRPr="00CE59F1">
        <w:rPr>
          <w:sz w:val="20"/>
          <w:szCs w:val="20"/>
        </w:rPr>
        <w:t>other device classes</w:t>
      </w:r>
      <w:r w:rsidR="00CE59F1">
        <w:rPr>
          <w:sz w:val="20"/>
          <w:szCs w:val="20"/>
        </w:rPr>
        <w:t xml:space="preserve">. Therefore, </w:t>
      </w:r>
      <w:r w:rsidR="00CE59F1">
        <w:rPr>
          <w:rFonts w:eastAsia="SimSun"/>
          <w:sz w:val="20"/>
          <w:szCs w:val="20"/>
          <w:lang w:eastAsia="zh-CN"/>
        </w:rPr>
        <w:t>t</w:t>
      </w:r>
      <w:r w:rsidR="00CE59F1" w:rsidRPr="008B42D0">
        <w:rPr>
          <w:rFonts w:eastAsia="SimSun"/>
          <w:sz w:val="20"/>
          <w:szCs w:val="20"/>
          <w:lang w:eastAsia="zh-CN"/>
        </w:rPr>
        <w:t>he minimum EIRP</w:t>
      </w:r>
      <w:r w:rsidR="00CE59F1">
        <w:rPr>
          <w:rFonts w:eastAsia="SimSun"/>
          <w:sz w:val="20"/>
          <w:szCs w:val="20"/>
          <w:lang w:eastAsia="zh-CN"/>
        </w:rPr>
        <w:t xml:space="preserve"> for different power classes</w:t>
      </w:r>
      <w:r w:rsidR="002A21B6">
        <w:rPr>
          <w:rFonts w:eastAsia="SimSun"/>
          <w:sz w:val="20"/>
          <w:szCs w:val="20"/>
          <w:lang w:eastAsia="zh-CN"/>
        </w:rPr>
        <w:t xml:space="preserve"> for UL256QAM</w:t>
      </w:r>
      <w:r w:rsidR="00CE59F1">
        <w:rPr>
          <w:rFonts w:eastAsia="SimSun"/>
          <w:sz w:val="20"/>
          <w:szCs w:val="20"/>
          <w:lang w:eastAsia="zh-CN"/>
        </w:rPr>
        <w:t xml:space="preserve"> are listed in </w:t>
      </w:r>
      <w:r w:rsidR="002A21B6">
        <w:rPr>
          <w:rFonts w:eastAsia="SimSun"/>
          <w:sz w:val="20"/>
          <w:szCs w:val="20"/>
          <w:lang w:eastAsia="zh-CN"/>
        </w:rPr>
        <w:t>Table3.</w:t>
      </w:r>
    </w:p>
    <w:p w14:paraId="53469219" w14:textId="031E30A5" w:rsidR="002A21B6" w:rsidRPr="00F444D7" w:rsidRDefault="002A21B6" w:rsidP="00F444D7">
      <w:pPr>
        <w:spacing w:afterLines="50" w:after="120"/>
        <w:jc w:val="center"/>
        <w:rPr>
          <w:rFonts w:eastAsia="SimSun"/>
          <w:sz w:val="20"/>
          <w:szCs w:val="20"/>
          <w:lang w:eastAsia="zh-CN"/>
        </w:rPr>
      </w:pPr>
      <w:r w:rsidRPr="00657A45">
        <w:rPr>
          <w:sz w:val="20"/>
          <w:szCs w:val="20"/>
        </w:rPr>
        <w:t xml:space="preserve">Table </w:t>
      </w:r>
      <w:r>
        <w:rPr>
          <w:sz w:val="20"/>
          <w:szCs w:val="20"/>
        </w:rPr>
        <w:t>2</w:t>
      </w:r>
      <w:r w:rsidRPr="00657A45">
        <w:rPr>
          <w:sz w:val="20"/>
          <w:szCs w:val="20"/>
        </w:rPr>
        <w:t xml:space="preserve"> Minimum EIRP for different power classe</w:t>
      </w:r>
      <w:r w:rsidRPr="00F444D7">
        <w:rPr>
          <w:sz w:val="20"/>
          <w:szCs w:val="20"/>
        </w:rPr>
        <w:t>s for different modulation schemes</w:t>
      </w:r>
      <w:r>
        <w:rPr>
          <w:sz w:val="20"/>
          <w:szCs w:val="20"/>
        </w:rPr>
        <w:t xml:space="preserve"> with -1dB/dB relation</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464"/>
        <w:gridCol w:w="1464"/>
        <w:gridCol w:w="1464"/>
        <w:gridCol w:w="1464"/>
        <w:gridCol w:w="1465"/>
      </w:tblGrid>
      <w:tr w:rsidR="002A21B6" w:rsidRPr="00C04A08" w14:paraId="0EAF3B7E" w14:textId="1028D9D7" w:rsidTr="00F444D7">
        <w:trPr>
          <w:jc w:val="center"/>
        </w:trPr>
        <w:tc>
          <w:tcPr>
            <w:tcW w:w="1464" w:type="dxa"/>
          </w:tcPr>
          <w:p w14:paraId="00EB100B" w14:textId="77777777" w:rsidR="002A21B6" w:rsidRPr="00C04A08" w:rsidRDefault="002A21B6" w:rsidP="002A21B6">
            <w:pPr>
              <w:pStyle w:val="TAH"/>
              <w:rPr>
                <w:rFonts w:cs="v5.0.0"/>
              </w:rPr>
            </w:pPr>
            <w:r w:rsidRPr="00C04A08">
              <w:rPr>
                <w:rFonts w:cs="v5.0.0"/>
              </w:rPr>
              <w:br w:type="page"/>
              <w:t>Parameter</w:t>
            </w:r>
          </w:p>
        </w:tc>
        <w:tc>
          <w:tcPr>
            <w:tcW w:w="1464" w:type="dxa"/>
          </w:tcPr>
          <w:p w14:paraId="0C72D033" w14:textId="77777777" w:rsidR="002A21B6" w:rsidRDefault="002A21B6" w:rsidP="002A21B6">
            <w:pPr>
              <w:pStyle w:val="TAH"/>
              <w:rPr>
                <w:rFonts w:cs="v5.0.0"/>
              </w:rPr>
            </w:pPr>
            <w:r w:rsidRPr="00C04A08">
              <w:rPr>
                <w:rFonts w:cs="v5.0.0"/>
              </w:rPr>
              <w:t>EVM level</w:t>
            </w:r>
          </w:p>
          <w:p w14:paraId="1D1E780B" w14:textId="5225BA8F" w:rsidR="002A21B6" w:rsidRPr="00C04A08" w:rsidRDefault="002A21B6" w:rsidP="002A21B6">
            <w:pPr>
              <w:pStyle w:val="TAH"/>
              <w:rPr>
                <w:rFonts w:cs="v5.0.0"/>
              </w:rPr>
            </w:pPr>
            <w:r>
              <w:rPr>
                <w:rFonts w:cs="v5.0.0"/>
              </w:rPr>
              <w:t xml:space="preserve"> (%)</w:t>
            </w:r>
          </w:p>
        </w:tc>
        <w:tc>
          <w:tcPr>
            <w:tcW w:w="1464" w:type="dxa"/>
          </w:tcPr>
          <w:p w14:paraId="334CBC79" w14:textId="77777777" w:rsidR="002A21B6" w:rsidRDefault="002A21B6" w:rsidP="002A21B6">
            <w:pPr>
              <w:pStyle w:val="TAH"/>
              <w:rPr>
                <w:rFonts w:cs="v5.0.0"/>
              </w:rPr>
            </w:pPr>
            <w:r w:rsidRPr="00C04A08">
              <w:rPr>
                <w:rFonts w:cs="v5.0.0"/>
              </w:rPr>
              <w:t>EVM level</w:t>
            </w:r>
            <w:r>
              <w:rPr>
                <w:rFonts w:cs="v5.0.0"/>
              </w:rPr>
              <w:t xml:space="preserve"> </w:t>
            </w:r>
          </w:p>
          <w:p w14:paraId="75DE83A4" w14:textId="2BA9FC9C" w:rsidR="002A21B6" w:rsidRPr="00C04A08" w:rsidRDefault="002A21B6" w:rsidP="002A21B6">
            <w:pPr>
              <w:pStyle w:val="TAH"/>
              <w:rPr>
                <w:rFonts w:cs="v5.0.0"/>
              </w:rPr>
            </w:pPr>
            <w:r>
              <w:rPr>
                <w:rFonts w:cs="v5.0.0"/>
              </w:rPr>
              <w:t>(dB)</w:t>
            </w:r>
          </w:p>
        </w:tc>
        <w:tc>
          <w:tcPr>
            <w:tcW w:w="1464" w:type="dxa"/>
          </w:tcPr>
          <w:p w14:paraId="3D8CB362" w14:textId="77777777" w:rsidR="002A21B6" w:rsidRDefault="002A21B6" w:rsidP="002A21B6">
            <w:pPr>
              <w:pStyle w:val="TAH"/>
              <w:rPr>
                <w:lang w:eastAsia="zh-CN"/>
              </w:rPr>
            </w:pPr>
            <w:r>
              <w:rPr>
                <w:lang w:eastAsia="zh-CN"/>
              </w:rPr>
              <w:t xml:space="preserve">PC1 EIRP </w:t>
            </w:r>
          </w:p>
          <w:p w14:paraId="41F0EF64" w14:textId="21E73298" w:rsidR="002A21B6" w:rsidRPr="00C04A08" w:rsidRDefault="002A21B6" w:rsidP="002A21B6">
            <w:pPr>
              <w:pStyle w:val="TAH"/>
              <w:rPr>
                <w:rFonts w:cs="v5.0.0"/>
              </w:rPr>
            </w:pPr>
            <w:r>
              <w:rPr>
                <w:lang w:eastAsia="zh-CN"/>
              </w:rPr>
              <w:t>(dBm)</w:t>
            </w:r>
          </w:p>
        </w:tc>
        <w:tc>
          <w:tcPr>
            <w:tcW w:w="1464" w:type="dxa"/>
          </w:tcPr>
          <w:p w14:paraId="719DA5A5" w14:textId="26FABC43" w:rsidR="002A21B6" w:rsidRDefault="002A21B6" w:rsidP="002A21B6">
            <w:pPr>
              <w:pStyle w:val="TAH"/>
              <w:rPr>
                <w:lang w:eastAsia="zh-CN"/>
              </w:rPr>
            </w:pPr>
            <w:r>
              <w:rPr>
                <w:lang w:eastAsia="zh-CN"/>
              </w:rPr>
              <w:t>PC2 EIRP (dBm)</w:t>
            </w:r>
          </w:p>
        </w:tc>
        <w:tc>
          <w:tcPr>
            <w:tcW w:w="1465" w:type="dxa"/>
          </w:tcPr>
          <w:p w14:paraId="0A39D6B0" w14:textId="7C15247D" w:rsidR="002A21B6" w:rsidRDefault="002A21B6" w:rsidP="002A21B6">
            <w:pPr>
              <w:pStyle w:val="TAH"/>
              <w:rPr>
                <w:lang w:eastAsia="zh-CN"/>
              </w:rPr>
            </w:pPr>
            <w:r>
              <w:rPr>
                <w:lang w:eastAsia="zh-CN"/>
              </w:rPr>
              <w:t>PC5 EIRP (dBm)</w:t>
            </w:r>
          </w:p>
        </w:tc>
      </w:tr>
      <w:tr w:rsidR="002A21B6" w:rsidRPr="00C04A08" w14:paraId="41B636A0" w14:textId="67EDDFA6" w:rsidTr="00F444D7">
        <w:trPr>
          <w:jc w:val="center"/>
        </w:trPr>
        <w:tc>
          <w:tcPr>
            <w:tcW w:w="1464" w:type="dxa"/>
          </w:tcPr>
          <w:p w14:paraId="738A11CF" w14:textId="21E2E72C" w:rsidR="002A21B6" w:rsidRPr="00C04A08" w:rsidRDefault="002A21B6" w:rsidP="002A21B6">
            <w:pPr>
              <w:pStyle w:val="TAC"/>
            </w:pPr>
            <w:r w:rsidRPr="00C04A08">
              <w:t xml:space="preserve">QPSK </w:t>
            </w:r>
          </w:p>
        </w:tc>
        <w:tc>
          <w:tcPr>
            <w:tcW w:w="1464" w:type="dxa"/>
          </w:tcPr>
          <w:p w14:paraId="773CFC07" w14:textId="654B447D" w:rsidR="002A21B6" w:rsidRPr="00C04A08" w:rsidRDefault="002A21B6" w:rsidP="002A21B6">
            <w:pPr>
              <w:pStyle w:val="TAC"/>
            </w:pPr>
            <w:r w:rsidRPr="00C04A08">
              <w:t>17.5</w:t>
            </w:r>
          </w:p>
        </w:tc>
        <w:tc>
          <w:tcPr>
            <w:tcW w:w="1464" w:type="dxa"/>
          </w:tcPr>
          <w:p w14:paraId="18714A9D" w14:textId="3BD82CE3" w:rsidR="002A21B6" w:rsidRPr="00C04A08" w:rsidRDefault="002A21B6" w:rsidP="002A21B6">
            <w:pPr>
              <w:pStyle w:val="TAC"/>
            </w:pPr>
            <w:r>
              <w:t>-15.1</w:t>
            </w:r>
          </w:p>
        </w:tc>
        <w:tc>
          <w:tcPr>
            <w:tcW w:w="1464" w:type="dxa"/>
          </w:tcPr>
          <w:p w14:paraId="55DE0168" w14:textId="58107CDC" w:rsidR="002A21B6" w:rsidRPr="00C04A08" w:rsidRDefault="002A21B6" w:rsidP="002A21B6">
            <w:pPr>
              <w:pStyle w:val="TAC"/>
            </w:pPr>
            <w:r w:rsidRPr="00C04A08">
              <w:rPr>
                <w:lang w:eastAsia="zh-CN"/>
              </w:rPr>
              <w:sym w:font="Symbol" w:char="F0B3"/>
            </w:r>
            <w:r w:rsidRPr="00C04A08">
              <w:rPr>
                <w:lang w:eastAsia="zh-CN"/>
              </w:rPr>
              <w:t xml:space="preserve"> </w:t>
            </w:r>
            <w:r w:rsidRPr="00C04A08">
              <w:rPr>
                <w:rFonts w:hint="eastAsia"/>
                <w:lang w:eastAsia="zh-CN"/>
              </w:rPr>
              <w:t>4</w:t>
            </w:r>
          </w:p>
        </w:tc>
        <w:tc>
          <w:tcPr>
            <w:tcW w:w="1464" w:type="dxa"/>
          </w:tcPr>
          <w:p w14:paraId="441A1AD7" w14:textId="053B2FC6" w:rsidR="002A21B6" w:rsidRPr="00C04A08" w:rsidRDefault="002A21B6" w:rsidP="002A21B6">
            <w:pPr>
              <w:pStyle w:val="TAC"/>
              <w:rPr>
                <w:lang w:eastAsia="zh-CN"/>
              </w:rPr>
            </w:pPr>
            <w:r w:rsidRPr="00C04A08">
              <w:rPr>
                <w:rFonts w:cs="v5.0.0"/>
              </w:rPr>
              <w:sym w:font="Symbol" w:char="F0B3"/>
            </w:r>
            <w:r w:rsidRPr="00C04A08">
              <w:rPr>
                <w:rFonts w:cs="v5.0.0"/>
              </w:rPr>
              <w:t xml:space="preserve"> -13</w:t>
            </w:r>
          </w:p>
        </w:tc>
        <w:tc>
          <w:tcPr>
            <w:tcW w:w="1465" w:type="dxa"/>
          </w:tcPr>
          <w:p w14:paraId="2BA9C89C" w14:textId="4F6C4533" w:rsidR="002A21B6" w:rsidRPr="00C04A08" w:rsidRDefault="002A21B6" w:rsidP="002A21B6">
            <w:pPr>
              <w:pStyle w:val="TAC"/>
              <w:rPr>
                <w:rFonts w:cs="v5.0.0"/>
              </w:rPr>
            </w:pPr>
            <w:r w:rsidRPr="00C04A08">
              <w:rPr>
                <w:rFonts w:cs="v5.0.0"/>
              </w:rPr>
              <w:sym w:font="Symbol" w:char="F0B3"/>
            </w:r>
            <w:r w:rsidRPr="00C04A08">
              <w:rPr>
                <w:rFonts w:cs="v5.0.0"/>
              </w:rPr>
              <w:t xml:space="preserve"> -</w:t>
            </w:r>
            <w:r>
              <w:rPr>
                <w:rFonts w:cs="v5.0.0"/>
              </w:rPr>
              <w:t>6</w:t>
            </w:r>
          </w:p>
        </w:tc>
      </w:tr>
      <w:tr w:rsidR="002A21B6" w:rsidRPr="00C04A08" w14:paraId="4F3FA6E6" w14:textId="2B81D254" w:rsidTr="00F444D7">
        <w:trPr>
          <w:jc w:val="center"/>
        </w:trPr>
        <w:tc>
          <w:tcPr>
            <w:tcW w:w="1464" w:type="dxa"/>
          </w:tcPr>
          <w:p w14:paraId="065A8287" w14:textId="2F6F58A9" w:rsidR="002A21B6" w:rsidRPr="00C04A08" w:rsidRDefault="002A21B6" w:rsidP="002A21B6">
            <w:pPr>
              <w:pStyle w:val="TAC"/>
            </w:pPr>
            <w:r w:rsidRPr="00C04A08">
              <w:t>16</w:t>
            </w:r>
            <w:r w:rsidRPr="00C04A08">
              <w:rPr>
                <w:rFonts w:eastAsia="Malgun Gothic" w:hint="eastAsia"/>
                <w:lang w:eastAsia="ko-KR"/>
              </w:rPr>
              <w:t xml:space="preserve"> </w:t>
            </w:r>
            <w:r w:rsidRPr="00C04A08">
              <w:t xml:space="preserve">QAM </w:t>
            </w:r>
          </w:p>
        </w:tc>
        <w:tc>
          <w:tcPr>
            <w:tcW w:w="1464" w:type="dxa"/>
          </w:tcPr>
          <w:p w14:paraId="2B9B2459" w14:textId="138F4C53" w:rsidR="002A21B6" w:rsidRPr="00C04A08" w:rsidRDefault="002A21B6" w:rsidP="002A21B6">
            <w:pPr>
              <w:pStyle w:val="TAC"/>
            </w:pPr>
            <w:r w:rsidRPr="00C04A08">
              <w:t>12.5</w:t>
            </w:r>
          </w:p>
        </w:tc>
        <w:tc>
          <w:tcPr>
            <w:tcW w:w="1464" w:type="dxa"/>
          </w:tcPr>
          <w:p w14:paraId="64AE05E9" w14:textId="6F3EDF19" w:rsidR="002A21B6" w:rsidRPr="00C04A08" w:rsidRDefault="002A21B6" w:rsidP="002A21B6">
            <w:pPr>
              <w:pStyle w:val="TAC"/>
            </w:pPr>
            <w:r>
              <w:t>-18.1</w:t>
            </w:r>
          </w:p>
        </w:tc>
        <w:tc>
          <w:tcPr>
            <w:tcW w:w="1464" w:type="dxa"/>
          </w:tcPr>
          <w:p w14:paraId="260DCCA5" w14:textId="0B92EA5A" w:rsidR="002A21B6" w:rsidRPr="00C04A08" w:rsidRDefault="002A21B6" w:rsidP="002A21B6">
            <w:pPr>
              <w:pStyle w:val="TAC"/>
            </w:pPr>
            <w:r w:rsidRPr="00C04A08">
              <w:rPr>
                <w:lang w:eastAsia="zh-CN"/>
              </w:rPr>
              <w:sym w:font="Symbol" w:char="F0B3"/>
            </w:r>
            <w:r w:rsidRPr="00C04A08">
              <w:rPr>
                <w:lang w:eastAsia="zh-CN"/>
              </w:rPr>
              <w:t xml:space="preserve"> </w:t>
            </w:r>
            <w:r w:rsidRPr="00C04A08">
              <w:rPr>
                <w:rFonts w:hint="eastAsia"/>
                <w:lang w:eastAsia="zh-CN"/>
              </w:rPr>
              <w:t>7</w:t>
            </w:r>
          </w:p>
        </w:tc>
        <w:tc>
          <w:tcPr>
            <w:tcW w:w="1464" w:type="dxa"/>
          </w:tcPr>
          <w:p w14:paraId="4FC0C155" w14:textId="4AA4648B" w:rsidR="002A21B6" w:rsidRPr="00C04A08" w:rsidRDefault="002A21B6" w:rsidP="002A21B6">
            <w:pPr>
              <w:pStyle w:val="TAC"/>
              <w:rPr>
                <w:lang w:eastAsia="zh-CN"/>
              </w:rPr>
            </w:pPr>
            <w:r w:rsidRPr="00C04A08">
              <w:rPr>
                <w:rFonts w:cs="v5.0.0"/>
              </w:rPr>
              <w:sym w:font="Symbol" w:char="F0B3"/>
            </w:r>
            <w:r w:rsidRPr="00C04A08">
              <w:rPr>
                <w:rFonts w:cs="v5.0.0"/>
              </w:rPr>
              <w:t xml:space="preserve"> -10</w:t>
            </w:r>
          </w:p>
        </w:tc>
        <w:tc>
          <w:tcPr>
            <w:tcW w:w="1465" w:type="dxa"/>
          </w:tcPr>
          <w:p w14:paraId="2E6EA933" w14:textId="07A7A7A6" w:rsidR="002A21B6" w:rsidRPr="00C04A08" w:rsidRDefault="002A21B6" w:rsidP="002A21B6">
            <w:pPr>
              <w:pStyle w:val="TAC"/>
              <w:rPr>
                <w:rFonts w:cs="v5.0.0"/>
              </w:rPr>
            </w:pPr>
            <w:r w:rsidRPr="00C04A08">
              <w:rPr>
                <w:rFonts w:cs="v5.0.0"/>
              </w:rPr>
              <w:sym w:font="Symbol" w:char="F0B3"/>
            </w:r>
            <w:r w:rsidRPr="00C04A08">
              <w:rPr>
                <w:rFonts w:cs="v5.0.0"/>
              </w:rPr>
              <w:t xml:space="preserve"> -</w:t>
            </w:r>
            <w:r>
              <w:rPr>
                <w:rFonts w:cs="v5.0.0"/>
              </w:rPr>
              <w:t>3</w:t>
            </w:r>
          </w:p>
        </w:tc>
      </w:tr>
      <w:tr w:rsidR="002A21B6" w:rsidRPr="00C04A08" w14:paraId="4E8F2759" w14:textId="665DC458" w:rsidTr="00F444D7">
        <w:trPr>
          <w:jc w:val="center"/>
        </w:trPr>
        <w:tc>
          <w:tcPr>
            <w:tcW w:w="1464" w:type="dxa"/>
          </w:tcPr>
          <w:p w14:paraId="57F29CFF" w14:textId="3CDC2C77" w:rsidR="002A21B6" w:rsidRPr="00C04A08" w:rsidRDefault="002A21B6" w:rsidP="002A21B6">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464" w:type="dxa"/>
          </w:tcPr>
          <w:p w14:paraId="7720346A" w14:textId="7B6FC89E" w:rsidR="002A21B6" w:rsidRPr="00C04A08" w:rsidRDefault="002A21B6" w:rsidP="002A21B6">
            <w:pPr>
              <w:pStyle w:val="TAC"/>
            </w:pPr>
            <w:r w:rsidRPr="00C04A08">
              <w:t>8.0</w:t>
            </w:r>
          </w:p>
        </w:tc>
        <w:tc>
          <w:tcPr>
            <w:tcW w:w="1464" w:type="dxa"/>
          </w:tcPr>
          <w:p w14:paraId="594289E6" w14:textId="5A01ABBB" w:rsidR="002A21B6" w:rsidRPr="00C04A08" w:rsidRDefault="002A21B6" w:rsidP="002A21B6">
            <w:pPr>
              <w:pStyle w:val="TAC"/>
            </w:pPr>
            <w:r>
              <w:t>-21.9</w:t>
            </w:r>
          </w:p>
        </w:tc>
        <w:tc>
          <w:tcPr>
            <w:tcW w:w="1464" w:type="dxa"/>
          </w:tcPr>
          <w:p w14:paraId="1F8F07AD" w14:textId="1E353DCA" w:rsidR="002A21B6" w:rsidRPr="00C04A08" w:rsidRDefault="002A21B6" w:rsidP="002A21B6">
            <w:pPr>
              <w:pStyle w:val="TAC"/>
            </w:pPr>
            <w:r w:rsidRPr="00C04A08">
              <w:rPr>
                <w:lang w:eastAsia="zh-CN"/>
              </w:rPr>
              <w:sym w:font="Symbol" w:char="F0B3"/>
            </w:r>
            <w:r w:rsidRPr="00C04A08">
              <w:rPr>
                <w:lang w:eastAsia="zh-CN"/>
              </w:rPr>
              <w:t xml:space="preserve"> </w:t>
            </w:r>
            <w:r w:rsidRPr="00C04A08">
              <w:rPr>
                <w:rFonts w:hint="eastAsia"/>
                <w:lang w:eastAsia="zh-CN"/>
              </w:rPr>
              <w:t>11</w:t>
            </w:r>
          </w:p>
        </w:tc>
        <w:tc>
          <w:tcPr>
            <w:tcW w:w="1464" w:type="dxa"/>
          </w:tcPr>
          <w:p w14:paraId="2F3E20F8" w14:textId="1FB20961" w:rsidR="002A21B6" w:rsidRPr="00C04A08" w:rsidRDefault="002A21B6" w:rsidP="002A21B6">
            <w:pPr>
              <w:pStyle w:val="TAC"/>
              <w:rPr>
                <w:lang w:eastAsia="zh-CN"/>
              </w:rPr>
            </w:pPr>
            <w:r w:rsidRPr="00C04A08">
              <w:rPr>
                <w:rFonts w:cs="v5.0.0"/>
              </w:rPr>
              <w:sym w:font="Symbol" w:char="F0B3"/>
            </w:r>
            <w:r w:rsidRPr="00C04A08">
              <w:rPr>
                <w:rFonts w:cs="v5.0.0"/>
              </w:rPr>
              <w:t xml:space="preserve"> -6</w:t>
            </w:r>
          </w:p>
        </w:tc>
        <w:tc>
          <w:tcPr>
            <w:tcW w:w="1465" w:type="dxa"/>
          </w:tcPr>
          <w:p w14:paraId="3642545D" w14:textId="45D730EB" w:rsidR="002A21B6" w:rsidRPr="00C04A08" w:rsidRDefault="002A21B6" w:rsidP="002A21B6">
            <w:pPr>
              <w:pStyle w:val="TAC"/>
              <w:rPr>
                <w:rFonts w:cs="v5.0.0"/>
              </w:rPr>
            </w:pPr>
            <w:r w:rsidRPr="00C04A08">
              <w:rPr>
                <w:rFonts w:cs="v5.0.0"/>
              </w:rPr>
              <w:sym w:font="Symbol" w:char="F0B3"/>
            </w:r>
            <w:r w:rsidRPr="00C04A08">
              <w:rPr>
                <w:rFonts w:cs="v5.0.0"/>
              </w:rPr>
              <w:t xml:space="preserve"> </w:t>
            </w:r>
            <w:r>
              <w:rPr>
                <w:rFonts w:cs="v5.0.0"/>
              </w:rPr>
              <w:t>1</w:t>
            </w:r>
          </w:p>
        </w:tc>
      </w:tr>
      <w:tr w:rsidR="002A21B6" w:rsidRPr="00C04A08" w14:paraId="14D791DB" w14:textId="29AB38F2" w:rsidTr="00F444D7">
        <w:trPr>
          <w:jc w:val="center"/>
        </w:trPr>
        <w:tc>
          <w:tcPr>
            <w:tcW w:w="1464" w:type="dxa"/>
          </w:tcPr>
          <w:p w14:paraId="64E55480" w14:textId="07A43796" w:rsidR="002A21B6" w:rsidRPr="00F444D7" w:rsidRDefault="002A21B6" w:rsidP="002A21B6">
            <w:pPr>
              <w:pStyle w:val="TAC"/>
              <w:rPr>
                <w:rFonts w:eastAsiaTheme="minorEastAsia"/>
                <w:lang w:eastAsia="zh-TW"/>
              </w:rPr>
            </w:pPr>
            <w:r>
              <w:rPr>
                <w:rFonts w:eastAsiaTheme="minorEastAsia" w:hint="eastAsia"/>
                <w:lang w:eastAsia="zh-TW"/>
              </w:rPr>
              <w:t>2</w:t>
            </w:r>
            <w:r>
              <w:rPr>
                <w:rFonts w:eastAsiaTheme="minorEastAsia"/>
                <w:lang w:eastAsia="zh-TW"/>
              </w:rPr>
              <w:t>56QAM</w:t>
            </w:r>
          </w:p>
        </w:tc>
        <w:tc>
          <w:tcPr>
            <w:tcW w:w="1464" w:type="dxa"/>
          </w:tcPr>
          <w:p w14:paraId="58498C96" w14:textId="0A7045A5" w:rsidR="002A21B6" w:rsidRPr="00C04A08" w:rsidRDefault="002A21B6" w:rsidP="002A21B6">
            <w:pPr>
              <w:pStyle w:val="TAC"/>
            </w:pPr>
            <w:r>
              <w:rPr>
                <w:rFonts w:eastAsiaTheme="minorEastAsia" w:hint="eastAsia"/>
                <w:lang w:eastAsia="zh-TW"/>
              </w:rPr>
              <w:t>3</w:t>
            </w:r>
            <w:r>
              <w:rPr>
                <w:rFonts w:eastAsiaTheme="minorEastAsia"/>
                <w:lang w:eastAsia="zh-TW"/>
              </w:rPr>
              <w:t>.5</w:t>
            </w:r>
          </w:p>
        </w:tc>
        <w:tc>
          <w:tcPr>
            <w:tcW w:w="1464" w:type="dxa"/>
          </w:tcPr>
          <w:p w14:paraId="7063DEF2" w14:textId="0D260346" w:rsidR="002A21B6" w:rsidRPr="00657A45" w:rsidRDefault="002A21B6" w:rsidP="002A21B6">
            <w:pPr>
              <w:pStyle w:val="TAC"/>
              <w:rPr>
                <w:rFonts w:eastAsiaTheme="minorEastAsia"/>
                <w:lang w:eastAsia="zh-TW"/>
              </w:rPr>
            </w:pPr>
            <w:r>
              <w:rPr>
                <w:rFonts w:eastAsiaTheme="minorEastAsia" w:hint="eastAsia"/>
                <w:lang w:eastAsia="zh-TW"/>
              </w:rPr>
              <w:t>-</w:t>
            </w:r>
            <w:r>
              <w:rPr>
                <w:rFonts w:eastAsiaTheme="minorEastAsia"/>
                <w:lang w:eastAsia="zh-TW"/>
              </w:rPr>
              <w:t>29.1</w:t>
            </w:r>
          </w:p>
        </w:tc>
        <w:tc>
          <w:tcPr>
            <w:tcW w:w="1464" w:type="dxa"/>
          </w:tcPr>
          <w:p w14:paraId="6D91CE26" w14:textId="445F4824" w:rsidR="002A21B6" w:rsidRPr="00F444D7" w:rsidRDefault="002A21B6" w:rsidP="002A21B6">
            <w:pPr>
              <w:pStyle w:val="TAC"/>
              <w:rPr>
                <w:rFonts w:eastAsiaTheme="minorEastAsia"/>
                <w:lang w:eastAsia="zh-TW"/>
              </w:rPr>
            </w:pPr>
            <w:r w:rsidRPr="00C04A08">
              <w:rPr>
                <w:lang w:eastAsia="zh-CN"/>
              </w:rPr>
              <w:sym w:font="Symbol" w:char="F0B3"/>
            </w:r>
            <w:r>
              <w:rPr>
                <w:lang w:eastAsia="zh-CN"/>
              </w:rPr>
              <w:t>18.2</w:t>
            </w:r>
          </w:p>
        </w:tc>
        <w:tc>
          <w:tcPr>
            <w:tcW w:w="1464" w:type="dxa"/>
          </w:tcPr>
          <w:p w14:paraId="3C2C90E8" w14:textId="718E3B34" w:rsidR="002A21B6" w:rsidRPr="00C04A08" w:rsidRDefault="002A21B6" w:rsidP="002A21B6">
            <w:pPr>
              <w:pStyle w:val="TAC"/>
              <w:rPr>
                <w:lang w:eastAsia="zh-CN"/>
              </w:rPr>
            </w:pPr>
            <w:r w:rsidRPr="00C04A08">
              <w:rPr>
                <w:rFonts w:cs="v5.0.0"/>
              </w:rPr>
              <w:sym w:font="Symbol" w:char="F0B3"/>
            </w:r>
            <w:r w:rsidRPr="00C04A08">
              <w:rPr>
                <w:rFonts w:cs="v5.0.0"/>
              </w:rPr>
              <w:t xml:space="preserve"> </w:t>
            </w:r>
            <w:r>
              <w:rPr>
                <w:rFonts w:cs="v5.0.0"/>
              </w:rPr>
              <w:t>1.2</w:t>
            </w:r>
          </w:p>
        </w:tc>
        <w:tc>
          <w:tcPr>
            <w:tcW w:w="1465" w:type="dxa"/>
          </w:tcPr>
          <w:p w14:paraId="28B4687E" w14:textId="6CC3CD46" w:rsidR="002A21B6" w:rsidRPr="00C04A08" w:rsidRDefault="002A21B6" w:rsidP="002A21B6">
            <w:pPr>
              <w:pStyle w:val="TAC"/>
              <w:rPr>
                <w:rFonts w:cs="v5.0.0"/>
              </w:rPr>
            </w:pPr>
            <w:r w:rsidRPr="00C04A08">
              <w:rPr>
                <w:rFonts w:cs="v5.0.0"/>
              </w:rPr>
              <w:sym w:font="Symbol" w:char="F0B3"/>
            </w:r>
            <w:r w:rsidRPr="00C04A08">
              <w:rPr>
                <w:rFonts w:cs="v5.0.0"/>
              </w:rPr>
              <w:t xml:space="preserve"> </w:t>
            </w:r>
            <w:r>
              <w:rPr>
                <w:rFonts w:cs="v5.0.0"/>
              </w:rPr>
              <w:t>8.2</w:t>
            </w:r>
          </w:p>
        </w:tc>
      </w:tr>
    </w:tbl>
    <w:p w14:paraId="257A8C2C" w14:textId="2E35560D" w:rsidR="00806024" w:rsidRPr="00F444D7" w:rsidRDefault="00806024" w:rsidP="004B0958">
      <w:pPr>
        <w:spacing w:afterLines="50" w:after="120"/>
        <w:jc w:val="both"/>
        <w:rPr>
          <w:rFonts w:eastAsia="SimSun"/>
          <w:sz w:val="20"/>
          <w:szCs w:val="20"/>
          <w:lang w:eastAsia="zh-CN"/>
        </w:rPr>
      </w:pPr>
    </w:p>
    <w:p w14:paraId="5B9F8D9D" w14:textId="59EAA26B" w:rsidR="00CE59F1" w:rsidRPr="002A0C19" w:rsidRDefault="000159B2" w:rsidP="002A0C19">
      <w:pPr>
        <w:spacing w:afterLines="50" w:after="120"/>
        <w:jc w:val="center"/>
        <w:rPr>
          <w:rFonts w:eastAsia="SimSun"/>
          <w:sz w:val="20"/>
          <w:szCs w:val="20"/>
          <w:lang w:eastAsia="zh-CN"/>
        </w:rPr>
      </w:pPr>
      <w:r w:rsidRPr="002A0C19">
        <w:rPr>
          <w:sz w:val="20"/>
          <w:szCs w:val="20"/>
        </w:rPr>
        <w:t xml:space="preserve">Table </w:t>
      </w:r>
      <w:r w:rsidR="002A21B6">
        <w:rPr>
          <w:sz w:val="20"/>
          <w:szCs w:val="20"/>
        </w:rPr>
        <w:t>3</w:t>
      </w:r>
      <w:r w:rsidRPr="002A0C19">
        <w:rPr>
          <w:sz w:val="20"/>
          <w:szCs w:val="20"/>
        </w:rPr>
        <w:t xml:space="preserve"> Minimum EIRP for different power classe</w:t>
      </w:r>
      <w:r>
        <w:rPr>
          <w:sz w:val="20"/>
          <w:szCs w:val="20"/>
        </w:rPr>
        <w:t xml:space="preserve">s </w:t>
      </w:r>
      <w:r w:rsidRPr="002A0C19">
        <w:rPr>
          <w:sz w:val="20"/>
          <w:szCs w:val="20"/>
        </w:rPr>
        <w:t xml:space="preserve">for </w:t>
      </w:r>
      <w:r w:rsidRPr="002A0C19">
        <w:rPr>
          <w:rFonts w:eastAsiaTheme="minorEastAsia"/>
          <w:sz w:val="20"/>
          <w:szCs w:val="20"/>
        </w:rPr>
        <w:t xml:space="preserve">UL </w:t>
      </w:r>
      <w:r w:rsidRPr="002A0C19">
        <w:rPr>
          <w:sz w:val="20"/>
          <w:szCs w:val="20"/>
        </w:rPr>
        <w:t>256QAM</w:t>
      </w: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1337"/>
        <w:gridCol w:w="1337"/>
        <w:gridCol w:w="1338"/>
      </w:tblGrid>
      <w:tr w:rsidR="000159B2" w:rsidRPr="00CE59F1" w14:paraId="5C67C0CF" w14:textId="77777777" w:rsidTr="000159B2">
        <w:trPr>
          <w:trHeight w:val="239"/>
        </w:trPr>
        <w:tc>
          <w:tcPr>
            <w:tcW w:w="2423" w:type="dxa"/>
          </w:tcPr>
          <w:p w14:paraId="13089588" w14:textId="77777777" w:rsidR="000159B2" w:rsidRPr="00CE59F1" w:rsidRDefault="000159B2" w:rsidP="00CE59F1">
            <w:pPr>
              <w:keepNext/>
              <w:keepLines/>
              <w:jc w:val="center"/>
              <w:rPr>
                <w:rFonts w:ascii="Arial" w:eastAsia="MS Mincho" w:hAnsi="Arial"/>
                <w:b/>
                <w:sz w:val="18"/>
                <w:szCs w:val="20"/>
                <w:lang w:val="en-GB" w:eastAsia="zh-CN"/>
              </w:rPr>
            </w:pPr>
            <w:r w:rsidRPr="00CE59F1">
              <w:rPr>
                <w:rFonts w:ascii="Arial" w:eastAsia="MS Mincho" w:hAnsi="Arial"/>
                <w:b/>
                <w:sz w:val="18"/>
                <w:szCs w:val="20"/>
                <w:lang w:val="en-GB" w:eastAsia="zh-CN"/>
              </w:rPr>
              <w:br w:type="page"/>
              <w:t>Parameter</w:t>
            </w:r>
          </w:p>
        </w:tc>
        <w:tc>
          <w:tcPr>
            <w:tcW w:w="868" w:type="dxa"/>
          </w:tcPr>
          <w:p w14:paraId="4B5D3F8C" w14:textId="77777777" w:rsidR="000159B2" w:rsidRPr="00CE59F1" w:rsidRDefault="000159B2" w:rsidP="00CE59F1">
            <w:pPr>
              <w:keepNext/>
              <w:keepLines/>
              <w:jc w:val="center"/>
              <w:rPr>
                <w:rFonts w:ascii="Arial" w:eastAsia="MS Mincho" w:hAnsi="Arial"/>
                <w:b/>
                <w:sz w:val="18"/>
                <w:szCs w:val="20"/>
                <w:lang w:val="en-GB" w:eastAsia="zh-CN"/>
              </w:rPr>
            </w:pPr>
            <w:r w:rsidRPr="00CE59F1">
              <w:rPr>
                <w:rFonts w:ascii="Arial" w:eastAsia="MS Mincho" w:hAnsi="Arial"/>
                <w:b/>
                <w:sz w:val="18"/>
                <w:szCs w:val="20"/>
                <w:lang w:val="en-GB" w:eastAsia="zh-CN"/>
              </w:rPr>
              <w:t>Unit</w:t>
            </w:r>
          </w:p>
        </w:tc>
        <w:tc>
          <w:tcPr>
            <w:tcW w:w="1337" w:type="dxa"/>
          </w:tcPr>
          <w:p w14:paraId="535BC017" w14:textId="79FE5ADA" w:rsidR="000159B2" w:rsidRPr="00CE59F1" w:rsidRDefault="000159B2" w:rsidP="00CE59F1">
            <w:pPr>
              <w:keepNext/>
              <w:keepLines/>
              <w:jc w:val="center"/>
              <w:rPr>
                <w:rFonts w:ascii="Arial" w:eastAsia="MS Mincho" w:hAnsi="Arial"/>
                <w:b/>
                <w:sz w:val="18"/>
                <w:szCs w:val="20"/>
                <w:lang w:val="en-GB" w:eastAsia="zh-CN"/>
              </w:rPr>
            </w:pPr>
            <w:r w:rsidRPr="00CE59F1">
              <w:rPr>
                <w:rFonts w:ascii="Arial" w:eastAsia="MS Mincho" w:hAnsi="Arial"/>
                <w:b/>
                <w:sz w:val="18"/>
                <w:szCs w:val="20"/>
                <w:lang w:val="en-GB" w:eastAsia="zh-CN"/>
              </w:rPr>
              <w:t>PC1</w:t>
            </w:r>
          </w:p>
        </w:tc>
        <w:tc>
          <w:tcPr>
            <w:tcW w:w="1337" w:type="dxa"/>
          </w:tcPr>
          <w:p w14:paraId="01E51138" w14:textId="77D773D6" w:rsidR="000159B2" w:rsidRPr="00CE59F1" w:rsidRDefault="000159B2" w:rsidP="00CE59F1">
            <w:pPr>
              <w:keepNext/>
              <w:keepLines/>
              <w:jc w:val="center"/>
              <w:rPr>
                <w:rFonts w:ascii="Arial" w:eastAsia="MS Mincho" w:hAnsi="Arial"/>
                <w:b/>
                <w:sz w:val="18"/>
                <w:szCs w:val="20"/>
                <w:lang w:val="en-GB" w:eastAsia="zh-CN"/>
              </w:rPr>
            </w:pPr>
            <w:r w:rsidRPr="00CE59F1">
              <w:rPr>
                <w:rFonts w:ascii="Arial" w:eastAsia="MS Mincho" w:hAnsi="Arial"/>
                <w:b/>
                <w:sz w:val="18"/>
                <w:szCs w:val="20"/>
                <w:lang w:val="en-GB" w:eastAsia="zh-CN"/>
              </w:rPr>
              <w:t>PC2</w:t>
            </w:r>
          </w:p>
        </w:tc>
        <w:tc>
          <w:tcPr>
            <w:tcW w:w="1338" w:type="dxa"/>
          </w:tcPr>
          <w:p w14:paraId="4BD2432C" w14:textId="1D384F7E" w:rsidR="000159B2" w:rsidRPr="00CE59F1" w:rsidRDefault="000159B2" w:rsidP="00CE59F1">
            <w:pPr>
              <w:keepNext/>
              <w:keepLines/>
              <w:jc w:val="center"/>
              <w:rPr>
                <w:rFonts w:ascii="Arial" w:eastAsia="MS Mincho" w:hAnsi="Arial"/>
                <w:b/>
                <w:sz w:val="18"/>
                <w:szCs w:val="20"/>
                <w:lang w:val="en-GB" w:eastAsia="zh-CN"/>
              </w:rPr>
            </w:pPr>
            <w:r w:rsidRPr="00CE59F1">
              <w:rPr>
                <w:rFonts w:ascii="Arial" w:eastAsia="MS Mincho" w:hAnsi="Arial"/>
                <w:b/>
                <w:sz w:val="18"/>
                <w:szCs w:val="20"/>
                <w:lang w:val="en-GB" w:eastAsia="zh-CN"/>
              </w:rPr>
              <w:t>PC5</w:t>
            </w:r>
          </w:p>
        </w:tc>
      </w:tr>
      <w:tr w:rsidR="000159B2" w:rsidRPr="00CE59F1" w14:paraId="5FB60C10" w14:textId="77777777" w:rsidTr="000159B2">
        <w:trPr>
          <w:trHeight w:val="252"/>
        </w:trPr>
        <w:tc>
          <w:tcPr>
            <w:tcW w:w="2423" w:type="dxa"/>
          </w:tcPr>
          <w:p w14:paraId="135C9D2B" w14:textId="77777777" w:rsidR="000159B2" w:rsidRPr="00CE59F1" w:rsidRDefault="000159B2" w:rsidP="00CE59F1">
            <w:pPr>
              <w:keepNext/>
              <w:keepLines/>
              <w:jc w:val="center"/>
              <w:rPr>
                <w:rFonts w:ascii="Arial" w:eastAsia="MS Mincho" w:hAnsi="Arial"/>
                <w:sz w:val="18"/>
                <w:szCs w:val="20"/>
                <w:lang w:val="en-GB" w:eastAsia="zh-CN"/>
              </w:rPr>
            </w:pPr>
            <w:r w:rsidRPr="00CE59F1">
              <w:rPr>
                <w:rFonts w:ascii="Arial" w:eastAsia="MS Mincho" w:hAnsi="Arial"/>
                <w:sz w:val="18"/>
                <w:szCs w:val="20"/>
                <w:lang w:val="en-GB" w:eastAsia="zh-CN"/>
              </w:rPr>
              <w:t>UE EIRP</w:t>
            </w:r>
          </w:p>
        </w:tc>
        <w:tc>
          <w:tcPr>
            <w:tcW w:w="868" w:type="dxa"/>
          </w:tcPr>
          <w:p w14:paraId="63063789" w14:textId="77777777" w:rsidR="000159B2" w:rsidRPr="00CE59F1" w:rsidRDefault="000159B2" w:rsidP="00CE59F1">
            <w:pPr>
              <w:keepNext/>
              <w:keepLines/>
              <w:jc w:val="center"/>
              <w:rPr>
                <w:rFonts w:ascii="Arial" w:eastAsia="MS Mincho" w:hAnsi="Arial"/>
                <w:sz w:val="18"/>
                <w:szCs w:val="20"/>
                <w:lang w:val="en-GB" w:eastAsia="zh-CN"/>
              </w:rPr>
            </w:pPr>
            <w:r w:rsidRPr="00CE59F1">
              <w:rPr>
                <w:rFonts w:ascii="Arial" w:eastAsia="MS Mincho" w:hAnsi="Arial"/>
                <w:sz w:val="18"/>
                <w:szCs w:val="20"/>
                <w:lang w:val="en-GB" w:eastAsia="zh-CN"/>
              </w:rPr>
              <w:t>dBm</w:t>
            </w:r>
          </w:p>
        </w:tc>
        <w:tc>
          <w:tcPr>
            <w:tcW w:w="1337" w:type="dxa"/>
          </w:tcPr>
          <w:p w14:paraId="008D7677" w14:textId="480E61C8" w:rsidR="000159B2" w:rsidRPr="00CE59F1" w:rsidRDefault="000159B2" w:rsidP="00CE59F1">
            <w:pPr>
              <w:keepNext/>
              <w:keepLines/>
              <w:jc w:val="center"/>
              <w:rPr>
                <w:rFonts w:ascii="Arial" w:eastAsia="MS Mincho" w:hAnsi="Arial"/>
                <w:sz w:val="18"/>
                <w:szCs w:val="20"/>
                <w:lang w:val="en-GB" w:eastAsia="zh-CN"/>
              </w:rPr>
            </w:pPr>
            <w:r w:rsidRPr="00CE59F1">
              <w:rPr>
                <w:rFonts w:ascii="Arial" w:eastAsia="MS Mincho" w:hAnsi="Arial"/>
                <w:sz w:val="18"/>
                <w:szCs w:val="20"/>
                <w:lang w:val="en-GB" w:eastAsia="zh-CN"/>
              </w:rPr>
              <w:sym w:font="Symbol" w:char="F0B3"/>
            </w:r>
            <w:r w:rsidRPr="00CE59F1">
              <w:rPr>
                <w:rFonts w:ascii="Arial" w:eastAsia="MS Mincho" w:hAnsi="Arial"/>
                <w:sz w:val="18"/>
                <w:szCs w:val="20"/>
                <w:lang w:val="en-GB" w:eastAsia="zh-CN"/>
              </w:rPr>
              <w:t xml:space="preserve"> </w:t>
            </w:r>
            <w:r w:rsidRPr="00CE59F1">
              <w:rPr>
                <w:rFonts w:ascii="Arial" w:eastAsia="MS Mincho" w:hAnsi="Arial" w:hint="eastAsia"/>
                <w:sz w:val="18"/>
                <w:szCs w:val="20"/>
                <w:lang w:val="en-GB" w:eastAsia="zh-CN"/>
              </w:rPr>
              <w:t>4</w:t>
            </w:r>
          </w:p>
        </w:tc>
        <w:tc>
          <w:tcPr>
            <w:tcW w:w="1337" w:type="dxa"/>
          </w:tcPr>
          <w:p w14:paraId="4E0651BA" w14:textId="77777777" w:rsidR="000159B2" w:rsidRPr="00CE59F1" w:rsidRDefault="000159B2" w:rsidP="00CE59F1">
            <w:pPr>
              <w:keepNext/>
              <w:keepLines/>
              <w:jc w:val="center"/>
              <w:rPr>
                <w:rFonts w:ascii="Arial" w:eastAsia="DengXian" w:hAnsi="Arial"/>
                <w:sz w:val="18"/>
                <w:szCs w:val="20"/>
                <w:lang w:val="en-GB" w:eastAsia="zh-CN"/>
              </w:rPr>
            </w:pPr>
            <w:r w:rsidRPr="00CE59F1">
              <w:rPr>
                <w:rFonts w:ascii="Arial" w:eastAsia="MS Mincho" w:hAnsi="Arial"/>
                <w:sz w:val="18"/>
                <w:szCs w:val="20"/>
                <w:lang w:val="en-GB" w:eastAsia="zh-CN"/>
              </w:rPr>
              <w:sym w:font="Symbol" w:char="F0B3"/>
            </w:r>
            <w:r w:rsidRPr="00CE59F1">
              <w:rPr>
                <w:rFonts w:ascii="Arial" w:eastAsia="MS Mincho" w:hAnsi="Arial"/>
                <w:sz w:val="18"/>
                <w:szCs w:val="20"/>
                <w:lang w:val="en-GB" w:eastAsia="zh-CN"/>
              </w:rPr>
              <w:t xml:space="preserve"> </w:t>
            </w:r>
            <w:r w:rsidRPr="00CE59F1">
              <w:rPr>
                <w:rFonts w:ascii="Arial" w:eastAsia="DengXian" w:hAnsi="Arial" w:hint="eastAsia"/>
                <w:sz w:val="18"/>
                <w:szCs w:val="20"/>
                <w:lang w:val="en-GB" w:eastAsia="zh-CN"/>
              </w:rPr>
              <w:t>-</w:t>
            </w:r>
            <w:r w:rsidRPr="00CE59F1">
              <w:rPr>
                <w:rFonts w:ascii="Arial" w:eastAsia="DengXian" w:hAnsi="Arial"/>
                <w:sz w:val="18"/>
                <w:szCs w:val="20"/>
                <w:lang w:val="en-GB" w:eastAsia="zh-CN"/>
              </w:rPr>
              <w:t>13</w:t>
            </w:r>
          </w:p>
        </w:tc>
        <w:tc>
          <w:tcPr>
            <w:tcW w:w="1338" w:type="dxa"/>
          </w:tcPr>
          <w:p w14:paraId="637A23A3" w14:textId="77777777" w:rsidR="000159B2" w:rsidRPr="00CE59F1" w:rsidRDefault="000159B2" w:rsidP="00CE59F1">
            <w:pPr>
              <w:keepNext/>
              <w:keepLines/>
              <w:jc w:val="center"/>
              <w:rPr>
                <w:rFonts w:ascii="Arial" w:eastAsia="DengXian" w:hAnsi="Arial"/>
                <w:sz w:val="18"/>
                <w:szCs w:val="20"/>
                <w:lang w:val="en-GB" w:eastAsia="zh-CN"/>
              </w:rPr>
            </w:pPr>
            <w:r w:rsidRPr="00CE59F1">
              <w:rPr>
                <w:rFonts w:ascii="Arial" w:eastAsia="MS Mincho" w:hAnsi="Arial"/>
                <w:sz w:val="18"/>
                <w:szCs w:val="20"/>
                <w:lang w:val="en-GB" w:eastAsia="zh-CN"/>
              </w:rPr>
              <w:sym w:font="Symbol" w:char="F0B3"/>
            </w:r>
            <w:r w:rsidRPr="00CE59F1">
              <w:rPr>
                <w:rFonts w:ascii="Arial" w:eastAsia="MS Mincho" w:hAnsi="Arial"/>
                <w:sz w:val="18"/>
                <w:szCs w:val="20"/>
                <w:lang w:val="en-GB" w:eastAsia="zh-CN"/>
              </w:rPr>
              <w:t xml:space="preserve"> </w:t>
            </w:r>
            <w:r w:rsidRPr="00CE59F1">
              <w:rPr>
                <w:rFonts w:ascii="Arial" w:eastAsia="DengXian" w:hAnsi="Arial" w:hint="eastAsia"/>
                <w:sz w:val="18"/>
                <w:szCs w:val="20"/>
                <w:lang w:val="en-GB" w:eastAsia="zh-CN"/>
              </w:rPr>
              <w:t>-</w:t>
            </w:r>
            <w:r w:rsidRPr="00CE59F1">
              <w:rPr>
                <w:rFonts w:ascii="Arial" w:eastAsia="DengXian" w:hAnsi="Arial"/>
                <w:sz w:val="18"/>
                <w:szCs w:val="20"/>
                <w:lang w:val="en-GB" w:eastAsia="zh-CN"/>
              </w:rPr>
              <w:t>6</w:t>
            </w:r>
          </w:p>
        </w:tc>
      </w:tr>
      <w:tr w:rsidR="000159B2" w:rsidRPr="00CE59F1" w14:paraId="70729492" w14:textId="77777777" w:rsidTr="000159B2">
        <w:trPr>
          <w:trHeight w:val="252"/>
        </w:trPr>
        <w:tc>
          <w:tcPr>
            <w:tcW w:w="2423" w:type="dxa"/>
          </w:tcPr>
          <w:p w14:paraId="65F9B892" w14:textId="77777777" w:rsidR="000159B2" w:rsidRPr="00CE59F1" w:rsidRDefault="000159B2" w:rsidP="00CE59F1">
            <w:pPr>
              <w:keepNext/>
              <w:keepLines/>
              <w:jc w:val="center"/>
              <w:rPr>
                <w:rFonts w:ascii="Arial" w:eastAsia="MS Mincho" w:hAnsi="Arial"/>
                <w:sz w:val="18"/>
                <w:szCs w:val="20"/>
                <w:lang w:val="en-GB" w:eastAsia="zh-CN"/>
              </w:rPr>
            </w:pPr>
            <w:r w:rsidRPr="00CE59F1">
              <w:rPr>
                <w:rFonts w:ascii="Arial" w:eastAsia="MS Mincho" w:hAnsi="Arial"/>
                <w:sz w:val="18"/>
                <w:szCs w:val="20"/>
                <w:lang w:val="en-GB" w:eastAsia="zh-CN"/>
              </w:rPr>
              <w:t>UE EIRP for UL 256 QAM</w:t>
            </w:r>
          </w:p>
        </w:tc>
        <w:tc>
          <w:tcPr>
            <w:tcW w:w="868" w:type="dxa"/>
          </w:tcPr>
          <w:p w14:paraId="382AB56C" w14:textId="77777777" w:rsidR="000159B2" w:rsidRPr="00CE59F1" w:rsidRDefault="000159B2" w:rsidP="00CE59F1">
            <w:pPr>
              <w:keepNext/>
              <w:keepLines/>
              <w:jc w:val="center"/>
              <w:rPr>
                <w:rFonts w:ascii="Arial" w:eastAsia="MS Mincho" w:hAnsi="Arial"/>
                <w:sz w:val="18"/>
                <w:szCs w:val="20"/>
                <w:lang w:val="en-GB" w:eastAsia="zh-CN"/>
              </w:rPr>
            </w:pPr>
            <w:r w:rsidRPr="00CE59F1">
              <w:rPr>
                <w:rFonts w:ascii="Arial" w:eastAsia="MS Mincho" w:hAnsi="Arial"/>
                <w:sz w:val="18"/>
                <w:szCs w:val="20"/>
                <w:lang w:val="en-GB" w:eastAsia="zh-CN"/>
              </w:rPr>
              <w:t>dBm</w:t>
            </w:r>
          </w:p>
        </w:tc>
        <w:tc>
          <w:tcPr>
            <w:tcW w:w="1337" w:type="dxa"/>
          </w:tcPr>
          <w:p w14:paraId="597EB7CA" w14:textId="6411F4B2" w:rsidR="000159B2" w:rsidRPr="00CE59F1" w:rsidRDefault="000159B2" w:rsidP="00CE59F1">
            <w:pPr>
              <w:keepNext/>
              <w:keepLines/>
              <w:jc w:val="center"/>
              <w:rPr>
                <w:rFonts w:ascii="Arial" w:eastAsia="MS Mincho" w:hAnsi="Arial"/>
                <w:sz w:val="18"/>
                <w:szCs w:val="20"/>
                <w:lang w:val="en-GB" w:eastAsia="zh-CN"/>
              </w:rPr>
            </w:pPr>
            <w:r w:rsidRPr="00CE59F1">
              <w:rPr>
                <w:rFonts w:ascii="Arial" w:eastAsia="MS Mincho" w:hAnsi="Arial"/>
                <w:sz w:val="18"/>
                <w:szCs w:val="20"/>
                <w:lang w:val="en-GB" w:eastAsia="zh-CN"/>
              </w:rPr>
              <w:sym w:font="Symbol" w:char="F0B3"/>
            </w:r>
            <w:r w:rsidRPr="00CE59F1">
              <w:rPr>
                <w:rFonts w:ascii="Arial" w:eastAsia="MS Mincho" w:hAnsi="Arial"/>
                <w:sz w:val="18"/>
                <w:szCs w:val="20"/>
                <w:lang w:val="en-GB" w:eastAsia="zh-CN"/>
              </w:rPr>
              <w:t xml:space="preserve"> 19.5</w:t>
            </w:r>
          </w:p>
        </w:tc>
        <w:tc>
          <w:tcPr>
            <w:tcW w:w="1337" w:type="dxa"/>
          </w:tcPr>
          <w:p w14:paraId="6D5DAC21" w14:textId="77777777" w:rsidR="000159B2" w:rsidRPr="00CE59F1" w:rsidRDefault="000159B2" w:rsidP="00CE59F1">
            <w:pPr>
              <w:keepNext/>
              <w:keepLines/>
              <w:jc w:val="center"/>
              <w:rPr>
                <w:rFonts w:ascii="Arial" w:eastAsia="DengXian" w:hAnsi="Arial"/>
                <w:sz w:val="18"/>
                <w:szCs w:val="20"/>
                <w:lang w:val="en-GB" w:eastAsia="zh-CN"/>
              </w:rPr>
            </w:pPr>
            <w:r w:rsidRPr="00CE59F1">
              <w:rPr>
                <w:rFonts w:ascii="Arial" w:eastAsia="MS Mincho" w:hAnsi="Arial"/>
                <w:sz w:val="18"/>
                <w:szCs w:val="20"/>
                <w:lang w:val="en-GB" w:eastAsia="zh-CN"/>
              </w:rPr>
              <w:sym w:font="Symbol" w:char="F0B3"/>
            </w:r>
            <w:r w:rsidRPr="00CE59F1">
              <w:rPr>
                <w:rFonts w:ascii="Arial" w:eastAsia="MS Mincho" w:hAnsi="Arial"/>
                <w:sz w:val="18"/>
                <w:szCs w:val="20"/>
                <w:lang w:val="en-GB" w:eastAsia="zh-CN"/>
              </w:rPr>
              <w:t xml:space="preserve"> </w:t>
            </w:r>
            <w:r w:rsidRPr="00CE59F1">
              <w:rPr>
                <w:rFonts w:ascii="Arial" w:eastAsia="DengXian" w:hAnsi="Arial" w:hint="eastAsia"/>
                <w:sz w:val="18"/>
                <w:szCs w:val="20"/>
                <w:lang w:val="en-GB" w:eastAsia="zh-CN"/>
              </w:rPr>
              <w:t>2</w:t>
            </w:r>
            <w:r w:rsidRPr="00CE59F1">
              <w:rPr>
                <w:rFonts w:ascii="Arial" w:eastAsia="DengXian" w:hAnsi="Arial"/>
                <w:sz w:val="18"/>
                <w:szCs w:val="20"/>
                <w:lang w:val="en-GB" w:eastAsia="zh-CN"/>
              </w:rPr>
              <w:t>.5</w:t>
            </w:r>
          </w:p>
        </w:tc>
        <w:tc>
          <w:tcPr>
            <w:tcW w:w="1338" w:type="dxa"/>
          </w:tcPr>
          <w:p w14:paraId="3DA14F78" w14:textId="77777777" w:rsidR="000159B2" w:rsidRPr="00CE59F1" w:rsidRDefault="000159B2" w:rsidP="00CE59F1">
            <w:pPr>
              <w:keepNext/>
              <w:keepLines/>
              <w:jc w:val="center"/>
              <w:rPr>
                <w:rFonts w:ascii="Arial" w:eastAsia="MS Mincho" w:hAnsi="Arial"/>
                <w:sz w:val="18"/>
                <w:szCs w:val="20"/>
                <w:lang w:val="en-GB" w:eastAsia="zh-CN"/>
              </w:rPr>
            </w:pPr>
            <w:r w:rsidRPr="00CE59F1">
              <w:rPr>
                <w:rFonts w:ascii="Arial" w:eastAsia="MS Mincho" w:hAnsi="Arial"/>
                <w:sz w:val="18"/>
                <w:szCs w:val="20"/>
                <w:lang w:val="en-GB" w:eastAsia="zh-CN"/>
              </w:rPr>
              <w:sym w:font="Symbol" w:char="F0B3"/>
            </w:r>
            <w:r w:rsidRPr="00CE59F1">
              <w:rPr>
                <w:rFonts w:ascii="Arial" w:eastAsia="MS Mincho" w:hAnsi="Arial"/>
                <w:sz w:val="18"/>
                <w:szCs w:val="20"/>
                <w:lang w:val="en-GB" w:eastAsia="zh-CN"/>
              </w:rPr>
              <w:t xml:space="preserve"> 9.5</w:t>
            </w:r>
          </w:p>
        </w:tc>
      </w:tr>
    </w:tbl>
    <w:p w14:paraId="2D984EA0" w14:textId="77777777" w:rsidR="00D128A0" w:rsidRPr="00BC2E0C" w:rsidRDefault="00D128A0" w:rsidP="006314FD">
      <w:pPr>
        <w:jc w:val="both"/>
        <w:rPr>
          <w:rFonts w:eastAsiaTheme="minorEastAsia"/>
          <w:b/>
          <w:bCs/>
          <w:sz w:val="20"/>
          <w:szCs w:val="20"/>
          <w:lang w:val="en-GB"/>
        </w:rPr>
      </w:pPr>
    </w:p>
    <w:p w14:paraId="2C9B6716" w14:textId="446DA607" w:rsidR="005201E3" w:rsidRPr="00AA4D3E" w:rsidRDefault="005201E3" w:rsidP="005201E3">
      <w:pPr>
        <w:rPr>
          <w:rFonts w:eastAsia="新細明體"/>
          <w:b/>
          <w:bCs/>
          <w:sz w:val="20"/>
          <w:szCs w:val="20"/>
          <w:lang w:val="en-GB"/>
        </w:rPr>
      </w:pPr>
      <w:bookmarkStart w:id="1" w:name="OLE_LINK14"/>
      <w:bookmarkStart w:id="2" w:name="_Hlk118733390"/>
      <w:r w:rsidRPr="00AA4D3E">
        <w:rPr>
          <w:rFonts w:eastAsia="新細明體"/>
          <w:b/>
          <w:bCs/>
          <w:sz w:val="20"/>
          <w:szCs w:val="20"/>
          <w:lang w:val="en-GB"/>
        </w:rPr>
        <w:t xml:space="preserve">Proposal </w:t>
      </w:r>
      <w:r w:rsidR="000159B2">
        <w:rPr>
          <w:rFonts w:eastAsia="新細明體"/>
          <w:b/>
          <w:bCs/>
          <w:sz w:val="20"/>
          <w:szCs w:val="20"/>
          <w:lang w:val="en-GB"/>
        </w:rPr>
        <w:t>5</w:t>
      </w:r>
      <w:r w:rsidRPr="00AA4D3E">
        <w:rPr>
          <w:rFonts w:eastAsia="新細明體"/>
          <w:b/>
          <w:bCs/>
          <w:sz w:val="20"/>
          <w:szCs w:val="20"/>
          <w:lang w:val="en-GB"/>
        </w:rPr>
        <w:t xml:space="preserve">: </w:t>
      </w:r>
      <w:r w:rsidR="00C67861">
        <w:rPr>
          <w:rFonts w:eastAsia="新細明體"/>
          <w:b/>
          <w:bCs/>
          <w:sz w:val="20"/>
          <w:szCs w:val="20"/>
          <w:lang w:val="en-GB"/>
        </w:rPr>
        <w:t>M</w:t>
      </w:r>
      <w:r w:rsidR="000159B2">
        <w:rPr>
          <w:rFonts w:eastAsia="新細明體"/>
          <w:b/>
          <w:bCs/>
          <w:sz w:val="20"/>
          <w:szCs w:val="20"/>
          <w:lang w:val="en-GB"/>
        </w:rPr>
        <w:t xml:space="preserve">inimum EIRP corresponding to power classes for UL 256 QAM </w:t>
      </w:r>
      <w:r w:rsidR="00C67861">
        <w:rPr>
          <w:rFonts w:eastAsia="新細明體"/>
          <w:b/>
          <w:bCs/>
          <w:sz w:val="20"/>
          <w:szCs w:val="20"/>
          <w:lang w:val="en-GB"/>
        </w:rPr>
        <w:t xml:space="preserve">is specified </w:t>
      </w:r>
      <w:r w:rsidR="000159B2">
        <w:rPr>
          <w:rFonts w:eastAsia="新細明體"/>
          <w:b/>
          <w:bCs/>
          <w:sz w:val="20"/>
          <w:szCs w:val="20"/>
          <w:lang w:val="en-GB"/>
        </w:rPr>
        <w:t xml:space="preserve">as in </w:t>
      </w:r>
      <w:r w:rsidR="002A0C19">
        <w:rPr>
          <w:rFonts w:eastAsia="新細明體"/>
          <w:b/>
          <w:bCs/>
          <w:sz w:val="20"/>
          <w:szCs w:val="20"/>
          <w:lang w:val="en-GB"/>
        </w:rPr>
        <w:t>T</w:t>
      </w:r>
      <w:r w:rsidR="000159B2">
        <w:rPr>
          <w:rFonts w:eastAsia="新細明體"/>
          <w:b/>
          <w:bCs/>
          <w:sz w:val="20"/>
          <w:szCs w:val="20"/>
          <w:lang w:val="en-GB"/>
        </w:rPr>
        <w:t xml:space="preserve">able </w:t>
      </w:r>
      <w:r w:rsidR="002A21B6">
        <w:rPr>
          <w:rFonts w:eastAsia="新細明體"/>
          <w:b/>
          <w:bCs/>
          <w:sz w:val="20"/>
          <w:szCs w:val="20"/>
          <w:lang w:val="en-GB"/>
        </w:rPr>
        <w:t>3</w:t>
      </w:r>
      <w:r w:rsidR="000159B2">
        <w:rPr>
          <w:rFonts w:eastAsia="新細明體"/>
          <w:b/>
          <w:bCs/>
          <w:sz w:val="20"/>
          <w:szCs w:val="20"/>
          <w:lang w:val="en-GB"/>
        </w:rPr>
        <w:t>.</w:t>
      </w:r>
    </w:p>
    <w:bookmarkEnd w:id="1"/>
    <w:bookmarkEnd w:id="2"/>
    <w:p w14:paraId="5DFCA7B3" w14:textId="433DBF8C" w:rsidR="005F7C8C" w:rsidRDefault="00680DD5" w:rsidP="002449D2">
      <w:pPr>
        <w:pStyle w:val="1"/>
        <w:numPr>
          <w:ilvl w:val="0"/>
          <w:numId w:val="0"/>
        </w:numPr>
        <w:ind w:left="425" w:hanging="425"/>
        <w:rPr>
          <w:rFonts w:cs="Arial"/>
          <w:lang w:eastAsia="zh-TW"/>
        </w:rPr>
      </w:pPr>
      <w:r w:rsidRPr="00F71F2D">
        <w:rPr>
          <w:rFonts w:cs="Arial"/>
        </w:rPr>
        <w:t>3</w:t>
      </w:r>
      <w:r w:rsidR="00467E69" w:rsidRPr="00F71F2D">
        <w:rPr>
          <w:rFonts w:cs="Arial"/>
        </w:rPr>
        <w:tab/>
      </w:r>
      <w:r w:rsidR="00A21E9E">
        <w:rPr>
          <w:rFonts w:ascii="微軟正黑體" w:eastAsia="微軟正黑體" w:hAnsi="微軟正黑體" w:cs="微軟正黑體"/>
          <w:lang w:eastAsia="zh-TW"/>
        </w:rPr>
        <w:t>Conclusion</w:t>
      </w:r>
    </w:p>
    <w:p w14:paraId="40BA6222" w14:textId="01A6931B" w:rsidR="007B09DB" w:rsidRPr="005C65B3" w:rsidRDefault="00EF63CE" w:rsidP="007B09DB">
      <w:pPr>
        <w:spacing w:before="120"/>
        <w:jc w:val="both"/>
        <w:rPr>
          <w:sz w:val="20"/>
          <w:szCs w:val="20"/>
          <w:lang w:val="en-GB" w:eastAsia="ja-JP"/>
        </w:rPr>
      </w:pPr>
      <w:r w:rsidRPr="00EF63CE">
        <w:rPr>
          <w:sz w:val="20"/>
          <w:szCs w:val="20"/>
          <w:lang w:val="en-GB" w:eastAsia="ja-JP"/>
        </w:rPr>
        <w:t>I</w:t>
      </w:r>
      <w:r w:rsidRPr="005C65B3">
        <w:rPr>
          <w:sz w:val="20"/>
          <w:szCs w:val="20"/>
          <w:lang w:val="en-GB" w:eastAsia="ja-JP"/>
        </w:rPr>
        <w:t xml:space="preserve">n </w:t>
      </w:r>
      <w:r w:rsidR="0064189D">
        <w:rPr>
          <w:sz w:val="20"/>
          <w:szCs w:val="20"/>
          <w:lang w:val="en-GB" w:eastAsia="ja-JP"/>
        </w:rPr>
        <w:t>this</w:t>
      </w:r>
      <w:r w:rsidR="0064189D" w:rsidRPr="005C65B3">
        <w:rPr>
          <w:sz w:val="20"/>
          <w:szCs w:val="20"/>
          <w:lang w:val="en-GB" w:eastAsia="ja-JP"/>
        </w:rPr>
        <w:t xml:space="preserve"> </w:t>
      </w:r>
      <w:r w:rsidRPr="005C65B3">
        <w:rPr>
          <w:sz w:val="20"/>
          <w:szCs w:val="20"/>
          <w:lang w:val="en-GB" w:eastAsia="ja-JP"/>
        </w:rPr>
        <w:t xml:space="preserve">contribution, </w:t>
      </w:r>
      <w:r w:rsidR="00226E04" w:rsidRPr="005C65B3">
        <w:rPr>
          <w:rFonts w:eastAsia="新細明體"/>
          <w:sz w:val="20"/>
          <w:szCs w:val="20"/>
          <w:lang w:val="en-GB" w:eastAsia="ja-JP"/>
        </w:rPr>
        <w:t xml:space="preserve">we </w:t>
      </w:r>
      <w:r w:rsidR="00DD1B41">
        <w:rPr>
          <w:rFonts w:eastAsia="新細明體"/>
          <w:sz w:val="20"/>
          <w:szCs w:val="20"/>
          <w:lang w:val="en-GB" w:eastAsia="ja-JP"/>
        </w:rPr>
        <w:t>have</w:t>
      </w:r>
      <w:r w:rsidR="0064189D">
        <w:rPr>
          <w:rFonts w:eastAsia="新細明體"/>
          <w:sz w:val="20"/>
          <w:szCs w:val="20"/>
          <w:lang w:val="en-GB" w:eastAsia="ja-JP"/>
        </w:rPr>
        <w:t xml:space="preserve"> provided our views for the open issues on the WF [1]. </w:t>
      </w:r>
      <w:r w:rsidR="005958FF" w:rsidRPr="005C65B3">
        <w:rPr>
          <w:rFonts w:eastAsia="新細明體"/>
          <w:color w:val="000000"/>
          <w:sz w:val="20"/>
          <w:szCs w:val="20"/>
        </w:rPr>
        <w:t xml:space="preserve"> </w:t>
      </w:r>
    </w:p>
    <w:p w14:paraId="61805A92" w14:textId="73FD8EDF" w:rsidR="00E85F3A" w:rsidRDefault="00E85F3A" w:rsidP="00E85F3A">
      <w:pPr>
        <w:jc w:val="both"/>
        <w:rPr>
          <w:rFonts w:eastAsiaTheme="minorEastAsia"/>
          <w:b/>
          <w:bCs/>
          <w:sz w:val="20"/>
          <w:szCs w:val="20"/>
        </w:rPr>
      </w:pPr>
    </w:p>
    <w:p w14:paraId="27CAAE63" w14:textId="77777777" w:rsidR="00D636C4" w:rsidRPr="00AA4D3E" w:rsidRDefault="00D636C4" w:rsidP="00D636C4">
      <w:pPr>
        <w:jc w:val="both"/>
        <w:rPr>
          <w:rFonts w:eastAsiaTheme="minorEastAsia"/>
          <w:b/>
          <w:bCs/>
          <w:sz w:val="20"/>
          <w:szCs w:val="20"/>
        </w:rPr>
      </w:pPr>
      <w:r w:rsidRPr="00AA4D3E">
        <w:rPr>
          <w:rFonts w:eastAsiaTheme="minorEastAsia"/>
          <w:b/>
          <w:bCs/>
          <w:sz w:val="20"/>
          <w:szCs w:val="20"/>
        </w:rPr>
        <w:t>Observation 1:</w:t>
      </w:r>
      <w:r>
        <w:rPr>
          <w:rFonts w:eastAsiaTheme="minorEastAsia"/>
          <w:b/>
          <w:bCs/>
          <w:sz w:val="20"/>
          <w:szCs w:val="20"/>
        </w:rPr>
        <w:t xml:space="preserve"> UE </w:t>
      </w:r>
      <w:r>
        <w:rPr>
          <w:b/>
          <w:bCs/>
          <w:sz w:val="20"/>
          <w:szCs w:val="20"/>
        </w:rPr>
        <w:t>phase noise models in TR 38.803 need to be improved for UL256QAM for FR2-1.</w:t>
      </w:r>
    </w:p>
    <w:p w14:paraId="3096ADA8" w14:textId="77777777" w:rsidR="002A0C19" w:rsidRPr="002A0C19" w:rsidRDefault="002A0C19" w:rsidP="002A0C19">
      <w:pPr>
        <w:jc w:val="both"/>
        <w:rPr>
          <w:rFonts w:eastAsiaTheme="minorEastAsia"/>
          <w:b/>
          <w:bCs/>
          <w:sz w:val="20"/>
          <w:szCs w:val="20"/>
        </w:rPr>
      </w:pPr>
    </w:p>
    <w:p w14:paraId="09F7FC4D" w14:textId="77777777" w:rsidR="00D636C4" w:rsidRPr="00AA4D3E" w:rsidRDefault="00D636C4" w:rsidP="00D636C4">
      <w:pPr>
        <w:rPr>
          <w:rFonts w:eastAsia="新細明體"/>
          <w:b/>
          <w:bCs/>
          <w:sz w:val="20"/>
          <w:szCs w:val="20"/>
          <w:lang w:val="en-GB"/>
        </w:rPr>
      </w:pPr>
      <w:r w:rsidRPr="00AA4D3E">
        <w:rPr>
          <w:rFonts w:eastAsia="新細明體"/>
          <w:b/>
          <w:bCs/>
          <w:sz w:val="20"/>
          <w:szCs w:val="20"/>
          <w:lang w:val="en-GB"/>
        </w:rPr>
        <w:t xml:space="preserve">Proposal 1: </w:t>
      </w:r>
      <w:r>
        <w:rPr>
          <w:rFonts w:eastAsia="新細明體"/>
          <w:b/>
          <w:bCs/>
          <w:sz w:val="20"/>
          <w:szCs w:val="20"/>
          <w:lang w:val="en-GB"/>
        </w:rPr>
        <w:t>RAN4 to consider a new UE phase noise profile based on the multi-pole/zero model with parameters shown in Table 1.</w:t>
      </w:r>
    </w:p>
    <w:p w14:paraId="5EA1C03E" w14:textId="77777777" w:rsidR="002A0C19" w:rsidRPr="002A0C19" w:rsidRDefault="002A0C19" w:rsidP="002A0C19">
      <w:pPr>
        <w:jc w:val="both"/>
        <w:rPr>
          <w:rFonts w:eastAsiaTheme="minorEastAsia"/>
          <w:b/>
          <w:bCs/>
          <w:sz w:val="20"/>
          <w:szCs w:val="20"/>
        </w:rPr>
      </w:pPr>
    </w:p>
    <w:p w14:paraId="42F33A53" w14:textId="77777777" w:rsidR="00D636C4" w:rsidRDefault="00D636C4" w:rsidP="00D636C4">
      <w:pPr>
        <w:jc w:val="both"/>
        <w:rPr>
          <w:rFonts w:eastAsiaTheme="minorEastAsia"/>
          <w:b/>
          <w:bCs/>
          <w:sz w:val="20"/>
          <w:szCs w:val="20"/>
        </w:rPr>
      </w:pPr>
      <w:r w:rsidRPr="008B42D0">
        <w:rPr>
          <w:rFonts w:eastAsiaTheme="minorEastAsia"/>
          <w:b/>
          <w:bCs/>
          <w:sz w:val="20"/>
          <w:szCs w:val="20"/>
        </w:rPr>
        <w:t xml:space="preserve">Observation </w:t>
      </w:r>
      <w:r>
        <w:rPr>
          <w:rFonts w:eastAsiaTheme="minorEastAsia"/>
          <w:b/>
          <w:bCs/>
          <w:sz w:val="20"/>
          <w:szCs w:val="20"/>
        </w:rPr>
        <w:t>2</w:t>
      </w:r>
      <w:r w:rsidRPr="008B42D0">
        <w:rPr>
          <w:rFonts w:eastAsiaTheme="minorEastAsia"/>
          <w:b/>
          <w:bCs/>
          <w:sz w:val="20"/>
          <w:szCs w:val="20"/>
        </w:rPr>
        <w:t xml:space="preserve">: </w:t>
      </w:r>
      <w:r>
        <w:rPr>
          <w:rFonts w:eastAsiaTheme="minorEastAsia"/>
          <w:b/>
          <w:bCs/>
          <w:sz w:val="20"/>
          <w:szCs w:val="20"/>
        </w:rPr>
        <w:t xml:space="preserve">The </w:t>
      </w:r>
      <w:r>
        <w:rPr>
          <w:b/>
          <w:bCs/>
          <w:sz w:val="20"/>
          <w:szCs w:val="20"/>
        </w:rPr>
        <w:t>EVM bud</w:t>
      </w:r>
      <w:r w:rsidRPr="008B42D0">
        <w:rPr>
          <w:b/>
          <w:bCs/>
          <w:sz w:val="20"/>
          <w:szCs w:val="20"/>
        </w:rPr>
        <w:t xml:space="preserve">get </w:t>
      </w:r>
      <w:r>
        <w:rPr>
          <w:rFonts w:eastAsia="新細明體"/>
          <w:b/>
          <w:bCs/>
          <w:sz w:val="20"/>
          <w:szCs w:val="20"/>
          <w:lang w:val="en-GB"/>
        </w:rPr>
        <w:t>are</w:t>
      </w:r>
      <w:r w:rsidRPr="008B42D0">
        <w:rPr>
          <w:rFonts w:eastAsia="新細明體"/>
          <w:b/>
          <w:bCs/>
          <w:sz w:val="20"/>
          <w:szCs w:val="20"/>
          <w:lang w:val="en-GB"/>
        </w:rPr>
        <w:t xml:space="preserve"> </w:t>
      </w:r>
      <w:r w:rsidRPr="008B42D0">
        <w:rPr>
          <w:b/>
          <w:bCs/>
          <w:sz w:val="20"/>
          <w:szCs w:val="20"/>
        </w:rPr>
        <w:t>partitioned</w:t>
      </w:r>
      <w:r w:rsidRPr="008B42D0">
        <w:rPr>
          <w:b/>
          <w:bCs/>
        </w:rPr>
        <w:t xml:space="preserve"> </w:t>
      </w:r>
      <w:r w:rsidRPr="008B42D0">
        <w:rPr>
          <w:b/>
          <w:bCs/>
          <w:sz w:val="20"/>
          <w:szCs w:val="20"/>
        </w:rPr>
        <w:t>into</w:t>
      </w:r>
      <w:r w:rsidRPr="008B42D0">
        <w:rPr>
          <w:rFonts w:eastAsia="新細明體"/>
          <w:b/>
          <w:bCs/>
          <w:sz w:val="20"/>
          <w:szCs w:val="20"/>
          <w:lang w:val="en-GB"/>
        </w:rPr>
        <w:t xml:space="preserve"> four distortion contributor such as PA non-linearity, transmitter, phase noise and IQ Imbalance</w:t>
      </w:r>
      <w:r w:rsidRPr="008B42D0">
        <w:rPr>
          <w:rFonts w:eastAsiaTheme="minorEastAsia"/>
          <w:b/>
          <w:bCs/>
          <w:sz w:val="20"/>
          <w:szCs w:val="20"/>
        </w:rPr>
        <w:t xml:space="preserve"> </w:t>
      </w:r>
      <w:r>
        <w:rPr>
          <w:rFonts w:eastAsiaTheme="minorEastAsia"/>
          <w:b/>
          <w:bCs/>
          <w:sz w:val="20"/>
          <w:szCs w:val="20"/>
        </w:rPr>
        <w:t>in t</w:t>
      </w:r>
      <w:r w:rsidRPr="008B42D0">
        <w:rPr>
          <w:rFonts w:eastAsiaTheme="minorEastAsia"/>
          <w:b/>
          <w:bCs/>
          <w:sz w:val="20"/>
          <w:szCs w:val="20"/>
        </w:rPr>
        <w:t xml:space="preserve">he </w:t>
      </w:r>
      <w:r>
        <w:rPr>
          <w:rFonts w:eastAsiaTheme="minorEastAsia"/>
          <w:b/>
          <w:bCs/>
          <w:sz w:val="20"/>
          <w:szCs w:val="20"/>
        </w:rPr>
        <w:t xml:space="preserve">UL 256QAM </w:t>
      </w:r>
      <w:r w:rsidRPr="008B42D0">
        <w:rPr>
          <w:rFonts w:eastAsiaTheme="minorEastAsia"/>
          <w:b/>
          <w:bCs/>
          <w:sz w:val="20"/>
          <w:szCs w:val="20"/>
        </w:rPr>
        <w:t>MPR simulation for FR1</w:t>
      </w:r>
      <w:r>
        <w:rPr>
          <w:rFonts w:eastAsiaTheme="minorEastAsia"/>
          <w:b/>
          <w:bCs/>
          <w:sz w:val="20"/>
          <w:szCs w:val="20"/>
        </w:rPr>
        <w:t>. The same analysis method can be used for FR2.</w:t>
      </w:r>
    </w:p>
    <w:p w14:paraId="4C0E2248" w14:textId="77777777" w:rsidR="002A0C19" w:rsidRPr="002A0C19" w:rsidRDefault="002A0C19" w:rsidP="002A0C19">
      <w:pPr>
        <w:jc w:val="both"/>
        <w:rPr>
          <w:rFonts w:eastAsiaTheme="minorEastAsia"/>
          <w:b/>
          <w:bCs/>
          <w:sz w:val="20"/>
          <w:szCs w:val="20"/>
        </w:rPr>
      </w:pPr>
    </w:p>
    <w:p w14:paraId="659240F4" w14:textId="77777777" w:rsidR="00D636C4" w:rsidRPr="00AA4D3E" w:rsidRDefault="00D636C4" w:rsidP="00D636C4">
      <w:pPr>
        <w:rPr>
          <w:rFonts w:eastAsia="新細明體"/>
          <w:b/>
          <w:bCs/>
          <w:sz w:val="20"/>
          <w:szCs w:val="20"/>
          <w:lang w:val="en-GB"/>
        </w:rPr>
      </w:pPr>
      <w:r w:rsidRPr="00AA4D3E">
        <w:rPr>
          <w:rFonts w:eastAsia="新細明體"/>
          <w:b/>
          <w:bCs/>
          <w:sz w:val="20"/>
          <w:szCs w:val="20"/>
          <w:lang w:val="en-GB"/>
        </w:rPr>
        <w:t xml:space="preserve">Proposal </w:t>
      </w:r>
      <w:r>
        <w:rPr>
          <w:rFonts w:eastAsia="新細明體"/>
          <w:b/>
          <w:bCs/>
          <w:sz w:val="20"/>
          <w:szCs w:val="20"/>
          <w:lang w:val="en-GB"/>
        </w:rPr>
        <w:t>2</w:t>
      </w:r>
      <w:r w:rsidRPr="00AA4D3E">
        <w:rPr>
          <w:rFonts w:eastAsia="新細明體"/>
          <w:b/>
          <w:bCs/>
          <w:sz w:val="20"/>
          <w:szCs w:val="20"/>
          <w:lang w:val="en-GB"/>
        </w:rPr>
        <w:t>: EVM budget for UL 256QAM MPR simulation for FR2-1</w:t>
      </w:r>
      <w:r>
        <w:rPr>
          <w:rFonts w:eastAsia="新細明體"/>
          <w:b/>
          <w:bCs/>
          <w:sz w:val="20"/>
          <w:szCs w:val="20"/>
          <w:lang w:val="en-GB"/>
        </w:rPr>
        <w:t xml:space="preserve"> should be partitioned into four distortion contributors as used in FR1.</w:t>
      </w:r>
    </w:p>
    <w:p w14:paraId="7975CE12" w14:textId="77777777" w:rsidR="002A0C19" w:rsidRPr="002A0C19" w:rsidRDefault="002A0C19" w:rsidP="002A0C19">
      <w:pPr>
        <w:jc w:val="both"/>
        <w:rPr>
          <w:rFonts w:eastAsiaTheme="minorEastAsia"/>
          <w:b/>
          <w:bCs/>
          <w:sz w:val="20"/>
          <w:szCs w:val="20"/>
        </w:rPr>
      </w:pPr>
    </w:p>
    <w:p w14:paraId="69A77F9A" w14:textId="77777777" w:rsidR="00D636C4" w:rsidRDefault="00D636C4" w:rsidP="00D636C4">
      <w:pPr>
        <w:jc w:val="both"/>
        <w:rPr>
          <w:rFonts w:eastAsiaTheme="minorEastAsia"/>
          <w:sz w:val="20"/>
          <w:szCs w:val="20"/>
          <w:lang w:val="en-GB"/>
        </w:rPr>
      </w:pPr>
      <w:r>
        <w:rPr>
          <w:rFonts w:eastAsiaTheme="minorEastAsia"/>
          <w:b/>
          <w:bCs/>
          <w:sz w:val="20"/>
          <w:szCs w:val="20"/>
        </w:rPr>
        <w:lastRenderedPageBreak/>
        <w:t xml:space="preserve">Proposal 3: RAN4 to consolidate the inputs from companies </w:t>
      </w:r>
      <w:r w:rsidRPr="00266476">
        <w:rPr>
          <w:rFonts w:eastAsiaTheme="minorEastAsia"/>
          <w:b/>
          <w:bCs/>
          <w:sz w:val="20"/>
          <w:szCs w:val="20"/>
        </w:rPr>
        <w:t>based on their design approach</w:t>
      </w:r>
      <w:r>
        <w:rPr>
          <w:rFonts w:eastAsiaTheme="minorEastAsia"/>
          <w:b/>
          <w:bCs/>
          <w:sz w:val="20"/>
          <w:szCs w:val="20"/>
        </w:rPr>
        <w:t xml:space="preserve"> for the EVM budget for FR2-1 UL256QAM</w:t>
      </w:r>
      <w:r w:rsidRPr="00266476">
        <w:rPr>
          <w:rFonts w:eastAsiaTheme="minorEastAsia"/>
          <w:b/>
          <w:bCs/>
          <w:sz w:val="20"/>
          <w:szCs w:val="20"/>
        </w:rPr>
        <w:t>.</w:t>
      </w:r>
      <w:r>
        <w:rPr>
          <w:rFonts w:eastAsiaTheme="minorEastAsia"/>
          <w:b/>
          <w:bCs/>
          <w:sz w:val="20"/>
          <w:szCs w:val="20"/>
        </w:rPr>
        <w:t xml:space="preserve">  </w:t>
      </w:r>
    </w:p>
    <w:p w14:paraId="495E01C9" w14:textId="77777777" w:rsidR="002A0C19" w:rsidRPr="00AA4D3E" w:rsidRDefault="002A0C19" w:rsidP="002A0C19">
      <w:pPr>
        <w:jc w:val="both"/>
        <w:rPr>
          <w:rFonts w:eastAsiaTheme="minorEastAsia"/>
          <w:b/>
          <w:bCs/>
          <w:sz w:val="20"/>
          <w:szCs w:val="20"/>
        </w:rPr>
      </w:pPr>
    </w:p>
    <w:p w14:paraId="2E8AEC4B" w14:textId="77777777" w:rsidR="00D636C4" w:rsidRPr="00AA4D3E" w:rsidRDefault="00D636C4" w:rsidP="00D636C4">
      <w:pPr>
        <w:jc w:val="both"/>
        <w:rPr>
          <w:rFonts w:eastAsiaTheme="minorEastAsia"/>
          <w:b/>
          <w:bCs/>
          <w:sz w:val="20"/>
          <w:szCs w:val="20"/>
        </w:rPr>
      </w:pPr>
      <w:r>
        <w:rPr>
          <w:rFonts w:eastAsiaTheme="minorEastAsia"/>
          <w:b/>
          <w:bCs/>
          <w:sz w:val="20"/>
          <w:szCs w:val="20"/>
        </w:rPr>
        <w:t>Proposal</w:t>
      </w:r>
      <w:r w:rsidRPr="00AA4D3E">
        <w:rPr>
          <w:rFonts w:eastAsiaTheme="minorEastAsia"/>
          <w:b/>
          <w:bCs/>
          <w:sz w:val="20"/>
          <w:szCs w:val="20"/>
        </w:rPr>
        <w:t xml:space="preserve"> </w:t>
      </w:r>
      <w:r>
        <w:rPr>
          <w:rFonts w:eastAsiaTheme="minorEastAsia"/>
          <w:b/>
          <w:bCs/>
          <w:sz w:val="20"/>
          <w:szCs w:val="20"/>
        </w:rPr>
        <w:t>4</w:t>
      </w:r>
      <w:r w:rsidRPr="00AA4D3E">
        <w:rPr>
          <w:rFonts w:eastAsiaTheme="minorEastAsia"/>
          <w:b/>
          <w:bCs/>
          <w:sz w:val="20"/>
          <w:szCs w:val="20"/>
        </w:rPr>
        <w:t>:</w:t>
      </w:r>
      <w:r>
        <w:rPr>
          <w:rFonts w:eastAsiaTheme="minorEastAsia"/>
          <w:b/>
          <w:bCs/>
          <w:sz w:val="20"/>
          <w:szCs w:val="20"/>
        </w:rPr>
        <w:t xml:space="preserve"> The minimum EIRP requirements for EVM test is defined by considering the required power level transmit from UE to </w:t>
      </w:r>
      <w:proofErr w:type="spellStart"/>
      <w:r>
        <w:rPr>
          <w:rFonts w:eastAsiaTheme="minorEastAsia"/>
          <w:b/>
          <w:bCs/>
          <w:sz w:val="20"/>
          <w:szCs w:val="20"/>
        </w:rPr>
        <w:t>gNB</w:t>
      </w:r>
      <w:proofErr w:type="spellEnd"/>
      <w:r>
        <w:rPr>
          <w:rFonts w:eastAsiaTheme="minorEastAsia"/>
          <w:b/>
          <w:bCs/>
          <w:sz w:val="20"/>
          <w:szCs w:val="20"/>
        </w:rPr>
        <w:t xml:space="preserve">, which is based on the assumption of the required SINR at </w:t>
      </w:r>
      <w:proofErr w:type="spellStart"/>
      <w:r>
        <w:rPr>
          <w:rFonts w:eastAsiaTheme="minorEastAsia"/>
          <w:b/>
          <w:bCs/>
          <w:sz w:val="20"/>
          <w:szCs w:val="20"/>
        </w:rPr>
        <w:t>gNB</w:t>
      </w:r>
      <w:proofErr w:type="spellEnd"/>
      <w:r>
        <w:rPr>
          <w:rFonts w:eastAsiaTheme="minorEastAsia"/>
          <w:b/>
          <w:bCs/>
          <w:sz w:val="20"/>
          <w:szCs w:val="20"/>
        </w:rPr>
        <w:t xml:space="preserve"> and the antenna configuration for a given minimum allowable distance between UE and </w:t>
      </w:r>
      <w:proofErr w:type="spellStart"/>
      <w:r>
        <w:rPr>
          <w:rFonts w:eastAsiaTheme="minorEastAsia"/>
          <w:b/>
          <w:bCs/>
          <w:sz w:val="20"/>
          <w:szCs w:val="20"/>
        </w:rPr>
        <w:t>gNB</w:t>
      </w:r>
      <w:proofErr w:type="spellEnd"/>
      <w:r>
        <w:rPr>
          <w:rFonts w:eastAsiaTheme="minorEastAsia"/>
          <w:b/>
          <w:bCs/>
          <w:sz w:val="20"/>
          <w:szCs w:val="20"/>
        </w:rPr>
        <w:t xml:space="preserve">. </w:t>
      </w:r>
    </w:p>
    <w:p w14:paraId="082021CD" w14:textId="77777777" w:rsidR="002A0C19" w:rsidRDefault="002A0C19" w:rsidP="00E85F3A">
      <w:pPr>
        <w:jc w:val="both"/>
        <w:rPr>
          <w:rFonts w:eastAsia="新細明體"/>
          <w:b/>
          <w:bCs/>
          <w:sz w:val="20"/>
          <w:szCs w:val="20"/>
          <w:lang w:val="en-GB"/>
        </w:rPr>
      </w:pPr>
    </w:p>
    <w:p w14:paraId="4C120019" w14:textId="77777777" w:rsidR="00657A45" w:rsidRPr="00AA4D3E" w:rsidRDefault="00657A45" w:rsidP="00657A45">
      <w:pPr>
        <w:rPr>
          <w:rFonts w:eastAsia="新細明體"/>
          <w:b/>
          <w:bCs/>
          <w:sz w:val="20"/>
          <w:szCs w:val="20"/>
          <w:lang w:val="en-GB"/>
        </w:rPr>
      </w:pPr>
      <w:r w:rsidRPr="00AA4D3E">
        <w:rPr>
          <w:rFonts w:eastAsia="新細明體"/>
          <w:b/>
          <w:bCs/>
          <w:sz w:val="20"/>
          <w:szCs w:val="20"/>
          <w:lang w:val="en-GB"/>
        </w:rPr>
        <w:t xml:space="preserve">Proposal </w:t>
      </w:r>
      <w:r>
        <w:rPr>
          <w:rFonts w:eastAsia="新細明體"/>
          <w:b/>
          <w:bCs/>
          <w:sz w:val="20"/>
          <w:szCs w:val="20"/>
          <w:lang w:val="en-GB"/>
        </w:rPr>
        <w:t>5</w:t>
      </w:r>
      <w:r w:rsidRPr="00AA4D3E">
        <w:rPr>
          <w:rFonts w:eastAsia="新細明體"/>
          <w:b/>
          <w:bCs/>
          <w:sz w:val="20"/>
          <w:szCs w:val="20"/>
          <w:lang w:val="en-GB"/>
        </w:rPr>
        <w:t xml:space="preserve">: </w:t>
      </w:r>
      <w:r>
        <w:rPr>
          <w:rFonts w:eastAsia="新細明體"/>
          <w:b/>
          <w:bCs/>
          <w:sz w:val="20"/>
          <w:szCs w:val="20"/>
          <w:lang w:val="en-GB"/>
        </w:rPr>
        <w:t>Minimum EIRP corresponding to power classes for UL 256 QAM is specified as in Table 3.</w:t>
      </w:r>
    </w:p>
    <w:p w14:paraId="73950AA5" w14:textId="77777777" w:rsidR="002F58B5" w:rsidRPr="00F444D7" w:rsidRDefault="002F58B5" w:rsidP="002F58B5">
      <w:pPr>
        <w:spacing w:afterLines="50" w:after="120"/>
        <w:jc w:val="center"/>
        <w:rPr>
          <w:sz w:val="20"/>
          <w:szCs w:val="20"/>
          <w:lang w:val="en-GB"/>
        </w:rPr>
      </w:pPr>
    </w:p>
    <w:p w14:paraId="794D06CD" w14:textId="2F51E398" w:rsidR="002F58B5" w:rsidRPr="002A0C19" w:rsidRDefault="002F58B5" w:rsidP="002F58B5">
      <w:pPr>
        <w:spacing w:afterLines="50" w:after="120"/>
        <w:jc w:val="center"/>
        <w:rPr>
          <w:rFonts w:eastAsia="SimSun"/>
          <w:sz w:val="20"/>
          <w:szCs w:val="20"/>
          <w:lang w:eastAsia="zh-CN"/>
        </w:rPr>
      </w:pPr>
      <w:r w:rsidRPr="002A0C19">
        <w:rPr>
          <w:sz w:val="20"/>
          <w:szCs w:val="20"/>
        </w:rPr>
        <w:t xml:space="preserve">Table </w:t>
      </w:r>
      <w:r>
        <w:rPr>
          <w:sz w:val="20"/>
          <w:szCs w:val="20"/>
        </w:rPr>
        <w:t>3</w:t>
      </w:r>
      <w:r w:rsidRPr="002A0C19">
        <w:rPr>
          <w:sz w:val="20"/>
          <w:szCs w:val="20"/>
        </w:rPr>
        <w:t xml:space="preserve"> Minimum EIRP for different power classe</w:t>
      </w:r>
      <w:r>
        <w:rPr>
          <w:sz w:val="20"/>
          <w:szCs w:val="20"/>
        </w:rPr>
        <w:t xml:space="preserve">s </w:t>
      </w:r>
      <w:r w:rsidRPr="002A0C19">
        <w:rPr>
          <w:sz w:val="20"/>
          <w:szCs w:val="20"/>
        </w:rPr>
        <w:t xml:space="preserve">for </w:t>
      </w:r>
      <w:r w:rsidRPr="002A0C19">
        <w:rPr>
          <w:rFonts w:eastAsiaTheme="minorEastAsia"/>
          <w:sz w:val="20"/>
          <w:szCs w:val="20"/>
        </w:rPr>
        <w:t xml:space="preserve">UL </w:t>
      </w:r>
      <w:r w:rsidRPr="002A0C19">
        <w:rPr>
          <w:sz w:val="20"/>
          <w:szCs w:val="20"/>
        </w:rPr>
        <w:t>256QAM</w:t>
      </w: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1337"/>
        <w:gridCol w:w="1337"/>
        <w:gridCol w:w="1338"/>
      </w:tblGrid>
      <w:tr w:rsidR="002F58B5" w:rsidRPr="00CE59F1" w14:paraId="0D24CFA3" w14:textId="77777777" w:rsidTr="00773808">
        <w:trPr>
          <w:trHeight w:val="239"/>
        </w:trPr>
        <w:tc>
          <w:tcPr>
            <w:tcW w:w="2423" w:type="dxa"/>
          </w:tcPr>
          <w:p w14:paraId="1B0ADC30" w14:textId="77777777" w:rsidR="002F58B5" w:rsidRPr="00AE1E8E" w:rsidRDefault="002F58B5" w:rsidP="00773808">
            <w:pPr>
              <w:keepNext/>
              <w:keepLines/>
              <w:jc w:val="center"/>
              <w:rPr>
                <w:rFonts w:ascii="Arial" w:eastAsia="MS Mincho" w:hAnsi="Arial"/>
                <w:b/>
                <w:sz w:val="18"/>
                <w:szCs w:val="18"/>
                <w:lang w:val="en-GB" w:eastAsia="zh-CN"/>
              </w:rPr>
            </w:pPr>
            <w:r w:rsidRPr="00AE1E8E">
              <w:rPr>
                <w:rFonts w:ascii="Arial" w:eastAsia="MS Mincho" w:hAnsi="Arial"/>
                <w:b/>
                <w:sz w:val="18"/>
                <w:szCs w:val="18"/>
                <w:lang w:val="en-GB" w:eastAsia="zh-CN"/>
              </w:rPr>
              <w:br w:type="page"/>
              <w:t>Parameter</w:t>
            </w:r>
          </w:p>
        </w:tc>
        <w:tc>
          <w:tcPr>
            <w:tcW w:w="868" w:type="dxa"/>
          </w:tcPr>
          <w:p w14:paraId="0AADDEB4" w14:textId="77777777" w:rsidR="002F58B5" w:rsidRPr="00AE1E8E" w:rsidRDefault="002F58B5" w:rsidP="00773808">
            <w:pPr>
              <w:keepNext/>
              <w:keepLines/>
              <w:jc w:val="center"/>
              <w:rPr>
                <w:rFonts w:ascii="Arial" w:eastAsia="MS Mincho" w:hAnsi="Arial"/>
                <w:b/>
                <w:sz w:val="18"/>
                <w:szCs w:val="18"/>
                <w:lang w:val="en-GB" w:eastAsia="zh-CN"/>
              </w:rPr>
            </w:pPr>
            <w:r w:rsidRPr="00AE1E8E">
              <w:rPr>
                <w:rFonts w:ascii="Arial" w:eastAsia="MS Mincho" w:hAnsi="Arial"/>
                <w:b/>
                <w:sz w:val="18"/>
                <w:szCs w:val="18"/>
                <w:lang w:val="en-GB" w:eastAsia="zh-CN"/>
              </w:rPr>
              <w:t>Unit</w:t>
            </w:r>
          </w:p>
        </w:tc>
        <w:tc>
          <w:tcPr>
            <w:tcW w:w="1337" w:type="dxa"/>
          </w:tcPr>
          <w:p w14:paraId="4B455AE2" w14:textId="77777777" w:rsidR="002F58B5" w:rsidRPr="00AE1E8E" w:rsidRDefault="002F58B5" w:rsidP="00773808">
            <w:pPr>
              <w:keepNext/>
              <w:keepLines/>
              <w:jc w:val="center"/>
              <w:rPr>
                <w:rFonts w:ascii="Arial" w:eastAsia="MS Mincho" w:hAnsi="Arial"/>
                <w:b/>
                <w:sz w:val="18"/>
                <w:szCs w:val="18"/>
                <w:lang w:val="en-GB" w:eastAsia="zh-CN"/>
              </w:rPr>
            </w:pPr>
            <w:r w:rsidRPr="00AE1E8E">
              <w:rPr>
                <w:rFonts w:ascii="Arial" w:eastAsia="MS Mincho" w:hAnsi="Arial"/>
                <w:b/>
                <w:sz w:val="18"/>
                <w:szCs w:val="18"/>
                <w:lang w:val="en-GB" w:eastAsia="zh-CN"/>
              </w:rPr>
              <w:t>PC1</w:t>
            </w:r>
          </w:p>
        </w:tc>
        <w:tc>
          <w:tcPr>
            <w:tcW w:w="1337" w:type="dxa"/>
          </w:tcPr>
          <w:p w14:paraId="3EBC727C" w14:textId="77777777" w:rsidR="002F58B5" w:rsidRPr="00AE1E8E" w:rsidRDefault="002F58B5" w:rsidP="00773808">
            <w:pPr>
              <w:keepNext/>
              <w:keepLines/>
              <w:jc w:val="center"/>
              <w:rPr>
                <w:rFonts w:ascii="Arial" w:eastAsia="MS Mincho" w:hAnsi="Arial"/>
                <w:b/>
                <w:sz w:val="18"/>
                <w:szCs w:val="18"/>
                <w:lang w:val="en-GB" w:eastAsia="zh-CN"/>
              </w:rPr>
            </w:pPr>
            <w:r w:rsidRPr="00AE1E8E">
              <w:rPr>
                <w:rFonts w:ascii="Arial" w:eastAsia="MS Mincho" w:hAnsi="Arial"/>
                <w:b/>
                <w:sz w:val="18"/>
                <w:szCs w:val="18"/>
                <w:lang w:val="en-GB" w:eastAsia="zh-CN"/>
              </w:rPr>
              <w:t>PC2</w:t>
            </w:r>
          </w:p>
        </w:tc>
        <w:tc>
          <w:tcPr>
            <w:tcW w:w="1338" w:type="dxa"/>
          </w:tcPr>
          <w:p w14:paraId="5E80C57A" w14:textId="77777777" w:rsidR="002F58B5" w:rsidRPr="00AE1E8E" w:rsidRDefault="002F58B5" w:rsidP="00773808">
            <w:pPr>
              <w:keepNext/>
              <w:keepLines/>
              <w:jc w:val="center"/>
              <w:rPr>
                <w:rFonts w:ascii="Arial" w:eastAsia="MS Mincho" w:hAnsi="Arial"/>
                <w:b/>
                <w:sz w:val="18"/>
                <w:szCs w:val="18"/>
                <w:lang w:val="en-GB" w:eastAsia="zh-CN"/>
              </w:rPr>
            </w:pPr>
            <w:r w:rsidRPr="00AE1E8E">
              <w:rPr>
                <w:rFonts w:ascii="Arial" w:eastAsia="MS Mincho" w:hAnsi="Arial"/>
                <w:b/>
                <w:sz w:val="18"/>
                <w:szCs w:val="18"/>
                <w:lang w:val="en-GB" w:eastAsia="zh-CN"/>
              </w:rPr>
              <w:t>PC5</w:t>
            </w:r>
          </w:p>
        </w:tc>
      </w:tr>
      <w:tr w:rsidR="002F58B5" w:rsidRPr="00CE59F1" w14:paraId="391411F2" w14:textId="77777777" w:rsidTr="00773808">
        <w:trPr>
          <w:trHeight w:val="252"/>
        </w:trPr>
        <w:tc>
          <w:tcPr>
            <w:tcW w:w="2423" w:type="dxa"/>
          </w:tcPr>
          <w:p w14:paraId="583E4C6C" w14:textId="77777777" w:rsidR="002F58B5" w:rsidRPr="00AE1E8E" w:rsidRDefault="002F58B5" w:rsidP="00773808">
            <w:pPr>
              <w:keepNext/>
              <w:keepLines/>
              <w:jc w:val="center"/>
              <w:rPr>
                <w:rFonts w:ascii="Arial" w:eastAsia="MS Mincho" w:hAnsi="Arial"/>
                <w:sz w:val="18"/>
                <w:szCs w:val="18"/>
                <w:lang w:val="en-GB" w:eastAsia="zh-CN"/>
              </w:rPr>
            </w:pPr>
            <w:r w:rsidRPr="00AE1E8E">
              <w:rPr>
                <w:rFonts w:ascii="Arial" w:eastAsia="MS Mincho" w:hAnsi="Arial"/>
                <w:sz w:val="18"/>
                <w:szCs w:val="18"/>
                <w:lang w:val="en-GB" w:eastAsia="zh-CN"/>
              </w:rPr>
              <w:t>UE EIRP</w:t>
            </w:r>
          </w:p>
        </w:tc>
        <w:tc>
          <w:tcPr>
            <w:tcW w:w="868" w:type="dxa"/>
          </w:tcPr>
          <w:p w14:paraId="6906AB84" w14:textId="77777777" w:rsidR="002F58B5" w:rsidRPr="00AE1E8E" w:rsidRDefault="002F58B5" w:rsidP="00773808">
            <w:pPr>
              <w:keepNext/>
              <w:keepLines/>
              <w:jc w:val="center"/>
              <w:rPr>
                <w:rFonts w:ascii="Arial" w:eastAsia="MS Mincho" w:hAnsi="Arial"/>
                <w:sz w:val="18"/>
                <w:szCs w:val="18"/>
                <w:lang w:val="en-GB" w:eastAsia="zh-CN"/>
              </w:rPr>
            </w:pPr>
            <w:r w:rsidRPr="00AE1E8E">
              <w:rPr>
                <w:rFonts w:ascii="Arial" w:eastAsia="MS Mincho" w:hAnsi="Arial"/>
                <w:sz w:val="18"/>
                <w:szCs w:val="18"/>
                <w:lang w:val="en-GB" w:eastAsia="zh-CN"/>
              </w:rPr>
              <w:t>dBm</w:t>
            </w:r>
          </w:p>
        </w:tc>
        <w:tc>
          <w:tcPr>
            <w:tcW w:w="1337" w:type="dxa"/>
          </w:tcPr>
          <w:p w14:paraId="3FEED074" w14:textId="77777777" w:rsidR="002F58B5" w:rsidRPr="00AE1E8E" w:rsidRDefault="002F58B5" w:rsidP="00773808">
            <w:pPr>
              <w:keepNext/>
              <w:keepLines/>
              <w:jc w:val="center"/>
              <w:rPr>
                <w:rFonts w:ascii="Arial" w:eastAsia="MS Mincho" w:hAnsi="Arial"/>
                <w:sz w:val="18"/>
                <w:szCs w:val="18"/>
                <w:lang w:val="en-GB" w:eastAsia="zh-CN"/>
              </w:rPr>
            </w:pPr>
            <w:r w:rsidRPr="00AE1E8E">
              <w:rPr>
                <w:rFonts w:ascii="Arial" w:eastAsia="MS Mincho" w:hAnsi="Arial"/>
                <w:sz w:val="18"/>
                <w:szCs w:val="18"/>
                <w:lang w:val="en-GB" w:eastAsia="zh-CN"/>
              </w:rPr>
              <w:sym w:font="Symbol" w:char="F0B3"/>
            </w:r>
            <w:r w:rsidRPr="00AE1E8E">
              <w:rPr>
                <w:rFonts w:ascii="Arial" w:eastAsia="MS Mincho" w:hAnsi="Arial"/>
                <w:sz w:val="18"/>
                <w:szCs w:val="18"/>
                <w:lang w:val="en-GB" w:eastAsia="zh-CN"/>
              </w:rPr>
              <w:t xml:space="preserve"> </w:t>
            </w:r>
            <w:r w:rsidRPr="00AE1E8E">
              <w:rPr>
                <w:rFonts w:ascii="Arial" w:eastAsia="MS Mincho" w:hAnsi="Arial" w:hint="eastAsia"/>
                <w:sz w:val="18"/>
                <w:szCs w:val="18"/>
                <w:lang w:val="en-GB" w:eastAsia="zh-CN"/>
              </w:rPr>
              <w:t>4</w:t>
            </w:r>
          </w:p>
        </w:tc>
        <w:tc>
          <w:tcPr>
            <w:tcW w:w="1337" w:type="dxa"/>
          </w:tcPr>
          <w:p w14:paraId="47BFC264" w14:textId="77777777" w:rsidR="002F58B5" w:rsidRPr="00AE1E8E" w:rsidRDefault="002F58B5" w:rsidP="00773808">
            <w:pPr>
              <w:keepNext/>
              <w:keepLines/>
              <w:jc w:val="center"/>
              <w:rPr>
                <w:rFonts w:ascii="Arial" w:eastAsia="DengXian" w:hAnsi="Arial"/>
                <w:sz w:val="18"/>
                <w:szCs w:val="18"/>
                <w:lang w:val="en-GB" w:eastAsia="zh-CN"/>
              </w:rPr>
            </w:pPr>
            <w:r w:rsidRPr="00AE1E8E">
              <w:rPr>
                <w:rFonts w:ascii="Arial" w:eastAsia="MS Mincho" w:hAnsi="Arial"/>
                <w:sz w:val="18"/>
                <w:szCs w:val="18"/>
                <w:lang w:val="en-GB" w:eastAsia="zh-CN"/>
              </w:rPr>
              <w:sym w:font="Symbol" w:char="F0B3"/>
            </w:r>
            <w:r w:rsidRPr="00AE1E8E">
              <w:rPr>
                <w:rFonts w:ascii="Arial" w:eastAsia="MS Mincho" w:hAnsi="Arial"/>
                <w:sz w:val="18"/>
                <w:szCs w:val="18"/>
                <w:lang w:val="en-GB" w:eastAsia="zh-CN"/>
              </w:rPr>
              <w:t xml:space="preserve"> </w:t>
            </w:r>
            <w:r w:rsidRPr="00AE1E8E">
              <w:rPr>
                <w:rFonts w:ascii="Arial" w:eastAsia="DengXian" w:hAnsi="Arial" w:hint="eastAsia"/>
                <w:sz w:val="18"/>
                <w:szCs w:val="18"/>
                <w:lang w:val="en-GB" w:eastAsia="zh-CN"/>
              </w:rPr>
              <w:t>-</w:t>
            </w:r>
            <w:r w:rsidRPr="00AE1E8E">
              <w:rPr>
                <w:rFonts w:ascii="Arial" w:eastAsia="DengXian" w:hAnsi="Arial"/>
                <w:sz w:val="18"/>
                <w:szCs w:val="18"/>
                <w:lang w:val="en-GB" w:eastAsia="zh-CN"/>
              </w:rPr>
              <w:t>13</w:t>
            </w:r>
          </w:p>
        </w:tc>
        <w:tc>
          <w:tcPr>
            <w:tcW w:w="1338" w:type="dxa"/>
          </w:tcPr>
          <w:p w14:paraId="22913E69" w14:textId="77777777" w:rsidR="002F58B5" w:rsidRPr="00AE1E8E" w:rsidRDefault="002F58B5" w:rsidP="00773808">
            <w:pPr>
              <w:keepNext/>
              <w:keepLines/>
              <w:jc w:val="center"/>
              <w:rPr>
                <w:rFonts w:ascii="Arial" w:eastAsia="DengXian" w:hAnsi="Arial"/>
                <w:sz w:val="18"/>
                <w:szCs w:val="18"/>
                <w:lang w:val="en-GB" w:eastAsia="zh-CN"/>
              </w:rPr>
            </w:pPr>
            <w:r w:rsidRPr="00AE1E8E">
              <w:rPr>
                <w:rFonts w:ascii="Arial" w:eastAsia="MS Mincho" w:hAnsi="Arial"/>
                <w:sz w:val="18"/>
                <w:szCs w:val="18"/>
                <w:lang w:val="en-GB" w:eastAsia="zh-CN"/>
              </w:rPr>
              <w:sym w:font="Symbol" w:char="F0B3"/>
            </w:r>
            <w:r w:rsidRPr="00AE1E8E">
              <w:rPr>
                <w:rFonts w:ascii="Arial" w:eastAsia="MS Mincho" w:hAnsi="Arial"/>
                <w:sz w:val="18"/>
                <w:szCs w:val="18"/>
                <w:lang w:val="en-GB" w:eastAsia="zh-CN"/>
              </w:rPr>
              <w:t xml:space="preserve"> </w:t>
            </w:r>
            <w:r w:rsidRPr="00AE1E8E">
              <w:rPr>
                <w:rFonts w:ascii="Arial" w:eastAsia="DengXian" w:hAnsi="Arial" w:hint="eastAsia"/>
                <w:sz w:val="18"/>
                <w:szCs w:val="18"/>
                <w:lang w:val="en-GB" w:eastAsia="zh-CN"/>
              </w:rPr>
              <w:t>-</w:t>
            </w:r>
            <w:r w:rsidRPr="00AE1E8E">
              <w:rPr>
                <w:rFonts w:ascii="Arial" w:eastAsia="DengXian" w:hAnsi="Arial"/>
                <w:sz w:val="18"/>
                <w:szCs w:val="18"/>
                <w:lang w:val="en-GB" w:eastAsia="zh-CN"/>
              </w:rPr>
              <w:t>6</w:t>
            </w:r>
          </w:p>
        </w:tc>
      </w:tr>
      <w:tr w:rsidR="002F58B5" w:rsidRPr="00CE59F1" w14:paraId="0295EF29" w14:textId="77777777" w:rsidTr="00773808">
        <w:trPr>
          <w:trHeight w:val="252"/>
        </w:trPr>
        <w:tc>
          <w:tcPr>
            <w:tcW w:w="2423" w:type="dxa"/>
          </w:tcPr>
          <w:p w14:paraId="5201358C" w14:textId="77777777" w:rsidR="002F58B5" w:rsidRPr="00AE1E8E" w:rsidRDefault="002F58B5" w:rsidP="00773808">
            <w:pPr>
              <w:keepNext/>
              <w:keepLines/>
              <w:jc w:val="center"/>
              <w:rPr>
                <w:rFonts w:ascii="Arial" w:eastAsia="MS Mincho" w:hAnsi="Arial"/>
                <w:sz w:val="18"/>
                <w:szCs w:val="18"/>
                <w:lang w:val="en-GB" w:eastAsia="zh-CN"/>
              </w:rPr>
            </w:pPr>
            <w:r w:rsidRPr="00AE1E8E">
              <w:rPr>
                <w:rFonts w:ascii="Arial" w:eastAsia="MS Mincho" w:hAnsi="Arial"/>
                <w:sz w:val="18"/>
                <w:szCs w:val="18"/>
                <w:lang w:val="en-GB" w:eastAsia="zh-CN"/>
              </w:rPr>
              <w:t>UE EIRP for UL 256 QAM</w:t>
            </w:r>
          </w:p>
        </w:tc>
        <w:tc>
          <w:tcPr>
            <w:tcW w:w="868" w:type="dxa"/>
          </w:tcPr>
          <w:p w14:paraId="13702463" w14:textId="77777777" w:rsidR="002F58B5" w:rsidRPr="00AE1E8E" w:rsidRDefault="002F58B5" w:rsidP="00773808">
            <w:pPr>
              <w:keepNext/>
              <w:keepLines/>
              <w:jc w:val="center"/>
              <w:rPr>
                <w:rFonts w:ascii="Arial" w:eastAsia="MS Mincho" w:hAnsi="Arial"/>
                <w:sz w:val="18"/>
                <w:szCs w:val="18"/>
                <w:lang w:val="en-GB" w:eastAsia="zh-CN"/>
              </w:rPr>
            </w:pPr>
            <w:r w:rsidRPr="00AE1E8E">
              <w:rPr>
                <w:rFonts w:ascii="Arial" w:eastAsia="MS Mincho" w:hAnsi="Arial"/>
                <w:sz w:val="18"/>
                <w:szCs w:val="18"/>
                <w:lang w:val="en-GB" w:eastAsia="zh-CN"/>
              </w:rPr>
              <w:t>dBm</w:t>
            </w:r>
          </w:p>
        </w:tc>
        <w:tc>
          <w:tcPr>
            <w:tcW w:w="1337" w:type="dxa"/>
          </w:tcPr>
          <w:p w14:paraId="5030AC5A" w14:textId="77777777" w:rsidR="002F58B5" w:rsidRPr="00AE1E8E" w:rsidRDefault="002F58B5" w:rsidP="00773808">
            <w:pPr>
              <w:keepNext/>
              <w:keepLines/>
              <w:jc w:val="center"/>
              <w:rPr>
                <w:rFonts w:ascii="Arial" w:eastAsia="MS Mincho" w:hAnsi="Arial"/>
                <w:sz w:val="18"/>
                <w:szCs w:val="18"/>
                <w:lang w:val="en-GB" w:eastAsia="zh-CN"/>
              </w:rPr>
            </w:pPr>
            <w:r w:rsidRPr="00AE1E8E">
              <w:rPr>
                <w:rFonts w:ascii="Arial" w:eastAsia="MS Mincho" w:hAnsi="Arial"/>
                <w:sz w:val="18"/>
                <w:szCs w:val="18"/>
                <w:lang w:val="en-GB" w:eastAsia="zh-CN"/>
              </w:rPr>
              <w:sym w:font="Symbol" w:char="F0B3"/>
            </w:r>
            <w:r w:rsidRPr="00AE1E8E">
              <w:rPr>
                <w:rFonts w:ascii="Arial" w:eastAsia="MS Mincho" w:hAnsi="Arial"/>
                <w:sz w:val="18"/>
                <w:szCs w:val="18"/>
                <w:lang w:val="en-GB" w:eastAsia="zh-CN"/>
              </w:rPr>
              <w:t xml:space="preserve"> 19.5</w:t>
            </w:r>
          </w:p>
        </w:tc>
        <w:tc>
          <w:tcPr>
            <w:tcW w:w="1337" w:type="dxa"/>
          </w:tcPr>
          <w:p w14:paraId="7650CFFC" w14:textId="77777777" w:rsidR="002F58B5" w:rsidRPr="00AE1E8E" w:rsidRDefault="002F58B5" w:rsidP="00773808">
            <w:pPr>
              <w:keepNext/>
              <w:keepLines/>
              <w:jc w:val="center"/>
              <w:rPr>
                <w:rFonts w:ascii="Arial" w:eastAsia="DengXian" w:hAnsi="Arial"/>
                <w:sz w:val="18"/>
                <w:szCs w:val="18"/>
                <w:lang w:val="en-GB" w:eastAsia="zh-CN"/>
              </w:rPr>
            </w:pPr>
            <w:r w:rsidRPr="00AE1E8E">
              <w:rPr>
                <w:rFonts w:ascii="Arial" w:eastAsia="MS Mincho" w:hAnsi="Arial"/>
                <w:sz w:val="18"/>
                <w:szCs w:val="18"/>
                <w:lang w:val="en-GB" w:eastAsia="zh-CN"/>
              </w:rPr>
              <w:sym w:font="Symbol" w:char="F0B3"/>
            </w:r>
            <w:r w:rsidRPr="00AE1E8E">
              <w:rPr>
                <w:rFonts w:ascii="Arial" w:eastAsia="MS Mincho" w:hAnsi="Arial"/>
                <w:sz w:val="18"/>
                <w:szCs w:val="18"/>
                <w:lang w:val="en-GB" w:eastAsia="zh-CN"/>
              </w:rPr>
              <w:t xml:space="preserve"> </w:t>
            </w:r>
            <w:r w:rsidRPr="00AE1E8E">
              <w:rPr>
                <w:rFonts w:ascii="Arial" w:eastAsia="DengXian" w:hAnsi="Arial" w:hint="eastAsia"/>
                <w:sz w:val="18"/>
                <w:szCs w:val="18"/>
                <w:lang w:val="en-GB" w:eastAsia="zh-CN"/>
              </w:rPr>
              <w:t>2</w:t>
            </w:r>
            <w:r w:rsidRPr="00AE1E8E">
              <w:rPr>
                <w:rFonts w:ascii="Arial" w:eastAsia="DengXian" w:hAnsi="Arial"/>
                <w:sz w:val="18"/>
                <w:szCs w:val="18"/>
                <w:lang w:val="en-GB" w:eastAsia="zh-CN"/>
              </w:rPr>
              <w:t>.5</w:t>
            </w:r>
          </w:p>
        </w:tc>
        <w:tc>
          <w:tcPr>
            <w:tcW w:w="1338" w:type="dxa"/>
          </w:tcPr>
          <w:p w14:paraId="1547E7D7" w14:textId="77777777" w:rsidR="002F58B5" w:rsidRPr="00AE1E8E" w:rsidRDefault="002F58B5" w:rsidP="00773808">
            <w:pPr>
              <w:keepNext/>
              <w:keepLines/>
              <w:jc w:val="center"/>
              <w:rPr>
                <w:rFonts w:ascii="Arial" w:eastAsia="MS Mincho" w:hAnsi="Arial"/>
                <w:sz w:val="18"/>
                <w:szCs w:val="18"/>
                <w:lang w:val="en-GB" w:eastAsia="zh-CN"/>
              </w:rPr>
            </w:pPr>
            <w:r w:rsidRPr="00AE1E8E">
              <w:rPr>
                <w:rFonts w:ascii="Arial" w:eastAsia="MS Mincho" w:hAnsi="Arial"/>
                <w:sz w:val="18"/>
                <w:szCs w:val="18"/>
                <w:lang w:val="en-GB" w:eastAsia="zh-CN"/>
              </w:rPr>
              <w:sym w:font="Symbol" w:char="F0B3"/>
            </w:r>
            <w:r w:rsidRPr="00AE1E8E">
              <w:rPr>
                <w:rFonts w:ascii="Arial" w:eastAsia="MS Mincho" w:hAnsi="Arial"/>
                <w:sz w:val="18"/>
                <w:szCs w:val="18"/>
                <w:lang w:val="en-GB" w:eastAsia="zh-CN"/>
              </w:rPr>
              <w:t xml:space="preserve"> 9.5</w:t>
            </w:r>
          </w:p>
        </w:tc>
      </w:tr>
    </w:tbl>
    <w:p w14:paraId="4D04B962" w14:textId="77777777" w:rsidR="002F58B5" w:rsidRPr="00BC2E0C" w:rsidRDefault="002F58B5" w:rsidP="002F58B5">
      <w:pPr>
        <w:jc w:val="both"/>
        <w:rPr>
          <w:rFonts w:eastAsiaTheme="minorEastAsia"/>
          <w:b/>
          <w:bCs/>
          <w:sz w:val="20"/>
          <w:szCs w:val="20"/>
          <w:lang w:val="en-GB"/>
        </w:rPr>
      </w:pPr>
    </w:p>
    <w:p w14:paraId="5CE3B317" w14:textId="77777777" w:rsidR="002F58B5" w:rsidRPr="00AA4D3E" w:rsidRDefault="002F58B5" w:rsidP="00550D6C">
      <w:pPr>
        <w:rPr>
          <w:rFonts w:eastAsia="新細明體"/>
          <w:b/>
          <w:bCs/>
          <w:sz w:val="20"/>
          <w:szCs w:val="20"/>
          <w:lang w:val="en-GB"/>
        </w:rPr>
      </w:pP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t>4</w:t>
      </w:r>
      <w:r w:rsidRPr="00F71F2D">
        <w:rPr>
          <w:rFonts w:cs="Arial"/>
        </w:rPr>
        <w:tab/>
      </w:r>
      <w:r w:rsidR="00593015">
        <w:rPr>
          <w:rFonts w:cs="Arial"/>
        </w:rPr>
        <w:t>Reference</w:t>
      </w:r>
    </w:p>
    <w:p w14:paraId="193E8A54" w14:textId="1CB4BE24" w:rsidR="000D2243" w:rsidRPr="00657A45" w:rsidRDefault="000D2243" w:rsidP="00657A45">
      <w:pPr>
        <w:numPr>
          <w:ilvl w:val="0"/>
          <w:numId w:val="3"/>
        </w:numPr>
        <w:jc w:val="both"/>
        <w:rPr>
          <w:rFonts w:eastAsiaTheme="minorEastAsia"/>
          <w:sz w:val="20"/>
          <w:szCs w:val="20"/>
        </w:rPr>
      </w:pPr>
      <w:r w:rsidRPr="0049099A">
        <w:rPr>
          <w:sz w:val="20"/>
          <w:szCs w:val="20"/>
        </w:rPr>
        <w:t>R4-2220810</w:t>
      </w:r>
      <w:r w:rsidRPr="00A21E9E">
        <w:rPr>
          <w:sz w:val="20"/>
          <w:szCs w:val="20"/>
        </w:rPr>
        <w:t>, “</w:t>
      </w:r>
      <w:r w:rsidRPr="00866639">
        <w:rPr>
          <w:sz w:val="20"/>
          <w:szCs w:val="20"/>
        </w:rPr>
        <w:t>WF on UL 256QAM</w:t>
      </w:r>
      <w:r w:rsidRPr="00A21E9E">
        <w:rPr>
          <w:sz w:val="20"/>
          <w:szCs w:val="20"/>
        </w:rPr>
        <w:t>”, Xiaomi.</w:t>
      </w:r>
    </w:p>
    <w:p w14:paraId="7C852392" w14:textId="09D8D18B" w:rsidR="000D2243" w:rsidRPr="00B602B0" w:rsidRDefault="000D2243" w:rsidP="000D2243">
      <w:pPr>
        <w:numPr>
          <w:ilvl w:val="0"/>
          <w:numId w:val="3"/>
        </w:numPr>
        <w:jc w:val="both"/>
        <w:rPr>
          <w:rFonts w:eastAsiaTheme="minorEastAsia"/>
          <w:sz w:val="20"/>
          <w:szCs w:val="20"/>
        </w:rPr>
      </w:pPr>
      <w:r>
        <w:rPr>
          <w:rFonts w:eastAsiaTheme="minorEastAsia"/>
          <w:sz w:val="20"/>
          <w:szCs w:val="20"/>
        </w:rPr>
        <w:t>TR 38.803</w:t>
      </w:r>
    </w:p>
    <w:p w14:paraId="3A0740FF" w14:textId="15A61C53" w:rsidR="000D2243" w:rsidRPr="00F444D7" w:rsidRDefault="000D2243" w:rsidP="00657A45">
      <w:pPr>
        <w:numPr>
          <w:ilvl w:val="0"/>
          <w:numId w:val="3"/>
        </w:numPr>
        <w:jc w:val="both"/>
        <w:rPr>
          <w:rFonts w:eastAsiaTheme="minorEastAsia"/>
          <w:sz w:val="20"/>
          <w:szCs w:val="20"/>
        </w:rPr>
      </w:pPr>
      <w:r>
        <w:rPr>
          <w:rFonts w:eastAsiaTheme="minorEastAsia" w:hint="eastAsia"/>
          <w:sz w:val="20"/>
          <w:szCs w:val="20"/>
        </w:rPr>
        <w:t>R</w:t>
      </w:r>
      <w:r>
        <w:rPr>
          <w:rFonts w:eastAsiaTheme="minorEastAsia"/>
          <w:sz w:val="20"/>
          <w:szCs w:val="20"/>
        </w:rPr>
        <w:t xml:space="preserve">4-2216784, “On enabling FR2 UL256QAM’, </w:t>
      </w:r>
      <w:proofErr w:type="spellStart"/>
      <w:r>
        <w:rPr>
          <w:rFonts w:eastAsiaTheme="minorEastAsia"/>
          <w:sz w:val="20"/>
          <w:szCs w:val="20"/>
        </w:rPr>
        <w:t>Qalcomm</w:t>
      </w:r>
      <w:proofErr w:type="spellEnd"/>
    </w:p>
    <w:p w14:paraId="0CA84172" w14:textId="06003EB9" w:rsidR="00892CFF" w:rsidRDefault="00A27A0E" w:rsidP="00CE4028">
      <w:pPr>
        <w:numPr>
          <w:ilvl w:val="0"/>
          <w:numId w:val="3"/>
        </w:numPr>
        <w:jc w:val="both"/>
        <w:rPr>
          <w:sz w:val="20"/>
          <w:szCs w:val="20"/>
        </w:rPr>
      </w:pPr>
      <w:r w:rsidRPr="00A27A0E">
        <w:rPr>
          <w:sz w:val="20"/>
          <w:szCs w:val="20"/>
        </w:rPr>
        <w:t xml:space="preserve">R4-166954, “WF on MPR\AMPR simulation assumptions for UL 256QAM”, Huawei, </w:t>
      </w:r>
      <w:proofErr w:type="spellStart"/>
      <w:r w:rsidRPr="00A27A0E">
        <w:rPr>
          <w:sz w:val="20"/>
          <w:szCs w:val="20"/>
        </w:rPr>
        <w:t>Hisilicon</w:t>
      </w:r>
      <w:proofErr w:type="spellEnd"/>
      <w:r w:rsidRPr="00A27A0E">
        <w:rPr>
          <w:sz w:val="20"/>
          <w:szCs w:val="20"/>
        </w:rPr>
        <w:t>, Qualcomm, CMCC, Nokia, Skyworks, Ericsso</w:t>
      </w:r>
      <w:r w:rsidR="00892CFF">
        <w:rPr>
          <w:rFonts w:eastAsiaTheme="minorEastAsia" w:hint="eastAsia"/>
          <w:sz w:val="20"/>
          <w:szCs w:val="20"/>
        </w:rPr>
        <w:t>n</w:t>
      </w:r>
    </w:p>
    <w:p w14:paraId="260FDB20" w14:textId="5D2E4ED7" w:rsidR="00B602B0" w:rsidRDefault="00892CFF" w:rsidP="00B602B0">
      <w:pPr>
        <w:numPr>
          <w:ilvl w:val="0"/>
          <w:numId w:val="3"/>
        </w:numPr>
        <w:jc w:val="both"/>
        <w:rPr>
          <w:rFonts w:eastAsiaTheme="minorEastAsia"/>
          <w:sz w:val="20"/>
          <w:szCs w:val="20"/>
        </w:rPr>
      </w:pPr>
      <w:r w:rsidRPr="00892CFF">
        <w:rPr>
          <w:rFonts w:eastAsiaTheme="minorEastAsia"/>
          <w:sz w:val="20"/>
          <w:szCs w:val="20"/>
        </w:rPr>
        <w:t>R4-2218940</w:t>
      </w:r>
      <w:r>
        <w:rPr>
          <w:rFonts w:eastAsiaTheme="minorEastAsia"/>
          <w:sz w:val="20"/>
          <w:szCs w:val="20"/>
        </w:rPr>
        <w:t>, “</w:t>
      </w:r>
      <w:r w:rsidRPr="00892CFF">
        <w:rPr>
          <w:rFonts w:eastAsiaTheme="minorEastAsia"/>
          <w:sz w:val="20"/>
          <w:szCs w:val="20"/>
        </w:rPr>
        <w:t>Discussion on EVM requirements for FR2-1 UL 256QAM</w:t>
      </w:r>
      <w:r w:rsidRPr="008B42D0">
        <w:rPr>
          <w:rFonts w:eastAsiaTheme="minorEastAsia"/>
          <w:sz w:val="20"/>
          <w:szCs w:val="20"/>
        </w:rPr>
        <w:t xml:space="preserve">”, </w:t>
      </w:r>
      <w:r w:rsidRPr="008B42D0">
        <w:rPr>
          <w:sz w:val="20"/>
          <w:szCs w:val="20"/>
        </w:rPr>
        <w:t>MediaTek.</w:t>
      </w:r>
    </w:p>
    <w:p w14:paraId="0ED13486" w14:textId="129D79DE" w:rsidR="00F952D3" w:rsidRPr="00B602B0" w:rsidRDefault="00B602B0" w:rsidP="00F444D7">
      <w:pPr>
        <w:numPr>
          <w:ilvl w:val="0"/>
          <w:numId w:val="3"/>
        </w:numPr>
        <w:jc w:val="both"/>
        <w:rPr>
          <w:rFonts w:eastAsiaTheme="minorEastAsia"/>
          <w:sz w:val="20"/>
          <w:szCs w:val="20"/>
        </w:rPr>
      </w:pPr>
      <w:r w:rsidRPr="00B602B0">
        <w:rPr>
          <w:rFonts w:eastAsiaTheme="minorEastAsia"/>
          <w:sz w:val="20"/>
          <w:szCs w:val="20"/>
        </w:rPr>
        <w:t>R4-2212370</w:t>
      </w:r>
      <w:r>
        <w:rPr>
          <w:rFonts w:eastAsiaTheme="minorEastAsia"/>
          <w:sz w:val="20"/>
          <w:szCs w:val="20"/>
        </w:rPr>
        <w:t>, “</w:t>
      </w:r>
      <w:r w:rsidRPr="00B602B0">
        <w:rPr>
          <w:rFonts w:eastAsiaTheme="minorEastAsia"/>
          <w:sz w:val="20"/>
          <w:szCs w:val="20"/>
        </w:rPr>
        <w:t>Discussion on minimum UE EIRP for UL 256QAM</w:t>
      </w:r>
      <w:r>
        <w:rPr>
          <w:rFonts w:eastAsiaTheme="minorEastAsia"/>
          <w:sz w:val="20"/>
          <w:szCs w:val="20"/>
        </w:rPr>
        <w:t>”, Apple.</w:t>
      </w:r>
    </w:p>
    <w:sectPr w:rsidR="00F952D3" w:rsidRPr="00B602B0"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B200E" w14:textId="77777777" w:rsidR="00EC7459" w:rsidRDefault="00EC7459">
      <w:r>
        <w:separator/>
      </w:r>
    </w:p>
  </w:endnote>
  <w:endnote w:type="continuationSeparator" w:id="0">
    <w:p w14:paraId="03BAAEB4" w14:textId="77777777" w:rsidR="00EC7459" w:rsidRDefault="00EC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B0683" w14:textId="77777777" w:rsidR="00EC7459" w:rsidRDefault="00EC7459">
      <w:r>
        <w:separator/>
      </w:r>
    </w:p>
  </w:footnote>
  <w:footnote w:type="continuationSeparator" w:id="0">
    <w:p w14:paraId="53C29AD6" w14:textId="77777777" w:rsidR="00EC7459" w:rsidRDefault="00EC7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9"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5"/>
  </w:num>
  <w:num w:numId="2">
    <w:abstractNumId w:val="8"/>
  </w:num>
  <w:num w:numId="3">
    <w:abstractNumId w:val="0"/>
  </w:num>
  <w:num w:numId="4">
    <w:abstractNumId w:val="3"/>
  </w:num>
  <w:num w:numId="5">
    <w:abstractNumId w:val="6"/>
  </w:num>
  <w:num w:numId="6">
    <w:abstractNumId w:val="14"/>
  </w:num>
  <w:num w:numId="7">
    <w:abstractNumId w:val="5"/>
  </w:num>
  <w:num w:numId="8">
    <w:abstractNumId w:val="17"/>
  </w:num>
  <w:num w:numId="9">
    <w:abstractNumId w:val="16"/>
  </w:num>
  <w:num w:numId="10">
    <w:abstractNumId w:val="12"/>
  </w:num>
  <w:num w:numId="11">
    <w:abstractNumId w:val="18"/>
  </w:num>
  <w:num w:numId="12">
    <w:abstractNumId w:val="20"/>
  </w:num>
  <w:num w:numId="13">
    <w:abstractNumId w:val="11"/>
  </w:num>
  <w:num w:numId="14">
    <w:abstractNumId w:val="13"/>
  </w:num>
  <w:num w:numId="15">
    <w:abstractNumId w:val="7"/>
  </w:num>
  <w:num w:numId="16">
    <w:abstractNumId w:val="9"/>
  </w:num>
  <w:num w:numId="17">
    <w:abstractNumId w:val="4"/>
  </w:num>
  <w:num w:numId="18">
    <w:abstractNumId w:val="1"/>
  </w:num>
  <w:num w:numId="19">
    <w:abstractNumId w:val="2"/>
  </w:num>
  <w:num w:numId="20">
    <w:abstractNumId w:val="19"/>
  </w:num>
  <w:num w:numId="2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97A"/>
    <w:rsid w:val="00007F1B"/>
    <w:rsid w:val="00010B90"/>
    <w:rsid w:val="00010CA0"/>
    <w:rsid w:val="00011229"/>
    <w:rsid w:val="00011754"/>
    <w:rsid w:val="00011CF9"/>
    <w:rsid w:val="00012824"/>
    <w:rsid w:val="00013230"/>
    <w:rsid w:val="00014615"/>
    <w:rsid w:val="0001496A"/>
    <w:rsid w:val="000150A3"/>
    <w:rsid w:val="000154A0"/>
    <w:rsid w:val="00015751"/>
    <w:rsid w:val="00015769"/>
    <w:rsid w:val="000158AF"/>
    <w:rsid w:val="000159B2"/>
    <w:rsid w:val="0001662A"/>
    <w:rsid w:val="000168AE"/>
    <w:rsid w:val="00016E53"/>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B044C"/>
    <w:rsid w:val="000B05D6"/>
    <w:rsid w:val="000B0691"/>
    <w:rsid w:val="000B0CD8"/>
    <w:rsid w:val="000B1111"/>
    <w:rsid w:val="000B14AB"/>
    <w:rsid w:val="000B2251"/>
    <w:rsid w:val="000B2E50"/>
    <w:rsid w:val="000B3130"/>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7960"/>
    <w:rsid w:val="000C7B02"/>
    <w:rsid w:val="000C7C07"/>
    <w:rsid w:val="000D0128"/>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C79"/>
    <w:rsid w:val="00137332"/>
    <w:rsid w:val="00137A47"/>
    <w:rsid w:val="00140807"/>
    <w:rsid w:val="00140A17"/>
    <w:rsid w:val="00140D14"/>
    <w:rsid w:val="00141509"/>
    <w:rsid w:val="0014190B"/>
    <w:rsid w:val="00142BF6"/>
    <w:rsid w:val="00143948"/>
    <w:rsid w:val="00144D51"/>
    <w:rsid w:val="00145D31"/>
    <w:rsid w:val="00147DD8"/>
    <w:rsid w:val="00150293"/>
    <w:rsid w:val="00150373"/>
    <w:rsid w:val="001523A7"/>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A06"/>
    <w:rsid w:val="00192131"/>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67E"/>
    <w:rsid w:val="001C0DBB"/>
    <w:rsid w:val="001C0F8B"/>
    <w:rsid w:val="001C11CB"/>
    <w:rsid w:val="001C152E"/>
    <w:rsid w:val="001C1967"/>
    <w:rsid w:val="001C1B3C"/>
    <w:rsid w:val="001C2293"/>
    <w:rsid w:val="001C2ADB"/>
    <w:rsid w:val="001C2BF2"/>
    <w:rsid w:val="001C3731"/>
    <w:rsid w:val="001C3A4F"/>
    <w:rsid w:val="001C3CED"/>
    <w:rsid w:val="001C3DCD"/>
    <w:rsid w:val="001C3EB6"/>
    <w:rsid w:val="001C452F"/>
    <w:rsid w:val="001C54BF"/>
    <w:rsid w:val="001C554D"/>
    <w:rsid w:val="001C5975"/>
    <w:rsid w:val="001C611E"/>
    <w:rsid w:val="001C6B61"/>
    <w:rsid w:val="001C70B5"/>
    <w:rsid w:val="001C7229"/>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6A35"/>
    <w:rsid w:val="001D6C6B"/>
    <w:rsid w:val="001D6E24"/>
    <w:rsid w:val="001D7DEA"/>
    <w:rsid w:val="001E04B3"/>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518"/>
    <w:rsid w:val="001F2850"/>
    <w:rsid w:val="001F4810"/>
    <w:rsid w:val="001F4FB2"/>
    <w:rsid w:val="001F4FE3"/>
    <w:rsid w:val="001F4FFB"/>
    <w:rsid w:val="001F5229"/>
    <w:rsid w:val="001F642D"/>
    <w:rsid w:val="001F74A5"/>
    <w:rsid w:val="001F762A"/>
    <w:rsid w:val="001F76AF"/>
    <w:rsid w:val="001F78D1"/>
    <w:rsid w:val="00200605"/>
    <w:rsid w:val="002006E3"/>
    <w:rsid w:val="0020079B"/>
    <w:rsid w:val="00200A94"/>
    <w:rsid w:val="00201516"/>
    <w:rsid w:val="00201579"/>
    <w:rsid w:val="00204DB1"/>
    <w:rsid w:val="002060C1"/>
    <w:rsid w:val="0020667C"/>
    <w:rsid w:val="002068F7"/>
    <w:rsid w:val="00206D2D"/>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531"/>
    <w:rsid w:val="00232725"/>
    <w:rsid w:val="00232D2C"/>
    <w:rsid w:val="00232E9A"/>
    <w:rsid w:val="00233FB1"/>
    <w:rsid w:val="00234127"/>
    <w:rsid w:val="00234B1F"/>
    <w:rsid w:val="0023584F"/>
    <w:rsid w:val="002359D6"/>
    <w:rsid w:val="00235F21"/>
    <w:rsid w:val="00235F22"/>
    <w:rsid w:val="002360B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581"/>
    <w:rsid w:val="00252710"/>
    <w:rsid w:val="0025375D"/>
    <w:rsid w:val="00253B28"/>
    <w:rsid w:val="0025466A"/>
    <w:rsid w:val="00254A03"/>
    <w:rsid w:val="00254B2B"/>
    <w:rsid w:val="00254CEE"/>
    <w:rsid w:val="00255AAD"/>
    <w:rsid w:val="00255E9F"/>
    <w:rsid w:val="002561EB"/>
    <w:rsid w:val="0025685B"/>
    <w:rsid w:val="00256885"/>
    <w:rsid w:val="002570CE"/>
    <w:rsid w:val="00257359"/>
    <w:rsid w:val="002575F6"/>
    <w:rsid w:val="0025776D"/>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51FF"/>
    <w:rsid w:val="00275BAA"/>
    <w:rsid w:val="002766FF"/>
    <w:rsid w:val="00277112"/>
    <w:rsid w:val="00280856"/>
    <w:rsid w:val="00281432"/>
    <w:rsid w:val="002815D7"/>
    <w:rsid w:val="0028162A"/>
    <w:rsid w:val="0028221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3C6"/>
    <w:rsid w:val="002926C6"/>
    <w:rsid w:val="002929E0"/>
    <w:rsid w:val="00292D5E"/>
    <w:rsid w:val="00293790"/>
    <w:rsid w:val="0029478E"/>
    <w:rsid w:val="00295348"/>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A30"/>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BA9"/>
    <w:rsid w:val="002E7004"/>
    <w:rsid w:val="002E7D35"/>
    <w:rsid w:val="002F05A6"/>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29E"/>
    <w:rsid w:val="0031356F"/>
    <w:rsid w:val="00313B19"/>
    <w:rsid w:val="00313B5B"/>
    <w:rsid w:val="003141C3"/>
    <w:rsid w:val="00314219"/>
    <w:rsid w:val="0031433C"/>
    <w:rsid w:val="0031435C"/>
    <w:rsid w:val="00314AD1"/>
    <w:rsid w:val="00314C65"/>
    <w:rsid w:val="003155E0"/>
    <w:rsid w:val="00315CC7"/>
    <w:rsid w:val="003160EE"/>
    <w:rsid w:val="003169E7"/>
    <w:rsid w:val="00316E8C"/>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6626"/>
    <w:rsid w:val="00346C65"/>
    <w:rsid w:val="003477F0"/>
    <w:rsid w:val="00347805"/>
    <w:rsid w:val="0034795B"/>
    <w:rsid w:val="003501D5"/>
    <w:rsid w:val="003507CD"/>
    <w:rsid w:val="00350F33"/>
    <w:rsid w:val="003512FE"/>
    <w:rsid w:val="00351799"/>
    <w:rsid w:val="003520CF"/>
    <w:rsid w:val="003528D4"/>
    <w:rsid w:val="00353391"/>
    <w:rsid w:val="00353C6A"/>
    <w:rsid w:val="00354144"/>
    <w:rsid w:val="00354E7C"/>
    <w:rsid w:val="003554E9"/>
    <w:rsid w:val="00355F78"/>
    <w:rsid w:val="00357775"/>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3625"/>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223C"/>
    <w:rsid w:val="003F2B4F"/>
    <w:rsid w:val="003F3E3E"/>
    <w:rsid w:val="003F4FBD"/>
    <w:rsid w:val="003F545A"/>
    <w:rsid w:val="003F5CC9"/>
    <w:rsid w:val="003F5E32"/>
    <w:rsid w:val="003F5E34"/>
    <w:rsid w:val="003F6035"/>
    <w:rsid w:val="003F661E"/>
    <w:rsid w:val="003F673A"/>
    <w:rsid w:val="003F6957"/>
    <w:rsid w:val="003F72BB"/>
    <w:rsid w:val="003F77DB"/>
    <w:rsid w:val="00400C87"/>
    <w:rsid w:val="00400F8B"/>
    <w:rsid w:val="004011B1"/>
    <w:rsid w:val="0040193C"/>
    <w:rsid w:val="00401A03"/>
    <w:rsid w:val="00401B26"/>
    <w:rsid w:val="00401C01"/>
    <w:rsid w:val="004023FA"/>
    <w:rsid w:val="00402D1D"/>
    <w:rsid w:val="0040407D"/>
    <w:rsid w:val="00404616"/>
    <w:rsid w:val="00404E22"/>
    <w:rsid w:val="00405138"/>
    <w:rsid w:val="00405EEC"/>
    <w:rsid w:val="0040619D"/>
    <w:rsid w:val="00406393"/>
    <w:rsid w:val="00406662"/>
    <w:rsid w:val="00406733"/>
    <w:rsid w:val="00406881"/>
    <w:rsid w:val="00406FC0"/>
    <w:rsid w:val="004107FD"/>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110"/>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207"/>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C70"/>
    <w:rsid w:val="004A0E46"/>
    <w:rsid w:val="004A1082"/>
    <w:rsid w:val="004A1552"/>
    <w:rsid w:val="004A183D"/>
    <w:rsid w:val="004A2214"/>
    <w:rsid w:val="004A2F7C"/>
    <w:rsid w:val="004A4307"/>
    <w:rsid w:val="004A5A72"/>
    <w:rsid w:val="004A64F4"/>
    <w:rsid w:val="004A65D5"/>
    <w:rsid w:val="004A6628"/>
    <w:rsid w:val="004A6B7D"/>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7023"/>
    <w:rsid w:val="004B709F"/>
    <w:rsid w:val="004B7C60"/>
    <w:rsid w:val="004C1953"/>
    <w:rsid w:val="004C2AC8"/>
    <w:rsid w:val="004C3320"/>
    <w:rsid w:val="004C3547"/>
    <w:rsid w:val="004C3922"/>
    <w:rsid w:val="004C43AF"/>
    <w:rsid w:val="004C485A"/>
    <w:rsid w:val="004C48F8"/>
    <w:rsid w:val="004C4BB9"/>
    <w:rsid w:val="004C5460"/>
    <w:rsid w:val="004C5AA0"/>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4A4"/>
    <w:rsid w:val="00505E2D"/>
    <w:rsid w:val="00506628"/>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C9B"/>
    <w:rsid w:val="00516039"/>
    <w:rsid w:val="00516B0F"/>
    <w:rsid w:val="00517781"/>
    <w:rsid w:val="005201E3"/>
    <w:rsid w:val="00520A1F"/>
    <w:rsid w:val="00520BD1"/>
    <w:rsid w:val="00521212"/>
    <w:rsid w:val="00521C29"/>
    <w:rsid w:val="00521D82"/>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77D82"/>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3109"/>
    <w:rsid w:val="005D3740"/>
    <w:rsid w:val="005D4E47"/>
    <w:rsid w:val="005D5D66"/>
    <w:rsid w:val="005D6468"/>
    <w:rsid w:val="005D6E22"/>
    <w:rsid w:val="005D7339"/>
    <w:rsid w:val="005E0406"/>
    <w:rsid w:val="005E04AE"/>
    <w:rsid w:val="005E0962"/>
    <w:rsid w:val="005E0C91"/>
    <w:rsid w:val="005E0DAB"/>
    <w:rsid w:val="005E104D"/>
    <w:rsid w:val="005E1DBF"/>
    <w:rsid w:val="005E20A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E58"/>
    <w:rsid w:val="005F4040"/>
    <w:rsid w:val="005F4FE9"/>
    <w:rsid w:val="005F62E4"/>
    <w:rsid w:val="005F69C4"/>
    <w:rsid w:val="005F6D4E"/>
    <w:rsid w:val="005F771C"/>
    <w:rsid w:val="005F794B"/>
    <w:rsid w:val="005F7AB6"/>
    <w:rsid w:val="005F7C8C"/>
    <w:rsid w:val="00600313"/>
    <w:rsid w:val="00600518"/>
    <w:rsid w:val="00600960"/>
    <w:rsid w:val="00600C2A"/>
    <w:rsid w:val="00601A1C"/>
    <w:rsid w:val="00601AA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17808"/>
    <w:rsid w:val="0062047D"/>
    <w:rsid w:val="0062087F"/>
    <w:rsid w:val="00620F4C"/>
    <w:rsid w:val="00621129"/>
    <w:rsid w:val="0062130E"/>
    <w:rsid w:val="00621F53"/>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53F6"/>
    <w:rsid w:val="006357B4"/>
    <w:rsid w:val="0063584B"/>
    <w:rsid w:val="00635EDD"/>
    <w:rsid w:val="0063659A"/>
    <w:rsid w:val="00640547"/>
    <w:rsid w:val="0064090B"/>
    <w:rsid w:val="006415FD"/>
    <w:rsid w:val="0064189D"/>
    <w:rsid w:val="00641FD0"/>
    <w:rsid w:val="00643BE9"/>
    <w:rsid w:val="00644499"/>
    <w:rsid w:val="006453DB"/>
    <w:rsid w:val="00645810"/>
    <w:rsid w:val="00645F9A"/>
    <w:rsid w:val="00646D74"/>
    <w:rsid w:val="006473D8"/>
    <w:rsid w:val="00647C4D"/>
    <w:rsid w:val="0065002F"/>
    <w:rsid w:val="006500EF"/>
    <w:rsid w:val="00650526"/>
    <w:rsid w:val="00651796"/>
    <w:rsid w:val="00652F72"/>
    <w:rsid w:val="0065329C"/>
    <w:rsid w:val="006533BF"/>
    <w:rsid w:val="006534A4"/>
    <w:rsid w:val="00653EC2"/>
    <w:rsid w:val="0065426E"/>
    <w:rsid w:val="00654C96"/>
    <w:rsid w:val="00655F3E"/>
    <w:rsid w:val="00656113"/>
    <w:rsid w:val="00656755"/>
    <w:rsid w:val="00657A4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FA4"/>
    <w:rsid w:val="00676A18"/>
    <w:rsid w:val="00676D62"/>
    <w:rsid w:val="00677012"/>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3555"/>
    <w:rsid w:val="006935A8"/>
    <w:rsid w:val="00693692"/>
    <w:rsid w:val="006937A0"/>
    <w:rsid w:val="00693B58"/>
    <w:rsid w:val="00693C98"/>
    <w:rsid w:val="00693DA5"/>
    <w:rsid w:val="00693FC0"/>
    <w:rsid w:val="006942CF"/>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95D"/>
    <w:rsid w:val="006C30DD"/>
    <w:rsid w:val="006C3421"/>
    <w:rsid w:val="006C3F5F"/>
    <w:rsid w:val="006C433B"/>
    <w:rsid w:val="006C57F8"/>
    <w:rsid w:val="006C62FF"/>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388B"/>
    <w:rsid w:val="007238C0"/>
    <w:rsid w:val="00723A5F"/>
    <w:rsid w:val="0072496C"/>
    <w:rsid w:val="00724A11"/>
    <w:rsid w:val="007257E8"/>
    <w:rsid w:val="00725B96"/>
    <w:rsid w:val="00725DB9"/>
    <w:rsid w:val="0072601E"/>
    <w:rsid w:val="00726091"/>
    <w:rsid w:val="007264F8"/>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F47"/>
    <w:rsid w:val="00734236"/>
    <w:rsid w:val="00734A65"/>
    <w:rsid w:val="00734C51"/>
    <w:rsid w:val="00734CD0"/>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63C3"/>
    <w:rsid w:val="007766A3"/>
    <w:rsid w:val="00776BEA"/>
    <w:rsid w:val="00776D10"/>
    <w:rsid w:val="007770E1"/>
    <w:rsid w:val="0077760E"/>
    <w:rsid w:val="00777967"/>
    <w:rsid w:val="0078026D"/>
    <w:rsid w:val="00780634"/>
    <w:rsid w:val="00780848"/>
    <w:rsid w:val="00780F21"/>
    <w:rsid w:val="0078322C"/>
    <w:rsid w:val="00783420"/>
    <w:rsid w:val="00783472"/>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FF"/>
    <w:rsid w:val="007A00A2"/>
    <w:rsid w:val="007A0A2B"/>
    <w:rsid w:val="007A1010"/>
    <w:rsid w:val="007A117E"/>
    <w:rsid w:val="007A1387"/>
    <w:rsid w:val="007A2916"/>
    <w:rsid w:val="007A2D22"/>
    <w:rsid w:val="007A2DB0"/>
    <w:rsid w:val="007A3E9C"/>
    <w:rsid w:val="007A3EE8"/>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8DD"/>
    <w:rsid w:val="00822F78"/>
    <w:rsid w:val="0082352A"/>
    <w:rsid w:val="0082376D"/>
    <w:rsid w:val="00823C0C"/>
    <w:rsid w:val="00824092"/>
    <w:rsid w:val="00824983"/>
    <w:rsid w:val="008249E9"/>
    <w:rsid w:val="008255E2"/>
    <w:rsid w:val="00825D11"/>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9BD"/>
    <w:rsid w:val="00855672"/>
    <w:rsid w:val="00855A8C"/>
    <w:rsid w:val="00856354"/>
    <w:rsid w:val="00856A7D"/>
    <w:rsid w:val="00856EAE"/>
    <w:rsid w:val="0085725C"/>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CC1"/>
    <w:rsid w:val="00871524"/>
    <w:rsid w:val="0087190A"/>
    <w:rsid w:val="00872031"/>
    <w:rsid w:val="008726FC"/>
    <w:rsid w:val="008738AC"/>
    <w:rsid w:val="00874322"/>
    <w:rsid w:val="00875119"/>
    <w:rsid w:val="00875253"/>
    <w:rsid w:val="008759F8"/>
    <w:rsid w:val="008763D8"/>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6009"/>
    <w:rsid w:val="00886059"/>
    <w:rsid w:val="00886B14"/>
    <w:rsid w:val="00886B42"/>
    <w:rsid w:val="0088702C"/>
    <w:rsid w:val="00887307"/>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A4E"/>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CBB"/>
    <w:rsid w:val="00973E74"/>
    <w:rsid w:val="00973F70"/>
    <w:rsid w:val="0097417F"/>
    <w:rsid w:val="009741B8"/>
    <w:rsid w:val="0097458F"/>
    <w:rsid w:val="0097466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DA7"/>
    <w:rsid w:val="009C3FD1"/>
    <w:rsid w:val="009C4E32"/>
    <w:rsid w:val="009C504D"/>
    <w:rsid w:val="009C5363"/>
    <w:rsid w:val="009C5367"/>
    <w:rsid w:val="009C5FE3"/>
    <w:rsid w:val="009C6654"/>
    <w:rsid w:val="009C6A43"/>
    <w:rsid w:val="009C6CE9"/>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3088"/>
    <w:rsid w:val="00A333CF"/>
    <w:rsid w:val="00A333D2"/>
    <w:rsid w:val="00A33C2E"/>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273"/>
    <w:rsid w:val="00A564A7"/>
    <w:rsid w:val="00A566D6"/>
    <w:rsid w:val="00A56F55"/>
    <w:rsid w:val="00A570A7"/>
    <w:rsid w:val="00A57B72"/>
    <w:rsid w:val="00A57E47"/>
    <w:rsid w:val="00A607B2"/>
    <w:rsid w:val="00A61292"/>
    <w:rsid w:val="00A61CF5"/>
    <w:rsid w:val="00A61CF8"/>
    <w:rsid w:val="00A61EF8"/>
    <w:rsid w:val="00A628F1"/>
    <w:rsid w:val="00A629D0"/>
    <w:rsid w:val="00A62A83"/>
    <w:rsid w:val="00A63188"/>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6DC7"/>
    <w:rsid w:val="00A90297"/>
    <w:rsid w:val="00A905D1"/>
    <w:rsid w:val="00A9061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B1"/>
    <w:rsid w:val="00AB29F9"/>
    <w:rsid w:val="00AB2B31"/>
    <w:rsid w:val="00AB3340"/>
    <w:rsid w:val="00AB3BFA"/>
    <w:rsid w:val="00AB3CE4"/>
    <w:rsid w:val="00AB47BC"/>
    <w:rsid w:val="00AB47CE"/>
    <w:rsid w:val="00AB4CF2"/>
    <w:rsid w:val="00AB4E67"/>
    <w:rsid w:val="00AB5404"/>
    <w:rsid w:val="00AB587D"/>
    <w:rsid w:val="00AB67E7"/>
    <w:rsid w:val="00AB6AE4"/>
    <w:rsid w:val="00AB6E61"/>
    <w:rsid w:val="00AB738B"/>
    <w:rsid w:val="00AB75B6"/>
    <w:rsid w:val="00AC1E78"/>
    <w:rsid w:val="00AC1F81"/>
    <w:rsid w:val="00AC2083"/>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0A"/>
    <w:rsid w:val="00AD3760"/>
    <w:rsid w:val="00AD3D5B"/>
    <w:rsid w:val="00AD463C"/>
    <w:rsid w:val="00AD4AFB"/>
    <w:rsid w:val="00AD50E6"/>
    <w:rsid w:val="00AD54C8"/>
    <w:rsid w:val="00AD562D"/>
    <w:rsid w:val="00AD5660"/>
    <w:rsid w:val="00AD5743"/>
    <w:rsid w:val="00AD647D"/>
    <w:rsid w:val="00AD6DAB"/>
    <w:rsid w:val="00AD7798"/>
    <w:rsid w:val="00AD7BD4"/>
    <w:rsid w:val="00AD7D52"/>
    <w:rsid w:val="00AD7E0F"/>
    <w:rsid w:val="00AE042B"/>
    <w:rsid w:val="00AE07C6"/>
    <w:rsid w:val="00AE0D16"/>
    <w:rsid w:val="00AE1D90"/>
    <w:rsid w:val="00AE1E8E"/>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FB2"/>
    <w:rsid w:val="00B4410E"/>
    <w:rsid w:val="00B443C5"/>
    <w:rsid w:val="00B446A3"/>
    <w:rsid w:val="00B44C79"/>
    <w:rsid w:val="00B44E30"/>
    <w:rsid w:val="00B45472"/>
    <w:rsid w:val="00B45C76"/>
    <w:rsid w:val="00B461B5"/>
    <w:rsid w:val="00B468BF"/>
    <w:rsid w:val="00B46B4F"/>
    <w:rsid w:val="00B46F27"/>
    <w:rsid w:val="00B471D3"/>
    <w:rsid w:val="00B4781F"/>
    <w:rsid w:val="00B50CBC"/>
    <w:rsid w:val="00B52287"/>
    <w:rsid w:val="00B526CB"/>
    <w:rsid w:val="00B539CD"/>
    <w:rsid w:val="00B53B93"/>
    <w:rsid w:val="00B541D0"/>
    <w:rsid w:val="00B543E0"/>
    <w:rsid w:val="00B5468C"/>
    <w:rsid w:val="00B553EC"/>
    <w:rsid w:val="00B55680"/>
    <w:rsid w:val="00B562DA"/>
    <w:rsid w:val="00B56F18"/>
    <w:rsid w:val="00B570F7"/>
    <w:rsid w:val="00B57D09"/>
    <w:rsid w:val="00B57EEE"/>
    <w:rsid w:val="00B602B0"/>
    <w:rsid w:val="00B604E2"/>
    <w:rsid w:val="00B6084C"/>
    <w:rsid w:val="00B60CCE"/>
    <w:rsid w:val="00B61872"/>
    <w:rsid w:val="00B61ACE"/>
    <w:rsid w:val="00B61FA0"/>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704BD"/>
    <w:rsid w:val="00B7062E"/>
    <w:rsid w:val="00B7072B"/>
    <w:rsid w:val="00B71087"/>
    <w:rsid w:val="00B7176B"/>
    <w:rsid w:val="00B718C9"/>
    <w:rsid w:val="00B72176"/>
    <w:rsid w:val="00B725F0"/>
    <w:rsid w:val="00B7274A"/>
    <w:rsid w:val="00B727FD"/>
    <w:rsid w:val="00B72924"/>
    <w:rsid w:val="00B72FF7"/>
    <w:rsid w:val="00B733AD"/>
    <w:rsid w:val="00B73D82"/>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3F70"/>
    <w:rsid w:val="00C343CF"/>
    <w:rsid w:val="00C34687"/>
    <w:rsid w:val="00C34AF3"/>
    <w:rsid w:val="00C34B32"/>
    <w:rsid w:val="00C35094"/>
    <w:rsid w:val="00C3527F"/>
    <w:rsid w:val="00C35286"/>
    <w:rsid w:val="00C352B3"/>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394"/>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3279"/>
    <w:rsid w:val="00CC3CAB"/>
    <w:rsid w:val="00CC3CEF"/>
    <w:rsid w:val="00CC3E5E"/>
    <w:rsid w:val="00CC4268"/>
    <w:rsid w:val="00CC4D16"/>
    <w:rsid w:val="00CC4E7B"/>
    <w:rsid w:val="00CC524C"/>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BD7"/>
    <w:rsid w:val="00CE125D"/>
    <w:rsid w:val="00CE2CF7"/>
    <w:rsid w:val="00CE3A86"/>
    <w:rsid w:val="00CE3E94"/>
    <w:rsid w:val="00CE4028"/>
    <w:rsid w:val="00CE44A3"/>
    <w:rsid w:val="00CE49BA"/>
    <w:rsid w:val="00CE4D11"/>
    <w:rsid w:val="00CE53B8"/>
    <w:rsid w:val="00CE59F1"/>
    <w:rsid w:val="00CE74FA"/>
    <w:rsid w:val="00CE757B"/>
    <w:rsid w:val="00CE76B7"/>
    <w:rsid w:val="00CE7D6A"/>
    <w:rsid w:val="00CE7F27"/>
    <w:rsid w:val="00CF05B1"/>
    <w:rsid w:val="00CF0B8B"/>
    <w:rsid w:val="00CF102F"/>
    <w:rsid w:val="00CF16F7"/>
    <w:rsid w:val="00CF1AF9"/>
    <w:rsid w:val="00CF1CA4"/>
    <w:rsid w:val="00CF232D"/>
    <w:rsid w:val="00CF3603"/>
    <w:rsid w:val="00CF395F"/>
    <w:rsid w:val="00CF4268"/>
    <w:rsid w:val="00CF4C2A"/>
    <w:rsid w:val="00CF4E97"/>
    <w:rsid w:val="00CF51CE"/>
    <w:rsid w:val="00CF574D"/>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907"/>
    <w:rsid w:val="00D47CD8"/>
    <w:rsid w:val="00D50735"/>
    <w:rsid w:val="00D50D8D"/>
    <w:rsid w:val="00D51892"/>
    <w:rsid w:val="00D51B1E"/>
    <w:rsid w:val="00D51B76"/>
    <w:rsid w:val="00D51DE9"/>
    <w:rsid w:val="00D52784"/>
    <w:rsid w:val="00D527A4"/>
    <w:rsid w:val="00D529DD"/>
    <w:rsid w:val="00D52AF2"/>
    <w:rsid w:val="00D52EF5"/>
    <w:rsid w:val="00D535A3"/>
    <w:rsid w:val="00D53AD8"/>
    <w:rsid w:val="00D53CB1"/>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6C4"/>
    <w:rsid w:val="00D63EB8"/>
    <w:rsid w:val="00D642CA"/>
    <w:rsid w:val="00D65AE5"/>
    <w:rsid w:val="00D65CE6"/>
    <w:rsid w:val="00D65E77"/>
    <w:rsid w:val="00D66085"/>
    <w:rsid w:val="00D66290"/>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A0536"/>
    <w:rsid w:val="00DA0927"/>
    <w:rsid w:val="00DA0C1D"/>
    <w:rsid w:val="00DA101F"/>
    <w:rsid w:val="00DA111A"/>
    <w:rsid w:val="00DA1D65"/>
    <w:rsid w:val="00DA2A27"/>
    <w:rsid w:val="00DA36B8"/>
    <w:rsid w:val="00DA3B37"/>
    <w:rsid w:val="00DA3F57"/>
    <w:rsid w:val="00DA542D"/>
    <w:rsid w:val="00DA5AD6"/>
    <w:rsid w:val="00DA5D3C"/>
    <w:rsid w:val="00DA60B9"/>
    <w:rsid w:val="00DA646B"/>
    <w:rsid w:val="00DA71A6"/>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50AA"/>
    <w:rsid w:val="00DF5CF3"/>
    <w:rsid w:val="00DF5DC1"/>
    <w:rsid w:val="00DF5F62"/>
    <w:rsid w:val="00DF6008"/>
    <w:rsid w:val="00DF6115"/>
    <w:rsid w:val="00DF7FD7"/>
    <w:rsid w:val="00E00065"/>
    <w:rsid w:val="00E00C80"/>
    <w:rsid w:val="00E01B75"/>
    <w:rsid w:val="00E02737"/>
    <w:rsid w:val="00E0287B"/>
    <w:rsid w:val="00E02D6E"/>
    <w:rsid w:val="00E02DF1"/>
    <w:rsid w:val="00E02EB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6F72"/>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74D7"/>
    <w:rsid w:val="00E3795D"/>
    <w:rsid w:val="00E37A26"/>
    <w:rsid w:val="00E407B2"/>
    <w:rsid w:val="00E40979"/>
    <w:rsid w:val="00E40EA7"/>
    <w:rsid w:val="00E411CE"/>
    <w:rsid w:val="00E4151C"/>
    <w:rsid w:val="00E41539"/>
    <w:rsid w:val="00E41757"/>
    <w:rsid w:val="00E4265F"/>
    <w:rsid w:val="00E427BF"/>
    <w:rsid w:val="00E42F1D"/>
    <w:rsid w:val="00E4317E"/>
    <w:rsid w:val="00E434B9"/>
    <w:rsid w:val="00E43D49"/>
    <w:rsid w:val="00E43F7A"/>
    <w:rsid w:val="00E443E6"/>
    <w:rsid w:val="00E4475D"/>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F3D"/>
    <w:rsid w:val="00E77C7E"/>
    <w:rsid w:val="00E800B6"/>
    <w:rsid w:val="00E80949"/>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2001"/>
    <w:rsid w:val="00EC2E1C"/>
    <w:rsid w:val="00EC2E20"/>
    <w:rsid w:val="00EC39B9"/>
    <w:rsid w:val="00EC39D7"/>
    <w:rsid w:val="00EC3C49"/>
    <w:rsid w:val="00EC5422"/>
    <w:rsid w:val="00EC596D"/>
    <w:rsid w:val="00EC69E1"/>
    <w:rsid w:val="00EC6A09"/>
    <w:rsid w:val="00EC6BBC"/>
    <w:rsid w:val="00EC6E52"/>
    <w:rsid w:val="00EC7459"/>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10738"/>
    <w:rsid w:val="00F10D68"/>
    <w:rsid w:val="00F11559"/>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4D7"/>
    <w:rsid w:val="00F448EF"/>
    <w:rsid w:val="00F44BD9"/>
    <w:rsid w:val="00F44CAB"/>
    <w:rsid w:val="00F45974"/>
    <w:rsid w:val="00F45E29"/>
    <w:rsid w:val="00F45F42"/>
    <w:rsid w:val="00F45F45"/>
    <w:rsid w:val="00F46491"/>
    <w:rsid w:val="00F46BF1"/>
    <w:rsid w:val="00F47BE9"/>
    <w:rsid w:val="00F50BD9"/>
    <w:rsid w:val="00F50CFB"/>
    <w:rsid w:val="00F50D33"/>
    <w:rsid w:val="00F50ECD"/>
    <w:rsid w:val="00F50EDB"/>
    <w:rsid w:val="00F51497"/>
    <w:rsid w:val="00F5155D"/>
    <w:rsid w:val="00F5159C"/>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80347"/>
    <w:rsid w:val="00F803C1"/>
    <w:rsid w:val="00F803F5"/>
    <w:rsid w:val="00F80E63"/>
    <w:rsid w:val="00F80F47"/>
    <w:rsid w:val="00F81387"/>
    <w:rsid w:val="00F81717"/>
    <w:rsid w:val="00F8179B"/>
    <w:rsid w:val="00F82068"/>
    <w:rsid w:val="00F820BF"/>
    <w:rsid w:val="00F8220F"/>
    <w:rsid w:val="00F82623"/>
    <w:rsid w:val="00F82B1F"/>
    <w:rsid w:val="00F82F29"/>
    <w:rsid w:val="00F8318B"/>
    <w:rsid w:val="00F83C4D"/>
    <w:rsid w:val="00F83DA8"/>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C22"/>
    <w:rsid w:val="00F921DF"/>
    <w:rsid w:val="00F92350"/>
    <w:rsid w:val="00F92A6B"/>
    <w:rsid w:val="00F92E99"/>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105A"/>
    <w:rsid w:val="00FC1259"/>
    <w:rsid w:val="00FC1CA3"/>
    <w:rsid w:val="00FC1CC2"/>
    <w:rsid w:val="00FC1FAF"/>
    <w:rsid w:val="00FC21E8"/>
    <w:rsid w:val="00FC3495"/>
    <w:rsid w:val="00FC3D13"/>
    <w:rsid w:val="00FC40F1"/>
    <w:rsid w:val="00FC4201"/>
    <w:rsid w:val="00FC4817"/>
    <w:rsid w:val="00FC4A81"/>
    <w:rsid w:val="00FC4BD3"/>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0C6E"/>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70C7"/>
    <w:rsid w:val="00FE77BA"/>
    <w:rsid w:val="00FE7BCB"/>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7A45"/>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9</cp:revision>
  <cp:lastPrinted>2012-09-28T04:55:00Z</cp:lastPrinted>
  <dcterms:created xsi:type="dcterms:W3CDTF">2023-02-17T14:35:00Z</dcterms:created>
  <dcterms:modified xsi:type="dcterms:W3CDTF">2023-02-17T14:49:00Z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