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4291259F" w:rsidR="004C67E0" w:rsidRPr="00D130A7" w:rsidRDefault="338B7BC8" w:rsidP="338B7BC8">
      <w:pPr>
        <w:tabs>
          <w:tab w:val="right" w:pos="963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#10</w:t>
      </w:r>
      <w:r w:rsidR="00F3528D">
        <w:rPr>
          <w:rFonts w:ascii="Arial" w:hAnsi="Arial" w:cs="Arial" w:hint="eastAsia"/>
          <w:b/>
          <w:bCs/>
          <w:sz w:val="24"/>
          <w:szCs w:val="24"/>
          <w:lang w:eastAsia="ja-JP"/>
        </w:rPr>
        <w:t>6</w:t>
      </w:r>
      <w:r w:rsidR="003C6770">
        <w:tab/>
      </w:r>
      <w:r w:rsidR="003D4862" w:rsidRPr="003D4862">
        <w:rPr>
          <w:rFonts w:ascii="Arial" w:hAnsi="Arial" w:cs="Arial"/>
          <w:b/>
          <w:bCs/>
          <w:sz w:val="24"/>
          <w:szCs w:val="24"/>
        </w:rPr>
        <w:t>R4-2301842</w:t>
      </w:r>
    </w:p>
    <w:p w14:paraId="60665374" w14:textId="287CBBDF" w:rsidR="00E414C6" w:rsidRPr="00D130A7" w:rsidRDefault="00F3528D" w:rsidP="338B7BC8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F3528D">
        <w:rPr>
          <w:rFonts w:ascii="Arial" w:eastAsia="SimSun" w:hAnsi="Arial"/>
          <w:b/>
          <w:bCs/>
          <w:sz w:val="24"/>
          <w:szCs w:val="24"/>
          <w:lang w:eastAsia="zh-CN"/>
        </w:rPr>
        <w:t xml:space="preserve">Athens, Greece, February 27 – March </w:t>
      </w:r>
      <w:r w:rsidR="00532F13">
        <w:rPr>
          <w:rFonts w:ascii="Arial" w:eastAsia="SimSun" w:hAnsi="Arial"/>
          <w:b/>
          <w:bCs/>
          <w:sz w:val="24"/>
          <w:szCs w:val="24"/>
          <w:lang w:eastAsia="zh-CN"/>
        </w:rPr>
        <w:t>0</w:t>
      </w:r>
      <w:r w:rsidRPr="00F3528D">
        <w:rPr>
          <w:rFonts w:ascii="Arial" w:eastAsia="SimSun" w:hAnsi="Arial"/>
          <w:b/>
          <w:bCs/>
          <w:sz w:val="24"/>
          <w:szCs w:val="24"/>
          <w:lang w:eastAsia="zh-CN"/>
        </w:rPr>
        <w:t>3, 2022</w:t>
      </w:r>
    </w:p>
    <w:p w14:paraId="5C98555D" w14:textId="3D6B2C13" w:rsidR="00214859" w:rsidRPr="00D130A7" w:rsidRDefault="338B7BC8" w:rsidP="338B7BC8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F3528D">
        <w:rPr>
          <w:rFonts w:ascii="Arial" w:hAnsi="Arial"/>
          <w:sz w:val="24"/>
          <w:szCs w:val="24"/>
          <w:lang w:val="en-US" w:eastAsia="ja-JP"/>
        </w:rPr>
        <w:t>9</w:t>
      </w:r>
      <w:r w:rsidR="00453D84">
        <w:rPr>
          <w:rFonts w:ascii="Arial" w:hAnsi="Arial"/>
          <w:sz w:val="24"/>
          <w:szCs w:val="24"/>
          <w:lang w:val="en-US" w:eastAsia="ja-JP"/>
        </w:rPr>
        <w:t>.</w:t>
      </w:r>
      <w:r w:rsidR="003D4862">
        <w:rPr>
          <w:rFonts w:ascii="Arial" w:hAnsi="Arial"/>
          <w:sz w:val="24"/>
          <w:szCs w:val="24"/>
          <w:lang w:val="en-US" w:eastAsia="ja-JP"/>
        </w:rPr>
        <w:t>11</w:t>
      </w:r>
      <w:r w:rsidR="00453D84">
        <w:rPr>
          <w:rFonts w:ascii="Arial" w:hAnsi="Arial"/>
          <w:sz w:val="24"/>
          <w:szCs w:val="24"/>
          <w:lang w:val="en-US" w:eastAsia="ja-JP"/>
        </w:rPr>
        <w:t>.3</w:t>
      </w:r>
    </w:p>
    <w:p w14:paraId="5B0FC1DA" w14:textId="77777777" w:rsidR="0081689A" w:rsidRPr="00891A01" w:rsidRDefault="0081689A" w:rsidP="00173080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0D10F453" w:rsidR="00FA6851" w:rsidRPr="00891A01" w:rsidRDefault="338B7BC8" w:rsidP="338B7BC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3D4862">
        <w:rPr>
          <w:rFonts w:ascii="Arial" w:hAnsi="Arial"/>
          <w:sz w:val="24"/>
          <w:szCs w:val="24"/>
          <w:lang w:val="en-US" w:eastAsia="ja-JP"/>
        </w:rPr>
        <w:t>Discussion on RRM requirements for non-collocated EN-DC and NR-CA</w:t>
      </w:r>
    </w:p>
    <w:p w14:paraId="5CBDDE9A" w14:textId="4121126F" w:rsidR="0081689A" w:rsidRPr="00891A01" w:rsidRDefault="0081689A" w:rsidP="00173080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2F78FAC7" w:rsidR="00906173" w:rsidRDefault="00906173" w:rsidP="00173080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123D79E5" w14:textId="24119446" w:rsidR="003D4862" w:rsidRDefault="003D4862" w:rsidP="00173080">
      <w:pPr>
        <w:jc w:val="both"/>
        <w:rPr>
          <w:lang w:eastAsia="ja-JP"/>
        </w:rPr>
      </w:pPr>
      <w:r>
        <w:rPr>
          <w:lang w:eastAsia="ja-JP"/>
        </w:rPr>
        <w:t>At the last RAN4 #105 meeting, RRM requirements for intra-band non-contiguous non-collocated EN-DC/NR-CA was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discussion and WF was agreed [1]. There are two remaining issues as following.</w:t>
      </w:r>
    </w:p>
    <w:p w14:paraId="5171FCEC" w14:textId="723913E2" w:rsidR="003D4862" w:rsidRDefault="003D4862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R1 non-collocated EN-DC/NR-CA for Type 2 UE for </w:t>
      </w:r>
      <w:proofErr w:type="gramStart"/>
      <w:r>
        <w:rPr>
          <w:lang w:eastAsia="ja-JP"/>
        </w:rPr>
        <w:t>2 layer</w:t>
      </w:r>
      <w:proofErr w:type="gramEnd"/>
      <w:r>
        <w:rPr>
          <w:lang w:eastAsia="ja-JP"/>
        </w:rPr>
        <w:t xml:space="preserve"> MIMO</w:t>
      </w:r>
    </w:p>
    <w:p w14:paraId="12BCB619" w14:textId="3C2679FC" w:rsidR="003D4862" w:rsidRDefault="003D4862" w:rsidP="003D4862">
      <w:pPr>
        <w:pStyle w:val="afc"/>
        <w:numPr>
          <w:ilvl w:val="0"/>
          <w:numId w:val="33"/>
        </w:numPr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R1 non-collocated EN-DC/NR-CA for </w:t>
      </w:r>
      <w:r w:rsidR="00532F13">
        <w:rPr>
          <w:lang w:eastAsia="ja-JP"/>
        </w:rPr>
        <w:t>N</w:t>
      </w:r>
      <w:r>
        <w:rPr>
          <w:lang w:eastAsia="ja-JP"/>
        </w:rPr>
        <w:t xml:space="preserve">ew Type UE for </w:t>
      </w:r>
      <w:proofErr w:type="gramStart"/>
      <w:r>
        <w:rPr>
          <w:lang w:eastAsia="ja-JP"/>
        </w:rPr>
        <w:t>4 layer</w:t>
      </w:r>
      <w:proofErr w:type="gramEnd"/>
      <w:r>
        <w:rPr>
          <w:lang w:eastAsia="ja-JP"/>
        </w:rPr>
        <w:t xml:space="preserve"> MIMO</w:t>
      </w:r>
    </w:p>
    <w:p w14:paraId="1B69310F" w14:textId="13C9835F" w:rsidR="003D4862" w:rsidRDefault="003D4862" w:rsidP="003D4862">
      <w:pPr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this contribution, we propose our view on each remaining issue.</w:t>
      </w:r>
    </w:p>
    <w:p w14:paraId="2DC00AE1" w14:textId="77777777" w:rsidR="00D27081" w:rsidRDefault="338B7BC8" w:rsidP="003D3AF2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Discussion</w:t>
      </w:r>
    </w:p>
    <w:p w14:paraId="7185A3C0" w14:textId="2B68E4BB" w:rsidR="00D27081" w:rsidRPr="00D27081" w:rsidRDefault="003D4862" w:rsidP="003D3AF2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RRM impact for Type 2 UE</w:t>
      </w:r>
    </w:p>
    <w:p w14:paraId="4A72B5C9" w14:textId="77A70DD8" w:rsidR="00483C8A" w:rsidRDefault="003D4862" w:rsidP="00052614">
      <w:pPr>
        <w:jc w:val="both"/>
        <w:rPr>
          <w:lang w:eastAsia="ja-JP"/>
        </w:rPr>
      </w:pPr>
      <w:r>
        <w:rPr>
          <w:lang w:eastAsia="ja-JP"/>
        </w:rPr>
        <w:t>According to current spec, RRM requirements for intra-band EN-DC/NR-CA are specified with the assumption of collocated antenna of BS</w:t>
      </w:r>
    </w:p>
    <w:p w14:paraId="39547205" w14:textId="1E0E4FD5" w:rsidR="003D4862" w:rsidRDefault="003D4862" w:rsidP="00052614">
      <w:pPr>
        <w:jc w:val="both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AN4 will continue further discussion on non-collocated for intra-band non-contiguous EN-DC/NR-CA in FR1. In RAN4 #105 meeting, WF on RRM requirements for intra-band non-contiguous non-collocated EN-DC/NR-CA is duplicated as follows [1].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4819" w14:paraId="5BE20D28" w14:textId="77777777" w:rsidTr="003E4819">
        <w:tc>
          <w:tcPr>
            <w:tcW w:w="9631" w:type="dxa"/>
          </w:tcPr>
          <w:p w14:paraId="05D48333" w14:textId="77777777" w:rsidR="003E4819" w:rsidRPr="000E5E9B" w:rsidRDefault="003E4819" w:rsidP="003E4819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0E5E9B">
              <w:rPr>
                <w:b/>
                <w:color w:val="000000" w:themeColor="text1"/>
                <w:u w:val="single"/>
                <w:lang w:eastAsia="ko-KR"/>
              </w:rPr>
              <w:t>Issue 1-1-1: RRM impacts for Type 2 UE</w:t>
            </w:r>
          </w:p>
          <w:p w14:paraId="44B9DDB2" w14:textId="77777777" w:rsidR="003E4819" w:rsidRPr="000E5E9B" w:rsidRDefault="003E4819" w:rsidP="003E4819">
            <w:pPr>
              <w:pStyle w:val="afc"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color w:val="000000" w:themeColor="text1"/>
                <w:lang w:eastAsia="zh-CN"/>
              </w:rPr>
            </w:pPr>
            <w:r w:rsidRPr="000E5E9B">
              <w:rPr>
                <w:color w:val="000000" w:themeColor="text1"/>
                <w:lang w:eastAsia="zh-CN"/>
              </w:rPr>
              <w:t xml:space="preserve">Proposals: </w:t>
            </w:r>
          </w:p>
          <w:p w14:paraId="297AC8E9" w14:textId="77777777" w:rsidR="003E4819" w:rsidRPr="000E5E9B" w:rsidRDefault="003E4819" w:rsidP="003E4819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0000" w:themeColor="text1"/>
                <w:lang w:eastAsia="zh-CN"/>
              </w:rPr>
            </w:pPr>
            <w:r w:rsidRPr="000E5E9B">
              <w:rPr>
                <w:color w:val="000000" w:themeColor="text1"/>
                <w:lang w:eastAsia="zh-CN"/>
              </w:rPr>
              <w:t xml:space="preserve">Option 1: </w:t>
            </w:r>
          </w:p>
          <w:p w14:paraId="667A64EA" w14:textId="77777777" w:rsidR="003E4819" w:rsidRPr="00640E81" w:rsidRDefault="003E4819" w:rsidP="003E4819">
            <w:pPr>
              <w:pStyle w:val="afc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120"/>
              <w:ind w:left="2376"/>
              <w:contextualSpacing w:val="0"/>
              <w:textAlignment w:val="auto"/>
              <w:rPr>
                <w:color w:val="000000" w:themeColor="text1"/>
                <w:lang w:val="en-US" w:eastAsia="zh-CN"/>
              </w:rPr>
            </w:pPr>
            <w:r w:rsidRPr="00640E81">
              <w:rPr>
                <w:color w:val="000000" w:themeColor="text1"/>
                <w:lang w:val="en-US" w:eastAsia="zh-CN"/>
              </w:rPr>
              <w:t>For Type 2 UE, RAN4 to discuss MRTD/MTTD, interruption requirement, and scheduling restriction for FR1 non-collocated deployment for the following scenarios:</w:t>
            </w:r>
          </w:p>
          <w:p w14:paraId="007E4FC9" w14:textId="77777777" w:rsidR="003E4819" w:rsidRPr="00640E81" w:rsidRDefault="003E4819" w:rsidP="003E4819">
            <w:pPr>
              <w:pStyle w:val="afc"/>
              <w:numPr>
                <w:ilvl w:val="3"/>
                <w:numId w:val="17"/>
              </w:numPr>
              <w:overflowPunct/>
              <w:autoSpaceDE/>
              <w:autoSpaceDN/>
              <w:adjustRightInd/>
              <w:spacing w:after="120"/>
              <w:ind w:left="3096"/>
              <w:contextualSpacing w:val="0"/>
              <w:textAlignment w:val="auto"/>
              <w:rPr>
                <w:color w:val="000000" w:themeColor="text1"/>
                <w:lang w:val="en-US" w:eastAsia="zh-CN"/>
              </w:rPr>
            </w:pPr>
            <w:r w:rsidRPr="00640E81">
              <w:rPr>
                <w:color w:val="000000" w:themeColor="text1"/>
                <w:lang w:val="en-US" w:eastAsia="zh-CN"/>
              </w:rPr>
              <w:t>intra-band non-contiguous NR-CA</w:t>
            </w:r>
          </w:p>
          <w:p w14:paraId="08C77F48" w14:textId="77777777" w:rsidR="003E4819" w:rsidRPr="00640E81" w:rsidRDefault="003E4819" w:rsidP="003E4819">
            <w:pPr>
              <w:pStyle w:val="afc"/>
              <w:numPr>
                <w:ilvl w:val="4"/>
                <w:numId w:val="17"/>
              </w:numPr>
              <w:overflowPunct/>
              <w:autoSpaceDE/>
              <w:autoSpaceDN/>
              <w:adjustRightInd/>
              <w:spacing w:after="120"/>
              <w:ind w:left="3816"/>
              <w:contextualSpacing w:val="0"/>
              <w:textAlignment w:val="auto"/>
              <w:rPr>
                <w:color w:val="000000" w:themeColor="text1"/>
                <w:lang w:val="en-US" w:eastAsia="zh-CN"/>
              </w:rPr>
            </w:pPr>
            <w:r w:rsidRPr="00640E81">
              <w:rPr>
                <w:color w:val="000000" w:themeColor="text1"/>
                <w:lang w:val="en-US" w:eastAsia="zh-CN"/>
              </w:rPr>
              <w:t xml:space="preserve">In addition, RAN4 to discuss the impact on RRM requirement on </w:t>
            </w:r>
            <w:proofErr w:type="spellStart"/>
            <w:r w:rsidRPr="00640E81">
              <w:rPr>
                <w:color w:val="000000" w:themeColor="text1"/>
                <w:lang w:val="en-US" w:eastAsia="zh-CN"/>
              </w:rPr>
              <w:t>SCell</w:t>
            </w:r>
            <w:proofErr w:type="spellEnd"/>
            <w:r w:rsidRPr="00640E81">
              <w:rPr>
                <w:color w:val="000000" w:themeColor="text1"/>
                <w:lang w:val="en-US" w:eastAsia="zh-CN"/>
              </w:rPr>
              <w:t xml:space="preserve"> BFD.</w:t>
            </w:r>
          </w:p>
          <w:p w14:paraId="686A958B" w14:textId="77777777" w:rsidR="003E4819" w:rsidRDefault="003E4819" w:rsidP="003E4819">
            <w:pPr>
              <w:pStyle w:val="afc"/>
              <w:numPr>
                <w:ilvl w:val="1"/>
                <w:numId w:val="17"/>
              </w:numPr>
              <w:overflowPunct/>
              <w:autoSpaceDE/>
              <w:autoSpaceDN/>
              <w:adjustRightInd/>
              <w:spacing w:after="120"/>
              <w:ind w:left="1440"/>
              <w:contextualSpacing w:val="0"/>
              <w:textAlignment w:val="auto"/>
              <w:rPr>
                <w:color w:val="000000" w:themeColor="text1"/>
                <w:lang w:eastAsia="zh-CN"/>
              </w:rPr>
            </w:pPr>
            <w:r w:rsidRPr="000E5E9B">
              <w:rPr>
                <w:color w:val="000000" w:themeColor="text1"/>
                <w:lang w:eastAsia="zh-CN"/>
              </w:rPr>
              <w:t xml:space="preserve">Option </w:t>
            </w:r>
            <w:r>
              <w:rPr>
                <w:color w:val="000000" w:themeColor="text1"/>
                <w:lang w:eastAsia="zh-CN"/>
              </w:rPr>
              <w:t>2</w:t>
            </w:r>
            <w:r w:rsidRPr="000E5E9B">
              <w:rPr>
                <w:color w:val="000000" w:themeColor="text1"/>
                <w:lang w:eastAsia="zh-CN"/>
              </w:rPr>
              <w:t xml:space="preserve">: </w:t>
            </w:r>
          </w:p>
          <w:p w14:paraId="7A81AD4B" w14:textId="60BEB6D4" w:rsidR="003E4819" w:rsidRPr="003E4819" w:rsidRDefault="003E4819" w:rsidP="003E4819">
            <w:pPr>
              <w:pStyle w:val="afc"/>
              <w:numPr>
                <w:ilvl w:val="2"/>
                <w:numId w:val="17"/>
              </w:numPr>
              <w:overflowPunct/>
              <w:autoSpaceDE/>
              <w:autoSpaceDN/>
              <w:adjustRightInd/>
              <w:spacing w:after="120"/>
              <w:ind w:left="2376"/>
              <w:contextualSpacing w:val="0"/>
              <w:textAlignment w:val="auto"/>
              <w:rPr>
                <w:rFonts w:hint="eastAsia"/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FFS</w:t>
            </w:r>
          </w:p>
        </w:tc>
      </w:tr>
    </w:tbl>
    <w:p w14:paraId="26196902" w14:textId="71B7E035" w:rsidR="003E4819" w:rsidRPr="003D4862" w:rsidRDefault="003E4819" w:rsidP="00052614">
      <w:pPr>
        <w:jc w:val="both"/>
        <w:rPr>
          <w:lang w:eastAsia="ja-JP"/>
        </w:rPr>
      </w:pPr>
      <w:r>
        <w:rPr>
          <w:lang w:eastAsia="ja-JP"/>
        </w:rPr>
        <w:t xml:space="preserve">In the case of non-collocated, the power difference between each antenna is large, and it is necessary to manage each beam information appropriately. However, in the current spec, RRM requirements on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BFD is defined based on 1 serving cell per band. There may be problem in applying the current BFD specifications as they are. However, the inability to apply the current specification is not a problem unique to non-collocated. For example, FR2/FR2 inter-band CA may have the same problem. Thus, we think need to expand the discussion not only to this WI, such as WI for RRM enhancement.</w:t>
      </w:r>
    </w:p>
    <w:p w14:paraId="52550DD9" w14:textId="1A0B8542" w:rsidR="0038692F" w:rsidRDefault="0038692F" w:rsidP="003D3AF2">
      <w:pPr>
        <w:jc w:val="both"/>
        <w:rPr>
          <w:b/>
          <w:bCs/>
          <w:lang w:eastAsia="ja-JP"/>
        </w:rPr>
      </w:pPr>
      <w:bookmarkStart w:id="1" w:name="_Hlk127563520"/>
      <w:r w:rsidRPr="0038692F">
        <w:rPr>
          <w:rFonts w:hint="eastAsia"/>
          <w:b/>
          <w:bCs/>
          <w:lang w:eastAsia="ja-JP"/>
        </w:rPr>
        <w:t>P</w:t>
      </w:r>
      <w:r w:rsidRPr="0038692F">
        <w:rPr>
          <w:b/>
          <w:bCs/>
          <w:lang w:eastAsia="ja-JP"/>
        </w:rPr>
        <w:t xml:space="preserve">roposal </w:t>
      </w:r>
      <w:r w:rsidR="00CD457F">
        <w:rPr>
          <w:b/>
          <w:bCs/>
          <w:lang w:eastAsia="ja-JP"/>
        </w:rPr>
        <w:t>1</w:t>
      </w:r>
      <w:r w:rsidRPr="0038692F">
        <w:rPr>
          <w:b/>
          <w:bCs/>
          <w:lang w:eastAsia="ja-JP"/>
        </w:rPr>
        <w:t>: R</w:t>
      </w:r>
      <w:r w:rsidR="003E4819">
        <w:rPr>
          <w:b/>
          <w:bCs/>
          <w:lang w:eastAsia="ja-JP"/>
        </w:rPr>
        <w:t xml:space="preserve">AN4 need to expand the discussion on </w:t>
      </w:r>
      <w:proofErr w:type="spellStart"/>
      <w:r w:rsidR="003E4819">
        <w:rPr>
          <w:b/>
          <w:bCs/>
          <w:lang w:eastAsia="ja-JP"/>
        </w:rPr>
        <w:t>SCell</w:t>
      </w:r>
      <w:proofErr w:type="spellEnd"/>
      <w:r w:rsidR="003E4819">
        <w:rPr>
          <w:b/>
          <w:bCs/>
          <w:lang w:eastAsia="ja-JP"/>
        </w:rPr>
        <w:t xml:space="preserve"> BFD not only to this WI, such as WI for RRM enhancement. Since the current </w:t>
      </w:r>
      <w:proofErr w:type="spellStart"/>
      <w:r w:rsidR="003E4819">
        <w:rPr>
          <w:b/>
          <w:bCs/>
          <w:lang w:eastAsia="ja-JP"/>
        </w:rPr>
        <w:t>SCell</w:t>
      </w:r>
      <w:proofErr w:type="spellEnd"/>
      <w:r w:rsidR="003E4819">
        <w:rPr>
          <w:b/>
          <w:bCs/>
          <w:lang w:eastAsia="ja-JP"/>
        </w:rPr>
        <w:t xml:space="preserve"> BFD requirements do not apply for non-collocated non-contiguous EN-DC/NR-CA but also FR2/FR2 inter-band CA case.</w:t>
      </w:r>
    </w:p>
    <w:bookmarkEnd w:id="1"/>
    <w:p w14:paraId="22E07E41" w14:textId="16B0CA47" w:rsidR="004C0E53" w:rsidRPr="004C0E53" w:rsidRDefault="003E4819" w:rsidP="004C0E53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lastRenderedPageBreak/>
        <w:t xml:space="preserve">Impacts on </w:t>
      </w:r>
      <w:proofErr w:type="spellStart"/>
      <w:r>
        <w:rPr>
          <w:sz w:val="28"/>
          <w:szCs w:val="28"/>
          <w:lang w:eastAsia="ja-JP"/>
        </w:rPr>
        <w:t>SCell</w:t>
      </w:r>
      <w:proofErr w:type="spellEnd"/>
      <w:r>
        <w:rPr>
          <w:sz w:val="28"/>
          <w:szCs w:val="28"/>
          <w:lang w:eastAsia="ja-JP"/>
        </w:rPr>
        <w:t xml:space="preserve"> activation requirements for Type 2 UE</w:t>
      </w:r>
    </w:p>
    <w:p w14:paraId="0EF900AF" w14:textId="2AA035C8" w:rsidR="0038692F" w:rsidRDefault="005C0F52" w:rsidP="003D3AF2">
      <w:pPr>
        <w:jc w:val="both"/>
        <w:rPr>
          <w:lang w:eastAsia="ja-JP"/>
        </w:rPr>
      </w:pPr>
      <w:r>
        <w:rPr>
          <w:lang w:eastAsia="ja-JP"/>
        </w:rPr>
        <w:t xml:space="preserve">During last meeting, the discussion that impact on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requirements for Type 2 UE. The part of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requirements is duplicated as follows [1]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0F52" w14:paraId="0C98EFCF" w14:textId="77777777" w:rsidTr="005C0F52">
        <w:tc>
          <w:tcPr>
            <w:tcW w:w="9631" w:type="dxa"/>
          </w:tcPr>
          <w:p w14:paraId="52CD128D" w14:textId="77777777" w:rsidR="005C0F52" w:rsidRPr="005C0F52" w:rsidRDefault="005C0F52" w:rsidP="005C0F52">
            <w:pPr>
              <w:rPr>
                <w:b/>
                <w:color w:val="000000"/>
                <w:u w:val="single"/>
                <w:lang w:eastAsia="ko-KR"/>
              </w:rPr>
            </w:pPr>
            <w:r w:rsidRPr="005C0F52">
              <w:rPr>
                <w:b/>
                <w:color w:val="000000"/>
                <w:u w:val="single"/>
                <w:lang w:eastAsia="ko-KR"/>
              </w:rPr>
              <w:t xml:space="preserve">Issue 1-3-1: Impacts on </w:t>
            </w:r>
            <w:proofErr w:type="spellStart"/>
            <w:r w:rsidRPr="005C0F52">
              <w:rPr>
                <w:b/>
                <w:color w:val="000000"/>
                <w:u w:val="single"/>
                <w:lang w:eastAsia="ko-KR"/>
              </w:rPr>
              <w:t>SCell</w:t>
            </w:r>
            <w:proofErr w:type="spellEnd"/>
            <w:r w:rsidRPr="005C0F52">
              <w:rPr>
                <w:b/>
                <w:color w:val="000000"/>
                <w:u w:val="single"/>
                <w:lang w:eastAsia="ko-KR"/>
              </w:rPr>
              <w:t xml:space="preserve"> activation requirements</w:t>
            </w:r>
          </w:p>
          <w:p w14:paraId="204D95C6" w14:textId="77777777" w:rsidR="005C0F52" w:rsidRPr="005C0F52" w:rsidRDefault="005C0F52" w:rsidP="005C0F52">
            <w:pPr>
              <w:numPr>
                <w:ilvl w:val="0"/>
                <w:numId w:val="17"/>
              </w:numPr>
              <w:spacing w:after="120"/>
              <w:ind w:left="936"/>
              <w:rPr>
                <w:color w:val="000000"/>
                <w:lang w:val="zh-CN" w:eastAsia="zh-CN"/>
              </w:rPr>
            </w:pPr>
            <w:r w:rsidRPr="005C0F52">
              <w:rPr>
                <w:color w:val="000000"/>
                <w:lang w:val="zh-CN" w:eastAsia="zh-CN"/>
              </w:rPr>
              <w:t>Proposals</w:t>
            </w:r>
          </w:p>
          <w:p w14:paraId="5B778BA5" w14:textId="77777777" w:rsidR="005C0F52" w:rsidRPr="005C0F52" w:rsidRDefault="005C0F52" w:rsidP="005C0F52">
            <w:pPr>
              <w:numPr>
                <w:ilvl w:val="1"/>
                <w:numId w:val="17"/>
              </w:numPr>
              <w:spacing w:after="120"/>
              <w:ind w:left="1656"/>
              <w:rPr>
                <w:color w:val="000000"/>
                <w:lang w:val="zh-CN" w:eastAsia="zh-CN"/>
              </w:rPr>
            </w:pPr>
            <w:r w:rsidRPr="005C0F52">
              <w:rPr>
                <w:color w:val="000000"/>
                <w:lang w:val="zh-CN" w:eastAsia="zh-CN"/>
              </w:rPr>
              <w:t>Option 1:</w:t>
            </w:r>
          </w:p>
          <w:p w14:paraId="1435140F" w14:textId="77777777" w:rsidR="005C0F52" w:rsidRPr="005C0F52" w:rsidRDefault="005C0F52" w:rsidP="005C0F52">
            <w:pPr>
              <w:numPr>
                <w:ilvl w:val="2"/>
                <w:numId w:val="17"/>
              </w:numPr>
              <w:spacing w:after="120"/>
              <w:ind w:left="2376"/>
              <w:rPr>
                <w:color w:val="000000"/>
                <w:lang w:val="en-US" w:eastAsia="zh-CN"/>
              </w:rPr>
            </w:pPr>
            <w:r w:rsidRPr="005C0F52">
              <w:rPr>
                <w:color w:val="000000"/>
                <w:lang w:val="en-US" w:eastAsia="zh-CN"/>
              </w:rPr>
              <w:t xml:space="preserve">The existing </w:t>
            </w:r>
            <w:proofErr w:type="spellStart"/>
            <w:r w:rsidRPr="005C0F52">
              <w:rPr>
                <w:color w:val="000000"/>
                <w:lang w:val="en-US" w:eastAsia="zh-CN"/>
              </w:rPr>
              <w:t>SCell</w:t>
            </w:r>
            <w:proofErr w:type="spellEnd"/>
            <w:r w:rsidRPr="005C0F52">
              <w:rPr>
                <w:color w:val="000000"/>
                <w:lang w:val="en-US" w:eastAsia="zh-CN"/>
              </w:rPr>
              <w:t xml:space="preserve"> activation delay for intra-band contiguous scenario needs to be clarified with co-location assumption.</w:t>
            </w:r>
          </w:p>
          <w:p w14:paraId="534F3221" w14:textId="77777777" w:rsidR="005C0F52" w:rsidRPr="005C0F52" w:rsidRDefault="005C0F52" w:rsidP="005C0F52">
            <w:pPr>
              <w:numPr>
                <w:ilvl w:val="2"/>
                <w:numId w:val="17"/>
              </w:numPr>
              <w:spacing w:after="120"/>
              <w:ind w:left="2376"/>
              <w:rPr>
                <w:color w:val="000000"/>
                <w:lang w:val="en-US" w:eastAsia="zh-CN"/>
              </w:rPr>
            </w:pPr>
            <w:r w:rsidRPr="005C0F52">
              <w:rPr>
                <w:color w:val="000000"/>
                <w:lang w:val="en-US" w:eastAsia="zh-CN"/>
              </w:rPr>
              <w:t xml:space="preserve">RAN4 shall define the </w:t>
            </w:r>
            <w:proofErr w:type="spellStart"/>
            <w:r w:rsidRPr="005C0F52">
              <w:rPr>
                <w:color w:val="000000"/>
                <w:lang w:val="en-US" w:eastAsia="zh-CN"/>
              </w:rPr>
              <w:t>SCell</w:t>
            </w:r>
            <w:proofErr w:type="spellEnd"/>
            <w:r w:rsidRPr="005C0F52">
              <w:rPr>
                <w:color w:val="000000"/>
                <w:lang w:val="en-US" w:eastAsia="zh-CN"/>
              </w:rPr>
              <w:t xml:space="preserve"> activation delay for activating an FR1 intra-band non-collocated </w:t>
            </w:r>
            <w:proofErr w:type="spellStart"/>
            <w:r w:rsidRPr="005C0F52">
              <w:rPr>
                <w:color w:val="000000"/>
                <w:lang w:val="en-US" w:eastAsia="zh-CN"/>
              </w:rPr>
              <w:t>SCell</w:t>
            </w:r>
            <w:proofErr w:type="spellEnd"/>
            <w:r w:rsidRPr="005C0F52">
              <w:rPr>
                <w:color w:val="000000"/>
                <w:lang w:val="en-US" w:eastAsia="zh-CN"/>
              </w:rPr>
              <w:t>.</w:t>
            </w:r>
          </w:p>
          <w:p w14:paraId="2042FC0C" w14:textId="77777777" w:rsidR="005C0F52" w:rsidRPr="005C0F52" w:rsidRDefault="005C0F52" w:rsidP="005C0F52">
            <w:pPr>
              <w:numPr>
                <w:ilvl w:val="1"/>
                <w:numId w:val="17"/>
              </w:numPr>
              <w:spacing w:after="120"/>
              <w:ind w:left="1656"/>
              <w:rPr>
                <w:color w:val="000000"/>
                <w:lang w:val="zh-CN" w:eastAsia="zh-CN"/>
              </w:rPr>
            </w:pPr>
            <w:r w:rsidRPr="005C0F52">
              <w:rPr>
                <w:color w:val="000000"/>
                <w:lang w:val="zh-CN" w:eastAsia="zh-CN"/>
              </w:rPr>
              <w:t xml:space="preserve">Option 2: </w:t>
            </w:r>
          </w:p>
          <w:p w14:paraId="4B941FE8" w14:textId="6969D1E3" w:rsidR="005C0F52" w:rsidRPr="005C0F52" w:rsidRDefault="005C0F52" w:rsidP="005C0F52">
            <w:pPr>
              <w:numPr>
                <w:ilvl w:val="2"/>
                <w:numId w:val="17"/>
              </w:numPr>
              <w:spacing w:after="120"/>
              <w:ind w:left="2376"/>
              <w:rPr>
                <w:rFonts w:hint="eastAsia"/>
                <w:color w:val="000000"/>
                <w:sz w:val="24"/>
                <w:szCs w:val="24"/>
                <w:lang w:val="zh-CN" w:eastAsia="zh-CN"/>
              </w:rPr>
            </w:pPr>
            <w:r w:rsidRPr="005C0F52">
              <w:rPr>
                <w:color w:val="000000"/>
                <w:lang w:val="zh-CN" w:eastAsia="zh-CN"/>
              </w:rPr>
              <w:t>FFS</w:t>
            </w:r>
          </w:p>
        </w:tc>
      </w:tr>
    </w:tbl>
    <w:p w14:paraId="5F3C06FB" w14:textId="4EA40303" w:rsidR="005C0F52" w:rsidRDefault="005C0F52" w:rsidP="003D3AF2">
      <w:pPr>
        <w:jc w:val="both"/>
        <w:rPr>
          <w:rFonts w:hint="eastAsia"/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think RAN4 could support option 1. In the current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delay requirement, it is assumed that the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is unknown and belongs to FR1, UE assume the same timing information. However, the non-collocated deployment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will increase the distance between the cells belongs to FR1, and it is not the same time information. Therefore, the current requirement would not apply. RAN4 need to define the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delay requirement for intra-band </w:t>
      </w:r>
      <w:r w:rsidR="00CF77CD">
        <w:rPr>
          <w:lang w:eastAsia="ja-JP"/>
        </w:rPr>
        <w:t xml:space="preserve">non-collocated </w:t>
      </w:r>
      <w:proofErr w:type="spellStart"/>
      <w:r w:rsidR="00CF77CD">
        <w:rPr>
          <w:lang w:eastAsia="ja-JP"/>
        </w:rPr>
        <w:t>SCell</w:t>
      </w:r>
      <w:proofErr w:type="spellEnd"/>
      <w:r w:rsidR="00CF77CD">
        <w:rPr>
          <w:lang w:eastAsia="ja-JP"/>
        </w:rPr>
        <w:t>. Here, the intra-band case has already been defined, we consider whether the intra-band non-contiguous non-collocated EN-DC/NR-CA scenario can be included in the same case as the inter-band case.</w:t>
      </w:r>
    </w:p>
    <w:p w14:paraId="06BA2E05" w14:textId="4D8A5321" w:rsidR="00DB52CB" w:rsidRDefault="00CF77CD" w:rsidP="003D3AF2">
      <w:pPr>
        <w:jc w:val="both"/>
        <w:rPr>
          <w:rFonts w:hint="eastAsia"/>
          <w:b/>
          <w:bCs/>
          <w:lang w:eastAsia="ja-JP"/>
        </w:rPr>
      </w:pPr>
      <w:r>
        <w:rPr>
          <w:b/>
          <w:bCs/>
          <w:lang w:eastAsia="ja-JP"/>
        </w:rPr>
        <w:t>Proposal</w:t>
      </w:r>
      <w:r w:rsidR="00177957" w:rsidRPr="00177957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2</w:t>
      </w:r>
      <w:r w:rsidR="00177957" w:rsidRPr="00177957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RAN4 may consider that whether for intra-band non-contiguous non-collocated EN-DC/NR-CA scenario case can be included as inter-band</w:t>
      </w:r>
      <w:r w:rsidR="00177957" w:rsidRPr="00177957">
        <w:rPr>
          <w:b/>
          <w:bCs/>
          <w:lang w:eastAsia="ja-JP"/>
        </w:rPr>
        <w:t>.</w:t>
      </w:r>
      <w:r>
        <w:rPr>
          <w:b/>
          <w:bCs/>
          <w:lang w:eastAsia="ja-JP"/>
        </w:rPr>
        <w:t xml:space="preserve"> </w:t>
      </w:r>
    </w:p>
    <w:p w14:paraId="7F1389D4" w14:textId="26FA7F5E" w:rsidR="00492358" w:rsidRPr="00492358" w:rsidRDefault="001E2698" w:rsidP="00492358">
      <w:pPr>
        <w:pStyle w:val="1"/>
        <w:numPr>
          <w:ilvl w:val="1"/>
          <w:numId w:val="1"/>
        </w:numPr>
        <w:spacing w:after="120"/>
        <w:jc w:val="both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 xml:space="preserve">RRM impact for new Type UE for </w:t>
      </w:r>
      <w:proofErr w:type="gramStart"/>
      <w:r>
        <w:rPr>
          <w:sz w:val="28"/>
          <w:szCs w:val="28"/>
          <w:lang w:eastAsia="ja-JP"/>
        </w:rPr>
        <w:t>4 layer</w:t>
      </w:r>
      <w:proofErr w:type="gramEnd"/>
      <w:r>
        <w:rPr>
          <w:sz w:val="28"/>
          <w:szCs w:val="28"/>
          <w:lang w:eastAsia="ja-JP"/>
        </w:rPr>
        <w:t xml:space="preserve"> MIMO</w:t>
      </w:r>
    </w:p>
    <w:p w14:paraId="32487D74" w14:textId="019EDE20" w:rsidR="00390900" w:rsidRDefault="001E2698" w:rsidP="003D3AF2">
      <w:pPr>
        <w:jc w:val="both"/>
        <w:rPr>
          <w:lang w:eastAsia="ja-JP"/>
        </w:rPr>
      </w:pPr>
      <w:r>
        <w:rPr>
          <w:lang w:eastAsia="ja-JP"/>
        </w:rPr>
        <w:t xml:space="preserve">During last meeting, the discussion that impact on RRM requirement for new Type UE for 4 layer MIMO. The part of new Type UE for </w:t>
      </w:r>
      <w:proofErr w:type="gramStart"/>
      <w:r>
        <w:rPr>
          <w:lang w:eastAsia="ja-JP"/>
        </w:rPr>
        <w:t>4 layer</w:t>
      </w:r>
      <w:proofErr w:type="gramEnd"/>
      <w:r>
        <w:rPr>
          <w:lang w:eastAsia="ja-JP"/>
        </w:rPr>
        <w:t xml:space="preserve"> MIMO is duplicated as follows [1]</w:t>
      </w:r>
      <w:r w:rsidR="00532F13">
        <w:rPr>
          <w:lang w:eastAsia="ja-JP"/>
        </w:rPr>
        <w:t>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E2698" w14:paraId="0C6D6361" w14:textId="77777777" w:rsidTr="001E2698">
        <w:tc>
          <w:tcPr>
            <w:tcW w:w="9631" w:type="dxa"/>
          </w:tcPr>
          <w:p w14:paraId="03974597" w14:textId="77777777" w:rsidR="001E2698" w:rsidRPr="001E2698" w:rsidRDefault="001E2698" w:rsidP="001E2698">
            <w:pPr>
              <w:jc w:val="both"/>
              <w:rPr>
                <w:b/>
                <w:u w:val="single"/>
                <w:lang w:eastAsia="ja-JP"/>
              </w:rPr>
            </w:pPr>
            <w:r w:rsidRPr="001E2698">
              <w:rPr>
                <w:b/>
                <w:u w:val="single"/>
                <w:lang w:eastAsia="ja-JP"/>
              </w:rPr>
              <w:t xml:space="preserve">Issue 2-1-1: Discussion on RRM requirements for New Type UE for </w:t>
            </w:r>
            <w:proofErr w:type="gramStart"/>
            <w:r w:rsidRPr="001E2698">
              <w:rPr>
                <w:b/>
                <w:u w:val="single"/>
                <w:lang w:eastAsia="ja-JP"/>
              </w:rPr>
              <w:t>4 layer</w:t>
            </w:r>
            <w:proofErr w:type="gramEnd"/>
            <w:r w:rsidRPr="001E2698">
              <w:rPr>
                <w:b/>
                <w:u w:val="single"/>
                <w:lang w:eastAsia="ja-JP"/>
              </w:rPr>
              <w:t xml:space="preserve"> MIMO </w:t>
            </w:r>
          </w:p>
          <w:p w14:paraId="5D555179" w14:textId="77777777" w:rsidR="001E2698" w:rsidRPr="001E2698" w:rsidRDefault="001E2698" w:rsidP="001E2698">
            <w:pPr>
              <w:numPr>
                <w:ilvl w:val="0"/>
                <w:numId w:val="17"/>
              </w:numPr>
              <w:jc w:val="both"/>
              <w:rPr>
                <w:lang w:val="zh-CN" w:eastAsia="ja-JP"/>
              </w:rPr>
            </w:pPr>
            <w:r w:rsidRPr="001E2698">
              <w:rPr>
                <w:lang w:val="zh-CN" w:eastAsia="ja-JP"/>
              </w:rPr>
              <w:t>Proposals</w:t>
            </w:r>
          </w:p>
          <w:p w14:paraId="2D2381D3" w14:textId="77777777" w:rsidR="001E2698" w:rsidRPr="001E2698" w:rsidRDefault="001E2698" w:rsidP="001E2698">
            <w:pPr>
              <w:numPr>
                <w:ilvl w:val="1"/>
                <w:numId w:val="17"/>
              </w:numPr>
              <w:jc w:val="both"/>
              <w:rPr>
                <w:lang w:val="zh-CN" w:eastAsia="ja-JP"/>
              </w:rPr>
            </w:pPr>
            <w:r w:rsidRPr="001E2698">
              <w:rPr>
                <w:lang w:val="zh-CN" w:eastAsia="ja-JP"/>
              </w:rPr>
              <w:t>Option 1:</w:t>
            </w:r>
          </w:p>
          <w:p w14:paraId="46384096" w14:textId="77777777" w:rsidR="001E2698" w:rsidRPr="001E2698" w:rsidRDefault="001E2698" w:rsidP="001E2698">
            <w:pPr>
              <w:numPr>
                <w:ilvl w:val="2"/>
                <w:numId w:val="17"/>
              </w:numPr>
              <w:jc w:val="both"/>
              <w:rPr>
                <w:lang w:val="en-US" w:eastAsia="ja-JP"/>
              </w:rPr>
            </w:pPr>
            <w:r w:rsidRPr="001E2698">
              <w:rPr>
                <w:lang w:val="en-US" w:eastAsia="ja-JP"/>
              </w:rPr>
              <w:t xml:space="preserve">Discussion on RRM requirements for “New Type UE” for </w:t>
            </w:r>
            <w:proofErr w:type="gramStart"/>
            <w:r w:rsidRPr="001E2698">
              <w:rPr>
                <w:lang w:val="en-US" w:eastAsia="ja-JP"/>
              </w:rPr>
              <w:t>4 layer</w:t>
            </w:r>
            <w:proofErr w:type="gramEnd"/>
            <w:r w:rsidRPr="001E2698">
              <w:rPr>
                <w:lang w:val="en-US" w:eastAsia="ja-JP"/>
              </w:rPr>
              <w:t xml:space="preserve"> MIMO needs to wait for RF’s progress</w:t>
            </w:r>
          </w:p>
          <w:p w14:paraId="77129886" w14:textId="77777777" w:rsidR="001E2698" w:rsidRPr="001E2698" w:rsidRDefault="001E2698" w:rsidP="001E2698">
            <w:pPr>
              <w:numPr>
                <w:ilvl w:val="1"/>
                <w:numId w:val="17"/>
              </w:numPr>
              <w:jc w:val="both"/>
              <w:rPr>
                <w:lang w:val="zh-CN" w:eastAsia="ja-JP"/>
              </w:rPr>
            </w:pPr>
            <w:r w:rsidRPr="001E2698">
              <w:rPr>
                <w:lang w:val="zh-CN" w:eastAsia="ja-JP"/>
              </w:rPr>
              <w:t xml:space="preserve">Option 2: </w:t>
            </w:r>
          </w:p>
          <w:p w14:paraId="1F724B50" w14:textId="77777777" w:rsidR="001E2698" w:rsidRPr="001E2698" w:rsidRDefault="001E2698" w:rsidP="001E2698">
            <w:pPr>
              <w:numPr>
                <w:ilvl w:val="2"/>
                <w:numId w:val="17"/>
              </w:numPr>
              <w:jc w:val="both"/>
              <w:rPr>
                <w:lang w:val="en-US" w:eastAsia="ja-JP"/>
              </w:rPr>
            </w:pPr>
            <w:r w:rsidRPr="001E2698">
              <w:rPr>
                <w:lang w:val="en-US" w:eastAsia="ja-JP"/>
              </w:rPr>
              <w:t>RAN4 RRM session shall prioritize the discussion on MRTD requirement for new UE Type-3a/3b for both EN-DC and NR-CA.</w:t>
            </w:r>
          </w:p>
          <w:p w14:paraId="7EBFEEA3" w14:textId="77777777" w:rsidR="001E2698" w:rsidRPr="001E2698" w:rsidRDefault="001E2698" w:rsidP="001E2698">
            <w:pPr>
              <w:numPr>
                <w:ilvl w:val="1"/>
                <w:numId w:val="17"/>
              </w:numPr>
              <w:jc w:val="both"/>
              <w:rPr>
                <w:lang w:val="zh-CN" w:eastAsia="ja-JP"/>
              </w:rPr>
            </w:pPr>
            <w:r w:rsidRPr="001E2698">
              <w:rPr>
                <w:lang w:val="zh-CN" w:eastAsia="ja-JP"/>
              </w:rPr>
              <w:t xml:space="preserve">Option 3: </w:t>
            </w:r>
          </w:p>
          <w:p w14:paraId="108D0109" w14:textId="2432D45C" w:rsidR="001E2698" w:rsidRDefault="001E2698" w:rsidP="001E2698">
            <w:pPr>
              <w:jc w:val="both"/>
              <w:rPr>
                <w:lang w:eastAsia="ja-JP"/>
              </w:rPr>
            </w:pPr>
            <w:r w:rsidRPr="001E2698">
              <w:rPr>
                <w:lang w:val="en-US" w:eastAsia="ja-JP"/>
              </w:rPr>
              <w:t>RAN4 RRM session can discuss in parallel based on the latest RF’s progress</w:t>
            </w:r>
          </w:p>
        </w:tc>
      </w:tr>
    </w:tbl>
    <w:p w14:paraId="2B81A6FD" w14:textId="38968F3B" w:rsidR="001E2698" w:rsidRDefault="001E2698" w:rsidP="003D3AF2">
      <w:pPr>
        <w:jc w:val="both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e think RAN4 could support option 1 and option 2. For the New Type UE for 4 layer MIMO, the UE assume that 4 antenna and RF functional units are shared by the 2 components as the RF structure. As we know, non-collocated antenna deployment cause large </w:t>
      </w:r>
      <w:proofErr w:type="spellStart"/>
      <w:r>
        <w:rPr>
          <w:lang w:eastAsia="ja-JP"/>
        </w:rPr>
        <w:t>propation</w:t>
      </w:r>
      <w:proofErr w:type="spellEnd"/>
      <w:r>
        <w:rPr>
          <w:lang w:eastAsia="ja-JP"/>
        </w:rPr>
        <w:t xml:space="preserve"> errors. Therefore, this is a problem that the value of MRTD inevitably increases and the CP length is exceeded. The TAE value for </w:t>
      </w:r>
      <w:r w:rsidR="000F76E4">
        <w:rPr>
          <w:lang w:eastAsia="ja-JP"/>
        </w:rPr>
        <w:t xml:space="preserve">intra-band non-contiguous CA is 3 </w:t>
      </w:r>
      <w:r w:rsidR="000F76E4">
        <w:rPr>
          <w:rFonts w:hint="eastAsia"/>
          <w:lang w:eastAsia="ja-JP"/>
        </w:rPr>
        <w:t>µs.</w:t>
      </w:r>
      <w:r w:rsidR="000F76E4">
        <w:rPr>
          <w:lang w:eastAsia="ja-JP"/>
        </w:rPr>
        <w:t xml:space="preserve"> The value of TAE alone exceeds the length of CP. Here, we propose using ECP (extended CP) as a solution. We think that using ECP can avoid MRTD exceeding the CP length.</w:t>
      </w:r>
    </w:p>
    <w:p w14:paraId="12DAF9C5" w14:textId="1B37337E" w:rsidR="00C258A4" w:rsidRDefault="000F76E4" w:rsidP="00C258A4">
      <w:pPr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Observation 1</w:t>
      </w:r>
      <w:r w:rsidR="00C258A4" w:rsidRPr="00C258A4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RAN4 RRM’s session may need to discuss issues beyond MRTD &gt; CP length</w:t>
      </w:r>
      <w:r w:rsidR="00C258A4" w:rsidRPr="00C258A4">
        <w:rPr>
          <w:b/>
          <w:bCs/>
          <w:lang w:eastAsia="ja-JP"/>
        </w:rPr>
        <w:t>.</w:t>
      </w:r>
      <w:r>
        <w:rPr>
          <w:b/>
          <w:bCs/>
          <w:lang w:eastAsia="ja-JP"/>
        </w:rPr>
        <w:t xml:space="preserve"> This can be resolved an architecture that separates signal processing. RAN4 RRM’s session may avoid that problem by using ECP.</w:t>
      </w:r>
    </w:p>
    <w:p w14:paraId="2FBF386C" w14:textId="08BE489B" w:rsidR="000F76E4" w:rsidRPr="00C258A4" w:rsidRDefault="000F76E4" w:rsidP="00C258A4">
      <w:pPr>
        <w:jc w:val="both"/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P</w:t>
      </w:r>
      <w:r>
        <w:rPr>
          <w:b/>
          <w:bCs/>
          <w:lang w:eastAsia="ja-JP"/>
        </w:rPr>
        <w:t xml:space="preserve">roposal 3: RAN4 RRM’s session may avoid that problem exceeding the CP length for the New Type UE </w:t>
      </w:r>
      <w:proofErr w:type="gramStart"/>
      <w:r>
        <w:rPr>
          <w:b/>
          <w:bCs/>
          <w:lang w:eastAsia="ja-JP"/>
        </w:rPr>
        <w:t>4 layer</w:t>
      </w:r>
      <w:proofErr w:type="gramEnd"/>
      <w:r>
        <w:rPr>
          <w:b/>
          <w:bCs/>
          <w:lang w:eastAsia="ja-JP"/>
        </w:rPr>
        <w:t xml:space="preserve"> 3a/3b by using ECP </w:t>
      </w:r>
    </w:p>
    <w:p w14:paraId="1FE7FE85" w14:textId="77777777" w:rsidR="003B38DD" w:rsidRDefault="003B38DD" w:rsidP="003B38DD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>Conclusion</w:t>
      </w:r>
    </w:p>
    <w:p w14:paraId="221BEADE" w14:textId="4E985B98" w:rsidR="003B38DD" w:rsidRDefault="003B38DD" w:rsidP="0018368B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0F76E4">
        <w:rPr>
          <w:lang w:eastAsia="ja-JP"/>
        </w:rPr>
        <w:t>RRM requirements for non-collocated EN-DC and NR-CA</w:t>
      </w:r>
      <w:r>
        <w:rPr>
          <w:lang w:eastAsia="ja-JP"/>
        </w:rPr>
        <w:t>.</w:t>
      </w:r>
    </w:p>
    <w:p w14:paraId="17275028" w14:textId="4C7E78D3" w:rsidR="00492358" w:rsidRPr="000F76E4" w:rsidRDefault="000F76E4" w:rsidP="00492358">
      <w:pPr>
        <w:jc w:val="both"/>
        <w:rPr>
          <w:rFonts w:hint="eastAsia"/>
          <w:b/>
          <w:bCs/>
          <w:lang w:eastAsia="ja-JP"/>
        </w:rPr>
      </w:pPr>
      <w:r w:rsidRPr="000F76E4">
        <w:rPr>
          <w:rFonts w:hint="eastAsia"/>
          <w:b/>
          <w:bCs/>
          <w:lang w:eastAsia="ja-JP"/>
        </w:rPr>
        <w:t>P</w:t>
      </w:r>
      <w:r w:rsidRPr="000F76E4">
        <w:rPr>
          <w:b/>
          <w:bCs/>
          <w:lang w:eastAsia="ja-JP"/>
        </w:rPr>
        <w:t xml:space="preserve">roposal 1: RAN4 need to expand the discussion on </w:t>
      </w:r>
      <w:proofErr w:type="spellStart"/>
      <w:r w:rsidRPr="000F76E4">
        <w:rPr>
          <w:b/>
          <w:bCs/>
          <w:lang w:eastAsia="ja-JP"/>
        </w:rPr>
        <w:t>SCell</w:t>
      </w:r>
      <w:proofErr w:type="spellEnd"/>
      <w:r w:rsidRPr="000F76E4">
        <w:rPr>
          <w:b/>
          <w:bCs/>
          <w:lang w:eastAsia="ja-JP"/>
        </w:rPr>
        <w:t xml:space="preserve"> BFD not only to this WI, such as WI for RRM enhancement. Since the current </w:t>
      </w:r>
      <w:proofErr w:type="spellStart"/>
      <w:r w:rsidRPr="000F76E4">
        <w:rPr>
          <w:b/>
          <w:bCs/>
          <w:lang w:eastAsia="ja-JP"/>
        </w:rPr>
        <w:t>SCell</w:t>
      </w:r>
      <w:proofErr w:type="spellEnd"/>
      <w:r w:rsidRPr="000F76E4">
        <w:rPr>
          <w:b/>
          <w:bCs/>
          <w:lang w:eastAsia="ja-JP"/>
        </w:rPr>
        <w:t xml:space="preserve"> BFD requirements do not apply for non-collocated non-contiguous EN-DC/NR-CA but also FR2/FR2 inter-band CA case.</w:t>
      </w:r>
    </w:p>
    <w:p w14:paraId="4A80279F" w14:textId="34BF0958" w:rsidR="00492358" w:rsidRPr="00492358" w:rsidRDefault="000F76E4" w:rsidP="00492358">
      <w:pPr>
        <w:jc w:val="both"/>
        <w:rPr>
          <w:b/>
          <w:bCs/>
          <w:lang w:eastAsia="ja-JP"/>
        </w:rPr>
      </w:pPr>
      <w:r w:rsidRPr="000F76E4">
        <w:rPr>
          <w:b/>
          <w:bCs/>
          <w:lang w:eastAsia="ja-JP"/>
        </w:rPr>
        <w:t>Proposal 2: RAN4 may consider that whether for intra-band non-contiguous non-collocated EN-DC/NR-CA scenario case can be included as inter-band.</w:t>
      </w:r>
      <w:r w:rsidR="00492358" w:rsidRPr="004C0E53">
        <w:rPr>
          <w:b/>
          <w:bCs/>
          <w:lang w:eastAsia="ja-JP"/>
        </w:rPr>
        <w:t>.</w:t>
      </w:r>
    </w:p>
    <w:p w14:paraId="7847E741" w14:textId="77777777" w:rsidR="000F76E4" w:rsidRPr="000F76E4" w:rsidRDefault="000F76E4" w:rsidP="000F76E4">
      <w:pPr>
        <w:jc w:val="both"/>
        <w:rPr>
          <w:b/>
          <w:bCs/>
          <w:lang w:eastAsia="ja-JP"/>
        </w:rPr>
      </w:pPr>
      <w:r w:rsidRPr="000F76E4">
        <w:rPr>
          <w:b/>
          <w:bCs/>
          <w:lang w:eastAsia="ja-JP"/>
        </w:rPr>
        <w:t>Observation 1: RAN4 RRM’s session may need to discuss issues beyond MRTD &gt; CP length. This can be resolved an architecture that separates signal processing. RAN4 RRM’s session may avoid that problem by using ECP.</w:t>
      </w:r>
    </w:p>
    <w:p w14:paraId="797F92A3" w14:textId="77777777" w:rsidR="000F76E4" w:rsidRPr="000F76E4" w:rsidRDefault="000F76E4" w:rsidP="000F76E4">
      <w:pPr>
        <w:jc w:val="both"/>
        <w:rPr>
          <w:b/>
          <w:bCs/>
          <w:lang w:eastAsia="ja-JP"/>
        </w:rPr>
      </w:pPr>
      <w:r w:rsidRPr="000F76E4">
        <w:rPr>
          <w:rFonts w:hint="eastAsia"/>
          <w:b/>
          <w:bCs/>
          <w:lang w:eastAsia="ja-JP"/>
        </w:rPr>
        <w:t>P</w:t>
      </w:r>
      <w:r w:rsidRPr="000F76E4">
        <w:rPr>
          <w:b/>
          <w:bCs/>
          <w:lang w:eastAsia="ja-JP"/>
        </w:rPr>
        <w:t xml:space="preserve">roposal 3: RAN4 RRM’s session may avoid that problem exceeding the CP length for the New Type UE </w:t>
      </w:r>
      <w:proofErr w:type="gramStart"/>
      <w:r w:rsidRPr="000F76E4">
        <w:rPr>
          <w:b/>
          <w:bCs/>
          <w:lang w:eastAsia="ja-JP"/>
        </w:rPr>
        <w:t>4 layer</w:t>
      </w:r>
      <w:proofErr w:type="gramEnd"/>
      <w:r w:rsidRPr="000F76E4">
        <w:rPr>
          <w:b/>
          <w:bCs/>
          <w:lang w:eastAsia="ja-JP"/>
        </w:rPr>
        <w:t xml:space="preserve"> 3a/3b by using ECP </w:t>
      </w:r>
    </w:p>
    <w:p w14:paraId="03D1F503" w14:textId="77777777" w:rsidR="0018368B" w:rsidRDefault="0018368B" w:rsidP="0018368B">
      <w:pPr>
        <w:pStyle w:val="1"/>
        <w:jc w:val="both"/>
        <w:rPr>
          <w:lang w:eastAsia="ja-JP"/>
        </w:rPr>
      </w:pPr>
      <w:r w:rsidRPr="338B7BC8">
        <w:rPr>
          <w:lang w:eastAsia="ja-JP"/>
        </w:rPr>
        <w:t>References</w:t>
      </w:r>
    </w:p>
    <w:p w14:paraId="46E11500" w14:textId="74B309EF" w:rsidR="001725E4" w:rsidRPr="00541E49" w:rsidRDefault="0018368B" w:rsidP="000360AF">
      <w:pPr>
        <w:jc w:val="both"/>
        <w:rPr>
          <w:lang w:eastAsia="ja-JP"/>
        </w:rPr>
      </w:pPr>
      <w:r w:rsidRPr="338B7BC8">
        <w:rPr>
          <w:lang w:eastAsia="ja-JP"/>
        </w:rPr>
        <w:t>[1] 3GPP, R4-22</w:t>
      </w:r>
      <w:r w:rsidR="002350AD">
        <w:rPr>
          <w:lang w:eastAsia="ja-JP"/>
        </w:rPr>
        <w:t>20</w:t>
      </w:r>
      <w:r w:rsidR="000F76E4">
        <w:rPr>
          <w:lang w:eastAsia="ja-JP"/>
        </w:rPr>
        <w:t>398</w:t>
      </w:r>
      <w:r w:rsidRPr="338B7BC8">
        <w:rPr>
          <w:lang w:eastAsia="ja-JP"/>
        </w:rPr>
        <w:t xml:space="preserve">, </w:t>
      </w:r>
      <w:r w:rsidR="000F76E4">
        <w:rPr>
          <w:lang w:eastAsia="ja-JP"/>
        </w:rPr>
        <w:t>Huawei</w:t>
      </w:r>
      <w:r w:rsidRPr="338B7BC8">
        <w:rPr>
          <w:lang w:eastAsia="ja-JP"/>
        </w:rPr>
        <w:t>,</w:t>
      </w:r>
      <w:r w:rsidR="000F76E4">
        <w:rPr>
          <w:rFonts w:hint="eastAsia"/>
          <w:lang w:eastAsia="ja-JP"/>
        </w:rPr>
        <w:t xml:space="preserve"> </w:t>
      </w:r>
      <w:proofErr w:type="spellStart"/>
      <w:r w:rsidR="000F76E4">
        <w:rPr>
          <w:lang w:eastAsia="ja-JP"/>
        </w:rPr>
        <w:t>HiSilicon</w:t>
      </w:r>
      <w:proofErr w:type="spellEnd"/>
      <w:r w:rsidR="000F76E4">
        <w:rPr>
          <w:lang w:eastAsia="ja-JP"/>
        </w:rPr>
        <w:t>, Samsung</w:t>
      </w:r>
      <w:r>
        <w:rPr>
          <w:lang w:eastAsia="ja-JP"/>
        </w:rPr>
        <w:t xml:space="preserve"> </w:t>
      </w:r>
      <w:r w:rsidRPr="338B7BC8">
        <w:rPr>
          <w:lang w:eastAsia="ja-JP"/>
        </w:rPr>
        <w:t>“</w:t>
      </w:r>
      <w:r w:rsidR="002350AD" w:rsidRPr="002350AD">
        <w:rPr>
          <w:lang w:eastAsia="ja-JP"/>
        </w:rPr>
        <w:t xml:space="preserve">WF on </w:t>
      </w:r>
      <w:r w:rsidR="000F76E4">
        <w:rPr>
          <w:lang w:eastAsia="ja-JP"/>
        </w:rPr>
        <w:t>RRM requirements for intra-band non-collocated EN-DC/NR-CA</w:t>
      </w:r>
      <w:r w:rsidRPr="338B7BC8">
        <w:rPr>
          <w:lang w:eastAsia="ja-JP"/>
        </w:rPr>
        <w:t>”</w:t>
      </w:r>
      <w:bookmarkEnd w:id="0"/>
    </w:p>
    <w:sectPr w:rsidR="001725E4" w:rsidRPr="00541E4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BDEC4" w14:textId="77777777" w:rsidR="00E14976" w:rsidRDefault="00E14976">
      <w:r>
        <w:separator/>
      </w:r>
    </w:p>
  </w:endnote>
  <w:endnote w:type="continuationSeparator" w:id="0">
    <w:p w14:paraId="2CEC44B3" w14:textId="77777777" w:rsidR="00E14976" w:rsidRDefault="00E1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40C0E" w14:textId="77777777" w:rsidR="00E14976" w:rsidRDefault="00E14976">
      <w:r>
        <w:separator/>
      </w:r>
    </w:p>
  </w:footnote>
  <w:footnote w:type="continuationSeparator" w:id="0">
    <w:p w14:paraId="2B2FF440" w14:textId="77777777" w:rsidR="00E14976" w:rsidRDefault="00E14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7D7D"/>
    <w:multiLevelType w:val="hybridMultilevel"/>
    <w:tmpl w:val="CBDEB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72BAD"/>
    <w:multiLevelType w:val="hybridMultilevel"/>
    <w:tmpl w:val="7A5A67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9159AE"/>
    <w:multiLevelType w:val="hybridMultilevel"/>
    <w:tmpl w:val="1EC6E400"/>
    <w:lvl w:ilvl="0" w:tplc="DD7EDFB8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C3DFA"/>
    <w:multiLevelType w:val="hybridMultilevel"/>
    <w:tmpl w:val="48CE68D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CB71B88"/>
    <w:multiLevelType w:val="hybridMultilevel"/>
    <w:tmpl w:val="EAEAD5B8"/>
    <w:lvl w:ilvl="0" w:tplc="2C286474">
      <w:start w:val="206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D625413"/>
    <w:multiLevelType w:val="hybridMultilevel"/>
    <w:tmpl w:val="406C045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B5759D"/>
    <w:multiLevelType w:val="hybridMultilevel"/>
    <w:tmpl w:val="A82AC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EF379E"/>
    <w:multiLevelType w:val="hybridMultilevel"/>
    <w:tmpl w:val="D756C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053720"/>
    <w:multiLevelType w:val="hybridMultilevel"/>
    <w:tmpl w:val="E9FE4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66FC18D8"/>
    <w:multiLevelType w:val="hybridMultilevel"/>
    <w:tmpl w:val="0166F630"/>
    <w:lvl w:ilvl="0" w:tplc="404AD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75B6CAE"/>
    <w:multiLevelType w:val="hybridMultilevel"/>
    <w:tmpl w:val="237A4DF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0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7D2730C"/>
    <w:multiLevelType w:val="hybridMultilevel"/>
    <w:tmpl w:val="B90C8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 w16cid:durableId="462038997">
    <w:abstractNumId w:val="18"/>
  </w:num>
  <w:num w:numId="2" w16cid:durableId="1913543616">
    <w:abstractNumId w:val="20"/>
  </w:num>
  <w:num w:numId="3" w16cid:durableId="1646231152">
    <w:abstractNumId w:val="22"/>
  </w:num>
  <w:num w:numId="4" w16cid:durableId="2116360413">
    <w:abstractNumId w:val="29"/>
  </w:num>
  <w:num w:numId="5" w16cid:durableId="2140031340">
    <w:abstractNumId w:val="28"/>
  </w:num>
  <w:num w:numId="6" w16cid:durableId="514416941">
    <w:abstractNumId w:val="21"/>
  </w:num>
  <w:num w:numId="7" w16cid:durableId="449395603">
    <w:abstractNumId w:val="27"/>
  </w:num>
  <w:num w:numId="8" w16cid:durableId="937908520">
    <w:abstractNumId w:val="11"/>
  </w:num>
  <w:num w:numId="9" w16cid:durableId="199558967">
    <w:abstractNumId w:val="17"/>
  </w:num>
  <w:num w:numId="10" w16cid:durableId="196622171">
    <w:abstractNumId w:val="12"/>
  </w:num>
  <w:num w:numId="11" w16cid:durableId="889538763">
    <w:abstractNumId w:val="3"/>
  </w:num>
  <w:num w:numId="12" w16cid:durableId="1125002704">
    <w:abstractNumId w:val="15"/>
  </w:num>
  <w:num w:numId="13" w16cid:durableId="2013676021">
    <w:abstractNumId w:val="30"/>
  </w:num>
  <w:num w:numId="14" w16cid:durableId="1350327826">
    <w:abstractNumId w:val="26"/>
  </w:num>
  <w:num w:numId="15" w16cid:durableId="1395280441">
    <w:abstractNumId w:val="32"/>
  </w:num>
  <w:num w:numId="16" w16cid:durableId="1142313719">
    <w:abstractNumId w:val="8"/>
  </w:num>
  <w:num w:numId="17" w16cid:durableId="435560881">
    <w:abstractNumId w:val="19"/>
  </w:num>
  <w:num w:numId="18" w16cid:durableId="354844234">
    <w:abstractNumId w:val="1"/>
  </w:num>
  <w:num w:numId="19" w16cid:durableId="138377582">
    <w:abstractNumId w:val="25"/>
  </w:num>
  <w:num w:numId="20" w16cid:durableId="1996297304">
    <w:abstractNumId w:val="16"/>
  </w:num>
  <w:num w:numId="21" w16cid:durableId="801581498">
    <w:abstractNumId w:val="9"/>
  </w:num>
  <w:num w:numId="22" w16cid:durableId="331416853">
    <w:abstractNumId w:val="31"/>
  </w:num>
  <w:num w:numId="23" w16cid:durableId="1333558971">
    <w:abstractNumId w:val="10"/>
  </w:num>
  <w:num w:numId="24" w16cid:durableId="285966053">
    <w:abstractNumId w:val="0"/>
  </w:num>
  <w:num w:numId="25" w16cid:durableId="1630211263">
    <w:abstractNumId w:val="4"/>
  </w:num>
  <w:num w:numId="26" w16cid:durableId="998466442">
    <w:abstractNumId w:val="7"/>
  </w:num>
  <w:num w:numId="27" w16cid:durableId="787698607">
    <w:abstractNumId w:val="14"/>
  </w:num>
  <w:num w:numId="28" w16cid:durableId="2013023013">
    <w:abstractNumId w:val="23"/>
  </w:num>
  <w:num w:numId="29" w16cid:durableId="1586571518">
    <w:abstractNumId w:val="13"/>
  </w:num>
  <w:num w:numId="30" w16cid:durableId="1684628420">
    <w:abstractNumId w:val="5"/>
  </w:num>
  <w:num w:numId="31" w16cid:durableId="1892695371">
    <w:abstractNumId w:val="6"/>
  </w:num>
  <w:num w:numId="32" w16cid:durableId="509219266">
    <w:abstractNumId w:val="24"/>
  </w:num>
  <w:num w:numId="33" w16cid:durableId="16120834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20DA"/>
    <w:rsid w:val="00083C53"/>
    <w:rsid w:val="000840C6"/>
    <w:rsid w:val="00085B82"/>
    <w:rsid w:val="00086E6E"/>
    <w:rsid w:val="00087322"/>
    <w:rsid w:val="00087413"/>
    <w:rsid w:val="000911E4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2D4"/>
    <w:rsid w:val="000B0E72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4AA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6E4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424E"/>
    <w:rsid w:val="00115B49"/>
    <w:rsid w:val="00117291"/>
    <w:rsid w:val="00120D95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440A"/>
    <w:rsid w:val="00145505"/>
    <w:rsid w:val="0015082A"/>
    <w:rsid w:val="00152C08"/>
    <w:rsid w:val="00153528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5E4"/>
    <w:rsid w:val="00172994"/>
    <w:rsid w:val="00173080"/>
    <w:rsid w:val="00173A44"/>
    <w:rsid w:val="0017516C"/>
    <w:rsid w:val="001751BF"/>
    <w:rsid w:val="0017539A"/>
    <w:rsid w:val="00175AB9"/>
    <w:rsid w:val="00175CE1"/>
    <w:rsid w:val="00177957"/>
    <w:rsid w:val="00181060"/>
    <w:rsid w:val="00181D66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B6818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2698"/>
    <w:rsid w:val="001E5108"/>
    <w:rsid w:val="001E5165"/>
    <w:rsid w:val="001E5969"/>
    <w:rsid w:val="001E7AB9"/>
    <w:rsid w:val="001F109F"/>
    <w:rsid w:val="001F2D35"/>
    <w:rsid w:val="001F51BB"/>
    <w:rsid w:val="001F787F"/>
    <w:rsid w:val="00200178"/>
    <w:rsid w:val="002029A6"/>
    <w:rsid w:val="00203442"/>
    <w:rsid w:val="0020352D"/>
    <w:rsid w:val="0020374C"/>
    <w:rsid w:val="002043E1"/>
    <w:rsid w:val="002045C1"/>
    <w:rsid w:val="00205782"/>
    <w:rsid w:val="00205968"/>
    <w:rsid w:val="002064FA"/>
    <w:rsid w:val="00207DB7"/>
    <w:rsid w:val="002106C8"/>
    <w:rsid w:val="00211DCE"/>
    <w:rsid w:val="00211E61"/>
    <w:rsid w:val="00212373"/>
    <w:rsid w:val="00212DBF"/>
    <w:rsid w:val="00213548"/>
    <w:rsid w:val="002138EA"/>
    <w:rsid w:val="00214859"/>
    <w:rsid w:val="00214FBD"/>
    <w:rsid w:val="002159E6"/>
    <w:rsid w:val="00222897"/>
    <w:rsid w:val="00222AD3"/>
    <w:rsid w:val="00222B3E"/>
    <w:rsid w:val="00223E29"/>
    <w:rsid w:val="00224B6F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97B8D"/>
    <w:rsid w:val="002A05B0"/>
    <w:rsid w:val="002A1F95"/>
    <w:rsid w:val="002A1FF0"/>
    <w:rsid w:val="002A46DB"/>
    <w:rsid w:val="002A4F2C"/>
    <w:rsid w:val="002A4F8E"/>
    <w:rsid w:val="002A59D3"/>
    <w:rsid w:val="002A5B17"/>
    <w:rsid w:val="002A60D7"/>
    <w:rsid w:val="002B091A"/>
    <w:rsid w:val="002B10A5"/>
    <w:rsid w:val="002B3853"/>
    <w:rsid w:val="002B4609"/>
    <w:rsid w:val="002B5A28"/>
    <w:rsid w:val="002B5B16"/>
    <w:rsid w:val="002B5C26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2B3A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478F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41E05"/>
    <w:rsid w:val="00341EE1"/>
    <w:rsid w:val="003449E6"/>
    <w:rsid w:val="003466ED"/>
    <w:rsid w:val="00350140"/>
    <w:rsid w:val="0035177D"/>
    <w:rsid w:val="003543FA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8DD"/>
    <w:rsid w:val="003B3F20"/>
    <w:rsid w:val="003B5345"/>
    <w:rsid w:val="003B5D82"/>
    <w:rsid w:val="003B5F55"/>
    <w:rsid w:val="003B63A7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862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4819"/>
    <w:rsid w:val="003E5444"/>
    <w:rsid w:val="003E604E"/>
    <w:rsid w:val="003F038E"/>
    <w:rsid w:val="003F1D9E"/>
    <w:rsid w:val="003F27CE"/>
    <w:rsid w:val="003F2E02"/>
    <w:rsid w:val="003F4945"/>
    <w:rsid w:val="003F4CA1"/>
    <w:rsid w:val="003F512C"/>
    <w:rsid w:val="003F51B5"/>
    <w:rsid w:val="003F6038"/>
    <w:rsid w:val="003F6A03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3D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24CE"/>
    <w:rsid w:val="004828C3"/>
    <w:rsid w:val="00483C8A"/>
    <w:rsid w:val="00485DDA"/>
    <w:rsid w:val="00487192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3910"/>
    <w:rsid w:val="004B5CEC"/>
    <w:rsid w:val="004B693D"/>
    <w:rsid w:val="004B7715"/>
    <w:rsid w:val="004B7C86"/>
    <w:rsid w:val="004C0E53"/>
    <w:rsid w:val="004C1C7C"/>
    <w:rsid w:val="004C3B1D"/>
    <w:rsid w:val="004C46DD"/>
    <w:rsid w:val="004C6645"/>
    <w:rsid w:val="004C67E0"/>
    <w:rsid w:val="004C72B1"/>
    <w:rsid w:val="004D072B"/>
    <w:rsid w:val="004D0C02"/>
    <w:rsid w:val="004D0ED5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2F13"/>
    <w:rsid w:val="005347FC"/>
    <w:rsid w:val="00535758"/>
    <w:rsid w:val="00540A87"/>
    <w:rsid w:val="00541E49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304"/>
    <w:rsid w:val="00570EB9"/>
    <w:rsid w:val="005713B7"/>
    <w:rsid w:val="0057169E"/>
    <w:rsid w:val="0057346A"/>
    <w:rsid w:val="00577A52"/>
    <w:rsid w:val="00580107"/>
    <w:rsid w:val="005811BC"/>
    <w:rsid w:val="00581661"/>
    <w:rsid w:val="0058233B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0F52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E452C"/>
    <w:rsid w:val="005E7F27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2402"/>
    <w:rsid w:val="0061646C"/>
    <w:rsid w:val="00621109"/>
    <w:rsid w:val="006216A8"/>
    <w:rsid w:val="00622B7C"/>
    <w:rsid w:val="006235EE"/>
    <w:rsid w:val="0062498C"/>
    <w:rsid w:val="00624E02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23B3"/>
    <w:rsid w:val="006F2B4E"/>
    <w:rsid w:val="006F2BE0"/>
    <w:rsid w:val="006F3AB2"/>
    <w:rsid w:val="006F3E2A"/>
    <w:rsid w:val="006F5898"/>
    <w:rsid w:val="006F7AD5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9105F"/>
    <w:rsid w:val="00793494"/>
    <w:rsid w:val="0079526E"/>
    <w:rsid w:val="00796FC6"/>
    <w:rsid w:val="007A11F7"/>
    <w:rsid w:val="007A11FF"/>
    <w:rsid w:val="007A17CA"/>
    <w:rsid w:val="007A28DC"/>
    <w:rsid w:val="007A446F"/>
    <w:rsid w:val="007A52C4"/>
    <w:rsid w:val="007A6272"/>
    <w:rsid w:val="007A667F"/>
    <w:rsid w:val="007A6920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F"/>
    <w:rsid w:val="00835C3C"/>
    <w:rsid w:val="00835C88"/>
    <w:rsid w:val="00835EAB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4266"/>
    <w:rsid w:val="008742C8"/>
    <w:rsid w:val="00874FE0"/>
    <w:rsid w:val="00875CB4"/>
    <w:rsid w:val="008764E7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4CDE"/>
    <w:rsid w:val="0089682C"/>
    <w:rsid w:val="008A0249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D77BA"/>
    <w:rsid w:val="008E0A4B"/>
    <w:rsid w:val="008E1312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691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F0E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1D4E"/>
    <w:rsid w:val="00A0535F"/>
    <w:rsid w:val="00A05FD2"/>
    <w:rsid w:val="00A068D6"/>
    <w:rsid w:val="00A07C99"/>
    <w:rsid w:val="00A126D8"/>
    <w:rsid w:val="00A12BC1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BE3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60D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B89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6FC9"/>
    <w:rsid w:val="00B87ECE"/>
    <w:rsid w:val="00B90595"/>
    <w:rsid w:val="00B90752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7374"/>
    <w:rsid w:val="00BA799F"/>
    <w:rsid w:val="00BA7D33"/>
    <w:rsid w:val="00BB087F"/>
    <w:rsid w:val="00BB0BDD"/>
    <w:rsid w:val="00BB1706"/>
    <w:rsid w:val="00BB5FFE"/>
    <w:rsid w:val="00BB6A38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F29"/>
    <w:rsid w:val="00BF7F3A"/>
    <w:rsid w:val="00C03792"/>
    <w:rsid w:val="00C040A1"/>
    <w:rsid w:val="00C04118"/>
    <w:rsid w:val="00C04C16"/>
    <w:rsid w:val="00C0547C"/>
    <w:rsid w:val="00C05A3E"/>
    <w:rsid w:val="00C06056"/>
    <w:rsid w:val="00C07A28"/>
    <w:rsid w:val="00C16EAA"/>
    <w:rsid w:val="00C179D8"/>
    <w:rsid w:val="00C20409"/>
    <w:rsid w:val="00C224B9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A32"/>
    <w:rsid w:val="00CD457F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CF77CD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91C"/>
    <w:rsid w:val="00D22961"/>
    <w:rsid w:val="00D24032"/>
    <w:rsid w:val="00D262B4"/>
    <w:rsid w:val="00D264AA"/>
    <w:rsid w:val="00D26C13"/>
    <w:rsid w:val="00D27081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45D7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4976"/>
    <w:rsid w:val="00E15F57"/>
    <w:rsid w:val="00E16277"/>
    <w:rsid w:val="00E22B3F"/>
    <w:rsid w:val="00E22CBC"/>
    <w:rsid w:val="00E237F4"/>
    <w:rsid w:val="00E238E4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D0F"/>
    <w:rsid w:val="00ED6996"/>
    <w:rsid w:val="00EE11B3"/>
    <w:rsid w:val="00EE2E65"/>
    <w:rsid w:val="00EE3BAA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3FFC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66D05"/>
    <w:rsid w:val="00F70197"/>
    <w:rsid w:val="00F70330"/>
    <w:rsid w:val="00F71246"/>
    <w:rsid w:val="00F7146E"/>
    <w:rsid w:val="00F71EF9"/>
    <w:rsid w:val="00F7256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707F"/>
    <w:rsid w:val="00FA0423"/>
    <w:rsid w:val="00FA191B"/>
    <w:rsid w:val="00FA2208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320E"/>
    <w:rsid w:val="00FC542F"/>
    <w:rsid w:val="00FC633F"/>
    <w:rsid w:val="00FC6C4B"/>
    <w:rsid w:val="00FC7090"/>
    <w:rsid w:val="00FC713E"/>
    <w:rsid w:val="00FC7D62"/>
    <w:rsid w:val="00FD00AC"/>
    <w:rsid w:val="00FD13B1"/>
    <w:rsid w:val="00FD1D53"/>
    <w:rsid w:val="00FD2747"/>
    <w:rsid w:val="00FD2C51"/>
    <w:rsid w:val="00FD489E"/>
    <w:rsid w:val="00FD4965"/>
    <w:rsid w:val="00FD650F"/>
    <w:rsid w:val="00FE3BAD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235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,列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37D8-BB75-4427-8531-EE3D74CC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912</Words>
  <Characters>5201</Characters>
  <Application>Microsoft Office Word</Application>
  <DocSecurity>0</DocSecurity>
  <Lines>43</Lines>
  <Paragraphs>12</Paragraphs>
  <ScaleCrop>false</ScaleCrop>
  <Company/>
  <LinksUpToDate>false</LinksUpToDate>
  <CharactersWithSpaces>6101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2023-02-17T13:05:00Z</dcterms:created>
  <dcterms:modified xsi:type="dcterms:W3CDTF">2023-02-17T13:06:00Z</dcterms:modified>
</cp:coreProperties>
</file>