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4D7" w:rsidRPr="00F144D7" w:rsidRDefault="00F144D7" w:rsidP="00F144D7">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sidRPr="00F144D7">
        <w:rPr>
          <w:rFonts w:cs="Arial"/>
          <w:noProof w:val="0"/>
          <w:sz w:val="22"/>
        </w:rPr>
        <w:tab/>
      </w:r>
      <w:r w:rsidR="0010506D" w:rsidRPr="0010506D">
        <w:rPr>
          <w:rFonts w:cs="Arial"/>
          <w:noProof w:val="0"/>
          <w:sz w:val="22"/>
        </w:rPr>
        <w:t>R4-2301543</w:t>
      </w:r>
    </w:p>
    <w:p w:rsidR="00F144D7" w:rsidRPr="00F144D7" w:rsidRDefault="00F144D7" w:rsidP="00F144D7">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rsidR="00027C14" w:rsidRPr="00F144D7"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94D1E" w:rsidRPr="00894D1E">
        <w:rPr>
          <w:rFonts w:ascii="Arial" w:hAnsi="Arial" w:cs="Arial"/>
          <w:sz w:val="22"/>
        </w:rPr>
        <w:t>Discussion on enhancements of 3Tx for band combinations with two bands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96891" w:rsidRPr="00B96891">
        <w:rPr>
          <w:rFonts w:ascii="Arial" w:hAnsi="Arial" w:cs="Arial"/>
          <w:sz w:val="22"/>
          <w:lang w:val="en-US"/>
        </w:rPr>
        <w:t>8.29.</w:t>
      </w:r>
      <w:r w:rsidR="00894D1E">
        <w:rPr>
          <w:rFonts w:ascii="Arial" w:hAnsi="Arial" w:cs="Arial"/>
          <w:sz w:val="22"/>
          <w:lang w:val="en-US"/>
        </w:rPr>
        <w:t>3</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894D1E" w:rsidRDefault="00B96891" w:rsidP="00E41CB0">
      <w:pPr>
        <w:overflowPunct/>
        <w:autoSpaceDE/>
        <w:autoSpaceDN/>
        <w:adjustRightInd/>
        <w:jc w:val="both"/>
        <w:textAlignment w:val="auto"/>
        <w:rPr>
          <w:rFonts w:eastAsia="宋体"/>
          <w:lang w:eastAsia="zh-CN"/>
        </w:rPr>
      </w:pPr>
      <w:r>
        <w:rPr>
          <w:rFonts w:eastAsia="宋体"/>
          <w:lang w:eastAsia="zh-CN"/>
        </w:rPr>
        <w:t xml:space="preserve">Currently, the UE </w:t>
      </w:r>
      <w:r w:rsidR="00894D1E">
        <w:t xml:space="preserve">3Tx </w:t>
      </w:r>
      <w:bookmarkStart w:id="4" w:name="_Hlk122022324"/>
      <w:r w:rsidR="00894D1E">
        <w:t xml:space="preserve">for </w:t>
      </w:r>
      <w:bookmarkEnd w:id="4"/>
      <w:r w:rsidR="00894D1E" w:rsidRPr="00EE72B2">
        <w:t xml:space="preserve">inter-band </w:t>
      </w:r>
      <w:r w:rsidR="00894D1E">
        <w:t xml:space="preserve">UL </w:t>
      </w:r>
      <w:r w:rsidR="00894D1E" w:rsidRPr="00EE72B2">
        <w:t xml:space="preserve">CA </w:t>
      </w:r>
      <w:r w:rsidR="00894D1E">
        <w:t>and</w:t>
      </w:r>
      <w:r w:rsidR="00894D1E" w:rsidRPr="00EE72B2">
        <w:t xml:space="preserve"> EN-DC</w:t>
      </w:r>
      <w:r w:rsidR="00894D1E">
        <w:rPr>
          <w:rFonts w:eastAsia="宋体"/>
          <w:lang w:eastAsia="zh-CN"/>
        </w:rPr>
        <w:t xml:space="preserve"> feature had been introduced in </w:t>
      </w:r>
      <w:r w:rsidR="00894D1E">
        <w:rPr>
          <w:rFonts w:eastAsia="宋体" w:hint="eastAsia"/>
          <w:lang w:eastAsia="zh-CN"/>
        </w:rPr>
        <w:t>RAN#</w:t>
      </w:r>
      <w:r w:rsidR="00894D1E">
        <w:rPr>
          <w:rFonts w:eastAsia="宋体"/>
          <w:lang w:eastAsia="zh-CN"/>
        </w:rPr>
        <w:t>98</w:t>
      </w:r>
      <w:r w:rsidR="00894D1E">
        <w:rPr>
          <w:rFonts w:eastAsia="宋体" w:hint="eastAsia"/>
          <w:lang w:eastAsia="zh-CN"/>
        </w:rPr>
        <w:t>-e</w:t>
      </w:r>
      <w:r w:rsidR="00894D1E">
        <w:rPr>
          <w:rFonts w:eastAsia="宋体"/>
          <w:lang w:eastAsia="zh-CN"/>
        </w:rPr>
        <w:t xml:space="preserve"> in </w:t>
      </w:r>
      <w:r w:rsidR="00894D1E">
        <w:rPr>
          <w:rFonts w:eastAsia="宋体" w:hint="eastAsia"/>
          <w:lang w:eastAsia="zh-CN"/>
        </w:rPr>
        <w:t>[</w:t>
      </w:r>
      <w:r w:rsidR="00894D1E">
        <w:rPr>
          <w:rFonts w:eastAsia="宋体"/>
          <w:lang w:eastAsia="zh-CN"/>
        </w:rPr>
        <w:t xml:space="preserve">1]. the WID </w:t>
      </w:r>
    </w:p>
    <w:p w:rsidR="00B96891" w:rsidRDefault="00B96891" w:rsidP="00E41CB0">
      <w:pPr>
        <w:overflowPunct/>
        <w:autoSpaceDE/>
        <w:autoSpaceDN/>
        <w:adjustRightInd/>
        <w:jc w:val="both"/>
        <w:textAlignment w:val="auto"/>
        <w:rPr>
          <w:rFonts w:eastAsia="宋体"/>
          <w:lang w:eastAsia="zh-CN"/>
        </w:rPr>
      </w:pPr>
      <w:r>
        <w:rPr>
          <w:rFonts w:eastAsia="宋体"/>
          <w:lang w:eastAsia="zh-CN"/>
        </w:rPr>
        <w:t xml:space="preserve">4Rx feature for low frequency band is only defined for FWA form factor for NR. A WI for </w:t>
      </w:r>
      <w:r w:rsidRPr="00B96891">
        <w:rPr>
          <w:rFonts w:eastAsia="宋体"/>
          <w:lang w:eastAsia="zh-CN"/>
        </w:rPr>
        <w:t>Low NR band 4Rx for handheld UE and 3Tx for inter-band UL CA and EN-DC</w:t>
      </w:r>
      <w:r>
        <w:rPr>
          <w:rFonts w:eastAsia="宋体"/>
          <w:lang w:eastAsia="zh-CN"/>
        </w:rPr>
        <w:t xml:space="preserve"> has been approved in RAN#98-e in [1] in which the following objectives are introduced:</w:t>
      </w:r>
    </w:p>
    <w:p w:rsidR="00894D1E" w:rsidRPr="00894D1E" w:rsidRDefault="00894D1E" w:rsidP="00894D1E">
      <w:pPr>
        <w:ind w:leftChars="310" w:left="620"/>
        <w:rPr>
          <w:b/>
          <w:i/>
          <w:shd w:val="pct15" w:color="auto" w:fill="FFFFFF"/>
        </w:rPr>
      </w:pPr>
      <w:r w:rsidRPr="00894D1E">
        <w:rPr>
          <w:b/>
          <w:i/>
          <w:shd w:val="pct15" w:color="auto" w:fill="FFFFFF"/>
        </w:rPr>
        <w:t xml:space="preserve">Enhancements of 3Tx for </w:t>
      </w:r>
      <w:r w:rsidRPr="00894D1E">
        <w:rPr>
          <w:b/>
          <w:i/>
          <w:shd w:val="pct15" w:color="auto" w:fill="FFFFFF"/>
          <w:lang w:eastAsia="zh-CN"/>
        </w:rPr>
        <w:t>band combinations with two bands</w:t>
      </w:r>
    </w:p>
    <w:p w:rsidR="00894D1E" w:rsidRPr="00894D1E" w:rsidRDefault="00894D1E" w:rsidP="00894D1E">
      <w:pPr>
        <w:numPr>
          <w:ilvl w:val="1"/>
          <w:numId w:val="24"/>
        </w:numPr>
        <w:ind w:leftChars="310" w:left="1040"/>
        <w:rPr>
          <w:i/>
          <w:shd w:val="pct15" w:color="auto" w:fill="FFFFFF"/>
        </w:rPr>
      </w:pPr>
      <w:r w:rsidRPr="00894D1E">
        <w:rPr>
          <w:i/>
          <w:shd w:val="pct15" w:color="auto" w:fill="FFFFFF"/>
        </w:rPr>
        <w:t>Two bands with inter-band UL CA or EN-DC are considered with below limitations:</w:t>
      </w:r>
    </w:p>
    <w:p w:rsidR="00894D1E" w:rsidRPr="00894D1E" w:rsidRDefault="00894D1E" w:rsidP="00894D1E">
      <w:pPr>
        <w:numPr>
          <w:ilvl w:val="2"/>
          <w:numId w:val="24"/>
        </w:numPr>
        <w:ind w:leftChars="520" w:left="1460"/>
        <w:rPr>
          <w:i/>
          <w:shd w:val="pct15" w:color="auto" w:fill="FFFFFF"/>
        </w:rPr>
      </w:pPr>
      <w:r w:rsidRPr="00894D1E">
        <w:rPr>
          <w:i/>
          <w:shd w:val="pct15" w:color="auto" w:fill="FFFFFF"/>
        </w:rPr>
        <w:t>In each band only 1CC included</w:t>
      </w:r>
      <w:r w:rsidRPr="00894D1E">
        <w:rPr>
          <w:i/>
          <w:shd w:val="pct15" w:color="auto" w:fill="FFFFFF"/>
          <w:lang w:eastAsia="zh-CN"/>
        </w:rPr>
        <w:t xml:space="preserve">. </w:t>
      </w:r>
      <w:r w:rsidRPr="00894D1E">
        <w:rPr>
          <w:rFonts w:hint="eastAsia"/>
          <w:i/>
          <w:shd w:val="pct15" w:color="auto" w:fill="FFFFFF"/>
          <w:lang w:eastAsia="zh-CN"/>
        </w:rPr>
        <w:t>T</w:t>
      </w:r>
      <w:r w:rsidRPr="00894D1E">
        <w:rPr>
          <w:i/>
          <w:shd w:val="pct15" w:color="auto" w:fill="FFFFFF"/>
          <w:lang w:eastAsia="zh-CN"/>
        </w:rPr>
        <w:t>he Tx capability considered is 1Tx in one band, and 2Tx in the other band</w:t>
      </w:r>
    </w:p>
    <w:p w:rsidR="00894D1E" w:rsidRPr="00894D1E" w:rsidRDefault="00894D1E" w:rsidP="00894D1E">
      <w:pPr>
        <w:numPr>
          <w:ilvl w:val="2"/>
          <w:numId w:val="24"/>
        </w:numPr>
        <w:ind w:leftChars="520" w:left="1460"/>
        <w:rPr>
          <w:i/>
          <w:shd w:val="pct15" w:color="auto" w:fill="FFFFFF"/>
        </w:rPr>
      </w:pPr>
      <w:r w:rsidRPr="00894D1E">
        <w:rPr>
          <w:rFonts w:hint="eastAsia"/>
          <w:i/>
          <w:shd w:val="pct15" w:color="auto" w:fill="FFFFFF"/>
          <w:lang w:eastAsia="zh-CN"/>
        </w:rPr>
        <w:t>T</w:t>
      </w:r>
      <w:r w:rsidRPr="00894D1E">
        <w:rPr>
          <w:i/>
          <w:shd w:val="pct15" w:color="auto" w:fill="FFFFFF"/>
          <w:lang w:eastAsia="zh-CN"/>
        </w:rPr>
        <w:t>he following power capabilities will be considered</w:t>
      </w:r>
    </w:p>
    <w:p w:rsidR="00894D1E" w:rsidRPr="00894D1E" w:rsidRDefault="00894D1E" w:rsidP="00894D1E">
      <w:pPr>
        <w:numPr>
          <w:ilvl w:val="3"/>
          <w:numId w:val="25"/>
        </w:numPr>
        <w:ind w:leftChars="730" w:left="1760" w:hanging="300"/>
        <w:rPr>
          <w:i/>
          <w:shd w:val="pct15" w:color="auto" w:fill="FFFFFF"/>
          <w:lang w:eastAsia="zh-CN"/>
        </w:rPr>
      </w:pPr>
      <w:r w:rsidRPr="00894D1E">
        <w:rPr>
          <w:i/>
          <w:shd w:val="pct15" w:color="auto" w:fill="FFFFFF"/>
          <w:lang w:eastAsia="zh-CN"/>
        </w:rPr>
        <w:t xml:space="preserve">  CA power class or EN-DC power class is PC2</w:t>
      </w:r>
    </w:p>
    <w:p w:rsidR="00894D1E" w:rsidRPr="00894D1E" w:rsidRDefault="00894D1E" w:rsidP="00894D1E">
      <w:pPr>
        <w:numPr>
          <w:ilvl w:val="4"/>
          <w:numId w:val="26"/>
        </w:numPr>
        <w:ind w:leftChars="940" w:left="2300"/>
        <w:rPr>
          <w:i/>
          <w:shd w:val="pct15" w:color="auto" w:fill="FFFFFF"/>
          <w:lang w:eastAsia="zh-CN"/>
        </w:rPr>
      </w:pPr>
      <w:r w:rsidRPr="00894D1E">
        <w:rPr>
          <w:i/>
          <w:shd w:val="pct15" w:color="auto" w:fill="FFFFFF"/>
          <w:lang w:eastAsia="zh-CN"/>
        </w:rPr>
        <w:t xml:space="preserve">PC3 FDD band 1Tx + PC2 TDD band 2Tx (UL MIMO and </w:t>
      </w:r>
      <w:proofErr w:type="spellStart"/>
      <w:r w:rsidRPr="00894D1E">
        <w:rPr>
          <w:i/>
          <w:shd w:val="pct15" w:color="auto" w:fill="FFFFFF"/>
          <w:lang w:eastAsia="zh-CN"/>
        </w:rPr>
        <w:t>TxD</w:t>
      </w:r>
      <w:proofErr w:type="spellEnd"/>
      <w:r w:rsidRPr="00894D1E">
        <w:rPr>
          <w:i/>
          <w:shd w:val="pct15" w:color="auto" w:fill="FFFFFF"/>
          <w:lang w:eastAsia="zh-CN"/>
        </w:rPr>
        <w:t>)</w:t>
      </w:r>
    </w:p>
    <w:p w:rsidR="00894D1E" w:rsidRPr="00894D1E" w:rsidRDefault="00894D1E" w:rsidP="00894D1E">
      <w:pPr>
        <w:numPr>
          <w:ilvl w:val="4"/>
          <w:numId w:val="26"/>
        </w:numPr>
        <w:ind w:leftChars="940" w:left="2300"/>
        <w:rPr>
          <w:i/>
          <w:shd w:val="pct15" w:color="auto" w:fill="FFFFFF"/>
          <w:lang w:eastAsia="zh-CN"/>
        </w:rPr>
      </w:pPr>
      <w:r w:rsidRPr="00894D1E">
        <w:rPr>
          <w:i/>
          <w:shd w:val="pct15" w:color="auto" w:fill="FFFFFF"/>
          <w:lang w:eastAsia="zh-CN"/>
        </w:rPr>
        <w:t>PC3 FDD band 1Tx + PC3 TDD band 2Tx (UL MIMO)</w:t>
      </w:r>
    </w:p>
    <w:p w:rsidR="00894D1E" w:rsidRPr="00894D1E" w:rsidRDefault="00894D1E" w:rsidP="00894D1E">
      <w:pPr>
        <w:numPr>
          <w:ilvl w:val="4"/>
          <w:numId w:val="26"/>
        </w:numPr>
        <w:ind w:leftChars="940" w:left="2300"/>
        <w:rPr>
          <w:i/>
          <w:shd w:val="pct15" w:color="auto" w:fill="FFFFFF"/>
          <w:lang w:eastAsia="zh-CN"/>
        </w:rPr>
      </w:pPr>
      <w:r w:rsidRPr="00894D1E">
        <w:rPr>
          <w:i/>
          <w:shd w:val="pct15" w:color="auto" w:fill="FFFFFF"/>
          <w:lang w:eastAsia="zh-CN"/>
        </w:rPr>
        <w:t>PC3 TDD band 1Tx + PC2 TDD band 2Tx (UL MIMO)</w:t>
      </w:r>
    </w:p>
    <w:p w:rsidR="00894D1E" w:rsidRPr="00894D1E" w:rsidRDefault="00894D1E" w:rsidP="00894D1E">
      <w:pPr>
        <w:numPr>
          <w:ilvl w:val="3"/>
          <w:numId w:val="25"/>
        </w:numPr>
        <w:ind w:leftChars="730" w:left="1880"/>
        <w:rPr>
          <w:i/>
          <w:shd w:val="pct15" w:color="auto" w:fill="FFFFFF"/>
          <w:lang w:eastAsia="zh-CN"/>
        </w:rPr>
      </w:pPr>
      <w:r w:rsidRPr="00894D1E">
        <w:rPr>
          <w:i/>
          <w:shd w:val="pct15" w:color="auto" w:fill="FFFFFF"/>
          <w:lang w:eastAsia="zh-CN"/>
        </w:rPr>
        <w:t xml:space="preserve">  CA power class or EN-DC power class is PC1.5</w:t>
      </w:r>
    </w:p>
    <w:p w:rsidR="00894D1E" w:rsidRPr="00894D1E" w:rsidRDefault="00894D1E" w:rsidP="00894D1E">
      <w:pPr>
        <w:numPr>
          <w:ilvl w:val="4"/>
          <w:numId w:val="27"/>
        </w:numPr>
        <w:ind w:leftChars="940" w:left="2300"/>
        <w:rPr>
          <w:i/>
          <w:shd w:val="pct15" w:color="auto" w:fill="FFFFFF"/>
          <w:lang w:eastAsia="zh-CN"/>
        </w:rPr>
      </w:pPr>
      <w:r w:rsidRPr="00894D1E">
        <w:rPr>
          <w:i/>
          <w:shd w:val="pct15" w:color="auto" w:fill="FFFFFF"/>
          <w:lang w:eastAsia="zh-CN"/>
        </w:rPr>
        <w:t xml:space="preserve">PC3 FDD band 1Tx + PC1.5 TDD band 2Tx (UL MIMO and </w:t>
      </w:r>
      <w:proofErr w:type="spellStart"/>
      <w:r w:rsidRPr="00894D1E">
        <w:rPr>
          <w:i/>
          <w:shd w:val="pct15" w:color="auto" w:fill="FFFFFF"/>
          <w:lang w:eastAsia="zh-CN"/>
        </w:rPr>
        <w:t>TxD</w:t>
      </w:r>
      <w:proofErr w:type="spellEnd"/>
      <w:r w:rsidRPr="00894D1E">
        <w:rPr>
          <w:i/>
          <w:shd w:val="pct15" w:color="auto" w:fill="FFFFFF"/>
          <w:lang w:eastAsia="zh-CN"/>
        </w:rPr>
        <w:t>)</w:t>
      </w:r>
    </w:p>
    <w:p w:rsidR="00894D1E" w:rsidRPr="00894D1E" w:rsidRDefault="00894D1E" w:rsidP="00894D1E">
      <w:pPr>
        <w:numPr>
          <w:ilvl w:val="1"/>
          <w:numId w:val="24"/>
        </w:numPr>
        <w:ind w:leftChars="310" w:left="1040"/>
        <w:rPr>
          <w:i/>
          <w:shd w:val="pct15" w:color="auto" w:fill="FFFFFF"/>
        </w:rPr>
      </w:pPr>
      <w:r w:rsidRPr="00894D1E">
        <w:rPr>
          <w:i/>
          <w:shd w:val="pct15" w:color="auto" w:fill="FFFFFF"/>
        </w:rPr>
        <w:t>Targeting UE type:</w:t>
      </w:r>
    </w:p>
    <w:p w:rsidR="00894D1E" w:rsidRPr="00894D1E" w:rsidRDefault="00894D1E" w:rsidP="00894D1E">
      <w:pPr>
        <w:numPr>
          <w:ilvl w:val="2"/>
          <w:numId w:val="24"/>
        </w:numPr>
        <w:ind w:leftChars="520" w:left="1460"/>
        <w:rPr>
          <w:i/>
          <w:shd w:val="pct15" w:color="auto" w:fill="FFFFFF"/>
        </w:rPr>
      </w:pPr>
      <w:r w:rsidRPr="00894D1E">
        <w:rPr>
          <w:i/>
          <w:shd w:val="pct15" w:color="auto" w:fill="FFFFFF"/>
        </w:rPr>
        <w:t xml:space="preserve">Specify UE RF requirements for FWA. </w:t>
      </w:r>
    </w:p>
    <w:p w:rsidR="00894D1E" w:rsidRPr="00894D1E" w:rsidRDefault="00894D1E" w:rsidP="00894D1E">
      <w:pPr>
        <w:numPr>
          <w:ilvl w:val="2"/>
          <w:numId w:val="24"/>
        </w:numPr>
        <w:ind w:leftChars="520" w:left="1460"/>
        <w:rPr>
          <w:i/>
          <w:shd w:val="pct15" w:color="auto" w:fill="FFFFFF"/>
        </w:rPr>
      </w:pPr>
      <w:r w:rsidRPr="00894D1E">
        <w:rPr>
          <w:i/>
          <w:shd w:val="pct15" w:color="auto" w:fill="FFFFFF"/>
        </w:rPr>
        <w:t xml:space="preserve">Study the </w:t>
      </w:r>
      <w:r w:rsidRPr="00894D1E">
        <w:rPr>
          <w:rFonts w:hint="eastAsia"/>
          <w:i/>
          <w:shd w:val="pct15" w:color="auto" w:fill="FFFFFF"/>
          <w:lang w:eastAsia="zh-CN"/>
        </w:rPr>
        <w:t>a</w:t>
      </w:r>
      <w:r w:rsidRPr="00894D1E">
        <w:rPr>
          <w:i/>
          <w:shd w:val="pct15" w:color="auto" w:fill="FFFFFF"/>
        </w:rPr>
        <w:t xml:space="preserve">pplicable requirements for handheld UE </w:t>
      </w:r>
      <w:r w:rsidRPr="00894D1E">
        <w:rPr>
          <w:i/>
          <w:u w:val="single"/>
          <w:shd w:val="pct15" w:color="auto" w:fill="FFFFFF"/>
        </w:rPr>
        <w:t xml:space="preserve">but no </w:t>
      </w:r>
      <w:r w:rsidRPr="00894D1E">
        <w:rPr>
          <w:i/>
          <w:u w:val="single"/>
          <w:shd w:val="pct15" w:color="auto" w:fill="FFFFFF"/>
          <w:lang w:eastAsia="zh-CN"/>
        </w:rPr>
        <w:t>normative work</w:t>
      </w:r>
      <w:r w:rsidRPr="00894D1E">
        <w:rPr>
          <w:i/>
          <w:shd w:val="pct15" w:color="auto" w:fill="FFFFFF"/>
        </w:rPr>
        <w:t xml:space="preserve"> in Rel-18</w:t>
      </w:r>
    </w:p>
    <w:p w:rsidR="00894D1E" w:rsidRPr="00894D1E" w:rsidRDefault="00894D1E" w:rsidP="00894D1E">
      <w:pPr>
        <w:numPr>
          <w:ilvl w:val="1"/>
          <w:numId w:val="24"/>
        </w:numPr>
        <w:ind w:leftChars="310" w:left="909" w:hanging="289"/>
        <w:rPr>
          <w:i/>
          <w:shd w:val="pct15" w:color="auto" w:fill="FFFFFF"/>
        </w:rPr>
      </w:pPr>
      <w:r w:rsidRPr="00894D1E">
        <w:rPr>
          <w:i/>
          <w:shd w:val="pct15" w:color="auto" w:fill="FFFFFF"/>
          <w:lang w:eastAsia="zh-CN"/>
        </w:rPr>
        <w:t xml:space="preserve">Specify requirements for 3Tx, e.g. clarify the applicable requirements for the band which support UL MIMO in inter-band UL CA or inter-band EN-DC </w:t>
      </w:r>
    </w:p>
    <w:p w:rsidR="00894D1E" w:rsidRPr="00894D1E" w:rsidRDefault="00894D1E" w:rsidP="00894D1E">
      <w:pPr>
        <w:numPr>
          <w:ilvl w:val="2"/>
          <w:numId w:val="24"/>
        </w:numPr>
        <w:ind w:leftChars="520" w:left="1460"/>
        <w:rPr>
          <w:i/>
          <w:shd w:val="pct15" w:color="auto" w:fill="FFFFFF"/>
        </w:rPr>
      </w:pPr>
      <w:r w:rsidRPr="00894D1E">
        <w:rPr>
          <w:i/>
          <w:shd w:val="pct15" w:color="auto" w:fill="FFFFFF"/>
        </w:rPr>
        <w:t xml:space="preserve">Note 1: </w:t>
      </w:r>
      <w:r w:rsidRPr="00894D1E">
        <w:rPr>
          <w:rFonts w:hint="eastAsia"/>
          <w:i/>
          <w:shd w:val="pct15" w:color="auto" w:fill="FFFFFF"/>
        </w:rPr>
        <w:t>I</w:t>
      </w:r>
      <w:r w:rsidRPr="00894D1E">
        <w:rPr>
          <w:i/>
          <w:shd w:val="pct15" w:color="auto" w:fill="FFFFFF"/>
        </w:rPr>
        <w:t>ncrease UE power high limit feature is not included</w:t>
      </w:r>
    </w:p>
    <w:p w:rsidR="00894D1E" w:rsidRPr="00894D1E" w:rsidRDefault="00894D1E" w:rsidP="00894D1E">
      <w:pPr>
        <w:numPr>
          <w:ilvl w:val="1"/>
          <w:numId w:val="24"/>
        </w:numPr>
        <w:ind w:leftChars="310" w:left="1040"/>
        <w:rPr>
          <w:i/>
          <w:shd w:val="pct15" w:color="auto" w:fill="FFFFFF"/>
        </w:rPr>
      </w:pPr>
      <w:r w:rsidRPr="00894D1E">
        <w:rPr>
          <w:i/>
          <w:shd w:val="pct15" w:color="auto" w:fill="FFFFFF"/>
          <w:lang w:eastAsia="zh-CN"/>
        </w:rPr>
        <w:t>Frequency band combinations considered in this WI is in table 4.1-2 with the contact information inside.</w:t>
      </w:r>
    </w:p>
    <w:p w:rsidR="00894D1E" w:rsidRDefault="00894D1E" w:rsidP="00E41CB0">
      <w:pPr>
        <w:overflowPunct/>
        <w:autoSpaceDE/>
        <w:autoSpaceDN/>
        <w:adjustRightInd/>
        <w:jc w:val="both"/>
        <w:textAlignment w:val="auto"/>
        <w:rPr>
          <w:rFonts w:eastAsia="宋体"/>
          <w:lang w:eastAsia="zh-CN"/>
        </w:rPr>
      </w:pP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B96891">
        <w:rPr>
          <w:rFonts w:eastAsia="宋体"/>
          <w:lang w:eastAsia="zh-CN"/>
        </w:rPr>
        <w:t xml:space="preserve">some </w:t>
      </w:r>
      <w:r w:rsidR="00F46A0B">
        <w:rPr>
          <w:rFonts w:eastAsia="宋体"/>
          <w:lang w:eastAsia="zh-CN"/>
        </w:rPr>
        <w:t xml:space="preserve">general guidelines and </w:t>
      </w:r>
      <w:r w:rsidR="00894D1E">
        <w:rPr>
          <w:rFonts w:eastAsia="宋体"/>
          <w:lang w:eastAsia="zh-CN"/>
        </w:rPr>
        <w:t xml:space="preserve">requirements analysis </w:t>
      </w:r>
      <w:r w:rsidR="00B96891">
        <w:rPr>
          <w:rFonts w:eastAsia="宋体"/>
          <w:lang w:eastAsia="zh-CN"/>
        </w:rPr>
        <w:t>are provided</w:t>
      </w:r>
      <w:r w:rsidR="00F46A0B">
        <w:rPr>
          <w:rFonts w:eastAsia="宋体"/>
          <w:lang w:eastAsia="zh-CN"/>
        </w:rPr>
        <w:t xml:space="preserve"> for UE with </w:t>
      </w:r>
      <w:r w:rsidR="00F46A0B">
        <w:t xml:space="preserve">3Tx for </w:t>
      </w:r>
      <w:r w:rsidR="00F46A0B" w:rsidRPr="00EE72B2">
        <w:t xml:space="preserve">inter-band </w:t>
      </w:r>
      <w:r w:rsidR="00F46A0B">
        <w:t xml:space="preserve">UL </w:t>
      </w:r>
      <w:r w:rsidR="00F46A0B" w:rsidRPr="00EE72B2">
        <w:t xml:space="preserve">CA </w:t>
      </w:r>
      <w:r w:rsidR="00F46A0B">
        <w:t>and</w:t>
      </w:r>
      <w:r w:rsidR="00F46A0B" w:rsidRPr="00EE72B2">
        <w:t xml:space="preserve"> EN-DC</w:t>
      </w:r>
      <w:r w:rsidR="00B96891">
        <w:rPr>
          <w:rFonts w:eastAsia="宋体"/>
          <w:lang w:eastAsia="zh-CN"/>
        </w:rPr>
        <w:t>.</w:t>
      </w:r>
    </w:p>
    <w:p w:rsidR="006C3DB4" w:rsidRDefault="00FD75DD" w:rsidP="006C3DB4">
      <w:pPr>
        <w:pStyle w:val="1"/>
        <w:rPr>
          <w:rFonts w:eastAsia="宋体"/>
          <w:lang w:eastAsia="zh-CN"/>
        </w:rPr>
      </w:pPr>
      <w:r w:rsidRPr="00E14F5F">
        <w:rPr>
          <w:rFonts w:eastAsia="宋体"/>
          <w:lang w:eastAsia="zh-CN"/>
        </w:rPr>
        <w:lastRenderedPageBreak/>
        <w:t>Discussion</w:t>
      </w:r>
    </w:p>
    <w:p w:rsidR="00B96891" w:rsidRDefault="00894D1E" w:rsidP="006C3DB4">
      <w:pPr>
        <w:overflowPunct/>
        <w:autoSpaceDE/>
        <w:autoSpaceDN/>
        <w:adjustRightInd/>
        <w:jc w:val="both"/>
        <w:textAlignment w:val="auto"/>
        <w:rPr>
          <w:rFonts w:eastAsia="宋体"/>
          <w:b/>
          <w:sz w:val="21"/>
          <w:u w:val="single"/>
          <w:lang w:eastAsia="zh-CN"/>
        </w:rPr>
      </w:pPr>
      <w:r>
        <w:rPr>
          <w:rFonts w:eastAsia="宋体"/>
          <w:b/>
          <w:sz w:val="21"/>
          <w:u w:val="single"/>
          <w:lang w:eastAsia="zh-CN"/>
        </w:rPr>
        <w:t>Current requirements</w:t>
      </w:r>
    </w:p>
    <w:p w:rsidR="00C64B30" w:rsidRDefault="00C64B30" w:rsidP="00C64B30">
      <w:pPr>
        <w:jc w:val="both"/>
      </w:pPr>
      <w:r w:rsidRPr="00DB3BFA">
        <w:rPr>
          <w:rFonts w:hint="eastAsia"/>
        </w:rPr>
        <w:t>T</w:t>
      </w:r>
      <w:r w:rsidRPr="00DB3BFA">
        <w:t xml:space="preserve">here </w:t>
      </w:r>
      <w:r>
        <w:t>was</w:t>
      </w:r>
      <w:r w:rsidRPr="00DB3BFA">
        <w:t xml:space="preserve"> a view in that current inter-band UL CA</w:t>
      </w:r>
      <w:r>
        <w:t xml:space="preserve"> and ENDC</w:t>
      </w:r>
      <w:r w:rsidRPr="00DB3BFA">
        <w:t xml:space="preserve"> requirements are </w:t>
      </w:r>
      <w:r>
        <w:t xml:space="preserve">all </w:t>
      </w:r>
      <w:r w:rsidRPr="00DB3BFA">
        <w:t>applicable to UE with 1Tx+2Tx inter-band UL CA</w:t>
      </w:r>
      <w:r>
        <w:t xml:space="preserve"> as i</w:t>
      </w:r>
      <w:r>
        <w:rPr>
          <w:rFonts w:eastAsiaTheme="minorEastAsia"/>
          <w:lang w:eastAsia="zh-CN"/>
        </w:rPr>
        <w:t>n the WF [2]</w:t>
      </w:r>
      <w:r>
        <w:t>:</w:t>
      </w:r>
    </w:p>
    <w:p w:rsidR="00C64B30" w:rsidRPr="00E92637" w:rsidRDefault="00C64B30" w:rsidP="00C64B30">
      <w:pPr>
        <w:ind w:leftChars="200" w:left="400"/>
        <w:jc w:val="both"/>
        <w:rPr>
          <w:rFonts w:eastAsiaTheme="minorEastAsia"/>
          <w:sz w:val="18"/>
          <w:u w:val="single"/>
          <w:shd w:val="pct15" w:color="auto" w:fill="FFFFFF"/>
          <w:lang w:eastAsia="zh-CN"/>
        </w:rPr>
      </w:pPr>
      <w:r w:rsidRPr="00E92637">
        <w:rPr>
          <w:rFonts w:eastAsiaTheme="minorEastAsia"/>
          <w:sz w:val="18"/>
          <w:u w:val="single"/>
          <w:shd w:val="pct15" w:color="auto" w:fill="FFFFFF"/>
          <w:lang w:eastAsia="zh-CN"/>
        </w:rPr>
        <w:t>Issue 4: Whether the “1Tx+2Tx” can be consider as a UE architecture in this WI to support inter-band UL CA/DC</w:t>
      </w:r>
    </w:p>
    <w:p w:rsidR="00C64B30" w:rsidRPr="00E92637" w:rsidRDefault="00C64B30" w:rsidP="00C64B30">
      <w:pPr>
        <w:pStyle w:val="aff5"/>
        <w:numPr>
          <w:ilvl w:val="0"/>
          <w:numId w:val="28"/>
        </w:numPr>
        <w:overflowPunct/>
        <w:autoSpaceDE/>
        <w:autoSpaceDN/>
        <w:adjustRightInd/>
        <w:spacing w:after="120"/>
        <w:ind w:leftChars="200" w:left="820"/>
        <w:contextualSpacing w:val="0"/>
        <w:textAlignment w:val="auto"/>
        <w:rPr>
          <w:sz w:val="18"/>
          <w:shd w:val="pct15" w:color="auto" w:fill="FFFFFF"/>
        </w:rPr>
      </w:pPr>
      <w:r w:rsidRPr="00E92637">
        <w:rPr>
          <w:sz w:val="18"/>
          <w:shd w:val="pct15" w:color="auto" w:fill="FFFFFF"/>
        </w:rPr>
        <w:t>Some components think that simultaneous turn on 3Tx for 2 bands inter-band CA/DC (1 CC/band) can be covered by the current specification, while other companies think that this is a new feature.</w:t>
      </w:r>
    </w:p>
    <w:p w:rsidR="00C64B30" w:rsidRPr="00DB3BFA" w:rsidRDefault="00C64B30" w:rsidP="00C64B30">
      <w:pPr>
        <w:pStyle w:val="aff5"/>
        <w:numPr>
          <w:ilvl w:val="0"/>
          <w:numId w:val="28"/>
        </w:numPr>
        <w:overflowPunct/>
        <w:autoSpaceDE/>
        <w:autoSpaceDN/>
        <w:adjustRightInd/>
        <w:spacing w:after="120"/>
        <w:ind w:leftChars="200" w:left="820"/>
        <w:contextualSpacing w:val="0"/>
        <w:textAlignment w:val="auto"/>
        <w:rPr>
          <w:rFonts w:eastAsia="Times New Roman"/>
        </w:rPr>
      </w:pPr>
      <w:r w:rsidRPr="00E92637">
        <w:rPr>
          <w:sz w:val="18"/>
          <w:shd w:val="pct15" w:color="auto" w:fill="FFFFFF"/>
        </w:rPr>
        <w:t xml:space="preserve">Whether supporting 3Tx for 2 bands inter-band CA/DC (1 CC/band) need to be captured in Rel-18 UE FR1 WI or a new WI is up to RAN decision. </w:t>
      </w:r>
    </w:p>
    <w:p w:rsidR="00C64B30" w:rsidRDefault="00C64B30" w:rsidP="00C64B30">
      <w:pPr>
        <w:jc w:val="both"/>
      </w:pPr>
      <w:r>
        <w:t>However, it is found that many requirements clearly not applicable to 1Tx + 2Tx case. E.g. for</w:t>
      </w:r>
      <w:r w:rsidRPr="00F202F4">
        <w:rPr>
          <w:rFonts w:eastAsiaTheme="minorEastAsia"/>
          <w:lang w:eastAsia="zh-CN"/>
        </w:rPr>
        <w:t xml:space="preserve"> </w:t>
      </w:r>
      <w:r>
        <w:rPr>
          <w:rFonts w:eastAsiaTheme="minorEastAsia"/>
          <w:lang w:eastAsia="zh-CN"/>
        </w:rPr>
        <w:t xml:space="preserve">the simultaneous uplink in 2 bands case </w:t>
      </w:r>
      <w:r w:rsidRPr="00373687">
        <w:rPr>
          <w:rFonts w:eastAsiaTheme="minorEastAsia"/>
          <w:lang w:eastAsia="zh-CN"/>
        </w:rPr>
        <w:t xml:space="preserve">Inter-band UL CA </w:t>
      </w:r>
      <w:r>
        <w:t>MPR</w:t>
      </w:r>
      <w:r w:rsidRPr="00373687">
        <w:rPr>
          <w:rFonts w:eastAsiaTheme="minorEastAsia"/>
          <w:lang w:eastAsia="zh-CN"/>
        </w:rPr>
        <w:t xml:space="preserve"> requirements</w:t>
      </w:r>
      <w:r>
        <w:t xml:space="preserve"> in clause </w:t>
      </w:r>
      <w:r w:rsidRPr="00A1115A">
        <w:t>6.2A.2.</w:t>
      </w:r>
      <w:r>
        <w:t>3 of 38.101-1, there is following requirements:</w:t>
      </w:r>
    </w:p>
    <w:p w:rsidR="00C64B30" w:rsidRDefault="00C64B30" w:rsidP="00C64B30">
      <w:pPr>
        <w:ind w:leftChars="100" w:left="200"/>
        <w:rPr>
          <w:rFonts w:asciiTheme="minorEastAsia" w:eastAsiaTheme="minorEastAsia" w:hAnsiTheme="minorEastAsia"/>
          <w:shd w:val="pct15" w:color="auto" w:fill="FFFFFF"/>
          <w:lang w:eastAsia="zh-CN"/>
        </w:rPr>
      </w:pPr>
      <w:r w:rsidRPr="00F202F4">
        <w:rPr>
          <w:rFonts w:asciiTheme="minorEastAsia" w:eastAsiaTheme="minorEastAsia" w:hAnsiTheme="minorEastAsia" w:hint="eastAsia"/>
          <w:shd w:val="pct15" w:color="auto" w:fill="FFFFFF"/>
          <w:lang w:eastAsia="zh-CN"/>
        </w:rPr>
        <w:t>“</w:t>
      </w:r>
      <w:r w:rsidRPr="00F202F4">
        <w:rPr>
          <w:shd w:val="pct15" w:color="auto" w:fill="FFFFFF"/>
        </w:rPr>
        <w:t>For inter-band carrier aggregation with uplink assigned to two NR bands, the requirements in clause 6.2.2 apply for each uplink component carrier.</w:t>
      </w:r>
      <w:r w:rsidRPr="00F202F4">
        <w:rPr>
          <w:rFonts w:eastAsia="宋体" w:hint="eastAsia"/>
          <w:shd w:val="pct15" w:color="auto" w:fill="FFFFFF"/>
          <w:lang w:val="en-US" w:eastAsia="zh-CN"/>
        </w:rPr>
        <w:t xml:space="preserve"> </w:t>
      </w:r>
      <w:r w:rsidRPr="00F202F4">
        <w:rPr>
          <w:rFonts w:asciiTheme="minorEastAsia" w:eastAsiaTheme="minorEastAsia" w:hAnsiTheme="minorEastAsia" w:hint="eastAsia"/>
          <w:shd w:val="pct15" w:color="auto" w:fill="FFFFFF"/>
          <w:lang w:eastAsia="zh-CN"/>
        </w:rPr>
        <w:t>”</w:t>
      </w:r>
    </w:p>
    <w:p w:rsidR="00C64B30" w:rsidRDefault="00C64B30" w:rsidP="00C64B30">
      <w:pPr>
        <w:jc w:val="both"/>
      </w:pPr>
      <w:r>
        <w:t>It should be noted that t</w:t>
      </w:r>
      <w:r w:rsidRPr="00F202F4">
        <w:rPr>
          <w:rFonts w:hint="eastAsia"/>
        </w:rPr>
        <w:t>he</w:t>
      </w:r>
      <w:r>
        <w:t xml:space="preserve"> requirements in clause 6.2.2 are defined specifically for one antenna connector case, and the 2Tx requirements were defined in following clauses: </w:t>
      </w:r>
    </w:p>
    <w:p w:rsidR="00C64B30" w:rsidRPr="00AC0BFA" w:rsidRDefault="00C64B30" w:rsidP="00C64B30">
      <w:pPr>
        <w:ind w:leftChars="100" w:left="200"/>
        <w:rPr>
          <w:rFonts w:eastAsiaTheme="minorEastAsia"/>
          <w:shd w:val="pct15" w:color="auto" w:fill="FFFFFF"/>
          <w:lang w:eastAsia="zh-CN"/>
        </w:rPr>
      </w:pPr>
      <w:r w:rsidRPr="00AC0BFA">
        <w:rPr>
          <w:rFonts w:eastAsiaTheme="minorEastAsia"/>
          <w:shd w:val="pct15" w:color="auto" w:fill="FFFFFF"/>
          <w:lang w:eastAsia="zh-CN"/>
        </w:rPr>
        <w:t>6.2D.2</w:t>
      </w:r>
      <w:r w:rsidRPr="00AC0BFA">
        <w:rPr>
          <w:rFonts w:eastAsiaTheme="minorEastAsia"/>
          <w:shd w:val="pct15" w:color="auto" w:fill="FFFFFF"/>
          <w:lang w:eastAsia="zh-CN"/>
        </w:rPr>
        <w:tab/>
        <w:t>UE maximum output power reduction for UL MIMO</w:t>
      </w:r>
    </w:p>
    <w:p w:rsidR="00C64B30" w:rsidRPr="00AC0BFA" w:rsidRDefault="00C64B30" w:rsidP="00C64B30">
      <w:pPr>
        <w:ind w:leftChars="100" w:left="200"/>
        <w:rPr>
          <w:rFonts w:eastAsiaTheme="minorEastAsia"/>
          <w:shd w:val="pct15" w:color="auto" w:fill="FFFFFF"/>
          <w:lang w:eastAsia="zh-CN"/>
        </w:rPr>
      </w:pPr>
      <w:r w:rsidRPr="00AC0BFA">
        <w:rPr>
          <w:rFonts w:eastAsiaTheme="minorEastAsia"/>
          <w:shd w:val="pct15" w:color="auto" w:fill="FFFFFF"/>
          <w:lang w:eastAsia="zh-CN"/>
        </w:rPr>
        <w:t>6.2G.2</w:t>
      </w:r>
      <w:r w:rsidRPr="00AC0BFA">
        <w:rPr>
          <w:rFonts w:eastAsiaTheme="minorEastAsia"/>
          <w:shd w:val="pct15" w:color="auto" w:fill="FFFFFF"/>
          <w:lang w:eastAsia="zh-CN"/>
        </w:rPr>
        <w:tab/>
        <w:t>UE maximum output power reduction for Tx Diversity</w:t>
      </w:r>
    </w:p>
    <w:p w:rsidR="00C64B30" w:rsidRDefault="00C64B30" w:rsidP="00C64B30">
      <w:pPr>
        <w:jc w:val="both"/>
      </w:pPr>
      <w:r>
        <w:rPr>
          <w:rFonts w:eastAsiaTheme="minorEastAsia" w:hint="eastAsia"/>
          <w:lang w:eastAsia="zh-CN"/>
        </w:rPr>
        <w:t>S</w:t>
      </w:r>
      <w:r>
        <w:rPr>
          <w:rFonts w:eastAsiaTheme="minorEastAsia"/>
          <w:lang w:eastAsia="zh-CN"/>
        </w:rPr>
        <w:t>o, it is quite clear that only 1Tx is considered in the current requirements for this inter-band UL CA MPR requirements case, and there are also many similar cases in other requirements. More comprehensive summary tables were attached in the Annex for reference</w:t>
      </w:r>
    </w:p>
    <w:p w:rsidR="00C64B30" w:rsidRDefault="00C64B30" w:rsidP="00C64B30">
      <w:pPr>
        <w:jc w:val="both"/>
        <w:rPr>
          <w:rFonts w:eastAsiaTheme="minorEastAsia"/>
          <w:lang w:eastAsia="zh-CN"/>
        </w:rPr>
      </w:pPr>
      <w:r w:rsidRPr="00E36D99">
        <w:rPr>
          <w:rFonts w:eastAsiaTheme="minorEastAsia" w:hint="eastAsia"/>
          <w:b/>
          <w:lang w:eastAsia="zh-CN"/>
        </w:rPr>
        <w:t>O</w:t>
      </w:r>
      <w:r w:rsidRPr="00E36D99">
        <w:rPr>
          <w:rFonts w:eastAsiaTheme="minorEastAsia"/>
          <w:b/>
          <w:lang w:eastAsia="zh-CN"/>
        </w:rPr>
        <w:t xml:space="preserve">bservation 1: Many current </w:t>
      </w:r>
      <w:r>
        <w:rPr>
          <w:rFonts w:eastAsiaTheme="minorEastAsia"/>
          <w:b/>
          <w:lang w:eastAsia="zh-CN"/>
        </w:rPr>
        <w:t xml:space="preserve">RAN4 </w:t>
      </w:r>
      <w:r w:rsidRPr="00E36D99">
        <w:rPr>
          <w:rFonts w:eastAsiaTheme="minorEastAsia"/>
          <w:b/>
          <w:lang w:eastAsia="zh-CN"/>
        </w:rPr>
        <w:t>requirements for inter-band UL CA and EN-DC explicitly requires 1Tx antenna connector per carrier.</w:t>
      </w:r>
    </w:p>
    <w:p w:rsidR="00C64B30" w:rsidRDefault="00C64B30" w:rsidP="00C64B30">
      <w:pPr>
        <w:jc w:val="both"/>
        <w:rPr>
          <w:rFonts w:eastAsiaTheme="minorEastAsia"/>
          <w:lang w:eastAsia="zh-CN"/>
        </w:rPr>
      </w:pPr>
    </w:p>
    <w:p w:rsidR="00C64B30" w:rsidRPr="0053369F" w:rsidRDefault="00C64B30" w:rsidP="00C64B30">
      <w:pPr>
        <w:ind w:left="100" w:hangingChars="50" w:hanging="100"/>
        <w:jc w:val="both"/>
      </w:pPr>
      <w:r w:rsidRPr="002819BF">
        <w:rPr>
          <w:rFonts w:hint="eastAsia"/>
        </w:rPr>
        <w:t>T</w:t>
      </w:r>
      <w:r w:rsidRPr="002819BF">
        <w:t>his principle can be further confirmed by RAN5 testing spec</w:t>
      </w:r>
      <w:r>
        <w:t xml:space="preserve"> 38.521-1</w:t>
      </w:r>
      <w:r w:rsidRPr="002819BF">
        <w:t xml:space="preserve">, take the same example </w:t>
      </w:r>
      <w:r>
        <w:t>in the test case</w:t>
      </w:r>
      <w:r w:rsidRPr="002819BF">
        <w:t xml:space="preserve"> </w:t>
      </w:r>
      <w:bookmarkStart w:id="5" w:name="_Toc27477845"/>
      <w:bookmarkStart w:id="6" w:name="_Toc36226529"/>
      <w:bookmarkStart w:id="7" w:name="_Toc44323786"/>
      <w:bookmarkStart w:id="8" w:name="_Toc52989960"/>
      <w:bookmarkStart w:id="9" w:name="_Toc60823156"/>
      <w:bookmarkStart w:id="10" w:name="_Toc60825078"/>
      <w:bookmarkStart w:id="11" w:name="_Toc69305975"/>
      <w:bookmarkStart w:id="12" w:name="_Toc69309799"/>
      <w:bookmarkStart w:id="13" w:name="_Toc76020111"/>
      <w:bookmarkStart w:id="14" w:name="_Toc83720585"/>
      <w:bookmarkStart w:id="15" w:name="_Toc90916441"/>
      <w:bookmarkStart w:id="16" w:name="_Toc90916638"/>
      <w:bookmarkStart w:id="17" w:name="_Toc90917394"/>
      <w:r w:rsidRPr="0053369F">
        <w:t>6.2A.2.1</w:t>
      </w:r>
      <w:r w:rsidRPr="0053369F">
        <w:tab/>
      </w:r>
      <w:r>
        <w:rPr>
          <w:rFonts w:asciiTheme="minorEastAsia" w:eastAsiaTheme="minorEastAsia" w:hAnsiTheme="minorEastAsia" w:hint="eastAsia"/>
          <w:lang w:eastAsia="zh-CN"/>
        </w:rPr>
        <w:t>“</w:t>
      </w:r>
      <w:r w:rsidRPr="0053369F">
        <w:t>UE maximum output power reduction for CA (2UL CA)</w:t>
      </w:r>
      <w:r>
        <w:rPr>
          <w:rFonts w:asciiTheme="minorEastAsia" w:eastAsiaTheme="minorEastAsia" w:hAnsiTheme="minorEastAsia" w:hint="eastAsia"/>
          <w:lang w:eastAsia="zh-CN"/>
        </w:rPr>
        <w:t>”</w:t>
      </w:r>
      <w:bookmarkEnd w:id="5"/>
      <w:bookmarkEnd w:id="6"/>
      <w:bookmarkEnd w:id="7"/>
      <w:bookmarkEnd w:id="8"/>
      <w:bookmarkEnd w:id="9"/>
      <w:bookmarkEnd w:id="10"/>
      <w:bookmarkEnd w:id="11"/>
      <w:bookmarkEnd w:id="12"/>
      <w:bookmarkEnd w:id="13"/>
      <w:bookmarkEnd w:id="14"/>
      <w:bookmarkEnd w:id="15"/>
      <w:bookmarkEnd w:id="16"/>
      <w:bookmarkEnd w:id="17"/>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2819BF">
        <w:t>there is following description:</w:t>
      </w:r>
    </w:p>
    <w:p w:rsidR="00C64B30" w:rsidRPr="00310551" w:rsidRDefault="00C64B30" w:rsidP="00C64B30">
      <w:pPr>
        <w:ind w:leftChars="100" w:left="200"/>
        <w:rPr>
          <w:rFonts w:eastAsiaTheme="minorEastAsia"/>
          <w:shd w:val="pct15" w:color="auto" w:fill="FFFFFF"/>
          <w:lang w:eastAsia="zh-CN"/>
        </w:rPr>
      </w:pPr>
      <w:r w:rsidRPr="00310551">
        <w:rPr>
          <w:rFonts w:eastAsiaTheme="minorEastAsia"/>
          <w:shd w:val="pct15" w:color="auto" w:fill="FFFFFF"/>
          <w:lang w:eastAsia="zh-CN"/>
        </w:rPr>
        <w:t>Connect the SS to the UE antenna connectors as shown in TS 38.508-1 [5] Annex A, Figure A.3.1.</w:t>
      </w:r>
      <w:r>
        <w:rPr>
          <w:rFonts w:eastAsiaTheme="minorEastAsia"/>
          <w:shd w:val="pct15" w:color="auto" w:fill="FFFFFF"/>
          <w:lang w:eastAsia="zh-CN"/>
        </w:rPr>
        <w:t>1</w:t>
      </w:r>
      <w:r w:rsidRPr="00310551">
        <w:rPr>
          <w:rFonts w:eastAsiaTheme="minorEastAsia"/>
          <w:shd w:val="pct15" w:color="auto" w:fill="FFFFFF"/>
          <w:lang w:eastAsia="zh-CN"/>
        </w:rPr>
        <w:t>.</w:t>
      </w:r>
      <w:r>
        <w:rPr>
          <w:rFonts w:eastAsiaTheme="minorEastAsia"/>
          <w:shd w:val="pct15" w:color="auto" w:fill="FFFFFF"/>
          <w:lang w:eastAsia="zh-CN"/>
        </w:rPr>
        <w:t>3</w:t>
      </w:r>
      <w:r w:rsidRPr="00310551">
        <w:rPr>
          <w:rFonts w:eastAsiaTheme="minorEastAsia"/>
          <w:shd w:val="pct15" w:color="auto" w:fill="FFFFFF"/>
          <w:lang w:eastAsia="zh-CN"/>
        </w:rPr>
        <w:t xml:space="preserve"> for TE diagram and section A.3.2 for UE diagram</w:t>
      </w:r>
    </w:p>
    <w:p w:rsidR="00C64B30" w:rsidRDefault="00C64B30" w:rsidP="00C64B30">
      <w:pPr>
        <w:jc w:val="both"/>
      </w:pPr>
      <w:r w:rsidRPr="00AC0BFA">
        <w:t>While section A.3.2 is a general section contains many diagrams, Figure A.3.1.</w:t>
      </w:r>
      <w:r>
        <w:t>1</w:t>
      </w:r>
      <w:r w:rsidRPr="00AC0BFA">
        <w:t>.</w:t>
      </w:r>
      <w:r>
        <w:t xml:space="preserve">3, also attached in the annex A, </w:t>
      </w:r>
      <w:r w:rsidRPr="00AC0BFA">
        <w:t>clearly only applies</w:t>
      </w:r>
      <w:r>
        <w:t xml:space="preserve"> to only one Tx connector for UE per carrier, which is aligned with RAN4 core requirements. This principle is also applied to many other testing cases.</w:t>
      </w:r>
    </w:p>
    <w:p w:rsidR="00C64B30" w:rsidRDefault="00C64B30" w:rsidP="00C64B30">
      <w:pPr>
        <w:jc w:val="both"/>
      </w:pPr>
      <w:r w:rsidRPr="00DE118C">
        <w:rPr>
          <w:rFonts w:eastAsiaTheme="minorEastAsia" w:hint="eastAsia"/>
          <w:b/>
          <w:lang w:eastAsia="zh-CN"/>
        </w:rPr>
        <w:t>O</w:t>
      </w:r>
      <w:r w:rsidRPr="00DE118C">
        <w:rPr>
          <w:rFonts w:eastAsiaTheme="minorEastAsia"/>
          <w:b/>
          <w:lang w:eastAsia="zh-CN"/>
        </w:rPr>
        <w:t>bservation 2: Current RAN5 test case</w:t>
      </w:r>
      <w:r>
        <w:rPr>
          <w:rFonts w:eastAsiaTheme="minorEastAsia"/>
          <w:b/>
          <w:lang w:eastAsia="zh-CN"/>
        </w:rPr>
        <w:t xml:space="preserve"> procedures</w:t>
      </w:r>
      <w:r w:rsidRPr="00DE118C">
        <w:rPr>
          <w:rFonts w:eastAsiaTheme="minorEastAsia"/>
          <w:b/>
          <w:lang w:eastAsia="zh-CN"/>
        </w:rPr>
        <w:t xml:space="preserve"> </w:t>
      </w:r>
      <w:r>
        <w:rPr>
          <w:rFonts w:eastAsiaTheme="minorEastAsia"/>
          <w:b/>
          <w:lang w:eastAsia="zh-CN"/>
        </w:rPr>
        <w:t>also</w:t>
      </w:r>
      <w:r w:rsidRPr="00DE118C">
        <w:rPr>
          <w:rFonts w:eastAsiaTheme="minorEastAsia"/>
          <w:b/>
          <w:lang w:eastAsia="zh-CN"/>
        </w:rPr>
        <w:t xml:space="preserve"> aligned with RAN4, </w:t>
      </w:r>
      <w:r>
        <w:rPr>
          <w:rFonts w:eastAsiaTheme="minorEastAsia"/>
          <w:b/>
          <w:lang w:eastAsia="zh-CN"/>
        </w:rPr>
        <w:t>and</w:t>
      </w:r>
      <w:r w:rsidRPr="00DE118C">
        <w:rPr>
          <w:rFonts w:eastAsiaTheme="minorEastAsia"/>
          <w:b/>
          <w:lang w:eastAsia="zh-CN"/>
        </w:rPr>
        <w:t xml:space="preserve"> </w:t>
      </w:r>
      <w:r w:rsidRPr="00E36D99">
        <w:rPr>
          <w:rFonts w:eastAsiaTheme="minorEastAsia"/>
          <w:b/>
          <w:lang w:eastAsia="zh-CN"/>
        </w:rPr>
        <w:t>requires 1Tx antenna connector per carrier</w:t>
      </w:r>
      <w:r>
        <w:rPr>
          <w:rFonts w:eastAsiaTheme="minorEastAsia"/>
          <w:b/>
          <w:lang w:eastAsia="zh-CN"/>
        </w:rPr>
        <w:t xml:space="preserve"> </w:t>
      </w:r>
      <w:r>
        <w:rPr>
          <w:rFonts w:eastAsiaTheme="minorEastAsia" w:hint="eastAsia"/>
          <w:b/>
          <w:lang w:eastAsia="zh-CN"/>
        </w:rPr>
        <w:t>for</w:t>
      </w:r>
      <w:r w:rsidRPr="00DE118C">
        <w:rPr>
          <w:rFonts w:eastAsiaTheme="minorEastAsia"/>
          <w:b/>
          <w:lang w:eastAsia="zh-CN"/>
        </w:rPr>
        <w:t xml:space="preserve"> </w:t>
      </w:r>
      <w:r w:rsidRPr="00E36D99">
        <w:rPr>
          <w:rFonts w:eastAsiaTheme="minorEastAsia"/>
          <w:b/>
          <w:lang w:eastAsia="zh-CN"/>
        </w:rPr>
        <w:t>inter-band UL CA and EN-DC.</w:t>
      </w:r>
    </w:p>
    <w:p w:rsidR="00C64B30" w:rsidRDefault="00C64B30" w:rsidP="00C64B30">
      <w:pPr>
        <w:jc w:val="both"/>
        <w:rPr>
          <w:rFonts w:eastAsiaTheme="minorEastAsia"/>
          <w:lang w:eastAsia="zh-CN"/>
        </w:rPr>
      </w:pPr>
      <w:r>
        <w:rPr>
          <w:rFonts w:eastAsiaTheme="minorEastAsia" w:hint="eastAsia"/>
          <w:lang w:eastAsia="zh-CN"/>
        </w:rPr>
        <w:t>Actually</w:t>
      </w:r>
      <w:r>
        <w:rPr>
          <w:rFonts w:eastAsiaTheme="minorEastAsia"/>
          <w:lang w:eastAsia="zh-CN"/>
        </w:rPr>
        <w:t xml:space="preserve">, the spec impact of different architectures can be more complicated than expected. Taking Tx diversity as an example, there were early proposals that it could be covered by the original spec or simple clarification in late stage of Rel-15, but it finally became a Rel-17 separate WI after more than one year of discussion. Even now, there are still various issues remains on testing and some other details. </w:t>
      </w:r>
    </w:p>
    <w:p w:rsidR="00C64B30" w:rsidRDefault="00C64B30" w:rsidP="00C64B30">
      <w:pPr>
        <w:jc w:val="both"/>
        <w:rPr>
          <w:rFonts w:eastAsiaTheme="minorEastAsia"/>
          <w:lang w:eastAsia="zh-CN"/>
        </w:rPr>
      </w:pPr>
      <w:r>
        <w:rPr>
          <w:rFonts w:eastAsiaTheme="minorEastAsia"/>
          <w:lang w:eastAsia="zh-CN"/>
        </w:rPr>
        <w:t>For the current proposal of 1Tx + 2Tx inter-band CA, the requirements, how many spec impacts seems still not clear at current stage. There may be more impact than adding a few reference and clarifications.</w:t>
      </w:r>
    </w:p>
    <w:p w:rsidR="00C64B30" w:rsidRDefault="00C64B30" w:rsidP="00C64B30">
      <w:pPr>
        <w:jc w:val="both"/>
        <w:rPr>
          <w:rFonts w:eastAsiaTheme="minorEastAsia"/>
          <w:b/>
          <w:lang w:eastAsia="zh-CN"/>
        </w:rPr>
      </w:pPr>
      <w:r w:rsidRPr="006751B1">
        <w:rPr>
          <w:rFonts w:eastAsiaTheme="minorEastAsia" w:hint="eastAsia"/>
          <w:b/>
          <w:lang w:eastAsia="zh-CN"/>
        </w:rPr>
        <w:t>O</w:t>
      </w:r>
      <w:r w:rsidRPr="006751B1">
        <w:rPr>
          <w:rFonts w:eastAsiaTheme="minorEastAsia"/>
          <w:b/>
          <w:lang w:eastAsia="zh-CN"/>
        </w:rPr>
        <w:t xml:space="preserve">bservation 3: </w:t>
      </w:r>
      <w:r w:rsidR="00EE5D70">
        <w:rPr>
          <w:rFonts w:eastAsiaTheme="minorEastAsia"/>
          <w:b/>
          <w:lang w:eastAsia="zh-CN"/>
        </w:rPr>
        <w:t>F</w:t>
      </w:r>
      <w:r>
        <w:rPr>
          <w:rFonts w:eastAsiaTheme="minorEastAsia"/>
          <w:b/>
          <w:lang w:eastAsia="zh-CN"/>
        </w:rPr>
        <w:t xml:space="preserve">or </w:t>
      </w:r>
      <w:r w:rsidRPr="00C64B30">
        <w:rPr>
          <w:rFonts w:eastAsiaTheme="minorEastAsia"/>
          <w:b/>
          <w:lang w:eastAsia="zh-CN"/>
        </w:rPr>
        <w:t>1Tx + 2Tx inter-band CA</w:t>
      </w:r>
      <w:r>
        <w:rPr>
          <w:rFonts w:eastAsiaTheme="minorEastAsia"/>
          <w:b/>
          <w:lang w:eastAsia="zh-CN"/>
        </w:rPr>
        <w:t xml:space="preserve">/DC, and the spec impact </w:t>
      </w:r>
      <w:r w:rsidR="005211F1">
        <w:rPr>
          <w:rFonts w:eastAsiaTheme="minorEastAsia"/>
          <w:b/>
          <w:lang w:eastAsia="zh-CN"/>
        </w:rPr>
        <w:t>would not be limited to band</w:t>
      </w:r>
      <w:r w:rsidR="00EE5D70">
        <w:rPr>
          <w:rFonts w:eastAsiaTheme="minorEastAsia"/>
          <w:b/>
          <w:lang w:eastAsia="zh-CN"/>
        </w:rPr>
        <w:t>/BC</w:t>
      </w:r>
      <w:r w:rsidR="005211F1">
        <w:rPr>
          <w:rFonts w:eastAsiaTheme="minorEastAsia"/>
          <w:b/>
          <w:lang w:eastAsia="zh-CN"/>
        </w:rPr>
        <w:t xml:space="preserve"> specific requirements.</w:t>
      </w:r>
    </w:p>
    <w:p w:rsidR="00C64B30" w:rsidRDefault="005211F1" w:rsidP="00C64B30">
      <w:pPr>
        <w:jc w:val="both"/>
        <w:rPr>
          <w:rFonts w:eastAsiaTheme="minorEastAsia"/>
          <w:lang w:eastAsia="zh-CN"/>
        </w:rPr>
      </w:pPr>
      <w:r w:rsidRPr="005211F1">
        <w:rPr>
          <w:rFonts w:eastAsiaTheme="minorEastAsia" w:hint="eastAsia"/>
          <w:lang w:eastAsia="zh-CN"/>
        </w:rPr>
        <w:t>B</w:t>
      </w:r>
      <w:r w:rsidRPr="005211F1">
        <w:rPr>
          <w:rFonts w:eastAsiaTheme="minorEastAsia"/>
          <w:lang w:eastAsia="zh-CN"/>
        </w:rPr>
        <w:t>ased on the previous observations, the following proposal is provided:</w:t>
      </w:r>
    </w:p>
    <w:p w:rsidR="005211F1" w:rsidRDefault="005211F1" w:rsidP="00C64B30">
      <w:pPr>
        <w:jc w:val="both"/>
        <w:rPr>
          <w:rFonts w:eastAsiaTheme="minorEastAsia"/>
          <w:b/>
          <w:lang w:eastAsia="zh-CN"/>
        </w:rPr>
      </w:pPr>
      <w:r>
        <w:rPr>
          <w:rFonts w:eastAsiaTheme="minorEastAsia"/>
          <w:b/>
          <w:lang w:eastAsia="zh-CN"/>
        </w:rPr>
        <w:lastRenderedPageBreak/>
        <w:t xml:space="preserve">Proposal 1: </w:t>
      </w:r>
      <w:r w:rsidR="00C53445">
        <w:rPr>
          <w:rFonts w:eastAsiaTheme="minorEastAsia"/>
          <w:b/>
          <w:lang w:eastAsia="zh-CN"/>
        </w:rPr>
        <w:t xml:space="preserve">Confirm if new general (non-band/BC specific) requirements are needed </w:t>
      </w:r>
      <w:r w:rsidRPr="00B94557">
        <w:rPr>
          <w:rFonts w:eastAsiaTheme="minorEastAsia"/>
          <w:b/>
          <w:lang w:eastAsia="zh-CN"/>
        </w:rPr>
        <w:t>for</w:t>
      </w:r>
      <w:r w:rsidR="00C53445">
        <w:rPr>
          <w:rFonts w:eastAsiaTheme="minorEastAsia"/>
          <w:b/>
          <w:lang w:eastAsia="zh-CN"/>
        </w:rPr>
        <w:t xml:space="preserve"> </w:t>
      </w:r>
      <w:r w:rsidR="00C53445" w:rsidRPr="00C64B30">
        <w:rPr>
          <w:rFonts w:eastAsiaTheme="minorEastAsia"/>
          <w:b/>
          <w:lang w:eastAsia="zh-CN"/>
        </w:rPr>
        <w:t xml:space="preserve">1Tx + 2Tx </w:t>
      </w:r>
      <w:r w:rsidRPr="00B94557">
        <w:rPr>
          <w:rFonts w:eastAsiaTheme="minorEastAsia"/>
          <w:b/>
          <w:lang w:eastAsia="zh-CN"/>
        </w:rPr>
        <w:t>Inter-band UL CA/EN-DC</w:t>
      </w:r>
      <w:r>
        <w:rPr>
          <w:rFonts w:eastAsiaTheme="minorEastAsia"/>
          <w:b/>
          <w:lang w:eastAsia="zh-CN"/>
        </w:rPr>
        <w:t>.</w:t>
      </w:r>
    </w:p>
    <w:p w:rsidR="00EE5D70" w:rsidRDefault="00EE5D70" w:rsidP="00C64B30">
      <w:pPr>
        <w:jc w:val="both"/>
        <w:rPr>
          <w:rFonts w:eastAsiaTheme="minorEastAsia"/>
          <w:lang w:eastAsia="zh-CN"/>
        </w:rPr>
      </w:pPr>
    </w:p>
    <w:p w:rsidR="00C53445" w:rsidRPr="00C53445" w:rsidRDefault="00274A8E" w:rsidP="00C53445">
      <w:pPr>
        <w:jc w:val="both"/>
        <w:rPr>
          <w:rFonts w:eastAsiaTheme="minorEastAsia"/>
          <w:lang w:eastAsia="zh-CN"/>
        </w:rPr>
      </w:pPr>
      <w:r>
        <w:rPr>
          <w:rFonts w:eastAsiaTheme="minorEastAsia"/>
          <w:lang w:eastAsia="zh-CN"/>
        </w:rPr>
        <w:t xml:space="preserve">RAN once had a conclusion </w:t>
      </w:r>
      <w:r w:rsidR="00C53445" w:rsidRPr="00C53445">
        <w:rPr>
          <w:rFonts w:eastAsiaTheme="minorEastAsia"/>
          <w:lang w:eastAsia="zh-CN"/>
        </w:rPr>
        <w:t xml:space="preserve">in </w:t>
      </w:r>
      <w:r>
        <w:rPr>
          <w:rFonts w:eastAsiaTheme="minorEastAsia"/>
          <w:lang w:eastAsia="zh-CN"/>
        </w:rPr>
        <w:t xml:space="preserve">[3] of </w:t>
      </w:r>
      <w:r w:rsidR="00C53445" w:rsidRPr="00C53445">
        <w:rPr>
          <w:rFonts w:eastAsiaTheme="minorEastAsia"/>
          <w:lang w:eastAsia="zh-CN"/>
        </w:rPr>
        <w:t xml:space="preserve">guidance on how to </w:t>
      </w:r>
      <w:r>
        <w:rPr>
          <w:rFonts w:eastAsiaTheme="minorEastAsia"/>
          <w:lang w:eastAsia="zh-CN"/>
        </w:rPr>
        <w:t>differentiate</w:t>
      </w:r>
      <w:r w:rsidR="00C53445" w:rsidRPr="00C53445">
        <w:rPr>
          <w:rFonts w:eastAsiaTheme="minorEastAsia"/>
          <w:lang w:eastAsia="zh-CN"/>
        </w:rPr>
        <w:t xml:space="preserve"> spectrum vs non-spectrum items:</w:t>
      </w:r>
    </w:p>
    <w:p w:rsidR="00C53445" w:rsidRPr="00274A8E" w:rsidRDefault="00C53445" w:rsidP="00C53445">
      <w:pPr>
        <w:ind w:leftChars="100" w:left="200"/>
        <w:rPr>
          <w:rStyle w:val="fontstyle01"/>
          <w:rFonts w:ascii="Times New Roman" w:eastAsia="Arial" w:hAnsi="Times New Roman"/>
          <w:i/>
          <w:sz w:val="18"/>
          <w:shd w:val="pct15" w:color="auto" w:fill="FFFFFF"/>
        </w:rPr>
      </w:pPr>
      <w:r w:rsidRPr="00274A8E">
        <w:rPr>
          <w:rStyle w:val="fontstyle01"/>
          <w:rFonts w:ascii="Times New Roman" w:eastAsia="Arial" w:hAnsi="Times New Roman"/>
          <w:i/>
          <w:sz w:val="18"/>
          <w:shd w:val="pct15" w:color="auto" w:fill="FFFFFF"/>
        </w:rPr>
        <w:t>Proposal #1-2: for RAN4 spectrum related and non-spectrum related topics,</w:t>
      </w:r>
    </w:p>
    <w:p w:rsidR="00C53445" w:rsidRPr="00274A8E" w:rsidRDefault="00C53445" w:rsidP="00C53445">
      <w:pPr>
        <w:ind w:leftChars="100" w:left="200"/>
        <w:rPr>
          <w:rFonts w:ascii="宋体" w:eastAsia="Arial" w:hAnsi="宋体" w:cs="宋体"/>
          <w:i/>
          <w:sz w:val="21"/>
          <w:szCs w:val="22"/>
          <w:shd w:val="pct15" w:color="auto" w:fill="FFFFFF"/>
        </w:rPr>
      </w:pPr>
      <w:r w:rsidRPr="00274A8E">
        <w:rPr>
          <w:i/>
          <w:color w:val="000000"/>
          <w:sz w:val="21"/>
          <w:szCs w:val="22"/>
          <w:shd w:val="pct15" w:color="auto" w:fill="FFFFFF"/>
        </w:rPr>
        <w:t>Boundary between RAN4 spectrum related items and non-spectrum related items,</w:t>
      </w:r>
    </w:p>
    <w:p w:rsidR="00C53445" w:rsidRPr="00274A8E" w:rsidRDefault="00C53445" w:rsidP="00C53445">
      <w:pPr>
        <w:pStyle w:val="aff5"/>
        <w:numPr>
          <w:ilvl w:val="0"/>
          <w:numId w:val="29"/>
        </w:numPr>
        <w:overflowPunct/>
        <w:autoSpaceDE/>
        <w:autoSpaceDN/>
        <w:adjustRightInd/>
        <w:spacing w:after="160" w:line="252" w:lineRule="auto"/>
        <w:ind w:leftChars="280" w:left="920"/>
        <w:textAlignment w:val="auto"/>
        <w:rPr>
          <w:i/>
          <w:color w:val="000000"/>
          <w:sz w:val="21"/>
          <w:szCs w:val="22"/>
          <w:shd w:val="pct15" w:color="auto" w:fill="FFFFFF"/>
        </w:rPr>
      </w:pPr>
      <w:r w:rsidRPr="00274A8E">
        <w:rPr>
          <w:i/>
          <w:color w:val="000000"/>
          <w:sz w:val="21"/>
          <w:szCs w:val="22"/>
          <w:shd w:val="pct15" w:color="auto" w:fill="FFFFFF"/>
        </w:rPr>
        <w:t>Spectrum related items are item which aim to introduce band-specific and/or band combination specific requirements without impacting generic RF core requirements and/or core specifications of other WGs.</w:t>
      </w:r>
    </w:p>
    <w:p w:rsidR="00C53445" w:rsidRPr="00274A8E" w:rsidRDefault="00C53445" w:rsidP="00C53445">
      <w:pPr>
        <w:pStyle w:val="aff5"/>
        <w:numPr>
          <w:ilvl w:val="0"/>
          <w:numId w:val="29"/>
        </w:numPr>
        <w:overflowPunct/>
        <w:autoSpaceDE/>
        <w:autoSpaceDN/>
        <w:adjustRightInd/>
        <w:spacing w:after="160" w:line="252" w:lineRule="auto"/>
        <w:ind w:leftChars="280" w:left="920"/>
        <w:textAlignment w:val="auto"/>
        <w:rPr>
          <w:i/>
          <w:color w:val="000000"/>
          <w:sz w:val="21"/>
          <w:szCs w:val="22"/>
          <w:shd w:val="pct15" w:color="auto" w:fill="FFFFFF"/>
        </w:rPr>
      </w:pPr>
      <w:r w:rsidRPr="00274A8E">
        <w:rPr>
          <w:i/>
          <w:color w:val="000000"/>
          <w:sz w:val="21"/>
          <w:szCs w:val="22"/>
          <w:shd w:val="pct15" w:color="auto" w:fill="FFFFFF"/>
        </w:rPr>
        <w:t>All the other items shall be defined as non-spectrum related.</w:t>
      </w:r>
    </w:p>
    <w:p w:rsidR="00C53445" w:rsidRPr="00274A8E" w:rsidRDefault="00C53445" w:rsidP="00C53445">
      <w:pPr>
        <w:ind w:leftChars="100" w:left="200"/>
        <w:rPr>
          <w:i/>
          <w:color w:val="000000"/>
          <w:sz w:val="21"/>
          <w:szCs w:val="22"/>
          <w:shd w:val="pct15" w:color="auto" w:fill="FFFFFF"/>
        </w:rPr>
      </w:pPr>
      <w:r w:rsidRPr="00274A8E">
        <w:rPr>
          <w:i/>
          <w:color w:val="000000"/>
          <w:sz w:val="21"/>
          <w:szCs w:val="22"/>
          <w:shd w:val="pct15" w:color="auto" w:fill="FFFFFF"/>
        </w:rPr>
        <w:t>Approach to specify RAN4 related features with both general requirements and band specific requirements</w:t>
      </w:r>
    </w:p>
    <w:p w:rsidR="00C53445" w:rsidRPr="00274A8E" w:rsidRDefault="00C53445" w:rsidP="00C53445">
      <w:pPr>
        <w:pStyle w:val="aff5"/>
        <w:numPr>
          <w:ilvl w:val="0"/>
          <w:numId w:val="30"/>
        </w:numPr>
        <w:overflowPunct/>
        <w:autoSpaceDE/>
        <w:autoSpaceDN/>
        <w:adjustRightInd/>
        <w:spacing w:after="160" w:line="252" w:lineRule="auto"/>
        <w:ind w:leftChars="280" w:left="920"/>
        <w:textAlignment w:val="auto"/>
        <w:rPr>
          <w:i/>
          <w:color w:val="000000"/>
          <w:sz w:val="21"/>
          <w:szCs w:val="22"/>
          <w:shd w:val="pct15" w:color="auto" w:fill="FFFFFF"/>
        </w:rPr>
      </w:pPr>
      <w:r w:rsidRPr="00274A8E">
        <w:rPr>
          <w:i/>
          <w:color w:val="000000"/>
          <w:sz w:val="21"/>
          <w:szCs w:val="22"/>
          <w:shd w:val="pct15" w:color="auto" w:fill="FFFFFF"/>
        </w:rPr>
        <w:t>A non-spectrum related item with the chosen example band(s) and/or example band combination(s) is needed to study and/or specify the general RAN4 requirements as well as other necessary mechanism and the band or band combination specific requirements for the examples</w:t>
      </w:r>
    </w:p>
    <w:p w:rsidR="00C53445" w:rsidRPr="00274A8E" w:rsidRDefault="00C53445" w:rsidP="00C53445">
      <w:pPr>
        <w:pStyle w:val="aff5"/>
        <w:numPr>
          <w:ilvl w:val="1"/>
          <w:numId w:val="30"/>
        </w:numPr>
        <w:overflowPunct/>
        <w:autoSpaceDE/>
        <w:autoSpaceDN/>
        <w:adjustRightInd/>
        <w:spacing w:after="160" w:line="252" w:lineRule="auto"/>
        <w:ind w:leftChars="640" w:left="1640"/>
        <w:textAlignment w:val="auto"/>
        <w:rPr>
          <w:i/>
          <w:color w:val="000000"/>
          <w:sz w:val="21"/>
          <w:szCs w:val="22"/>
          <w:shd w:val="pct15" w:color="auto" w:fill="FFFFFF"/>
        </w:rPr>
      </w:pPr>
      <w:r w:rsidRPr="00274A8E">
        <w:rPr>
          <w:i/>
          <w:color w:val="000000"/>
          <w:sz w:val="21"/>
          <w:szCs w:val="22"/>
          <w:shd w:val="pct15" w:color="auto" w:fill="FFFFFF"/>
        </w:rPr>
        <w:t>The example band(s) and/or band combination(s) should be chosen sufficient enough to ensure that the finalized general requirements can be applied to other bands and/or band combinations.</w:t>
      </w:r>
    </w:p>
    <w:p w:rsidR="00EE5D70" w:rsidRPr="00EE5D70" w:rsidRDefault="00274A8E" w:rsidP="00274A8E">
      <w:pPr>
        <w:jc w:val="both"/>
        <w:rPr>
          <w:rFonts w:eastAsiaTheme="minorEastAsia"/>
          <w:lang w:eastAsia="zh-CN"/>
        </w:rPr>
      </w:pPr>
      <w:r>
        <w:rPr>
          <w:rFonts w:eastAsiaTheme="minorEastAsia"/>
          <w:lang w:eastAsia="zh-CN"/>
        </w:rPr>
        <w:t>From this we can see that if requirements other than band/BC-specific requirements are needed, a spectrum WI might not be enough.</w:t>
      </w:r>
      <w:r w:rsidRPr="00EE5D70">
        <w:rPr>
          <w:rFonts w:eastAsiaTheme="minorEastAsia" w:hint="eastAsia"/>
          <w:lang w:eastAsia="zh-CN"/>
        </w:rPr>
        <w:t xml:space="preserve"> </w:t>
      </w:r>
    </w:p>
    <w:p w:rsidR="00C64B30" w:rsidRDefault="00C64B30" w:rsidP="00C64B30">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211F1">
        <w:rPr>
          <w:rFonts w:eastAsiaTheme="minorEastAsia"/>
          <w:b/>
          <w:lang w:eastAsia="zh-CN"/>
        </w:rPr>
        <w:t>2</w:t>
      </w:r>
      <w:r>
        <w:rPr>
          <w:rFonts w:eastAsiaTheme="minorEastAsia"/>
          <w:b/>
          <w:lang w:eastAsia="zh-CN"/>
        </w:rPr>
        <w:t xml:space="preserve">: </w:t>
      </w:r>
      <w:r w:rsidR="00C53445">
        <w:rPr>
          <w:rFonts w:eastAsiaTheme="minorEastAsia"/>
          <w:b/>
          <w:lang w:eastAsia="zh-CN"/>
        </w:rPr>
        <w:t>If new general requirements identified</w:t>
      </w:r>
      <w:r w:rsidR="00C53445">
        <w:rPr>
          <w:rFonts w:eastAsiaTheme="minorEastAsia" w:hint="eastAsia"/>
          <w:b/>
          <w:lang w:eastAsia="zh-CN"/>
        </w:rPr>
        <w:t>，</w:t>
      </w:r>
      <w:r w:rsidR="00C53445">
        <w:rPr>
          <w:rFonts w:eastAsiaTheme="minorEastAsia" w:hint="eastAsia"/>
          <w:b/>
          <w:lang w:eastAsia="zh-CN"/>
        </w:rPr>
        <w:t>R</w:t>
      </w:r>
      <w:r w:rsidR="00C53445">
        <w:rPr>
          <w:rFonts w:eastAsiaTheme="minorEastAsia"/>
          <w:b/>
          <w:lang w:eastAsia="zh-CN"/>
        </w:rPr>
        <w:t>AN4 need to d</w:t>
      </w:r>
      <w:r w:rsidR="005211F1">
        <w:rPr>
          <w:rFonts w:eastAsiaTheme="minorEastAsia"/>
          <w:b/>
          <w:lang w:eastAsia="zh-CN"/>
        </w:rPr>
        <w:t xml:space="preserve">iscuss </w:t>
      </w:r>
      <w:r w:rsidR="00C53445">
        <w:rPr>
          <w:rFonts w:eastAsiaTheme="minorEastAsia"/>
          <w:b/>
          <w:lang w:eastAsia="zh-CN"/>
        </w:rPr>
        <w:t>how to resolve this issue</w:t>
      </w:r>
      <w:r w:rsidR="00274A8E">
        <w:rPr>
          <w:rFonts w:eastAsiaTheme="minorEastAsia"/>
          <w:b/>
          <w:lang w:eastAsia="zh-CN"/>
        </w:rPr>
        <w:t>. RAN level guidance might be needed.</w:t>
      </w:r>
    </w:p>
    <w:p w:rsidR="00F46A0B" w:rsidRDefault="00F46A0B" w:rsidP="00C64B30">
      <w:pPr>
        <w:jc w:val="both"/>
        <w:rPr>
          <w:rFonts w:eastAsiaTheme="minorEastAsia"/>
          <w:lang w:eastAsia="zh-CN"/>
        </w:rPr>
      </w:pPr>
    </w:p>
    <w:p w:rsidR="00C64B30" w:rsidRDefault="00C64B30" w:rsidP="00C64B30">
      <w:pPr>
        <w:jc w:val="both"/>
      </w:pPr>
      <w:r>
        <w:t>Furthermore,</w:t>
      </w:r>
      <w:r w:rsidR="005211F1">
        <w:t xml:space="preserve"> for handheld UE it is confirmed that no normative work would be done in Rel-18. </w:t>
      </w:r>
      <w:r>
        <w:t xml:space="preserve">Even </w:t>
      </w:r>
      <w:r w:rsidRPr="00DB3BFA">
        <w:t>1Tx+2Tx inter-band UL CA</w:t>
      </w:r>
      <w:r>
        <w:t xml:space="preserve"> / EN-DC</w:t>
      </w:r>
      <w:r w:rsidR="005211F1">
        <w:t xml:space="preserve"> is a somewhat “easier” one among 3Tx scenarios</w:t>
      </w:r>
      <w:r>
        <w:t>, it is still challenging for the power supply/consumption, thermal dissipation, SAR control et. These drawbacks and restrictions can easily beat the questionable gain that may be introduced by the 3Tx architecture in the actual deployment</w:t>
      </w:r>
      <w:r w:rsidR="005211F1">
        <w:t xml:space="preserve">. </w:t>
      </w:r>
      <w:proofErr w:type="gramStart"/>
      <w:r w:rsidR="005211F1">
        <w:t>So</w:t>
      </w:r>
      <w:proofErr w:type="gramEnd"/>
      <w:r w:rsidR="005211F1">
        <w:t xml:space="preserve"> the following proposal is also provided:</w:t>
      </w:r>
      <w:r>
        <w:t xml:space="preserve"> </w:t>
      </w:r>
    </w:p>
    <w:p w:rsidR="00F46A0B" w:rsidRDefault="00C64B30" w:rsidP="00C64B30">
      <w:pPr>
        <w:jc w:val="both"/>
        <w:rPr>
          <w:rFonts w:eastAsiaTheme="minorEastAsia"/>
          <w:b/>
          <w:lang w:eastAsia="zh-CN"/>
        </w:rPr>
      </w:pPr>
      <w:r w:rsidRPr="005211F1">
        <w:rPr>
          <w:rFonts w:eastAsiaTheme="minorEastAsia" w:hint="eastAsia"/>
          <w:b/>
          <w:lang w:eastAsia="zh-CN"/>
        </w:rPr>
        <w:t>P</w:t>
      </w:r>
      <w:r w:rsidRPr="005211F1">
        <w:rPr>
          <w:rFonts w:eastAsiaTheme="minorEastAsia"/>
          <w:b/>
          <w:lang w:eastAsia="zh-CN"/>
        </w:rPr>
        <w:t xml:space="preserve">roposal </w:t>
      </w:r>
      <w:r w:rsidR="005211F1" w:rsidRPr="005211F1">
        <w:rPr>
          <w:rFonts w:eastAsiaTheme="minorEastAsia"/>
          <w:b/>
          <w:lang w:eastAsia="zh-CN"/>
        </w:rPr>
        <w:t>3</w:t>
      </w:r>
      <w:r w:rsidRPr="005211F1">
        <w:rPr>
          <w:rFonts w:eastAsiaTheme="minorEastAsia"/>
          <w:b/>
          <w:lang w:eastAsia="zh-CN"/>
        </w:rPr>
        <w:t xml:space="preserve">: </w:t>
      </w:r>
      <w:r w:rsidR="005211F1" w:rsidRPr="005211F1">
        <w:rPr>
          <w:rFonts w:eastAsiaTheme="minorEastAsia"/>
          <w:b/>
          <w:lang w:eastAsia="zh-CN"/>
        </w:rPr>
        <w:t xml:space="preserve">For handheld UE, </w:t>
      </w:r>
      <w:r w:rsidR="005211F1">
        <w:rPr>
          <w:rFonts w:eastAsiaTheme="minorEastAsia"/>
          <w:b/>
          <w:lang w:eastAsia="zh-CN"/>
        </w:rPr>
        <w:t>the specific study should be done after completing FWA work.</w:t>
      </w:r>
    </w:p>
    <w:p w:rsidR="00C64B30" w:rsidRPr="005211F1" w:rsidRDefault="00F46A0B" w:rsidP="00C64B30">
      <w:pPr>
        <w:jc w:val="both"/>
        <w:rPr>
          <w:rFonts w:eastAsiaTheme="minorEastAsia"/>
          <w:b/>
          <w:lang w:eastAsia="zh-CN"/>
        </w:rPr>
      </w:pPr>
      <w:r>
        <w:rPr>
          <w:rFonts w:eastAsiaTheme="minorEastAsia"/>
          <w:b/>
          <w:lang w:eastAsia="zh-CN"/>
        </w:rPr>
        <w:t>Proposal</w:t>
      </w:r>
      <w:r w:rsidR="00C53445">
        <w:rPr>
          <w:rFonts w:eastAsiaTheme="minorEastAsia"/>
          <w:b/>
          <w:lang w:eastAsia="zh-CN"/>
        </w:rPr>
        <w:t xml:space="preserve"> </w:t>
      </w:r>
      <w:r>
        <w:rPr>
          <w:rFonts w:eastAsiaTheme="minorEastAsia"/>
          <w:b/>
          <w:lang w:eastAsia="zh-CN"/>
        </w:rPr>
        <w:t>4: T</w:t>
      </w:r>
      <w:r w:rsidR="005211F1">
        <w:rPr>
          <w:rFonts w:eastAsiaTheme="minorEastAsia"/>
          <w:b/>
          <w:lang w:eastAsia="zh-CN"/>
        </w:rPr>
        <w:t xml:space="preserve">he </w:t>
      </w:r>
      <w:r w:rsidR="005211F1" w:rsidRPr="005211F1">
        <w:rPr>
          <w:rFonts w:eastAsiaTheme="minorEastAsia"/>
          <w:b/>
          <w:lang w:eastAsia="zh-CN"/>
        </w:rPr>
        <w:t xml:space="preserve">requirements study </w:t>
      </w:r>
      <w:r>
        <w:rPr>
          <w:rFonts w:eastAsiaTheme="minorEastAsia"/>
          <w:b/>
          <w:lang w:eastAsia="zh-CN"/>
        </w:rPr>
        <w:t xml:space="preserve">for handheld UE </w:t>
      </w:r>
      <w:r w:rsidR="005211F1" w:rsidRPr="005211F1">
        <w:rPr>
          <w:rFonts w:eastAsiaTheme="minorEastAsia"/>
          <w:b/>
          <w:lang w:eastAsia="zh-CN"/>
        </w:rPr>
        <w:t>may need to consider other factors such as power supply/consumption, thermal dissipation, SAR control etc</w:t>
      </w:r>
      <w:r>
        <w:rPr>
          <w:rFonts w:eastAsiaTheme="minorEastAsia"/>
          <w:b/>
          <w:lang w:eastAsia="zh-CN"/>
        </w:rPr>
        <w:t>.</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F46A0B" w:rsidRDefault="00F46A0B" w:rsidP="00F46A0B">
      <w:pPr>
        <w:overflowPunct/>
        <w:autoSpaceDE/>
        <w:autoSpaceDN/>
        <w:adjustRightInd/>
        <w:jc w:val="both"/>
        <w:textAlignment w:val="auto"/>
        <w:rPr>
          <w:rFonts w:eastAsia="宋体"/>
          <w:lang w:eastAsia="zh-CN"/>
        </w:rPr>
      </w:pPr>
      <w:r>
        <w:rPr>
          <w:rFonts w:eastAsia="宋体"/>
          <w:lang w:eastAsia="zh-CN"/>
        </w:rPr>
        <w:t xml:space="preserve">In this paper, some general guidelines and requirements analysis are provided for UE with </w:t>
      </w:r>
      <w:r>
        <w:t xml:space="preserve">3Tx for </w:t>
      </w:r>
      <w:r w:rsidRPr="00EE72B2">
        <w:t xml:space="preserve">inter-band </w:t>
      </w:r>
      <w:r>
        <w:t xml:space="preserve">UL </w:t>
      </w:r>
      <w:r w:rsidRPr="00EE72B2">
        <w:t xml:space="preserve">CA </w:t>
      </w:r>
      <w:r>
        <w:t>and</w:t>
      </w:r>
      <w:r w:rsidRPr="00EE72B2">
        <w:t xml:space="preserve"> EN-DC</w:t>
      </w:r>
      <w:r>
        <w:rPr>
          <w:rFonts w:eastAsia="宋体"/>
          <w:lang w:eastAsia="zh-CN"/>
        </w:rPr>
        <w:t>.</w:t>
      </w:r>
    </w:p>
    <w:p w:rsidR="00F46A0B" w:rsidRPr="00F46A0B" w:rsidRDefault="00F46A0B" w:rsidP="00F46A0B">
      <w:pPr>
        <w:jc w:val="both"/>
        <w:rPr>
          <w:rFonts w:eastAsiaTheme="minorEastAsia"/>
          <w:lang w:eastAsia="zh-CN"/>
        </w:rPr>
      </w:pPr>
      <w:r w:rsidRPr="00E36D99">
        <w:rPr>
          <w:rFonts w:eastAsiaTheme="minorEastAsia" w:hint="eastAsia"/>
          <w:b/>
          <w:lang w:eastAsia="zh-CN"/>
        </w:rPr>
        <w:t>O</w:t>
      </w:r>
      <w:r w:rsidRPr="00E36D99">
        <w:rPr>
          <w:rFonts w:eastAsiaTheme="minorEastAsia"/>
          <w:b/>
          <w:lang w:eastAsia="zh-CN"/>
        </w:rPr>
        <w:t xml:space="preserve">bservation 1: </w:t>
      </w:r>
      <w:r w:rsidRPr="00F46A0B">
        <w:rPr>
          <w:rFonts w:eastAsiaTheme="minorEastAsia"/>
          <w:lang w:eastAsia="zh-CN"/>
        </w:rPr>
        <w:t>Many current RAN4 requirements for inter-band UL CA and EN-DC explicitly requires 1Tx antenna connector per carrier.</w:t>
      </w:r>
    </w:p>
    <w:p w:rsidR="00F46A0B" w:rsidRDefault="00F46A0B" w:rsidP="00F46A0B">
      <w:pPr>
        <w:jc w:val="both"/>
      </w:pPr>
      <w:r w:rsidRPr="00DE118C">
        <w:rPr>
          <w:rFonts w:eastAsiaTheme="minorEastAsia" w:hint="eastAsia"/>
          <w:b/>
          <w:lang w:eastAsia="zh-CN"/>
        </w:rPr>
        <w:t>O</w:t>
      </w:r>
      <w:r w:rsidRPr="00DE118C">
        <w:rPr>
          <w:rFonts w:eastAsiaTheme="minorEastAsia"/>
          <w:b/>
          <w:lang w:eastAsia="zh-CN"/>
        </w:rPr>
        <w:t xml:space="preserve">bservation 2: </w:t>
      </w:r>
      <w:r w:rsidRPr="00F46A0B">
        <w:rPr>
          <w:rFonts w:eastAsiaTheme="minorEastAsia"/>
          <w:lang w:eastAsia="zh-CN"/>
        </w:rPr>
        <w:t xml:space="preserve">Current RAN5 test case procedures also aligned with RAN4, and requires 1Tx antenna connector per carrier </w:t>
      </w:r>
      <w:r w:rsidRPr="00F46A0B">
        <w:rPr>
          <w:rFonts w:eastAsiaTheme="minorEastAsia" w:hint="eastAsia"/>
          <w:lang w:eastAsia="zh-CN"/>
        </w:rPr>
        <w:t>for</w:t>
      </w:r>
      <w:r w:rsidRPr="00F46A0B">
        <w:rPr>
          <w:rFonts w:eastAsiaTheme="minorEastAsia"/>
          <w:lang w:eastAsia="zh-CN"/>
        </w:rPr>
        <w:t xml:space="preserve"> inter-band UL CA and EN-DC.</w:t>
      </w:r>
    </w:p>
    <w:p w:rsidR="00274A8E" w:rsidRDefault="00274A8E" w:rsidP="00274A8E">
      <w:pPr>
        <w:jc w:val="both"/>
        <w:rPr>
          <w:rFonts w:eastAsiaTheme="minorEastAsia"/>
          <w:b/>
          <w:lang w:eastAsia="zh-CN"/>
        </w:rPr>
      </w:pPr>
      <w:r w:rsidRPr="006751B1">
        <w:rPr>
          <w:rFonts w:eastAsiaTheme="minorEastAsia" w:hint="eastAsia"/>
          <w:b/>
          <w:lang w:eastAsia="zh-CN"/>
        </w:rPr>
        <w:t>O</w:t>
      </w:r>
      <w:r w:rsidRPr="006751B1">
        <w:rPr>
          <w:rFonts w:eastAsiaTheme="minorEastAsia"/>
          <w:b/>
          <w:lang w:eastAsia="zh-CN"/>
        </w:rPr>
        <w:t xml:space="preserve">bservation 3: </w:t>
      </w:r>
      <w:r w:rsidRPr="00274A8E">
        <w:rPr>
          <w:rFonts w:eastAsiaTheme="minorEastAsia"/>
          <w:lang w:eastAsia="zh-CN"/>
        </w:rPr>
        <w:t>For 1Tx + 2Tx inter-band CA/DC, and the spec impact would not be limited to band/BC specific requirements.</w:t>
      </w:r>
    </w:p>
    <w:p w:rsidR="00274A8E" w:rsidRDefault="00274A8E" w:rsidP="00274A8E">
      <w:pPr>
        <w:jc w:val="both"/>
        <w:rPr>
          <w:rFonts w:eastAsiaTheme="minorEastAsia"/>
          <w:b/>
          <w:lang w:eastAsia="zh-CN"/>
        </w:rPr>
      </w:pPr>
      <w:r>
        <w:rPr>
          <w:rFonts w:eastAsiaTheme="minorEastAsia"/>
          <w:b/>
          <w:lang w:eastAsia="zh-CN"/>
        </w:rPr>
        <w:lastRenderedPageBreak/>
        <w:t xml:space="preserve">Proposal 1: </w:t>
      </w:r>
      <w:r w:rsidRPr="00274A8E">
        <w:rPr>
          <w:rFonts w:eastAsiaTheme="minorEastAsia"/>
          <w:lang w:eastAsia="zh-CN"/>
        </w:rPr>
        <w:t>Confirm if new general (non-band/BC specific) requirements are needed for 1Tx + 2Tx Inter-band UL CA/EN-DC.</w:t>
      </w:r>
    </w:p>
    <w:p w:rsidR="00274A8E" w:rsidRDefault="00274A8E" w:rsidP="00274A8E">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Pr="00274A8E">
        <w:rPr>
          <w:rFonts w:eastAsiaTheme="minorEastAsia"/>
          <w:lang w:eastAsia="zh-CN"/>
        </w:rPr>
        <w:t>If new general requirements identified</w:t>
      </w:r>
      <w:r w:rsidRPr="00274A8E">
        <w:rPr>
          <w:rFonts w:eastAsiaTheme="minorEastAsia" w:hint="eastAsia"/>
          <w:lang w:eastAsia="zh-CN"/>
        </w:rPr>
        <w:t>，</w:t>
      </w:r>
      <w:r w:rsidRPr="00274A8E">
        <w:rPr>
          <w:rFonts w:eastAsiaTheme="minorEastAsia" w:hint="eastAsia"/>
          <w:lang w:eastAsia="zh-CN"/>
        </w:rPr>
        <w:t>R</w:t>
      </w:r>
      <w:r w:rsidRPr="00274A8E">
        <w:rPr>
          <w:rFonts w:eastAsiaTheme="minorEastAsia"/>
          <w:lang w:eastAsia="zh-CN"/>
        </w:rPr>
        <w:t>AN4 need to discuss how to resolve this issue. RAN level guidance might be needed.</w:t>
      </w:r>
      <w:bookmarkStart w:id="18" w:name="_GoBack"/>
      <w:bookmarkEnd w:id="18"/>
    </w:p>
    <w:p w:rsidR="00F46A0B" w:rsidRDefault="00F46A0B" w:rsidP="00F46A0B">
      <w:pPr>
        <w:jc w:val="both"/>
        <w:rPr>
          <w:rFonts w:eastAsiaTheme="minorEastAsia"/>
          <w:b/>
          <w:lang w:eastAsia="zh-CN"/>
        </w:rPr>
      </w:pPr>
      <w:r w:rsidRPr="005211F1">
        <w:rPr>
          <w:rFonts w:eastAsiaTheme="minorEastAsia" w:hint="eastAsia"/>
          <w:b/>
          <w:lang w:eastAsia="zh-CN"/>
        </w:rPr>
        <w:t>P</w:t>
      </w:r>
      <w:r w:rsidRPr="005211F1">
        <w:rPr>
          <w:rFonts w:eastAsiaTheme="minorEastAsia"/>
          <w:b/>
          <w:lang w:eastAsia="zh-CN"/>
        </w:rPr>
        <w:t xml:space="preserve">roposal 3: </w:t>
      </w:r>
      <w:r w:rsidRPr="00F46A0B">
        <w:rPr>
          <w:rFonts w:eastAsiaTheme="minorEastAsia"/>
          <w:lang w:eastAsia="zh-CN"/>
        </w:rPr>
        <w:t>For handheld UE, the specific study should be done after completing FWA work.</w:t>
      </w:r>
    </w:p>
    <w:p w:rsidR="00F46A0B" w:rsidRPr="00F46A0B" w:rsidRDefault="00F46A0B" w:rsidP="00F46A0B">
      <w:pPr>
        <w:jc w:val="both"/>
        <w:rPr>
          <w:rFonts w:eastAsiaTheme="minorEastAsia"/>
          <w:lang w:eastAsia="zh-CN"/>
        </w:rPr>
      </w:pPr>
      <w:r>
        <w:rPr>
          <w:rFonts w:eastAsiaTheme="minorEastAsia"/>
          <w:b/>
          <w:lang w:eastAsia="zh-CN"/>
        </w:rPr>
        <w:t xml:space="preserve">Proposal 4: </w:t>
      </w:r>
      <w:r w:rsidRPr="00F46A0B">
        <w:rPr>
          <w:rFonts w:eastAsiaTheme="minorEastAsia"/>
          <w:lang w:eastAsia="zh-CN"/>
        </w:rPr>
        <w:t>The requirements study for handheld UE may need to consider other factors such as power supply/</w:t>
      </w:r>
      <w:r>
        <w:rPr>
          <w:rFonts w:eastAsiaTheme="minorEastAsia"/>
          <w:lang w:eastAsia="zh-CN"/>
        </w:rPr>
        <w:t xml:space="preserve"> </w:t>
      </w:r>
      <w:r w:rsidRPr="00F46A0B">
        <w:rPr>
          <w:rFonts w:eastAsiaTheme="minorEastAsia"/>
          <w:lang w:eastAsia="zh-CN"/>
        </w:rPr>
        <w:t>consumption, thermal dissipation, SAR control etc.</w:t>
      </w:r>
    </w:p>
    <w:p w:rsidR="001F3F54" w:rsidRPr="00F46A0B"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B96891" w:rsidRDefault="00B96891" w:rsidP="00F85B5A">
      <w:pPr>
        <w:pStyle w:val="25"/>
        <w:ind w:leftChars="-10" w:left="264"/>
        <w:rPr>
          <w:rFonts w:eastAsia="宋体"/>
          <w:lang w:eastAsia="zh-CN"/>
        </w:rPr>
      </w:pPr>
      <w:r>
        <w:rPr>
          <w:rFonts w:eastAsia="宋体" w:hint="eastAsia"/>
          <w:lang w:val="en-US" w:eastAsia="zh-CN"/>
        </w:rPr>
        <w:t>[</w:t>
      </w:r>
      <w:r>
        <w:rPr>
          <w:rFonts w:eastAsia="宋体"/>
          <w:lang w:val="en-US" w:eastAsia="zh-CN"/>
        </w:rPr>
        <w:t>1]</w:t>
      </w:r>
      <w:r w:rsidRPr="00B96891">
        <w:rPr>
          <w:rFonts w:eastAsia="宋体"/>
          <w:lang w:val="en-US" w:eastAsia="zh-CN"/>
        </w:rPr>
        <w:t xml:space="preserve"> RP-223517,</w:t>
      </w:r>
      <w:r>
        <w:rPr>
          <w:rFonts w:eastAsia="宋体"/>
          <w:lang w:val="en-US" w:eastAsia="zh-CN"/>
        </w:rPr>
        <w:t xml:space="preserve"> </w:t>
      </w:r>
      <w:r w:rsidRPr="00B96891">
        <w:rPr>
          <w:rFonts w:eastAsia="宋体"/>
          <w:lang w:val="en-US" w:eastAsia="zh-CN"/>
        </w:rPr>
        <w:t>Low NR band 4Rx for handheld UE and 3Tx for inter-band UL CA and EN-DC</w:t>
      </w:r>
      <w:r>
        <w:rPr>
          <w:rFonts w:eastAsia="宋体"/>
          <w:lang w:eastAsia="zh-CN"/>
        </w:rPr>
        <w:t>, RAN 98-e</w:t>
      </w:r>
    </w:p>
    <w:p w:rsidR="00C64B30" w:rsidRDefault="00C64B30" w:rsidP="00C64B30">
      <w:pPr>
        <w:pStyle w:val="25"/>
        <w:ind w:leftChars="-10" w:left="264"/>
      </w:pPr>
      <w:r w:rsidRPr="006115DD">
        <w:t xml:space="preserve">[2] </w:t>
      </w:r>
      <w:r w:rsidRPr="00F004B8">
        <w:t>R4-2220550</w:t>
      </w:r>
      <w:r w:rsidRPr="006115DD">
        <w:t xml:space="preserve">, WF on higher power limit increasing for Rel-18, Huawei, </w:t>
      </w:r>
      <w:r>
        <w:t>RAN4#105</w:t>
      </w:r>
    </w:p>
    <w:p w:rsidR="00274A8E" w:rsidRPr="00274A8E" w:rsidRDefault="00274A8E" w:rsidP="00C64B30">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3] </w:t>
      </w:r>
      <w:r w:rsidRPr="00C53445">
        <w:rPr>
          <w:rFonts w:eastAsiaTheme="minorEastAsia"/>
          <w:lang w:eastAsia="zh-CN"/>
        </w:rPr>
        <w:t>RP-212682</w:t>
      </w:r>
      <w:r>
        <w:rPr>
          <w:rFonts w:eastAsiaTheme="minorEastAsia"/>
          <w:lang w:eastAsia="zh-CN"/>
        </w:rPr>
        <w:t xml:space="preserve">, </w:t>
      </w:r>
      <w:r>
        <w:rPr>
          <w:rFonts w:ascii="TimesNewRomanPSMT" w:eastAsia="TimesNewRomanPSMT" w:cs="TimesNewRomanPSMT"/>
          <w:sz w:val="22"/>
          <w:szCs w:val="22"/>
          <w:lang w:val="en-US" w:eastAsia="zh-CN"/>
        </w:rPr>
        <w:t>Moderator</w:t>
      </w:r>
      <w:r>
        <w:rPr>
          <w:rFonts w:ascii="TimesNewRomanPSMT" w:eastAsia="TimesNewRomanPSMT" w:cs="TimesNewRomanPSMT"/>
          <w:sz w:val="22"/>
          <w:szCs w:val="22"/>
          <w:lang w:val="en-US" w:eastAsia="zh-CN"/>
        </w:rPr>
        <w:t>’</w:t>
      </w:r>
      <w:r>
        <w:rPr>
          <w:rFonts w:ascii="TimesNewRomanPSMT" w:eastAsia="TimesNewRomanPSMT" w:cs="TimesNewRomanPSMT"/>
          <w:sz w:val="22"/>
          <w:szCs w:val="22"/>
          <w:lang w:val="en-US" w:eastAsia="zh-CN"/>
        </w:rPr>
        <w:t>s summary for discussion [RAN94e-R18Prep-22], RAN4 Chair (Huawei), RAN#94-e</w:t>
      </w:r>
    </w:p>
    <w:p w:rsidR="00C64B30" w:rsidRPr="00C64B30" w:rsidRDefault="00C64B30" w:rsidP="00F85B5A">
      <w:pPr>
        <w:pStyle w:val="25"/>
        <w:ind w:leftChars="-10" w:left="264"/>
        <w:rPr>
          <w:rFonts w:eastAsia="宋体"/>
          <w:lang w:eastAsia="zh-CN"/>
        </w:rPr>
      </w:pPr>
    </w:p>
    <w:p w:rsidR="00142754" w:rsidRDefault="00142754" w:rsidP="00F85B5A">
      <w:pPr>
        <w:pStyle w:val="25"/>
        <w:ind w:leftChars="-10" w:left="264"/>
        <w:rPr>
          <w:rFonts w:eastAsia="宋体"/>
          <w:lang w:val="en-US" w:eastAsia="zh-CN"/>
        </w:rPr>
      </w:pPr>
    </w:p>
    <w:p w:rsidR="00142754" w:rsidRDefault="00142754">
      <w:pPr>
        <w:overflowPunct/>
        <w:autoSpaceDE/>
        <w:autoSpaceDN/>
        <w:adjustRightInd/>
        <w:spacing w:after="0"/>
        <w:textAlignment w:val="auto"/>
        <w:rPr>
          <w:rFonts w:eastAsia="宋体"/>
          <w:lang w:val="en-US" w:eastAsia="zh-CN"/>
        </w:rPr>
      </w:pPr>
      <w:r>
        <w:rPr>
          <w:rFonts w:eastAsia="宋体"/>
          <w:lang w:val="en-US" w:eastAsia="zh-CN"/>
        </w:rPr>
        <w:br w:type="page"/>
      </w:r>
    </w:p>
    <w:p w:rsidR="00142754" w:rsidRDefault="00142754" w:rsidP="00F85B5A">
      <w:pPr>
        <w:pStyle w:val="25"/>
        <w:ind w:leftChars="-10" w:left="264"/>
        <w:rPr>
          <w:rFonts w:eastAsia="宋体"/>
          <w:lang w:val="en-US" w:eastAsia="zh-CN"/>
        </w:rPr>
      </w:pPr>
    </w:p>
    <w:p w:rsidR="00C64B30" w:rsidRDefault="00C64B30" w:rsidP="00C64B30">
      <w:pPr>
        <w:pStyle w:val="1"/>
        <w:numPr>
          <w:ilvl w:val="0"/>
          <w:numId w:val="0"/>
        </w:numPr>
      </w:pPr>
      <w:r>
        <w:t>Annex</w:t>
      </w:r>
    </w:p>
    <w:p w:rsidR="00C64B30" w:rsidRPr="00D85B5B" w:rsidRDefault="00C64B30" w:rsidP="00C64B30">
      <w:pPr>
        <w:pStyle w:val="2"/>
        <w:keepNext/>
        <w:numPr>
          <w:ilvl w:val="0"/>
          <w:numId w:val="23"/>
        </w:numPr>
        <w:spacing w:before="120" w:beforeAutospacing="0" w:afterLines="0" w:after="240"/>
        <w:ind w:right="284"/>
        <w:rPr>
          <w:lang w:eastAsia="zh-CN"/>
        </w:rPr>
      </w:pPr>
      <w:bookmarkStart w:id="19" w:name="_Toc21354286"/>
      <w:bookmarkStart w:id="20" w:name="_Toc27749939"/>
      <w:r>
        <w:rPr>
          <w:lang w:eastAsia="zh-CN"/>
        </w:rPr>
        <w:t xml:space="preserve">Reference from 38.508-1 </w:t>
      </w:r>
      <w:r w:rsidRPr="00DE118C">
        <w:rPr>
          <w:rFonts w:hint="eastAsia"/>
          <w:lang w:eastAsia="zh-CN"/>
        </w:rPr>
        <w:t>(</w:t>
      </w:r>
      <w:r w:rsidRPr="00D85B5B">
        <w:rPr>
          <w:lang w:eastAsia="zh-CN"/>
        </w:rPr>
        <w:t>A.3.1.1</w:t>
      </w:r>
      <w:r w:rsidRPr="00D85B5B">
        <w:rPr>
          <w:lang w:eastAsia="zh-CN"/>
        </w:rPr>
        <w:tab/>
        <w:t>Basic Transmitter/Receiver tests</w:t>
      </w:r>
      <w:bookmarkEnd w:id="19"/>
      <w:bookmarkEnd w:id="20"/>
      <w:r>
        <w:rPr>
          <w:lang w:eastAsia="zh-CN"/>
        </w:rPr>
        <w:t>)</w:t>
      </w:r>
    </w:p>
    <w:p w:rsidR="00C64B30" w:rsidRPr="00D85B5B" w:rsidRDefault="00C64B30" w:rsidP="00C64B30">
      <w:pPr>
        <w:pStyle w:val="TH"/>
      </w:pPr>
      <w:r w:rsidRPr="00D85B5B">
        <w:object w:dxaOrig="9506" w:dyaOrig="6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335.85pt" o:ole="">
            <v:imagedata r:id="rId8" o:title=""/>
          </v:shape>
          <o:OLEObject Type="Embed" ProgID="Word.Document.8" ShapeID="_x0000_i1025" DrawAspect="Content" ObjectID="_1738170707" r:id="rId9">
            <o:FieldCodes>\s</o:FieldCodes>
          </o:OLEObject>
        </w:object>
      </w:r>
    </w:p>
    <w:p w:rsidR="00C64B30" w:rsidRPr="00D85B5B" w:rsidRDefault="00C64B30" w:rsidP="00C64B30">
      <w:pPr>
        <w:pStyle w:val="TF"/>
      </w:pPr>
      <w:r w:rsidRPr="00D85B5B">
        <w:t>Figure A.3.1.1.1: Test Equipment connection for basic single cell, RX and TX tests</w:t>
      </w:r>
    </w:p>
    <w:p w:rsidR="00C64B30" w:rsidRPr="00D85B5B" w:rsidRDefault="00C64B30" w:rsidP="00C64B30"/>
    <w:p w:rsidR="00C64B30" w:rsidRPr="00D85B5B" w:rsidRDefault="00C64B30" w:rsidP="00C64B30">
      <w:pPr>
        <w:pStyle w:val="TH"/>
        <w:rPr>
          <w:rFonts w:eastAsia="宋体"/>
        </w:rPr>
      </w:pPr>
      <w:r w:rsidRPr="00D85B5B">
        <w:rPr>
          <w:rFonts w:eastAsia="宋体"/>
        </w:rPr>
        <w:object w:dxaOrig="9506" w:dyaOrig="6540">
          <v:shape id="_x0000_i1026" type="#_x0000_t75" style="width:475.3pt;height:327.65pt" o:ole="">
            <v:imagedata r:id="rId10" o:title=""/>
          </v:shape>
          <o:OLEObject Type="Embed" ProgID="Word.Document.8" ShapeID="_x0000_i1026" DrawAspect="Content" ObjectID="_1738170708" r:id="rId11">
            <o:FieldCodes>\s</o:FieldCodes>
          </o:OLEObject>
        </w:object>
      </w:r>
    </w:p>
    <w:p w:rsidR="00C64B30" w:rsidRDefault="00C64B30" w:rsidP="00C64B30">
      <w:pPr>
        <w:pStyle w:val="TF"/>
      </w:pPr>
      <w:r w:rsidRPr="00D85B5B">
        <w:t>Figure A.3.1.1.2: Test Equipment connection for single cell, RX and TX tests for NR UL MIMO</w:t>
      </w:r>
    </w:p>
    <w:p w:rsidR="00C64B30" w:rsidRPr="00D85B5B" w:rsidRDefault="00C64B30" w:rsidP="00C64B30">
      <w:pPr>
        <w:rPr>
          <w:rFonts w:eastAsia="宋体"/>
        </w:rPr>
      </w:pPr>
    </w:p>
    <w:p w:rsidR="00C64B30" w:rsidRPr="00985FB3" w:rsidRDefault="00C64B30" w:rsidP="00C64B30">
      <w:pPr>
        <w:pStyle w:val="TH"/>
      </w:pPr>
      <w:r w:rsidRPr="00985FB3">
        <w:object w:dxaOrig="9361" w:dyaOrig="11911">
          <v:shape id="_x0000_i1027" type="#_x0000_t75" style="width:468pt;height:595.6pt" o:ole="">
            <v:imagedata r:id="rId12" o:title=""/>
          </v:shape>
          <o:OLEObject Type="Embed" ProgID="Visio.Drawing.15" ShapeID="_x0000_i1027" DrawAspect="Content" ObjectID="_1738170709" r:id="rId13"/>
        </w:object>
      </w:r>
    </w:p>
    <w:p w:rsidR="00C64B30" w:rsidRPr="00985FB3" w:rsidRDefault="00C64B30" w:rsidP="00C64B30">
      <w:pPr>
        <w:pStyle w:val="TF"/>
      </w:pPr>
      <w:r w:rsidRPr="00985FB3">
        <w:t>Figure A.3.1.1.3: Test Equipment connection for NR CA, basic RX and TX tests</w:t>
      </w:r>
    </w:p>
    <w:p w:rsidR="00C64B30" w:rsidRPr="00AC0BFA" w:rsidRDefault="00C64B30" w:rsidP="00C64B30"/>
    <w:p w:rsidR="00C64B30" w:rsidRPr="001A7466" w:rsidRDefault="00C64B30" w:rsidP="00C64B30">
      <w:pPr>
        <w:rPr>
          <w:rFonts w:eastAsia="宋体"/>
        </w:rPr>
      </w:pPr>
    </w:p>
    <w:p w:rsidR="00C64B30" w:rsidRDefault="00C64B30" w:rsidP="00C64B30">
      <w:pPr>
        <w:pStyle w:val="2"/>
        <w:keepNext/>
        <w:numPr>
          <w:ilvl w:val="0"/>
          <w:numId w:val="23"/>
        </w:numPr>
        <w:spacing w:before="120" w:beforeAutospacing="0" w:afterLines="0" w:after="240"/>
        <w:ind w:right="284"/>
        <w:rPr>
          <w:lang w:eastAsia="zh-CN"/>
        </w:rPr>
      </w:pPr>
      <w:r>
        <w:rPr>
          <w:lang w:eastAsia="zh-CN"/>
        </w:rPr>
        <w:lastRenderedPageBreak/>
        <w:t>Inter-band UL CA requirements</w:t>
      </w:r>
    </w:p>
    <w:p w:rsidR="00C64B30" w:rsidRPr="00FF1626" w:rsidRDefault="00C64B30" w:rsidP="00C64B30">
      <w:pPr>
        <w:pStyle w:val="af7"/>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Pr="00373687">
        <w:rPr>
          <w:rFonts w:eastAsiaTheme="minorEastAsia"/>
          <w:lang w:eastAsia="zh-CN"/>
        </w:rPr>
        <w:t>38.101-1 Inter-band UL CA requirements</w:t>
      </w:r>
    </w:p>
    <w:tbl>
      <w:tblPr>
        <w:tblStyle w:val="aff0"/>
        <w:tblW w:w="0" w:type="auto"/>
        <w:tblLook w:val="04A0" w:firstRow="1" w:lastRow="0" w:firstColumn="1" w:lastColumn="0" w:noHBand="0" w:noVBand="1"/>
      </w:tblPr>
      <w:tblGrid>
        <w:gridCol w:w="2914"/>
        <w:gridCol w:w="4417"/>
        <w:gridCol w:w="2300"/>
      </w:tblGrid>
      <w:tr w:rsidR="00C64B30" w:rsidRPr="00FF1626" w:rsidTr="005A5EAD">
        <w:tc>
          <w:tcPr>
            <w:tcW w:w="2972" w:type="dxa"/>
          </w:tcPr>
          <w:p w:rsidR="00C64B30" w:rsidRPr="00FF1626" w:rsidRDefault="00C64B30" w:rsidP="005A5EAD">
            <w:pPr>
              <w:pStyle w:val="af7"/>
              <w:rPr>
                <w:rFonts w:eastAsiaTheme="minorEastAsia"/>
                <w:b/>
                <w:lang w:eastAsia="zh-CN"/>
              </w:rPr>
            </w:pPr>
            <w:r w:rsidRPr="00FF1626">
              <w:rPr>
                <w:rFonts w:eastAsiaTheme="minorEastAsia" w:hint="eastAsia"/>
                <w:b/>
                <w:lang w:eastAsia="zh-CN"/>
              </w:rPr>
              <w:t>3</w:t>
            </w:r>
            <w:r w:rsidRPr="00FF1626">
              <w:rPr>
                <w:rFonts w:eastAsiaTheme="minorEastAsia"/>
                <w:b/>
                <w:lang w:eastAsia="zh-CN"/>
              </w:rPr>
              <w:t xml:space="preserve">8.101-1 </w:t>
            </w:r>
            <w:r>
              <w:rPr>
                <w:rFonts w:eastAsiaTheme="minorEastAsia"/>
                <w:b/>
                <w:lang w:eastAsia="zh-CN"/>
              </w:rPr>
              <w:t xml:space="preserve">Inter-band UL </w:t>
            </w:r>
            <w:r w:rsidRPr="00FF1626">
              <w:rPr>
                <w:rFonts w:eastAsiaTheme="minorEastAsia"/>
                <w:b/>
                <w:lang w:eastAsia="zh-CN"/>
              </w:rPr>
              <w:t>CA requirements</w:t>
            </w:r>
          </w:p>
        </w:tc>
        <w:tc>
          <w:tcPr>
            <w:tcW w:w="4536" w:type="dxa"/>
          </w:tcPr>
          <w:p w:rsidR="00C64B30" w:rsidRPr="00FF1626" w:rsidRDefault="00C64B30" w:rsidP="005A5EAD">
            <w:pPr>
              <w:pStyle w:val="af7"/>
              <w:rPr>
                <w:rFonts w:eastAsiaTheme="minorEastAsia"/>
                <w:b/>
                <w:lang w:eastAsia="zh-CN"/>
              </w:rPr>
            </w:pPr>
            <w:r>
              <w:rPr>
                <w:rFonts w:eastAsiaTheme="minorEastAsia"/>
                <w:b/>
                <w:lang w:eastAsia="zh-CN"/>
              </w:rPr>
              <w:t>Existing r</w:t>
            </w:r>
            <w:r w:rsidRPr="00FF1626">
              <w:rPr>
                <w:rFonts w:eastAsiaTheme="minorEastAsia"/>
                <w:b/>
                <w:lang w:eastAsia="zh-CN"/>
              </w:rPr>
              <w:t>equirement definition</w:t>
            </w:r>
          </w:p>
        </w:tc>
        <w:tc>
          <w:tcPr>
            <w:tcW w:w="2347" w:type="dxa"/>
          </w:tcPr>
          <w:p w:rsidR="00C64B30" w:rsidRPr="00FF1626" w:rsidRDefault="00C64B30" w:rsidP="005A5EAD">
            <w:pPr>
              <w:pStyle w:val="af7"/>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C64B30" w:rsidTr="005A5EAD">
        <w:tc>
          <w:tcPr>
            <w:tcW w:w="2972" w:type="dxa"/>
          </w:tcPr>
          <w:p w:rsidR="00C64B30" w:rsidRDefault="00C64B30" w:rsidP="005A5EAD">
            <w:pPr>
              <w:pStyle w:val="af7"/>
              <w:rPr>
                <w:rFonts w:eastAsiaTheme="minorEastAsia"/>
                <w:lang w:eastAsia="zh-CN"/>
              </w:rPr>
            </w:pPr>
            <w:bookmarkStart w:id="21" w:name="_Toc61367346"/>
            <w:bookmarkStart w:id="22" w:name="_Toc61372729"/>
            <w:bookmarkStart w:id="23" w:name="_Toc68230670"/>
            <w:bookmarkStart w:id="24" w:name="_Toc69084083"/>
            <w:bookmarkStart w:id="25" w:name="_Toc75467092"/>
            <w:bookmarkStart w:id="26" w:name="_Toc76509114"/>
            <w:bookmarkStart w:id="27" w:name="_Toc76718104"/>
            <w:bookmarkStart w:id="28" w:name="_Toc83580414"/>
            <w:bookmarkStart w:id="29" w:name="_Toc84404923"/>
            <w:bookmarkStart w:id="30" w:name="_Toc84413532"/>
            <w:r w:rsidRPr="00A1115A">
              <w:t>6.2A.1.3</w:t>
            </w:r>
            <w:r w:rsidRPr="00A1115A">
              <w:tab/>
              <w:t>UE maximum output power for Inter-band CA</w:t>
            </w:r>
            <w:bookmarkEnd w:id="21"/>
            <w:bookmarkEnd w:id="22"/>
            <w:bookmarkEnd w:id="23"/>
            <w:bookmarkEnd w:id="24"/>
            <w:bookmarkEnd w:id="25"/>
            <w:bookmarkEnd w:id="26"/>
            <w:bookmarkEnd w:id="27"/>
            <w:bookmarkEnd w:id="28"/>
            <w:bookmarkEnd w:id="29"/>
            <w:bookmarkEnd w:id="30"/>
          </w:p>
        </w:tc>
        <w:tc>
          <w:tcPr>
            <w:tcW w:w="4536" w:type="dxa"/>
          </w:tcPr>
          <w:p w:rsidR="00C64B30" w:rsidRPr="00187312" w:rsidRDefault="00C64B30" w:rsidP="005A5EAD">
            <w:pPr>
              <w:pStyle w:val="af7"/>
              <w:rPr>
                <w:rFonts w:eastAsiaTheme="minorEastAsia"/>
                <w:lang w:eastAsia="zh-CN"/>
              </w:rPr>
            </w:pPr>
            <w:r w:rsidRPr="00187312">
              <w:t>For inter-band uplink carrier aggregation with uplink assigned to two NR bands, UE maximum output power shall be measured over all component carriers from different bands.</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rPr>
                <w:rFonts w:eastAsiaTheme="minorEastAsia"/>
                <w:lang w:eastAsia="zh-CN"/>
              </w:rPr>
            </w:pPr>
            <w:r w:rsidRPr="00A1115A">
              <w:t>6.2A.2.3</w:t>
            </w:r>
            <w:r w:rsidRPr="00A1115A">
              <w:tab/>
              <w:t>UE maximum output power reduction for Inter-band CA</w:t>
            </w:r>
          </w:p>
        </w:tc>
        <w:tc>
          <w:tcPr>
            <w:tcW w:w="4536" w:type="dxa"/>
          </w:tcPr>
          <w:p w:rsidR="00C64B30" w:rsidRPr="00187312" w:rsidRDefault="00C64B30" w:rsidP="005A5EAD">
            <w:pPr>
              <w:pStyle w:val="af7"/>
              <w:rPr>
                <w:rFonts w:eastAsiaTheme="minorEastAsia"/>
                <w:lang w:eastAsia="zh-CN"/>
              </w:rPr>
            </w:pPr>
            <w:r w:rsidRPr="00187312">
              <w:t xml:space="preserve">For inter-band carrier aggregation with one uplink carrier assigned to one </w:t>
            </w:r>
            <w:r w:rsidRPr="00187312">
              <w:rPr>
                <w:rFonts w:eastAsia="宋体" w:hint="eastAsia"/>
                <w:lang w:val="en-US" w:eastAsia="zh-CN"/>
              </w:rPr>
              <w:t>NR</w:t>
            </w:r>
            <w:r w:rsidRPr="00187312">
              <w:t xml:space="preserve"> band, </w:t>
            </w:r>
            <w:r w:rsidRPr="00187312">
              <w:rPr>
                <w:highlight w:val="cyan"/>
              </w:rPr>
              <w:t>the requirements in subclause 6.2.</w:t>
            </w:r>
            <w:r w:rsidRPr="00187312">
              <w:rPr>
                <w:rFonts w:eastAsia="宋体" w:hint="eastAsia"/>
                <w:highlight w:val="cyan"/>
                <w:lang w:val="en-US" w:eastAsia="zh-CN"/>
              </w:rPr>
              <w:t>2</w:t>
            </w:r>
            <w:r w:rsidRPr="00187312">
              <w:rPr>
                <w:highlight w:val="cyan"/>
              </w:rPr>
              <w:t xml:space="preserve"> appl</w:t>
            </w:r>
            <w:r w:rsidRPr="00187312">
              <w:t>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A460FD" w:rsidRDefault="00C64B30" w:rsidP="005A5EAD">
            <w:pPr>
              <w:pStyle w:val="af7"/>
              <w:rPr>
                <w:rFonts w:eastAsiaTheme="minorEastAsia"/>
                <w:lang w:eastAsia="zh-CN"/>
              </w:rPr>
            </w:pPr>
            <w:r w:rsidRPr="00A1115A">
              <w:t>6.2A.3.1.3</w:t>
            </w:r>
            <w:r>
              <w:t xml:space="preserve"> </w:t>
            </w:r>
            <w:r w:rsidRPr="00A1115A">
              <w:t>UE additional maximum output power reduction for Inter-band CA</w:t>
            </w:r>
          </w:p>
        </w:tc>
        <w:tc>
          <w:tcPr>
            <w:tcW w:w="4536" w:type="dxa"/>
          </w:tcPr>
          <w:p w:rsidR="00C64B30" w:rsidRPr="00187312" w:rsidRDefault="00C64B30" w:rsidP="005A5EAD">
            <w:pPr>
              <w:pStyle w:val="af7"/>
              <w:rPr>
                <w:rFonts w:eastAsiaTheme="minorEastAsia"/>
                <w:lang w:eastAsia="zh-CN"/>
              </w:rPr>
            </w:pPr>
            <w:r w:rsidRPr="00187312">
              <w:t xml:space="preserve">Unless otherwise stated, </w:t>
            </w:r>
            <w:r w:rsidRPr="00187312">
              <w:rPr>
                <w:rFonts w:eastAsia="宋体" w:hint="eastAsia"/>
                <w:lang w:val="en-US" w:eastAsia="zh-CN"/>
              </w:rPr>
              <w:t>f</w:t>
            </w:r>
            <w:r w:rsidRPr="00187312">
              <w:t xml:space="preserve">or inter-band carrier aggregation with one uplink carrier assigned to one </w:t>
            </w:r>
            <w:r w:rsidRPr="00187312">
              <w:rPr>
                <w:rFonts w:eastAsia="宋体" w:hint="eastAsia"/>
                <w:lang w:val="en-US" w:eastAsia="zh-CN"/>
              </w:rPr>
              <w:t>NR</w:t>
            </w:r>
            <w:r w:rsidRPr="00187312">
              <w:t xml:space="preserve"> band, </w:t>
            </w:r>
            <w:r w:rsidRPr="00187312">
              <w:rPr>
                <w:highlight w:val="cyan"/>
              </w:rPr>
              <w:t>the requirements in subclause 6.2.</w:t>
            </w:r>
            <w:r w:rsidRPr="00187312">
              <w:rPr>
                <w:rFonts w:eastAsia="宋体" w:hint="eastAsia"/>
                <w:highlight w:val="cyan"/>
                <w:lang w:val="en-US" w:eastAsia="zh-CN"/>
              </w:rPr>
              <w:t>3</w:t>
            </w:r>
            <w:r w:rsidRPr="00187312">
              <w:rPr>
                <w:highlight w:val="cyan"/>
              </w:rPr>
              <w:t xml:space="preserve"> apply</w:t>
            </w:r>
            <w:r w:rsidRPr="00187312">
              <w:rPr>
                <w:rFonts w:eastAsia="宋体"/>
                <w:lang w:val="en-US" w:eastAsia="zh-CN"/>
              </w:rPr>
              <w:t>.</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A460FD" w:rsidRDefault="00C64B30" w:rsidP="005A5EAD">
            <w:pPr>
              <w:pStyle w:val="af7"/>
              <w:rPr>
                <w:rFonts w:eastAsiaTheme="minorEastAsia"/>
                <w:lang w:eastAsia="zh-CN"/>
              </w:rPr>
            </w:pPr>
            <w:bookmarkStart w:id="31" w:name="_Toc21344272"/>
            <w:bookmarkStart w:id="32" w:name="_Toc29801758"/>
            <w:bookmarkStart w:id="33" w:name="_Toc29802182"/>
            <w:bookmarkStart w:id="34" w:name="_Toc29802807"/>
            <w:bookmarkStart w:id="35" w:name="_Toc36107549"/>
            <w:bookmarkStart w:id="36" w:name="_Toc37251315"/>
            <w:bookmarkStart w:id="37" w:name="_Toc45888121"/>
            <w:bookmarkStart w:id="38" w:name="_Toc45888720"/>
            <w:bookmarkStart w:id="39" w:name="_Toc61367365"/>
            <w:bookmarkStart w:id="40" w:name="_Toc61372748"/>
            <w:bookmarkStart w:id="41" w:name="_Toc68230689"/>
            <w:bookmarkStart w:id="42" w:name="_Toc69084102"/>
            <w:bookmarkStart w:id="43" w:name="_Toc75467111"/>
            <w:bookmarkStart w:id="44" w:name="_Toc76509133"/>
            <w:bookmarkStart w:id="45" w:name="_Toc76718123"/>
            <w:bookmarkStart w:id="46" w:name="_Toc83580433"/>
            <w:bookmarkStart w:id="47" w:name="_Toc84404942"/>
            <w:bookmarkStart w:id="48" w:name="_Toc84413551"/>
            <w:r w:rsidRPr="00A1115A">
              <w:t>6.2A.4.1.3</w:t>
            </w:r>
            <w:r>
              <w:t xml:space="preserve"> </w:t>
            </w:r>
            <w:r w:rsidRPr="00A1115A">
              <w:t>Configured transmitted power for Inter-band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tc>
        <w:tc>
          <w:tcPr>
            <w:tcW w:w="4536" w:type="dxa"/>
          </w:tcPr>
          <w:p w:rsidR="00C64B30" w:rsidRPr="00187312" w:rsidRDefault="00C64B30" w:rsidP="005A5EAD">
            <w:pPr>
              <w:pStyle w:val="af7"/>
              <w:rPr>
                <w:rFonts w:eastAsiaTheme="minorEastAsia"/>
                <w:lang w:eastAsia="zh-CN"/>
              </w:rPr>
            </w:pPr>
            <w:r w:rsidRPr="00187312">
              <w:rPr>
                <w:rFonts w:hint="eastAsia"/>
              </w:rPr>
              <w:t xml:space="preserve">For </w:t>
            </w:r>
            <w:r w:rsidRPr="00187312">
              <w:t xml:space="preserve">uplink </w:t>
            </w:r>
            <w:r w:rsidRPr="00187312">
              <w:rPr>
                <w:rFonts w:hint="eastAsia"/>
              </w:rPr>
              <w:t xml:space="preserve">inter-band </w:t>
            </w:r>
            <w:r w:rsidRPr="00187312">
              <w:t>carrier aggregation</w:t>
            </w:r>
            <w:r w:rsidRPr="00187312">
              <w:rPr>
                <w:rFonts w:hint="eastAsia"/>
              </w:rPr>
              <w:t xml:space="preserve">, </w:t>
            </w:r>
            <w:proofErr w:type="spellStart"/>
            <w:r w:rsidRPr="00187312">
              <w:rPr>
                <w:lang w:bidi="bn-IN"/>
              </w:rPr>
              <w:t>MP</w:t>
            </w:r>
            <w:r w:rsidRPr="00187312">
              <w:rPr>
                <w:rFonts w:hint="eastAsia"/>
              </w:rPr>
              <w:t>R</w:t>
            </w:r>
            <w:r w:rsidRPr="00187312">
              <w:rPr>
                <w:i/>
                <w:vertAlign w:val="subscript"/>
              </w:rPr>
              <w:t>c</w:t>
            </w:r>
            <w:proofErr w:type="spellEnd"/>
            <w:r w:rsidRPr="00187312">
              <w:rPr>
                <w:lang w:bidi="bn-IN"/>
              </w:rPr>
              <w:t xml:space="preserve"> and A-</w:t>
            </w:r>
            <w:proofErr w:type="spellStart"/>
            <w:r w:rsidRPr="00187312">
              <w:rPr>
                <w:lang w:bidi="bn-IN"/>
              </w:rPr>
              <w:t>MP</w:t>
            </w:r>
            <w:r w:rsidRPr="00187312">
              <w:t>R</w:t>
            </w:r>
            <w:r w:rsidRPr="00187312">
              <w:rPr>
                <w:i/>
                <w:vertAlign w:val="subscript"/>
              </w:rPr>
              <w:t>c</w:t>
            </w:r>
            <w:proofErr w:type="spellEnd"/>
            <w:r w:rsidRPr="00187312">
              <w:rPr>
                <w:lang w:bidi="bn-IN"/>
              </w:rPr>
              <w:t xml:space="preserve"> apply per serving cell </w:t>
            </w:r>
            <w:r w:rsidRPr="00187312">
              <w:rPr>
                <w:i/>
                <w:lang w:bidi="bn-IN"/>
              </w:rPr>
              <w:t>c</w:t>
            </w:r>
            <w:r w:rsidRPr="00187312">
              <w:rPr>
                <w:lang w:bidi="bn-IN"/>
              </w:rPr>
              <w:t xml:space="preserve"> and are </w:t>
            </w:r>
            <w:r w:rsidRPr="00187312">
              <w:rPr>
                <w:highlight w:val="cyan"/>
                <w:lang w:bidi="bn-IN"/>
              </w:rPr>
              <w:t>specified in clause 6.2.2 and clause 6.2.3,</w:t>
            </w:r>
            <w:r w:rsidRPr="00187312">
              <w:rPr>
                <w:lang w:bidi="bn-IN"/>
              </w:rPr>
              <w:t xml:space="preserve"> respectively</w:t>
            </w:r>
            <w:r w:rsidRPr="00187312">
              <w:rPr>
                <w:rFonts w:hint="eastAsia"/>
              </w:rPr>
              <w:t>.</w:t>
            </w:r>
            <w:r w:rsidRPr="00187312">
              <w:rPr>
                <w:rFonts w:cs="Vrinda"/>
                <w:lang w:bidi="bn-IN"/>
              </w:rPr>
              <w:t xml:space="preserve"> </w:t>
            </w:r>
            <w:r w:rsidRPr="00187312">
              <w:t>P-MPR</w:t>
            </w:r>
            <w:r w:rsidRPr="00187312">
              <w:rPr>
                <w:vertAlign w:val="subscript"/>
              </w:rPr>
              <w:t xml:space="preserve"> </w:t>
            </w:r>
            <w:r w:rsidRPr="00187312">
              <w:rPr>
                <w:i/>
                <w:vertAlign w:val="subscript"/>
                <w:lang w:bidi="bn-IN"/>
              </w:rPr>
              <w:t>c</w:t>
            </w:r>
            <w:r w:rsidRPr="00187312">
              <w:rPr>
                <w:lang w:bidi="bn-IN"/>
              </w:rPr>
              <w:t xml:space="preserve"> accounts</w:t>
            </w:r>
            <w:r w:rsidRPr="00187312">
              <w:t xml:space="preserve"> for power management</w:t>
            </w:r>
            <w:r w:rsidRPr="00187312">
              <w:rPr>
                <w:lang w:bidi="bn-IN"/>
              </w:rPr>
              <w:t xml:space="preserve"> for serving cell </w:t>
            </w:r>
            <w:r w:rsidRPr="00187312">
              <w:rPr>
                <w:i/>
                <w:lang w:bidi="bn-IN"/>
              </w:rPr>
              <w:t>c</w:t>
            </w:r>
            <w:r w:rsidRPr="00187312">
              <w:rPr>
                <w:rFonts w:eastAsia="宋体"/>
                <w:lang w:eastAsia="zh-CN" w:bidi="bn-IN"/>
              </w:rPr>
              <w:t xml:space="preserve">. </w:t>
            </w:r>
            <w:proofErr w:type="spellStart"/>
            <w:proofErr w:type="gramStart"/>
            <w:r w:rsidRPr="00187312">
              <w:rPr>
                <w:lang w:bidi="bn-IN"/>
              </w:rPr>
              <w:t>P</w:t>
            </w:r>
            <w:r w:rsidRPr="00187312">
              <w:rPr>
                <w:vertAlign w:val="subscript"/>
                <w:lang w:bidi="bn-IN"/>
              </w:rPr>
              <w:t>CMAX,</w:t>
            </w:r>
            <w:r w:rsidRPr="00187312">
              <w:rPr>
                <w:rFonts w:eastAsia="宋体"/>
                <w:i/>
                <w:vertAlign w:val="subscript"/>
                <w:lang w:eastAsia="zh-CN" w:bidi="bn-IN"/>
              </w:rPr>
              <w:t>c</w:t>
            </w:r>
            <w:proofErr w:type="spellEnd"/>
            <w:proofErr w:type="gramEnd"/>
            <w:r w:rsidRPr="00187312">
              <w:rPr>
                <w:vertAlign w:val="subscript"/>
                <w:lang w:bidi="bn-IN"/>
              </w:rPr>
              <w:t xml:space="preserve"> </w:t>
            </w:r>
            <w:r w:rsidRPr="00187312">
              <w:rPr>
                <w:lang w:bidi="bn-IN"/>
              </w:rPr>
              <w:t xml:space="preserve"> </w:t>
            </w:r>
            <w:r w:rsidRPr="00187312">
              <w:t>is calculated under the assumption that the transmit power is increased independently on all component carriers.</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rPr>
                <w:rFonts w:eastAsiaTheme="minorEastAsia"/>
                <w:lang w:eastAsia="zh-CN"/>
              </w:rPr>
            </w:pPr>
            <w:bookmarkStart w:id="49" w:name="_Toc61367443"/>
            <w:bookmarkStart w:id="50" w:name="_Toc61372826"/>
            <w:bookmarkStart w:id="51" w:name="_Toc68230767"/>
            <w:bookmarkStart w:id="52" w:name="_Toc69084180"/>
            <w:bookmarkStart w:id="53" w:name="_Toc75467190"/>
            <w:bookmarkStart w:id="54" w:name="_Toc76509212"/>
            <w:bookmarkStart w:id="55" w:name="_Toc76718202"/>
            <w:bookmarkStart w:id="56" w:name="_Toc83580523"/>
            <w:bookmarkStart w:id="57" w:name="_Toc84405032"/>
            <w:bookmarkStart w:id="58" w:name="_Toc84413641"/>
            <w:r w:rsidRPr="00A1115A">
              <w:t>6.3A.1.3</w:t>
            </w:r>
            <w:r w:rsidRPr="00A1115A">
              <w:tab/>
              <w:t>Minimum output power for inter-band CA</w:t>
            </w:r>
            <w:bookmarkEnd w:id="49"/>
            <w:bookmarkEnd w:id="50"/>
            <w:bookmarkEnd w:id="51"/>
            <w:bookmarkEnd w:id="52"/>
            <w:bookmarkEnd w:id="53"/>
            <w:bookmarkEnd w:id="54"/>
            <w:bookmarkEnd w:id="55"/>
            <w:bookmarkEnd w:id="56"/>
            <w:bookmarkEnd w:id="57"/>
            <w:bookmarkEnd w:id="58"/>
          </w:p>
        </w:tc>
        <w:tc>
          <w:tcPr>
            <w:tcW w:w="4536" w:type="dxa"/>
          </w:tcPr>
          <w:p w:rsidR="00C64B30" w:rsidRPr="00187312" w:rsidRDefault="00C64B30" w:rsidP="005A5EAD">
            <w:pPr>
              <w:pStyle w:val="af7"/>
              <w:rPr>
                <w:rFonts w:eastAsiaTheme="minorEastAsia"/>
                <w:lang w:eastAsia="zh-CN"/>
              </w:rPr>
            </w:pPr>
            <w:r w:rsidRPr="00187312">
              <w:t xml:space="preserve">For inter-band carrier aggregation with one uplink carrier assigned to one NR band, the minimum output power requirements </w:t>
            </w:r>
            <w:r w:rsidRPr="00187312">
              <w:rPr>
                <w:highlight w:val="cyan"/>
              </w:rPr>
              <w:t>in clause 6.3.1</w:t>
            </w:r>
            <w:r w:rsidRPr="00187312">
              <w:t xml:space="preserve"> apply.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rPr>
                <w:rFonts w:eastAsiaTheme="minorEastAsia"/>
                <w:lang w:eastAsia="zh-CN"/>
              </w:rPr>
            </w:pPr>
            <w:r w:rsidRPr="00A1115A">
              <w:t>6.3A.2.3</w:t>
            </w:r>
            <w:r w:rsidRPr="00A1115A">
              <w:tab/>
              <w:t>Transmit OFF power for inter-band CA</w:t>
            </w:r>
          </w:p>
        </w:tc>
        <w:tc>
          <w:tcPr>
            <w:tcW w:w="4536" w:type="dxa"/>
          </w:tcPr>
          <w:p w:rsidR="00C64B30" w:rsidRPr="00187312" w:rsidRDefault="00C64B30" w:rsidP="005A5EAD">
            <w:pPr>
              <w:pStyle w:val="af7"/>
              <w:rPr>
                <w:rFonts w:eastAsiaTheme="minorEastAsia"/>
                <w:lang w:eastAsia="zh-CN"/>
              </w:rPr>
            </w:pPr>
            <w:r w:rsidRPr="00187312">
              <w:t xml:space="preserve">For inter-band carrier aggregation with one uplink carrier assigned to one </w:t>
            </w:r>
            <w:r w:rsidRPr="00187312">
              <w:rPr>
                <w:rFonts w:eastAsia="宋体" w:hint="eastAsia"/>
                <w:lang w:val="en-US" w:eastAsia="zh-CN"/>
              </w:rPr>
              <w:t>NR</w:t>
            </w:r>
            <w:r w:rsidRPr="00187312">
              <w:t xml:space="preserve"> band, the transmit OFF power requirements </w:t>
            </w:r>
            <w:r w:rsidRPr="00187312">
              <w:rPr>
                <w:highlight w:val="cyan"/>
              </w:rPr>
              <w:t>in subclause 6.</w:t>
            </w:r>
            <w:r w:rsidRPr="00187312">
              <w:rPr>
                <w:rFonts w:eastAsia="宋体" w:hint="eastAsia"/>
                <w:highlight w:val="cyan"/>
                <w:lang w:val="en-US" w:eastAsia="zh-CN"/>
              </w:rPr>
              <w:t>3.2</w:t>
            </w:r>
            <w:r w:rsidRPr="00187312">
              <w:t xml:space="preserve"> apply.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rPr>
                <w:rFonts w:eastAsiaTheme="minorEastAsia"/>
                <w:lang w:eastAsia="zh-CN"/>
              </w:rPr>
            </w:pPr>
            <w:r w:rsidRPr="00A1115A">
              <w:t>6.3A.3.3</w:t>
            </w:r>
            <w:r w:rsidRPr="00A1115A">
              <w:tab/>
              <w:t>Transmit ON/OFF time mask for inter-band CA</w:t>
            </w:r>
          </w:p>
        </w:tc>
        <w:tc>
          <w:tcPr>
            <w:tcW w:w="4536" w:type="dxa"/>
          </w:tcPr>
          <w:p w:rsidR="00C64B30" w:rsidRPr="00187312" w:rsidRDefault="00C64B30" w:rsidP="005A5EAD">
            <w:pPr>
              <w:pStyle w:val="af7"/>
              <w:rPr>
                <w:rFonts w:eastAsiaTheme="minorEastAsia"/>
                <w:lang w:eastAsia="zh-CN"/>
              </w:rPr>
            </w:pPr>
            <w:r w:rsidRPr="00187312">
              <w:t xml:space="preserve">For inter-band carrier aggregation with one uplink carrier assigned to one </w:t>
            </w:r>
            <w:r w:rsidRPr="00187312">
              <w:rPr>
                <w:rFonts w:eastAsia="宋体" w:hint="eastAsia"/>
                <w:lang w:val="en-US" w:eastAsia="zh-CN"/>
              </w:rPr>
              <w:t>NR</w:t>
            </w:r>
            <w:r w:rsidRPr="00187312">
              <w:t xml:space="preserve"> band, the transmit ON/OFF time mask requirements </w:t>
            </w:r>
            <w:r w:rsidRPr="00187312">
              <w:rPr>
                <w:highlight w:val="cyan"/>
              </w:rPr>
              <w:t>in subclause 6.</w:t>
            </w:r>
            <w:r w:rsidRPr="00187312">
              <w:rPr>
                <w:rFonts w:eastAsia="宋体" w:hint="eastAsia"/>
                <w:highlight w:val="cyan"/>
                <w:lang w:val="en-US" w:eastAsia="zh-CN"/>
              </w:rPr>
              <w:t>3.3</w:t>
            </w:r>
            <w:r w:rsidRPr="00187312">
              <w:t xml:space="preserve"> apply.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3D6626" w:rsidRDefault="00C64B30" w:rsidP="005A5EAD">
            <w:pPr>
              <w:pStyle w:val="af7"/>
            </w:pPr>
            <w:r w:rsidRPr="003D6626">
              <w:t>6.3A.4.3</w:t>
            </w:r>
            <w:r w:rsidRPr="003D6626">
              <w:tab/>
              <w:t>Power control for inter-band CA</w:t>
            </w:r>
          </w:p>
        </w:tc>
        <w:tc>
          <w:tcPr>
            <w:tcW w:w="4536" w:type="dxa"/>
          </w:tcPr>
          <w:p w:rsidR="00C64B30" w:rsidRPr="00187312" w:rsidRDefault="00C64B30" w:rsidP="005A5EAD">
            <w:r w:rsidRPr="00187312">
              <w:t>No requirements unique to CA operation are defined.</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3D6626" w:rsidRDefault="00C64B30" w:rsidP="005A5EAD">
            <w:pPr>
              <w:pStyle w:val="af7"/>
            </w:pPr>
            <w:r w:rsidRPr="003D6626">
              <w:t>6.4A.1.3</w:t>
            </w:r>
            <w:r w:rsidRPr="003D6626">
              <w:tab/>
              <w:t>Frequency error for inter-band CA</w:t>
            </w:r>
          </w:p>
        </w:tc>
        <w:tc>
          <w:tcPr>
            <w:tcW w:w="4536" w:type="dxa"/>
          </w:tcPr>
          <w:p w:rsidR="00C64B30" w:rsidRPr="00187312" w:rsidRDefault="00C64B30" w:rsidP="005A5EAD">
            <w:pPr>
              <w:pStyle w:val="af7"/>
            </w:pPr>
            <w:r w:rsidRPr="00187312">
              <w:t xml:space="preserve">For inter-band carrier aggregation with one uplink carrier assigned to one </w:t>
            </w:r>
            <w:r w:rsidRPr="00187312">
              <w:rPr>
                <w:rFonts w:eastAsia="宋体" w:hint="eastAsia"/>
                <w:lang w:val="en-US" w:eastAsia="zh-CN"/>
              </w:rPr>
              <w:t>NR</w:t>
            </w:r>
            <w:r w:rsidRPr="00187312">
              <w:t xml:space="preserve"> band, the frequency error requirements </w:t>
            </w:r>
            <w:r w:rsidRPr="00187312">
              <w:rPr>
                <w:highlight w:val="cyan"/>
              </w:rPr>
              <w:t>in subclause 6.</w:t>
            </w:r>
            <w:r w:rsidRPr="00187312">
              <w:rPr>
                <w:rFonts w:eastAsia="宋体" w:hint="eastAsia"/>
                <w:highlight w:val="cyan"/>
                <w:lang w:val="en-US" w:eastAsia="zh-CN"/>
              </w:rPr>
              <w:t>4.1</w:t>
            </w:r>
            <w:r w:rsidRPr="00187312">
              <w:t xml:space="preserve"> apply.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3D6626" w:rsidRDefault="00C64B30" w:rsidP="005A5EAD">
            <w:pPr>
              <w:pStyle w:val="af7"/>
            </w:pPr>
            <w:r w:rsidRPr="003D6626">
              <w:t>6.4A.2.3</w:t>
            </w:r>
            <w:r w:rsidRPr="003D6626">
              <w:tab/>
              <w:t>Transmit modulation quality for inter-band CA</w:t>
            </w:r>
          </w:p>
        </w:tc>
        <w:tc>
          <w:tcPr>
            <w:tcW w:w="4536" w:type="dxa"/>
          </w:tcPr>
          <w:p w:rsidR="00C64B30" w:rsidRPr="00187312" w:rsidRDefault="00C64B30" w:rsidP="005A5EAD">
            <w:pPr>
              <w:pStyle w:val="af7"/>
            </w:pPr>
            <w:r w:rsidRPr="00187312">
              <w:t xml:space="preserve">For inter-band carrier aggregation with one uplink carrier assigned to one </w:t>
            </w:r>
            <w:r w:rsidRPr="00187312">
              <w:rPr>
                <w:rFonts w:eastAsia="宋体" w:hint="eastAsia"/>
                <w:lang w:val="en-US" w:eastAsia="zh-CN"/>
              </w:rPr>
              <w:t>NR</w:t>
            </w:r>
            <w:r w:rsidRPr="00187312">
              <w:t xml:space="preserve"> band, the transmit modulation quality requirements </w:t>
            </w:r>
            <w:r w:rsidRPr="00187312">
              <w:rPr>
                <w:highlight w:val="cyan"/>
              </w:rPr>
              <w:t>in subclause 6.</w:t>
            </w:r>
            <w:r w:rsidRPr="00187312">
              <w:rPr>
                <w:rFonts w:eastAsia="宋体" w:hint="eastAsia"/>
                <w:highlight w:val="cyan"/>
                <w:lang w:val="en-US" w:eastAsia="zh-CN"/>
              </w:rPr>
              <w:t>4.2</w:t>
            </w:r>
            <w:r w:rsidRPr="00187312">
              <w:t xml:space="preserve"> apply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3D6626" w:rsidRDefault="00C64B30" w:rsidP="005A5EAD">
            <w:pPr>
              <w:pStyle w:val="af7"/>
            </w:pPr>
            <w:r w:rsidRPr="003D6626">
              <w:t>6.5A.1.3</w:t>
            </w:r>
            <w:r w:rsidRPr="003D6626">
              <w:tab/>
              <w:t>Occupied bandwidth for Inter-band CA</w:t>
            </w:r>
          </w:p>
        </w:tc>
        <w:tc>
          <w:tcPr>
            <w:tcW w:w="4536" w:type="dxa"/>
          </w:tcPr>
          <w:p w:rsidR="00C64B30" w:rsidRPr="00187312" w:rsidRDefault="00C64B30" w:rsidP="005A5EAD">
            <w:pPr>
              <w:pStyle w:val="af7"/>
            </w:pPr>
            <w:r w:rsidRPr="00187312">
              <w:t>For inter-band carrier aggregation with uplink assigned to two NR bands, the occupied bandwidth is defined per component carrier.</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3D6626" w:rsidRDefault="00C64B30" w:rsidP="005A5EAD">
            <w:pPr>
              <w:pStyle w:val="af7"/>
            </w:pPr>
            <w:r w:rsidRPr="003D6626">
              <w:t>6.5A.2.2.3</w:t>
            </w:r>
            <w:r>
              <w:t xml:space="preserve"> </w:t>
            </w:r>
            <w:r w:rsidRPr="003D6626">
              <w:t>Spectrum emission mask for Inter-band CA</w:t>
            </w:r>
          </w:p>
        </w:tc>
        <w:tc>
          <w:tcPr>
            <w:tcW w:w="4536" w:type="dxa"/>
          </w:tcPr>
          <w:p w:rsidR="00C64B30" w:rsidRPr="00187312" w:rsidRDefault="00C64B30" w:rsidP="005A5EAD">
            <w:pPr>
              <w:pStyle w:val="af7"/>
            </w:pPr>
            <w:r w:rsidRPr="00187312">
              <w:t xml:space="preserve">For inter-band carrier aggregation with uplink assigned to two NR bands, the spectrum emission </w:t>
            </w:r>
            <w:r w:rsidRPr="00187312">
              <w:lastRenderedPageBreak/>
              <w:t xml:space="preserve">mask of the UE is defined per component carrier while both component carriers are active and the requirements are specified </w:t>
            </w:r>
            <w:r w:rsidRPr="00187312">
              <w:rPr>
                <w:highlight w:val="cyan"/>
              </w:rPr>
              <w:t>in clauses 6.5.2.1 and 6.5.2.2.</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96724F" w:rsidRDefault="00C64B30" w:rsidP="005A5EAD">
            <w:pPr>
              <w:pStyle w:val="af7"/>
            </w:pPr>
            <w:r w:rsidRPr="0096724F">
              <w:t>6.5A.3.2.3</w:t>
            </w:r>
            <w:r>
              <w:t xml:space="preserve"> </w:t>
            </w:r>
            <w:r w:rsidRPr="0096724F">
              <w:t>Spurious emissions for UE co-existence for Inter-band CA</w:t>
            </w:r>
          </w:p>
        </w:tc>
        <w:tc>
          <w:tcPr>
            <w:tcW w:w="4536" w:type="dxa"/>
          </w:tcPr>
          <w:p w:rsidR="00C64B30" w:rsidRPr="00187312" w:rsidRDefault="00C64B30" w:rsidP="005A5EAD">
            <w:r w:rsidRPr="00187312">
              <w:t>For inter-band carrier aggregation with the uplink assigned to two NR bands, the requirements in Table 6.5A.3.2.3-1 apply on each component carrier with all component carriers are active.</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96724F" w:rsidRDefault="00C64B30" w:rsidP="005A5EAD">
            <w:pPr>
              <w:pStyle w:val="af7"/>
            </w:pPr>
            <w:r w:rsidRPr="0096724F">
              <w:t>6.5A.4.2.3</w:t>
            </w:r>
            <w:r>
              <w:t xml:space="preserve"> </w:t>
            </w:r>
            <w:r w:rsidRPr="0096724F">
              <w:t>Transmit intermodulation for Inter-band CA</w:t>
            </w:r>
          </w:p>
        </w:tc>
        <w:tc>
          <w:tcPr>
            <w:tcW w:w="4536" w:type="dxa"/>
          </w:tcPr>
          <w:p w:rsidR="00C64B30" w:rsidRPr="00187312" w:rsidRDefault="00C64B30" w:rsidP="005A5EAD">
            <w:r w:rsidRPr="00187312">
              <w:t xml:space="preserve">For inter-band carrier aggregation with uplink assigned to two NR bands, the transmit intermodulation requirement is specified </w:t>
            </w:r>
            <w:r w:rsidRPr="00187312">
              <w:rPr>
                <w:highlight w:val="cyan"/>
              </w:rPr>
              <w:t>in Table 6.5.4-1</w:t>
            </w:r>
            <w:r w:rsidRPr="00187312">
              <w:t xml:space="preserve"> which shall apply on each component carrier with both component carriers active.</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bl>
    <w:p w:rsidR="00C64B30" w:rsidRDefault="00C64B30" w:rsidP="00C64B30">
      <w:pPr>
        <w:pStyle w:val="af7"/>
        <w:rPr>
          <w:rFonts w:eastAsiaTheme="minorEastAsia"/>
          <w:lang w:eastAsia="zh-CN"/>
        </w:rPr>
      </w:pPr>
    </w:p>
    <w:p w:rsidR="00C64B30" w:rsidRPr="00B8088B" w:rsidRDefault="00C64B30" w:rsidP="00C64B30">
      <w:pPr>
        <w:pStyle w:val="af7"/>
        <w:rPr>
          <w:rFonts w:eastAsiaTheme="minorEastAsia"/>
          <w:lang w:val="en-US" w:eastAsia="zh-CN"/>
        </w:rPr>
      </w:pPr>
    </w:p>
    <w:p w:rsidR="00C64B30" w:rsidRDefault="00C64B30" w:rsidP="00C64B30">
      <w:pPr>
        <w:pStyle w:val="2"/>
        <w:keepNext/>
        <w:numPr>
          <w:ilvl w:val="0"/>
          <w:numId w:val="23"/>
        </w:numPr>
        <w:spacing w:before="120" w:beforeAutospacing="0" w:afterLines="0" w:after="240"/>
        <w:ind w:right="284"/>
        <w:rPr>
          <w:lang w:eastAsia="zh-CN"/>
        </w:rPr>
      </w:pPr>
      <w:r>
        <w:rPr>
          <w:lang w:eastAsia="zh-CN"/>
        </w:rPr>
        <w:t>Inter-band ENDC requirements</w:t>
      </w:r>
    </w:p>
    <w:p w:rsidR="00C64B30" w:rsidRPr="00FF1626" w:rsidRDefault="00C64B30" w:rsidP="00C64B30">
      <w:pPr>
        <w:pStyle w:val="af7"/>
        <w:jc w:val="center"/>
        <w:rPr>
          <w:rFonts w:eastAsiaTheme="minorEastAsia"/>
          <w:lang w:eastAsia="zh-CN"/>
        </w:rPr>
      </w:pPr>
      <w:r>
        <w:rPr>
          <w:rFonts w:eastAsiaTheme="minorEastAsia" w:hint="eastAsia"/>
          <w:lang w:eastAsia="zh-CN"/>
        </w:rPr>
        <w:t>T</w:t>
      </w:r>
      <w:r>
        <w:rPr>
          <w:rFonts w:eastAsiaTheme="minorEastAsia"/>
          <w:lang w:eastAsia="zh-CN"/>
        </w:rPr>
        <w:t xml:space="preserve">able 2 </w:t>
      </w:r>
      <w:r w:rsidRPr="00373687">
        <w:rPr>
          <w:rFonts w:eastAsiaTheme="minorEastAsia"/>
          <w:lang w:eastAsia="zh-CN"/>
        </w:rPr>
        <w:t xml:space="preserve">38.101-1 Inter-band </w:t>
      </w:r>
      <w:r>
        <w:rPr>
          <w:rFonts w:eastAsiaTheme="minorEastAsia"/>
          <w:lang w:eastAsia="zh-CN"/>
        </w:rPr>
        <w:t>ENDC</w:t>
      </w:r>
      <w:r w:rsidRPr="00373687">
        <w:rPr>
          <w:rFonts w:eastAsiaTheme="minorEastAsia"/>
          <w:lang w:eastAsia="zh-CN"/>
        </w:rPr>
        <w:t xml:space="preserve"> requirements</w:t>
      </w:r>
    </w:p>
    <w:tbl>
      <w:tblPr>
        <w:tblStyle w:val="aff0"/>
        <w:tblW w:w="0" w:type="auto"/>
        <w:tblLook w:val="04A0" w:firstRow="1" w:lastRow="0" w:firstColumn="1" w:lastColumn="0" w:noHBand="0" w:noVBand="1"/>
      </w:tblPr>
      <w:tblGrid>
        <w:gridCol w:w="2912"/>
        <w:gridCol w:w="4420"/>
        <w:gridCol w:w="2299"/>
      </w:tblGrid>
      <w:tr w:rsidR="00C64B30" w:rsidRPr="00FF1626" w:rsidTr="005A5EAD">
        <w:tc>
          <w:tcPr>
            <w:tcW w:w="2972" w:type="dxa"/>
          </w:tcPr>
          <w:p w:rsidR="00C64B30" w:rsidRPr="00FF1626" w:rsidRDefault="00C64B30" w:rsidP="005A5EAD">
            <w:pPr>
              <w:pStyle w:val="af7"/>
              <w:rPr>
                <w:rFonts w:eastAsiaTheme="minorEastAsia"/>
                <w:b/>
                <w:lang w:eastAsia="zh-CN"/>
              </w:rPr>
            </w:pPr>
            <w:r w:rsidRPr="00FF1626">
              <w:rPr>
                <w:rFonts w:eastAsiaTheme="minorEastAsia" w:hint="eastAsia"/>
                <w:b/>
                <w:lang w:eastAsia="zh-CN"/>
              </w:rPr>
              <w:t>3</w:t>
            </w:r>
            <w:r w:rsidRPr="00FF1626">
              <w:rPr>
                <w:rFonts w:eastAsiaTheme="minorEastAsia"/>
                <w:b/>
                <w:lang w:eastAsia="zh-CN"/>
              </w:rPr>
              <w:t>8.101-</w:t>
            </w:r>
            <w:r>
              <w:rPr>
                <w:rFonts w:eastAsiaTheme="minorEastAsia"/>
                <w:b/>
                <w:lang w:eastAsia="zh-CN"/>
              </w:rPr>
              <w:t>3</w:t>
            </w:r>
            <w:r w:rsidRPr="00FF1626">
              <w:rPr>
                <w:rFonts w:eastAsiaTheme="minorEastAsia"/>
                <w:b/>
                <w:lang w:eastAsia="zh-CN"/>
              </w:rPr>
              <w:t xml:space="preserve"> </w:t>
            </w:r>
            <w:r>
              <w:rPr>
                <w:rFonts w:eastAsiaTheme="minorEastAsia"/>
                <w:b/>
                <w:lang w:eastAsia="zh-CN"/>
              </w:rPr>
              <w:t xml:space="preserve">Inter-band EN-DC </w:t>
            </w:r>
            <w:r w:rsidRPr="00FF1626">
              <w:rPr>
                <w:rFonts w:eastAsiaTheme="minorEastAsia"/>
                <w:b/>
                <w:lang w:eastAsia="zh-CN"/>
              </w:rPr>
              <w:t>requirements</w:t>
            </w:r>
          </w:p>
        </w:tc>
        <w:tc>
          <w:tcPr>
            <w:tcW w:w="4536" w:type="dxa"/>
          </w:tcPr>
          <w:p w:rsidR="00C64B30" w:rsidRPr="00FF1626" w:rsidRDefault="00C64B30" w:rsidP="005A5EAD">
            <w:pPr>
              <w:pStyle w:val="af7"/>
              <w:rPr>
                <w:rFonts w:eastAsiaTheme="minorEastAsia"/>
                <w:b/>
                <w:lang w:eastAsia="zh-CN"/>
              </w:rPr>
            </w:pPr>
            <w:r>
              <w:rPr>
                <w:rFonts w:eastAsiaTheme="minorEastAsia"/>
                <w:b/>
                <w:lang w:eastAsia="zh-CN"/>
              </w:rPr>
              <w:t>Existing r</w:t>
            </w:r>
            <w:r w:rsidRPr="00FF1626">
              <w:rPr>
                <w:rFonts w:eastAsiaTheme="minorEastAsia"/>
                <w:b/>
                <w:lang w:eastAsia="zh-CN"/>
              </w:rPr>
              <w:t>equirement definition</w:t>
            </w:r>
          </w:p>
        </w:tc>
        <w:tc>
          <w:tcPr>
            <w:tcW w:w="2347" w:type="dxa"/>
          </w:tcPr>
          <w:p w:rsidR="00C64B30" w:rsidRPr="00FF1626" w:rsidRDefault="00C64B30" w:rsidP="005A5EAD">
            <w:pPr>
              <w:pStyle w:val="af7"/>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C64B30" w:rsidTr="005A5EAD">
        <w:tc>
          <w:tcPr>
            <w:tcW w:w="2972" w:type="dxa"/>
          </w:tcPr>
          <w:p w:rsidR="00C64B30" w:rsidRDefault="00C64B30" w:rsidP="005A5EAD">
            <w:pPr>
              <w:pStyle w:val="af7"/>
              <w:rPr>
                <w:rFonts w:eastAsiaTheme="minorEastAsia"/>
                <w:lang w:eastAsia="zh-CN"/>
              </w:rPr>
            </w:pPr>
            <w:r w:rsidRPr="00A6434A">
              <w:rPr>
                <w:rFonts w:eastAsiaTheme="minorEastAsia"/>
                <w:lang w:eastAsia="zh-CN"/>
              </w:rPr>
              <w:t>6.2B.1</w:t>
            </w:r>
            <w:r w:rsidRPr="00A6434A">
              <w:rPr>
                <w:rFonts w:eastAsiaTheme="minorEastAsia"/>
                <w:lang w:eastAsia="zh-CN"/>
              </w:rPr>
              <w:tab/>
              <w:t>UE maximum output power for DC</w:t>
            </w:r>
          </w:p>
          <w:p w:rsidR="00C64B30" w:rsidRPr="00A6434A" w:rsidRDefault="00C64B30" w:rsidP="005A5EAD">
            <w:pPr>
              <w:pStyle w:val="af7"/>
              <w:rPr>
                <w:rFonts w:eastAsiaTheme="minorEastAsia"/>
                <w:lang w:eastAsia="zh-CN"/>
              </w:rPr>
            </w:pPr>
            <w:r w:rsidRPr="00EF5447">
              <w:t>6.2B.1.3a</w:t>
            </w:r>
            <w:r>
              <w:t xml:space="preserve"> </w:t>
            </w:r>
            <w:r w:rsidRPr="00EF5447">
              <w:t>Inter-band NE-DC within FR1</w:t>
            </w:r>
          </w:p>
        </w:tc>
        <w:tc>
          <w:tcPr>
            <w:tcW w:w="4536" w:type="dxa"/>
          </w:tcPr>
          <w:p w:rsidR="00C64B30" w:rsidRPr="00187312" w:rsidRDefault="00C64B30" w:rsidP="005A5EAD">
            <w:pPr>
              <w:pStyle w:val="af7"/>
              <w:rPr>
                <w:rFonts w:eastAsiaTheme="minorEastAsia"/>
                <w:lang w:eastAsia="zh-CN"/>
              </w:rPr>
            </w:pPr>
            <w:r w:rsidRPr="00187312">
              <w:t>The maximum output power is measured as the sum of the maximum output power at each UE antenna connector.</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rPr>
                <w:rFonts w:eastAsiaTheme="minorEastAsia"/>
                <w:lang w:eastAsia="zh-CN"/>
              </w:rPr>
            </w:pPr>
            <w:r w:rsidRPr="00A6434A">
              <w:rPr>
                <w:rFonts w:eastAsiaTheme="minorEastAsia"/>
                <w:lang w:eastAsia="zh-CN"/>
              </w:rPr>
              <w:t>6.2B.2</w:t>
            </w:r>
            <w:r w:rsidRPr="00A6434A">
              <w:rPr>
                <w:rFonts w:eastAsiaTheme="minorEastAsia"/>
                <w:lang w:eastAsia="zh-CN"/>
              </w:rPr>
              <w:tab/>
              <w:t>UE maximum output power reduction for DC</w:t>
            </w:r>
          </w:p>
          <w:p w:rsidR="00C64B30" w:rsidRPr="00A6434A" w:rsidRDefault="00C64B30" w:rsidP="005A5EAD">
            <w:pPr>
              <w:pStyle w:val="af7"/>
              <w:rPr>
                <w:rFonts w:eastAsiaTheme="minorEastAsia"/>
                <w:lang w:eastAsia="zh-CN"/>
              </w:rPr>
            </w:pPr>
            <w:r w:rsidRPr="00A6434A">
              <w:rPr>
                <w:rFonts w:eastAsiaTheme="minorEastAsia"/>
                <w:lang w:eastAsia="zh-CN"/>
              </w:rPr>
              <w:t>6.2B.2.3</w:t>
            </w:r>
            <w:r w:rsidRPr="00A6434A">
              <w:rPr>
                <w:rFonts w:eastAsiaTheme="minorEastAsia"/>
                <w:lang w:eastAsia="zh-CN"/>
              </w:rPr>
              <w:tab/>
              <w:t>Inter-band EN-DC within FR1</w:t>
            </w:r>
          </w:p>
        </w:tc>
        <w:tc>
          <w:tcPr>
            <w:tcW w:w="4536" w:type="dxa"/>
          </w:tcPr>
          <w:p w:rsidR="00C64B30" w:rsidRPr="00187312" w:rsidRDefault="00C64B30" w:rsidP="005A5EAD">
            <w:r w:rsidRPr="00187312">
              <w:t>For inter-band EN-DC between E-UTRA and FR1 NR, UE maximum output power reduction specified in TS 36.101 [4] and TS 38.101-1 [2] apply for E-UTRA and NR respectively.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rPr>
                <w:rFonts w:eastAsiaTheme="minorEastAsia"/>
                <w:lang w:eastAsia="zh-CN"/>
              </w:rPr>
            </w:pPr>
            <w:r w:rsidRPr="00A6434A">
              <w:rPr>
                <w:rFonts w:eastAsiaTheme="minorEastAsia"/>
                <w:lang w:eastAsia="zh-CN"/>
              </w:rPr>
              <w:t>6.2B.3</w:t>
            </w:r>
            <w:r w:rsidRPr="00A6434A">
              <w:rPr>
                <w:rFonts w:eastAsiaTheme="minorEastAsia"/>
                <w:lang w:eastAsia="zh-CN"/>
              </w:rPr>
              <w:tab/>
              <w:t>UE additional maximum output power reduction for EN-DC</w:t>
            </w:r>
          </w:p>
          <w:p w:rsidR="00C64B30" w:rsidRPr="00A6434A" w:rsidRDefault="00C64B30" w:rsidP="005A5EAD">
            <w:pPr>
              <w:pStyle w:val="af7"/>
              <w:rPr>
                <w:rFonts w:eastAsiaTheme="minorEastAsia"/>
                <w:lang w:eastAsia="zh-CN"/>
              </w:rPr>
            </w:pPr>
            <w:r w:rsidRPr="00A6434A">
              <w:rPr>
                <w:rFonts w:eastAsiaTheme="minorEastAsia"/>
                <w:lang w:eastAsia="zh-CN"/>
              </w:rPr>
              <w:t>6.2B.3.3</w:t>
            </w:r>
            <w:r w:rsidRPr="00A6434A">
              <w:rPr>
                <w:rFonts w:eastAsiaTheme="minorEastAsia"/>
                <w:lang w:eastAsia="zh-CN"/>
              </w:rPr>
              <w:tab/>
              <w:t>Inter-band EN-DC within FR1</w:t>
            </w:r>
          </w:p>
        </w:tc>
        <w:tc>
          <w:tcPr>
            <w:tcW w:w="4536" w:type="dxa"/>
          </w:tcPr>
          <w:p w:rsidR="00C64B30" w:rsidRPr="00187312" w:rsidRDefault="00C64B30" w:rsidP="005A5EAD">
            <w:r w:rsidRPr="00187312">
              <w:t>For inter-band EN-DC between E-UTRA and FR1 NR, UE additional maximum output power reduction specified in TS 36.101 [4] and TS 38.101-1 [2] apply for E-UTRA and NR respectively.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rPr>
                <w:rFonts w:eastAsiaTheme="minorEastAsia"/>
                <w:lang w:eastAsia="zh-CN"/>
              </w:rPr>
            </w:pPr>
            <w:r w:rsidRPr="00A6434A">
              <w:rPr>
                <w:rFonts w:eastAsiaTheme="minorEastAsia"/>
                <w:lang w:eastAsia="zh-CN"/>
              </w:rPr>
              <w:t>6.2B.4</w:t>
            </w:r>
            <w:r w:rsidRPr="00A6434A">
              <w:rPr>
                <w:rFonts w:eastAsiaTheme="minorEastAsia"/>
                <w:lang w:eastAsia="zh-CN"/>
              </w:rPr>
              <w:tab/>
              <w:t>Configured output power for DC</w:t>
            </w:r>
          </w:p>
          <w:p w:rsidR="00C64B30" w:rsidRPr="00A6434A" w:rsidRDefault="00C64B30" w:rsidP="005A5EAD">
            <w:pPr>
              <w:pStyle w:val="af7"/>
              <w:rPr>
                <w:rFonts w:eastAsiaTheme="minorEastAsia"/>
                <w:lang w:eastAsia="zh-CN"/>
              </w:rPr>
            </w:pPr>
            <w:r w:rsidRPr="00A6434A">
              <w:rPr>
                <w:rFonts w:eastAsiaTheme="minorEastAsia"/>
                <w:lang w:eastAsia="zh-CN"/>
              </w:rPr>
              <w:t>6.2B.4.1.3</w:t>
            </w:r>
            <w:r>
              <w:rPr>
                <w:rFonts w:eastAsiaTheme="minorEastAsia"/>
                <w:lang w:eastAsia="zh-CN"/>
              </w:rPr>
              <w:t xml:space="preserve"> </w:t>
            </w:r>
            <w:r w:rsidRPr="00A6434A">
              <w:rPr>
                <w:rFonts w:eastAsiaTheme="minorEastAsia"/>
                <w:lang w:eastAsia="zh-CN"/>
              </w:rPr>
              <w:t>Inter-band EN-DC within FR1</w:t>
            </w:r>
          </w:p>
        </w:tc>
        <w:tc>
          <w:tcPr>
            <w:tcW w:w="4536" w:type="dxa"/>
          </w:tcPr>
          <w:p w:rsidR="00C64B30" w:rsidRPr="00187312" w:rsidRDefault="00C64B30" w:rsidP="005A5EAD">
            <w:pPr>
              <w:pStyle w:val="af7"/>
              <w:rPr>
                <w:rFonts w:eastAsiaTheme="minorEastAsia"/>
                <w:lang w:eastAsia="zh-CN"/>
              </w:rPr>
            </w:pPr>
            <w:r w:rsidRPr="00187312">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187312">
              <w:rPr>
                <w:rFonts w:eastAsia="Calibri"/>
                <w:lang w:bidi="bn-IN"/>
              </w:rPr>
              <w:t>P</w:t>
            </w:r>
            <w:r w:rsidRPr="00187312">
              <w:rPr>
                <w:rFonts w:eastAsia="Calibri"/>
                <w:vertAlign w:val="subscript"/>
                <w:lang w:bidi="bn-IN"/>
              </w:rPr>
              <w:t>CMAX</w:t>
            </w:r>
            <w:r w:rsidRPr="00187312">
              <w:rPr>
                <w:rFonts w:eastAsia="Calibri"/>
                <w:vertAlign w:val="subscript"/>
                <w:lang w:eastAsia="zh-CN" w:bidi="bn-IN"/>
              </w:rPr>
              <w:t>,</w:t>
            </w:r>
            <w:r w:rsidRPr="00187312">
              <w:rPr>
                <w:rFonts w:eastAsia="Calibri"/>
                <w:i/>
                <w:vertAlign w:val="subscript"/>
                <w:lang w:eastAsia="zh-CN" w:bidi="bn-IN"/>
              </w:rPr>
              <w:t>c</w:t>
            </w:r>
            <w:proofErr w:type="spellEnd"/>
            <w:r w:rsidRPr="00187312">
              <w:rPr>
                <w:rFonts w:eastAsia="Calibri"/>
                <w:i/>
                <w:vertAlign w:val="subscript"/>
                <w:lang w:eastAsia="zh-CN" w:bidi="bn-IN"/>
              </w:rPr>
              <w:t>(</w:t>
            </w:r>
            <w:proofErr w:type="spellStart"/>
            <w:r w:rsidRPr="00187312">
              <w:rPr>
                <w:rFonts w:eastAsia="Calibri"/>
                <w:i/>
                <w:vertAlign w:val="subscript"/>
                <w:lang w:eastAsia="zh-CN" w:bidi="bn-IN"/>
              </w:rPr>
              <w:t>i</w:t>
            </w:r>
            <w:proofErr w:type="spellEnd"/>
            <w:r w:rsidRPr="00187312">
              <w:rPr>
                <w:rFonts w:eastAsia="Calibri"/>
                <w:i/>
                <w:vertAlign w:val="subscript"/>
                <w:lang w:eastAsia="zh-CN" w:bidi="bn-IN"/>
              </w:rPr>
              <w:t>),</w:t>
            </w:r>
            <w:proofErr w:type="spellStart"/>
            <w:r w:rsidRPr="00187312">
              <w:rPr>
                <w:rFonts w:eastAsia="Calibri"/>
                <w:i/>
                <w:vertAlign w:val="subscript"/>
                <w:lang w:eastAsia="zh-CN" w:bidi="bn-IN"/>
              </w:rPr>
              <w:t>i</w:t>
            </w:r>
            <w:proofErr w:type="spellEnd"/>
            <w:r w:rsidRPr="00187312">
              <w:rPr>
                <w:rFonts w:eastAsia="Calibri"/>
                <w:i/>
                <w:vertAlign w:val="subscript"/>
                <w:lang w:eastAsia="zh-CN" w:bidi="bn-IN"/>
              </w:rPr>
              <w:t xml:space="preserve"> </w:t>
            </w:r>
            <w:r w:rsidRPr="00187312">
              <w:rPr>
                <w:rFonts w:eastAsia="Calibri"/>
                <w:lang w:eastAsia="zh-CN"/>
              </w:rPr>
              <w:t xml:space="preserve">for serving cell </w:t>
            </w:r>
            <w:r w:rsidRPr="00187312">
              <w:rPr>
                <w:rFonts w:eastAsia="Calibri"/>
                <w:i/>
                <w:lang w:eastAsia="zh-CN"/>
              </w:rPr>
              <w:t>c(</w:t>
            </w:r>
            <w:proofErr w:type="spellStart"/>
            <w:r w:rsidRPr="00187312">
              <w:rPr>
                <w:rFonts w:eastAsia="Calibri"/>
                <w:i/>
                <w:lang w:eastAsia="zh-CN"/>
              </w:rPr>
              <w:t>i</w:t>
            </w:r>
            <w:proofErr w:type="spellEnd"/>
            <w:r w:rsidRPr="00187312">
              <w:rPr>
                <w:rFonts w:eastAsia="Calibri"/>
                <w:i/>
                <w:lang w:eastAsia="zh-CN"/>
              </w:rPr>
              <w:t>)</w:t>
            </w:r>
            <w:r w:rsidRPr="00187312">
              <w:rPr>
                <w:rFonts w:eastAsia="Calibri"/>
                <w:lang w:eastAsia="zh-CN"/>
              </w:rPr>
              <w:t xml:space="preserve"> of CG</w:t>
            </w:r>
            <w:r w:rsidRPr="00187312">
              <w:rPr>
                <w:rFonts w:eastAsia="Calibri"/>
                <w:i/>
                <w:lang w:eastAsia="zh-CN"/>
              </w:rPr>
              <w:t xml:space="preserve"> </w:t>
            </w:r>
            <w:proofErr w:type="spellStart"/>
            <w:r w:rsidRPr="00187312">
              <w:rPr>
                <w:rFonts w:eastAsia="Calibri"/>
                <w:i/>
                <w:lang w:eastAsia="zh-CN"/>
              </w:rPr>
              <w:t>i</w:t>
            </w:r>
            <w:proofErr w:type="spellEnd"/>
            <w:r w:rsidRPr="00187312">
              <w:rPr>
                <w:rFonts w:eastAsia="Calibri"/>
                <w:i/>
                <w:lang w:eastAsia="zh-CN"/>
              </w:rPr>
              <w:t xml:space="preserve">, </w:t>
            </w:r>
            <w:proofErr w:type="spellStart"/>
            <w:r w:rsidRPr="00187312">
              <w:rPr>
                <w:rFonts w:eastAsia="Calibri"/>
                <w:i/>
                <w:lang w:eastAsia="zh-CN"/>
              </w:rPr>
              <w:t>i</w:t>
            </w:r>
            <w:proofErr w:type="spellEnd"/>
            <w:r w:rsidRPr="00187312">
              <w:rPr>
                <w:rFonts w:eastAsia="Calibri"/>
                <w:i/>
                <w:lang w:eastAsia="zh-CN"/>
              </w:rPr>
              <w:t xml:space="preserve"> = 1,2</w:t>
            </w:r>
            <w:r w:rsidRPr="00187312">
              <w:rPr>
                <w:rFonts w:eastAsia="Calibri"/>
                <w:lang w:eastAsia="zh-CN"/>
              </w:rPr>
              <w:t xml:space="preserve">, and its </w:t>
            </w:r>
            <w:r w:rsidRPr="00187312">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187312">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187312">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187312">
              <w:t xml:space="preserve"> as specified in clause 7.6 of TS 38.213 [10]</w:t>
            </w:r>
            <w:r w:rsidRPr="00187312">
              <w:rPr>
                <w:rFonts w:eastAsia="Calibri"/>
              </w:rPr>
              <w:t>.</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0160CB" w:rsidRDefault="00C64B30" w:rsidP="005A5EAD">
            <w:pPr>
              <w:pStyle w:val="af7"/>
              <w:rPr>
                <w:rFonts w:eastAsiaTheme="minorEastAsia"/>
                <w:lang w:eastAsia="zh-CN"/>
              </w:rPr>
            </w:pPr>
            <w:r w:rsidRPr="000160CB">
              <w:rPr>
                <w:rFonts w:eastAsiaTheme="minorEastAsia"/>
                <w:lang w:eastAsia="zh-CN"/>
              </w:rPr>
              <w:lastRenderedPageBreak/>
              <w:t>6.3B.5</w:t>
            </w:r>
            <w:r w:rsidRPr="000160CB">
              <w:rPr>
                <w:rFonts w:eastAsiaTheme="minorEastAsia"/>
                <w:lang w:eastAsia="zh-CN"/>
              </w:rPr>
              <w:tab/>
              <w:t>Output power dynamics for inter-band EN-DC</w:t>
            </w:r>
          </w:p>
        </w:tc>
        <w:tc>
          <w:tcPr>
            <w:tcW w:w="4536" w:type="dxa"/>
          </w:tcPr>
          <w:p w:rsidR="00C64B30" w:rsidRPr="00187312" w:rsidRDefault="00C64B30" w:rsidP="005A5EAD">
            <w:pPr>
              <w:pStyle w:val="af7"/>
              <w:rPr>
                <w:rFonts w:eastAsiaTheme="minorEastAsia"/>
                <w:lang w:eastAsia="zh-CN"/>
              </w:rPr>
            </w:pPr>
            <w:r w:rsidRPr="00187312">
              <w:rPr>
                <w:rFonts w:eastAsia="PMingLiU"/>
                <w:lang w:eastAsia="zh-TW"/>
              </w:rPr>
              <w:t xml:space="preserve">The switching time mask defined in this clause is applicable for a UE indicating support of IE </w:t>
            </w:r>
            <w:proofErr w:type="spellStart"/>
            <w:r w:rsidRPr="00187312">
              <w:rPr>
                <w:rFonts w:eastAsia="PMingLiU"/>
                <w:i/>
                <w:lang w:eastAsia="zh-TW"/>
              </w:rPr>
              <w:t>singleUL</w:t>
            </w:r>
            <w:proofErr w:type="spellEnd"/>
            <w:r w:rsidRPr="00187312">
              <w:rPr>
                <w:rFonts w:eastAsia="PMingLiU"/>
                <w:i/>
                <w:lang w:eastAsia="zh-TW"/>
              </w:rPr>
              <w:t>-Transmission</w:t>
            </w:r>
            <w:r w:rsidRPr="00187312">
              <w:rPr>
                <w:rFonts w:eastAsia="PMingLiU"/>
                <w:lang w:eastAsia="zh-TW"/>
              </w:rPr>
              <w:t xml:space="preserve"> for the specific inter-band EN-DC combination for which </w:t>
            </w:r>
            <w:r w:rsidRPr="00187312">
              <w:t>only single switched UL is supported</w:t>
            </w:r>
            <w:r w:rsidRPr="00187312">
              <w:rPr>
                <w:rFonts w:eastAsia="PMingLiU"/>
                <w:lang w:eastAsia="zh-TW"/>
              </w:rPr>
              <w:t>. The maximum UL switching time is defined as 120 us.</w:t>
            </w:r>
            <w:r w:rsidRPr="00187312">
              <w:rPr>
                <w:rFonts w:eastAsiaTheme="minorEastAsia"/>
                <w:lang w:eastAsia="zh-CN"/>
              </w:rPr>
              <w:t xml:space="preserve"> </w:t>
            </w:r>
            <w:r w:rsidRPr="00187312">
              <w:rPr>
                <w:rFonts w:eastAsia="PMingLiU"/>
                <w:lang w:eastAsia="zh-TW"/>
              </w:rPr>
              <w:t>Time masks in Figure 6.3B.5-1 and Figure 6.3B.5-2 shall apply.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57269A" w:rsidRDefault="00C64B30" w:rsidP="005A5EAD">
            <w:pPr>
              <w:pStyle w:val="af7"/>
              <w:rPr>
                <w:rFonts w:eastAsiaTheme="minorEastAsia"/>
                <w:lang w:eastAsia="zh-CN"/>
              </w:rPr>
            </w:pPr>
            <w:r w:rsidRPr="0057269A">
              <w:rPr>
                <w:rFonts w:eastAsiaTheme="minorEastAsia"/>
                <w:lang w:eastAsia="zh-CN"/>
              </w:rPr>
              <w:t>6.4B.1.3</w:t>
            </w:r>
            <w:r w:rsidRPr="0057269A">
              <w:rPr>
                <w:rFonts w:eastAsiaTheme="minorEastAsia"/>
                <w:lang w:eastAsia="zh-CN"/>
              </w:rPr>
              <w:tab/>
              <w:t>Frequency error for inter-band EN-DC within FR1</w:t>
            </w:r>
          </w:p>
        </w:tc>
        <w:tc>
          <w:tcPr>
            <w:tcW w:w="4536" w:type="dxa"/>
          </w:tcPr>
          <w:p w:rsidR="00C64B30" w:rsidRPr="00187312" w:rsidRDefault="00C64B30" w:rsidP="005A5EAD">
            <w:pPr>
              <w:pStyle w:val="af7"/>
              <w:rPr>
                <w:rFonts w:eastAsiaTheme="minorEastAsia"/>
                <w:lang w:eastAsia="zh-CN"/>
              </w:rPr>
            </w:pPr>
            <w:r w:rsidRPr="00187312">
              <w:rPr>
                <w:rFonts w:eastAsia="MS Mincho"/>
              </w:rPr>
              <w:t xml:space="preserve">For inter-band EN-DC with uplink assigned to one E-UTRA band and one NR band, </w:t>
            </w:r>
            <w:r w:rsidRPr="00187312">
              <w:rPr>
                <w:rFonts w:eastAsia="MS Mincho"/>
                <w:snapToGrid w:val="0"/>
              </w:rPr>
              <w:t>the requirement</w:t>
            </w:r>
            <w:r w:rsidRPr="00187312">
              <w:rPr>
                <w:rFonts w:eastAsia="MS Mincho"/>
                <w:snapToGrid w:val="0"/>
                <w:lang w:eastAsia="zh-CN"/>
              </w:rPr>
              <w:t>s</w:t>
            </w:r>
            <w:r w:rsidRPr="00187312">
              <w:rPr>
                <w:rFonts w:eastAsia="MS Mincho"/>
                <w:lang w:eastAsia="zh-CN"/>
              </w:rPr>
              <w:t xml:space="preserve"> shall apply on each component carrier</w:t>
            </w:r>
            <w:r w:rsidRPr="00187312">
              <w:rPr>
                <w:rFonts w:eastAsia="MS Mincho"/>
              </w:rPr>
              <w:t xml:space="preserve"> as defined in clause 6.5.1</w:t>
            </w:r>
            <w:r w:rsidRPr="00187312">
              <w:rPr>
                <w:rFonts w:eastAsia="MS Mincho"/>
                <w:lang w:eastAsia="zh-CN"/>
              </w:rPr>
              <w:t xml:space="preserve"> in TS 36.101 [4] and </w:t>
            </w:r>
            <w:r w:rsidRPr="00187312">
              <w:rPr>
                <w:rFonts w:eastAsia="MS Mincho"/>
                <w:highlight w:val="cyan"/>
                <w:lang w:eastAsia="zh-CN"/>
              </w:rPr>
              <w:t>in clause 6.4.1 in TS 38.101-1</w:t>
            </w:r>
            <w:r w:rsidRPr="00187312">
              <w:rPr>
                <w:rFonts w:eastAsia="MS Mincho"/>
                <w:lang w:eastAsia="zh-CN"/>
              </w:rPr>
              <w:t xml:space="preserve"> [2], respectively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rPr>
                <w:rFonts w:eastAsiaTheme="minorEastAsia"/>
                <w:lang w:eastAsia="zh-CN"/>
              </w:rPr>
            </w:pPr>
            <w:r w:rsidRPr="00AF40D4">
              <w:rPr>
                <w:rFonts w:eastAsiaTheme="minorEastAsia"/>
                <w:lang w:eastAsia="zh-CN"/>
              </w:rPr>
              <w:t>6.4B.2.3</w:t>
            </w:r>
            <w:r w:rsidRPr="00AF40D4">
              <w:rPr>
                <w:rFonts w:eastAsiaTheme="minorEastAsia"/>
                <w:lang w:eastAsia="zh-CN"/>
              </w:rPr>
              <w:tab/>
              <w:t>Transmit modulation quality for Inter-band EN-DC within FR1</w:t>
            </w:r>
          </w:p>
        </w:tc>
        <w:tc>
          <w:tcPr>
            <w:tcW w:w="4536" w:type="dxa"/>
          </w:tcPr>
          <w:p w:rsidR="00C64B30" w:rsidRPr="00187312" w:rsidRDefault="00C64B30" w:rsidP="005A5EAD">
            <w:pPr>
              <w:pStyle w:val="af7"/>
              <w:rPr>
                <w:rFonts w:eastAsiaTheme="minorEastAsia"/>
                <w:lang w:eastAsia="zh-CN"/>
              </w:rPr>
            </w:pPr>
            <w:r w:rsidRPr="00187312">
              <w:rPr>
                <w:rFonts w:eastAsia="MS Mincho"/>
                <w:lang w:eastAsia="zh-CN"/>
              </w:rPr>
              <w:t>F</w:t>
            </w:r>
            <w:r w:rsidRPr="00187312">
              <w:rPr>
                <w:rFonts w:eastAsia="MS Mincho"/>
              </w:rPr>
              <w:t>or inter-band EN-DC with uplink assigned to one E-UTRA band and one NR band,</w:t>
            </w:r>
            <w:r w:rsidRPr="00187312">
              <w:rPr>
                <w:rFonts w:eastAsia="MS Mincho"/>
                <w:snapToGrid w:val="0"/>
              </w:rPr>
              <w:t xml:space="preserve"> the requirement</w:t>
            </w:r>
            <w:r w:rsidRPr="00187312">
              <w:rPr>
                <w:rFonts w:eastAsia="MS Mincho"/>
                <w:snapToGrid w:val="0"/>
                <w:lang w:eastAsia="zh-CN"/>
              </w:rPr>
              <w:t>s</w:t>
            </w:r>
            <w:r w:rsidRPr="00187312">
              <w:rPr>
                <w:rFonts w:eastAsia="MS Mincho"/>
                <w:lang w:eastAsia="zh-CN"/>
              </w:rPr>
              <w:t xml:space="preserve"> shall apply on each component carrier</w:t>
            </w:r>
            <w:r w:rsidRPr="00187312">
              <w:rPr>
                <w:rFonts w:eastAsia="MS Mincho"/>
              </w:rPr>
              <w:t xml:space="preserve"> as defined in clause 6.5.2</w:t>
            </w:r>
            <w:r w:rsidRPr="00187312">
              <w:rPr>
                <w:rFonts w:eastAsia="MS Mincho"/>
                <w:lang w:eastAsia="zh-CN"/>
              </w:rPr>
              <w:t xml:space="preserve"> in TS 36.101 [4] and </w:t>
            </w:r>
            <w:r w:rsidRPr="00187312">
              <w:rPr>
                <w:rFonts w:eastAsia="MS Mincho"/>
                <w:highlight w:val="cyan"/>
                <w:lang w:eastAsia="zh-CN"/>
              </w:rPr>
              <w:t>in clause 6.4.2 in TS 38.101-1</w:t>
            </w:r>
            <w:r w:rsidRPr="00187312">
              <w:rPr>
                <w:rFonts w:eastAsia="MS Mincho"/>
                <w:lang w:eastAsia="zh-CN"/>
              </w:rPr>
              <w:t xml:space="preserve"> [2], respectively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pPr>
            <w:r w:rsidRPr="00AF40D4">
              <w:t>6.5B.1</w:t>
            </w:r>
            <w:r w:rsidRPr="00AF40D4">
              <w:tab/>
              <w:t>Occupied bandwidth for EN-DC</w:t>
            </w:r>
          </w:p>
          <w:p w:rsidR="00C64B30" w:rsidRPr="00AF40D4" w:rsidRDefault="00C64B30" w:rsidP="005A5EAD">
            <w:pPr>
              <w:pStyle w:val="af7"/>
            </w:pPr>
            <w:r w:rsidRPr="00AF40D4">
              <w:t>6.5B.1.3</w:t>
            </w:r>
            <w:r w:rsidRPr="00AF40D4">
              <w:tab/>
              <w:t>Inter-band EN-DC within FR1</w:t>
            </w:r>
          </w:p>
        </w:tc>
        <w:tc>
          <w:tcPr>
            <w:tcW w:w="4536" w:type="dxa"/>
          </w:tcPr>
          <w:p w:rsidR="00C64B30" w:rsidRPr="00187312" w:rsidRDefault="00C64B30" w:rsidP="005A5EAD">
            <w:r w:rsidRPr="00187312">
              <w:t xml:space="preserve">Occupied bandwidth requirement for E-UTRA single carrier and CA operation specified in clauses 6.6.1 and 6.6.1A of TS 36.101 [4] and for NR single carrier specified </w:t>
            </w:r>
            <w:r w:rsidRPr="00187312">
              <w:rPr>
                <w:highlight w:val="cyan"/>
              </w:rPr>
              <w:t>in clause 6.5.1 of TS 38.101-1</w:t>
            </w:r>
            <w:r w:rsidRPr="00187312">
              <w:t xml:space="preserve"> [2] apply.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pPr>
            <w:r w:rsidRPr="00F32F99">
              <w:t>6.5B.2</w:t>
            </w:r>
            <w:r w:rsidRPr="00F32F99">
              <w:tab/>
              <w:t>Out-of-band emissions for DC</w:t>
            </w:r>
          </w:p>
          <w:p w:rsidR="00C64B30" w:rsidRPr="00F32F99" w:rsidRDefault="00C64B30" w:rsidP="005A5EAD">
            <w:pPr>
              <w:pStyle w:val="af7"/>
            </w:pPr>
            <w:r w:rsidRPr="00F32F99">
              <w:t>6.5B.2.3</w:t>
            </w:r>
            <w:r w:rsidRPr="00F32F99">
              <w:tab/>
              <w:t>Inter-band EN-DC within FR1</w:t>
            </w:r>
          </w:p>
        </w:tc>
        <w:tc>
          <w:tcPr>
            <w:tcW w:w="4536" w:type="dxa"/>
          </w:tcPr>
          <w:p w:rsidR="00C64B30" w:rsidRPr="00187312" w:rsidRDefault="00C64B30" w:rsidP="005A5EAD">
            <w:r w:rsidRPr="00187312">
              <w:t xml:space="preserve">Unless </w:t>
            </w:r>
            <w:proofErr w:type="spellStart"/>
            <w:r w:rsidRPr="00187312">
              <w:t>otherewise</w:t>
            </w:r>
            <w:proofErr w:type="spellEnd"/>
            <w:r w:rsidRPr="00187312">
              <w:t xml:space="preserve"> stated, the OOBE requirements specified in clause 6.6.2.1 of TS 36.101 [4], sub- clause 6.6.2 of TS 36.101 [4] and </w:t>
            </w:r>
            <w:r w:rsidRPr="00187312">
              <w:rPr>
                <w:highlight w:val="cyan"/>
              </w:rPr>
              <w:t>clause 6.5.2 of TS 38.101-1</w:t>
            </w:r>
            <w:r w:rsidRPr="00187312">
              <w:t xml:space="preserve"> [2] apply for each component carrier.</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F32F99" w:rsidRDefault="00C64B30" w:rsidP="005A5EAD">
            <w:pPr>
              <w:pStyle w:val="af7"/>
            </w:pPr>
            <w:r w:rsidRPr="00EC77E3">
              <w:t>6.5B.3.3.1</w:t>
            </w:r>
            <w:r>
              <w:t xml:space="preserve"> </w:t>
            </w:r>
            <w:r w:rsidRPr="00EC77E3">
              <w:t>General spurious emissions</w:t>
            </w:r>
          </w:p>
        </w:tc>
        <w:tc>
          <w:tcPr>
            <w:tcW w:w="4536" w:type="dxa"/>
          </w:tcPr>
          <w:p w:rsidR="00C64B30" w:rsidRPr="00187312" w:rsidRDefault="00C64B30" w:rsidP="005A5EAD">
            <w:pPr>
              <w:pStyle w:val="af7"/>
            </w:pPr>
            <w:r w:rsidRPr="00187312">
              <w:t>The general spurious emissions requirements specified in clause 6.6.3.1 of TS 36.101 [4], c</w:t>
            </w:r>
            <w:r w:rsidRPr="00187312">
              <w:rPr>
                <w:highlight w:val="cyan"/>
              </w:rPr>
              <w:t>lause 6.5.3.1 of TS 38.101-1 [2] and TS 38.101-2 [3]</w:t>
            </w:r>
            <w:r w:rsidRPr="00187312">
              <w:t xml:space="preserve"> apply for each component carrier.</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Pr="00EC77E3" w:rsidRDefault="00C64B30" w:rsidP="005A5EAD">
            <w:pPr>
              <w:pStyle w:val="af7"/>
            </w:pPr>
            <w:r w:rsidRPr="00EC77E3">
              <w:t>6.5B.3.3.2</w:t>
            </w:r>
            <w:r>
              <w:t xml:space="preserve"> </w:t>
            </w:r>
            <w:r w:rsidRPr="00EC77E3">
              <w:t>Spurious emission band UE co-existence</w:t>
            </w:r>
          </w:p>
        </w:tc>
        <w:tc>
          <w:tcPr>
            <w:tcW w:w="4536" w:type="dxa"/>
          </w:tcPr>
          <w:p w:rsidR="00C64B30" w:rsidRPr="00187312" w:rsidRDefault="00C64B30" w:rsidP="005A5EAD">
            <w:pPr>
              <w:pStyle w:val="af7"/>
            </w:pPr>
            <w:r w:rsidRPr="00187312">
              <w:t>This clause specifies the requirements for the specified EN-DC, for coexistence with protected bands. The requirements in Table 6.5B.3.3.2-1 apply on each component carrier with all component carriers are active.</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pPr>
            <w:r w:rsidRPr="005D34B9">
              <w:t>6.5B.4</w:t>
            </w:r>
            <w:r w:rsidRPr="005D34B9">
              <w:tab/>
              <w:t>Additional spurious emissions</w:t>
            </w:r>
          </w:p>
          <w:p w:rsidR="00C64B30" w:rsidRPr="005D34B9" w:rsidRDefault="00C64B30" w:rsidP="005A5EAD">
            <w:pPr>
              <w:pStyle w:val="af7"/>
              <w:rPr>
                <w:lang w:val="de-DE"/>
              </w:rPr>
            </w:pPr>
            <w:r w:rsidRPr="005D34B9">
              <w:rPr>
                <w:lang w:val="de-DE"/>
              </w:rPr>
              <w:t>6.5B.4.4</w:t>
            </w:r>
            <w:r w:rsidRPr="005D34B9">
              <w:rPr>
                <w:lang w:val="de-DE"/>
              </w:rPr>
              <w:tab/>
              <w:t>Inter-band EN-DC within FR1</w:t>
            </w:r>
          </w:p>
        </w:tc>
        <w:tc>
          <w:tcPr>
            <w:tcW w:w="4536" w:type="dxa"/>
          </w:tcPr>
          <w:p w:rsidR="00C64B30" w:rsidRPr="00187312" w:rsidRDefault="00C64B30" w:rsidP="005A5EAD">
            <w:pPr>
              <w:pStyle w:val="af7"/>
            </w:pPr>
            <w:r w:rsidRPr="00187312">
              <w:t>The additional spurious emissions requirements specified for E-UTRA in clause 6.6.3.3 and 6.6.3.3A of TS 36.101 [4] and for NR single carrier</w:t>
            </w:r>
            <w:r w:rsidRPr="00187312">
              <w:rPr>
                <w:lang w:val="en-US" w:eastAsia="zh-CN"/>
              </w:rPr>
              <w:t>,</w:t>
            </w:r>
            <w:r w:rsidRPr="00187312">
              <w:t xml:space="preserve"> CA operation</w:t>
            </w:r>
            <w:r w:rsidRPr="00187312">
              <w:rPr>
                <w:lang w:val="en-US" w:eastAsia="zh-CN"/>
              </w:rPr>
              <w:t xml:space="preserve"> and UL-MIMO</w:t>
            </w:r>
            <w:r w:rsidRPr="00187312">
              <w:t xml:space="preserve"> specified in clause 6.5.3.3, 6.5A.3.3 and 6.5D.3 of TS 38.101-1 [2] apply for each component carrier.</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r w:rsidR="00C64B30" w:rsidTr="005A5EAD">
        <w:tc>
          <w:tcPr>
            <w:tcW w:w="2972" w:type="dxa"/>
          </w:tcPr>
          <w:p w:rsidR="00C64B30" w:rsidRDefault="00C64B30" w:rsidP="005A5EAD">
            <w:pPr>
              <w:pStyle w:val="af7"/>
            </w:pPr>
            <w:r w:rsidRPr="00F953AA">
              <w:t>6.5B.5</w:t>
            </w:r>
            <w:r w:rsidRPr="00F953AA">
              <w:tab/>
              <w:t>Transmit intermodulation for DC</w:t>
            </w:r>
          </w:p>
          <w:p w:rsidR="00C64B30" w:rsidRPr="00F953AA" w:rsidRDefault="00C64B30" w:rsidP="005A5EAD">
            <w:pPr>
              <w:pStyle w:val="af7"/>
            </w:pPr>
            <w:r w:rsidRPr="00F953AA">
              <w:t>6.5B.5.3</w:t>
            </w:r>
            <w:r w:rsidRPr="00F953AA">
              <w:tab/>
              <w:t>Inter-band EN-DC within FR1</w:t>
            </w:r>
          </w:p>
        </w:tc>
        <w:tc>
          <w:tcPr>
            <w:tcW w:w="4536" w:type="dxa"/>
          </w:tcPr>
          <w:p w:rsidR="00C64B30" w:rsidRPr="00187312" w:rsidRDefault="00C64B30" w:rsidP="005A5EAD">
            <w:r w:rsidRPr="00187312">
              <w:t xml:space="preserve">The transmit intermodulation requirement specified in clauses 6.7.1 of TS 36.101 [4] and </w:t>
            </w:r>
            <w:r w:rsidRPr="008A0821">
              <w:rPr>
                <w:highlight w:val="cyan"/>
              </w:rPr>
              <w:t>clauses 6.5.4 and 6.5A.4 of TS 38.101-1 [2]</w:t>
            </w:r>
            <w:r w:rsidRPr="00187312">
              <w:t xml:space="preserve"> apply for each component carrier in E-UTRA bands and NR bands, respectively.</w:t>
            </w:r>
          </w:p>
        </w:tc>
        <w:tc>
          <w:tcPr>
            <w:tcW w:w="2347" w:type="dxa"/>
          </w:tcPr>
          <w:p w:rsidR="00C64B30" w:rsidRPr="00DE118C" w:rsidRDefault="00C64B30" w:rsidP="005A5EAD">
            <w:pPr>
              <w:pStyle w:val="af7"/>
              <w:rPr>
                <w:rFonts w:eastAsiaTheme="minorEastAsia"/>
                <w:color w:val="0066FF"/>
                <w:shd w:val="pct15" w:color="auto" w:fill="FFFFFF"/>
                <w:lang w:eastAsia="zh-CN"/>
              </w:rPr>
            </w:pPr>
          </w:p>
        </w:tc>
      </w:tr>
    </w:tbl>
    <w:p w:rsidR="00C64B30" w:rsidRDefault="00C64B30" w:rsidP="00C64B30">
      <w:pPr>
        <w:pStyle w:val="25"/>
        <w:ind w:leftChars="-10" w:left="264"/>
        <w:rPr>
          <w:rFonts w:eastAsia="宋体"/>
          <w:sz w:val="21"/>
          <w:lang w:eastAsia="zh-CN"/>
        </w:rPr>
      </w:pPr>
    </w:p>
    <w:sectPr w:rsidR="00C64B30"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9C2" w:rsidRDefault="008679C2">
      <w:r>
        <w:separator/>
      </w:r>
    </w:p>
  </w:endnote>
  <w:endnote w:type="continuationSeparator" w:id="0">
    <w:p w:rsidR="008679C2" w:rsidRDefault="0086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MT">
    <w:charset w:val="00"/>
    <w:family w:val="auto"/>
    <w:pitch w:val="default"/>
  </w:font>
  <w:font w:name="TimesNewRomanPSMT">
    <w:altName w:val="Times New Roman"/>
    <w:panose1 w:val="00000000000000000000"/>
    <w:charset w:val="00"/>
    <w:family w:val="auto"/>
    <w:notTrueType/>
    <w:pitch w:val="default"/>
    <w:sig w:usb0="00000003" w:usb1="080E0000" w:usb2="00000010" w:usb3="00000000" w:csb0="0004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9C2" w:rsidRDefault="008679C2">
      <w:r>
        <w:separator/>
      </w:r>
    </w:p>
  </w:footnote>
  <w:footnote w:type="continuationSeparator" w:id="0">
    <w:p w:rsidR="008679C2" w:rsidRDefault="00867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B2B79"/>
    <w:multiLevelType w:val="hybridMultilevel"/>
    <w:tmpl w:val="16D2E0B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57213"/>
    <w:multiLevelType w:val="hybridMultilevel"/>
    <w:tmpl w:val="3F6A179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7"/>
  </w:num>
  <w:num w:numId="4">
    <w:abstractNumId w:val="29"/>
  </w:num>
  <w:num w:numId="5">
    <w:abstractNumId w:val="11"/>
  </w:num>
  <w:num w:numId="6">
    <w:abstractNumId w:val="4"/>
  </w:num>
  <w:num w:numId="7">
    <w:abstractNumId w:val="18"/>
  </w:num>
  <w:num w:numId="8">
    <w:abstractNumId w:val="0"/>
  </w:num>
  <w:num w:numId="9">
    <w:abstractNumId w:val="1"/>
  </w:num>
  <w:num w:numId="10">
    <w:abstractNumId w:val="28"/>
  </w:num>
  <w:num w:numId="11">
    <w:abstractNumId w:val="10"/>
  </w:num>
  <w:num w:numId="12">
    <w:abstractNumId w:val="21"/>
  </w:num>
  <w:num w:numId="13">
    <w:abstractNumId w:val="23"/>
  </w:num>
  <w:num w:numId="14">
    <w:abstractNumId w:val="6"/>
  </w:num>
  <w:num w:numId="15">
    <w:abstractNumId w:val="22"/>
  </w:num>
  <w:num w:numId="16">
    <w:abstractNumId w:val="13"/>
  </w:num>
  <w:num w:numId="17">
    <w:abstractNumId w:val="24"/>
  </w:num>
  <w:num w:numId="18">
    <w:abstractNumId w:val="25"/>
  </w:num>
  <w:num w:numId="19">
    <w:abstractNumId w:val="3"/>
  </w:num>
  <w:num w:numId="20">
    <w:abstractNumId w:val="5"/>
  </w:num>
  <w:num w:numId="21">
    <w:abstractNumId w:val="27"/>
  </w:num>
  <w:num w:numId="22">
    <w:abstractNumId w:val="12"/>
  </w:num>
  <w:num w:numId="23">
    <w:abstractNumId w:val="16"/>
  </w:num>
  <w:num w:numId="24">
    <w:abstractNumId w:val="14"/>
  </w:num>
  <w:num w:numId="25">
    <w:abstractNumId w:val="19"/>
  </w:num>
  <w:num w:numId="26">
    <w:abstractNumId w:val="20"/>
  </w:num>
  <w:num w:numId="27">
    <w:abstractNumId w:val="26"/>
  </w:num>
  <w:num w:numId="28">
    <w:abstractNumId w:val="8"/>
  </w:num>
  <w:num w:numId="29">
    <w:abstractNumId w:val="2"/>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06D"/>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8E"/>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1F1"/>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2"/>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4D1E"/>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11A"/>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445"/>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4B30"/>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602"/>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5D70"/>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0B"/>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46A0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목록단"/>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fontstyle01">
    <w:name w:val="fontstyle01"/>
    <w:basedOn w:val="a2"/>
    <w:rsid w:val="00C53445"/>
    <w:rPr>
      <w:rFonts w:ascii="TimesNewRomanPS-BoldMT" w:hAnsi="TimesNewRomanPS-BoldMT" w:hint="default"/>
      <w:b/>
      <w:bCs/>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38997938">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7999414">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A0305-2C44-4B64-9E4E-664B85A3E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910</TotalTime>
  <Pages>10</Pages>
  <Words>2460</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16450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19</cp:revision>
  <cp:lastPrinted>2010-01-07T02:23:00Z</cp:lastPrinted>
  <dcterms:created xsi:type="dcterms:W3CDTF">2021-04-02T09:10:00Z</dcterms:created>
  <dcterms:modified xsi:type="dcterms:W3CDTF">2023-02-17T12:25:00Z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