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6FC10F65" w:rsidR="00FC11C7" w:rsidRPr="00B91A9F" w:rsidRDefault="00FC11C7" w:rsidP="007D737C">
      <w:pPr>
        <w:tabs>
          <w:tab w:val="center" w:pos="4153"/>
          <w:tab w:val="right" w:pos="9923"/>
        </w:tabs>
        <w:spacing w:after="60"/>
        <w:jc w:val="both"/>
        <w:rPr>
          <w:rFonts w:eastAsia="Malgun Gothic"/>
          <w:b/>
          <w:bCs/>
          <w:sz w:val="28"/>
          <w:lang w:eastAsia="ko-KR"/>
        </w:rPr>
      </w:pPr>
      <w:bookmarkStart w:id="0" w:name="_Hlk78814543"/>
      <w:r>
        <w:rPr>
          <w:rFonts w:eastAsia="Malgun Gothic"/>
          <w:b/>
          <w:bCs/>
          <w:sz w:val="28"/>
        </w:rPr>
        <w:t>3GPP TSG RAN WG</w:t>
      </w:r>
      <w:r w:rsidR="00A9349A">
        <w:rPr>
          <w:rFonts w:eastAsia="Malgun Gothic"/>
          <w:b/>
          <w:bCs/>
          <w:sz w:val="28"/>
        </w:rPr>
        <w:t>4</w:t>
      </w:r>
      <w:r>
        <w:rPr>
          <w:rFonts w:eastAsia="Malgun Gothic"/>
          <w:b/>
          <w:bCs/>
          <w:sz w:val="28"/>
        </w:rPr>
        <w:t xml:space="preserve"> Meeting #</w:t>
      </w:r>
      <w:r w:rsidR="00A9349A">
        <w:rPr>
          <w:rFonts w:eastAsia="Malgun Gothic"/>
          <w:b/>
          <w:bCs/>
          <w:sz w:val="28"/>
        </w:rPr>
        <w:t>106</w:t>
      </w:r>
      <w:r w:rsidRPr="00B91A9F">
        <w:rPr>
          <w:rFonts w:eastAsia="Malgun Gothic"/>
          <w:b/>
          <w:bCs/>
          <w:sz w:val="28"/>
        </w:rPr>
        <w:tab/>
        <w:t>R</w:t>
      </w:r>
      <w:r w:rsidR="00A9349A">
        <w:rPr>
          <w:rFonts w:eastAsia="Malgun Gothic"/>
          <w:b/>
          <w:bCs/>
          <w:sz w:val="28"/>
        </w:rPr>
        <w:t>4</w:t>
      </w:r>
      <w:r w:rsidRPr="00B91A9F">
        <w:rPr>
          <w:rFonts w:eastAsia="Malgun Gothic"/>
          <w:b/>
          <w:bCs/>
          <w:sz w:val="28"/>
        </w:rPr>
        <w:t>-</w:t>
      </w:r>
      <w:r w:rsidR="008457F2" w:rsidRPr="00B91A9F">
        <w:rPr>
          <w:rFonts w:eastAsia="Malgun Gothic"/>
          <w:b/>
          <w:bCs/>
          <w:sz w:val="28"/>
        </w:rPr>
        <w:t>2</w:t>
      </w:r>
      <w:r w:rsidR="00727E7F">
        <w:rPr>
          <w:rFonts w:eastAsia="Malgun Gothic"/>
          <w:b/>
          <w:bCs/>
          <w:sz w:val="28"/>
        </w:rPr>
        <w:t>3</w:t>
      </w:r>
      <w:r w:rsidR="009F4C6C">
        <w:rPr>
          <w:rFonts w:eastAsia="Malgun Gothic"/>
          <w:b/>
          <w:bCs/>
          <w:sz w:val="28"/>
        </w:rPr>
        <w:t>00633</w:t>
      </w:r>
    </w:p>
    <w:p w14:paraId="32A39083" w14:textId="548239D2" w:rsidR="00FC11C7" w:rsidRPr="00B91A9F" w:rsidRDefault="00FB7B77" w:rsidP="007D737C">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Athens</w:t>
      </w:r>
      <w:r w:rsidR="00FC11C7" w:rsidRPr="00B91A9F">
        <w:rPr>
          <w:rFonts w:eastAsia="Malgun Gothic"/>
          <w:b/>
          <w:bCs/>
          <w:sz w:val="28"/>
          <w:lang w:eastAsia="ko-KR"/>
        </w:rPr>
        <w:t>,</w:t>
      </w:r>
      <w:r w:rsidR="00BB7E99">
        <w:rPr>
          <w:rFonts w:eastAsia="Malgun Gothic"/>
          <w:b/>
          <w:bCs/>
          <w:sz w:val="28"/>
          <w:lang w:eastAsia="ko-KR"/>
        </w:rPr>
        <w:t xml:space="preserve"> </w:t>
      </w:r>
      <w:r>
        <w:rPr>
          <w:rFonts w:eastAsia="Malgun Gothic"/>
          <w:b/>
          <w:bCs/>
          <w:sz w:val="28"/>
          <w:lang w:eastAsia="ko-KR"/>
        </w:rPr>
        <w:t>Greec</w:t>
      </w:r>
      <w:r w:rsidR="00BB7E99">
        <w:rPr>
          <w:rFonts w:eastAsia="Malgun Gothic"/>
          <w:b/>
          <w:bCs/>
          <w:sz w:val="28"/>
          <w:lang w:eastAsia="ko-KR"/>
        </w:rPr>
        <w:t>e,</w:t>
      </w:r>
      <w:r w:rsidR="00FC11C7" w:rsidRPr="00B91A9F">
        <w:rPr>
          <w:rFonts w:eastAsia="Malgun Gothic"/>
          <w:b/>
          <w:bCs/>
          <w:sz w:val="28"/>
          <w:lang w:eastAsia="ko-KR"/>
        </w:rPr>
        <w:t xml:space="preserve"> </w:t>
      </w:r>
      <w:r w:rsidRPr="00FB7B77">
        <w:rPr>
          <w:rFonts w:eastAsia="Malgun Gothic"/>
          <w:b/>
          <w:bCs/>
          <w:sz w:val="28"/>
          <w:lang w:eastAsia="ko-KR"/>
        </w:rPr>
        <w:t>27th February – 3rd March 2023</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4BCB9267" w:rsidR="00B81FC7" w:rsidRPr="003C6EB1" w:rsidRDefault="00B81FC7" w:rsidP="008159B1">
      <w:pPr>
        <w:ind w:left="2160" w:hanging="2160"/>
        <w:rPr>
          <w:lang w:val="en-GB"/>
        </w:rPr>
      </w:pPr>
      <w:r w:rsidRPr="00DE4417">
        <w:rPr>
          <w:b/>
          <w:lang w:val="en-GB"/>
        </w:rPr>
        <w:t>Title:</w:t>
      </w:r>
      <w:r w:rsidRPr="00DE4417">
        <w:rPr>
          <w:b/>
          <w:lang w:val="en-GB"/>
        </w:rPr>
        <w:tab/>
      </w:r>
      <w:r w:rsidR="00FB7B77">
        <w:rPr>
          <w:lang w:val="en-GB"/>
        </w:rPr>
        <w:t xml:space="preserve">Discussion on </w:t>
      </w:r>
      <w:r w:rsidR="00A9349A">
        <w:rPr>
          <w:lang w:val="en-GB"/>
        </w:rPr>
        <w:t>band plan for 5G Broadcast</w:t>
      </w:r>
    </w:p>
    <w:p w14:paraId="75E65FB7" w14:textId="34CFF5BA"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A9349A">
        <w:rPr>
          <w:lang w:val="en-GB"/>
        </w:rPr>
        <w:t>10.3.2</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5804C3C6" w:rsidR="00196262" w:rsidRDefault="008B2A3F" w:rsidP="00196262">
      <w:pPr>
        <w:rPr>
          <w:lang w:val="en-GB" w:eastAsia="en-US"/>
        </w:rPr>
      </w:pPr>
      <w:r>
        <w:rPr>
          <w:lang w:val="en-GB" w:eastAsia="en-US"/>
        </w:rPr>
        <w:t xml:space="preserve">In </w:t>
      </w:r>
      <w:r w:rsidR="0074596A">
        <w:rPr>
          <w:lang w:val="en-GB" w:eastAsia="en-US"/>
        </w:rPr>
        <w:t xml:space="preserve">this paper we </w:t>
      </w:r>
      <w:r w:rsidR="00A9349A">
        <w:rPr>
          <w:lang w:val="en-GB" w:eastAsia="en-US"/>
        </w:rPr>
        <w:t>provide our input on the band plan for 5G broadcast, which has been discussed the previous meetings.</w:t>
      </w:r>
    </w:p>
    <w:p w14:paraId="188F9162" w14:textId="1BE533D8" w:rsidR="003442BC" w:rsidRDefault="002A659B" w:rsidP="003442BC">
      <w:pPr>
        <w:pStyle w:val="berschrift1"/>
        <w:rPr>
          <w:rFonts w:cs="Arial"/>
        </w:rPr>
      </w:pPr>
      <w:bookmarkStart w:id="1" w:name="OLE_LINK10"/>
      <w:bookmarkStart w:id="2" w:name="OLE_LINK11"/>
      <w:r w:rsidRPr="00DE4417">
        <w:rPr>
          <w:rFonts w:cs="Arial"/>
        </w:rPr>
        <w:t>Discussion</w:t>
      </w:r>
    </w:p>
    <w:p w14:paraId="28ADC66D" w14:textId="043F12D7" w:rsidR="006A412F" w:rsidRDefault="00FB7B77" w:rsidP="00FB7B77">
      <w:pPr>
        <w:rPr>
          <w:lang w:val="en-GB" w:eastAsia="en-US"/>
        </w:rPr>
      </w:pPr>
      <w:r>
        <w:rPr>
          <w:lang w:val="en-GB" w:eastAsia="en-US"/>
        </w:rPr>
        <w:t xml:space="preserve">In the last meeting, </w:t>
      </w:r>
      <w:r w:rsidR="00A9349A">
        <w:rPr>
          <w:lang w:val="en-GB" w:eastAsia="en-US"/>
        </w:rPr>
        <w:t>the band plan for 5G broadcast has been discussed and a WF has been achieved in</w:t>
      </w:r>
      <w:r>
        <w:rPr>
          <w:lang w:val="en-GB" w:eastAsia="en-US"/>
        </w:rPr>
        <w:t xml:space="preserve"> [</w:t>
      </w:r>
      <w:r w:rsidR="00A9349A">
        <w:rPr>
          <w:lang w:val="en-GB" w:eastAsia="en-US"/>
        </w:rPr>
        <w:t>1</w:t>
      </w:r>
      <w:r>
        <w:rPr>
          <w:lang w:val="en-GB" w:eastAsia="en-US"/>
        </w:rPr>
        <w:t>].</w:t>
      </w:r>
    </w:p>
    <w:p w14:paraId="02C26912" w14:textId="23E45FF8" w:rsidR="00A9349A" w:rsidRDefault="00A9349A" w:rsidP="00FB7B77">
      <w:pPr>
        <w:rPr>
          <w:lang w:val="en-GB" w:eastAsia="en-US"/>
        </w:rPr>
      </w:pPr>
      <w:r>
        <w:rPr>
          <w:lang w:val="en-GB" w:eastAsia="en-US"/>
        </w:rPr>
        <w:t>As part of the WF [1] the following has been agreed with respect to the band plan:</w:t>
      </w:r>
    </w:p>
    <w:p w14:paraId="4E226D7C" w14:textId="77777777" w:rsidR="00A9349A" w:rsidRPr="00A9349A" w:rsidRDefault="00A9349A" w:rsidP="00A9349A">
      <w:pPr>
        <w:keepNext/>
        <w:keepLines/>
        <w:numPr>
          <w:ilvl w:val="0"/>
          <w:numId w:val="14"/>
        </w:numPr>
        <w:pBdr>
          <w:top w:val="single" w:sz="4" w:space="1" w:color="auto"/>
          <w:left w:val="single" w:sz="4" w:space="4" w:color="auto"/>
          <w:bottom w:val="single" w:sz="4" w:space="1" w:color="auto"/>
          <w:right w:val="single" w:sz="4" w:space="4" w:color="auto"/>
        </w:pBdr>
        <w:spacing w:before="240" w:after="0" w:line="259" w:lineRule="auto"/>
        <w:ind w:left="0" w:firstLine="0"/>
        <w:outlineLvl w:val="0"/>
        <w:rPr>
          <w:rFonts w:ascii="Calibri Light" w:eastAsia="Times New Roman" w:hAnsi="Calibri Light" w:cs="Times New Roman"/>
          <w:color w:val="2F5496"/>
          <w:sz w:val="28"/>
          <w:szCs w:val="28"/>
        </w:rPr>
      </w:pPr>
      <w:r w:rsidRPr="00A9349A">
        <w:rPr>
          <w:rFonts w:ascii="Calibri Light" w:eastAsia="Times New Roman" w:hAnsi="Calibri Light" w:cs="Times New Roman"/>
          <w:color w:val="2F5496"/>
          <w:sz w:val="28"/>
          <w:szCs w:val="28"/>
          <w:lang w:eastAsia="en-US"/>
        </w:rPr>
        <w:t>Band plan</w:t>
      </w:r>
    </w:p>
    <w:p w14:paraId="19CEFEE6" w14:textId="77777777" w:rsidR="00A9349A" w:rsidRPr="00A9349A" w:rsidRDefault="00A9349A" w:rsidP="00A9349A">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iCs/>
          <w:lang w:eastAsia="en-US"/>
        </w:rPr>
      </w:pPr>
      <w:r w:rsidRPr="00A9349A">
        <w:rPr>
          <w:rFonts w:ascii="Calibri" w:eastAsia="Calibri" w:hAnsi="Calibri"/>
          <w:iCs/>
          <w:lang w:eastAsia="en-US"/>
        </w:rPr>
        <w:t>Two options (not mutually exclusive)</w:t>
      </w:r>
    </w:p>
    <w:p w14:paraId="351570A8" w14:textId="77777777" w:rsidR="00A9349A" w:rsidRPr="00A9349A" w:rsidRDefault="00A9349A" w:rsidP="00A9349A">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rPr>
          <w:rFonts w:ascii="Times New Roman" w:eastAsia="Calibri" w:hAnsi="Times New Roman"/>
          <w:iCs/>
          <w:szCs w:val="24"/>
          <w:highlight w:val="yellow"/>
          <w:lang w:eastAsia="en-US"/>
        </w:rPr>
      </w:pPr>
      <w:r w:rsidRPr="00A9349A">
        <w:rPr>
          <w:rFonts w:ascii="Times New Roman" w:eastAsia="Calibri" w:hAnsi="Times New Roman"/>
          <w:iCs/>
          <w:szCs w:val="24"/>
          <w:highlight w:val="yellow"/>
          <w:lang w:eastAsia="en-US"/>
        </w:rPr>
        <w:t>Define a single band covering the entire UHF frequency range 470 – [698/702] MHz</w:t>
      </w:r>
    </w:p>
    <w:p w14:paraId="128FB23A" w14:textId="77777777" w:rsidR="00A9349A" w:rsidRPr="00A9349A" w:rsidRDefault="00A9349A" w:rsidP="00A9349A">
      <w:pPr>
        <w:numPr>
          <w:ilvl w:val="0"/>
          <w:numId w:val="16"/>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rPr>
          <w:rFonts w:ascii="Times New Roman" w:eastAsia="Calibri" w:hAnsi="Times New Roman"/>
          <w:iCs/>
          <w:szCs w:val="24"/>
          <w:lang w:eastAsia="en-US"/>
        </w:rPr>
      </w:pPr>
      <w:r w:rsidRPr="00A9349A">
        <w:rPr>
          <w:rFonts w:ascii="Times New Roman" w:eastAsia="Calibri" w:hAnsi="Times New Roman"/>
          <w:iCs/>
          <w:szCs w:val="24"/>
          <w:lang w:eastAsia="en-US"/>
        </w:rPr>
        <w:t>The requirements are relaxed for this band (TBD which requirements and how much) and/or</w:t>
      </w:r>
    </w:p>
    <w:p w14:paraId="2DB522B4" w14:textId="77777777" w:rsidR="00A9349A" w:rsidRPr="00A9349A" w:rsidRDefault="00A9349A" w:rsidP="00A9349A">
      <w:pPr>
        <w:numPr>
          <w:ilvl w:val="0"/>
          <w:numId w:val="16"/>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rPr>
          <w:rFonts w:ascii="Times New Roman" w:eastAsia="Calibri" w:hAnsi="Times New Roman"/>
          <w:iCs/>
          <w:szCs w:val="24"/>
          <w:lang w:eastAsia="en-US"/>
        </w:rPr>
      </w:pPr>
      <w:r w:rsidRPr="00A9349A">
        <w:rPr>
          <w:rFonts w:ascii="Times New Roman" w:eastAsia="Calibri" w:hAnsi="Times New Roman"/>
          <w:iCs/>
          <w:szCs w:val="24"/>
          <w:lang w:eastAsia="en-US"/>
        </w:rPr>
        <w:t>This band is assumed to be implemented with more than one filter in the UE (TBD how many filters and the characteristics of those filters)</w:t>
      </w:r>
    </w:p>
    <w:p w14:paraId="19011FBF" w14:textId="77777777" w:rsidR="00A9349A" w:rsidRPr="00A9349A" w:rsidRDefault="00A9349A" w:rsidP="00A9349A">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rPr>
          <w:rFonts w:ascii="Times New Roman" w:eastAsia="Calibri" w:hAnsi="Times New Roman"/>
          <w:iCs/>
          <w:szCs w:val="24"/>
          <w:highlight w:val="yellow"/>
          <w:lang w:val="de-DE" w:eastAsia="en-US"/>
        </w:rPr>
      </w:pPr>
      <w:proofErr w:type="spellStart"/>
      <w:r w:rsidRPr="00A9349A">
        <w:rPr>
          <w:rFonts w:ascii="Times New Roman" w:eastAsia="Calibri" w:hAnsi="Times New Roman"/>
          <w:iCs/>
          <w:szCs w:val="24"/>
          <w:highlight w:val="yellow"/>
          <w:lang w:val="de-DE" w:eastAsia="en-US"/>
        </w:rPr>
        <w:t>Define</w:t>
      </w:r>
      <w:proofErr w:type="spellEnd"/>
      <w:r w:rsidRPr="00A9349A">
        <w:rPr>
          <w:rFonts w:ascii="Times New Roman" w:eastAsia="Calibri" w:hAnsi="Times New Roman"/>
          <w:iCs/>
          <w:szCs w:val="24"/>
          <w:highlight w:val="yellow"/>
          <w:lang w:val="de-DE" w:eastAsia="en-US"/>
        </w:rPr>
        <w:t xml:space="preserve"> </w:t>
      </w:r>
      <w:proofErr w:type="spellStart"/>
      <w:r w:rsidRPr="00A9349A">
        <w:rPr>
          <w:rFonts w:ascii="Times New Roman" w:eastAsia="Calibri" w:hAnsi="Times New Roman"/>
          <w:iCs/>
          <w:szCs w:val="24"/>
          <w:highlight w:val="yellow"/>
          <w:lang w:val="de-DE" w:eastAsia="en-US"/>
        </w:rPr>
        <w:t>smaller</w:t>
      </w:r>
      <w:proofErr w:type="spellEnd"/>
      <w:r w:rsidRPr="00A9349A">
        <w:rPr>
          <w:rFonts w:ascii="Times New Roman" w:eastAsia="Calibri" w:hAnsi="Times New Roman"/>
          <w:iCs/>
          <w:szCs w:val="24"/>
          <w:highlight w:val="yellow"/>
          <w:lang w:val="de-DE" w:eastAsia="en-US"/>
        </w:rPr>
        <w:t xml:space="preserve"> bands </w:t>
      </w:r>
    </w:p>
    <w:p w14:paraId="5B2B9962" w14:textId="77777777" w:rsidR="00A9349A" w:rsidRPr="00A9349A" w:rsidRDefault="00A9349A" w:rsidP="00A9349A">
      <w:pPr>
        <w:numPr>
          <w:ilvl w:val="0"/>
          <w:numId w:val="17"/>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rPr>
          <w:rFonts w:ascii="Times New Roman" w:eastAsia="Calibri" w:hAnsi="Times New Roman"/>
          <w:iCs/>
          <w:szCs w:val="24"/>
          <w:lang w:eastAsia="en-US"/>
        </w:rPr>
      </w:pPr>
      <w:r w:rsidRPr="00A9349A">
        <w:rPr>
          <w:rFonts w:ascii="Times New Roman" w:eastAsia="Calibri" w:hAnsi="Times New Roman"/>
          <w:iCs/>
          <w:szCs w:val="24"/>
          <w:lang w:eastAsia="en-US"/>
        </w:rPr>
        <w:t>At least one of the bands overlaps with Band n105 DL to reuse n105 Rx filter</w:t>
      </w:r>
    </w:p>
    <w:p w14:paraId="32A82AE1" w14:textId="77777777" w:rsidR="00A9349A" w:rsidRPr="00A9349A" w:rsidRDefault="00A9349A" w:rsidP="00A9349A">
      <w:pPr>
        <w:numPr>
          <w:ilvl w:val="0"/>
          <w:numId w:val="17"/>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rPr>
          <w:rFonts w:ascii="Times New Roman" w:eastAsia="Calibri" w:hAnsi="Times New Roman"/>
          <w:iCs/>
          <w:szCs w:val="24"/>
          <w:lang w:eastAsia="en-US"/>
        </w:rPr>
      </w:pPr>
      <w:r w:rsidRPr="00A9349A">
        <w:rPr>
          <w:rFonts w:ascii="Times New Roman" w:eastAsia="Calibri" w:hAnsi="Times New Roman"/>
          <w:szCs w:val="24"/>
          <w:lang w:eastAsia="en-US"/>
        </w:rPr>
        <w:t xml:space="preserve">Specify the following bands 470-542 MHz, 540-606 MHz and 602-702 </w:t>
      </w:r>
      <w:proofErr w:type="spellStart"/>
      <w:r w:rsidRPr="00A9349A">
        <w:rPr>
          <w:rFonts w:ascii="Times New Roman" w:eastAsia="Calibri" w:hAnsi="Times New Roman"/>
          <w:szCs w:val="24"/>
          <w:lang w:eastAsia="en-US"/>
        </w:rPr>
        <w:t>MHz.</w:t>
      </w:r>
      <w:proofErr w:type="spellEnd"/>
    </w:p>
    <w:p w14:paraId="7881D140" w14:textId="77777777" w:rsidR="00A9349A" w:rsidRPr="00A9349A" w:rsidRDefault="00A9349A" w:rsidP="00A9349A">
      <w:pPr>
        <w:numPr>
          <w:ilvl w:val="0"/>
          <w:numId w:val="17"/>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rPr>
          <w:rFonts w:ascii="Times New Roman" w:eastAsia="Calibri" w:hAnsi="Times New Roman"/>
          <w:iCs/>
          <w:szCs w:val="24"/>
          <w:lang w:val="de-DE" w:eastAsia="en-US"/>
        </w:rPr>
      </w:pPr>
      <w:r w:rsidRPr="00A9349A">
        <w:rPr>
          <w:rFonts w:ascii="Times New Roman" w:eastAsia="Calibri" w:hAnsi="Times New Roman"/>
          <w:szCs w:val="24"/>
          <w:lang w:val="de-DE" w:eastAsia="en-US"/>
        </w:rPr>
        <w:t xml:space="preserve">Other </w:t>
      </w:r>
    </w:p>
    <w:p w14:paraId="0B426751" w14:textId="31DD1D8B" w:rsidR="00A9349A" w:rsidRPr="00A9349A" w:rsidRDefault="00A9349A" w:rsidP="00A9349A">
      <w:pPr>
        <w:pBdr>
          <w:top w:val="single" w:sz="4" w:space="1" w:color="auto"/>
          <w:left w:val="single" w:sz="4" w:space="4" w:color="auto"/>
          <w:bottom w:val="single" w:sz="4" w:space="1" w:color="auto"/>
          <w:right w:val="single" w:sz="4" w:space="4" w:color="auto"/>
        </w:pBdr>
        <w:spacing w:afterLines="50" w:after="120" w:line="259" w:lineRule="auto"/>
        <w:rPr>
          <w:rFonts w:ascii="Calibri" w:eastAsia="Calibri" w:hAnsi="Calibri"/>
          <w:b/>
          <w:highlight w:val="green"/>
        </w:rPr>
      </w:pPr>
      <w:r w:rsidRPr="00A9349A">
        <w:rPr>
          <w:rFonts w:ascii="Calibri" w:eastAsia="Calibri" w:hAnsi="Calibri"/>
          <w:b/>
          <w:highlight w:val="green"/>
        </w:rPr>
        <w:t>Way forward:  For RAN4 #106, companies are invited to provide proposals and supporting technical data including filter performance for the options listed above.</w:t>
      </w:r>
    </w:p>
    <w:p w14:paraId="1E92D0CB" w14:textId="598291D6" w:rsidR="00A9349A" w:rsidRDefault="00A9349A" w:rsidP="006A412F">
      <w:pPr>
        <w:rPr>
          <w:iCs/>
        </w:rPr>
      </w:pPr>
      <w:bookmarkStart w:id="3" w:name="_Toc117849229"/>
      <w:r>
        <w:t xml:space="preserve">From our perspective as a </w:t>
      </w:r>
      <w:r w:rsidR="009F4C6C">
        <w:t xml:space="preserve">leading Broadcast network vendor </w:t>
      </w:r>
      <w:r>
        <w:rPr>
          <w:iCs/>
        </w:rPr>
        <w:t>b</w:t>
      </w:r>
      <w:r w:rsidRPr="00A9349A">
        <w:rPr>
          <w:iCs/>
        </w:rPr>
        <w:t xml:space="preserve">oth suggested options are technically viable. </w:t>
      </w:r>
    </w:p>
    <w:p w14:paraId="25B9E9EB" w14:textId="644AA593" w:rsidR="00A9349A" w:rsidRDefault="00A9349A" w:rsidP="006A412F">
      <w:r w:rsidRPr="00A9349A">
        <w:rPr>
          <w:iCs/>
        </w:rPr>
        <w:t>The existing broadcast transmitter solutions and products can support either the entire i.e. UHF frequency range 470 – [698/702] MHz or chunks thereof i.e.</w:t>
      </w:r>
      <w:r w:rsidRPr="00A9349A">
        <w:t xml:space="preserve"> 470-542 MHz, 540-606 MHz and </w:t>
      </w:r>
      <w:r w:rsidRPr="00A9349A">
        <w:lastRenderedPageBreak/>
        <w:t xml:space="preserve">602-702 </w:t>
      </w:r>
      <w:proofErr w:type="spellStart"/>
      <w:r w:rsidRPr="00A9349A">
        <w:t>MHz.</w:t>
      </w:r>
      <w:proofErr w:type="spellEnd"/>
      <w:r>
        <w:t xml:space="preserve"> </w:t>
      </w:r>
      <w:r w:rsidRPr="00A9349A">
        <w:t>The same applies for the exiting mask filter solution.</w:t>
      </w:r>
      <w:r>
        <w:t xml:space="preserve"> It should be noticed that the </w:t>
      </w:r>
      <w:proofErr w:type="spellStart"/>
      <w:r w:rsidRPr="00A9349A">
        <w:t>the</w:t>
      </w:r>
      <w:proofErr w:type="spellEnd"/>
      <w:r w:rsidRPr="00A9349A">
        <w:t xml:space="preserve"> Rx filter can be easily adopted/reused for a shorter time-to-market. </w:t>
      </w:r>
      <w:bookmarkStart w:id="4" w:name="_GoBack"/>
      <w:bookmarkEnd w:id="4"/>
    </w:p>
    <w:p w14:paraId="438EFF71" w14:textId="0359D79D" w:rsidR="00A9349A" w:rsidRDefault="00A9349A" w:rsidP="00A9349A">
      <w:pPr>
        <w:rPr>
          <w:lang w:val="en-GB" w:eastAsia="en-US"/>
        </w:rPr>
      </w:pPr>
      <w:r>
        <w:rPr>
          <w:b/>
        </w:rPr>
        <w:t>Observation</w:t>
      </w:r>
      <w:r w:rsidRPr="001D7644">
        <w:rPr>
          <w:b/>
        </w:rPr>
        <w:t xml:space="preserve">: </w:t>
      </w:r>
      <w:r>
        <w:rPr>
          <w:lang w:val="en-GB" w:eastAsia="en-US"/>
        </w:rPr>
        <w:t xml:space="preserve">Both Option 1 and 2 from the WF are technically viable from a </w:t>
      </w:r>
      <w:r w:rsidR="00257424">
        <w:rPr>
          <w:lang w:val="en-GB" w:eastAsia="en-US"/>
        </w:rPr>
        <w:t>Transmitter manufacturer point of view.</w:t>
      </w:r>
    </w:p>
    <w:p w14:paraId="28B152D1" w14:textId="2A7940DC" w:rsidR="00257424" w:rsidRDefault="000B3032" w:rsidP="00A9349A">
      <w:pPr>
        <w:rPr>
          <w:lang w:val="en-GB" w:eastAsia="en-US"/>
        </w:rPr>
      </w:pPr>
      <w:r>
        <w:rPr>
          <w:lang w:val="en-GB" w:eastAsia="en-US"/>
        </w:rPr>
        <w:t>However,</w:t>
      </w:r>
      <w:r w:rsidR="00257424">
        <w:rPr>
          <w:lang w:val="en-GB" w:eastAsia="en-US"/>
        </w:rPr>
        <w:t xml:space="preserve"> with both options being viable, it needs to be further discussed on how incorporate the options into the specification. From our point of view, it may make sense to start the introduction of the spectrum with frequency bands/spectrum which is already in use for broadcasting today. </w:t>
      </w:r>
      <w:r>
        <w:rPr>
          <w:lang w:val="en-GB" w:eastAsia="en-US"/>
        </w:rPr>
        <w:t>Thus,</w:t>
      </w:r>
      <w:r w:rsidR="00257424">
        <w:rPr>
          <w:lang w:val="en-GB" w:eastAsia="en-US"/>
        </w:rPr>
        <w:t xml:space="preserve"> </w:t>
      </w:r>
      <w:r w:rsidR="009F4C6C">
        <w:rPr>
          <w:lang w:val="en-GB" w:eastAsia="en-US"/>
        </w:rPr>
        <w:t>band n71</w:t>
      </w:r>
      <w:r w:rsidR="003F2169">
        <w:rPr>
          <w:lang w:val="en-GB" w:eastAsia="en-US"/>
        </w:rPr>
        <w:t xml:space="preserve"> could be used as a starting point and further spectrum can be added to the specification based on regional requirements and actual deployment as part of the normal process on RAN4 when introducing new spectrum.</w:t>
      </w:r>
    </w:p>
    <w:p w14:paraId="1B2D092E" w14:textId="61D54CF3" w:rsidR="006A412F" w:rsidRDefault="0064402A" w:rsidP="006A412F">
      <w:pPr>
        <w:rPr>
          <w:lang w:val="en-GB" w:eastAsia="en-US"/>
        </w:rPr>
      </w:pPr>
      <w:r w:rsidRPr="001D7644">
        <w:rPr>
          <w:b/>
        </w:rPr>
        <w:t xml:space="preserve">Proposal: </w:t>
      </w:r>
      <w:bookmarkEnd w:id="3"/>
      <w:r w:rsidR="00257424">
        <w:rPr>
          <w:lang w:val="en-GB" w:eastAsia="en-US"/>
        </w:rPr>
        <w:t>RAN4 to consider a staggered approach when introducing the 5G broadcast bands into the specification, starting with frequency ranges already in use.</w:t>
      </w:r>
    </w:p>
    <w:bookmarkEnd w:id="1"/>
    <w:bookmarkEnd w:id="2"/>
    <w:p w14:paraId="6A30F3C3" w14:textId="3973DD34" w:rsidR="00EE0AC3" w:rsidRPr="00DE4417" w:rsidRDefault="00F71811" w:rsidP="00E45333">
      <w:pPr>
        <w:pStyle w:val="berschrift1"/>
        <w:rPr>
          <w:rFonts w:cs="Arial"/>
        </w:rPr>
      </w:pPr>
      <w:r w:rsidRPr="00DE4417">
        <w:rPr>
          <w:rFonts w:cs="Arial"/>
        </w:rPr>
        <w:t>Proposals</w:t>
      </w:r>
    </w:p>
    <w:p w14:paraId="43D54AB8" w14:textId="7EC21DA1" w:rsidR="00AF3C74" w:rsidRDefault="00AF3C74" w:rsidP="00AF3C74">
      <w:pPr>
        <w:rPr>
          <w:lang w:val="en-GB" w:eastAsia="en-US"/>
        </w:rPr>
      </w:pPr>
      <w:bookmarkStart w:id="5" w:name="_Ref473660868"/>
      <w:bookmarkStart w:id="6" w:name="_Ref473660708"/>
      <w:bookmarkStart w:id="7" w:name="OLE_LINK6"/>
      <w:bookmarkStart w:id="8" w:name="OLE_LINK7"/>
      <w:r w:rsidRPr="00526386">
        <w:rPr>
          <w:lang w:eastAsia="en-US"/>
        </w:rPr>
        <w:t xml:space="preserve">In this contribution, </w:t>
      </w:r>
      <w:r w:rsidR="00FE1287">
        <w:rPr>
          <w:lang w:eastAsia="en-US"/>
        </w:rPr>
        <w:t xml:space="preserve">we </w:t>
      </w:r>
      <w:r w:rsidR="003F2169">
        <w:rPr>
          <w:lang w:eastAsia="en-US"/>
        </w:rPr>
        <w:t>discuss the band plan</w:t>
      </w:r>
      <w:r w:rsidR="00FE1287">
        <w:rPr>
          <w:lang w:eastAsia="en-US"/>
        </w:rPr>
        <w:t xml:space="preserve"> </w:t>
      </w:r>
      <w:r w:rsidR="003F2169">
        <w:rPr>
          <w:lang w:eastAsia="en-US"/>
        </w:rPr>
        <w:t>for 5G broadcast and make the following proposals and observations</w:t>
      </w:r>
      <w:r w:rsidR="00FE1287">
        <w:rPr>
          <w:lang w:val="en-GB" w:eastAsia="en-US"/>
        </w:rPr>
        <w:t>:</w:t>
      </w:r>
    </w:p>
    <w:p w14:paraId="4DFAD595" w14:textId="77777777" w:rsidR="00257424" w:rsidRDefault="00257424" w:rsidP="00257424">
      <w:pPr>
        <w:rPr>
          <w:lang w:val="en-GB" w:eastAsia="en-US"/>
        </w:rPr>
      </w:pPr>
      <w:r>
        <w:rPr>
          <w:b/>
        </w:rPr>
        <w:t>Observation</w:t>
      </w:r>
      <w:r w:rsidRPr="001D7644">
        <w:rPr>
          <w:b/>
        </w:rPr>
        <w:t xml:space="preserve">: </w:t>
      </w:r>
      <w:r>
        <w:rPr>
          <w:lang w:val="en-GB" w:eastAsia="en-US"/>
        </w:rPr>
        <w:t>Both Option 1 and 2 from the WF are technically viable from a Transmitter manufacturer point of view.</w:t>
      </w:r>
    </w:p>
    <w:p w14:paraId="49C06F47" w14:textId="77777777" w:rsidR="00257424" w:rsidRDefault="00257424" w:rsidP="00257424">
      <w:pPr>
        <w:rPr>
          <w:lang w:val="en-GB" w:eastAsia="en-US"/>
        </w:rPr>
      </w:pPr>
      <w:r w:rsidRPr="001D7644">
        <w:rPr>
          <w:b/>
        </w:rPr>
        <w:t xml:space="preserve">Proposal: </w:t>
      </w:r>
      <w:r>
        <w:rPr>
          <w:lang w:val="en-GB" w:eastAsia="en-US"/>
        </w:rPr>
        <w:t>RAN4 to consider a staggered approach when introducing the 5G broadcast bands into the specification, starting with frequency ranges already in use.</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5"/>
    <w:bookmarkEnd w:id="6"/>
    <w:bookmarkEnd w:id="7"/>
    <w:bookmarkEnd w:id="8"/>
    <w:p w14:paraId="30107DFF" w14:textId="4867CC7A" w:rsidR="003564E9" w:rsidRDefault="00A9349A" w:rsidP="00EA3CA7">
      <w:pPr>
        <w:pStyle w:val="Listenabsatz"/>
        <w:numPr>
          <w:ilvl w:val="0"/>
          <w:numId w:val="4"/>
        </w:numPr>
        <w:spacing w:after="0" w:line="240" w:lineRule="auto"/>
        <w:rPr>
          <w:lang w:val="en-GB"/>
        </w:rPr>
      </w:pPr>
      <w:r w:rsidRPr="00A9349A">
        <w:rPr>
          <w:lang w:val="en-GB"/>
        </w:rPr>
        <w:t>R4-2220501</w:t>
      </w:r>
      <w:r w:rsidR="001E7938" w:rsidRPr="001E7938">
        <w:rPr>
          <w:lang w:val="en-GB"/>
        </w:rPr>
        <w:t>, “</w:t>
      </w:r>
      <w:r w:rsidRPr="00A9349A">
        <w:rPr>
          <w:lang w:val="en-GB"/>
        </w:rPr>
        <w:t>WF on UE RF for 5G Broadcast</w:t>
      </w:r>
      <w:r w:rsidR="001E7938" w:rsidRPr="001E7938">
        <w:rPr>
          <w:lang w:val="en-GB"/>
        </w:rPr>
        <w:t xml:space="preserve">”, </w:t>
      </w:r>
      <w:r>
        <w:rPr>
          <w:lang w:val="en-GB"/>
        </w:rPr>
        <w:t>Qualcomm Incorporated</w:t>
      </w:r>
      <w:r w:rsidR="001E7938" w:rsidRPr="001E7938">
        <w:rPr>
          <w:lang w:val="en-GB"/>
        </w:rPr>
        <w:t>, RAN</w:t>
      </w:r>
      <w:r>
        <w:rPr>
          <w:lang w:val="en-GB"/>
        </w:rPr>
        <w:t>4</w:t>
      </w:r>
      <w:r w:rsidR="001E7938" w:rsidRPr="001E7938">
        <w:rPr>
          <w:lang w:val="en-GB"/>
        </w:rPr>
        <w:t>#</w:t>
      </w:r>
      <w:r>
        <w:rPr>
          <w:lang w:val="en-GB"/>
        </w:rPr>
        <w:t>105</w:t>
      </w:r>
      <w:r w:rsidR="001E7938" w:rsidRPr="001E7938">
        <w:rPr>
          <w:lang w:val="en-GB"/>
        </w:rPr>
        <w:t>, Nov</w:t>
      </w:r>
      <w:r w:rsidR="004F04B5">
        <w:rPr>
          <w:lang w:val="en-GB"/>
        </w:rPr>
        <w:t>ember</w:t>
      </w:r>
      <w:r w:rsidR="001E7938" w:rsidRPr="001E7938">
        <w:rPr>
          <w:lang w:val="en-GB"/>
        </w:rPr>
        <w:t xml:space="preserve"> 202</w:t>
      </w:r>
      <w:r w:rsidR="00FE1287">
        <w:rPr>
          <w:lang w:val="en-GB"/>
        </w:rPr>
        <w:t>2</w:t>
      </w:r>
    </w:p>
    <w:p w14:paraId="38979207" w14:textId="77777777" w:rsidR="004F04B5" w:rsidRDefault="004F04B5" w:rsidP="004F04B5">
      <w:pPr>
        <w:pStyle w:val="Listenabsatz"/>
        <w:numPr>
          <w:ilvl w:val="0"/>
          <w:numId w:val="0"/>
        </w:numPr>
        <w:spacing w:after="0" w:line="240" w:lineRule="auto"/>
        <w:ind w:left="360"/>
        <w:rPr>
          <w:lang w:val="en-GB"/>
        </w:rPr>
      </w:pPr>
    </w:p>
    <w:p w14:paraId="1C1B9EE4" w14:textId="57343FF7" w:rsidR="00847261" w:rsidRDefault="00847261" w:rsidP="00847261">
      <w:pPr>
        <w:spacing w:after="0" w:line="240" w:lineRule="auto"/>
        <w:rPr>
          <w:lang w:val="en-GB"/>
        </w:rPr>
      </w:pPr>
    </w:p>
    <w:sectPr w:rsidR="0084726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C3B5C" w14:textId="77777777" w:rsidR="00317AA7" w:rsidRDefault="00317AA7" w:rsidP="00371D7D">
      <w:r>
        <w:separator/>
      </w:r>
    </w:p>
  </w:endnote>
  <w:endnote w:type="continuationSeparator" w:id="0">
    <w:p w14:paraId="66EBD819" w14:textId="77777777" w:rsidR="00317AA7" w:rsidRDefault="00317AA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F44F" w14:textId="77777777" w:rsidR="00720AF6" w:rsidRDefault="00720A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20AF6" w:rsidRPr="000E7B1E" w:rsidRDefault="00720AF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F4A" w14:textId="77777777" w:rsidR="00720AF6" w:rsidRDefault="00720A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42418" w14:textId="77777777" w:rsidR="00317AA7" w:rsidRDefault="00317AA7" w:rsidP="00371D7D">
      <w:r>
        <w:separator/>
      </w:r>
    </w:p>
  </w:footnote>
  <w:footnote w:type="continuationSeparator" w:id="0">
    <w:p w14:paraId="74BDA939" w14:textId="77777777" w:rsidR="00317AA7" w:rsidRDefault="00317AA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883F6" w14:textId="43D5BFA1" w:rsidR="00720AF6" w:rsidRDefault="00720AF6">
    <w:pPr>
      <w:pStyle w:val="Kopfzeile"/>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D15E" w14:textId="0C9F4EB9" w:rsidR="00720AF6" w:rsidRDefault="00720AF6">
    <w:pPr>
      <w:pStyle w:val="Kopfzeile"/>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8E2C1" w14:textId="46D22E5A" w:rsidR="00720AF6" w:rsidRDefault="00720AF6">
    <w:pPr>
      <w:pStyle w:val="Kopfzeile"/>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7"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58692E"/>
    <w:multiLevelType w:val="multilevel"/>
    <w:tmpl w:val="7D58692E"/>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9"/>
  </w:num>
  <w:num w:numId="2">
    <w:abstractNumId w:val="14"/>
  </w:num>
  <w:num w:numId="3">
    <w:abstractNumId w:val="4"/>
  </w:num>
  <w:num w:numId="4">
    <w:abstractNumId w:val="8"/>
  </w:num>
  <w:num w:numId="5">
    <w:abstractNumId w:val="6"/>
  </w:num>
  <w:num w:numId="6">
    <w:abstractNumId w:val="3"/>
  </w:num>
  <w:num w:numId="7">
    <w:abstractNumId w:val="7"/>
  </w:num>
  <w:num w:numId="8">
    <w:abstractNumId w:val="15"/>
  </w:num>
  <w:num w:numId="9">
    <w:abstractNumId w:val="11"/>
  </w:num>
  <w:num w:numId="10">
    <w:abstractNumId w:val="12"/>
  </w:num>
  <w:num w:numId="11">
    <w:abstractNumId w:val="2"/>
  </w:num>
  <w:num w:numId="12">
    <w:abstractNumId w:val="10"/>
  </w:num>
  <w:num w:numId="13">
    <w:abstractNumId w:val="1"/>
  </w:num>
  <w:num w:numId="14">
    <w:abstractNumId w:val="5"/>
  </w:num>
  <w:num w:numId="15">
    <w:abstractNumId w:val="0"/>
  </w:num>
  <w:num w:numId="16">
    <w:abstractNumId w:val="13"/>
  </w:num>
  <w:num w:numId="1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032"/>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75B0"/>
    <w:rsid w:val="000E7B1E"/>
    <w:rsid w:val="000F210F"/>
    <w:rsid w:val="000F2169"/>
    <w:rsid w:val="000F3094"/>
    <w:rsid w:val="000F5A27"/>
    <w:rsid w:val="000F69EC"/>
    <w:rsid w:val="00100D39"/>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2BC"/>
    <w:rsid w:val="00344B2B"/>
    <w:rsid w:val="0035204A"/>
    <w:rsid w:val="003564E9"/>
    <w:rsid w:val="0036038D"/>
    <w:rsid w:val="003607C5"/>
    <w:rsid w:val="003608E0"/>
    <w:rsid w:val="00361148"/>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169"/>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5FE3"/>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5D94"/>
    <w:rsid w:val="005A605C"/>
    <w:rsid w:val="005B4BF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412F"/>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42F"/>
    <w:rsid w:val="007E6782"/>
    <w:rsid w:val="007E6D3C"/>
    <w:rsid w:val="007E74D3"/>
    <w:rsid w:val="007E75B3"/>
    <w:rsid w:val="007E7F0B"/>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BB4"/>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4C6C"/>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7BFF"/>
    <w:rsid w:val="00FA124E"/>
    <w:rsid w:val="00FA1560"/>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64B7"/>
    <w:rsid w:val="00FD6C8C"/>
    <w:rsid w:val="00FE11C6"/>
    <w:rsid w:val="00FE1287"/>
    <w:rsid w:val="00FE167D"/>
    <w:rsid w:val="00FE1AEC"/>
    <w:rsid w:val="00FE2337"/>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57424"/>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aliases w:val="R4_bullets Zchn,- Bullets Zchn,?? ?? Zchn,????? Zchn,???? Zchn,リスト段落 Zchn,Lista1 Zchn,列出段落1 Zchn,中等深浅网格 1 - 着色 21 Zchn,列表段落 Zchn,列表段落1 Zchn,—ño’i—Ž Zchn,¥¡¡¡¡ì¬º¥¹¥È¶ÎÂä Zchn,ÁÐ³ö¶ÎÂä Zchn,¥ê¥¹¥È¶ÎÂä Zchn,Lettre d'introduction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KeinLeerraum">
    <w:name w:val="No Spacing"/>
    <w:basedOn w:val="Standard"/>
    <w:link w:val="KeinLeerraumZchn"/>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itternetztabelle6farbigAkzent5">
    <w:name w:val="Grid Table 6 Colorful Accent 5"/>
    <w:basedOn w:val="NormaleTabelle"/>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3Akzent5">
    <w:name w:val="List Table 3 Accent 5"/>
    <w:basedOn w:val="NormaleTabelle"/>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1">
    <w:name w:val="List Table 3 Accent 1"/>
    <w:basedOn w:val="NormaleTabelle"/>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StandardWeb">
    <w:name w:val="Normal (Web)"/>
    <w:basedOn w:val="Standard"/>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bbildungsverzeichnis">
    <w:name w:val="table of figures"/>
    <w:basedOn w:val="Standard"/>
    <w:next w:val="Standard"/>
    <w:uiPriority w:val="99"/>
    <w:unhideWhenUsed/>
    <w:rsid w:val="006440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79E16-BF64-45C3-B5A9-FAD8F9850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409</Words>
  <Characters>2577</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Rohde &amp; Schwarz</cp:lastModifiedBy>
  <cp:revision>21</cp:revision>
  <cp:lastPrinted>2018-08-10T06:24:00Z</cp:lastPrinted>
  <dcterms:created xsi:type="dcterms:W3CDTF">2022-10-28T14:12:00Z</dcterms:created>
  <dcterms:modified xsi:type="dcterms:W3CDTF">2023-02-17T13:50:00Z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