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13138"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B13138">
        <w:rPr>
          <w:rStyle w:val="af9"/>
          <w:rFonts w:ascii="Arial" w:eastAsia="宋体" w:hAnsi="Arial" w:cs="Arial"/>
        </w:rPr>
        <w:t>3GPP TSG-RAN WG4 Meeting #</w:t>
      </w:r>
      <w:r w:rsidR="00A463E2" w:rsidRPr="00B13138">
        <w:rPr>
          <w:rStyle w:val="af9"/>
          <w:rFonts w:ascii="Arial" w:eastAsia="宋体" w:hAnsi="Arial" w:cs="Arial" w:hint="eastAsia"/>
        </w:rPr>
        <w:t>10</w:t>
      </w:r>
      <w:r w:rsidR="00793693" w:rsidRPr="00B13138">
        <w:rPr>
          <w:rStyle w:val="af9"/>
          <w:rFonts w:ascii="Arial" w:eastAsia="宋体" w:hAnsi="Arial" w:cs="Arial" w:hint="eastAsia"/>
        </w:rPr>
        <w:t>6</w:t>
      </w:r>
      <w:r w:rsidRPr="00B13138">
        <w:rPr>
          <w:rStyle w:val="af9"/>
          <w:rFonts w:ascii="Arial" w:eastAsia="宋体" w:hAnsi="Arial" w:cs="Arial" w:hint="eastAsia"/>
        </w:rPr>
        <w:tab/>
      </w:r>
      <w:r w:rsidR="00793693" w:rsidRPr="00B13138">
        <w:rPr>
          <w:rStyle w:val="af9"/>
          <w:rFonts w:ascii="Arial" w:eastAsia="宋体" w:hAnsi="Arial" w:cs="Arial"/>
        </w:rPr>
        <w:t>R4-2</w:t>
      </w:r>
      <w:r w:rsidR="00B13138" w:rsidRPr="00B13138">
        <w:rPr>
          <w:rStyle w:val="af9"/>
          <w:rFonts w:ascii="Arial" w:eastAsia="宋体" w:hAnsi="Arial" w:cs="Arial" w:hint="eastAsia"/>
        </w:rPr>
        <w:t>300549</w:t>
      </w:r>
    </w:p>
    <w:p w:rsidR="00793693" w:rsidRPr="00B13138" w:rsidRDefault="00793693" w:rsidP="00793693">
      <w:pPr>
        <w:pStyle w:val="a5"/>
        <w:tabs>
          <w:tab w:val="right" w:pos="9781"/>
          <w:tab w:val="right" w:pos="13323"/>
        </w:tabs>
        <w:spacing w:before="60" w:after="60"/>
        <w:outlineLvl w:val="0"/>
        <w:rPr>
          <w:rFonts w:eastAsiaTheme="minorEastAsia" w:cs="Arial"/>
          <w:b w:val="0"/>
          <w:sz w:val="24"/>
          <w:szCs w:val="24"/>
          <w:lang w:eastAsia="zh-CN"/>
        </w:rPr>
      </w:pPr>
      <w:bookmarkStart w:id="0" w:name="Title"/>
      <w:bookmarkEnd w:id="0"/>
      <w:r w:rsidRPr="00B13138">
        <w:rPr>
          <w:rFonts w:cs="Arial"/>
          <w:sz w:val="24"/>
          <w:szCs w:val="24"/>
          <w:lang w:eastAsia="zh-CN"/>
        </w:rPr>
        <w:t xml:space="preserve">Athens, GR, </w:t>
      </w:r>
      <w:r w:rsidRPr="00B13138">
        <w:rPr>
          <w:rFonts w:cs="Arial"/>
          <w:sz w:val="24"/>
          <w:szCs w:val="28"/>
        </w:rPr>
        <w:t>February</w:t>
      </w:r>
      <w:r w:rsidRPr="00B13138">
        <w:rPr>
          <w:rFonts w:cs="Arial"/>
          <w:sz w:val="24"/>
          <w:szCs w:val="24"/>
          <w:lang w:eastAsia="zh-CN"/>
        </w:rPr>
        <w:t xml:space="preserve"> </w:t>
      </w:r>
      <w:r w:rsidRPr="00B13138">
        <w:rPr>
          <w:rFonts w:eastAsiaTheme="minorEastAsia" w:cs="Arial" w:hint="eastAsia"/>
          <w:sz w:val="24"/>
          <w:szCs w:val="24"/>
          <w:lang w:eastAsia="zh-CN"/>
        </w:rPr>
        <w:t>27</w:t>
      </w:r>
      <w:r w:rsidRPr="00B13138">
        <w:rPr>
          <w:sz w:val="24"/>
          <w:szCs w:val="24"/>
          <w:vertAlign w:val="superscript"/>
        </w:rPr>
        <w:t>th</w:t>
      </w:r>
      <w:r w:rsidRPr="00B13138">
        <w:rPr>
          <w:rFonts w:cs="Arial"/>
          <w:sz w:val="24"/>
          <w:szCs w:val="24"/>
          <w:lang w:eastAsia="zh-CN"/>
        </w:rPr>
        <w:t xml:space="preserve"> –</w:t>
      </w:r>
      <w:r w:rsidRPr="00B13138">
        <w:rPr>
          <w:rFonts w:eastAsiaTheme="minorEastAsia" w:cs="Arial" w:hint="eastAsia"/>
          <w:sz w:val="24"/>
          <w:szCs w:val="24"/>
          <w:lang w:eastAsia="zh-CN"/>
        </w:rPr>
        <w:t xml:space="preserve"> March 03</w:t>
      </w:r>
      <w:r w:rsidRPr="00B13138">
        <w:rPr>
          <w:sz w:val="24"/>
          <w:szCs w:val="24"/>
          <w:vertAlign w:val="superscript"/>
        </w:rPr>
        <w:t>rd</w:t>
      </w:r>
      <w:r w:rsidRPr="00B13138">
        <w:rPr>
          <w:rFonts w:cs="Arial"/>
          <w:sz w:val="24"/>
          <w:szCs w:val="24"/>
          <w:lang w:eastAsia="zh-CN"/>
        </w:rPr>
        <w:t>, 202</w:t>
      </w:r>
      <w:r w:rsidRPr="00B13138">
        <w:rPr>
          <w:rFonts w:eastAsiaTheme="minorEastAsia" w:cs="Arial" w:hint="eastAsia"/>
          <w:sz w:val="24"/>
          <w:szCs w:val="24"/>
          <w:lang w:eastAsia="zh-CN"/>
        </w:rPr>
        <w:t>3</w:t>
      </w:r>
    </w:p>
    <w:p w:rsidR="004E387A" w:rsidRPr="00B13138" w:rsidRDefault="004E387A" w:rsidP="00606ED9">
      <w:pPr>
        <w:pStyle w:val="afb"/>
        <w:spacing w:before="120" w:afterLines="50" w:after="120"/>
        <w:ind w:left="2270" w:hangingChars="942" w:hanging="2270"/>
      </w:pPr>
    </w:p>
    <w:p w:rsidR="00A63EF1" w:rsidRPr="00B13138" w:rsidRDefault="00A63EF1" w:rsidP="00A63EF1">
      <w:pPr>
        <w:pStyle w:val="afb"/>
        <w:spacing w:before="0" w:after="0" w:line="360" w:lineRule="auto"/>
        <w:rPr>
          <w:rFonts w:ascii="Arial" w:hAnsi="Arial" w:cs="Arial"/>
        </w:rPr>
      </w:pPr>
      <w:r w:rsidRPr="00B13138">
        <w:rPr>
          <w:rFonts w:ascii="Arial" w:hAnsi="Arial" w:cs="Arial"/>
        </w:rPr>
        <w:t xml:space="preserve">Title: </w:t>
      </w:r>
      <w:r w:rsidRPr="00B13138">
        <w:rPr>
          <w:rFonts w:ascii="Arial" w:hAnsi="Arial" w:cs="Arial"/>
          <w:b w:val="0"/>
        </w:rPr>
        <w:tab/>
      </w:r>
      <w:r w:rsidR="009B4653" w:rsidRPr="00B13138">
        <w:rPr>
          <w:rFonts w:ascii="Arial" w:hAnsi="Arial" w:cs="Arial"/>
          <w:b w:val="0"/>
        </w:rPr>
        <w:t>Discussion on mobility requirements for Rel-18 ATG</w:t>
      </w:r>
    </w:p>
    <w:p w:rsidR="00C34497" w:rsidRPr="00B13138" w:rsidRDefault="00C34497" w:rsidP="00A63EF1">
      <w:pPr>
        <w:pStyle w:val="afb"/>
        <w:spacing w:before="0" w:after="0" w:line="360" w:lineRule="auto"/>
        <w:rPr>
          <w:rFonts w:ascii="Arial" w:hAnsi="Arial" w:cs="Arial"/>
        </w:rPr>
      </w:pPr>
      <w:r w:rsidRPr="00B13138">
        <w:rPr>
          <w:rFonts w:ascii="Arial" w:hAnsi="Arial" w:cs="Arial"/>
        </w:rPr>
        <w:t xml:space="preserve">Source: </w:t>
      </w:r>
      <w:r w:rsidRPr="00B13138">
        <w:rPr>
          <w:rFonts w:ascii="Arial" w:hAnsi="Arial" w:cs="Arial"/>
        </w:rPr>
        <w:tab/>
      </w:r>
      <w:r w:rsidRPr="00B13138">
        <w:rPr>
          <w:rFonts w:ascii="Arial" w:hAnsi="Arial" w:cs="Arial" w:hint="eastAsia"/>
          <w:b w:val="0"/>
        </w:rPr>
        <w:t>CATT</w:t>
      </w:r>
    </w:p>
    <w:p w:rsidR="00C34497" w:rsidRPr="00B13138" w:rsidRDefault="00C34497" w:rsidP="00A63EF1">
      <w:pPr>
        <w:pStyle w:val="afb"/>
        <w:spacing w:before="0" w:after="0" w:line="360" w:lineRule="auto"/>
        <w:rPr>
          <w:rFonts w:ascii="Arial" w:hAnsi="Arial" w:cs="Arial"/>
        </w:rPr>
      </w:pPr>
      <w:r w:rsidRPr="00B13138">
        <w:rPr>
          <w:rFonts w:ascii="Arial" w:hAnsi="Arial" w:cs="Arial"/>
        </w:rPr>
        <w:t>Agenda item:</w:t>
      </w:r>
      <w:r w:rsidRPr="00B13138">
        <w:rPr>
          <w:rFonts w:ascii="Arial" w:hAnsi="Arial" w:cs="Arial"/>
          <w:b w:val="0"/>
        </w:rPr>
        <w:tab/>
      </w:r>
      <w:r w:rsidR="00793693" w:rsidRPr="00B13138">
        <w:rPr>
          <w:rFonts w:ascii="Arial" w:hAnsi="Arial" w:cs="Arial" w:hint="eastAsia"/>
          <w:b w:val="0"/>
        </w:rPr>
        <w:t>9</w:t>
      </w:r>
      <w:r w:rsidR="0023377D" w:rsidRPr="00B13138">
        <w:rPr>
          <w:rFonts w:ascii="Arial" w:hAnsi="Arial" w:cs="Arial"/>
          <w:b w:val="0"/>
        </w:rPr>
        <w:t>.13.4</w:t>
      </w:r>
      <w:r w:rsidR="009B4653" w:rsidRPr="00B13138">
        <w:rPr>
          <w:rFonts w:ascii="Arial" w:hAnsi="Arial" w:cs="Arial" w:hint="eastAsia"/>
          <w:b w:val="0"/>
        </w:rPr>
        <w:t>.2</w:t>
      </w:r>
    </w:p>
    <w:p w:rsidR="00C34497" w:rsidRPr="00B13138" w:rsidRDefault="00C34497" w:rsidP="00A63EF1">
      <w:pPr>
        <w:pStyle w:val="afb"/>
        <w:spacing w:before="0" w:after="0" w:line="360" w:lineRule="auto"/>
        <w:rPr>
          <w:rFonts w:ascii="Arial" w:hAnsi="Arial" w:cs="Arial"/>
          <w:b w:val="0"/>
        </w:rPr>
      </w:pPr>
      <w:r w:rsidRPr="00B13138">
        <w:rPr>
          <w:rFonts w:ascii="Arial" w:hAnsi="Arial" w:cs="Arial"/>
        </w:rPr>
        <w:t>Document for:</w:t>
      </w:r>
      <w:r w:rsidRPr="00B13138">
        <w:rPr>
          <w:rFonts w:ascii="Arial" w:hAnsi="Arial" w:cs="Arial"/>
          <w:b w:val="0"/>
        </w:rPr>
        <w:tab/>
      </w:r>
      <w:bookmarkStart w:id="1" w:name="DocumentFor"/>
      <w:bookmarkEnd w:id="1"/>
      <w:r w:rsidR="00141649" w:rsidRPr="00B13138">
        <w:rPr>
          <w:rFonts w:ascii="Arial" w:hAnsi="Arial" w:cs="Arial" w:hint="eastAsia"/>
          <w:b w:val="0"/>
        </w:rPr>
        <w:t>D</w:t>
      </w:r>
      <w:r w:rsidR="00246DF8" w:rsidRPr="00B13138">
        <w:rPr>
          <w:rFonts w:ascii="Arial" w:hAnsi="Arial" w:cs="Arial" w:hint="eastAsia"/>
          <w:b w:val="0"/>
        </w:rPr>
        <w:t>iscussion</w:t>
      </w:r>
    </w:p>
    <w:p w:rsidR="004D369A" w:rsidRPr="00B13138"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13138">
        <w:t>Introduction</w:t>
      </w:r>
    </w:p>
    <w:p w:rsidR="00793693" w:rsidRPr="00B13138" w:rsidRDefault="00793693" w:rsidP="00793693">
      <w:pPr>
        <w:spacing w:before="0" w:after="120"/>
        <w:jc w:val="left"/>
      </w:pPr>
      <w:r w:rsidRPr="00B13138">
        <w:rPr>
          <w:rFonts w:hint="eastAsia"/>
        </w:rPr>
        <w:t xml:space="preserve">In RAN4#105 meeting, a WF </w:t>
      </w:r>
      <w:r w:rsidRPr="00B13138">
        <w:t>on NR ATG RRM core requirements</w:t>
      </w:r>
      <w:r w:rsidRPr="00B13138">
        <w:rPr>
          <w:rFonts w:hint="eastAsia"/>
        </w:rPr>
        <w:t xml:space="preserve"> </w:t>
      </w:r>
      <w:r w:rsidR="00E82EED" w:rsidRPr="00B13138">
        <w:rPr>
          <w:rFonts w:hint="eastAsia"/>
        </w:rPr>
        <w:t xml:space="preserve">was approved [1] and may </w:t>
      </w:r>
      <w:r w:rsidRPr="00B13138">
        <w:rPr>
          <w:rFonts w:hint="eastAsia"/>
        </w:rPr>
        <w:t xml:space="preserve">issues were discussed and the current states have been summarized in it. </w:t>
      </w:r>
    </w:p>
    <w:p w:rsidR="00793693" w:rsidRPr="00B13138" w:rsidRDefault="00793693" w:rsidP="00375653">
      <w:pPr>
        <w:spacing w:before="0" w:after="120"/>
        <w:jc w:val="left"/>
      </w:pPr>
      <w:r w:rsidRPr="00B13138">
        <w:t>T</w:t>
      </w:r>
      <w:r w:rsidRPr="00B13138">
        <w:rPr>
          <w:rFonts w:hint="eastAsia"/>
        </w:rPr>
        <w:t>his document will further discuss these issues for</w:t>
      </w:r>
      <w:r w:rsidRPr="00B13138">
        <w:t xml:space="preserve"> ATG mobility requirements</w:t>
      </w:r>
      <w:r w:rsidRPr="00B13138">
        <w:rPr>
          <w:rFonts w:hint="eastAsia"/>
        </w:rPr>
        <w:t xml:space="preserve"> for ATG RRM requirements and present our views and proposals.</w:t>
      </w:r>
    </w:p>
    <w:p w:rsidR="004B3EE8" w:rsidRPr="00B1313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13138">
        <w:rPr>
          <w:rFonts w:hint="eastAsia"/>
        </w:rPr>
        <w:t>Discussion</w:t>
      </w:r>
    </w:p>
    <w:p w:rsidR="00FE5F01" w:rsidRPr="00B13138" w:rsidRDefault="00FE5F01" w:rsidP="00FE5F01">
      <w:pPr>
        <w:spacing w:before="0" w:after="120"/>
        <w:jc w:val="left"/>
      </w:pPr>
      <w:r w:rsidRPr="00B13138">
        <w:t>T</w:t>
      </w:r>
      <w:r w:rsidRPr="00B13138">
        <w:rPr>
          <w:rFonts w:hint="eastAsia"/>
        </w:rPr>
        <w:t xml:space="preserve">he conclusions on </w:t>
      </w:r>
      <w:r w:rsidRPr="00B13138">
        <w:t>ATG mobility requirements</w:t>
      </w:r>
      <w:r w:rsidRPr="00B13138">
        <w:rPr>
          <w:rFonts w:hint="eastAsia"/>
        </w:rPr>
        <w:t xml:space="preserve"> in the last meeting are extracted as following, and we further provide our discussion and proposals.</w:t>
      </w:r>
    </w:p>
    <w:p w:rsidR="00793693" w:rsidRPr="00B13138" w:rsidRDefault="00793693" w:rsidP="00793693">
      <w:pPr>
        <w:pStyle w:val="2"/>
        <w:numPr>
          <w:ilvl w:val="1"/>
          <w:numId w:val="4"/>
        </w:numPr>
        <w:tabs>
          <w:tab w:val="clear" w:pos="700"/>
        </w:tabs>
        <w:overflowPunct/>
        <w:autoSpaceDE/>
        <w:autoSpaceDN/>
        <w:adjustRightInd/>
        <w:spacing w:after="180"/>
        <w:jc w:val="left"/>
        <w:textAlignment w:val="auto"/>
        <w:rPr>
          <w:rFonts w:eastAsiaTheme="minorEastAsia"/>
        </w:rPr>
      </w:pPr>
      <w:bookmarkStart w:id="2" w:name="OLE_LINK113"/>
      <w:bookmarkStart w:id="3" w:name="OLE_LINK114"/>
      <w:bookmarkStart w:id="4" w:name="_Hlk70326378"/>
      <w:r w:rsidRPr="00B13138">
        <w:rPr>
          <w:rFonts w:eastAsiaTheme="minorEastAsia"/>
        </w:rPr>
        <w:t xml:space="preserve">Mobility in </w:t>
      </w:r>
      <w:r w:rsidRPr="00B13138">
        <w:rPr>
          <w:rFonts w:eastAsiaTheme="minorEastAsia" w:hint="eastAsia"/>
        </w:rPr>
        <w:t>R</w:t>
      </w:r>
      <w:r w:rsidRPr="00B13138">
        <w:rPr>
          <w:rFonts w:eastAsiaTheme="minorEastAsia"/>
        </w:rPr>
        <w:t xml:space="preserve">RC_IDLE/INACTIVE </w:t>
      </w:r>
    </w:p>
    <w:p w:rsidR="00793693" w:rsidRPr="00B13138" w:rsidRDefault="00793693" w:rsidP="00793693">
      <w:pPr>
        <w:rPr>
          <w:b/>
          <w:szCs w:val="20"/>
          <w:u w:val="single"/>
          <w:lang w:eastAsia="ko-KR"/>
        </w:rPr>
      </w:pPr>
      <w:r w:rsidRPr="00B13138">
        <w:rPr>
          <w:b/>
          <w:szCs w:val="20"/>
          <w:u w:val="single"/>
          <w:lang w:eastAsia="ko-KR"/>
        </w:rPr>
        <w:t>Issue 2-1-1: Cell re-selection</w:t>
      </w:r>
    </w:p>
    <w:p w:rsidR="00793693" w:rsidRPr="00B13138" w:rsidRDefault="00793693" w:rsidP="00793693">
      <w:pPr>
        <w:rPr>
          <w:b/>
          <w:szCs w:val="20"/>
          <w:u w:val="single"/>
          <w:lang w:eastAsia="ko-KR"/>
        </w:rPr>
      </w:pPr>
      <w:r w:rsidRPr="00B13138">
        <w:rPr>
          <w:b/>
          <w:szCs w:val="20"/>
          <w:u w:val="single"/>
          <w:lang w:eastAsia="ko-KR"/>
        </w:rPr>
        <w:t>Issue 2-1-1-2: Cell re-selection mechanism</w:t>
      </w:r>
    </w:p>
    <w:p w:rsidR="00793693" w:rsidRPr="00B13138" w:rsidRDefault="00793693" w:rsidP="00793693">
      <w:pPr>
        <w:spacing w:after="60"/>
        <w:rPr>
          <w:rFonts w:eastAsiaTheme="minorEastAsia"/>
          <w:iCs/>
          <w:szCs w:val="20"/>
        </w:rPr>
      </w:pPr>
      <w:r w:rsidRPr="00B13138">
        <w:rPr>
          <w:rFonts w:eastAsiaTheme="minorEastAsia" w:hint="eastAsia"/>
          <w:iCs/>
          <w:szCs w:val="20"/>
        </w:rPr>
        <w:t>A</w:t>
      </w:r>
      <w:r w:rsidRPr="00B13138">
        <w:rPr>
          <w:rFonts w:eastAsiaTheme="minorEastAsia"/>
          <w:iCs/>
          <w:szCs w:val="20"/>
        </w:rPr>
        <w:t>greements:</w:t>
      </w:r>
    </w:p>
    <w:p w:rsidR="00793693" w:rsidRPr="00B13138" w:rsidRDefault="00793693" w:rsidP="00793693">
      <w:pPr>
        <w:pStyle w:val="afa"/>
        <w:widowControl/>
        <w:numPr>
          <w:ilvl w:val="0"/>
          <w:numId w:val="38"/>
        </w:numPr>
        <w:spacing w:before="0" w:after="120" w:line="240" w:lineRule="auto"/>
        <w:ind w:firstLineChars="0" w:hanging="357"/>
        <w:jc w:val="left"/>
        <w:rPr>
          <w:szCs w:val="20"/>
        </w:rPr>
      </w:pPr>
      <w:r w:rsidRPr="00B13138">
        <w:rPr>
          <w:szCs w:val="20"/>
        </w:rPr>
        <w:t>Use legacy cell-reselection rules and the procedures as baseline for ATG cell re-selection mechanism.</w:t>
      </w:r>
    </w:p>
    <w:p w:rsidR="00793693" w:rsidRPr="00B13138" w:rsidRDefault="00793693" w:rsidP="00793693">
      <w:pPr>
        <w:pStyle w:val="afa"/>
        <w:widowControl/>
        <w:numPr>
          <w:ilvl w:val="1"/>
          <w:numId w:val="38"/>
        </w:numPr>
        <w:spacing w:before="0" w:after="120" w:line="240" w:lineRule="auto"/>
        <w:ind w:firstLineChars="0"/>
        <w:jc w:val="left"/>
        <w:rPr>
          <w:szCs w:val="20"/>
        </w:rPr>
      </w:pPr>
      <w:r w:rsidRPr="00B13138">
        <w:rPr>
          <w:szCs w:val="20"/>
        </w:rPr>
        <w:t>FFS whether additional enhanced cell re-selection mechanisms shall be considered (e.g., location, distance, speed, based).</w:t>
      </w:r>
    </w:p>
    <w:p w:rsidR="00793693" w:rsidRPr="00B13138" w:rsidRDefault="00793693" w:rsidP="00793693">
      <w:pPr>
        <w:pStyle w:val="afa"/>
        <w:widowControl/>
        <w:numPr>
          <w:ilvl w:val="1"/>
          <w:numId w:val="38"/>
        </w:numPr>
        <w:spacing w:before="0" w:after="120" w:line="240" w:lineRule="auto"/>
        <w:ind w:firstLineChars="0"/>
        <w:jc w:val="left"/>
        <w:rPr>
          <w:szCs w:val="20"/>
        </w:rPr>
      </w:pPr>
      <w:r w:rsidRPr="00B13138">
        <w:rPr>
          <w:szCs w:val="20"/>
        </w:rPr>
        <w:t>FFS: The UE is allowed to not measure on the neighbour cell measurements based on the distance. Details are FFS.</w:t>
      </w:r>
    </w:p>
    <w:p w:rsidR="00EA25BF" w:rsidRPr="00B13138" w:rsidRDefault="004527D7" w:rsidP="008B43C2">
      <w:pPr>
        <w:spacing w:beforeLines="50" w:before="120" w:after="120"/>
        <w:jc w:val="left"/>
        <w:rPr>
          <w:sz w:val="20"/>
        </w:rPr>
      </w:pPr>
      <w:r w:rsidRPr="00B13138">
        <w:rPr>
          <w:rFonts w:hint="eastAsia"/>
          <w:szCs w:val="20"/>
          <w:lang w:val="en-US"/>
        </w:rPr>
        <w:t>In the last meeting, it was agreed that</w:t>
      </w:r>
      <w:r w:rsidR="00E94681" w:rsidRPr="00B13138">
        <w:rPr>
          <w:rFonts w:hint="eastAsia"/>
          <w:szCs w:val="20"/>
          <w:lang w:val="en-US"/>
        </w:rPr>
        <w:t xml:space="preserve"> the m</w:t>
      </w:r>
      <w:r w:rsidR="00E94681" w:rsidRPr="00B13138">
        <w:rPr>
          <w:szCs w:val="20"/>
          <w:lang w:val="en-US"/>
        </w:rPr>
        <w:t>aximum distance between ATG BS and Aircraft UE for further RRM analysis is ≥ [200] km</w:t>
      </w:r>
      <w:r w:rsidR="00497968" w:rsidRPr="00B13138">
        <w:rPr>
          <w:rFonts w:hint="eastAsia"/>
          <w:szCs w:val="20"/>
          <w:lang w:val="en-US"/>
        </w:rPr>
        <w:t xml:space="preserve"> [1]</w:t>
      </w:r>
      <w:r w:rsidR="00E94681" w:rsidRPr="00B13138">
        <w:rPr>
          <w:rFonts w:hint="eastAsia"/>
          <w:szCs w:val="20"/>
          <w:lang w:val="en-US"/>
        </w:rPr>
        <w:t xml:space="preserve">. </w:t>
      </w:r>
      <w:r w:rsidR="008B43C2" w:rsidRPr="00B13138">
        <w:rPr>
          <w:rFonts w:hint="eastAsia"/>
          <w:szCs w:val="20"/>
          <w:lang w:val="en-US"/>
        </w:rPr>
        <w:t xml:space="preserve">However, considering </w:t>
      </w:r>
      <w:r w:rsidR="00096F25" w:rsidRPr="00B13138">
        <w:rPr>
          <w:szCs w:val="20"/>
          <w:lang w:val="en-US"/>
        </w:rPr>
        <w:t>additional enhanced cell re-selection mechanisms</w:t>
      </w:r>
      <w:r w:rsidR="008B43C2" w:rsidRPr="00B13138">
        <w:rPr>
          <w:rFonts w:hint="eastAsia"/>
          <w:szCs w:val="20"/>
          <w:lang w:val="en-US"/>
        </w:rPr>
        <w:t xml:space="preserve"> will increase UE complexity, </w:t>
      </w:r>
      <w:r w:rsidR="00096F25" w:rsidRPr="00B13138">
        <w:rPr>
          <w:rFonts w:hint="eastAsia"/>
          <w:szCs w:val="20"/>
          <w:lang w:val="en-US"/>
        </w:rPr>
        <w:t xml:space="preserve">it should further </w:t>
      </w:r>
      <w:r w:rsidR="00294E29" w:rsidRPr="00B13138">
        <w:rPr>
          <w:rFonts w:hint="eastAsia"/>
          <w:szCs w:val="20"/>
          <w:lang w:val="en-US"/>
        </w:rPr>
        <w:t xml:space="preserve">consider </w:t>
      </w:r>
      <w:r w:rsidR="00294E29" w:rsidRPr="00B13138">
        <w:rPr>
          <w:rFonts w:hint="eastAsia"/>
          <w:bCs/>
          <w:iCs/>
          <w:lang w:val="en-US"/>
        </w:rPr>
        <w:t>t</w:t>
      </w:r>
      <w:r w:rsidR="00294E29" w:rsidRPr="00B13138">
        <w:rPr>
          <w:bCs/>
          <w:iCs/>
          <w:lang w:val="en-US" w:eastAsia="ko-KR"/>
        </w:rPr>
        <w:t xml:space="preserve">he trade-off between the workload and performance gain brought by the new cell re-selection </w:t>
      </w:r>
      <w:r w:rsidR="00294E29" w:rsidRPr="00B13138">
        <w:rPr>
          <w:szCs w:val="20"/>
          <w:lang w:val="en-US"/>
        </w:rPr>
        <w:t>mechanisms</w:t>
      </w:r>
      <w:r w:rsidR="00497968" w:rsidRPr="00B13138">
        <w:rPr>
          <w:rFonts w:hint="eastAsia"/>
          <w:szCs w:val="20"/>
          <w:lang w:val="en-US"/>
        </w:rPr>
        <w:t xml:space="preserve"> [2]</w:t>
      </w:r>
      <w:r w:rsidR="00294E29" w:rsidRPr="00B13138">
        <w:rPr>
          <w:rFonts w:hint="eastAsia"/>
          <w:szCs w:val="20"/>
          <w:lang w:val="en-US"/>
        </w:rPr>
        <w:t>.</w:t>
      </w:r>
      <w:r w:rsidR="00C31BDC" w:rsidRPr="00B13138">
        <w:rPr>
          <w:rFonts w:hint="eastAsia"/>
          <w:sz w:val="20"/>
        </w:rPr>
        <w:t xml:space="preserve"> </w:t>
      </w:r>
      <w:r w:rsidR="00294E29" w:rsidRPr="00B13138">
        <w:rPr>
          <w:rFonts w:hint="eastAsia"/>
          <w:szCs w:val="24"/>
        </w:rPr>
        <w:t>W</w:t>
      </w:r>
      <w:r w:rsidR="008B43C2" w:rsidRPr="00B13138">
        <w:rPr>
          <w:szCs w:val="24"/>
          <w:lang w:eastAsia="zh-Hans"/>
        </w:rPr>
        <w:t xml:space="preserve">e think </w:t>
      </w:r>
      <w:r w:rsidR="00A00A55" w:rsidRPr="00B13138">
        <w:rPr>
          <w:rFonts w:hint="eastAsia"/>
          <w:szCs w:val="24"/>
        </w:rPr>
        <w:t xml:space="preserve">that </w:t>
      </w:r>
      <w:r w:rsidR="008B43C2" w:rsidRPr="00B13138">
        <w:rPr>
          <w:szCs w:val="24"/>
          <w:lang w:eastAsia="zh-Hans"/>
        </w:rPr>
        <w:t>the distance, altitude</w:t>
      </w:r>
      <w:r w:rsidR="008B43C2" w:rsidRPr="00B13138">
        <w:rPr>
          <w:rFonts w:hint="eastAsia"/>
          <w:szCs w:val="24"/>
          <w:lang w:val="en-US"/>
        </w:rPr>
        <w:t xml:space="preserve"> </w:t>
      </w:r>
      <w:r w:rsidR="008B43C2" w:rsidRPr="00B13138">
        <w:rPr>
          <w:szCs w:val="24"/>
          <w:lang w:eastAsia="zh-Hans"/>
        </w:rPr>
        <w:t>or speed based triggered cell re</w:t>
      </w:r>
      <w:r w:rsidR="008B43C2" w:rsidRPr="00B13138">
        <w:rPr>
          <w:lang w:eastAsia="zh-Hans"/>
        </w:rPr>
        <w:t>-selection may not be necessary</w:t>
      </w:r>
      <w:r w:rsidR="008B43C2" w:rsidRPr="00B13138">
        <w:rPr>
          <w:rFonts w:hint="eastAsia"/>
        </w:rPr>
        <w:t xml:space="preserve"> </w:t>
      </w:r>
      <w:r w:rsidR="008B43C2" w:rsidRPr="00B13138">
        <w:t>unless there is a</w:t>
      </w:r>
      <w:r w:rsidR="00A00A55" w:rsidRPr="00B13138">
        <w:rPr>
          <w:rFonts w:hint="eastAsia"/>
        </w:rPr>
        <w:t>n</w:t>
      </w:r>
      <w:r w:rsidR="008B43C2" w:rsidRPr="00B13138">
        <w:t xml:space="preserve"> </w:t>
      </w:r>
      <w:r w:rsidR="008B43C2" w:rsidRPr="00B13138">
        <w:rPr>
          <w:rFonts w:hint="eastAsia"/>
        </w:rPr>
        <w:t xml:space="preserve">obvious </w:t>
      </w:r>
      <w:r w:rsidR="008B43C2" w:rsidRPr="00B13138">
        <w:t>motivation</w:t>
      </w:r>
      <w:r w:rsidR="008B43C2" w:rsidRPr="00B13138">
        <w:rPr>
          <w:rFonts w:hint="eastAsia"/>
        </w:rPr>
        <w:t>.</w:t>
      </w:r>
    </w:p>
    <w:p w:rsidR="00C31BDC" w:rsidRPr="00B13138" w:rsidRDefault="008B43C2" w:rsidP="008B43C2">
      <w:pPr>
        <w:spacing w:beforeLines="50" w:before="120" w:after="120"/>
        <w:jc w:val="left"/>
        <w:rPr>
          <w:b/>
          <w:szCs w:val="20"/>
          <w:lang w:val="en-US"/>
        </w:rPr>
      </w:pPr>
      <w:r w:rsidRPr="00B13138">
        <w:rPr>
          <w:b/>
          <w:szCs w:val="20"/>
        </w:rPr>
        <w:t>Observation</w:t>
      </w:r>
      <w:r w:rsidR="00C31BDC" w:rsidRPr="00B13138">
        <w:rPr>
          <w:rFonts w:hint="eastAsia"/>
          <w:b/>
          <w:szCs w:val="20"/>
        </w:rPr>
        <w:t xml:space="preserve"> </w:t>
      </w:r>
      <w:r w:rsidR="005A5B54" w:rsidRPr="00B13138">
        <w:rPr>
          <w:rFonts w:hint="eastAsia"/>
          <w:b/>
          <w:szCs w:val="20"/>
        </w:rPr>
        <w:t>1</w:t>
      </w:r>
      <w:r w:rsidRPr="00B13138">
        <w:rPr>
          <w:rFonts w:hint="eastAsia"/>
          <w:b/>
          <w:szCs w:val="20"/>
        </w:rPr>
        <w:t>:</w:t>
      </w:r>
      <w:r w:rsidR="00A00A55" w:rsidRPr="00B13138">
        <w:rPr>
          <w:rFonts w:hint="eastAsia"/>
          <w:b/>
          <w:sz w:val="20"/>
        </w:rPr>
        <w:t xml:space="preserve"> </w:t>
      </w:r>
      <w:r w:rsidR="00C31BDC" w:rsidRPr="00B13138">
        <w:rPr>
          <w:rFonts w:hint="eastAsia"/>
          <w:b/>
          <w:szCs w:val="20"/>
          <w:lang w:val="en-US"/>
        </w:rPr>
        <w:t>A</w:t>
      </w:r>
      <w:r w:rsidR="00C31BDC" w:rsidRPr="00B13138">
        <w:rPr>
          <w:b/>
          <w:szCs w:val="20"/>
          <w:lang w:val="en-US"/>
        </w:rPr>
        <w:t>dditional enhanced cell re-selection mechanisms</w:t>
      </w:r>
      <w:r w:rsidR="00C31BDC" w:rsidRPr="00B13138">
        <w:rPr>
          <w:rFonts w:hint="eastAsia"/>
          <w:b/>
          <w:szCs w:val="20"/>
          <w:lang w:val="en-US"/>
        </w:rPr>
        <w:t xml:space="preserve"> will increase UE complexity.</w:t>
      </w:r>
    </w:p>
    <w:p w:rsidR="008B43C2" w:rsidRPr="00B13138" w:rsidRDefault="00C31BDC" w:rsidP="000D66FC">
      <w:pPr>
        <w:spacing w:beforeLines="50" w:before="120" w:after="0"/>
        <w:jc w:val="left"/>
        <w:rPr>
          <w:b/>
          <w:szCs w:val="20"/>
          <w:lang w:val="en-US"/>
        </w:rPr>
      </w:pPr>
      <w:r w:rsidRPr="00B13138">
        <w:rPr>
          <w:rFonts w:hint="eastAsia"/>
          <w:b/>
        </w:rPr>
        <w:t xml:space="preserve">Proposal </w:t>
      </w:r>
      <w:r w:rsidR="005A5B54" w:rsidRPr="00B13138">
        <w:rPr>
          <w:rFonts w:hint="eastAsia"/>
          <w:b/>
        </w:rPr>
        <w:t>1</w:t>
      </w:r>
      <w:r w:rsidRPr="00B13138">
        <w:rPr>
          <w:rFonts w:hint="eastAsia"/>
          <w:b/>
        </w:rPr>
        <w:t xml:space="preserve">: </w:t>
      </w:r>
      <w:r w:rsidRPr="00B13138">
        <w:rPr>
          <w:rFonts w:hint="eastAsia"/>
          <w:b/>
          <w:szCs w:val="20"/>
        </w:rPr>
        <w:t>I</w:t>
      </w:r>
      <w:r w:rsidRPr="00B13138">
        <w:rPr>
          <w:rFonts w:hint="eastAsia"/>
          <w:b/>
          <w:szCs w:val="20"/>
          <w:lang w:val="en-US"/>
        </w:rPr>
        <w:t xml:space="preserve">t should further consider </w:t>
      </w:r>
      <w:r w:rsidRPr="00B13138">
        <w:rPr>
          <w:rFonts w:hint="eastAsia"/>
          <w:b/>
          <w:bCs/>
          <w:iCs/>
          <w:lang w:val="en-US"/>
        </w:rPr>
        <w:t>t</w:t>
      </w:r>
      <w:r w:rsidRPr="00B13138">
        <w:rPr>
          <w:b/>
          <w:bCs/>
          <w:iCs/>
          <w:lang w:val="en-US" w:eastAsia="ko-KR"/>
        </w:rPr>
        <w:t xml:space="preserve">he trade-off between the workload and performance gain brought by the new cell re-selection </w:t>
      </w:r>
      <w:r w:rsidRPr="00B13138">
        <w:rPr>
          <w:b/>
          <w:szCs w:val="20"/>
          <w:lang w:val="en-US"/>
        </w:rPr>
        <w:t>mechanisms</w:t>
      </w:r>
      <w:r w:rsidRPr="00B13138">
        <w:rPr>
          <w:rFonts w:hint="eastAsia"/>
          <w:b/>
          <w:szCs w:val="20"/>
          <w:lang w:val="en-US"/>
        </w:rPr>
        <w:t>.</w:t>
      </w:r>
    </w:p>
    <w:p w:rsidR="00AD45D3" w:rsidRPr="00B13138" w:rsidRDefault="00C31BDC" w:rsidP="000D66FC">
      <w:pPr>
        <w:pStyle w:val="afa"/>
        <w:numPr>
          <w:ilvl w:val="0"/>
          <w:numId w:val="48"/>
        </w:numPr>
        <w:spacing w:before="0" w:after="120" w:line="240" w:lineRule="auto"/>
        <w:ind w:firstLineChars="0"/>
        <w:jc w:val="left"/>
        <w:rPr>
          <w:b/>
          <w:sz w:val="20"/>
        </w:rPr>
      </w:pPr>
      <w:r w:rsidRPr="00B13138">
        <w:rPr>
          <w:rFonts w:hint="eastAsia"/>
          <w:b/>
        </w:rPr>
        <w:t>T</w:t>
      </w:r>
      <w:r w:rsidRPr="00B13138">
        <w:rPr>
          <w:b/>
          <w:lang w:eastAsia="zh-Hans"/>
        </w:rPr>
        <w:t>he distance, altitude</w:t>
      </w:r>
      <w:r w:rsidRPr="00B13138">
        <w:rPr>
          <w:rFonts w:hint="eastAsia"/>
          <w:b/>
          <w:lang w:val="en-US"/>
        </w:rPr>
        <w:t xml:space="preserve"> </w:t>
      </w:r>
      <w:r w:rsidRPr="00B13138">
        <w:rPr>
          <w:b/>
          <w:lang w:eastAsia="zh-Hans"/>
        </w:rPr>
        <w:t>or speed based triggered cell re-selection may not be necessary</w:t>
      </w:r>
      <w:r w:rsidRPr="00B13138">
        <w:rPr>
          <w:rFonts w:hint="eastAsia"/>
          <w:b/>
        </w:rPr>
        <w:t xml:space="preserve"> </w:t>
      </w:r>
      <w:r w:rsidRPr="00B13138">
        <w:rPr>
          <w:b/>
        </w:rPr>
        <w:t>unless there is a</w:t>
      </w:r>
      <w:r w:rsidRPr="00B13138">
        <w:rPr>
          <w:rFonts w:hint="eastAsia"/>
          <w:b/>
        </w:rPr>
        <w:t>n</w:t>
      </w:r>
      <w:r w:rsidRPr="00B13138">
        <w:rPr>
          <w:b/>
        </w:rPr>
        <w:t xml:space="preserve"> </w:t>
      </w:r>
      <w:r w:rsidRPr="00B13138">
        <w:rPr>
          <w:rFonts w:hint="eastAsia"/>
          <w:b/>
        </w:rPr>
        <w:t xml:space="preserve">obvious </w:t>
      </w:r>
      <w:r w:rsidRPr="00B13138">
        <w:rPr>
          <w:b/>
        </w:rPr>
        <w:t>motivation</w:t>
      </w:r>
      <w:r w:rsidRPr="00B13138">
        <w:rPr>
          <w:rFonts w:hint="eastAsia"/>
          <w:b/>
        </w:rPr>
        <w:t>.</w:t>
      </w:r>
    </w:p>
    <w:p w:rsidR="00793693" w:rsidRPr="00B13138" w:rsidRDefault="00793693" w:rsidP="00793693">
      <w:pPr>
        <w:rPr>
          <w:b/>
          <w:szCs w:val="20"/>
          <w:u w:val="single"/>
          <w:lang w:eastAsia="ko-KR"/>
        </w:rPr>
      </w:pPr>
      <w:r w:rsidRPr="00B13138">
        <w:rPr>
          <w:b/>
          <w:szCs w:val="20"/>
          <w:u w:val="single"/>
          <w:lang w:eastAsia="ko-KR"/>
        </w:rPr>
        <w:t>Issue 2-1-3: SDT</w:t>
      </w:r>
    </w:p>
    <w:p w:rsidR="00793693" w:rsidRPr="00B13138" w:rsidRDefault="00793693" w:rsidP="00793693">
      <w:pPr>
        <w:pStyle w:val="afa"/>
        <w:widowControl/>
        <w:numPr>
          <w:ilvl w:val="0"/>
          <w:numId w:val="38"/>
        </w:numPr>
        <w:spacing w:before="0" w:after="120" w:line="240" w:lineRule="auto"/>
        <w:ind w:firstLineChars="0" w:hanging="357"/>
        <w:jc w:val="left"/>
        <w:rPr>
          <w:szCs w:val="20"/>
        </w:rPr>
      </w:pPr>
      <w:r w:rsidRPr="00B13138">
        <w:rPr>
          <w:szCs w:val="20"/>
        </w:rPr>
        <w:t>Option 1: RAN4 is not going to define ATG specific requirements.</w:t>
      </w:r>
    </w:p>
    <w:p w:rsidR="00EA25BF" w:rsidRPr="00B13138" w:rsidRDefault="00793693" w:rsidP="000D66FC">
      <w:pPr>
        <w:pStyle w:val="afa"/>
        <w:widowControl/>
        <w:numPr>
          <w:ilvl w:val="0"/>
          <w:numId w:val="38"/>
        </w:numPr>
        <w:spacing w:before="0" w:after="120" w:line="240" w:lineRule="auto"/>
        <w:ind w:firstLineChars="0" w:hanging="357"/>
        <w:jc w:val="left"/>
        <w:rPr>
          <w:szCs w:val="20"/>
        </w:rPr>
      </w:pPr>
      <w:r w:rsidRPr="00B13138">
        <w:rPr>
          <w:rFonts w:hint="eastAsia"/>
          <w:szCs w:val="20"/>
        </w:rPr>
        <w:t>O</w:t>
      </w:r>
      <w:r w:rsidRPr="00B13138">
        <w:rPr>
          <w:szCs w:val="20"/>
        </w:rPr>
        <w:t xml:space="preserve">ption 2: SDT is supported for A2G in Rel-18, and </w:t>
      </w:r>
      <w:proofErr w:type="gramStart"/>
      <w:r w:rsidRPr="00B13138">
        <w:rPr>
          <w:szCs w:val="20"/>
        </w:rPr>
        <w:t>SDT requirements for ATG is</w:t>
      </w:r>
      <w:proofErr w:type="gramEnd"/>
      <w:r w:rsidRPr="00B13138">
        <w:rPr>
          <w:szCs w:val="20"/>
        </w:rPr>
        <w:t xml:space="preserve"> FFS. </w:t>
      </w:r>
    </w:p>
    <w:p w:rsidR="000D66FC" w:rsidRPr="00B13138" w:rsidRDefault="00AD45D3" w:rsidP="000D66FC">
      <w:pPr>
        <w:spacing w:before="24" w:after="24"/>
      </w:pPr>
      <w:r w:rsidRPr="00B13138">
        <w:rPr>
          <w:rFonts w:hint="eastAsia"/>
        </w:rPr>
        <w:t>We agree with option 1</w:t>
      </w:r>
      <w:r w:rsidR="008B0B7C" w:rsidRPr="00B13138">
        <w:rPr>
          <w:rFonts w:hint="eastAsia"/>
        </w:rPr>
        <w:t>. First of all,</w:t>
      </w:r>
      <w:r w:rsidRPr="00B13138">
        <w:rPr>
          <w:rFonts w:hint="eastAsia"/>
        </w:rPr>
        <w:t xml:space="preserve"> SDT transmission may not be a typical scenario</w:t>
      </w:r>
      <w:r w:rsidR="008B0B7C" w:rsidRPr="00B13138">
        <w:rPr>
          <w:rFonts w:hint="eastAsia"/>
        </w:rPr>
        <w:t xml:space="preserve"> for ATG system</w:t>
      </w:r>
      <w:r w:rsidRPr="00B13138">
        <w:rPr>
          <w:rFonts w:hint="eastAsia"/>
        </w:rPr>
        <w:t xml:space="preserve">, because it is similar to a gateway, and most of the transmission should not be small data. </w:t>
      </w:r>
      <w:r w:rsidR="008B0B7C" w:rsidRPr="00B13138">
        <w:rPr>
          <w:rFonts w:hint="eastAsia"/>
        </w:rPr>
        <w:t>So, we think the SDT may be less useful for ATG UE. I</w:t>
      </w:r>
      <w:r w:rsidRPr="00B13138">
        <w:rPr>
          <w:rFonts w:hint="eastAsia"/>
        </w:rPr>
        <w:t>f RAN4 decide to introduce SDT,</w:t>
      </w:r>
      <w:r w:rsidR="000D66FC" w:rsidRPr="00B13138">
        <w:rPr>
          <w:rFonts w:hint="eastAsia"/>
        </w:rPr>
        <w:t xml:space="preserve"> c</w:t>
      </w:r>
      <w:r w:rsidR="000D66FC" w:rsidRPr="00B13138">
        <w:t>urrent</w:t>
      </w:r>
      <w:r w:rsidR="000D66FC" w:rsidRPr="00B13138">
        <w:rPr>
          <w:rFonts w:hint="eastAsia"/>
        </w:rPr>
        <w:t xml:space="preserve"> SDT </w:t>
      </w:r>
      <w:r w:rsidR="000D66FC" w:rsidRPr="00B13138">
        <w:t>requirements</w:t>
      </w:r>
      <w:r w:rsidR="000D66FC" w:rsidRPr="00B13138">
        <w:rPr>
          <w:rFonts w:hint="eastAsia"/>
        </w:rPr>
        <w:t xml:space="preserve"> can be supported for ATG, and it is not necessary to define specific requirements for SDT </w:t>
      </w:r>
      <w:r w:rsidR="000D66FC" w:rsidRPr="00B13138">
        <w:t>at least</w:t>
      </w:r>
      <w:r w:rsidR="000D66FC" w:rsidRPr="00B13138">
        <w:rPr>
          <w:rFonts w:hint="eastAsia"/>
        </w:rPr>
        <w:t>.</w:t>
      </w:r>
    </w:p>
    <w:p w:rsidR="00F1403F" w:rsidRPr="00B13138" w:rsidRDefault="00F1403F" w:rsidP="00F1403F">
      <w:pPr>
        <w:spacing w:beforeLines="50" w:before="120" w:after="120"/>
        <w:jc w:val="left"/>
        <w:rPr>
          <w:b/>
          <w:szCs w:val="20"/>
        </w:rPr>
      </w:pPr>
      <w:r w:rsidRPr="00B13138">
        <w:rPr>
          <w:b/>
          <w:szCs w:val="20"/>
        </w:rPr>
        <w:lastRenderedPageBreak/>
        <w:t>Observation</w:t>
      </w:r>
      <w:r w:rsidRPr="00B13138">
        <w:rPr>
          <w:rFonts w:hint="eastAsia"/>
          <w:b/>
          <w:szCs w:val="20"/>
        </w:rPr>
        <w:t xml:space="preserve"> 2: SDT transmission may not be a typical scenario for ATG system.</w:t>
      </w:r>
    </w:p>
    <w:p w:rsidR="00EA25BF" w:rsidRPr="00B13138" w:rsidRDefault="005A5B54" w:rsidP="000D66FC">
      <w:pPr>
        <w:spacing w:beforeLines="50" w:before="120" w:after="120"/>
        <w:jc w:val="left"/>
        <w:rPr>
          <w:b/>
          <w:szCs w:val="20"/>
        </w:rPr>
      </w:pPr>
      <w:r w:rsidRPr="00B13138">
        <w:rPr>
          <w:rFonts w:hint="eastAsia"/>
          <w:b/>
          <w:szCs w:val="20"/>
        </w:rPr>
        <w:t>Proposal 2</w:t>
      </w:r>
      <w:r w:rsidR="00EA25BF" w:rsidRPr="00B13138">
        <w:rPr>
          <w:rFonts w:hint="eastAsia"/>
          <w:b/>
          <w:szCs w:val="20"/>
        </w:rPr>
        <w:t xml:space="preserve">: </w:t>
      </w:r>
      <w:r w:rsidR="00EA25BF" w:rsidRPr="00B13138">
        <w:rPr>
          <w:b/>
          <w:szCs w:val="20"/>
        </w:rPr>
        <w:t>RAN4 is not going to define ATG specific requirements</w:t>
      </w:r>
      <w:r w:rsidR="00EA25BF" w:rsidRPr="00B13138">
        <w:rPr>
          <w:rFonts w:hint="eastAsia"/>
          <w:b/>
          <w:szCs w:val="20"/>
        </w:rPr>
        <w:t>.</w:t>
      </w:r>
    </w:p>
    <w:p w:rsidR="00793693" w:rsidRPr="00B13138" w:rsidRDefault="00793693" w:rsidP="00793693">
      <w:pPr>
        <w:pStyle w:val="2"/>
        <w:numPr>
          <w:ilvl w:val="1"/>
          <w:numId w:val="4"/>
        </w:numPr>
        <w:tabs>
          <w:tab w:val="clear" w:pos="700"/>
        </w:tabs>
        <w:overflowPunct/>
        <w:autoSpaceDE/>
        <w:autoSpaceDN/>
        <w:adjustRightInd/>
        <w:spacing w:after="180"/>
        <w:jc w:val="left"/>
        <w:textAlignment w:val="auto"/>
        <w:rPr>
          <w:rFonts w:eastAsiaTheme="minorEastAsia"/>
        </w:rPr>
      </w:pPr>
      <w:r w:rsidRPr="00B13138">
        <w:rPr>
          <w:rFonts w:eastAsiaTheme="minorEastAsia"/>
        </w:rPr>
        <w:t>Mobility in RRC_CONNECTED</w:t>
      </w:r>
    </w:p>
    <w:p w:rsidR="00793693" w:rsidRPr="00B13138" w:rsidRDefault="00793693" w:rsidP="00793693">
      <w:pPr>
        <w:rPr>
          <w:b/>
          <w:szCs w:val="21"/>
          <w:u w:val="single"/>
          <w:lang w:eastAsia="ko-KR"/>
        </w:rPr>
      </w:pPr>
      <w:r w:rsidRPr="00B13138">
        <w:rPr>
          <w:b/>
          <w:szCs w:val="21"/>
          <w:u w:val="single"/>
          <w:lang w:eastAsia="ko-KR"/>
        </w:rPr>
        <w:t>Issue 2-2-1: Handover</w:t>
      </w:r>
    </w:p>
    <w:p w:rsidR="00793693" w:rsidRPr="00B13138" w:rsidRDefault="00793693" w:rsidP="00793693">
      <w:pPr>
        <w:rPr>
          <w:b/>
          <w:szCs w:val="21"/>
          <w:u w:val="single"/>
          <w:lang w:eastAsia="ko-KR"/>
        </w:rPr>
      </w:pPr>
      <w:r w:rsidRPr="00B13138">
        <w:rPr>
          <w:b/>
          <w:szCs w:val="21"/>
          <w:u w:val="single"/>
          <w:lang w:eastAsia="ko-KR"/>
        </w:rPr>
        <w:t>Issue 2-2-1-2: NR Handover requirement</w:t>
      </w:r>
    </w:p>
    <w:p w:rsidR="00793693" w:rsidRPr="00B13138" w:rsidRDefault="00793693" w:rsidP="00793693">
      <w:pPr>
        <w:numPr>
          <w:ilvl w:val="0"/>
          <w:numId w:val="38"/>
        </w:numPr>
        <w:overflowPunct/>
        <w:autoSpaceDE/>
        <w:autoSpaceDN/>
        <w:adjustRightInd/>
        <w:spacing w:before="0" w:after="0"/>
        <w:ind w:left="935" w:hanging="357"/>
        <w:jc w:val="left"/>
        <w:textAlignment w:val="auto"/>
        <w:rPr>
          <w:szCs w:val="21"/>
        </w:rPr>
      </w:pPr>
      <w:r w:rsidRPr="00B13138">
        <w:rPr>
          <w:szCs w:val="21"/>
        </w:rPr>
        <w:t>For the unknown case</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szCs w:val="21"/>
        </w:rPr>
        <w:t xml:space="preserve">Option 1: </w:t>
      </w:r>
      <w:r w:rsidRPr="00B13138">
        <w:rPr>
          <w:rFonts w:hint="eastAsia"/>
          <w:szCs w:val="21"/>
        </w:rPr>
        <w:t>r</w:t>
      </w:r>
      <w:r w:rsidRPr="00B13138">
        <w:rPr>
          <w:szCs w:val="21"/>
        </w:rPr>
        <w:t>eus</w:t>
      </w:r>
      <w:r w:rsidRPr="00B13138">
        <w:rPr>
          <w:rFonts w:hint="eastAsia"/>
          <w:szCs w:val="21"/>
        </w:rPr>
        <w:t>ing</w:t>
      </w:r>
      <w:r w:rsidRPr="00B13138">
        <w:rPr>
          <w:szCs w:val="21"/>
        </w:rPr>
        <w:t xml:space="preserve"> legacy requirements (CATT (tolerable), CMCC, HW)</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szCs w:val="21"/>
        </w:rPr>
        <w:t>Option 2: N</w:t>
      </w:r>
      <w:r w:rsidRPr="00B13138">
        <w:rPr>
          <w:rFonts w:hint="eastAsia"/>
          <w:szCs w:val="21"/>
        </w:rPr>
        <w:t xml:space="preserve">ot to define </w:t>
      </w:r>
      <w:r w:rsidRPr="00B13138">
        <w:rPr>
          <w:szCs w:val="21"/>
        </w:rPr>
        <w:t>handover</w:t>
      </w:r>
      <w:r w:rsidRPr="00B13138">
        <w:rPr>
          <w:rFonts w:hint="eastAsia"/>
          <w:szCs w:val="21"/>
        </w:rPr>
        <w:t xml:space="preserve"> requirements</w:t>
      </w:r>
      <w:r w:rsidRPr="00B13138">
        <w:rPr>
          <w:szCs w:val="21"/>
        </w:rPr>
        <w:t xml:space="preserve"> </w:t>
      </w:r>
      <w:r w:rsidRPr="00B13138">
        <w:rPr>
          <w:rFonts w:hint="eastAsia"/>
          <w:szCs w:val="21"/>
        </w:rPr>
        <w:t>for</w:t>
      </w:r>
      <w:r w:rsidRPr="00B13138">
        <w:rPr>
          <w:szCs w:val="21"/>
        </w:rPr>
        <w:t xml:space="preserve"> an unknown cell. </w:t>
      </w:r>
      <w:r w:rsidRPr="00B13138">
        <w:rPr>
          <w:rFonts w:hint="eastAsia"/>
          <w:szCs w:val="21"/>
        </w:rPr>
        <w:t>(</w:t>
      </w:r>
      <w:r w:rsidRPr="00B13138">
        <w:rPr>
          <w:szCs w:val="21"/>
        </w:rPr>
        <w:t>CATT (preferred), ZTE)</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szCs w:val="21"/>
        </w:rPr>
        <w:t>Option 3: Postpone the discussion on hand over requirement until the hand over mechanism is concluded (Apple)</w:t>
      </w:r>
    </w:p>
    <w:p w:rsidR="00F070DC" w:rsidRPr="00B13138" w:rsidRDefault="00793693" w:rsidP="00F070DC">
      <w:pPr>
        <w:pStyle w:val="afa"/>
        <w:widowControl/>
        <w:numPr>
          <w:ilvl w:val="1"/>
          <w:numId w:val="38"/>
        </w:numPr>
        <w:spacing w:before="0" w:after="120" w:line="240" w:lineRule="auto"/>
        <w:ind w:firstLineChars="0"/>
        <w:jc w:val="left"/>
        <w:rPr>
          <w:szCs w:val="21"/>
        </w:rPr>
      </w:pPr>
      <w:r w:rsidRPr="00B13138">
        <w:rPr>
          <w:szCs w:val="21"/>
        </w:rPr>
        <w:t xml:space="preserve">Option 4: For handover to unknown target cell, </w:t>
      </w:r>
      <w:proofErr w:type="spellStart"/>
      <w:r w:rsidRPr="00B13138">
        <w:rPr>
          <w:szCs w:val="21"/>
        </w:rPr>
        <w:t>Tsearch</w:t>
      </w:r>
      <w:proofErr w:type="spellEnd"/>
      <w:r w:rsidRPr="00B13138">
        <w:rPr>
          <w:szCs w:val="21"/>
        </w:rPr>
        <w:t xml:space="preserve"> is FFS (Ericsson)</w:t>
      </w:r>
    </w:p>
    <w:p w:rsidR="00617CE3" w:rsidRPr="00B13138" w:rsidRDefault="00374599" w:rsidP="00617CE3">
      <w:pPr>
        <w:spacing w:before="0"/>
        <w:jc w:val="left"/>
      </w:pPr>
      <w:r w:rsidRPr="00B13138">
        <w:t>We prefer option 2 but can compromise to option 1.</w:t>
      </w:r>
      <w:r w:rsidR="00617CE3" w:rsidRPr="00B13138">
        <w:rPr>
          <w:rFonts w:hint="eastAsia"/>
        </w:rPr>
        <w:t xml:space="preserve"> </w:t>
      </w:r>
    </w:p>
    <w:p w:rsidR="00374599" w:rsidRPr="00B13138" w:rsidRDefault="00617CE3" w:rsidP="00617CE3">
      <w:pPr>
        <w:spacing w:before="0"/>
        <w:jc w:val="left"/>
      </w:pPr>
      <w:r w:rsidRPr="00B13138">
        <w:t xml:space="preserve">We believe that it is not common for ATG network to command ATG UE to </w:t>
      </w:r>
      <w:r w:rsidRPr="00B13138">
        <w:rPr>
          <w:rFonts w:hint="eastAsia"/>
        </w:rPr>
        <w:t>handover</w:t>
      </w:r>
      <w:r w:rsidRPr="00B13138">
        <w:t xml:space="preserve"> to unknown cells.</w:t>
      </w:r>
      <w:r w:rsidRPr="00B13138">
        <w:rPr>
          <w:rFonts w:hint="eastAsia"/>
        </w:rPr>
        <w:t xml:space="preserve"> </w:t>
      </w:r>
      <w:r w:rsidR="00374599" w:rsidRPr="00B13138">
        <w:t xml:space="preserve">In our understanding, for </w:t>
      </w:r>
      <w:r w:rsidRPr="00B13138">
        <w:rPr>
          <w:rFonts w:hint="eastAsia"/>
        </w:rPr>
        <w:t xml:space="preserve">the </w:t>
      </w:r>
      <w:r w:rsidRPr="00B13138">
        <w:t>legacy</w:t>
      </w:r>
      <w:r w:rsidRPr="00B13138">
        <w:rPr>
          <w:rFonts w:hint="eastAsia"/>
        </w:rPr>
        <w:t xml:space="preserve"> case</w:t>
      </w:r>
      <w:r w:rsidR="00374599" w:rsidRPr="00B13138">
        <w:t xml:space="preserve">, </w:t>
      </w:r>
      <w:r w:rsidR="00F37017" w:rsidRPr="00B13138">
        <w:rPr>
          <w:rFonts w:hint="eastAsia"/>
        </w:rPr>
        <w:t xml:space="preserve">the </w:t>
      </w:r>
      <w:r w:rsidR="00374599" w:rsidRPr="00B13138">
        <w:t>BS can know the target cell accord</w:t>
      </w:r>
      <w:r w:rsidR="005A5B54" w:rsidRPr="00B13138">
        <w:t>ing to the networking scenario</w:t>
      </w:r>
      <w:r w:rsidR="005A5B54" w:rsidRPr="00B13138">
        <w:rPr>
          <w:rFonts w:hint="eastAsia"/>
        </w:rPr>
        <w:t>, so i</w:t>
      </w:r>
      <w:r w:rsidR="00F37017" w:rsidRPr="00B13138">
        <w:t xml:space="preserve">t will not take a long time to </w:t>
      </w:r>
      <w:r w:rsidR="00F37017" w:rsidRPr="00B13138">
        <w:rPr>
          <w:rFonts w:hint="eastAsia"/>
        </w:rPr>
        <w:t>handover</w:t>
      </w:r>
      <w:r w:rsidR="00F37017" w:rsidRPr="00B13138">
        <w:t xml:space="preserve"> to an unknown cell.</w:t>
      </w:r>
      <w:r w:rsidR="00F37017" w:rsidRPr="00B13138">
        <w:rPr>
          <w:rFonts w:hint="eastAsia"/>
        </w:rPr>
        <w:t xml:space="preserve"> </w:t>
      </w:r>
      <w:r w:rsidR="00374599" w:rsidRPr="00B13138">
        <w:t xml:space="preserve">For ATG system, </w:t>
      </w:r>
      <w:r w:rsidR="005A5B54" w:rsidRPr="00B13138">
        <w:rPr>
          <w:rFonts w:hint="eastAsia"/>
        </w:rPr>
        <w:t xml:space="preserve">the </w:t>
      </w:r>
      <w:r w:rsidR="00374599" w:rsidRPr="00B13138">
        <w:t>handover to an unknown cell may not be completed quickly due to the large cell coverage distance, so we prefer to not to define handover requirements for an unknown cell, if introduced, legacy requirements can be reused.</w:t>
      </w:r>
    </w:p>
    <w:p w:rsidR="005A5B54" w:rsidRPr="00B13138" w:rsidRDefault="005A5B54" w:rsidP="005A5B54">
      <w:pPr>
        <w:spacing w:beforeLines="50" w:before="120" w:after="120"/>
        <w:jc w:val="left"/>
        <w:rPr>
          <w:b/>
          <w:szCs w:val="20"/>
        </w:rPr>
      </w:pPr>
      <w:r w:rsidRPr="00B13138">
        <w:rPr>
          <w:b/>
          <w:szCs w:val="20"/>
        </w:rPr>
        <w:t>Observation</w:t>
      </w:r>
      <w:r w:rsidRPr="00B13138">
        <w:rPr>
          <w:rFonts w:hint="eastAsia"/>
          <w:b/>
          <w:szCs w:val="20"/>
        </w:rPr>
        <w:t xml:space="preserve"> </w:t>
      </w:r>
      <w:r w:rsidR="00F1403F" w:rsidRPr="00B13138">
        <w:rPr>
          <w:rFonts w:hint="eastAsia"/>
          <w:b/>
          <w:szCs w:val="20"/>
        </w:rPr>
        <w:t>3</w:t>
      </w:r>
      <w:r w:rsidRPr="00B13138">
        <w:rPr>
          <w:rFonts w:hint="eastAsia"/>
          <w:b/>
          <w:szCs w:val="20"/>
        </w:rPr>
        <w:t>:</w:t>
      </w:r>
      <w:r w:rsidRPr="00B13138">
        <w:rPr>
          <w:rFonts w:hint="eastAsia"/>
          <w:b/>
          <w:sz w:val="20"/>
        </w:rPr>
        <w:t xml:space="preserve"> </w:t>
      </w:r>
      <w:r w:rsidRPr="00B13138">
        <w:rPr>
          <w:b/>
          <w:szCs w:val="20"/>
        </w:rPr>
        <w:t xml:space="preserve">For ATG system, </w:t>
      </w:r>
      <w:r w:rsidRPr="00B13138">
        <w:rPr>
          <w:rFonts w:hint="eastAsia"/>
          <w:b/>
          <w:szCs w:val="20"/>
        </w:rPr>
        <w:t xml:space="preserve">the </w:t>
      </w:r>
      <w:r w:rsidRPr="00B13138">
        <w:rPr>
          <w:b/>
          <w:szCs w:val="20"/>
        </w:rPr>
        <w:t>handover to an unknown cell may not be completed quickly due to the large cell coverage distance</w:t>
      </w:r>
      <w:r w:rsidRPr="00B13138">
        <w:rPr>
          <w:rFonts w:hint="eastAsia"/>
          <w:b/>
          <w:szCs w:val="20"/>
        </w:rPr>
        <w:t>.</w:t>
      </w:r>
    </w:p>
    <w:p w:rsidR="00617CE3" w:rsidRPr="00B13138" w:rsidRDefault="005A5B54" w:rsidP="005A5B54">
      <w:pPr>
        <w:spacing w:beforeLines="50" w:before="120" w:after="120"/>
        <w:jc w:val="left"/>
        <w:rPr>
          <w:b/>
          <w:szCs w:val="20"/>
        </w:rPr>
      </w:pPr>
      <w:r w:rsidRPr="00B13138">
        <w:rPr>
          <w:rFonts w:hint="eastAsia"/>
          <w:b/>
          <w:szCs w:val="20"/>
        </w:rPr>
        <w:t>Proposal 3</w:t>
      </w:r>
      <w:r w:rsidR="00617CE3" w:rsidRPr="00B13138">
        <w:rPr>
          <w:rFonts w:hint="eastAsia"/>
          <w:b/>
          <w:szCs w:val="20"/>
        </w:rPr>
        <w:t xml:space="preserve">: Prefer not to define </w:t>
      </w:r>
      <w:r w:rsidR="00617CE3" w:rsidRPr="00B13138">
        <w:rPr>
          <w:b/>
          <w:szCs w:val="20"/>
        </w:rPr>
        <w:t>handover</w:t>
      </w:r>
      <w:r w:rsidR="00617CE3" w:rsidRPr="00B13138">
        <w:rPr>
          <w:rFonts w:hint="eastAsia"/>
          <w:b/>
          <w:szCs w:val="20"/>
        </w:rPr>
        <w:t xml:space="preserve"> requirements</w:t>
      </w:r>
      <w:r w:rsidR="00617CE3" w:rsidRPr="00B13138">
        <w:rPr>
          <w:b/>
          <w:szCs w:val="20"/>
        </w:rPr>
        <w:t xml:space="preserve"> </w:t>
      </w:r>
      <w:r w:rsidR="00617CE3" w:rsidRPr="00B13138">
        <w:rPr>
          <w:rFonts w:hint="eastAsia"/>
          <w:b/>
          <w:szCs w:val="20"/>
        </w:rPr>
        <w:t>for</w:t>
      </w:r>
      <w:r w:rsidR="00617CE3" w:rsidRPr="00B13138">
        <w:rPr>
          <w:b/>
          <w:szCs w:val="20"/>
        </w:rPr>
        <w:t xml:space="preserve"> an unknown cell</w:t>
      </w:r>
      <w:r w:rsidR="00617CE3" w:rsidRPr="00B13138">
        <w:rPr>
          <w:rFonts w:hint="eastAsia"/>
          <w:b/>
          <w:szCs w:val="20"/>
        </w:rPr>
        <w:t xml:space="preserve"> and r</w:t>
      </w:r>
      <w:r w:rsidR="00617CE3" w:rsidRPr="00B13138">
        <w:rPr>
          <w:b/>
          <w:szCs w:val="20"/>
        </w:rPr>
        <w:t>eus</w:t>
      </w:r>
      <w:r w:rsidR="00617CE3" w:rsidRPr="00B13138">
        <w:rPr>
          <w:rFonts w:hint="eastAsia"/>
          <w:b/>
          <w:szCs w:val="20"/>
        </w:rPr>
        <w:t>ing</w:t>
      </w:r>
      <w:r w:rsidR="00617CE3" w:rsidRPr="00B13138">
        <w:rPr>
          <w:b/>
          <w:szCs w:val="20"/>
        </w:rPr>
        <w:t xml:space="preserve"> legacy requirements is tolerable.</w:t>
      </w:r>
    </w:p>
    <w:p w:rsidR="00793693" w:rsidRPr="00B13138" w:rsidRDefault="00793693" w:rsidP="00793693">
      <w:pPr>
        <w:rPr>
          <w:b/>
          <w:szCs w:val="21"/>
          <w:u w:val="single"/>
          <w:lang w:eastAsia="ko-KR"/>
        </w:rPr>
      </w:pPr>
      <w:r w:rsidRPr="00B13138">
        <w:rPr>
          <w:b/>
          <w:szCs w:val="21"/>
          <w:u w:val="single"/>
          <w:lang w:eastAsia="ko-KR"/>
        </w:rPr>
        <w:t>Issue 2-2-2: Conditional Handover</w:t>
      </w:r>
      <w:bookmarkStart w:id="5" w:name="_GoBack"/>
      <w:bookmarkEnd w:id="5"/>
    </w:p>
    <w:p w:rsidR="00793693" w:rsidRPr="00B13138" w:rsidRDefault="00793693" w:rsidP="00793693">
      <w:pPr>
        <w:pStyle w:val="afa"/>
        <w:widowControl/>
        <w:numPr>
          <w:ilvl w:val="0"/>
          <w:numId w:val="38"/>
        </w:numPr>
        <w:spacing w:before="0" w:after="120" w:line="240" w:lineRule="auto"/>
        <w:ind w:firstLineChars="0" w:hanging="357"/>
        <w:jc w:val="left"/>
        <w:rPr>
          <w:szCs w:val="21"/>
        </w:rPr>
      </w:pPr>
      <w:r w:rsidRPr="00B13138">
        <w:rPr>
          <w:szCs w:val="21"/>
        </w:rPr>
        <w:t xml:space="preserve">Option 1: Not to consider conditional handover for ATG UE at least in Rel-18 </w:t>
      </w:r>
      <w:r w:rsidRPr="00B13138">
        <w:rPr>
          <w:rFonts w:hint="eastAsia"/>
          <w:szCs w:val="21"/>
        </w:rPr>
        <w:t>(</w:t>
      </w:r>
      <w:r w:rsidRPr="00B13138">
        <w:rPr>
          <w:szCs w:val="21"/>
        </w:rPr>
        <w:t>CATT (preferred))</w:t>
      </w:r>
    </w:p>
    <w:p w:rsidR="00793693" w:rsidRPr="00B13138" w:rsidRDefault="00793693" w:rsidP="00793693">
      <w:pPr>
        <w:pStyle w:val="afa"/>
        <w:widowControl/>
        <w:numPr>
          <w:ilvl w:val="0"/>
          <w:numId w:val="38"/>
        </w:numPr>
        <w:spacing w:before="0" w:after="120" w:line="240" w:lineRule="auto"/>
        <w:ind w:firstLineChars="0" w:hanging="357"/>
        <w:jc w:val="left"/>
        <w:rPr>
          <w:szCs w:val="21"/>
        </w:rPr>
      </w:pPr>
      <w:r w:rsidRPr="00B13138">
        <w:rPr>
          <w:szCs w:val="21"/>
        </w:rPr>
        <w:t>Option 2: Introduce legacy CHO for ATG (CATT (tolerable), CMCC)</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rFonts w:hint="eastAsia"/>
          <w:szCs w:val="21"/>
        </w:rPr>
        <w:t>O</w:t>
      </w:r>
      <w:r w:rsidRPr="00B13138">
        <w:rPr>
          <w:szCs w:val="21"/>
        </w:rPr>
        <w:t>ption 2-1: The legacy R16 CHO delay requirements can be reused. (CATT (tolerable), CMCC)</w:t>
      </w:r>
    </w:p>
    <w:p w:rsidR="00793693" w:rsidRPr="00B13138" w:rsidRDefault="00793693" w:rsidP="00793693">
      <w:pPr>
        <w:pStyle w:val="afa"/>
        <w:widowControl/>
        <w:numPr>
          <w:ilvl w:val="0"/>
          <w:numId w:val="38"/>
        </w:numPr>
        <w:spacing w:before="0" w:after="120" w:line="240" w:lineRule="auto"/>
        <w:ind w:firstLineChars="0" w:hanging="357"/>
        <w:jc w:val="left"/>
        <w:rPr>
          <w:szCs w:val="21"/>
        </w:rPr>
      </w:pPr>
      <w:r w:rsidRPr="00B13138">
        <w:rPr>
          <w:szCs w:val="21"/>
        </w:rPr>
        <w:t>Option 3: Introduce location-based CHO for ATG (CMCC, Apple, LGE)</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szCs w:val="21"/>
        </w:rPr>
        <w:t>Option 3-1: The logic and signalling from R17 NTN could be reused, while the location-based CHO delay requirements should be revisited in ATG scenario. (CMCC)</w:t>
      </w:r>
    </w:p>
    <w:p w:rsidR="00793693" w:rsidRPr="00B13138" w:rsidRDefault="00793693" w:rsidP="00793693">
      <w:pPr>
        <w:pStyle w:val="afa"/>
        <w:widowControl/>
        <w:numPr>
          <w:ilvl w:val="1"/>
          <w:numId w:val="38"/>
        </w:numPr>
        <w:spacing w:before="0" w:after="120" w:line="240" w:lineRule="auto"/>
        <w:ind w:firstLineChars="0"/>
        <w:jc w:val="left"/>
        <w:rPr>
          <w:szCs w:val="21"/>
        </w:rPr>
      </w:pPr>
      <w:r w:rsidRPr="00B13138">
        <w:rPr>
          <w:rFonts w:hint="eastAsia"/>
          <w:szCs w:val="21"/>
        </w:rPr>
        <w:t>O</w:t>
      </w:r>
      <w:r w:rsidRPr="00B13138">
        <w:rPr>
          <w:szCs w:val="21"/>
        </w:rPr>
        <w:t>ption 3-2: reuse legacy CHO requirement framework (Apple)</w:t>
      </w:r>
    </w:p>
    <w:p w:rsidR="00617CE3" w:rsidRPr="00B13138" w:rsidRDefault="00793693" w:rsidP="00F070DC">
      <w:pPr>
        <w:pStyle w:val="afa"/>
        <w:widowControl/>
        <w:numPr>
          <w:ilvl w:val="0"/>
          <w:numId w:val="38"/>
        </w:numPr>
        <w:spacing w:before="0" w:after="120" w:line="240" w:lineRule="auto"/>
        <w:ind w:firstLineChars="0" w:hanging="357"/>
        <w:jc w:val="left"/>
        <w:rPr>
          <w:szCs w:val="21"/>
        </w:rPr>
      </w:pPr>
      <w:r w:rsidRPr="00B13138">
        <w:rPr>
          <w:szCs w:val="21"/>
        </w:rPr>
        <w:t xml:space="preserve">Option 4: CHO is supported for A2G in Rel-18, and </w:t>
      </w:r>
      <w:proofErr w:type="gramStart"/>
      <w:r w:rsidRPr="00B13138">
        <w:rPr>
          <w:szCs w:val="21"/>
        </w:rPr>
        <w:t>CHO requirements for ATG is</w:t>
      </w:r>
      <w:proofErr w:type="gramEnd"/>
      <w:r w:rsidRPr="00B13138">
        <w:rPr>
          <w:szCs w:val="21"/>
        </w:rPr>
        <w:t xml:space="preserve"> FFS. (Ericsson)</w:t>
      </w:r>
    </w:p>
    <w:p w:rsidR="00374599" w:rsidRPr="00B13138" w:rsidRDefault="00374599" w:rsidP="00374599">
      <w:pPr>
        <w:spacing w:before="0" w:after="120"/>
        <w:jc w:val="left"/>
      </w:pPr>
      <w:r w:rsidRPr="00B13138">
        <w:t>We think introducing conditional handover for ATG UE has little advantages, which will also increase the complexity and workload.</w:t>
      </w:r>
      <w:r w:rsidR="005A5B54" w:rsidRPr="00B13138">
        <w:rPr>
          <w:rFonts w:hint="eastAsia"/>
        </w:rPr>
        <w:t xml:space="preserve"> If RAN4 decide to define </w:t>
      </w:r>
      <w:r w:rsidR="00E82EED" w:rsidRPr="00B13138">
        <w:t>conditional handover</w:t>
      </w:r>
      <w:r w:rsidR="005A5B54" w:rsidRPr="00B13138">
        <w:rPr>
          <w:rFonts w:hint="eastAsia"/>
        </w:rPr>
        <w:t xml:space="preserve"> requirement</w:t>
      </w:r>
      <w:r w:rsidR="00E82EED" w:rsidRPr="00B13138">
        <w:rPr>
          <w:rFonts w:hint="eastAsia"/>
        </w:rPr>
        <w:t xml:space="preserve"> </w:t>
      </w:r>
      <w:r w:rsidR="00E82EED" w:rsidRPr="00B13138">
        <w:t>for ATG UE in Rel-18</w:t>
      </w:r>
      <w:r w:rsidR="005A5B54" w:rsidRPr="00B13138">
        <w:rPr>
          <w:rFonts w:hint="eastAsia"/>
        </w:rPr>
        <w:t xml:space="preserve">, </w:t>
      </w:r>
      <w:r w:rsidR="005A5B54" w:rsidRPr="00B13138">
        <w:t>the legacy R16 CHO delay requirements can be reused.</w:t>
      </w:r>
    </w:p>
    <w:p w:rsidR="00E82EED" w:rsidRPr="00B13138" w:rsidRDefault="005A5B54" w:rsidP="00E82EED">
      <w:pPr>
        <w:spacing w:beforeLines="50" w:before="120" w:after="120"/>
        <w:jc w:val="left"/>
        <w:rPr>
          <w:b/>
          <w:szCs w:val="20"/>
        </w:rPr>
      </w:pPr>
      <w:r w:rsidRPr="00B13138">
        <w:rPr>
          <w:rFonts w:hint="eastAsia"/>
          <w:b/>
          <w:szCs w:val="20"/>
        </w:rPr>
        <w:t xml:space="preserve">Proposal 4: </w:t>
      </w:r>
      <w:r w:rsidR="00E82EED" w:rsidRPr="00B13138">
        <w:rPr>
          <w:rFonts w:hint="eastAsia"/>
          <w:b/>
          <w:szCs w:val="20"/>
        </w:rPr>
        <w:t xml:space="preserve">If RAN4 decide to define </w:t>
      </w:r>
      <w:r w:rsidR="00E82EED" w:rsidRPr="00B13138">
        <w:rPr>
          <w:b/>
          <w:szCs w:val="20"/>
        </w:rPr>
        <w:t>conditional handover</w:t>
      </w:r>
      <w:r w:rsidR="00E82EED" w:rsidRPr="00B13138">
        <w:rPr>
          <w:rFonts w:hint="eastAsia"/>
          <w:b/>
          <w:szCs w:val="20"/>
        </w:rPr>
        <w:t xml:space="preserve"> requirement </w:t>
      </w:r>
      <w:r w:rsidR="00E82EED" w:rsidRPr="00B13138">
        <w:rPr>
          <w:b/>
          <w:szCs w:val="20"/>
        </w:rPr>
        <w:t>for ATG UE in Rel-18</w:t>
      </w:r>
      <w:r w:rsidR="00E82EED" w:rsidRPr="00B13138">
        <w:rPr>
          <w:rFonts w:hint="eastAsia"/>
          <w:b/>
          <w:szCs w:val="20"/>
        </w:rPr>
        <w:t xml:space="preserve">, </w:t>
      </w:r>
      <w:r w:rsidR="00E82EED" w:rsidRPr="00B13138">
        <w:rPr>
          <w:b/>
          <w:szCs w:val="20"/>
        </w:rPr>
        <w:t>the legacy R16 CHO delay requirements can be reused.</w:t>
      </w:r>
    </w:p>
    <w:bookmarkEnd w:id="2"/>
    <w:bookmarkEnd w:id="3"/>
    <w:bookmarkEnd w:id="4"/>
    <w:p w:rsidR="00D741A4" w:rsidRPr="00B13138"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13138">
        <w:rPr>
          <w:rFonts w:hint="eastAsia"/>
          <w:lang w:eastAsia="zh-CN"/>
        </w:rPr>
        <w:t>Conclusion</w:t>
      </w:r>
    </w:p>
    <w:p w:rsidR="00793693" w:rsidRPr="00B13138" w:rsidRDefault="00793693" w:rsidP="00793693">
      <w:r w:rsidRPr="00B13138">
        <w:t xml:space="preserve">In this paper, we provide our views on </w:t>
      </w:r>
      <w:r w:rsidR="00721562" w:rsidRPr="00B13138">
        <w:t>ATG mobility requirements</w:t>
      </w:r>
      <w:r w:rsidRPr="00B13138">
        <w:t>. From this discussion we have derived the following observations and proposals:</w:t>
      </w:r>
    </w:p>
    <w:p w:rsidR="00E82EED" w:rsidRPr="00B13138" w:rsidRDefault="00E82EED" w:rsidP="00E82EED">
      <w:pPr>
        <w:spacing w:beforeLines="50" w:before="120" w:after="120"/>
        <w:jc w:val="left"/>
        <w:rPr>
          <w:b/>
          <w:szCs w:val="20"/>
          <w:lang w:val="en-US"/>
        </w:rPr>
      </w:pPr>
      <w:r w:rsidRPr="00B13138">
        <w:rPr>
          <w:b/>
          <w:szCs w:val="20"/>
        </w:rPr>
        <w:t>Observation</w:t>
      </w:r>
      <w:r w:rsidRPr="00B13138">
        <w:rPr>
          <w:rFonts w:hint="eastAsia"/>
          <w:b/>
          <w:szCs w:val="20"/>
        </w:rPr>
        <w:t xml:space="preserve"> 1:</w:t>
      </w:r>
      <w:r w:rsidRPr="00B13138">
        <w:rPr>
          <w:rFonts w:hint="eastAsia"/>
          <w:b/>
          <w:sz w:val="20"/>
        </w:rPr>
        <w:t xml:space="preserve"> </w:t>
      </w:r>
      <w:r w:rsidRPr="00B13138">
        <w:rPr>
          <w:rFonts w:hint="eastAsia"/>
          <w:b/>
          <w:szCs w:val="20"/>
          <w:lang w:val="en-US"/>
        </w:rPr>
        <w:t>A</w:t>
      </w:r>
      <w:r w:rsidRPr="00B13138">
        <w:rPr>
          <w:b/>
          <w:szCs w:val="20"/>
          <w:lang w:val="en-US"/>
        </w:rPr>
        <w:t>dditional enhanced cell re-selection mechanisms</w:t>
      </w:r>
      <w:r w:rsidRPr="00B13138">
        <w:rPr>
          <w:rFonts w:hint="eastAsia"/>
          <w:b/>
          <w:szCs w:val="20"/>
          <w:lang w:val="en-US"/>
        </w:rPr>
        <w:t xml:space="preserve"> will increase UE complexity.</w:t>
      </w:r>
    </w:p>
    <w:p w:rsidR="00E82EED" w:rsidRPr="00B13138" w:rsidRDefault="00E82EED" w:rsidP="00E82EED">
      <w:pPr>
        <w:spacing w:beforeLines="50" w:before="120" w:after="0"/>
        <w:jc w:val="left"/>
        <w:rPr>
          <w:b/>
          <w:szCs w:val="20"/>
          <w:lang w:val="en-US"/>
        </w:rPr>
      </w:pPr>
      <w:r w:rsidRPr="00B13138">
        <w:rPr>
          <w:rFonts w:hint="eastAsia"/>
          <w:b/>
        </w:rPr>
        <w:t xml:space="preserve">Proposal 1: </w:t>
      </w:r>
      <w:r w:rsidRPr="00B13138">
        <w:rPr>
          <w:rFonts w:hint="eastAsia"/>
          <w:b/>
          <w:szCs w:val="20"/>
        </w:rPr>
        <w:t>I</w:t>
      </w:r>
      <w:r w:rsidRPr="00B13138">
        <w:rPr>
          <w:rFonts w:hint="eastAsia"/>
          <w:b/>
          <w:szCs w:val="20"/>
          <w:lang w:val="en-US"/>
        </w:rPr>
        <w:t xml:space="preserve">t should further consider </w:t>
      </w:r>
      <w:r w:rsidRPr="00B13138">
        <w:rPr>
          <w:rFonts w:hint="eastAsia"/>
          <w:b/>
          <w:bCs/>
          <w:iCs/>
          <w:lang w:val="en-US"/>
        </w:rPr>
        <w:t>t</w:t>
      </w:r>
      <w:r w:rsidRPr="00B13138">
        <w:rPr>
          <w:b/>
          <w:bCs/>
          <w:iCs/>
          <w:lang w:val="en-US" w:eastAsia="ko-KR"/>
        </w:rPr>
        <w:t xml:space="preserve">he trade-off between the workload and performance gain brought by the new cell re-selection </w:t>
      </w:r>
      <w:r w:rsidRPr="00B13138">
        <w:rPr>
          <w:b/>
          <w:szCs w:val="20"/>
          <w:lang w:val="en-US"/>
        </w:rPr>
        <w:t>mechanisms</w:t>
      </w:r>
      <w:r w:rsidRPr="00B13138">
        <w:rPr>
          <w:rFonts w:hint="eastAsia"/>
          <w:b/>
          <w:szCs w:val="20"/>
          <w:lang w:val="en-US"/>
        </w:rPr>
        <w:t>.</w:t>
      </w:r>
    </w:p>
    <w:p w:rsidR="00E82EED" w:rsidRPr="00B13138" w:rsidRDefault="00E82EED" w:rsidP="00E82EED">
      <w:pPr>
        <w:pStyle w:val="afa"/>
        <w:numPr>
          <w:ilvl w:val="0"/>
          <w:numId w:val="48"/>
        </w:numPr>
        <w:spacing w:before="0" w:after="120" w:line="240" w:lineRule="auto"/>
        <w:ind w:firstLineChars="0"/>
        <w:jc w:val="left"/>
        <w:rPr>
          <w:b/>
          <w:sz w:val="20"/>
        </w:rPr>
      </w:pPr>
      <w:r w:rsidRPr="00B13138">
        <w:rPr>
          <w:rFonts w:hint="eastAsia"/>
          <w:b/>
        </w:rPr>
        <w:t>T</w:t>
      </w:r>
      <w:r w:rsidRPr="00B13138">
        <w:rPr>
          <w:b/>
          <w:lang w:eastAsia="zh-Hans"/>
        </w:rPr>
        <w:t>he distance, altitude</w:t>
      </w:r>
      <w:r w:rsidRPr="00B13138">
        <w:rPr>
          <w:rFonts w:hint="eastAsia"/>
          <w:b/>
          <w:lang w:val="en-US"/>
        </w:rPr>
        <w:t xml:space="preserve"> </w:t>
      </w:r>
      <w:r w:rsidRPr="00B13138">
        <w:rPr>
          <w:b/>
          <w:lang w:eastAsia="zh-Hans"/>
        </w:rPr>
        <w:t>or speed based triggered cell re-selection may not be necessary</w:t>
      </w:r>
      <w:r w:rsidRPr="00B13138">
        <w:rPr>
          <w:rFonts w:hint="eastAsia"/>
          <w:b/>
        </w:rPr>
        <w:t xml:space="preserve"> </w:t>
      </w:r>
      <w:r w:rsidRPr="00B13138">
        <w:rPr>
          <w:b/>
        </w:rPr>
        <w:t>unless there is a</w:t>
      </w:r>
      <w:r w:rsidRPr="00B13138">
        <w:rPr>
          <w:rFonts w:hint="eastAsia"/>
          <w:b/>
        </w:rPr>
        <w:t>n</w:t>
      </w:r>
      <w:r w:rsidRPr="00B13138">
        <w:rPr>
          <w:b/>
        </w:rPr>
        <w:t xml:space="preserve"> </w:t>
      </w:r>
      <w:r w:rsidRPr="00B13138">
        <w:rPr>
          <w:rFonts w:hint="eastAsia"/>
          <w:b/>
        </w:rPr>
        <w:t xml:space="preserve">obvious </w:t>
      </w:r>
      <w:r w:rsidRPr="00B13138">
        <w:rPr>
          <w:b/>
        </w:rPr>
        <w:t>motivation</w:t>
      </w:r>
      <w:r w:rsidRPr="00B13138">
        <w:rPr>
          <w:rFonts w:hint="eastAsia"/>
          <w:b/>
        </w:rPr>
        <w:t>.</w:t>
      </w:r>
    </w:p>
    <w:p w:rsidR="00F1403F" w:rsidRPr="00B13138" w:rsidRDefault="00F1403F" w:rsidP="00F1403F">
      <w:pPr>
        <w:spacing w:beforeLines="50" w:before="120" w:after="120"/>
        <w:jc w:val="left"/>
        <w:rPr>
          <w:b/>
          <w:szCs w:val="20"/>
        </w:rPr>
      </w:pPr>
      <w:r w:rsidRPr="00B13138">
        <w:rPr>
          <w:b/>
          <w:szCs w:val="20"/>
        </w:rPr>
        <w:lastRenderedPageBreak/>
        <w:t>Observation</w:t>
      </w:r>
      <w:r w:rsidRPr="00B13138">
        <w:rPr>
          <w:rFonts w:hint="eastAsia"/>
          <w:b/>
          <w:szCs w:val="20"/>
        </w:rPr>
        <w:t xml:space="preserve"> 2: SDT transmission may not be a typical scenario for ATG system.</w:t>
      </w:r>
    </w:p>
    <w:p w:rsidR="00F1403F" w:rsidRPr="00B13138" w:rsidRDefault="00F1403F" w:rsidP="00F1403F">
      <w:pPr>
        <w:spacing w:beforeLines="50" w:before="120" w:after="120"/>
        <w:jc w:val="left"/>
        <w:rPr>
          <w:b/>
          <w:szCs w:val="20"/>
        </w:rPr>
      </w:pPr>
      <w:r w:rsidRPr="00B13138">
        <w:rPr>
          <w:rFonts w:hint="eastAsia"/>
          <w:b/>
          <w:szCs w:val="20"/>
        </w:rPr>
        <w:t xml:space="preserve">Proposal 2: </w:t>
      </w:r>
      <w:r w:rsidRPr="00B13138">
        <w:rPr>
          <w:b/>
          <w:szCs w:val="20"/>
        </w:rPr>
        <w:t>RAN4 is not going to define ATG specific requirements</w:t>
      </w:r>
      <w:r w:rsidRPr="00B13138">
        <w:rPr>
          <w:rFonts w:hint="eastAsia"/>
          <w:b/>
          <w:szCs w:val="20"/>
        </w:rPr>
        <w:t>.</w:t>
      </w:r>
    </w:p>
    <w:p w:rsidR="00F1403F" w:rsidRPr="00B13138" w:rsidRDefault="00F1403F" w:rsidP="00F1403F">
      <w:pPr>
        <w:spacing w:beforeLines="50" w:before="120" w:after="120"/>
        <w:jc w:val="left"/>
        <w:rPr>
          <w:b/>
          <w:szCs w:val="20"/>
        </w:rPr>
      </w:pPr>
      <w:r w:rsidRPr="00B13138">
        <w:rPr>
          <w:b/>
          <w:szCs w:val="20"/>
        </w:rPr>
        <w:t>Observation</w:t>
      </w:r>
      <w:r w:rsidRPr="00B13138">
        <w:rPr>
          <w:rFonts w:hint="eastAsia"/>
          <w:b/>
          <w:szCs w:val="20"/>
        </w:rPr>
        <w:t xml:space="preserve"> 3:</w:t>
      </w:r>
      <w:r w:rsidRPr="00B13138">
        <w:rPr>
          <w:rFonts w:hint="eastAsia"/>
          <w:b/>
          <w:sz w:val="20"/>
        </w:rPr>
        <w:t xml:space="preserve"> </w:t>
      </w:r>
      <w:r w:rsidRPr="00B13138">
        <w:rPr>
          <w:b/>
          <w:szCs w:val="20"/>
        </w:rPr>
        <w:t xml:space="preserve">For ATG system, </w:t>
      </w:r>
      <w:r w:rsidRPr="00B13138">
        <w:rPr>
          <w:rFonts w:hint="eastAsia"/>
          <w:b/>
          <w:szCs w:val="20"/>
        </w:rPr>
        <w:t xml:space="preserve">the </w:t>
      </w:r>
      <w:r w:rsidRPr="00B13138">
        <w:rPr>
          <w:b/>
          <w:szCs w:val="20"/>
        </w:rPr>
        <w:t>handover to an unknown cell may not be completed quickly due to the large cell coverage distance</w:t>
      </w:r>
      <w:r w:rsidRPr="00B13138">
        <w:rPr>
          <w:rFonts w:hint="eastAsia"/>
          <w:b/>
          <w:szCs w:val="20"/>
        </w:rPr>
        <w:t>.</w:t>
      </w:r>
    </w:p>
    <w:p w:rsidR="00F1403F" w:rsidRPr="00B13138" w:rsidRDefault="00F1403F" w:rsidP="00F1403F">
      <w:pPr>
        <w:spacing w:beforeLines="50" w:before="120" w:after="120"/>
        <w:jc w:val="left"/>
        <w:rPr>
          <w:b/>
          <w:szCs w:val="20"/>
        </w:rPr>
      </w:pPr>
      <w:r w:rsidRPr="00B13138">
        <w:rPr>
          <w:rFonts w:hint="eastAsia"/>
          <w:b/>
          <w:szCs w:val="20"/>
        </w:rPr>
        <w:t xml:space="preserve">Proposal 3: Prefer not to define </w:t>
      </w:r>
      <w:r w:rsidRPr="00B13138">
        <w:rPr>
          <w:b/>
          <w:szCs w:val="20"/>
        </w:rPr>
        <w:t>handover</w:t>
      </w:r>
      <w:r w:rsidRPr="00B13138">
        <w:rPr>
          <w:rFonts w:hint="eastAsia"/>
          <w:b/>
          <w:szCs w:val="20"/>
        </w:rPr>
        <w:t xml:space="preserve"> requirements</w:t>
      </w:r>
      <w:r w:rsidRPr="00B13138">
        <w:rPr>
          <w:b/>
          <w:szCs w:val="20"/>
        </w:rPr>
        <w:t xml:space="preserve"> </w:t>
      </w:r>
      <w:r w:rsidRPr="00B13138">
        <w:rPr>
          <w:rFonts w:hint="eastAsia"/>
          <w:b/>
          <w:szCs w:val="20"/>
        </w:rPr>
        <w:t>for</w:t>
      </w:r>
      <w:r w:rsidRPr="00B13138">
        <w:rPr>
          <w:b/>
          <w:szCs w:val="20"/>
        </w:rPr>
        <w:t xml:space="preserve"> an unknown cell</w:t>
      </w:r>
      <w:r w:rsidRPr="00B13138">
        <w:rPr>
          <w:rFonts w:hint="eastAsia"/>
          <w:b/>
          <w:szCs w:val="20"/>
        </w:rPr>
        <w:t xml:space="preserve"> and r</w:t>
      </w:r>
      <w:r w:rsidRPr="00B13138">
        <w:rPr>
          <w:b/>
          <w:szCs w:val="20"/>
        </w:rPr>
        <w:t>eus</w:t>
      </w:r>
      <w:r w:rsidRPr="00B13138">
        <w:rPr>
          <w:rFonts w:hint="eastAsia"/>
          <w:b/>
          <w:szCs w:val="20"/>
        </w:rPr>
        <w:t>ing</w:t>
      </w:r>
      <w:r w:rsidRPr="00B13138">
        <w:rPr>
          <w:b/>
          <w:szCs w:val="20"/>
        </w:rPr>
        <w:t xml:space="preserve"> legacy requirements is tolerable.</w:t>
      </w:r>
    </w:p>
    <w:p w:rsidR="00FD062D" w:rsidRPr="00B13138" w:rsidRDefault="00F1403F" w:rsidP="00F1403F">
      <w:pPr>
        <w:spacing w:beforeLines="50" w:before="120" w:after="120"/>
        <w:jc w:val="left"/>
        <w:rPr>
          <w:b/>
          <w:szCs w:val="20"/>
        </w:rPr>
      </w:pPr>
      <w:r w:rsidRPr="00B13138">
        <w:rPr>
          <w:rFonts w:hint="eastAsia"/>
          <w:b/>
          <w:szCs w:val="20"/>
        </w:rPr>
        <w:t xml:space="preserve">Proposal 4: If RAN4 decide to define </w:t>
      </w:r>
      <w:r w:rsidRPr="00B13138">
        <w:rPr>
          <w:b/>
          <w:szCs w:val="20"/>
        </w:rPr>
        <w:t>conditional handover</w:t>
      </w:r>
      <w:r w:rsidRPr="00B13138">
        <w:rPr>
          <w:rFonts w:hint="eastAsia"/>
          <w:b/>
          <w:szCs w:val="20"/>
        </w:rPr>
        <w:t xml:space="preserve"> requirement </w:t>
      </w:r>
      <w:r w:rsidRPr="00B13138">
        <w:rPr>
          <w:b/>
          <w:szCs w:val="20"/>
        </w:rPr>
        <w:t>for ATG UE in Rel-18</w:t>
      </w:r>
      <w:r w:rsidRPr="00B13138">
        <w:rPr>
          <w:rFonts w:hint="eastAsia"/>
          <w:b/>
          <w:szCs w:val="20"/>
        </w:rPr>
        <w:t xml:space="preserve">, </w:t>
      </w:r>
      <w:r w:rsidRPr="00B13138">
        <w:rPr>
          <w:b/>
          <w:szCs w:val="20"/>
        </w:rPr>
        <w:t>the legacy R16 CHO delay requirements can be reused.</w:t>
      </w:r>
    </w:p>
    <w:p w:rsidR="00EE45A3" w:rsidRPr="00B13138"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13138">
        <w:rPr>
          <w:rFonts w:hint="eastAsia"/>
        </w:rPr>
        <w:t>Reference</w:t>
      </w:r>
    </w:p>
    <w:p w:rsidR="00526CA2" w:rsidRPr="00B13138" w:rsidRDefault="00526CA2" w:rsidP="00526CA2">
      <w:pPr>
        <w:pStyle w:val="ab"/>
        <w:ind w:left="540" w:hangingChars="270" w:hanging="540"/>
        <w:rPr>
          <w:sz w:val="20"/>
        </w:rPr>
      </w:pPr>
      <w:r w:rsidRPr="00B13138">
        <w:rPr>
          <w:rFonts w:hint="eastAsia"/>
          <w:sz w:val="20"/>
        </w:rPr>
        <w:t>[1]</w:t>
      </w:r>
      <w:r w:rsidRPr="00B13138">
        <w:rPr>
          <w:rFonts w:hint="eastAsia"/>
          <w:sz w:val="20"/>
        </w:rPr>
        <w:tab/>
      </w:r>
      <w:r w:rsidRPr="00B13138">
        <w:rPr>
          <w:sz w:val="20"/>
        </w:rPr>
        <w:t>R4-2220361</w:t>
      </w:r>
      <w:r w:rsidRPr="00B13138">
        <w:rPr>
          <w:rFonts w:hint="eastAsia"/>
          <w:sz w:val="20"/>
        </w:rPr>
        <w:t xml:space="preserve">, </w:t>
      </w:r>
      <w:r w:rsidRPr="00B13138">
        <w:rPr>
          <w:sz w:val="20"/>
        </w:rPr>
        <w:t>WF on NR ATG RRM core requirements</w:t>
      </w:r>
      <w:r w:rsidRPr="00B13138">
        <w:rPr>
          <w:rFonts w:hint="eastAsia"/>
          <w:sz w:val="20"/>
        </w:rPr>
        <w:t>,</w:t>
      </w:r>
      <w:r w:rsidRPr="00B13138">
        <w:rPr>
          <w:sz w:val="20"/>
        </w:rPr>
        <w:tab/>
      </w:r>
      <w:r w:rsidRPr="00B13138">
        <w:rPr>
          <w:rFonts w:hint="eastAsia"/>
          <w:sz w:val="20"/>
        </w:rPr>
        <w:t xml:space="preserve"> </w:t>
      </w:r>
      <w:r w:rsidRPr="00B13138">
        <w:rPr>
          <w:sz w:val="20"/>
        </w:rPr>
        <w:t>C</w:t>
      </w:r>
      <w:r w:rsidRPr="00B13138">
        <w:rPr>
          <w:rFonts w:hint="eastAsia"/>
          <w:sz w:val="20"/>
        </w:rPr>
        <w:t>MCC</w:t>
      </w:r>
    </w:p>
    <w:p w:rsidR="00497968" w:rsidRPr="00B13138" w:rsidRDefault="00497968" w:rsidP="00497968">
      <w:pPr>
        <w:pStyle w:val="ab"/>
        <w:ind w:left="540" w:hangingChars="270" w:hanging="540"/>
        <w:rPr>
          <w:sz w:val="20"/>
        </w:rPr>
      </w:pPr>
      <w:r w:rsidRPr="00B13138">
        <w:rPr>
          <w:rFonts w:hint="eastAsia"/>
          <w:sz w:val="20"/>
        </w:rPr>
        <w:t>[2]</w:t>
      </w:r>
      <w:r w:rsidRPr="00B13138">
        <w:rPr>
          <w:rFonts w:hint="eastAsia"/>
          <w:sz w:val="20"/>
        </w:rPr>
        <w:tab/>
      </w:r>
      <w:r w:rsidRPr="00B13138">
        <w:rPr>
          <w:sz w:val="20"/>
        </w:rPr>
        <w:t>R</w:t>
      </w:r>
      <w:r w:rsidRPr="00B13138">
        <w:rPr>
          <w:rFonts w:hint="eastAsia"/>
          <w:sz w:val="20"/>
        </w:rPr>
        <w:t>4</w:t>
      </w:r>
      <w:r w:rsidRPr="00B13138">
        <w:rPr>
          <w:sz w:val="20"/>
        </w:rPr>
        <w:t>-22</w:t>
      </w:r>
      <w:r w:rsidRPr="00B13138">
        <w:rPr>
          <w:rFonts w:hint="eastAsia"/>
          <w:sz w:val="20"/>
        </w:rPr>
        <w:t>20070</w:t>
      </w:r>
      <w:r w:rsidRPr="00B13138">
        <w:rPr>
          <w:sz w:val="20"/>
        </w:rPr>
        <w:t>, Topic summary for [105] [224] NR_ATG_RRM, Moderator (CMCC)</w:t>
      </w:r>
    </w:p>
    <w:sectPr w:rsidR="00497968" w:rsidRPr="00B1313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63C" w:rsidRDefault="00BD163C" w:rsidP="0095591C">
      <w:pPr>
        <w:spacing w:after="60"/>
        <w:ind w:left="210"/>
      </w:pPr>
      <w:r>
        <w:separator/>
      </w:r>
    </w:p>
    <w:p w:rsidR="00BD163C" w:rsidRDefault="00BD163C"/>
  </w:endnote>
  <w:endnote w:type="continuationSeparator" w:id="0">
    <w:p w:rsidR="00BD163C" w:rsidRDefault="00BD163C" w:rsidP="0095591C">
      <w:pPr>
        <w:spacing w:after="60"/>
        <w:ind w:left="210"/>
      </w:pPr>
      <w:r>
        <w:continuationSeparator/>
      </w:r>
    </w:p>
    <w:p w:rsidR="00BD163C" w:rsidRDefault="00BD1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3138">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63C" w:rsidRDefault="00BD163C" w:rsidP="0095591C">
      <w:pPr>
        <w:spacing w:after="60"/>
        <w:ind w:left="210"/>
      </w:pPr>
      <w:r>
        <w:separator/>
      </w:r>
    </w:p>
    <w:p w:rsidR="00BD163C" w:rsidRDefault="00BD163C"/>
  </w:footnote>
  <w:footnote w:type="continuationSeparator" w:id="0">
    <w:p w:rsidR="00BD163C" w:rsidRDefault="00BD163C" w:rsidP="0095591C">
      <w:pPr>
        <w:spacing w:after="60"/>
        <w:ind w:left="210"/>
      </w:pPr>
      <w:r>
        <w:continuationSeparator/>
      </w:r>
    </w:p>
    <w:p w:rsidR="00BD163C" w:rsidRDefault="00BD16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DED0CDB"/>
    <w:multiLevelType w:val="hybridMultilevel"/>
    <w:tmpl w:val="B7D272E4"/>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multilevel"/>
    <w:tmpl w:val="E674AF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3E44E0"/>
    <w:multiLevelType w:val="hybridMultilevel"/>
    <w:tmpl w:val="05A87C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1"/>
  </w:num>
  <w:num w:numId="2">
    <w:abstractNumId w:val="11"/>
  </w:num>
  <w:num w:numId="3">
    <w:abstractNumId w:val="3"/>
  </w:num>
  <w:num w:numId="4">
    <w:abstractNumId w:val="27"/>
  </w:num>
  <w:num w:numId="5">
    <w:abstractNumId w:val="15"/>
  </w:num>
  <w:num w:numId="6">
    <w:abstractNumId w:val="44"/>
  </w:num>
  <w:num w:numId="7">
    <w:abstractNumId w:val="7"/>
  </w:num>
  <w:num w:numId="8">
    <w:abstractNumId w:val="30"/>
  </w:num>
  <w:num w:numId="9">
    <w:abstractNumId w:val="19"/>
  </w:num>
  <w:num w:numId="10">
    <w:abstractNumId w:val="41"/>
  </w:num>
  <w:num w:numId="11">
    <w:abstractNumId w:val="45"/>
  </w:num>
  <w:num w:numId="12">
    <w:abstractNumId w:val="46"/>
  </w:num>
  <w:num w:numId="13">
    <w:abstractNumId w:val="20"/>
  </w:num>
  <w:num w:numId="14">
    <w:abstractNumId w:val="25"/>
  </w:num>
  <w:num w:numId="15">
    <w:abstractNumId w:val="18"/>
  </w:num>
  <w:num w:numId="16">
    <w:abstractNumId w:val="40"/>
  </w:num>
  <w:num w:numId="17">
    <w:abstractNumId w:val="0"/>
  </w:num>
  <w:num w:numId="18">
    <w:abstractNumId w:val="28"/>
  </w:num>
  <w:num w:numId="19">
    <w:abstractNumId w:val="35"/>
  </w:num>
  <w:num w:numId="20">
    <w:abstractNumId w:val="39"/>
  </w:num>
  <w:num w:numId="21">
    <w:abstractNumId w:val="37"/>
  </w:num>
  <w:num w:numId="22">
    <w:abstractNumId w:val="23"/>
  </w:num>
  <w:num w:numId="23">
    <w:abstractNumId w:val="4"/>
  </w:num>
  <w:num w:numId="24">
    <w:abstractNumId w:val="47"/>
  </w:num>
  <w:num w:numId="25">
    <w:abstractNumId w:val="43"/>
  </w:num>
  <w:num w:numId="26">
    <w:abstractNumId w:val="14"/>
  </w:num>
  <w:num w:numId="27">
    <w:abstractNumId w:val="26"/>
  </w:num>
  <w:num w:numId="28">
    <w:abstractNumId w:val="29"/>
  </w:num>
  <w:num w:numId="29">
    <w:abstractNumId w:val="16"/>
  </w:num>
  <w:num w:numId="30">
    <w:abstractNumId w:val="9"/>
  </w:num>
  <w:num w:numId="31">
    <w:abstractNumId w:val="8"/>
  </w:num>
  <w:num w:numId="32">
    <w:abstractNumId w:val="1"/>
  </w:num>
  <w:num w:numId="33">
    <w:abstractNumId w:val="24"/>
  </w:num>
  <w:num w:numId="34">
    <w:abstractNumId w:val="38"/>
  </w:num>
  <w:num w:numId="35">
    <w:abstractNumId w:val="6"/>
  </w:num>
  <w:num w:numId="36">
    <w:abstractNumId w:val="42"/>
  </w:num>
  <w:num w:numId="37">
    <w:abstractNumId w:val="12"/>
  </w:num>
  <w:num w:numId="38">
    <w:abstractNumId w:val="34"/>
  </w:num>
  <w:num w:numId="39">
    <w:abstractNumId w:val="33"/>
  </w:num>
  <w:num w:numId="40">
    <w:abstractNumId w:val="2"/>
  </w:num>
  <w:num w:numId="41">
    <w:abstractNumId w:val="22"/>
  </w:num>
  <w:num w:numId="42">
    <w:abstractNumId w:val="5"/>
  </w:num>
  <w:num w:numId="43">
    <w:abstractNumId w:val="32"/>
  </w:num>
  <w:num w:numId="44">
    <w:abstractNumId w:val="10"/>
  </w:num>
  <w:num w:numId="45">
    <w:abstractNumId w:val="13"/>
  </w:num>
  <w:num w:numId="46">
    <w:abstractNumId w:val="21"/>
  </w:num>
  <w:num w:numId="47">
    <w:abstractNumId w:val="17"/>
  </w:num>
  <w:num w:numId="48">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D80"/>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6F25"/>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7AA7"/>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FC"/>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4DB"/>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7E5"/>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4E29"/>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7BD"/>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99"/>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1ABF"/>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7C0"/>
    <w:rsid w:val="00400F53"/>
    <w:rsid w:val="00401700"/>
    <w:rsid w:val="00401C92"/>
    <w:rsid w:val="004037F7"/>
    <w:rsid w:val="00403B2D"/>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7D7"/>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968"/>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CA2"/>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B54"/>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54E"/>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CE3"/>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562"/>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693"/>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6178"/>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BE7"/>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B7C"/>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C2"/>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936"/>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291"/>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31D"/>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11"/>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A03"/>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98F"/>
    <w:rsid w:val="009F6C1A"/>
    <w:rsid w:val="009F6C6D"/>
    <w:rsid w:val="009F708C"/>
    <w:rsid w:val="009F73DD"/>
    <w:rsid w:val="009F7803"/>
    <w:rsid w:val="009F7BF4"/>
    <w:rsid w:val="00A00247"/>
    <w:rsid w:val="00A00249"/>
    <w:rsid w:val="00A00A55"/>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D3"/>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3138"/>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705"/>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163C"/>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3F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1BDC"/>
    <w:rsid w:val="00C32090"/>
    <w:rsid w:val="00C32242"/>
    <w:rsid w:val="00C32418"/>
    <w:rsid w:val="00C32808"/>
    <w:rsid w:val="00C32C43"/>
    <w:rsid w:val="00C33168"/>
    <w:rsid w:val="00C3333C"/>
    <w:rsid w:val="00C33B5C"/>
    <w:rsid w:val="00C33EF2"/>
    <w:rsid w:val="00C342D8"/>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A1B"/>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87154"/>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0FA"/>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C3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3827"/>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2EED"/>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68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5BF"/>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345"/>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22"/>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0DC"/>
    <w:rsid w:val="00F07B64"/>
    <w:rsid w:val="00F07E1F"/>
    <w:rsid w:val="00F07F51"/>
    <w:rsid w:val="00F1037A"/>
    <w:rsid w:val="00F10765"/>
    <w:rsid w:val="00F108BC"/>
    <w:rsid w:val="00F10CCE"/>
    <w:rsid w:val="00F1164B"/>
    <w:rsid w:val="00F13E0B"/>
    <w:rsid w:val="00F14018"/>
    <w:rsid w:val="00F1403F"/>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017"/>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89F"/>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F01"/>
    <w:rsid w:val="00FE671A"/>
    <w:rsid w:val="00FE6EED"/>
    <w:rsid w:val="00FE7CF4"/>
    <w:rsid w:val="00FF067E"/>
    <w:rsid w:val="00FF0C30"/>
    <w:rsid w:val="00FF1D67"/>
    <w:rsid w:val="00FF24C4"/>
    <w:rsid w:val="00FF28A0"/>
    <w:rsid w:val="00FF2D07"/>
    <w:rsid w:val="00FF2D1B"/>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55920175">
      <w:bodyDiv w:val="1"/>
      <w:marLeft w:val="0"/>
      <w:marRight w:val="0"/>
      <w:marTop w:val="0"/>
      <w:marBottom w:val="0"/>
      <w:divBdr>
        <w:top w:val="none" w:sz="0" w:space="0" w:color="auto"/>
        <w:left w:val="none" w:sz="0" w:space="0" w:color="auto"/>
        <w:bottom w:val="none" w:sz="0" w:space="0" w:color="auto"/>
        <w:right w:val="none" w:sz="0" w:space="0" w:color="auto"/>
      </w:divBdr>
      <w:divsChild>
        <w:div w:id="808473964">
          <w:marLeft w:val="1080"/>
          <w:marRight w:val="0"/>
          <w:marTop w:val="100"/>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4A5D-7A72-4DF6-942A-53C47D35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3</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110</cp:revision>
  <cp:lastPrinted>2007-04-24T00:59:00Z</cp:lastPrinted>
  <dcterms:created xsi:type="dcterms:W3CDTF">2022-08-09T16:43:00Z</dcterms:created>
  <dcterms:modified xsi:type="dcterms:W3CDTF">2023-02-17T08:41:00Z</dcterms:modified>
</cp:coreProperties>
</file>