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24ABF67" w14:textId="7EAB146F" w:rsidR="00991CAB" w:rsidRPr="00294E3D" w:rsidRDefault="00991CAB" w:rsidP="00991CAB">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sidRPr="00294E3D">
        <w:rPr>
          <w:b/>
          <w:sz w:val="24"/>
          <w:szCs w:val="24"/>
        </w:rPr>
        <w:tab/>
        <w:t>R4-2</w:t>
      </w:r>
      <w:r>
        <w:rPr>
          <w:b/>
          <w:sz w:val="24"/>
          <w:szCs w:val="24"/>
        </w:rPr>
        <w:t>3</w:t>
      </w:r>
      <w:r w:rsidR="00703110">
        <w:rPr>
          <w:b/>
          <w:sz w:val="24"/>
          <w:szCs w:val="24"/>
        </w:rPr>
        <w:t>00470</w:t>
      </w:r>
    </w:p>
    <w:p w14:paraId="489DB1F4" w14:textId="77777777" w:rsidR="00991CAB" w:rsidRPr="00294E3D" w:rsidRDefault="00991CAB" w:rsidP="00991CAB">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381AC2C7" w14:textId="77777777" w:rsidR="001F1316" w:rsidRPr="008F44B5" w:rsidRDefault="001F1316" w:rsidP="001F1316">
      <w:pPr>
        <w:ind w:left="1985" w:hanging="1985"/>
        <w:rPr>
          <w:b/>
          <w:bCs/>
        </w:rPr>
      </w:pPr>
    </w:p>
    <w:p w14:paraId="75AF2E4C" w14:textId="0E5AE72F" w:rsidR="001F1316" w:rsidRPr="008F44B5" w:rsidRDefault="001F1316" w:rsidP="001F1316">
      <w:pPr>
        <w:ind w:left="1985" w:hanging="1985"/>
        <w:rPr>
          <w:b/>
          <w:bCs/>
        </w:rPr>
      </w:pPr>
      <w:r w:rsidRPr="008F44B5">
        <w:rPr>
          <w:b/>
          <w:bCs/>
        </w:rPr>
        <w:t>Agenda Item:</w:t>
      </w:r>
      <w:r w:rsidRPr="008F44B5">
        <w:rPr>
          <w:b/>
          <w:bCs/>
        </w:rPr>
        <w:tab/>
      </w:r>
      <w:bookmarkStart w:id="2" w:name="Source"/>
      <w:bookmarkEnd w:id="2"/>
      <w:r w:rsidR="00D13767">
        <w:rPr>
          <w:b/>
          <w:bCs/>
        </w:rPr>
        <w:t>9.2</w:t>
      </w:r>
      <w:r w:rsidR="008540FB">
        <w:rPr>
          <w:b/>
          <w:bCs/>
        </w:rPr>
        <w:t>3</w:t>
      </w:r>
      <w:r w:rsidR="00D13767">
        <w:rPr>
          <w:b/>
          <w:bCs/>
        </w:rPr>
        <w:t>.</w:t>
      </w:r>
      <w:r w:rsidR="008540FB">
        <w:rPr>
          <w:b/>
          <w:bCs/>
        </w:rPr>
        <w:t>5</w:t>
      </w:r>
    </w:p>
    <w:p w14:paraId="5C9009ED" w14:textId="77777777" w:rsidR="001F1316" w:rsidRPr="008F44B5" w:rsidRDefault="001F1316" w:rsidP="001F1316">
      <w:pPr>
        <w:ind w:left="1985" w:hanging="1985"/>
        <w:rPr>
          <w:b/>
          <w:bCs/>
        </w:rPr>
      </w:pPr>
      <w:r w:rsidRPr="008F44B5">
        <w:rPr>
          <w:b/>
          <w:bCs/>
        </w:rPr>
        <w:t>Source:</w:t>
      </w:r>
      <w:r w:rsidRPr="008F44B5">
        <w:rPr>
          <w:b/>
          <w:bCs/>
        </w:rPr>
        <w:tab/>
        <w:t xml:space="preserve">Intel Corporation </w:t>
      </w:r>
    </w:p>
    <w:p w14:paraId="78AC5AFB" w14:textId="6BA072E7" w:rsidR="000226B0" w:rsidRPr="008F44B5" w:rsidRDefault="001F1316" w:rsidP="000226B0">
      <w:pPr>
        <w:ind w:left="1985" w:hanging="1985"/>
        <w:rPr>
          <w:b/>
          <w:bCs/>
        </w:rPr>
      </w:pPr>
      <w:r w:rsidRPr="008F44B5">
        <w:rPr>
          <w:b/>
          <w:bCs/>
        </w:rPr>
        <w:t>Title:</w:t>
      </w:r>
      <w:r w:rsidRPr="008F44B5">
        <w:rPr>
          <w:b/>
          <w:bCs/>
        </w:rPr>
        <w:tab/>
        <w:t xml:space="preserve">Discussion </w:t>
      </w:r>
      <w:r w:rsidR="000226B0" w:rsidRPr="008F44B5">
        <w:rPr>
          <w:b/>
          <w:bCs/>
        </w:rPr>
        <w:t>on</w:t>
      </w:r>
      <w:r w:rsidR="005620C4" w:rsidRPr="008F44B5">
        <w:rPr>
          <w:b/>
          <w:bCs/>
        </w:rPr>
        <w:t xml:space="preserve"> </w:t>
      </w:r>
      <w:r w:rsidR="00EC0F54">
        <w:rPr>
          <w:b/>
          <w:bCs/>
        </w:rPr>
        <w:t>i</w:t>
      </w:r>
      <w:r w:rsidR="00EC0F54" w:rsidRPr="00EC0F54">
        <w:rPr>
          <w:b/>
          <w:bCs/>
        </w:rPr>
        <w:t>mprovement on SCell/SCG setup delay</w:t>
      </w:r>
    </w:p>
    <w:p w14:paraId="65EA903C" w14:textId="77777777" w:rsidR="001F1316" w:rsidRPr="008F44B5" w:rsidRDefault="001F1316" w:rsidP="001F1316">
      <w:pPr>
        <w:ind w:left="1985" w:hanging="1985"/>
        <w:rPr>
          <w:b/>
          <w:bCs/>
        </w:rPr>
      </w:pPr>
      <w:r w:rsidRPr="008F44B5">
        <w:rPr>
          <w:b/>
          <w:bCs/>
        </w:rPr>
        <w:t>Document for:</w:t>
      </w:r>
      <w:r w:rsidRPr="008F44B5">
        <w:rPr>
          <w:b/>
          <w:bCs/>
        </w:rPr>
        <w:tab/>
        <w:t>Discussion</w:t>
      </w:r>
    </w:p>
    <w:p w14:paraId="72AC3B90" w14:textId="77777777" w:rsidR="001F1316" w:rsidRPr="008F44B5" w:rsidRDefault="001F1316" w:rsidP="001F1316">
      <w:pPr>
        <w:pStyle w:val="Heading1"/>
        <w:numPr>
          <w:ilvl w:val="0"/>
          <w:numId w:val="1"/>
        </w:numPr>
        <w:rPr>
          <w:rFonts w:ascii="Times New Roman" w:hAnsi="Times New Roman"/>
          <w:lang w:eastAsia="zh-CN"/>
        </w:rPr>
      </w:pPr>
      <w:r w:rsidRPr="008F44B5">
        <w:rPr>
          <w:rFonts w:ascii="Times New Roman" w:hAnsi="Times New Roman"/>
        </w:rPr>
        <w:t>Introduction</w:t>
      </w:r>
    </w:p>
    <w:p w14:paraId="58876B8D" w14:textId="5370512C" w:rsidR="00CD579D" w:rsidRPr="008F44B5" w:rsidRDefault="00C82B9C" w:rsidP="00C82B9C">
      <w:pPr>
        <w:rPr>
          <w:sz w:val="20"/>
          <w:szCs w:val="20"/>
        </w:rPr>
      </w:pPr>
      <w:r w:rsidRPr="008F44B5">
        <w:rPr>
          <w:sz w:val="20"/>
          <w:szCs w:val="20"/>
        </w:rPr>
        <w:t xml:space="preserve">In </w:t>
      </w:r>
      <w:r w:rsidR="00FC5D61" w:rsidRPr="008F44B5">
        <w:rPr>
          <w:sz w:val="20"/>
          <w:szCs w:val="20"/>
        </w:rPr>
        <w:t>last meeting</w:t>
      </w:r>
      <w:r w:rsidRPr="008F44B5">
        <w:rPr>
          <w:sz w:val="20"/>
          <w:szCs w:val="20"/>
        </w:rPr>
        <w:t>,</w:t>
      </w:r>
      <w:r w:rsidR="00CD579D" w:rsidRPr="008F44B5">
        <w:rPr>
          <w:sz w:val="20"/>
          <w:szCs w:val="20"/>
        </w:rPr>
        <w:t xml:space="preserve"> the WID is updated for NR Mobility Enhancement WI</w:t>
      </w:r>
      <w:r w:rsidR="00003BCB">
        <w:rPr>
          <w:sz w:val="20"/>
          <w:szCs w:val="20"/>
        </w:rPr>
        <w:t>[1]</w:t>
      </w:r>
      <w:r w:rsidR="00D63DBA" w:rsidRPr="008F44B5">
        <w:rPr>
          <w:sz w:val="20"/>
          <w:szCs w:val="20"/>
        </w:rPr>
        <w:t xml:space="preserve">. </w:t>
      </w:r>
    </w:p>
    <w:p w14:paraId="5F02585B" w14:textId="77777777" w:rsidR="00CD579D" w:rsidRPr="008F44B5" w:rsidRDefault="00CD579D" w:rsidP="00C82B9C">
      <w:pPr>
        <w:rPr>
          <w:sz w:val="20"/>
          <w:szCs w:val="20"/>
        </w:rPr>
      </w:pPr>
    </w:p>
    <w:tbl>
      <w:tblPr>
        <w:tblStyle w:val="TableGrid"/>
        <w:tblW w:w="0" w:type="auto"/>
        <w:tblLook w:val="04A0" w:firstRow="1" w:lastRow="0" w:firstColumn="1" w:lastColumn="0" w:noHBand="0" w:noVBand="1"/>
      </w:tblPr>
      <w:tblGrid>
        <w:gridCol w:w="9350"/>
      </w:tblGrid>
      <w:tr w:rsidR="00CD579D" w:rsidRPr="008F44B5" w14:paraId="09687159" w14:textId="77777777" w:rsidTr="00CD579D">
        <w:tc>
          <w:tcPr>
            <w:tcW w:w="9350" w:type="dxa"/>
          </w:tcPr>
          <w:p w14:paraId="14DE70DD" w14:textId="77777777" w:rsidR="00CD579D" w:rsidRPr="008F44B5" w:rsidRDefault="00CD579D" w:rsidP="00CD579D">
            <w:pPr>
              <w:pStyle w:val="NormalWeb"/>
              <w:spacing w:before="0" w:beforeAutospacing="0" w:after="0" w:afterAutospacing="0"/>
              <w:rPr>
                <w:rStyle w:val="Emphasis"/>
                <w:i w:val="0"/>
                <w:sz w:val="20"/>
                <w:szCs w:val="20"/>
              </w:rPr>
            </w:pPr>
            <w:r w:rsidRPr="008F44B5">
              <w:rPr>
                <w:rStyle w:val="Emphasis"/>
                <w:sz w:val="20"/>
                <w:szCs w:val="20"/>
              </w:rPr>
              <w:t>To study and specify how to reuse the IDLE/INACTIVE mode measurement results which are to be reported during and/or after RRC connection setup/resume in order to improve SCell/SCG setup delay [RAN4, RAN2], including:</w:t>
            </w:r>
          </w:p>
          <w:p w14:paraId="349C8A87" w14:textId="77777777" w:rsidR="00CD579D" w:rsidRPr="008F44B5" w:rsidRDefault="00CD579D" w:rsidP="00CD579D">
            <w:pPr>
              <w:pStyle w:val="NormalWeb"/>
              <w:numPr>
                <w:ilvl w:val="1"/>
                <w:numId w:val="8"/>
              </w:numPr>
              <w:spacing w:before="0" w:beforeAutospacing="0" w:after="0" w:afterAutospacing="0"/>
              <w:rPr>
                <w:rStyle w:val="Emphasis"/>
                <w:i w:val="0"/>
                <w:sz w:val="20"/>
                <w:szCs w:val="20"/>
              </w:rPr>
            </w:pPr>
            <w:r w:rsidRPr="008F44B5">
              <w:rPr>
                <w:rStyle w:val="Emphasis"/>
                <w:sz w:val="20"/>
                <w:szCs w:val="20"/>
              </w:rPr>
              <w:t>Availability and validation of the IDLE/INACTIVE mode measurement results to be reported [RAN4]; and</w:t>
            </w:r>
          </w:p>
          <w:p w14:paraId="747B3861" w14:textId="77777777" w:rsidR="00CD579D" w:rsidRPr="008F44B5" w:rsidRDefault="00CD579D" w:rsidP="00CD579D">
            <w:pPr>
              <w:pStyle w:val="NormalWeb"/>
              <w:numPr>
                <w:ilvl w:val="1"/>
                <w:numId w:val="8"/>
              </w:numPr>
              <w:spacing w:before="0" w:beforeAutospacing="0" w:after="0" w:afterAutospacing="0"/>
              <w:rPr>
                <w:rStyle w:val="Emphasis"/>
                <w:i w:val="0"/>
                <w:sz w:val="20"/>
                <w:szCs w:val="20"/>
              </w:rPr>
            </w:pPr>
            <w:r w:rsidRPr="008F44B5">
              <w:rPr>
                <w:rStyle w:val="Emphasis"/>
                <w:sz w:val="20"/>
                <w:szCs w:val="20"/>
              </w:rPr>
              <w:t>Definition of corresponding RRM requirements [RAN4]; and</w:t>
            </w:r>
          </w:p>
          <w:p w14:paraId="362ECB30" w14:textId="77777777" w:rsidR="00CD579D" w:rsidRPr="008F44B5" w:rsidRDefault="00CD579D" w:rsidP="00CD579D">
            <w:pPr>
              <w:pStyle w:val="NormalWeb"/>
              <w:numPr>
                <w:ilvl w:val="1"/>
                <w:numId w:val="8"/>
              </w:numPr>
              <w:spacing w:before="0" w:beforeAutospacing="0" w:after="0" w:afterAutospacing="0"/>
              <w:rPr>
                <w:rStyle w:val="Emphasis"/>
                <w:i w:val="0"/>
                <w:sz w:val="20"/>
                <w:szCs w:val="20"/>
              </w:rPr>
            </w:pPr>
            <w:r w:rsidRPr="008F44B5">
              <w:rPr>
                <w:rStyle w:val="Emphasis"/>
                <w:sz w:val="20"/>
                <w:szCs w:val="20"/>
              </w:rPr>
              <w:t>If necessary based on RAN4 outcome, definition of corresponding signalling support [RAN2].</w:t>
            </w:r>
          </w:p>
          <w:p w14:paraId="3C35C448" w14:textId="77777777" w:rsidR="00CD579D" w:rsidRPr="008F44B5" w:rsidRDefault="00CD579D" w:rsidP="00CD579D">
            <w:pPr>
              <w:ind w:left="720"/>
              <w:rPr>
                <w:bCs/>
                <w:i/>
              </w:rPr>
            </w:pPr>
          </w:p>
          <w:p w14:paraId="75B7E1CF" w14:textId="77777777" w:rsidR="00CD579D" w:rsidRPr="008F44B5" w:rsidRDefault="00CD579D" w:rsidP="00CD579D">
            <w:pPr>
              <w:ind w:left="720"/>
              <w:rPr>
                <w:rStyle w:val="Emphasis"/>
                <w:sz w:val="20"/>
                <w:szCs w:val="20"/>
              </w:rPr>
            </w:pPr>
            <w:r w:rsidRPr="008F44B5">
              <w:rPr>
                <w:bCs/>
                <w:i/>
                <w:sz w:val="20"/>
                <w:szCs w:val="20"/>
              </w:rPr>
              <w:t>Note 5: RAN4 will coordinate in due course with RAN2 to start the work</w:t>
            </w:r>
            <w:r w:rsidRPr="008F44B5">
              <w:rPr>
                <w:rStyle w:val="Emphasis"/>
                <w:sz w:val="20"/>
                <w:szCs w:val="20"/>
              </w:rPr>
              <w:t>.</w:t>
            </w:r>
          </w:p>
          <w:p w14:paraId="2A5EB25E" w14:textId="77777777" w:rsidR="00CD579D" w:rsidRPr="008F44B5" w:rsidRDefault="00CD579D" w:rsidP="00CD579D">
            <w:pPr>
              <w:ind w:left="720"/>
              <w:rPr>
                <w:bCs/>
                <w:i/>
                <w:sz w:val="20"/>
                <w:szCs w:val="20"/>
              </w:rPr>
            </w:pPr>
            <w:r w:rsidRPr="008F44B5">
              <w:rPr>
                <w:rStyle w:val="Emphasis"/>
                <w:sz w:val="20"/>
                <w:szCs w:val="20"/>
              </w:rPr>
              <w:t>Note 6: R4-2220415 serves as baseline for future work in RAN4</w:t>
            </w:r>
          </w:p>
          <w:p w14:paraId="0DED96D8" w14:textId="77777777" w:rsidR="00CD579D" w:rsidRPr="008F44B5" w:rsidRDefault="00CD579D" w:rsidP="00CD579D">
            <w:pPr>
              <w:ind w:left="720"/>
              <w:rPr>
                <w:rStyle w:val="Emphasis"/>
                <w:bCs/>
                <w:iCs w:val="0"/>
                <w:sz w:val="20"/>
                <w:szCs w:val="20"/>
              </w:rPr>
            </w:pPr>
            <w:r w:rsidRPr="008F44B5">
              <w:rPr>
                <w:bCs/>
                <w:i/>
                <w:sz w:val="20"/>
                <w:szCs w:val="20"/>
              </w:rPr>
              <w:t>Note 7: With exception of the above scenarios, enhancements on IDLE/INACTIVE mode measurements and on UE behavior in IDLE/INACTIVE mode are not in scope.</w:t>
            </w:r>
          </w:p>
          <w:p w14:paraId="2949A5C0" w14:textId="77777777" w:rsidR="00CD579D" w:rsidRPr="008F44B5" w:rsidRDefault="00CD579D" w:rsidP="00C82B9C">
            <w:pPr>
              <w:rPr>
                <w:sz w:val="20"/>
                <w:szCs w:val="20"/>
              </w:rPr>
            </w:pPr>
          </w:p>
        </w:tc>
      </w:tr>
    </w:tbl>
    <w:p w14:paraId="5365C4B3" w14:textId="77777777" w:rsidR="00CD579D" w:rsidRPr="008F44B5" w:rsidRDefault="00CD579D" w:rsidP="00C82B9C">
      <w:pPr>
        <w:rPr>
          <w:sz w:val="20"/>
          <w:szCs w:val="20"/>
        </w:rPr>
      </w:pPr>
    </w:p>
    <w:p w14:paraId="482BEFE9" w14:textId="7DF8789A" w:rsidR="00C82B9C" w:rsidRPr="008F44B5" w:rsidRDefault="00D63DBA" w:rsidP="00C82B9C">
      <w:pPr>
        <w:rPr>
          <w:sz w:val="20"/>
          <w:szCs w:val="20"/>
        </w:rPr>
      </w:pPr>
      <w:r w:rsidRPr="008F44B5">
        <w:rPr>
          <w:sz w:val="20"/>
          <w:szCs w:val="20"/>
        </w:rPr>
        <w:t xml:space="preserve">We will provide our view regarding </w:t>
      </w:r>
      <w:r w:rsidR="00CD579D" w:rsidRPr="008F44B5">
        <w:rPr>
          <w:sz w:val="20"/>
          <w:szCs w:val="20"/>
        </w:rPr>
        <w:t>these issues.</w:t>
      </w:r>
    </w:p>
    <w:p w14:paraId="0840249F" w14:textId="046B8414" w:rsidR="00751388" w:rsidRPr="008F44B5" w:rsidRDefault="00A53520" w:rsidP="00751388">
      <w:pPr>
        <w:pStyle w:val="Heading1"/>
        <w:numPr>
          <w:ilvl w:val="0"/>
          <w:numId w:val="1"/>
        </w:numPr>
        <w:rPr>
          <w:rFonts w:ascii="Times New Roman" w:hAnsi="Times New Roman"/>
        </w:rPr>
      </w:pPr>
      <w:r w:rsidRPr="008F44B5">
        <w:rPr>
          <w:rFonts w:ascii="Times New Roman" w:hAnsi="Times New Roman"/>
        </w:rPr>
        <w:t>Discussion</w:t>
      </w:r>
    </w:p>
    <w:p w14:paraId="57C6EBA3" w14:textId="30E4BB1A" w:rsidR="002770E1" w:rsidRPr="008F44B5" w:rsidRDefault="002770E1" w:rsidP="000D593A">
      <w:pPr>
        <w:pStyle w:val="Heading2"/>
        <w:rPr>
          <w:rFonts w:ascii="Times New Roman" w:hAnsi="Times New Roman" w:cs="Times New Roman"/>
          <w:lang w:val="en-GB"/>
        </w:rPr>
      </w:pPr>
      <w:r w:rsidRPr="008F44B5">
        <w:rPr>
          <w:rFonts w:ascii="Times New Roman" w:hAnsi="Times New Roman" w:cs="Times New Roman"/>
          <w:lang w:val="en-GB"/>
        </w:rPr>
        <w:t>2.1 Scope of study regarding</w:t>
      </w:r>
      <w:r w:rsidR="00187E68" w:rsidRPr="008F44B5">
        <w:rPr>
          <w:rFonts w:ascii="Times New Roman" w:hAnsi="Times New Roman" w:cs="Times New Roman"/>
          <w:lang w:val="en-GB"/>
        </w:rPr>
        <w:t xml:space="preserve"> </w:t>
      </w:r>
      <w:r w:rsidRPr="008F44B5">
        <w:rPr>
          <w:rFonts w:ascii="Times New Roman" w:hAnsi="Times New Roman" w:cs="Times New Roman"/>
          <w:lang w:val="en-GB"/>
        </w:rPr>
        <w:t>CA/DC</w:t>
      </w:r>
    </w:p>
    <w:tbl>
      <w:tblPr>
        <w:tblStyle w:val="TableGrid"/>
        <w:tblW w:w="0" w:type="auto"/>
        <w:tblLook w:val="04A0" w:firstRow="1" w:lastRow="0" w:firstColumn="1" w:lastColumn="0" w:noHBand="0" w:noVBand="1"/>
      </w:tblPr>
      <w:tblGrid>
        <w:gridCol w:w="9350"/>
      </w:tblGrid>
      <w:tr w:rsidR="00486897" w:rsidRPr="008F44B5" w14:paraId="5242F0BE" w14:textId="77777777" w:rsidTr="00852219">
        <w:tc>
          <w:tcPr>
            <w:tcW w:w="9350" w:type="dxa"/>
          </w:tcPr>
          <w:p w14:paraId="499D423D" w14:textId="0C4F44E2" w:rsidR="00486897" w:rsidRPr="008F44B5" w:rsidRDefault="00486897" w:rsidP="00852219">
            <w:pPr>
              <w:rPr>
                <w:b/>
                <w:color w:val="000000"/>
                <w:sz w:val="20"/>
                <w:szCs w:val="20"/>
                <w:u w:val="single"/>
                <w:lang w:val="sv-SE" w:eastAsia="ko-KR"/>
              </w:rPr>
            </w:pPr>
            <w:r w:rsidRPr="008F44B5">
              <w:rPr>
                <w:b/>
                <w:color w:val="000000"/>
                <w:sz w:val="20"/>
                <w:szCs w:val="20"/>
                <w:u w:val="single"/>
                <w:lang w:val="sv-SE" w:eastAsia="ko-KR"/>
              </w:rPr>
              <w:t xml:space="preserve">Issue 1-3: </w:t>
            </w:r>
            <w:r w:rsidR="00F23DF9" w:rsidRPr="008F44B5">
              <w:rPr>
                <w:b/>
                <w:color w:val="000000"/>
                <w:sz w:val="20"/>
                <w:szCs w:val="20"/>
                <w:u w:val="single"/>
                <w:lang w:val="sv-SE" w:eastAsia="ko-KR"/>
              </w:rPr>
              <w:t>S</w:t>
            </w:r>
            <w:r w:rsidRPr="008F44B5">
              <w:rPr>
                <w:b/>
                <w:color w:val="000000"/>
                <w:sz w:val="20"/>
                <w:szCs w:val="20"/>
                <w:u w:val="single"/>
                <w:lang w:val="sv-SE" w:eastAsia="ko-KR"/>
              </w:rPr>
              <w:t>cope of the study regarding CA/DC</w:t>
            </w:r>
          </w:p>
          <w:p w14:paraId="581254B6" w14:textId="77777777" w:rsidR="008F44B5" w:rsidRPr="008F44B5" w:rsidRDefault="008F44B5" w:rsidP="00852219">
            <w:pPr>
              <w:rPr>
                <w:b/>
                <w:color w:val="000000"/>
                <w:sz w:val="20"/>
                <w:szCs w:val="20"/>
                <w:u w:val="single"/>
                <w:lang w:val="sv-SE" w:eastAsia="ko-KR"/>
              </w:rPr>
            </w:pPr>
          </w:p>
          <w:p w14:paraId="3102F108" w14:textId="77777777" w:rsidR="00486897" w:rsidRPr="008F44B5" w:rsidRDefault="00486897" w:rsidP="00507E46">
            <w:pPr>
              <w:numPr>
                <w:ilvl w:val="0"/>
                <w:numId w:val="3"/>
              </w:numPr>
              <w:spacing w:after="180"/>
              <w:rPr>
                <w:b/>
                <w:color w:val="000000"/>
                <w:sz w:val="20"/>
                <w:szCs w:val="20"/>
                <w:lang w:eastAsia="ko-KR"/>
              </w:rPr>
            </w:pPr>
            <w:r w:rsidRPr="008F44B5">
              <w:rPr>
                <w:b/>
                <w:color w:val="000000"/>
                <w:sz w:val="20"/>
                <w:szCs w:val="20"/>
                <w:lang w:eastAsia="ko-KR"/>
              </w:rPr>
              <w:t>&lt;Wayforward&gt;:</w:t>
            </w:r>
            <w:r w:rsidRPr="008F44B5">
              <w:rPr>
                <w:bCs/>
                <w:color w:val="000000"/>
                <w:sz w:val="20"/>
                <w:szCs w:val="20"/>
                <w:lang w:eastAsia="ko-KR"/>
              </w:rPr>
              <w:t xml:space="preserve"> companies are encouraged to further discuss the following issues</w:t>
            </w:r>
          </w:p>
          <w:p w14:paraId="58E595B3" w14:textId="77777777" w:rsidR="00486897" w:rsidRPr="008F44B5" w:rsidRDefault="00486897" w:rsidP="00507E46">
            <w:pPr>
              <w:numPr>
                <w:ilvl w:val="1"/>
                <w:numId w:val="3"/>
              </w:numPr>
              <w:spacing w:after="180"/>
              <w:rPr>
                <w:bCs/>
                <w:color w:val="000000"/>
                <w:sz w:val="20"/>
                <w:szCs w:val="20"/>
                <w:lang w:val="sv-SE" w:eastAsia="ko-KR"/>
              </w:rPr>
            </w:pPr>
            <w:r w:rsidRPr="008F44B5">
              <w:rPr>
                <w:bCs/>
                <w:color w:val="000000"/>
                <w:sz w:val="20"/>
                <w:szCs w:val="20"/>
                <w:lang w:val="sv-SE" w:eastAsia="ko-KR"/>
              </w:rPr>
              <w:t>Issue 1-3-1: whether target cell in FR1 needs to be considered</w:t>
            </w:r>
          </w:p>
          <w:p w14:paraId="7AACCD0A" w14:textId="77777777" w:rsidR="00486897" w:rsidRPr="008F44B5" w:rsidRDefault="00486897" w:rsidP="00507E46">
            <w:pPr>
              <w:numPr>
                <w:ilvl w:val="1"/>
                <w:numId w:val="3"/>
              </w:numPr>
              <w:spacing w:after="180"/>
              <w:rPr>
                <w:bCs/>
                <w:color w:val="000000"/>
                <w:sz w:val="20"/>
                <w:szCs w:val="20"/>
                <w:lang w:val="sv-SE" w:eastAsia="ko-KR"/>
              </w:rPr>
            </w:pPr>
            <w:r w:rsidRPr="008F44B5">
              <w:rPr>
                <w:bCs/>
                <w:color w:val="000000"/>
                <w:sz w:val="20"/>
                <w:szCs w:val="20"/>
                <w:lang w:val="sv-SE" w:eastAsia="ko-KR"/>
              </w:rPr>
              <w:t>Issue 1-3-2: whether intra-band CA/DC is one of the target scenarios</w:t>
            </w:r>
          </w:p>
        </w:tc>
      </w:tr>
    </w:tbl>
    <w:p w14:paraId="4099068E" w14:textId="3F1A9A7F" w:rsidR="00486897" w:rsidRPr="008F44B5" w:rsidRDefault="00486897" w:rsidP="00486897">
      <w:pPr>
        <w:rPr>
          <w:sz w:val="20"/>
          <w:szCs w:val="20"/>
          <w:lang w:val="en-GB"/>
        </w:rPr>
      </w:pPr>
    </w:p>
    <w:p w14:paraId="6155FE23" w14:textId="13C5A30D" w:rsidR="00AD40D7" w:rsidRPr="008F44B5" w:rsidRDefault="00047CF0" w:rsidP="00486897">
      <w:pPr>
        <w:rPr>
          <w:sz w:val="20"/>
          <w:szCs w:val="20"/>
          <w:lang w:val="en-GB"/>
        </w:rPr>
      </w:pPr>
      <w:r w:rsidRPr="008F44B5">
        <w:rPr>
          <w:sz w:val="20"/>
          <w:szCs w:val="20"/>
          <w:lang w:val="en-GB"/>
        </w:rPr>
        <w:t xml:space="preserve">In Rel-16, </w:t>
      </w:r>
      <w:r w:rsidR="003712AE" w:rsidRPr="008F44B5">
        <w:rPr>
          <w:sz w:val="20"/>
          <w:szCs w:val="20"/>
          <w:lang w:val="en-GB"/>
        </w:rPr>
        <w:t xml:space="preserve">Early measurement enable UE to perform measurement in idle mode and report </w:t>
      </w:r>
      <w:r w:rsidR="00840C71" w:rsidRPr="008F44B5">
        <w:rPr>
          <w:sz w:val="20"/>
          <w:szCs w:val="20"/>
          <w:lang w:val="en-GB"/>
        </w:rPr>
        <w:t xml:space="preserve">measurement results </w:t>
      </w:r>
      <w:r w:rsidR="00A604DC" w:rsidRPr="008F44B5">
        <w:rPr>
          <w:sz w:val="20"/>
          <w:szCs w:val="20"/>
          <w:lang w:val="en-GB"/>
        </w:rPr>
        <w:t>when entering</w:t>
      </w:r>
      <w:r w:rsidR="00840C71" w:rsidRPr="008F44B5">
        <w:rPr>
          <w:sz w:val="20"/>
          <w:szCs w:val="20"/>
          <w:lang w:val="en-GB"/>
        </w:rPr>
        <w:t xml:space="preserve"> connected mode to help setup CA/DC faster.</w:t>
      </w:r>
      <w:r w:rsidR="00192739" w:rsidRPr="008F44B5">
        <w:rPr>
          <w:sz w:val="20"/>
          <w:szCs w:val="20"/>
          <w:lang w:val="en-GB"/>
        </w:rPr>
        <w:t xml:space="preserve"> </w:t>
      </w:r>
      <w:r w:rsidR="000B759B" w:rsidRPr="008F44B5">
        <w:rPr>
          <w:sz w:val="20"/>
          <w:szCs w:val="20"/>
          <w:lang w:val="en-GB"/>
        </w:rPr>
        <w:t xml:space="preserve">NW can add SCell or PScell earlier. </w:t>
      </w:r>
      <w:r w:rsidR="00C2670C" w:rsidRPr="008F44B5">
        <w:rPr>
          <w:sz w:val="20"/>
          <w:szCs w:val="20"/>
          <w:lang w:val="en-GB"/>
        </w:rPr>
        <w:t xml:space="preserve">Therefore, </w:t>
      </w:r>
      <w:r w:rsidR="004D50DB" w:rsidRPr="008F44B5">
        <w:rPr>
          <w:sz w:val="20"/>
          <w:szCs w:val="20"/>
          <w:lang w:val="en-GB"/>
        </w:rPr>
        <w:t xml:space="preserve">configuration </w:t>
      </w:r>
      <w:r w:rsidR="00C05832" w:rsidRPr="008F44B5">
        <w:rPr>
          <w:sz w:val="20"/>
          <w:szCs w:val="20"/>
          <w:lang w:val="en-GB"/>
        </w:rPr>
        <w:t xml:space="preserve">latency of </w:t>
      </w:r>
      <w:r w:rsidR="004D50DB" w:rsidRPr="008F44B5">
        <w:rPr>
          <w:sz w:val="20"/>
          <w:szCs w:val="20"/>
          <w:lang w:val="en-GB"/>
        </w:rPr>
        <w:t xml:space="preserve">CA/DC can be reduced, which can apply for both FR1 and FR2 CA/DC, and </w:t>
      </w:r>
      <w:r w:rsidR="00346681" w:rsidRPr="008F44B5">
        <w:rPr>
          <w:sz w:val="20"/>
          <w:szCs w:val="20"/>
          <w:lang w:val="en-GB"/>
        </w:rPr>
        <w:t>intra-band/inter-band CA.</w:t>
      </w:r>
      <w:r w:rsidR="006F7AA5" w:rsidRPr="008F44B5">
        <w:rPr>
          <w:sz w:val="20"/>
          <w:szCs w:val="20"/>
          <w:lang w:val="en-GB"/>
        </w:rPr>
        <w:t xml:space="preserve"> Besides, when SCell is activated directly in SCell addition, FR1 can further benefit from the known condition to reduce SCell activation delay.</w:t>
      </w:r>
    </w:p>
    <w:p w14:paraId="200CE97D" w14:textId="77777777" w:rsidR="006F7AA5" w:rsidRPr="008F44B5" w:rsidRDefault="006F7AA5" w:rsidP="00486897">
      <w:pPr>
        <w:rPr>
          <w:sz w:val="20"/>
          <w:szCs w:val="20"/>
          <w:lang w:val="en-GB"/>
        </w:rPr>
      </w:pPr>
    </w:p>
    <w:p w14:paraId="7D76D5BD" w14:textId="5D185161" w:rsidR="00F272C5" w:rsidRPr="008F44B5" w:rsidRDefault="00F272C5" w:rsidP="00486897">
      <w:pPr>
        <w:rPr>
          <w:b/>
          <w:color w:val="000000"/>
          <w:sz w:val="20"/>
          <w:szCs w:val="20"/>
          <w:lang w:val="sv-SE" w:eastAsia="ko-KR"/>
        </w:rPr>
      </w:pPr>
      <w:r w:rsidRPr="008F44B5">
        <w:rPr>
          <w:b/>
          <w:bCs/>
          <w:sz w:val="20"/>
          <w:szCs w:val="20"/>
          <w:lang w:val="en-GB"/>
        </w:rPr>
        <w:t xml:space="preserve">Proposal </w:t>
      </w:r>
      <w:r w:rsidR="006F7AA5" w:rsidRPr="008F44B5">
        <w:rPr>
          <w:b/>
          <w:bCs/>
          <w:sz w:val="20"/>
          <w:szCs w:val="20"/>
          <w:lang w:val="en-GB"/>
        </w:rPr>
        <w:t>1</w:t>
      </w:r>
      <w:r w:rsidR="00FD65C2" w:rsidRPr="008F44B5">
        <w:rPr>
          <w:b/>
          <w:bCs/>
          <w:sz w:val="20"/>
          <w:szCs w:val="20"/>
          <w:lang w:val="en-GB"/>
        </w:rPr>
        <w:t xml:space="preserve">: </w:t>
      </w:r>
      <w:r w:rsidR="00135112" w:rsidRPr="008F44B5">
        <w:rPr>
          <w:b/>
          <w:bCs/>
          <w:sz w:val="20"/>
          <w:szCs w:val="20"/>
          <w:lang w:val="en-GB"/>
        </w:rPr>
        <w:t>F</w:t>
      </w:r>
      <w:r w:rsidR="0076469F" w:rsidRPr="008F44B5">
        <w:rPr>
          <w:b/>
          <w:bCs/>
          <w:sz w:val="20"/>
          <w:szCs w:val="20"/>
          <w:lang w:val="en-GB"/>
        </w:rPr>
        <w:t xml:space="preserve">or </w:t>
      </w:r>
      <w:r w:rsidR="00135112" w:rsidRPr="008F44B5">
        <w:rPr>
          <w:b/>
          <w:bCs/>
          <w:sz w:val="20"/>
          <w:szCs w:val="20"/>
          <w:lang w:val="en-GB"/>
        </w:rPr>
        <w:t xml:space="preserve">faster setup of CA/DC, </w:t>
      </w:r>
      <w:r w:rsidR="008638E0" w:rsidRPr="008F44B5">
        <w:rPr>
          <w:b/>
          <w:color w:val="000000"/>
          <w:sz w:val="20"/>
          <w:szCs w:val="20"/>
          <w:lang w:val="sv-SE" w:eastAsia="ko-KR"/>
        </w:rPr>
        <w:t xml:space="preserve">both FR1 </w:t>
      </w:r>
      <w:r w:rsidR="00365A76" w:rsidRPr="008F44B5">
        <w:rPr>
          <w:b/>
          <w:color w:val="000000"/>
          <w:sz w:val="20"/>
          <w:szCs w:val="20"/>
          <w:lang w:val="sv-SE" w:eastAsia="ko-KR"/>
        </w:rPr>
        <w:t>and F</w:t>
      </w:r>
      <w:r w:rsidR="008638E0" w:rsidRPr="008F44B5">
        <w:rPr>
          <w:b/>
          <w:color w:val="000000"/>
          <w:sz w:val="20"/>
          <w:szCs w:val="20"/>
          <w:lang w:val="sv-SE" w:eastAsia="ko-KR"/>
        </w:rPr>
        <w:t>R2</w:t>
      </w:r>
      <w:r w:rsidR="00FD65C2" w:rsidRPr="008F44B5">
        <w:rPr>
          <w:b/>
          <w:color w:val="000000"/>
          <w:sz w:val="20"/>
          <w:szCs w:val="20"/>
          <w:lang w:val="sv-SE" w:eastAsia="ko-KR"/>
        </w:rPr>
        <w:t xml:space="preserve">, </w:t>
      </w:r>
      <w:r w:rsidR="00C823C0" w:rsidRPr="008F44B5">
        <w:rPr>
          <w:b/>
          <w:color w:val="000000"/>
          <w:sz w:val="20"/>
          <w:szCs w:val="20"/>
          <w:lang w:val="sv-SE" w:eastAsia="ko-KR"/>
        </w:rPr>
        <w:t xml:space="preserve">intra-band </w:t>
      </w:r>
      <w:r w:rsidR="00FD65C2" w:rsidRPr="008F44B5">
        <w:rPr>
          <w:b/>
          <w:color w:val="000000"/>
          <w:sz w:val="20"/>
          <w:szCs w:val="20"/>
          <w:lang w:val="sv-SE" w:eastAsia="ko-KR"/>
        </w:rPr>
        <w:t xml:space="preserve">or inter-band </w:t>
      </w:r>
      <w:r w:rsidR="00C823C0" w:rsidRPr="008F44B5">
        <w:rPr>
          <w:b/>
          <w:color w:val="000000"/>
          <w:sz w:val="20"/>
          <w:szCs w:val="20"/>
          <w:lang w:val="sv-SE" w:eastAsia="ko-KR"/>
        </w:rPr>
        <w:t>CA</w:t>
      </w:r>
      <w:r w:rsidR="00034F90" w:rsidRPr="008F44B5">
        <w:rPr>
          <w:b/>
          <w:color w:val="000000"/>
          <w:sz w:val="20"/>
          <w:szCs w:val="20"/>
          <w:lang w:val="sv-SE" w:eastAsia="ko-KR"/>
        </w:rPr>
        <w:t>/DC</w:t>
      </w:r>
      <w:r w:rsidR="00C823C0" w:rsidRPr="008F44B5">
        <w:rPr>
          <w:b/>
          <w:color w:val="000000"/>
          <w:sz w:val="20"/>
          <w:szCs w:val="20"/>
          <w:lang w:val="sv-SE" w:eastAsia="ko-KR"/>
        </w:rPr>
        <w:t xml:space="preserve"> </w:t>
      </w:r>
      <w:r w:rsidR="00FD65C2" w:rsidRPr="008F44B5">
        <w:rPr>
          <w:b/>
          <w:color w:val="000000"/>
          <w:sz w:val="20"/>
          <w:szCs w:val="20"/>
          <w:lang w:val="sv-SE" w:eastAsia="ko-KR"/>
        </w:rPr>
        <w:t>are</w:t>
      </w:r>
      <w:r w:rsidR="00C823C0" w:rsidRPr="008F44B5">
        <w:rPr>
          <w:b/>
          <w:color w:val="000000"/>
          <w:sz w:val="20"/>
          <w:szCs w:val="20"/>
          <w:lang w:val="sv-SE" w:eastAsia="ko-KR"/>
        </w:rPr>
        <w:t xml:space="preserve"> target scenarios</w:t>
      </w:r>
      <w:r w:rsidR="00135112" w:rsidRPr="008F44B5">
        <w:rPr>
          <w:b/>
          <w:color w:val="000000"/>
          <w:sz w:val="20"/>
          <w:szCs w:val="20"/>
          <w:lang w:val="sv-SE" w:eastAsia="ko-KR"/>
        </w:rPr>
        <w:t>.</w:t>
      </w:r>
      <w:r w:rsidR="00D40BFF" w:rsidRPr="008F44B5">
        <w:rPr>
          <w:b/>
          <w:color w:val="000000"/>
          <w:sz w:val="20"/>
          <w:szCs w:val="20"/>
          <w:lang w:val="sv-SE" w:eastAsia="ko-KR"/>
        </w:rPr>
        <w:t xml:space="preserve"> </w:t>
      </w:r>
    </w:p>
    <w:p w14:paraId="08F6EB34" w14:textId="77777777" w:rsidR="006F7AA5" w:rsidRPr="008F44B5" w:rsidRDefault="006F7AA5" w:rsidP="00486897">
      <w:pPr>
        <w:rPr>
          <w:b/>
          <w:color w:val="000000"/>
          <w:sz w:val="20"/>
          <w:szCs w:val="20"/>
          <w:lang w:val="sv-SE" w:eastAsia="ko-KR"/>
        </w:rPr>
      </w:pPr>
    </w:p>
    <w:p w14:paraId="49628694" w14:textId="16FE35BE" w:rsidR="002770E1" w:rsidRPr="008F44B5" w:rsidRDefault="002770E1" w:rsidP="006F7AA5">
      <w:pPr>
        <w:pStyle w:val="Heading2"/>
        <w:rPr>
          <w:rFonts w:ascii="Times New Roman" w:hAnsi="Times New Roman" w:cs="Times New Roman"/>
          <w:lang w:val="en-GB"/>
        </w:rPr>
      </w:pPr>
      <w:r w:rsidRPr="008F44B5">
        <w:rPr>
          <w:rFonts w:ascii="Times New Roman" w:hAnsi="Times New Roman" w:cs="Times New Roman"/>
          <w:lang w:val="en-GB"/>
        </w:rPr>
        <w:t xml:space="preserve">2.2 </w:t>
      </w:r>
      <w:r w:rsidR="002201FD" w:rsidRPr="008F44B5">
        <w:rPr>
          <w:rFonts w:ascii="Times New Roman" w:hAnsi="Times New Roman" w:cs="Times New Roman"/>
          <w:lang w:val="en-GB"/>
        </w:rPr>
        <w:t>Availability</w:t>
      </w:r>
      <w:r w:rsidRPr="008F44B5">
        <w:rPr>
          <w:rFonts w:ascii="Times New Roman" w:hAnsi="Times New Roman" w:cs="Times New Roman"/>
          <w:lang w:val="en-GB"/>
        </w:rPr>
        <w:t xml:space="preserve"> of measurement result</w:t>
      </w:r>
    </w:p>
    <w:p w14:paraId="6BB71150" w14:textId="77777777" w:rsidR="00E06BAE" w:rsidRPr="008F44B5" w:rsidRDefault="00E06BAE" w:rsidP="00E06BAE">
      <w:pPr>
        <w:rPr>
          <w:lang w:val="en-GB" w:eastAsia="zh-CN"/>
        </w:rPr>
      </w:pPr>
    </w:p>
    <w:p w14:paraId="55B24A89" w14:textId="0B396DDC" w:rsidR="002770E1" w:rsidRPr="008F44B5" w:rsidRDefault="002770E1" w:rsidP="00486897">
      <w:pPr>
        <w:rPr>
          <w:b/>
          <w:color w:val="000000"/>
          <w:sz w:val="20"/>
          <w:szCs w:val="20"/>
          <w:lang w:val="sv-SE" w:eastAsia="ko-KR"/>
        </w:rPr>
      </w:pPr>
    </w:p>
    <w:p w14:paraId="1A4764C4" w14:textId="5CF224D0" w:rsidR="00EA1488" w:rsidRPr="008F44B5" w:rsidRDefault="00F725F2" w:rsidP="00EA1488">
      <w:pPr>
        <w:rPr>
          <w:kern w:val="2"/>
          <w:sz w:val="20"/>
          <w:szCs w:val="20"/>
        </w:rPr>
      </w:pPr>
      <w:r w:rsidRPr="008F44B5">
        <w:rPr>
          <w:kern w:val="2"/>
          <w:sz w:val="20"/>
          <w:szCs w:val="20"/>
          <w:lang w:eastAsia="zh-CN"/>
        </w:rPr>
        <w:t xml:space="preserve">UE will perform measurement in idle/inactive mode and report the </w:t>
      </w:r>
      <w:r w:rsidR="001169F1" w:rsidRPr="008F44B5">
        <w:rPr>
          <w:kern w:val="2"/>
          <w:sz w:val="20"/>
          <w:szCs w:val="20"/>
          <w:lang w:eastAsia="zh-CN"/>
        </w:rPr>
        <w:t>measurement</w:t>
      </w:r>
      <w:r w:rsidRPr="008F44B5">
        <w:rPr>
          <w:kern w:val="2"/>
          <w:sz w:val="20"/>
          <w:szCs w:val="20"/>
          <w:lang w:eastAsia="zh-CN"/>
        </w:rPr>
        <w:t xml:space="preserve"> result when entering connected mode, </w:t>
      </w:r>
      <w:r w:rsidR="00EA1488" w:rsidRPr="008F44B5">
        <w:rPr>
          <w:kern w:val="2"/>
          <w:sz w:val="20"/>
          <w:szCs w:val="20"/>
        </w:rPr>
        <w:t xml:space="preserve">the measurements </w:t>
      </w:r>
      <w:r w:rsidR="000E54A5" w:rsidRPr="008F44B5">
        <w:rPr>
          <w:kern w:val="2"/>
          <w:sz w:val="20"/>
          <w:szCs w:val="20"/>
        </w:rPr>
        <w:t>report</w:t>
      </w:r>
      <w:r w:rsidR="00EA1488" w:rsidRPr="008F44B5">
        <w:rPr>
          <w:kern w:val="2"/>
          <w:sz w:val="20"/>
          <w:szCs w:val="20"/>
        </w:rPr>
        <w:t xml:space="preserve"> includes </w:t>
      </w:r>
      <w:r w:rsidR="000E54A5" w:rsidRPr="008F44B5">
        <w:rPr>
          <w:kern w:val="2"/>
          <w:sz w:val="20"/>
          <w:szCs w:val="20"/>
        </w:rPr>
        <w:t>2</w:t>
      </w:r>
      <w:r w:rsidR="00EA1488" w:rsidRPr="008F44B5">
        <w:rPr>
          <w:kern w:val="2"/>
          <w:sz w:val="20"/>
          <w:szCs w:val="20"/>
        </w:rPr>
        <w:t xml:space="preserve"> steps:</w:t>
      </w:r>
    </w:p>
    <w:p w14:paraId="5E260A3D" w14:textId="77777777" w:rsidR="00901909" w:rsidRPr="008F44B5" w:rsidRDefault="00901909" w:rsidP="00EA1488">
      <w:pPr>
        <w:rPr>
          <w:kern w:val="2"/>
          <w:sz w:val="20"/>
          <w:szCs w:val="20"/>
        </w:rPr>
      </w:pPr>
    </w:p>
    <w:p w14:paraId="762782EA" w14:textId="61109224" w:rsidR="00AB790A" w:rsidRPr="008F44B5" w:rsidRDefault="00AB790A" w:rsidP="00507E46">
      <w:pPr>
        <w:pStyle w:val="ListParagraph"/>
        <w:numPr>
          <w:ilvl w:val="0"/>
          <w:numId w:val="4"/>
        </w:numPr>
        <w:ind w:firstLineChars="0"/>
        <w:rPr>
          <w:kern w:val="2"/>
          <w:sz w:val="20"/>
          <w:szCs w:val="20"/>
        </w:rPr>
      </w:pPr>
      <w:r w:rsidRPr="008F44B5">
        <w:rPr>
          <w:kern w:val="2"/>
          <w:sz w:val="20"/>
          <w:szCs w:val="20"/>
        </w:rPr>
        <w:t xml:space="preserve">Report </w:t>
      </w:r>
      <w:r w:rsidR="00EC27C6" w:rsidRPr="008F44B5">
        <w:rPr>
          <w:snapToGrid/>
          <w:kern w:val="2"/>
          <w:sz w:val="20"/>
          <w:szCs w:val="20"/>
          <w:lang w:val="en-US" w:eastAsia="zh-CN"/>
        </w:rPr>
        <w:t>availability of measurement results</w:t>
      </w:r>
    </w:p>
    <w:p w14:paraId="14668685" w14:textId="1258DF47" w:rsidR="00D171B8" w:rsidRPr="008F44B5" w:rsidRDefault="00D171B8" w:rsidP="00507E46">
      <w:pPr>
        <w:pStyle w:val="ListParagraph"/>
        <w:numPr>
          <w:ilvl w:val="0"/>
          <w:numId w:val="5"/>
        </w:numPr>
        <w:ind w:firstLineChars="0"/>
        <w:rPr>
          <w:snapToGrid/>
          <w:kern w:val="2"/>
          <w:sz w:val="20"/>
          <w:szCs w:val="20"/>
          <w:lang w:val="en-US" w:eastAsia="zh-CN"/>
        </w:rPr>
      </w:pPr>
      <w:r w:rsidRPr="008F44B5">
        <w:rPr>
          <w:snapToGrid/>
          <w:kern w:val="2"/>
          <w:sz w:val="20"/>
          <w:szCs w:val="20"/>
          <w:lang w:val="en-US" w:eastAsia="zh-CN"/>
        </w:rPr>
        <w:t xml:space="preserve">UE indicate the </w:t>
      </w:r>
      <w:r w:rsidR="00A11987" w:rsidRPr="008F44B5">
        <w:rPr>
          <w:rStyle w:val="fontstyle01"/>
          <w:rFonts w:ascii="Times New Roman" w:hAnsi="Times New Roman"/>
          <w:b w:val="0"/>
          <w:bCs w:val="0"/>
          <w:sz w:val="20"/>
          <w:szCs w:val="20"/>
        </w:rPr>
        <w:t>idleMeasAvailable</w:t>
      </w:r>
      <w:r w:rsidR="00A11987" w:rsidRPr="008F44B5">
        <w:rPr>
          <w:snapToGrid/>
          <w:kern w:val="2"/>
          <w:sz w:val="20"/>
          <w:szCs w:val="20"/>
          <w:lang w:val="en-US" w:eastAsia="zh-CN"/>
        </w:rPr>
        <w:t xml:space="preserve"> </w:t>
      </w:r>
      <w:r w:rsidRPr="008F44B5">
        <w:rPr>
          <w:snapToGrid/>
          <w:kern w:val="2"/>
          <w:sz w:val="20"/>
          <w:szCs w:val="20"/>
          <w:lang w:val="en-US" w:eastAsia="zh-CN"/>
        </w:rPr>
        <w:t xml:space="preserve">via </w:t>
      </w:r>
      <w:r w:rsidRPr="008F44B5">
        <w:rPr>
          <w:i/>
          <w:iCs/>
          <w:snapToGrid/>
          <w:kern w:val="2"/>
          <w:sz w:val="20"/>
          <w:szCs w:val="20"/>
          <w:lang w:val="en-US" w:eastAsia="zh-CN"/>
        </w:rPr>
        <w:t>RRCSetupComplete</w:t>
      </w:r>
      <w:r w:rsidRPr="008F44B5">
        <w:rPr>
          <w:snapToGrid/>
          <w:kern w:val="2"/>
          <w:sz w:val="20"/>
          <w:szCs w:val="20"/>
          <w:lang w:val="en-US" w:eastAsia="zh-CN"/>
        </w:rPr>
        <w:t xml:space="preserve">(idle) or </w:t>
      </w:r>
      <w:r w:rsidRPr="008F44B5">
        <w:rPr>
          <w:i/>
          <w:iCs/>
          <w:snapToGrid/>
          <w:kern w:val="2"/>
          <w:sz w:val="20"/>
          <w:szCs w:val="20"/>
          <w:lang w:val="en-US" w:eastAsia="zh-CN"/>
        </w:rPr>
        <w:t>RRCResumeComplete</w:t>
      </w:r>
      <w:r w:rsidRPr="008F44B5">
        <w:rPr>
          <w:snapToGrid/>
          <w:kern w:val="2"/>
          <w:sz w:val="20"/>
          <w:szCs w:val="20"/>
          <w:lang w:val="en-US" w:eastAsia="zh-CN"/>
        </w:rPr>
        <w:t>(Inactive).</w:t>
      </w:r>
    </w:p>
    <w:p w14:paraId="51D53B53" w14:textId="66B5A055" w:rsidR="00AB790A" w:rsidRPr="008F44B5" w:rsidRDefault="00AB790A" w:rsidP="00507E46">
      <w:pPr>
        <w:pStyle w:val="ListParagraph"/>
        <w:numPr>
          <w:ilvl w:val="0"/>
          <w:numId w:val="4"/>
        </w:numPr>
        <w:ind w:firstLineChars="0"/>
        <w:rPr>
          <w:kern w:val="2"/>
          <w:sz w:val="20"/>
          <w:szCs w:val="20"/>
        </w:rPr>
      </w:pPr>
      <w:r w:rsidRPr="008F44B5">
        <w:rPr>
          <w:kern w:val="2"/>
          <w:sz w:val="20"/>
          <w:szCs w:val="20"/>
        </w:rPr>
        <w:t>Report measurement results</w:t>
      </w:r>
    </w:p>
    <w:p w14:paraId="243239D5" w14:textId="0B85AB21" w:rsidR="00DD5548" w:rsidRPr="008F44B5" w:rsidRDefault="00DD5548" w:rsidP="00507E46">
      <w:pPr>
        <w:pStyle w:val="ListParagraph"/>
        <w:numPr>
          <w:ilvl w:val="0"/>
          <w:numId w:val="5"/>
        </w:numPr>
        <w:spacing w:line="240" w:lineRule="auto"/>
        <w:ind w:firstLineChars="0"/>
        <w:rPr>
          <w:snapToGrid/>
          <w:kern w:val="2"/>
          <w:sz w:val="20"/>
          <w:szCs w:val="20"/>
          <w:lang w:val="en-US" w:eastAsia="zh-CN"/>
        </w:rPr>
      </w:pPr>
      <w:r w:rsidRPr="008F44B5">
        <w:rPr>
          <w:snapToGrid/>
          <w:kern w:val="2"/>
          <w:sz w:val="20"/>
          <w:szCs w:val="20"/>
          <w:lang w:val="en-US" w:eastAsia="zh-CN"/>
        </w:rPr>
        <w:t xml:space="preserve">For idle mode, </w:t>
      </w:r>
      <w:r w:rsidR="00BC495D" w:rsidRPr="008F44B5">
        <w:rPr>
          <w:snapToGrid/>
          <w:kern w:val="2"/>
          <w:sz w:val="20"/>
          <w:szCs w:val="20"/>
          <w:lang w:val="en-US" w:eastAsia="zh-CN"/>
        </w:rPr>
        <w:t>t</w:t>
      </w:r>
      <w:r w:rsidRPr="008F44B5">
        <w:rPr>
          <w:snapToGrid/>
          <w:kern w:val="2"/>
          <w:sz w:val="20"/>
          <w:szCs w:val="20"/>
          <w:lang w:val="en-US" w:eastAsia="zh-CN"/>
        </w:rPr>
        <w:t xml:space="preserve">he network could request the </w:t>
      </w:r>
      <w:r w:rsidR="00AB3C33" w:rsidRPr="008F44B5">
        <w:rPr>
          <w:snapToGrid/>
          <w:kern w:val="2"/>
          <w:sz w:val="20"/>
          <w:szCs w:val="20"/>
          <w:lang w:val="en-US" w:eastAsia="zh-CN"/>
        </w:rPr>
        <w:t>idle</w:t>
      </w:r>
      <w:r w:rsidRPr="008F44B5">
        <w:rPr>
          <w:snapToGrid/>
          <w:kern w:val="2"/>
          <w:sz w:val="20"/>
          <w:szCs w:val="20"/>
          <w:lang w:val="en-US" w:eastAsia="zh-CN"/>
        </w:rPr>
        <w:t xml:space="preserve"> mode measurement</w:t>
      </w:r>
      <w:r w:rsidR="00F82B67" w:rsidRPr="008F44B5">
        <w:rPr>
          <w:snapToGrid/>
          <w:kern w:val="2"/>
          <w:sz w:val="20"/>
          <w:szCs w:val="20"/>
          <w:lang w:val="en-US" w:eastAsia="zh-CN"/>
        </w:rPr>
        <w:t xml:space="preserve"> results</w:t>
      </w:r>
      <w:r w:rsidRPr="008F44B5">
        <w:rPr>
          <w:snapToGrid/>
          <w:kern w:val="2"/>
          <w:sz w:val="20"/>
          <w:szCs w:val="20"/>
          <w:lang w:val="en-US" w:eastAsia="zh-CN"/>
        </w:rPr>
        <w:t xml:space="preserve"> via </w:t>
      </w:r>
      <w:r w:rsidRPr="008F44B5">
        <w:rPr>
          <w:i/>
          <w:iCs/>
          <w:snapToGrid/>
          <w:kern w:val="2"/>
          <w:sz w:val="20"/>
          <w:szCs w:val="20"/>
          <w:lang w:val="en-US" w:eastAsia="zh-CN"/>
        </w:rPr>
        <w:t>UEInformationRequest</w:t>
      </w:r>
      <w:r w:rsidRPr="008F44B5">
        <w:rPr>
          <w:snapToGrid/>
          <w:kern w:val="2"/>
          <w:sz w:val="20"/>
          <w:szCs w:val="20"/>
          <w:lang w:val="en-US" w:eastAsia="zh-CN"/>
        </w:rPr>
        <w:t xml:space="preserve">, </w:t>
      </w:r>
      <w:r w:rsidR="00F82B67" w:rsidRPr="008F44B5">
        <w:rPr>
          <w:snapToGrid/>
          <w:kern w:val="2"/>
          <w:sz w:val="20"/>
          <w:szCs w:val="20"/>
          <w:lang w:val="en-US" w:eastAsia="zh-CN"/>
        </w:rPr>
        <w:t>then</w:t>
      </w:r>
      <w:r w:rsidRPr="008F44B5">
        <w:rPr>
          <w:snapToGrid/>
          <w:kern w:val="2"/>
          <w:sz w:val="20"/>
          <w:szCs w:val="20"/>
          <w:lang w:val="en-US" w:eastAsia="zh-CN"/>
        </w:rPr>
        <w:t xml:space="preserve"> UE reports the measurements via </w:t>
      </w:r>
      <w:r w:rsidRPr="008F44B5">
        <w:rPr>
          <w:i/>
          <w:iCs/>
          <w:snapToGrid/>
          <w:kern w:val="2"/>
          <w:sz w:val="20"/>
          <w:szCs w:val="20"/>
          <w:lang w:val="en-US" w:eastAsia="zh-CN"/>
        </w:rPr>
        <w:t>UEInformationResponse</w:t>
      </w:r>
      <w:r w:rsidRPr="008F44B5">
        <w:rPr>
          <w:snapToGrid/>
          <w:kern w:val="2"/>
          <w:sz w:val="20"/>
          <w:szCs w:val="20"/>
          <w:lang w:val="en-US" w:eastAsia="zh-CN"/>
        </w:rPr>
        <w:t>.</w:t>
      </w:r>
    </w:p>
    <w:p w14:paraId="67163E41" w14:textId="259CD675" w:rsidR="00DD5548" w:rsidRPr="008F44B5" w:rsidRDefault="00DD5548" w:rsidP="00507E46">
      <w:pPr>
        <w:pStyle w:val="ListParagraph"/>
        <w:numPr>
          <w:ilvl w:val="0"/>
          <w:numId w:val="5"/>
        </w:numPr>
        <w:spacing w:line="240" w:lineRule="auto"/>
        <w:ind w:firstLineChars="0"/>
        <w:rPr>
          <w:snapToGrid/>
          <w:kern w:val="2"/>
          <w:sz w:val="20"/>
          <w:szCs w:val="20"/>
          <w:lang w:val="en-US" w:eastAsia="zh-CN"/>
        </w:rPr>
      </w:pPr>
      <w:r w:rsidRPr="008F44B5">
        <w:rPr>
          <w:snapToGrid/>
          <w:kern w:val="2"/>
          <w:sz w:val="20"/>
          <w:szCs w:val="20"/>
          <w:lang w:val="en-US" w:eastAsia="zh-CN"/>
        </w:rPr>
        <w:t xml:space="preserve">For inactive mode, </w:t>
      </w:r>
      <w:r w:rsidR="00BB25B0" w:rsidRPr="008F44B5">
        <w:rPr>
          <w:snapToGrid/>
          <w:kern w:val="2"/>
          <w:sz w:val="20"/>
          <w:szCs w:val="20"/>
          <w:lang w:val="en-US" w:eastAsia="zh-CN"/>
        </w:rPr>
        <w:t xml:space="preserve">NW can also request the UE to provide measurement results via </w:t>
      </w:r>
      <w:r w:rsidR="00BB25B0" w:rsidRPr="008F44B5">
        <w:rPr>
          <w:i/>
          <w:iCs/>
          <w:snapToGrid/>
          <w:kern w:val="2"/>
          <w:sz w:val="20"/>
          <w:szCs w:val="20"/>
          <w:lang w:val="en-US" w:eastAsia="zh-CN"/>
        </w:rPr>
        <w:t>RRCResume</w:t>
      </w:r>
      <w:r w:rsidR="00BB25B0" w:rsidRPr="008F44B5">
        <w:rPr>
          <w:snapToGrid/>
          <w:kern w:val="2"/>
          <w:sz w:val="20"/>
          <w:szCs w:val="20"/>
          <w:lang w:val="en-US" w:eastAsia="zh-CN"/>
        </w:rPr>
        <w:t xml:space="preserve">. UE then reports available measurement results via </w:t>
      </w:r>
      <w:r w:rsidR="00BB25B0" w:rsidRPr="008F44B5">
        <w:rPr>
          <w:i/>
          <w:iCs/>
          <w:snapToGrid/>
          <w:kern w:val="2"/>
          <w:sz w:val="20"/>
          <w:szCs w:val="20"/>
          <w:lang w:val="en-US" w:eastAsia="zh-CN"/>
        </w:rPr>
        <w:t>RRCResumeComplete</w:t>
      </w:r>
      <w:r w:rsidR="00554616" w:rsidRPr="008F44B5">
        <w:rPr>
          <w:i/>
          <w:iCs/>
          <w:snapToGrid/>
          <w:kern w:val="2"/>
          <w:sz w:val="20"/>
          <w:szCs w:val="20"/>
          <w:lang w:val="en-US" w:eastAsia="zh-CN"/>
        </w:rPr>
        <w:t>.</w:t>
      </w:r>
    </w:p>
    <w:p w14:paraId="60D4C03B" w14:textId="35E15E58" w:rsidR="00DD5548" w:rsidRPr="008F44B5" w:rsidRDefault="00DD5548" w:rsidP="00DD5548">
      <w:pPr>
        <w:pStyle w:val="ListParagraph"/>
        <w:ind w:left="720" w:firstLineChars="0" w:firstLine="0"/>
        <w:rPr>
          <w:b/>
          <w:color w:val="000000"/>
          <w:sz w:val="20"/>
          <w:szCs w:val="20"/>
          <w:lang w:val="sv-SE" w:eastAsia="ko-KR"/>
        </w:rPr>
      </w:pPr>
    </w:p>
    <w:p w14:paraId="7CDDAD54" w14:textId="522F41FA" w:rsidR="006B01D3" w:rsidRPr="008F44B5" w:rsidRDefault="00A11987" w:rsidP="008F44B5">
      <w:pPr>
        <w:spacing w:after="120"/>
        <w:rPr>
          <w:bCs/>
          <w:color w:val="000000"/>
          <w:sz w:val="20"/>
          <w:szCs w:val="20"/>
          <w:lang w:val="sv-SE" w:eastAsia="ko-KR"/>
        </w:rPr>
      </w:pPr>
      <w:r w:rsidRPr="008F44B5">
        <w:rPr>
          <w:bCs/>
          <w:color w:val="000000"/>
          <w:sz w:val="20"/>
          <w:szCs w:val="20"/>
          <w:lang w:val="sv-SE" w:eastAsia="ko-KR"/>
        </w:rPr>
        <w:t xml:space="preserve">The definition of </w:t>
      </w:r>
      <w:r w:rsidR="00901909" w:rsidRPr="008F44B5">
        <w:rPr>
          <w:snapToGrid w:val="0"/>
          <w:kern w:val="2"/>
          <w:sz w:val="20"/>
          <w:szCs w:val="20"/>
          <w:lang w:eastAsia="zh-CN"/>
        </w:rPr>
        <w:t>availability</w:t>
      </w:r>
      <w:r w:rsidR="00901909" w:rsidRPr="008F44B5">
        <w:rPr>
          <w:kern w:val="2"/>
          <w:sz w:val="20"/>
          <w:szCs w:val="20"/>
          <w:lang w:eastAsia="zh-CN"/>
        </w:rPr>
        <w:t xml:space="preserve"> </w:t>
      </w:r>
      <w:r w:rsidRPr="008F44B5">
        <w:rPr>
          <w:bCs/>
          <w:color w:val="000000"/>
          <w:sz w:val="20"/>
          <w:szCs w:val="20"/>
          <w:lang w:val="sv-SE" w:eastAsia="ko-KR"/>
        </w:rPr>
        <w:t>is</w:t>
      </w:r>
      <w:r w:rsidR="008F44B5">
        <w:rPr>
          <w:bCs/>
          <w:color w:val="000000"/>
          <w:sz w:val="20"/>
          <w:szCs w:val="20"/>
          <w:lang w:val="sv-SE" w:eastAsia="ko-KR"/>
        </w:rPr>
        <w:t>:</w:t>
      </w:r>
    </w:p>
    <w:tbl>
      <w:tblPr>
        <w:tblStyle w:val="TableGrid"/>
        <w:tblW w:w="0" w:type="auto"/>
        <w:tblLook w:val="04A0" w:firstRow="1" w:lastRow="0" w:firstColumn="1" w:lastColumn="0" w:noHBand="0" w:noVBand="1"/>
      </w:tblPr>
      <w:tblGrid>
        <w:gridCol w:w="9350"/>
      </w:tblGrid>
      <w:tr w:rsidR="00A11987" w:rsidRPr="008F44B5" w14:paraId="2765D3E4" w14:textId="77777777" w:rsidTr="00A11987">
        <w:tc>
          <w:tcPr>
            <w:tcW w:w="9350" w:type="dxa"/>
          </w:tcPr>
          <w:p w14:paraId="52DDF0A5" w14:textId="5F9955FC" w:rsidR="00A11987" w:rsidRPr="008F44B5" w:rsidRDefault="00A11987" w:rsidP="00486897">
            <w:pPr>
              <w:rPr>
                <w:sz w:val="20"/>
                <w:szCs w:val="20"/>
              </w:rPr>
            </w:pPr>
            <w:r w:rsidRPr="008F44B5">
              <w:rPr>
                <w:rStyle w:val="fontstyle01"/>
                <w:rFonts w:ascii="Times New Roman" w:hAnsi="Times New Roman"/>
                <w:sz w:val="20"/>
                <w:szCs w:val="20"/>
              </w:rPr>
              <w:t>idleMeasAvailable</w:t>
            </w:r>
            <w:r w:rsidRPr="008F44B5">
              <w:rPr>
                <w:b/>
                <w:bCs/>
                <w:i/>
                <w:iCs/>
                <w:color w:val="000000"/>
                <w:sz w:val="20"/>
                <w:szCs w:val="20"/>
              </w:rPr>
              <w:br/>
            </w:r>
            <w:r w:rsidRPr="008F44B5">
              <w:rPr>
                <w:rStyle w:val="fontstyle11"/>
                <w:rFonts w:ascii="Times New Roman" w:hAnsi="Times New Roman"/>
                <w:sz w:val="20"/>
                <w:szCs w:val="20"/>
              </w:rPr>
              <w:t>Indication that the UE has idle/inactive measurement report available.</w:t>
            </w:r>
          </w:p>
        </w:tc>
      </w:tr>
    </w:tbl>
    <w:p w14:paraId="78E83657" w14:textId="00765A0E" w:rsidR="00A11987" w:rsidRPr="008F44B5" w:rsidRDefault="00A11987" w:rsidP="00486897">
      <w:pPr>
        <w:rPr>
          <w:b/>
          <w:color w:val="000000"/>
          <w:sz w:val="20"/>
          <w:szCs w:val="20"/>
          <w:lang w:val="sv-SE" w:eastAsia="ko-KR"/>
        </w:rPr>
      </w:pPr>
    </w:p>
    <w:p w14:paraId="05C5A490" w14:textId="01EA3DBA" w:rsidR="00A1577D" w:rsidRPr="008F44B5" w:rsidRDefault="00A1577D" w:rsidP="008F44B5">
      <w:pPr>
        <w:spacing w:after="120"/>
        <w:rPr>
          <w:color w:val="000000"/>
          <w:sz w:val="20"/>
          <w:szCs w:val="20"/>
        </w:rPr>
      </w:pPr>
      <w:r w:rsidRPr="008F44B5">
        <w:rPr>
          <w:color w:val="000000"/>
          <w:sz w:val="20"/>
          <w:szCs w:val="20"/>
        </w:rPr>
        <w:t xml:space="preserve">Here, the availability means UE </w:t>
      </w:r>
      <w:r w:rsidR="0095592D" w:rsidRPr="008F44B5">
        <w:rPr>
          <w:color w:val="000000"/>
          <w:sz w:val="20"/>
          <w:szCs w:val="20"/>
        </w:rPr>
        <w:t xml:space="preserve">has </w:t>
      </w:r>
      <w:r w:rsidR="009D257E" w:rsidRPr="008F44B5">
        <w:rPr>
          <w:color w:val="000000"/>
          <w:sz w:val="20"/>
          <w:szCs w:val="20"/>
        </w:rPr>
        <w:t>perfor</w:t>
      </w:r>
      <w:r w:rsidR="006E4352" w:rsidRPr="008F44B5">
        <w:rPr>
          <w:color w:val="000000"/>
          <w:sz w:val="20"/>
          <w:szCs w:val="20"/>
        </w:rPr>
        <w:t>m</w:t>
      </w:r>
      <w:r w:rsidR="009D257E" w:rsidRPr="008F44B5">
        <w:rPr>
          <w:color w:val="000000"/>
          <w:sz w:val="20"/>
          <w:szCs w:val="20"/>
        </w:rPr>
        <w:t>ed measurement</w:t>
      </w:r>
      <w:r w:rsidR="00371B46" w:rsidRPr="008F44B5">
        <w:rPr>
          <w:color w:val="000000"/>
          <w:sz w:val="20"/>
          <w:szCs w:val="20"/>
        </w:rPr>
        <w:t xml:space="preserve"> for </w:t>
      </w:r>
      <w:r w:rsidR="006E4352" w:rsidRPr="008F44B5">
        <w:rPr>
          <w:color w:val="000000"/>
          <w:sz w:val="20"/>
          <w:szCs w:val="20"/>
        </w:rPr>
        <w:t>configured</w:t>
      </w:r>
      <w:r w:rsidR="00371B46" w:rsidRPr="008F44B5">
        <w:rPr>
          <w:color w:val="000000"/>
          <w:sz w:val="20"/>
          <w:szCs w:val="20"/>
        </w:rPr>
        <w:t xml:space="preserve"> </w:t>
      </w:r>
      <w:r w:rsidR="00AB3C33" w:rsidRPr="008F44B5">
        <w:rPr>
          <w:color w:val="000000"/>
          <w:sz w:val="20"/>
          <w:szCs w:val="20"/>
        </w:rPr>
        <w:t xml:space="preserve">carriers/cells different from PCell </w:t>
      </w:r>
      <w:r w:rsidR="008B2F85" w:rsidRPr="008F44B5">
        <w:rPr>
          <w:color w:val="000000"/>
          <w:sz w:val="20"/>
          <w:szCs w:val="20"/>
        </w:rPr>
        <w:t>and stored the results</w:t>
      </w:r>
      <w:r w:rsidR="00665982" w:rsidRPr="008F44B5">
        <w:rPr>
          <w:color w:val="000000"/>
          <w:sz w:val="20"/>
          <w:szCs w:val="20"/>
        </w:rPr>
        <w:t xml:space="preserve"> in </w:t>
      </w:r>
      <w:r w:rsidR="00C22B54" w:rsidRPr="00D57ADA">
        <w:rPr>
          <w:i/>
          <w:iCs/>
          <w:color w:val="000000"/>
          <w:sz w:val="20"/>
          <w:szCs w:val="20"/>
        </w:rPr>
        <w:t>measResultIdleNR</w:t>
      </w:r>
      <w:r w:rsidR="00C22B54" w:rsidRPr="008F44B5">
        <w:rPr>
          <w:color w:val="000000"/>
          <w:sz w:val="20"/>
          <w:szCs w:val="20"/>
        </w:rPr>
        <w:t xml:space="preserve"> for </w:t>
      </w:r>
      <w:r w:rsidR="00C22B54" w:rsidRPr="00D57ADA">
        <w:rPr>
          <w:i/>
          <w:iCs/>
          <w:color w:val="000000"/>
          <w:sz w:val="20"/>
          <w:szCs w:val="20"/>
        </w:rPr>
        <w:t>VarMeasIdleReport</w:t>
      </w:r>
      <w:r w:rsidR="008B2F85" w:rsidRPr="008F44B5">
        <w:rPr>
          <w:color w:val="000000"/>
          <w:sz w:val="20"/>
          <w:szCs w:val="20"/>
        </w:rPr>
        <w:t>.</w:t>
      </w:r>
      <w:r w:rsidR="00762115" w:rsidRPr="008F44B5">
        <w:rPr>
          <w:color w:val="000000"/>
          <w:sz w:val="20"/>
          <w:szCs w:val="20"/>
        </w:rPr>
        <w:t xml:space="preserve"> Beside,</w:t>
      </w:r>
      <w:r w:rsidR="00762115" w:rsidRPr="008F44B5">
        <w:rPr>
          <w:b/>
          <w:color w:val="000000"/>
          <w:sz w:val="20"/>
          <w:szCs w:val="20"/>
          <w:lang w:val="sv-SE" w:eastAsia="ko-KR"/>
        </w:rPr>
        <w:t xml:space="preserve"> </w:t>
      </w:r>
      <w:r w:rsidR="00762115" w:rsidRPr="008F44B5">
        <w:rPr>
          <w:color w:val="000000"/>
          <w:sz w:val="20"/>
          <w:szCs w:val="20"/>
        </w:rPr>
        <w:t xml:space="preserve">if </w:t>
      </w:r>
      <w:r w:rsidR="00762115" w:rsidRPr="008F44B5">
        <w:rPr>
          <w:i/>
          <w:iCs/>
          <w:color w:val="000000"/>
          <w:sz w:val="20"/>
          <w:szCs w:val="20"/>
        </w:rPr>
        <w:t xml:space="preserve">qualityThreshold </w:t>
      </w:r>
      <w:r w:rsidR="00762115" w:rsidRPr="008F44B5">
        <w:rPr>
          <w:color w:val="000000"/>
          <w:sz w:val="20"/>
          <w:szCs w:val="20"/>
        </w:rPr>
        <w:t xml:space="preserve">is configured in </w:t>
      </w:r>
      <w:r w:rsidR="00762115" w:rsidRPr="008F44B5">
        <w:rPr>
          <w:i/>
          <w:iCs/>
          <w:color w:val="000000"/>
          <w:sz w:val="20"/>
          <w:szCs w:val="20"/>
        </w:rPr>
        <w:t xml:space="preserve">VarMeasIdleConfig, </w:t>
      </w:r>
      <w:r w:rsidR="00E54F8A" w:rsidRPr="008F44B5">
        <w:rPr>
          <w:color w:val="000000"/>
          <w:sz w:val="20"/>
          <w:szCs w:val="20"/>
        </w:rPr>
        <w:t>UE can only report the measurement results from the cells whose RSRP/RSRQ measurement results are above the value(s) provided in</w:t>
      </w:r>
      <w:r w:rsidR="006928C0" w:rsidRPr="008F44B5">
        <w:rPr>
          <w:color w:val="000000"/>
          <w:sz w:val="20"/>
          <w:szCs w:val="20"/>
        </w:rPr>
        <w:t xml:space="preserve"> </w:t>
      </w:r>
      <w:r w:rsidR="00E54F8A" w:rsidRPr="008F44B5">
        <w:rPr>
          <w:i/>
          <w:iCs/>
          <w:color w:val="000000"/>
          <w:sz w:val="20"/>
          <w:szCs w:val="20"/>
        </w:rPr>
        <w:t>qualityThreshold</w:t>
      </w:r>
      <w:r w:rsidR="00633B99" w:rsidRPr="008F44B5">
        <w:rPr>
          <w:i/>
          <w:iCs/>
          <w:color w:val="000000"/>
          <w:sz w:val="20"/>
          <w:szCs w:val="20"/>
        </w:rPr>
        <w:t xml:space="preserve">. </w:t>
      </w:r>
      <w:r w:rsidR="00633B99" w:rsidRPr="008F44B5">
        <w:rPr>
          <w:color w:val="000000"/>
          <w:sz w:val="20"/>
          <w:szCs w:val="20"/>
        </w:rPr>
        <w:t xml:space="preserve">It means that if the RSRP/RSRQ of cells are lower than the threshold, </w:t>
      </w:r>
      <w:r w:rsidR="00B57053" w:rsidRPr="008F44B5">
        <w:rPr>
          <w:i/>
          <w:iCs/>
          <w:sz w:val="20"/>
          <w:szCs w:val="20"/>
        </w:rPr>
        <w:t>idleMeasAvailable</w:t>
      </w:r>
      <w:r w:rsidR="00B57053" w:rsidRPr="008F44B5">
        <w:rPr>
          <w:color w:val="000000"/>
          <w:sz w:val="20"/>
          <w:szCs w:val="20"/>
        </w:rPr>
        <w:t xml:space="preserve"> will be set to false.</w:t>
      </w:r>
    </w:p>
    <w:p w14:paraId="6BBAB847" w14:textId="753C6165" w:rsidR="006928C0" w:rsidRPr="008F44B5" w:rsidRDefault="006928C0" w:rsidP="00AD6511">
      <w:pPr>
        <w:rPr>
          <w:color w:val="000000"/>
          <w:sz w:val="20"/>
          <w:szCs w:val="20"/>
        </w:rPr>
      </w:pPr>
    </w:p>
    <w:p w14:paraId="28714539" w14:textId="63C65052" w:rsidR="006928C0" w:rsidRPr="008F44B5" w:rsidRDefault="006928C0" w:rsidP="00AD6511">
      <w:pPr>
        <w:rPr>
          <w:b/>
          <w:bCs/>
          <w:color w:val="000000"/>
          <w:sz w:val="20"/>
          <w:szCs w:val="20"/>
        </w:rPr>
      </w:pPr>
      <w:r w:rsidRPr="008F44B5">
        <w:rPr>
          <w:b/>
          <w:bCs/>
          <w:color w:val="000000"/>
          <w:sz w:val="20"/>
          <w:szCs w:val="20"/>
        </w:rPr>
        <w:t xml:space="preserve">Proposal </w:t>
      </w:r>
      <w:r w:rsidR="00AD1B51">
        <w:rPr>
          <w:b/>
          <w:bCs/>
          <w:color w:val="000000"/>
          <w:sz w:val="20"/>
          <w:szCs w:val="20"/>
        </w:rPr>
        <w:t>2</w:t>
      </w:r>
      <w:r w:rsidRPr="008F44B5">
        <w:rPr>
          <w:b/>
          <w:bCs/>
          <w:color w:val="000000"/>
          <w:sz w:val="20"/>
          <w:szCs w:val="20"/>
        </w:rPr>
        <w:t xml:space="preserve">: Availability means that UE has stored idle/inactive measurement results concerning cells other than the PCell in </w:t>
      </w:r>
      <w:r w:rsidRPr="008F44B5">
        <w:rPr>
          <w:b/>
          <w:bCs/>
          <w:i/>
          <w:iCs/>
          <w:color w:val="000000"/>
          <w:sz w:val="20"/>
          <w:szCs w:val="20"/>
        </w:rPr>
        <w:t>VarMeasIdleReport</w:t>
      </w:r>
      <w:r w:rsidRPr="008F44B5">
        <w:rPr>
          <w:b/>
          <w:bCs/>
          <w:color w:val="000000"/>
          <w:sz w:val="20"/>
          <w:szCs w:val="20"/>
        </w:rPr>
        <w:t xml:space="preserve">. </w:t>
      </w:r>
    </w:p>
    <w:p w14:paraId="30E0E433" w14:textId="77777777" w:rsidR="0018348A" w:rsidRPr="008F44B5" w:rsidRDefault="0018348A" w:rsidP="00AD6511">
      <w:pPr>
        <w:rPr>
          <w:color w:val="000000"/>
          <w:sz w:val="20"/>
          <w:szCs w:val="20"/>
        </w:rPr>
      </w:pPr>
    </w:p>
    <w:p w14:paraId="30909390" w14:textId="77777777" w:rsidR="00BB4B78" w:rsidRPr="008F44B5" w:rsidRDefault="00E970B1" w:rsidP="00564817">
      <w:pPr>
        <w:spacing w:after="120"/>
        <w:rPr>
          <w:color w:val="000000"/>
          <w:sz w:val="20"/>
          <w:szCs w:val="20"/>
        </w:rPr>
      </w:pPr>
      <w:r w:rsidRPr="008F44B5">
        <w:rPr>
          <w:color w:val="000000"/>
          <w:sz w:val="20"/>
          <w:szCs w:val="20"/>
        </w:rPr>
        <w:t xml:space="preserve">However, </w:t>
      </w:r>
      <w:r w:rsidR="00BC088E" w:rsidRPr="008F44B5">
        <w:rPr>
          <w:color w:val="000000"/>
          <w:sz w:val="20"/>
          <w:szCs w:val="20"/>
        </w:rPr>
        <w:t>when UE is requested to report the measurement result, UE will not check whether the measurement results is valid or not.  There are several reasons that the results are invalid</w:t>
      </w:r>
    </w:p>
    <w:p w14:paraId="5F45FDB2" w14:textId="53BF929B" w:rsidR="00BB4B78" w:rsidRPr="008F44B5" w:rsidRDefault="00BB4B78" w:rsidP="00BB4B78">
      <w:pPr>
        <w:pStyle w:val="ListParagraph"/>
        <w:numPr>
          <w:ilvl w:val="0"/>
          <w:numId w:val="5"/>
        </w:numPr>
        <w:spacing w:after="120" w:line="240" w:lineRule="auto"/>
        <w:ind w:left="1166" w:firstLineChars="0"/>
        <w:rPr>
          <w:color w:val="000000"/>
          <w:sz w:val="20"/>
          <w:szCs w:val="20"/>
        </w:rPr>
      </w:pPr>
      <w:r w:rsidRPr="008F44B5">
        <w:rPr>
          <w:color w:val="000000"/>
          <w:sz w:val="20"/>
          <w:szCs w:val="20"/>
        </w:rPr>
        <w:t>R</w:t>
      </w:r>
      <w:r w:rsidR="000B59EF" w:rsidRPr="008F44B5">
        <w:rPr>
          <w:color w:val="000000"/>
          <w:sz w:val="20"/>
          <w:szCs w:val="20"/>
        </w:rPr>
        <w:t xml:space="preserve">esults are </w:t>
      </w:r>
      <w:r w:rsidR="0094346A" w:rsidRPr="008F44B5">
        <w:rPr>
          <w:color w:val="000000"/>
          <w:sz w:val="20"/>
          <w:szCs w:val="20"/>
        </w:rPr>
        <w:t>performed long time ago</w:t>
      </w:r>
    </w:p>
    <w:p w14:paraId="48B2AB6F" w14:textId="39432096" w:rsidR="00D22CB8" w:rsidRPr="008F44B5" w:rsidRDefault="000B59EF" w:rsidP="00BB4B78">
      <w:pPr>
        <w:pStyle w:val="ListParagraph"/>
        <w:numPr>
          <w:ilvl w:val="0"/>
          <w:numId w:val="5"/>
        </w:numPr>
        <w:spacing w:after="120"/>
        <w:ind w:firstLineChars="0"/>
        <w:rPr>
          <w:color w:val="000000"/>
          <w:sz w:val="20"/>
          <w:szCs w:val="20"/>
        </w:rPr>
      </w:pPr>
      <w:r w:rsidRPr="008F44B5">
        <w:rPr>
          <w:color w:val="000000"/>
          <w:sz w:val="20"/>
          <w:szCs w:val="20"/>
        </w:rPr>
        <w:t>UE performs cell re-selection.</w:t>
      </w:r>
      <w:r w:rsidR="00A97D4A" w:rsidRPr="008F44B5">
        <w:rPr>
          <w:color w:val="000000"/>
          <w:sz w:val="20"/>
          <w:szCs w:val="20"/>
        </w:rPr>
        <w:t xml:space="preserve"> </w:t>
      </w:r>
    </w:p>
    <w:p w14:paraId="48C7C8E5" w14:textId="743238F3" w:rsidR="002201FD" w:rsidRPr="008F44B5" w:rsidRDefault="002201FD" w:rsidP="00096927">
      <w:pPr>
        <w:spacing w:after="120"/>
        <w:rPr>
          <w:color w:val="000000"/>
          <w:sz w:val="20"/>
          <w:szCs w:val="20"/>
        </w:rPr>
      </w:pPr>
      <w:r w:rsidRPr="008F44B5">
        <w:rPr>
          <w:color w:val="000000"/>
          <w:sz w:val="20"/>
          <w:szCs w:val="20"/>
        </w:rPr>
        <w:t>If the invalid results are reported to NW, the CA setup may be not correct. Therefore, the validity of measurement results needs to be studied.</w:t>
      </w:r>
    </w:p>
    <w:p w14:paraId="6A226F17" w14:textId="38616A93" w:rsidR="002201FD" w:rsidRPr="008F44B5" w:rsidRDefault="002201FD" w:rsidP="00D57ADA">
      <w:pPr>
        <w:pStyle w:val="Heading2"/>
        <w:spacing w:after="120"/>
        <w:rPr>
          <w:rFonts w:ascii="Times New Roman" w:hAnsi="Times New Roman" w:cs="Times New Roman"/>
          <w:lang w:val="en-GB"/>
        </w:rPr>
      </w:pPr>
      <w:r w:rsidRPr="008F44B5">
        <w:rPr>
          <w:rFonts w:ascii="Times New Roman" w:hAnsi="Times New Roman" w:cs="Times New Roman"/>
          <w:lang w:val="en-GB"/>
        </w:rPr>
        <w:t>2.3 Validity of measurement result</w:t>
      </w:r>
    </w:p>
    <w:p w14:paraId="1A578FF8" w14:textId="5B8FF479" w:rsidR="00096927" w:rsidRPr="008F44B5" w:rsidRDefault="00BD061B" w:rsidP="00096927">
      <w:pPr>
        <w:spacing w:after="120"/>
        <w:rPr>
          <w:color w:val="000000"/>
          <w:sz w:val="20"/>
          <w:szCs w:val="20"/>
        </w:rPr>
      </w:pPr>
      <w:r w:rsidRPr="008F44B5">
        <w:rPr>
          <w:color w:val="000000"/>
          <w:sz w:val="20"/>
          <w:szCs w:val="20"/>
        </w:rPr>
        <w:t xml:space="preserve">As we know, </w:t>
      </w:r>
      <w:r w:rsidR="00D22CB8" w:rsidRPr="008F44B5">
        <w:rPr>
          <w:color w:val="000000"/>
          <w:sz w:val="20"/>
          <w:szCs w:val="20"/>
        </w:rPr>
        <w:t xml:space="preserve">EMR measurement may involve many carriers/cells and some of them are overlapped with carriers/cells for cell re-selection. </w:t>
      </w:r>
      <w:r w:rsidR="00096927" w:rsidRPr="008F44B5">
        <w:rPr>
          <w:color w:val="000000"/>
          <w:sz w:val="20"/>
          <w:szCs w:val="20"/>
        </w:rPr>
        <w:t xml:space="preserve">The measurement ending points for these carrier/cell may be different. </w:t>
      </w:r>
    </w:p>
    <w:p w14:paraId="62AF1C5D" w14:textId="77777777" w:rsidR="00096927" w:rsidRPr="008F44B5" w:rsidRDefault="00A0166D" w:rsidP="00A0166D">
      <w:pPr>
        <w:pStyle w:val="ListParagraph"/>
        <w:numPr>
          <w:ilvl w:val="0"/>
          <w:numId w:val="5"/>
        </w:numPr>
        <w:spacing w:after="120" w:line="240" w:lineRule="auto"/>
        <w:ind w:left="1166" w:firstLineChars="0"/>
        <w:rPr>
          <w:color w:val="000000"/>
          <w:sz w:val="20"/>
          <w:szCs w:val="20"/>
        </w:rPr>
      </w:pPr>
      <w:r w:rsidRPr="008F44B5">
        <w:rPr>
          <w:color w:val="000000"/>
          <w:sz w:val="20"/>
          <w:szCs w:val="20"/>
          <w:lang w:val="en-US"/>
        </w:rPr>
        <w:t xml:space="preserve">EMR-only </w:t>
      </w:r>
      <w:r w:rsidR="006E7E3A" w:rsidRPr="008F44B5">
        <w:rPr>
          <w:color w:val="000000"/>
          <w:sz w:val="20"/>
          <w:szCs w:val="20"/>
          <w:lang w:val="en-US"/>
        </w:rPr>
        <w:t>Carrier/cells</w:t>
      </w:r>
      <w:r w:rsidR="00096927" w:rsidRPr="008F44B5">
        <w:rPr>
          <w:color w:val="000000"/>
          <w:sz w:val="20"/>
          <w:szCs w:val="20"/>
          <w:lang w:val="en-US"/>
        </w:rPr>
        <w:t xml:space="preserve">: </w:t>
      </w:r>
    </w:p>
    <w:p w14:paraId="5194EB6E" w14:textId="015CDDA1" w:rsidR="006E7E3A" w:rsidRPr="008F44B5" w:rsidRDefault="00096927" w:rsidP="00096927">
      <w:pPr>
        <w:pStyle w:val="ListParagraph"/>
        <w:numPr>
          <w:ilvl w:val="0"/>
          <w:numId w:val="9"/>
        </w:numPr>
        <w:spacing w:after="120" w:line="240" w:lineRule="auto"/>
        <w:ind w:firstLineChars="0"/>
        <w:rPr>
          <w:color w:val="000000"/>
          <w:sz w:val="20"/>
          <w:szCs w:val="20"/>
        </w:rPr>
      </w:pPr>
      <w:r w:rsidRPr="008F44B5">
        <w:rPr>
          <w:color w:val="000000"/>
          <w:sz w:val="20"/>
          <w:szCs w:val="20"/>
          <w:lang w:val="en-US"/>
        </w:rPr>
        <w:t>Measurement stop after T331 expires.</w:t>
      </w:r>
    </w:p>
    <w:p w14:paraId="43D451CA" w14:textId="77777777" w:rsidR="00096927" w:rsidRPr="008F44B5" w:rsidRDefault="00A0166D" w:rsidP="00EF3728">
      <w:pPr>
        <w:pStyle w:val="ListParagraph"/>
        <w:numPr>
          <w:ilvl w:val="0"/>
          <w:numId w:val="5"/>
        </w:numPr>
        <w:spacing w:after="120" w:line="240" w:lineRule="auto"/>
        <w:ind w:left="1166" w:firstLineChars="0"/>
        <w:rPr>
          <w:color w:val="000000"/>
          <w:sz w:val="20"/>
          <w:szCs w:val="20"/>
        </w:rPr>
      </w:pPr>
      <w:r w:rsidRPr="008F44B5">
        <w:rPr>
          <w:color w:val="000000"/>
          <w:sz w:val="20"/>
          <w:szCs w:val="20"/>
          <w:lang w:val="en-US"/>
        </w:rPr>
        <w:t>Overlapped</w:t>
      </w:r>
      <w:r w:rsidR="00096927" w:rsidRPr="008F44B5">
        <w:rPr>
          <w:color w:val="000000"/>
          <w:sz w:val="20"/>
          <w:szCs w:val="20"/>
          <w:lang w:val="en-US"/>
        </w:rPr>
        <w:t xml:space="preserve"> </w:t>
      </w:r>
      <w:r w:rsidR="006E7E3A" w:rsidRPr="008F44B5">
        <w:rPr>
          <w:color w:val="000000"/>
          <w:sz w:val="20"/>
          <w:szCs w:val="20"/>
          <w:lang w:val="en-US"/>
        </w:rPr>
        <w:t>Carrier/cells configured for both EMR and cell re-selection</w:t>
      </w:r>
      <w:r w:rsidR="00096927" w:rsidRPr="008F44B5">
        <w:rPr>
          <w:color w:val="000000"/>
          <w:sz w:val="20"/>
          <w:szCs w:val="20"/>
          <w:lang w:val="en-US"/>
        </w:rPr>
        <w:t xml:space="preserve">: </w:t>
      </w:r>
    </w:p>
    <w:p w14:paraId="35A811A5" w14:textId="2CC2AF85" w:rsidR="006E7E3A" w:rsidRPr="008F44B5" w:rsidRDefault="00096927" w:rsidP="00096927">
      <w:pPr>
        <w:pStyle w:val="ListParagraph"/>
        <w:numPr>
          <w:ilvl w:val="0"/>
          <w:numId w:val="9"/>
        </w:numPr>
        <w:spacing w:after="120" w:line="240" w:lineRule="auto"/>
        <w:ind w:firstLineChars="0"/>
        <w:rPr>
          <w:color w:val="000000"/>
          <w:sz w:val="20"/>
          <w:szCs w:val="20"/>
          <w:lang w:val="en-US"/>
        </w:rPr>
      </w:pPr>
      <w:r w:rsidRPr="008F44B5">
        <w:rPr>
          <w:color w:val="000000"/>
          <w:sz w:val="20"/>
          <w:szCs w:val="20"/>
          <w:lang w:val="en-US"/>
        </w:rPr>
        <w:t>Measurement will continue after T331 expires.</w:t>
      </w:r>
    </w:p>
    <w:p w14:paraId="61345AD6" w14:textId="2A49BA47" w:rsidR="00A0166D" w:rsidRPr="008F44B5" w:rsidRDefault="00876CE2" w:rsidP="006E7E3A">
      <w:pPr>
        <w:spacing w:after="120"/>
        <w:rPr>
          <w:color w:val="000000"/>
          <w:sz w:val="20"/>
          <w:szCs w:val="20"/>
        </w:rPr>
      </w:pPr>
      <w:r w:rsidRPr="008F44B5">
        <w:rPr>
          <w:color w:val="000000"/>
          <w:sz w:val="20"/>
          <w:szCs w:val="20"/>
        </w:rPr>
        <w:t>When UE entering connected mode, UE can report the latest measurement for these overlapped Carrier/cells and these results can be assumed to be valid.</w:t>
      </w:r>
    </w:p>
    <w:p w14:paraId="0B76514D" w14:textId="41741257" w:rsidR="009B6608" w:rsidRPr="008F44B5" w:rsidRDefault="009B6608" w:rsidP="009B6608">
      <w:pPr>
        <w:spacing w:after="120"/>
        <w:rPr>
          <w:b/>
          <w:bCs/>
          <w:color w:val="000000"/>
          <w:sz w:val="20"/>
          <w:szCs w:val="20"/>
        </w:rPr>
      </w:pPr>
      <w:r w:rsidRPr="008F44B5">
        <w:rPr>
          <w:b/>
          <w:bCs/>
          <w:color w:val="000000"/>
          <w:sz w:val="20"/>
          <w:szCs w:val="20"/>
        </w:rPr>
        <w:t>Observation</w:t>
      </w:r>
      <w:r w:rsidR="00EF3728" w:rsidRPr="008F44B5">
        <w:rPr>
          <w:b/>
          <w:bCs/>
          <w:color w:val="000000"/>
          <w:sz w:val="20"/>
          <w:szCs w:val="20"/>
        </w:rPr>
        <w:t xml:space="preserve"> 1</w:t>
      </w:r>
      <w:r w:rsidR="00876CE2" w:rsidRPr="008F44B5">
        <w:rPr>
          <w:b/>
          <w:bCs/>
          <w:color w:val="000000"/>
          <w:sz w:val="20"/>
          <w:szCs w:val="20"/>
        </w:rPr>
        <w:t xml:space="preserve">: For overlapped carriers/cells which are </w:t>
      </w:r>
      <w:r w:rsidRPr="008F44B5">
        <w:rPr>
          <w:b/>
          <w:bCs/>
          <w:color w:val="000000"/>
          <w:sz w:val="20"/>
          <w:szCs w:val="20"/>
        </w:rPr>
        <w:t xml:space="preserve">also </w:t>
      </w:r>
      <w:r w:rsidR="00876CE2" w:rsidRPr="008F44B5">
        <w:rPr>
          <w:b/>
          <w:bCs/>
          <w:color w:val="000000"/>
          <w:sz w:val="20"/>
          <w:szCs w:val="20"/>
        </w:rPr>
        <w:t xml:space="preserve">configured for cell re-selection, </w:t>
      </w:r>
      <w:r w:rsidR="003411D6" w:rsidRPr="008F44B5">
        <w:rPr>
          <w:b/>
          <w:bCs/>
          <w:color w:val="000000"/>
          <w:sz w:val="20"/>
          <w:szCs w:val="20"/>
        </w:rPr>
        <w:t>m</w:t>
      </w:r>
      <w:r w:rsidRPr="008F44B5">
        <w:rPr>
          <w:b/>
          <w:bCs/>
          <w:color w:val="000000"/>
          <w:sz w:val="20"/>
          <w:szCs w:val="20"/>
        </w:rPr>
        <w:t xml:space="preserve">easurement will continue after T331 expires. </w:t>
      </w:r>
      <w:r w:rsidR="003411D6" w:rsidRPr="008F44B5">
        <w:rPr>
          <w:b/>
          <w:bCs/>
          <w:color w:val="000000"/>
          <w:sz w:val="20"/>
          <w:szCs w:val="20"/>
        </w:rPr>
        <w:t xml:space="preserve">Latest </w:t>
      </w:r>
      <w:r w:rsidRPr="008F44B5">
        <w:rPr>
          <w:b/>
          <w:bCs/>
          <w:color w:val="000000"/>
          <w:sz w:val="20"/>
          <w:szCs w:val="20"/>
        </w:rPr>
        <w:t>result</w:t>
      </w:r>
      <w:r w:rsidR="00885E21" w:rsidRPr="008F44B5">
        <w:rPr>
          <w:b/>
          <w:bCs/>
          <w:color w:val="000000"/>
          <w:sz w:val="20"/>
          <w:szCs w:val="20"/>
        </w:rPr>
        <w:t>s</w:t>
      </w:r>
      <w:r w:rsidRPr="008F44B5">
        <w:rPr>
          <w:b/>
          <w:bCs/>
          <w:color w:val="000000"/>
          <w:sz w:val="20"/>
          <w:szCs w:val="20"/>
        </w:rPr>
        <w:t xml:space="preserve"> </w:t>
      </w:r>
      <w:r w:rsidR="00885E21" w:rsidRPr="008F44B5">
        <w:rPr>
          <w:b/>
          <w:bCs/>
          <w:color w:val="000000"/>
          <w:sz w:val="20"/>
          <w:szCs w:val="20"/>
        </w:rPr>
        <w:t xml:space="preserve">for these </w:t>
      </w:r>
      <w:r w:rsidR="00A52381" w:rsidRPr="008F44B5">
        <w:rPr>
          <w:b/>
          <w:bCs/>
          <w:color w:val="000000"/>
          <w:sz w:val="20"/>
          <w:szCs w:val="20"/>
        </w:rPr>
        <w:t>carrier/</w:t>
      </w:r>
      <w:r w:rsidR="005B2471" w:rsidRPr="008F44B5">
        <w:rPr>
          <w:b/>
          <w:bCs/>
          <w:color w:val="000000"/>
          <w:sz w:val="20"/>
          <w:szCs w:val="20"/>
        </w:rPr>
        <w:t>cells</w:t>
      </w:r>
      <w:r w:rsidR="00885E21" w:rsidRPr="008F44B5">
        <w:rPr>
          <w:b/>
          <w:bCs/>
          <w:color w:val="000000"/>
          <w:sz w:val="20"/>
          <w:szCs w:val="20"/>
        </w:rPr>
        <w:t xml:space="preserve"> can be updated </w:t>
      </w:r>
      <w:r w:rsidR="003F483E" w:rsidRPr="008F44B5">
        <w:rPr>
          <w:b/>
          <w:bCs/>
          <w:color w:val="000000"/>
          <w:sz w:val="20"/>
          <w:szCs w:val="20"/>
        </w:rPr>
        <w:t xml:space="preserve">in report </w:t>
      </w:r>
      <w:r w:rsidR="00885E21" w:rsidRPr="008F44B5">
        <w:rPr>
          <w:b/>
          <w:bCs/>
          <w:color w:val="000000"/>
          <w:sz w:val="20"/>
          <w:szCs w:val="20"/>
        </w:rPr>
        <w:t xml:space="preserve">and assumed to </w:t>
      </w:r>
      <w:r w:rsidRPr="008F44B5">
        <w:rPr>
          <w:b/>
          <w:bCs/>
          <w:color w:val="000000"/>
          <w:sz w:val="20"/>
          <w:szCs w:val="20"/>
        </w:rPr>
        <w:t>be valid.</w:t>
      </w:r>
      <w:r w:rsidR="003411D6" w:rsidRPr="008F44B5">
        <w:rPr>
          <w:b/>
          <w:bCs/>
          <w:color w:val="000000"/>
          <w:sz w:val="20"/>
          <w:szCs w:val="20"/>
        </w:rPr>
        <w:t xml:space="preserve"> </w:t>
      </w:r>
    </w:p>
    <w:p w14:paraId="0932BC20" w14:textId="22D108C1" w:rsidR="005C1D86" w:rsidRPr="008F44B5" w:rsidRDefault="005C1D86" w:rsidP="009B6608">
      <w:pPr>
        <w:spacing w:after="120"/>
        <w:rPr>
          <w:color w:val="000000"/>
          <w:sz w:val="20"/>
          <w:szCs w:val="20"/>
        </w:rPr>
      </w:pPr>
      <w:r w:rsidRPr="008F44B5">
        <w:rPr>
          <w:color w:val="000000"/>
          <w:sz w:val="20"/>
          <w:szCs w:val="20"/>
        </w:rPr>
        <w:t xml:space="preserve">However, it may relate to UE implementation whether update partial results for some </w:t>
      </w:r>
      <w:r w:rsidR="00420924" w:rsidRPr="008F44B5">
        <w:rPr>
          <w:color w:val="000000"/>
          <w:sz w:val="20"/>
          <w:szCs w:val="20"/>
        </w:rPr>
        <w:t>carriers/</w:t>
      </w:r>
      <w:r w:rsidR="005B2471" w:rsidRPr="008F44B5">
        <w:rPr>
          <w:color w:val="000000"/>
          <w:sz w:val="20"/>
          <w:szCs w:val="20"/>
        </w:rPr>
        <w:t>cells</w:t>
      </w:r>
      <w:r w:rsidRPr="008F44B5">
        <w:rPr>
          <w:color w:val="000000"/>
          <w:sz w:val="20"/>
          <w:szCs w:val="20"/>
        </w:rPr>
        <w:t xml:space="preserve">. </w:t>
      </w:r>
      <w:r w:rsidR="00D57ADA">
        <w:rPr>
          <w:color w:val="000000"/>
          <w:sz w:val="20"/>
          <w:szCs w:val="20"/>
        </w:rPr>
        <w:t>There is no requirement for UE implementation after T331 expires.</w:t>
      </w:r>
    </w:p>
    <w:p w14:paraId="5D2F44D3" w14:textId="38F4634F" w:rsidR="00A35A88" w:rsidRPr="008F44B5" w:rsidRDefault="00A35A88" w:rsidP="006E7E3A">
      <w:pPr>
        <w:spacing w:after="120"/>
        <w:rPr>
          <w:b/>
          <w:bCs/>
          <w:color w:val="000000"/>
          <w:sz w:val="20"/>
          <w:szCs w:val="20"/>
        </w:rPr>
      </w:pPr>
      <w:r w:rsidRPr="008F44B5">
        <w:rPr>
          <w:b/>
          <w:bCs/>
          <w:color w:val="000000"/>
          <w:sz w:val="20"/>
          <w:szCs w:val="20"/>
        </w:rPr>
        <w:lastRenderedPageBreak/>
        <w:t>Proposal</w:t>
      </w:r>
      <w:r w:rsidR="00C853A7" w:rsidRPr="008F44B5">
        <w:rPr>
          <w:b/>
          <w:bCs/>
          <w:color w:val="000000"/>
          <w:sz w:val="20"/>
          <w:szCs w:val="20"/>
        </w:rPr>
        <w:t xml:space="preserve"> 3</w:t>
      </w:r>
      <w:r w:rsidRPr="008F44B5">
        <w:rPr>
          <w:b/>
          <w:bCs/>
          <w:color w:val="000000"/>
          <w:sz w:val="20"/>
          <w:szCs w:val="20"/>
        </w:rPr>
        <w:t xml:space="preserve">: </w:t>
      </w:r>
      <w:r w:rsidR="009B6608" w:rsidRPr="008F44B5">
        <w:rPr>
          <w:b/>
          <w:bCs/>
          <w:color w:val="000000"/>
          <w:sz w:val="20"/>
          <w:szCs w:val="20"/>
        </w:rPr>
        <w:t xml:space="preserve">RAN4 to discuss whether measurement result validity will be defined </w:t>
      </w:r>
      <w:r w:rsidRPr="008F44B5">
        <w:rPr>
          <w:b/>
          <w:bCs/>
          <w:color w:val="000000"/>
          <w:sz w:val="20"/>
          <w:szCs w:val="20"/>
        </w:rPr>
        <w:t>for EMR-only Carrier/cells or all Carriers.</w:t>
      </w:r>
    </w:p>
    <w:p w14:paraId="14A08F63" w14:textId="262DD110" w:rsidR="00D22CB8" w:rsidRPr="008F44B5" w:rsidRDefault="00BD061B" w:rsidP="00564817">
      <w:pPr>
        <w:spacing w:after="120"/>
        <w:rPr>
          <w:rFonts w:eastAsiaTheme="minorEastAsia"/>
          <w:color w:val="000000"/>
          <w:sz w:val="20"/>
          <w:szCs w:val="20"/>
          <w:lang w:eastAsia="zh-CN"/>
        </w:rPr>
      </w:pPr>
      <w:r w:rsidRPr="008F44B5">
        <w:rPr>
          <w:color w:val="000000"/>
          <w:sz w:val="20"/>
          <w:szCs w:val="20"/>
        </w:rPr>
        <w:t>Next, we will discuss the validity condition</w:t>
      </w:r>
      <w:r w:rsidR="00644447" w:rsidRPr="008F44B5">
        <w:rPr>
          <w:color w:val="000000"/>
          <w:sz w:val="20"/>
          <w:szCs w:val="20"/>
        </w:rPr>
        <w:t>. There are two possible way</w:t>
      </w:r>
      <w:r w:rsidR="00FF527A" w:rsidRPr="008F44B5">
        <w:rPr>
          <w:color w:val="000000"/>
          <w:sz w:val="20"/>
          <w:szCs w:val="20"/>
        </w:rPr>
        <w:t>s</w:t>
      </w:r>
      <w:r w:rsidR="00644447" w:rsidRPr="008F44B5">
        <w:rPr>
          <w:color w:val="000000"/>
          <w:sz w:val="20"/>
          <w:szCs w:val="20"/>
        </w:rPr>
        <w:t>:</w:t>
      </w:r>
    </w:p>
    <w:p w14:paraId="100D1E6A" w14:textId="0B8C9031" w:rsidR="00C25462" w:rsidRPr="008F44B5" w:rsidRDefault="00876CE2" w:rsidP="00507E46">
      <w:pPr>
        <w:pStyle w:val="ListParagraph"/>
        <w:numPr>
          <w:ilvl w:val="0"/>
          <w:numId w:val="6"/>
        </w:numPr>
        <w:ind w:firstLineChars="0"/>
        <w:rPr>
          <w:color w:val="000000"/>
          <w:sz w:val="20"/>
          <w:szCs w:val="20"/>
        </w:rPr>
      </w:pPr>
      <w:r w:rsidRPr="008F44B5">
        <w:rPr>
          <w:color w:val="000000"/>
          <w:sz w:val="20"/>
          <w:szCs w:val="20"/>
          <w:lang w:val="en-US"/>
        </w:rPr>
        <w:t xml:space="preserve">Time duration: </w:t>
      </w:r>
      <w:r w:rsidR="00C25462" w:rsidRPr="008F44B5">
        <w:rPr>
          <w:color w:val="000000"/>
          <w:sz w:val="20"/>
          <w:szCs w:val="20"/>
        </w:rPr>
        <w:t>Measuremen</w:t>
      </w:r>
      <w:r w:rsidR="00C25462" w:rsidRPr="008F44B5">
        <w:rPr>
          <w:color w:val="000000"/>
          <w:sz w:val="20"/>
          <w:szCs w:val="20"/>
          <w:lang w:val="en-US"/>
        </w:rPr>
        <w:t xml:space="preserve">t </w:t>
      </w:r>
      <w:r w:rsidR="00C25462" w:rsidRPr="008F44B5">
        <w:rPr>
          <w:color w:val="000000"/>
          <w:sz w:val="20"/>
          <w:szCs w:val="20"/>
        </w:rPr>
        <w:t xml:space="preserve">is </w:t>
      </w:r>
      <w:r w:rsidR="00023639" w:rsidRPr="008F44B5">
        <w:rPr>
          <w:color w:val="000000"/>
          <w:sz w:val="20"/>
          <w:szCs w:val="20"/>
          <w:lang w:val="en-US"/>
        </w:rPr>
        <w:t>performed</w:t>
      </w:r>
      <w:r w:rsidR="00C25462" w:rsidRPr="008F44B5">
        <w:rPr>
          <w:color w:val="000000"/>
          <w:sz w:val="20"/>
          <w:szCs w:val="20"/>
        </w:rPr>
        <w:t xml:space="preserve"> within [X]s before</w:t>
      </w:r>
      <w:r w:rsidR="00C25462" w:rsidRPr="008F44B5">
        <w:rPr>
          <w:color w:val="000000"/>
          <w:sz w:val="20"/>
          <w:szCs w:val="20"/>
          <w:lang w:val="en-US"/>
        </w:rPr>
        <w:t xml:space="preserve"> </w:t>
      </w:r>
      <w:r w:rsidR="00023639" w:rsidRPr="008F44B5">
        <w:rPr>
          <w:color w:val="000000"/>
          <w:sz w:val="20"/>
          <w:szCs w:val="20"/>
          <w:lang w:val="en-US"/>
        </w:rPr>
        <w:t>reporting</w:t>
      </w:r>
    </w:p>
    <w:p w14:paraId="0E666682" w14:textId="53E8C4B6" w:rsidR="00C25462" w:rsidRPr="008F44B5" w:rsidRDefault="00876CE2" w:rsidP="00507E46">
      <w:pPr>
        <w:pStyle w:val="ListParagraph"/>
        <w:numPr>
          <w:ilvl w:val="0"/>
          <w:numId w:val="6"/>
        </w:numPr>
        <w:ind w:firstLineChars="0"/>
        <w:rPr>
          <w:color w:val="000000"/>
          <w:sz w:val="20"/>
          <w:szCs w:val="20"/>
        </w:rPr>
      </w:pPr>
      <w:r w:rsidRPr="008F44B5">
        <w:rPr>
          <w:color w:val="000000"/>
          <w:sz w:val="20"/>
          <w:szCs w:val="20"/>
          <w:lang w:val="en-US"/>
        </w:rPr>
        <w:t>RSRP</w:t>
      </w:r>
      <w:r w:rsidR="00AD1B51">
        <w:rPr>
          <w:color w:val="000000"/>
          <w:sz w:val="20"/>
          <w:szCs w:val="20"/>
          <w:lang w:val="en-US"/>
        </w:rPr>
        <w:t>/RSRQ</w:t>
      </w:r>
      <w:r w:rsidRPr="008F44B5">
        <w:rPr>
          <w:color w:val="000000"/>
          <w:sz w:val="20"/>
          <w:szCs w:val="20"/>
          <w:lang w:val="en-US"/>
        </w:rPr>
        <w:t xml:space="preserve"> variation: </w:t>
      </w:r>
      <w:r w:rsidR="00C25462" w:rsidRPr="008F44B5">
        <w:rPr>
          <w:color w:val="000000"/>
          <w:sz w:val="20"/>
          <w:szCs w:val="20"/>
          <w:lang w:val="en-US"/>
        </w:rPr>
        <w:t>RSRP</w:t>
      </w:r>
      <w:r w:rsidR="00AD1B51">
        <w:rPr>
          <w:color w:val="000000"/>
          <w:sz w:val="20"/>
          <w:szCs w:val="20"/>
          <w:lang w:val="en-US"/>
        </w:rPr>
        <w:t>/RSRQ</w:t>
      </w:r>
      <w:r w:rsidR="00C25462" w:rsidRPr="008F44B5">
        <w:rPr>
          <w:color w:val="000000"/>
          <w:sz w:val="20"/>
          <w:szCs w:val="20"/>
          <w:lang w:val="en-US"/>
        </w:rPr>
        <w:t xml:space="preserve"> variation is smaller than a threshold</w:t>
      </w:r>
    </w:p>
    <w:p w14:paraId="1F39E694" w14:textId="0B4F7F5B" w:rsidR="00C121F1" w:rsidRPr="008F44B5" w:rsidRDefault="00C121F1" w:rsidP="00C121F1">
      <w:pPr>
        <w:rPr>
          <w:color w:val="000000"/>
          <w:sz w:val="20"/>
          <w:szCs w:val="20"/>
        </w:rPr>
      </w:pPr>
    </w:p>
    <w:p w14:paraId="4CB8FDEB" w14:textId="239628DE" w:rsidR="00C121F1" w:rsidRPr="008F44B5" w:rsidRDefault="00C121F1" w:rsidP="00C121F1">
      <w:pPr>
        <w:rPr>
          <w:b/>
          <w:bCs/>
          <w:color w:val="000000"/>
          <w:sz w:val="20"/>
          <w:szCs w:val="20"/>
          <w:u w:val="single"/>
        </w:rPr>
      </w:pPr>
      <w:r w:rsidRPr="008F44B5">
        <w:rPr>
          <w:b/>
          <w:bCs/>
          <w:color w:val="000000"/>
          <w:sz w:val="20"/>
          <w:szCs w:val="20"/>
          <w:u w:val="single"/>
        </w:rPr>
        <w:t xml:space="preserve">Validity time </w:t>
      </w:r>
      <w:r w:rsidR="000D6336" w:rsidRPr="008F44B5">
        <w:rPr>
          <w:b/>
          <w:bCs/>
          <w:color w:val="000000"/>
          <w:sz w:val="20"/>
          <w:szCs w:val="20"/>
          <w:u w:val="single"/>
        </w:rPr>
        <w:t>for Result</w:t>
      </w:r>
    </w:p>
    <w:p w14:paraId="276FA003" w14:textId="77777777" w:rsidR="00C121F1" w:rsidRPr="008F44B5" w:rsidRDefault="00C121F1" w:rsidP="00C121F1">
      <w:pPr>
        <w:rPr>
          <w:b/>
          <w:bCs/>
          <w:color w:val="000000"/>
          <w:sz w:val="20"/>
          <w:szCs w:val="20"/>
          <w:u w:val="single"/>
        </w:rPr>
      </w:pPr>
    </w:p>
    <w:p w14:paraId="12621A80" w14:textId="2C850D10" w:rsidR="00221CDB" w:rsidRPr="008F44B5" w:rsidRDefault="007E3F51" w:rsidP="008B1177">
      <w:pPr>
        <w:spacing w:after="120"/>
        <w:rPr>
          <w:color w:val="000000"/>
          <w:sz w:val="20"/>
          <w:szCs w:val="20"/>
        </w:rPr>
      </w:pPr>
      <w:r w:rsidRPr="008F44B5">
        <w:rPr>
          <w:color w:val="000000"/>
          <w:sz w:val="20"/>
          <w:szCs w:val="20"/>
        </w:rPr>
        <w:t xml:space="preserve">It’s straightforward to define a </w:t>
      </w:r>
      <w:r w:rsidR="00E77D88" w:rsidRPr="008F44B5">
        <w:rPr>
          <w:color w:val="000000"/>
          <w:sz w:val="20"/>
          <w:szCs w:val="20"/>
        </w:rPr>
        <w:t xml:space="preserve">valid </w:t>
      </w:r>
      <w:r w:rsidRPr="008F44B5">
        <w:rPr>
          <w:color w:val="000000"/>
          <w:sz w:val="20"/>
          <w:szCs w:val="20"/>
        </w:rPr>
        <w:t xml:space="preserve">time duration </w:t>
      </w:r>
      <w:r w:rsidR="00E77D88" w:rsidRPr="008F44B5">
        <w:rPr>
          <w:color w:val="000000"/>
          <w:sz w:val="20"/>
          <w:szCs w:val="20"/>
        </w:rPr>
        <w:t xml:space="preserve">for the results, i.e. </w:t>
      </w:r>
      <w:r w:rsidRPr="008F44B5">
        <w:rPr>
          <w:color w:val="000000"/>
          <w:sz w:val="20"/>
          <w:szCs w:val="20"/>
        </w:rPr>
        <w:t xml:space="preserve">if the measurement is performed within [x]s </w:t>
      </w:r>
      <w:r w:rsidR="00E77D88" w:rsidRPr="008F44B5">
        <w:rPr>
          <w:color w:val="000000"/>
          <w:sz w:val="20"/>
          <w:szCs w:val="20"/>
        </w:rPr>
        <w:t>before</w:t>
      </w:r>
      <w:r w:rsidRPr="008F44B5">
        <w:rPr>
          <w:color w:val="000000"/>
          <w:sz w:val="20"/>
          <w:szCs w:val="20"/>
        </w:rPr>
        <w:t xml:space="preserve"> report</w:t>
      </w:r>
      <w:r w:rsidR="00E77D88" w:rsidRPr="008F44B5">
        <w:rPr>
          <w:color w:val="000000"/>
          <w:sz w:val="20"/>
          <w:szCs w:val="20"/>
        </w:rPr>
        <w:t>ing</w:t>
      </w:r>
      <w:r w:rsidRPr="008F44B5">
        <w:rPr>
          <w:color w:val="000000"/>
          <w:sz w:val="20"/>
          <w:szCs w:val="20"/>
        </w:rPr>
        <w:t>.</w:t>
      </w:r>
      <w:r w:rsidR="00C121F1" w:rsidRPr="008F44B5">
        <w:rPr>
          <w:color w:val="000000"/>
          <w:sz w:val="20"/>
          <w:szCs w:val="20"/>
        </w:rPr>
        <w:t xml:space="preserve"> </w:t>
      </w:r>
      <w:r w:rsidR="000C26CD" w:rsidRPr="008F44B5">
        <w:rPr>
          <w:color w:val="000000"/>
          <w:sz w:val="20"/>
          <w:szCs w:val="20"/>
        </w:rPr>
        <w:t>However, there are several issues.</w:t>
      </w:r>
    </w:p>
    <w:p w14:paraId="07469E81" w14:textId="4F1A027D" w:rsidR="000C26CD" w:rsidRPr="008F44B5" w:rsidRDefault="000C26CD" w:rsidP="000C26CD">
      <w:pPr>
        <w:spacing w:after="120"/>
        <w:rPr>
          <w:sz w:val="20"/>
          <w:szCs w:val="20"/>
        </w:rPr>
      </w:pPr>
      <w:r w:rsidRPr="008F44B5">
        <w:rPr>
          <w:sz w:val="20"/>
          <w:szCs w:val="20"/>
        </w:rPr>
        <w:t xml:space="preserve">First, </w:t>
      </w:r>
      <w:r w:rsidR="002D4DF6" w:rsidRPr="008F44B5">
        <w:rPr>
          <w:sz w:val="20"/>
          <w:szCs w:val="20"/>
        </w:rPr>
        <w:t>it’s hard to determine the exact time length</w:t>
      </w:r>
      <w:r w:rsidRPr="008F44B5">
        <w:rPr>
          <w:sz w:val="20"/>
          <w:szCs w:val="20"/>
        </w:rPr>
        <w:t>. If X is small, e.g. just a few seconds, the results may be useless in most cases. It can’t guarantee that UE will enter connected mode soon. Then the CA setup latency can’t be reduced. However, if it’s large, it’s hard to guarantee the results are reliable.</w:t>
      </w:r>
    </w:p>
    <w:p w14:paraId="2EE27F3B" w14:textId="522D3291" w:rsidR="000C26CD" w:rsidRPr="008F44B5" w:rsidRDefault="000C26CD" w:rsidP="000C26CD">
      <w:pPr>
        <w:spacing w:after="120"/>
        <w:rPr>
          <w:color w:val="000000"/>
          <w:sz w:val="20"/>
          <w:szCs w:val="20"/>
        </w:rPr>
      </w:pPr>
      <w:r w:rsidRPr="008F44B5">
        <w:rPr>
          <w:color w:val="000000"/>
          <w:sz w:val="20"/>
          <w:szCs w:val="20"/>
        </w:rPr>
        <w:t xml:space="preserve">Second, if following legacy method where measurement interval is used for valid time duration, X may not be fixed value. For measurement in idle mode, measurement interval is depending on the serving cell quality and </w:t>
      </w:r>
      <w:r w:rsidRPr="008F44B5">
        <w:t>S</w:t>
      </w:r>
      <w:r w:rsidRPr="008F44B5">
        <w:rPr>
          <w:vertAlign w:val="subscript"/>
        </w:rPr>
        <w:t>nonIntraSearchP</w:t>
      </w:r>
      <w:r w:rsidRPr="008F44B5">
        <w:rPr>
          <w:color w:val="000000"/>
          <w:sz w:val="20"/>
          <w:szCs w:val="20"/>
        </w:rPr>
        <w:t>.</w:t>
      </w:r>
    </w:p>
    <w:p w14:paraId="4237BA0C" w14:textId="1FC57137" w:rsidR="000C26CD" w:rsidRPr="008F44B5" w:rsidRDefault="000C26CD" w:rsidP="000C26CD">
      <w:pPr>
        <w:pStyle w:val="ListParagraph"/>
        <w:numPr>
          <w:ilvl w:val="0"/>
          <w:numId w:val="5"/>
        </w:numPr>
        <w:spacing w:after="120"/>
        <w:ind w:firstLineChars="0"/>
        <w:rPr>
          <w:sz w:val="20"/>
          <w:szCs w:val="20"/>
        </w:rPr>
      </w:pPr>
      <w:r w:rsidRPr="008F44B5">
        <w:rPr>
          <w:sz w:val="20"/>
          <w:szCs w:val="20"/>
          <w:lang w:val="en-GB"/>
        </w:rPr>
        <w:t xml:space="preserve">if </w:t>
      </w:r>
      <w:r w:rsidRPr="008F44B5">
        <w:rPr>
          <w:sz w:val="20"/>
          <w:szCs w:val="20"/>
        </w:rPr>
        <w:t>S</w:t>
      </w:r>
      <w:r w:rsidRPr="008F44B5">
        <w:rPr>
          <w:sz w:val="20"/>
          <w:szCs w:val="20"/>
          <w:vertAlign w:val="subscript"/>
        </w:rPr>
        <w:t>nonIntraSearchx</w:t>
      </w:r>
      <w:r w:rsidRPr="008F44B5">
        <w:rPr>
          <w:sz w:val="20"/>
          <w:szCs w:val="20"/>
          <w:lang w:val="en-GB"/>
        </w:rPr>
        <w:t xml:space="preserve"> thresholds are configured and </w:t>
      </w:r>
      <w:r w:rsidRPr="008F44B5">
        <w:rPr>
          <w:sz w:val="20"/>
          <w:szCs w:val="20"/>
        </w:rPr>
        <w:t>S</w:t>
      </w:r>
      <w:r w:rsidRPr="008F44B5">
        <w:rPr>
          <w:sz w:val="20"/>
          <w:szCs w:val="20"/>
          <w:vertAlign w:val="subscript"/>
        </w:rPr>
        <w:t>rxlev</w:t>
      </w:r>
      <w:r w:rsidRPr="008F44B5">
        <w:rPr>
          <w:sz w:val="20"/>
          <w:szCs w:val="20"/>
        </w:rPr>
        <w:t xml:space="preserve"> ≤ S</w:t>
      </w:r>
      <w:r w:rsidRPr="008F44B5">
        <w:rPr>
          <w:sz w:val="20"/>
          <w:szCs w:val="20"/>
          <w:vertAlign w:val="subscript"/>
        </w:rPr>
        <w:t>nonIntraSearchP</w:t>
      </w:r>
      <w:r w:rsidRPr="008F44B5">
        <w:rPr>
          <w:sz w:val="20"/>
          <w:szCs w:val="20"/>
        </w:rPr>
        <w:t xml:space="preserve"> or Squal ≤ S</w:t>
      </w:r>
      <w:r w:rsidRPr="008F44B5">
        <w:rPr>
          <w:sz w:val="20"/>
          <w:szCs w:val="20"/>
          <w:vertAlign w:val="subscript"/>
        </w:rPr>
        <w:t>nonIntraSearchQ</w:t>
      </w:r>
      <w:r w:rsidRPr="008F44B5">
        <w:rPr>
          <w:sz w:val="20"/>
          <w:szCs w:val="20"/>
          <w:lang w:val="en-GB"/>
        </w:rPr>
        <w:t xml:space="preserve"> the UE shall be able to perform SS-RSRP and/or SS-RSRQ measurements on carrier configured for idle mode DC/CA measurements according to</w:t>
      </w:r>
      <w:r w:rsidRPr="008F44B5" w:rsidDel="003A62B0">
        <w:rPr>
          <w:sz w:val="20"/>
          <w:szCs w:val="20"/>
          <w:lang w:val="en-GB"/>
        </w:rPr>
        <w:t xml:space="preserve"> </w:t>
      </w:r>
      <w:r w:rsidRPr="008F44B5">
        <w:rPr>
          <w:sz w:val="20"/>
          <w:szCs w:val="20"/>
          <w:lang w:val="en-GB"/>
        </w:rPr>
        <w:t xml:space="preserve">table 4.2.2.4-1 in 38.133. if </w:t>
      </w:r>
      <w:r w:rsidRPr="008F44B5">
        <w:rPr>
          <w:sz w:val="20"/>
          <w:szCs w:val="20"/>
        </w:rPr>
        <w:t xml:space="preserve">assuming one inter-frequency carrier, the measurement interval varies from 6.4s to 19.6s. </w:t>
      </w:r>
    </w:p>
    <w:p w14:paraId="6EE9405D" w14:textId="396DEA91" w:rsidR="000C26CD" w:rsidRPr="008F44B5" w:rsidRDefault="000C26CD" w:rsidP="000C26CD">
      <w:pPr>
        <w:pStyle w:val="ListParagraph"/>
        <w:numPr>
          <w:ilvl w:val="0"/>
          <w:numId w:val="5"/>
        </w:numPr>
        <w:spacing w:after="120"/>
        <w:ind w:firstLineChars="0"/>
        <w:rPr>
          <w:sz w:val="20"/>
          <w:szCs w:val="20"/>
        </w:rPr>
      </w:pPr>
      <w:r w:rsidRPr="008F44B5">
        <w:rPr>
          <w:sz w:val="20"/>
          <w:szCs w:val="20"/>
        </w:rPr>
        <w:t>If Srxlev &gt; S</w:t>
      </w:r>
      <w:r w:rsidRPr="008F44B5">
        <w:rPr>
          <w:sz w:val="20"/>
          <w:szCs w:val="20"/>
          <w:vertAlign w:val="subscript"/>
        </w:rPr>
        <w:t>nonIntraSearchP</w:t>
      </w:r>
      <w:r w:rsidRPr="008F44B5">
        <w:rPr>
          <w:sz w:val="20"/>
          <w:szCs w:val="20"/>
        </w:rPr>
        <w:t xml:space="preserve"> and Squal &gt; S</w:t>
      </w:r>
      <w:r w:rsidRPr="008F44B5">
        <w:rPr>
          <w:sz w:val="20"/>
          <w:szCs w:val="20"/>
          <w:vertAlign w:val="subscript"/>
        </w:rPr>
        <w:t>nonIntraSearchQ</w:t>
      </w:r>
      <w:r w:rsidRPr="008F44B5">
        <w:rPr>
          <w:sz w:val="20"/>
          <w:szCs w:val="20"/>
        </w:rPr>
        <w:t xml:space="preserve"> the UE shall search for inter-frequency layers configured for idle mode CA/DC measurements at least every T</w:t>
      </w:r>
      <w:r w:rsidRPr="008F44B5">
        <w:rPr>
          <w:sz w:val="20"/>
          <w:szCs w:val="20"/>
          <w:vertAlign w:val="subscript"/>
        </w:rPr>
        <w:t xml:space="preserve">higher_priority_search </w:t>
      </w:r>
      <w:r w:rsidRPr="008F44B5">
        <w:rPr>
          <w:sz w:val="20"/>
          <w:szCs w:val="20"/>
        </w:rPr>
        <w:t>where T</w:t>
      </w:r>
      <w:r w:rsidRPr="008F44B5">
        <w:rPr>
          <w:sz w:val="20"/>
          <w:szCs w:val="20"/>
          <w:vertAlign w:val="subscript"/>
        </w:rPr>
        <w:t>higher_priority_search</w:t>
      </w:r>
      <w:r w:rsidRPr="008F44B5">
        <w:rPr>
          <w:sz w:val="20"/>
          <w:szCs w:val="20"/>
        </w:rPr>
        <w:t xml:space="preserve"> is (</w:t>
      </w:r>
      <w:r w:rsidRPr="008F44B5">
        <w:rPr>
          <w:sz w:val="20"/>
          <w:szCs w:val="20"/>
          <w:lang w:eastAsia="zh-CN"/>
        </w:rPr>
        <w:t>60</w:t>
      </w:r>
      <w:r w:rsidRPr="008F44B5">
        <w:rPr>
          <w:sz w:val="20"/>
          <w:szCs w:val="20"/>
        </w:rPr>
        <w:t xml:space="preserve"> * N</w:t>
      </w:r>
      <w:r w:rsidRPr="008F44B5">
        <w:rPr>
          <w:sz w:val="20"/>
          <w:szCs w:val="20"/>
          <w:vertAlign w:val="subscript"/>
        </w:rPr>
        <w:t>layers</w:t>
      </w:r>
      <w:r w:rsidRPr="008F44B5">
        <w:rPr>
          <w:sz w:val="20"/>
          <w:szCs w:val="20"/>
        </w:rPr>
        <w:t>) seconds. If only consider one layer, T</w:t>
      </w:r>
      <w:r w:rsidRPr="008F44B5">
        <w:rPr>
          <w:sz w:val="20"/>
          <w:szCs w:val="20"/>
          <w:vertAlign w:val="subscript"/>
        </w:rPr>
        <w:t>higher_priority_search</w:t>
      </w:r>
      <w:r w:rsidRPr="008F44B5">
        <w:rPr>
          <w:sz w:val="20"/>
          <w:szCs w:val="20"/>
        </w:rPr>
        <w:t xml:space="preserve"> is 60s.</w:t>
      </w:r>
    </w:p>
    <w:p w14:paraId="0557201B" w14:textId="590978D0" w:rsidR="000C26CD" w:rsidRPr="008F44B5" w:rsidRDefault="00840FC8" w:rsidP="000C26CD">
      <w:pPr>
        <w:spacing w:after="120"/>
        <w:rPr>
          <w:sz w:val="20"/>
          <w:szCs w:val="20"/>
          <w:lang w:val="en-GB"/>
        </w:rPr>
      </w:pPr>
      <w:r w:rsidRPr="008F44B5">
        <w:rPr>
          <w:sz w:val="20"/>
          <w:szCs w:val="20"/>
          <w:lang w:val="en-GB"/>
        </w:rPr>
        <w:t>W</w:t>
      </w:r>
      <w:r w:rsidR="000C26CD" w:rsidRPr="008F44B5">
        <w:rPr>
          <w:sz w:val="20"/>
          <w:szCs w:val="20"/>
          <w:lang w:val="en-GB"/>
        </w:rPr>
        <w:t>hen UE is at cell center, the measurement is less frequently compared with the case when UE is at cell edge.</w:t>
      </w:r>
    </w:p>
    <w:p w14:paraId="5AF063C3" w14:textId="642B5C6A" w:rsidR="00FF0597" w:rsidRPr="008F44B5" w:rsidRDefault="002D4DF6" w:rsidP="00FF0597">
      <w:pPr>
        <w:spacing w:after="120"/>
        <w:rPr>
          <w:sz w:val="20"/>
          <w:szCs w:val="20"/>
          <w:lang w:val="en-GB"/>
        </w:rPr>
      </w:pPr>
      <w:r w:rsidRPr="008F44B5">
        <w:rPr>
          <w:color w:val="000000"/>
          <w:sz w:val="20"/>
          <w:szCs w:val="20"/>
        </w:rPr>
        <w:t xml:space="preserve">Third, </w:t>
      </w:r>
      <w:r w:rsidR="00FF0597" w:rsidRPr="008F44B5">
        <w:rPr>
          <w:color w:val="000000"/>
          <w:sz w:val="20"/>
          <w:szCs w:val="20"/>
        </w:rPr>
        <w:t>it’s hard to define a unified valid time [X] for the whole measurement result since the measurement ending points for EMR-only and overlapped carriers may be different.</w:t>
      </w:r>
    </w:p>
    <w:p w14:paraId="39759618" w14:textId="33A2FC60" w:rsidR="00EF3728" w:rsidRPr="008F44B5" w:rsidRDefault="00EF3728" w:rsidP="00EF3728">
      <w:pPr>
        <w:spacing w:after="120"/>
        <w:rPr>
          <w:b/>
          <w:bCs/>
          <w:sz w:val="20"/>
          <w:szCs w:val="20"/>
          <w:lang w:val="en-GB"/>
        </w:rPr>
      </w:pPr>
      <w:r w:rsidRPr="008F44B5">
        <w:rPr>
          <w:b/>
          <w:bCs/>
          <w:color w:val="000000"/>
          <w:sz w:val="20"/>
          <w:szCs w:val="20"/>
        </w:rPr>
        <w:t>Observation</w:t>
      </w:r>
      <w:r w:rsidR="0021483F" w:rsidRPr="008F44B5">
        <w:rPr>
          <w:b/>
          <w:bCs/>
          <w:color w:val="000000"/>
          <w:sz w:val="20"/>
          <w:szCs w:val="20"/>
        </w:rPr>
        <w:t xml:space="preserve"> 2</w:t>
      </w:r>
      <w:r w:rsidRPr="008F44B5">
        <w:rPr>
          <w:b/>
          <w:bCs/>
          <w:color w:val="000000"/>
          <w:sz w:val="20"/>
          <w:szCs w:val="20"/>
        </w:rPr>
        <w:t xml:space="preserve">: </w:t>
      </w:r>
      <w:r w:rsidRPr="008F44B5">
        <w:rPr>
          <w:b/>
          <w:bCs/>
          <w:sz w:val="20"/>
          <w:szCs w:val="20"/>
          <w:lang w:val="en-GB"/>
        </w:rPr>
        <w:t>When defining in a valid time based on [X]s, some issues need to be considered:</w:t>
      </w:r>
    </w:p>
    <w:p w14:paraId="53EFFDDD" w14:textId="1DF7ECA9" w:rsidR="00EF3728" w:rsidRPr="008F44B5" w:rsidRDefault="00EF3728" w:rsidP="00EF3728">
      <w:pPr>
        <w:pStyle w:val="ListParagraph"/>
        <w:numPr>
          <w:ilvl w:val="0"/>
          <w:numId w:val="7"/>
        </w:numPr>
        <w:spacing w:after="120" w:line="240" w:lineRule="auto"/>
        <w:ind w:firstLineChars="0"/>
        <w:rPr>
          <w:b/>
          <w:bCs/>
          <w:sz w:val="20"/>
          <w:szCs w:val="20"/>
          <w:lang w:val="en-GB"/>
        </w:rPr>
      </w:pPr>
      <w:r w:rsidRPr="008F44B5">
        <w:rPr>
          <w:b/>
          <w:bCs/>
          <w:sz w:val="20"/>
          <w:szCs w:val="20"/>
          <w:lang w:val="en-GB"/>
        </w:rPr>
        <w:t>It’s hard to determine the exact time length of [x]. If X is small, the results may be invalid in most cases. However, if it’s large, it’s hard to guarantee the results are reliable.</w:t>
      </w:r>
    </w:p>
    <w:p w14:paraId="33B8336B" w14:textId="3F55EFC9" w:rsidR="00EF3728" w:rsidRPr="008F44B5" w:rsidRDefault="00EF3728" w:rsidP="00EF3728">
      <w:pPr>
        <w:pStyle w:val="ListParagraph"/>
        <w:numPr>
          <w:ilvl w:val="0"/>
          <w:numId w:val="7"/>
        </w:numPr>
        <w:spacing w:after="120" w:line="240" w:lineRule="auto"/>
        <w:ind w:firstLineChars="0"/>
        <w:rPr>
          <w:b/>
          <w:bCs/>
          <w:sz w:val="20"/>
          <w:szCs w:val="20"/>
          <w:lang w:val="en-GB"/>
        </w:rPr>
      </w:pPr>
      <w:r w:rsidRPr="008F44B5">
        <w:rPr>
          <w:b/>
          <w:bCs/>
          <w:sz w:val="20"/>
          <w:szCs w:val="20"/>
          <w:lang w:val="en-GB"/>
        </w:rPr>
        <w:t>[X] may not be a fixed value if it’s determined by measurement interval. Measurement interval in idle mode depend on the serving cell quality. When UE moves, the interval will change.</w:t>
      </w:r>
    </w:p>
    <w:p w14:paraId="581E1561" w14:textId="1526FF6F" w:rsidR="00EF3728" w:rsidRPr="008F44B5" w:rsidRDefault="00EF3728" w:rsidP="00EF3728">
      <w:pPr>
        <w:pStyle w:val="ListParagraph"/>
        <w:numPr>
          <w:ilvl w:val="0"/>
          <w:numId w:val="7"/>
        </w:numPr>
        <w:spacing w:after="120" w:line="240" w:lineRule="auto"/>
        <w:ind w:firstLineChars="0"/>
        <w:rPr>
          <w:b/>
          <w:bCs/>
          <w:sz w:val="20"/>
          <w:szCs w:val="20"/>
          <w:lang w:val="en-GB"/>
        </w:rPr>
      </w:pPr>
      <w:r w:rsidRPr="008F44B5">
        <w:rPr>
          <w:b/>
          <w:bCs/>
          <w:sz w:val="20"/>
          <w:szCs w:val="20"/>
          <w:lang w:val="en-GB"/>
        </w:rPr>
        <w:t>It’s hard to define a unified valid time [X] for the whole measurement result since the measurement ending points for EMR-only and overlapped carriers may be different.</w:t>
      </w:r>
    </w:p>
    <w:p w14:paraId="22843795" w14:textId="673C4C8F" w:rsidR="00FA4832" w:rsidRPr="008F44B5" w:rsidRDefault="00FA4832" w:rsidP="00FA4832">
      <w:pPr>
        <w:spacing w:after="120"/>
        <w:rPr>
          <w:b/>
          <w:bCs/>
          <w:sz w:val="20"/>
          <w:szCs w:val="20"/>
          <w:u w:val="single"/>
          <w:lang w:val="en-GB"/>
        </w:rPr>
      </w:pPr>
      <w:r w:rsidRPr="008F44B5">
        <w:rPr>
          <w:b/>
          <w:bCs/>
          <w:sz w:val="20"/>
          <w:szCs w:val="20"/>
          <w:u w:val="single"/>
          <w:lang w:val="en-GB"/>
        </w:rPr>
        <w:t>Validity based on RSRP</w:t>
      </w:r>
      <w:r w:rsidR="0087661E" w:rsidRPr="008F44B5">
        <w:rPr>
          <w:b/>
          <w:bCs/>
          <w:sz w:val="20"/>
          <w:szCs w:val="20"/>
          <w:u w:val="single"/>
          <w:lang w:val="en-GB"/>
        </w:rPr>
        <w:t>/RSRQ</w:t>
      </w:r>
      <w:r w:rsidRPr="008F44B5">
        <w:rPr>
          <w:b/>
          <w:bCs/>
          <w:sz w:val="20"/>
          <w:szCs w:val="20"/>
          <w:u w:val="single"/>
          <w:lang w:val="en-GB"/>
        </w:rPr>
        <w:t xml:space="preserve"> variation</w:t>
      </w:r>
    </w:p>
    <w:p w14:paraId="4DF2267D" w14:textId="6DAC706E" w:rsidR="00C45427" w:rsidRPr="008F44B5" w:rsidRDefault="00C45427" w:rsidP="00C45427">
      <w:pPr>
        <w:spacing w:after="120"/>
        <w:rPr>
          <w:color w:val="000000"/>
          <w:sz w:val="20"/>
          <w:szCs w:val="20"/>
        </w:rPr>
      </w:pPr>
      <w:r w:rsidRPr="008F44B5">
        <w:rPr>
          <w:color w:val="000000"/>
          <w:sz w:val="20"/>
          <w:szCs w:val="20"/>
        </w:rPr>
        <w:t xml:space="preserve">For validity of measurement results, the key point is </w:t>
      </w:r>
      <w:r w:rsidR="006F463C" w:rsidRPr="008F44B5">
        <w:rPr>
          <w:color w:val="000000"/>
          <w:sz w:val="20"/>
          <w:szCs w:val="20"/>
        </w:rPr>
        <w:t>that the measurement result, e.g. RSRP</w:t>
      </w:r>
      <w:r w:rsidR="0087661E" w:rsidRPr="008F44B5">
        <w:rPr>
          <w:color w:val="000000"/>
          <w:sz w:val="20"/>
          <w:szCs w:val="20"/>
        </w:rPr>
        <w:t>/</w:t>
      </w:r>
      <w:r w:rsidR="006F463C" w:rsidRPr="008F44B5">
        <w:rPr>
          <w:color w:val="000000"/>
          <w:sz w:val="20"/>
          <w:szCs w:val="20"/>
        </w:rPr>
        <w:t xml:space="preserve">RSRQ will not change a lot. </w:t>
      </w:r>
      <w:r w:rsidRPr="008F44B5">
        <w:rPr>
          <w:color w:val="000000"/>
          <w:sz w:val="20"/>
          <w:szCs w:val="20"/>
        </w:rPr>
        <w:t>If the RSRP</w:t>
      </w:r>
      <w:r w:rsidR="0087661E" w:rsidRPr="008F44B5">
        <w:rPr>
          <w:color w:val="000000"/>
          <w:sz w:val="20"/>
          <w:szCs w:val="20"/>
        </w:rPr>
        <w:t>/RSRQ</w:t>
      </w:r>
      <w:r w:rsidRPr="008F44B5">
        <w:rPr>
          <w:color w:val="000000"/>
          <w:sz w:val="20"/>
          <w:szCs w:val="20"/>
        </w:rPr>
        <w:t xml:space="preserve"> degrades a lot but UE still reported it to NW in the next RRC connection, it will mislead NW to provide wrong CA/DC configuration because the result is unreliable. Therefore, valid condition based on RSRP</w:t>
      </w:r>
      <w:r w:rsidR="006B15D3" w:rsidRPr="008F44B5">
        <w:rPr>
          <w:color w:val="000000"/>
          <w:sz w:val="20"/>
          <w:szCs w:val="20"/>
        </w:rPr>
        <w:t>/RSRQ</w:t>
      </w:r>
      <w:r w:rsidRPr="008F44B5">
        <w:rPr>
          <w:color w:val="000000"/>
          <w:sz w:val="20"/>
          <w:szCs w:val="20"/>
        </w:rPr>
        <w:t xml:space="preserve"> variation is one possible solution.</w:t>
      </w:r>
      <w:r w:rsidR="00E05023" w:rsidRPr="008F44B5">
        <w:rPr>
          <w:color w:val="000000"/>
          <w:sz w:val="20"/>
          <w:szCs w:val="20"/>
        </w:rPr>
        <w:t xml:space="preserve"> </w:t>
      </w:r>
    </w:p>
    <w:p w14:paraId="74BF565F" w14:textId="0F238C11" w:rsidR="001E1417" w:rsidRPr="008F44B5" w:rsidRDefault="001E1417" w:rsidP="001E1417">
      <w:pPr>
        <w:spacing w:after="120"/>
        <w:rPr>
          <w:b/>
          <w:bCs/>
          <w:color w:val="000000"/>
          <w:sz w:val="20"/>
          <w:szCs w:val="20"/>
        </w:rPr>
      </w:pPr>
      <w:r w:rsidRPr="008F44B5">
        <w:rPr>
          <w:b/>
          <w:bCs/>
          <w:color w:val="000000"/>
          <w:sz w:val="20"/>
          <w:szCs w:val="20"/>
        </w:rPr>
        <w:t xml:space="preserve">Observation </w:t>
      </w:r>
      <w:r w:rsidR="0021483F" w:rsidRPr="008F44B5">
        <w:rPr>
          <w:b/>
          <w:bCs/>
          <w:color w:val="000000"/>
          <w:sz w:val="20"/>
          <w:szCs w:val="20"/>
        </w:rPr>
        <w:t>3</w:t>
      </w:r>
      <w:r w:rsidRPr="008F44B5">
        <w:rPr>
          <w:b/>
          <w:bCs/>
          <w:color w:val="000000"/>
          <w:sz w:val="20"/>
          <w:szCs w:val="20"/>
        </w:rPr>
        <w:t>: For validity of measurement results, the key point is that whether quality of measurement carriers/cells vary a lot in terms of RSRP</w:t>
      </w:r>
      <w:r w:rsidR="006B15D3" w:rsidRPr="008F44B5">
        <w:rPr>
          <w:b/>
          <w:bCs/>
          <w:color w:val="000000"/>
          <w:sz w:val="20"/>
          <w:szCs w:val="20"/>
        </w:rPr>
        <w:t>/</w:t>
      </w:r>
      <w:r w:rsidRPr="008F44B5">
        <w:rPr>
          <w:b/>
          <w:bCs/>
          <w:color w:val="000000"/>
          <w:sz w:val="20"/>
          <w:szCs w:val="20"/>
        </w:rPr>
        <w:t>RSRQ</w:t>
      </w:r>
      <w:r w:rsidR="004F5DA7" w:rsidRPr="008F44B5">
        <w:rPr>
          <w:b/>
          <w:bCs/>
          <w:color w:val="000000"/>
          <w:sz w:val="20"/>
          <w:szCs w:val="20"/>
        </w:rPr>
        <w:t xml:space="preserve"> when reported.</w:t>
      </w:r>
    </w:p>
    <w:p w14:paraId="61C12684" w14:textId="353D3192" w:rsidR="00FD5BEA" w:rsidRPr="008F44B5" w:rsidRDefault="00FD5BEA" w:rsidP="001E1417">
      <w:pPr>
        <w:spacing w:after="120"/>
        <w:rPr>
          <w:color w:val="000000"/>
          <w:sz w:val="20"/>
          <w:szCs w:val="20"/>
        </w:rPr>
      </w:pPr>
      <w:r w:rsidRPr="008F44B5">
        <w:rPr>
          <w:color w:val="000000"/>
          <w:sz w:val="20"/>
          <w:szCs w:val="20"/>
        </w:rPr>
        <w:t>We also notice that serving cell RSRP/RSRQ will also be stored in the measurement result for report. As defined in 38.331:</w:t>
      </w:r>
    </w:p>
    <w:p w14:paraId="785B8CB9" w14:textId="6B328B11" w:rsidR="00AB3C33" w:rsidRPr="008F44B5" w:rsidRDefault="00AB3C33" w:rsidP="001E1417">
      <w:pPr>
        <w:spacing w:after="120"/>
        <w:rPr>
          <w:b/>
          <w:bCs/>
          <w:color w:val="000000"/>
          <w:sz w:val="20"/>
          <w:szCs w:val="20"/>
        </w:rPr>
      </w:pPr>
    </w:p>
    <w:tbl>
      <w:tblPr>
        <w:tblStyle w:val="TableGrid"/>
        <w:tblW w:w="0" w:type="auto"/>
        <w:tblLook w:val="04A0" w:firstRow="1" w:lastRow="0" w:firstColumn="1" w:lastColumn="0" w:noHBand="0" w:noVBand="1"/>
      </w:tblPr>
      <w:tblGrid>
        <w:gridCol w:w="9350"/>
      </w:tblGrid>
      <w:tr w:rsidR="00AB3C33" w:rsidRPr="008F44B5" w14:paraId="537FC062" w14:textId="77777777" w:rsidTr="00AB3C33">
        <w:tc>
          <w:tcPr>
            <w:tcW w:w="9350" w:type="dxa"/>
          </w:tcPr>
          <w:p w14:paraId="299D5DB2" w14:textId="77777777" w:rsidR="00AB3C33" w:rsidRPr="008F44B5" w:rsidRDefault="00AB3C33" w:rsidP="00AB3C33">
            <w:pPr>
              <w:rPr>
                <w:rFonts w:eastAsiaTheme="minorEastAsia"/>
                <w:sz w:val="20"/>
                <w:szCs w:val="20"/>
                <w:lang w:val="en-GB"/>
              </w:rPr>
            </w:pPr>
            <w:r w:rsidRPr="008F44B5">
              <w:rPr>
                <w:rFonts w:eastAsiaTheme="minorEastAsia"/>
                <w:sz w:val="20"/>
                <w:szCs w:val="20"/>
                <w:lang w:val="en-GB"/>
              </w:rPr>
              <w:t>While in RRC_IDLE or RRC_INACTIVE, and T331 is running and SDT procedure is not ongoing, the UE shall:</w:t>
            </w:r>
          </w:p>
          <w:p w14:paraId="152032E2" w14:textId="77777777" w:rsidR="00AB3C33" w:rsidRPr="008F44B5" w:rsidRDefault="00AB3C33" w:rsidP="00AB3C33">
            <w:pPr>
              <w:pStyle w:val="B1"/>
              <w:rPr>
                <w:rFonts w:ascii="Times New Roman" w:hAnsi="Times New Roman" w:cs="Times New Roman"/>
              </w:rPr>
            </w:pPr>
            <w:r w:rsidRPr="008F44B5">
              <w:rPr>
                <w:rFonts w:ascii="Times New Roman" w:hAnsi="Times New Roman" w:cs="Times New Roman"/>
              </w:rPr>
              <w:t>1&gt;</w:t>
            </w:r>
            <w:r w:rsidRPr="008F44B5">
              <w:rPr>
                <w:rFonts w:ascii="Times New Roman" w:hAnsi="Times New Roman" w:cs="Times New Roman"/>
              </w:rPr>
              <w:tab/>
              <w:t>perform the measurements in accordance with the following:</w:t>
            </w:r>
          </w:p>
          <w:p w14:paraId="692B0351" w14:textId="32EA2B17" w:rsidR="00AB3C33" w:rsidRPr="008F44B5" w:rsidRDefault="00AB3C33" w:rsidP="00AB3C33">
            <w:pPr>
              <w:pStyle w:val="B2"/>
            </w:pPr>
            <w:r w:rsidRPr="008F44B5">
              <w:t>2&gt;</w:t>
            </w:r>
            <w:r w:rsidRPr="008F44B5">
              <w:tab/>
              <w:t xml:space="preserve">if the </w:t>
            </w:r>
            <w:r w:rsidRPr="008F44B5">
              <w:rPr>
                <w:i/>
              </w:rPr>
              <w:t>VarMeasIdleConfig</w:t>
            </w:r>
            <w:r w:rsidRPr="008F44B5">
              <w:t xml:space="preserve"> includes the </w:t>
            </w:r>
            <w:r w:rsidRPr="008F44B5">
              <w:rPr>
                <w:i/>
              </w:rPr>
              <w:t xml:space="preserve">measIdleCarrierListEUTRA </w:t>
            </w:r>
            <w:r w:rsidRPr="008F44B5">
              <w:rPr>
                <w:iCs/>
              </w:rPr>
              <w:t xml:space="preserve">and the </w:t>
            </w:r>
            <w:r w:rsidRPr="008F44B5">
              <w:rPr>
                <w:i/>
              </w:rPr>
              <w:t xml:space="preserve">SIB1 </w:t>
            </w:r>
            <w:r w:rsidRPr="008F44B5">
              <w:rPr>
                <w:iCs/>
              </w:rPr>
              <w:t xml:space="preserve">contains </w:t>
            </w:r>
            <w:r w:rsidRPr="008F44B5">
              <w:rPr>
                <w:i/>
                <w:iCs/>
              </w:rPr>
              <w:t>idleModeMeasurementsEUTRA</w:t>
            </w:r>
            <w:r w:rsidRPr="008F44B5">
              <w:t>:</w:t>
            </w:r>
          </w:p>
          <w:p w14:paraId="5C83EB58" w14:textId="5625E83B" w:rsidR="00AB3C33" w:rsidRPr="008F44B5" w:rsidRDefault="00AB3C33" w:rsidP="00AB3C33">
            <w:pPr>
              <w:pStyle w:val="B2"/>
            </w:pPr>
            <w:r w:rsidRPr="008F44B5">
              <w:t>………</w:t>
            </w:r>
          </w:p>
          <w:p w14:paraId="056DC52F" w14:textId="77777777" w:rsidR="00AB3C33" w:rsidRPr="008F44B5" w:rsidRDefault="00AB3C33" w:rsidP="00AB3C33">
            <w:pPr>
              <w:pStyle w:val="B2"/>
            </w:pPr>
            <w:r w:rsidRPr="008F44B5">
              <w:t>2&gt;</w:t>
            </w:r>
            <w:r w:rsidRPr="008F44B5">
              <w:tab/>
              <w:t xml:space="preserve">if the </w:t>
            </w:r>
            <w:r w:rsidRPr="008F44B5">
              <w:rPr>
                <w:i/>
              </w:rPr>
              <w:t>VarMeasIdleConfig</w:t>
            </w:r>
            <w:r w:rsidRPr="008F44B5">
              <w:t xml:space="preserve"> includes the </w:t>
            </w:r>
            <w:r w:rsidRPr="008F44B5">
              <w:rPr>
                <w:i/>
              </w:rPr>
              <w:t>measIdleCarrierListNR</w:t>
            </w:r>
            <w:r w:rsidRPr="008F44B5">
              <w:t xml:space="preserve"> and the SIB1 contains </w:t>
            </w:r>
            <w:r w:rsidRPr="008F44B5">
              <w:rPr>
                <w:i/>
                <w:iCs/>
              </w:rPr>
              <w:t>idleModeMeasurementsNR</w:t>
            </w:r>
            <w:r w:rsidRPr="008F44B5">
              <w:t>:</w:t>
            </w:r>
          </w:p>
          <w:p w14:paraId="45BF8A1E" w14:textId="3CF35ACF" w:rsidR="00AB3C33" w:rsidRPr="008F44B5" w:rsidRDefault="00AB3C33" w:rsidP="00AB3C33">
            <w:pPr>
              <w:pStyle w:val="B2"/>
            </w:pPr>
            <w:r w:rsidRPr="008F44B5">
              <w:t>…….</w:t>
            </w:r>
          </w:p>
          <w:p w14:paraId="670443D2" w14:textId="0D79DB6B" w:rsidR="00AB3C33" w:rsidRPr="008F44B5" w:rsidRDefault="00AB3C33" w:rsidP="00AB3C33">
            <w:pPr>
              <w:pStyle w:val="B2"/>
            </w:pPr>
            <w:r w:rsidRPr="008F44B5">
              <w:t>2&gt;</w:t>
            </w:r>
            <w:r w:rsidRPr="008F44B5">
              <w:tab/>
              <w:t xml:space="preserve">if, as a result of the procedure in this clause, the UE performs measurements in one or more carrier frequency indicated by </w:t>
            </w:r>
            <w:r w:rsidRPr="008F44B5">
              <w:rPr>
                <w:i/>
                <w:iCs/>
              </w:rPr>
              <w:t>measIdleCarrierListNR</w:t>
            </w:r>
            <w:r w:rsidRPr="008F44B5">
              <w:t xml:space="preserve"> or </w:t>
            </w:r>
            <w:r w:rsidRPr="008F44B5">
              <w:rPr>
                <w:i/>
                <w:iCs/>
              </w:rPr>
              <w:t>measIdleCarrierListEUTRA</w:t>
            </w:r>
            <w:r w:rsidRPr="008F44B5">
              <w:t>:</w:t>
            </w:r>
          </w:p>
          <w:p w14:paraId="29AAAF6C" w14:textId="77777777" w:rsidR="00AB3C33" w:rsidRPr="008F44B5" w:rsidRDefault="00AB3C33" w:rsidP="00AB3C33">
            <w:pPr>
              <w:pStyle w:val="B3"/>
            </w:pPr>
            <w:r w:rsidRPr="008F44B5">
              <w:t>3&gt;</w:t>
            </w:r>
            <w:r w:rsidRPr="008F44B5">
              <w:tab/>
            </w:r>
            <w:r w:rsidRPr="008F44B5">
              <w:rPr>
                <w:highlight w:val="yellow"/>
              </w:rPr>
              <w:t xml:space="preserve">store the cell measurement results for RSRP and RSRQ for the serving cell within </w:t>
            </w:r>
            <w:r w:rsidRPr="008F44B5">
              <w:rPr>
                <w:i/>
                <w:iCs/>
                <w:highlight w:val="yellow"/>
              </w:rPr>
              <w:t>measResultServingCell</w:t>
            </w:r>
            <w:r w:rsidRPr="008F44B5">
              <w:rPr>
                <w:highlight w:val="yellow"/>
              </w:rPr>
              <w:t xml:space="preserve"> in the measReportIdleNR in </w:t>
            </w:r>
            <w:r w:rsidRPr="008F44B5">
              <w:rPr>
                <w:i/>
                <w:iCs/>
                <w:highlight w:val="yellow"/>
              </w:rPr>
              <w:t>VarMeasIdleReport</w:t>
            </w:r>
            <w:r w:rsidRPr="008F44B5">
              <w:rPr>
                <w:highlight w:val="yellow"/>
              </w:rPr>
              <w:t>.</w:t>
            </w:r>
          </w:p>
          <w:p w14:paraId="43CB4062" w14:textId="77777777" w:rsidR="00AB3C33" w:rsidRPr="008F44B5" w:rsidRDefault="00AB3C33" w:rsidP="00AB3C33">
            <w:pPr>
              <w:pStyle w:val="B3"/>
            </w:pPr>
            <w:r w:rsidRPr="008F44B5">
              <w:t>3&gt;</w:t>
            </w:r>
            <w:r w:rsidRPr="008F44B5">
              <w:tab/>
              <w:t xml:space="preserve">if the </w:t>
            </w:r>
            <w:r w:rsidRPr="008F44B5">
              <w:rPr>
                <w:i/>
                <w:iCs/>
              </w:rPr>
              <w:t>VarMeasIdleConfig</w:t>
            </w:r>
            <w:r w:rsidRPr="008F44B5">
              <w:t xml:space="preserve"> includes the </w:t>
            </w:r>
            <w:r w:rsidRPr="008F44B5">
              <w:rPr>
                <w:i/>
                <w:iCs/>
              </w:rPr>
              <w:t>measIdleCarrierListNR</w:t>
            </w:r>
            <w:r w:rsidRPr="008F44B5">
              <w:t xml:space="preserve"> and it contains an entry with </w:t>
            </w:r>
            <w:r w:rsidRPr="008F44B5">
              <w:rPr>
                <w:i/>
                <w:iCs/>
              </w:rPr>
              <w:t>carrierFreq</w:t>
            </w:r>
            <w:r w:rsidRPr="008F44B5">
              <w:t xml:space="preserve"> set to the value of the serving frequency:</w:t>
            </w:r>
          </w:p>
          <w:p w14:paraId="13B9A1C5" w14:textId="672F2EE4" w:rsidR="00AB3C33" w:rsidRPr="008F44B5" w:rsidRDefault="00AB3C33" w:rsidP="00AB3C33">
            <w:pPr>
              <w:pStyle w:val="B3"/>
            </w:pPr>
            <w:r w:rsidRPr="008F44B5">
              <w:t>……</w:t>
            </w:r>
          </w:p>
        </w:tc>
      </w:tr>
    </w:tbl>
    <w:p w14:paraId="0D0E00BE" w14:textId="3F70AFE4" w:rsidR="00AB3C33" w:rsidRPr="008F44B5" w:rsidRDefault="00AB3C33" w:rsidP="001E1417">
      <w:pPr>
        <w:spacing w:after="120"/>
        <w:rPr>
          <w:b/>
          <w:bCs/>
          <w:color w:val="000000"/>
          <w:sz w:val="20"/>
          <w:szCs w:val="20"/>
        </w:rPr>
      </w:pPr>
    </w:p>
    <w:p w14:paraId="287DEA74" w14:textId="29EEB9B6" w:rsidR="00FD5BEA" w:rsidRPr="008F44B5" w:rsidRDefault="00FD5BEA" w:rsidP="004F5DA7">
      <w:pPr>
        <w:spacing w:after="120"/>
        <w:rPr>
          <w:color w:val="000000"/>
          <w:sz w:val="20"/>
          <w:szCs w:val="20"/>
        </w:rPr>
      </w:pPr>
      <w:r w:rsidRPr="008F44B5">
        <w:rPr>
          <w:color w:val="000000"/>
          <w:sz w:val="20"/>
          <w:szCs w:val="20"/>
        </w:rPr>
        <w:t>The related IE is as below:</w:t>
      </w:r>
    </w:p>
    <w:p w14:paraId="49007FCA" w14:textId="10F4F7C1" w:rsidR="0087661E" w:rsidRPr="008F44B5" w:rsidRDefault="0087661E" w:rsidP="004F5DA7">
      <w:pPr>
        <w:spacing w:after="120"/>
        <w:rPr>
          <w:color w:val="000000"/>
          <w:sz w:val="20"/>
          <w:szCs w:val="20"/>
        </w:rPr>
      </w:pPr>
      <w:r w:rsidRPr="008F44B5">
        <w:rPr>
          <w:noProof/>
        </w:rPr>
        <w:drawing>
          <wp:inline distT="0" distB="0" distL="0" distR="0" wp14:anchorId="20D15618" wp14:editId="05759331">
            <wp:extent cx="5943600" cy="281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819400"/>
                    </a:xfrm>
                    <a:prstGeom prst="rect">
                      <a:avLst/>
                    </a:prstGeom>
                  </pic:spPr>
                </pic:pic>
              </a:graphicData>
            </a:graphic>
          </wp:inline>
        </w:drawing>
      </w:r>
    </w:p>
    <w:p w14:paraId="7168764D" w14:textId="77777777" w:rsidR="00592256" w:rsidRPr="008F44B5" w:rsidRDefault="00592256" w:rsidP="004F5DA7">
      <w:pPr>
        <w:spacing w:after="120"/>
        <w:rPr>
          <w:color w:val="000000"/>
          <w:sz w:val="20"/>
          <w:szCs w:val="20"/>
        </w:rPr>
      </w:pPr>
    </w:p>
    <w:p w14:paraId="5D0EE415" w14:textId="5D385A1E" w:rsidR="00592256" w:rsidRPr="008F44B5" w:rsidRDefault="00592256" w:rsidP="00592256">
      <w:pPr>
        <w:rPr>
          <w:b/>
          <w:bCs/>
          <w:sz w:val="20"/>
          <w:szCs w:val="20"/>
        </w:rPr>
      </w:pPr>
      <w:r w:rsidRPr="008F44B5">
        <w:rPr>
          <w:b/>
          <w:bCs/>
          <w:sz w:val="20"/>
          <w:szCs w:val="20"/>
        </w:rPr>
        <w:t xml:space="preserve">Observation </w:t>
      </w:r>
      <w:r w:rsidR="0021483F" w:rsidRPr="008F44B5">
        <w:rPr>
          <w:b/>
          <w:bCs/>
          <w:sz w:val="20"/>
          <w:szCs w:val="20"/>
        </w:rPr>
        <w:t>4</w:t>
      </w:r>
      <w:r w:rsidRPr="008F44B5">
        <w:rPr>
          <w:b/>
          <w:bCs/>
          <w:sz w:val="20"/>
          <w:szCs w:val="20"/>
        </w:rPr>
        <w:t>: Serving cell RSRP</w:t>
      </w:r>
      <w:r w:rsidR="0087661E" w:rsidRPr="008F44B5">
        <w:rPr>
          <w:b/>
          <w:bCs/>
          <w:sz w:val="20"/>
          <w:szCs w:val="20"/>
        </w:rPr>
        <w:t>/RSRQ</w:t>
      </w:r>
      <w:r w:rsidRPr="008F44B5">
        <w:rPr>
          <w:b/>
          <w:bCs/>
          <w:sz w:val="20"/>
          <w:szCs w:val="20"/>
        </w:rPr>
        <w:t xml:space="preserve"> will also be stored in measurement results </w:t>
      </w:r>
      <w:r w:rsidR="006B15D3" w:rsidRPr="008F44B5">
        <w:rPr>
          <w:b/>
          <w:bCs/>
          <w:sz w:val="20"/>
          <w:szCs w:val="20"/>
        </w:rPr>
        <w:t>for</w:t>
      </w:r>
      <w:r w:rsidRPr="008F44B5">
        <w:rPr>
          <w:b/>
          <w:bCs/>
          <w:sz w:val="20"/>
          <w:szCs w:val="20"/>
        </w:rPr>
        <w:t xml:space="preserve"> idle/inactive </w:t>
      </w:r>
      <w:r w:rsidR="006B15D3" w:rsidRPr="008F44B5">
        <w:rPr>
          <w:b/>
          <w:bCs/>
          <w:sz w:val="20"/>
          <w:szCs w:val="20"/>
        </w:rPr>
        <w:t>measurement</w:t>
      </w:r>
      <w:r w:rsidR="00FD5BEA" w:rsidRPr="008F44B5">
        <w:rPr>
          <w:b/>
          <w:bCs/>
          <w:sz w:val="20"/>
          <w:szCs w:val="20"/>
        </w:rPr>
        <w:t xml:space="preserve"> report</w:t>
      </w:r>
      <w:r w:rsidR="006B15D3" w:rsidRPr="008F44B5">
        <w:rPr>
          <w:b/>
          <w:bCs/>
          <w:sz w:val="20"/>
          <w:szCs w:val="20"/>
        </w:rPr>
        <w:t>.</w:t>
      </w:r>
    </w:p>
    <w:p w14:paraId="7B5A4DED" w14:textId="77777777" w:rsidR="00592256" w:rsidRPr="008F44B5" w:rsidRDefault="00592256" w:rsidP="00592256">
      <w:pPr>
        <w:rPr>
          <w:b/>
          <w:bCs/>
          <w:sz w:val="20"/>
          <w:szCs w:val="20"/>
        </w:rPr>
      </w:pPr>
    </w:p>
    <w:p w14:paraId="4D09C9AC" w14:textId="0E90A502" w:rsidR="00AA58A4" w:rsidRDefault="00592256" w:rsidP="00B8191C">
      <w:pPr>
        <w:rPr>
          <w:sz w:val="20"/>
          <w:szCs w:val="20"/>
        </w:rPr>
      </w:pPr>
      <w:r w:rsidRPr="008F44B5">
        <w:rPr>
          <w:sz w:val="20"/>
          <w:szCs w:val="20"/>
        </w:rPr>
        <w:t xml:space="preserve">Since </w:t>
      </w:r>
      <w:r w:rsidRPr="008F44B5">
        <w:rPr>
          <w:color w:val="000000"/>
          <w:sz w:val="20"/>
          <w:szCs w:val="20"/>
        </w:rPr>
        <w:t xml:space="preserve">serving cell will continue to be measured after T331 expires, </w:t>
      </w:r>
      <w:r w:rsidR="00B8191C" w:rsidRPr="008F44B5">
        <w:rPr>
          <w:sz w:val="20"/>
          <w:szCs w:val="20"/>
        </w:rPr>
        <w:t>when UE is entering connected mode, UE can compare the latest measured RSRP with stored RSRP for serving cell. If RSRP delta is smaller than a threshold, it means that UE is relatively in stationary</w:t>
      </w:r>
      <w:r w:rsidR="00311771" w:rsidRPr="008F44B5">
        <w:rPr>
          <w:sz w:val="20"/>
          <w:szCs w:val="20"/>
        </w:rPr>
        <w:t xml:space="preserve">. </w:t>
      </w:r>
    </w:p>
    <w:p w14:paraId="31BA235B" w14:textId="693911D4" w:rsidR="00AA58A4" w:rsidRDefault="00AA58A4" w:rsidP="00AA58A4">
      <w:pPr>
        <w:rPr>
          <w:b/>
          <w:bCs/>
          <w:sz w:val="20"/>
          <w:szCs w:val="20"/>
        </w:rPr>
      </w:pPr>
      <w:r w:rsidRPr="008F44B5">
        <w:rPr>
          <w:b/>
          <w:bCs/>
          <w:sz w:val="20"/>
          <w:szCs w:val="20"/>
        </w:rPr>
        <w:lastRenderedPageBreak/>
        <w:t>Observation 5: RSRP/RSRQ variation of serving cell can be used to check the UE mobility status. If variation value is smaller than a threshold, it means that UE is relatively in stationary and RSRP/RSRQ stored for other carrier/cells can still be re-used.</w:t>
      </w:r>
    </w:p>
    <w:p w14:paraId="4D6DE87A" w14:textId="77777777" w:rsidR="00491088" w:rsidRDefault="00491088" w:rsidP="00AA58A4">
      <w:pPr>
        <w:rPr>
          <w:b/>
          <w:bCs/>
          <w:sz w:val="20"/>
          <w:szCs w:val="20"/>
        </w:rPr>
      </w:pPr>
    </w:p>
    <w:p w14:paraId="5E16F4CC" w14:textId="76FA3800" w:rsidR="00AA58A4" w:rsidRDefault="00B3206E" w:rsidP="00B8191C">
      <w:pPr>
        <w:rPr>
          <w:b/>
          <w:bCs/>
          <w:sz w:val="20"/>
          <w:szCs w:val="20"/>
          <w:u w:val="single"/>
        </w:rPr>
      </w:pPr>
      <w:r w:rsidRPr="00B3206E">
        <w:rPr>
          <w:b/>
          <w:bCs/>
          <w:sz w:val="20"/>
          <w:szCs w:val="20"/>
          <w:u w:val="single"/>
        </w:rPr>
        <w:t>Intra-band CA</w:t>
      </w:r>
    </w:p>
    <w:p w14:paraId="784358A6" w14:textId="4AACD3DC" w:rsidR="00B3206E" w:rsidRDefault="00B3206E" w:rsidP="00B8191C">
      <w:pPr>
        <w:rPr>
          <w:b/>
          <w:bCs/>
          <w:sz w:val="20"/>
          <w:szCs w:val="20"/>
          <w:u w:val="single"/>
        </w:rPr>
      </w:pPr>
    </w:p>
    <w:p w14:paraId="02BEA658" w14:textId="572CE599" w:rsidR="00AA58A4" w:rsidRDefault="00AA58A4" w:rsidP="00AA58A4">
      <w:pPr>
        <w:spacing w:after="120"/>
        <w:rPr>
          <w:color w:val="000000"/>
          <w:sz w:val="20"/>
          <w:szCs w:val="20"/>
        </w:rPr>
      </w:pPr>
      <w:r>
        <w:rPr>
          <w:color w:val="000000"/>
          <w:sz w:val="20"/>
          <w:szCs w:val="20"/>
        </w:rPr>
        <w:t>For intra-band CA, cells are assumed to be co-located</w:t>
      </w:r>
      <w:r w:rsidR="008A7D2C">
        <w:rPr>
          <w:color w:val="000000"/>
          <w:sz w:val="20"/>
          <w:szCs w:val="20"/>
        </w:rPr>
        <w:t xml:space="preserve"> with serving cell</w:t>
      </w:r>
      <w:r>
        <w:rPr>
          <w:color w:val="000000"/>
          <w:sz w:val="20"/>
          <w:szCs w:val="20"/>
        </w:rPr>
        <w:t xml:space="preserve">. Therefore, RSRP/RSRQ variation of serving cell can also be used to for </w:t>
      </w:r>
      <w:r w:rsidR="00B3206E">
        <w:rPr>
          <w:color w:val="000000"/>
          <w:sz w:val="20"/>
          <w:szCs w:val="20"/>
        </w:rPr>
        <w:t>cells</w:t>
      </w:r>
      <w:r>
        <w:rPr>
          <w:color w:val="000000"/>
          <w:sz w:val="20"/>
          <w:szCs w:val="20"/>
        </w:rPr>
        <w:t xml:space="preserve"> </w:t>
      </w:r>
      <w:r w:rsidR="00B3206E">
        <w:rPr>
          <w:color w:val="000000"/>
          <w:sz w:val="20"/>
          <w:szCs w:val="20"/>
        </w:rPr>
        <w:t>that is in the same band with serving cell as well. The RSRP/RSRQ variation will be similar.</w:t>
      </w:r>
    </w:p>
    <w:p w14:paraId="358B2545" w14:textId="77777777" w:rsidR="00B3206E" w:rsidRDefault="00B3206E" w:rsidP="00B3206E">
      <w:pPr>
        <w:spacing w:after="120"/>
        <w:rPr>
          <w:b/>
          <w:bCs/>
          <w:color w:val="000000"/>
          <w:sz w:val="20"/>
          <w:szCs w:val="20"/>
        </w:rPr>
      </w:pPr>
      <w:r w:rsidRPr="008F44B5">
        <w:rPr>
          <w:b/>
          <w:bCs/>
          <w:color w:val="000000"/>
          <w:sz w:val="20"/>
          <w:szCs w:val="20"/>
        </w:rPr>
        <w:t>Proposal 4:  RSRP/RSRQ variation of severing cell can be used to check the validity of stored measurement result</w:t>
      </w:r>
      <w:r>
        <w:rPr>
          <w:b/>
          <w:bCs/>
          <w:color w:val="000000"/>
          <w:sz w:val="20"/>
          <w:szCs w:val="20"/>
        </w:rPr>
        <w:t xml:space="preserve"> for carrier/cells in intra-band CA since they are co-located.</w:t>
      </w:r>
    </w:p>
    <w:p w14:paraId="6F5CBFBE" w14:textId="77777777" w:rsidR="00B3206E" w:rsidRDefault="00B3206E" w:rsidP="00AA58A4">
      <w:pPr>
        <w:spacing w:after="120"/>
        <w:rPr>
          <w:color w:val="000000"/>
          <w:sz w:val="20"/>
          <w:szCs w:val="20"/>
        </w:rPr>
      </w:pPr>
    </w:p>
    <w:p w14:paraId="08860A65" w14:textId="226C2F1D" w:rsidR="00B3206E" w:rsidRPr="00B3206E" w:rsidRDefault="00B3206E" w:rsidP="00491088">
      <w:pPr>
        <w:spacing w:after="120"/>
        <w:rPr>
          <w:b/>
          <w:bCs/>
          <w:sz w:val="20"/>
          <w:szCs w:val="20"/>
          <w:u w:val="single"/>
        </w:rPr>
      </w:pPr>
      <w:r w:rsidRPr="00B3206E">
        <w:rPr>
          <w:b/>
          <w:bCs/>
          <w:sz w:val="20"/>
          <w:szCs w:val="20"/>
          <w:u w:val="single"/>
        </w:rPr>
        <w:t>Inter-band CA</w:t>
      </w:r>
    </w:p>
    <w:p w14:paraId="017E67CE" w14:textId="3716720B" w:rsidR="00AA58A4" w:rsidRDefault="00AA58A4" w:rsidP="00491088">
      <w:pPr>
        <w:spacing w:after="120"/>
        <w:rPr>
          <w:sz w:val="20"/>
          <w:szCs w:val="20"/>
        </w:rPr>
      </w:pPr>
      <w:r>
        <w:rPr>
          <w:sz w:val="20"/>
          <w:szCs w:val="20"/>
        </w:rPr>
        <w:t xml:space="preserve">For inter-band CA, </w:t>
      </w:r>
      <w:r w:rsidR="00F81E78">
        <w:rPr>
          <w:color w:val="000000"/>
          <w:sz w:val="20"/>
          <w:szCs w:val="20"/>
        </w:rPr>
        <w:t xml:space="preserve">cells may not be co-located with serving cell. however, </w:t>
      </w:r>
      <w:r>
        <w:rPr>
          <w:sz w:val="20"/>
          <w:szCs w:val="20"/>
        </w:rPr>
        <w:t xml:space="preserve">the RSRP variation of serving cell can still provide </w:t>
      </w:r>
      <w:r w:rsidR="003B354B">
        <w:rPr>
          <w:sz w:val="20"/>
          <w:szCs w:val="20"/>
        </w:rPr>
        <w:t>movement</w:t>
      </w:r>
      <w:r>
        <w:rPr>
          <w:sz w:val="20"/>
          <w:szCs w:val="20"/>
        </w:rPr>
        <w:t xml:space="preserve"> information. </w:t>
      </w:r>
      <w:r w:rsidR="00F81E78">
        <w:rPr>
          <w:sz w:val="20"/>
          <w:szCs w:val="20"/>
        </w:rPr>
        <w:t>I</w:t>
      </w:r>
      <w:r w:rsidR="003B354B">
        <w:rPr>
          <w:sz w:val="20"/>
          <w:szCs w:val="20"/>
        </w:rPr>
        <w:t xml:space="preserve">f signal from one </w:t>
      </w:r>
      <w:r w:rsidR="00DE5693">
        <w:rPr>
          <w:sz w:val="20"/>
          <w:szCs w:val="20"/>
        </w:rPr>
        <w:t>serving cell</w:t>
      </w:r>
      <w:r w:rsidR="003B354B">
        <w:rPr>
          <w:sz w:val="20"/>
          <w:szCs w:val="20"/>
        </w:rPr>
        <w:t xml:space="preserve"> varied a lot, it’s most likely that the signal from another TRP will change either.</w:t>
      </w:r>
    </w:p>
    <w:p w14:paraId="43E56C19" w14:textId="5DA9CACD" w:rsidR="00B3206E" w:rsidRDefault="00B3206E" w:rsidP="00491088">
      <w:pPr>
        <w:spacing w:after="120"/>
        <w:rPr>
          <w:sz w:val="20"/>
          <w:szCs w:val="20"/>
        </w:rPr>
      </w:pPr>
      <w:r>
        <w:rPr>
          <w:sz w:val="20"/>
          <w:szCs w:val="20"/>
        </w:rPr>
        <w:t xml:space="preserve">Besides, some EMR-only carrier may be in the same band </w:t>
      </w:r>
      <w:r w:rsidR="00DE5693">
        <w:rPr>
          <w:sz w:val="20"/>
          <w:szCs w:val="20"/>
        </w:rPr>
        <w:t>with</w:t>
      </w:r>
      <w:r>
        <w:rPr>
          <w:sz w:val="20"/>
          <w:szCs w:val="20"/>
        </w:rPr>
        <w:t xml:space="preserve"> the </w:t>
      </w:r>
      <w:r w:rsidR="00DE5693">
        <w:rPr>
          <w:sz w:val="20"/>
          <w:szCs w:val="20"/>
        </w:rPr>
        <w:t>cells</w:t>
      </w:r>
      <w:r>
        <w:rPr>
          <w:sz w:val="20"/>
          <w:szCs w:val="20"/>
        </w:rPr>
        <w:t xml:space="preserve"> which are configured for cell reselection</w:t>
      </w:r>
      <w:r w:rsidR="00742703">
        <w:rPr>
          <w:sz w:val="20"/>
          <w:szCs w:val="20"/>
        </w:rPr>
        <w:t xml:space="preserve">. Therefore, for those cells, they are co-located. Those carriers configured for cell reselection can also help to compare </w:t>
      </w:r>
      <w:r w:rsidR="00742703" w:rsidRPr="008F44B5">
        <w:rPr>
          <w:sz w:val="20"/>
          <w:szCs w:val="20"/>
        </w:rPr>
        <w:t>RSRP</w:t>
      </w:r>
      <w:r w:rsidR="00742703">
        <w:rPr>
          <w:sz w:val="20"/>
          <w:szCs w:val="20"/>
        </w:rPr>
        <w:t xml:space="preserve">/RSRQ </w:t>
      </w:r>
      <w:r w:rsidR="00742703" w:rsidRPr="008F44B5">
        <w:rPr>
          <w:sz w:val="20"/>
          <w:szCs w:val="20"/>
        </w:rPr>
        <w:t>variation.</w:t>
      </w:r>
    </w:p>
    <w:p w14:paraId="282769D1" w14:textId="77777777" w:rsidR="00A462F1" w:rsidRPr="008F44B5" w:rsidRDefault="00A462F1" w:rsidP="00787FD1">
      <w:pPr>
        <w:rPr>
          <w:b/>
          <w:bCs/>
          <w:sz w:val="20"/>
          <w:szCs w:val="20"/>
        </w:rPr>
      </w:pPr>
    </w:p>
    <w:p w14:paraId="04F43B9E" w14:textId="316E59CB" w:rsidR="00742703" w:rsidRDefault="00AA58A4" w:rsidP="00742703">
      <w:pPr>
        <w:spacing w:after="120"/>
        <w:rPr>
          <w:b/>
          <w:bCs/>
          <w:color w:val="000000"/>
          <w:sz w:val="20"/>
          <w:szCs w:val="20"/>
        </w:rPr>
      </w:pPr>
      <w:r>
        <w:rPr>
          <w:b/>
          <w:bCs/>
          <w:color w:val="000000"/>
          <w:sz w:val="20"/>
          <w:szCs w:val="20"/>
        </w:rPr>
        <w:t xml:space="preserve">Proposal 5: </w:t>
      </w:r>
      <w:r w:rsidR="00742703" w:rsidRPr="008F44B5">
        <w:rPr>
          <w:b/>
          <w:bCs/>
          <w:color w:val="000000"/>
          <w:sz w:val="20"/>
          <w:szCs w:val="20"/>
        </w:rPr>
        <w:t xml:space="preserve">RSRP/RSRQ variation of severing cell </w:t>
      </w:r>
      <w:r w:rsidR="00742703">
        <w:rPr>
          <w:b/>
          <w:bCs/>
          <w:color w:val="000000"/>
          <w:sz w:val="20"/>
          <w:szCs w:val="20"/>
        </w:rPr>
        <w:t xml:space="preserve">or cells configured for cell re-selection </w:t>
      </w:r>
      <w:r w:rsidR="00742703" w:rsidRPr="008F44B5">
        <w:rPr>
          <w:b/>
          <w:bCs/>
          <w:color w:val="000000"/>
          <w:sz w:val="20"/>
          <w:szCs w:val="20"/>
        </w:rPr>
        <w:t>can be used to check the validity of stored measurement result</w:t>
      </w:r>
      <w:r w:rsidR="00742703">
        <w:rPr>
          <w:b/>
          <w:bCs/>
          <w:color w:val="000000"/>
          <w:sz w:val="20"/>
          <w:szCs w:val="20"/>
        </w:rPr>
        <w:t xml:space="preserve"> for carrier/cells in inter-band CA.</w:t>
      </w:r>
    </w:p>
    <w:p w14:paraId="5440BC17" w14:textId="289FE049" w:rsidR="00AA58A4" w:rsidRPr="008F44B5" w:rsidRDefault="00AA58A4" w:rsidP="00E05023">
      <w:pPr>
        <w:spacing w:after="120"/>
        <w:rPr>
          <w:b/>
          <w:bCs/>
          <w:color w:val="000000"/>
          <w:sz w:val="20"/>
          <w:szCs w:val="20"/>
        </w:rPr>
      </w:pPr>
    </w:p>
    <w:p w14:paraId="0DC0C0D8" w14:textId="0240DE43" w:rsidR="00466476" w:rsidRPr="008F44B5" w:rsidRDefault="00EA1AA3" w:rsidP="00894370">
      <w:pPr>
        <w:pStyle w:val="Heading2"/>
        <w:spacing w:after="120"/>
        <w:rPr>
          <w:rFonts w:ascii="Times New Roman" w:hAnsi="Times New Roman" w:cs="Times New Roman"/>
          <w:lang w:val="en-GB"/>
        </w:rPr>
      </w:pPr>
      <w:r w:rsidRPr="008F44B5">
        <w:rPr>
          <w:rFonts w:ascii="Times New Roman" w:hAnsi="Times New Roman" w:cs="Times New Roman"/>
          <w:lang w:val="en-GB"/>
        </w:rPr>
        <w:t xml:space="preserve">2.4 </w:t>
      </w:r>
      <w:r w:rsidR="00486DB8">
        <w:rPr>
          <w:rFonts w:ascii="Times New Roman" w:hAnsi="Times New Roman" w:cs="Times New Roman"/>
          <w:lang w:val="en-GB"/>
        </w:rPr>
        <w:t>NW or UE</w:t>
      </w:r>
      <w:r w:rsidRPr="008F44B5">
        <w:rPr>
          <w:rFonts w:ascii="Times New Roman" w:hAnsi="Times New Roman" w:cs="Times New Roman"/>
          <w:lang w:val="en-GB"/>
        </w:rPr>
        <w:t xml:space="preserve"> to check </w:t>
      </w:r>
      <w:r w:rsidR="00466476" w:rsidRPr="008F44B5">
        <w:rPr>
          <w:rFonts w:ascii="Times New Roman" w:hAnsi="Times New Roman" w:cs="Times New Roman"/>
          <w:lang w:val="en-GB"/>
        </w:rPr>
        <w:t xml:space="preserve">Validity </w:t>
      </w:r>
    </w:p>
    <w:p w14:paraId="74C61C14" w14:textId="3AE0693A" w:rsidR="00466476" w:rsidRPr="008F44B5" w:rsidRDefault="00466476" w:rsidP="00466476">
      <w:pPr>
        <w:spacing w:after="120"/>
        <w:rPr>
          <w:color w:val="000000"/>
          <w:sz w:val="20"/>
          <w:szCs w:val="20"/>
        </w:rPr>
      </w:pPr>
      <w:r w:rsidRPr="008F44B5">
        <w:rPr>
          <w:color w:val="000000"/>
          <w:sz w:val="20"/>
          <w:szCs w:val="20"/>
        </w:rPr>
        <w:t>There are two methods for the validity check</w:t>
      </w:r>
      <w:r w:rsidR="001C50E6" w:rsidRPr="008F44B5">
        <w:rPr>
          <w:color w:val="000000"/>
          <w:sz w:val="20"/>
          <w:szCs w:val="20"/>
        </w:rPr>
        <w:t xml:space="preserve"> for measurement results</w:t>
      </w:r>
      <w:r w:rsidRPr="008F44B5">
        <w:rPr>
          <w:color w:val="000000"/>
          <w:sz w:val="20"/>
          <w:szCs w:val="20"/>
        </w:rPr>
        <w:t>.</w:t>
      </w:r>
    </w:p>
    <w:p w14:paraId="6F301EE1" w14:textId="77777777" w:rsidR="00466476" w:rsidRPr="008F44B5" w:rsidRDefault="00466476" w:rsidP="001C50E6">
      <w:pPr>
        <w:pStyle w:val="ListParagraph"/>
        <w:numPr>
          <w:ilvl w:val="0"/>
          <w:numId w:val="5"/>
        </w:numPr>
        <w:spacing w:after="120" w:line="240" w:lineRule="auto"/>
        <w:ind w:left="1166" w:firstLineChars="0"/>
        <w:rPr>
          <w:color w:val="000000"/>
          <w:sz w:val="20"/>
          <w:szCs w:val="20"/>
        </w:rPr>
      </w:pPr>
      <w:r w:rsidRPr="008F44B5">
        <w:rPr>
          <w:color w:val="000000"/>
          <w:sz w:val="20"/>
          <w:szCs w:val="20"/>
          <w:lang w:val="en-US"/>
        </w:rPr>
        <w:t>NW check the validity</w:t>
      </w:r>
    </w:p>
    <w:p w14:paraId="241D8212" w14:textId="77777777" w:rsidR="00466476" w:rsidRPr="008F44B5" w:rsidRDefault="00466476" w:rsidP="00466476">
      <w:pPr>
        <w:pStyle w:val="ListParagraph"/>
        <w:numPr>
          <w:ilvl w:val="0"/>
          <w:numId w:val="5"/>
        </w:numPr>
        <w:spacing w:after="120"/>
        <w:ind w:firstLineChars="0"/>
        <w:rPr>
          <w:color w:val="000000"/>
          <w:sz w:val="20"/>
          <w:szCs w:val="20"/>
        </w:rPr>
      </w:pPr>
      <w:r w:rsidRPr="008F44B5">
        <w:rPr>
          <w:color w:val="000000"/>
          <w:sz w:val="20"/>
          <w:szCs w:val="20"/>
          <w:lang w:val="en-US"/>
        </w:rPr>
        <w:t>UE check the validity</w:t>
      </w:r>
    </w:p>
    <w:p w14:paraId="1B13A869" w14:textId="6ED05D6B" w:rsidR="00466476" w:rsidRPr="008F44B5" w:rsidRDefault="00EA1AA3" w:rsidP="00466476">
      <w:pPr>
        <w:spacing w:after="120"/>
        <w:rPr>
          <w:color w:val="000000"/>
          <w:sz w:val="16"/>
          <w:szCs w:val="16"/>
        </w:rPr>
      </w:pPr>
      <w:r w:rsidRPr="008F44B5">
        <w:rPr>
          <w:color w:val="000000"/>
          <w:sz w:val="20"/>
          <w:szCs w:val="20"/>
        </w:rPr>
        <w:t xml:space="preserve">If NW check the validity, UE will need to report the </w:t>
      </w:r>
      <w:r w:rsidR="00D04B41" w:rsidRPr="008F44B5">
        <w:rPr>
          <w:color w:val="000000"/>
          <w:sz w:val="20"/>
          <w:szCs w:val="20"/>
        </w:rPr>
        <w:t xml:space="preserve">stored </w:t>
      </w:r>
      <w:r w:rsidR="0087661E" w:rsidRPr="008F44B5">
        <w:rPr>
          <w:color w:val="000000"/>
          <w:sz w:val="20"/>
          <w:szCs w:val="20"/>
        </w:rPr>
        <w:t>idle result and the latest measurement for serving cell</w:t>
      </w:r>
      <w:r w:rsidR="009C7271" w:rsidRPr="008F44B5">
        <w:rPr>
          <w:color w:val="000000"/>
          <w:sz w:val="20"/>
          <w:szCs w:val="20"/>
        </w:rPr>
        <w:t xml:space="preserve"> to NW. Then NW to judge whether the results are valid or not. Then a new filed related to latest </w:t>
      </w:r>
      <w:r w:rsidR="00F473FA" w:rsidRPr="008F44B5">
        <w:rPr>
          <w:color w:val="000000"/>
          <w:sz w:val="20"/>
          <w:szCs w:val="20"/>
        </w:rPr>
        <w:t>RSRP</w:t>
      </w:r>
      <w:r w:rsidR="007F198D" w:rsidRPr="008F44B5">
        <w:rPr>
          <w:color w:val="000000"/>
          <w:sz w:val="20"/>
          <w:szCs w:val="20"/>
        </w:rPr>
        <w:t>/RSRQ</w:t>
      </w:r>
      <w:r w:rsidR="00F473FA" w:rsidRPr="008F44B5">
        <w:rPr>
          <w:color w:val="000000"/>
          <w:sz w:val="20"/>
          <w:szCs w:val="20"/>
        </w:rPr>
        <w:t xml:space="preserve"> </w:t>
      </w:r>
      <w:r w:rsidR="00171547" w:rsidRPr="008F44B5">
        <w:rPr>
          <w:color w:val="000000"/>
          <w:sz w:val="20"/>
          <w:szCs w:val="20"/>
        </w:rPr>
        <w:t xml:space="preserve">of serving cell </w:t>
      </w:r>
      <w:r w:rsidR="00C319B0">
        <w:rPr>
          <w:color w:val="000000"/>
          <w:sz w:val="20"/>
          <w:szCs w:val="20"/>
        </w:rPr>
        <w:t xml:space="preserve">or carrier/cell configured for cell reselection </w:t>
      </w:r>
      <w:r w:rsidR="00F473FA" w:rsidRPr="008F44B5">
        <w:rPr>
          <w:color w:val="000000"/>
          <w:sz w:val="20"/>
          <w:szCs w:val="20"/>
        </w:rPr>
        <w:t xml:space="preserve">needs to be </w:t>
      </w:r>
      <w:r w:rsidR="007F198D" w:rsidRPr="008F44B5">
        <w:rPr>
          <w:color w:val="000000"/>
          <w:sz w:val="20"/>
          <w:szCs w:val="20"/>
        </w:rPr>
        <w:t>added</w:t>
      </w:r>
      <w:r w:rsidR="00F473FA" w:rsidRPr="008F44B5">
        <w:rPr>
          <w:color w:val="000000"/>
          <w:sz w:val="20"/>
          <w:szCs w:val="20"/>
        </w:rPr>
        <w:t xml:space="preserve"> in </w:t>
      </w:r>
      <w:r w:rsidR="00F473FA" w:rsidRPr="0076686A">
        <w:rPr>
          <w:i/>
          <w:iCs/>
          <w:color w:val="000000"/>
          <w:sz w:val="20"/>
          <w:szCs w:val="20"/>
        </w:rPr>
        <w:t>VarMeasIdleReport</w:t>
      </w:r>
      <w:r w:rsidR="00F473FA" w:rsidRPr="008F44B5">
        <w:rPr>
          <w:color w:val="000000"/>
          <w:sz w:val="20"/>
          <w:szCs w:val="20"/>
        </w:rPr>
        <w:t xml:space="preserve"> as well.</w:t>
      </w:r>
      <w:r w:rsidR="00171547" w:rsidRPr="008F44B5">
        <w:rPr>
          <w:color w:val="000000"/>
          <w:sz w:val="20"/>
          <w:szCs w:val="20"/>
        </w:rPr>
        <w:t xml:space="preserve">  It’s possible that latest result for overlapped Carreir/cells configured for cell-reselection is included either.</w:t>
      </w:r>
    </w:p>
    <w:p w14:paraId="1B90294E" w14:textId="7C9AE632" w:rsidR="00F473FA" w:rsidRPr="008F44B5" w:rsidRDefault="002E528D" w:rsidP="00466476">
      <w:pPr>
        <w:spacing w:after="120"/>
        <w:rPr>
          <w:b/>
          <w:bCs/>
          <w:color w:val="000000"/>
          <w:sz w:val="20"/>
          <w:szCs w:val="20"/>
        </w:rPr>
      </w:pPr>
      <w:r w:rsidRPr="008F44B5">
        <w:rPr>
          <w:b/>
          <w:bCs/>
          <w:color w:val="000000"/>
          <w:sz w:val="20"/>
          <w:szCs w:val="20"/>
        </w:rPr>
        <w:t xml:space="preserve">Observation </w:t>
      </w:r>
      <w:r w:rsidR="00F84EE5">
        <w:rPr>
          <w:b/>
          <w:bCs/>
          <w:color w:val="000000"/>
          <w:sz w:val="20"/>
          <w:szCs w:val="20"/>
        </w:rPr>
        <w:t>6</w:t>
      </w:r>
      <w:r w:rsidR="007F198D" w:rsidRPr="008F44B5">
        <w:rPr>
          <w:b/>
          <w:bCs/>
          <w:color w:val="000000"/>
          <w:sz w:val="20"/>
          <w:szCs w:val="20"/>
        </w:rPr>
        <w:t>: if NW check the validity, a new filed related to latest RSRP/RSRQ</w:t>
      </w:r>
      <w:r w:rsidR="00534D8A" w:rsidRPr="008F44B5">
        <w:rPr>
          <w:b/>
          <w:bCs/>
          <w:color w:val="000000"/>
          <w:sz w:val="20"/>
          <w:szCs w:val="20"/>
        </w:rPr>
        <w:t xml:space="preserve"> of serving cell</w:t>
      </w:r>
      <w:r w:rsidR="00171547" w:rsidRPr="008F44B5">
        <w:rPr>
          <w:b/>
          <w:bCs/>
          <w:color w:val="000000"/>
          <w:sz w:val="20"/>
          <w:szCs w:val="20"/>
        </w:rPr>
        <w:t xml:space="preserve"> </w:t>
      </w:r>
      <w:r w:rsidR="00C319B0">
        <w:rPr>
          <w:b/>
          <w:bCs/>
          <w:color w:val="000000"/>
          <w:sz w:val="20"/>
          <w:szCs w:val="20"/>
        </w:rPr>
        <w:t xml:space="preserve">or </w:t>
      </w:r>
      <w:r w:rsidR="00C319B0" w:rsidRPr="00C319B0">
        <w:rPr>
          <w:b/>
          <w:bCs/>
          <w:color w:val="000000"/>
          <w:sz w:val="20"/>
          <w:szCs w:val="20"/>
        </w:rPr>
        <w:t xml:space="preserve">carrier/cell configured for cell reselection </w:t>
      </w:r>
      <w:r w:rsidR="007F198D" w:rsidRPr="008F44B5">
        <w:rPr>
          <w:b/>
          <w:bCs/>
          <w:color w:val="000000"/>
          <w:sz w:val="20"/>
          <w:szCs w:val="20"/>
        </w:rPr>
        <w:t xml:space="preserve">needs to be added in </w:t>
      </w:r>
      <w:r w:rsidR="007F198D" w:rsidRPr="00C319B0">
        <w:rPr>
          <w:b/>
          <w:bCs/>
          <w:i/>
          <w:iCs/>
          <w:color w:val="000000"/>
          <w:sz w:val="20"/>
          <w:szCs w:val="20"/>
        </w:rPr>
        <w:t>VarMeasIdleReport</w:t>
      </w:r>
      <w:r w:rsidR="007F198D" w:rsidRPr="00C319B0">
        <w:rPr>
          <w:b/>
          <w:bCs/>
          <w:color w:val="000000"/>
          <w:sz w:val="20"/>
          <w:szCs w:val="20"/>
        </w:rPr>
        <w:t>.</w:t>
      </w:r>
      <w:r w:rsidR="007F198D" w:rsidRPr="008F44B5">
        <w:rPr>
          <w:b/>
          <w:bCs/>
          <w:color w:val="000000"/>
          <w:sz w:val="16"/>
          <w:szCs w:val="16"/>
        </w:rPr>
        <w:t xml:space="preserve"> </w:t>
      </w:r>
      <w:r w:rsidR="00171547" w:rsidRPr="008F44B5">
        <w:rPr>
          <w:b/>
          <w:bCs/>
          <w:color w:val="000000"/>
          <w:sz w:val="20"/>
          <w:szCs w:val="20"/>
        </w:rPr>
        <w:t>T</w:t>
      </w:r>
      <w:r w:rsidR="007F198D" w:rsidRPr="008F44B5">
        <w:rPr>
          <w:b/>
          <w:bCs/>
          <w:color w:val="000000"/>
          <w:sz w:val="20"/>
          <w:szCs w:val="20"/>
        </w:rPr>
        <w:t>hen NW to judge whether the results are valid or not.</w:t>
      </w:r>
    </w:p>
    <w:p w14:paraId="5F16122D" w14:textId="34B7064D" w:rsidR="00F711EA" w:rsidRPr="008F44B5" w:rsidRDefault="009C7271" w:rsidP="00F711EA">
      <w:pPr>
        <w:spacing w:after="120"/>
        <w:rPr>
          <w:color w:val="000000"/>
          <w:sz w:val="20"/>
          <w:szCs w:val="20"/>
        </w:rPr>
      </w:pPr>
      <w:r w:rsidRPr="008F44B5">
        <w:rPr>
          <w:color w:val="000000"/>
          <w:sz w:val="20"/>
          <w:szCs w:val="20"/>
        </w:rPr>
        <w:t>If UW check the v</w:t>
      </w:r>
      <w:r w:rsidR="007F198D" w:rsidRPr="008F44B5">
        <w:rPr>
          <w:color w:val="000000"/>
          <w:sz w:val="20"/>
          <w:szCs w:val="20"/>
        </w:rPr>
        <w:t xml:space="preserve">alidity, </w:t>
      </w:r>
      <w:r w:rsidR="003F483E" w:rsidRPr="008F44B5">
        <w:rPr>
          <w:color w:val="000000"/>
          <w:sz w:val="20"/>
          <w:szCs w:val="20"/>
        </w:rPr>
        <w:t>RAN4 needs to discuss the detailed threshold of RSRP/RSRQ variation</w:t>
      </w:r>
      <w:r w:rsidR="001C50E6" w:rsidRPr="008F44B5">
        <w:rPr>
          <w:color w:val="000000"/>
          <w:sz w:val="20"/>
          <w:szCs w:val="20"/>
        </w:rPr>
        <w:t xml:space="preserve"> and </w:t>
      </w:r>
      <w:r w:rsidR="002E528D" w:rsidRPr="008F44B5">
        <w:rPr>
          <w:color w:val="000000"/>
          <w:sz w:val="20"/>
          <w:szCs w:val="20"/>
        </w:rPr>
        <w:t>whether it’s configurable</w:t>
      </w:r>
      <w:r w:rsidR="001C50E6" w:rsidRPr="008F44B5">
        <w:rPr>
          <w:color w:val="000000"/>
          <w:sz w:val="20"/>
          <w:szCs w:val="20"/>
        </w:rPr>
        <w:t xml:space="preserve"> or pre-defined value.</w:t>
      </w:r>
    </w:p>
    <w:p w14:paraId="2DE8FB7D" w14:textId="70EFF329" w:rsidR="00FD7572" w:rsidRPr="008F44B5" w:rsidRDefault="00544DDC" w:rsidP="00FD7572">
      <w:pPr>
        <w:spacing w:after="120"/>
        <w:rPr>
          <w:color w:val="000000"/>
          <w:sz w:val="20"/>
          <w:szCs w:val="20"/>
        </w:rPr>
      </w:pPr>
      <w:r w:rsidRPr="008F44B5">
        <w:rPr>
          <w:b/>
          <w:bCs/>
          <w:color w:val="000000"/>
          <w:sz w:val="20"/>
          <w:szCs w:val="20"/>
        </w:rPr>
        <w:t xml:space="preserve">Observation </w:t>
      </w:r>
      <w:r w:rsidR="00F84EE5">
        <w:rPr>
          <w:b/>
          <w:bCs/>
          <w:color w:val="000000"/>
          <w:sz w:val="20"/>
          <w:szCs w:val="20"/>
        </w:rPr>
        <w:t>7</w:t>
      </w:r>
      <w:r w:rsidRPr="008F44B5">
        <w:rPr>
          <w:b/>
          <w:bCs/>
          <w:color w:val="000000"/>
          <w:sz w:val="20"/>
          <w:szCs w:val="20"/>
        </w:rPr>
        <w:t xml:space="preserve">: </w:t>
      </w:r>
      <w:r w:rsidR="00FD7572" w:rsidRPr="008F44B5">
        <w:rPr>
          <w:b/>
          <w:bCs/>
          <w:color w:val="000000"/>
          <w:sz w:val="20"/>
          <w:szCs w:val="20"/>
        </w:rPr>
        <w:t>If UW check the validity, RAN4 needs to discuss the detailed threshold of RSRP/RSRQ variation and whether it’s configurable or pre-defined value.</w:t>
      </w:r>
    </w:p>
    <w:p w14:paraId="65D46D07" w14:textId="63FD2A15" w:rsidR="00810550" w:rsidRPr="008F44B5" w:rsidRDefault="00810550" w:rsidP="00F711EA">
      <w:pPr>
        <w:spacing w:after="120"/>
        <w:rPr>
          <w:b/>
          <w:bCs/>
          <w:color w:val="000000"/>
          <w:sz w:val="20"/>
          <w:szCs w:val="20"/>
        </w:rPr>
      </w:pPr>
      <w:r w:rsidRPr="008F44B5">
        <w:rPr>
          <w:b/>
          <w:bCs/>
          <w:color w:val="000000"/>
          <w:sz w:val="20"/>
          <w:szCs w:val="20"/>
        </w:rPr>
        <w:t>Proposal</w:t>
      </w:r>
      <w:r w:rsidR="009529D1">
        <w:rPr>
          <w:b/>
          <w:bCs/>
          <w:color w:val="000000"/>
          <w:sz w:val="20"/>
          <w:szCs w:val="20"/>
        </w:rPr>
        <w:t xml:space="preserve"> </w:t>
      </w:r>
      <w:r w:rsidR="00F84EE5">
        <w:rPr>
          <w:b/>
          <w:bCs/>
          <w:color w:val="000000"/>
          <w:sz w:val="20"/>
          <w:szCs w:val="20"/>
        </w:rPr>
        <w:t>6</w:t>
      </w:r>
      <w:r w:rsidRPr="008F44B5">
        <w:rPr>
          <w:b/>
          <w:bCs/>
          <w:color w:val="000000"/>
          <w:sz w:val="20"/>
          <w:szCs w:val="20"/>
        </w:rPr>
        <w:t>: RAN4 to further discuss whether NW or UE check the validity of measurement results.</w:t>
      </w:r>
    </w:p>
    <w:p w14:paraId="2A53EF45" w14:textId="469D48FA" w:rsidR="00810550" w:rsidRPr="008F44B5" w:rsidRDefault="00810550" w:rsidP="00810550">
      <w:pPr>
        <w:pStyle w:val="Heading2"/>
        <w:rPr>
          <w:rFonts w:ascii="Times New Roman" w:hAnsi="Times New Roman" w:cs="Times New Roman"/>
          <w:lang w:val="en-GB"/>
        </w:rPr>
      </w:pPr>
      <w:r w:rsidRPr="008F44B5">
        <w:rPr>
          <w:rFonts w:ascii="Times New Roman" w:hAnsi="Times New Roman" w:cs="Times New Roman"/>
          <w:lang w:val="en-GB"/>
        </w:rPr>
        <w:t>2.5 How to report validity</w:t>
      </w:r>
    </w:p>
    <w:p w14:paraId="12F56B26" w14:textId="77777777" w:rsidR="00810550" w:rsidRPr="008F44B5" w:rsidRDefault="001C50E6" w:rsidP="00F711EA">
      <w:pPr>
        <w:spacing w:after="120"/>
        <w:rPr>
          <w:color w:val="000000"/>
          <w:sz w:val="20"/>
          <w:szCs w:val="20"/>
        </w:rPr>
      </w:pPr>
      <w:r w:rsidRPr="008F44B5">
        <w:rPr>
          <w:color w:val="000000"/>
          <w:sz w:val="20"/>
          <w:szCs w:val="20"/>
        </w:rPr>
        <w:t xml:space="preserve">Besides, UE needs to inform NW if the results is invalid. </w:t>
      </w:r>
    </w:p>
    <w:p w14:paraId="51CAFE92" w14:textId="77777777" w:rsidR="00810550" w:rsidRPr="008F44B5" w:rsidRDefault="00810550" w:rsidP="00F711EA">
      <w:pPr>
        <w:spacing w:after="120"/>
        <w:rPr>
          <w:color w:val="000000"/>
          <w:sz w:val="20"/>
          <w:szCs w:val="20"/>
        </w:rPr>
      </w:pPr>
      <w:r w:rsidRPr="008F44B5">
        <w:rPr>
          <w:color w:val="000000"/>
          <w:sz w:val="20"/>
          <w:szCs w:val="20"/>
        </w:rPr>
        <w:t>If NW check the validity, UE will still report the measurement results of both serving cell and configured Carrier/cells in idle mode. No specific validity signaling is needed.</w:t>
      </w:r>
    </w:p>
    <w:p w14:paraId="218234B2" w14:textId="2751862E" w:rsidR="003F483E" w:rsidRPr="008F44B5" w:rsidRDefault="00810550" w:rsidP="00F711EA">
      <w:pPr>
        <w:spacing w:after="120"/>
        <w:rPr>
          <w:color w:val="000000"/>
          <w:sz w:val="20"/>
          <w:szCs w:val="20"/>
        </w:rPr>
      </w:pPr>
      <w:r w:rsidRPr="008F44B5">
        <w:rPr>
          <w:color w:val="000000"/>
          <w:sz w:val="20"/>
          <w:szCs w:val="20"/>
        </w:rPr>
        <w:t>If UE check the validity, t</w:t>
      </w:r>
      <w:r w:rsidR="003F483E" w:rsidRPr="008F44B5">
        <w:rPr>
          <w:color w:val="000000"/>
          <w:sz w:val="20"/>
          <w:szCs w:val="20"/>
        </w:rPr>
        <w:t>here are two options for the report:</w:t>
      </w:r>
    </w:p>
    <w:p w14:paraId="22EB4F58" w14:textId="61428A45" w:rsidR="003F483E" w:rsidRPr="008F44B5" w:rsidRDefault="003F483E" w:rsidP="003F483E">
      <w:pPr>
        <w:pStyle w:val="ListParagraph"/>
        <w:numPr>
          <w:ilvl w:val="0"/>
          <w:numId w:val="11"/>
        </w:numPr>
        <w:spacing w:after="120"/>
        <w:ind w:firstLineChars="0"/>
        <w:rPr>
          <w:rStyle w:val="fontstyle01"/>
          <w:rFonts w:ascii="Times New Roman" w:hAnsi="Times New Roman"/>
          <w:b w:val="0"/>
          <w:bCs w:val="0"/>
          <w:i w:val="0"/>
          <w:iCs w:val="0"/>
          <w:sz w:val="20"/>
          <w:szCs w:val="20"/>
        </w:rPr>
      </w:pPr>
      <w:r w:rsidRPr="008F44B5">
        <w:rPr>
          <w:color w:val="000000"/>
          <w:sz w:val="20"/>
          <w:szCs w:val="20"/>
          <w:lang w:val="en-US"/>
        </w:rPr>
        <w:lastRenderedPageBreak/>
        <w:t xml:space="preserve">No </w:t>
      </w:r>
      <w:r w:rsidR="002E528D" w:rsidRPr="008F44B5">
        <w:rPr>
          <w:color w:val="000000"/>
          <w:sz w:val="20"/>
          <w:szCs w:val="20"/>
          <w:lang w:val="en-US"/>
        </w:rPr>
        <w:t xml:space="preserve">new </w:t>
      </w:r>
      <w:r w:rsidRPr="008F44B5">
        <w:rPr>
          <w:color w:val="000000"/>
          <w:sz w:val="20"/>
          <w:szCs w:val="20"/>
          <w:lang w:val="en-US"/>
        </w:rPr>
        <w:t xml:space="preserve">signaling </w:t>
      </w:r>
      <w:r w:rsidR="002E528D" w:rsidRPr="008F44B5">
        <w:rPr>
          <w:color w:val="000000"/>
          <w:sz w:val="20"/>
          <w:szCs w:val="20"/>
          <w:lang w:val="en-US"/>
        </w:rPr>
        <w:t>indication</w:t>
      </w:r>
      <w:r w:rsidRPr="008F44B5">
        <w:rPr>
          <w:color w:val="000000"/>
          <w:sz w:val="20"/>
          <w:szCs w:val="20"/>
          <w:lang w:val="en-US"/>
        </w:rPr>
        <w:t xml:space="preserve">. </w:t>
      </w:r>
      <w:r w:rsidR="002E528D" w:rsidRPr="008F44B5">
        <w:rPr>
          <w:color w:val="000000"/>
          <w:sz w:val="20"/>
          <w:szCs w:val="20"/>
          <w:lang w:val="en-US"/>
        </w:rPr>
        <w:t>R</w:t>
      </w:r>
      <w:r w:rsidRPr="008F44B5">
        <w:rPr>
          <w:color w:val="000000"/>
          <w:sz w:val="20"/>
          <w:szCs w:val="20"/>
          <w:lang w:val="en-US"/>
        </w:rPr>
        <w:t xml:space="preserve">e-use </w:t>
      </w:r>
      <w:r w:rsidRPr="008F44B5">
        <w:rPr>
          <w:rStyle w:val="fontstyle01"/>
          <w:rFonts w:ascii="Times New Roman" w:hAnsi="Times New Roman"/>
          <w:b w:val="0"/>
          <w:bCs w:val="0"/>
          <w:sz w:val="20"/>
          <w:szCs w:val="20"/>
        </w:rPr>
        <w:t>idleMeasAvailable</w:t>
      </w:r>
      <w:r w:rsidRPr="008F44B5">
        <w:rPr>
          <w:rStyle w:val="fontstyle01"/>
          <w:rFonts w:ascii="Times New Roman" w:hAnsi="Times New Roman"/>
          <w:b w:val="0"/>
          <w:bCs w:val="0"/>
          <w:i w:val="0"/>
          <w:iCs w:val="0"/>
          <w:sz w:val="20"/>
          <w:szCs w:val="20"/>
          <w:lang w:val="en-US"/>
        </w:rPr>
        <w:t xml:space="preserve"> by considering the RSRP variation. If RSRP variation is larger than threshold defined in RAN4, </w:t>
      </w:r>
      <w:r w:rsidR="002E528D" w:rsidRPr="008F44B5">
        <w:rPr>
          <w:rStyle w:val="fontstyle01"/>
          <w:rFonts w:ascii="Times New Roman" w:hAnsi="Times New Roman"/>
          <w:b w:val="0"/>
          <w:bCs w:val="0"/>
          <w:i w:val="0"/>
          <w:iCs w:val="0"/>
          <w:sz w:val="20"/>
          <w:szCs w:val="20"/>
          <w:lang w:val="en-US"/>
        </w:rPr>
        <w:t xml:space="preserve">set </w:t>
      </w:r>
      <w:r w:rsidRPr="008F44B5">
        <w:rPr>
          <w:rStyle w:val="fontstyle01"/>
          <w:rFonts w:ascii="Times New Roman" w:hAnsi="Times New Roman"/>
          <w:b w:val="0"/>
          <w:bCs w:val="0"/>
          <w:i w:val="0"/>
          <w:iCs w:val="0"/>
          <w:sz w:val="20"/>
          <w:szCs w:val="20"/>
          <w:lang w:val="en-US"/>
        </w:rPr>
        <w:t xml:space="preserve">the filed </w:t>
      </w:r>
      <w:r w:rsidR="002E528D" w:rsidRPr="008F44B5">
        <w:rPr>
          <w:rStyle w:val="fontstyle01"/>
          <w:rFonts w:ascii="Times New Roman" w:hAnsi="Times New Roman"/>
          <w:b w:val="0"/>
          <w:bCs w:val="0"/>
          <w:i w:val="0"/>
          <w:iCs w:val="0"/>
          <w:sz w:val="20"/>
          <w:szCs w:val="20"/>
          <w:lang w:val="en-US"/>
        </w:rPr>
        <w:t xml:space="preserve">for </w:t>
      </w:r>
      <w:r w:rsidR="002E528D" w:rsidRPr="008F44B5">
        <w:rPr>
          <w:rStyle w:val="fontstyle01"/>
          <w:rFonts w:ascii="Times New Roman" w:hAnsi="Times New Roman"/>
          <w:b w:val="0"/>
          <w:bCs w:val="0"/>
          <w:sz w:val="20"/>
          <w:szCs w:val="20"/>
        </w:rPr>
        <w:t>idleMeasAvailable</w:t>
      </w:r>
      <w:r w:rsidR="002E528D" w:rsidRPr="008F44B5">
        <w:rPr>
          <w:rStyle w:val="fontstyle01"/>
          <w:rFonts w:ascii="Times New Roman" w:hAnsi="Times New Roman"/>
          <w:b w:val="0"/>
          <w:bCs w:val="0"/>
          <w:i w:val="0"/>
          <w:iCs w:val="0"/>
          <w:sz w:val="20"/>
          <w:szCs w:val="20"/>
          <w:lang w:val="en-US"/>
        </w:rPr>
        <w:t xml:space="preserve"> to </w:t>
      </w:r>
      <w:r w:rsidR="001C50E6" w:rsidRPr="008F44B5">
        <w:rPr>
          <w:rStyle w:val="fontstyle01"/>
          <w:rFonts w:ascii="Times New Roman" w:hAnsi="Times New Roman"/>
          <w:b w:val="0"/>
          <w:bCs w:val="0"/>
          <w:i w:val="0"/>
          <w:iCs w:val="0"/>
          <w:sz w:val="20"/>
          <w:szCs w:val="20"/>
          <w:lang w:val="en-US"/>
        </w:rPr>
        <w:t>“</w:t>
      </w:r>
      <w:r w:rsidR="002E528D" w:rsidRPr="008F44B5">
        <w:rPr>
          <w:rStyle w:val="fontstyle01"/>
          <w:rFonts w:ascii="Times New Roman" w:hAnsi="Times New Roman"/>
          <w:b w:val="0"/>
          <w:bCs w:val="0"/>
          <w:i w:val="0"/>
          <w:iCs w:val="0"/>
          <w:sz w:val="20"/>
          <w:szCs w:val="20"/>
          <w:lang w:val="en-US"/>
        </w:rPr>
        <w:t>False</w:t>
      </w:r>
      <w:r w:rsidRPr="008F44B5">
        <w:rPr>
          <w:rStyle w:val="fontstyle01"/>
          <w:rFonts w:ascii="Times New Roman" w:hAnsi="Times New Roman"/>
          <w:b w:val="0"/>
          <w:bCs w:val="0"/>
          <w:i w:val="0"/>
          <w:iCs w:val="0"/>
          <w:sz w:val="20"/>
          <w:szCs w:val="20"/>
          <w:lang w:val="en-US"/>
        </w:rPr>
        <w:t>”</w:t>
      </w:r>
      <w:r w:rsidR="002E528D" w:rsidRPr="008F44B5">
        <w:rPr>
          <w:rStyle w:val="fontstyle01"/>
          <w:rFonts w:ascii="Times New Roman" w:hAnsi="Times New Roman"/>
          <w:b w:val="0"/>
          <w:bCs w:val="0"/>
          <w:i w:val="0"/>
          <w:iCs w:val="0"/>
          <w:sz w:val="20"/>
          <w:szCs w:val="20"/>
          <w:lang w:val="en-US"/>
        </w:rPr>
        <w:t>.</w:t>
      </w:r>
    </w:p>
    <w:p w14:paraId="5F6C763B" w14:textId="47820A45" w:rsidR="002E528D" w:rsidRPr="008F44B5" w:rsidRDefault="002E528D" w:rsidP="003F483E">
      <w:pPr>
        <w:pStyle w:val="ListParagraph"/>
        <w:numPr>
          <w:ilvl w:val="0"/>
          <w:numId w:val="11"/>
        </w:numPr>
        <w:spacing w:after="120"/>
        <w:ind w:firstLineChars="0"/>
        <w:rPr>
          <w:color w:val="000000"/>
          <w:sz w:val="20"/>
          <w:szCs w:val="20"/>
        </w:rPr>
      </w:pPr>
      <w:r w:rsidRPr="008F44B5">
        <w:rPr>
          <w:rStyle w:val="fontstyle01"/>
          <w:rFonts w:ascii="Times New Roman" w:hAnsi="Times New Roman"/>
          <w:b w:val="0"/>
          <w:bCs w:val="0"/>
          <w:i w:val="0"/>
          <w:iCs w:val="0"/>
          <w:sz w:val="20"/>
          <w:szCs w:val="20"/>
          <w:lang w:val="en-US"/>
        </w:rPr>
        <w:t>Add new signaling for “validity”.</w:t>
      </w:r>
    </w:p>
    <w:p w14:paraId="151EE7F8" w14:textId="1164F530" w:rsidR="001C50E6" w:rsidRPr="008F44B5" w:rsidRDefault="00894370" w:rsidP="001C50E6">
      <w:pPr>
        <w:spacing w:after="120"/>
        <w:rPr>
          <w:b/>
          <w:bCs/>
          <w:color w:val="000000"/>
          <w:sz w:val="20"/>
          <w:szCs w:val="20"/>
        </w:rPr>
      </w:pPr>
      <w:r w:rsidRPr="008F44B5">
        <w:rPr>
          <w:b/>
          <w:bCs/>
          <w:color w:val="000000"/>
          <w:sz w:val="20"/>
          <w:szCs w:val="20"/>
        </w:rPr>
        <w:t>P</w:t>
      </w:r>
      <w:r w:rsidR="001C50E6" w:rsidRPr="008F44B5">
        <w:rPr>
          <w:b/>
          <w:bCs/>
          <w:color w:val="000000"/>
          <w:sz w:val="20"/>
          <w:szCs w:val="20"/>
        </w:rPr>
        <w:t>roposal</w:t>
      </w:r>
      <w:r w:rsidR="009529D1">
        <w:rPr>
          <w:b/>
          <w:bCs/>
          <w:color w:val="000000"/>
          <w:sz w:val="20"/>
          <w:szCs w:val="20"/>
        </w:rPr>
        <w:t xml:space="preserve"> </w:t>
      </w:r>
      <w:r w:rsidR="00F84EE5">
        <w:rPr>
          <w:b/>
          <w:bCs/>
          <w:color w:val="000000"/>
          <w:sz w:val="20"/>
          <w:szCs w:val="20"/>
        </w:rPr>
        <w:t>7</w:t>
      </w:r>
      <w:r w:rsidR="001C50E6" w:rsidRPr="008F44B5">
        <w:rPr>
          <w:b/>
          <w:bCs/>
          <w:color w:val="000000"/>
          <w:sz w:val="20"/>
          <w:szCs w:val="20"/>
        </w:rPr>
        <w:t xml:space="preserve">: RAN4 to further discuss </w:t>
      </w:r>
      <w:r w:rsidRPr="008F44B5">
        <w:rPr>
          <w:b/>
          <w:bCs/>
          <w:color w:val="000000"/>
          <w:sz w:val="20"/>
          <w:szCs w:val="20"/>
        </w:rPr>
        <w:t xml:space="preserve">whether to add new signaling for “validity” or re-use </w:t>
      </w:r>
      <w:r w:rsidRPr="00003BCB">
        <w:rPr>
          <w:rStyle w:val="fontstyle01"/>
          <w:rFonts w:ascii="Times New Roman" w:hAnsi="Times New Roman"/>
          <w:sz w:val="20"/>
          <w:szCs w:val="20"/>
        </w:rPr>
        <w:t>idleMeasAvailable</w:t>
      </w:r>
      <w:r w:rsidR="00424B9F" w:rsidRPr="00003BCB">
        <w:rPr>
          <w:color w:val="000000"/>
          <w:sz w:val="20"/>
          <w:szCs w:val="20"/>
        </w:rPr>
        <w:t>.</w:t>
      </w:r>
    </w:p>
    <w:p w14:paraId="4CB7E358" w14:textId="5B852953" w:rsidR="005261F7" w:rsidRPr="008F44B5" w:rsidRDefault="00E21A54" w:rsidP="002570C6">
      <w:pPr>
        <w:pStyle w:val="Heading2"/>
        <w:rPr>
          <w:rFonts w:ascii="Times New Roman" w:hAnsi="Times New Roman" w:cs="Times New Roman"/>
          <w:lang w:val="en-GB"/>
        </w:rPr>
      </w:pPr>
      <w:r w:rsidRPr="008F44B5">
        <w:rPr>
          <w:rFonts w:ascii="Times New Roman" w:hAnsi="Times New Roman" w:cs="Times New Roman"/>
          <w:lang w:val="en-GB"/>
        </w:rPr>
        <w:t xml:space="preserve">2.6 </w:t>
      </w:r>
      <w:r w:rsidR="00A17F4A" w:rsidRPr="008F44B5">
        <w:rPr>
          <w:rFonts w:ascii="Times New Roman" w:hAnsi="Times New Roman" w:cs="Times New Roman"/>
          <w:lang w:val="en-GB"/>
        </w:rPr>
        <w:t>Cell re-selection</w:t>
      </w:r>
    </w:p>
    <w:p w14:paraId="3AD310F4" w14:textId="0AF389C7" w:rsidR="00486CCB" w:rsidRPr="008F44B5" w:rsidRDefault="00486CCB" w:rsidP="00486CCB">
      <w:pPr>
        <w:rPr>
          <w:color w:val="000000"/>
          <w:sz w:val="20"/>
          <w:szCs w:val="20"/>
        </w:rPr>
      </w:pPr>
      <w:r w:rsidRPr="008F44B5">
        <w:rPr>
          <w:color w:val="000000"/>
          <w:sz w:val="20"/>
          <w:szCs w:val="20"/>
        </w:rPr>
        <w:t>When cell re-selection happen</w:t>
      </w:r>
      <w:r w:rsidR="00887392">
        <w:rPr>
          <w:color w:val="000000"/>
          <w:sz w:val="20"/>
          <w:szCs w:val="20"/>
        </w:rPr>
        <w:t>s</w:t>
      </w:r>
      <w:r w:rsidRPr="008F44B5">
        <w:rPr>
          <w:color w:val="000000"/>
          <w:sz w:val="20"/>
          <w:szCs w:val="20"/>
        </w:rPr>
        <w:t xml:space="preserve">, since UE moved to new location, the RSRP measured for previous carrier/cells may varied a lot. It can’t guarantee that the stored values are reliable any more. Furthermore, UE may not support the band combination of carrier frequency between new serving cell and previous measured cell as well. </w:t>
      </w:r>
    </w:p>
    <w:p w14:paraId="7EE76155" w14:textId="7CADF887" w:rsidR="00486CCB" w:rsidRPr="008F44B5" w:rsidRDefault="00486CCB" w:rsidP="00486CCB">
      <w:pPr>
        <w:rPr>
          <w:color w:val="000000"/>
          <w:sz w:val="20"/>
          <w:szCs w:val="20"/>
        </w:rPr>
      </w:pPr>
      <w:r w:rsidRPr="008F44B5">
        <w:rPr>
          <w:color w:val="000000"/>
          <w:sz w:val="20"/>
          <w:szCs w:val="20"/>
        </w:rPr>
        <w:t>Therefore, when cell re-selection happens, the measurement results are invalid.</w:t>
      </w:r>
    </w:p>
    <w:p w14:paraId="7AD05D8F" w14:textId="26A23FEC" w:rsidR="00486CCB" w:rsidRPr="008F44B5" w:rsidRDefault="00486CCB" w:rsidP="00486CCB">
      <w:pPr>
        <w:rPr>
          <w:color w:val="000000"/>
          <w:sz w:val="20"/>
          <w:szCs w:val="20"/>
        </w:rPr>
      </w:pPr>
    </w:p>
    <w:p w14:paraId="3FC5AAE8" w14:textId="64276AFF" w:rsidR="005261F7" w:rsidRPr="008F44B5" w:rsidRDefault="005261F7" w:rsidP="005261F7">
      <w:pPr>
        <w:spacing w:after="120"/>
        <w:rPr>
          <w:b/>
          <w:bCs/>
          <w:color w:val="000000"/>
          <w:sz w:val="20"/>
          <w:szCs w:val="20"/>
        </w:rPr>
      </w:pPr>
      <w:r w:rsidRPr="008F44B5">
        <w:rPr>
          <w:b/>
          <w:bCs/>
          <w:color w:val="000000"/>
          <w:sz w:val="20"/>
          <w:szCs w:val="20"/>
        </w:rPr>
        <w:t xml:space="preserve">Proposal </w:t>
      </w:r>
      <w:r w:rsidR="00F84EE5">
        <w:rPr>
          <w:b/>
          <w:bCs/>
          <w:color w:val="000000"/>
          <w:sz w:val="20"/>
          <w:szCs w:val="20"/>
        </w:rPr>
        <w:t>8</w:t>
      </w:r>
      <w:r w:rsidRPr="008F44B5">
        <w:rPr>
          <w:b/>
          <w:bCs/>
          <w:color w:val="000000"/>
          <w:sz w:val="20"/>
          <w:szCs w:val="20"/>
        </w:rPr>
        <w:t>:</w:t>
      </w:r>
      <w:r w:rsidR="00C16D40" w:rsidRPr="008F44B5">
        <w:rPr>
          <w:b/>
          <w:bCs/>
          <w:color w:val="000000"/>
          <w:sz w:val="20"/>
          <w:szCs w:val="20"/>
        </w:rPr>
        <w:t xml:space="preserve"> </w:t>
      </w:r>
      <w:r w:rsidR="00C821A1" w:rsidRPr="008F44B5">
        <w:rPr>
          <w:b/>
          <w:bCs/>
          <w:color w:val="000000"/>
          <w:sz w:val="20"/>
          <w:szCs w:val="20"/>
        </w:rPr>
        <w:t>M</w:t>
      </w:r>
      <w:r w:rsidRPr="008F44B5">
        <w:rPr>
          <w:b/>
          <w:bCs/>
          <w:color w:val="000000"/>
          <w:sz w:val="20"/>
          <w:szCs w:val="20"/>
        </w:rPr>
        <w:t>easurement results</w:t>
      </w:r>
      <w:r w:rsidR="00A3275C" w:rsidRPr="008F44B5">
        <w:rPr>
          <w:b/>
          <w:bCs/>
          <w:color w:val="000000"/>
          <w:sz w:val="20"/>
          <w:szCs w:val="20"/>
        </w:rPr>
        <w:t xml:space="preserve"> </w:t>
      </w:r>
      <w:r w:rsidRPr="008F44B5">
        <w:rPr>
          <w:b/>
          <w:bCs/>
          <w:color w:val="000000"/>
          <w:sz w:val="20"/>
          <w:szCs w:val="20"/>
        </w:rPr>
        <w:t xml:space="preserve">are </w:t>
      </w:r>
      <w:r w:rsidR="00A17F4A" w:rsidRPr="008F44B5">
        <w:rPr>
          <w:b/>
          <w:bCs/>
          <w:color w:val="000000"/>
          <w:sz w:val="20"/>
          <w:szCs w:val="20"/>
        </w:rPr>
        <w:t>in</w:t>
      </w:r>
      <w:r w:rsidRPr="008F44B5">
        <w:rPr>
          <w:b/>
          <w:bCs/>
          <w:color w:val="000000"/>
          <w:sz w:val="20"/>
          <w:szCs w:val="20"/>
        </w:rPr>
        <w:t xml:space="preserve">valid when UE performs cell re-selection. </w:t>
      </w:r>
    </w:p>
    <w:p w14:paraId="0D76007F" w14:textId="77777777" w:rsidR="009F6602" w:rsidRPr="008F44B5" w:rsidRDefault="009F6602" w:rsidP="009F6602">
      <w:pPr>
        <w:rPr>
          <w:b/>
          <w:bCs/>
          <w:sz w:val="20"/>
          <w:szCs w:val="20"/>
          <w:lang w:val="en-GB"/>
        </w:rPr>
      </w:pPr>
    </w:p>
    <w:p w14:paraId="6E62706A" w14:textId="49F6B3D6" w:rsidR="009F6602" w:rsidRPr="008F44B5" w:rsidRDefault="00E21A54" w:rsidP="002570C6">
      <w:pPr>
        <w:pStyle w:val="Heading2"/>
        <w:rPr>
          <w:rFonts w:ascii="Times New Roman" w:hAnsi="Times New Roman" w:cs="Times New Roman"/>
          <w:lang w:val="en-GB"/>
        </w:rPr>
      </w:pPr>
      <w:r w:rsidRPr="008F44B5">
        <w:rPr>
          <w:rFonts w:ascii="Times New Roman" w:hAnsi="Times New Roman" w:cs="Times New Roman"/>
          <w:lang w:val="en-GB"/>
        </w:rPr>
        <w:t xml:space="preserve">2.7 </w:t>
      </w:r>
      <w:r w:rsidR="009F6602" w:rsidRPr="008F44B5">
        <w:rPr>
          <w:rFonts w:ascii="Times New Roman" w:hAnsi="Times New Roman" w:cs="Times New Roman"/>
          <w:lang w:val="en-GB"/>
        </w:rPr>
        <w:t>For UE not support EMR</w:t>
      </w:r>
    </w:p>
    <w:p w14:paraId="517F7676" w14:textId="77777777" w:rsidR="009F6602" w:rsidRPr="008F44B5" w:rsidRDefault="009F6602" w:rsidP="009F6602">
      <w:pPr>
        <w:rPr>
          <w:b/>
          <w:bCs/>
          <w:sz w:val="20"/>
          <w:szCs w:val="20"/>
          <w:lang w:val="en-GB"/>
        </w:rPr>
      </w:pPr>
    </w:p>
    <w:p w14:paraId="55B43950" w14:textId="77777777" w:rsidR="00EB69EC" w:rsidRPr="008F44B5" w:rsidRDefault="00EB69EC" w:rsidP="00EB69EC">
      <w:pPr>
        <w:rPr>
          <w:sz w:val="20"/>
          <w:szCs w:val="20"/>
        </w:rPr>
      </w:pPr>
      <w:r w:rsidRPr="008F44B5">
        <w:rPr>
          <w:sz w:val="20"/>
          <w:szCs w:val="20"/>
          <w:lang w:val="en-GB"/>
        </w:rPr>
        <w:t>If UE didn’t support EMR feature, it’s possible that UE has some measurement results for carrier/cell configured for cell re-selection and UE can report these measurements for CA/DC setup.</w:t>
      </w:r>
    </w:p>
    <w:p w14:paraId="4FA94F49" w14:textId="4B300815" w:rsidR="00617455" w:rsidRPr="008F44B5" w:rsidRDefault="00617455" w:rsidP="00486897">
      <w:pPr>
        <w:rPr>
          <w:sz w:val="20"/>
          <w:szCs w:val="20"/>
          <w:lang w:val="en-GB"/>
        </w:rPr>
      </w:pPr>
    </w:p>
    <w:p w14:paraId="7E079783" w14:textId="65BE4748" w:rsidR="00EB69EC" w:rsidRPr="008F44B5" w:rsidRDefault="00EB69EC" w:rsidP="00EB69EC">
      <w:pPr>
        <w:rPr>
          <w:b/>
          <w:bCs/>
          <w:sz w:val="20"/>
          <w:szCs w:val="20"/>
          <w:lang w:val="en-GB"/>
        </w:rPr>
      </w:pPr>
      <w:r w:rsidRPr="008F44B5">
        <w:rPr>
          <w:b/>
          <w:bCs/>
          <w:sz w:val="20"/>
          <w:szCs w:val="20"/>
          <w:lang w:val="en-GB"/>
        </w:rPr>
        <w:t>Proposal</w:t>
      </w:r>
      <w:r w:rsidR="0021483F" w:rsidRPr="008F44B5">
        <w:rPr>
          <w:b/>
          <w:bCs/>
          <w:sz w:val="20"/>
          <w:szCs w:val="20"/>
          <w:lang w:val="en-GB"/>
        </w:rPr>
        <w:t xml:space="preserve"> </w:t>
      </w:r>
      <w:r w:rsidR="00F84EE5">
        <w:rPr>
          <w:b/>
          <w:bCs/>
          <w:sz w:val="20"/>
          <w:szCs w:val="20"/>
          <w:lang w:val="en-GB"/>
        </w:rPr>
        <w:t>9</w:t>
      </w:r>
      <w:r w:rsidRPr="008F44B5">
        <w:rPr>
          <w:b/>
          <w:bCs/>
          <w:sz w:val="20"/>
          <w:szCs w:val="20"/>
          <w:lang w:val="en-GB"/>
        </w:rPr>
        <w:t>:</w:t>
      </w:r>
      <w:r w:rsidRPr="008F44B5">
        <w:rPr>
          <w:sz w:val="20"/>
          <w:szCs w:val="20"/>
          <w:lang w:val="en-GB"/>
        </w:rPr>
        <w:t xml:space="preserve"> </w:t>
      </w:r>
      <w:r w:rsidRPr="008F44B5">
        <w:rPr>
          <w:b/>
          <w:bCs/>
          <w:sz w:val="20"/>
          <w:szCs w:val="20"/>
          <w:lang w:val="en-GB"/>
        </w:rPr>
        <w:t>If UE didn’t support EMR feature, UE can report measurement results for carrier/cell configured for cell re-selection for CA/DC setup.</w:t>
      </w:r>
    </w:p>
    <w:p w14:paraId="17A36435" w14:textId="77777777" w:rsidR="00834DB5" w:rsidRPr="008F44B5" w:rsidRDefault="00834DB5" w:rsidP="00834DB5">
      <w:pPr>
        <w:pStyle w:val="Heading1"/>
        <w:numPr>
          <w:ilvl w:val="0"/>
          <w:numId w:val="1"/>
        </w:numPr>
        <w:rPr>
          <w:rFonts w:ascii="Times New Roman" w:hAnsi="Times New Roman"/>
        </w:rPr>
      </w:pPr>
      <w:r w:rsidRPr="008F44B5">
        <w:rPr>
          <w:rFonts w:ascii="Times New Roman" w:hAnsi="Times New Roman"/>
        </w:rPr>
        <w:t>Conclusion</w:t>
      </w:r>
    </w:p>
    <w:p w14:paraId="7247F667" w14:textId="35467090" w:rsidR="00834DB5" w:rsidRDefault="00834DB5" w:rsidP="00003BCB">
      <w:pPr>
        <w:spacing w:after="120"/>
        <w:rPr>
          <w:sz w:val="20"/>
          <w:szCs w:val="20"/>
          <w:lang w:val="en-GB"/>
        </w:rPr>
      </w:pPr>
      <w:r w:rsidRPr="008F44B5">
        <w:rPr>
          <w:sz w:val="20"/>
          <w:szCs w:val="20"/>
          <w:lang w:val="en-GB"/>
        </w:rPr>
        <w:t>In this contribution, we provide our views:</w:t>
      </w:r>
    </w:p>
    <w:p w14:paraId="75B8E8ED" w14:textId="77777777" w:rsidR="00003BCB" w:rsidRPr="008F44B5" w:rsidRDefault="00003BCB" w:rsidP="00003BCB">
      <w:pPr>
        <w:spacing w:after="120"/>
        <w:rPr>
          <w:b/>
          <w:color w:val="000000"/>
          <w:sz w:val="20"/>
          <w:szCs w:val="20"/>
          <w:lang w:val="sv-SE" w:eastAsia="ko-KR"/>
        </w:rPr>
      </w:pPr>
      <w:r w:rsidRPr="008F44B5">
        <w:rPr>
          <w:b/>
          <w:bCs/>
          <w:sz w:val="20"/>
          <w:szCs w:val="20"/>
          <w:lang w:val="en-GB"/>
        </w:rPr>
        <w:t xml:space="preserve">Proposal 1: For faster setup of CA/DC, </w:t>
      </w:r>
      <w:r w:rsidRPr="008F44B5">
        <w:rPr>
          <w:b/>
          <w:color w:val="000000"/>
          <w:sz w:val="20"/>
          <w:szCs w:val="20"/>
          <w:lang w:val="sv-SE" w:eastAsia="ko-KR"/>
        </w:rPr>
        <w:t xml:space="preserve">both FR1 and FR2, intra-band or inter-band CA/DC are target scenarios. </w:t>
      </w:r>
    </w:p>
    <w:p w14:paraId="591B1CE6" w14:textId="1EC1A053" w:rsidR="00003BCB" w:rsidRDefault="00003BCB" w:rsidP="00003BCB">
      <w:pPr>
        <w:spacing w:after="120"/>
        <w:rPr>
          <w:b/>
          <w:bCs/>
          <w:color w:val="000000"/>
          <w:sz w:val="20"/>
          <w:szCs w:val="20"/>
        </w:rPr>
      </w:pPr>
      <w:r w:rsidRPr="00003BCB">
        <w:rPr>
          <w:b/>
          <w:bCs/>
          <w:sz w:val="20"/>
          <w:szCs w:val="20"/>
          <w:lang w:val="en-GB"/>
        </w:rPr>
        <w:t xml:space="preserve">Proposal 2: Availability means that UE has stored idle/inactive measurement results concerning cells other than the PCell in </w:t>
      </w:r>
      <w:r w:rsidRPr="007F36B8">
        <w:rPr>
          <w:b/>
          <w:bCs/>
          <w:i/>
          <w:iCs/>
          <w:sz w:val="20"/>
          <w:szCs w:val="20"/>
          <w:lang w:val="en-GB"/>
        </w:rPr>
        <w:t>VarMeasIdleReport</w:t>
      </w:r>
      <w:r w:rsidRPr="00003BCB">
        <w:rPr>
          <w:b/>
          <w:bCs/>
          <w:sz w:val="20"/>
          <w:szCs w:val="20"/>
          <w:lang w:val="en-GB"/>
        </w:rPr>
        <w:t xml:space="preserve">. </w:t>
      </w:r>
    </w:p>
    <w:p w14:paraId="65B9535C" w14:textId="4114E17C" w:rsidR="00003BCB" w:rsidRPr="00003BCB" w:rsidRDefault="00003BCB" w:rsidP="00003BCB">
      <w:pPr>
        <w:spacing w:after="120"/>
        <w:rPr>
          <w:b/>
          <w:bCs/>
          <w:sz w:val="20"/>
          <w:szCs w:val="20"/>
          <w:lang w:val="en-GB"/>
        </w:rPr>
      </w:pPr>
      <w:r w:rsidRPr="00003BCB">
        <w:rPr>
          <w:b/>
          <w:bCs/>
          <w:sz w:val="20"/>
          <w:szCs w:val="20"/>
          <w:lang w:val="en-GB"/>
        </w:rPr>
        <w:t xml:space="preserve">Observation 1: For overlapped carriers/cells which are also configured for cell re-selection, measurement will continue after T331 expires. Latest results for these carrier/cells can be updated in report and assumed to be valid. </w:t>
      </w:r>
    </w:p>
    <w:p w14:paraId="0B651CF7" w14:textId="77777777" w:rsidR="00003BCB" w:rsidRPr="00003BCB" w:rsidRDefault="00003BCB" w:rsidP="00003BCB">
      <w:pPr>
        <w:spacing w:after="120"/>
        <w:rPr>
          <w:b/>
          <w:bCs/>
          <w:sz w:val="20"/>
          <w:szCs w:val="20"/>
          <w:lang w:val="en-GB"/>
        </w:rPr>
      </w:pPr>
      <w:r w:rsidRPr="00003BCB">
        <w:rPr>
          <w:b/>
          <w:bCs/>
          <w:sz w:val="20"/>
          <w:szCs w:val="20"/>
          <w:lang w:val="en-GB"/>
        </w:rPr>
        <w:t>Proposal 3: RAN4 to discuss whether measurement result validity will be defined for EMR-only Carrier/cells or all Carriers.</w:t>
      </w:r>
    </w:p>
    <w:p w14:paraId="394BEC0A" w14:textId="77777777" w:rsidR="00003BCB" w:rsidRPr="008F44B5" w:rsidRDefault="00003BCB" w:rsidP="00003BCB">
      <w:pPr>
        <w:spacing w:after="120"/>
        <w:rPr>
          <w:b/>
          <w:bCs/>
          <w:sz w:val="20"/>
          <w:szCs w:val="20"/>
          <w:lang w:val="en-GB"/>
        </w:rPr>
      </w:pPr>
      <w:r w:rsidRPr="008F44B5">
        <w:rPr>
          <w:b/>
          <w:bCs/>
          <w:color w:val="000000"/>
          <w:sz w:val="20"/>
          <w:szCs w:val="20"/>
        </w:rPr>
        <w:t xml:space="preserve">Observation 2: </w:t>
      </w:r>
      <w:r w:rsidRPr="008F44B5">
        <w:rPr>
          <w:b/>
          <w:bCs/>
          <w:sz w:val="20"/>
          <w:szCs w:val="20"/>
          <w:lang w:val="en-GB"/>
        </w:rPr>
        <w:t>When defining in a valid time based on [X]s, some issues need to be considered:</w:t>
      </w:r>
    </w:p>
    <w:p w14:paraId="30AB0D88" w14:textId="77777777" w:rsidR="00003BCB" w:rsidRPr="008F44B5" w:rsidRDefault="00003BCB" w:rsidP="00003BCB">
      <w:pPr>
        <w:pStyle w:val="ListParagraph"/>
        <w:numPr>
          <w:ilvl w:val="0"/>
          <w:numId w:val="12"/>
        </w:numPr>
        <w:spacing w:after="120" w:line="240" w:lineRule="auto"/>
        <w:ind w:firstLineChars="0"/>
        <w:rPr>
          <w:b/>
          <w:bCs/>
          <w:sz w:val="20"/>
          <w:szCs w:val="20"/>
          <w:lang w:val="en-GB"/>
        </w:rPr>
      </w:pPr>
      <w:r w:rsidRPr="008F44B5">
        <w:rPr>
          <w:b/>
          <w:bCs/>
          <w:sz w:val="20"/>
          <w:szCs w:val="20"/>
          <w:lang w:val="en-GB"/>
        </w:rPr>
        <w:t>It’s hard to determine the exact time length of [x]. If X is small, the results may be invalid in most cases. However, if it’s large, it’s hard to guarantee the results are reliable.</w:t>
      </w:r>
    </w:p>
    <w:p w14:paraId="2D32E257" w14:textId="77777777" w:rsidR="00003BCB" w:rsidRPr="008F44B5" w:rsidRDefault="00003BCB" w:rsidP="00003BCB">
      <w:pPr>
        <w:pStyle w:val="ListParagraph"/>
        <w:numPr>
          <w:ilvl w:val="0"/>
          <w:numId w:val="12"/>
        </w:numPr>
        <w:spacing w:after="120" w:line="240" w:lineRule="auto"/>
        <w:ind w:firstLineChars="0"/>
        <w:rPr>
          <w:b/>
          <w:bCs/>
          <w:sz w:val="20"/>
          <w:szCs w:val="20"/>
          <w:lang w:val="en-GB"/>
        </w:rPr>
      </w:pPr>
      <w:r w:rsidRPr="008F44B5">
        <w:rPr>
          <w:b/>
          <w:bCs/>
          <w:sz w:val="20"/>
          <w:szCs w:val="20"/>
          <w:lang w:val="en-GB"/>
        </w:rPr>
        <w:t>[X] may not be a fixed value if it’s determined by measurement interval. Measurement interval in idle mode depend on the serving cell quality. When UE moves, the interval will change.</w:t>
      </w:r>
    </w:p>
    <w:p w14:paraId="1421E578" w14:textId="77777777" w:rsidR="00003BCB" w:rsidRPr="008F44B5" w:rsidRDefault="00003BCB" w:rsidP="00003BCB">
      <w:pPr>
        <w:pStyle w:val="ListParagraph"/>
        <w:numPr>
          <w:ilvl w:val="0"/>
          <w:numId w:val="12"/>
        </w:numPr>
        <w:spacing w:after="120" w:line="240" w:lineRule="auto"/>
        <w:ind w:firstLineChars="0"/>
        <w:rPr>
          <w:b/>
          <w:bCs/>
          <w:sz w:val="20"/>
          <w:szCs w:val="20"/>
          <w:lang w:val="en-GB"/>
        </w:rPr>
      </w:pPr>
      <w:r w:rsidRPr="008F44B5">
        <w:rPr>
          <w:b/>
          <w:bCs/>
          <w:sz w:val="20"/>
          <w:szCs w:val="20"/>
          <w:lang w:val="en-GB"/>
        </w:rPr>
        <w:t>It’s hard to define a unified valid time [X] for the whole measurement result since the measurement ending points for EMR-only and overlapped carriers may be different.</w:t>
      </w:r>
    </w:p>
    <w:p w14:paraId="0B42C090" w14:textId="77777777" w:rsidR="00003BCB" w:rsidRPr="00003BCB" w:rsidRDefault="00003BCB" w:rsidP="00003BCB">
      <w:pPr>
        <w:spacing w:after="120"/>
        <w:rPr>
          <w:b/>
          <w:bCs/>
          <w:sz w:val="20"/>
          <w:szCs w:val="20"/>
          <w:lang w:val="en-GB"/>
        </w:rPr>
      </w:pPr>
      <w:r w:rsidRPr="00003BCB">
        <w:rPr>
          <w:b/>
          <w:bCs/>
          <w:sz w:val="20"/>
          <w:szCs w:val="20"/>
          <w:lang w:val="en-GB"/>
        </w:rPr>
        <w:t>Observation 3: For validity of measurement results, the key point is that whether quality of measurement carriers/cells vary a lot in terms of RSRP/RSRQ when reported.</w:t>
      </w:r>
    </w:p>
    <w:p w14:paraId="4B59CCEA" w14:textId="22EA84E8" w:rsidR="00003BCB" w:rsidRDefault="00003BCB" w:rsidP="007F36B8">
      <w:pPr>
        <w:spacing w:after="120"/>
        <w:rPr>
          <w:b/>
          <w:bCs/>
          <w:sz w:val="20"/>
          <w:szCs w:val="20"/>
          <w:lang w:val="en-GB"/>
        </w:rPr>
      </w:pPr>
      <w:r w:rsidRPr="00003BCB">
        <w:rPr>
          <w:b/>
          <w:bCs/>
          <w:sz w:val="20"/>
          <w:szCs w:val="20"/>
          <w:lang w:val="en-GB"/>
        </w:rPr>
        <w:t>Observation 4: Serving cell RSRP/RSRQ will also be stored in measurement results for idle/inactive measurement report.</w:t>
      </w:r>
    </w:p>
    <w:p w14:paraId="21401954" w14:textId="7A4E19C9" w:rsidR="00003BCB" w:rsidRDefault="00003BCB" w:rsidP="00003BCB">
      <w:pPr>
        <w:spacing w:after="120"/>
        <w:rPr>
          <w:b/>
          <w:bCs/>
          <w:sz w:val="20"/>
          <w:szCs w:val="20"/>
          <w:lang w:val="en-GB"/>
        </w:rPr>
      </w:pPr>
      <w:r w:rsidRPr="00003BCB">
        <w:rPr>
          <w:b/>
          <w:bCs/>
          <w:sz w:val="20"/>
          <w:szCs w:val="20"/>
          <w:lang w:val="en-GB"/>
        </w:rPr>
        <w:lastRenderedPageBreak/>
        <w:t>Observation 5: RSRP/RSRQ variation of serving cell can be used to check the UE mobility status. If variation value is smaller than a threshold, it means that UE is relatively in stationary and RSRP/RSRQ stored for other carrier/cells can still be re-used.</w:t>
      </w:r>
    </w:p>
    <w:p w14:paraId="49F57201" w14:textId="77777777" w:rsidR="00C57527" w:rsidRDefault="00C57527" w:rsidP="00C57527">
      <w:pPr>
        <w:spacing w:after="120"/>
        <w:rPr>
          <w:b/>
          <w:bCs/>
          <w:color w:val="000000"/>
          <w:sz w:val="20"/>
          <w:szCs w:val="20"/>
        </w:rPr>
      </w:pPr>
      <w:r w:rsidRPr="008F44B5">
        <w:rPr>
          <w:b/>
          <w:bCs/>
          <w:color w:val="000000"/>
          <w:sz w:val="20"/>
          <w:szCs w:val="20"/>
        </w:rPr>
        <w:t>Proposal 4:  RSRP/RSRQ variation of severing cell can be used to check the validity of stored measurement result</w:t>
      </w:r>
      <w:r>
        <w:rPr>
          <w:b/>
          <w:bCs/>
          <w:color w:val="000000"/>
          <w:sz w:val="20"/>
          <w:szCs w:val="20"/>
        </w:rPr>
        <w:t xml:space="preserve"> for carrier/cells in intra-band CA since they are co-located.</w:t>
      </w:r>
    </w:p>
    <w:p w14:paraId="14F580B8" w14:textId="77777777" w:rsidR="002A123B" w:rsidRDefault="002A123B" w:rsidP="002A123B">
      <w:pPr>
        <w:spacing w:after="120"/>
        <w:rPr>
          <w:b/>
          <w:bCs/>
          <w:color w:val="000000"/>
          <w:sz w:val="20"/>
          <w:szCs w:val="20"/>
        </w:rPr>
      </w:pPr>
      <w:r>
        <w:rPr>
          <w:b/>
          <w:bCs/>
          <w:color w:val="000000"/>
          <w:sz w:val="20"/>
          <w:szCs w:val="20"/>
        </w:rPr>
        <w:t xml:space="preserve">Proposal 5: </w:t>
      </w:r>
      <w:r w:rsidRPr="008F44B5">
        <w:rPr>
          <w:b/>
          <w:bCs/>
          <w:color w:val="000000"/>
          <w:sz w:val="20"/>
          <w:szCs w:val="20"/>
        </w:rPr>
        <w:t xml:space="preserve">RSRP/RSRQ variation of severing cell </w:t>
      </w:r>
      <w:r>
        <w:rPr>
          <w:b/>
          <w:bCs/>
          <w:color w:val="000000"/>
          <w:sz w:val="20"/>
          <w:szCs w:val="20"/>
        </w:rPr>
        <w:t xml:space="preserve">or cells configured for cell re-selection </w:t>
      </w:r>
      <w:r w:rsidRPr="008F44B5">
        <w:rPr>
          <w:b/>
          <w:bCs/>
          <w:color w:val="000000"/>
          <w:sz w:val="20"/>
          <w:szCs w:val="20"/>
        </w:rPr>
        <w:t>can be used to check the validity of stored measurement result</w:t>
      </w:r>
      <w:r>
        <w:rPr>
          <w:b/>
          <w:bCs/>
          <w:color w:val="000000"/>
          <w:sz w:val="20"/>
          <w:szCs w:val="20"/>
        </w:rPr>
        <w:t xml:space="preserve"> for carrier/cells in inter-band CA.</w:t>
      </w:r>
    </w:p>
    <w:p w14:paraId="033CD4B2" w14:textId="77777777" w:rsidR="002A123B" w:rsidRPr="008F44B5" w:rsidRDefault="002A123B" w:rsidP="002A123B">
      <w:pPr>
        <w:spacing w:after="120"/>
        <w:rPr>
          <w:b/>
          <w:bCs/>
          <w:color w:val="000000"/>
          <w:sz w:val="20"/>
          <w:szCs w:val="20"/>
        </w:rPr>
      </w:pPr>
      <w:r w:rsidRPr="008F44B5">
        <w:rPr>
          <w:b/>
          <w:bCs/>
          <w:color w:val="000000"/>
          <w:sz w:val="20"/>
          <w:szCs w:val="20"/>
        </w:rPr>
        <w:t xml:space="preserve">Observation </w:t>
      </w:r>
      <w:r>
        <w:rPr>
          <w:b/>
          <w:bCs/>
          <w:color w:val="000000"/>
          <w:sz w:val="20"/>
          <w:szCs w:val="20"/>
        </w:rPr>
        <w:t>6</w:t>
      </w:r>
      <w:r w:rsidRPr="008F44B5">
        <w:rPr>
          <w:b/>
          <w:bCs/>
          <w:color w:val="000000"/>
          <w:sz w:val="20"/>
          <w:szCs w:val="20"/>
        </w:rPr>
        <w:t xml:space="preserve">: if NW check the validity, a new filed related to latest RSRP/RSRQ of serving cell </w:t>
      </w:r>
      <w:r>
        <w:rPr>
          <w:b/>
          <w:bCs/>
          <w:color w:val="000000"/>
          <w:sz w:val="20"/>
          <w:szCs w:val="20"/>
        </w:rPr>
        <w:t xml:space="preserve">or </w:t>
      </w:r>
      <w:r w:rsidRPr="00C319B0">
        <w:rPr>
          <w:b/>
          <w:bCs/>
          <w:color w:val="000000"/>
          <w:sz w:val="20"/>
          <w:szCs w:val="20"/>
        </w:rPr>
        <w:t xml:space="preserve">carrier/cell configured for cell reselection </w:t>
      </w:r>
      <w:r w:rsidRPr="008F44B5">
        <w:rPr>
          <w:b/>
          <w:bCs/>
          <w:color w:val="000000"/>
          <w:sz w:val="20"/>
          <w:szCs w:val="20"/>
        </w:rPr>
        <w:t xml:space="preserve">needs to be added in </w:t>
      </w:r>
      <w:r w:rsidRPr="00C319B0">
        <w:rPr>
          <w:b/>
          <w:bCs/>
          <w:i/>
          <w:iCs/>
          <w:color w:val="000000"/>
          <w:sz w:val="20"/>
          <w:szCs w:val="20"/>
        </w:rPr>
        <w:t>VarMeasIdleReport</w:t>
      </w:r>
      <w:r w:rsidRPr="00C319B0">
        <w:rPr>
          <w:b/>
          <w:bCs/>
          <w:color w:val="000000"/>
          <w:sz w:val="20"/>
          <w:szCs w:val="20"/>
        </w:rPr>
        <w:t>.</w:t>
      </w:r>
      <w:r w:rsidRPr="008F44B5">
        <w:rPr>
          <w:b/>
          <w:bCs/>
          <w:color w:val="000000"/>
          <w:sz w:val="16"/>
          <w:szCs w:val="16"/>
        </w:rPr>
        <w:t xml:space="preserve"> </w:t>
      </w:r>
      <w:r w:rsidRPr="008F44B5">
        <w:rPr>
          <w:b/>
          <w:bCs/>
          <w:color w:val="000000"/>
          <w:sz w:val="20"/>
          <w:szCs w:val="20"/>
        </w:rPr>
        <w:t>Then NW to judge whether the results are valid or not.</w:t>
      </w:r>
    </w:p>
    <w:p w14:paraId="722850C1" w14:textId="77777777" w:rsidR="002A123B" w:rsidRPr="008F44B5" w:rsidRDefault="002A123B" w:rsidP="002A123B">
      <w:pPr>
        <w:spacing w:after="120"/>
        <w:rPr>
          <w:color w:val="000000"/>
          <w:sz w:val="20"/>
          <w:szCs w:val="20"/>
        </w:rPr>
      </w:pPr>
      <w:r w:rsidRPr="008F44B5">
        <w:rPr>
          <w:b/>
          <w:bCs/>
          <w:color w:val="000000"/>
          <w:sz w:val="20"/>
          <w:szCs w:val="20"/>
        </w:rPr>
        <w:t xml:space="preserve">Observation </w:t>
      </w:r>
      <w:r>
        <w:rPr>
          <w:b/>
          <w:bCs/>
          <w:color w:val="000000"/>
          <w:sz w:val="20"/>
          <w:szCs w:val="20"/>
        </w:rPr>
        <w:t>7</w:t>
      </w:r>
      <w:r w:rsidRPr="008F44B5">
        <w:rPr>
          <w:b/>
          <w:bCs/>
          <w:color w:val="000000"/>
          <w:sz w:val="20"/>
          <w:szCs w:val="20"/>
        </w:rPr>
        <w:t>: If UW check the validity, RAN4 needs to discuss the detailed threshold of RSRP/RSRQ variation and whether it’s configurable or pre-defined value.</w:t>
      </w:r>
    </w:p>
    <w:p w14:paraId="0FAEFC2B" w14:textId="77777777" w:rsidR="002A123B" w:rsidRPr="008F44B5" w:rsidRDefault="002A123B" w:rsidP="002A123B">
      <w:pPr>
        <w:spacing w:after="120"/>
        <w:rPr>
          <w:b/>
          <w:bCs/>
          <w:color w:val="000000"/>
          <w:sz w:val="20"/>
          <w:szCs w:val="20"/>
        </w:rPr>
      </w:pPr>
      <w:r w:rsidRPr="008F44B5">
        <w:rPr>
          <w:b/>
          <w:bCs/>
          <w:color w:val="000000"/>
          <w:sz w:val="20"/>
          <w:szCs w:val="20"/>
        </w:rPr>
        <w:t>Proposal</w:t>
      </w:r>
      <w:r>
        <w:rPr>
          <w:b/>
          <w:bCs/>
          <w:color w:val="000000"/>
          <w:sz w:val="20"/>
          <w:szCs w:val="20"/>
        </w:rPr>
        <w:t xml:space="preserve"> 6</w:t>
      </w:r>
      <w:r w:rsidRPr="008F44B5">
        <w:rPr>
          <w:b/>
          <w:bCs/>
          <w:color w:val="000000"/>
          <w:sz w:val="20"/>
          <w:szCs w:val="20"/>
        </w:rPr>
        <w:t>: RAN4 to further discuss whether NW or UE check the validity of measurement results.</w:t>
      </w:r>
    </w:p>
    <w:p w14:paraId="165F854B" w14:textId="77777777" w:rsidR="002A123B" w:rsidRPr="008F44B5" w:rsidRDefault="002A123B" w:rsidP="002A123B">
      <w:pPr>
        <w:spacing w:after="120"/>
        <w:rPr>
          <w:b/>
          <w:bCs/>
          <w:color w:val="000000"/>
          <w:sz w:val="20"/>
          <w:szCs w:val="20"/>
        </w:rPr>
      </w:pPr>
      <w:r w:rsidRPr="008F44B5">
        <w:rPr>
          <w:b/>
          <w:bCs/>
          <w:color w:val="000000"/>
          <w:sz w:val="20"/>
          <w:szCs w:val="20"/>
        </w:rPr>
        <w:t>Proposal</w:t>
      </w:r>
      <w:r>
        <w:rPr>
          <w:b/>
          <w:bCs/>
          <w:color w:val="000000"/>
          <w:sz w:val="20"/>
          <w:szCs w:val="20"/>
        </w:rPr>
        <w:t xml:space="preserve"> 7</w:t>
      </w:r>
      <w:r w:rsidRPr="008F44B5">
        <w:rPr>
          <w:b/>
          <w:bCs/>
          <w:color w:val="000000"/>
          <w:sz w:val="20"/>
          <w:szCs w:val="20"/>
        </w:rPr>
        <w:t xml:space="preserve">: RAN4 to further discuss whether to add new signaling for “validity” or re-use </w:t>
      </w:r>
      <w:r w:rsidRPr="00003BCB">
        <w:rPr>
          <w:rStyle w:val="fontstyle01"/>
          <w:rFonts w:ascii="Times New Roman" w:hAnsi="Times New Roman"/>
          <w:sz w:val="20"/>
          <w:szCs w:val="20"/>
        </w:rPr>
        <w:t>idleMeasAvailable</w:t>
      </w:r>
      <w:r w:rsidRPr="00003BCB">
        <w:rPr>
          <w:color w:val="000000"/>
          <w:sz w:val="20"/>
          <w:szCs w:val="20"/>
        </w:rPr>
        <w:t>.</w:t>
      </w:r>
    </w:p>
    <w:p w14:paraId="553D3EC1" w14:textId="77777777" w:rsidR="002A123B" w:rsidRPr="008F44B5" w:rsidRDefault="002A123B" w:rsidP="002A123B">
      <w:pPr>
        <w:spacing w:after="120"/>
        <w:rPr>
          <w:b/>
          <w:bCs/>
          <w:color w:val="000000"/>
          <w:sz w:val="20"/>
          <w:szCs w:val="20"/>
        </w:rPr>
      </w:pPr>
      <w:r w:rsidRPr="008F44B5">
        <w:rPr>
          <w:b/>
          <w:bCs/>
          <w:color w:val="000000"/>
          <w:sz w:val="20"/>
          <w:szCs w:val="20"/>
        </w:rPr>
        <w:t xml:space="preserve">Proposal </w:t>
      </w:r>
      <w:r>
        <w:rPr>
          <w:b/>
          <w:bCs/>
          <w:color w:val="000000"/>
          <w:sz w:val="20"/>
          <w:szCs w:val="20"/>
        </w:rPr>
        <w:t>8</w:t>
      </w:r>
      <w:r w:rsidRPr="008F44B5">
        <w:rPr>
          <w:b/>
          <w:bCs/>
          <w:color w:val="000000"/>
          <w:sz w:val="20"/>
          <w:szCs w:val="20"/>
        </w:rPr>
        <w:t xml:space="preserve">: Measurement results are invalid when UE performs cell re-selection. </w:t>
      </w:r>
    </w:p>
    <w:p w14:paraId="117AACB2" w14:textId="77777777" w:rsidR="002A123B" w:rsidRPr="008F44B5" w:rsidRDefault="002A123B" w:rsidP="002A123B">
      <w:pPr>
        <w:rPr>
          <w:b/>
          <w:bCs/>
          <w:sz w:val="20"/>
          <w:szCs w:val="20"/>
          <w:lang w:val="en-GB"/>
        </w:rPr>
      </w:pPr>
      <w:r w:rsidRPr="008F44B5">
        <w:rPr>
          <w:b/>
          <w:bCs/>
          <w:sz w:val="20"/>
          <w:szCs w:val="20"/>
          <w:lang w:val="en-GB"/>
        </w:rPr>
        <w:t xml:space="preserve">Proposal </w:t>
      </w:r>
      <w:r>
        <w:rPr>
          <w:b/>
          <w:bCs/>
          <w:sz w:val="20"/>
          <w:szCs w:val="20"/>
          <w:lang w:val="en-GB"/>
        </w:rPr>
        <w:t>9</w:t>
      </w:r>
      <w:r w:rsidRPr="008F44B5">
        <w:rPr>
          <w:b/>
          <w:bCs/>
          <w:sz w:val="20"/>
          <w:szCs w:val="20"/>
          <w:lang w:val="en-GB"/>
        </w:rPr>
        <w:t>:</w:t>
      </w:r>
      <w:r w:rsidRPr="008F44B5">
        <w:rPr>
          <w:sz w:val="20"/>
          <w:szCs w:val="20"/>
          <w:lang w:val="en-GB"/>
        </w:rPr>
        <w:t xml:space="preserve"> </w:t>
      </w:r>
      <w:r w:rsidRPr="008F44B5">
        <w:rPr>
          <w:b/>
          <w:bCs/>
          <w:sz w:val="20"/>
          <w:szCs w:val="20"/>
          <w:lang w:val="en-GB"/>
        </w:rPr>
        <w:t>If UE didn’t support EMR feature, UE can report measurement results for carrier/cell configured for cell re-selection for CA/DC setup.</w:t>
      </w:r>
    </w:p>
    <w:p w14:paraId="41F89806" w14:textId="77777777" w:rsidR="00711D09" w:rsidRPr="008F44B5" w:rsidRDefault="00711D09" w:rsidP="00711D09">
      <w:pPr>
        <w:pStyle w:val="Heading1"/>
        <w:numPr>
          <w:ilvl w:val="0"/>
          <w:numId w:val="1"/>
        </w:numPr>
        <w:rPr>
          <w:rFonts w:ascii="Times New Roman" w:hAnsi="Times New Roman"/>
        </w:rPr>
      </w:pPr>
      <w:r w:rsidRPr="008F44B5">
        <w:rPr>
          <w:rFonts w:ascii="Times New Roman" w:hAnsi="Times New Roman"/>
        </w:rPr>
        <w:t xml:space="preserve">Reference </w:t>
      </w:r>
    </w:p>
    <w:p w14:paraId="7E721749" w14:textId="05FC1843" w:rsidR="00F6306A" w:rsidRPr="008F44B5" w:rsidRDefault="00335704" w:rsidP="00F6306A">
      <w:pPr>
        <w:tabs>
          <w:tab w:val="left" w:pos="2127"/>
        </w:tabs>
        <w:ind w:left="2126" w:hanging="2126"/>
        <w:outlineLvl w:val="0"/>
        <w:rPr>
          <w:sz w:val="20"/>
          <w:szCs w:val="20"/>
          <w:lang w:val="en-GB"/>
        </w:rPr>
      </w:pPr>
      <w:r w:rsidRPr="008F44B5">
        <w:rPr>
          <w:sz w:val="20"/>
          <w:szCs w:val="20"/>
          <w:lang w:val="en-GB"/>
        </w:rPr>
        <w:t xml:space="preserve">[1] </w:t>
      </w:r>
      <w:r w:rsidR="00F6306A" w:rsidRPr="008F44B5">
        <w:rPr>
          <w:sz w:val="20"/>
          <w:szCs w:val="20"/>
          <w:lang w:val="en-GB"/>
        </w:rPr>
        <w:t>RP-223520, Revised WID on Further NR mobility enhancements, MediaTek Inc., Apple</w:t>
      </w:r>
    </w:p>
    <w:p w14:paraId="34AED81A" w14:textId="79F43C95" w:rsidR="00711D09" w:rsidRPr="008F44B5" w:rsidRDefault="00711D09" w:rsidP="00711D09">
      <w:pPr>
        <w:rPr>
          <w:sz w:val="20"/>
          <w:szCs w:val="20"/>
        </w:rPr>
      </w:pPr>
    </w:p>
    <w:p w14:paraId="0C7EEDEB" w14:textId="56030D7D" w:rsidR="00D46F10" w:rsidRPr="008F44B5" w:rsidRDefault="00D46F10" w:rsidP="000E1C53">
      <w:pPr>
        <w:rPr>
          <w:b/>
          <w:bCs/>
          <w:sz w:val="20"/>
          <w:szCs w:val="20"/>
          <w:lang w:val="en-GB"/>
        </w:rPr>
      </w:pPr>
    </w:p>
    <w:sectPr w:rsidR="00D46F10" w:rsidRPr="008F44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4E5E" w14:textId="77777777" w:rsidR="00356981" w:rsidRDefault="00356981" w:rsidP="00DC31F7">
      <w:r>
        <w:separator/>
      </w:r>
    </w:p>
  </w:endnote>
  <w:endnote w:type="continuationSeparator" w:id="0">
    <w:p w14:paraId="5EE720AF" w14:textId="77777777" w:rsidR="00356981" w:rsidRDefault="00356981" w:rsidP="00D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BoldItalicMT">
    <w:altName w:val="Arial"/>
    <w:panose1 w:val="00000000000000000000"/>
    <w:charset w:val="00"/>
    <w:family w:val="roman"/>
    <w:notTrueType/>
    <w:pitch w:val="default"/>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F17B" w14:textId="77777777" w:rsidR="00356981" w:rsidRDefault="00356981" w:rsidP="00DC31F7">
      <w:r>
        <w:separator/>
      </w:r>
    </w:p>
  </w:footnote>
  <w:footnote w:type="continuationSeparator" w:id="0">
    <w:p w14:paraId="1596242E" w14:textId="77777777" w:rsidR="00356981" w:rsidRDefault="00356981" w:rsidP="00DC3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26D3BB4"/>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9B23935"/>
    <w:multiLevelType w:val="hybridMultilevel"/>
    <w:tmpl w:val="D7A42AE2"/>
    <w:lvl w:ilvl="0" w:tplc="F65A6776">
      <w:start w:val="5"/>
      <w:numFmt w:val="bullet"/>
      <w:lvlText w:val="-"/>
      <w:lvlJc w:val="left"/>
      <w:pPr>
        <w:ind w:left="1170" w:hanging="360"/>
      </w:pPr>
      <w:rPr>
        <w:rFonts w:ascii="Times New Roman" w:eastAsia="Malgun Gothic" w:hAnsi="Times New Roman"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64A262D8"/>
    <w:multiLevelType w:val="hybridMultilevel"/>
    <w:tmpl w:val="CE8ED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E56945"/>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197D5E"/>
    <w:multiLevelType w:val="hybridMultilevel"/>
    <w:tmpl w:val="8774FE0E"/>
    <w:lvl w:ilvl="0" w:tplc="04090005">
      <w:start w:val="1"/>
      <w:numFmt w:val="bullet"/>
      <w:lvlText w:val=""/>
      <w:lvlJc w:val="left"/>
      <w:pPr>
        <w:ind w:left="1530" w:hanging="360"/>
      </w:pPr>
      <w:rPr>
        <w:rFonts w:ascii="Wingdings" w:hAnsi="Wingding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6239B8"/>
    <w:multiLevelType w:val="multilevel"/>
    <w:tmpl w:val="0A7EFED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E7FF3"/>
    <w:multiLevelType w:val="hybridMultilevel"/>
    <w:tmpl w:val="2C28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3"/>
  </w:num>
  <w:num w:numId="6">
    <w:abstractNumId w:val="9"/>
  </w:num>
  <w:num w:numId="7">
    <w:abstractNumId w:val="5"/>
  </w:num>
  <w:num w:numId="8">
    <w:abstractNumId w:val="2"/>
  </w:num>
  <w:num w:numId="9">
    <w:abstractNumId w:val="6"/>
  </w:num>
  <w:num w:numId="10">
    <w:abstractNumId w:val="1"/>
  </w:num>
  <w:num w:numId="11">
    <w:abstractNumId w:val="11"/>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3BCB"/>
    <w:rsid w:val="00004225"/>
    <w:rsid w:val="00004A0A"/>
    <w:rsid w:val="00004AF3"/>
    <w:rsid w:val="00004B05"/>
    <w:rsid w:val="00005C37"/>
    <w:rsid w:val="000063E5"/>
    <w:rsid w:val="000077EF"/>
    <w:rsid w:val="00007B40"/>
    <w:rsid w:val="00011027"/>
    <w:rsid w:val="00011303"/>
    <w:rsid w:val="0001299F"/>
    <w:rsid w:val="0001326B"/>
    <w:rsid w:val="00013609"/>
    <w:rsid w:val="000136EC"/>
    <w:rsid w:val="00013C8F"/>
    <w:rsid w:val="00013DE1"/>
    <w:rsid w:val="000141DD"/>
    <w:rsid w:val="000158DD"/>
    <w:rsid w:val="000163C3"/>
    <w:rsid w:val="00016E62"/>
    <w:rsid w:val="00016F7C"/>
    <w:rsid w:val="0001700C"/>
    <w:rsid w:val="00017A75"/>
    <w:rsid w:val="00017ADE"/>
    <w:rsid w:val="00017CE2"/>
    <w:rsid w:val="00017FEE"/>
    <w:rsid w:val="000201B3"/>
    <w:rsid w:val="00020A37"/>
    <w:rsid w:val="00020B68"/>
    <w:rsid w:val="00020EE7"/>
    <w:rsid w:val="00021954"/>
    <w:rsid w:val="00021B53"/>
    <w:rsid w:val="00022095"/>
    <w:rsid w:val="000226B0"/>
    <w:rsid w:val="000227C4"/>
    <w:rsid w:val="00022CE2"/>
    <w:rsid w:val="00022D7C"/>
    <w:rsid w:val="000231AD"/>
    <w:rsid w:val="00023639"/>
    <w:rsid w:val="000242EB"/>
    <w:rsid w:val="00024525"/>
    <w:rsid w:val="00024F90"/>
    <w:rsid w:val="00025B7D"/>
    <w:rsid w:val="00026192"/>
    <w:rsid w:val="00027789"/>
    <w:rsid w:val="000304DF"/>
    <w:rsid w:val="00030FA4"/>
    <w:rsid w:val="0003212D"/>
    <w:rsid w:val="00032416"/>
    <w:rsid w:val="00032B65"/>
    <w:rsid w:val="000330B6"/>
    <w:rsid w:val="000337F4"/>
    <w:rsid w:val="00033E9F"/>
    <w:rsid w:val="000346A1"/>
    <w:rsid w:val="00034F90"/>
    <w:rsid w:val="00035132"/>
    <w:rsid w:val="00035B31"/>
    <w:rsid w:val="0003602E"/>
    <w:rsid w:val="000360AD"/>
    <w:rsid w:val="0004069D"/>
    <w:rsid w:val="0004072E"/>
    <w:rsid w:val="00040D1E"/>
    <w:rsid w:val="00041328"/>
    <w:rsid w:val="0004241B"/>
    <w:rsid w:val="00042A26"/>
    <w:rsid w:val="00042DC6"/>
    <w:rsid w:val="000431C2"/>
    <w:rsid w:val="00044FB7"/>
    <w:rsid w:val="000455D2"/>
    <w:rsid w:val="0004572E"/>
    <w:rsid w:val="00045BBA"/>
    <w:rsid w:val="00045E58"/>
    <w:rsid w:val="00046B52"/>
    <w:rsid w:val="00046CD5"/>
    <w:rsid w:val="00046F4D"/>
    <w:rsid w:val="0004780D"/>
    <w:rsid w:val="00047CF0"/>
    <w:rsid w:val="00050660"/>
    <w:rsid w:val="000509C7"/>
    <w:rsid w:val="00050E3F"/>
    <w:rsid w:val="00050E89"/>
    <w:rsid w:val="0005103B"/>
    <w:rsid w:val="00051089"/>
    <w:rsid w:val="000536EC"/>
    <w:rsid w:val="00053702"/>
    <w:rsid w:val="00053D71"/>
    <w:rsid w:val="00053D96"/>
    <w:rsid w:val="00053F38"/>
    <w:rsid w:val="000547F5"/>
    <w:rsid w:val="00054A1C"/>
    <w:rsid w:val="0005579F"/>
    <w:rsid w:val="00055995"/>
    <w:rsid w:val="00055B29"/>
    <w:rsid w:val="000573E9"/>
    <w:rsid w:val="0005778D"/>
    <w:rsid w:val="0006003A"/>
    <w:rsid w:val="000606CA"/>
    <w:rsid w:val="00060F2E"/>
    <w:rsid w:val="00061410"/>
    <w:rsid w:val="00061B76"/>
    <w:rsid w:val="00061BB0"/>
    <w:rsid w:val="000620B3"/>
    <w:rsid w:val="000642D8"/>
    <w:rsid w:val="000653B8"/>
    <w:rsid w:val="0006680A"/>
    <w:rsid w:val="00066971"/>
    <w:rsid w:val="0006777A"/>
    <w:rsid w:val="00070E01"/>
    <w:rsid w:val="00072C36"/>
    <w:rsid w:val="00073125"/>
    <w:rsid w:val="000731E6"/>
    <w:rsid w:val="00073D60"/>
    <w:rsid w:val="000741F8"/>
    <w:rsid w:val="00074933"/>
    <w:rsid w:val="00074AC3"/>
    <w:rsid w:val="00074E7F"/>
    <w:rsid w:val="000752AB"/>
    <w:rsid w:val="000755A2"/>
    <w:rsid w:val="000759E4"/>
    <w:rsid w:val="00075BAF"/>
    <w:rsid w:val="00075BBA"/>
    <w:rsid w:val="00075CAF"/>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599"/>
    <w:rsid w:val="0008578F"/>
    <w:rsid w:val="00085D68"/>
    <w:rsid w:val="00086285"/>
    <w:rsid w:val="00086EB1"/>
    <w:rsid w:val="00087528"/>
    <w:rsid w:val="00090114"/>
    <w:rsid w:val="00090BAC"/>
    <w:rsid w:val="00090D92"/>
    <w:rsid w:val="00091E3C"/>
    <w:rsid w:val="000923D6"/>
    <w:rsid w:val="00092E77"/>
    <w:rsid w:val="000931FF"/>
    <w:rsid w:val="00093A98"/>
    <w:rsid w:val="00095572"/>
    <w:rsid w:val="000961C1"/>
    <w:rsid w:val="00096927"/>
    <w:rsid w:val="000969A2"/>
    <w:rsid w:val="00096CD2"/>
    <w:rsid w:val="000A0302"/>
    <w:rsid w:val="000A0F03"/>
    <w:rsid w:val="000A277A"/>
    <w:rsid w:val="000A335B"/>
    <w:rsid w:val="000A39C8"/>
    <w:rsid w:val="000A51E9"/>
    <w:rsid w:val="000A5786"/>
    <w:rsid w:val="000A77BA"/>
    <w:rsid w:val="000A7D66"/>
    <w:rsid w:val="000A7F2B"/>
    <w:rsid w:val="000B0D06"/>
    <w:rsid w:val="000B0E64"/>
    <w:rsid w:val="000B111C"/>
    <w:rsid w:val="000B1A45"/>
    <w:rsid w:val="000B2529"/>
    <w:rsid w:val="000B45E6"/>
    <w:rsid w:val="000B4B37"/>
    <w:rsid w:val="000B4B46"/>
    <w:rsid w:val="000B553A"/>
    <w:rsid w:val="000B5700"/>
    <w:rsid w:val="000B57BE"/>
    <w:rsid w:val="000B59EF"/>
    <w:rsid w:val="000B6579"/>
    <w:rsid w:val="000B6A33"/>
    <w:rsid w:val="000B6BEF"/>
    <w:rsid w:val="000B759B"/>
    <w:rsid w:val="000B7952"/>
    <w:rsid w:val="000C15BF"/>
    <w:rsid w:val="000C1634"/>
    <w:rsid w:val="000C1EAF"/>
    <w:rsid w:val="000C26CD"/>
    <w:rsid w:val="000C3874"/>
    <w:rsid w:val="000C3C41"/>
    <w:rsid w:val="000C3C56"/>
    <w:rsid w:val="000C43EC"/>
    <w:rsid w:val="000C43F8"/>
    <w:rsid w:val="000C4FC1"/>
    <w:rsid w:val="000C520E"/>
    <w:rsid w:val="000C6D3B"/>
    <w:rsid w:val="000D0B8B"/>
    <w:rsid w:val="000D112E"/>
    <w:rsid w:val="000D194A"/>
    <w:rsid w:val="000D2D2A"/>
    <w:rsid w:val="000D3FDF"/>
    <w:rsid w:val="000D46A7"/>
    <w:rsid w:val="000D4C5D"/>
    <w:rsid w:val="000D52D7"/>
    <w:rsid w:val="000D531D"/>
    <w:rsid w:val="000D55BE"/>
    <w:rsid w:val="000D593A"/>
    <w:rsid w:val="000D6336"/>
    <w:rsid w:val="000D76D5"/>
    <w:rsid w:val="000D7897"/>
    <w:rsid w:val="000E0D59"/>
    <w:rsid w:val="000E0E15"/>
    <w:rsid w:val="000E116F"/>
    <w:rsid w:val="000E1281"/>
    <w:rsid w:val="000E1359"/>
    <w:rsid w:val="000E1452"/>
    <w:rsid w:val="000E1C53"/>
    <w:rsid w:val="000E1F16"/>
    <w:rsid w:val="000E2679"/>
    <w:rsid w:val="000E272C"/>
    <w:rsid w:val="000E34DD"/>
    <w:rsid w:val="000E384A"/>
    <w:rsid w:val="000E4062"/>
    <w:rsid w:val="000E4095"/>
    <w:rsid w:val="000E4692"/>
    <w:rsid w:val="000E4F0E"/>
    <w:rsid w:val="000E54A5"/>
    <w:rsid w:val="000E632D"/>
    <w:rsid w:val="000E748D"/>
    <w:rsid w:val="000E79E3"/>
    <w:rsid w:val="000F0196"/>
    <w:rsid w:val="000F057F"/>
    <w:rsid w:val="000F11F6"/>
    <w:rsid w:val="000F1A46"/>
    <w:rsid w:val="000F1FD4"/>
    <w:rsid w:val="000F2240"/>
    <w:rsid w:val="000F287A"/>
    <w:rsid w:val="000F492C"/>
    <w:rsid w:val="000F4D30"/>
    <w:rsid w:val="000F60C9"/>
    <w:rsid w:val="000F6B31"/>
    <w:rsid w:val="000F7140"/>
    <w:rsid w:val="000F7436"/>
    <w:rsid w:val="000F7E79"/>
    <w:rsid w:val="000F7F02"/>
    <w:rsid w:val="00100345"/>
    <w:rsid w:val="0010038D"/>
    <w:rsid w:val="0010087F"/>
    <w:rsid w:val="00100933"/>
    <w:rsid w:val="0010182A"/>
    <w:rsid w:val="00102802"/>
    <w:rsid w:val="00102EE8"/>
    <w:rsid w:val="00103554"/>
    <w:rsid w:val="00104141"/>
    <w:rsid w:val="00104CA6"/>
    <w:rsid w:val="00105CBD"/>
    <w:rsid w:val="00105D7A"/>
    <w:rsid w:val="00106991"/>
    <w:rsid w:val="00106CA8"/>
    <w:rsid w:val="00106FDF"/>
    <w:rsid w:val="00107044"/>
    <w:rsid w:val="001070A0"/>
    <w:rsid w:val="001070E8"/>
    <w:rsid w:val="00107CD0"/>
    <w:rsid w:val="00107D11"/>
    <w:rsid w:val="00110546"/>
    <w:rsid w:val="00110B84"/>
    <w:rsid w:val="00110C96"/>
    <w:rsid w:val="00111914"/>
    <w:rsid w:val="00111A63"/>
    <w:rsid w:val="00112D5E"/>
    <w:rsid w:val="001133A6"/>
    <w:rsid w:val="0011340A"/>
    <w:rsid w:val="0011427C"/>
    <w:rsid w:val="00116593"/>
    <w:rsid w:val="001169F1"/>
    <w:rsid w:val="00117B55"/>
    <w:rsid w:val="0012107D"/>
    <w:rsid w:val="00121D87"/>
    <w:rsid w:val="00121FBA"/>
    <w:rsid w:val="0012263F"/>
    <w:rsid w:val="001233F1"/>
    <w:rsid w:val="00124883"/>
    <w:rsid w:val="00124B3B"/>
    <w:rsid w:val="00124EFB"/>
    <w:rsid w:val="00125FC5"/>
    <w:rsid w:val="00127B72"/>
    <w:rsid w:val="00130939"/>
    <w:rsid w:val="00130CC4"/>
    <w:rsid w:val="0013124B"/>
    <w:rsid w:val="00131A89"/>
    <w:rsid w:val="00132072"/>
    <w:rsid w:val="00133FBD"/>
    <w:rsid w:val="001343C3"/>
    <w:rsid w:val="001344E3"/>
    <w:rsid w:val="00135112"/>
    <w:rsid w:val="001353B6"/>
    <w:rsid w:val="00135B71"/>
    <w:rsid w:val="00135CB5"/>
    <w:rsid w:val="00137674"/>
    <w:rsid w:val="001378CB"/>
    <w:rsid w:val="00137E0E"/>
    <w:rsid w:val="001402B0"/>
    <w:rsid w:val="001402B8"/>
    <w:rsid w:val="001418CC"/>
    <w:rsid w:val="00142180"/>
    <w:rsid w:val="001421CB"/>
    <w:rsid w:val="001429EF"/>
    <w:rsid w:val="00143414"/>
    <w:rsid w:val="00143583"/>
    <w:rsid w:val="00143C59"/>
    <w:rsid w:val="001440E2"/>
    <w:rsid w:val="00144EC2"/>
    <w:rsid w:val="00146CB7"/>
    <w:rsid w:val="00147805"/>
    <w:rsid w:val="00150188"/>
    <w:rsid w:val="0015037E"/>
    <w:rsid w:val="001508FF"/>
    <w:rsid w:val="00150C02"/>
    <w:rsid w:val="001511C8"/>
    <w:rsid w:val="00151A6F"/>
    <w:rsid w:val="00152B67"/>
    <w:rsid w:val="00155B8D"/>
    <w:rsid w:val="00155E26"/>
    <w:rsid w:val="00156091"/>
    <w:rsid w:val="00156743"/>
    <w:rsid w:val="00157219"/>
    <w:rsid w:val="001576E9"/>
    <w:rsid w:val="001606EF"/>
    <w:rsid w:val="001608CE"/>
    <w:rsid w:val="00160D0A"/>
    <w:rsid w:val="00160D58"/>
    <w:rsid w:val="00161890"/>
    <w:rsid w:val="00162FAE"/>
    <w:rsid w:val="0016307A"/>
    <w:rsid w:val="0016516C"/>
    <w:rsid w:val="00165742"/>
    <w:rsid w:val="00165C3E"/>
    <w:rsid w:val="00165F2E"/>
    <w:rsid w:val="00166535"/>
    <w:rsid w:val="0016676F"/>
    <w:rsid w:val="0016685E"/>
    <w:rsid w:val="00167B88"/>
    <w:rsid w:val="0017094F"/>
    <w:rsid w:val="00170FA1"/>
    <w:rsid w:val="0017108E"/>
    <w:rsid w:val="00171547"/>
    <w:rsid w:val="001715D2"/>
    <w:rsid w:val="001719B2"/>
    <w:rsid w:val="00171B9F"/>
    <w:rsid w:val="00173635"/>
    <w:rsid w:val="001737FB"/>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0F81"/>
    <w:rsid w:val="001814A5"/>
    <w:rsid w:val="00181C78"/>
    <w:rsid w:val="00182A8A"/>
    <w:rsid w:val="00182CA3"/>
    <w:rsid w:val="00183181"/>
    <w:rsid w:val="00183260"/>
    <w:rsid w:val="0018348A"/>
    <w:rsid w:val="001838BD"/>
    <w:rsid w:val="00183E05"/>
    <w:rsid w:val="0018418F"/>
    <w:rsid w:val="00184524"/>
    <w:rsid w:val="00185005"/>
    <w:rsid w:val="001852C3"/>
    <w:rsid w:val="00187023"/>
    <w:rsid w:val="00187396"/>
    <w:rsid w:val="00187E68"/>
    <w:rsid w:val="0019002C"/>
    <w:rsid w:val="001901E4"/>
    <w:rsid w:val="00190202"/>
    <w:rsid w:val="00190A2D"/>
    <w:rsid w:val="00192193"/>
    <w:rsid w:val="0019219A"/>
    <w:rsid w:val="00192739"/>
    <w:rsid w:val="00192EDA"/>
    <w:rsid w:val="0019330A"/>
    <w:rsid w:val="00193B00"/>
    <w:rsid w:val="00193E79"/>
    <w:rsid w:val="00194428"/>
    <w:rsid w:val="001949DD"/>
    <w:rsid w:val="001951BA"/>
    <w:rsid w:val="001958C1"/>
    <w:rsid w:val="00197292"/>
    <w:rsid w:val="00197FFB"/>
    <w:rsid w:val="001A0762"/>
    <w:rsid w:val="001A0C44"/>
    <w:rsid w:val="001A0F49"/>
    <w:rsid w:val="001A29B5"/>
    <w:rsid w:val="001A2BC2"/>
    <w:rsid w:val="001A2C96"/>
    <w:rsid w:val="001A3E86"/>
    <w:rsid w:val="001A50B2"/>
    <w:rsid w:val="001A632E"/>
    <w:rsid w:val="001A6693"/>
    <w:rsid w:val="001A6C55"/>
    <w:rsid w:val="001A7088"/>
    <w:rsid w:val="001A7225"/>
    <w:rsid w:val="001A7DD7"/>
    <w:rsid w:val="001B0BC0"/>
    <w:rsid w:val="001B1007"/>
    <w:rsid w:val="001B146A"/>
    <w:rsid w:val="001B1657"/>
    <w:rsid w:val="001B1BFD"/>
    <w:rsid w:val="001B20A6"/>
    <w:rsid w:val="001B2671"/>
    <w:rsid w:val="001B2BBD"/>
    <w:rsid w:val="001B3735"/>
    <w:rsid w:val="001B37F4"/>
    <w:rsid w:val="001B3C74"/>
    <w:rsid w:val="001B3C75"/>
    <w:rsid w:val="001B462E"/>
    <w:rsid w:val="001B6251"/>
    <w:rsid w:val="001B6E8F"/>
    <w:rsid w:val="001B7B0D"/>
    <w:rsid w:val="001B7B2A"/>
    <w:rsid w:val="001C0087"/>
    <w:rsid w:val="001C09DC"/>
    <w:rsid w:val="001C1532"/>
    <w:rsid w:val="001C1D5A"/>
    <w:rsid w:val="001C1DF4"/>
    <w:rsid w:val="001C1FEA"/>
    <w:rsid w:val="001C23AD"/>
    <w:rsid w:val="001C2D08"/>
    <w:rsid w:val="001C3A00"/>
    <w:rsid w:val="001C442F"/>
    <w:rsid w:val="001C50E6"/>
    <w:rsid w:val="001C5FB9"/>
    <w:rsid w:val="001C6220"/>
    <w:rsid w:val="001C6914"/>
    <w:rsid w:val="001C6ADA"/>
    <w:rsid w:val="001C71F4"/>
    <w:rsid w:val="001C7558"/>
    <w:rsid w:val="001D072E"/>
    <w:rsid w:val="001D09A3"/>
    <w:rsid w:val="001D0C18"/>
    <w:rsid w:val="001D2312"/>
    <w:rsid w:val="001D2A30"/>
    <w:rsid w:val="001D30A2"/>
    <w:rsid w:val="001D419C"/>
    <w:rsid w:val="001D4EB7"/>
    <w:rsid w:val="001D6403"/>
    <w:rsid w:val="001D661D"/>
    <w:rsid w:val="001D6BF0"/>
    <w:rsid w:val="001D71B7"/>
    <w:rsid w:val="001E1417"/>
    <w:rsid w:val="001E1C61"/>
    <w:rsid w:val="001E224F"/>
    <w:rsid w:val="001E2EAA"/>
    <w:rsid w:val="001E3412"/>
    <w:rsid w:val="001E34DE"/>
    <w:rsid w:val="001E504F"/>
    <w:rsid w:val="001E5302"/>
    <w:rsid w:val="001E5622"/>
    <w:rsid w:val="001E5A2C"/>
    <w:rsid w:val="001E5C95"/>
    <w:rsid w:val="001E6B5F"/>
    <w:rsid w:val="001E7138"/>
    <w:rsid w:val="001E72BE"/>
    <w:rsid w:val="001F0E7F"/>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2831"/>
    <w:rsid w:val="00203421"/>
    <w:rsid w:val="00203F97"/>
    <w:rsid w:val="00204905"/>
    <w:rsid w:val="00205BAA"/>
    <w:rsid w:val="00206488"/>
    <w:rsid w:val="00207573"/>
    <w:rsid w:val="00207A83"/>
    <w:rsid w:val="00207B35"/>
    <w:rsid w:val="00210212"/>
    <w:rsid w:val="00210949"/>
    <w:rsid w:val="00210EF2"/>
    <w:rsid w:val="00212D4C"/>
    <w:rsid w:val="0021384A"/>
    <w:rsid w:val="00213940"/>
    <w:rsid w:val="0021483F"/>
    <w:rsid w:val="00214BA5"/>
    <w:rsid w:val="00214D87"/>
    <w:rsid w:val="00215343"/>
    <w:rsid w:val="00215A5F"/>
    <w:rsid w:val="00215BC1"/>
    <w:rsid w:val="00216C95"/>
    <w:rsid w:val="00216D8B"/>
    <w:rsid w:val="002179CE"/>
    <w:rsid w:val="00217BD0"/>
    <w:rsid w:val="002201FD"/>
    <w:rsid w:val="002211D7"/>
    <w:rsid w:val="00221750"/>
    <w:rsid w:val="00221CDB"/>
    <w:rsid w:val="002231FA"/>
    <w:rsid w:val="0022349E"/>
    <w:rsid w:val="002238A0"/>
    <w:rsid w:val="00223957"/>
    <w:rsid w:val="00223A99"/>
    <w:rsid w:val="00223DE0"/>
    <w:rsid w:val="00224B3C"/>
    <w:rsid w:val="00224CAF"/>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48F6"/>
    <w:rsid w:val="0023509A"/>
    <w:rsid w:val="0023560B"/>
    <w:rsid w:val="00236462"/>
    <w:rsid w:val="00237564"/>
    <w:rsid w:val="00241870"/>
    <w:rsid w:val="00242538"/>
    <w:rsid w:val="0024260B"/>
    <w:rsid w:val="00243C7F"/>
    <w:rsid w:val="0024561B"/>
    <w:rsid w:val="0024720F"/>
    <w:rsid w:val="00247C59"/>
    <w:rsid w:val="002501E9"/>
    <w:rsid w:val="00251B17"/>
    <w:rsid w:val="00251DBC"/>
    <w:rsid w:val="00251DE3"/>
    <w:rsid w:val="00252004"/>
    <w:rsid w:val="002528EB"/>
    <w:rsid w:val="002531E0"/>
    <w:rsid w:val="00253982"/>
    <w:rsid w:val="00254022"/>
    <w:rsid w:val="00254844"/>
    <w:rsid w:val="00254943"/>
    <w:rsid w:val="00254B73"/>
    <w:rsid w:val="00254EF3"/>
    <w:rsid w:val="00256FBE"/>
    <w:rsid w:val="002570C6"/>
    <w:rsid w:val="002572FE"/>
    <w:rsid w:val="00257466"/>
    <w:rsid w:val="00257C2A"/>
    <w:rsid w:val="00257DB7"/>
    <w:rsid w:val="00257E03"/>
    <w:rsid w:val="0026045A"/>
    <w:rsid w:val="00260591"/>
    <w:rsid w:val="00261A86"/>
    <w:rsid w:val="00262034"/>
    <w:rsid w:val="00262891"/>
    <w:rsid w:val="00264A4D"/>
    <w:rsid w:val="00264F49"/>
    <w:rsid w:val="002657C3"/>
    <w:rsid w:val="002657E8"/>
    <w:rsid w:val="00265C2D"/>
    <w:rsid w:val="00266675"/>
    <w:rsid w:val="0026745D"/>
    <w:rsid w:val="0026749F"/>
    <w:rsid w:val="002676B2"/>
    <w:rsid w:val="00267911"/>
    <w:rsid w:val="00271961"/>
    <w:rsid w:val="00271A95"/>
    <w:rsid w:val="00271B9A"/>
    <w:rsid w:val="00272885"/>
    <w:rsid w:val="00272DFF"/>
    <w:rsid w:val="00273116"/>
    <w:rsid w:val="00273E7D"/>
    <w:rsid w:val="00274657"/>
    <w:rsid w:val="002747EE"/>
    <w:rsid w:val="00274817"/>
    <w:rsid w:val="00275CA7"/>
    <w:rsid w:val="00276163"/>
    <w:rsid w:val="002769F1"/>
    <w:rsid w:val="002770E1"/>
    <w:rsid w:val="00277516"/>
    <w:rsid w:val="00280211"/>
    <w:rsid w:val="00280FE3"/>
    <w:rsid w:val="002816F0"/>
    <w:rsid w:val="002819D8"/>
    <w:rsid w:val="00281D9D"/>
    <w:rsid w:val="00281DDA"/>
    <w:rsid w:val="00282FCA"/>
    <w:rsid w:val="0028387E"/>
    <w:rsid w:val="00284A9B"/>
    <w:rsid w:val="00284DB3"/>
    <w:rsid w:val="00285176"/>
    <w:rsid w:val="00285698"/>
    <w:rsid w:val="00285D11"/>
    <w:rsid w:val="0028689E"/>
    <w:rsid w:val="00287574"/>
    <w:rsid w:val="00287877"/>
    <w:rsid w:val="002923CB"/>
    <w:rsid w:val="00293EBB"/>
    <w:rsid w:val="00295A4B"/>
    <w:rsid w:val="00295C05"/>
    <w:rsid w:val="00297561"/>
    <w:rsid w:val="002A0014"/>
    <w:rsid w:val="002A123B"/>
    <w:rsid w:val="002A3389"/>
    <w:rsid w:val="002A349B"/>
    <w:rsid w:val="002A3AA1"/>
    <w:rsid w:val="002A461D"/>
    <w:rsid w:val="002A515C"/>
    <w:rsid w:val="002A5C81"/>
    <w:rsid w:val="002A6DD4"/>
    <w:rsid w:val="002A7086"/>
    <w:rsid w:val="002A7E81"/>
    <w:rsid w:val="002B0596"/>
    <w:rsid w:val="002B0B2E"/>
    <w:rsid w:val="002B0EEC"/>
    <w:rsid w:val="002B2668"/>
    <w:rsid w:val="002B2C09"/>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A02"/>
    <w:rsid w:val="002C6CBB"/>
    <w:rsid w:val="002C7E82"/>
    <w:rsid w:val="002D0082"/>
    <w:rsid w:val="002D045B"/>
    <w:rsid w:val="002D0DD3"/>
    <w:rsid w:val="002D1663"/>
    <w:rsid w:val="002D19C7"/>
    <w:rsid w:val="002D204A"/>
    <w:rsid w:val="002D319E"/>
    <w:rsid w:val="002D3469"/>
    <w:rsid w:val="002D3EB4"/>
    <w:rsid w:val="002D4693"/>
    <w:rsid w:val="002D4BBD"/>
    <w:rsid w:val="002D4BC7"/>
    <w:rsid w:val="002D4DF6"/>
    <w:rsid w:val="002D534E"/>
    <w:rsid w:val="002D6358"/>
    <w:rsid w:val="002D68E8"/>
    <w:rsid w:val="002D7564"/>
    <w:rsid w:val="002D7C41"/>
    <w:rsid w:val="002D7DBF"/>
    <w:rsid w:val="002E19B2"/>
    <w:rsid w:val="002E2017"/>
    <w:rsid w:val="002E28B7"/>
    <w:rsid w:val="002E2957"/>
    <w:rsid w:val="002E2A3E"/>
    <w:rsid w:val="002E3137"/>
    <w:rsid w:val="002E32C9"/>
    <w:rsid w:val="002E356D"/>
    <w:rsid w:val="002E3D32"/>
    <w:rsid w:val="002E4A0C"/>
    <w:rsid w:val="002E4B7A"/>
    <w:rsid w:val="002E517C"/>
    <w:rsid w:val="002E528D"/>
    <w:rsid w:val="002E623F"/>
    <w:rsid w:val="002E68D0"/>
    <w:rsid w:val="002E68E8"/>
    <w:rsid w:val="002E726A"/>
    <w:rsid w:val="002F00A3"/>
    <w:rsid w:val="002F0746"/>
    <w:rsid w:val="002F18CA"/>
    <w:rsid w:val="002F1F11"/>
    <w:rsid w:val="002F2280"/>
    <w:rsid w:val="002F24F6"/>
    <w:rsid w:val="002F32CA"/>
    <w:rsid w:val="002F356C"/>
    <w:rsid w:val="002F3B60"/>
    <w:rsid w:val="002F444D"/>
    <w:rsid w:val="002F47B0"/>
    <w:rsid w:val="002F5F48"/>
    <w:rsid w:val="002F6BC6"/>
    <w:rsid w:val="002F7335"/>
    <w:rsid w:val="002F777B"/>
    <w:rsid w:val="00300B53"/>
    <w:rsid w:val="00301760"/>
    <w:rsid w:val="00301D4C"/>
    <w:rsid w:val="0030215A"/>
    <w:rsid w:val="00303A5F"/>
    <w:rsid w:val="00303F0B"/>
    <w:rsid w:val="00304149"/>
    <w:rsid w:val="00304351"/>
    <w:rsid w:val="003049B2"/>
    <w:rsid w:val="00304F29"/>
    <w:rsid w:val="003054EF"/>
    <w:rsid w:val="003054FB"/>
    <w:rsid w:val="00305683"/>
    <w:rsid w:val="00306EB1"/>
    <w:rsid w:val="00307046"/>
    <w:rsid w:val="0030792B"/>
    <w:rsid w:val="00307A25"/>
    <w:rsid w:val="00310CC3"/>
    <w:rsid w:val="00311771"/>
    <w:rsid w:val="00311A06"/>
    <w:rsid w:val="00311F64"/>
    <w:rsid w:val="0031232D"/>
    <w:rsid w:val="003127C8"/>
    <w:rsid w:val="00312CA2"/>
    <w:rsid w:val="00312CC0"/>
    <w:rsid w:val="00313E57"/>
    <w:rsid w:val="00314CA9"/>
    <w:rsid w:val="00315222"/>
    <w:rsid w:val="00315FCD"/>
    <w:rsid w:val="00316174"/>
    <w:rsid w:val="003167A6"/>
    <w:rsid w:val="003168E4"/>
    <w:rsid w:val="003176BE"/>
    <w:rsid w:val="00317DA7"/>
    <w:rsid w:val="00317E40"/>
    <w:rsid w:val="00322050"/>
    <w:rsid w:val="00322498"/>
    <w:rsid w:val="00324E72"/>
    <w:rsid w:val="00325342"/>
    <w:rsid w:val="0032542E"/>
    <w:rsid w:val="00325E88"/>
    <w:rsid w:val="003261A9"/>
    <w:rsid w:val="00327195"/>
    <w:rsid w:val="00327A96"/>
    <w:rsid w:val="0033003A"/>
    <w:rsid w:val="00330175"/>
    <w:rsid w:val="00331019"/>
    <w:rsid w:val="00331049"/>
    <w:rsid w:val="0033301F"/>
    <w:rsid w:val="00334428"/>
    <w:rsid w:val="00334AFE"/>
    <w:rsid w:val="0033562A"/>
    <w:rsid w:val="00335704"/>
    <w:rsid w:val="00335E85"/>
    <w:rsid w:val="00336ADE"/>
    <w:rsid w:val="00337500"/>
    <w:rsid w:val="0034039E"/>
    <w:rsid w:val="00340E91"/>
    <w:rsid w:val="00341047"/>
    <w:rsid w:val="003411D6"/>
    <w:rsid w:val="00341F05"/>
    <w:rsid w:val="00342A90"/>
    <w:rsid w:val="00342D45"/>
    <w:rsid w:val="003434AF"/>
    <w:rsid w:val="00343869"/>
    <w:rsid w:val="00344601"/>
    <w:rsid w:val="003447F7"/>
    <w:rsid w:val="00344DF7"/>
    <w:rsid w:val="00345300"/>
    <w:rsid w:val="00345A09"/>
    <w:rsid w:val="00346681"/>
    <w:rsid w:val="00347726"/>
    <w:rsid w:val="00347FAC"/>
    <w:rsid w:val="00350652"/>
    <w:rsid w:val="00350A26"/>
    <w:rsid w:val="00350EDC"/>
    <w:rsid w:val="00351A71"/>
    <w:rsid w:val="00351D1D"/>
    <w:rsid w:val="00351FAD"/>
    <w:rsid w:val="003522D6"/>
    <w:rsid w:val="003524F4"/>
    <w:rsid w:val="003527E7"/>
    <w:rsid w:val="0035281C"/>
    <w:rsid w:val="00353955"/>
    <w:rsid w:val="00355060"/>
    <w:rsid w:val="0035535E"/>
    <w:rsid w:val="00355553"/>
    <w:rsid w:val="00355D6A"/>
    <w:rsid w:val="00355E23"/>
    <w:rsid w:val="00356198"/>
    <w:rsid w:val="00356981"/>
    <w:rsid w:val="00357436"/>
    <w:rsid w:val="00357B20"/>
    <w:rsid w:val="0036079A"/>
    <w:rsid w:val="00361D68"/>
    <w:rsid w:val="00362F9C"/>
    <w:rsid w:val="00363637"/>
    <w:rsid w:val="00363854"/>
    <w:rsid w:val="003645A6"/>
    <w:rsid w:val="00364A8F"/>
    <w:rsid w:val="00365A76"/>
    <w:rsid w:val="00365BA0"/>
    <w:rsid w:val="00365CC5"/>
    <w:rsid w:val="00365EAB"/>
    <w:rsid w:val="003668AB"/>
    <w:rsid w:val="00366AC2"/>
    <w:rsid w:val="00366DDB"/>
    <w:rsid w:val="00366ED3"/>
    <w:rsid w:val="003671DA"/>
    <w:rsid w:val="00367669"/>
    <w:rsid w:val="00367906"/>
    <w:rsid w:val="00367F11"/>
    <w:rsid w:val="0037009E"/>
    <w:rsid w:val="0037014D"/>
    <w:rsid w:val="00370E71"/>
    <w:rsid w:val="00370F39"/>
    <w:rsid w:val="003712AE"/>
    <w:rsid w:val="003715FC"/>
    <w:rsid w:val="00371B46"/>
    <w:rsid w:val="00372764"/>
    <w:rsid w:val="003747EC"/>
    <w:rsid w:val="00374984"/>
    <w:rsid w:val="00375010"/>
    <w:rsid w:val="00375670"/>
    <w:rsid w:val="0037576F"/>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21D1"/>
    <w:rsid w:val="00393775"/>
    <w:rsid w:val="00393FFB"/>
    <w:rsid w:val="003942FF"/>
    <w:rsid w:val="00394376"/>
    <w:rsid w:val="00394435"/>
    <w:rsid w:val="003945B7"/>
    <w:rsid w:val="0039497A"/>
    <w:rsid w:val="00394C3F"/>
    <w:rsid w:val="003951C3"/>
    <w:rsid w:val="00395245"/>
    <w:rsid w:val="00396181"/>
    <w:rsid w:val="0039665B"/>
    <w:rsid w:val="00396B4F"/>
    <w:rsid w:val="00397BDE"/>
    <w:rsid w:val="00397E06"/>
    <w:rsid w:val="003A00BF"/>
    <w:rsid w:val="003A0362"/>
    <w:rsid w:val="003A048C"/>
    <w:rsid w:val="003A1889"/>
    <w:rsid w:val="003A1BE8"/>
    <w:rsid w:val="003A1E9F"/>
    <w:rsid w:val="003A22AE"/>
    <w:rsid w:val="003A40C2"/>
    <w:rsid w:val="003A4428"/>
    <w:rsid w:val="003A4C0D"/>
    <w:rsid w:val="003A50E2"/>
    <w:rsid w:val="003A5A67"/>
    <w:rsid w:val="003A5B01"/>
    <w:rsid w:val="003A699D"/>
    <w:rsid w:val="003A70C1"/>
    <w:rsid w:val="003B0059"/>
    <w:rsid w:val="003B0757"/>
    <w:rsid w:val="003B0B51"/>
    <w:rsid w:val="003B0F33"/>
    <w:rsid w:val="003B1E03"/>
    <w:rsid w:val="003B2786"/>
    <w:rsid w:val="003B29EE"/>
    <w:rsid w:val="003B2A69"/>
    <w:rsid w:val="003B32D8"/>
    <w:rsid w:val="003B354B"/>
    <w:rsid w:val="003B37E6"/>
    <w:rsid w:val="003B3C43"/>
    <w:rsid w:val="003B3CB9"/>
    <w:rsid w:val="003B54C4"/>
    <w:rsid w:val="003B607F"/>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373"/>
    <w:rsid w:val="003C6FD1"/>
    <w:rsid w:val="003C7072"/>
    <w:rsid w:val="003C761F"/>
    <w:rsid w:val="003C79D4"/>
    <w:rsid w:val="003D0859"/>
    <w:rsid w:val="003D26E5"/>
    <w:rsid w:val="003D2B95"/>
    <w:rsid w:val="003D31A3"/>
    <w:rsid w:val="003D4411"/>
    <w:rsid w:val="003D53C5"/>
    <w:rsid w:val="003D54FD"/>
    <w:rsid w:val="003D57B4"/>
    <w:rsid w:val="003D5AF1"/>
    <w:rsid w:val="003D6326"/>
    <w:rsid w:val="003D719D"/>
    <w:rsid w:val="003D7B2C"/>
    <w:rsid w:val="003E0939"/>
    <w:rsid w:val="003E09A3"/>
    <w:rsid w:val="003E0F74"/>
    <w:rsid w:val="003E20EF"/>
    <w:rsid w:val="003E2224"/>
    <w:rsid w:val="003E25BA"/>
    <w:rsid w:val="003E3175"/>
    <w:rsid w:val="003E3C17"/>
    <w:rsid w:val="003E3E3C"/>
    <w:rsid w:val="003E42FB"/>
    <w:rsid w:val="003E4A6C"/>
    <w:rsid w:val="003E53D3"/>
    <w:rsid w:val="003E5A3A"/>
    <w:rsid w:val="003E7030"/>
    <w:rsid w:val="003E7A9B"/>
    <w:rsid w:val="003F0AAA"/>
    <w:rsid w:val="003F1505"/>
    <w:rsid w:val="003F223F"/>
    <w:rsid w:val="003F33B4"/>
    <w:rsid w:val="003F38C3"/>
    <w:rsid w:val="003F3B01"/>
    <w:rsid w:val="003F4375"/>
    <w:rsid w:val="003F483E"/>
    <w:rsid w:val="003F48A3"/>
    <w:rsid w:val="003F49AB"/>
    <w:rsid w:val="003F6CFB"/>
    <w:rsid w:val="00400A6C"/>
    <w:rsid w:val="00401B60"/>
    <w:rsid w:val="00401B7C"/>
    <w:rsid w:val="00403020"/>
    <w:rsid w:val="00403359"/>
    <w:rsid w:val="0040388E"/>
    <w:rsid w:val="00403F46"/>
    <w:rsid w:val="004043E1"/>
    <w:rsid w:val="004043E4"/>
    <w:rsid w:val="00404459"/>
    <w:rsid w:val="00404D08"/>
    <w:rsid w:val="004061B6"/>
    <w:rsid w:val="00406E16"/>
    <w:rsid w:val="00407306"/>
    <w:rsid w:val="00407393"/>
    <w:rsid w:val="00407A1E"/>
    <w:rsid w:val="0041001A"/>
    <w:rsid w:val="004111C3"/>
    <w:rsid w:val="00412533"/>
    <w:rsid w:val="004129C5"/>
    <w:rsid w:val="004130F8"/>
    <w:rsid w:val="00413244"/>
    <w:rsid w:val="004135D4"/>
    <w:rsid w:val="004142A7"/>
    <w:rsid w:val="00414BA8"/>
    <w:rsid w:val="00415624"/>
    <w:rsid w:val="004170C5"/>
    <w:rsid w:val="0042012D"/>
    <w:rsid w:val="00420211"/>
    <w:rsid w:val="004202F1"/>
    <w:rsid w:val="00420924"/>
    <w:rsid w:val="00420960"/>
    <w:rsid w:val="0042168E"/>
    <w:rsid w:val="00422D79"/>
    <w:rsid w:val="00422E7A"/>
    <w:rsid w:val="004234D7"/>
    <w:rsid w:val="0042391B"/>
    <w:rsid w:val="00424B9F"/>
    <w:rsid w:val="0042613B"/>
    <w:rsid w:val="00426943"/>
    <w:rsid w:val="00427928"/>
    <w:rsid w:val="00430001"/>
    <w:rsid w:val="0043032A"/>
    <w:rsid w:val="004306F5"/>
    <w:rsid w:val="00430DB1"/>
    <w:rsid w:val="00430F01"/>
    <w:rsid w:val="00431558"/>
    <w:rsid w:val="00432414"/>
    <w:rsid w:val="004328BB"/>
    <w:rsid w:val="00432F20"/>
    <w:rsid w:val="00433341"/>
    <w:rsid w:val="004345CF"/>
    <w:rsid w:val="00434E73"/>
    <w:rsid w:val="0043591C"/>
    <w:rsid w:val="00435B66"/>
    <w:rsid w:val="00436DCE"/>
    <w:rsid w:val="004371D9"/>
    <w:rsid w:val="004374B1"/>
    <w:rsid w:val="004377F9"/>
    <w:rsid w:val="004402AA"/>
    <w:rsid w:val="00440AD1"/>
    <w:rsid w:val="004410D9"/>
    <w:rsid w:val="00441A49"/>
    <w:rsid w:val="004424AE"/>
    <w:rsid w:val="00442C78"/>
    <w:rsid w:val="00442E90"/>
    <w:rsid w:val="0044375A"/>
    <w:rsid w:val="00443E39"/>
    <w:rsid w:val="00444105"/>
    <w:rsid w:val="00444514"/>
    <w:rsid w:val="004450E5"/>
    <w:rsid w:val="00445E8F"/>
    <w:rsid w:val="004502D2"/>
    <w:rsid w:val="00450524"/>
    <w:rsid w:val="0045068F"/>
    <w:rsid w:val="00450AC9"/>
    <w:rsid w:val="004510C3"/>
    <w:rsid w:val="00451C78"/>
    <w:rsid w:val="00452DCB"/>
    <w:rsid w:val="00453053"/>
    <w:rsid w:val="00453D59"/>
    <w:rsid w:val="00454227"/>
    <w:rsid w:val="00454E76"/>
    <w:rsid w:val="004550D9"/>
    <w:rsid w:val="00455149"/>
    <w:rsid w:val="004551C0"/>
    <w:rsid w:val="00455BD8"/>
    <w:rsid w:val="004566B3"/>
    <w:rsid w:val="00456F3C"/>
    <w:rsid w:val="004571E7"/>
    <w:rsid w:val="00457275"/>
    <w:rsid w:val="00457DE8"/>
    <w:rsid w:val="00460458"/>
    <w:rsid w:val="00460C7A"/>
    <w:rsid w:val="00460F91"/>
    <w:rsid w:val="00461B84"/>
    <w:rsid w:val="00462D7F"/>
    <w:rsid w:val="00463421"/>
    <w:rsid w:val="00463A0B"/>
    <w:rsid w:val="00464602"/>
    <w:rsid w:val="004656C6"/>
    <w:rsid w:val="00466476"/>
    <w:rsid w:val="0046687E"/>
    <w:rsid w:val="00466EAA"/>
    <w:rsid w:val="00467664"/>
    <w:rsid w:val="00470420"/>
    <w:rsid w:val="00470991"/>
    <w:rsid w:val="00470B61"/>
    <w:rsid w:val="00471464"/>
    <w:rsid w:val="0047192B"/>
    <w:rsid w:val="00471F5B"/>
    <w:rsid w:val="00473597"/>
    <w:rsid w:val="00473C01"/>
    <w:rsid w:val="00474333"/>
    <w:rsid w:val="00474F8C"/>
    <w:rsid w:val="00474FAA"/>
    <w:rsid w:val="004752CE"/>
    <w:rsid w:val="00475489"/>
    <w:rsid w:val="0047549E"/>
    <w:rsid w:val="00475808"/>
    <w:rsid w:val="00475A88"/>
    <w:rsid w:val="00476A0C"/>
    <w:rsid w:val="00476C1E"/>
    <w:rsid w:val="00476CBF"/>
    <w:rsid w:val="00477CFF"/>
    <w:rsid w:val="00480C65"/>
    <w:rsid w:val="00480CFA"/>
    <w:rsid w:val="00480EFD"/>
    <w:rsid w:val="00481194"/>
    <w:rsid w:val="004819FA"/>
    <w:rsid w:val="00482169"/>
    <w:rsid w:val="00482192"/>
    <w:rsid w:val="00482881"/>
    <w:rsid w:val="004845E2"/>
    <w:rsid w:val="00486397"/>
    <w:rsid w:val="00486897"/>
    <w:rsid w:val="00486AC0"/>
    <w:rsid w:val="00486B48"/>
    <w:rsid w:val="00486CCB"/>
    <w:rsid w:val="00486DB8"/>
    <w:rsid w:val="00487557"/>
    <w:rsid w:val="00490031"/>
    <w:rsid w:val="00491088"/>
    <w:rsid w:val="004914F9"/>
    <w:rsid w:val="00491AB3"/>
    <w:rsid w:val="00492E7B"/>
    <w:rsid w:val="00493D47"/>
    <w:rsid w:val="004946A7"/>
    <w:rsid w:val="0049482C"/>
    <w:rsid w:val="0049539E"/>
    <w:rsid w:val="004958FC"/>
    <w:rsid w:val="00496047"/>
    <w:rsid w:val="0049624B"/>
    <w:rsid w:val="00497000"/>
    <w:rsid w:val="00497089"/>
    <w:rsid w:val="004972D8"/>
    <w:rsid w:val="004A016A"/>
    <w:rsid w:val="004A0601"/>
    <w:rsid w:val="004A1652"/>
    <w:rsid w:val="004A170A"/>
    <w:rsid w:val="004A1AB7"/>
    <w:rsid w:val="004A1F54"/>
    <w:rsid w:val="004A2FFC"/>
    <w:rsid w:val="004A33FB"/>
    <w:rsid w:val="004A3C89"/>
    <w:rsid w:val="004A464F"/>
    <w:rsid w:val="004A4CA4"/>
    <w:rsid w:val="004A4D1F"/>
    <w:rsid w:val="004A5456"/>
    <w:rsid w:val="004A54B6"/>
    <w:rsid w:val="004A5B8D"/>
    <w:rsid w:val="004A5FF3"/>
    <w:rsid w:val="004A66EE"/>
    <w:rsid w:val="004A6EA1"/>
    <w:rsid w:val="004A7557"/>
    <w:rsid w:val="004A7AF5"/>
    <w:rsid w:val="004A7B5E"/>
    <w:rsid w:val="004B0EDD"/>
    <w:rsid w:val="004B2B0C"/>
    <w:rsid w:val="004B30DC"/>
    <w:rsid w:val="004B39F5"/>
    <w:rsid w:val="004B418E"/>
    <w:rsid w:val="004B4DAD"/>
    <w:rsid w:val="004B522F"/>
    <w:rsid w:val="004B53A5"/>
    <w:rsid w:val="004B54E5"/>
    <w:rsid w:val="004B6000"/>
    <w:rsid w:val="004B67C7"/>
    <w:rsid w:val="004B7899"/>
    <w:rsid w:val="004B7A76"/>
    <w:rsid w:val="004B7F70"/>
    <w:rsid w:val="004C059D"/>
    <w:rsid w:val="004C09A3"/>
    <w:rsid w:val="004C0A08"/>
    <w:rsid w:val="004C1589"/>
    <w:rsid w:val="004C1E38"/>
    <w:rsid w:val="004C1E97"/>
    <w:rsid w:val="004C2276"/>
    <w:rsid w:val="004C34A9"/>
    <w:rsid w:val="004C34F5"/>
    <w:rsid w:val="004C3B1B"/>
    <w:rsid w:val="004C59E3"/>
    <w:rsid w:val="004C5D41"/>
    <w:rsid w:val="004C5D95"/>
    <w:rsid w:val="004C5EC8"/>
    <w:rsid w:val="004C715E"/>
    <w:rsid w:val="004C7DE1"/>
    <w:rsid w:val="004C7DEC"/>
    <w:rsid w:val="004D05EB"/>
    <w:rsid w:val="004D09A0"/>
    <w:rsid w:val="004D0EA0"/>
    <w:rsid w:val="004D1313"/>
    <w:rsid w:val="004D15A6"/>
    <w:rsid w:val="004D1C7D"/>
    <w:rsid w:val="004D1CA1"/>
    <w:rsid w:val="004D2833"/>
    <w:rsid w:val="004D2C3B"/>
    <w:rsid w:val="004D2C73"/>
    <w:rsid w:val="004D2D47"/>
    <w:rsid w:val="004D30F5"/>
    <w:rsid w:val="004D3987"/>
    <w:rsid w:val="004D3D7B"/>
    <w:rsid w:val="004D416C"/>
    <w:rsid w:val="004D4B49"/>
    <w:rsid w:val="004D4DC3"/>
    <w:rsid w:val="004D50DB"/>
    <w:rsid w:val="004D531F"/>
    <w:rsid w:val="004D57A6"/>
    <w:rsid w:val="004D57B8"/>
    <w:rsid w:val="004D606E"/>
    <w:rsid w:val="004D6AA0"/>
    <w:rsid w:val="004D70F5"/>
    <w:rsid w:val="004E03D3"/>
    <w:rsid w:val="004E07BF"/>
    <w:rsid w:val="004E2749"/>
    <w:rsid w:val="004E2763"/>
    <w:rsid w:val="004E2A09"/>
    <w:rsid w:val="004E370D"/>
    <w:rsid w:val="004E4CDE"/>
    <w:rsid w:val="004E5420"/>
    <w:rsid w:val="004E5784"/>
    <w:rsid w:val="004E579D"/>
    <w:rsid w:val="004E5C68"/>
    <w:rsid w:val="004E6389"/>
    <w:rsid w:val="004E6B47"/>
    <w:rsid w:val="004E762F"/>
    <w:rsid w:val="004E7BF6"/>
    <w:rsid w:val="004F2145"/>
    <w:rsid w:val="004F28C3"/>
    <w:rsid w:val="004F38CE"/>
    <w:rsid w:val="004F4727"/>
    <w:rsid w:val="004F484B"/>
    <w:rsid w:val="004F58F5"/>
    <w:rsid w:val="004F5DA7"/>
    <w:rsid w:val="004F63E2"/>
    <w:rsid w:val="004F6AD2"/>
    <w:rsid w:val="004F6D97"/>
    <w:rsid w:val="00500AB3"/>
    <w:rsid w:val="00501F98"/>
    <w:rsid w:val="0050303E"/>
    <w:rsid w:val="0050312F"/>
    <w:rsid w:val="0050459E"/>
    <w:rsid w:val="00504D6E"/>
    <w:rsid w:val="00504E79"/>
    <w:rsid w:val="00505594"/>
    <w:rsid w:val="00505622"/>
    <w:rsid w:val="0050693B"/>
    <w:rsid w:val="005069F7"/>
    <w:rsid w:val="00507E46"/>
    <w:rsid w:val="00507E61"/>
    <w:rsid w:val="00511C2C"/>
    <w:rsid w:val="00511E57"/>
    <w:rsid w:val="005123F2"/>
    <w:rsid w:val="005125FE"/>
    <w:rsid w:val="00512B45"/>
    <w:rsid w:val="00513AD9"/>
    <w:rsid w:val="00513BD8"/>
    <w:rsid w:val="00513CE6"/>
    <w:rsid w:val="00513EDF"/>
    <w:rsid w:val="005147DB"/>
    <w:rsid w:val="00514BE5"/>
    <w:rsid w:val="00516C21"/>
    <w:rsid w:val="00517699"/>
    <w:rsid w:val="0051773F"/>
    <w:rsid w:val="00520232"/>
    <w:rsid w:val="005204D2"/>
    <w:rsid w:val="00521047"/>
    <w:rsid w:val="005214DC"/>
    <w:rsid w:val="00523135"/>
    <w:rsid w:val="00525DEC"/>
    <w:rsid w:val="005261F7"/>
    <w:rsid w:val="0052644D"/>
    <w:rsid w:val="00526D0A"/>
    <w:rsid w:val="00530B6F"/>
    <w:rsid w:val="00531103"/>
    <w:rsid w:val="00531410"/>
    <w:rsid w:val="005314BD"/>
    <w:rsid w:val="005318FE"/>
    <w:rsid w:val="00531C39"/>
    <w:rsid w:val="00532233"/>
    <w:rsid w:val="00532809"/>
    <w:rsid w:val="0053327B"/>
    <w:rsid w:val="0053395F"/>
    <w:rsid w:val="00533C9C"/>
    <w:rsid w:val="00534845"/>
    <w:rsid w:val="00534D8A"/>
    <w:rsid w:val="00534F9B"/>
    <w:rsid w:val="00535791"/>
    <w:rsid w:val="005365AF"/>
    <w:rsid w:val="0053693E"/>
    <w:rsid w:val="00536B46"/>
    <w:rsid w:val="005377FE"/>
    <w:rsid w:val="0054140D"/>
    <w:rsid w:val="00541ABD"/>
    <w:rsid w:val="00541C88"/>
    <w:rsid w:val="00542239"/>
    <w:rsid w:val="00542B43"/>
    <w:rsid w:val="00543022"/>
    <w:rsid w:val="005434C4"/>
    <w:rsid w:val="0054396A"/>
    <w:rsid w:val="00543A75"/>
    <w:rsid w:val="00544CC5"/>
    <w:rsid w:val="00544DDC"/>
    <w:rsid w:val="00545C44"/>
    <w:rsid w:val="0054646C"/>
    <w:rsid w:val="005475A5"/>
    <w:rsid w:val="0054760C"/>
    <w:rsid w:val="00550982"/>
    <w:rsid w:val="00551446"/>
    <w:rsid w:val="00552A4F"/>
    <w:rsid w:val="0055322C"/>
    <w:rsid w:val="00553318"/>
    <w:rsid w:val="00553960"/>
    <w:rsid w:val="00553FC3"/>
    <w:rsid w:val="00553FEB"/>
    <w:rsid w:val="00554616"/>
    <w:rsid w:val="00554E45"/>
    <w:rsid w:val="0055574F"/>
    <w:rsid w:val="00556178"/>
    <w:rsid w:val="005575F7"/>
    <w:rsid w:val="005577C2"/>
    <w:rsid w:val="00560533"/>
    <w:rsid w:val="005608C0"/>
    <w:rsid w:val="005620C4"/>
    <w:rsid w:val="005622D0"/>
    <w:rsid w:val="005632DC"/>
    <w:rsid w:val="00563598"/>
    <w:rsid w:val="0056430B"/>
    <w:rsid w:val="00564817"/>
    <w:rsid w:val="00564891"/>
    <w:rsid w:val="00564B3B"/>
    <w:rsid w:val="0056559B"/>
    <w:rsid w:val="00565EC5"/>
    <w:rsid w:val="005661E8"/>
    <w:rsid w:val="00566262"/>
    <w:rsid w:val="00566434"/>
    <w:rsid w:val="0056750E"/>
    <w:rsid w:val="00567595"/>
    <w:rsid w:val="00567E98"/>
    <w:rsid w:val="005704C5"/>
    <w:rsid w:val="00570F8D"/>
    <w:rsid w:val="0057161E"/>
    <w:rsid w:val="00571ACC"/>
    <w:rsid w:val="00571D4D"/>
    <w:rsid w:val="005724E9"/>
    <w:rsid w:val="005727A2"/>
    <w:rsid w:val="0057332B"/>
    <w:rsid w:val="005736F3"/>
    <w:rsid w:val="00573BC2"/>
    <w:rsid w:val="00573EE3"/>
    <w:rsid w:val="0057475A"/>
    <w:rsid w:val="00574B20"/>
    <w:rsid w:val="0057512C"/>
    <w:rsid w:val="005752CD"/>
    <w:rsid w:val="00576CA5"/>
    <w:rsid w:val="0057721B"/>
    <w:rsid w:val="00577315"/>
    <w:rsid w:val="005808EE"/>
    <w:rsid w:val="00581011"/>
    <w:rsid w:val="005810A3"/>
    <w:rsid w:val="0058154D"/>
    <w:rsid w:val="0058199A"/>
    <w:rsid w:val="00581B39"/>
    <w:rsid w:val="005824C2"/>
    <w:rsid w:val="00582BEC"/>
    <w:rsid w:val="00582BF1"/>
    <w:rsid w:val="00582DCD"/>
    <w:rsid w:val="00583D57"/>
    <w:rsid w:val="005847DA"/>
    <w:rsid w:val="00584D87"/>
    <w:rsid w:val="00584FFC"/>
    <w:rsid w:val="005852B5"/>
    <w:rsid w:val="00585528"/>
    <w:rsid w:val="0058621B"/>
    <w:rsid w:val="0059014C"/>
    <w:rsid w:val="005903C8"/>
    <w:rsid w:val="005905E9"/>
    <w:rsid w:val="005909C8"/>
    <w:rsid w:val="00591838"/>
    <w:rsid w:val="0059206D"/>
    <w:rsid w:val="00592256"/>
    <w:rsid w:val="00592C31"/>
    <w:rsid w:val="005935C2"/>
    <w:rsid w:val="00593E76"/>
    <w:rsid w:val="00594892"/>
    <w:rsid w:val="00595922"/>
    <w:rsid w:val="00596099"/>
    <w:rsid w:val="005962B2"/>
    <w:rsid w:val="0059630D"/>
    <w:rsid w:val="0059669F"/>
    <w:rsid w:val="00596E63"/>
    <w:rsid w:val="0059785F"/>
    <w:rsid w:val="00597B83"/>
    <w:rsid w:val="00597D57"/>
    <w:rsid w:val="005A0A90"/>
    <w:rsid w:val="005A0C8E"/>
    <w:rsid w:val="005A0FFC"/>
    <w:rsid w:val="005A153B"/>
    <w:rsid w:val="005A1B00"/>
    <w:rsid w:val="005A253B"/>
    <w:rsid w:val="005A27D7"/>
    <w:rsid w:val="005A2E9D"/>
    <w:rsid w:val="005A3A39"/>
    <w:rsid w:val="005A3A6B"/>
    <w:rsid w:val="005A3AB4"/>
    <w:rsid w:val="005A4E0C"/>
    <w:rsid w:val="005A4FB4"/>
    <w:rsid w:val="005A52DC"/>
    <w:rsid w:val="005A5753"/>
    <w:rsid w:val="005A5A8F"/>
    <w:rsid w:val="005A5E86"/>
    <w:rsid w:val="005A6091"/>
    <w:rsid w:val="005A6809"/>
    <w:rsid w:val="005A6A7C"/>
    <w:rsid w:val="005A6C9A"/>
    <w:rsid w:val="005A6F2B"/>
    <w:rsid w:val="005A7397"/>
    <w:rsid w:val="005A7883"/>
    <w:rsid w:val="005B0ACC"/>
    <w:rsid w:val="005B0CC0"/>
    <w:rsid w:val="005B176F"/>
    <w:rsid w:val="005B20BB"/>
    <w:rsid w:val="005B22AA"/>
    <w:rsid w:val="005B2471"/>
    <w:rsid w:val="005B27BA"/>
    <w:rsid w:val="005B55A2"/>
    <w:rsid w:val="005B56A8"/>
    <w:rsid w:val="005B5A6A"/>
    <w:rsid w:val="005B752F"/>
    <w:rsid w:val="005C0149"/>
    <w:rsid w:val="005C04ED"/>
    <w:rsid w:val="005C0504"/>
    <w:rsid w:val="005C0875"/>
    <w:rsid w:val="005C0B43"/>
    <w:rsid w:val="005C128B"/>
    <w:rsid w:val="005C149A"/>
    <w:rsid w:val="005C1D86"/>
    <w:rsid w:val="005C310A"/>
    <w:rsid w:val="005C3A2D"/>
    <w:rsid w:val="005C3C20"/>
    <w:rsid w:val="005C49C8"/>
    <w:rsid w:val="005C4DA7"/>
    <w:rsid w:val="005C4E3B"/>
    <w:rsid w:val="005C4E5A"/>
    <w:rsid w:val="005C5001"/>
    <w:rsid w:val="005C655F"/>
    <w:rsid w:val="005C6E0D"/>
    <w:rsid w:val="005C723F"/>
    <w:rsid w:val="005C7586"/>
    <w:rsid w:val="005D0D3D"/>
    <w:rsid w:val="005D0DCF"/>
    <w:rsid w:val="005D17BF"/>
    <w:rsid w:val="005D19D8"/>
    <w:rsid w:val="005D29D7"/>
    <w:rsid w:val="005D3F58"/>
    <w:rsid w:val="005D4E87"/>
    <w:rsid w:val="005D5E17"/>
    <w:rsid w:val="005D6361"/>
    <w:rsid w:val="005D6A0F"/>
    <w:rsid w:val="005D70DE"/>
    <w:rsid w:val="005D73E3"/>
    <w:rsid w:val="005D79D1"/>
    <w:rsid w:val="005E150B"/>
    <w:rsid w:val="005E1910"/>
    <w:rsid w:val="005E21D9"/>
    <w:rsid w:val="005E2A92"/>
    <w:rsid w:val="005E2DA0"/>
    <w:rsid w:val="005E3C54"/>
    <w:rsid w:val="005E4DC5"/>
    <w:rsid w:val="005E5325"/>
    <w:rsid w:val="005E5E66"/>
    <w:rsid w:val="005E5EE7"/>
    <w:rsid w:val="005E6300"/>
    <w:rsid w:val="005E6556"/>
    <w:rsid w:val="005E70F3"/>
    <w:rsid w:val="005E722A"/>
    <w:rsid w:val="005E7C89"/>
    <w:rsid w:val="005E7F97"/>
    <w:rsid w:val="005F00F5"/>
    <w:rsid w:val="005F0A22"/>
    <w:rsid w:val="005F1304"/>
    <w:rsid w:val="005F14E4"/>
    <w:rsid w:val="005F1937"/>
    <w:rsid w:val="005F22DA"/>
    <w:rsid w:val="005F29DD"/>
    <w:rsid w:val="005F359A"/>
    <w:rsid w:val="005F40B1"/>
    <w:rsid w:val="005F438E"/>
    <w:rsid w:val="005F5587"/>
    <w:rsid w:val="005F5A06"/>
    <w:rsid w:val="005F5C56"/>
    <w:rsid w:val="005F6E1F"/>
    <w:rsid w:val="005F77E9"/>
    <w:rsid w:val="005F79A6"/>
    <w:rsid w:val="006006C7"/>
    <w:rsid w:val="00600890"/>
    <w:rsid w:val="00600DC7"/>
    <w:rsid w:val="00601095"/>
    <w:rsid w:val="006014DB"/>
    <w:rsid w:val="00601B65"/>
    <w:rsid w:val="00602275"/>
    <w:rsid w:val="00602AD0"/>
    <w:rsid w:val="00602EF0"/>
    <w:rsid w:val="00602F65"/>
    <w:rsid w:val="00603B85"/>
    <w:rsid w:val="00604312"/>
    <w:rsid w:val="00605838"/>
    <w:rsid w:val="00606332"/>
    <w:rsid w:val="006068F5"/>
    <w:rsid w:val="00610714"/>
    <w:rsid w:val="00610BE0"/>
    <w:rsid w:val="006130A5"/>
    <w:rsid w:val="00613C3F"/>
    <w:rsid w:val="00614781"/>
    <w:rsid w:val="006153E4"/>
    <w:rsid w:val="006167D7"/>
    <w:rsid w:val="00616AC4"/>
    <w:rsid w:val="00616CAD"/>
    <w:rsid w:val="00617455"/>
    <w:rsid w:val="00617515"/>
    <w:rsid w:val="00617B94"/>
    <w:rsid w:val="00617C57"/>
    <w:rsid w:val="00617C6E"/>
    <w:rsid w:val="00620243"/>
    <w:rsid w:val="00620F4F"/>
    <w:rsid w:val="00621439"/>
    <w:rsid w:val="00621456"/>
    <w:rsid w:val="00621E3C"/>
    <w:rsid w:val="0062251E"/>
    <w:rsid w:val="006227DF"/>
    <w:rsid w:val="00622817"/>
    <w:rsid w:val="00622A3E"/>
    <w:rsid w:val="00622BA1"/>
    <w:rsid w:val="006240DE"/>
    <w:rsid w:val="006246E6"/>
    <w:rsid w:val="0062545A"/>
    <w:rsid w:val="0062585D"/>
    <w:rsid w:val="006259D7"/>
    <w:rsid w:val="00625E41"/>
    <w:rsid w:val="00626037"/>
    <w:rsid w:val="00627924"/>
    <w:rsid w:val="00627CFE"/>
    <w:rsid w:val="006309B3"/>
    <w:rsid w:val="00631C33"/>
    <w:rsid w:val="00632097"/>
    <w:rsid w:val="006324A9"/>
    <w:rsid w:val="00633879"/>
    <w:rsid w:val="00633B04"/>
    <w:rsid w:val="00633B99"/>
    <w:rsid w:val="00634752"/>
    <w:rsid w:val="00635952"/>
    <w:rsid w:val="0063665C"/>
    <w:rsid w:val="00636AED"/>
    <w:rsid w:val="00636AF4"/>
    <w:rsid w:val="00637C00"/>
    <w:rsid w:val="006402BB"/>
    <w:rsid w:val="00640FF5"/>
    <w:rsid w:val="006419BE"/>
    <w:rsid w:val="00641F94"/>
    <w:rsid w:val="00643785"/>
    <w:rsid w:val="00644447"/>
    <w:rsid w:val="00645701"/>
    <w:rsid w:val="00646916"/>
    <w:rsid w:val="006469FE"/>
    <w:rsid w:val="00646A74"/>
    <w:rsid w:val="006471FF"/>
    <w:rsid w:val="00650483"/>
    <w:rsid w:val="00650C57"/>
    <w:rsid w:val="006510F0"/>
    <w:rsid w:val="00651239"/>
    <w:rsid w:val="00651674"/>
    <w:rsid w:val="006525BE"/>
    <w:rsid w:val="0065323B"/>
    <w:rsid w:val="00653AD1"/>
    <w:rsid w:val="00653D14"/>
    <w:rsid w:val="00654F17"/>
    <w:rsid w:val="00655597"/>
    <w:rsid w:val="00656297"/>
    <w:rsid w:val="00656352"/>
    <w:rsid w:val="006564BD"/>
    <w:rsid w:val="00656863"/>
    <w:rsid w:val="00657467"/>
    <w:rsid w:val="00657D6E"/>
    <w:rsid w:val="00660584"/>
    <w:rsid w:val="00660A23"/>
    <w:rsid w:val="00661627"/>
    <w:rsid w:val="00661691"/>
    <w:rsid w:val="006617F7"/>
    <w:rsid w:val="00661E04"/>
    <w:rsid w:val="006625B4"/>
    <w:rsid w:val="00663475"/>
    <w:rsid w:val="00663766"/>
    <w:rsid w:val="006637DE"/>
    <w:rsid w:val="00664B7C"/>
    <w:rsid w:val="00665982"/>
    <w:rsid w:val="006662AE"/>
    <w:rsid w:val="00666E9E"/>
    <w:rsid w:val="006671BC"/>
    <w:rsid w:val="00670136"/>
    <w:rsid w:val="0067014A"/>
    <w:rsid w:val="006705B5"/>
    <w:rsid w:val="00670892"/>
    <w:rsid w:val="006709B2"/>
    <w:rsid w:val="00670B0C"/>
    <w:rsid w:val="00670BA0"/>
    <w:rsid w:val="00671075"/>
    <w:rsid w:val="006713B4"/>
    <w:rsid w:val="00671532"/>
    <w:rsid w:val="00671A05"/>
    <w:rsid w:val="0067244C"/>
    <w:rsid w:val="00672D2E"/>
    <w:rsid w:val="00672D8C"/>
    <w:rsid w:val="00672DF4"/>
    <w:rsid w:val="00672F5B"/>
    <w:rsid w:val="006732F0"/>
    <w:rsid w:val="006746FB"/>
    <w:rsid w:val="00674746"/>
    <w:rsid w:val="00676883"/>
    <w:rsid w:val="006769F9"/>
    <w:rsid w:val="00676D24"/>
    <w:rsid w:val="00677D6A"/>
    <w:rsid w:val="0068093F"/>
    <w:rsid w:val="00680A77"/>
    <w:rsid w:val="006819D5"/>
    <w:rsid w:val="00681B6E"/>
    <w:rsid w:val="00681C2F"/>
    <w:rsid w:val="0068264A"/>
    <w:rsid w:val="00682A35"/>
    <w:rsid w:val="00683106"/>
    <w:rsid w:val="0068340D"/>
    <w:rsid w:val="006834E9"/>
    <w:rsid w:val="0068387B"/>
    <w:rsid w:val="00683C6D"/>
    <w:rsid w:val="0068426C"/>
    <w:rsid w:val="00684936"/>
    <w:rsid w:val="00684AB8"/>
    <w:rsid w:val="00684C88"/>
    <w:rsid w:val="006850BA"/>
    <w:rsid w:val="006858CA"/>
    <w:rsid w:val="00685FEE"/>
    <w:rsid w:val="00686259"/>
    <w:rsid w:val="00687129"/>
    <w:rsid w:val="006874C3"/>
    <w:rsid w:val="00687A8C"/>
    <w:rsid w:val="00687D24"/>
    <w:rsid w:val="0069125D"/>
    <w:rsid w:val="006916A2"/>
    <w:rsid w:val="006916E0"/>
    <w:rsid w:val="00691E08"/>
    <w:rsid w:val="0069208E"/>
    <w:rsid w:val="006928C0"/>
    <w:rsid w:val="006929C3"/>
    <w:rsid w:val="00694B10"/>
    <w:rsid w:val="00694D4B"/>
    <w:rsid w:val="006957DB"/>
    <w:rsid w:val="00696D91"/>
    <w:rsid w:val="006973ED"/>
    <w:rsid w:val="00697FBB"/>
    <w:rsid w:val="006A1180"/>
    <w:rsid w:val="006A1F01"/>
    <w:rsid w:val="006A20DB"/>
    <w:rsid w:val="006A39F9"/>
    <w:rsid w:val="006A3F7D"/>
    <w:rsid w:val="006A4ADE"/>
    <w:rsid w:val="006A4F92"/>
    <w:rsid w:val="006A53EB"/>
    <w:rsid w:val="006A54C6"/>
    <w:rsid w:val="006A5B44"/>
    <w:rsid w:val="006A65DD"/>
    <w:rsid w:val="006A7C16"/>
    <w:rsid w:val="006B01D3"/>
    <w:rsid w:val="006B07CA"/>
    <w:rsid w:val="006B0AC1"/>
    <w:rsid w:val="006B15D3"/>
    <w:rsid w:val="006B169B"/>
    <w:rsid w:val="006B23C8"/>
    <w:rsid w:val="006B2811"/>
    <w:rsid w:val="006B2BA9"/>
    <w:rsid w:val="006B322A"/>
    <w:rsid w:val="006B38CE"/>
    <w:rsid w:val="006B3F66"/>
    <w:rsid w:val="006B623A"/>
    <w:rsid w:val="006B6F94"/>
    <w:rsid w:val="006B795C"/>
    <w:rsid w:val="006C03B9"/>
    <w:rsid w:val="006C03D5"/>
    <w:rsid w:val="006C1B98"/>
    <w:rsid w:val="006C21EF"/>
    <w:rsid w:val="006C2DDD"/>
    <w:rsid w:val="006C3023"/>
    <w:rsid w:val="006C3221"/>
    <w:rsid w:val="006C36A0"/>
    <w:rsid w:val="006C3AEE"/>
    <w:rsid w:val="006C3D18"/>
    <w:rsid w:val="006C4311"/>
    <w:rsid w:val="006C6507"/>
    <w:rsid w:val="006C786B"/>
    <w:rsid w:val="006C793A"/>
    <w:rsid w:val="006C7A06"/>
    <w:rsid w:val="006C7DD3"/>
    <w:rsid w:val="006D006B"/>
    <w:rsid w:val="006D0950"/>
    <w:rsid w:val="006D1790"/>
    <w:rsid w:val="006D1F27"/>
    <w:rsid w:val="006D31E4"/>
    <w:rsid w:val="006D3286"/>
    <w:rsid w:val="006D37D2"/>
    <w:rsid w:val="006D3D4B"/>
    <w:rsid w:val="006D49B6"/>
    <w:rsid w:val="006D5106"/>
    <w:rsid w:val="006D5563"/>
    <w:rsid w:val="006D56E9"/>
    <w:rsid w:val="006D5787"/>
    <w:rsid w:val="006D60ED"/>
    <w:rsid w:val="006D6311"/>
    <w:rsid w:val="006D7795"/>
    <w:rsid w:val="006D7FC2"/>
    <w:rsid w:val="006E0B35"/>
    <w:rsid w:val="006E1E03"/>
    <w:rsid w:val="006E2458"/>
    <w:rsid w:val="006E2DF3"/>
    <w:rsid w:val="006E31E3"/>
    <w:rsid w:val="006E3469"/>
    <w:rsid w:val="006E4352"/>
    <w:rsid w:val="006E550B"/>
    <w:rsid w:val="006E556A"/>
    <w:rsid w:val="006E662B"/>
    <w:rsid w:val="006E7663"/>
    <w:rsid w:val="006E781E"/>
    <w:rsid w:val="006E7AA1"/>
    <w:rsid w:val="006E7E3A"/>
    <w:rsid w:val="006F0524"/>
    <w:rsid w:val="006F13F1"/>
    <w:rsid w:val="006F1594"/>
    <w:rsid w:val="006F2B83"/>
    <w:rsid w:val="006F463C"/>
    <w:rsid w:val="006F470C"/>
    <w:rsid w:val="006F55F7"/>
    <w:rsid w:val="006F5B60"/>
    <w:rsid w:val="006F7AA5"/>
    <w:rsid w:val="00700300"/>
    <w:rsid w:val="007007F4"/>
    <w:rsid w:val="00700AEB"/>
    <w:rsid w:val="00700F79"/>
    <w:rsid w:val="00701BE5"/>
    <w:rsid w:val="007025E6"/>
    <w:rsid w:val="00703108"/>
    <w:rsid w:val="00703110"/>
    <w:rsid w:val="00703634"/>
    <w:rsid w:val="00704199"/>
    <w:rsid w:val="00704243"/>
    <w:rsid w:val="00704F69"/>
    <w:rsid w:val="00706412"/>
    <w:rsid w:val="00707D66"/>
    <w:rsid w:val="00707FA3"/>
    <w:rsid w:val="00710976"/>
    <w:rsid w:val="00710CEC"/>
    <w:rsid w:val="00711140"/>
    <w:rsid w:val="00711820"/>
    <w:rsid w:val="00711A6E"/>
    <w:rsid w:val="00711D09"/>
    <w:rsid w:val="00713C18"/>
    <w:rsid w:val="0071415F"/>
    <w:rsid w:val="007149A5"/>
    <w:rsid w:val="007151C4"/>
    <w:rsid w:val="007158BF"/>
    <w:rsid w:val="00716271"/>
    <w:rsid w:val="00716501"/>
    <w:rsid w:val="0071689D"/>
    <w:rsid w:val="00716D75"/>
    <w:rsid w:val="00717FEF"/>
    <w:rsid w:val="00720034"/>
    <w:rsid w:val="0072045D"/>
    <w:rsid w:val="007206D0"/>
    <w:rsid w:val="00720833"/>
    <w:rsid w:val="007211E3"/>
    <w:rsid w:val="00721DAA"/>
    <w:rsid w:val="0072349C"/>
    <w:rsid w:val="00723B74"/>
    <w:rsid w:val="00724D4E"/>
    <w:rsid w:val="0072501F"/>
    <w:rsid w:val="007263BC"/>
    <w:rsid w:val="007266E8"/>
    <w:rsid w:val="007270ED"/>
    <w:rsid w:val="00727CF5"/>
    <w:rsid w:val="00730D93"/>
    <w:rsid w:val="00731050"/>
    <w:rsid w:val="0073181A"/>
    <w:rsid w:val="0073199B"/>
    <w:rsid w:val="007336E5"/>
    <w:rsid w:val="00734A08"/>
    <w:rsid w:val="00734DFD"/>
    <w:rsid w:val="007355CD"/>
    <w:rsid w:val="007370DC"/>
    <w:rsid w:val="0073731C"/>
    <w:rsid w:val="00737584"/>
    <w:rsid w:val="00740331"/>
    <w:rsid w:val="00740BB5"/>
    <w:rsid w:val="00740C0F"/>
    <w:rsid w:val="00740F5A"/>
    <w:rsid w:val="00740FD6"/>
    <w:rsid w:val="0074163D"/>
    <w:rsid w:val="00741CDA"/>
    <w:rsid w:val="0074251E"/>
    <w:rsid w:val="00742691"/>
    <w:rsid w:val="00742703"/>
    <w:rsid w:val="007429CD"/>
    <w:rsid w:val="00742A37"/>
    <w:rsid w:val="00742F03"/>
    <w:rsid w:val="007437C9"/>
    <w:rsid w:val="00743C63"/>
    <w:rsid w:val="007446F7"/>
    <w:rsid w:val="00745181"/>
    <w:rsid w:val="007455CA"/>
    <w:rsid w:val="00745A1A"/>
    <w:rsid w:val="00745C53"/>
    <w:rsid w:val="0074693C"/>
    <w:rsid w:val="00746B0B"/>
    <w:rsid w:val="007473B8"/>
    <w:rsid w:val="00751388"/>
    <w:rsid w:val="00752784"/>
    <w:rsid w:val="007532CF"/>
    <w:rsid w:val="0075375C"/>
    <w:rsid w:val="00753A58"/>
    <w:rsid w:val="0075436E"/>
    <w:rsid w:val="007546DB"/>
    <w:rsid w:val="0075493D"/>
    <w:rsid w:val="00754B53"/>
    <w:rsid w:val="00754C1E"/>
    <w:rsid w:val="00754D30"/>
    <w:rsid w:val="007553A6"/>
    <w:rsid w:val="007555CB"/>
    <w:rsid w:val="00756998"/>
    <w:rsid w:val="00756B83"/>
    <w:rsid w:val="00756D1D"/>
    <w:rsid w:val="0076050D"/>
    <w:rsid w:val="00760566"/>
    <w:rsid w:val="00760BAD"/>
    <w:rsid w:val="00760E4C"/>
    <w:rsid w:val="00760EDF"/>
    <w:rsid w:val="00761243"/>
    <w:rsid w:val="00761481"/>
    <w:rsid w:val="00762115"/>
    <w:rsid w:val="00762AC8"/>
    <w:rsid w:val="00762F9F"/>
    <w:rsid w:val="00763674"/>
    <w:rsid w:val="0076379B"/>
    <w:rsid w:val="00763D02"/>
    <w:rsid w:val="0076469F"/>
    <w:rsid w:val="0076686A"/>
    <w:rsid w:val="00766884"/>
    <w:rsid w:val="00767844"/>
    <w:rsid w:val="007679EC"/>
    <w:rsid w:val="00767B6D"/>
    <w:rsid w:val="00770195"/>
    <w:rsid w:val="00770DC4"/>
    <w:rsid w:val="00770E5A"/>
    <w:rsid w:val="00771392"/>
    <w:rsid w:val="007721C4"/>
    <w:rsid w:val="007725BB"/>
    <w:rsid w:val="007728F1"/>
    <w:rsid w:val="007735A6"/>
    <w:rsid w:val="00773AA7"/>
    <w:rsid w:val="0077476E"/>
    <w:rsid w:val="00775691"/>
    <w:rsid w:val="00775830"/>
    <w:rsid w:val="00775A45"/>
    <w:rsid w:val="00775AB9"/>
    <w:rsid w:val="00775C9A"/>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63A"/>
    <w:rsid w:val="0078691B"/>
    <w:rsid w:val="0078755D"/>
    <w:rsid w:val="007877A7"/>
    <w:rsid w:val="00787A83"/>
    <w:rsid w:val="00787D37"/>
    <w:rsid w:val="00787FD1"/>
    <w:rsid w:val="007903B6"/>
    <w:rsid w:val="00790BD7"/>
    <w:rsid w:val="00791962"/>
    <w:rsid w:val="00791BE3"/>
    <w:rsid w:val="00791FF0"/>
    <w:rsid w:val="007928DF"/>
    <w:rsid w:val="00792B19"/>
    <w:rsid w:val="00793974"/>
    <w:rsid w:val="00793CEE"/>
    <w:rsid w:val="00794158"/>
    <w:rsid w:val="00794342"/>
    <w:rsid w:val="00795231"/>
    <w:rsid w:val="00796EAA"/>
    <w:rsid w:val="00796FFA"/>
    <w:rsid w:val="0079730F"/>
    <w:rsid w:val="00797647"/>
    <w:rsid w:val="00797CBB"/>
    <w:rsid w:val="007A0742"/>
    <w:rsid w:val="007A0BA2"/>
    <w:rsid w:val="007A1191"/>
    <w:rsid w:val="007A1216"/>
    <w:rsid w:val="007A12AC"/>
    <w:rsid w:val="007A1403"/>
    <w:rsid w:val="007A1D88"/>
    <w:rsid w:val="007A232A"/>
    <w:rsid w:val="007A323C"/>
    <w:rsid w:val="007A40D7"/>
    <w:rsid w:val="007A4187"/>
    <w:rsid w:val="007A431F"/>
    <w:rsid w:val="007A4340"/>
    <w:rsid w:val="007A48CB"/>
    <w:rsid w:val="007A53AB"/>
    <w:rsid w:val="007A6429"/>
    <w:rsid w:val="007A694F"/>
    <w:rsid w:val="007A6976"/>
    <w:rsid w:val="007A6A56"/>
    <w:rsid w:val="007A6F7D"/>
    <w:rsid w:val="007A71C6"/>
    <w:rsid w:val="007A79F1"/>
    <w:rsid w:val="007B0D44"/>
    <w:rsid w:val="007B1222"/>
    <w:rsid w:val="007B19F9"/>
    <w:rsid w:val="007B1EA9"/>
    <w:rsid w:val="007B2F7B"/>
    <w:rsid w:val="007B2F86"/>
    <w:rsid w:val="007B3139"/>
    <w:rsid w:val="007B37D5"/>
    <w:rsid w:val="007B47B6"/>
    <w:rsid w:val="007B4DEE"/>
    <w:rsid w:val="007B4E77"/>
    <w:rsid w:val="007B56B6"/>
    <w:rsid w:val="007B6407"/>
    <w:rsid w:val="007B684D"/>
    <w:rsid w:val="007B6C5C"/>
    <w:rsid w:val="007B6D39"/>
    <w:rsid w:val="007B7AFD"/>
    <w:rsid w:val="007B7DEB"/>
    <w:rsid w:val="007B7E78"/>
    <w:rsid w:val="007C0A4D"/>
    <w:rsid w:val="007C1264"/>
    <w:rsid w:val="007C1ED7"/>
    <w:rsid w:val="007C225E"/>
    <w:rsid w:val="007C29AB"/>
    <w:rsid w:val="007C2AB4"/>
    <w:rsid w:val="007C2EA0"/>
    <w:rsid w:val="007C2EAC"/>
    <w:rsid w:val="007C31D9"/>
    <w:rsid w:val="007C46B8"/>
    <w:rsid w:val="007C4D81"/>
    <w:rsid w:val="007C5409"/>
    <w:rsid w:val="007C5BC8"/>
    <w:rsid w:val="007C5DA1"/>
    <w:rsid w:val="007C67E8"/>
    <w:rsid w:val="007D0534"/>
    <w:rsid w:val="007D1561"/>
    <w:rsid w:val="007D15C2"/>
    <w:rsid w:val="007D1725"/>
    <w:rsid w:val="007D1C4E"/>
    <w:rsid w:val="007D315B"/>
    <w:rsid w:val="007D37E3"/>
    <w:rsid w:val="007D3D77"/>
    <w:rsid w:val="007D4A0E"/>
    <w:rsid w:val="007D4B38"/>
    <w:rsid w:val="007D4C89"/>
    <w:rsid w:val="007D5761"/>
    <w:rsid w:val="007D61EC"/>
    <w:rsid w:val="007D6D1E"/>
    <w:rsid w:val="007D70A7"/>
    <w:rsid w:val="007D744B"/>
    <w:rsid w:val="007D761D"/>
    <w:rsid w:val="007E04BE"/>
    <w:rsid w:val="007E07D9"/>
    <w:rsid w:val="007E0A78"/>
    <w:rsid w:val="007E24F2"/>
    <w:rsid w:val="007E2B46"/>
    <w:rsid w:val="007E372A"/>
    <w:rsid w:val="007E3A4F"/>
    <w:rsid w:val="007E3F51"/>
    <w:rsid w:val="007E4001"/>
    <w:rsid w:val="007E4095"/>
    <w:rsid w:val="007E42CB"/>
    <w:rsid w:val="007E68FC"/>
    <w:rsid w:val="007E6986"/>
    <w:rsid w:val="007E69A7"/>
    <w:rsid w:val="007E6D59"/>
    <w:rsid w:val="007E7539"/>
    <w:rsid w:val="007E7790"/>
    <w:rsid w:val="007E78CB"/>
    <w:rsid w:val="007F023E"/>
    <w:rsid w:val="007F04E8"/>
    <w:rsid w:val="007F08A3"/>
    <w:rsid w:val="007F1490"/>
    <w:rsid w:val="007F17D8"/>
    <w:rsid w:val="007F198D"/>
    <w:rsid w:val="007F1B75"/>
    <w:rsid w:val="007F1C10"/>
    <w:rsid w:val="007F2024"/>
    <w:rsid w:val="007F24C2"/>
    <w:rsid w:val="007F36B8"/>
    <w:rsid w:val="007F378C"/>
    <w:rsid w:val="007F3B41"/>
    <w:rsid w:val="007F406F"/>
    <w:rsid w:val="007F449A"/>
    <w:rsid w:val="007F49A8"/>
    <w:rsid w:val="007F4A87"/>
    <w:rsid w:val="007F5071"/>
    <w:rsid w:val="007F5424"/>
    <w:rsid w:val="007F549F"/>
    <w:rsid w:val="007F5E88"/>
    <w:rsid w:val="007F6BCD"/>
    <w:rsid w:val="007F7659"/>
    <w:rsid w:val="007F7A2F"/>
    <w:rsid w:val="007F7B5E"/>
    <w:rsid w:val="00801610"/>
    <w:rsid w:val="008020B8"/>
    <w:rsid w:val="00802880"/>
    <w:rsid w:val="00802CA7"/>
    <w:rsid w:val="00803405"/>
    <w:rsid w:val="008034BD"/>
    <w:rsid w:val="008039C9"/>
    <w:rsid w:val="00803E46"/>
    <w:rsid w:val="008047D9"/>
    <w:rsid w:val="00805A12"/>
    <w:rsid w:val="00805FE7"/>
    <w:rsid w:val="0080657A"/>
    <w:rsid w:val="00806A05"/>
    <w:rsid w:val="00806EF3"/>
    <w:rsid w:val="00807761"/>
    <w:rsid w:val="008100FB"/>
    <w:rsid w:val="00810227"/>
    <w:rsid w:val="00810550"/>
    <w:rsid w:val="008107EF"/>
    <w:rsid w:val="00810C23"/>
    <w:rsid w:val="008111B2"/>
    <w:rsid w:val="008119A3"/>
    <w:rsid w:val="00812573"/>
    <w:rsid w:val="00814515"/>
    <w:rsid w:val="0081455C"/>
    <w:rsid w:val="0081567E"/>
    <w:rsid w:val="008157E7"/>
    <w:rsid w:val="0081633F"/>
    <w:rsid w:val="00816D2E"/>
    <w:rsid w:val="008175BD"/>
    <w:rsid w:val="008202C8"/>
    <w:rsid w:val="008206FA"/>
    <w:rsid w:val="00822816"/>
    <w:rsid w:val="00822E96"/>
    <w:rsid w:val="008253ED"/>
    <w:rsid w:val="00825440"/>
    <w:rsid w:val="00826027"/>
    <w:rsid w:val="008266F8"/>
    <w:rsid w:val="00826B6F"/>
    <w:rsid w:val="008277D9"/>
    <w:rsid w:val="008278D8"/>
    <w:rsid w:val="00827DD1"/>
    <w:rsid w:val="00830284"/>
    <w:rsid w:val="00830769"/>
    <w:rsid w:val="00831648"/>
    <w:rsid w:val="00831748"/>
    <w:rsid w:val="008319E3"/>
    <w:rsid w:val="00831A4E"/>
    <w:rsid w:val="00833362"/>
    <w:rsid w:val="008340AB"/>
    <w:rsid w:val="008342E1"/>
    <w:rsid w:val="008344B6"/>
    <w:rsid w:val="00834DB5"/>
    <w:rsid w:val="00837452"/>
    <w:rsid w:val="00837BB0"/>
    <w:rsid w:val="00837F01"/>
    <w:rsid w:val="0084076C"/>
    <w:rsid w:val="008407F3"/>
    <w:rsid w:val="00840C71"/>
    <w:rsid w:val="00840FC8"/>
    <w:rsid w:val="00841D92"/>
    <w:rsid w:val="00842E7B"/>
    <w:rsid w:val="008432F9"/>
    <w:rsid w:val="00844E07"/>
    <w:rsid w:val="00844E43"/>
    <w:rsid w:val="008450CD"/>
    <w:rsid w:val="008451C6"/>
    <w:rsid w:val="00845FE3"/>
    <w:rsid w:val="0085042A"/>
    <w:rsid w:val="00850533"/>
    <w:rsid w:val="00850CA3"/>
    <w:rsid w:val="00850CB3"/>
    <w:rsid w:val="00850E6A"/>
    <w:rsid w:val="00850EC1"/>
    <w:rsid w:val="00851093"/>
    <w:rsid w:val="00851807"/>
    <w:rsid w:val="008523B5"/>
    <w:rsid w:val="00852D74"/>
    <w:rsid w:val="008540FB"/>
    <w:rsid w:val="008542BE"/>
    <w:rsid w:val="00854422"/>
    <w:rsid w:val="00854B6A"/>
    <w:rsid w:val="008560DE"/>
    <w:rsid w:val="008568BF"/>
    <w:rsid w:val="008569DE"/>
    <w:rsid w:val="00856AD1"/>
    <w:rsid w:val="008603A1"/>
    <w:rsid w:val="0086059A"/>
    <w:rsid w:val="0086194A"/>
    <w:rsid w:val="00861990"/>
    <w:rsid w:val="00862099"/>
    <w:rsid w:val="008620A7"/>
    <w:rsid w:val="00862204"/>
    <w:rsid w:val="008625EF"/>
    <w:rsid w:val="008638E0"/>
    <w:rsid w:val="00863B75"/>
    <w:rsid w:val="00864361"/>
    <w:rsid w:val="008644B1"/>
    <w:rsid w:val="008645F4"/>
    <w:rsid w:val="008653A6"/>
    <w:rsid w:val="00865BE0"/>
    <w:rsid w:val="00866632"/>
    <w:rsid w:val="008666BC"/>
    <w:rsid w:val="00867785"/>
    <w:rsid w:val="00870079"/>
    <w:rsid w:val="0087061B"/>
    <w:rsid w:val="00871970"/>
    <w:rsid w:val="00871CED"/>
    <w:rsid w:val="00872A06"/>
    <w:rsid w:val="00872C34"/>
    <w:rsid w:val="00873CBF"/>
    <w:rsid w:val="0087624E"/>
    <w:rsid w:val="00876445"/>
    <w:rsid w:val="0087661E"/>
    <w:rsid w:val="00876985"/>
    <w:rsid w:val="00876CE2"/>
    <w:rsid w:val="0087727D"/>
    <w:rsid w:val="008775A4"/>
    <w:rsid w:val="008777C6"/>
    <w:rsid w:val="008801EE"/>
    <w:rsid w:val="00880F7B"/>
    <w:rsid w:val="00881E80"/>
    <w:rsid w:val="00882435"/>
    <w:rsid w:val="008827D0"/>
    <w:rsid w:val="00882AA7"/>
    <w:rsid w:val="00884D9E"/>
    <w:rsid w:val="00885342"/>
    <w:rsid w:val="00885C76"/>
    <w:rsid w:val="00885E21"/>
    <w:rsid w:val="00886902"/>
    <w:rsid w:val="00886CCC"/>
    <w:rsid w:val="00887392"/>
    <w:rsid w:val="00887B9E"/>
    <w:rsid w:val="00887F34"/>
    <w:rsid w:val="00890158"/>
    <w:rsid w:val="00890811"/>
    <w:rsid w:val="00890DE7"/>
    <w:rsid w:val="00891085"/>
    <w:rsid w:val="0089275E"/>
    <w:rsid w:val="00892C03"/>
    <w:rsid w:val="00892D4E"/>
    <w:rsid w:val="00892E46"/>
    <w:rsid w:val="0089353D"/>
    <w:rsid w:val="00893684"/>
    <w:rsid w:val="00893A35"/>
    <w:rsid w:val="00894310"/>
    <w:rsid w:val="00894370"/>
    <w:rsid w:val="00894461"/>
    <w:rsid w:val="00895864"/>
    <w:rsid w:val="008959E0"/>
    <w:rsid w:val="00895EEB"/>
    <w:rsid w:val="008964EE"/>
    <w:rsid w:val="008965AC"/>
    <w:rsid w:val="00896CE7"/>
    <w:rsid w:val="008975C4"/>
    <w:rsid w:val="008A03AD"/>
    <w:rsid w:val="008A0C2A"/>
    <w:rsid w:val="008A15C1"/>
    <w:rsid w:val="008A1E3D"/>
    <w:rsid w:val="008A22C7"/>
    <w:rsid w:val="008A23A8"/>
    <w:rsid w:val="008A34B4"/>
    <w:rsid w:val="008A374A"/>
    <w:rsid w:val="008A3AC6"/>
    <w:rsid w:val="008A4043"/>
    <w:rsid w:val="008A547B"/>
    <w:rsid w:val="008A6040"/>
    <w:rsid w:val="008A6258"/>
    <w:rsid w:val="008A6DE1"/>
    <w:rsid w:val="008A75A2"/>
    <w:rsid w:val="008A7ACD"/>
    <w:rsid w:val="008A7D2C"/>
    <w:rsid w:val="008B0120"/>
    <w:rsid w:val="008B014D"/>
    <w:rsid w:val="008B10AB"/>
    <w:rsid w:val="008B112A"/>
    <w:rsid w:val="008B1177"/>
    <w:rsid w:val="008B17FA"/>
    <w:rsid w:val="008B22D6"/>
    <w:rsid w:val="008B2F85"/>
    <w:rsid w:val="008B4387"/>
    <w:rsid w:val="008B4532"/>
    <w:rsid w:val="008B4710"/>
    <w:rsid w:val="008B47DF"/>
    <w:rsid w:val="008B4C00"/>
    <w:rsid w:val="008B4EB4"/>
    <w:rsid w:val="008B5812"/>
    <w:rsid w:val="008B583F"/>
    <w:rsid w:val="008B5CCF"/>
    <w:rsid w:val="008B6A82"/>
    <w:rsid w:val="008B6E6F"/>
    <w:rsid w:val="008B7450"/>
    <w:rsid w:val="008B7BCD"/>
    <w:rsid w:val="008C04A7"/>
    <w:rsid w:val="008C07FC"/>
    <w:rsid w:val="008C0E48"/>
    <w:rsid w:val="008C1BB6"/>
    <w:rsid w:val="008C226F"/>
    <w:rsid w:val="008C2397"/>
    <w:rsid w:val="008C2E8E"/>
    <w:rsid w:val="008C39C6"/>
    <w:rsid w:val="008C3DAE"/>
    <w:rsid w:val="008C4870"/>
    <w:rsid w:val="008C49E5"/>
    <w:rsid w:val="008C5995"/>
    <w:rsid w:val="008C676B"/>
    <w:rsid w:val="008C6F52"/>
    <w:rsid w:val="008C77B0"/>
    <w:rsid w:val="008C79E6"/>
    <w:rsid w:val="008C7E22"/>
    <w:rsid w:val="008D07CD"/>
    <w:rsid w:val="008D10F2"/>
    <w:rsid w:val="008D24B1"/>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3B97"/>
    <w:rsid w:val="008E3E71"/>
    <w:rsid w:val="008E46B6"/>
    <w:rsid w:val="008E4C14"/>
    <w:rsid w:val="008E6D9B"/>
    <w:rsid w:val="008F016C"/>
    <w:rsid w:val="008F07E2"/>
    <w:rsid w:val="008F0821"/>
    <w:rsid w:val="008F140F"/>
    <w:rsid w:val="008F178C"/>
    <w:rsid w:val="008F19CE"/>
    <w:rsid w:val="008F1E7A"/>
    <w:rsid w:val="008F24F7"/>
    <w:rsid w:val="008F30E5"/>
    <w:rsid w:val="008F3453"/>
    <w:rsid w:val="008F34C9"/>
    <w:rsid w:val="008F3538"/>
    <w:rsid w:val="008F3C4D"/>
    <w:rsid w:val="008F4028"/>
    <w:rsid w:val="008F44B5"/>
    <w:rsid w:val="008F51D8"/>
    <w:rsid w:val="008F565E"/>
    <w:rsid w:val="008F5663"/>
    <w:rsid w:val="008F73FE"/>
    <w:rsid w:val="008F75C8"/>
    <w:rsid w:val="008F7C77"/>
    <w:rsid w:val="008F7FEC"/>
    <w:rsid w:val="009006C8"/>
    <w:rsid w:val="00901909"/>
    <w:rsid w:val="00902448"/>
    <w:rsid w:val="009037C4"/>
    <w:rsid w:val="00903869"/>
    <w:rsid w:val="00903FDD"/>
    <w:rsid w:val="0090489E"/>
    <w:rsid w:val="009048B9"/>
    <w:rsid w:val="009057B9"/>
    <w:rsid w:val="00905888"/>
    <w:rsid w:val="00905BF0"/>
    <w:rsid w:val="0090645C"/>
    <w:rsid w:val="009079D6"/>
    <w:rsid w:val="0091006E"/>
    <w:rsid w:val="0091099F"/>
    <w:rsid w:val="00910FEA"/>
    <w:rsid w:val="009112E4"/>
    <w:rsid w:val="00912896"/>
    <w:rsid w:val="00912904"/>
    <w:rsid w:val="00912C00"/>
    <w:rsid w:val="00913CFD"/>
    <w:rsid w:val="00913DEE"/>
    <w:rsid w:val="00914192"/>
    <w:rsid w:val="00914C03"/>
    <w:rsid w:val="00914E38"/>
    <w:rsid w:val="00914EC9"/>
    <w:rsid w:val="009151A4"/>
    <w:rsid w:val="00915FCB"/>
    <w:rsid w:val="009163FC"/>
    <w:rsid w:val="00916934"/>
    <w:rsid w:val="009169A4"/>
    <w:rsid w:val="00917215"/>
    <w:rsid w:val="00920A3F"/>
    <w:rsid w:val="00920C19"/>
    <w:rsid w:val="00920D36"/>
    <w:rsid w:val="00920E2C"/>
    <w:rsid w:val="009216BA"/>
    <w:rsid w:val="00921777"/>
    <w:rsid w:val="0092201F"/>
    <w:rsid w:val="00922E80"/>
    <w:rsid w:val="00923509"/>
    <w:rsid w:val="0092421D"/>
    <w:rsid w:val="00924D91"/>
    <w:rsid w:val="0092566F"/>
    <w:rsid w:val="00925A6C"/>
    <w:rsid w:val="009261C8"/>
    <w:rsid w:val="00927668"/>
    <w:rsid w:val="00930310"/>
    <w:rsid w:val="0093064F"/>
    <w:rsid w:val="00930CBF"/>
    <w:rsid w:val="00931820"/>
    <w:rsid w:val="0093213F"/>
    <w:rsid w:val="00932417"/>
    <w:rsid w:val="009330C1"/>
    <w:rsid w:val="00933526"/>
    <w:rsid w:val="009336EE"/>
    <w:rsid w:val="009339F0"/>
    <w:rsid w:val="00933C75"/>
    <w:rsid w:val="009347EE"/>
    <w:rsid w:val="00934F98"/>
    <w:rsid w:val="00936508"/>
    <w:rsid w:val="009365E1"/>
    <w:rsid w:val="00936E18"/>
    <w:rsid w:val="009372A8"/>
    <w:rsid w:val="00941A39"/>
    <w:rsid w:val="00941AD8"/>
    <w:rsid w:val="00943173"/>
    <w:rsid w:val="0094336F"/>
    <w:rsid w:val="0094346A"/>
    <w:rsid w:val="009438C1"/>
    <w:rsid w:val="00944DC4"/>
    <w:rsid w:val="009450BB"/>
    <w:rsid w:val="009457FA"/>
    <w:rsid w:val="00945BB0"/>
    <w:rsid w:val="00945E3F"/>
    <w:rsid w:val="00945E99"/>
    <w:rsid w:val="0094609A"/>
    <w:rsid w:val="0094639B"/>
    <w:rsid w:val="009463E6"/>
    <w:rsid w:val="009470F4"/>
    <w:rsid w:val="00947899"/>
    <w:rsid w:val="00950426"/>
    <w:rsid w:val="009510E2"/>
    <w:rsid w:val="00952469"/>
    <w:rsid w:val="00952528"/>
    <w:rsid w:val="009529D1"/>
    <w:rsid w:val="0095330A"/>
    <w:rsid w:val="0095350F"/>
    <w:rsid w:val="009537DB"/>
    <w:rsid w:val="0095444D"/>
    <w:rsid w:val="009551A7"/>
    <w:rsid w:val="009551BE"/>
    <w:rsid w:val="0095592D"/>
    <w:rsid w:val="00955BEF"/>
    <w:rsid w:val="00955DF3"/>
    <w:rsid w:val="00955F8D"/>
    <w:rsid w:val="00956658"/>
    <w:rsid w:val="009568E3"/>
    <w:rsid w:val="00956A4C"/>
    <w:rsid w:val="00956AC3"/>
    <w:rsid w:val="00961346"/>
    <w:rsid w:val="009614D2"/>
    <w:rsid w:val="00961F7D"/>
    <w:rsid w:val="0096258E"/>
    <w:rsid w:val="0096275A"/>
    <w:rsid w:val="00962936"/>
    <w:rsid w:val="00962F16"/>
    <w:rsid w:val="009631AE"/>
    <w:rsid w:val="009640D1"/>
    <w:rsid w:val="0096482D"/>
    <w:rsid w:val="00964AE3"/>
    <w:rsid w:val="00964AEA"/>
    <w:rsid w:val="00964D7D"/>
    <w:rsid w:val="009651CC"/>
    <w:rsid w:val="00966EB3"/>
    <w:rsid w:val="00967504"/>
    <w:rsid w:val="00967564"/>
    <w:rsid w:val="00967B41"/>
    <w:rsid w:val="00970BE4"/>
    <w:rsid w:val="00970E4E"/>
    <w:rsid w:val="00971BDA"/>
    <w:rsid w:val="009731E8"/>
    <w:rsid w:val="009736EE"/>
    <w:rsid w:val="00973C6D"/>
    <w:rsid w:val="009748DD"/>
    <w:rsid w:val="00974B8C"/>
    <w:rsid w:val="0097550E"/>
    <w:rsid w:val="0097565D"/>
    <w:rsid w:val="00975E64"/>
    <w:rsid w:val="00976D41"/>
    <w:rsid w:val="00976E4E"/>
    <w:rsid w:val="00976E8D"/>
    <w:rsid w:val="0098034A"/>
    <w:rsid w:val="00980F81"/>
    <w:rsid w:val="00981B1B"/>
    <w:rsid w:val="00981D63"/>
    <w:rsid w:val="0098219F"/>
    <w:rsid w:val="00983BEA"/>
    <w:rsid w:val="00984181"/>
    <w:rsid w:val="00984750"/>
    <w:rsid w:val="00984A5E"/>
    <w:rsid w:val="00985543"/>
    <w:rsid w:val="00985BFC"/>
    <w:rsid w:val="009865A0"/>
    <w:rsid w:val="00986977"/>
    <w:rsid w:val="00986E40"/>
    <w:rsid w:val="0098760A"/>
    <w:rsid w:val="00990136"/>
    <w:rsid w:val="009905D1"/>
    <w:rsid w:val="00990760"/>
    <w:rsid w:val="00991CAB"/>
    <w:rsid w:val="00991F7A"/>
    <w:rsid w:val="00992B13"/>
    <w:rsid w:val="00992DF5"/>
    <w:rsid w:val="00993174"/>
    <w:rsid w:val="009932D4"/>
    <w:rsid w:val="00993447"/>
    <w:rsid w:val="00993658"/>
    <w:rsid w:val="009937B0"/>
    <w:rsid w:val="00993A7A"/>
    <w:rsid w:val="00993BD3"/>
    <w:rsid w:val="00993E74"/>
    <w:rsid w:val="0099619F"/>
    <w:rsid w:val="0099712C"/>
    <w:rsid w:val="0099758C"/>
    <w:rsid w:val="009A104D"/>
    <w:rsid w:val="009A161B"/>
    <w:rsid w:val="009A18CD"/>
    <w:rsid w:val="009A26B8"/>
    <w:rsid w:val="009A2F4C"/>
    <w:rsid w:val="009A47B9"/>
    <w:rsid w:val="009A4BA6"/>
    <w:rsid w:val="009A5969"/>
    <w:rsid w:val="009A5B42"/>
    <w:rsid w:val="009A6077"/>
    <w:rsid w:val="009A6083"/>
    <w:rsid w:val="009A6605"/>
    <w:rsid w:val="009A6F5D"/>
    <w:rsid w:val="009A72E9"/>
    <w:rsid w:val="009A74AE"/>
    <w:rsid w:val="009B004D"/>
    <w:rsid w:val="009B0165"/>
    <w:rsid w:val="009B07C1"/>
    <w:rsid w:val="009B0F7E"/>
    <w:rsid w:val="009B1267"/>
    <w:rsid w:val="009B1CA0"/>
    <w:rsid w:val="009B1D27"/>
    <w:rsid w:val="009B285C"/>
    <w:rsid w:val="009B31BA"/>
    <w:rsid w:val="009B4D15"/>
    <w:rsid w:val="009B4FB3"/>
    <w:rsid w:val="009B5250"/>
    <w:rsid w:val="009B567E"/>
    <w:rsid w:val="009B57DE"/>
    <w:rsid w:val="009B58FE"/>
    <w:rsid w:val="009B59F0"/>
    <w:rsid w:val="009B5AB3"/>
    <w:rsid w:val="009B6409"/>
    <w:rsid w:val="009B6608"/>
    <w:rsid w:val="009B69FD"/>
    <w:rsid w:val="009B6F43"/>
    <w:rsid w:val="009B754C"/>
    <w:rsid w:val="009B7C9F"/>
    <w:rsid w:val="009C1157"/>
    <w:rsid w:val="009C1A9A"/>
    <w:rsid w:val="009C2001"/>
    <w:rsid w:val="009C22D6"/>
    <w:rsid w:val="009C2CAD"/>
    <w:rsid w:val="009C3252"/>
    <w:rsid w:val="009C3AE6"/>
    <w:rsid w:val="009C3B28"/>
    <w:rsid w:val="009C3E0F"/>
    <w:rsid w:val="009C44C7"/>
    <w:rsid w:val="009C4BFB"/>
    <w:rsid w:val="009C51D3"/>
    <w:rsid w:val="009C5416"/>
    <w:rsid w:val="009C5902"/>
    <w:rsid w:val="009C67C6"/>
    <w:rsid w:val="009C723D"/>
    <w:rsid w:val="009C7271"/>
    <w:rsid w:val="009C790E"/>
    <w:rsid w:val="009D08D0"/>
    <w:rsid w:val="009D0CA7"/>
    <w:rsid w:val="009D0FEA"/>
    <w:rsid w:val="009D12CD"/>
    <w:rsid w:val="009D1632"/>
    <w:rsid w:val="009D1C54"/>
    <w:rsid w:val="009D23E9"/>
    <w:rsid w:val="009D257E"/>
    <w:rsid w:val="009D2BA6"/>
    <w:rsid w:val="009D30D7"/>
    <w:rsid w:val="009D31C8"/>
    <w:rsid w:val="009D31F3"/>
    <w:rsid w:val="009D3C4A"/>
    <w:rsid w:val="009D4383"/>
    <w:rsid w:val="009D5665"/>
    <w:rsid w:val="009D607C"/>
    <w:rsid w:val="009D6569"/>
    <w:rsid w:val="009D7938"/>
    <w:rsid w:val="009D7B39"/>
    <w:rsid w:val="009E01A9"/>
    <w:rsid w:val="009E17D1"/>
    <w:rsid w:val="009E1A6E"/>
    <w:rsid w:val="009E2089"/>
    <w:rsid w:val="009E3CAE"/>
    <w:rsid w:val="009E3D3D"/>
    <w:rsid w:val="009E3F40"/>
    <w:rsid w:val="009E471D"/>
    <w:rsid w:val="009E47D7"/>
    <w:rsid w:val="009E48DA"/>
    <w:rsid w:val="009E5208"/>
    <w:rsid w:val="009E5776"/>
    <w:rsid w:val="009E5A96"/>
    <w:rsid w:val="009E6B88"/>
    <w:rsid w:val="009E6F31"/>
    <w:rsid w:val="009E7402"/>
    <w:rsid w:val="009E7670"/>
    <w:rsid w:val="009E78B7"/>
    <w:rsid w:val="009E7B8D"/>
    <w:rsid w:val="009E7CBF"/>
    <w:rsid w:val="009F100E"/>
    <w:rsid w:val="009F15B5"/>
    <w:rsid w:val="009F1B4E"/>
    <w:rsid w:val="009F1BA6"/>
    <w:rsid w:val="009F2720"/>
    <w:rsid w:val="009F2A4D"/>
    <w:rsid w:val="009F2BF6"/>
    <w:rsid w:val="009F39E9"/>
    <w:rsid w:val="009F529A"/>
    <w:rsid w:val="009F6198"/>
    <w:rsid w:val="009F6602"/>
    <w:rsid w:val="00A00B33"/>
    <w:rsid w:val="00A0166D"/>
    <w:rsid w:val="00A01E42"/>
    <w:rsid w:val="00A02C2C"/>
    <w:rsid w:val="00A02E72"/>
    <w:rsid w:val="00A03451"/>
    <w:rsid w:val="00A03E6C"/>
    <w:rsid w:val="00A03F15"/>
    <w:rsid w:val="00A03F94"/>
    <w:rsid w:val="00A0409B"/>
    <w:rsid w:val="00A0411C"/>
    <w:rsid w:val="00A04DA4"/>
    <w:rsid w:val="00A05356"/>
    <w:rsid w:val="00A063BB"/>
    <w:rsid w:val="00A06800"/>
    <w:rsid w:val="00A07120"/>
    <w:rsid w:val="00A07996"/>
    <w:rsid w:val="00A07ECE"/>
    <w:rsid w:val="00A116FE"/>
    <w:rsid w:val="00A11987"/>
    <w:rsid w:val="00A12A47"/>
    <w:rsid w:val="00A142DD"/>
    <w:rsid w:val="00A1495E"/>
    <w:rsid w:val="00A14A54"/>
    <w:rsid w:val="00A14B36"/>
    <w:rsid w:val="00A152F8"/>
    <w:rsid w:val="00A1577D"/>
    <w:rsid w:val="00A15D9E"/>
    <w:rsid w:val="00A172E7"/>
    <w:rsid w:val="00A17AF6"/>
    <w:rsid w:val="00A17F4A"/>
    <w:rsid w:val="00A2106D"/>
    <w:rsid w:val="00A215F3"/>
    <w:rsid w:val="00A21AB8"/>
    <w:rsid w:val="00A21B4B"/>
    <w:rsid w:val="00A21B66"/>
    <w:rsid w:val="00A2333D"/>
    <w:rsid w:val="00A239B1"/>
    <w:rsid w:val="00A24459"/>
    <w:rsid w:val="00A24CC9"/>
    <w:rsid w:val="00A250E9"/>
    <w:rsid w:val="00A25256"/>
    <w:rsid w:val="00A2539E"/>
    <w:rsid w:val="00A25A53"/>
    <w:rsid w:val="00A26013"/>
    <w:rsid w:val="00A3071F"/>
    <w:rsid w:val="00A30CE6"/>
    <w:rsid w:val="00A31B9A"/>
    <w:rsid w:val="00A31D5D"/>
    <w:rsid w:val="00A32681"/>
    <w:rsid w:val="00A3275C"/>
    <w:rsid w:val="00A3361E"/>
    <w:rsid w:val="00A3390E"/>
    <w:rsid w:val="00A34728"/>
    <w:rsid w:val="00A34FA7"/>
    <w:rsid w:val="00A3512F"/>
    <w:rsid w:val="00A35A88"/>
    <w:rsid w:val="00A36667"/>
    <w:rsid w:val="00A36C5C"/>
    <w:rsid w:val="00A36F21"/>
    <w:rsid w:val="00A37117"/>
    <w:rsid w:val="00A400D0"/>
    <w:rsid w:val="00A404DD"/>
    <w:rsid w:val="00A408F3"/>
    <w:rsid w:val="00A40E23"/>
    <w:rsid w:val="00A40E79"/>
    <w:rsid w:val="00A416DA"/>
    <w:rsid w:val="00A41E55"/>
    <w:rsid w:val="00A41F86"/>
    <w:rsid w:val="00A42448"/>
    <w:rsid w:val="00A42970"/>
    <w:rsid w:val="00A42CE8"/>
    <w:rsid w:val="00A42F98"/>
    <w:rsid w:val="00A4345C"/>
    <w:rsid w:val="00A437A4"/>
    <w:rsid w:val="00A43945"/>
    <w:rsid w:val="00A44057"/>
    <w:rsid w:val="00A4439B"/>
    <w:rsid w:val="00A44D48"/>
    <w:rsid w:val="00A4504B"/>
    <w:rsid w:val="00A45192"/>
    <w:rsid w:val="00A456A2"/>
    <w:rsid w:val="00A45A03"/>
    <w:rsid w:val="00A45AA7"/>
    <w:rsid w:val="00A45B28"/>
    <w:rsid w:val="00A45D55"/>
    <w:rsid w:val="00A45ECE"/>
    <w:rsid w:val="00A462F1"/>
    <w:rsid w:val="00A46B68"/>
    <w:rsid w:val="00A46E19"/>
    <w:rsid w:val="00A47276"/>
    <w:rsid w:val="00A478E3"/>
    <w:rsid w:val="00A47CF0"/>
    <w:rsid w:val="00A47D0D"/>
    <w:rsid w:val="00A50257"/>
    <w:rsid w:val="00A50869"/>
    <w:rsid w:val="00A50CEA"/>
    <w:rsid w:val="00A50E1B"/>
    <w:rsid w:val="00A51746"/>
    <w:rsid w:val="00A51791"/>
    <w:rsid w:val="00A5207C"/>
    <w:rsid w:val="00A521D0"/>
    <w:rsid w:val="00A52381"/>
    <w:rsid w:val="00A530CD"/>
    <w:rsid w:val="00A53520"/>
    <w:rsid w:val="00A53793"/>
    <w:rsid w:val="00A54104"/>
    <w:rsid w:val="00A54528"/>
    <w:rsid w:val="00A548A9"/>
    <w:rsid w:val="00A54D75"/>
    <w:rsid w:val="00A56696"/>
    <w:rsid w:val="00A56950"/>
    <w:rsid w:val="00A56A6A"/>
    <w:rsid w:val="00A604DC"/>
    <w:rsid w:val="00A608ED"/>
    <w:rsid w:val="00A6144D"/>
    <w:rsid w:val="00A61F77"/>
    <w:rsid w:val="00A61FF4"/>
    <w:rsid w:val="00A622D9"/>
    <w:rsid w:val="00A626A5"/>
    <w:rsid w:val="00A63812"/>
    <w:rsid w:val="00A63B44"/>
    <w:rsid w:val="00A63BF6"/>
    <w:rsid w:val="00A64230"/>
    <w:rsid w:val="00A64C32"/>
    <w:rsid w:val="00A64C4A"/>
    <w:rsid w:val="00A64E94"/>
    <w:rsid w:val="00A650EF"/>
    <w:rsid w:val="00A6547C"/>
    <w:rsid w:val="00A658AB"/>
    <w:rsid w:val="00A6724F"/>
    <w:rsid w:val="00A67450"/>
    <w:rsid w:val="00A678E6"/>
    <w:rsid w:val="00A7196D"/>
    <w:rsid w:val="00A72DD2"/>
    <w:rsid w:val="00A73107"/>
    <w:rsid w:val="00A737BF"/>
    <w:rsid w:val="00A73B0D"/>
    <w:rsid w:val="00A73C7F"/>
    <w:rsid w:val="00A748ED"/>
    <w:rsid w:val="00A74C4D"/>
    <w:rsid w:val="00A74FC2"/>
    <w:rsid w:val="00A753EB"/>
    <w:rsid w:val="00A75947"/>
    <w:rsid w:val="00A75AF7"/>
    <w:rsid w:val="00A76078"/>
    <w:rsid w:val="00A7653F"/>
    <w:rsid w:val="00A76A86"/>
    <w:rsid w:val="00A76C59"/>
    <w:rsid w:val="00A77698"/>
    <w:rsid w:val="00A7771B"/>
    <w:rsid w:val="00A8037E"/>
    <w:rsid w:val="00A8052D"/>
    <w:rsid w:val="00A80DC9"/>
    <w:rsid w:val="00A80EFF"/>
    <w:rsid w:val="00A8177F"/>
    <w:rsid w:val="00A81D8E"/>
    <w:rsid w:val="00A8245B"/>
    <w:rsid w:val="00A82541"/>
    <w:rsid w:val="00A82CD8"/>
    <w:rsid w:val="00A832E7"/>
    <w:rsid w:val="00A83301"/>
    <w:rsid w:val="00A845BE"/>
    <w:rsid w:val="00A84D3F"/>
    <w:rsid w:val="00A85876"/>
    <w:rsid w:val="00A86A17"/>
    <w:rsid w:val="00A87BA4"/>
    <w:rsid w:val="00A907B1"/>
    <w:rsid w:val="00A909C2"/>
    <w:rsid w:val="00A91307"/>
    <w:rsid w:val="00A91F93"/>
    <w:rsid w:val="00A91FD5"/>
    <w:rsid w:val="00A92038"/>
    <w:rsid w:val="00A92139"/>
    <w:rsid w:val="00A929EC"/>
    <w:rsid w:val="00A93B67"/>
    <w:rsid w:val="00A93C3F"/>
    <w:rsid w:val="00A9465A"/>
    <w:rsid w:val="00A9591D"/>
    <w:rsid w:val="00A95959"/>
    <w:rsid w:val="00A96A49"/>
    <w:rsid w:val="00A97373"/>
    <w:rsid w:val="00A97D4A"/>
    <w:rsid w:val="00AA019C"/>
    <w:rsid w:val="00AA03DB"/>
    <w:rsid w:val="00AA044E"/>
    <w:rsid w:val="00AA0740"/>
    <w:rsid w:val="00AA0E54"/>
    <w:rsid w:val="00AA107F"/>
    <w:rsid w:val="00AA11FF"/>
    <w:rsid w:val="00AA1CBF"/>
    <w:rsid w:val="00AA21F2"/>
    <w:rsid w:val="00AA2360"/>
    <w:rsid w:val="00AA2582"/>
    <w:rsid w:val="00AA3DAF"/>
    <w:rsid w:val="00AA5005"/>
    <w:rsid w:val="00AA58A4"/>
    <w:rsid w:val="00AA5D2D"/>
    <w:rsid w:val="00AA6AF7"/>
    <w:rsid w:val="00AA6B71"/>
    <w:rsid w:val="00AA6CCF"/>
    <w:rsid w:val="00AA6D95"/>
    <w:rsid w:val="00AA741C"/>
    <w:rsid w:val="00AB08D1"/>
    <w:rsid w:val="00AB1082"/>
    <w:rsid w:val="00AB1462"/>
    <w:rsid w:val="00AB151D"/>
    <w:rsid w:val="00AB2048"/>
    <w:rsid w:val="00AB252F"/>
    <w:rsid w:val="00AB26EC"/>
    <w:rsid w:val="00AB30C1"/>
    <w:rsid w:val="00AB3C33"/>
    <w:rsid w:val="00AB46DC"/>
    <w:rsid w:val="00AB4E24"/>
    <w:rsid w:val="00AB4F68"/>
    <w:rsid w:val="00AB6A44"/>
    <w:rsid w:val="00AB6E24"/>
    <w:rsid w:val="00AB7497"/>
    <w:rsid w:val="00AB752E"/>
    <w:rsid w:val="00AB790A"/>
    <w:rsid w:val="00AB7A0B"/>
    <w:rsid w:val="00AB7FCD"/>
    <w:rsid w:val="00AC00BB"/>
    <w:rsid w:val="00AC129B"/>
    <w:rsid w:val="00AC1416"/>
    <w:rsid w:val="00AC4898"/>
    <w:rsid w:val="00AC4C9C"/>
    <w:rsid w:val="00AC509C"/>
    <w:rsid w:val="00AC64DC"/>
    <w:rsid w:val="00AC7B43"/>
    <w:rsid w:val="00AD0D8F"/>
    <w:rsid w:val="00AD1100"/>
    <w:rsid w:val="00AD1925"/>
    <w:rsid w:val="00AD1B51"/>
    <w:rsid w:val="00AD3114"/>
    <w:rsid w:val="00AD3249"/>
    <w:rsid w:val="00AD358E"/>
    <w:rsid w:val="00AD3DE8"/>
    <w:rsid w:val="00AD40D7"/>
    <w:rsid w:val="00AD4A1A"/>
    <w:rsid w:val="00AD4C3F"/>
    <w:rsid w:val="00AD52E1"/>
    <w:rsid w:val="00AD5AFE"/>
    <w:rsid w:val="00AD6511"/>
    <w:rsid w:val="00AD67BF"/>
    <w:rsid w:val="00AD6E5E"/>
    <w:rsid w:val="00AD71D3"/>
    <w:rsid w:val="00AD788B"/>
    <w:rsid w:val="00AE09C1"/>
    <w:rsid w:val="00AE0F14"/>
    <w:rsid w:val="00AE24E6"/>
    <w:rsid w:val="00AE3898"/>
    <w:rsid w:val="00AE40FD"/>
    <w:rsid w:val="00AE4ACB"/>
    <w:rsid w:val="00AE4B88"/>
    <w:rsid w:val="00AE51DD"/>
    <w:rsid w:val="00AE5697"/>
    <w:rsid w:val="00AE6552"/>
    <w:rsid w:val="00AE6E50"/>
    <w:rsid w:val="00AE77A9"/>
    <w:rsid w:val="00AF037F"/>
    <w:rsid w:val="00AF0433"/>
    <w:rsid w:val="00AF0CE3"/>
    <w:rsid w:val="00AF0ED9"/>
    <w:rsid w:val="00AF1610"/>
    <w:rsid w:val="00AF1ACF"/>
    <w:rsid w:val="00AF1BBB"/>
    <w:rsid w:val="00AF1F9F"/>
    <w:rsid w:val="00AF29D2"/>
    <w:rsid w:val="00AF357C"/>
    <w:rsid w:val="00AF3E96"/>
    <w:rsid w:val="00AF434B"/>
    <w:rsid w:val="00AF4C7C"/>
    <w:rsid w:val="00AF4F33"/>
    <w:rsid w:val="00AF5379"/>
    <w:rsid w:val="00AF62DC"/>
    <w:rsid w:val="00AF6B05"/>
    <w:rsid w:val="00AF6DEF"/>
    <w:rsid w:val="00AF7DCC"/>
    <w:rsid w:val="00AF7E80"/>
    <w:rsid w:val="00B011A2"/>
    <w:rsid w:val="00B01333"/>
    <w:rsid w:val="00B01F5A"/>
    <w:rsid w:val="00B021A4"/>
    <w:rsid w:val="00B02336"/>
    <w:rsid w:val="00B04B2E"/>
    <w:rsid w:val="00B04E81"/>
    <w:rsid w:val="00B0504B"/>
    <w:rsid w:val="00B05913"/>
    <w:rsid w:val="00B05919"/>
    <w:rsid w:val="00B0610A"/>
    <w:rsid w:val="00B06737"/>
    <w:rsid w:val="00B067C4"/>
    <w:rsid w:val="00B06F0C"/>
    <w:rsid w:val="00B07583"/>
    <w:rsid w:val="00B10198"/>
    <w:rsid w:val="00B1039C"/>
    <w:rsid w:val="00B10871"/>
    <w:rsid w:val="00B10B0A"/>
    <w:rsid w:val="00B10C99"/>
    <w:rsid w:val="00B110CB"/>
    <w:rsid w:val="00B1172C"/>
    <w:rsid w:val="00B1220A"/>
    <w:rsid w:val="00B1461A"/>
    <w:rsid w:val="00B1492B"/>
    <w:rsid w:val="00B149AC"/>
    <w:rsid w:val="00B150E6"/>
    <w:rsid w:val="00B152F9"/>
    <w:rsid w:val="00B15830"/>
    <w:rsid w:val="00B159B8"/>
    <w:rsid w:val="00B16CE2"/>
    <w:rsid w:val="00B1740A"/>
    <w:rsid w:val="00B20018"/>
    <w:rsid w:val="00B20158"/>
    <w:rsid w:val="00B202BD"/>
    <w:rsid w:val="00B202D6"/>
    <w:rsid w:val="00B20C3A"/>
    <w:rsid w:val="00B20D05"/>
    <w:rsid w:val="00B21DC2"/>
    <w:rsid w:val="00B21F6C"/>
    <w:rsid w:val="00B23C80"/>
    <w:rsid w:val="00B2433E"/>
    <w:rsid w:val="00B25024"/>
    <w:rsid w:val="00B2583E"/>
    <w:rsid w:val="00B25C65"/>
    <w:rsid w:val="00B26369"/>
    <w:rsid w:val="00B26913"/>
    <w:rsid w:val="00B26939"/>
    <w:rsid w:val="00B274D9"/>
    <w:rsid w:val="00B300E1"/>
    <w:rsid w:val="00B3059A"/>
    <w:rsid w:val="00B30BB3"/>
    <w:rsid w:val="00B312EC"/>
    <w:rsid w:val="00B314BF"/>
    <w:rsid w:val="00B31CFA"/>
    <w:rsid w:val="00B31D51"/>
    <w:rsid w:val="00B31E14"/>
    <w:rsid w:val="00B3206E"/>
    <w:rsid w:val="00B32A8D"/>
    <w:rsid w:val="00B3335B"/>
    <w:rsid w:val="00B33DA0"/>
    <w:rsid w:val="00B342E5"/>
    <w:rsid w:val="00B3442E"/>
    <w:rsid w:val="00B35692"/>
    <w:rsid w:val="00B35AFD"/>
    <w:rsid w:val="00B36419"/>
    <w:rsid w:val="00B36AF9"/>
    <w:rsid w:val="00B36B72"/>
    <w:rsid w:val="00B37CFA"/>
    <w:rsid w:val="00B4041C"/>
    <w:rsid w:val="00B4082C"/>
    <w:rsid w:val="00B40FB1"/>
    <w:rsid w:val="00B41217"/>
    <w:rsid w:val="00B4246F"/>
    <w:rsid w:val="00B43634"/>
    <w:rsid w:val="00B4404F"/>
    <w:rsid w:val="00B45138"/>
    <w:rsid w:val="00B45684"/>
    <w:rsid w:val="00B461C6"/>
    <w:rsid w:val="00B46FB9"/>
    <w:rsid w:val="00B50701"/>
    <w:rsid w:val="00B508A3"/>
    <w:rsid w:val="00B50DB7"/>
    <w:rsid w:val="00B5162A"/>
    <w:rsid w:val="00B51FF5"/>
    <w:rsid w:val="00B520C2"/>
    <w:rsid w:val="00B528D1"/>
    <w:rsid w:val="00B54445"/>
    <w:rsid w:val="00B55E0E"/>
    <w:rsid w:val="00B56315"/>
    <w:rsid w:val="00B567C0"/>
    <w:rsid w:val="00B56B03"/>
    <w:rsid w:val="00B57053"/>
    <w:rsid w:val="00B57615"/>
    <w:rsid w:val="00B57845"/>
    <w:rsid w:val="00B57964"/>
    <w:rsid w:val="00B600D7"/>
    <w:rsid w:val="00B607EC"/>
    <w:rsid w:val="00B60CC7"/>
    <w:rsid w:val="00B61619"/>
    <w:rsid w:val="00B621E4"/>
    <w:rsid w:val="00B638DA"/>
    <w:rsid w:val="00B6436A"/>
    <w:rsid w:val="00B64D69"/>
    <w:rsid w:val="00B668B4"/>
    <w:rsid w:val="00B66DB6"/>
    <w:rsid w:val="00B7034F"/>
    <w:rsid w:val="00B7080B"/>
    <w:rsid w:val="00B70B73"/>
    <w:rsid w:val="00B70FCF"/>
    <w:rsid w:val="00B71C8C"/>
    <w:rsid w:val="00B7275E"/>
    <w:rsid w:val="00B72C75"/>
    <w:rsid w:val="00B731DD"/>
    <w:rsid w:val="00B73E46"/>
    <w:rsid w:val="00B75995"/>
    <w:rsid w:val="00B75C57"/>
    <w:rsid w:val="00B762C5"/>
    <w:rsid w:val="00B76C1B"/>
    <w:rsid w:val="00B77A60"/>
    <w:rsid w:val="00B805B1"/>
    <w:rsid w:val="00B81658"/>
    <w:rsid w:val="00B8191C"/>
    <w:rsid w:val="00B8316D"/>
    <w:rsid w:val="00B835AC"/>
    <w:rsid w:val="00B83950"/>
    <w:rsid w:val="00B83AB6"/>
    <w:rsid w:val="00B83BD5"/>
    <w:rsid w:val="00B84F1A"/>
    <w:rsid w:val="00B85D55"/>
    <w:rsid w:val="00B863EE"/>
    <w:rsid w:val="00B864A7"/>
    <w:rsid w:val="00B86FD1"/>
    <w:rsid w:val="00B870E6"/>
    <w:rsid w:val="00B87605"/>
    <w:rsid w:val="00B87ACB"/>
    <w:rsid w:val="00B87B26"/>
    <w:rsid w:val="00B87C03"/>
    <w:rsid w:val="00B9167B"/>
    <w:rsid w:val="00B92565"/>
    <w:rsid w:val="00B927FE"/>
    <w:rsid w:val="00B930E6"/>
    <w:rsid w:val="00B944B0"/>
    <w:rsid w:val="00B94731"/>
    <w:rsid w:val="00B94AE4"/>
    <w:rsid w:val="00B954E6"/>
    <w:rsid w:val="00B958AD"/>
    <w:rsid w:val="00B95F50"/>
    <w:rsid w:val="00B960E3"/>
    <w:rsid w:val="00B9651D"/>
    <w:rsid w:val="00B96BC3"/>
    <w:rsid w:val="00B96D6C"/>
    <w:rsid w:val="00B971C7"/>
    <w:rsid w:val="00B973D1"/>
    <w:rsid w:val="00B97796"/>
    <w:rsid w:val="00BA063A"/>
    <w:rsid w:val="00BA0F10"/>
    <w:rsid w:val="00BA179A"/>
    <w:rsid w:val="00BA297D"/>
    <w:rsid w:val="00BA2A99"/>
    <w:rsid w:val="00BA2EB3"/>
    <w:rsid w:val="00BA3F97"/>
    <w:rsid w:val="00BA4CC1"/>
    <w:rsid w:val="00BA52C8"/>
    <w:rsid w:val="00BA588C"/>
    <w:rsid w:val="00BA7197"/>
    <w:rsid w:val="00BA75A8"/>
    <w:rsid w:val="00BA7707"/>
    <w:rsid w:val="00BA7A7D"/>
    <w:rsid w:val="00BA7B84"/>
    <w:rsid w:val="00BA7CD9"/>
    <w:rsid w:val="00BB0C91"/>
    <w:rsid w:val="00BB0E62"/>
    <w:rsid w:val="00BB1ADD"/>
    <w:rsid w:val="00BB25B0"/>
    <w:rsid w:val="00BB2831"/>
    <w:rsid w:val="00BB28E7"/>
    <w:rsid w:val="00BB37D5"/>
    <w:rsid w:val="00BB4749"/>
    <w:rsid w:val="00BB4787"/>
    <w:rsid w:val="00BB4872"/>
    <w:rsid w:val="00BB4B78"/>
    <w:rsid w:val="00BB6B69"/>
    <w:rsid w:val="00BC088E"/>
    <w:rsid w:val="00BC0E8D"/>
    <w:rsid w:val="00BC1B6D"/>
    <w:rsid w:val="00BC2311"/>
    <w:rsid w:val="00BC2509"/>
    <w:rsid w:val="00BC2687"/>
    <w:rsid w:val="00BC26EC"/>
    <w:rsid w:val="00BC28DF"/>
    <w:rsid w:val="00BC2D54"/>
    <w:rsid w:val="00BC33C6"/>
    <w:rsid w:val="00BC391C"/>
    <w:rsid w:val="00BC3CA4"/>
    <w:rsid w:val="00BC3D0F"/>
    <w:rsid w:val="00BC45A9"/>
    <w:rsid w:val="00BC495D"/>
    <w:rsid w:val="00BC5A02"/>
    <w:rsid w:val="00BC62D1"/>
    <w:rsid w:val="00BC653B"/>
    <w:rsid w:val="00BC6B0F"/>
    <w:rsid w:val="00BC742C"/>
    <w:rsid w:val="00BC7484"/>
    <w:rsid w:val="00BC771A"/>
    <w:rsid w:val="00BC7958"/>
    <w:rsid w:val="00BD061B"/>
    <w:rsid w:val="00BD0B57"/>
    <w:rsid w:val="00BD16A6"/>
    <w:rsid w:val="00BD1BD0"/>
    <w:rsid w:val="00BD1E8A"/>
    <w:rsid w:val="00BD372E"/>
    <w:rsid w:val="00BD5C78"/>
    <w:rsid w:val="00BD6B48"/>
    <w:rsid w:val="00BD6CA4"/>
    <w:rsid w:val="00BD6F4E"/>
    <w:rsid w:val="00BD7012"/>
    <w:rsid w:val="00BD70D8"/>
    <w:rsid w:val="00BD727E"/>
    <w:rsid w:val="00BE0B7F"/>
    <w:rsid w:val="00BE1823"/>
    <w:rsid w:val="00BE1888"/>
    <w:rsid w:val="00BE231C"/>
    <w:rsid w:val="00BE2413"/>
    <w:rsid w:val="00BE2A07"/>
    <w:rsid w:val="00BE385C"/>
    <w:rsid w:val="00BE3994"/>
    <w:rsid w:val="00BE433F"/>
    <w:rsid w:val="00BE55F8"/>
    <w:rsid w:val="00BE561D"/>
    <w:rsid w:val="00BE6228"/>
    <w:rsid w:val="00BE69FC"/>
    <w:rsid w:val="00BE6EFE"/>
    <w:rsid w:val="00BE7305"/>
    <w:rsid w:val="00BE7994"/>
    <w:rsid w:val="00BF0575"/>
    <w:rsid w:val="00BF06FC"/>
    <w:rsid w:val="00BF1424"/>
    <w:rsid w:val="00BF1786"/>
    <w:rsid w:val="00BF1C35"/>
    <w:rsid w:val="00BF213F"/>
    <w:rsid w:val="00BF3408"/>
    <w:rsid w:val="00BF3C6F"/>
    <w:rsid w:val="00BF4252"/>
    <w:rsid w:val="00BF5ABB"/>
    <w:rsid w:val="00C00123"/>
    <w:rsid w:val="00C003B2"/>
    <w:rsid w:val="00C00D52"/>
    <w:rsid w:val="00C0106F"/>
    <w:rsid w:val="00C015E5"/>
    <w:rsid w:val="00C0171E"/>
    <w:rsid w:val="00C01938"/>
    <w:rsid w:val="00C01B1A"/>
    <w:rsid w:val="00C01C72"/>
    <w:rsid w:val="00C01D71"/>
    <w:rsid w:val="00C0217E"/>
    <w:rsid w:val="00C02850"/>
    <w:rsid w:val="00C02C13"/>
    <w:rsid w:val="00C049A8"/>
    <w:rsid w:val="00C054EA"/>
    <w:rsid w:val="00C0562C"/>
    <w:rsid w:val="00C057FF"/>
    <w:rsid w:val="00C05832"/>
    <w:rsid w:val="00C074AB"/>
    <w:rsid w:val="00C10764"/>
    <w:rsid w:val="00C10D9C"/>
    <w:rsid w:val="00C113A7"/>
    <w:rsid w:val="00C11695"/>
    <w:rsid w:val="00C11925"/>
    <w:rsid w:val="00C11EC3"/>
    <w:rsid w:val="00C121F1"/>
    <w:rsid w:val="00C1319C"/>
    <w:rsid w:val="00C13479"/>
    <w:rsid w:val="00C138F1"/>
    <w:rsid w:val="00C139C6"/>
    <w:rsid w:val="00C14709"/>
    <w:rsid w:val="00C15477"/>
    <w:rsid w:val="00C15827"/>
    <w:rsid w:val="00C1589F"/>
    <w:rsid w:val="00C15928"/>
    <w:rsid w:val="00C16D40"/>
    <w:rsid w:val="00C16F81"/>
    <w:rsid w:val="00C16FA6"/>
    <w:rsid w:val="00C173CA"/>
    <w:rsid w:val="00C17F63"/>
    <w:rsid w:val="00C2019F"/>
    <w:rsid w:val="00C220DD"/>
    <w:rsid w:val="00C222A6"/>
    <w:rsid w:val="00C22425"/>
    <w:rsid w:val="00C22592"/>
    <w:rsid w:val="00C22B54"/>
    <w:rsid w:val="00C23B19"/>
    <w:rsid w:val="00C23FEC"/>
    <w:rsid w:val="00C2454F"/>
    <w:rsid w:val="00C249F9"/>
    <w:rsid w:val="00C24FAA"/>
    <w:rsid w:val="00C2544B"/>
    <w:rsid w:val="00C25462"/>
    <w:rsid w:val="00C26032"/>
    <w:rsid w:val="00C26302"/>
    <w:rsid w:val="00C2670C"/>
    <w:rsid w:val="00C26F3A"/>
    <w:rsid w:val="00C27326"/>
    <w:rsid w:val="00C27C91"/>
    <w:rsid w:val="00C308F5"/>
    <w:rsid w:val="00C30EB3"/>
    <w:rsid w:val="00C3135A"/>
    <w:rsid w:val="00C31559"/>
    <w:rsid w:val="00C3193E"/>
    <w:rsid w:val="00C319B0"/>
    <w:rsid w:val="00C31ED3"/>
    <w:rsid w:val="00C33962"/>
    <w:rsid w:val="00C33A53"/>
    <w:rsid w:val="00C33E66"/>
    <w:rsid w:val="00C34299"/>
    <w:rsid w:val="00C344C3"/>
    <w:rsid w:val="00C3490A"/>
    <w:rsid w:val="00C34A72"/>
    <w:rsid w:val="00C3501C"/>
    <w:rsid w:val="00C354F1"/>
    <w:rsid w:val="00C36367"/>
    <w:rsid w:val="00C36630"/>
    <w:rsid w:val="00C36E77"/>
    <w:rsid w:val="00C37763"/>
    <w:rsid w:val="00C3791D"/>
    <w:rsid w:val="00C40F74"/>
    <w:rsid w:val="00C40FFB"/>
    <w:rsid w:val="00C41480"/>
    <w:rsid w:val="00C417FD"/>
    <w:rsid w:val="00C4185B"/>
    <w:rsid w:val="00C41AD8"/>
    <w:rsid w:val="00C43CC1"/>
    <w:rsid w:val="00C448D7"/>
    <w:rsid w:val="00C45234"/>
    <w:rsid w:val="00C45427"/>
    <w:rsid w:val="00C45CF1"/>
    <w:rsid w:val="00C4609F"/>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558F1"/>
    <w:rsid w:val="00C57527"/>
    <w:rsid w:val="00C60B3F"/>
    <w:rsid w:val="00C60E4B"/>
    <w:rsid w:val="00C625E3"/>
    <w:rsid w:val="00C62856"/>
    <w:rsid w:val="00C63C09"/>
    <w:rsid w:val="00C64015"/>
    <w:rsid w:val="00C6405F"/>
    <w:rsid w:val="00C641A7"/>
    <w:rsid w:val="00C64913"/>
    <w:rsid w:val="00C649D9"/>
    <w:rsid w:val="00C64DED"/>
    <w:rsid w:val="00C6559A"/>
    <w:rsid w:val="00C656FB"/>
    <w:rsid w:val="00C659EE"/>
    <w:rsid w:val="00C66F30"/>
    <w:rsid w:val="00C673CD"/>
    <w:rsid w:val="00C67C5D"/>
    <w:rsid w:val="00C67CFA"/>
    <w:rsid w:val="00C71AF5"/>
    <w:rsid w:val="00C72F39"/>
    <w:rsid w:val="00C72F77"/>
    <w:rsid w:val="00C7393A"/>
    <w:rsid w:val="00C73EA8"/>
    <w:rsid w:val="00C7411D"/>
    <w:rsid w:val="00C748D8"/>
    <w:rsid w:val="00C74BF7"/>
    <w:rsid w:val="00C74D12"/>
    <w:rsid w:val="00C75BA0"/>
    <w:rsid w:val="00C7705F"/>
    <w:rsid w:val="00C775C3"/>
    <w:rsid w:val="00C80397"/>
    <w:rsid w:val="00C809EC"/>
    <w:rsid w:val="00C80A8D"/>
    <w:rsid w:val="00C812B5"/>
    <w:rsid w:val="00C81B0B"/>
    <w:rsid w:val="00C82057"/>
    <w:rsid w:val="00C821A1"/>
    <w:rsid w:val="00C823C0"/>
    <w:rsid w:val="00C82B9C"/>
    <w:rsid w:val="00C833EA"/>
    <w:rsid w:val="00C83772"/>
    <w:rsid w:val="00C84780"/>
    <w:rsid w:val="00C853A7"/>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FD8"/>
    <w:rsid w:val="00C93FFE"/>
    <w:rsid w:val="00C9487E"/>
    <w:rsid w:val="00C948A1"/>
    <w:rsid w:val="00C94DC1"/>
    <w:rsid w:val="00C955EF"/>
    <w:rsid w:val="00C961FC"/>
    <w:rsid w:val="00C973B9"/>
    <w:rsid w:val="00C9767D"/>
    <w:rsid w:val="00C97CD1"/>
    <w:rsid w:val="00CA01CA"/>
    <w:rsid w:val="00CA0550"/>
    <w:rsid w:val="00CA0A51"/>
    <w:rsid w:val="00CA1880"/>
    <w:rsid w:val="00CA1916"/>
    <w:rsid w:val="00CA1C96"/>
    <w:rsid w:val="00CA2453"/>
    <w:rsid w:val="00CA43E3"/>
    <w:rsid w:val="00CA46E5"/>
    <w:rsid w:val="00CA46EC"/>
    <w:rsid w:val="00CA47DA"/>
    <w:rsid w:val="00CA4800"/>
    <w:rsid w:val="00CA4B43"/>
    <w:rsid w:val="00CA5347"/>
    <w:rsid w:val="00CA5CD4"/>
    <w:rsid w:val="00CA5EE8"/>
    <w:rsid w:val="00CA60EF"/>
    <w:rsid w:val="00CA6513"/>
    <w:rsid w:val="00CA678C"/>
    <w:rsid w:val="00CA69B9"/>
    <w:rsid w:val="00CA74DF"/>
    <w:rsid w:val="00CB193A"/>
    <w:rsid w:val="00CB1A68"/>
    <w:rsid w:val="00CB2AC9"/>
    <w:rsid w:val="00CB2B83"/>
    <w:rsid w:val="00CB2E05"/>
    <w:rsid w:val="00CB2EB9"/>
    <w:rsid w:val="00CB3E0D"/>
    <w:rsid w:val="00CB3F52"/>
    <w:rsid w:val="00CB4056"/>
    <w:rsid w:val="00CB4B37"/>
    <w:rsid w:val="00CB5249"/>
    <w:rsid w:val="00CB5400"/>
    <w:rsid w:val="00CB54C2"/>
    <w:rsid w:val="00CB5542"/>
    <w:rsid w:val="00CB60EF"/>
    <w:rsid w:val="00CB61E6"/>
    <w:rsid w:val="00CB64DC"/>
    <w:rsid w:val="00CB64E9"/>
    <w:rsid w:val="00CB6B03"/>
    <w:rsid w:val="00CB7107"/>
    <w:rsid w:val="00CB7827"/>
    <w:rsid w:val="00CB7992"/>
    <w:rsid w:val="00CB7E65"/>
    <w:rsid w:val="00CC03AA"/>
    <w:rsid w:val="00CC0806"/>
    <w:rsid w:val="00CC0C75"/>
    <w:rsid w:val="00CC0C80"/>
    <w:rsid w:val="00CC0CD0"/>
    <w:rsid w:val="00CC1634"/>
    <w:rsid w:val="00CC2D44"/>
    <w:rsid w:val="00CC46FF"/>
    <w:rsid w:val="00CC483E"/>
    <w:rsid w:val="00CC53A9"/>
    <w:rsid w:val="00CC54DB"/>
    <w:rsid w:val="00CC5E6B"/>
    <w:rsid w:val="00CC60B4"/>
    <w:rsid w:val="00CC6241"/>
    <w:rsid w:val="00CC7B27"/>
    <w:rsid w:val="00CC7F0A"/>
    <w:rsid w:val="00CD0B06"/>
    <w:rsid w:val="00CD0CDD"/>
    <w:rsid w:val="00CD1E0C"/>
    <w:rsid w:val="00CD1F01"/>
    <w:rsid w:val="00CD246F"/>
    <w:rsid w:val="00CD2F60"/>
    <w:rsid w:val="00CD3B24"/>
    <w:rsid w:val="00CD3E2F"/>
    <w:rsid w:val="00CD40F8"/>
    <w:rsid w:val="00CD41C5"/>
    <w:rsid w:val="00CD487B"/>
    <w:rsid w:val="00CD4B04"/>
    <w:rsid w:val="00CD579D"/>
    <w:rsid w:val="00CD5D6D"/>
    <w:rsid w:val="00CD665B"/>
    <w:rsid w:val="00CD71B7"/>
    <w:rsid w:val="00CD734B"/>
    <w:rsid w:val="00CD7847"/>
    <w:rsid w:val="00CD796E"/>
    <w:rsid w:val="00CE02CE"/>
    <w:rsid w:val="00CE1127"/>
    <w:rsid w:val="00CE154E"/>
    <w:rsid w:val="00CE1AA6"/>
    <w:rsid w:val="00CE1C5C"/>
    <w:rsid w:val="00CE1D56"/>
    <w:rsid w:val="00CE1D9C"/>
    <w:rsid w:val="00CE2184"/>
    <w:rsid w:val="00CE2CEC"/>
    <w:rsid w:val="00CE41C7"/>
    <w:rsid w:val="00CE57C0"/>
    <w:rsid w:val="00CE63B4"/>
    <w:rsid w:val="00CE663F"/>
    <w:rsid w:val="00CE67E1"/>
    <w:rsid w:val="00CF0061"/>
    <w:rsid w:val="00CF0183"/>
    <w:rsid w:val="00CF0805"/>
    <w:rsid w:val="00CF33EF"/>
    <w:rsid w:val="00CF3C72"/>
    <w:rsid w:val="00CF485C"/>
    <w:rsid w:val="00CF4A14"/>
    <w:rsid w:val="00CF5658"/>
    <w:rsid w:val="00CF5E6B"/>
    <w:rsid w:val="00CF6558"/>
    <w:rsid w:val="00D000D7"/>
    <w:rsid w:val="00D0066E"/>
    <w:rsid w:val="00D01339"/>
    <w:rsid w:val="00D01B4A"/>
    <w:rsid w:val="00D02D14"/>
    <w:rsid w:val="00D02EF8"/>
    <w:rsid w:val="00D033E0"/>
    <w:rsid w:val="00D04A79"/>
    <w:rsid w:val="00D04A83"/>
    <w:rsid w:val="00D04AA2"/>
    <w:rsid w:val="00D04B41"/>
    <w:rsid w:val="00D05873"/>
    <w:rsid w:val="00D0595E"/>
    <w:rsid w:val="00D05DF3"/>
    <w:rsid w:val="00D0654E"/>
    <w:rsid w:val="00D0669F"/>
    <w:rsid w:val="00D066F3"/>
    <w:rsid w:val="00D0790A"/>
    <w:rsid w:val="00D07D30"/>
    <w:rsid w:val="00D07E90"/>
    <w:rsid w:val="00D100E1"/>
    <w:rsid w:val="00D100F4"/>
    <w:rsid w:val="00D105BA"/>
    <w:rsid w:val="00D1126D"/>
    <w:rsid w:val="00D11B1D"/>
    <w:rsid w:val="00D122C1"/>
    <w:rsid w:val="00D12725"/>
    <w:rsid w:val="00D12E68"/>
    <w:rsid w:val="00D131DD"/>
    <w:rsid w:val="00D13767"/>
    <w:rsid w:val="00D13874"/>
    <w:rsid w:val="00D14666"/>
    <w:rsid w:val="00D146B4"/>
    <w:rsid w:val="00D147CB"/>
    <w:rsid w:val="00D14D4E"/>
    <w:rsid w:val="00D15E43"/>
    <w:rsid w:val="00D15EC8"/>
    <w:rsid w:val="00D1608E"/>
    <w:rsid w:val="00D161E1"/>
    <w:rsid w:val="00D163DA"/>
    <w:rsid w:val="00D164C9"/>
    <w:rsid w:val="00D16C97"/>
    <w:rsid w:val="00D171B8"/>
    <w:rsid w:val="00D17367"/>
    <w:rsid w:val="00D176B4"/>
    <w:rsid w:val="00D17AB4"/>
    <w:rsid w:val="00D17C3A"/>
    <w:rsid w:val="00D20915"/>
    <w:rsid w:val="00D21350"/>
    <w:rsid w:val="00D22CB8"/>
    <w:rsid w:val="00D25C9F"/>
    <w:rsid w:val="00D26072"/>
    <w:rsid w:val="00D26D12"/>
    <w:rsid w:val="00D30206"/>
    <w:rsid w:val="00D306BF"/>
    <w:rsid w:val="00D308FA"/>
    <w:rsid w:val="00D30CFE"/>
    <w:rsid w:val="00D31701"/>
    <w:rsid w:val="00D31EDD"/>
    <w:rsid w:val="00D321EF"/>
    <w:rsid w:val="00D323E4"/>
    <w:rsid w:val="00D32649"/>
    <w:rsid w:val="00D32B5B"/>
    <w:rsid w:val="00D337EB"/>
    <w:rsid w:val="00D33D79"/>
    <w:rsid w:val="00D34210"/>
    <w:rsid w:val="00D35E90"/>
    <w:rsid w:val="00D375EB"/>
    <w:rsid w:val="00D37FFA"/>
    <w:rsid w:val="00D4027F"/>
    <w:rsid w:val="00D4098E"/>
    <w:rsid w:val="00D40BFF"/>
    <w:rsid w:val="00D41562"/>
    <w:rsid w:val="00D4185A"/>
    <w:rsid w:val="00D41F92"/>
    <w:rsid w:val="00D4237D"/>
    <w:rsid w:val="00D4241F"/>
    <w:rsid w:val="00D441D0"/>
    <w:rsid w:val="00D442C4"/>
    <w:rsid w:val="00D44BF1"/>
    <w:rsid w:val="00D4548A"/>
    <w:rsid w:val="00D45A24"/>
    <w:rsid w:val="00D45CB9"/>
    <w:rsid w:val="00D4608F"/>
    <w:rsid w:val="00D46F10"/>
    <w:rsid w:val="00D47056"/>
    <w:rsid w:val="00D47514"/>
    <w:rsid w:val="00D47BE0"/>
    <w:rsid w:val="00D506C3"/>
    <w:rsid w:val="00D5074F"/>
    <w:rsid w:val="00D51AC2"/>
    <w:rsid w:val="00D52EDB"/>
    <w:rsid w:val="00D536C9"/>
    <w:rsid w:val="00D5441F"/>
    <w:rsid w:val="00D54423"/>
    <w:rsid w:val="00D54491"/>
    <w:rsid w:val="00D566B5"/>
    <w:rsid w:val="00D57402"/>
    <w:rsid w:val="00D5780A"/>
    <w:rsid w:val="00D57ADA"/>
    <w:rsid w:val="00D57C37"/>
    <w:rsid w:val="00D602EE"/>
    <w:rsid w:val="00D619C4"/>
    <w:rsid w:val="00D62216"/>
    <w:rsid w:val="00D626B0"/>
    <w:rsid w:val="00D626B7"/>
    <w:rsid w:val="00D62C03"/>
    <w:rsid w:val="00D63063"/>
    <w:rsid w:val="00D63B6F"/>
    <w:rsid w:val="00D63DBA"/>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1752"/>
    <w:rsid w:val="00D72D88"/>
    <w:rsid w:val="00D736D5"/>
    <w:rsid w:val="00D74023"/>
    <w:rsid w:val="00D7409A"/>
    <w:rsid w:val="00D746E5"/>
    <w:rsid w:val="00D762C6"/>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6426"/>
    <w:rsid w:val="00D868A9"/>
    <w:rsid w:val="00D8739B"/>
    <w:rsid w:val="00D8740E"/>
    <w:rsid w:val="00D87413"/>
    <w:rsid w:val="00D87A96"/>
    <w:rsid w:val="00D87FCD"/>
    <w:rsid w:val="00D90772"/>
    <w:rsid w:val="00D9080E"/>
    <w:rsid w:val="00D90CAA"/>
    <w:rsid w:val="00D9223D"/>
    <w:rsid w:val="00D93A97"/>
    <w:rsid w:val="00D93AED"/>
    <w:rsid w:val="00D93E48"/>
    <w:rsid w:val="00D93EEB"/>
    <w:rsid w:val="00D94A6B"/>
    <w:rsid w:val="00D9550A"/>
    <w:rsid w:val="00D957A3"/>
    <w:rsid w:val="00D95EDC"/>
    <w:rsid w:val="00D966C3"/>
    <w:rsid w:val="00D970B1"/>
    <w:rsid w:val="00D97E3B"/>
    <w:rsid w:val="00DA0395"/>
    <w:rsid w:val="00DA1658"/>
    <w:rsid w:val="00DA1B3F"/>
    <w:rsid w:val="00DA1D1F"/>
    <w:rsid w:val="00DA1EFE"/>
    <w:rsid w:val="00DA22F1"/>
    <w:rsid w:val="00DA2727"/>
    <w:rsid w:val="00DA311B"/>
    <w:rsid w:val="00DA36F2"/>
    <w:rsid w:val="00DA3747"/>
    <w:rsid w:val="00DA39D8"/>
    <w:rsid w:val="00DA4D4D"/>
    <w:rsid w:val="00DA606B"/>
    <w:rsid w:val="00DA6087"/>
    <w:rsid w:val="00DA6E17"/>
    <w:rsid w:val="00DA7CDC"/>
    <w:rsid w:val="00DA7E75"/>
    <w:rsid w:val="00DB02CE"/>
    <w:rsid w:val="00DB0590"/>
    <w:rsid w:val="00DB072A"/>
    <w:rsid w:val="00DB1330"/>
    <w:rsid w:val="00DB15E7"/>
    <w:rsid w:val="00DB1776"/>
    <w:rsid w:val="00DB2FDF"/>
    <w:rsid w:val="00DB3940"/>
    <w:rsid w:val="00DB3F31"/>
    <w:rsid w:val="00DB408F"/>
    <w:rsid w:val="00DB4E21"/>
    <w:rsid w:val="00DB6D74"/>
    <w:rsid w:val="00DB6D75"/>
    <w:rsid w:val="00DB70E2"/>
    <w:rsid w:val="00DB726D"/>
    <w:rsid w:val="00DB74FB"/>
    <w:rsid w:val="00DC0805"/>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1E89"/>
    <w:rsid w:val="00DD29FA"/>
    <w:rsid w:val="00DD2B43"/>
    <w:rsid w:val="00DD352D"/>
    <w:rsid w:val="00DD4364"/>
    <w:rsid w:val="00DD4DC1"/>
    <w:rsid w:val="00DD4E38"/>
    <w:rsid w:val="00DD5548"/>
    <w:rsid w:val="00DD562E"/>
    <w:rsid w:val="00DD5A1E"/>
    <w:rsid w:val="00DD5C2D"/>
    <w:rsid w:val="00DD5FC3"/>
    <w:rsid w:val="00DD6626"/>
    <w:rsid w:val="00DD70E8"/>
    <w:rsid w:val="00DD7307"/>
    <w:rsid w:val="00DD755C"/>
    <w:rsid w:val="00DD7F2C"/>
    <w:rsid w:val="00DE052F"/>
    <w:rsid w:val="00DE066B"/>
    <w:rsid w:val="00DE0694"/>
    <w:rsid w:val="00DE07EE"/>
    <w:rsid w:val="00DE19E0"/>
    <w:rsid w:val="00DE2DB0"/>
    <w:rsid w:val="00DE3241"/>
    <w:rsid w:val="00DE3C23"/>
    <w:rsid w:val="00DE41EA"/>
    <w:rsid w:val="00DE4F1F"/>
    <w:rsid w:val="00DE51A9"/>
    <w:rsid w:val="00DE5693"/>
    <w:rsid w:val="00DE5E05"/>
    <w:rsid w:val="00DE66A9"/>
    <w:rsid w:val="00DE72D2"/>
    <w:rsid w:val="00DE7745"/>
    <w:rsid w:val="00DF061A"/>
    <w:rsid w:val="00DF0B93"/>
    <w:rsid w:val="00DF0F45"/>
    <w:rsid w:val="00DF18AF"/>
    <w:rsid w:val="00DF1EF7"/>
    <w:rsid w:val="00DF2EC8"/>
    <w:rsid w:val="00DF3C3D"/>
    <w:rsid w:val="00DF4752"/>
    <w:rsid w:val="00DF4AC0"/>
    <w:rsid w:val="00DF4D70"/>
    <w:rsid w:val="00DF4ECE"/>
    <w:rsid w:val="00DF5355"/>
    <w:rsid w:val="00DF6160"/>
    <w:rsid w:val="00DF695B"/>
    <w:rsid w:val="00DF7701"/>
    <w:rsid w:val="00E0040A"/>
    <w:rsid w:val="00E0053F"/>
    <w:rsid w:val="00E02201"/>
    <w:rsid w:val="00E02813"/>
    <w:rsid w:val="00E0296E"/>
    <w:rsid w:val="00E02FAF"/>
    <w:rsid w:val="00E03533"/>
    <w:rsid w:val="00E03886"/>
    <w:rsid w:val="00E03BEA"/>
    <w:rsid w:val="00E03ECA"/>
    <w:rsid w:val="00E04C0C"/>
    <w:rsid w:val="00E05023"/>
    <w:rsid w:val="00E05162"/>
    <w:rsid w:val="00E053B9"/>
    <w:rsid w:val="00E05807"/>
    <w:rsid w:val="00E059FF"/>
    <w:rsid w:val="00E065F7"/>
    <w:rsid w:val="00E06644"/>
    <w:rsid w:val="00E06BAE"/>
    <w:rsid w:val="00E077EF"/>
    <w:rsid w:val="00E07B2A"/>
    <w:rsid w:val="00E10F0A"/>
    <w:rsid w:val="00E118F9"/>
    <w:rsid w:val="00E11AA2"/>
    <w:rsid w:val="00E13559"/>
    <w:rsid w:val="00E148C9"/>
    <w:rsid w:val="00E14C57"/>
    <w:rsid w:val="00E15C75"/>
    <w:rsid w:val="00E168E7"/>
    <w:rsid w:val="00E16D23"/>
    <w:rsid w:val="00E17093"/>
    <w:rsid w:val="00E200C0"/>
    <w:rsid w:val="00E21412"/>
    <w:rsid w:val="00E2146C"/>
    <w:rsid w:val="00E216C2"/>
    <w:rsid w:val="00E21A54"/>
    <w:rsid w:val="00E21E1F"/>
    <w:rsid w:val="00E2230B"/>
    <w:rsid w:val="00E22DE1"/>
    <w:rsid w:val="00E23D7D"/>
    <w:rsid w:val="00E2484C"/>
    <w:rsid w:val="00E24B66"/>
    <w:rsid w:val="00E250FD"/>
    <w:rsid w:val="00E26BF1"/>
    <w:rsid w:val="00E26C40"/>
    <w:rsid w:val="00E275F1"/>
    <w:rsid w:val="00E27C68"/>
    <w:rsid w:val="00E30F37"/>
    <w:rsid w:val="00E30FC0"/>
    <w:rsid w:val="00E32880"/>
    <w:rsid w:val="00E328C2"/>
    <w:rsid w:val="00E332E8"/>
    <w:rsid w:val="00E33745"/>
    <w:rsid w:val="00E337AB"/>
    <w:rsid w:val="00E339A6"/>
    <w:rsid w:val="00E33FEA"/>
    <w:rsid w:val="00E343DD"/>
    <w:rsid w:val="00E348CB"/>
    <w:rsid w:val="00E35ABC"/>
    <w:rsid w:val="00E367C9"/>
    <w:rsid w:val="00E36DBA"/>
    <w:rsid w:val="00E36FBE"/>
    <w:rsid w:val="00E371C0"/>
    <w:rsid w:val="00E37A83"/>
    <w:rsid w:val="00E37FBA"/>
    <w:rsid w:val="00E409D8"/>
    <w:rsid w:val="00E40AAD"/>
    <w:rsid w:val="00E41270"/>
    <w:rsid w:val="00E41341"/>
    <w:rsid w:val="00E41543"/>
    <w:rsid w:val="00E43C11"/>
    <w:rsid w:val="00E447A1"/>
    <w:rsid w:val="00E4735B"/>
    <w:rsid w:val="00E47ABB"/>
    <w:rsid w:val="00E47C61"/>
    <w:rsid w:val="00E500D5"/>
    <w:rsid w:val="00E507D0"/>
    <w:rsid w:val="00E51CF3"/>
    <w:rsid w:val="00E52132"/>
    <w:rsid w:val="00E521FD"/>
    <w:rsid w:val="00E52756"/>
    <w:rsid w:val="00E52BBF"/>
    <w:rsid w:val="00E52C19"/>
    <w:rsid w:val="00E53192"/>
    <w:rsid w:val="00E53C7E"/>
    <w:rsid w:val="00E54164"/>
    <w:rsid w:val="00E544D9"/>
    <w:rsid w:val="00E547C8"/>
    <w:rsid w:val="00E549FF"/>
    <w:rsid w:val="00E54A52"/>
    <w:rsid w:val="00E54B2F"/>
    <w:rsid w:val="00E54C3A"/>
    <w:rsid w:val="00E54F8A"/>
    <w:rsid w:val="00E55430"/>
    <w:rsid w:val="00E55C22"/>
    <w:rsid w:val="00E55DD8"/>
    <w:rsid w:val="00E56454"/>
    <w:rsid w:val="00E56AF1"/>
    <w:rsid w:val="00E575CE"/>
    <w:rsid w:val="00E57750"/>
    <w:rsid w:val="00E57F9E"/>
    <w:rsid w:val="00E6026E"/>
    <w:rsid w:val="00E631E6"/>
    <w:rsid w:val="00E63E71"/>
    <w:rsid w:val="00E640B1"/>
    <w:rsid w:val="00E6492D"/>
    <w:rsid w:val="00E65077"/>
    <w:rsid w:val="00E654F9"/>
    <w:rsid w:val="00E66302"/>
    <w:rsid w:val="00E66FAF"/>
    <w:rsid w:val="00E703C9"/>
    <w:rsid w:val="00E70EB8"/>
    <w:rsid w:val="00E70EDF"/>
    <w:rsid w:val="00E70EE3"/>
    <w:rsid w:val="00E718C5"/>
    <w:rsid w:val="00E72598"/>
    <w:rsid w:val="00E73221"/>
    <w:rsid w:val="00E73C27"/>
    <w:rsid w:val="00E74390"/>
    <w:rsid w:val="00E744CD"/>
    <w:rsid w:val="00E74AA7"/>
    <w:rsid w:val="00E74C21"/>
    <w:rsid w:val="00E74EB1"/>
    <w:rsid w:val="00E76490"/>
    <w:rsid w:val="00E767CB"/>
    <w:rsid w:val="00E76FC1"/>
    <w:rsid w:val="00E7775B"/>
    <w:rsid w:val="00E77D88"/>
    <w:rsid w:val="00E813D9"/>
    <w:rsid w:val="00E814A2"/>
    <w:rsid w:val="00E814BF"/>
    <w:rsid w:val="00E81AD9"/>
    <w:rsid w:val="00E81BB4"/>
    <w:rsid w:val="00E823C7"/>
    <w:rsid w:val="00E825E7"/>
    <w:rsid w:val="00E82758"/>
    <w:rsid w:val="00E82B4B"/>
    <w:rsid w:val="00E84207"/>
    <w:rsid w:val="00E8672E"/>
    <w:rsid w:val="00E86ECC"/>
    <w:rsid w:val="00E8750C"/>
    <w:rsid w:val="00E90C84"/>
    <w:rsid w:val="00E9138A"/>
    <w:rsid w:val="00E9240C"/>
    <w:rsid w:val="00E92F54"/>
    <w:rsid w:val="00E9350D"/>
    <w:rsid w:val="00E93643"/>
    <w:rsid w:val="00E94DC4"/>
    <w:rsid w:val="00E95B22"/>
    <w:rsid w:val="00E961D3"/>
    <w:rsid w:val="00E962AC"/>
    <w:rsid w:val="00E970B1"/>
    <w:rsid w:val="00E97A2E"/>
    <w:rsid w:val="00E97D47"/>
    <w:rsid w:val="00E97DD0"/>
    <w:rsid w:val="00E97FB2"/>
    <w:rsid w:val="00EA007C"/>
    <w:rsid w:val="00EA0F05"/>
    <w:rsid w:val="00EA1488"/>
    <w:rsid w:val="00EA1746"/>
    <w:rsid w:val="00EA1AA3"/>
    <w:rsid w:val="00EA1CA3"/>
    <w:rsid w:val="00EA2EC1"/>
    <w:rsid w:val="00EA3BD4"/>
    <w:rsid w:val="00EA408B"/>
    <w:rsid w:val="00EA4233"/>
    <w:rsid w:val="00EA4639"/>
    <w:rsid w:val="00EA480F"/>
    <w:rsid w:val="00EA5322"/>
    <w:rsid w:val="00EA62A5"/>
    <w:rsid w:val="00EB0DB5"/>
    <w:rsid w:val="00EB0DE4"/>
    <w:rsid w:val="00EB1543"/>
    <w:rsid w:val="00EB1EB2"/>
    <w:rsid w:val="00EB2172"/>
    <w:rsid w:val="00EB337A"/>
    <w:rsid w:val="00EB6758"/>
    <w:rsid w:val="00EB69EC"/>
    <w:rsid w:val="00EB6AF3"/>
    <w:rsid w:val="00EB74E8"/>
    <w:rsid w:val="00EB7888"/>
    <w:rsid w:val="00EC0F54"/>
    <w:rsid w:val="00EC27C6"/>
    <w:rsid w:val="00EC3BDC"/>
    <w:rsid w:val="00EC3E45"/>
    <w:rsid w:val="00EC42CD"/>
    <w:rsid w:val="00EC5795"/>
    <w:rsid w:val="00EC5D5F"/>
    <w:rsid w:val="00EC5FB1"/>
    <w:rsid w:val="00EC6FD1"/>
    <w:rsid w:val="00ED0363"/>
    <w:rsid w:val="00ED1D8C"/>
    <w:rsid w:val="00ED1E15"/>
    <w:rsid w:val="00ED2FF8"/>
    <w:rsid w:val="00ED3C68"/>
    <w:rsid w:val="00ED40D7"/>
    <w:rsid w:val="00ED4797"/>
    <w:rsid w:val="00ED5685"/>
    <w:rsid w:val="00ED5A07"/>
    <w:rsid w:val="00ED6199"/>
    <w:rsid w:val="00ED6861"/>
    <w:rsid w:val="00ED6A50"/>
    <w:rsid w:val="00ED6D11"/>
    <w:rsid w:val="00ED7482"/>
    <w:rsid w:val="00ED7B88"/>
    <w:rsid w:val="00ED7F05"/>
    <w:rsid w:val="00EE0092"/>
    <w:rsid w:val="00EE06B6"/>
    <w:rsid w:val="00EE0D73"/>
    <w:rsid w:val="00EE10B6"/>
    <w:rsid w:val="00EE18F4"/>
    <w:rsid w:val="00EE1C23"/>
    <w:rsid w:val="00EE1F03"/>
    <w:rsid w:val="00EE2170"/>
    <w:rsid w:val="00EE2E62"/>
    <w:rsid w:val="00EE3A15"/>
    <w:rsid w:val="00EE3E18"/>
    <w:rsid w:val="00EE3E59"/>
    <w:rsid w:val="00EE46EB"/>
    <w:rsid w:val="00EE4747"/>
    <w:rsid w:val="00EE4A84"/>
    <w:rsid w:val="00EE4E22"/>
    <w:rsid w:val="00EE50E3"/>
    <w:rsid w:val="00EE51AA"/>
    <w:rsid w:val="00EE53B5"/>
    <w:rsid w:val="00EE5F9C"/>
    <w:rsid w:val="00EE6593"/>
    <w:rsid w:val="00EE6848"/>
    <w:rsid w:val="00EE6AF2"/>
    <w:rsid w:val="00EE6F08"/>
    <w:rsid w:val="00EE7487"/>
    <w:rsid w:val="00EE7D1B"/>
    <w:rsid w:val="00EF0093"/>
    <w:rsid w:val="00EF053C"/>
    <w:rsid w:val="00EF0A63"/>
    <w:rsid w:val="00EF0C29"/>
    <w:rsid w:val="00EF0FC0"/>
    <w:rsid w:val="00EF12F4"/>
    <w:rsid w:val="00EF3728"/>
    <w:rsid w:val="00EF4164"/>
    <w:rsid w:val="00EF6052"/>
    <w:rsid w:val="00EF6871"/>
    <w:rsid w:val="00EF6BE2"/>
    <w:rsid w:val="00EF7DE2"/>
    <w:rsid w:val="00EF7F68"/>
    <w:rsid w:val="00F00570"/>
    <w:rsid w:val="00F00B0E"/>
    <w:rsid w:val="00F00EF1"/>
    <w:rsid w:val="00F01A22"/>
    <w:rsid w:val="00F01F01"/>
    <w:rsid w:val="00F0303F"/>
    <w:rsid w:val="00F04445"/>
    <w:rsid w:val="00F053D5"/>
    <w:rsid w:val="00F053FC"/>
    <w:rsid w:val="00F063F9"/>
    <w:rsid w:val="00F06C1B"/>
    <w:rsid w:val="00F079BA"/>
    <w:rsid w:val="00F07A90"/>
    <w:rsid w:val="00F07C05"/>
    <w:rsid w:val="00F1085E"/>
    <w:rsid w:val="00F11BC5"/>
    <w:rsid w:val="00F13148"/>
    <w:rsid w:val="00F13B1E"/>
    <w:rsid w:val="00F14450"/>
    <w:rsid w:val="00F146B7"/>
    <w:rsid w:val="00F15082"/>
    <w:rsid w:val="00F150E1"/>
    <w:rsid w:val="00F1699A"/>
    <w:rsid w:val="00F17494"/>
    <w:rsid w:val="00F174B9"/>
    <w:rsid w:val="00F17AC8"/>
    <w:rsid w:val="00F17BB9"/>
    <w:rsid w:val="00F17C8F"/>
    <w:rsid w:val="00F205F4"/>
    <w:rsid w:val="00F213EF"/>
    <w:rsid w:val="00F218C9"/>
    <w:rsid w:val="00F21A59"/>
    <w:rsid w:val="00F22854"/>
    <w:rsid w:val="00F237D8"/>
    <w:rsid w:val="00F23CEF"/>
    <w:rsid w:val="00F23DF9"/>
    <w:rsid w:val="00F24C10"/>
    <w:rsid w:val="00F2500A"/>
    <w:rsid w:val="00F25719"/>
    <w:rsid w:val="00F26496"/>
    <w:rsid w:val="00F26C8C"/>
    <w:rsid w:val="00F26D3F"/>
    <w:rsid w:val="00F272C5"/>
    <w:rsid w:val="00F27556"/>
    <w:rsid w:val="00F323BB"/>
    <w:rsid w:val="00F3284A"/>
    <w:rsid w:val="00F32D41"/>
    <w:rsid w:val="00F32EC3"/>
    <w:rsid w:val="00F32F90"/>
    <w:rsid w:val="00F33F9A"/>
    <w:rsid w:val="00F362A2"/>
    <w:rsid w:val="00F3699E"/>
    <w:rsid w:val="00F36B42"/>
    <w:rsid w:val="00F36D46"/>
    <w:rsid w:val="00F40033"/>
    <w:rsid w:val="00F40574"/>
    <w:rsid w:val="00F407A3"/>
    <w:rsid w:val="00F41B0B"/>
    <w:rsid w:val="00F41B29"/>
    <w:rsid w:val="00F41C0F"/>
    <w:rsid w:val="00F41EF2"/>
    <w:rsid w:val="00F4234F"/>
    <w:rsid w:val="00F43069"/>
    <w:rsid w:val="00F440C4"/>
    <w:rsid w:val="00F44D82"/>
    <w:rsid w:val="00F44F76"/>
    <w:rsid w:val="00F45534"/>
    <w:rsid w:val="00F472EA"/>
    <w:rsid w:val="00F473FA"/>
    <w:rsid w:val="00F47C8C"/>
    <w:rsid w:val="00F50132"/>
    <w:rsid w:val="00F50AB3"/>
    <w:rsid w:val="00F51D5E"/>
    <w:rsid w:val="00F52776"/>
    <w:rsid w:val="00F52C73"/>
    <w:rsid w:val="00F530EA"/>
    <w:rsid w:val="00F5322C"/>
    <w:rsid w:val="00F53774"/>
    <w:rsid w:val="00F53EBD"/>
    <w:rsid w:val="00F5421D"/>
    <w:rsid w:val="00F55AA3"/>
    <w:rsid w:val="00F561D0"/>
    <w:rsid w:val="00F5625C"/>
    <w:rsid w:val="00F563A0"/>
    <w:rsid w:val="00F5670B"/>
    <w:rsid w:val="00F56F0E"/>
    <w:rsid w:val="00F57709"/>
    <w:rsid w:val="00F61619"/>
    <w:rsid w:val="00F61CFA"/>
    <w:rsid w:val="00F622E9"/>
    <w:rsid w:val="00F6306A"/>
    <w:rsid w:val="00F632A5"/>
    <w:rsid w:val="00F63B2D"/>
    <w:rsid w:val="00F640CF"/>
    <w:rsid w:val="00F64258"/>
    <w:rsid w:val="00F65077"/>
    <w:rsid w:val="00F6541C"/>
    <w:rsid w:val="00F661B7"/>
    <w:rsid w:val="00F66680"/>
    <w:rsid w:val="00F667F3"/>
    <w:rsid w:val="00F67DCC"/>
    <w:rsid w:val="00F67EAF"/>
    <w:rsid w:val="00F703B6"/>
    <w:rsid w:val="00F70C27"/>
    <w:rsid w:val="00F711EA"/>
    <w:rsid w:val="00F712FC"/>
    <w:rsid w:val="00F7248D"/>
    <w:rsid w:val="00F725F2"/>
    <w:rsid w:val="00F731D3"/>
    <w:rsid w:val="00F73491"/>
    <w:rsid w:val="00F734A2"/>
    <w:rsid w:val="00F748C0"/>
    <w:rsid w:val="00F74ED8"/>
    <w:rsid w:val="00F76095"/>
    <w:rsid w:val="00F7669F"/>
    <w:rsid w:val="00F76789"/>
    <w:rsid w:val="00F76D32"/>
    <w:rsid w:val="00F7726B"/>
    <w:rsid w:val="00F77C78"/>
    <w:rsid w:val="00F80325"/>
    <w:rsid w:val="00F80406"/>
    <w:rsid w:val="00F81E1F"/>
    <w:rsid w:val="00F81E76"/>
    <w:rsid w:val="00F81E78"/>
    <w:rsid w:val="00F82B67"/>
    <w:rsid w:val="00F8362B"/>
    <w:rsid w:val="00F84EE5"/>
    <w:rsid w:val="00F84F94"/>
    <w:rsid w:val="00F856B7"/>
    <w:rsid w:val="00F86724"/>
    <w:rsid w:val="00F87FE6"/>
    <w:rsid w:val="00F9093C"/>
    <w:rsid w:val="00F917A9"/>
    <w:rsid w:val="00F92506"/>
    <w:rsid w:val="00F926E3"/>
    <w:rsid w:val="00F92B42"/>
    <w:rsid w:val="00F9401B"/>
    <w:rsid w:val="00F94FEF"/>
    <w:rsid w:val="00F9662F"/>
    <w:rsid w:val="00F96717"/>
    <w:rsid w:val="00F9690F"/>
    <w:rsid w:val="00F97202"/>
    <w:rsid w:val="00F97384"/>
    <w:rsid w:val="00F9751D"/>
    <w:rsid w:val="00FA05F8"/>
    <w:rsid w:val="00FA074F"/>
    <w:rsid w:val="00FA0946"/>
    <w:rsid w:val="00FA0D2E"/>
    <w:rsid w:val="00FA0E78"/>
    <w:rsid w:val="00FA15B5"/>
    <w:rsid w:val="00FA274E"/>
    <w:rsid w:val="00FA299E"/>
    <w:rsid w:val="00FA31E8"/>
    <w:rsid w:val="00FA327F"/>
    <w:rsid w:val="00FA3BF0"/>
    <w:rsid w:val="00FA4832"/>
    <w:rsid w:val="00FA4C19"/>
    <w:rsid w:val="00FA4E5D"/>
    <w:rsid w:val="00FA7E3B"/>
    <w:rsid w:val="00FA7E5C"/>
    <w:rsid w:val="00FB065B"/>
    <w:rsid w:val="00FB0AC6"/>
    <w:rsid w:val="00FB19BD"/>
    <w:rsid w:val="00FB4248"/>
    <w:rsid w:val="00FB4442"/>
    <w:rsid w:val="00FB4919"/>
    <w:rsid w:val="00FB4CED"/>
    <w:rsid w:val="00FB4EF1"/>
    <w:rsid w:val="00FB50C5"/>
    <w:rsid w:val="00FB572D"/>
    <w:rsid w:val="00FB5C55"/>
    <w:rsid w:val="00FB671B"/>
    <w:rsid w:val="00FB694E"/>
    <w:rsid w:val="00FC1B09"/>
    <w:rsid w:val="00FC1B22"/>
    <w:rsid w:val="00FC1BE0"/>
    <w:rsid w:val="00FC2B8C"/>
    <w:rsid w:val="00FC33E6"/>
    <w:rsid w:val="00FC3DA9"/>
    <w:rsid w:val="00FC3EA1"/>
    <w:rsid w:val="00FC3EB2"/>
    <w:rsid w:val="00FC41B6"/>
    <w:rsid w:val="00FC4481"/>
    <w:rsid w:val="00FC4537"/>
    <w:rsid w:val="00FC5184"/>
    <w:rsid w:val="00FC5D61"/>
    <w:rsid w:val="00FC65EB"/>
    <w:rsid w:val="00FC673F"/>
    <w:rsid w:val="00FC6940"/>
    <w:rsid w:val="00FC7656"/>
    <w:rsid w:val="00FC76F6"/>
    <w:rsid w:val="00FD02E9"/>
    <w:rsid w:val="00FD0693"/>
    <w:rsid w:val="00FD1E2B"/>
    <w:rsid w:val="00FD20F8"/>
    <w:rsid w:val="00FD2E4D"/>
    <w:rsid w:val="00FD32A2"/>
    <w:rsid w:val="00FD3A70"/>
    <w:rsid w:val="00FD4791"/>
    <w:rsid w:val="00FD4ABE"/>
    <w:rsid w:val="00FD4BF6"/>
    <w:rsid w:val="00FD4EE7"/>
    <w:rsid w:val="00FD505E"/>
    <w:rsid w:val="00FD5AB1"/>
    <w:rsid w:val="00FD5BEA"/>
    <w:rsid w:val="00FD6598"/>
    <w:rsid w:val="00FD65C2"/>
    <w:rsid w:val="00FD691D"/>
    <w:rsid w:val="00FD6C7B"/>
    <w:rsid w:val="00FD7447"/>
    <w:rsid w:val="00FD74D7"/>
    <w:rsid w:val="00FD7572"/>
    <w:rsid w:val="00FD7749"/>
    <w:rsid w:val="00FD7792"/>
    <w:rsid w:val="00FD7F1A"/>
    <w:rsid w:val="00FE04D2"/>
    <w:rsid w:val="00FE1677"/>
    <w:rsid w:val="00FE2CB8"/>
    <w:rsid w:val="00FE2F2D"/>
    <w:rsid w:val="00FE335B"/>
    <w:rsid w:val="00FE3784"/>
    <w:rsid w:val="00FE3A5F"/>
    <w:rsid w:val="00FE4014"/>
    <w:rsid w:val="00FE4695"/>
    <w:rsid w:val="00FE46FF"/>
    <w:rsid w:val="00FE471C"/>
    <w:rsid w:val="00FE51D6"/>
    <w:rsid w:val="00FE5636"/>
    <w:rsid w:val="00FE7297"/>
    <w:rsid w:val="00FE7A35"/>
    <w:rsid w:val="00FE7CC8"/>
    <w:rsid w:val="00FF03EC"/>
    <w:rsid w:val="00FF0597"/>
    <w:rsid w:val="00FF0D85"/>
    <w:rsid w:val="00FF0F6C"/>
    <w:rsid w:val="00FF12D0"/>
    <w:rsid w:val="00FF2D53"/>
    <w:rsid w:val="00FF37F1"/>
    <w:rsid w:val="00FF3EB1"/>
    <w:rsid w:val="00FF4410"/>
    <w:rsid w:val="00FF4907"/>
    <w:rsid w:val="00FF4DC6"/>
    <w:rsid w:val="00FF527A"/>
    <w:rsid w:val="00FF596D"/>
    <w:rsid w:val="00FF61E8"/>
    <w:rsid w:val="00FF65C4"/>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86A"/>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line="276" w:lineRule="auto"/>
      <w:outlineLvl w:val="1"/>
    </w:pPr>
    <w:rPr>
      <w:rFonts w:asciiTheme="majorHAnsi" w:eastAsiaTheme="majorEastAsia" w:hAnsiTheme="majorHAnsi" w:cstheme="majorBidi"/>
      <w:color w:val="2F5496" w:themeColor="accent1" w:themeShade="BF"/>
      <w:sz w:val="26"/>
      <w:szCs w:val="26"/>
      <w:lang w:eastAsia="zh-CN"/>
    </w:rPr>
  </w:style>
  <w:style w:type="paragraph" w:styleId="Heading4">
    <w:name w:val="heading 4"/>
    <w:basedOn w:val="Normal"/>
    <w:next w:val="Normal"/>
    <w:link w:val="Heading4Char"/>
    <w:uiPriority w:val="9"/>
    <w:semiHidden/>
    <w:unhideWhenUsed/>
    <w:qFormat/>
    <w:rsid w:val="009C3E0F"/>
    <w:pPr>
      <w:keepNext/>
      <w:keepLines/>
      <w:spacing w:before="40" w:line="276" w:lineRule="auto"/>
      <w:outlineLvl w:val="3"/>
    </w:pPr>
    <w:rPr>
      <w:rFonts w:asciiTheme="majorHAnsi" w:eastAsiaTheme="majorEastAsia" w:hAnsiTheme="majorHAnsi" w:cstheme="majorBidi"/>
      <w:i/>
      <w:iCs/>
      <w:color w:val="2F5496" w:themeColor="accent1" w:themeShade="BF"/>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jc w:val="both"/>
    </w:pPr>
    <w:rPr>
      <w:rFonts w:eastAsia="MS Mincho"/>
      <w:sz w:val="20"/>
      <w:lang w:val="x-none"/>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jc w:val="center"/>
      <w:textAlignment w:val="baseline"/>
    </w:pPr>
    <w:rPr>
      <w:rFonts w:ascii="Arial" w:eastAsia="SimSun" w:hAnsi="Arial"/>
      <w:sz w:val="18"/>
      <w:szCs w:val="20"/>
      <w:lang w:val="en-GB"/>
    </w:rPr>
  </w:style>
  <w:style w:type="paragraph" w:customStyle="1" w:styleId="TH">
    <w:name w:val="TH"/>
    <w:basedOn w:val="Normal"/>
    <w:link w:val="THChar"/>
    <w:qFormat/>
    <w:rsid w:val="00C15827"/>
    <w:pPr>
      <w:keepNext/>
      <w:keepLines/>
      <w:overflowPunct w:val="0"/>
      <w:autoSpaceDE w:val="0"/>
      <w:autoSpaceDN w:val="0"/>
      <w:adjustRightInd w:val="0"/>
      <w:spacing w:before="60" w:after="120"/>
      <w:jc w:val="center"/>
      <w:textAlignment w:val="baseline"/>
    </w:pPr>
    <w:rPr>
      <w:rFonts w:ascii="Arial" w:eastAsia="SimSun" w:hAnsi="Arial"/>
      <w:b/>
      <w:sz w:val="20"/>
      <w:szCs w:val="20"/>
      <w:lang w:val="en-GB"/>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ind w:left="851" w:hanging="851"/>
    </w:pPr>
    <w:rPr>
      <w:rFonts w:ascii="Arial" w:eastAsia="SimSun" w:hAnsi="Arial"/>
      <w:sz w:val="18"/>
      <w:szCs w:val="20"/>
      <w:lang w:val="en-GB"/>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pPr>
    <w:rPr>
      <w:rFonts w:eastAsia="MS Mincho"/>
    </w:rPr>
  </w:style>
  <w:style w:type="paragraph" w:customStyle="1" w:styleId="EQ">
    <w:name w:val="EQ"/>
    <w:basedOn w:val="Normal"/>
    <w:next w:val="Normal"/>
    <w:link w:val="EQChar"/>
    <w:rsid w:val="00032416"/>
    <w:pPr>
      <w:keepLines/>
      <w:tabs>
        <w:tab w:val="center" w:pos="4536"/>
        <w:tab w:val="right" w:pos="9072"/>
      </w:tabs>
      <w:spacing w:after="180"/>
    </w:pPr>
    <w:rPr>
      <w:rFonts w:eastAsia="SimSun"/>
      <w:noProof/>
      <w:sz w:val="20"/>
      <w:szCs w:val="20"/>
      <w:lang w:val="en-GB"/>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spacing w:after="200" w:line="276" w:lineRule="auto"/>
      <w:ind w:left="360" w:hanging="360"/>
      <w:contextualSpacing/>
    </w:pPr>
    <w:rPr>
      <w:rFonts w:ascii="Calibri" w:eastAsia="SimSun" w:hAnsi="Calibri"/>
      <w:sz w:val="22"/>
      <w:szCs w:val="22"/>
      <w:lang w:eastAsia="zh-CN"/>
    </w:r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rPr>
      <w:rFonts w:ascii="Segoe UI" w:eastAsia="SimSun" w:hAnsi="Segoe UI" w:cs="Segoe UI"/>
      <w:sz w:val="18"/>
      <w:szCs w:val="18"/>
      <w:lang w:eastAsia="zh-CN"/>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pPr>
    <w:rPr>
      <w:rFonts w:ascii="Calibri" w:eastAsia="SimSun" w:hAnsi="Calibri"/>
      <w:sz w:val="22"/>
      <w:szCs w:val="22"/>
      <w:lang w:eastAsia="zh-CN"/>
    </w:r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unhideWhenUsed/>
    <w:rsid w:val="00676D24"/>
    <w:pPr>
      <w:widowControl w:val="0"/>
      <w:spacing w:after="120"/>
      <w:jc w:val="both"/>
    </w:pPr>
    <w:rPr>
      <w:rFonts w:asciiTheme="minorHAnsi" w:eastAsiaTheme="minorEastAsia" w:hAnsiTheme="minorHAnsi" w:cstheme="minorBidi"/>
      <w:kern w:val="2"/>
      <w:sz w:val="21"/>
      <w:szCs w:val="22"/>
      <w:lang w:eastAsia="zh-CN"/>
    </w:rPr>
  </w:style>
  <w:style w:type="character" w:customStyle="1" w:styleId="BodyTextChar">
    <w:name w:val="Body Text Char"/>
    <w:basedOn w:val="DefaultParagraphFont"/>
    <w:link w:val="BodyText"/>
    <w:uiPriority w:val="99"/>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lang w:val="sv-SE" w:eastAsia="zh-CN"/>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textAlignment w:val="baseline"/>
    </w:pPr>
    <w:rPr>
      <w:rFonts w:ascii="Arial" w:hAnsi="Arial"/>
      <w:sz w:val="22"/>
      <w:szCs w:val="20"/>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after="200"/>
    </w:pPr>
    <w:rPr>
      <w:rFonts w:ascii="Calibri" w:eastAsia="SimSun" w:hAnsi="Calibri"/>
      <w:sz w:val="20"/>
      <w:szCs w:val="20"/>
      <w:lang w:eastAsia="zh-CN"/>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spacing w:after="200" w:line="276" w:lineRule="auto"/>
      <w:ind w:left="720" w:hanging="360"/>
      <w:contextualSpacing/>
    </w:pPr>
    <w:rPr>
      <w:rFonts w:ascii="Calibri" w:eastAsia="SimSun" w:hAnsi="Calibri"/>
      <w:sz w:val="22"/>
      <w:szCs w:val="22"/>
      <w:lang w:eastAsia="zh-CN"/>
    </w:r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szCs w:val="22"/>
      <w:lang w:eastAsia="zh-CN"/>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Agreement">
    <w:name w:val="Agreement"/>
    <w:basedOn w:val="Normal"/>
    <w:next w:val="Normal"/>
    <w:qFormat/>
    <w:rsid w:val="00151A6F"/>
    <w:pPr>
      <w:numPr>
        <w:numId w:val="2"/>
      </w:numPr>
      <w:spacing w:before="60"/>
    </w:pPr>
    <w:rPr>
      <w:rFonts w:ascii="Arial" w:eastAsia="MS Mincho" w:hAnsi="Arial"/>
      <w:b/>
      <w:sz w:val="20"/>
      <w:lang w:val="en-GB" w:eastAsia="en-GB"/>
    </w:rPr>
  </w:style>
  <w:style w:type="table" w:styleId="GridTable1Light-Accent1">
    <w:name w:val="Grid Table 1 Light Accent 1"/>
    <w:basedOn w:val="TableNormal"/>
    <w:uiPriority w:val="46"/>
    <w:rsid w:val="009F6198"/>
    <w:pPr>
      <w:spacing w:after="0" w:line="240" w:lineRule="auto"/>
    </w:pPr>
    <w:rPr>
      <w:kern w:val="2"/>
      <w:sz w:val="21"/>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E56454"/>
    <w:rPr>
      <w:rFonts w:ascii="Arial-BoldItalicMT" w:hAnsi="Arial-BoldItalicMT" w:hint="default"/>
      <w:b/>
      <w:bCs/>
      <w:i/>
      <w:iCs/>
      <w:color w:val="000000"/>
      <w:sz w:val="18"/>
      <w:szCs w:val="18"/>
    </w:rPr>
  </w:style>
  <w:style w:type="character" w:customStyle="1" w:styleId="fontstyle11">
    <w:name w:val="fontstyle11"/>
    <w:basedOn w:val="DefaultParagraphFont"/>
    <w:rsid w:val="00E56454"/>
    <w:rPr>
      <w:rFonts w:ascii="ArialMT" w:hAnsi="ArialMT" w:hint="default"/>
      <w:b w:val="0"/>
      <w:bCs w:val="0"/>
      <w:i w:val="0"/>
      <w:iCs w:val="0"/>
      <w:color w:val="000000"/>
      <w:sz w:val="18"/>
      <w:szCs w:val="18"/>
    </w:rPr>
  </w:style>
  <w:style w:type="character" w:customStyle="1" w:styleId="fontstyle31">
    <w:name w:val="fontstyle31"/>
    <w:basedOn w:val="DefaultParagraphFont"/>
    <w:rsid w:val="00E56454"/>
    <w:rPr>
      <w:rFonts w:ascii="Arial-ItalicMT" w:hAnsi="Arial-ItalicMT" w:hint="default"/>
      <w:b w:val="0"/>
      <w:bCs w:val="0"/>
      <w:i/>
      <w:iCs/>
      <w:color w:val="000000"/>
      <w:sz w:val="18"/>
      <w:szCs w:val="18"/>
    </w:rPr>
  </w:style>
  <w:style w:type="character" w:customStyle="1" w:styleId="fontstyle21">
    <w:name w:val="fontstyle21"/>
    <w:basedOn w:val="DefaultParagraphFont"/>
    <w:rsid w:val="00762115"/>
    <w:rPr>
      <w:rFonts w:ascii="TimesNewRomanPS-ItalicMT" w:hAnsi="TimesNewRomanPS-ItalicMT" w:hint="default"/>
      <w:b w:val="0"/>
      <w:bCs w:val="0"/>
      <w:i/>
      <w:iCs/>
      <w:color w:val="000000"/>
      <w:sz w:val="20"/>
      <w:szCs w:val="20"/>
    </w:rPr>
  </w:style>
  <w:style w:type="paragraph" w:customStyle="1" w:styleId="B3">
    <w:name w:val="B3"/>
    <w:basedOn w:val="List3"/>
    <w:link w:val="B3Char2"/>
    <w:qFormat/>
    <w:rsid w:val="00AB3C33"/>
    <w:pPr>
      <w:overflowPunct w:val="0"/>
      <w:autoSpaceDE w:val="0"/>
      <w:autoSpaceDN w:val="0"/>
      <w:adjustRightInd w:val="0"/>
      <w:spacing w:after="180"/>
      <w:ind w:left="1135" w:hanging="284"/>
      <w:contextualSpacing w:val="0"/>
      <w:textAlignment w:val="baseline"/>
    </w:pPr>
    <w:rPr>
      <w:sz w:val="20"/>
      <w:szCs w:val="20"/>
      <w:lang w:val="en-GB" w:eastAsia="ja-JP"/>
    </w:rPr>
  </w:style>
  <w:style w:type="character" w:customStyle="1" w:styleId="B3Char2">
    <w:name w:val="B3 Char2"/>
    <w:link w:val="B3"/>
    <w:qFormat/>
    <w:rsid w:val="00AB3C3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B3C33"/>
    <w:pPr>
      <w:ind w:left="1080" w:hanging="360"/>
      <w:contextualSpacing/>
    </w:pPr>
  </w:style>
  <w:style w:type="character" w:customStyle="1" w:styleId="B1Char1">
    <w:name w:val="B1 Char1"/>
    <w:qFormat/>
    <w:rsid w:val="00AB3C3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652032273">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73056653">
      <w:bodyDiv w:val="1"/>
      <w:marLeft w:val="0"/>
      <w:marRight w:val="0"/>
      <w:marTop w:val="0"/>
      <w:marBottom w:val="0"/>
      <w:divBdr>
        <w:top w:val="none" w:sz="0" w:space="0" w:color="auto"/>
        <w:left w:val="none" w:sz="0" w:space="0" w:color="auto"/>
        <w:bottom w:val="none" w:sz="0" w:space="0" w:color="auto"/>
        <w:right w:val="none" w:sz="0" w:space="0" w:color="auto"/>
      </w:divBdr>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637029662">
      <w:bodyDiv w:val="1"/>
      <w:marLeft w:val="0"/>
      <w:marRight w:val="0"/>
      <w:marTop w:val="0"/>
      <w:marBottom w:val="0"/>
      <w:divBdr>
        <w:top w:val="none" w:sz="0" w:space="0" w:color="auto"/>
        <w:left w:val="none" w:sz="0" w:space="0" w:color="auto"/>
        <w:bottom w:val="none" w:sz="0" w:space="0" w:color="auto"/>
        <w:right w:val="none" w:sz="0" w:space="0" w:color="auto"/>
      </w:divBdr>
    </w:div>
    <w:div w:id="1782725166">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881239520">
      <w:bodyDiv w:val="1"/>
      <w:marLeft w:val="0"/>
      <w:marRight w:val="0"/>
      <w:marTop w:val="0"/>
      <w:marBottom w:val="0"/>
      <w:divBdr>
        <w:top w:val="none" w:sz="0" w:space="0" w:color="auto"/>
        <w:left w:val="none" w:sz="0" w:space="0" w:color="auto"/>
        <w:bottom w:val="none" w:sz="0" w:space="0" w:color="auto"/>
        <w:right w:val="none" w:sz="0" w:space="0" w:color="auto"/>
      </w:divBdr>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3</cp:revision>
  <dcterms:created xsi:type="dcterms:W3CDTF">2023-02-17T07:11:00Z</dcterms:created>
  <dcterms:modified xsi:type="dcterms:W3CDTF">2023-02-17T07:12:00Z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