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7E62EBBB"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Pr="002249BA">
        <w:rPr>
          <w:rFonts w:ascii="Arial" w:eastAsia="MS Mincho" w:hAnsi="Arial" w:cs="Arial"/>
          <w:b/>
        </w:rPr>
        <w:tab/>
      </w:r>
      <w:r w:rsidR="00CD549F" w:rsidRPr="00CD549F">
        <w:rPr>
          <w:rFonts w:ascii="Arial" w:eastAsia="MS Mincho" w:hAnsi="Arial" w:cs="Arial"/>
          <w:b/>
        </w:rPr>
        <w:t>R4-2300255</w:t>
      </w:r>
    </w:p>
    <w:p w14:paraId="4B5C4E09" w14:textId="77777777" w:rsidR="002249BA" w:rsidRPr="002249BA" w:rsidRDefault="002249BA" w:rsidP="002249BA">
      <w:pPr>
        <w:tabs>
          <w:tab w:val="right" w:pos="9781"/>
          <w:tab w:val="right" w:pos="13323"/>
        </w:tabs>
        <w:spacing w:before="60" w:after="60"/>
        <w:outlineLvl w:val="0"/>
        <w:rPr>
          <w:rFonts w:ascii="Arial" w:eastAsia="SimSun" w:hAnsi="Arial" w:cs="Arial"/>
          <w:b/>
          <w:lang w:eastAsia="zh-CN"/>
        </w:rPr>
      </w:pPr>
      <w:r w:rsidRPr="002249BA">
        <w:rPr>
          <w:rFonts w:ascii="Arial" w:eastAsia="SimSun" w:hAnsi="Arial" w:cs="Arial"/>
          <w:b/>
          <w:lang w:eastAsia="zh-CN"/>
        </w:rPr>
        <w:t>Athens, Greece, February 27 – March 3, 2022</w:t>
      </w:r>
    </w:p>
    <w:p w14:paraId="2305CEA3" w14:textId="3DA9E796"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562A33">
        <w:rPr>
          <w:sz w:val="24"/>
          <w:szCs w:val="24"/>
        </w:rPr>
        <w:t>9.8.4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13AC2B0"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562A33">
        <w:rPr>
          <w:sz w:val="24"/>
          <w:szCs w:val="24"/>
        </w:rPr>
        <w:t xml:space="preserve">Discussion on Demodulation Requirements for FR2 </w:t>
      </w:r>
      <w:r w:rsidR="000747CE">
        <w:rPr>
          <w:sz w:val="24"/>
          <w:szCs w:val="24"/>
        </w:rPr>
        <w:t xml:space="preserve">with </w:t>
      </w:r>
      <w:r w:rsidR="00562A33">
        <w:rPr>
          <w:sz w:val="24"/>
          <w:szCs w:val="24"/>
        </w:rPr>
        <w:t>multi-RX chain reception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0057AB67" w14:textId="07A7337E" w:rsidR="00DF55F0" w:rsidRDefault="002249BA" w:rsidP="002249BA">
      <w:pPr>
        <w:spacing w:after="120"/>
        <w:rPr>
          <w:sz w:val="20"/>
          <w:szCs w:val="20"/>
        </w:rPr>
      </w:pPr>
      <w:r w:rsidRPr="002045D3">
        <w:rPr>
          <w:sz w:val="20"/>
          <w:szCs w:val="20"/>
        </w:rPr>
        <w:t>In RAN#</w:t>
      </w:r>
      <w:r w:rsidR="00562A33">
        <w:rPr>
          <w:sz w:val="20"/>
          <w:szCs w:val="20"/>
        </w:rPr>
        <w:t>95-e</w:t>
      </w:r>
      <w:r w:rsidRPr="002045D3">
        <w:rPr>
          <w:sz w:val="20"/>
          <w:szCs w:val="20"/>
        </w:rPr>
        <w:t xml:space="preserve"> </w:t>
      </w:r>
      <w:r w:rsidR="00562A33">
        <w:rPr>
          <w:sz w:val="20"/>
          <w:szCs w:val="20"/>
        </w:rPr>
        <w:t xml:space="preserve">a new WID for introducing requirements in FR2 for multi-RX chain reception in the DL was approved and revised in [1]. In this contribution we present our views on </w:t>
      </w:r>
      <w:r w:rsidR="00DF55F0">
        <w:rPr>
          <w:sz w:val="20"/>
          <w:szCs w:val="20"/>
        </w:rPr>
        <w:t>scope of demodulation requirements in FR2 for multi-RX chain reception</w:t>
      </w:r>
      <w:r w:rsidR="00B3781A">
        <w:rPr>
          <w:sz w:val="20"/>
          <w:szCs w:val="20"/>
        </w:rPr>
        <w:t>.</w:t>
      </w:r>
    </w:p>
    <w:p w14:paraId="3AFFD937" w14:textId="77777777" w:rsidR="002249BA" w:rsidRPr="002045D3" w:rsidRDefault="002249BA" w:rsidP="002249BA">
      <w:pPr>
        <w:pStyle w:val="Heading1"/>
        <w:rPr>
          <w:lang w:val="en-US"/>
        </w:rPr>
      </w:pPr>
      <w:r w:rsidRPr="002045D3">
        <w:rPr>
          <w:lang w:val="en-US"/>
        </w:rPr>
        <w:t>2. Discussion</w:t>
      </w:r>
    </w:p>
    <w:p w14:paraId="2579167A" w14:textId="32F91FF3" w:rsidR="00B3781A" w:rsidRDefault="00B3781A" w:rsidP="00F23C87">
      <w:pPr>
        <w:spacing w:after="120"/>
        <w:rPr>
          <w:sz w:val="20"/>
          <w:szCs w:val="20"/>
        </w:rPr>
      </w:pPr>
      <w:r w:rsidRPr="00B3781A">
        <w:rPr>
          <w:sz w:val="20"/>
          <w:szCs w:val="20"/>
        </w:rPr>
        <w:t xml:space="preserve">The </w:t>
      </w:r>
      <w:r w:rsidR="003C30B3">
        <w:rPr>
          <w:sz w:val="20"/>
          <w:szCs w:val="20"/>
        </w:rPr>
        <w:t>objectives for demod requirements agreed in [1] are:</w:t>
      </w:r>
    </w:p>
    <w:p w14:paraId="1A4B7FED" w14:textId="77777777" w:rsidR="003C30B3" w:rsidRDefault="003C30B3" w:rsidP="00B3781A">
      <w:pPr>
        <w:rPr>
          <w:sz w:val="20"/>
          <w:szCs w:val="20"/>
        </w:rPr>
      </w:pPr>
    </w:p>
    <w:tbl>
      <w:tblPr>
        <w:tblStyle w:val="TableGrid"/>
        <w:tblW w:w="0" w:type="auto"/>
        <w:tblLook w:val="04A0" w:firstRow="1" w:lastRow="0" w:firstColumn="1" w:lastColumn="0" w:noHBand="0" w:noVBand="1"/>
      </w:tblPr>
      <w:tblGrid>
        <w:gridCol w:w="9350"/>
      </w:tblGrid>
      <w:tr w:rsidR="003C30B3" w14:paraId="6BAD3342" w14:textId="77777777" w:rsidTr="003C30B3">
        <w:tc>
          <w:tcPr>
            <w:tcW w:w="9350" w:type="dxa"/>
          </w:tcPr>
          <w:p w14:paraId="76F7C7C7" w14:textId="77777777" w:rsidR="003C30B3" w:rsidRPr="003C30B3" w:rsidRDefault="003C30B3" w:rsidP="003C30B3">
            <w:pPr>
              <w:numPr>
                <w:ilvl w:val="0"/>
                <w:numId w:val="8"/>
              </w:numPr>
              <w:rPr>
                <w:sz w:val="20"/>
                <w:szCs w:val="20"/>
              </w:rPr>
            </w:pPr>
            <w:r w:rsidRPr="003C30B3">
              <w:rPr>
                <w:sz w:val="20"/>
                <w:szCs w:val="20"/>
              </w:rPr>
              <w:t xml:space="preserve">Introduce necessary requirement(s) for enhanced FR2-1 UEs with simultaneous DL reception from different directions with different QCL </w:t>
            </w:r>
            <w:proofErr w:type="spellStart"/>
            <w:r w:rsidRPr="003C30B3">
              <w:rPr>
                <w:sz w:val="20"/>
                <w:szCs w:val="20"/>
              </w:rPr>
              <w:t>TypeD</w:t>
            </w:r>
            <w:proofErr w:type="spellEnd"/>
            <w:r w:rsidRPr="003C30B3">
              <w:rPr>
                <w:sz w:val="20"/>
                <w:szCs w:val="20"/>
              </w:rPr>
              <w:t xml:space="preserve"> RSs on a single component carrier</w:t>
            </w:r>
          </w:p>
          <w:p w14:paraId="1AB8170E" w14:textId="77777777" w:rsidR="003C30B3" w:rsidRPr="003C30B3" w:rsidRDefault="003C30B3" w:rsidP="003C30B3">
            <w:pPr>
              <w:numPr>
                <w:ilvl w:val="1"/>
                <w:numId w:val="8"/>
              </w:numPr>
              <w:rPr>
                <w:sz w:val="20"/>
                <w:szCs w:val="20"/>
              </w:rPr>
            </w:pPr>
            <w:r w:rsidRPr="003C30B3">
              <w:rPr>
                <w:rFonts w:hint="eastAsia"/>
                <w:sz w:val="20"/>
                <w:szCs w:val="20"/>
              </w:rPr>
              <w:t>R</w:t>
            </w:r>
            <w:r w:rsidRPr="003C30B3">
              <w:rPr>
                <w:sz w:val="20"/>
                <w:szCs w:val="20"/>
              </w:rPr>
              <w:t>RM Performance requirements and test cases corresponding to the new core requirements</w:t>
            </w:r>
          </w:p>
          <w:p w14:paraId="23592E02" w14:textId="77777777" w:rsidR="003C30B3" w:rsidRPr="003C30B3" w:rsidRDefault="003C30B3" w:rsidP="003C30B3">
            <w:pPr>
              <w:numPr>
                <w:ilvl w:val="1"/>
                <w:numId w:val="8"/>
              </w:numPr>
              <w:rPr>
                <w:sz w:val="20"/>
                <w:szCs w:val="20"/>
              </w:rPr>
            </w:pPr>
            <w:r w:rsidRPr="003C30B3">
              <w:rPr>
                <w:sz w:val="20"/>
                <w:szCs w:val="20"/>
              </w:rPr>
              <w:t>RRM test cases to verify the UE behavior/functionalities needed to support this feature in case existing requirements are reused</w:t>
            </w:r>
          </w:p>
          <w:p w14:paraId="2F46C5DD" w14:textId="77777777" w:rsidR="003C30B3" w:rsidRPr="003C30B3" w:rsidRDefault="003C30B3" w:rsidP="003C30B3">
            <w:pPr>
              <w:numPr>
                <w:ilvl w:val="1"/>
                <w:numId w:val="8"/>
              </w:numPr>
              <w:rPr>
                <w:sz w:val="20"/>
                <w:szCs w:val="20"/>
              </w:rPr>
            </w:pPr>
            <w:r w:rsidRPr="003C30B3">
              <w:rPr>
                <w:sz w:val="20"/>
                <w:szCs w:val="20"/>
              </w:rPr>
              <w:t>UE demodulation requirements:</w:t>
            </w:r>
          </w:p>
          <w:p w14:paraId="49217F88" w14:textId="77777777" w:rsidR="003C30B3" w:rsidRPr="003C30B3" w:rsidRDefault="003C30B3" w:rsidP="003C30B3">
            <w:pPr>
              <w:numPr>
                <w:ilvl w:val="2"/>
                <w:numId w:val="8"/>
              </w:numPr>
              <w:rPr>
                <w:sz w:val="20"/>
                <w:szCs w:val="20"/>
              </w:rPr>
            </w:pPr>
            <w:r w:rsidRPr="003C30B3">
              <w:rPr>
                <w:sz w:val="20"/>
                <w:szCs w:val="20"/>
              </w:rPr>
              <w:t xml:space="preserve">Specify performance requirements for enhanced FR2-1 UEs supporting up to 4 DL MIMO layers with dual TCI with different QCL </w:t>
            </w:r>
            <w:proofErr w:type="spellStart"/>
            <w:r w:rsidRPr="003C30B3">
              <w:rPr>
                <w:sz w:val="20"/>
                <w:szCs w:val="20"/>
              </w:rPr>
              <w:t>typeD</w:t>
            </w:r>
            <w:proofErr w:type="spellEnd"/>
            <w:r w:rsidRPr="003C30B3">
              <w:rPr>
                <w:sz w:val="20"/>
                <w:szCs w:val="20"/>
              </w:rPr>
              <w:t xml:space="preserve"> on a single component carrier.</w:t>
            </w:r>
          </w:p>
          <w:p w14:paraId="252672DA" w14:textId="77777777" w:rsidR="003C30B3" w:rsidRPr="003C30B3" w:rsidRDefault="003C30B3" w:rsidP="003C30B3">
            <w:pPr>
              <w:numPr>
                <w:ilvl w:val="3"/>
                <w:numId w:val="8"/>
              </w:numPr>
              <w:rPr>
                <w:sz w:val="20"/>
                <w:szCs w:val="20"/>
              </w:rPr>
            </w:pPr>
            <w:r w:rsidRPr="003C30B3">
              <w:rPr>
                <w:sz w:val="20"/>
                <w:szCs w:val="20"/>
              </w:rPr>
              <w:t>Demod requirements on up to 4 DL MIMO layers</w:t>
            </w:r>
          </w:p>
          <w:p w14:paraId="4F10E4FE" w14:textId="77777777" w:rsidR="003C30B3" w:rsidRPr="003C30B3" w:rsidRDefault="003C30B3" w:rsidP="003C30B3">
            <w:pPr>
              <w:numPr>
                <w:ilvl w:val="3"/>
                <w:numId w:val="8"/>
              </w:numPr>
              <w:rPr>
                <w:sz w:val="20"/>
                <w:szCs w:val="20"/>
              </w:rPr>
            </w:pPr>
            <w:r w:rsidRPr="003C30B3">
              <w:rPr>
                <w:sz w:val="20"/>
                <w:szCs w:val="20"/>
              </w:rPr>
              <w:t xml:space="preserve">CSI requirements to support up to 4-layer with 2 TCIs and Rel-17 </w:t>
            </w:r>
            <w:proofErr w:type="spellStart"/>
            <w:r w:rsidRPr="003C30B3">
              <w:rPr>
                <w:sz w:val="20"/>
                <w:szCs w:val="20"/>
              </w:rPr>
              <w:t>mTRP</w:t>
            </w:r>
            <w:proofErr w:type="spellEnd"/>
            <w:r w:rsidRPr="003C30B3">
              <w:rPr>
                <w:sz w:val="20"/>
                <w:szCs w:val="20"/>
              </w:rPr>
              <w:t xml:space="preserve"> Type I codebook</w:t>
            </w:r>
          </w:p>
          <w:p w14:paraId="562DCF45" w14:textId="77777777" w:rsidR="003C30B3" w:rsidRPr="003C30B3" w:rsidRDefault="003C30B3" w:rsidP="003C30B3">
            <w:pPr>
              <w:numPr>
                <w:ilvl w:val="2"/>
                <w:numId w:val="8"/>
              </w:numPr>
              <w:rPr>
                <w:sz w:val="20"/>
                <w:szCs w:val="20"/>
              </w:rPr>
            </w:pPr>
            <w:r w:rsidRPr="003C30B3">
              <w:rPr>
                <w:sz w:val="20"/>
                <w:szCs w:val="20"/>
              </w:rPr>
              <w:t>Extension of requirements to cover intra-band CA can be considered after the single carrier requirements are defined</w:t>
            </w:r>
          </w:p>
          <w:p w14:paraId="36757298" w14:textId="77777777" w:rsidR="003C30B3" w:rsidRPr="003C30B3" w:rsidRDefault="003C30B3" w:rsidP="003C30B3">
            <w:pPr>
              <w:rPr>
                <w:sz w:val="20"/>
                <w:szCs w:val="20"/>
              </w:rPr>
            </w:pPr>
            <w:r w:rsidRPr="003C30B3">
              <w:rPr>
                <w:sz w:val="20"/>
                <w:szCs w:val="20"/>
              </w:rPr>
              <w:t xml:space="preserve"> </w:t>
            </w:r>
          </w:p>
          <w:p w14:paraId="52B9F39B" w14:textId="77777777" w:rsidR="003C30B3" w:rsidRPr="003C30B3" w:rsidRDefault="003C30B3" w:rsidP="003C30B3">
            <w:pPr>
              <w:rPr>
                <w:sz w:val="20"/>
                <w:szCs w:val="20"/>
              </w:rPr>
            </w:pPr>
            <w:r w:rsidRPr="003C30B3">
              <w:rPr>
                <w:rFonts w:hint="eastAsia"/>
                <w:sz w:val="20"/>
                <w:szCs w:val="20"/>
              </w:rPr>
              <w:t>N</w:t>
            </w:r>
            <w:r w:rsidRPr="003C30B3">
              <w:rPr>
                <w:sz w:val="20"/>
                <w:szCs w:val="20"/>
              </w:rPr>
              <w:t>OTE</w:t>
            </w:r>
            <w:r w:rsidRPr="003C30B3">
              <w:rPr>
                <w:rFonts w:hint="eastAsia"/>
                <w:sz w:val="20"/>
                <w:szCs w:val="20"/>
              </w:rPr>
              <w:t>:</w:t>
            </w:r>
          </w:p>
          <w:p w14:paraId="42C3589A" w14:textId="77777777" w:rsidR="003C30B3" w:rsidRPr="003C30B3" w:rsidRDefault="003C30B3" w:rsidP="003C30B3">
            <w:pPr>
              <w:rPr>
                <w:sz w:val="20"/>
                <w:szCs w:val="20"/>
              </w:rPr>
            </w:pPr>
            <w:r w:rsidRPr="003C30B3">
              <w:rPr>
                <w:sz w:val="20"/>
                <w:szCs w:val="20"/>
              </w:rPr>
              <w:t xml:space="preserve">− For the dual-TCI demodulation requirement case, focus on UEs supporting </w:t>
            </w:r>
            <w:r w:rsidRPr="003C30B3">
              <w:rPr>
                <w:rFonts w:hint="eastAsia"/>
                <w:sz w:val="20"/>
                <w:szCs w:val="20"/>
              </w:rPr>
              <w:t>“</w:t>
            </w:r>
            <w:r w:rsidRPr="003C30B3">
              <w:rPr>
                <w:sz w:val="20"/>
                <w:szCs w:val="20"/>
              </w:rPr>
              <w:t xml:space="preserve">simultaneousReceptionDiffTypeD-r16” UE capability, and for the 2- or 4-layer downlink MIMO reception, focus on UEs supporting the basic </w:t>
            </w:r>
            <w:proofErr w:type="spellStart"/>
            <w:r w:rsidRPr="003C30B3">
              <w:rPr>
                <w:sz w:val="20"/>
                <w:szCs w:val="20"/>
              </w:rPr>
              <w:t>mTRP</w:t>
            </w:r>
            <w:proofErr w:type="spellEnd"/>
            <w:r w:rsidRPr="003C30B3">
              <w:rPr>
                <w:sz w:val="20"/>
                <w:szCs w:val="20"/>
              </w:rPr>
              <w:t xml:space="preserve"> CSI reporting capability (FG 23-7-1/1b of NR </w:t>
            </w:r>
            <w:proofErr w:type="spellStart"/>
            <w:r w:rsidRPr="003C30B3">
              <w:rPr>
                <w:sz w:val="20"/>
                <w:szCs w:val="20"/>
              </w:rPr>
              <w:t>FeMIMO</w:t>
            </w:r>
            <w:proofErr w:type="spellEnd"/>
            <w:r w:rsidRPr="003C30B3">
              <w:rPr>
                <w:sz w:val="20"/>
                <w:szCs w:val="20"/>
              </w:rPr>
              <w:t>).</w:t>
            </w:r>
          </w:p>
          <w:p w14:paraId="0845752F" w14:textId="77777777" w:rsidR="003C30B3" w:rsidRDefault="003C30B3" w:rsidP="00B3781A">
            <w:pPr>
              <w:rPr>
                <w:sz w:val="20"/>
                <w:szCs w:val="20"/>
              </w:rPr>
            </w:pPr>
          </w:p>
        </w:tc>
      </w:tr>
    </w:tbl>
    <w:p w14:paraId="338E2E40" w14:textId="4C3F214C" w:rsidR="003C30B3" w:rsidRDefault="003C30B3" w:rsidP="00B3781A">
      <w:pPr>
        <w:rPr>
          <w:sz w:val="20"/>
          <w:szCs w:val="20"/>
        </w:rPr>
      </w:pPr>
    </w:p>
    <w:p w14:paraId="2CED434B" w14:textId="15C2FE87" w:rsidR="00F23C87" w:rsidRDefault="00F23C87" w:rsidP="00912D4E">
      <w:pPr>
        <w:spacing w:after="120"/>
        <w:rPr>
          <w:sz w:val="20"/>
          <w:szCs w:val="20"/>
        </w:rPr>
      </w:pPr>
      <w:r>
        <w:rPr>
          <w:sz w:val="20"/>
          <w:szCs w:val="20"/>
        </w:rPr>
        <w:t xml:space="preserve">In Rel-16 multi-TRP transmission schemes were introduced by RAN1 and RAN4 defined requirements for multi-DCI and single-DCI multi-TRP transmission schemes. However, the requirements were only introduced in FR1 for multi-TRP transmission since we didn’t support simultaneous reception with 2 </w:t>
      </w:r>
      <w:proofErr w:type="spellStart"/>
      <w:r>
        <w:rPr>
          <w:sz w:val="20"/>
          <w:szCs w:val="20"/>
        </w:rPr>
        <w:t>AoA</w:t>
      </w:r>
      <w:proofErr w:type="spellEnd"/>
      <w:r>
        <w:rPr>
          <w:sz w:val="20"/>
          <w:szCs w:val="20"/>
        </w:rPr>
        <w:t xml:space="preserve"> in the downlink which would be essential for </w:t>
      </w:r>
      <w:proofErr w:type="spellStart"/>
      <w:r>
        <w:rPr>
          <w:sz w:val="20"/>
          <w:szCs w:val="20"/>
        </w:rPr>
        <w:t>mTRP</w:t>
      </w:r>
      <w:proofErr w:type="spellEnd"/>
      <w:r>
        <w:rPr>
          <w:sz w:val="20"/>
          <w:szCs w:val="20"/>
        </w:rPr>
        <w:t xml:space="preserve">. In Rel-18 </w:t>
      </w:r>
      <w:r w:rsidR="00270C92">
        <w:rPr>
          <w:sz w:val="20"/>
          <w:szCs w:val="20"/>
        </w:rPr>
        <w:t>RAN4 is defining requirements for simultaneous reception with multi-RX chain in the DL</w:t>
      </w:r>
      <w:r w:rsidR="00912D4E">
        <w:rPr>
          <w:sz w:val="20"/>
          <w:szCs w:val="20"/>
        </w:rPr>
        <w:t>.</w:t>
      </w:r>
    </w:p>
    <w:p w14:paraId="74AB2E39" w14:textId="13009CC2" w:rsidR="00912D4E" w:rsidRDefault="00912D4E" w:rsidP="00912D4E">
      <w:pPr>
        <w:spacing w:after="120"/>
        <w:rPr>
          <w:sz w:val="20"/>
          <w:szCs w:val="20"/>
        </w:rPr>
      </w:pPr>
      <w:r>
        <w:rPr>
          <w:sz w:val="20"/>
          <w:szCs w:val="20"/>
        </w:rPr>
        <w:t xml:space="preserve">For multi-TRP transmission schemes, </w:t>
      </w:r>
      <w:r w:rsidR="000350E0">
        <w:rPr>
          <w:sz w:val="20"/>
          <w:szCs w:val="20"/>
        </w:rPr>
        <w:t xml:space="preserve">in Rel-16 intra-cell multi-DCI and single DCI schemes were introduced. In Rel-17 inter-cell multi-TRP </w:t>
      </w:r>
      <w:r w:rsidR="00756E5E">
        <w:rPr>
          <w:sz w:val="20"/>
          <w:szCs w:val="20"/>
        </w:rPr>
        <w:t xml:space="preserve">support </w:t>
      </w:r>
      <w:r w:rsidR="000350E0">
        <w:rPr>
          <w:sz w:val="20"/>
          <w:szCs w:val="20"/>
        </w:rPr>
        <w:t xml:space="preserve">was </w:t>
      </w:r>
      <w:r w:rsidR="00756E5E">
        <w:rPr>
          <w:sz w:val="20"/>
          <w:szCs w:val="20"/>
        </w:rPr>
        <w:t xml:space="preserve">introduced for multi-DCI transmission scheme. In RAN4 </w:t>
      </w:r>
      <w:r w:rsidR="00DD0CAE">
        <w:rPr>
          <w:sz w:val="20"/>
          <w:szCs w:val="20"/>
        </w:rPr>
        <w:t xml:space="preserve">we introduced requirements in Rel-16 for intra-cell </w:t>
      </w:r>
      <w:proofErr w:type="spellStart"/>
      <w:r w:rsidR="00DD0CAE">
        <w:rPr>
          <w:sz w:val="20"/>
          <w:szCs w:val="20"/>
        </w:rPr>
        <w:t>mTRP</w:t>
      </w:r>
      <w:proofErr w:type="spellEnd"/>
      <w:r w:rsidR="00DD0CAE">
        <w:rPr>
          <w:sz w:val="20"/>
          <w:szCs w:val="20"/>
        </w:rPr>
        <w:t xml:space="preserve"> transmission schemes. </w:t>
      </w:r>
      <w:r w:rsidR="009A6000">
        <w:rPr>
          <w:sz w:val="20"/>
          <w:szCs w:val="20"/>
        </w:rPr>
        <w:t xml:space="preserve">The requirements or UE performance should be </w:t>
      </w:r>
      <w:r w:rsidR="009A6000">
        <w:rPr>
          <w:sz w:val="20"/>
          <w:szCs w:val="20"/>
        </w:rPr>
        <w:lastRenderedPageBreak/>
        <w:t xml:space="preserve">agnostic to whether intra-cell or inter-cell </w:t>
      </w:r>
      <w:proofErr w:type="spellStart"/>
      <w:r w:rsidR="009A6000">
        <w:rPr>
          <w:sz w:val="20"/>
          <w:szCs w:val="20"/>
        </w:rPr>
        <w:t>mTRP</w:t>
      </w:r>
      <w:proofErr w:type="spellEnd"/>
      <w:r w:rsidR="009A6000">
        <w:rPr>
          <w:sz w:val="20"/>
          <w:szCs w:val="20"/>
        </w:rPr>
        <w:t xml:space="preserve"> transmission scheme is used. We</w:t>
      </w:r>
      <w:r w:rsidR="00DD0CAE">
        <w:rPr>
          <w:sz w:val="20"/>
          <w:szCs w:val="20"/>
        </w:rPr>
        <w:t xml:space="preserve"> propose to limit the scope of requirements in FR2 to intra-cell </w:t>
      </w:r>
      <w:proofErr w:type="spellStart"/>
      <w:r w:rsidR="00DD0CAE">
        <w:rPr>
          <w:sz w:val="20"/>
          <w:szCs w:val="20"/>
        </w:rPr>
        <w:t>mTRP</w:t>
      </w:r>
      <w:proofErr w:type="spellEnd"/>
      <w:r w:rsidR="00DD0CAE">
        <w:rPr>
          <w:sz w:val="20"/>
          <w:szCs w:val="20"/>
        </w:rPr>
        <w:t xml:space="preserve"> transmission schemes.</w:t>
      </w:r>
    </w:p>
    <w:p w14:paraId="10AD20BB" w14:textId="4FB3D9D2" w:rsidR="00DD0CAE" w:rsidRPr="00DD0CAE" w:rsidRDefault="00DD0CAE" w:rsidP="00912D4E">
      <w:pPr>
        <w:spacing w:after="120"/>
        <w:rPr>
          <w:b/>
          <w:bCs/>
          <w:sz w:val="20"/>
          <w:szCs w:val="20"/>
        </w:rPr>
      </w:pPr>
      <w:r>
        <w:rPr>
          <w:b/>
          <w:bCs/>
          <w:sz w:val="20"/>
          <w:szCs w:val="20"/>
        </w:rPr>
        <w:t xml:space="preserve">Proposal #1: Limit the scope of demod requirements for multi-TRP transmission schemes to intra-cell </w:t>
      </w:r>
      <w:proofErr w:type="spellStart"/>
      <w:r>
        <w:rPr>
          <w:b/>
          <w:bCs/>
          <w:sz w:val="20"/>
          <w:szCs w:val="20"/>
        </w:rPr>
        <w:t>mTRP</w:t>
      </w:r>
      <w:proofErr w:type="spellEnd"/>
      <w:r>
        <w:rPr>
          <w:b/>
          <w:bCs/>
          <w:sz w:val="20"/>
          <w:szCs w:val="20"/>
        </w:rPr>
        <w:t xml:space="preserve"> in FR2.</w:t>
      </w:r>
    </w:p>
    <w:p w14:paraId="28E65BA5" w14:textId="5E3485B2" w:rsidR="0067027E" w:rsidRDefault="0067027E" w:rsidP="00912D4E">
      <w:pPr>
        <w:spacing w:after="120"/>
        <w:rPr>
          <w:sz w:val="20"/>
          <w:szCs w:val="20"/>
        </w:rPr>
      </w:pPr>
    </w:p>
    <w:p w14:paraId="1FF9E8D0" w14:textId="7A33E77D" w:rsidR="00D84481" w:rsidRDefault="00D84481" w:rsidP="00912D4E">
      <w:pPr>
        <w:spacing w:after="120"/>
        <w:rPr>
          <w:sz w:val="20"/>
          <w:szCs w:val="20"/>
        </w:rPr>
      </w:pPr>
      <w:r>
        <w:rPr>
          <w:sz w:val="20"/>
          <w:szCs w:val="20"/>
        </w:rPr>
        <w:t>With multi-RX reception</w:t>
      </w:r>
      <w:r w:rsidR="0012338A">
        <w:rPr>
          <w:sz w:val="20"/>
          <w:szCs w:val="20"/>
        </w:rPr>
        <w:t xml:space="preserve"> in FR2, it is possible to receive 4 layers on the DL</w:t>
      </w:r>
      <w:r w:rsidR="00BE3707">
        <w:rPr>
          <w:sz w:val="20"/>
          <w:szCs w:val="20"/>
        </w:rPr>
        <w:t xml:space="preserve"> with</w:t>
      </w:r>
      <w:r w:rsidR="00924B37">
        <w:rPr>
          <w:sz w:val="20"/>
          <w:szCs w:val="20"/>
        </w:rPr>
        <w:t xml:space="preserve"> 2 </w:t>
      </w:r>
      <w:proofErr w:type="spellStart"/>
      <w:r w:rsidR="00924B37">
        <w:rPr>
          <w:sz w:val="20"/>
          <w:szCs w:val="20"/>
        </w:rPr>
        <w:t>AoA</w:t>
      </w:r>
      <w:proofErr w:type="spellEnd"/>
      <w:r w:rsidR="00924B37">
        <w:rPr>
          <w:sz w:val="20"/>
          <w:szCs w:val="20"/>
        </w:rPr>
        <w:t xml:space="preserve"> simultaneous reception, with 2</w:t>
      </w:r>
      <w:r w:rsidR="00BE3707">
        <w:rPr>
          <w:sz w:val="20"/>
          <w:szCs w:val="20"/>
        </w:rPr>
        <w:t xml:space="preserve"> </w:t>
      </w:r>
      <w:r w:rsidR="00924B37">
        <w:rPr>
          <w:sz w:val="20"/>
          <w:szCs w:val="20"/>
        </w:rPr>
        <w:t>layers from each TRP</w:t>
      </w:r>
      <w:r w:rsidR="00BE3707">
        <w:rPr>
          <w:sz w:val="20"/>
          <w:szCs w:val="20"/>
        </w:rPr>
        <w:t xml:space="preserve">, as illustrated in the figure below. </w:t>
      </w:r>
    </w:p>
    <w:p w14:paraId="47827E7B" w14:textId="77777777" w:rsidR="004D73D2" w:rsidRDefault="00195969" w:rsidP="004D73D2">
      <w:pPr>
        <w:keepNext/>
        <w:spacing w:after="120"/>
        <w:jc w:val="center"/>
      </w:pPr>
      <w:r w:rsidRPr="00195969">
        <w:rPr>
          <w:noProof/>
          <w:sz w:val="20"/>
          <w:szCs w:val="20"/>
        </w:rPr>
        <w:drawing>
          <wp:inline distT="0" distB="0" distL="0" distR="0" wp14:anchorId="71BBAA29" wp14:editId="55BE6A9F">
            <wp:extent cx="3795199" cy="2573518"/>
            <wp:effectExtent l="12700" t="12700" r="15240" b="1778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5"/>
                    <a:stretch>
                      <a:fillRect/>
                    </a:stretch>
                  </pic:blipFill>
                  <pic:spPr>
                    <a:xfrm>
                      <a:off x="0" y="0"/>
                      <a:ext cx="3805456" cy="2580473"/>
                    </a:xfrm>
                    <a:prstGeom prst="rect">
                      <a:avLst/>
                    </a:prstGeom>
                    <a:ln>
                      <a:solidFill>
                        <a:schemeClr val="tx1"/>
                      </a:solidFill>
                    </a:ln>
                  </pic:spPr>
                </pic:pic>
              </a:graphicData>
            </a:graphic>
          </wp:inline>
        </w:drawing>
      </w:r>
    </w:p>
    <w:p w14:paraId="4E42BD1F" w14:textId="26F9C855" w:rsidR="00664E49" w:rsidRDefault="004D73D2" w:rsidP="004D73D2">
      <w:pPr>
        <w:pStyle w:val="Caption"/>
        <w:jc w:val="center"/>
        <w:rPr>
          <w:sz w:val="20"/>
          <w:szCs w:val="20"/>
        </w:rPr>
      </w:pPr>
      <w:r>
        <w:t xml:space="preserve">Figure </w:t>
      </w:r>
      <w:fldSimple w:instr=" SEQ Figure \* ARABIC ">
        <w:r w:rsidR="00FA5D31">
          <w:rPr>
            <w:noProof/>
          </w:rPr>
          <w:t>1</w:t>
        </w:r>
      </w:fldSimple>
      <w:r>
        <w:t xml:space="preserve">: </w:t>
      </w:r>
      <w:proofErr w:type="gramStart"/>
      <w:r>
        <w:t>Multi-TRP</w:t>
      </w:r>
      <w:proofErr w:type="gramEnd"/>
      <w:r>
        <w:t xml:space="preserve"> with multi-RX reception in FR2</w:t>
      </w:r>
    </w:p>
    <w:p w14:paraId="72CDA097" w14:textId="5596B2E5" w:rsidR="00BE3707" w:rsidRDefault="00BE3707" w:rsidP="00B3781A">
      <w:pPr>
        <w:rPr>
          <w:sz w:val="20"/>
          <w:szCs w:val="20"/>
        </w:rPr>
      </w:pPr>
    </w:p>
    <w:p w14:paraId="2643909B" w14:textId="1D349D4C" w:rsidR="00EE6F47" w:rsidRDefault="00EE6F47" w:rsidP="00EE6F47">
      <w:pPr>
        <w:spacing w:after="120"/>
        <w:rPr>
          <w:sz w:val="20"/>
          <w:szCs w:val="20"/>
        </w:rPr>
      </w:pPr>
      <w:r>
        <w:rPr>
          <w:sz w:val="20"/>
          <w:szCs w:val="20"/>
        </w:rPr>
        <w:t xml:space="preserve">Among the multi-TRP schemes, we have multi-DCI, SDM single DCI, TDM single DCI and FDM single DCI transmission schemes. The objective of this WI is to define demod requirements for up to 4 MIMO layers in FR2, with </w:t>
      </w:r>
      <w:proofErr w:type="spellStart"/>
      <w:r>
        <w:rPr>
          <w:sz w:val="20"/>
          <w:szCs w:val="20"/>
        </w:rPr>
        <w:t>mTRP</w:t>
      </w:r>
      <w:proofErr w:type="spellEnd"/>
      <w:r>
        <w:rPr>
          <w:sz w:val="20"/>
          <w:szCs w:val="20"/>
        </w:rPr>
        <w:t xml:space="preserve"> and multi-panel reception. </w:t>
      </w:r>
      <w:r w:rsidR="008C39ED">
        <w:rPr>
          <w:sz w:val="20"/>
          <w:szCs w:val="20"/>
        </w:rPr>
        <w:t>Not a</w:t>
      </w:r>
      <w:r>
        <w:rPr>
          <w:sz w:val="20"/>
          <w:szCs w:val="20"/>
        </w:rPr>
        <w:t xml:space="preserve">ll </w:t>
      </w:r>
      <w:r w:rsidR="008C39ED">
        <w:rPr>
          <w:sz w:val="20"/>
          <w:szCs w:val="20"/>
        </w:rPr>
        <w:t xml:space="preserve">the </w:t>
      </w:r>
      <w:r>
        <w:rPr>
          <w:sz w:val="20"/>
          <w:szCs w:val="20"/>
        </w:rPr>
        <w:t>multi-TRP schemes would not be able to achieve up to 4 MIMO layer transmission in FR2 with multi-RX reception.</w:t>
      </w:r>
    </w:p>
    <w:p w14:paraId="090F5DAC" w14:textId="42C233A5" w:rsidR="00EE6F47" w:rsidRDefault="00EE6F47" w:rsidP="00EE6F47">
      <w:pPr>
        <w:spacing w:after="120"/>
        <w:rPr>
          <w:i/>
          <w:iCs/>
          <w:sz w:val="20"/>
          <w:szCs w:val="20"/>
        </w:rPr>
      </w:pPr>
      <w:r>
        <w:rPr>
          <w:b/>
          <w:bCs/>
          <w:i/>
          <w:iCs/>
          <w:sz w:val="20"/>
          <w:szCs w:val="20"/>
        </w:rPr>
        <w:t xml:space="preserve">Observation #1: </w:t>
      </w:r>
      <w:r w:rsidR="008C39ED" w:rsidRPr="008C39ED">
        <w:rPr>
          <w:i/>
          <w:iCs/>
          <w:sz w:val="20"/>
          <w:szCs w:val="20"/>
        </w:rPr>
        <w:t xml:space="preserve">Not </w:t>
      </w:r>
      <w:r w:rsidR="008C39ED">
        <w:rPr>
          <w:i/>
          <w:iCs/>
          <w:sz w:val="20"/>
          <w:szCs w:val="20"/>
        </w:rPr>
        <w:t>a</w:t>
      </w:r>
      <w:r>
        <w:rPr>
          <w:i/>
          <w:iCs/>
          <w:sz w:val="20"/>
          <w:szCs w:val="20"/>
        </w:rPr>
        <w:t xml:space="preserve">ll </w:t>
      </w:r>
      <w:r w:rsidR="008C39ED">
        <w:rPr>
          <w:i/>
          <w:iCs/>
          <w:sz w:val="20"/>
          <w:szCs w:val="20"/>
        </w:rPr>
        <w:t xml:space="preserve">the </w:t>
      </w:r>
      <w:r>
        <w:rPr>
          <w:i/>
          <w:iCs/>
          <w:sz w:val="20"/>
          <w:szCs w:val="20"/>
        </w:rPr>
        <w:t xml:space="preserve">multi-TRP transmission schemes would not achieve </w:t>
      </w:r>
      <w:proofErr w:type="gramStart"/>
      <w:r>
        <w:rPr>
          <w:i/>
          <w:iCs/>
          <w:sz w:val="20"/>
          <w:szCs w:val="20"/>
        </w:rPr>
        <w:t>4 layer</w:t>
      </w:r>
      <w:proofErr w:type="gramEnd"/>
      <w:r>
        <w:rPr>
          <w:i/>
          <w:iCs/>
          <w:sz w:val="20"/>
          <w:szCs w:val="20"/>
        </w:rPr>
        <w:t xml:space="preserve"> MIMO in FR2.</w:t>
      </w:r>
    </w:p>
    <w:p w14:paraId="0369752C" w14:textId="589CE257" w:rsidR="00EE6F47" w:rsidRDefault="00EE6F47" w:rsidP="00EE6F47">
      <w:pPr>
        <w:spacing w:after="120"/>
        <w:rPr>
          <w:sz w:val="20"/>
          <w:szCs w:val="20"/>
        </w:rPr>
      </w:pPr>
      <w:r>
        <w:rPr>
          <w:sz w:val="20"/>
          <w:szCs w:val="20"/>
        </w:rPr>
        <w:t xml:space="preserve">The multi-DCI and single DCI SDM transmissions schemes could achieve </w:t>
      </w:r>
      <w:proofErr w:type="gramStart"/>
      <w:r>
        <w:rPr>
          <w:sz w:val="20"/>
          <w:szCs w:val="20"/>
        </w:rPr>
        <w:t>4 layer</w:t>
      </w:r>
      <w:proofErr w:type="gramEnd"/>
      <w:r>
        <w:rPr>
          <w:sz w:val="20"/>
          <w:szCs w:val="20"/>
        </w:rPr>
        <w:t xml:space="preserve"> MIMO transmission on the DL with suitable channel conditions.  The TDM and FDM transmission schemes, would not be able to achieve 4-layer MIMO on the DL</w:t>
      </w:r>
      <w:r w:rsidR="00006CED">
        <w:rPr>
          <w:sz w:val="20"/>
          <w:szCs w:val="20"/>
        </w:rPr>
        <w:t xml:space="preserve"> since they are repetition schemes in time or frequency</w:t>
      </w:r>
      <w:r>
        <w:rPr>
          <w:sz w:val="20"/>
          <w:szCs w:val="20"/>
        </w:rPr>
        <w:t xml:space="preserve">. Hence, we should focus on evaluating with multi-DCI and single DCI SDM transmissions schemes in RAN4 for </w:t>
      </w:r>
      <w:proofErr w:type="gramStart"/>
      <w:r>
        <w:rPr>
          <w:sz w:val="20"/>
          <w:szCs w:val="20"/>
        </w:rPr>
        <w:t>4 layer</w:t>
      </w:r>
      <w:proofErr w:type="gramEnd"/>
      <w:r>
        <w:rPr>
          <w:sz w:val="20"/>
          <w:szCs w:val="20"/>
        </w:rPr>
        <w:t xml:space="preserve"> MIMO. </w:t>
      </w:r>
    </w:p>
    <w:p w14:paraId="7FC0C6CD" w14:textId="77777777" w:rsidR="00EE6F47" w:rsidRPr="003C3269" w:rsidRDefault="00EE6F47" w:rsidP="00EE6F47">
      <w:pPr>
        <w:spacing w:after="120"/>
        <w:rPr>
          <w:b/>
          <w:bCs/>
          <w:sz w:val="20"/>
          <w:szCs w:val="20"/>
        </w:rPr>
      </w:pPr>
      <w:r>
        <w:rPr>
          <w:b/>
          <w:bCs/>
          <w:sz w:val="20"/>
          <w:szCs w:val="20"/>
        </w:rPr>
        <w:t xml:space="preserve">Proposal # 2: </w:t>
      </w:r>
      <w:r>
        <w:rPr>
          <w:sz w:val="20"/>
          <w:szCs w:val="20"/>
        </w:rPr>
        <w:t xml:space="preserve"> </w:t>
      </w:r>
      <w:r w:rsidRPr="003C3269">
        <w:rPr>
          <w:b/>
          <w:bCs/>
          <w:sz w:val="20"/>
          <w:szCs w:val="20"/>
        </w:rPr>
        <w:t xml:space="preserve">RAN4 </w:t>
      </w:r>
      <w:r>
        <w:rPr>
          <w:b/>
          <w:bCs/>
          <w:sz w:val="20"/>
          <w:szCs w:val="20"/>
        </w:rPr>
        <w:t xml:space="preserve">focus on </w:t>
      </w:r>
      <w:r w:rsidRPr="003C3269">
        <w:rPr>
          <w:b/>
          <w:bCs/>
          <w:sz w:val="20"/>
          <w:szCs w:val="20"/>
        </w:rPr>
        <w:t xml:space="preserve">multi-DCI and single DCI SDM transmission schemes </w:t>
      </w:r>
      <w:r>
        <w:rPr>
          <w:b/>
          <w:bCs/>
          <w:sz w:val="20"/>
          <w:szCs w:val="20"/>
        </w:rPr>
        <w:t>for further evaluation and demod requirements with multi-TRP and multi-RX reception in FR2</w:t>
      </w:r>
      <w:r w:rsidRPr="003C3269">
        <w:rPr>
          <w:b/>
          <w:bCs/>
          <w:sz w:val="20"/>
          <w:szCs w:val="20"/>
        </w:rPr>
        <w:t xml:space="preserve">. </w:t>
      </w:r>
    </w:p>
    <w:p w14:paraId="103B8706" w14:textId="77777777" w:rsidR="003176F9" w:rsidRDefault="00EE6F47" w:rsidP="00BE3707">
      <w:pPr>
        <w:spacing w:after="120"/>
        <w:rPr>
          <w:sz w:val="20"/>
          <w:szCs w:val="20"/>
        </w:rPr>
      </w:pPr>
      <w:r>
        <w:rPr>
          <w:sz w:val="20"/>
          <w:szCs w:val="20"/>
        </w:rPr>
        <w:t>With multi-DCI transmission scheme, we have non-overlapping, fully overlapping and partial overlapping</w:t>
      </w:r>
      <w:r w:rsidR="009F14CF">
        <w:rPr>
          <w:sz w:val="20"/>
          <w:szCs w:val="20"/>
        </w:rPr>
        <w:t xml:space="preserve"> case. The fully and partial overlap multi-DCI transmission scheme are subject to additional</w:t>
      </w:r>
      <w:r>
        <w:rPr>
          <w:sz w:val="20"/>
          <w:szCs w:val="20"/>
        </w:rPr>
        <w:t xml:space="preserve"> UE capabilities</w:t>
      </w:r>
      <w:r w:rsidR="009F14CF">
        <w:rPr>
          <w:sz w:val="20"/>
          <w:szCs w:val="20"/>
        </w:rPr>
        <w:t xml:space="preserve">. </w:t>
      </w:r>
      <w:r w:rsidR="003176F9">
        <w:rPr>
          <w:sz w:val="20"/>
          <w:szCs w:val="20"/>
        </w:rPr>
        <w:t xml:space="preserve">Also, MMSE-IRC receiver would not be suitable for fully or partially overlapping case, since additional processing is needed to handle overlapping REs from the other TRP. We firstly propose to use the same receiver assumption as we used for FR1 requirements with </w:t>
      </w:r>
      <w:proofErr w:type="spellStart"/>
      <w:r w:rsidR="003176F9">
        <w:rPr>
          <w:sz w:val="20"/>
          <w:szCs w:val="20"/>
        </w:rPr>
        <w:t>mTRP</w:t>
      </w:r>
      <w:proofErr w:type="spellEnd"/>
      <w:r w:rsidR="003176F9">
        <w:rPr>
          <w:sz w:val="20"/>
          <w:szCs w:val="20"/>
        </w:rPr>
        <w:t xml:space="preserve">. </w:t>
      </w:r>
    </w:p>
    <w:p w14:paraId="613CAFC9" w14:textId="3B7DB82E" w:rsidR="003176F9" w:rsidRPr="00DD7BA5" w:rsidRDefault="003176F9" w:rsidP="00BE3707">
      <w:pPr>
        <w:spacing w:after="120"/>
        <w:rPr>
          <w:i/>
          <w:iCs/>
          <w:sz w:val="20"/>
          <w:szCs w:val="20"/>
        </w:rPr>
      </w:pPr>
      <w:r>
        <w:rPr>
          <w:b/>
          <w:bCs/>
          <w:i/>
          <w:iCs/>
          <w:sz w:val="20"/>
          <w:szCs w:val="20"/>
        </w:rPr>
        <w:t xml:space="preserve">Observation #2: </w:t>
      </w:r>
      <w:r w:rsidR="00DD7BA5">
        <w:rPr>
          <w:i/>
          <w:iCs/>
          <w:sz w:val="20"/>
          <w:szCs w:val="20"/>
        </w:rPr>
        <w:t xml:space="preserve">The fully and partial overlap multi-DCI transmission schemes need additional </w:t>
      </w:r>
      <w:r w:rsidR="004314CF">
        <w:rPr>
          <w:i/>
          <w:iCs/>
          <w:sz w:val="20"/>
          <w:szCs w:val="20"/>
        </w:rPr>
        <w:t>UE capability and receiver assumptions.</w:t>
      </w:r>
    </w:p>
    <w:p w14:paraId="2C466575" w14:textId="6C6D3F98" w:rsidR="004314CF" w:rsidRPr="004314CF" w:rsidRDefault="004314CF" w:rsidP="00BE3707">
      <w:pPr>
        <w:spacing w:after="120"/>
        <w:rPr>
          <w:b/>
          <w:bCs/>
          <w:sz w:val="20"/>
          <w:szCs w:val="20"/>
        </w:rPr>
      </w:pPr>
      <w:r w:rsidRPr="004314CF">
        <w:rPr>
          <w:b/>
          <w:bCs/>
          <w:sz w:val="20"/>
          <w:szCs w:val="20"/>
        </w:rPr>
        <w:t>Proposal #3: Use MMSE-IRC as receiver assumptions for defining requirements with multi-TRP and multi-RX in FR2.</w:t>
      </w:r>
    </w:p>
    <w:p w14:paraId="68215751" w14:textId="3CF04494" w:rsidR="0009224A" w:rsidRDefault="003176F9" w:rsidP="00BE3707">
      <w:pPr>
        <w:spacing w:after="120"/>
        <w:rPr>
          <w:sz w:val="20"/>
          <w:szCs w:val="20"/>
        </w:rPr>
      </w:pPr>
      <w:r>
        <w:rPr>
          <w:sz w:val="20"/>
          <w:szCs w:val="20"/>
        </w:rPr>
        <w:lastRenderedPageBreak/>
        <w:t xml:space="preserve">For the requirements to be applicable to UEs that only support multi-DCI transmission scheme with simultaneous reception in FR2, and no additional capabilities, </w:t>
      </w:r>
      <w:r w:rsidR="0009224A">
        <w:rPr>
          <w:sz w:val="20"/>
          <w:szCs w:val="20"/>
        </w:rPr>
        <w:t xml:space="preserve">and with baseline MMSE-IRC receiver, we propose to </w:t>
      </w:r>
      <w:r w:rsidR="00020DE2">
        <w:rPr>
          <w:sz w:val="20"/>
          <w:szCs w:val="20"/>
        </w:rPr>
        <w:t>evaluate</w:t>
      </w:r>
      <w:r w:rsidR="0009224A">
        <w:rPr>
          <w:sz w:val="20"/>
          <w:szCs w:val="20"/>
        </w:rPr>
        <w:t xml:space="preserve"> and define requirements for non-overlapping multi-DCI transmission scheme.</w:t>
      </w:r>
    </w:p>
    <w:p w14:paraId="26F1D34A" w14:textId="6B982042" w:rsidR="00EE6F47" w:rsidRDefault="0009224A" w:rsidP="00BE3707">
      <w:pPr>
        <w:spacing w:after="120"/>
        <w:rPr>
          <w:sz w:val="20"/>
          <w:szCs w:val="20"/>
        </w:rPr>
      </w:pPr>
      <w:r>
        <w:rPr>
          <w:b/>
          <w:bCs/>
          <w:sz w:val="20"/>
          <w:szCs w:val="20"/>
        </w:rPr>
        <w:t xml:space="preserve">Proposal #4: For further evaluation and requirements definition in RAN4 for demod requirements only </w:t>
      </w:r>
      <w:r w:rsidR="003C7B79">
        <w:rPr>
          <w:b/>
          <w:bCs/>
          <w:sz w:val="20"/>
          <w:szCs w:val="20"/>
        </w:rPr>
        <w:t>consider non</w:t>
      </w:r>
      <w:r>
        <w:rPr>
          <w:b/>
          <w:bCs/>
          <w:sz w:val="20"/>
          <w:szCs w:val="20"/>
        </w:rPr>
        <w:t xml:space="preserve">-overlapping </w:t>
      </w:r>
      <w:r w:rsidR="00020DE2">
        <w:rPr>
          <w:b/>
          <w:bCs/>
          <w:sz w:val="20"/>
          <w:szCs w:val="20"/>
        </w:rPr>
        <w:t xml:space="preserve">case for </w:t>
      </w:r>
      <w:r>
        <w:rPr>
          <w:b/>
          <w:bCs/>
          <w:sz w:val="20"/>
          <w:szCs w:val="20"/>
        </w:rPr>
        <w:t xml:space="preserve">multi-DCI transmission scheme. </w:t>
      </w:r>
      <w:r w:rsidR="003176F9">
        <w:rPr>
          <w:sz w:val="20"/>
          <w:szCs w:val="20"/>
        </w:rPr>
        <w:t xml:space="preserve"> </w:t>
      </w:r>
    </w:p>
    <w:p w14:paraId="3561205F" w14:textId="664D598B" w:rsidR="00912D4E" w:rsidRDefault="004D73D2" w:rsidP="00BE3707">
      <w:pPr>
        <w:spacing w:after="120"/>
        <w:rPr>
          <w:sz w:val="20"/>
          <w:szCs w:val="20"/>
        </w:rPr>
      </w:pPr>
      <w:r>
        <w:rPr>
          <w:sz w:val="20"/>
          <w:szCs w:val="20"/>
        </w:rPr>
        <w:t xml:space="preserve">Another issue to consider in </w:t>
      </w:r>
      <w:r w:rsidR="000C3244">
        <w:rPr>
          <w:sz w:val="20"/>
          <w:szCs w:val="20"/>
        </w:rPr>
        <w:t>evaluation</w:t>
      </w:r>
      <w:r>
        <w:rPr>
          <w:sz w:val="20"/>
          <w:szCs w:val="20"/>
        </w:rPr>
        <w:t xml:space="preserve"> of multi-TRP schemes in FR2 is the </w:t>
      </w:r>
      <w:proofErr w:type="spellStart"/>
      <w:r>
        <w:rPr>
          <w:sz w:val="20"/>
          <w:szCs w:val="20"/>
        </w:rPr>
        <w:t>AoA</w:t>
      </w:r>
      <w:proofErr w:type="spellEnd"/>
      <w:r>
        <w:rPr>
          <w:sz w:val="20"/>
          <w:szCs w:val="20"/>
        </w:rPr>
        <w:t xml:space="preserve"> separation</w:t>
      </w:r>
      <w:r w:rsidR="000C3244">
        <w:rPr>
          <w:sz w:val="20"/>
          <w:szCs w:val="20"/>
        </w:rPr>
        <w:t xml:space="preserve"> and how it is modeled in the link level simulation</w:t>
      </w:r>
      <w:r>
        <w:rPr>
          <w:sz w:val="20"/>
          <w:szCs w:val="20"/>
        </w:rPr>
        <w:t xml:space="preserve">. </w:t>
      </w:r>
      <w:r w:rsidR="000C3244">
        <w:rPr>
          <w:sz w:val="20"/>
          <w:szCs w:val="20"/>
        </w:rPr>
        <w:t xml:space="preserve">The baseband SNR would be a function of the </w:t>
      </w:r>
      <w:proofErr w:type="spellStart"/>
      <w:r w:rsidR="000C3244">
        <w:rPr>
          <w:sz w:val="20"/>
          <w:szCs w:val="20"/>
        </w:rPr>
        <w:t>AoA</w:t>
      </w:r>
      <w:proofErr w:type="spellEnd"/>
      <w:r w:rsidR="000C3244">
        <w:rPr>
          <w:sz w:val="20"/>
          <w:szCs w:val="20"/>
        </w:rPr>
        <w:t xml:space="preserve"> offset</w:t>
      </w:r>
      <w:r w:rsidR="00CA4FE4">
        <w:rPr>
          <w:sz w:val="20"/>
          <w:szCs w:val="20"/>
        </w:rPr>
        <w:t xml:space="preserve"> between the TRP. The demod requirements could be defined </w:t>
      </w:r>
      <w:r w:rsidR="009D71A9">
        <w:rPr>
          <w:sz w:val="20"/>
          <w:szCs w:val="20"/>
        </w:rPr>
        <w:t xml:space="preserve">agnostic to </w:t>
      </w:r>
      <w:proofErr w:type="spellStart"/>
      <w:r w:rsidR="009D71A9">
        <w:rPr>
          <w:sz w:val="20"/>
          <w:szCs w:val="20"/>
        </w:rPr>
        <w:t>AoA</w:t>
      </w:r>
      <w:proofErr w:type="spellEnd"/>
      <w:r w:rsidR="009D71A9">
        <w:rPr>
          <w:sz w:val="20"/>
          <w:szCs w:val="20"/>
        </w:rPr>
        <w:t xml:space="preserve"> offset, with the assumption of a minimum </w:t>
      </w:r>
      <w:proofErr w:type="spellStart"/>
      <w:r w:rsidR="009D71A9">
        <w:rPr>
          <w:sz w:val="20"/>
          <w:szCs w:val="20"/>
        </w:rPr>
        <w:t>AoA</w:t>
      </w:r>
      <w:proofErr w:type="spellEnd"/>
      <w:r w:rsidR="009D71A9">
        <w:rPr>
          <w:sz w:val="20"/>
          <w:szCs w:val="20"/>
        </w:rPr>
        <w:t xml:space="preserve"> offset, or </w:t>
      </w:r>
      <w:r w:rsidR="00CA4FE4">
        <w:rPr>
          <w:sz w:val="20"/>
          <w:szCs w:val="20"/>
        </w:rPr>
        <w:t xml:space="preserve">for different </w:t>
      </w:r>
      <w:proofErr w:type="spellStart"/>
      <w:r w:rsidR="00CA4FE4">
        <w:rPr>
          <w:sz w:val="20"/>
          <w:szCs w:val="20"/>
        </w:rPr>
        <w:t>AoA</w:t>
      </w:r>
      <w:proofErr w:type="spellEnd"/>
      <w:r w:rsidR="00CA4FE4">
        <w:rPr>
          <w:sz w:val="20"/>
          <w:szCs w:val="20"/>
        </w:rPr>
        <w:t xml:space="preserve"> offsets</w:t>
      </w:r>
      <w:r w:rsidR="009D71A9">
        <w:rPr>
          <w:sz w:val="20"/>
          <w:szCs w:val="20"/>
        </w:rPr>
        <w:t xml:space="preserve"> depending on the UE capability or declaration</w:t>
      </w:r>
      <w:r w:rsidR="00CA4FE4">
        <w:rPr>
          <w:sz w:val="20"/>
          <w:szCs w:val="20"/>
        </w:rPr>
        <w:t xml:space="preserve">. </w:t>
      </w:r>
    </w:p>
    <w:p w14:paraId="7F68C5A4" w14:textId="6FBF33F1" w:rsidR="007725B6" w:rsidRPr="007725B6" w:rsidRDefault="007725B6" w:rsidP="00CA4FE4">
      <w:pPr>
        <w:spacing w:after="240"/>
        <w:rPr>
          <w:i/>
          <w:iCs/>
          <w:sz w:val="20"/>
          <w:szCs w:val="20"/>
        </w:rPr>
      </w:pPr>
      <w:r>
        <w:rPr>
          <w:b/>
          <w:bCs/>
          <w:i/>
          <w:iCs/>
          <w:sz w:val="20"/>
          <w:szCs w:val="20"/>
        </w:rPr>
        <w:t>Observation #</w:t>
      </w:r>
      <w:r w:rsidR="00C50C58">
        <w:rPr>
          <w:b/>
          <w:bCs/>
          <w:i/>
          <w:iCs/>
          <w:sz w:val="20"/>
          <w:szCs w:val="20"/>
        </w:rPr>
        <w:t>3</w:t>
      </w:r>
      <w:r>
        <w:rPr>
          <w:b/>
          <w:bCs/>
          <w:i/>
          <w:iCs/>
          <w:sz w:val="20"/>
          <w:szCs w:val="20"/>
        </w:rPr>
        <w:t xml:space="preserve">: </w:t>
      </w:r>
      <w:r>
        <w:rPr>
          <w:i/>
          <w:iCs/>
          <w:sz w:val="20"/>
          <w:szCs w:val="20"/>
        </w:rPr>
        <w:t xml:space="preserve">The </w:t>
      </w:r>
      <w:proofErr w:type="spellStart"/>
      <w:r>
        <w:rPr>
          <w:i/>
          <w:iCs/>
          <w:sz w:val="20"/>
          <w:szCs w:val="20"/>
        </w:rPr>
        <w:t>AoA</w:t>
      </w:r>
      <w:proofErr w:type="spellEnd"/>
      <w:r>
        <w:rPr>
          <w:i/>
          <w:iCs/>
          <w:sz w:val="20"/>
          <w:szCs w:val="20"/>
        </w:rPr>
        <w:t xml:space="preserve"> offset would </w:t>
      </w:r>
      <w:r w:rsidR="009D71A9">
        <w:rPr>
          <w:i/>
          <w:iCs/>
          <w:sz w:val="20"/>
          <w:szCs w:val="20"/>
        </w:rPr>
        <w:t xml:space="preserve">impact </w:t>
      </w:r>
      <w:r>
        <w:rPr>
          <w:i/>
          <w:iCs/>
          <w:sz w:val="20"/>
          <w:szCs w:val="20"/>
        </w:rPr>
        <w:t>baseband SN</w:t>
      </w:r>
      <w:r w:rsidR="009D71A9">
        <w:rPr>
          <w:i/>
          <w:iCs/>
          <w:sz w:val="20"/>
          <w:szCs w:val="20"/>
        </w:rPr>
        <w:t>R and demodulation performance.</w:t>
      </w:r>
    </w:p>
    <w:p w14:paraId="69D908D4" w14:textId="34A02547" w:rsidR="00912D4E" w:rsidRDefault="00CA4FE4" w:rsidP="00CA4FE4">
      <w:pPr>
        <w:spacing w:after="240"/>
        <w:rPr>
          <w:b/>
          <w:bCs/>
          <w:sz w:val="20"/>
          <w:szCs w:val="20"/>
        </w:rPr>
      </w:pPr>
      <w:r>
        <w:rPr>
          <w:b/>
          <w:bCs/>
          <w:sz w:val="20"/>
          <w:szCs w:val="20"/>
        </w:rPr>
        <w:t>Proposal #</w:t>
      </w:r>
      <w:r w:rsidR="00C50C58">
        <w:rPr>
          <w:b/>
          <w:bCs/>
          <w:sz w:val="20"/>
          <w:szCs w:val="20"/>
        </w:rPr>
        <w:t>5</w:t>
      </w:r>
      <w:r>
        <w:rPr>
          <w:b/>
          <w:bCs/>
          <w:sz w:val="20"/>
          <w:szCs w:val="20"/>
        </w:rPr>
        <w:t xml:space="preserve">: RAN4 further discuss how </w:t>
      </w:r>
      <w:proofErr w:type="spellStart"/>
      <w:r>
        <w:rPr>
          <w:b/>
          <w:bCs/>
          <w:sz w:val="20"/>
          <w:szCs w:val="20"/>
        </w:rPr>
        <w:t>AoA</w:t>
      </w:r>
      <w:proofErr w:type="spellEnd"/>
      <w:r>
        <w:rPr>
          <w:b/>
          <w:bCs/>
          <w:sz w:val="20"/>
          <w:szCs w:val="20"/>
        </w:rPr>
        <w:t xml:space="preserve"> separation is modeled in link level simulation for demod requirements. </w:t>
      </w:r>
    </w:p>
    <w:p w14:paraId="22568FFA" w14:textId="1746AEA8" w:rsidR="00CA4FE4" w:rsidRPr="0081494D" w:rsidRDefault="009D71A9" w:rsidP="0081494D">
      <w:pPr>
        <w:spacing w:after="240"/>
        <w:rPr>
          <w:i/>
          <w:iCs/>
          <w:sz w:val="20"/>
          <w:szCs w:val="20"/>
        </w:rPr>
      </w:pPr>
      <w:r>
        <w:rPr>
          <w:b/>
          <w:bCs/>
          <w:i/>
          <w:iCs/>
          <w:sz w:val="20"/>
          <w:szCs w:val="20"/>
        </w:rPr>
        <w:t>Observation #</w:t>
      </w:r>
      <w:r w:rsidR="00C50C58">
        <w:rPr>
          <w:b/>
          <w:bCs/>
          <w:i/>
          <w:iCs/>
          <w:sz w:val="20"/>
          <w:szCs w:val="20"/>
        </w:rPr>
        <w:t>4</w:t>
      </w:r>
      <w:r>
        <w:rPr>
          <w:b/>
          <w:bCs/>
          <w:i/>
          <w:iCs/>
          <w:sz w:val="20"/>
          <w:szCs w:val="20"/>
        </w:rPr>
        <w:t xml:space="preserve">: </w:t>
      </w:r>
      <w:r>
        <w:rPr>
          <w:i/>
          <w:iCs/>
          <w:sz w:val="20"/>
          <w:szCs w:val="20"/>
        </w:rPr>
        <w:t xml:space="preserve">The demod requirements with multi-RX could be defined agnostic to </w:t>
      </w:r>
      <w:proofErr w:type="spellStart"/>
      <w:r>
        <w:rPr>
          <w:i/>
          <w:iCs/>
          <w:sz w:val="20"/>
          <w:szCs w:val="20"/>
        </w:rPr>
        <w:t>AoA</w:t>
      </w:r>
      <w:proofErr w:type="spellEnd"/>
      <w:r>
        <w:rPr>
          <w:i/>
          <w:iCs/>
          <w:sz w:val="20"/>
          <w:szCs w:val="20"/>
        </w:rPr>
        <w:t xml:space="preserve"> offset, with the assumption of minimum </w:t>
      </w:r>
      <w:r w:rsidR="001775E1">
        <w:rPr>
          <w:i/>
          <w:iCs/>
          <w:sz w:val="20"/>
          <w:szCs w:val="20"/>
        </w:rPr>
        <w:t xml:space="preserve">a </w:t>
      </w:r>
      <w:proofErr w:type="spellStart"/>
      <w:r>
        <w:rPr>
          <w:i/>
          <w:iCs/>
          <w:sz w:val="20"/>
          <w:szCs w:val="20"/>
        </w:rPr>
        <w:t>AoA</w:t>
      </w:r>
      <w:proofErr w:type="spellEnd"/>
      <w:r>
        <w:rPr>
          <w:i/>
          <w:iCs/>
          <w:sz w:val="20"/>
          <w:szCs w:val="20"/>
        </w:rPr>
        <w:t xml:space="preserve"> separation, or for different </w:t>
      </w:r>
      <w:proofErr w:type="spellStart"/>
      <w:r>
        <w:rPr>
          <w:i/>
          <w:iCs/>
          <w:sz w:val="20"/>
          <w:szCs w:val="20"/>
        </w:rPr>
        <w:t>AoA</w:t>
      </w:r>
      <w:proofErr w:type="spellEnd"/>
      <w:r>
        <w:rPr>
          <w:i/>
          <w:iCs/>
          <w:sz w:val="20"/>
          <w:szCs w:val="20"/>
        </w:rPr>
        <w:t xml:space="preserve"> offsets</w:t>
      </w:r>
      <w:r w:rsidR="001775E1">
        <w:rPr>
          <w:i/>
          <w:iCs/>
          <w:sz w:val="20"/>
          <w:szCs w:val="20"/>
        </w:rPr>
        <w:t xml:space="preserve">. </w:t>
      </w:r>
    </w:p>
    <w:p w14:paraId="52AB5EEF" w14:textId="6652B11B" w:rsidR="009A6000" w:rsidRDefault="009A6000" w:rsidP="009A6000">
      <w:pPr>
        <w:spacing w:after="120"/>
        <w:rPr>
          <w:sz w:val="20"/>
          <w:szCs w:val="20"/>
        </w:rPr>
      </w:pPr>
      <w:r>
        <w:rPr>
          <w:sz w:val="20"/>
          <w:szCs w:val="20"/>
        </w:rPr>
        <w:t>Also, we need to evaluate the feasibility of 4-layer MIMO with multi-TRP transmission schemes. 4-layer MIMO in the DL would only be feasible in suitable channel conditions</w:t>
      </w:r>
      <w:r w:rsidR="00C50C58">
        <w:rPr>
          <w:sz w:val="20"/>
          <w:szCs w:val="20"/>
        </w:rPr>
        <w:t xml:space="preserve"> and </w:t>
      </w:r>
      <w:proofErr w:type="spellStart"/>
      <w:r w:rsidR="00C50C58">
        <w:rPr>
          <w:sz w:val="20"/>
          <w:szCs w:val="20"/>
        </w:rPr>
        <w:t>AoA</w:t>
      </w:r>
      <w:proofErr w:type="spellEnd"/>
      <w:r w:rsidR="00C50C58">
        <w:rPr>
          <w:sz w:val="20"/>
          <w:szCs w:val="20"/>
        </w:rPr>
        <w:t xml:space="preserve"> separation</w:t>
      </w:r>
      <w:r>
        <w:rPr>
          <w:sz w:val="20"/>
          <w:szCs w:val="20"/>
        </w:rPr>
        <w:t xml:space="preserve">. </w:t>
      </w:r>
      <w:r w:rsidR="00C50C58">
        <w:rPr>
          <w:sz w:val="20"/>
          <w:szCs w:val="20"/>
        </w:rPr>
        <w:t>For</w:t>
      </w:r>
      <w:r>
        <w:rPr>
          <w:sz w:val="20"/>
          <w:szCs w:val="20"/>
        </w:rPr>
        <w:t xml:space="preserve"> S-DCI SDM transmission scheme, the 2 </w:t>
      </w:r>
      <w:proofErr w:type="spellStart"/>
      <w:r>
        <w:rPr>
          <w:sz w:val="20"/>
          <w:szCs w:val="20"/>
        </w:rPr>
        <w:t>AoA</w:t>
      </w:r>
      <w:proofErr w:type="spellEnd"/>
      <w:r>
        <w:rPr>
          <w:sz w:val="20"/>
          <w:szCs w:val="20"/>
        </w:rPr>
        <w:t xml:space="preserve"> must be spatially separate and have low correlation to achieve 4 layers reception on the DL, since the 2 TRP send 2 layers each of the same PDSCH. </w:t>
      </w:r>
      <w:r w:rsidR="00C50C58">
        <w:rPr>
          <w:sz w:val="20"/>
          <w:szCs w:val="20"/>
        </w:rPr>
        <w:t>We need to model the spatial separation in some way in baseband link level simulations</w:t>
      </w:r>
      <w:r w:rsidR="00221125">
        <w:rPr>
          <w:sz w:val="20"/>
          <w:szCs w:val="20"/>
        </w:rPr>
        <w:t xml:space="preserve"> to be able to achieve </w:t>
      </w:r>
      <w:proofErr w:type="gramStart"/>
      <w:r w:rsidR="00221125">
        <w:rPr>
          <w:sz w:val="20"/>
          <w:szCs w:val="20"/>
        </w:rPr>
        <w:t>4 layer</w:t>
      </w:r>
      <w:proofErr w:type="gramEnd"/>
      <w:r w:rsidR="00221125">
        <w:rPr>
          <w:sz w:val="20"/>
          <w:szCs w:val="20"/>
        </w:rPr>
        <w:t xml:space="preserve"> MIMO with </w:t>
      </w:r>
      <w:proofErr w:type="spellStart"/>
      <w:r w:rsidR="00221125">
        <w:rPr>
          <w:sz w:val="20"/>
          <w:szCs w:val="20"/>
        </w:rPr>
        <w:t>sDCI</w:t>
      </w:r>
      <w:proofErr w:type="spellEnd"/>
      <w:r w:rsidR="00221125">
        <w:rPr>
          <w:sz w:val="20"/>
          <w:szCs w:val="20"/>
        </w:rPr>
        <w:t xml:space="preserve"> SDM transmission scheme</w:t>
      </w:r>
      <w:r w:rsidR="00C50C58">
        <w:rPr>
          <w:sz w:val="20"/>
          <w:szCs w:val="20"/>
        </w:rPr>
        <w:t xml:space="preserve">. </w:t>
      </w:r>
      <w:r>
        <w:rPr>
          <w:sz w:val="20"/>
          <w:szCs w:val="20"/>
        </w:rPr>
        <w:t>We need to further evaluate if 2 layers per TRP is feasible in FR2.</w:t>
      </w:r>
    </w:p>
    <w:p w14:paraId="1365CB32" w14:textId="5EA7046E" w:rsidR="009A6000" w:rsidRPr="009E4130" w:rsidRDefault="009A6000" w:rsidP="009A6000">
      <w:pPr>
        <w:spacing w:after="120"/>
        <w:rPr>
          <w:i/>
          <w:sz w:val="20"/>
          <w:szCs w:val="20"/>
        </w:rPr>
      </w:pPr>
      <w:r>
        <w:rPr>
          <w:b/>
          <w:bCs/>
          <w:i/>
          <w:sz w:val="20"/>
          <w:szCs w:val="20"/>
        </w:rPr>
        <w:t>Observation #</w:t>
      </w:r>
      <w:r w:rsidR="00C50C58">
        <w:rPr>
          <w:b/>
          <w:bCs/>
          <w:i/>
          <w:sz w:val="20"/>
          <w:szCs w:val="20"/>
        </w:rPr>
        <w:t>5</w:t>
      </w:r>
      <w:r>
        <w:rPr>
          <w:b/>
          <w:bCs/>
          <w:i/>
          <w:sz w:val="20"/>
          <w:szCs w:val="20"/>
        </w:rPr>
        <w:t xml:space="preserve">: </w:t>
      </w:r>
      <w:r>
        <w:rPr>
          <w:i/>
          <w:sz w:val="20"/>
          <w:szCs w:val="20"/>
        </w:rPr>
        <w:t xml:space="preserve">4 MIMO layers with </w:t>
      </w:r>
      <w:proofErr w:type="spellStart"/>
      <w:r>
        <w:rPr>
          <w:i/>
          <w:sz w:val="20"/>
          <w:szCs w:val="20"/>
        </w:rPr>
        <w:t>sDCI</w:t>
      </w:r>
      <w:proofErr w:type="spellEnd"/>
      <w:r>
        <w:rPr>
          <w:i/>
          <w:sz w:val="20"/>
          <w:szCs w:val="20"/>
        </w:rPr>
        <w:t xml:space="preserve"> SDM transmission scheme is feasible with low correlation and sufficient </w:t>
      </w:r>
      <w:proofErr w:type="spellStart"/>
      <w:r>
        <w:rPr>
          <w:i/>
          <w:sz w:val="20"/>
          <w:szCs w:val="20"/>
        </w:rPr>
        <w:t>AoA</w:t>
      </w:r>
      <w:proofErr w:type="spellEnd"/>
      <w:r>
        <w:rPr>
          <w:i/>
          <w:sz w:val="20"/>
          <w:szCs w:val="20"/>
        </w:rPr>
        <w:t xml:space="preserve"> separation. </w:t>
      </w:r>
    </w:p>
    <w:p w14:paraId="694A8926" w14:textId="6BA200D4" w:rsidR="00221125" w:rsidRDefault="00221125" w:rsidP="009A6000">
      <w:pPr>
        <w:spacing w:after="120"/>
        <w:rPr>
          <w:b/>
          <w:bCs/>
          <w:sz w:val="20"/>
          <w:szCs w:val="20"/>
        </w:rPr>
      </w:pPr>
      <w:r>
        <w:rPr>
          <w:b/>
          <w:bCs/>
          <w:sz w:val="20"/>
          <w:szCs w:val="20"/>
        </w:rPr>
        <w:t>Proposal #6: RAN4 further discusses how to model spatial separation in link level simulation</w:t>
      </w:r>
    </w:p>
    <w:p w14:paraId="433104DF" w14:textId="370BD498" w:rsidR="009A6000" w:rsidRPr="009E4130" w:rsidRDefault="009A6000" w:rsidP="009A6000">
      <w:pPr>
        <w:spacing w:after="120"/>
        <w:rPr>
          <w:b/>
          <w:bCs/>
          <w:sz w:val="20"/>
          <w:szCs w:val="20"/>
        </w:rPr>
      </w:pPr>
      <w:r>
        <w:rPr>
          <w:b/>
          <w:bCs/>
          <w:sz w:val="20"/>
          <w:szCs w:val="20"/>
        </w:rPr>
        <w:t>Proposal #</w:t>
      </w:r>
      <w:r w:rsidR="00221125">
        <w:rPr>
          <w:b/>
          <w:bCs/>
          <w:sz w:val="20"/>
          <w:szCs w:val="20"/>
        </w:rPr>
        <w:t>7</w:t>
      </w:r>
      <w:r>
        <w:rPr>
          <w:b/>
          <w:bCs/>
          <w:sz w:val="20"/>
          <w:szCs w:val="20"/>
        </w:rPr>
        <w:t xml:space="preserve">: RAN4 further evaluates the feasibility of </w:t>
      </w:r>
      <w:proofErr w:type="gramStart"/>
      <w:r>
        <w:rPr>
          <w:b/>
          <w:bCs/>
          <w:sz w:val="20"/>
          <w:szCs w:val="20"/>
        </w:rPr>
        <w:t>4 layer</w:t>
      </w:r>
      <w:proofErr w:type="gramEnd"/>
      <w:r>
        <w:rPr>
          <w:b/>
          <w:bCs/>
          <w:sz w:val="20"/>
          <w:szCs w:val="20"/>
        </w:rPr>
        <w:t xml:space="preserve"> DL MIMO with </w:t>
      </w:r>
      <w:proofErr w:type="spellStart"/>
      <w:r>
        <w:rPr>
          <w:b/>
          <w:bCs/>
          <w:sz w:val="20"/>
          <w:szCs w:val="20"/>
        </w:rPr>
        <w:t>sDCI</w:t>
      </w:r>
      <w:proofErr w:type="spellEnd"/>
      <w:r>
        <w:rPr>
          <w:b/>
          <w:bCs/>
          <w:sz w:val="20"/>
          <w:szCs w:val="20"/>
        </w:rPr>
        <w:t xml:space="preserve"> SDM transmission scheme. </w:t>
      </w:r>
    </w:p>
    <w:p w14:paraId="4798F993" w14:textId="145ECC09" w:rsidR="009A6000" w:rsidRDefault="00751158" w:rsidP="005B410D">
      <w:pPr>
        <w:spacing w:after="120"/>
        <w:rPr>
          <w:rFonts w:eastAsia="SimSun"/>
          <w:sz w:val="20"/>
          <w:szCs w:val="20"/>
          <w:lang w:val="en-GB" w:eastAsia="en-GB"/>
        </w:rPr>
      </w:pPr>
      <w:r>
        <w:rPr>
          <w:rFonts w:eastAsia="SimSun"/>
          <w:sz w:val="20"/>
          <w:szCs w:val="20"/>
          <w:lang w:val="en-GB" w:eastAsia="en-GB"/>
        </w:rPr>
        <w:t xml:space="preserve">Another aspect we need to further discuss is the </w:t>
      </w:r>
      <w:r w:rsidR="0097225F">
        <w:rPr>
          <w:rFonts w:eastAsia="SimSun"/>
          <w:sz w:val="20"/>
          <w:szCs w:val="20"/>
          <w:lang w:val="en-GB" w:eastAsia="en-GB"/>
        </w:rPr>
        <w:t xml:space="preserve">UE </w:t>
      </w:r>
      <w:r>
        <w:rPr>
          <w:rFonts w:eastAsia="SimSun"/>
          <w:sz w:val="20"/>
          <w:szCs w:val="20"/>
          <w:lang w:val="en-GB" w:eastAsia="en-GB"/>
        </w:rPr>
        <w:t xml:space="preserve">processing </w:t>
      </w:r>
      <w:r w:rsidR="0097225F">
        <w:rPr>
          <w:rFonts w:eastAsia="SimSun"/>
          <w:sz w:val="20"/>
          <w:szCs w:val="20"/>
          <w:lang w:val="en-GB" w:eastAsia="en-GB"/>
        </w:rPr>
        <w:t>assumption with multi-RX. The UE could process the streams received from multi-RX in one of two ways</w:t>
      </w:r>
      <w:r w:rsidR="00FA5D31">
        <w:rPr>
          <w:rFonts w:eastAsia="SimSun"/>
          <w:sz w:val="20"/>
          <w:szCs w:val="20"/>
          <w:lang w:val="en-GB" w:eastAsia="en-GB"/>
        </w:rPr>
        <w:t xml:space="preserve"> also illustrated in the figure below</w:t>
      </w:r>
      <w:r w:rsidR="0097225F">
        <w:rPr>
          <w:rFonts w:eastAsia="SimSun"/>
          <w:sz w:val="20"/>
          <w:szCs w:val="20"/>
          <w:lang w:val="en-GB" w:eastAsia="en-GB"/>
        </w:rPr>
        <w:t>:</w:t>
      </w:r>
    </w:p>
    <w:p w14:paraId="4CFFE726" w14:textId="0647A2B8" w:rsidR="0097225F" w:rsidRPr="004957D5" w:rsidRDefault="004957D5" w:rsidP="004957D5">
      <w:pPr>
        <w:spacing w:after="120"/>
        <w:ind w:left="360"/>
        <w:rPr>
          <w:sz w:val="20"/>
          <w:szCs w:val="20"/>
          <w:lang w:val="en-GB" w:eastAsia="en-GB"/>
        </w:rPr>
      </w:pPr>
      <w:r>
        <w:rPr>
          <w:sz w:val="20"/>
          <w:szCs w:val="20"/>
          <w:lang w:val="en-GB" w:eastAsia="en-GB"/>
        </w:rPr>
        <w:t xml:space="preserve">Option1: </w:t>
      </w:r>
      <w:r w:rsidR="0097225F" w:rsidRPr="004957D5">
        <w:rPr>
          <w:sz w:val="20"/>
          <w:szCs w:val="20"/>
          <w:lang w:val="en-GB" w:eastAsia="en-GB"/>
        </w:rPr>
        <w:t xml:space="preserve">Process </w:t>
      </w:r>
      <w:r w:rsidR="007665A3" w:rsidRPr="004957D5">
        <w:rPr>
          <w:sz w:val="20"/>
          <w:szCs w:val="20"/>
          <w:lang w:val="en-GB" w:eastAsia="en-GB"/>
        </w:rPr>
        <w:t>only 2</w:t>
      </w:r>
      <w:r w:rsidR="0097225F" w:rsidRPr="004957D5">
        <w:rPr>
          <w:sz w:val="20"/>
          <w:szCs w:val="20"/>
          <w:lang w:val="en-GB" w:eastAsia="en-GB"/>
        </w:rPr>
        <w:t xml:space="preserve"> TRP-RX pair– In this case </w:t>
      </w:r>
      <w:r w:rsidR="00CB06B8" w:rsidRPr="004957D5">
        <w:rPr>
          <w:sz w:val="20"/>
          <w:szCs w:val="20"/>
          <w:lang w:val="en-GB" w:eastAsia="en-GB"/>
        </w:rPr>
        <w:t xml:space="preserve">we only consider </w:t>
      </w:r>
      <w:r w:rsidR="009F7F05" w:rsidRPr="004957D5">
        <w:rPr>
          <w:sz w:val="20"/>
          <w:szCs w:val="20"/>
          <w:lang w:val="en-GB" w:eastAsia="en-GB"/>
        </w:rPr>
        <w:t>two</w:t>
      </w:r>
      <w:r w:rsidR="00CB06B8" w:rsidRPr="004957D5">
        <w:rPr>
          <w:sz w:val="20"/>
          <w:szCs w:val="20"/>
          <w:lang w:val="en-GB" w:eastAsia="en-GB"/>
        </w:rPr>
        <w:t xml:space="preserve"> TRP to RX pai</w:t>
      </w:r>
      <w:r w:rsidR="00FA5D31" w:rsidRPr="004957D5">
        <w:rPr>
          <w:sz w:val="20"/>
          <w:szCs w:val="20"/>
          <w:lang w:val="en-GB" w:eastAsia="en-GB"/>
        </w:rPr>
        <w:t>r - TRP1-RX1 and TRP2-RX2</w:t>
      </w:r>
      <w:r w:rsidR="007665A3" w:rsidRPr="004957D5">
        <w:rPr>
          <w:sz w:val="20"/>
          <w:szCs w:val="20"/>
          <w:lang w:val="en-GB" w:eastAsia="en-GB"/>
        </w:rPr>
        <w:t xml:space="preserve">. The signal from TRP2 to RX1 and TRP1 to RX2 is treated as interference. </w:t>
      </w:r>
    </w:p>
    <w:p w14:paraId="63627692" w14:textId="409D223B" w:rsidR="0097225F" w:rsidRPr="004957D5" w:rsidRDefault="004957D5" w:rsidP="004957D5">
      <w:pPr>
        <w:spacing w:after="120"/>
        <w:ind w:left="360"/>
        <w:rPr>
          <w:sz w:val="20"/>
          <w:szCs w:val="20"/>
          <w:lang w:val="en-GB" w:eastAsia="en-GB"/>
        </w:rPr>
      </w:pPr>
      <w:r>
        <w:rPr>
          <w:sz w:val="20"/>
          <w:szCs w:val="20"/>
          <w:lang w:val="en-GB" w:eastAsia="en-GB"/>
        </w:rPr>
        <w:t xml:space="preserve">Option 2: </w:t>
      </w:r>
      <w:r w:rsidR="007665A3" w:rsidRPr="004957D5">
        <w:rPr>
          <w:sz w:val="20"/>
          <w:szCs w:val="20"/>
          <w:lang w:val="en-GB" w:eastAsia="en-GB"/>
        </w:rPr>
        <w:t>Jointly p</w:t>
      </w:r>
      <w:r w:rsidR="0097225F" w:rsidRPr="004957D5">
        <w:rPr>
          <w:sz w:val="20"/>
          <w:szCs w:val="20"/>
          <w:lang w:val="en-GB" w:eastAsia="en-GB"/>
        </w:rPr>
        <w:t xml:space="preserve">rocess all TRP-RX combinations </w:t>
      </w:r>
      <w:r w:rsidR="00CB06B8" w:rsidRPr="004957D5">
        <w:rPr>
          <w:sz w:val="20"/>
          <w:szCs w:val="20"/>
          <w:lang w:val="en-GB" w:eastAsia="en-GB"/>
        </w:rPr>
        <w:t>– In this case we consider all combinations of TRP to RX pairs</w:t>
      </w:r>
      <w:r w:rsidR="00FA5D31" w:rsidRPr="004957D5">
        <w:rPr>
          <w:sz w:val="20"/>
          <w:szCs w:val="20"/>
          <w:lang w:val="en-GB" w:eastAsia="en-GB"/>
        </w:rPr>
        <w:t xml:space="preserve"> – TRP1-RX1, TRP1-RX2, TRP2-RX1, TRP2-RX2</w:t>
      </w:r>
      <w:r w:rsidR="007665A3" w:rsidRPr="004957D5">
        <w:rPr>
          <w:sz w:val="20"/>
          <w:szCs w:val="20"/>
          <w:lang w:val="en-GB" w:eastAsia="en-GB"/>
        </w:rPr>
        <w:t>, like 4x4 MIMO.</w:t>
      </w:r>
    </w:p>
    <w:p w14:paraId="7AD0A70F" w14:textId="77777777" w:rsidR="00FA5D31" w:rsidRDefault="00FA5D31" w:rsidP="00FA5D31">
      <w:pPr>
        <w:keepNext/>
        <w:spacing w:after="120"/>
        <w:jc w:val="center"/>
      </w:pPr>
      <w:r w:rsidRPr="00FA5D31">
        <w:rPr>
          <w:rFonts w:eastAsia="SimSun"/>
          <w:sz w:val="20"/>
          <w:szCs w:val="20"/>
          <w:lang w:val="en-GB" w:eastAsia="en-GB"/>
        </w:rPr>
        <w:drawing>
          <wp:inline distT="0" distB="0" distL="0" distR="0" wp14:anchorId="5AF44DD7" wp14:editId="1A1DD76D">
            <wp:extent cx="2514600" cy="1670490"/>
            <wp:effectExtent l="12700" t="12700" r="1270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20680" cy="1674529"/>
                    </a:xfrm>
                    <a:prstGeom prst="rect">
                      <a:avLst/>
                    </a:prstGeom>
                    <a:ln>
                      <a:solidFill>
                        <a:schemeClr val="tx1"/>
                      </a:solidFill>
                    </a:ln>
                  </pic:spPr>
                </pic:pic>
              </a:graphicData>
            </a:graphic>
          </wp:inline>
        </w:drawing>
      </w:r>
    </w:p>
    <w:p w14:paraId="19F99D0C" w14:textId="4193CCF3" w:rsidR="00FA5D31" w:rsidRDefault="00FA5D31" w:rsidP="00FA5D31">
      <w:pPr>
        <w:pStyle w:val="Caption"/>
        <w:jc w:val="center"/>
        <w:rPr>
          <w:rFonts w:eastAsia="SimSun"/>
          <w:sz w:val="20"/>
          <w:szCs w:val="20"/>
          <w:lang w:val="en-GB" w:eastAsia="en-GB"/>
        </w:rPr>
      </w:pPr>
      <w:r>
        <w:t xml:space="preserve">Figure </w:t>
      </w:r>
      <w:fldSimple w:instr=" SEQ Figure \* ARABIC ">
        <w:r>
          <w:rPr>
            <w:noProof/>
          </w:rPr>
          <w:t>2</w:t>
        </w:r>
      </w:fldSimple>
      <w:r>
        <w:t xml:space="preserve">: Different UE processing </w:t>
      </w:r>
      <w:r w:rsidR="00CC6D2E">
        <w:t xml:space="preserve">assumption </w:t>
      </w:r>
      <w:r>
        <w:t>with multi-RX</w:t>
      </w:r>
    </w:p>
    <w:p w14:paraId="1C782557" w14:textId="1C5F9E06" w:rsidR="00CB06B8" w:rsidRDefault="00217481" w:rsidP="00CB06B8">
      <w:pPr>
        <w:spacing w:after="120"/>
        <w:rPr>
          <w:rFonts w:eastAsia="SimSun"/>
          <w:sz w:val="20"/>
          <w:szCs w:val="20"/>
          <w:lang w:val="en-GB" w:eastAsia="en-GB"/>
        </w:rPr>
      </w:pPr>
      <w:r>
        <w:rPr>
          <w:rFonts w:eastAsia="SimSun"/>
          <w:sz w:val="20"/>
          <w:szCs w:val="20"/>
          <w:lang w:val="en-GB" w:eastAsia="en-GB"/>
        </w:rPr>
        <w:t xml:space="preserve">There would be difference in the performance between the two assumptions and we should further decide the baseline assumption for defining requirements in RAN4. </w:t>
      </w:r>
      <w:r w:rsidR="004957D5">
        <w:rPr>
          <w:rFonts w:eastAsia="SimSun"/>
          <w:sz w:val="20"/>
          <w:szCs w:val="20"/>
          <w:lang w:val="en-GB" w:eastAsia="en-GB"/>
        </w:rPr>
        <w:t xml:space="preserve">The receiver processing assumption would have an impact on RF, RRM and demod requirements. </w:t>
      </w:r>
    </w:p>
    <w:p w14:paraId="1A9EB546" w14:textId="6ACB6483" w:rsidR="00217481" w:rsidRDefault="00217481" w:rsidP="00CB06B8">
      <w:pPr>
        <w:spacing w:after="120"/>
        <w:rPr>
          <w:rFonts w:eastAsia="SimSun"/>
          <w:i/>
          <w:iCs/>
          <w:sz w:val="20"/>
          <w:szCs w:val="20"/>
          <w:lang w:val="en-GB" w:eastAsia="en-GB"/>
        </w:rPr>
      </w:pPr>
      <w:r>
        <w:rPr>
          <w:rFonts w:eastAsia="SimSun"/>
          <w:b/>
          <w:bCs/>
          <w:i/>
          <w:iCs/>
          <w:sz w:val="20"/>
          <w:szCs w:val="20"/>
          <w:lang w:val="en-GB" w:eastAsia="en-GB"/>
        </w:rPr>
        <w:lastRenderedPageBreak/>
        <w:t xml:space="preserve">Observation #6: </w:t>
      </w:r>
      <w:r>
        <w:rPr>
          <w:rFonts w:eastAsia="SimSun"/>
          <w:i/>
          <w:iCs/>
          <w:sz w:val="20"/>
          <w:szCs w:val="20"/>
          <w:lang w:val="en-GB" w:eastAsia="en-GB"/>
        </w:rPr>
        <w:t xml:space="preserve">The UE processing assumption – whether only </w:t>
      </w:r>
      <w:r w:rsidR="007665A3">
        <w:rPr>
          <w:rFonts w:eastAsia="SimSun"/>
          <w:i/>
          <w:iCs/>
          <w:sz w:val="20"/>
          <w:szCs w:val="20"/>
          <w:lang w:val="en-GB" w:eastAsia="en-GB"/>
        </w:rPr>
        <w:t>two</w:t>
      </w:r>
      <w:r>
        <w:rPr>
          <w:rFonts w:eastAsia="SimSun"/>
          <w:i/>
          <w:iCs/>
          <w:sz w:val="20"/>
          <w:szCs w:val="20"/>
          <w:lang w:val="en-GB" w:eastAsia="en-GB"/>
        </w:rPr>
        <w:t xml:space="preserve"> TRP-RX pair</w:t>
      </w:r>
      <w:r w:rsidR="007665A3">
        <w:rPr>
          <w:rFonts w:eastAsia="SimSun"/>
          <w:i/>
          <w:iCs/>
          <w:sz w:val="20"/>
          <w:szCs w:val="20"/>
          <w:lang w:val="en-GB" w:eastAsia="en-GB"/>
        </w:rPr>
        <w:t>s</w:t>
      </w:r>
      <w:r>
        <w:rPr>
          <w:rFonts w:eastAsia="SimSun"/>
          <w:i/>
          <w:iCs/>
          <w:sz w:val="20"/>
          <w:szCs w:val="20"/>
          <w:lang w:val="en-GB" w:eastAsia="en-GB"/>
        </w:rPr>
        <w:t xml:space="preserve"> </w:t>
      </w:r>
      <w:r w:rsidR="007665A3">
        <w:rPr>
          <w:rFonts w:eastAsia="SimSun"/>
          <w:i/>
          <w:iCs/>
          <w:sz w:val="20"/>
          <w:szCs w:val="20"/>
          <w:lang w:val="en-GB" w:eastAsia="en-GB"/>
        </w:rPr>
        <w:t>are</w:t>
      </w:r>
      <w:r>
        <w:rPr>
          <w:rFonts w:eastAsia="SimSun"/>
          <w:i/>
          <w:iCs/>
          <w:sz w:val="20"/>
          <w:szCs w:val="20"/>
          <w:lang w:val="en-GB" w:eastAsia="en-GB"/>
        </w:rPr>
        <w:t xml:space="preserve"> </w:t>
      </w:r>
      <w:r w:rsidR="00D26172">
        <w:rPr>
          <w:rFonts w:eastAsia="SimSun"/>
          <w:i/>
          <w:iCs/>
          <w:sz w:val="20"/>
          <w:szCs w:val="20"/>
          <w:lang w:val="en-GB" w:eastAsia="en-GB"/>
        </w:rPr>
        <w:t>considered,</w:t>
      </w:r>
      <w:r>
        <w:rPr>
          <w:rFonts w:eastAsia="SimSun"/>
          <w:i/>
          <w:iCs/>
          <w:sz w:val="20"/>
          <w:szCs w:val="20"/>
          <w:lang w:val="en-GB" w:eastAsia="en-GB"/>
        </w:rPr>
        <w:t xml:space="preserve"> or all TRP-RX pairs are considered in processing would impact performance.</w:t>
      </w:r>
    </w:p>
    <w:p w14:paraId="33F5E82C" w14:textId="1288BA60" w:rsidR="004957D5" w:rsidRDefault="004957D5" w:rsidP="00CB06B8">
      <w:pPr>
        <w:spacing w:after="120"/>
        <w:rPr>
          <w:rFonts w:eastAsia="SimSun"/>
          <w:b/>
          <w:bCs/>
          <w:sz w:val="20"/>
          <w:szCs w:val="20"/>
          <w:lang w:val="en-GB" w:eastAsia="en-GB"/>
        </w:rPr>
      </w:pPr>
      <w:r>
        <w:rPr>
          <w:rFonts w:eastAsia="SimSun"/>
          <w:b/>
          <w:bCs/>
          <w:i/>
          <w:iCs/>
          <w:sz w:val="20"/>
          <w:szCs w:val="20"/>
          <w:lang w:val="en-GB" w:eastAsia="en-GB"/>
        </w:rPr>
        <w:t>Observation #</w:t>
      </w:r>
      <w:r>
        <w:rPr>
          <w:rFonts w:eastAsia="SimSun"/>
          <w:b/>
          <w:bCs/>
          <w:i/>
          <w:iCs/>
          <w:sz w:val="20"/>
          <w:szCs w:val="20"/>
          <w:lang w:val="en-GB" w:eastAsia="en-GB"/>
        </w:rPr>
        <w:t>7</w:t>
      </w:r>
      <w:r>
        <w:rPr>
          <w:rFonts w:eastAsia="SimSun"/>
          <w:b/>
          <w:bCs/>
          <w:i/>
          <w:iCs/>
          <w:sz w:val="20"/>
          <w:szCs w:val="20"/>
          <w:lang w:val="en-GB" w:eastAsia="en-GB"/>
        </w:rPr>
        <w:t xml:space="preserve">: </w:t>
      </w:r>
      <w:r>
        <w:rPr>
          <w:rFonts w:eastAsia="SimSun"/>
          <w:i/>
          <w:iCs/>
          <w:sz w:val="20"/>
          <w:szCs w:val="20"/>
          <w:lang w:val="en-GB" w:eastAsia="en-GB"/>
        </w:rPr>
        <w:t>The UE processing assumption</w:t>
      </w:r>
      <w:r>
        <w:rPr>
          <w:rFonts w:eastAsia="SimSun"/>
          <w:i/>
          <w:iCs/>
          <w:sz w:val="20"/>
          <w:szCs w:val="20"/>
          <w:lang w:val="en-GB" w:eastAsia="en-GB"/>
        </w:rPr>
        <w:t xml:space="preserve"> would impact RF, RRM and Demod requirements.</w:t>
      </w:r>
    </w:p>
    <w:p w14:paraId="256E0310" w14:textId="1B3DFBE9" w:rsidR="00217481" w:rsidRPr="00217481" w:rsidRDefault="00217481" w:rsidP="00CB06B8">
      <w:pPr>
        <w:spacing w:after="120"/>
        <w:rPr>
          <w:rFonts w:eastAsia="SimSun"/>
          <w:b/>
          <w:bCs/>
          <w:sz w:val="20"/>
          <w:szCs w:val="20"/>
          <w:lang w:val="en-GB" w:eastAsia="en-GB"/>
        </w:rPr>
      </w:pPr>
      <w:r>
        <w:rPr>
          <w:rFonts w:eastAsia="SimSun"/>
          <w:b/>
          <w:bCs/>
          <w:sz w:val="20"/>
          <w:szCs w:val="20"/>
          <w:lang w:val="en-GB" w:eastAsia="en-GB"/>
        </w:rPr>
        <w:t>Proposal #</w:t>
      </w:r>
      <w:r w:rsidR="00FA5D31">
        <w:rPr>
          <w:rFonts w:eastAsia="SimSun"/>
          <w:b/>
          <w:bCs/>
          <w:sz w:val="20"/>
          <w:szCs w:val="20"/>
          <w:lang w:val="en-GB" w:eastAsia="en-GB"/>
        </w:rPr>
        <w:t xml:space="preserve">8: RAN4 further discuss the UE processing assumption with multi-RX for evaluating and defining requirements in FR2. </w:t>
      </w:r>
    </w:p>
    <w:p w14:paraId="26FCBA6A" w14:textId="22C00ED9" w:rsidR="00751158" w:rsidRPr="00751158" w:rsidRDefault="00751158" w:rsidP="005B410D">
      <w:pPr>
        <w:spacing w:after="120"/>
        <w:rPr>
          <w:rFonts w:eastAsia="SimSun"/>
          <w:b/>
          <w:bCs/>
          <w:sz w:val="20"/>
          <w:szCs w:val="20"/>
          <w:u w:val="single"/>
          <w:lang w:val="en-GB" w:eastAsia="en-GB"/>
        </w:rPr>
      </w:pPr>
      <w:r w:rsidRPr="00751158">
        <w:rPr>
          <w:rFonts w:eastAsia="SimSun"/>
          <w:b/>
          <w:bCs/>
          <w:sz w:val="20"/>
          <w:szCs w:val="20"/>
          <w:u w:val="single"/>
          <w:lang w:val="en-GB" w:eastAsia="en-GB"/>
        </w:rPr>
        <w:t>CSI Reporting Requirements</w:t>
      </w:r>
    </w:p>
    <w:p w14:paraId="256264FC" w14:textId="59986CF6" w:rsidR="002249BA" w:rsidRDefault="001775E1" w:rsidP="005B410D">
      <w:pPr>
        <w:spacing w:after="120"/>
        <w:rPr>
          <w:rFonts w:eastAsia="SimSun"/>
          <w:sz w:val="20"/>
          <w:szCs w:val="20"/>
          <w:lang w:val="en-GB" w:eastAsia="en-GB"/>
        </w:rPr>
      </w:pPr>
      <w:r>
        <w:rPr>
          <w:rFonts w:eastAsia="SimSun"/>
          <w:sz w:val="20"/>
          <w:szCs w:val="20"/>
          <w:lang w:val="en-GB" w:eastAsia="en-GB"/>
        </w:rPr>
        <w:t xml:space="preserve">In Rel-17 </w:t>
      </w:r>
      <w:proofErr w:type="spellStart"/>
      <w:r>
        <w:rPr>
          <w:rFonts w:eastAsia="SimSun"/>
          <w:sz w:val="20"/>
          <w:szCs w:val="20"/>
          <w:lang w:val="en-GB" w:eastAsia="en-GB"/>
        </w:rPr>
        <w:t>FeMIMO</w:t>
      </w:r>
      <w:proofErr w:type="spellEnd"/>
      <w:r>
        <w:rPr>
          <w:rFonts w:eastAsia="SimSun"/>
          <w:sz w:val="20"/>
          <w:szCs w:val="20"/>
          <w:lang w:val="en-GB" w:eastAsia="en-GB"/>
        </w:rPr>
        <w:t xml:space="preserve"> WI</w:t>
      </w:r>
      <w:r w:rsidRPr="001775E1">
        <w:rPr>
          <w:rFonts w:eastAsia="SimSun"/>
          <w:sz w:val="20"/>
          <w:szCs w:val="20"/>
          <w:lang w:val="en-GB" w:eastAsia="en-GB"/>
        </w:rPr>
        <w:t xml:space="preserve"> CSI</w:t>
      </w:r>
      <w:r>
        <w:rPr>
          <w:rFonts w:eastAsia="SimSun"/>
          <w:sz w:val="20"/>
          <w:szCs w:val="20"/>
          <w:lang w:val="en-GB" w:eastAsia="en-GB"/>
        </w:rPr>
        <w:t xml:space="preserve"> reporting enhancements for </w:t>
      </w:r>
      <w:proofErr w:type="spellStart"/>
      <w:r>
        <w:rPr>
          <w:rFonts w:eastAsia="SimSun"/>
          <w:sz w:val="20"/>
          <w:szCs w:val="20"/>
          <w:lang w:val="en-GB" w:eastAsia="en-GB"/>
        </w:rPr>
        <w:t>mTRP</w:t>
      </w:r>
      <w:proofErr w:type="spellEnd"/>
      <w:r>
        <w:rPr>
          <w:rFonts w:eastAsia="SimSun"/>
          <w:sz w:val="20"/>
          <w:szCs w:val="20"/>
          <w:lang w:val="en-GB" w:eastAsia="en-GB"/>
        </w:rPr>
        <w:t xml:space="preserve"> were introduced</w:t>
      </w:r>
      <w:r w:rsidR="00586613">
        <w:rPr>
          <w:rFonts w:eastAsia="SimSun"/>
          <w:sz w:val="20"/>
          <w:szCs w:val="20"/>
          <w:lang w:val="en-GB" w:eastAsia="en-GB"/>
        </w:rPr>
        <w:t xml:space="preserve"> for single DCI SDM transmission scheme. In RAN4 we introduced PMI reporting requirements for the same in FR1. Under this WI it would be suitable to introduce PMI requirements for single DCI SDM transmission scheme in FR2 with multi-RX reception on the DL.</w:t>
      </w:r>
    </w:p>
    <w:p w14:paraId="6E615700" w14:textId="70E4D23E" w:rsidR="00586613" w:rsidRPr="001775E1" w:rsidRDefault="00586613" w:rsidP="005B410D">
      <w:pPr>
        <w:spacing w:after="120"/>
        <w:rPr>
          <w:rFonts w:eastAsia="SimSun"/>
          <w:sz w:val="20"/>
          <w:szCs w:val="20"/>
          <w:lang w:val="en-GB" w:eastAsia="en-GB"/>
        </w:rPr>
      </w:pPr>
      <w:r>
        <w:rPr>
          <w:rFonts w:eastAsia="SimSun"/>
          <w:sz w:val="20"/>
          <w:szCs w:val="20"/>
          <w:lang w:val="en-GB" w:eastAsia="en-GB"/>
        </w:rPr>
        <w:t xml:space="preserve">The PMI reporting requirements for FR1 are for dual layer, with one layer transmission per TRP. It is not very clear if </w:t>
      </w:r>
      <w:proofErr w:type="gramStart"/>
      <w:r>
        <w:rPr>
          <w:rFonts w:eastAsia="SimSun"/>
          <w:sz w:val="20"/>
          <w:szCs w:val="20"/>
          <w:lang w:val="en-GB" w:eastAsia="en-GB"/>
        </w:rPr>
        <w:t>4 layer</w:t>
      </w:r>
      <w:proofErr w:type="gramEnd"/>
      <w:r>
        <w:rPr>
          <w:rFonts w:eastAsia="SimSun"/>
          <w:sz w:val="20"/>
          <w:szCs w:val="20"/>
          <w:lang w:val="en-GB" w:eastAsia="en-GB"/>
        </w:rPr>
        <w:t xml:space="preserve"> MIMO transmission is possible with single DCI SDM transmission scheme. Hence, we propose to further </w:t>
      </w:r>
      <w:r w:rsidR="002E644C">
        <w:rPr>
          <w:rFonts w:eastAsia="SimSun"/>
          <w:sz w:val="20"/>
          <w:szCs w:val="20"/>
          <w:lang w:val="en-GB" w:eastAsia="en-GB"/>
        </w:rPr>
        <w:t>evaluate</w:t>
      </w:r>
      <w:r>
        <w:rPr>
          <w:rFonts w:eastAsia="SimSun"/>
          <w:sz w:val="20"/>
          <w:szCs w:val="20"/>
          <w:lang w:val="en-GB" w:eastAsia="en-GB"/>
        </w:rPr>
        <w:t xml:space="preserve"> the feasibility of </w:t>
      </w:r>
      <w:proofErr w:type="gramStart"/>
      <w:r>
        <w:rPr>
          <w:rFonts w:eastAsia="SimSun"/>
          <w:sz w:val="20"/>
          <w:szCs w:val="20"/>
          <w:lang w:val="en-GB" w:eastAsia="en-GB"/>
        </w:rPr>
        <w:t>4 layer</w:t>
      </w:r>
      <w:proofErr w:type="gramEnd"/>
      <w:r>
        <w:rPr>
          <w:rFonts w:eastAsia="SimSun"/>
          <w:sz w:val="20"/>
          <w:szCs w:val="20"/>
          <w:lang w:val="en-GB" w:eastAsia="en-GB"/>
        </w:rPr>
        <w:t xml:space="preserve"> PMI reporting requirements with SDM transmission scheme. As a </w:t>
      </w:r>
      <w:r w:rsidR="002E644C">
        <w:rPr>
          <w:rFonts w:eastAsia="SimSun"/>
          <w:sz w:val="20"/>
          <w:szCs w:val="20"/>
          <w:lang w:val="en-GB" w:eastAsia="en-GB"/>
        </w:rPr>
        <w:t>first step</w:t>
      </w:r>
      <w:r>
        <w:rPr>
          <w:rFonts w:eastAsia="SimSun"/>
          <w:sz w:val="20"/>
          <w:szCs w:val="20"/>
          <w:lang w:val="en-GB" w:eastAsia="en-GB"/>
        </w:rPr>
        <w:t xml:space="preserve">, we suggest </w:t>
      </w:r>
      <w:r w:rsidR="002E644C">
        <w:rPr>
          <w:rFonts w:eastAsia="SimSun"/>
          <w:sz w:val="20"/>
          <w:szCs w:val="20"/>
          <w:lang w:val="en-GB" w:eastAsia="en-GB"/>
        </w:rPr>
        <w:t>extending the PMI reporting test with dual layer for single DCI SDM transmission scheme to FR2.</w:t>
      </w:r>
    </w:p>
    <w:p w14:paraId="17B0ADDC" w14:textId="3FE6BF17" w:rsidR="002249BA" w:rsidRDefault="002E644C" w:rsidP="005B410D">
      <w:pPr>
        <w:spacing w:after="120"/>
        <w:rPr>
          <w:i/>
          <w:iCs/>
          <w:sz w:val="20"/>
          <w:szCs w:val="20"/>
        </w:rPr>
      </w:pPr>
      <w:r>
        <w:rPr>
          <w:b/>
          <w:bCs/>
          <w:i/>
          <w:iCs/>
          <w:sz w:val="20"/>
          <w:szCs w:val="20"/>
        </w:rPr>
        <w:t>Observation #</w:t>
      </w:r>
      <w:r w:rsidR="004957D5">
        <w:rPr>
          <w:b/>
          <w:bCs/>
          <w:i/>
          <w:iCs/>
          <w:sz w:val="20"/>
          <w:szCs w:val="20"/>
        </w:rPr>
        <w:t>8</w:t>
      </w:r>
      <w:r>
        <w:rPr>
          <w:b/>
          <w:bCs/>
          <w:i/>
          <w:iCs/>
          <w:sz w:val="20"/>
          <w:szCs w:val="20"/>
        </w:rPr>
        <w:t xml:space="preserve">: </w:t>
      </w:r>
      <w:r>
        <w:rPr>
          <w:i/>
          <w:iCs/>
          <w:sz w:val="20"/>
          <w:szCs w:val="20"/>
        </w:rPr>
        <w:t xml:space="preserve">The feasibility of introducing PMI requirements with 4 layers in FR2 with </w:t>
      </w:r>
      <w:r w:rsidRPr="002E644C">
        <w:rPr>
          <w:i/>
          <w:iCs/>
          <w:sz w:val="20"/>
          <w:szCs w:val="20"/>
        </w:rPr>
        <w:t>single DCI SDM transmission scheme</w:t>
      </w:r>
      <w:r>
        <w:rPr>
          <w:i/>
          <w:iCs/>
          <w:sz w:val="20"/>
          <w:szCs w:val="20"/>
        </w:rPr>
        <w:t xml:space="preserve"> is to be further studied.</w:t>
      </w:r>
    </w:p>
    <w:p w14:paraId="78B636C6" w14:textId="1E651EBD" w:rsidR="002E644C" w:rsidRDefault="002E644C" w:rsidP="005B410D">
      <w:pPr>
        <w:spacing w:after="120"/>
        <w:rPr>
          <w:rFonts w:eastAsia="SimSun"/>
          <w:b/>
          <w:bCs/>
          <w:sz w:val="20"/>
          <w:szCs w:val="20"/>
          <w:lang w:val="en-GB" w:eastAsia="en-GB"/>
        </w:rPr>
      </w:pPr>
      <w:r w:rsidRPr="002E644C">
        <w:rPr>
          <w:b/>
          <w:bCs/>
          <w:sz w:val="20"/>
          <w:szCs w:val="20"/>
        </w:rPr>
        <w:t>Proposal #</w:t>
      </w:r>
      <w:r w:rsidR="00CC6D2E">
        <w:rPr>
          <w:b/>
          <w:bCs/>
          <w:sz w:val="20"/>
          <w:szCs w:val="20"/>
        </w:rPr>
        <w:t>9</w:t>
      </w:r>
      <w:r w:rsidRPr="002E644C">
        <w:rPr>
          <w:b/>
          <w:bCs/>
          <w:sz w:val="20"/>
          <w:szCs w:val="20"/>
        </w:rPr>
        <w:t xml:space="preserve">: Introduce </w:t>
      </w:r>
      <w:r w:rsidRPr="002E644C">
        <w:rPr>
          <w:rFonts w:eastAsia="SimSun"/>
          <w:b/>
          <w:bCs/>
          <w:sz w:val="20"/>
          <w:szCs w:val="20"/>
          <w:lang w:val="en-GB" w:eastAsia="en-GB"/>
        </w:rPr>
        <w:t>PMI reporting test with dual layer for single DCI SDM transmission scheme in FR2</w:t>
      </w:r>
      <w:r>
        <w:rPr>
          <w:rFonts w:eastAsia="SimSun"/>
          <w:b/>
          <w:bCs/>
          <w:sz w:val="20"/>
          <w:szCs w:val="20"/>
          <w:lang w:val="en-GB" w:eastAsia="en-GB"/>
        </w:rPr>
        <w:t xml:space="preserve"> as a first step.</w:t>
      </w:r>
    </w:p>
    <w:p w14:paraId="44B96EF8" w14:textId="78753AB9" w:rsidR="002E644C" w:rsidRDefault="002E644C" w:rsidP="005B410D">
      <w:pPr>
        <w:spacing w:after="120"/>
        <w:rPr>
          <w:rFonts w:eastAsia="SimSun"/>
          <w:b/>
          <w:bCs/>
          <w:sz w:val="20"/>
          <w:szCs w:val="20"/>
          <w:lang w:val="en-GB" w:eastAsia="en-GB"/>
        </w:rPr>
      </w:pPr>
      <w:r>
        <w:rPr>
          <w:rFonts w:eastAsia="SimSun"/>
          <w:b/>
          <w:bCs/>
          <w:sz w:val="20"/>
          <w:szCs w:val="20"/>
          <w:lang w:val="en-GB" w:eastAsia="en-GB"/>
        </w:rPr>
        <w:t>Proposal #</w:t>
      </w:r>
      <w:r w:rsidR="00CC6D2E">
        <w:rPr>
          <w:rFonts w:eastAsia="SimSun"/>
          <w:b/>
          <w:bCs/>
          <w:sz w:val="20"/>
          <w:szCs w:val="20"/>
          <w:lang w:val="en-GB" w:eastAsia="en-GB"/>
        </w:rPr>
        <w:t>10</w:t>
      </w:r>
      <w:r>
        <w:rPr>
          <w:rFonts w:eastAsia="SimSun"/>
          <w:b/>
          <w:bCs/>
          <w:sz w:val="20"/>
          <w:szCs w:val="20"/>
          <w:lang w:val="en-GB" w:eastAsia="en-GB"/>
        </w:rPr>
        <w:t xml:space="preserve">: RAN4 further evaluate the feasibility of </w:t>
      </w:r>
      <w:proofErr w:type="gramStart"/>
      <w:r>
        <w:rPr>
          <w:rFonts w:eastAsia="SimSun"/>
          <w:b/>
          <w:bCs/>
          <w:sz w:val="20"/>
          <w:szCs w:val="20"/>
          <w:lang w:val="en-GB" w:eastAsia="en-GB"/>
        </w:rPr>
        <w:t>4 layer</w:t>
      </w:r>
      <w:proofErr w:type="gramEnd"/>
      <w:r>
        <w:rPr>
          <w:rFonts w:eastAsia="SimSun"/>
          <w:b/>
          <w:bCs/>
          <w:sz w:val="20"/>
          <w:szCs w:val="20"/>
          <w:lang w:val="en-GB" w:eastAsia="en-GB"/>
        </w:rPr>
        <w:t xml:space="preserve"> PMI reporting test </w:t>
      </w:r>
      <w:r w:rsidRPr="002E644C">
        <w:rPr>
          <w:rFonts w:eastAsia="SimSun"/>
          <w:b/>
          <w:bCs/>
          <w:sz w:val="20"/>
          <w:szCs w:val="20"/>
          <w:lang w:val="en-GB" w:eastAsia="en-GB"/>
        </w:rPr>
        <w:t>for single DCI SDM transmission scheme in FR2</w:t>
      </w:r>
      <w:r>
        <w:rPr>
          <w:rFonts w:eastAsia="SimSun"/>
          <w:b/>
          <w:bCs/>
          <w:sz w:val="20"/>
          <w:szCs w:val="20"/>
          <w:lang w:val="en-GB" w:eastAsia="en-GB"/>
        </w:rPr>
        <w:t xml:space="preserve">. </w:t>
      </w:r>
    </w:p>
    <w:p w14:paraId="445ACD5C" w14:textId="681E5F0C" w:rsidR="004957D5" w:rsidRDefault="00D3324F" w:rsidP="005B410D">
      <w:pPr>
        <w:spacing w:after="120"/>
        <w:rPr>
          <w:rFonts w:eastAsia="SimSun"/>
          <w:b/>
          <w:bCs/>
          <w:sz w:val="20"/>
          <w:szCs w:val="20"/>
          <w:u w:val="single"/>
          <w:lang w:val="en-GB" w:eastAsia="en-GB"/>
        </w:rPr>
      </w:pPr>
      <w:r>
        <w:rPr>
          <w:rFonts w:eastAsia="SimSun"/>
          <w:b/>
          <w:bCs/>
          <w:sz w:val="20"/>
          <w:szCs w:val="20"/>
          <w:u w:val="single"/>
          <w:lang w:val="en-GB" w:eastAsia="en-GB"/>
        </w:rPr>
        <w:t>Simulation Assumptions</w:t>
      </w:r>
    </w:p>
    <w:p w14:paraId="47E7E4E3" w14:textId="77777777" w:rsidR="00D3324F" w:rsidRDefault="00D3324F" w:rsidP="005B410D">
      <w:pPr>
        <w:spacing w:after="120"/>
      </w:pPr>
      <w:r>
        <w:rPr>
          <w:rFonts w:eastAsia="SimSun"/>
          <w:sz w:val="20"/>
          <w:szCs w:val="20"/>
          <w:lang w:val="en-GB" w:eastAsia="en-GB"/>
        </w:rPr>
        <w:t>We propose simulation parameters below for further evaluation of multi-DCI and single-DCI SDM transmission schemes in FR2.</w:t>
      </w:r>
      <w:r w:rsidRPr="00D3324F">
        <w:t xml:space="preserve"> </w:t>
      </w:r>
    </w:p>
    <w:p w14:paraId="54AFF872" w14:textId="21264E30" w:rsidR="00D3324F" w:rsidRPr="00D3324F" w:rsidRDefault="00D3324F" w:rsidP="00D3324F">
      <w:pPr>
        <w:spacing w:after="120"/>
        <w:jc w:val="center"/>
        <w:rPr>
          <w:rFonts w:eastAsia="SimSun"/>
          <w:sz w:val="15"/>
          <w:szCs w:val="15"/>
          <w:lang w:val="en-GB" w:eastAsia="en-GB"/>
        </w:rPr>
      </w:pPr>
      <w:r w:rsidRPr="00D3324F">
        <w:rPr>
          <w:sz w:val="20"/>
          <w:szCs w:val="20"/>
        </w:rPr>
        <w:t xml:space="preserve">Table </w:t>
      </w:r>
      <w:r w:rsidRPr="00D3324F">
        <w:rPr>
          <w:sz w:val="20"/>
          <w:szCs w:val="20"/>
        </w:rPr>
        <w:fldChar w:fldCharType="begin"/>
      </w:r>
      <w:r w:rsidRPr="00D3324F">
        <w:rPr>
          <w:sz w:val="20"/>
          <w:szCs w:val="20"/>
        </w:rPr>
        <w:instrText xml:space="preserve"> SEQ Table \* ARABIC </w:instrText>
      </w:r>
      <w:r w:rsidRPr="00D3324F">
        <w:rPr>
          <w:sz w:val="20"/>
          <w:szCs w:val="20"/>
        </w:rPr>
        <w:fldChar w:fldCharType="separate"/>
      </w:r>
      <w:r>
        <w:rPr>
          <w:noProof/>
          <w:sz w:val="20"/>
          <w:szCs w:val="20"/>
        </w:rPr>
        <w:t>1</w:t>
      </w:r>
      <w:r w:rsidRPr="00D3324F">
        <w:rPr>
          <w:sz w:val="20"/>
          <w:szCs w:val="20"/>
        </w:rPr>
        <w:fldChar w:fldCharType="end"/>
      </w:r>
      <w:r w:rsidRPr="00D3324F">
        <w:rPr>
          <w:sz w:val="20"/>
          <w:szCs w:val="20"/>
        </w:rPr>
        <w:t>: Simulation Parameters for multi-DCI scheme</w:t>
      </w:r>
    </w:p>
    <w:tbl>
      <w:tblPr>
        <w:tblStyle w:val="TableGrid"/>
        <w:tblW w:w="0" w:type="auto"/>
        <w:tblLook w:val="04A0" w:firstRow="1" w:lastRow="0" w:firstColumn="1" w:lastColumn="0" w:noHBand="0" w:noVBand="1"/>
      </w:tblPr>
      <w:tblGrid>
        <w:gridCol w:w="3140"/>
        <w:gridCol w:w="4955"/>
      </w:tblGrid>
      <w:tr w:rsidR="00D3324F" w14:paraId="49BDBAE1" w14:textId="77777777" w:rsidTr="00775502">
        <w:trPr>
          <w:tblHeader/>
        </w:trPr>
        <w:tc>
          <w:tcPr>
            <w:tcW w:w="3140" w:type="dxa"/>
          </w:tcPr>
          <w:p w14:paraId="66D4DB60" w14:textId="77777777" w:rsidR="00D3324F" w:rsidRDefault="00D3324F" w:rsidP="00775502">
            <w:pPr>
              <w:pStyle w:val="TAH"/>
              <w:ind w:firstLine="361"/>
            </w:pPr>
            <w:r>
              <w:lastRenderedPageBreak/>
              <w:t>Parameters</w:t>
            </w:r>
          </w:p>
        </w:tc>
        <w:tc>
          <w:tcPr>
            <w:tcW w:w="4955" w:type="dxa"/>
          </w:tcPr>
          <w:p w14:paraId="0EF0DF93" w14:textId="77777777" w:rsidR="00D3324F" w:rsidRDefault="00D3324F" w:rsidP="00775502">
            <w:pPr>
              <w:pStyle w:val="TAH"/>
              <w:ind w:firstLine="360"/>
            </w:pPr>
            <w:r>
              <w:rPr>
                <w:rFonts w:eastAsia="DengXian"/>
              </w:rPr>
              <w:t>Value</w:t>
            </w:r>
          </w:p>
        </w:tc>
      </w:tr>
      <w:tr w:rsidR="00D3324F" w14:paraId="0BC030E3" w14:textId="77777777" w:rsidTr="00775502">
        <w:tc>
          <w:tcPr>
            <w:tcW w:w="3140" w:type="dxa"/>
          </w:tcPr>
          <w:p w14:paraId="0EB73796" w14:textId="77777777" w:rsidR="00D3324F" w:rsidRDefault="00D3324F" w:rsidP="00775502">
            <w:pPr>
              <w:pStyle w:val="TAC"/>
              <w:ind w:firstLine="360"/>
            </w:pPr>
            <w:r>
              <w:t>CBW/SCS</w:t>
            </w:r>
          </w:p>
        </w:tc>
        <w:tc>
          <w:tcPr>
            <w:tcW w:w="4955" w:type="dxa"/>
          </w:tcPr>
          <w:p w14:paraId="25DC33E9" w14:textId="77777777" w:rsidR="00D3324F" w:rsidRPr="0003094E" w:rsidRDefault="00D3324F" w:rsidP="00775502">
            <w:pPr>
              <w:pStyle w:val="TAC"/>
              <w:ind w:firstLine="360"/>
            </w:pPr>
            <w:r>
              <w:t>100MHz/ 120KHz</w:t>
            </w:r>
          </w:p>
        </w:tc>
      </w:tr>
      <w:tr w:rsidR="00D3324F" w14:paraId="40485D0A" w14:textId="77777777" w:rsidTr="00775502">
        <w:tc>
          <w:tcPr>
            <w:tcW w:w="3140" w:type="dxa"/>
          </w:tcPr>
          <w:p w14:paraId="672033A1" w14:textId="77777777" w:rsidR="00D3324F" w:rsidRDefault="00D3324F" w:rsidP="00775502">
            <w:pPr>
              <w:pStyle w:val="TAC"/>
              <w:ind w:firstLine="360"/>
            </w:pPr>
            <w:r>
              <w:t>T</w:t>
            </w:r>
            <w:r w:rsidRPr="00950B2B">
              <w:t xml:space="preserve">iming offset </w:t>
            </w:r>
            <w:r>
              <w:t>of the second TRP from the first TRP (Note 1)</w:t>
            </w:r>
          </w:p>
        </w:tc>
        <w:tc>
          <w:tcPr>
            <w:tcW w:w="4955" w:type="dxa"/>
          </w:tcPr>
          <w:p w14:paraId="5969860C" w14:textId="77777777" w:rsidR="00D3324F" w:rsidRPr="007148E8" w:rsidRDefault="00D3324F" w:rsidP="00775502">
            <w:pPr>
              <w:pStyle w:val="TAC"/>
              <w:ind w:firstLine="360"/>
            </w:pPr>
            <w:r w:rsidRPr="0003094E">
              <w:t>Negative offset: -0.</w:t>
            </w:r>
            <w:r>
              <w:t>05</w:t>
            </w:r>
            <w:r w:rsidRPr="0003094E">
              <w:rPr>
                <w:rFonts w:cs="Arial"/>
              </w:rPr>
              <w:t>μ</w:t>
            </w:r>
            <w:r w:rsidRPr="0003094E">
              <w:t>s</w:t>
            </w:r>
          </w:p>
        </w:tc>
      </w:tr>
      <w:tr w:rsidR="00D3324F" w14:paraId="6894B085" w14:textId="77777777" w:rsidTr="00775502">
        <w:tc>
          <w:tcPr>
            <w:tcW w:w="3140" w:type="dxa"/>
          </w:tcPr>
          <w:p w14:paraId="33262AF1" w14:textId="77777777" w:rsidR="00D3324F" w:rsidRDefault="00D3324F" w:rsidP="00775502">
            <w:pPr>
              <w:pStyle w:val="TAC"/>
              <w:ind w:firstLine="360"/>
            </w:pPr>
            <w:r>
              <w:t>Frequency offset between two TRPs (Note 1)</w:t>
            </w:r>
          </w:p>
        </w:tc>
        <w:tc>
          <w:tcPr>
            <w:tcW w:w="4955" w:type="dxa"/>
          </w:tcPr>
          <w:p w14:paraId="5A4A1F04" w14:textId="77777777" w:rsidR="00D3324F" w:rsidRPr="002472B4" w:rsidRDefault="00D3324F" w:rsidP="00775502">
            <w:pPr>
              <w:pStyle w:val="TAC"/>
              <w:ind w:firstLine="360"/>
            </w:pPr>
            <w:r>
              <w:t>2</w:t>
            </w:r>
            <w:r w:rsidRPr="007148E8">
              <w:t>00 Hz</w:t>
            </w:r>
          </w:p>
        </w:tc>
      </w:tr>
      <w:tr w:rsidR="00D3324F" w14:paraId="555C4373" w14:textId="77777777" w:rsidTr="00775502">
        <w:tc>
          <w:tcPr>
            <w:tcW w:w="3140" w:type="dxa"/>
          </w:tcPr>
          <w:p w14:paraId="2B44D6E1" w14:textId="77777777" w:rsidR="00D3324F" w:rsidRDefault="00D3324F" w:rsidP="00775502">
            <w:pPr>
              <w:pStyle w:val="TAC"/>
              <w:ind w:firstLine="360"/>
            </w:pPr>
            <w:r>
              <w:t>Antenna Configuration</w:t>
            </w:r>
          </w:p>
        </w:tc>
        <w:tc>
          <w:tcPr>
            <w:tcW w:w="4955" w:type="dxa"/>
          </w:tcPr>
          <w:p w14:paraId="0AF4332F" w14:textId="77777777" w:rsidR="00D3324F" w:rsidRPr="0025727F" w:rsidRDefault="00D3324F" w:rsidP="00775502">
            <w:pPr>
              <w:pStyle w:val="TAC"/>
              <w:ind w:firstLine="360"/>
            </w:pPr>
            <w:r w:rsidRPr="0025727F">
              <w:t>2x2 ULA Low</w:t>
            </w:r>
          </w:p>
        </w:tc>
      </w:tr>
      <w:tr w:rsidR="00D3324F" w14:paraId="2A2EF9AE" w14:textId="77777777" w:rsidTr="00775502">
        <w:tc>
          <w:tcPr>
            <w:tcW w:w="3140" w:type="dxa"/>
          </w:tcPr>
          <w:p w14:paraId="4F948784" w14:textId="77777777" w:rsidR="00D3324F" w:rsidRDefault="00D3324F" w:rsidP="00775502">
            <w:pPr>
              <w:pStyle w:val="TAC"/>
              <w:ind w:firstLine="360"/>
            </w:pPr>
            <w:r>
              <w:t>Channel Model</w:t>
            </w:r>
          </w:p>
        </w:tc>
        <w:tc>
          <w:tcPr>
            <w:tcW w:w="4955" w:type="dxa"/>
          </w:tcPr>
          <w:p w14:paraId="101FACA5" w14:textId="77777777" w:rsidR="00D3324F" w:rsidRPr="007148E8" w:rsidRDefault="00D3324F" w:rsidP="00775502">
            <w:pPr>
              <w:pStyle w:val="TAC"/>
              <w:ind w:firstLine="360"/>
            </w:pPr>
            <w:r>
              <w:t>TDLA30-300</w:t>
            </w:r>
          </w:p>
        </w:tc>
      </w:tr>
      <w:tr w:rsidR="00D3324F" w14:paraId="02545EB2" w14:textId="77777777" w:rsidTr="00775502">
        <w:tc>
          <w:tcPr>
            <w:tcW w:w="3140" w:type="dxa"/>
          </w:tcPr>
          <w:p w14:paraId="672D437A" w14:textId="77777777" w:rsidR="00D3324F" w:rsidRDefault="00D3324F" w:rsidP="00775502">
            <w:pPr>
              <w:pStyle w:val="TAC"/>
              <w:ind w:firstLine="360"/>
            </w:pPr>
          </w:p>
        </w:tc>
        <w:tc>
          <w:tcPr>
            <w:tcW w:w="4955" w:type="dxa"/>
          </w:tcPr>
          <w:p w14:paraId="4E829329" w14:textId="77777777" w:rsidR="00D3324F" w:rsidRPr="007148E8" w:rsidRDefault="00D3324F" w:rsidP="00775502">
            <w:pPr>
              <w:pStyle w:val="TAC"/>
              <w:ind w:firstLine="361"/>
              <w:rPr>
                <w:b/>
                <w:bCs/>
              </w:rPr>
            </w:pPr>
            <w:r w:rsidRPr="007148E8">
              <w:rPr>
                <w:b/>
                <w:bCs/>
              </w:rPr>
              <w:t>Common serving cell parameters</w:t>
            </w:r>
          </w:p>
        </w:tc>
      </w:tr>
      <w:tr w:rsidR="00D3324F" w14:paraId="453CBC37" w14:textId="77777777" w:rsidTr="00775502">
        <w:tc>
          <w:tcPr>
            <w:tcW w:w="3140" w:type="dxa"/>
          </w:tcPr>
          <w:p w14:paraId="79C17B1F" w14:textId="77777777" w:rsidR="00D3324F" w:rsidRDefault="00D3324F" w:rsidP="00775502">
            <w:pPr>
              <w:pStyle w:val="TAC"/>
              <w:ind w:firstLine="360"/>
            </w:pPr>
            <w:r>
              <w:t>Physical Cell ID</w:t>
            </w:r>
          </w:p>
        </w:tc>
        <w:tc>
          <w:tcPr>
            <w:tcW w:w="4955" w:type="dxa"/>
          </w:tcPr>
          <w:p w14:paraId="0E9D57C4" w14:textId="77777777" w:rsidR="00D3324F" w:rsidRPr="007148E8" w:rsidRDefault="00D3324F" w:rsidP="00775502">
            <w:pPr>
              <w:pStyle w:val="TAC"/>
              <w:ind w:firstLine="360"/>
            </w:pPr>
            <w:r w:rsidRPr="007148E8">
              <w:t>0</w:t>
            </w:r>
          </w:p>
        </w:tc>
      </w:tr>
      <w:tr w:rsidR="00D3324F" w14:paraId="1DD73AF1" w14:textId="77777777" w:rsidTr="00775502">
        <w:tc>
          <w:tcPr>
            <w:tcW w:w="3140" w:type="dxa"/>
          </w:tcPr>
          <w:p w14:paraId="460D64CB" w14:textId="77777777" w:rsidR="00D3324F" w:rsidRDefault="00D3324F" w:rsidP="00775502">
            <w:pPr>
              <w:pStyle w:val="TAC"/>
              <w:ind w:firstLine="360"/>
            </w:pPr>
            <w:r>
              <w:t xml:space="preserve">SSB position in burst </w:t>
            </w:r>
          </w:p>
        </w:tc>
        <w:tc>
          <w:tcPr>
            <w:tcW w:w="4955" w:type="dxa"/>
          </w:tcPr>
          <w:p w14:paraId="0AE09F49" w14:textId="77777777" w:rsidR="00D3324F" w:rsidRDefault="00D3324F" w:rsidP="00775502">
            <w:pPr>
              <w:pStyle w:val="TAC"/>
              <w:ind w:firstLine="360"/>
            </w:pPr>
            <w:r w:rsidRPr="007148E8">
              <w:t>First SSB in Slot #0</w:t>
            </w:r>
            <w:r>
              <w:t xml:space="preserve"> for TRP1</w:t>
            </w:r>
          </w:p>
          <w:p w14:paraId="664B5755" w14:textId="77777777" w:rsidR="00D3324F" w:rsidRDefault="00D3324F" w:rsidP="00775502">
            <w:pPr>
              <w:pStyle w:val="TAC"/>
              <w:ind w:firstLine="360"/>
            </w:pPr>
            <w:r>
              <w:t>Second</w:t>
            </w:r>
            <w:r w:rsidRPr="007148E8">
              <w:t xml:space="preserve"> SSB in Slot #</w:t>
            </w:r>
            <w:r>
              <w:t>0 for TRP2</w:t>
            </w:r>
          </w:p>
          <w:p w14:paraId="73625156" w14:textId="77777777" w:rsidR="00D3324F" w:rsidRPr="007148E8" w:rsidRDefault="00D3324F" w:rsidP="00775502">
            <w:pPr>
              <w:pStyle w:val="TAC"/>
              <w:ind w:firstLine="360"/>
            </w:pPr>
          </w:p>
        </w:tc>
      </w:tr>
      <w:tr w:rsidR="00D3324F" w14:paraId="15A2F3A3" w14:textId="77777777" w:rsidTr="00775502">
        <w:tc>
          <w:tcPr>
            <w:tcW w:w="3140" w:type="dxa"/>
          </w:tcPr>
          <w:p w14:paraId="64FCFC33" w14:textId="77777777" w:rsidR="00D3324F" w:rsidRDefault="00D3324F" w:rsidP="00775502">
            <w:pPr>
              <w:pStyle w:val="TAC"/>
              <w:ind w:firstLine="360"/>
            </w:pPr>
            <w:r>
              <w:t xml:space="preserve">SSB periodicity </w:t>
            </w:r>
          </w:p>
        </w:tc>
        <w:tc>
          <w:tcPr>
            <w:tcW w:w="4955" w:type="dxa"/>
          </w:tcPr>
          <w:p w14:paraId="586429C3" w14:textId="77777777" w:rsidR="00D3324F" w:rsidRPr="007148E8" w:rsidRDefault="00D3324F" w:rsidP="00775502">
            <w:pPr>
              <w:pStyle w:val="TAC"/>
              <w:ind w:firstLine="360"/>
            </w:pPr>
            <w:r w:rsidRPr="007148E8">
              <w:t>20ms</w:t>
            </w:r>
          </w:p>
        </w:tc>
      </w:tr>
      <w:tr w:rsidR="00D3324F" w14:paraId="2E2D170D" w14:textId="77777777" w:rsidTr="00775502">
        <w:tc>
          <w:tcPr>
            <w:tcW w:w="3140" w:type="dxa"/>
          </w:tcPr>
          <w:p w14:paraId="276966DE" w14:textId="77777777" w:rsidR="00D3324F" w:rsidRDefault="00D3324F" w:rsidP="00775502">
            <w:pPr>
              <w:pStyle w:val="TAC"/>
              <w:ind w:firstLine="360"/>
            </w:pPr>
            <w:r>
              <w:t>Transmit TRP of SSB</w:t>
            </w:r>
          </w:p>
        </w:tc>
        <w:tc>
          <w:tcPr>
            <w:tcW w:w="4955" w:type="dxa"/>
          </w:tcPr>
          <w:p w14:paraId="119C2466" w14:textId="77777777" w:rsidR="00D3324F" w:rsidRPr="007148E8" w:rsidRDefault="00D3324F" w:rsidP="00775502">
            <w:pPr>
              <w:pStyle w:val="TAC"/>
              <w:ind w:firstLine="360"/>
            </w:pPr>
            <w:r w:rsidRPr="003277BC">
              <w:t>TRP1</w:t>
            </w:r>
            <w:r>
              <w:t>, TRP2</w:t>
            </w:r>
          </w:p>
        </w:tc>
      </w:tr>
      <w:tr w:rsidR="00D3324F" w:rsidRPr="00B165BB" w14:paraId="11000FE6" w14:textId="77777777" w:rsidTr="00775502">
        <w:tc>
          <w:tcPr>
            <w:tcW w:w="3140" w:type="dxa"/>
          </w:tcPr>
          <w:p w14:paraId="12DA17D4" w14:textId="77777777" w:rsidR="00D3324F" w:rsidRPr="00027A91" w:rsidRDefault="00D3324F" w:rsidP="00775502">
            <w:pPr>
              <w:pStyle w:val="TAC"/>
              <w:ind w:firstLine="360"/>
            </w:pPr>
          </w:p>
        </w:tc>
        <w:tc>
          <w:tcPr>
            <w:tcW w:w="4955" w:type="dxa"/>
          </w:tcPr>
          <w:p w14:paraId="53D0EC24" w14:textId="77777777" w:rsidR="00D3324F" w:rsidRPr="00B165BB" w:rsidRDefault="00D3324F" w:rsidP="00775502">
            <w:pPr>
              <w:pStyle w:val="TAC"/>
              <w:ind w:firstLine="361"/>
              <w:rPr>
                <w:b/>
                <w:bCs/>
              </w:rPr>
            </w:pPr>
            <w:r>
              <w:rPr>
                <w:b/>
                <w:bCs/>
              </w:rPr>
              <w:t>TRS#1</w:t>
            </w:r>
            <w:r w:rsidRPr="00B165BB">
              <w:rPr>
                <w:b/>
                <w:bCs/>
              </w:rPr>
              <w:t xml:space="preserve"> </w:t>
            </w:r>
            <w:r>
              <w:rPr>
                <w:b/>
                <w:bCs/>
              </w:rPr>
              <w:t>(configuration for TCI state #2)</w:t>
            </w:r>
          </w:p>
        </w:tc>
      </w:tr>
      <w:tr w:rsidR="00D3324F" w:rsidRPr="00B165BB" w14:paraId="165D72F8" w14:textId="77777777" w:rsidTr="00775502">
        <w:tc>
          <w:tcPr>
            <w:tcW w:w="3140" w:type="dxa"/>
          </w:tcPr>
          <w:p w14:paraId="4A6EB6D5" w14:textId="77777777" w:rsidR="00D3324F" w:rsidRPr="00027A91" w:rsidRDefault="00D3324F" w:rsidP="00775502">
            <w:pPr>
              <w:pStyle w:val="TAC"/>
              <w:ind w:firstLine="360"/>
            </w:pPr>
            <w:r>
              <w:t>Transmit TRP</w:t>
            </w:r>
          </w:p>
        </w:tc>
        <w:tc>
          <w:tcPr>
            <w:tcW w:w="4955" w:type="dxa"/>
          </w:tcPr>
          <w:p w14:paraId="1468DFC6" w14:textId="77777777" w:rsidR="00D3324F" w:rsidRPr="000F4F84" w:rsidRDefault="00D3324F" w:rsidP="00775502">
            <w:pPr>
              <w:pStyle w:val="TAC"/>
              <w:ind w:firstLine="360"/>
            </w:pPr>
            <w:r w:rsidRPr="000F4F84">
              <w:t>TRP#1</w:t>
            </w:r>
          </w:p>
        </w:tc>
      </w:tr>
      <w:tr w:rsidR="00D3324F" w:rsidRPr="00027A91" w14:paraId="0F7AA472" w14:textId="77777777" w:rsidTr="00775502">
        <w:tc>
          <w:tcPr>
            <w:tcW w:w="3140" w:type="dxa"/>
          </w:tcPr>
          <w:p w14:paraId="1A1044E0" w14:textId="77777777" w:rsidR="00D3324F" w:rsidRPr="00027A91" w:rsidRDefault="00D3324F" w:rsidP="00775502">
            <w:pPr>
              <w:pStyle w:val="TAC"/>
              <w:ind w:firstLine="360"/>
            </w:pPr>
            <w:r>
              <w:t>CSI-RS periodicity</w:t>
            </w:r>
          </w:p>
        </w:tc>
        <w:tc>
          <w:tcPr>
            <w:tcW w:w="4955" w:type="dxa"/>
          </w:tcPr>
          <w:p w14:paraId="7D2F025D" w14:textId="77777777" w:rsidR="00D3324F" w:rsidRPr="00027A91" w:rsidRDefault="00D3324F" w:rsidP="00775502">
            <w:pPr>
              <w:pStyle w:val="TAC"/>
              <w:ind w:firstLine="360"/>
            </w:pPr>
            <w:r>
              <w:t>160 slots</w:t>
            </w:r>
          </w:p>
        </w:tc>
      </w:tr>
      <w:tr w:rsidR="00D3324F" w14:paraId="2CCBF039" w14:textId="77777777" w:rsidTr="00775502">
        <w:tc>
          <w:tcPr>
            <w:tcW w:w="3140" w:type="dxa"/>
          </w:tcPr>
          <w:p w14:paraId="6F036A39" w14:textId="77777777" w:rsidR="00D3324F" w:rsidRDefault="00D3324F" w:rsidP="00775502">
            <w:pPr>
              <w:pStyle w:val="TAC"/>
              <w:ind w:firstLine="360"/>
            </w:pPr>
            <w:r>
              <w:t>CSI-RS offset</w:t>
            </w:r>
          </w:p>
        </w:tc>
        <w:tc>
          <w:tcPr>
            <w:tcW w:w="4955" w:type="dxa"/>
          </w:tcPr>
          <w:p w14:paraId="710F117A" w14:textId="77777777" w:rsidR="00D3324F" w:rsidRDefault="00D3324F" w:rsidP="00775502">
            <w:pPr>
              <w:pStyle w:val="TAC"/>
              <w:ind w:firstLine="360"/>
            </w:pPr>
            <w:r>
              <w:t>80 for CSI-RS resources 1 and 2</w:t>
            </w:r>
          </w:p>
          <w:p w14:paraId="6A1E706D" w14:textId="77777777" w:rsidR="00D3324F" w:rsidRDefault="00D3324F" w:rsidP="00775502">
            <w:pPr>
              <w:pStyle w:val="TAC"/>
              <w:ind w:firstLine="360"/>
            </w:pPr>
            <w:r>
              <w:t>81 for CSI-RS resources 3 and 4</w:t>
            </w:r>
          </w:p>
        </w:tc>
      </w:tr>
      <w:tr w:rsidR="00D3324F" w14:paraId="48CE4635" w14:textId="77777777" w:rsidTr="00775502">
        <w:tc>
          <w:tcPr>
            <w:tcW w:w="3140" w:type="dxa"/>
          </w:tcPr>
          <w:p w14:paraId="26CB8064" w14:textId="77777777" w:rsidR="00D3324F" w:rsidRDefault="00D3324F" w:rsidP="00775502">
            <w:pPr>
              <w:pStyle w:val="TAC"/>
              <w:ind w:firstLine="360"/>
            </w:pPr>
            <w:r>
              <w:t>Density</w:t>
            </w:r>
          </w:p>
        </w:tc>
        <w:tc>
          <w:tcPr>
            <w:tcW w:w="4955" w:type="dxa"/>
          </w:tcPr>
          <w:p w14:paraId="68095351" w14:textId="77777777" w:rsidR="00D3324F" w:rsidRDefault="00D3324F" w:rsidP="00775502">
            <w:pPr>
              <w:pStyle w:val="TAC"/>
              <w:ind w:firstLine="360"/>
            </w:pPr>
            <w:r>
              <w:t>3</w:t>
            </w:r>
          </w:p>
        </w:tc>
      </w:tr>
      <w:tr w:rsidR="00D3324F" w14:paraId="389EFCC8" w14:textId="77777777" w:rsidTr="00775502">
        <w:tc>
          <w:tcPr>
            <w:tcW w:w="3140" w:type="dxa"/>
          </w:tcPr>
          <w:p w14:paraId="2C683BCB" w14:textId="77777777" w:rsidR="00D3324F" w:rsidRDefault="00D3324F" w:rsidP="00775502">
            <w:pPr>
              <w:pStyle w:val="TAC"/>
              <w:ind w:firstLine="360"/>
            </w:pPr>
            <w:r>
              <w:t>First subcarrier index in the PRB used for CSI-RS</w:t>
            </w:r>
          </w:p>
        </w:tc>
        <w:tc>
          <w:tcPr>
            <w:tcW w:w="4955" w:type="dxa"/>
          </w:tcPr>
          <w:p w14:paraId="35CA9ABC" w14:textId="77777777" w:rsidR="00D3324F" w:rsidRDefault="00D3324F" w:rsidP="00775502">
            <w:pPr>
              <w:pStyle w:val="TAC"/>
              <w:ind w:firstLine="360"/>
            </w:pPr>
            <w:r>
              <w:t>k0=0</w:t>
            </w:r>
          </w:p>
        </w:tc>
      </w:tr>
      <w:tr w:rsidR="00D3324F" w14:paraId="48C72126" w14:textId="77777777" w:rsidTr="00775502">
        <w:tc>
          <w:tcPr>
            <w:tcW w:w="3140" w:type="dxa"/>
          </w:tcPr>
          <w:p w14:paraId="4654605E" w14:textId="77777777" w:rsidR="00D3324F" w:rsidRDefault="00D3324F" w:rsidP="00775502">
            <w:pPr>
              <w:pStyle w:val="TAC"/>
              <w:ind w:firstLine="360"/>
            </w:pPr>
            <w:r>
              <w:t>First OFDM symbol in the PRB used for CSI-RS</w:t>
            </w:r>
          </w:p>
        </w:tc>
        <w:tc>
          <w:tcPr>
            <w:tcW w:w="4955" w:type="dxa"/>
          </w:tcPr>
          <w:p w14:paraId="2E01DC94" w14:textId="77777777" w:rsidR="00D3324F" w:rsidRDefault="00D3324F" w:rsidP="00775502">
            <w:pPr>
              <w:pStyle w:val="TAC"/>
              <w:ind w:firstLine="360"/>
            </w:pPr>
            <w:r>
              <w:t>l0 = 6 for CSI-RS resources 1 and 3</w:t>
            </w:r>
          </w:p>
          <w:p w14:paraId="1877D8DC" w14:textId="77777777" w:rsidR="00D3324F" w:rsidRDefault="00D3324F" w:rsidP="00775502">
            <w:pPr>
              <w:pStyle w:val="TAC"/>
              <w:ind w:firstLine="360"/>
            </w:pPr>
            <w:r>
              <w:t>l0 = 10 for CSI-RS resources 2 and 4</w:t>
            </w:r>
          </w:p>
        </w:tc>
      </w:tr>
      <w:tr w:rsidR="00D3324F" w14:paraId="67D93682" w14:textId="77777777" w:rsidTr="00775502">
        <w:tc>
          <w:tcPr>
            <w:tcW w:w="3140" w:type="dxa"/>
          </w:tcPr>
          <w:p w14:paraId="1A4F959C" w14:textId="77777777" w:rsidR="00D3324F" w:rsidRDefault="00D3324F" w:rsidP="00775502">
            <w:pPr>
              <w:pStyle w:val="TAC"/>
              <w:ind w:firstLine="360"/>
            </w:pPr>
            <w:r>
              <w:t>QCL Info</w:t>
            </w:r>
          </w:p>
        </w:tc>
        <w:tc>
          <w:tcPr>
            <w:tcW w:w="4955" w:type="dxa"/>
          </w:tcPr>
          <w:p w14:paraId="7A2B3D3D" w14:textId="77777777" w:rsidR="00D3324F" w:rsidRDefault="00D3324F" w:rsidP="00775502">
            <w:pPr>
              <w:pStyle w:val="TAC"/>
              <w:ind w:firstLine="360"/>
            </w:pPr>
            <w:r>
              <w:t>TCI state #0</w:t>
            </w:r>
          </w:p>
        </w:tc>
      </w:tr>
      <w:tr w:rsidR="00D3324F" w14:paraId="3024AC5B" w14:textId="77777777" w:rsidTr="00775502">
        <w:tc>
          <w:tcPr>
            <w:tcW w:w="3140" w:type="dxa"/>
          </w:tcPr>
          <w:p w14:paraId="130D020E" w14:textId="77777777" w:rsidR="00D3324F" w:rsidRDefault="00D3324F" w:rsidP="00775502">
            <w:pPr>
              <w:pStyle w:val="TAC"/>
              <w:ind w:firstLine="360"/>
            </w:pPr>
          </w:p>
        </w:tc>
        <w:tc>
          <w:tcPr>
            <w:tcW w:w="4955" w:type="dxa"/>
          </w:tcPr>
          <w:p w14:paraId="75148AFB" w14:textId="77777777" w:rsidR="00D3324F" w:rsidRDefault="00D3324F" w:rsidP="00775502">
            <w:pPr>
              <w:pStyle w:val="TAC"/>
              <w:ind w:firstLine="361"/>
            </w:pPr>
            <w:r>
              <w:rPr>
                <w:b/>
                <w:bCs/>
              </w:rPr>
              <w:t>TRS#2</w:t>
            </w:r>
            <w:r w:rsidRPr="00B165BB">
              <w:rPr>
                <w:b/>
                <w:bCs/>
              </w:rPr>
              <w:t xml:space="preserve"> </w:t>
            </w:r>
            <w:r>
              <w:rPr>
                <w:b/>
                <w:bCs/>
              </w:rPr>
              <w:t>(configuration for TCI state #3)</w:t>
            </w:r>
          </w:p>
        </w:tc>
      </w:tr>
      <w:tr w:rsidR="00D3324F" w14:paraId="079226ED" w14:textId="77777777" w:rsidTr="00775502">
        <w:tc>
          <w:tcPr>
            <w:tcW w:w="3140" w:type="dxa"/>
          </w:tcPr>
          <w:p w14:paraId="09F4EB90" w14:textId="77777777" w:rsidR="00D3324F" w:rsidRDefault="00D3324F" w:rsidP="00775502">
            <w:pPr>
              <w:pStyle w:val="TAC"/>
              <w:ind w:firstLine="360"/>
            </w:pPr>
            <w:r>
              <w:t>Transmit TRP</w:t>
            </w:r>
          </w:p>
        </w:tc>
        <w:tc>
          <w:tcPr>
            <w:tcW w:w="4955" w:type="dxa"/>
          </w:tcPr>
          <w:p w14:paraId="13FDB840" w14:textId="77777777" w:rsidR="00D3324F" w:rsidRPr="000F4F84" w:rsidRDefault="00D3324F" w:rsidP="00775502">
            <w:pPr>
              <w:pStyle w:val="TAC"/>
              <w:ind w:firstLine="360"/>
            </w:pPr>
            <w:r w:rsidRPr="000F4F84">
              <w:t>TRP#2</w:t>
            </w:r>
          </w:p>
        </w:tc>
      </w:tr>
      <w:tr w:rsidR="00D3324F" w14:paraId="3728C497" w14:textId="77777777" w:rsidTr="00775502">
        <w:tc>
          <w:tcPr>
            <w:tcW w:w="3140" w:type="dxa"/>
          </w:tcPr>
          <w:p w14:paraId="0CEC0401" w14:textId="77777777" w:rsidR="00D3324F" w:rsidRDefault="00D3324F" w:rsidP="00775502">
            <w:pPr>
              <w:pStyle w:val="TAC"/>
              <w:ind w:firstLine="360"/>
            </w:pPr>
            <w:r>
              <w:t>CSI-RS periodicity</w:t>
            </w:r>
          </w:p>
        </w:tc>
        <w:tc>
          <w:tcPr>
            <w:tcW w:w="4955" w:type="dxa"/>
          </w:tcPr>
          <w:p w14:paraId="55624CCA" w14:textId="77777777" w:rsidR="00D3324F" w:rsidRDefault="00D3324F" w:rsidP="00775502">
            <w:pPr>
              <w:pStyle w:val="TAC"/>
              <w:ind w:firstLine="360"/>
            </w:pPr>
            <w:r>
              <w:t>160 slots</w:t>
            </w:r>
          </w:p>
        </w:tc>
      </w:tr>
      <w:tr w:rsidR="00D3324F" w14:paraId="2412405C" w14:textId="77777777" w:rsidTr="00775502">
        <w:tc>
          <w:tcPr>
            <w:tcW w:w="3140" w:type="dxa"/>
          </w:tcPr>
          <w:p w14:paraId="320A9B37" w14:textId="77777777" w:rsidR="00D3324F" w:rsidRDefault="00D3324F" w:rsidP="00775502">
            <w:pPr>
              <w:pStyle w:val="TAC"/>
              <w:ind w:firstLine="360"/>
            </w:pPr>
            <w:r>
              <w:t>CSI-RS offset</w:t>
            </w:r>
          </w:p>
        </w:tc>
        <w:tc>
          <w:tcPr>
            <w:tcW w:w="4955" w:type="dxa"/>
          </w:tcPr>
          <w:p w14:paraId="5BF155F6" w14:textId="77777777" w:rsidR="00D3324F" w:rsidRDefault="00D3324F" w:rsidP="00775502">
            <w:pPr>
              <w:pStyle w:val="TAC"/>
              <w:ind w:firstLine="360"/>
            </w:pPr>
            <w:r>
              <w:t>80 for CSI-RS resources 1 and 2</w:t>
            </w:r>
          </w:p>
          <w:p w14:paraId="547B950F" w14:textId="77777777" w:rsidR="00D3324F" w:rsidRDefault="00D3324F" w:rsidP="00775502">
            <w:pPr>
              <w:pStyle w:val="TAC"/>
              <w:ind w:firstLine="360"/>
            </w:pPr>
            <w:r>
              <w:t>81 for CSI-RS resources 3 and 4</w:t>
            </w:r>
          </w:p>
        </w:tc>
      </w:tr>
      <w:tr w:rsidR="00D3324F" w14:paraId="56358F9E" w14:textId="77777777" w:rsidTr="00775502">
        <w:tc>
          <w:tcPr>
            <w:tcW w:w="3140" w:type="dxa"/>
          </w:tcPr>
          <w:p w14:paraId="6B3BD014" w14:textId="77777777" w:rsidR="00D3324F" w:rsidRDefault="00D3324F" w:rsidP="00775502">
            <w:pPr>
              <w:pStyle w:val="TAC"/>
              <w:ind w:firstLine="360"/>
            </w:pPr>
            <w:r>
              <w:t>Density</w:t>
            </w:r>
          </w:p>
        </w:tc>
        <w:tc>
          <w:tcPr>
            <w:tcW w:w="4955" w:type="dxa"/>
          </w:tcPr>
          <w:p w14:paraId="70AA741E" w14:textId="77777777" w:rsidR="00D3324F" w:rsidRDefault="00D3324F" w:rsidP="00775502">
            <w:pPr>
              <w:pStyle w:val="TAC"/>
              <w:ind w:firstLine="360"/>
            </w:pPr>
            <w:r>
              <w:t>3</w:t>
            </w:r>
          </w:p>
        </w:tc>
      </w:tr>
      <w:tr w:rsidR="00D3324F" w14:paraId="27D8B048" w14:textId="77777777" w:rsidTr="00775502">
        <w:tc>
          <w:tcPr>
            <w:tcW w:w="3140" w:type="dxa"/>
          </w:tcPr>
          <w:p w14:paraId="5FD38FD1" w14:textId="77777777" w:rsidR="00D3324F" w:rsidRDefault="00D3324F" w:rsidP="00775502">
            <w:pPr>
              <w:pStyle w:val="TAC"/>
              <w:ind w:firstLine="360"/>
            </w:pPr>
            <w:r>
              <w:t>First subcarrier index in the PRB used for CSI-RS</w:t>
            </w:r>
          </w:p>
        </w:tc>
        <w:tc>
          <w:tcPr>
            <w:tcW w:w="4955" w:type="dxa"/>
          </w:tcPr>
          <w:p w14:paraId="52412296" w14:textId="77777777" w:rsidR="00D3324F" w:rsidRDefault="00D3324F" w:rsidP="00775502">
            <w:pPr>
              <w:pStyle w:val="TAC"/>
              <w:ind w:firstLine="360"/>
            </w:pPr>
            <w:r>
              <w:t>k0=1</w:t>
            </w:r>
          </w:p>
        </w:tc>
      </w:tr>
      <w:tr w:rsidR="00D3324F" w14:paraId="6FD4B4AF" w14:textId="77777777" w:rsidTr="00775502">
        <w:tc>
          <w:tcPr>
            <w:tcW w:w="3140" w:type="dxa"/>
          </w:tcPr>
          <w:p w14:paraId="3EEF8130" w14:textId="77777777" w:rsidR="00D3324F" w:rsidRDefault="00D3324F" w:rsidP="00775502">
            <w:pPr>
              <w:pStyle w:val="TAC"/>
              <w:ind w:firstLine="360"/>
            </w:pPr>
            <w:r>
              <w:t>First OFDM symbol in the PRB used for CSI-RS</w:t>
            </w:r>
          </w:p>
        </w:tc>
        <w:tc>
          <w:tcPr>
            <w:tcW w:w="4955" w:type="dxa"/>
          </w:tcPr>
          <w:p w14:paraId="053BEFC6" w14:textId="77777777" w:rsidR="00D3324F" w:rsidRDefault="00D3324F" w:rsidP="00775502">
            <w:pPr>
              <w:pStyle w:val="TAC"/>
              <w:ind w:firstLine="360"/>
            </w:pPr>
            <w:r>
              <w:t>l0 = 6 for CSI-RS resources 1 and 3</w:t>
            </w:r>
          </w:p>
          <w:p w14:paraId="676A3088" w14:textId="77777777" w:rsidR="00D3324F" w:rsidRDefault="00D3324F" w:rsidP="00775502">
            <w:pPr>
              <w:pStyle w:val="TAC"/>
              <w:ind w:firstLine="360"/>
            </w:pPr>
            <w:r>
              <w:t>l0 = 10 for CSI-RS resources 2 and 4</w:t>
            </w:r>
          </w:p>
        </w:tc>
      </w:tr>
      <w:tr w:rsidR="00D3324F" w14:paraId="639A4561" w14:textId="77777777" w:rsidTr="00775502">
        <w:tc>
          <w:tcPr>
            <w:tcW w:w="3140" w:type="dxa"/>
          </w:tcPr>
          <w:p w14:paraId="4E249143" w14:textId="77777777" w:rsidR="00D3324F" w:rsidRDefault="00D3324F" w:rsidP="00775502">
            <w:pPr>
              <w:pStyle w:val="TAC"/>
              <w:ind w:firstLine="360"/>
            </w:pPr>
            <w:r>
              <w:t>QCL Info</w:t>
            </w:r>
          </w:p>
        </w:tc>
        <w:tc>
          <w:tcPr>
            <w:tcW w:w="4955" w:type="dxa"/>
          </w:tcPr>
          <w:p w14:paraId="6BE5A28F" w14:textId="77777777" w:rsidR="00D3324F" w:rsidRDefault="00D3324F" w:rsidP="00775502">
            <w:pPr>
              <w:pStyle w:val="TAC"/>
              <w:ind w:firstLine="360"/>
            </w:pPr>
            <w:r>
              <w:t>TCI state #0</w:t>
            </w:r>
          </w:p>
        </w:tc>
      </w:tr>
      <w:tr w:rsidR="00D3324F" w14:paraId="7F3958A3" w14:textId="77777777" w:rsidTr="00775502">
        <w:tc>
          <w:tcPr>
            <w:tcW w:w="3140" w:type="dxa"/>
          </w:tcPr>
          <w:p w14:paraId="306476C7" w14:textId="77777777" w:rsidR="00D3324F" w:rsidRDefault="00D3324F" w:rsidP="00775502">
            <w:pPr>
              <w:pStyle w:val="TAC"/>
              <w:ind w:firstLine="360"/>
            </w:pPr>
          </w:p>
        </w:tc>
        <w:tc>
          <w:tcPr>
            <w:tcW w:w="4955" w:type="dxa"/>
          </w:tcPr>
          <w:p w14:paraId="192D7049" w14:textId="77777777" w:rsidR="00D3324F" w:rsidRPr="00BE42E8" w:rsidRDefault="00D3324F" w:rsidP="00775502">
            <w:pPr>
              <w:pStyle w:val="TAC"/>
              <w:ind w:firstLine="361"/>
              <w:rPr>
                <w:b/>
                <w:bCs/>
              </w:rPr>
            </w:pPr>
            <w:r w:rsidRPr="00BE42E8">
              <w:rPr>
                <w:b/>
                <w:bCs/>
              </w:rPr>
              <w:t>TCI State configuration #0</w:t>
            </w:r>
          </w:p>
        </w:tc>
      </w:tr>
      <w:tr w:rsidR="00D3324F" w14:paraId="17938428" w14:textId="77777777" w:rsidTr="00775502">
        <w:tc>
          <w:tcPr>
            <w:tcW w:w="3140" w:type="dxa"/>
          </w:tcPr>
          <w:p w14:paraId="560A674A" w14:textId="77777777" w:rsidR="00D3324F" w:rsidRDefault="00D3324F" w:rsidP="00775502">
            <w:pPr>
              <w:pStyle w:val="TAC"/>
              <w:ind w:firstLine="360"/>
            </w:pPr>
            <w:r>
              <w:t>Type 1 QCL information</w:t>
            </w:r>
          </w:p>
        </w:tc>
        <w:tc>
          <w:tcPr>
            <w:tcW w:w="4955" w:type="dxa"/>
          </w:tcPr>
          <w:p w14:paraId="6829684F" w14:textId="77777777" w:rsidR="00D3324F" w:rsidRDefault="00D3324F" w:rsidP="00775502">
            <w:pPr>
              <w:pStyle w:val="TAC"/>
              <w:ind w:firstLine="360"/>
            </w:pPr>
            <w:r>
              <w:t>SSB index #0, QCL type C</w:t>
            </w:r>
          </w:p>
        </w:tc>
      </w:tr>
      <w:tr w:rsidR="00D3324F" w14:paraId="532CF5B9" w14:textId="77777777" w:rsidTr="00775502">
        <w:tc>
          <w:tcPr>
            <w:tcW w:w="3140" w:type="dxa"/>
          </w:tcPr>
          <w:p w14:paraId="1141A3C3" w14:textId="77777777" w:rsidR="00D3324F" w:rsidRDefault="00D3324F" w:rsidP="00775502">
            <w:pPr>
              <w:pStyle w:val="TAC"/>
              <w:ind w:firstLine="360"/>
            </w:pPr>
            <w:r>
              <w:t>Type 2 QCL information</w:t>
            </w:r>
          </w:p>
        </w:tc>
        <w:tc>
          <w:tcPr>
            <w:tcW w:w="4955" w:type="dxa"/>
          </w:tcPr>
          <w:p w14:paraId="1E343048" w14:textId="77777777" w:rsidR="00D3324F" w:rsidRDefault="00D3324F" w:rsidP="00775502">
            <w:pPr>
              <w:pStyle w:val="TAC"/>
              <w:ind w:firstLine="360"/>
            </w:pPr>
            <w:r>
              <w:t>SSB index #0, QCL type D</w:t>
            </w:r>
          </w:p>
        </w:tc>
      </w:tr>
      <w:tr w:rsidR="00D3324F" w14:paraId="686C45BC" w14:textId="77777777" w:rsidTr="00775502">
        <w:tc>
          <w:tcPr>
            <w:tcW w:w="3140" w:type="dxa"/>
          </w:tcPr>
          <w:p w14:paraId="7EDBA38D" w14:textId="77777777" w:rsidR="00D3324F" w:rsidRDefault="00D3324F" w:rsidP="00775502">
            <w:pPr>
              <w:pStyle w:val="TAC"/>
              <w:ind w:firstLine="360"/>
            </w:pPr>
          </w:p>
        </w:tc>
        <w:tc>
          <w:tcPr>
            <w:tcW w:w="4955" w:type="dxa"/>
          </w:tcPr>
          <w:p w14:paraId="4B1E6743" w14:textId="77777777" w:rsidR="00D3324F" w:rsidRPr="00BE42E8" w:rsidRDefault="00D3324F" w:rsidP="00775502">
            <w:pPr>
              <w:pStyle w:val="TAC"/>
              <w:ind w:firstLine="361"/>
              <w:rPr>
                <w:b/>
                <w:bCs/>
              </w:rPr>
            </w:pPr>
            <w:r w:rsidRPr="00BE42E8">
              <w:rPr>
                <w:b/>
                <w:bCs/>
              </w:rPr>
              <w:t>TCI State configuration #</w:t>
            </w:r>
            <w:r>
              <w:rPr>
                <w:b/>
                <w:bCs/>
              </w:rPr>
              <w:t>1</w:t>
            </w:r>
          </w:p>
        </w:tc>
      </w:tr>
      <w:tr w:rsidR="00D3324F" w14:paraId="49813DF3" w14:textId="77777777" w:rsidTr="00775502">
        <w:tc>
          <w:tcPr>
            <w:tcW w:w="3140" w:type="dxa"/>
          </w:tcPr>
          <w:p w14:paraId="1CBC39AE" w14:textId="77777777" w:rsidR="00D3324F" w:rsidRDefault="00D3324F" w:rsidP="00775502">
            <w:pPr>
              <w:pStyle w:val="TAC"/>
              <w:ind w:firstLine="360"/>
            </w:pPr>
            <w:r>
              <w:t>Type 1 QCL information</w:t>
            </w:r>
          </w:p>
        </w:tc>
        <w:tc>
          <w:tcPr>
            <w:tcW w:w="4955" w:type="dxa"/>
          </w:tcPr>
          <w:p w14:paraId="7BFD8FC4" w14:textId="77777777" w:rsidR="00D3324F" w:rsidRDefault="00D3324F" w:rsidP="00775502">
            <w:pPr>
              <w:pStyle w:val="TAC"/>
              <w:ind w:firstLine="360"/>
            </w:pPr>
            <w:r>
              <w:t>SSB index #1, QCL type C</w:t>
            </w:r>
          </w:p>
        </w:tc>
      </w:tr>
      <w:tr w:rsidR="00D3324F" w14:paraId="71F86434" w14:textId="77777777" w:rsidTr="00775502">
        <w:tc>
          <w:tcPr>
            <w:tcW w:w="3140" w:type="dxa"/>
          </w:tcPr>
          <w:p w14:paraId="7E3274E8" w14:textId="77777777" w:rsidR="00D3324F" w:rsidRDefault="00D3324F" w:rsidP="00775502">
            <w:pPr>
              <w:pStyle w:val="TAC"/>
              <w:ind w:firstLine="360"/>
            </w:pPr>
            <w:r>
              <w:t>Type 2 QCL information</w:t>
            </w:r>
          </w:p>
        </w:tc>
        <w:tc>
          <w:tcPr>
            <w:tcW w:w="4955" w:type="dxa"/>
          </w:tcPr>
          <w:p w14:paraId="70BBDC1E" w14:textId="77777777" w:rsidR="00D3324F" w:rsidRDefault="00D3324F" w:rsidP="00775502">
            <w:pPr>
              <w:pStyle w:val="TAC"/>
              <w:ind w:firstLine="360"/>
            </w:pPr>
            <w:r>
              <w:t>SSB index #1, QCL type D</w:t>
            </w:r>
          </w:p>
        </w:tc>
      </w:tr>
      <w:tr w:rsidR="00D3324F" w14:paraId="60FE1A37" w14:textId="77777777" w:rsidTr="00775502">
        <w:tc>
          <w:tcPr>
            <w:tcW w:w="3140" w:type="dxa"/>
          </w:tcPr>
          <w:p w14:paraId="61292217" w14:textId="77777777" w:rsidR="00D3324F" w:rsidRDefault="00D3324F" w:rsidP="00775502">
            <w:pPr>
              <w:pStyle w:val="TAC"/>
              <w:ind w:firstLine="360"/>
            </w:pPr>
          </w:p>
        </w:tc>
        <w:tc>
          <w:tcPr>
            <w:tcW w:w="4955" w:type="dxa"/>
          </w:tcPr>
          <w:p w14:paraId="020DA84C" w14:textId="77777777" w:rsidR="00D3324F" w:rsidRDefault="00D3324F" w:rsidP="00775502">
            <w:pPr>
              <w:pStyle w:val="TAC"/>
              <w:ind w:firstLine="361"/>
            </w:pPr>
            <w:r w:rsidRPr="00BE42E8">
              <w:rPr>
                <w:b/>
                <w:bCs/>
              </w:rPr>
              <w:t>TCI State configuration #</w:t>
            </w:r>
            <w:r>
              <w:rPr>
                <w:b/>
                <w:bCs/>
              </w:rPr>
              <w:t>2</w:t>
            </w:r>
          </w:p>
        </w:tc>
      </w:tr>
      <w:tr w:rsidR="00D3324F" w14:paraId="17A12226" w14:textId="77777777" w:rsidTr="00775502">
        <w:tc>
          <w:tcPr>
            <w:tcW w:w="3140" w:type="dxa"/>
          </w:tcPr>
          <w:p w14:paraId="0F408913" w14:textId="77777777" w:rsidR="00D3324F" w:rsidRDefault="00D3324F" w:rsidP="00775502">
            <w:pPr>
              <w:pStyle w:val="TAC"/>
              <w:ind w:firstLine="360"/>
            </w:pPr>
            <w:r>
              <w:t>Type 1 QCL information</w:t>
            </w:r>
          </w:p>
        </w:tc>
        <w:tc>
          <w:tcPr>
            <w:tcW w:w="4955" w:type="dxa"/>
          </w:tcPr>
          <w:p w14:paraId="39D76742" w14:textId="77777777" w:rsidR="00D3324F" w:rsidRDefault="00D3324F" w:rsidP="00775502">
            <w:pPr>
              <w:pStyle w:val="TAC"/>
              <w:ind w:firstLine="360"/>
            </w:pPr>
            <w:r>
              <w:t>CSI-RS resource: TRS#1, QCL type A</w:t>
            </w:r>
          </w:p>
        </w:tc>
      </w:tr>
      <w:tr w:rsidR="00D3324F" w14:paraId="7EF16DA2" w14:textId="77777777" w:rsidTr="00775502">
        <w:tc>
          <w:tcPr>
            <w:tcW w:w="3140" w:type="dxa"/>
          </w:tcPr>
          <w:p w14:paraId="1BA7D71C" w14:textId="77777777" w:rsidR="00D3324F" w:rsidRDefault="00D3324F" w:rsidP="00775502">
            <w:pPr>
              <w:pStyle w:val="TAC"/>
              <w:ind w:firstLine="360"/>
            </w:pPr>
            <w:r>
              <w:t>Type 2 QCL information</w:t>
            </w:r>
          </w:p>
        </w:tc>
        <w:tc>
          <w:tcPr>
            <w:tcW w:w="4955" w:type="dxa"/>
          </w:tcPr>
          <w:p w14:paraId="10F415B5" w14:textId="77777777" w:rsidR="00D3324F" w:rsidRDefault="00D3324F" w:rsidP="00775502">
            <w:pPr>
              <w:pStyle w:val="TAC"/>
              <w:ind w:firstLine="360"/>
            </w:pPr>
            <w:r>
              <w:t>CSI-RS resource: TRS#1, QCL type D</w:t>
            </w:r>
          </w:p>
        </w:tc>
      </w:tr>
      <w:tr w:rsidR="00D3324F" w14:paraId="621DC6A6" w14:textId="77777777" w:rsidTr="00775502">
        <w:tc>
          <w:tcPr>
            <w:tcW w:w="3140" w:type="dxa"/>
          </w:tcPr>
          <w:p w14:paraId="0F07D87D" w14:textId="77777777" w:rsidR="00D3324F" w:rsidRDefault="00D3324F" w:rsidP="00775502">
            <w:pPr>
              <w:pStyle w:val="TAC"/>
              <w:ind w:firstLine="360"/>
            </w:pPr>
          </w:p>
        </w:tc>
        <w:tc>
          <w:tcPr>
            <w:tcW w:w="4955" w:type="dxa"/>
          </w:tcPr>
          <w:p w14:paraId="3B08F7F8" w14:textId="77777777" w:rsidR="00D3324F" w:rsidRDefault="00D3324F" w:rsidP="00775502">
            <w:pPr>
              <w:pStyle w:val="TAC"/>
              <w:ind w:firstLine="361"/>
            </w:pPr>
            <w:r w:rsidRPr="00BE42E8">
              <w:rPr>
                <w:b/>
                <w:bCs/>
              </w:rPr>
              <w:t>TCI State configuration #</w:t>
            </w:r>
            <w:r>
              <w:rPr>
                <w:b/>
                <w:bCs/>
              </w:rPr>
              <w:t>3</w:t>
            </w:r>
          </w:p>
        </w:tc>
      </w:tr>
      <w:tr w:rsidR="00D3324F" w14:paraId="649DF327" w14:textId="77777777" w:rsidTr="00775502">
        <w:tc>
          <w:tcPr>
            <w:tcW w:w="3140" w:type="dxa"/>
          </w:tcPr>
          <w:p w14:paraId="2B5ABB2D" w14:textId="77777777" w:rsidR="00D3324F" w:rsidRDefault="00D3324F" w:rsidP="00775502">
            <w:pPr>
              <w:pStyle w:val="TAC"/>
              <w:ind w:firstLine="360"/>
            </w:pPr>
            <w:r>
              <w:t>Type 1 QCL information</w:t>
            </w:r>
          </w:p>
        </w:tc>
        <w:tc>
          <w:tcPr>
            <w:tcW w:w="4955" w:type="dxa"/>
          </w:tcPr>
          <w:p w14:paraId="52CB8443" w14:textId="77777777" w:rsidR="00D3324F" w:rsidRDefault="00D3324F" w:rsidP="00775502">
            <w:pPr>
              <w:pStyle w:val="TAC"/>
              <w:ind w:firstLine="360"/>
            </w:pPr>
            <w:r>
              <w:t>CSI-RS resource: TRS#2, QCL type A</w:t>
            </w:r>
          </w:p>
        </w:tc>
      </w:tr>
      <w:tr w:rsidR="00D3324F" w14:paraId="17612D7F" w14:textId="77777777" w:rsidTr="00775502">
        <w:tc>
          <w:tcPr>
            <w:tcW w:w="3140" w:type="dxa"/>
          </w:tcPr>
          <w:p w14:paraId="1A85FFD4" w14:textId="77777777" w:rsidR="00D3324F" w:rsidRDefault="00D3324F" w:rsidP="00775502">
            <w:pPr>
              <w:pStyle w:val="TAC"/>
              <w:ind w:firstLine="360"/>
            </w:pPr>
            <w:r>
              <w:t>Type 2 QCL information</w:t>
            </w:r>
          </w:p>
        </w:tc>
        <w:tc>
          <w:tcPr>
            <w:tcW w:w="4955" w:type="dxa"/>
          </w:tcPr>
          <w:p w14:paraId="21B427A2" w14:textId="77777777" w:rsidR="00D3324F" w:rsidRDefault="00D3324F" w:rsidP="00775502">
            <w:pPr>
              <w:pStyle w:val="TAC"/>
              <w:ind w:firstLine="360"/>
            </w:pPr>
            <w:r>
              <w:t>CSI-RS resource: TRS#2, QCL type D</w:t>
            </w:r>
          </w:p>
        </w:tc>
      </w:tr>
      <w:tr w:rsidR="00D3324F" w14:paraId="4BF6BC58" w14:textId="77777777" w:rsidTr="00775502">
        <w:tc>
          <w:tcPr>
            <w:tcW w:w="3140" w:type="dxa"/>
          </w:tcPr>
          <w:p w14:paraId="061B2B18" w14:textId="77777777" w:rsidR="00D3324F" w:rsidRPr="00C7076E" w:rsidRDefault="00D3324F" w:rsidP="00775502">
            <w:pPr>
              <w:pStyle w:val="TAC"/>
              <w:ind w:firstLine="361"/>
              <w:rPr>
                <w:b/>
                <w:bCs/>
              </w:rPr>
            </w:pPr>
          </w:p>
        </w:tc>
        <w:tc>
          <w:tcPr>
            <w:tcW w:w="4955" w:type="dxa"/>
          </w:tcPr>
          <w:p w14:paraId="5B50F5E8" w14:textId="77777777" w:rsidR="00D3324F" w:rsidRDefault="00D3324F" w:rsidP="00775502">
            <w:pPr>
              <w:pStyle w:val="TAC"/>
              <w:ind w:firstLine="361"/>
            </w:pPr>
            <w:r w:rsidRPr="00C7076E">
              <w:rPr>
                <w:b/>
                <w:bCs/>
              </w:rPr>
              <w:t>PDCCH configuration</w:t>
            </w:r>
          </w:p>
        </w:tc>
      </w:tr>
      <w:tr w:rsidR="00D3324F" w14:paraId="1F1DBE49" w14:textId="77777777" w:rsidTr="00775502">
        <w:tc>
          <w:tcPr>
            <w:tcW w:w="3140" w:type="dxa"/>
          </w:tcPr>
          <w:p w14:paraId="53A4477F" w14:textId="77777777" w:rsidR="00D3324F" w:rsidRDefault="00D3324F" w:rsidP="00775502">
            <w:pPr>
              <w:pStyle w:val="TAC"/>
              <w:ind w:firstLine="360"/>
            </w:pPr>
            <w:proofErr w:type="spellStart"/>
            <w:r>
              <w:t>CORESETPoolIndex</w:t>
            </w:r>
            <w:proofErr w:type="spellEnd"/>
          </w:p>
        </w:tc>
        <w:tc>
          <w:tcPr>
            <w:tcW w:w="4955" w:type="dxa"/>
          </w:tcPr>
          <w:p w14:paraId="6057B092" w14:textId="77777777" w:rsidR="00D3324F" w:rsidRDefault="00D3324F" w:rsidP="00775502">
            <w:pPr>
              <w:pStyle w:val="TAC"/>
              <w:ind w:firstLine="360"/>
            </w:pPr>
            <w:r>
              <w:t>0, 1</w:t>
            </w:r>
          </w:p>
        </w:tc>
      </w:tr>
      <w:tr w:rsidR="00D3324F" w14:paraId="58E97E83" w14:textId="77777777" w:rsidTr="00775502">
        <w:tc>
          <w:tcPr>
            <w:tcW w:w="3140" w:type="dxa"/>
          </w:tcPr>
          <w:p w14:paraId="5319C9EA" w14:textId="77777777" w:rsidR="00D3324F" w:rsidRDefault="00D3324F" w:rsidP="00775502">
            <w:pPr>
              <w:pStyle w:val="TAC"/>
              <w:ind w:firstLine="360"/>
            </w:pPr>
            <w:r>
              <w:t>Symbols for PDCCH</w:t>
            </w:r>
          </w:p>
        </w:tc>
        <w:tc>
          <w:tcPr>
            <w:tcW w:w="4955" w:type="dxa"/>
          </w:tcPr>
          <w:p w14:paraId="1F63F638" w14:textId="77777777" w:rsidR="00D3324F" w:rsidRDefault="00D3324F" w:rsidP="00775502">
            <w:pPr>
              <w:pStyle w:val="TAC"/>
              <w:ind w:firstLine="360"/>
            </w:pPr>
            <w:r>
              <w:t>0</w:t>
            </w:r>
          </w:p>
        </w:tc>
      </w:tr>
      <w:tr w:rsidR="00D3324F" w14:paraId="6972F038" w14:textId="77777777" w:rsidTr="00775502">
        <w:tc>
          <w:tcPr>
            <w:tcW w:w="3140" w:type="dxa"/>
          </w:tcPr>
          <w:p w14:paraId="10A73BF6" w14:textId="77777777" w:rsidR="00D3324F" w:rsidRDefault="00D3324F" w:rsidP="00775502">
            <w:pPr>
              <w:pStyle w:val="TAC"/>
              <w:ind w:firstLine="360"/>
            </w:pPr>
            <w:r>
              <w:t>Number of PRB</w:t>
            </w:r>
          </w:p>
        </w:tc>
        <w:tc>
          <w:tcPr>
            <w:tcW w:w="4955" w:type="dxa"/>
          </w:tcPr>
          <w:p w14:paraId="7AB41412" w14:textId="77777777" w:rsidR="00D3324F" w:rsidRDefault="00D3324F" w:rsidP="00775502">
            <w:pPr>
              <w:pStyle w:val="TAC"/>
              <w:ind w:firstLine="360"/>
            </w:pPr>
            <w:r>
              <w:t>Half of the channel bandwidth with contiguous RB allocation and non-interleaved CCE-to-REG mapping</w:t>
            </w:r>
          </w:p>
        </w:tc>
      </w:tr>
      <w:tr w:rsidR="00D3324F" w14:paraId="5DDB3BD2" w14:textId="77777777" w:rsidTr="00775502">
        <w:tc>
          <w:tcPr>
            <w:tcW w:w="3140" w:type="dxa"/>
          </w:tcPr>
          <w:p w14:paraId="797693F2" w14:textId="77777777" w:rsidR="00D3324F" w:rsidRDefault="00D3324F" w:rsidP="00775502">
            <w:pPr>
              <w:pStyle w:val="TAC"/>
              <w:ind w:firstLine="360"/>
            </w:pPr>
            <w:r>
              <w:t>K0</w:t>
            </w:r>
          </w:p>
        </w:tc>
        <w:tc>
          <w:tcPr>
            <w:tcW w:w="4955" w:type="dxa"/>
          </w:tcPr>
          <w:p w14:paraId="55169191" w14:textId="77777777" w:rsidR="00D3324F" w:rsidRDefault="00D3324F" w:rsidP="00775502">
            <w:pPr>
              <w:pStyle w:val="TAC"/>
              <w:ind w:firstLine="360"/>
            </w:pPr>
            <w:r>
              <w:t>0</w:t>
            </w:r>
          </w:p>
        </w:tc>
      </w:tr>
      <w:tr w:rsidR="00D3324F" w14:paraId="2BC8D3C5" w14:textId="77777777" w:rsidTr="00775502">
        <w:tc>
          <w:tcPr>
            <w:tcW w:w="3140" w:type="dxa"/>
          </w:tcPr>
          <w:p w14:paraId="3E92C074" w14:textId="77777777" w:rsidR="00D3324F" w:rsidRDefault="00D3324F" w:rsidP="00775502">
            <w:pPr>
              <w:pStyle w:val="TAC"/>
              <w:ind w:firstLine="360"/>
            </w:pPr>
            <w:r>
              <w:t>AL</w:t>
            </w:r>
          </w:p>
        </w:tc>
        <w:tc>
          <w:tcPr>
            <w:tcW w:w="4955" w:type="dxa"/>
          </w:tcPr>
          <w:p w14:paraId="1EEE01D4" w14:textId="77777777" w:rsidR="00D3324F" w:rsidRDefault="00D3324F" w:rsidP="00775502">
            <w:pPr>
              <w:pStyle w:val="TAC"/>
              <w:ind w:firstLine="360"/>
            </w:pPr>
            <w:r>
              <w:t xml:space="preserve">8 </w:t>
            </w:r>
          </w:p>
        </w:tc>
      </w:tr>
      <w:tr w:rsidR="00D3324F" w14:paraId="2AE2A266" w14:textId="77777777" w:rsidTr="00775502">
        <w:tc>
          <w:tcPr>
            <w:tcW w:w="3140" w:type="dxa"/>
          </w:tcPr>
          <w:p w14:paraId="5270F76B" w14:textId="77777777" w:rsidR="00D3324F" w:rsidRPr="00C7076E" w:rsidRDefault="00D3324F" w:rsidP="00775502">
            <w:pPr>
              <w:pStyle w:val="TAC"/>
              <w:ind w:firstLine="361"/>
              <w:rPr>
                <w:b/>
                <w:bCs/>
              </w:rPr>
            </w:pPr>
          </w:p>
        </w:tc>
        <w:tc>
          <w:tcPr>
            <w:tcW w:w="4955" w:type="dxa"/>
          </w:tcPr>
          <w:p w14:paraId="52D0AF51" w14:textId="77777777" w:rsidR="00D3324F" w:rsidRDefault="00D3324F" w:rsidP="00775502">
            <w:pPr>
              <w:pStyle w:val="TAC"/>
              <w:ind w:firstLine="361"/>
            </w:pPr>
            <w:r w:rsidRPr="00C7076E">
              <w:rPr>
                <w:b/>
                <w:bCs/>
              </w:rPr>
              <w:t>PDSCH configuration</w:t>
            </w:r>
          </w:p>
        </w:tc>
      </w:tr>
      <w:tr w:rsidR="00D3324F" w14:paraId="637EFDFF" w14:textId="77777777" w:rsidTr="00775502">
        <w:tc>
          <w:tcPr>
            <w:tcW w:w="3140" w:type="dxa"/>
          </w:tcPr>
          <w:p w14:paraId="537CF314" w14:textId="77777777" w:rsidR="00D3324F" w:rsidRDefault="00D3324F" w:rsidP="00775502">
            <w:pPr>
              <w:pStyle w:val="TAC"/>
              <w:ind w:firstLine="360"/>
            </w:pPr>
            <w:r>
              <w:t>PDSCH resource mapping type</w:t>
            </w:r>
          </w:p>
        </w:tc>
        <w:tc>
          <w:tcPr>
            <w:tcW w:w="4955" w:type="dxa"/>
          </w:tcPr>
          <w:p w14:paraId="7B861FCD" w14:textId="77777777" w:rsidR="00D3324F" w:rsidRDefault="00D3324F" w:rsidP="00775502">
            <w:pPr>
              <w:pStyle w:val="TAC"/>
              <w:ind w:firstLine="360"/>
            </w:pPr>
            <w:r>
              <w:t>Type A</w:t>
            </w:r>
          </w:p>
        </w:tc>
      </w:tr>
      <w:tr w:rsidR="00D3324F" w14:paraId="4AA8D80C" w14:textId="77777777" w:rsidTr="00775502">
        <w:tc>
          <w:tcPr>
            <w:tcW w:w="3140" w:type="dxa"/>
          </w:tcPr>
          <w:p w14:paraId="19E309AA" w14:textId="77777777" w:rsidR="00D3324F" w:rsidRDefault="00D3324F" w:rsidP="00775502">
            <w:pPr>
              <w:pStyle w:val="TAC"/>
              <w:ind w:firstLine="360"/>
            </w:pPr>
            <w:r>
              <w:t>Resource allocation type</w:t>
            </w:r>
          </w:p>
        </w:tc>
        <w:tc>
          <w:tcPr>
            <w:tcW w:w="4955" w:type="dxa"/>
          </w:tcPr>
          <w:p w14:paraId="35F6730F" w14:textId="77777777" w:rsidR="00D3324F" w:rsidRDefault="00D3324F" w:rsidP="00775502">
            <w:pPr>
              <w:pStyle w:val="TAC"/>
              <w:ind w:firstLine="360"/>
            </w:pPr>
            <w:r>
              <w:t>Type 1</w:t>
            </w:r>
          </w:p>
        </w:tc>
      </w:tr>
      <w:tr w:rsidR="00D3324F" w14:paraId="24E6F6BE" w14:textId="77777777" w:rsidTr="00775502">
        <w:tc>
          <w:tcPr>
            <w:tcW w:w="3140" w:type="dxa"/>
          </w:tcPr>
          <w:p w14:paraId="4A7516C8" w14:textId="77777777" w:rsidR="00D3324F" w:rsidRDefault="00D3324F" w:rsidP="00775502">
            <w:pPr>
              <w:pStyle w:val="TAC"/>
              <w:ind w:firstLine="360"/>
            </w:pPr>
            <w:r>
              <w:t>DMRS configuration</w:t>
            </w:r>
          </w:p>
        </w:tc>
        <w:tc>
          <w:tcPr>
            <w:tcW w:w="4955" w:type="dxa"/>
          </w:tcPr>
          <w:p w14:paraId="08F7C902" w14:textId="77777777" w:rsidR="00D3324F" w:rsidRDefault="00D3324F" w:rsidP="00775502">
            <w:pPr>
              <w:pStyle w:val="TAC"/>
              <w:ind w:firstLine="360"/>
            </w:pPr>
            <w:r>
              <w:t>Type 1, 1+1</w:t>
            </w:r>
          </w:p>
        </w:tc>
      </w:tr>
      <w:tr w:rsidR="00D3324F" w14:paraId="48147E7B" w14:textId="77777777" w:rsidTr="00775502">
        <w:tc>
          <w:tcPr>
            <w:tcW w:w="3140" w:type="dxa"/>
          </w:tcPr>
          <w:p w14:paraId="4B94A686" w14:textId="77777777" w:rsidR="00D3324F" w:rsidRDefault="00D3324F" w:rsidP="00775502">
            <w:pPr>
              <w:pStyle w:val="TAC"/>
              <w:ind w:firstLine="360"/>
            </w:pPr>
            <w:r w:rsidRPr="00416938">
              <w:lastRenderedPageBreak/>
              <w:t>Antenna ports index ​</w:t>
            </w:r>
          </w:p>
        </w:tc>
        <w:tc>
          <w:tcPr>
            <w:tcW w:w="4955" w:type="dxa"/>
          </w:tcPr>
          <w:p w14:paraId="20C531CE" w14:textId="77777777" w:rsidR="00D3324F" w:rsidRDefault="00D3324F" w:rsidP="00775502">
            <w:pPr>
              <w:pStyle w:val="TAC"/>
              <w:ind w:firstLine="360"/>
            </w:pPr>
            <w:r w:rsidRPr="00416938">
              <w:t xml:space="preserve">{1000,1001} </w:t>
            </w:r>
            <w:r>
              <w:t xml:space="preserve">for TRP#1 </w:t>
            </w:r>
            <w:r w:rsidRPr="00416938">
              <w:t>and {1002,1003}</w:t>
            </w:r>
            <w:r>
              <w:t xml:space="preserve"> for TRP#2</w:t>
            </w:r>
          </w:p>
        </w:tc>
      </w:tr>
      <w:tr w:rsidR="00D3324F" w14:paraId="53FBEC83" w14:textId="77777777" w:rsidTr="00775502">
        <w:tc>
          <w:tcPr>
            <w:tcW w:w="3140" w:type="dxa"/>
          </w:tcPr>
          <w:p w14:paraId="55451BEF" w14:textId="77777777" w:rsidR="00D3324F" w:rsidRDefault="00D3324F" w:rsidP="00775502">
            <w:pPr>
              <w:pStyle w:val="TAC"/>
              <w:ind w:firstLine="360"/>
            </w:pPr>
            <w:r>
              <w:t>Start symbol (S)</w:t>
            </w:r>
          </w:p>
        </w:tc>
        <w:tc>
          <w:tcPr>
            <w:tcW w:w="4955" w:type="dxa"/>
          </w:tcPr>
          <w:p w14:paraId="574D8533" w14:textId="77777777" w:rsidR="00D3324F" w:rsidRDefault="00D3324F" w:rsidP="00775502">
            <w:pPr>
              <w:pStyle w:val="TAC"/>
              <w:ind w:firstLine="360"/>
            </w:pPr>
            <w:r>
              <w:t>1</w:t>
            </w:r>
          </w:p>
        </w:tc>
      </w:tr>
      <w:tr w:rsidR="00D3324F" w14:paraId="09899751" w14:textId="77777777" w:rsidTr="00775502">
        <w:tc>
          <w:tcPr>
            <w:tcW w:w="3140" w:type="dxa"/>
          </w:tcPr>
          <w:p w14:paraId="02AD4884" w14:textId="77777777" w:rsidR="00D3324F" w:rsidRDefault="00D3324F" w:rsidP="00775502">
            <w:pPr>
              <w:pStyle w:val="TAC"/>
              <w:ind w:firstLine="360"/>
            </w:pPr>
            <w:r>
              <w:t>Time duration (L)</w:t>
            </w:r>
          </w:p>
        </w:tc>
        <w:tc>
          <w:tcPr>
            <w:tcW w:w="4955" w:type="dxa"/>
          </w:tcPr>
          <w:p w14:paraId="4CC3AB25" w14:textId="77777777" w:rsidR="00D3324F" w:rsidRDefault="00D3324F" w:rsidP="00775502">
            <w:pPr>
              <w:pStyle w:val="TAC"/>
              <w:ind w:firstLine="360"/>
            </w:pPr>
            <w:r>
              <w:t>13</w:t>
            </w:r>
          </w:p>
        </w:tc>
      </w:tr>
      <w:tr w:rsidR="00D3324F" w14:paraId="04A5C7F7" w14:textId="77777777" w:rsidTr="00775502">
        <w:tc>
          <w:tcPr>
            <w:tcW w:w="3140" w:type="dxa"/>
          </w:tcPr>
          <w:p w14:paraId="7E7EC5FB" w14:textId="77777777" w:rsidR="00D3324F" w:rsidRDefault="00D3324F" w:rsidP="00775502">
            <w:pPr>
              <w:pStyle w:val="TAC"/>
              <w:ind w:firstLine="360"/>
            </w:pPr>
            <w:r>
              <w:t>PRB allocation</w:t>
            </w:r>
          </w:p>
        </w:tc>
        <w:tc>
          <w:tcPr>
            <w:tcW w:w="4955" w:type="dxa"/>
          </w:tcPr>
          <w:p w14:paraId="607E19EE" w14:textId="77777777" w:rsidR="00D3324F" w:rsidRDefault="00D3324F" w:rsidP="00775502">
            <w:pPr>
              <w:pStyle w:val="TAC"/>
              <w:ind w:firstLine="360"/>
            </w:pPr>
            <w:r>
              <w:t>Non-overlapping for TRP1, TRP2</w:t>
            </w:r>
          </w:p>
          <w:p w14:paraId="60B5A117" w14:textId="77777777" w:rsidR="00D3324F" w:rsidRDefault="00D3324F" w:rsidP="00775502">
            <w:pPr>
              <w:pStyle w:val="TAC"/>
              <w:ind w:firstLine="360"/>
            </w:pPr>
            <w:r>
              <w:t>PDSCH#1: PRB#0 to PRB#32</w:t>
            </w:r>
          </w:p>
          <w:p w14:paraId="32F1E332" w14:textId="77777777" w:rsidR="00D3324F" w:rsidRDefault="00D3324F" w:rsidP="00775502">
            <w:pPr>
              <w:pStyle w:val="TAC"/>
              <w:ind w:firstLine="360"/>
            </w:pPr>
            <w:r>
              <w:t>PDSCH#2: PRB#33 to PRB#65</w:t>
            </w:r>
          </w:p>
        </w:tc>
      </w:tr>
      <w:tr w:rsidR="00D3324F" w14:paraId="6AF09B8F" w14:textId="77777777" w:rsidTr="00775502">
        <w:tc>
          <w:tcPr>
            <w:tcW w:w="3140" w:type="dxa"/>
          </w:tcPr>
          <w:p w14:paraId="66F4F731" w14:textId="77777777" w:rsidR="00D3324F" w:rsidRPr="00770BE3" w:rsidRDefault="00D3324F" w:rsidP="00775502">
            <w:pPr>
              <w:pStyle w:val="TAC"/>
              <w:ind w:firstLine="360"/>
            </w:pPr>
            <w:r w:rsidRPr="00770BE3">
              <w:t>PRB precoding granularity</w:t>
            </w:r>
          </w:p>
        </w:tc>
        <w:tc>
          <w:tcPr>
            <w:tcW w:w="4955" w:type="dxa"/>
          </w:tcPr>
          <w:p w14:paraId="5EBBEFEF" w14:textId="77777777" w:rsidR="00D3324F" w:rsidRPr="00770BE3" w:rsidRDefault="00D3324F" w:rsidP="00775502">
            <w:pPr>
              <w:pStyle w:val="TAC"/>
              <w:ind w:firstLine="360"/>
            </w:pPr>
            <w:r w:rsidRPr="00770BE3">
              <w:t>2</w:t>
            </w:r>
          </w:p>
        </w:tc>
      </w:tr>
      <w:tr w:rsidR="00D3324F" w14:paraId="7E1E60B1" w14:textId="77777777" w:rsidTr="00775502">
        <w:tc>
          <w:tcPr>
            <w:tcW w:w="3140" w:type="dxa"/>
          </w:tcPr>
          <w:p w14:paraId="2B8CA0D5" w14:textId="77777777" w:rsidR="00D3324F" w:rsidRPr="00770BE3" w:rsidRDefault="00D3324F" w:rsidP="00775502">
            <w:pPr>
              <w:pStyle w:val="TAC"/>
              <w:ind w:firstLine="360"/>
            </w:pPr>
            <w:r w:rsidRPr="00770BE3">
              <w:t>PDSCH &amp; PDSCH DMRS Precoding configuration</w:t>
            </w:r>
          </w:p>
        </w:tc>
        <w:tc>
          <w:tcPr>
            <w:tcW w:w="4955" w:type="dxa"/>
          </w:tcPr>
          <w:p w14:paraId="4D02C3CD" w14:textId="77777777" w:rsidR="00D3324F" w:rsidRPr="00770BE3" w:rsidRDefault="00D3324F" w:rsidP="00775502">
            <w:pPr>
              <w:pStyle w:val="TAC"/>
              <w:ind w:firstLine="360"/>
            </w:pPr>
            <w:r w:rsidRPr="00770BE3">
              <w:t>Independent precoding generation is applied for both codewords, where PDSCH &amp; PDSCH DMRS Precoding is configured with Single Panel Type I, Random precoder selection updated per slot, with equal probability of PRB bundling granularity</w:t>
            </w:r>
          </w:p>
        </w:tc>
      </w:tr>
      <w:tr w:rsidR="00D3324F" w14:paraId="19900357" w14:textId="77777777" w:rsidTr="00775502">
        <w:tc>
          <w:tcPr>
            <w:tcW w:w="8095" w:type="dxa"/>
            <w:gridSpan w:val="2"/>
          </w:tcPr>
          <w:p w14:paraId="6E70629B" w14:textId="77777777" w:rsidR="00D3324F" w:rsidRPr="00770BE3" w:rsidRDefault="00D3324F" w:rsidP="00D3324F">
            <w:pPr>
              <w:pStyle w:val="TAN"/>
            </w:pPr>
            <w:r w:rsidRPr="00770BE3">
              <w:t>Note 1</w:t>
            </w:r>
            <w:r w:rsidRPr="00770BE3">
              <w:tab/>
              <w:t>Using TRP#1 is Reference to define timing and frequency offset</w:t>
            </w:r>
          </w:p>
          <w:p w14:paraId="6883BB55" w14:textId="77777777" w:rsidR="00D3324F" w:rsidRPr="00770BE3" w:rsidRDefault="00D3324F" w:rsidP="00D3324F">
            <w:pPr>
              <w:pStyle w:val="TAN"/>
            </w:pPr>
            <w:r w:rsidRPr="00770BE3">
              <w:t>Note 2:</w:t>
            </w:r>
            <w:r w:rsidRPr="00770BE3">
              <w:tab/>
              <w:t>PDSCH is not scheduled in slots where SSB is transmitted (slot #0 with periodicity of 20ms)</w:t>
            </w:r>
          </w:p>
          <w:p w14:paraId="20B6A2CB" w14:textId="77777777" w:rsidR="00D3324F" w:rsidRPr="00770BE3" w:rsidRDefault="00D3324F" w:rsidP="00D3324F">
            <w:pPr>
              <w:pStyle w:val="TAN"/>
            </w:pPr>
            <w:r w:rsidRPr="00770BE3">
              <w:t>Note 3:</w:t>
            </w:r>
            <w:r w:rsidRPr="00770BE3">
              <w:tab/>
              <w:t xml:space="preserve">PDSCH is scheduled in slots where TRSs are transmitted. </w:t>
            </w:r>
          </w:p>
        </w:tc>
      </w:tr>
    </w:tbl>
    <w:p w14:paraId="49B5836C" w14:textId="77777777" w:rsidR="00D3324F" w:rsidRDefault="00D3324F" w:rsidP="005B410D">
      <w:pPr>
        <w:spacing w:after="120"/>
      </w:pPr>
    </w:p>
    <w:p w14:paraId="5A1B419A" w14:textId="7C2A7194" w:rsidR="00D3324F" w:rsidRPr="00D3324F" w:rsidRDefault="00D3324F" w:rsidP="00D3324F">
      <w:pPr>
        <w:spacing w:after="120"/>
        <w:jc w:val="center"/>
        <w:rPr>
          <w:rFonts w:eastAsia="SimSun"/>
          <w:sz w:val="15"/>
          <w:szCs w:val="15"/>
          <w:lang w:val="en-GB" w:eastAsia="en-GB"/>
        </w:rPr>
      </w:pPr>
      <w:r w:rsidRPr="00D3324F">
        <w:rPr>
          <w:sz w:val="20"/>
          <w:szCs w:val="20"/>
        </w:rPr>
        <w:t xml:space="preserve">Table </w:t>
      </w:r>
      <w:r w:rsidRPr="00D3324F">
        <w:rPr>
          <w:sz w:val="20"/>
          <w:szCs w:val="20"/>
        </w:rPr>
        <w:fldChar w:fldCharType="begin"/>
      </w:r>
      <w:r w:rsidRPr="00D3324F">
        <w:rPr>
          <w:sz w:val="20"/>
          <w:szCs w:val="20"/>
        </w:rPr>
        <w:instrText xml:space="preserve"> SEQ Table \* ARABIC </w:instrText>
      </w:r>
      <w:r w:rsidRPr="00D3324F">
        <w:rPr>
          <w:sz w:val="20"/>
          <w:szCs w:val="20"/>
        </w:rPr>
        <w:fldChar w:fldCharType="separate"/>
      </w:r>
      <w:r w:rsidRPr="00D3324F">
        <w:rPr>
          <w:noProof/>
          <w:sz w:val="20"/>
          <w:szCs w:val="20"/>
        </w:rPr>
        <w:t>2</w:t>
      </w:r>
      <w:r w:rsidRPr="00D3324F">
        <w:rPr>
          <w:sz w:val="20"/>
          <w:szCs w:val="20"/>
        </w:rPr>
        <w:fldChar w:fldCharType="end"/>
      </w:r>
      <w:r w:rsidRPr="00D3324F">
        <w:rPr>
          <w:sz w:val="20"/>
          <w:szCs w:val="20"/>
        </w:rPr>
        <w:t>: Simulation Parameters for single-DCI SDM scheme</w:t>
      </w:r>
    </w:p>
    <w:tbl>
      <w:tblPr>
        <w:tblStyle w:val="TableGrid"/>
        <w:tblW w:w="0" w:type="auto"/>
        <w:tblLook w:val="04A0" w:firstRow="1" w:lastRow="0" w:firstColumn="1" w:lastColumn="0" w:noHBand="0" w:noVBand="1"/>
      </w:tblPr>
      <w:tblGrid>
        <w:gridCol w:w="3140"/>
        <w:gridCol w:w="5045"/>
      </w:tblGrid>
      <w:tr w:rsidR="00D3324F" w14:paraId="1CAECFC4" w14:textId="77777777" w:rsidTr="00775502">
        <w:trPr>
          <w:tblHeader/>
        </w:trPr>
        <w:tc>
          <w:tcPr>
            <w:tcW w:w="3140" w:type="dxa"/>
          </w:tcPr>
          <w:p w14:paraId="566E5787" w14:textId="77777777" w:rsidR="00D3324F" w:rsidRDefault="00D3324F" w:rsidP="00775502">
            <w:pPr>
              <w:pStyle w:val="TAH"/>
              <w:ind w:firstLine="361"/>
            </w:pPr>
            <w:r>
              <w:lastRenderedPageBreak/>
              <w:t>Parameters</w:t>
            </w:r>
          </w:p>
        </w:tc>
        <w:tc>
          <w:tcPr>
            <w:tcW w:w="5045" w:type="dxa"/>
          </w:tcPr>
          <w:p w14:paraId="6220BAE5" w14:textId="77777777" w:rsidR="00D3324F" w:rsidRDefault="00D3324F" w:rsidP="00775502">
            <w:pPr>
              <w:pStyle w:val="TAH"/>
              <w:ind w:firstLine="360"/>
            </w:pPr>
            <w:r>
              <w:rPr>
                <w:rFonts w:eastAsia="DengXian"/>
              </w:rPr>
              <w:t>Value</w:t>
            </w:r>
          </w:p>
        </w:tc>
      </w:tr>
      <w:tr w:rsidR="00D3324F" w14:paraId="4F637F86" w14:textId="77777777" w:rsidTr="00775502">
        <w:tc>
          <w:tcPr>
            <w:tcW w:w="3140" w:type="dxa"/>
          </w:tcPr>
          <w:p w14:paraId="79654D3E" w14:textId="77777777" w:rsidR="00D3324F" w:rsidRDefault="00D3324F" w:rsidP="00775502">
            <w:pPr>
              <w:pStyle w:val="TAC"/>
              <w:ind w:firstLine="360"/>
            </w:pPr>
            <w:r>
              <w:t>CBW/SCS</w:t>
            </w:r>
          </w:p>
        </w:tc>
        <w:tc>
          <w:tcPr>
            <w:tcW w:w="5045" w:type="dxa"/>
          </w:tcPr>
          <w:p w14:paraId="3E5148D2" w14:textId="77777777" w:rsidR="00D3324F" w:rsidRPr="0003094E" w:rsidRDefault="00D3324F" w:rsidP="00775502">
            <w:pPr>
              <w:pStyle w:val="TAC"/>
              <w:ind w:firstLine="360"/>
            </w:pPr>
            <w:r>
              <w:t>100MHz/ 120KHz</w:t>
            </w:r>
          </w:p>
        </w:tc>
      </w:tr>
      <w:tr w:rsidR="00D3324F" w14:paraId="3D31F4D8" w14:textId="77777777" w:rsidTr="00775502">
        <w:tc>
          <w:tcPr>
            <w:tcW w:w="3140" w:type="dxa"/>
          </w:tcPr>
          <w:p w14:paraId="37200C59" w14:textId="77777777" w:rsidR="00D3324F" w:rsidRDefault="00D3324F" w:rsidP="00775502">
            <w:pPr>
              <w:pStyle w:val="TAC"/>
              <w:ind w:firstLine="360"/>
            </w:pPr>
            <w:r>
              <w:t>T</w:t>
            </w:r>
            <w:r w:rsidRPr="00950B2B">
              <w:t xml:space="preserve">iming offset </w:t>
            </w:r>
            <w:r>
              <w:t>of the second TRP from the first TRP (Note 1)</w:t>
            </w:r>
          </w:p>
        </w:tc>
        <w:tc>
          <w:tcPr>
            <w:tcW w:w="5045" w:type="dxa"/>
          </w:tcPr>
          <w:p w14:paraId="638695E9" w14:textId="77777777" w:rsidR="00D3324F" w:rsidRPr="007148E8" w:rsidRDefault="00D3324F" w:rsidP="00775502">
            <w:pPr>
              <w:pStyle w:val="TAC"/>
              <w:ind w:firstLine="360"/>
            </w:pPr>
            <w:r>
              <w:t>Positive</w:t>
            </w:r>
            <w:r w:rsidRPr="0003094E">
              <w:t xml:space="preserve"> offset:</w:t>
            </w:r>
            <w:r>
              <w:t xml:space="preserve"> 0</w:t>
            </w:r>
            <w:r w:rsidRPr="0003094E">
              <w:t>.</w:t>
            </w:r>
            <w:r>
              <w:t>25</w:t>
            </w:r>
            <w:r w:rsidRPr="0003094E">
              <w:rPr>
                <w:rFonts w:cs="Arial"/>
              </w:rPr>
              <w:t>μ</w:t>
            </w:r>
            <w:r w:rsidRPr="0003094E">
              <w:t>s</w:t>
            </w:r>
          </w:p>
        </w:tc>
      </w:tr>
      <w:tr w:rsidR="00D3324F" w14:paraId="1CBFD097" w14:textId="77777777" w:rsidTr="00775502">
        <w:tc>
          <w:tcPr>
            <w:tcW w:w="3140" w:type="dxa"/>
          </w:tcPr>
          <w:p w14:paraId="408ADD35" w14:textId="77777777" w:rsidR="00D3324F" w:rsidRDefault="00D3324F" w:rsidP="00775502">
            <w:pPr>
              <w:pStyle w:val="TAC"/>
              <w:ind w:firstLine="360"/>
            </w:pPr>
            <w:r>
              <w:t>Frequency offset between two TRPs (Note 1)</w:t>
            </w:r>
          </w:p>
        </w:tc>
        <w:tc>
          <w:tcPr>
            <w:tcW w:w="5045" w:type="dxa"/>
          </w:tcPr>
          <w:p w14:paraId="2A5512D2" w14:textId="77777777" w:rsidR="00D3324F" w:rsidRPr="002472B4" w:rsidRDefault="00D3324F" w:rsidP="00775502">
            <w:pPr>
              <w:pStyle w:val="TAC"/>
              <w:ind w:firstLine="360"/>
            </w:pPr>
            <w:r>
              <w:t>2</w:t>
            </w:r>
            <w:r w:rsidRPr="007148E8">
              <w:t>00 Hz</w:t>
            </w:r>
          </w:p>
        </w:tc>
      </w:tr>
      <w:tr w:rsidR="00D3324F" w14:paraId="49311105" w14:textId="77777777" w:rsidTr="00775502">
        <w:tc>
          <w:tcPr>
            <w:tcW w:w="3140" w:type="dxa"/>
          </w:tcPr>
          <w:p w14:paraId="05B20395" w14:textId="77777777" w:rsidR="00D3324F" w:rsidRDefault="00D3324F" w:rsidP="00775502">
            <w:pPr>
              <w:pStyle w:val="TAC"/>
              <w:ind w:firstLine="360"/>
            </w:pPr>
            <w:r>
              <w:t>Antenna Configuration</w:t>
            </w:r>
          </w:p>
        </w:tc>
        <w:tc>
          <w:tcPr>
            <w:tcW w:w="5045" w:type="dxa"/>
          </w:tcPr>
          <w:p w14:paraId="19400CA0" w14:textId="77777777" w:rsidR="00D3324F" w:rsidRPr="0025727F" w:rsidRDefault="00D3324F" w:rsidP="00775502">
            <w:pPr>
              <w:pStyle w:val="TAC"/>
              <w:ind w:firstLine="360"/>
            </w:pPr>
            <w:r w:rsidRPr="0025727F">
              <w:t>2x2 ULA Low</w:t>
            </w:r>
            <w:r>
              <w:t xml:space="preserve"> For each TRP</w:t>
            </w:r>
          </w:p>
        </w:tc>
      </w:tr>
      <w:tr w:rsidR="00D3324F" w14:paraId="7C13BFAE" w14:textId="77777777" w:rsidTr="00775502">
        <w:tc>
          <w:tcPr>
            <w:tcW w:w="3140" w:type="dxa"/>
          </w:tcPr>
          <w:p w14:paraId="7A66BDD0" w14:textId="77777777" w:rsidR="00D3324F" w:rsidRDefault="00D3324F" w:rsidP="00775502">
            <w:pPr>
              <w:pStyle w:val="TAC"/>
              <w:ind w:firstLine="360"/>
            </w:pPr>
            <w:r>
              <w:t>Channel Model</w:t>
            </w:r>
          </w:p>
        </w:tc>
        <w:tc>
          <w:tcPr>
            <w:tcW w:w="5045" w:type="dxa"/>
          </w:tcPr>
          <w:p w14:paraId="528CBBF6" w14:textId="77777777" w:rsidR="00D3324F" w:rsidRPr="007148E8" w:rsidRDefault="00D3324F" w:rsidP="00775502">
            <w:pPr>
              <w:pStyle w:val="TAC"/>
              <w:ind w:firstLine="360"/>
            </w:pPr>
            <w:r>
              <w:t>TDLA30-300</w:t>
            </w:r>
          </w:p>
        </w:tc>
      </w:tr>
      <w:tr w:rsidR="00D3324F" w14:paraId="77782750" w14:textId="77777777" w:rsidTr="00775502">
        <w:tc>
          <w:tcPr>
            <w:tcW w:w="3140" w:type="dxa"/>
          </w:tcPr>
          <w:p w14:paraId="1CAD64F5" w14:textId="77777777" w:rsidR="00D3324F" w:rsidRDefault="00D3324F" w:rsidP="00775502">
            <w:pPr>
              <w:pStyle w:val="TAC"/>
              <w:ind w:firstLine="360"/>
            </w:pPr>
          </w:p>
        </w:tc>
        <w:tc>
          <w:tcPr>
            <w:tcW w:w="5045" w:type="dxa"/>
          </w:tcPr>
          <w:p w14:paraId="4306D076" w14:textId="77777777" w:rsidR="00D3324F" w:rsidRPr="007148E8" w:rsidRDefault="00D3324F" w:rsidP="00775502">
            <w:pPr>
              <w:pStyle w:val="TAC"/>
              <w:ind w:firstLine="361"/>
              <w:rPr>
                <w:b/>
                <w:bCs/>
              </w:rPr>
            </w:pPr>
            <w:r w:rsidRPr="007148E8">
              <w:rPr>
                <w:b/>
                <w:bCs/>
              </w:rPr>
              <w:t>Common serving cell parameters</w:t>
            </w:r>
          </w:p>
        </w:tc>
      </w:tr>
      <w:tr w:rsidR="00D3324F" w14:paraId="5B26168B" w14:textId="77777777" w:rsidTr="00775502">
        <w:tc>
          <w:tcPr>
            <w:tcW w:w="3140" w:type="dxa"/>
          </w:tcPr>
          <w:p w14:paraId="57893035" w14:textId="77777777" w:rsidR="00D3324F" w:rsidRDefault="00D3324F" w:rsidP="00775502">
            <w:pPr>
              <w:pStyle w:val="TAC"/>
              <w:ind w:firstLine="360"/>
            </w:pPr>
            <w:r>
              <w:t>Physical Cell ID</w:t>
            </w:r>
          </w:p>
        </w:tc>
        <w:tc>
          <w:tcPr>
            <w:tcW w:w="5045" w:type="dxa"/>
          </w:tcPr>
          <w:p w14:paraId="450B3CBE" w14:textId="77777777" w:rsidR="00D3324F" w:rsidRPr="007148E8" w:rsidRDefault="00D3324F" w:rsidP="00775502">
            <w:pPr>
              <w:pStyle w:val="TAC"/>
              <w:ind w:firstLine="360"/>
            </w:pPr>
            <w:r w:rsidRPr="007148E8">
              <w:t>0</w:t>
            </w:r>
          </w:p>
        </w:tc>
      </w:tr>
      <w:tr w:rsidR="00D3324F" w14:paraId="712FD0FC" w14:textId="77777777" w:rsidTr="00775502">
        <w:tc>
          <w:tcPr>
            <w:tcW w:w="3140" w:type="dxa"/>
          </w:tcPr>
          <w:p w14:paraId="5F3BC450" w14:textId="77777777" w:rsidR="00D3324F" w:rsidRDefault="00D3324F" w:rsidP="00775502">
            <w:pPr>
              <w:pStyle w:val="TAC"/>
              <w:ind w:firstLine="360"/>
            </w:pPr>
            <w:r>
              <w:t xml:space="preserve">SSB position in burst </w:t>
            </w:r>
          </w:p>
        </w:tc>
        <w:tc>
          <w:tcPr>
            <w:tcW w:w="5045" w:type="dxa"/>
          </w:tcPr>
          <w:p w14:paraId="12E70788" w14:textId="77777777" w:rsidR="00D3324F" w:rsidRDefault="00D3324F" w:rsidP="00775502">
            <w:pPr>
              <w:pStyle w:val="TAC"/>
              <w:ind w:firstLine="360"/>
            </w:pPr>
            <w:r w:rsidRPr="007148E8">
              <w:t>First SSB in Slot #0</w:t>
            </w:r>
            <w:r>
              <w:t xml:space="preserve"> for TRP1</w:t>
            </w:r>
          </w:p>
          <w:p w14:paraId="4418B769" w14:textId="77777777" w:rsidR="00D3324F" w:rsidRDefault="00D3324F" w:rsidP="00775502">
            <w:pPr>
              <w:pStyle w:val="TAC"/>
              <w:ind w:firstLine="360"/>
            </w:pPr>
            <w:r>
              <w:t>Second</w:t>
            </w:r>
            <w:r w:rsidRPr="007148E8">
              <w:t xml:space="preserve"> SSB in Slot #</w:t>
            </w:r>
            <w:r>
              <w:t>0 for TRP2</w:t>
            </w:r>
          </w:p>
          <w:p w14:paraId="03410A2B" w14:textId="77777777" w:rsidR="00D3324F" w:rsidRPr="007148E8" w:rsidRDefault="00D3324F" w:rsidP="00775502">
            <w:pPr>
              <w:pStyle w:val="TAC"/>
              <w:ind w:firstLine="360"/>
            </w:pPr>
          </w:p>
        </w:tc>
      </w:tr>
      <w:tr w:rsidR="00D3324F" w14:paraId="5C115A05" w14:textId="77777777" w:rsidTr="00775502">
        <w:tc>
          <w:tcPr>
            <w:tcW w:w="3140" w:type="dxa"/>
          </w:tcPr>
          <w:p w14:paraId="52714AAF" w14:textId="77777777" w:rsidR="00D3324F" w:rsidRDefault="00D3324F" w:rsidP="00775502">
            <w:pPr>
              <w:pStyle w:val="TAC"/>
              <w:ind w:firstLine="360"/>
            </w:pPr>
            <w:r>
              <w:t xml:space="preserve">SSB periodicity </w:t>
            </w:r>
          </w:p>
        </w:tc>
        <w:tc>
          <w:tcPr>
            <w:tcW w:w="5045" w:type="dxa"/>
          </w:tcPr>
          <w:p w14:paraId="5F4B0526" w14:textId="77777777" w:rsidR="00D3324F" w:rsidRPr="007148E8" w:rsidRDefault="00D3324F" w:rsidP="00775502">
            <w:pPr>
              <w:pStyle w:val="TAC"/>
              <w:ind w:firstLine="360"/>
            </w:pPr>
            <w:r w:rsidRPr="007148E8">
              <w:t>20ms</w:t>
            </w:r>
          </w:p>
        </w:tc>
      </w:tr>
      <w:tr w:rsidR="00D3324F" w14:paraId="5774FBBA" w14:textId="77777777" w:rsidTr="00775502">
        <w:tc>
          <w:tcPr>
            <w:tcW w:w="3140" w:type="dxa"/>
          </w:tcPr>
          <w:p w14:paraId="20B75C24" w14:textId="77777777" w:rsidR="00D3324F" w:rsidRDefault="00D3324F" w:rsidP="00775502">
            <w:pPr>
              <w:pStyle w:val="TAC"/>
              <w:ind w:firstLine="360"/>
            </w:pPr>
            <w:r>
              <w:t>Transmit TRP of SSB</w:t>
            </w:r>
          </w:p>
        </w:tc>
        <w:tc>
          <w:tcPr>
            <w:tcW w:w="5045" w:type="dxa"/>
          </w:tcPr>
          <w:p w14:paraId="3556A141" w14:textId="77777777" w:rsidR="00D3324F" w:rsidRPr="007148E8" w:rsidRDefault="00D3324F" w:rsidP="00775502">
            <w:pPr>
              <w:pStyle w:val="TAC"/>
              <w:ind w:firstLine="360"/>
            </w:pPr>
            <w:r w:rsidRPr="003277BC">
              <w:t>TRP1</w:t>
            </w:r>
            <w:r>
              <w:t>, TRP2</w:t>
            </w:r>
          </w:p>
        </w:tc>
      </w:tr>
      <w:tr w:rsidR="00D3324F" w:rsidRPr="00B165BB" w14:paraId="0EADDEF5" w14:textId="77777777" w:rsidTr="00775502">
        <w:tc>
          <w:tcPr>
            <w:tcW w:w="3140" w:type="dxa"/>
          </w:tcPr>
          <w:p w14:paraId="3DE9E27E" w14:textId="77777777" w:rsidR="00D3324F" w:rsidRPr="00027A91" w:rsidRDefault="00D3324F" w:rsidP="00775502">
            <w:pPr>
              <w:pStyle w:val="TAC"/>
              <w:ind w:firstLine="360"/>
            </w:pPr>
          </w:p>
        </w:tc>
        <w:tc>
          <w:tcPr>
            <w:tcW w:w="5045" w:type="dxa"/>
          </w:tcPr>
          <w:p w14:paraId="50A2C008" w14:textId="77777777" w:rsidR="00D3324F" w:rsidRPr="00B165BB" w:rsidRDefault="00D3324F" w:rsidP="00775502">
            <w:pPr>
              <w:pStyle w:val="TAC"/>
              <w:ind w:firstLine="361"/>
              <w:rPr>
                <w:b/>
                <w:bCs/>
              </w:rPr>
            </w:pPr>
            <w:r>
              <w:rPr>
                <w:b/>
                <w:bCs/>
              </w:rPr>
              <w:t>TRS#1</w:t>
            </w:r>
            <w:r w:rsidRPr="00B165BB">
              <w:rPr>
                <w:b/>
                <w:bCs/>
              </w:rPr>
              <w:t xml:space="preserve"> </w:t>
            </w:r>
            <w:r>
              <w:rPr>
                <w:b/>
                <w:bCs/>
              </w:rPr>
              <w:t>(configuration for TCI state #2)</w:t>
            </w:r>
          </w:p>
        </w:tc>
      </w:tr>
      <w:tr w:rsidR="00D3324F" w:rsidRPr="00B165BB" w14:paraId="3E64949A" w14:textId="77777777" w:rsidTr="00775502">
        <w:tc>
          <w:tcPr>
            <w:tcW w:w="3140" w:type="dxa"/>
          </w:tcPr>
          <w:p w14:paraId="3F4F0DA2" w14:textId="77777777" w:rsidR="00D3324F" w:rsidRPr="00027A91" w:rsidRDefault="00D3324F" w:rsidP="00775502">
            <w:pPr>
              <w:pStyle w:val="TAC"/>
              <w:ind w:firstLine="360"/>
            </w:pPr>
            <w:r>
              <w:t>Transmit TRP</w:t>
            </w:r>
          </w:p>
        </w:tc>
        <w:tc>
          <w:tcPr>
            <w:tcW w:w="5045" w:type="dxa"/>
          </w:tcPr>
          <w:p w14:paraId="56CAD545" w14:textId="77777777" w:rsidR="00D3324F" w:rsidRPr="000F4F84" w:rsidRDefault="00D3324F" w:rsidP="00775502">
            <w:pPr>
              <w:pStyle w:val="TAC"/>
              <w:ind w:firstLine="360"/>
            </w:pPr>
            <w:r w:rsidRPr="000F4F84">
              <w:t>TRP#1</w:t>
            </w:r>
          </w:p>
        </w:tc>
      </w:tr>
      <w:tr w:rsidR="00D3324F" w:rsidRPr="00027A91" w14:paraId="39149C6F" w14:textId="77777777" w:rsidTr="00775502">
        <w:tc>
          <w:tcPr>
            <w:tcW w:w="3140" w:type="dxa"/>
          </w:tcPr>
          <w:p w14:paraId="33A5BE4C" w14:textId="77777777" w:rsidR="00D3324F" w:rsidRPr="00027A91" w:rsidRDefault="00D3324F" w:rsidP="00775502">
            <w:pPr>
              <w:pStyle w:val="TAC"/>
              <w:ind w:firstLine="360"/>
            </w:pPr>
            <w:r>
              <w:t>CSI-RS periodicity</w:t>
            </w:r>
          </w:p>
        </w:tc>
        <w:tc>
          <w:tcPr>
            <w:tcW w:w="5045" w:type="dxa"/>
          </w:tcPr>
          <w:p w14:paraId="78824817" w14:textId="77777777" w:rsidR="00D3324F" w:rsidRPr="00027A91" w:rsidRDefault="00D3324F" w:rsidP="00775502">
            <w:pPr>
              <w:pStyle w:val="TAC"/>
              <w:ind w:firstLine="360"/>
            </w:pPr>
            <w:r>
              <w:t>160 slots</w:t>
            </w:r>
          </w:p>
        </w:tc>
      </w:tr>
      <w:tr w:rsidR="00D3324F" w14:paraId="2B6B0EAC" w14:textId="77777777" w:rsidTr="00775502">
        <w:tc>
          <w:tcPr>
            <w:tcW w:w="3140" w:type="dxa"/>
          </w:tcPr>
          <w:p w14:paraId="66C20E63" w14:textId="77777777" w:rsidR="00D3324F" w:rsidRDefault="00D3324F" w:rsidP="00775502">
            <w:pPr>
              <w:pStyle w:val="TAC"/>
              <w:ind w:firstLine="360"/>
            </w:pPr>
            <w:r>
              <w:t>CSI-RS offset</w:t>
            </w:r>
          </w:p>
        </w:tc>
        <w:tc>
          <w:tcPr>
            <w:tcW w:w="5045" w:type="dxa"/>
          </w:tcPr>
          <w:p w14:paraId="3DAED16B" w14:textId="77777777" w:rsidR="00D3324F" w:rsidRDefault="00D3324F" w:rsidP="00775502">
            <w:pPr>
              <w:pStyle w:val="TAC"/>
              <w:ind w:firstLine="360"/>
            </w:pPr>
            <w:r>
              <w:t>80 for CSI-RS resources 1 and 2</w:t>
            </w:r>
          </w:p>
          <w:p w14:paraId="76A4CD76" w14:textId="77777777" w:rsidR="00D3324F" w:rsidRDefault="00D3324F" w:rsidP="00775502">
            <w:pPr>
              <w:pStyle w:val="TAC"/>
              <w:ind w:firstLine="360"/>
            </w:pPr>
            <w:r>
              <w:t>81 for CSI-RS resources 3 and 4</w:t>
            </w:r>
          </w:p>
        </w:tc>
      </w:tr>
      <w:tr w:rsidR="00D3324F" w14:paraId="675ADF36" w14:textId="77777777" w:rsidTr="00775502">
        <w:tc>
          <w:tcPr>
            <w:tcW w:w="3140" w:type="dxa"/>
          </w:tcPr>
          <w:p w14:paraId="451E980D" w14:textId="77777777" w:rsidR="00D3324F" w:rsidRDefault="00D3324F" w:rsidP="00775502">
            <w:pPr>
              <w:pStyle w:val="TAC"/>
              <w:ind w:firstLine="360"/>
            </w:pPr>
            <w:r>
              <w:t>Density</w:t>
            </w:r>
          </w:p>
        </w:tc>
        <w:tc>
          <w:tcPr>
            <w:tcW w:w="5045" w:type="dxa"/>
          </w:tcPr>
          <w:p w14:paraId="41BC1412" w14:textId="77777777" w:rsidR="00D3324F" w:rsidRDefault="00D3324F" w:rsidP="00775502">
            <w:pPr>
              <w:pStyle w:val="TAC"/>
              <w:ind w:firstLine="360"/>
            </w:pPr>
            <w:r>
              <w:t>3</w:t>
            </w:r>
          </w:p>
        </w:tc>
      </w:tr>
      <w:tr w:rsidR="00D3324F" w14:paraId="26B81DA5" w14:textId="77777777" w:rsidTr="00775502">
        <w:tc>
          <w:tcPr>
            <w:tcW w:w="3140" w:type="dxa"/>
          </w:tcPr>
          <w:p w14:paraId="2432114E" w14:textId="77777777" w:rsidR="00D3324F" w:rsidRDefault="00D3324F" w:rsidP="00775502">
            <w:pPr>
              <w:pStyle w:val="TAC"/>
              <w:ind w:firstLine="360"/>
            </w:pPr>
            <w:r>
              <w:t>First subcarrier index in the PRB used for CSI-RS</w:t>
            </w:r>
          </w:p>
        </w:tc>
        <w:tc>
          <w:tcPr>
            <w:tcW w:w="5045" w:type="dxa"/>
          </w:tcPr>
          <w:p w14:paraId="2FCEAC63" w14:textId="77777777" w:rsidR="00D3324F" w:rsidRDefault="00D3324F" w:rsidP="00775502">
            <w:pPr>
              <w:pStyle w:val="TAC"/>
              <w:ind w:firstLine="360"/>
            </w:pPr>
            <w:r>
              <w:t>k0=0</w:t>
            </w:r>
          </w:p>
        </w:tc>
      </w:tr>
      <w:tr w:rsidR="00D3324F" w14:paraId="2251019A" w14:textId="77777777" w:rsidTr="00775502">
        <w:tc>
          <w:tcPr>
            <w:tcW w:w="3140" w:type="dxa"/>
          </w:tcPr>
          <w:p w14:paraId="005607F4" w14:textId="77777777" w:rsidR="00D3324F" w:rsidRDefault="00D3324F" w:rsidP="00775502">
            <w:pPr>
              <w:pStyle w:val="TAC"/>
              <w:ind w:firstLine="360"/>
            </w:pPr>
            <w:r>
              <w:t>First OFDM symbol in the PRB used for CSI-RS</w:t>
            </w:r>
          </w:p>
        </w:tc>
        <w:tc>
          <w:tcPr>
            <w:tcW w:w="5045" w:type="dxa"/>
          </w:tcPr>
          <w:p w14:paraId="7F7BDA47" w14:textId="77777777" w:rsidR="00D3324F" w:rsidRDefault="00D3324F" w:rsidP="00775502">
            <w:pPr>
              <w:pStyle w:val="TAC"/>
              <w:ind w:firstLine="360"/>
            </w:pPr>
            <w:r>
              <w:t>l0 = 6 for CSI-RS resources 1 and 3</w:t>
            </w:r>
          </w:p>
          <w:p w14:paraId="4D71D04D" w14:textId="77777777" w:rsidR="00D3324F" w:rsidRDefault="00D3324F" w:rsidP="00775502">
            <w:pPr>
              <w:pStyle w:val="TAC"/>
              <w:ind w:firstLine="360"/>
            </w:pPr>
            <w:r>
              <w:t>l0 = 10 for CSI-RS resources 2 and 4</w:t>
            </w:r>
          </w:p>
        </w:tc>
      </w:tr>
      <w:tr w:rsidR="00D3324F" w14:paraId="538623F9" w14:textId="77777777" w:rsidTr="00775502">
        <w:tc>
          <w:tcPr>
            <w:tcW w:w="3140" w:type="dxa"/>
          </w:tcPr>
          <w:p w14:paraId="18B72C71" w14:textId="77777777" w:rsidR="00D3324F" w:rsidRDefault="00D3324F" w:rsidP="00775502">
            <w:pPr>
              <w:pStyle w:val="TAC"/>
              <w:ind w:firstLine="360"/>
            </w:pPr>
            <w:r>
              <w:t>QCL Info</w:t>
            </w:r>
          </w:p>
        </w:tc>
        <w:tc>
          <w:tcPr>
            <w:tcW w:w="5045" w:type="dxa"/>
          </w:tcPr>
          <w:p w14:paraId="4630A711" w14:textId="77777777" w:rsidR="00D3324F" w:rsidRDefault="00D3324F" w:rsidP="00775502">
            <w:pPr>
              <w:pStyle w:val="TAC"/>
              <w:ind w:firstLine="360"/>
            </w:pPr>
            <w:r>
              <w:t>TCI state #0</w:t>
            </w:r>
          </w:p>
        </w:tc>
      </w:tr>
      <w:tr w:rsidR="00D3324F" w14:paraId="2DCDF3FB" w14:textId="77777777" w:rsidTr="00775502">
        <w:tc>
          <w:tcPr>
            <w:tcW w:w="3140" w:type="dxa"/>
          </w:tcPr>
          <w:p w14:paraId="5C1ED767" w14:textId="77777777" w:rsidR="00D3324F" w:rsidRDefault="00D3324F" w:rsidP="00775502">
            <w:pPr>
              <w:pStyle w:val="TAC"/>
              <w:ind w:firstLine="360"/>
            </w:pPr>
          </w:p>
        </w:tc>
        <w:tc>
          <w:tcPr>
            <w:tcW w:w="5045" w:type="dxa"/>
          </w:tcPr>
          <w:p w14:paraId="263A835B" w14:textId="77777777" w:rsidR="00D3324F" w:rsidRDefault="00D3324F" w:rsidP="00775502">
            <w:pPr>
              <w:pStyle w:val="TAC"/>
              <w:ind w:firstLine="361"/>
            </w:pPr>
            <w:r>
              <w:rPr>
                <w:b/>
                <w:bCs/>
              </w:rPr>
              <w:t>TRS#2</w:t>
            </w:r>
            <w:r w:rsidRPr="00B165BB">
              <w:rPr>
                <w:b/>
                <w:bCs/>
              </w:rPr>
              <w:t xml:space="preserve"> </w:t>
            </w:r>
            <w:r>
              <w:rPr>
                <w:b/>
                <w:bCs/>
              </w:rPr>
              <w:t>(configuration for TCI state #3)</w:t>
            </w:r>
          </w:p>
        </w:tc>
      </w:tr>
      <w:tr w:rsidR="00D3324F" w14:paraId="6C53D8B6" w14:textId="77777777" w:rsidTr="00775502">
        <w:tc>
          <w:tcPr>
            <w:tcW w:w="3140" w:type="dxa"/>
          </w:tcPr>
          <w:p w14:paraId="5115A752" w14:textId="77777777" w:rsidR="00D3324F" w:rsidRDefault="00D3324F" w:rsidP="00775502">
            <w:pPr>
              <w:pStyle w:val="TAC"/>
              <w:ind w:firstLine="360"/>
            </w:pPr>
            <w:r>
              <w:t>Transmit TRP</w:t>
            </w:r>
          </w:p>
        </w:tc>
        <w:tc>
          <w:tcPr>
            <w:tcW w:w="5045" w:type="dxa"/>
          </w:tcPr>
          <w:p w14:paraId="46C0C50A" w14:textId="77777777" w:rsidR="00D3324F" w:rsidRPr="000F4F84" w:rsidRDefault="00D3324F" w:rsidP="00775502">
            <w:pPr>
              <w:pStyle w:val="TAC"/>
              <w:ind w:firstLine="360"/>
            </w:pPr>
            <w:r w:rsidRPr="000F4F84">
              <w:t>TRP#2</w:t>
            </w:r>
          </w:p>
        </w:tc>
      </w:tr>
      <w:tr w:rsidR="00D3324F" w14:paraId="6316F7C7" w14:textId="77777777" w:rsidTr="00775502">
        <w:tc>
          <w:tcPr>
            <w:tcW w:w="3140" w:type="dxa"/>
          </w:tcPr>
          <w:p w14:paraId="67ADB447" w14:textId="77777777" w:rsidR="00D3324F" w:rsidRDefault="00D3324F" w:rsidP="00775502">
            <w:pPr>
              <w:pStyle w:val="TAC"/>
              <w:ind w:firstLine="360"/>
            </w:pPr>
            <w:r>
              <w:t>CSI-RS periodicity</w:t>
            </w:r>
          </w:p>
        </w:tc>
        <w:tc>
          <w:tcPr>
            <w:tcW w:w="5045" w:type="dxa"/>
          </w:tcPr>
          <w:p w14:paraId="0DE9F2DE" w14:textId="77777777" w:rsidR="00D3324F" w:rsidRDefault="00D3324F" w:rsidP="00775502">
            <w:pPr>
              <w:pStyle w:val="TAC"/>
              <w:ind w:firstLine="360"/>
            </w:pPr>
            <w:r>
              <w:t>160 slots</w:t>
            </w:r>
          </w:p>
        </w:tc>
      </w:tr>
      <w:tr w:rsidR="00D3324F" w14:paraId="0A910378" w14:textId="77777777" w:rsidTr="00775502">
        <w:tc>
          <w:tcPr>
            <w:tcW w:w="3140" w:type="dxa"/>
          </w:tcPr>
          <w:p w14:paraId="032C71ED" w14:textId="77777777" w:rsidR="00D3324F" w:rsidRDefault="00D3324F" w:rsidP="00775502">
            <w:pPr>
              <w:pStyle w:val="TAC"/>
              <w:ind w:firstLine="360"/>
            </w:pPr>
            <w:r>
              <w:t>CSI-RS offset</w:t>
            </w:r>
          </w:p>
        </w:tc>
        <w:tc>
          <w:tcPr>
            <w:tcW w:w="5045" w:type="dxa"/>
          </w:tcPr>
          <w:p w14:paraId="5B1B4266" w14:textId="77777777" w:rsidR="00D3324F" w:rsidRDefault="00D3324F" w:rsidP="00775502">
            <w:pPr>
              <w:pStyle w:val="TAC"/>
              <w:ind w:firstLine="360"/>
            </w:pPr>
            <w:r>
              <w:t>80 for CSI-RS resources 1 and 2</w:t>
            </w:r>
          </w:p>
          <w:p w14:paraId="3FCF30D4" w14:textId="77777777" w:rsidR="00D3324F" w:rsidRDefault="00D3324F" w:rsidP="00775502">
            <w:pPr>
              <w:pStyle w:val="TAC"/>
              <w:ind w:firstLine="360"/>
            </w:pPr>
            <w:r>
              <w:t>81 for CSI-RS resources 3 and 4</w:t>
            </w:r>
          </w:p>
        </w:tc>
      </w:tr>
      <w:tr w:rsidR="00D3324F" w14:paraId="6BCEFF21" w14:textId="77777777" w:rsidTr="00775502">
        <w:tc>
          <w:tcPr>
            <w:tcW w:w="3140" w:type="dxa"/>
          </w:tcPr>
          <w:p w14:paraId="783ECCE3" w14:textId="77777777" w:rsidR="00D3324F" w:rsidRDefault="00D3324F" w:rsidP="00775502">
            <w:pPr>
              <w:pStyle w:val="TAC"/>
              <w:ind w:firstLine="360"/>
            </w:pPr>
            <w:r>
              <w:t>Density</w:t>
            </w:r>
          </w:p>
        </w:tc>
        <w:tc>
          <w:tcPr>
            <w:tcW w:w="5045" w:type="dxa"/>
          </w:tcPr>
          <w:p w14:paraId="1C470672" w14:textId="77777777" w:rsidR="00D3324F" w:rsidRDefault="00D3324F" w:rsidP="00775502">
            <w:pPr>
              <w:pStyle w:val="TAC"/>
              <w:ind w:firstLine="360"/>
            </w:pPr>
            <w:r>
              <w:t>3</w:t>
            </w:r>
          </w:p>
        </w:tc>
      </w:tr>
      <w:tr w:rsidR="00D3324F" w14:paraId="3AD0A46F" w14:textId="77777777" w:rsidTr="00775502">
        <w:tc>
          <w:tcPr>
            <w:tcW w:w="3140" w:type="dxa"/>
          </w:tcPr>
          <w:p w14:paraId="7F1E8C45" w14:textId="77777777" w:rsidR="00D3324F" w:rsidRDefault="00D3324F" w:rsidP="00775502">
            <w:pPr>
              <w:pStyle w:val="TAC"/>
              <w:ind w:firstLine="360"/>
            </w:pPr>
            <w:r>
              <w:t>First subcarrier index in the PRB used for CSI-RS</w:t>
            </w:r>
          </w:p>
        </w:tc>
        <w:tc>
          <w:tcPr>
            <w:tcW w:w="5045" w:type="dxa"/>
          </w:tcPr>
          <w:p w14:paraId="51F839DD" w14:textId="77777777" w:rsidR="00D3324F" w:rsidRDefault="00D3324F" w:rsidP="00775502">
            <w:pPr>
              <w:pStyle w:val="TAC"/>
              <w:ind w:firstLine="360"/>
            </w:pPr>
            <w:r>
              <w:t>k0=1</w:t>
            </w:r>
          </w:p>
        </w:tc>
      </w:tr>
      <w:tr w:rsidR="00D3324F" w14:paraId="4D7ACEE4" w14:textId="77777777" w:rsidTr="00775502">
        <w:tc>
          <w:tcPr>
            <w:tcW w:w="3140" w:type="dxa"/>
          </w:tcPr>
          <w:p w14:paraId="7141054C" w14:textId="77777777" w:rsidR="00D3324F" w:rsidRDefault="00D3324F" w:rsidP="00775502">
            <w:pPr>
              <w:pStyle w:val="TAC"/>
              <w:ind w:firstLine="360"/>
            </w:pPr>
            <w:r>
              <w:t>First OFDM symbol in the PRB used for CSI-RS</w:t>
            </w:r>
          </w:p>
        </w:tc>
        <w:tc>
          <w:tcPr>
            <w:tcW w:w="5045" w:type="dxa"/>
          </w:tcPr>
          <w:p w14:paraId="66751FAE" w14:textId="77777777" w:rsidR="00D3324F" w:rsidRDefault="00D3324F" w:rsidP="00775502">
            <w:pPr>
              <w:pStyle w:val="TAC"/>
              <w:ind w:firstLine="360"/>
            </w:pPr>
            <w:r>
              <w:t>l0 = 6 for CSI-RS resources 1 and 3</w:t>
            </w:r>
          </w:p>
          <w:p w14:paraId="364D45C8" w14:textId="77777777" w:rsidR="00D3324F" w:rsidRDefault="00D3324F" w:rsidP="00775502">
            <w:pPr>
              <w:pStyle w:val="TAC"/>
              <w:ind w:firstLine="360"/>
            </w:pPr>
            <w:r>
              <w:t>l0 = 10 for CSI-RS resources 2 and 4</w:t>
            </w:r>
          </w:p>
        </w:tc>
      </w:tr>
      <w:tr w:rsidR="00D3324F" w14:paraId="4601BD78" w14:textId="77777777" w:rsidTr="00775502">
        <w:tc>
          <w:tcPr>
            <w:tcW w:w="3140" w:type="dxa"/>
          </w:tcPr>
          <w:p w14:paraId="7B5FD45F" w14:textId="77777777" w:rsidR="00D3324F" w:rsidRDefault="00D3324F" w:rsidP="00775502">
            <w:pPr>
              <w:pStyle w:val="TAC"/>
              <w:ind w:firstLine="360"/>
            </w:pPr>
            <w:r>
              <w:t>QCL Info</w:t>
            </w:r>
          </w:p>
        </w:tc>
        <w:tc>
          <w:tcPr>
            <w:tcW w:w="5045" w:type="dxa"/>
          </w:tcPr>
          <w:p w14:paraId="26632EA9" w14:textId="77777777" w:rsidR="00D3324F" w:rsidRDefault="00D3324F" w:rsidP="00775502">
            <w:pPr>
              <w:pStyle w:val="TAC"/>
              <w:ind w:firstLine="360"/>
            </w:pPr>
            <w:r>
              <w:t>TCI state #0</w:t>
            </w:r>
          </w:p>
        </w:tc>
      </w:tr>
      <w:tr w:rsidR="00D3324F" w14:paraId="49F3A594" w14:textId="77777777" w:rsidTr="00775502">
        <w:tc>
          <w:tcPr>
            <w:tcW w:w="3140" w:type="dxa"/>
          </w:tcPr>
          <w:p w14:paraId="4BCE87A6" w14:textId="77777777" w:rsidR="00D3324F" w:rsidRDefault="00D3324F" w:rsidP="00775502">
            <w:pPr>
              <w:pStyle w:val="TAC"/>
              <w:ind w:firstLine="360"/>
            </w:pPr>
          </w:p>
        </w:tc>
        <w:tc>
          <w:tcPr>
            <w:tcW w:w="5045" w:type="dxa"/>
          </w:tcPr>
          <w:p w14:paraId="4D36CA17" w14:textId="77777777" w:rsidR="00D3324F" w:rsidRPr="00BE42E8" w:rsidRDefault="00D3324F" w:rsidP="00775502">
            <w:pPr>
              <w:pStyle w:val="TAC"/>
              <w:ind w:firstLine="361"/>
              <w:rPr>
                <w:b/>
                <w:bCs/>
              </w:rPr>
            </w:pPr>
            <w:r w:rsidRPr="00BE42E8">
              <w:rPr>
                <w:b/>
                <w:bCs/>
              </w:rPr>
              <w:t>TCI State configuration #0</w:t>
            </w:r>
          </w:p>
        </w:tc>
      </w:tr>
      <w:tr w:rsidR="00D3324F" w14:paraId="17F4AB43" w14:textId="77777777" w:rsidTr="00775502">
        <w:tc>
          <w:tcPr>
            <w:tcW w:w="3140" w:type="dxa"/>
          </w:tcPr>
          <w:p w14:paraId="2323F4B6" w14:textId="77777777" w:rsidR="00D3324F" w:rsidRDefault="00D3324F" w:rsidP="00775502">
            <w:pPr>
              <w:pStyle w:val="TAC"/>
              <w:ind w:firstLine="360"/>
            </w:pPr>
            <w:r>
              <w:t>Type 1 QCL information</w:t>
            </w:r>
          </w:p>
        </w:tc>
        <w:tc>
          <w:tcPr>
            <w:tcW w:w="5045" w:type="dxa"/>
          </w:tcPr>
          <w:p w14:paraId="356FAAB5" w14:textId="77777777" w:rsidR="00D3324F" w:rsidRDefault="00D3324F" w:rsidP="00775502">
            <w:pPr>
              <w:pStyle w:val="TAC"/>
              <w:ind w:firstLine="360"/>
            </w:pPr>
            <w:r>
              <w:t>SSB index #0, QCL type C</w:t>
            </w:r>
          </w:p>
        </w:tc>
      </w:tr>
      <w:tr w:rsidR="00D3324F" w14:paraId="6FCF595D" w14:textId="77777777" w:rsidTr="00775502">
        <w:tc>
          <w:tcPr>
            <w:tcW w:w="3140" w:type="dxa"/>
          </w:tcPr>
          <w:p w14:paraId="205AE416" w14:textId="77777777" w:rsidR="00D3324F" w:rsidRDefault="00D3324F" w:rsidP="00775502">
            <w:pPr>
              <w:pStyle w:val="TAC"/>
              <w:ind w:firstLine="360"/>
            </w:pPr>
            <w:r>
              <w:t>Type 2 QCL information</w:t>
            </w:r>
          </w:p>
        </w:tc>
        <w:tc>
          <w:tcPr>
            <w:tcW w:w="5045" w:type="dxa"/>
          </w:tcPr>
          <w:p w14:paraId="59ECE30D" w14:textId="77777777" w:rsidR="00D3324F" w:rsidRDefault="00D3324F" w:rsidP="00775502">
            <w:pPr>
              <w:pStyle w:val="TAC"/>
              <w:ind w:firstLine="360"/>
            </w:pPr>
            <w:r>
              <w:t>SSB index #0, QCL type D</w:t>
            </w:r>
          </w:p>
        </w:tc>
      </w:tr>
      <w:tr w:rsidR="00D3324F" w14:paraId="2174184B" w14:textId="77777777" w:rsidTr="00775502">
        <w:tc>
          <w:tcPr>
            <w:tcW w:w="3140" w:type="dxa"/>
          </w:tcPr>
          <w:p w14:paraId="00A4375B" w14:textId="77777777" w:rsidR="00D3324F" w:rsidRDefault="00D3324F" w:rsidP="00775502">
            <w:pPr>
              <w:pStyle w:val="TAC"/>
              <w:ind w:firstLine="360"/>
            </w:pPr>
          </w:p>
        </w:tc>
        <w:tc>
          <w:tcPr>
            <w:tcW w:w="5045" w:type="dxa"/>
          </w:tcPr>
          <w:p w14:paraId="36EC4732" w14:textId="77777777" w:rsidR="00D3324F" w:rsidRPr="00BE42E8" w:rsidRDefault="00D3324F" w:rsidP="00775502">
            <w:pPr>
              <w:pStyle w:val="TAC"/>
              <w:ind w:firstLine="361"/>
              <w:rPr>
                <w:b/>
                <w:bCs/>
              </w:rPr>
            </w:pPr>
            <w:r w:rsidRPr="00BE42E8">
              <w:rPr>
                <w:b/>
                <w:bCs/>
              </w:rPr>
              <w:t>TCI State configuration #</w:t>
            </w:r>
            <w:r>
              <w:rPr>
                <w:b/>
                <w:bCs/>
              </w:rPr>
              <w:t>1</w:t>
            </w:r>
          </w:p>
        </w:tc>
      </w:tr>
      <w:tr w:rsidR="00D3324F" w14:paraId="2F122EF9" w14:textId="77777777" w:rsidTr="00775502">
        <w:tc>
          <w:tcPr>
            <w:tcW w:w="3140" w:type="dxa"/>
          </w:tcPr>
          <w:p w14:paraId="7DD4ACFD" w14:textId="77777777" w:rsidR="00D3324F" w:rsidRDefault="00D3324F" w:rsidP="00775502">
            <w:pPr>
              <w:pStyle w:val="TAC"/>
              <w:ind w:firstLine="360"/>
            </w:pPr>
            <w:r>
              <w:t>Type 1 QCL information</w:t>
            </w:r>
          </w:p>
        </w:tc>
        <w:tc>
          <w:tcPr>
            <w:tcW w:w="5045" w:type="dxa"/>
          </w:tcPr>
          <w:p w14:paraId="62FD6B81" w14:textId="77777777" w:rsidR="00D3324F" w:rsidRDefault="00D3324F" w:rsidP="00775502">
            <w:pPr>
              <w:pStyle w:val="TAC"/>
              <w:ind w:firstLine="360"/>
            </w:pPr>
            <w:r>
              <w:t>SSB index #1, QCL type C</w:t>
            </w:r>
          </w:p>
        </w:tc>
      </w:tr>
      <w:tr w:rsidR="00D3324F" w14:paraId="4FF33A25" w14:textId="77777777" w:rsidTr="00775502">
        <w:tc>
          <w:tcPr>
            <w:tcW w:w="3140" w:type="dxa"/>
          </w:tcPr>
          <w:p w14:paraId="67A0CAA4" w14:textId="77777777" w:rsidR="00D3324F" w:rsidRDefault="00D3324F" w:rsidP="00775502">
            <w:pPr>
              <w:pStyle w:val="TAC"/>
              <w:ind w:firstLine="360"/>
            </w:pPr>
            <w:r>
              <w:t>Type 2 QCL information</w:t>
            </w:r>
          </w:p>
        </w:tc>
        <w:tc>
          <w:tcPr>
            <w:tcW w:w="5045" w:type="dxa"/>
          </w:tcPr>
          <w:p w14:paraId="1E8ADAA9" w14:textId="77777777" w:rsidR="00D3324F" w:rsidRDefault="00D3324F" w:rsidP="00775502">
            <w:pPr>
              <w:pStyle w:val="TAC"/>
              <w:ind w:firstLine="360"/>
            </w:pPr>
            <w:r>
              <w:t>SSB index #1, QCL type D</w:t>
            </w:r>
          </w:p>
        </w:tc>
      </w:tr>
      <w:tr w:rsidR="00D3324F" w14:paraId="7639E366" w14:textId="77777777" w:rsidTr="00775502">
        <w:tc>
          <w:tcPr>
            <w:tcW w:w="3140" w:type="dxa"/>
          </w:tcPr>
          <w:p w14:paraId="410A727C" w14:textId="77777777" w:rsidR="00D3324F" w:rsidRDefault="00D3324F" w:rsidP="00775502">
            <w:pPr>
              <w:pStyle w:val="TAC"/>
              <w:ind w:firstLine="360"/>
            </w:pPr>
          </w:p>
        </w:tc>
        <w:tc>
          <w:tcPr>
            <w:tcW w:w="5045" w:type="dxa"/>
          </w:tcPr>
          <w:p w14:paraId="48D6DF1B" w14:textId="77777777" w:rsidR="00D3324F" w:rsidRDefault="00D3324F" w:rsidP="00775502">
            <w:pPr>
              <w:pStyle w:val="TAC"/>
              <w:ind w:firstLine="361"/>
            </w:pPr>
            <w:r w:rsidRPr="00BE42E8">
              <w:rPr>
                <w:b/>
                <w:bCs/>
              </w:rPr>
              <w:t>TCI State configuration #</w:t>
            </w:r>
            <w:r>
              <w:rPr>
                <w:b/>
                <w:bCs/>
              </w:rPr>
              <w:t>2</w:t>
            </w:r>
          </w:p>
        </w:tc>
      </w:tr>
      <w:tr w:rsidR="00D3324F" w14:paraId="050488A7" w14:textId="77777777" w:rsidTr="00775502">
        <w:tc>
          <w:tcPr>
            <w:tcW w:w="3140" w:type="dxa"/>
          </w:tcPr>
          <w:p w14:paraId="25D5C308" w14:textId="77777777" w:rsidR="00D3324F" w:rsidRDefault="00D3324F" w:rsidP="00775502">
            <w:pPr>
              <w:pStyle w:val="TAC"/>
              <w:ind w:firstLine="360"/>
            </w:pPr>
            <w:r>
              <w:t>Type 1 QCL information</w:t>
            </w:r>
          </w:p>
        </w:tc>
        <w:tc>
          <w:tcPr>
            <w:tcW w:w="5045" w:type="dxa"/>
          </w:tcPr>
          <w:p w14:paraId="14A7D0DE" w14:textId="77777777" w:rsidR="00D3324F" w:rsidRDefault="00D3324F" w:rsidP="00775502">
            <w:pPr>
              <w:pStyle w:val="TAC"/>
              <w:ind w:firstLine="360"/>
            </w:pPr>
            <w:r>
              <w:t>CSI-RS resource: TRS#1, QCL type A</w:t>
            </w:r>
          </w:p>
        </w:tc>
      </w:tr>
      <w:tr w:rsidR="00D3324F" w14:paraId="431315A5" w14:textId="77777777" w:rsidTr="00775502">
        <w:tc>
          <w:tcPr>
            <w:tcW w:w="3140" w:type="dxa"/>
          </w:tcPr>
          <w:p w14:paraId="19FB2465" w14:textId="77777777" w:rsidR="00D3324F" w:rsidRDefault="00D3324F" w:rsidP="00775502">
            <w:pPr>
              <w:pStyle w:val="TAC"/>
              <w:ind w:firstLine="360"/>
            </w:pPr>
            <w:r>
              <w:t>Type 2 QCL information</w:t>
            </w:r>
          </w:p>
        </w:tc>
        <w:tc>
          <w:tcPr>
            <w:tcW w:w="5045" w:type="dxa"/>
          </w:tcPr>
          <w:p w14:paraId="52AFF33C" w14:textId="77777777" w:rsidR="00D3324F" w:rsidRDefault="00D3324F" w:rsidP="00775502">
            <w:pPr>
              <w:pStyle w:val="TAC"/>
              <w:ind w:firstLine="360"/>
            </w:pPr>
            <w:r>
              <w:t>CSI-RS resource: TRS#1, QCL type D</w:t>
            </w:r>
          </w:p>
        </w:tc>
      </w:tr>
      <w:tr w:rsidR="00D3324F" w14:paraId="6E0F9473" w14:textId="77777777" w:rsidTr="00775502">
        <w:tc>
          <w:tcPr>
            <w:tcW w:w="3140" w:type="dxa"/>
          </w:tcPr>
          <w:p w14:paraId="4E323468" w14:textId="77777777" w:rsidR="00D3324F" w:rsidRDefault="00D3324F" w:rsidP="00775502">
            <w:pPr>
              <w:pStyle w:val="TAC"/>
              <w:ind w:firstLine="360"/>
            </w:pPr>
          </w:p>
        </w:tc>
        <w:tc>
          <w:tcPr>
            <w:tcW w:w="5045" w:type="dxa"/>
          </w:tcPr>
          <w:p w14:paraId="77114EF9" w14:textId="77777777" w:rsidR="00D3324F" w:rsidRDefault="00D3324F" w:rsidP="00775502">
            <w:pPr>
              <w:pStyle w:val="TAC"/>
              <w:ind w:firstLine="361"/>
            </w:pPr>
            <w:r w:rsidRPr="00BE42E8">
              <w:rPr>
                <w:b/>
                <w:bCs/>
              </w:rPr>
              <w:t>TCI State configuration #</w:t>
            </w:r>
            <w:r>
              <w:rPr>
                <w:b/>
                <w:bCs/>
              </w:rPr>
              <w:t>3</w:t>
            </w:r>
          </w:p>
        </w:tc>
      </w:tr>
      <w:tr w:rsidR="00D3324F" w14:paraId="5E8D437F" w14:textId="77777777" w:rsidTr="00775502">
        <w:tc>
          <w:tcPr>
            <w:tcW w:w="3140" w:type="dxa"/>
          </w:tcPr>
          <w:p w14:paraId="66BEF27E" w14:textId="77777777" w:rsidR="00D3324F" w:rsidRDefault="00D3324F" w:rsidP="00775502">
            <w:pPr>
              <w:pStyle w:val="TAC"/>
              <w:ind w:firstLine="360"/>
            </w:pPr>
            <w:r>
              <w:t>Type 1 QCL information</w:t>
            </w:r>
          </w:p>
        </w:tc>
        <w:tc>
          <w:tcPr>
            <w:tcW w:w="5045" w:type="dxa"/>
          </w:tcPr>
          <w:p w14:paraId="4669A935" w14:textId="77777777" w:rsidR="00D3324F" w:rsidRDefault="00D3324F" w:rsidP="00775502">
            <w:pPr>
              <w:pStyle w:val="TAC"/>
              <w:ind w:firstLine="360"/>
            </w:pPr>
            <w:r>
              <w:t>CSI-RS resource: TRS#2, QCL type A</w:t>
            </w:r>
          </w:p>
        </w:tc>
      </w:tr>
      <w:tr w:rsidR="00D3324F" w14:paraId="167F1097" w14:textId="77777777" w:rsidTr="00775502">
        <w:tc>
          <w:tcPr>
            <w:tcW w:w="3140" w:type="dxa"/>
          </w:tcPr>
          <w:p w14:paraId="6C6358E5" w14:textId="77777777" w:rsidR="00D3324F" w:rsidRDefault="00D3324F" w:rsidP="00775502">
            <w:pPr>
              <w:pStyle w:val="TAC"/>
              <w:ind w:firstLine="360"/>
            </w:pPr>
            <w:r>
              <w:t>Type 2 QCL information</w:t>
            </w:r>
          </w:p>
        </w:tc>
        <w:tc>
          <w:tcPr>
            <w:tcW w:w="5045" w:type="dxa"/>
          </w:tcPr>
          <w:p w14:paraId="3A562966" w14:textId="77777777" w:rsidR="00D3324F" w:rsidRDefault="00D3324F" w:rsidP="00775502">
            <w:pPr>
              <w:pStyle w:val="TAC"/>
              <w:ind w:firstLine="360"/>
            </w:pPr>
            <w:r>
              <w:t>CSI-RS resource: TRS#2, QCL type D</w:t>
            </w:r>
          </w:p>
        </w:tc>
      </w:tr>
      <w:tr w:rsidR="00D3324F" w14:paraId="4126A298" w14:textId="77777777" w:rsidTr="00775502">
        <w:tc>
          <w:tcPr>
            <w:tcW w:w="3140" w:type="dxa"/>
          </w:tcPr>
          <w:p w14:paraId="23AC1EDD" w14:textId="77777777" w:rsidR="00D3324F" w:rsidRPr="00C7076E" w:rsidRDefault="00D3324F" w:rsidP="00775502">
            <w:pPr>
              <w:pStyle w:val="TAC"/>
              <w:ind w:firstLine="361"/>
              <w:rPr>
                <w:b/>
                <w:bCs/>
              </w:rPr>
            </w:pPr>
          </w:p>
        </w:tc>
        <w:tc>
          <w:tcPr>
            <w:tcW w:w="5045" w:type="dxa"/>
          </w:tcPr>
          <w:p w14:paraId="1D28CBFE" w14:textId="77777777" w:rsidR="00D3324F" w:rsidRDefault="00D3324F" w:rsidP="00775502">
            <w:pPr>
              <w:pStyle w:val="TAC"/>
              <w:ind w:firstLine="361"/>
            </w:pPr>
            <w:r w:rsidRPr="00C7076E">
              <w:rPr>
                <w:b/>
                <w:bCs/>
              </w:rPr>
              <w:t>PDCCH configuration</w:t>
            </w:r>
          </w:p>
        </w:tc>
      </w:tr>
      <w:tr w:rsidR="00D3324F" w14:paraId="7004EF87" w14:textId="77777777" w:rsidTr="00775502">
        <w:tc>
          <w:tcPr>
            <w:tcW w:w="3140" w:type="dxa"/>
          </w:tcPr>
          <w:p w14:paraId="02387A76" w14:textId="77777777" w:rsidR="00D3324F" w:rsidRDefault="00D3324F" w:rsidP="00775502">
            <w:pPr>
              <w:pStyle w:val="TAC"/>
              <w:ind w:firstLine="360"/>
            </w:pPr>
            <w:proofErr w:type="spellStart"/>
            <w:r>
              <w:t>CORESETPoolIndex</w:t>
            </w:r>
            <w:proofErr w:type="spellEnd"/>
          </w:p>
        </w:tc>
        <w:tc>
          <w:tcPr>
            <w:tcW w:w="5045" w:type="dxa"/>
          </w:tcPr>
          <w:p w14:paraId="4BBEC128" w14:textId="77777777" w:rsidR="00D3324F" w:rsidRDefault="00D3324F" w:rsidP="00775502">
            <w:pPr>
              <w:pStyle w:val="TAC"/>
              <w:ind w:firstLine="360"/>
            </w:pPr>
            <w:r>
              <w:t>0, 1</w:t>
            </w:r>
          </w:p>
        </w:tc>
      </w:tr>
      <w:tr w:rsidR="00D3324F" w14:paraId="5478AAF1" w14:textId="77777777" w:rsidTr="00775502">
        <w:tc>
          <w:tcPr>
            <w:tcW w:w="3140" w:type="dxa"/>
          </w:tcPr>
          <w:p w14:paraId="0865F047" w14:textId="77777777" w:rsidR="00D3324F" w:rsidRDefault="00D3324F" w:rsidP="00775502">
            <w:pPr>
              <w:pStyle w:val="TAC"/>
              <w:ind w:firstLine="360"/>
            </w:pPr>
            <w:r>
              <w:t>Symbols for PDCCH</w:t>
            </w:r>
          </w:p>
        </w:tc>
        <w:tc>
          <w:tcPr>
            <w:tcW w:w="5045" w:type="dxa"/>
          </w:tcPr>
          <w:p w14:paraId="49BF8C5D" w14:textId="77777777" w:rsidR="00D3324F" w:rsidRDefault="00D3324F" w:rsidP="00775502">
            <w:pPr>
              <w:pStyle w:val="TAC"/>
              <w:ind w:firstLine="360"/>
            </w:pPr>
            <w:r>
              <w:t>0</w:t>
            </w:r>
          </w:p>
        </w:tc>
      </w:tr>
      <w:tr w:rsidR="00D3324F" w14:paraId="2AF7B620" w14:textId="77777777" w:rsidTr="00775502">
        <w:tc>
          <w:tcPr>
            <w:tcW w:w="3140" w:type="dxa"/>
          </w:tcPr>
          <w:p w14:paraId="3442D39E" w14:textId="77777777" w:rsidR="00D3324F" w:rsidRDefault="00D3324F" w:rsidP="00775502">
            <w:pPr>
              <w:pStyle w:val="TAC"/>
              <w:ind w:firstLine="360"/>
            </w:pPr>
            <w:r>
              <w:t>Number of PRB</w:t>
            </w:r>
          </w:p>
        </w:tc>
        <w:tc>
          <w:tcPr>
            <w:tcW w:w="5045" w:type="dxa"/>
          </w:tcPr>
          <w:p w14:paraId="02BD15BD" w14:textId="77777777" w:rsidR="00D3324F" w:rsidRDefault="00D3324F" w:rsidP="00775502">
            <w:pPr>
              <w:pStyle w:val="TAC"/>
              <w:ind w:firstLine="360"/>
            </w:pPr>
            <w:r>
              <w:t>Half of the channel bandwidth with contiguous RB allocation and non-interleaved CCE-to-REG mapping</w:t>
            </w:r>
          </w:p>
        </w:tc>
      </w:tr>
      <w:tr w:rsidR="00D3324F" w14:paraId="2480F823" w14:textId="77777777" w:rsidTr="00775502">
        <w:tc>
          <w:tcPr>
            <w:tcW w:w="3140" w:type="dxa"/>
          </w:tcPr>
          <w:p w14:paraId="7C12A185" w14:textId="77777777" w:rsidR="00D3324F" w:rsidRDefault="00D3324F" w:rsidP="00775502">
            <w:pPr>
              <w:pStyle w:val="TAC"/>
              <w:ind w:firstLine="360"/>
            </w:pPr>
            <w:r>
              <w:t>K0</w:t>
            </w:r>
          </w:p>
        </w:tc>
        <w:tc>
          <w:tcPr>
            <w:tcW w:w="5045" w:type="dxa"/>
          </w:tcPr>
          <w:p w14:paraId="71CB6F7D" w14:textId="77777777" w:rsidR="00D3324F" w:rsidRDefault="00D3324F" w:rsidP="00775502">
            <w:pPr>
              <w:pStyle w:val="TAC"/>
              <w:ind w:firstLine="360"/>
            </w:pPr>
            <w:r>
              <w:t>0</w:t>
            </w:r>
          </w:p>
        </w:tc>
      </w:tr>
      <w:tr w:rsidR="00D3324F" w14:paraId="585C99BA" w14:textId="77777777" w:rsidTr="00775502">
        <w:tc>
          <w:tcPr>
            <w:tcW w:w="3140" w:type="dxa"/>
          </w:tcPr>
          <w:p w14:paraId="02BC1595" w14:textId="77777777" w:rsidR="00D3324F" w:rsidRDefault="00D3324F" w:rsidP="00775502">
            <w:pPr>
              <w:pStyle w:val="TAC"/>
              <w:ind w:firstLine="360"/>
            </w:pPr>
            <w:r>
              <w:t>AL</w:t>
            </w:r>
          </w:p>
        </w:tc>
        <w:tc>
          <w:tcPr>
            <w:tcW w:w="5045" w:type="dxa"/>
          </w:tcPr>
          <w:p w14:paraId="0494B7D2" w14:textId="77777777" w:rsidR="00D3324F" w:rsidRDefault="00D3324F" w:rsidP="00775502">
            <w:pPr>
              <w:pStyle w:val="TAC"/>
              <w:ind w:firstLine="360"/>
            </w:pPr>
            <w:r>
              <w:t xml:space="preserve">8 </w:t>
            </w:r>
          </w:p>
        </w:tc>
      </w:tr>
      <w:tr w:rsidR="00D3324F" w14:paraId="089A358C" w14:textId="77777777" w:rsidTr="00775502">
        <w:tc>
          <w:tcPr>
            <w:tcW w:w="3140" w:type="dxa"/>
          </w:tcPr>
          <w:p w14:paraId="73826C5E" w14:textId="77777777" w:rsidR="00D3324F" w:rsidRPr="00C7076E" w:rsidRDefault="00D3324F" w:rsidP="00775502">
            <w:pPr>
              <w:pStyle w:val="TAC"/>
              <w:ind w:firstLine="361"/>
              <w:rPr>
                <w:b/>
                <w:bCs/>
              </w:rPr>
            </w:pPr>
          </w:p>
        </w:tc>
        <w:tc>
          <w:tcPr>
            <w:tcW w:w="5045" w:type="dxa"/>
          </w:tcPr>
          <w:p w14:paraId="6D845412" w14:textId="77777777" w:rsidR="00D3324F" w:rsidRDefault="00D3324F" w:rsidP="00775502">
            <w:pPr>
              <w:pStyle w:val="TAC"/>
              <w:ind w:firstLine="361"/>
            </w:pPr>
            <w:r w:rsidRPr="00C7076E">
              <w:rPr>
                <w:b/>
                <w:bCs/>
              </w:rPr>
              <w:t>PDSCH configuration</w:t>
            </w:r>
          </w:p>
        </w:tc>
      </w:tr>
      <w:tr w:rsidR="00D3324F" w14:paraId="3C1023F5" w14:textId="77777777" w:rsidTr="00775502">
        <w:tc>
          <w:tcPr>
            <w:tcW w:w="3140" w:type="dxa"/>
          </w:tcPr>
          <w:p w14:paraId="1F04EAD7" w14:textId="77777777" w:rsidR="00D3324F" w:rsidRDefault="00D3324F" w:rsidP="00775502">
            <w:pPr>
              <w:pStyle w:val="TAC"/>
              <w:ind w:firstLine="360"/>
            </w:pPr>
            <w:r>
              <w:t>PDSCH resource mapping type</w:t>
            </w:r>
          </w:p>
        </w:tc>
        <w:tc>
          <w:tcPr>
            <w:tcW w:w="5045" w:type="dxa"/>
          </w:tcPr>
          <w:p w14:paraId="1AB20FAD" w14:textId="77777777" w:rsidR="00D3324F" w:rsidRDefault="00D3324F" w:rsidP="00775502">
            <w:pPr>
              <w:pStyle w:val="TAC"/>
              <w:ind w:firstLine="360"/>
            </w:pPr>
            <w:r>
              <w:t>Type A</w:t>
            </w:r>
          </w:p>
        </w:tc>
      </w:tr>
      <w:tr w:rsidR="00D3324F" w14:paraId="3F2D013C" w14:textId="77777777" w:rsidTr="00775502">
        <w:tc>
          <w:tcPr>
            <w:tcW w:w="3140" w:type="dxa"/>
          </w:tcPr>
          <w:p w14:paraId="52404C1D" w14:textId="77777777" w:rsidR="00D3324F" w:rsidRDefault="00D3324F" w:rsidP="00775502">
            <w:pPr>
              <w:pStyle w:val="TAC"/>
              <w:ind w:firstLine="360"/>
            </w:pPr>
            <w:r>
              <w:t>Resource allocation type</w:t>
            </w:r>
          </w:p>
        </w:tc>
        <w:tc>
          <w:tcPr>
            <w:tcW w:w="5045" w:type="dxa"/>
          </w:tcPr>
          <w:p w14:paraId="07B4D3C6" w14:textId="77777777" w:rsidR="00D3324F" w:rsidRDefault="00D3324F" w:rsidP="00775502">
            <w:pPr>
              <w:pStyle w:val="TAC"/>
              <w:ind w:firstLine="360"/>
            </w:pPr>
            <w:r>
              <w:t>Type 1</w:t>
            </w:r>
          </w:p>
        </w:tc>
      </w:tr>
      <w:tr w:rsidR="00D3324F" w14:paraId="0335FDA5" w14:textId="77777777" w:rsidTr="00775502">
        <w:tc>
          <w:tcPr>
            <w:tcW w:w="3140" w:type="dxa"/>
          </w:tcPr>
          <w:p w14:paraId="3C953E61" w14:textId="77777777" w:rsidR="00D3324F" w:rsidRDefault="00D3324F" w:rsidP="00775502">
            <w:pPr>
              <w:pStyle w:val="TAC"/>
              <w:ind w:firstLine="360"/>
            </w:pPr>
            <w:r>
              <w:t>DMRS configuration</w:t>
            </w:r>
          </w:p>
        </w:tc>
        <w:tc>
          <w:tcPr>
            <w:tcW w:w="5045" w:type="dxa"/>
          </w:tcPr>
          <w:p w14:paraId="4486D213" w14:textId="77777777" w:rsidR="00D3324F" w:rsidRDefault="00D3324F" w:rsidP="00775502">
            <w:pPr>
              <w:pStyle w:val="TAC"/>
              <w:ind w:firstLine="360"/>
            </w:pPr>
            <w:r>
              <w:t>Type 1, 1+1</w:t>
            </w:r>
          </w:p>
        </w:tc>
      </w:tr>
      <w:tr w:rsidR="00D3324F" w14:paraId="2652985E" w14:textId="77777777" w:rsidTr="00775502">
        <w:tc>
          <w:tcPr>
            <w:tcW w:w="3140" w:type="dxa"/>
          </w:tcPr>
          <w:p w14:paraId="49505525" w14:textId="77777777" w:rsidR="00D3324F" w:rsidRDefault="00D3324F" w:rsidP="00775502">
            <w:pPr>
              <w:pStyle w:val="TAC"/>
              <w:ind w:firstLine="360"/>
            </w:pPr>
            <w:r w:rsidRPr="00416938">
              <w:lastRenderedPageBreak/>
              <w:t>Antenna ports index ​</w:t>
            </w:r>
          </w:p>
        </w:tc>
        <w:tc>
          <w:tcPr>
            <w:tcW w:w="5045" w:type="dxa"/>
          </w:tcPr>
          <w:p w14:paraId="29DF3ABF" w14:textId="77777777" w:rsidR="00D3324F" w:rsidRDefault="00D3324F" w:rsidP="00D3324F">
            <w:pPr>
              <w:pStyle w:val="TAC"/>
              <w:numPr>
                <w:ilvl w:val="0"/>
                <w:numId w:val="10"/>
              </w:numPr>
              <w:ind w:firstLine="480"/>
            </w:pPr>
            <w:r w:rsidRPr="00416938">
              <w:t xml:space="preserve">{1000} </w:t>
            </w:r>
            <w:r>
              <w:t xml:space="preserve">for TRP#1 </w:t>
            </w:r>
            <w:r w:rsidRPr="00416938">
              <w:t>and {1002}</w:t>
            </w:r>
            <w:r>
              <w:t xml:space="preserve"> for TRP#2</w:t>
            </w:r>
          </w:p>
          <w:p w14:paraId="73DD74BF" w14:textId="77777777" w:rsidR="00D3324F" w:rsidRDefault="00D3324F" w:rsidP="00D3324F">
            <w:pPr>
              <w:pStyle w:val="TAC"/>
              <w:numPr>
                <w:ilvl w:val="0"/>
                <w:numId w:val="10"/>
              </w:numPr>
              <w:ind w:firstLine="480"/>
            </w:pPr>
            <w:r w:rsidRPr="00416938">
              <w:t>{1000</w:t>
            </w:r>
            <w:r>
              <w:t>,1001</w:t>
            </w:r>
            <w:r w:rsidRPr="00416938">
              <w:t xml:space="preserve">} </w:t>
            </w:r>
            <w:r>
              <w:t xml:space="preserve">for TRP#1 </w:t>
            </w:r>
            <w:r w:rsidRPr="00416938">
              <w:t>and {1002</w:t>
            </w:r>
            <w:r>
              <w:t>,1003</w:t>
            </w:r>
            <w:r w:rsidRPr="00416938">
              <w:t>}</w:t>
            </w:r>
            <w:r>
              <w:t xml:space="preserve"> for TRP#2</w:t>
            </w:r>
          </w:p>
          <w:p w14:paraId="11D4A88B" w14:textId="77777777" w:rsidR="00D3324F" w:rsidRDefault="00D3324F" w:rsidP="00775502">
            <w:pPr>
              <w:pStyle w:val="TAC"/>
              <w:ind w:left="720"/>
              <w:jc w:val="left"/>
            </w:pPr>
          </w:p>
        </w:tc>
      </w:tr>
      <w:tr w:rsidR="00D3324F" w14:paraId="5DE2AA2C" w14:textId="77777777" w:rsidTr="00775502">
        <w:tc>
          <w:tcPr>
            <w:tcW w:w="3140" w:type="dxa"/>
          </w:tcPr>
          <w:p w14:paraId="49AC06A5" w14:textId="77777777" w:rsidR="00D3324F" w:rsidRDefault="00D3324F" w:rsidP="00775502">
            <w:pPr>
              <w:pStyle w:val="TAC"/>
              <w:ind w:firstLine="360"/>
            </w:pPr>
            <w:r>
              <w:t>Start symbol (S)</w:t>
            </w:r>
          </w:p>
        </w:tc>
        <w:tc>
          <w:tcPr>
            <w:tcW w:w="5045" w:type="dxa"/>
          </w:tcPr>
          <w:p w14:paraId="6787C021" w14:textId="77777777" w:rsidR="00D3324F" w:rsidRDefault="00D3324F" w:rsidP="00775502">
            <w:pPr>
              <w:pStyle w:val="TAC"/>
              <w:ind w:firstLine="360"/>
            </w:pPr>
            <w:r>
              <w:t>1</w:t>
            </w:r>
          </w:p>
        </w:tc>
      </w:tr>
      <w:tr w:rsidR="00D3324F" w14:paraId="104E78DD" w14:textId="77777777" w:rsidTr="00775502">
        <w:tc>
          <w:tcPr>
            <w:tcW w:w="3140" w:type="dxa"/>
          </w:tcPr>
          <w:p w14:paraId="5BA7414F" w14:textId="77777777" w:rsidR="00D3324F" w:rsidRDefault="00D3324F" w:rsidP="00775502">
            <w:pPr>
              <w:pStyle w:val="TAC"/>
              <w:ind w:firstLine="360"/>
            </w:pPr>
            <w:r>
              <w:t>Time duration (L)</w:t>
            </w:r>
          </w:p>
        </w:tc>
        <w:tc>
          <w:tcPr>
            <w:tcW w:w="5045" w:type="dxa"/>
          </w:tcPr>
          <w:p w14:paraId="3A81600C" w14:textId="77777777" w:rsidR="00D3324F" w:rsidRDefault="00D3324F" w:rsidP="00775502">
            <w:pPr>
              <w:pStyle w:val="TAC"/>
              <w:ind w:firstLine="360"/>
            </w:pPr>
            <w:r>
              <w:t>13</w:t>
            </w:r>
          </w:p>
        </w:tc>
      </w:tr>
      <w:tr w:rsidR="00D3324F" w14:paraId="1478A3A8" w14:textId="77777777" w:rsidTr="00775502">
        <w:tc>
          <w:tcPr>
            <w:tcW w:w="3140" w:type="dxa"/>
          </w:tcPr>
          <w:p w14:paraId="2D7F7B38" w14:textId="77777777" w:rsidR="00D3324F" w:rsidRDefault="00D3324F" w:rsidP="00775502">
            <w:pPr>
              <w:pStyle w:val="TAC"/>
              <w:ind w:firstLine="360"/>
            </w:pPr>
            <w:r>
              <w:t>PRB allocation</w:t>
            </w:r>
          </w:p>
        </w:tc>
        <w:tc>
          <w:tcPr>
            <w:tcW w:w="5045" w:type="dxa"/>
          </w:tcPr>
          <w:p w14:paraId="0EA6F162" w14:textId="77777777" w:rsidR="00D3324F" w:rsidRDefault="00D3324F" w:rsidP="00775502">
            <w:pPr>
              <w:pStyle w:val="TAC"/>
              <w:ind w:firstLine="360"/>
            </w:pPr>
            <w:r>
              <w:t>PDSCH#1: PRB#0 to PRB#65</w:t>
            </w:r>
          </w:p>
          <w:p w14:paraId="3586EE81" w14:textId="77777777" w:rsidR="00D3324F" w:rsidRDefault="00D3324F" w:rsidP="00775502">
            <w:pPr>
              <w:pStyle w:val="TAC"/>
              <w:ind w:firstLine="360"/>
            </w:pPr>
            <w:r>
              <w:t>PDSCH#2: PRB#0 to PRB#65</w:t>
            </w:r>
          </w:p>
        </w:tc>
      </w:tr>
      <w:tr w:rsidR="00D3324F" w14:paraId="7F64B059" w14:textId="77777777" w:rsidTr="00775502">
        <w:tc>
          <w:tcPr>
            <w:tcW w:w="3140" w:type="dxa"/>
          </w:tcPr>
          <w:p w14:paraId="732B20DF" w14:textId="77777777" w:rsidR="00D3324F" w:rsidRPr="00770BE3" w:rsidRDefault="00D3324F" w:rsidP="00775502">
            <w:pPr>
              <w:pStyle w:val="TAC"/>
              <w:ind w:firstLine="360"/>
            </w:pPr>
            <w:r w:rsidRPr="00770BE3">
              <w:t>PRB precoding granularity</w:t>
            </w:r>
          </w:p>
        </w:tc>
        <w:tc>
          <w:tcPr>
            <w:tcW w:w="5045" w:type="dxa"/>
          </w:tcPr>
          <w:p w14:paraId="5898F7BB" w14:textId="77777777" w:rsidR="00D3324F" w:rsidRPr="00770BE3" w:rsidRDefault="00D3324F" w:rsidP="00775502">
            <w:pPr>
              <w:pStyle w:val="TAC"/>
              <w:ind w:firstLine="360"/>
            </w:pPr>
            <w:r w:rsidRPr="00770BE3">
              <w:t>2</w:t>
            </w:r>
          </w:p>
        </w:tc>
      </w:tr>
      <w:tr w:rsidR="00D3324F" w14:paraId="7B20EB9A" w14:textId="77777777" w:rsidTr="00775502">
        <w:tc>
          <w:tcPr>
            <w:tcW w:w="3140" w:type="dxa"/>
          </w:tcPr>
          <w:p w14:paraId="54CE4A5B" w14:textId="77777777" w:rsidR="00D3324F" w:rsidRPr="00770BE3" w:rsidRDefault="00D3324F" w:rsidP="00775502">
            <w:pPr>
              <w:pStyle w:val="TAC"/>
              <w:ind w:firstLine="360"/>
            </w:pPr>
            <w:r w:rsidRPr="00770BE3">
              <w:t>PDSCH &amp; PDSCH DMRS Precoding configuration</w:t>
            </w:r>
          </w:p>
        </w:tc>
        <w:tc>
          <w:tcPr>
            <w:tcW w:w="5045" w:type="dxa"/>
          </w:tcPr>
          <w:p w14:paraId="09076100" w14:textId="77777777" w:rsidR="00D3324F" w:rsidRPr="00770BE3" w:rsidRDefault="00D3324F" w:rsidP="00775502">
            <w:pPr>
              <w:pStyle w:val="TAC"/>
              <w:ind w:firstLine="360"/>
            </w:pPr>
            <w:r w:rsidRPr="00770BE3">
              <w:t>Independent precoding generation is applied for both codewords, where PDSCH &amp; PDSCH DMRS Precoding is configured with Single Panel Type I, Random precoder selection updated per slot, with equal probability of PRB bundling granularity</w:t>
            </w:r>
          </w:p>
        </w:tc>
      </w:tr>
      <w:tr w:rsidR="00D3324F" w14:paraId="19B5813D" w14:textId="77777777" w:rsidTr="00775502">
        <w:tc>
          <w:tcPr>
            <w:tcW w:w="8185" w:type="dxa"/>
            <w:gridSpan w:val="2"/>
          </w:tcPr>
          <w:p w14:paraId="38FB7266" w14:textId="77777777" w:rsidR="00D3324F" w:rsidRDefault="00D3324F" w:rsidP="00775502">
            <w:pPr>
              <w:pStyle w:val="TAN"/>
              <w:spacing w:after="180"/>
              <w:ind w:firstLine="360"/>
            </w:pPr>
            <w:r w:rsidRPr="00236FFE">
              <w:t>Note 1:</w:t>
            </w:r>
            <w:r w:rsidRPr="00236FFE">
              <w:tab/>
              <w:t>Apply a power scaling factor as 1/</w:t>
            </w:r>
            <w:proofErr w:type="gramStart"/>
            <w:r w:rsidRPr="00236FFE">
              <w:t>sqrt(</w:t>
            </w:r>
            <w:proofErr w:type="gramEnd"/>
            <w:r w:rsidRPr="00236FFE">
              <w:t>2) for transmitted signaling from each TRP.</w:t>
            </w:r>
          </w:p>
          <w:p w14:paraId="21608BD9" w14:textId="77777777" w:rsidR="00D3324F" w:rsidRPr="00770BE3" w:rsidRDefault="00D3324F" w:rsidP="00775502">
            <w:pPr>
              <w:pStyle w:val="TAN"/>
              <w:ind w:firstLine="360"/>
            </w:pPr>
            <w:r w:rsidRPr="00770BE3">
              <w:t>Note 1</w:t>
            </w:r>
            <w:r w:rsidRPr="00770BE3">
              <w:tab/>
              <w:t>Using TRP#1 is Reference to define timing and frequency offset</w:t>
            </w:r>
          </w:p>
          <w:p w14:paraId="0FE1C0AD" w14:textId="77777777" w:rsidR="00D3324F" w:rsidRPr="00770BE3" w:rsidRDefault="00D3324F" w:rsidP="00775502">
            <w:pPr>
              <w:pStyle w:val="TAN"/>
              <w:ind w:firstLine="360"/>
            </w:pPr>
            <w:r w:rsidRPr="00770BE3">
              <w:t>Note 2:</w:t>
            </w:r>
            <w:r w:rsidRPr="00770BE3">
              <w:tab/>
              <w:t>PDSCH is not scheduled in slots where SSB is transmitted (slot #0 with periodicity of 20ms)</w:t>
            </w:r>
          </w:p>
          <w:p w14:paraId="62A97334" w14:textId="77777777" w:rsidR="00D3324F" w:rsidRPr="00770BE3" w:rsidRDefault="00D3324F" w:rsidP="00775502">
            <w:pPr>
              <w:pStyle w:val="TAN"/>
              <w:ind w:left="0" w:firstLine="360"/>
            </w:pPr>
            <w:r w:rsidRPr="00770BE3">
              <w:t>Note 3:</w:t>
            </w:r>
            <w:r w:rsidRPr="00770BE3">
              <w:tab/>
              <w:t xml:space="preserve">PDSCH is scheduled in slots where TRSs are transmitted. </w:t>
            </w:r>
          </w:p>
        </w:tc>
      </w:tr>
    </w:tbl>
    <w:p w14:paraId="2F6F286B" w14:textId="77777777" w:rsidR="00D3324F" w:rsidRDefault="00D3324F" w:rsidP="005B410D">
      <w:pPr>
        <w:spacing w:after="120"/>
        <w:rPr>
          <w:rFonts w:eastAsia="SimSun"/>
          <w:sz w:val="20"/>
          <w:szCs w:val="20"/>
          <w:lang w:val="en-GB" w:eastAsia="en-GB"/>
        </w:rPr>
      </w:pPr>
    </w:p>
    <w:p w14:paraId="2DE69205" w14:textId="77777777" w:rsidR="00D3324F" w:rsidRPr="00D3324F" w:rsidRDefault="00D3324F" w:rsidP="005B410D">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172F1E95" w:rsidR="002249BA" w:rsidRPr="002045D3" w:rsidRDefault="002249BA" w:rsidP="002249BA">
      <w:pPr>
        <w:spacing w:after="120"/>
        <w:rPr>
          <w:sz w:val="20"/>
          <w:szCs w:val="20"/>
        </w:rPr>
      </w:pPr>
      <w:r w:rsidRPr="002045D3">
        <w:rPr>
          <w:sz w:val="20"/>
          <w:szCs w:val="20"/>
        </w:rPr>
        <w:t xml:space="preserve">In this paper, we provide our </w:t>
      </w:r>
      <w:r w:rsidR="001775E1">
        <w:rPr>
          <w:sz w:val="20"/>
          <w:szCs w:val="20"/>
        </w:rPr>
        <w:t>views on scope of demodulation requirements in FR2 for multi-RX chain reception</w:t>
      </w:r>
      <w:r w:rsidRPr="002045D3">
        <w:rPr>
          <w:sz w:val="20"/>
          <w:szCs w:val="20"/>
        </w:rPr>
        <w:t>. Our observations and proposals are captured below:</w:t>
      </w:r>
    </w:p>
    <w:p w14:paraId="73AADC1A" w14:textId="77777777" w:rsidR="001775E1" w:rsidRPr="00DD0CAE" w:rsidRDefault="001775E1" w:rsidP="001775E1">
      <w:pPr>
        <w:spacing w:after="120"/>
        <w:rPr>
          <w:b/>
          <w:bCs/>
          <w:sz w:val="20"/>
          <w:szCs w:val="20"/>
        </w:rPr>
      </w:pPr>
      <w:r>
        <w:rPr>
          <w:b/>
          <w:bCs/>
          <w:sz w:val="20"/>
          <w:szCs w:val="20"/>
        </w:rPr>
        <w:t xml:space="preserve">Proposal #1: Limit the scope of demod requirements for multi-TRP transmission schemes to intra-cell </w:t>
      </w:r>
      <w:proofErr w:type="spellStart"/>
      <w:r>
        <w:rPr>
          <w:b/>
          <w:bCs/>
          <w:sz w:val="20"/>
          <w:szCs w:val="20"/>
        </w:rPr>
        <w:t>mTRP</w:t>
      </w:r>
      <w:proofErr w:type="spellEnd"/>
      <w:r>
        <w:rPr>
          <w:b/>
          <w:bCs/>
          <w:sz w:val="20"/>
          <w:szCs w:val="20"/>
        </w:rPr>
        <w:t xml:space="preserve"> in FR2.</w:t>
      </w:r>
    </w:p>
    <w:p w14:paraId="7052C013" w14:textId="77777777" w:rsidR="00D26172" w:rsidRDefault="00D26172" w:rsidP="00D26172">
      <w:pPr>
        <w:spacing w:after="120"/>
        <w:rPr>
          <w:i/>
          <w:iCs/>
          <w:sz w:val="20"/>
          <w:szCs w:val="20"/>
        </w:rPr>
      </w:pPr>
      <w:r>
        <w:rPr>
          <w:b/>
          <w:bCs/>
          <w:i/>
          <w:iCs/>
          <w:sz w:val="20"/>
          <w:szCs w:val="20"/>
        </w:rPr>
        <w:t xml:space="preserve">Observation #1: </w:t>
      </w:r>
      <w:r w:rsidRPr="008C39ED">
        <w:rPr>
          <w:i/>
          <w:iCs/>
          <w:sz w:val="20"/>
          <w:szCs w:val="20"/>
        </w:rPr>
        <w:t xml:space="preserve">Not </w:t>
      </w:r>
      <w:r>
        <w:rPr>
          <w:i/>
          <w:iCs/>
          <w:sz w:val="20"/>
          <w:szCs w:val="20"/>
        </w:rPr>
        <w:t xml:space="preserve">all the multi-TRP transmission schemes would not achieve </w:t>
      </w:r>
      <w:proofErr w:type="gramStart"/>
      <w:r>
        <w:rPr>
          <w:i/>
          <w:iCs/>
          <w:sz w:val="20"/>
          <w:szCs w:val="20"/>
        </w:rPr>
        <w:t>4 layer</w:t>
      </w:r>
      <w:proofErr w:type="gramEnd"/>
      <w:r>
        <w:rPr>
          <w:i/>
          <w:iCs/>
          <w:sz w:val="20"/>
          <w:szCs w:val="20"/>
        </w:rPr>
        <w:t xml:space="preserve"> MIMO in FR2.</w:t>
      </w:r>
    </w:p>
    <w:p w14:paraId="319F88FF" w14:textId="77777777" w:rsidR="00D26172" w:rsidRPr="003C3269" w:rsidRDefault="00D26172" w:rsidP="00D26172">
      <w:pPr>
        <w:spacing w:after="120"/>
        <w:rPr>
          <w:b/>
          <w:bCs/>
          <w:sz w:val="20"/>
          <w:szCs w:val="20"/>
        </w:rPr>
      </w:pPr>
      <w:r>
        <w:rPr>
          <w:b/>
          <w:bCs/>
          <w:sz w:val="20"/>
          <w:szCs w:val="20"/>
        </w:rPr>
        <w:t xml:space="preserve">Proposal # 2: </w:t>
      </w:r>
      <w:r>
        <w:rPr>
          <w:sz w:val="20"/>
          <w:szCs w:val="20"/>
        </w:rPr>
        <w:t xml:space="preserve"> </w:t>
      </w:r>
      <w:r w:rsidRPr="003C3269">
        <w:rPr>
          <w:b/>
          <w:bCs/>
          <w:sz w:val="20"/>
          <w:szCs w:val="20"/>
        </w:rPr>
        <w:t xml:space="preserve">RAN4 </w:t>
      </w:r>
      <w:r>
        <w:rPr>
          <w:b/>
          <w:bCs/>
          <w:sz w:val="20"/>
          <w:szCs w:val="20"/>
        </w:rPr>
        <w:t xml:space="preserve">focus on </w:t>
      </w:r>
      <w:r w:rsidRPr="003C3269">
        <w:rPr>
          <w:b/>
          <w:bCs/>
          <w:sz w:val="20"/>
          <w:szCs w:val="20"/>
        </w:rPr>
        <w:t xml:space="preserve">multi-DCI and single DCI SDM transmission schemes </w:t>
      </w:r>
      <w:r>
        <w:rPr>
          <w:b/>
          <w:bCs/>
          <w:sz w:val="20"/>
          <w:szCs w:val="20"/>
        </w:rPr>
        <w:t>for further evaluation and demod requirements with multi-TRP and multi-RX reception in FR2</w:t>
      </w:r>
      <w:r w:rsidRPr="003C3269">
        <w:rPr>
          <w:b/>
          <w:bCs/>
          <w:sz w:val="20"/>
          <w:szCs w:val="20"/>
        </w:rPr>
        <w:t xml:space="preserve">. </w:t>
      </w:r>
    </w:p>
    <w:p w14:paraId="50576E49" w14:textId="77777777" w:rsidR="00D26172" w:rsidRPr="00DD7BA5" w:rsidRDefault="00D26172" w:rsidP="00D26172">
      <w:pPr>
        <w:spacing w:after="120"/>
        <w:rPr>
          <w:i/>
          <w:iCs/>
          <w:sz w:val="20"/>
          <w:szCs w:val="20"/>
        </w:rPr>
      </w:pPr>
      <w:r>
        <w:rPr>
          <w:b/>
          <w:bCs/>
          <w:i/>
          <w:iCs/>
          <w:sz w:val="20"/>
          <w:szCs w:val="20"/>
        </w:rPr>
        <w:t xml:space="preserve">Observation #2: </w:t>
      </w:r>
      <w:r>
        <w:rPr>
          <w:i/>
          <w:iCs/>
          <w:sz w:val="20"/>
          <w:szCs w:val="20"/>
        </w:rPr>
        <w:t>The fully and partial overlap multi-DCI transmission schemes need additional UE capability and receiver assumptions.</w:t>
      </w:r>
    </w:p>
    <w:p w14:paraId="452EC395" w14:textId="77777777" w:rsidR="00D26172" w:rsidRPr="004314CF" w:rsidRDefault="00D26172" w:rsidP="00D26172">
      <w:pPr>
        <w:spacing w:after="120"/>
        <w:rPr>
          <w:b/>
          <w:bCs/>
          <w:sz w:val="20"/>
          <w:szCs w:val="20"/>
        </w:rPr>
      </w:pPr>
      <w:r w:rsidRPr="004314CF">
        <w:rPr>
          <w:b/>
          <w:bCs/>
          <w:sz w:val="20"/>
          <w:szCs w:val="20"/>
        </w:rPr>
        <w:t>Proposal #3: Use MMSE-IRC as receiver assumptions for defining requirements with multi-TRP and multi-RX in FR2.</w:t>
      </w:r>
    </w:p>
    <w:p w14:paraId="2E11F589" w14:textId="77777777" w:rsidR="00D26172" w:rsidRDefault="00D26172" w:rsidP="00D26172">
      <w:pPr>
        <w:spacing w:after="120"/>
        <w:rPr>
          <w:sz w:val="20"/>
          <w:szCs w:val="20"/>
        </w:rPr>
      </w:pPr>
      <w:r>
        <w:rPr>
          <w:b/>
          <w:bCs/>
          <w:sz w:val="20"/>
          <w:szCs w:val="20"/>
        </w:rPr>
        <w:t xml:space="preserve">Proposal #4: For further evaluation and requirements definition in RAN4 for demod requirements only consider non-overlapping case for multi-DCI transmission scheme. </w:t>
      </w:r>
      <w:r>
        <w:rPr>
          <w:sz w:val="20"/>
          <w:szCs w:val="20"/>
        </w:rPr>
        <w:t xml:space="preserve"> </w:t>
      </w:r>
    </w:p>
    <w:p w14:paraId="02054A69" w14:textId="77777777" w:rsidR="00D26172" w:rsidRPr="007725B6" w:rsidRDefault="00D26172" w:rsidP="00D26172">
      <w:pPr>
        <w:spacing w:after="240"/>
        <w:rPr>
          <w:i/>
          <w:iCs/>
          <w:sz w:val="20"/>
          <w:szCs w:val="20"/>
        </w:rPr>
      </w:pPr>
      <w:r>
        <w:rPr>
          <w:b/>
          <w:bCs/>
          <w:i/>
          <w:iCs/>
          <w:sz w:val="20"/>
          <w:szCs w:val="20"/>
        </w:rPr>
        <w:t xml:space="preserve">Observation #3: </w:t>
      </w:r>
      <w:r>
        <w:rPr>
          <w:i/>
          <w:iCs/>
          <w:sz w:val="20"/>
          <w:szCs w:val="20"/>
        </w:rPr>
        <w:t xml:space="preserve">The </w:t>
      </w:r>
      <w:proofErr w:type="spellStart"/>
      <w:r>
        <w:rPr>
          <w:i/>
          <w:iCs/>
          <w:sz w:val="20"/>
          <w:szCs w:val="20"/>
        </w:rPr>
        <w:t>AoA</w:t>
      </w:r>
      <w:proofErr w:type="spellEnd"/>
      <w:r>
        <w:rPr>
          <w:i/>
          <w:iCs/>
          <w:sz w:val="20"/>
          <w:szCs w:val="20"/>
        </w:rPr>
        <w:t xml:space="preserve"> offset would impact baseband SNR and demodulation performance.</w:t>
      </w:r>
    </w:p>
    <w:p w14:paraId="2004561E" w14:textId="77777777" w:rsidR="00D26172" w:rsidRDefault="00D26172" w:rsidP="00D26172">
      <w:pPr>
        <w:spacing w:after="240"/>
        <w:rPr>
          <w:b/>
          <w:bCs/>
          <w:sz w:val="20"/>
          <w:szCs w:val="20"/>
        </w:rPr>
      </w:pPr>
      <w:r>
        <w:rPr>
          <w:b/>
          <w:bCs/>
          <w:sz w:val="20"/>
          <w:szCs w:val="20"/>
        </w:rPr>
        <w:t xml:space="preserve">Proposal #5: RAN4 further discuss how </w:t>
      </w:r>
      <w:proofErr w:type="spellStart"/>
      <w:r>
        <w:rPr>
          <w:b/>
          <w:bCs/>
          <w:sz w:val="20"/>
          <w:szCs w:val="20"/>
        </w:rPr>
        <w:t>AoA</w:t>
      </w:r>
      <w:proofErr w:type="spellEnd"/>
      <w:r>
        <w:rPr>
          <w:b/>
          <w:bCs/>
          <w:sz w:val="20"/>
          <w:szCs w:val="20"/>
        </w:rPr>
        <w:t xml:space="preserve"> separation is modeled in link level simulation for demod requirements. </w:t>
      </w:r>
    </w:p>
    <w:p w14:paraId="61688AAD" w14:textId="77777777" w:rsidR="00D26172" w:rsidRPr="0081494D" w:rsidRDefault="00D26172" w:rsidP="00D26172">
      <w:pPr>
        <w:spacing w:after="240"/>
        <w:rPr>
          <w:i/>
          <w:iCs/>
          <w:sz w:val="20"/>
          <w:szCs w:val="20"/>
        </w:rPr>
      </w:pPr>
      <w:r>
        <w:rPr>
          <w:b/>
          <w:bCs/>
          <w:i/>
          <w:iCs/>
          <w:sz w:val="20"/>
          <w:szCs w:val="20"/>
        </w:rPr>
        <w:t xml:space="preserve">Observation #4: </w:t>
      </w:r>
      <w:r>
        <w:rPr>
          <w:i/>
          <w:iCs/>
          <w:sz w:val="20"/>
          <w:szCs w:val="20"/>
        </w:rPr>
        <w:t xml:space="preserve">The demod requirements with multi-RX could be defined agnostic to </w:t>
      </w:r>
      <w:proofErr w:type="spellStart"/>
      <w:r>
        <w:rPr>
          <w:i/>
          <w:iCs/>
          <w:sz w:val="20"/>
          <w:szCs w:val="20"/>
        </w:rPr>
        <w:t>AoA</w:t>
      </w:r>
      <w:proofErr w:type="spellEnd"/>
      <w:r>
        <w:rPr>
          <w:i/>
          <w:iCs/>
          <w:sz w:val="20"/>
          <w:szCs w:val="20"/>
        </w:rPr>
        <w:t xml:space="preserve"> offset, with the assumption of minimum a </w:t>
      </w:r>
      <w:proofErr w:type="spellStart"/>
      <w:r>
        <w:rPr>
          <w:i/>
          <w:iCs/>
          <w:sz w:val="20"/>
          <w:szCs w:val="20"/>
        </w:rPr>
        <w:t>AoA</w:t>
      </w:r>
      <w:proofErr w:type="spellEnd"/>
      <w:r>
        <w:rPr>
          <w:i/>
          <w:iCs/>
          <w:sz w:val="20"/>
          <w:szCs w:val="20"/>
        </w:rPr>
        <w:t xml:space="preserve"> separation, or for different </w:t>
      </w:r>
      <w:proofErr w:type="spellStart"/>
      <w:r>
        <w:rPr>
          <w:i/>
          <w:iCs/>
          <w:sz w:val="20"/>
          <w:szCs w:val="20"/>
        </w:rPr>
        <w:t>AoA</w:t>
      </w:r>
      <w:proofErr w:type="spellEnd"/>
      <w:r>
        <w:rPr>
          <w:i/>
          <w:iCs/>
          <w:sz w:val="20"/>
          <w:szCs w:val="20"/>
        </w:rPr>
        <w:t xml:space="preserve"> offsets. </w:t>
      </w:r>
    </w:p>
    <w:p w14:paraId="029CEE29" w14:textId="77777777" w:rsidR="00D26172" w:rsidRPr="009E4130" w:rsidRDefault="00D26172" w:rsidP="00D26172">
      <w:pPr>
        <w:spacing w:after="120"/>
        <w:rPr>
          <w:i/>
          <w:sz w:val="20"/>
          <w:szCs w:val="20"/>
        </w:rPr>
      </w:pPr>
      <w:r>
        <w:rPr>
          <w:b/>
          <w:bCs/>
          <w:i/>
          <w:sz w:val="20"/>
          <w:szCs w:val="20"/>
        </w:rPr>
        <w:t xml:space="preserve">Observation #5: </w:t>
      </w:r>
      <w:r>
        <w:rPr>
          <w:i/>
          <w:sz w:val="20"/>
          <w:szCs w:val="20"/>
        </w:rPr>
        <w:t xml:space="preserve">4 MIMO layers with </w:t>
      </w:r>
      <w:proofErr w:type="spellStart"/>
      <w:r>
        <w:rPr>
          <w:i/>
          <w:sz w:val="20"/>
          <w:szCs w:val="20"/>
        </w:rPr>
        <w:t>sDCI</w:t>
      </w:r>
      <w:proofErr w:type="spellEnd"/>
      <w:r>
        <w:rPr>
          <w:i/>
          <w:sz w:val="20"/>
          <w:szCs w:val="20"/>
        </w:rPr>
        <w:t xml:space="preserve"> SDM transmission scheme is feasible with low correlation and sufficient </w:t>
      </w:r>
      <w:proofErr w:type="spellStart"/>
      <w:r>
        <w:rPr>
          <w:i/>
          <w:sz w:val="20"/>
          <w:szCs w:val="20"/>
        </w:rPr>
        <w:t>AoA</w:t>
      </w:r>
      <w:proofErr w:type="spellEnd"/>
      <w:r>
        <w:rPr>
          <w:i/>
          <w:sz w:val="20"/>
          <w:szCs w:val="20"/>
        </w:rPr>
        <w:t xml:space="preserve"> separation. </w:t>
      </w:r>
    </w:p>
    <w:p w14:paraId="5969502B" w14:textId="77777777" w:rsidR="00D26172" w:rsidRDefault="00D26172" w:rsidP="00D26172">
      <w:pPr>
        <w:spacing w:after="120"/>
        <w:rPr>
          <w:b/>
          <w:bCs/>
          <w:sz w:val="20"/>
          <w:szCs w:val="20"/>
        </w:rPr>
      </w:pPr>
      <w:r>
        <w:rPr>
          <w:b/>
          <w:bCs/>
          <w:sz w:val="20"/>
          <w:szCs w:val="20"/>
        </w:rPr>
        <w:t>Proposal #6: RAN4 further discusses how to model spatial separation in link level simulation</w:t>
      </w:r>
    </w:p>
    <w:p w14:paraId="38356115" w14:textId="77777777" w:rsidR="00D26172" w:rsidRPr="009E4130" w:rsidRDefault="00D26172" w:rsidP="00D26172">
      <w:pPr>
        <w:spacing w:after="120"/>
        <w:rPr>
          <w:b/>
          <w:bCs/>
          <w:sz w:val="20"/>
          <w:szCs w:val="20"/>
        </w:rPr>
      </w:pPr>
      <w:r>
        <w:rPr>
          <w:b/>
          <w:bCs/>
          <w:sz w:val="20"/>
          <w:szCs w:val="20"/>
        </w:rPr>
        <w:lastRenderedPageBreak/>
        <w:t xml:space="preserve">Proposal #7: RAN4 further evaluates the feasibility of </w:t>
      </w:r>
      <w:proofErr w:type="gramStart"/>
      <w:r>
        <w:rPr>
          <w:b/>
          <w:bCs/>
          <w:sz w:val="20"/>
          <w:szCs w:val="20"/>
        </w:rPr>
        <w:t>4 layer</w:t>
      </w:r>
      <w:proofErr w:type="gramEnd"/>
      <w:r>
        <w:rPr>
          <w:b/>
          <w:bCs/>
          <w:sz w:val="20"/>
          <w:szCs w:val="20"/>
        </w:rPr>
        <w:t xml:space="preserve"> DL MIMO with </w:t>
      </w:r>
      <w:proofErr w:type="spellStart"/>
      <w:r>
        <w:rPr>
          <w:b/>
          <w:bCs/>
          <w:sz w:val="20"/>
          <w:szCs w:val="20"/>
        </w:rPr>
        <w:t>sDCI</w:t>
      </w:r>
      <w:proofErr w:type="spellEnd"/>
      <w:r>
        <w:rPr>
          <w:b/>
          <w:bCs/>
          <w:sz w:val="20"/>
          <w:szCs w:val="20"/>
        </w:rPr>
        <w:t xml:space="preserve"> SDM transmission scheme. </w:t>
      </w:r>
    </w:p>
    <w:p w14:paraId="76EF0041" w14:textId="77777777" w:rsidR="007665A3" w:rsidRDefault="007665A3" w:rsidP="007665A3">
      <w:pPr>
        <w:spacing w:after="120"/>
        <w:rPr>
          <w:rFonts w:eastAsia="SimSun"/>
          <w:i/>
          <w:iCs/>
          <w:sz w:val="20"/>
          <w:szCs w:val="20"/>
          <w:lang w:val="en-GB" w:eastAsia="en-GB"/>
        </w:rPr>
      </w:pPr>
      <w:r>
        <w:rPr>
          <w:rFonts w:eastAsia="SimSun"/>
          <w:b/>
          <w:bCs/>
          <w:i/>
          <w:iCs/>
          <w:sz w:val="20"/>
          <w:szCs w:val="20"/>
          <w:lang w:val="en-GB" w:eastAsia="en-GB"/>
        </w:rPr>
        <w:t xml:space="preserve">Observation #6: </w:t>
      </w:r>
      <w:r>
        <w:rPr>
          <w:rFonts w:eastAsia="SimSun"/>
          <w:i/>
          <w:iCs/>
          <w:sz w:val="20"/>
          <w:szCs w:val="20"/>
          <w:lang w:val="en-GB" w:eastAsia="en-GB"/>
        </w:rPr>
        <w:t>The UE processing assumption – whether only two TRP-RX pairs are considered, or all TRP-RX pairs are considered in processing would impact performance.</w:t>
      </w:r>
    </w:p>
    <w:p w14:paraId="5566F37C" w14:textId="7C0158F2" w:rsidR="004957D5" w:rsidRDefault="004957D5" w:rsidP="007665A3">
      <w:pPr>
        <w:spacing w:after="120"/>
        <w:rPr>
          <w:rFonts w:eastAsia="SimSun"/>
          <w:b/>
          <w:bCs/>
          <w:sz w:val="20"/>
          <w:szCs w:val="20"/>
          <w:lang w:val="en-GB" w:eastAsia="en-GB"/>
        </w:rPr>
      </w:pPr>
      <w:r>
        <w:rPr>
          <w:rFonts w:eastAsia="SimSun"/>
          <w:b/>
          <w:bCs/>
          <w:i/>
          <w:iCs/>
          <w:sz w:val="20"/>
          <w:szCs w:val="20"/>
          <w:lang w:val="en-GB" w:eastAsia="en-GB"/>
        </w:rPr>
        <w:t xml:space="preserve">Observation #7: </w:t>
      </w:r>
      <w:r>
        <w:rPr>
          <w:rFonts w:eastAsia="SimSun"/>
          <w:i/>
          <w:iCs/>
          <w:sz w:val="20"/>
          <w:szCs w:val="20"/>
          <w:lang w:val="en-GB" w:eastAsia="en-GB"/>
        </w:rPr>
        <w:t>The UE processing assumption would impact RF, RRM and Demod requirements.</w:t>
      </w:r>
    </w:p>
    <w:p w14:paraId="49E9BC51" w14:textId="35F36498" w:rsidR="007665A3" w:rsidRPr="00217481" w:rsidRDefault="007665A3" w:rsidP="007665A3">
      <w:pPr>
        <w:spacing w:after="120"/>
        <w:rPr>
          <w:rFonts w:eastAsia="SimSun"/>
          <w:b/>
          <w:bCs/>
          <w:sz w:val="20"/>
          <w:szCs w:val="20"/>
          <w:lang w:val="en-GB" w:eastAsia="en-GB"/>
        </w:rPr>
      </w:pPr>
      <w:r>
        <w:rPr>
          <w:rFonts w:eastAsia="SimSun"/>
          <w:b/>
          <w:bCs/>
          <w:sz w:val="20"/>
          <w:szCs w:val="20"/>
          <w:lang w:val="en-GB" w:eastAsia="en-GB"/>
        </w:rPr>
        <w:t xml:space="preserve">Proposal #8: RAN4 further discuss the UE processing assumption with multi-RX for evaluating and defining requirements in FR2. </w:t>
      </w:r>
    </w:p>
    <w:p w14:paraId="3EBAB09F" w14:textId="4C29BE45" w:rsidR="00D26172" w:rsidRDefault="00D26172" w:rsidP="00D26172">
      <w:pPr>
        <w:spacing w:after="120"/>
        <w:rPr>
          <w:i/>
          <w:iCs/>
          <w:sz w:val="20"/>
          <w:szCs w:val="20"/>
        </w:rPr>
      </w:pPr>
      <w:r>
        <w:rPr>
          <w:b/>
          <w:bCs/>
          <w:i/>
          <w:iCs/>
          <w:sz w:val="20"/>
          <w:szCs w:val="20"/>
        </w:rPr>
        <w:t>Observation #</w:t>
      </w:r>
      <w:r w:rsidR="004957D5">
        <w:rPr>
          <w:b/>
          <w:bCs/>
          <w:i/>
          <w:iCs/>
          <w:sz w:val="20"/>
          <w:szCs w:val="20"/>
        </w:rPr>
        <w:t>8</w:t>
      </w:r>
      <w:r>
        <w:rPr>
          <w:b/>
          <w:bCs/>
          <w:i/>
          <w:iCs/>
          <w:sz w:val="20"/>
          <w:szCs w:val="20"/>
        </w:rPr>
        <w:t xml:space="preserve">: </w:t>
      </w:r>
      <w:r>
        <w:rPr>
          <w:i/>
          <w:iCs/>
          <w:sz w:val="20"/>
          <w:szCs w:val="20"/>
        </w:rPr>
        <w:t xml:space="preserve">The feasibility of introducing PMI requirements with 4 layers in FR2 with </w:t>
      </w:r>
      <w:r w:rsidRPr="002E644C">
        <w:rPr>
          <w:i/>
          <w:iCs/>
          <w:sz w:val="20"/>
          <w:szCs w:val="20"/>
        </w:rPr>
        <w:t>single DCI SDM transmission scheme</w:t>
      </w:r>
      <w:r>
        <w:rPr>
          <w:i/>
          <w:iCs/>
          <w:sz w:val="20"/>
          <w:szCs w:val="20"/>
        </w:rPr>
        <w:t xml:space="preserve"> is to be further studied.</w:t>
      </w:r>
    </w:p>
    <w:p w14:paraId="1B169AD5" w14:textId="77777777" w:rsidR="00D26172" w:rsidRDefault="00D26172" w:rsidP="00D26172">
      <w:pPr>
        <w:spacing w:after="120"/>
        <w:rPr>
          <w:rFonts w:eastAsia="SimSun"/>
          <w:b/>
          <w:bCs/>
          <w:sz w:val="20"/>
          <w:szCs w:val="20"/>
          <w:lang w:val="en-GB" w:eastAsia="en-GB"/>
        </w:rPr>
      </w:pPr>
      <w:r w:rsidRPr="002E644C">
        <w:rPr>
          <w:b/>
          <w:bCs/>
          <w:sz w:val="20"/>
          <w:szCs w:val="20"/>
        </w:rPr>
        <w:t>Proposal #</w:t>
      </w:r>
      <w:r>
        <w:rPr>
          <w:b/>
          <w:bCs/>
          <w:sz w:val="20"/>
          <w:szCs w:val="20"/>
        </w:rPr>
        <w:t>9</w:t>
      </w:r>
      <w:r w:rsidRPr="002E644C">
        <w:rPr>
          <w:b/>
          <w:bCs/>
          <w:sz w:val="20"/>
          <w:szCs w:val="20"/>
        </w:rPr>
        <w:t xml:space="preserve">: Introduce </w:t>
      </w:r>
      <w:r w:rsidRPr="002E644C">
        <w:rPr>
          <w:rFonts w:eastAsia="SimSun"/>
          <w:b/>
          <w:bCs/>
          <w:sz w:val="20"/>
          <w:szCs w:val="20"/>
          <w:lang w:val="en-GB" w:eastAsia="en-GB"/>
        </w:rPr>
        <w:t>PMI reporting test with dual layer for single DCI SDM transmission scheme in FR2</w:t>
      </w:r>
      <w:r>
        <w:rPr>
          <w:rFonts w:eastAsia="SimSun"/>
          <w:b/>
          <w:bCs/>
          <w:sz w:val="20"/>
          <w:szCs w:val="20"/>
          <w:lang w:val="en-GB" w:eastAsia="en-GB"/>
        </w:rPr>
        <w:t xml:space="preserve"> as a first step.</w:t>
      </w:r>
    </w:p>
    <w:p w14:paraId="4D3E9367" w14:textId="77777777" w:rsidR="00D26172" w:rsidRPr="002E644C" w:rsidRDefault="00D26172" w:rsidP="00D26172">
      <w:pPr>
        <w:spacing w:after="120"/>
        <w:rPr>
          <w:rFonts w:eastAsia="SimSun"/>
          <w:b/>
          <w:bCs/>
          <w:sz w:val="20"/>
          <w:szCs w:val="20"/>
          <w:u w:val="single"/>
          <w:lang w:val="en-GB" w:eastAsia="en-GB"/>
        </w:rPr>
      </w:pPr>
      <w:r>
        <w:rPr>
          <w:rFonts w:eastAsia="SimSun"/>
          <w:b/>
          <w:bCs/>
          <w:sz w:val="20"/>
          <w:szCs w:val="20"/>
          <w:lang w:val="en-GB" w:eastAsia="en-GB"/>
        </w:rPr>
        <w:t xml:space="preserve">Proposal #10: RAN4 further evaluate the feasibility of </w:t>
      </w:r>
      <w:proofErr w:type="gramStart"/>
      <w:r>
        <w:rPr>
          <w:rFonts w:eastAsia="SimSun"/>
          <w:b/>
          <w:bCs/>
          <w:sz w:val="20"/>
          <w:szCs w:val="20"/>
          <w:lang w:val="en-GB" w:eastAsia="en-GB"/>
        </w:rPr>
        <w:t>4 layer</w:t>
      </w:r>
      <w:proofErr w:type="gramEnd"/>
      <w:r>
        <w:rPr>
          <w:rFonts w:eastAsia="SimSun"/>
          <w:b/>
          <w:bCs/>
          <w:sz w:val="20"/>
          <w:szCs w:val="20"/>
          <w:lang w:val="en-GB" w:eastAsia="en-GB"/>
        </w:rPr>
        <w:t xml:space="preserve"> PMI reporting test </w:t>
      </w:r>
      <w:r w:rsidRPr="002E644C">
        <w:rPr>
          <w:rFonts w:eastAsia="SimSun"/>
          <w:b/>
          <w:bCs/>
          <w:sz w:val="20"/>
          <w:szCs w:val="20"/>
          <w:lang w:val="en-GB" w:eastAsia="en-GB"/>
        </w:rPr>
        <w:t>for single DCI SDM transmission scheme in FR2</w:t>
      </w:r>
      <w:r>
        <w:rPr>
          <w:rFonts w:eastAsia="SimSun"/>
          <w:b/>
          <w:bCs/>
          <w:sz w:val="20"/>
          <w:szCs w:val="20"/>
          <w:lang w:val="en-GB" w:eastAsia="en-GB"/>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4D640C71" w:rsidR="002249BA" w:rsidRPr="002045D3" w:rsidRDefault="00F430D5" w:rsidP="002249BA">
      <w:pPr>
        <w:pStyle w:val="ListParagraph"/>
        <w:numPr>
          <w:ilvl w:val="0"/>
          <w:numId w:val="2"/>
        </w:numPr>
        <w:spacing w:after="120"/>
        <w:ind w:firstLineChars="0"/>
        <w:jc w:val="both"/>
        <w:rPr>
          <w:rFonts w:ascii="Times New Roman" w:hAnsi="Times New Roman" w:cs="Times New Roman"/>
          <w:sz w:val="20"/>
          <w:szCs w:val="20"/>
        </w:rPr>
      </w:pPr>
      <w:r w:rsidRPr="00F430D5">
        <w:rPr>
          <w:rFonts w:ascii="Times New Roman" w:hAnsi="Times New Roman" w:cs="Times New Roman"/>
          <w:sz w:val="20"/>
          <w:szCs w:val="20"/>
        </w:rPr>
        <w:t>RP-223527</w:t>
      </w:r>
      <w:r w:rsidR="002249BA" w:rsidRPr="002045D3">
        <w:rPr>
          <w:rFonts w:ascii="Times New Roman" w:hAnsi="Times New Roman" w:cs="Times New Roman"/>
          <w:sz w:val="20"/>
          <w:szCs w:val="20"/>
        </w:rPr>
        <w:t>, “</w:t>
      </w:r>
      <w:r w:rsidRPr="00F430D5">
        <w:rPr>
          <w:rFonts w:ascii="Times New Roman" w:hAnsi="Times New Roman" w:cs="Times New Roman"/>
          <w:sz w:val="20"/>
          <w:szCs w:val="20"/>
        </w:rPr>
        <w:t>Revised WID: Requirement for NR frequency range 2 (FR2) multi-Rx chain DL reception</w:t>
      </w:r>
      <w:r w:rsidR="002249BA" w:rsidRPr="002045D3">
        <w:rPr>
          <w:rFonts w:ascii="Times New Roman" w:hAnsi="Times New Roman" w:cs="Times New Roman"/>
          <w:sz w:val="20"/>
          <w:szCs w:val="20"/>
        </w:rPr>
        <w:t xml:space="preserve">”, </w:t>
      </w:r>
      <w:r>
        <w:rPr>
          <w:rFonts w:ascii="Times New Roman" w:hAnsi="Times New Roman" w:cs="Times New Roman"/>
          <w:sz w:val="20"/>
          <w:szCs w:val="20"/>
        </w:rPr>
        <w:t>Qualcomm</w:t>
      </w:r>
      <w:r w:rsidR="002249BA" w:rsidRPr="002045D3">
        <w:rPr>
          <w:rFonts w:ascii="Times New Roman" w:hAnsi="Times New Roman" w:cs="Times New Roman"/>
          <w:sz w:val="20"/>
          <w:szCs w:val="20"/>
        </w:rPr>
        <w:t xml:space="preserve">.  </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8EA790C"/>
    <w:multiLevelType w:val="hybridMultilevel"/>
    <w:tmpl w:val="147C4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49344AD"/>
    <w:multiLevelType w:val="multilevel"/>
    <w:tmpl w:val="CCB618DC"/>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B75162D"/>
    <w:multiLevelType w:val="hybridMultilevel"/>
    <w:tmpl w:val="A8B0EAEC"/>
    <w:lvl w:ilvl="0" w:tplc="9A3695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4"/>
  </w:num>
  <w:num w:numId="2" w16cid:durableId="1198423226">
    <w:abstractNumId w:val="6"/>
  </w:num>
  <w:num w:numId="3" w16cid:durableId="1064061569">
    <w:abstractNumId w:val="5"/>
  </w:num>
  <w:num w:numId="4" w16cid:durableId="1117142815">
    <w:abstractNumId w:val="0"/>
  </w:num>
  <w:num w:numId="5" w16cid:durableId="1069688094">
    <w:abstractNumId w:val="8"/>
  </w:num>
  <w:num w:numId="6" w16cid:durableId="2044482076">
    <w:abstractNumId w:val="3"/>
  </w:num>
  <w:num w:numId="7" w16cid:durableId="1734084975">
    <w:abstractNumId w:val="1"/>
  </w:num>
  <w:num w:numId="8" w16cid:durableId="1981498308">
    <w:abstractNumId w:val="7"/>
  </w:num>
  <w:num w:numId="9" w16cid:durableId="2005237121">
    <w:abstractNumId w:val="2"/>
  </w:num>
  <w:num w:numId="10" w16cid:durableId="6640190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6CED"/>
    <w:rsid w:val="00020DE2"/>
    <w:rsid w:val="000350E0"/>
    <w:rsid w:val="00071A99"/>
    <w:rsid w:val="000747CE"/>
    <w:rsid w:val="0009224A"/>
    <w:rsid w:val="000C3244"/>
    <w:rsid w:val="000D5873"/>
    <w:rsid w:val="000D64F5"/>
    <w:rsid w:val="00104D5D"/>
    <w:rsid w:val="00121828"/>
    <w:rsid w:val="0012338A"/>
    <w:rsid w:val="001715D4"/>
    <w:rsid w:val="0017238B"/>
    <w:rsid w:val="00177147"/>
    <w:rsid w:val="001775E1"/>
    <w:rsid w:val="00190238"/>
    <w:rsid w:val="00195969"/>
    <w:rsid w:val="001B5D0A"/>
    <w:rsid w:val="001C663E"/>
    <w:rsid w:val="00210E45"/>
    <w:rsid w:val="00217481"/>
    <w:rsid w:val="00221125"/>
    <w:rsid w:val="002249BA"/>
    <w:rsid w:val="002373C2"/>
    <w:rsid w:val="00270C92"/>
    <w:rsid w:val="002870EA"/>
    <w:rsid w:val="002B59F2"/>
    <w:rsid w:val="002E644C"/>
    <w:rsid w:val="002F4FA3"/>
    <w:rsid w:val="003176F9"/>
    <w:rsid w:val="00320E79"/>
    <w:rsid w:val="00322A55"/>
    <w:rsid w:val="003C30B3"/>
    <w:rsid w:val="003C3269"/>
    <w:rsid w:val="003C7B79"/>
    <w:rsid w:val="004314CF"/>
    <w:rsid w:val="004571DB"/>
    <w:rsid w:val="00474453"/>
    <w:rsid w:val="004957D5"/>
    <w:rsid w:val="004B6849"/>
    <w:rsid w:val="004D1584"/>
    <w:rsid w:val="004D73D2"/>
    <w:rsid w:val="0051665C"/>
    <w:rsid w:val="00526314"/>
    <w:rsid w:val="00562A33"/>
    <w:rsid w:val="0057184D"/>
    <w:rsid w:val="00586613"/>
    <w:rsid w:val="005B410D"/>
    <w:rsid w:val="005D1B1F"/>
    <w:rsid w:val="005F5A7E"/>
    <w:rsid w:val="006035F6"/>
    <w:rsid w:val="00626BDE"/>
    <w:rsid w:val="00631307"/>
    <w:rsid w:val="00664E49"/>
    <w:rsid w:val="0067027E"/>
    <w:rsid w:val="0069662E"/>
    <w:rsid w:val="006F6BCA"/>
    <w:rsid w:val="00704753"/>
    <w:rsid w:val="00751158"/>
    <w:rsid w:val="00756E5E"/>
    <w:rsid w:val="007665A3"/>
    <w:rsid w:val="007725B6"/>
    <w:rsid w:val="00775238"/>
    <w:rsid w:val="00787DF9"/>
    <w:rsid w:val="007A3BE1"/>
    <w:rsid w:val="007C626C"/>
    <w:rsid w:val="0081494D"/>
    <w:rsid w:val="00830460"/>
    <w:rsid w:val="0083467F"/>
    <w:rsid w:val="0087325A"/>
    <w:rsid w:val="008C39ED"/>
    <w:rsid w:val="008D374F"/>
    <w:rsid w:val="00912D4E"/>
    <w:rsid w:val="00924B37"/>
    <w:rsid w:val="00924CB2"/>
    <w:rsid w:val="00932C93"/>
    <w:rsid w:val="00951300"/>
    <w:rsid w:val="00970536"/>
    <w:rsid w:val="0097225F"/>
    <w:rsid w:val="009776DC"/>
    <w:rsid w:val="009A6000"/>
    <w:rsid w:val="009B4DF5"/>
    <w:rsid w:val="009C1F3F"/>
    <w:rsid w:val="009D596C"/>
    <w:rsid w:val="009D71A9"/>
    <w:rsid w:val="009E4130"/>
    <w:rsid w:val="009F14CF"/>
    <w:rsid w:val="009F52D7"/>
    <w:rsid w:val="009F7F05"/>
    <w:rsid w:val="00A211CC"/>
    <w:rsid w:val="00A51A5E"/>
    <w:rsid w:val="00A73A53"/>
    <w:rsid w:val="00A85F2C"/>
    <w:rsid w:val="00AC413B"/>
    <w:rsid w:val="00AD261E"/>
    <w:rsid w:val="00B00412"/>
    <w:rsid w:val="00B04C29"/>
    <w:rsid w:val="00B3781A"/>
    <w:rsid w:val="00B8567C"/>
    <w:rsid w:val="00BE3707"/>
    <w:rsid w:val="00C12F43"/>
    <w:rsid w:val="00C50C58"/>
    <w:rsid w:val="00C94AC7"/>
    <w:rsid w:val="00CA4FE4"/>
    <w:rsid w:val="00CB06B8"/>
    <w:rsid w:val="00CC6D2E"/>
    <w:rsid w:val="00CD0F63"/>
    <w:rsid w:val="00CD549F"/>
    <w:rsid w:val="00D15D3E"/>
    <w:rsid w:val="00D167C7"/>
    <w:rsid w:val="00D16F3A"/>
    <w:rsid w:val="00D26172"/>
    <w:rsid w:val="00D3324F"/>
    <w:rsid w:val="00D84481"/>
    <w:rsid w:val="00DA24C0"/>
    <w:rsid w:val="00DB6943"/>
    <w:rsid w:val="00DC3489"/>
    <w:rsid w:val="00DD0CAE"/>
    <w:rsid w:val="00DD7BA5"/>
    <w:rsid w:val="00DF1ED2"/>
    <w:rsid w:val="00DF55F0"/>
    <w:rsid w:val="00E55591"/>
    <w:rsid w:val="00E5586A"/>
    <w:rsid w:val="00E9138B"/>
    <w:rsid w:val="00EE6F47"/>
    <w:rsid w:val="00F07C35"/>
    <w:rsid w:val="00F23C87"/>
    <w:rsid w:val="00F309F7"/>
    <w:rsid w:val="00F430D5"/>
    <w:rsid w:val="00F441E8"/>
    <w:rsid w:val="00F555F1"/>
    <w:rsid w:val="00F95E71"/>
    <w:rsid w:val="00FA5D3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D3324F"/>
    <w:rPr>
      <w:b/>
    </w:rPr>
  </w:style>
  <w:style w:type="paragraph" w:customStyle="1" w:styleId="TAC">
    <w:name w:val="TAC"/>
    <w:basedOn w:val="Normal"/>
    <w:link w:val="TACChar"/>
    <w:qFormat/>
    <w:rsid w:val="00D3324F"/>
    <w:pPr>
      <w:keepNext/>
      <w:keepLines/>
      <w:jc w:val="center"/>
    </w:pPr>
    <w:rPr>
      <w:rFonts w:ascii="Arial" w:eastAsiaTheme="minorHAnsi" w:hAnsi="Arial" w:cstheme="minorBidi"/>
      <w:sz w:val="18"/>
    </w:rPr>
  </w:style>
  <w:style w:type="paragraph" w:customStyle="1" w:styleId="TAN">
    <w:name w:val="TAN"/>
    <w:basedOn w:val="Normal"/>
    <w:link w:val="TANChar"/>
    <w:qFormat/>
    <w:rsid w:val="00D3324F"/>
    <w:pPr>
      <w:keepNext/>
      <w:keepLines/>
      <w:ind w:left="851" w:hanging="851"/>
    </w:pPr>
    <w:rPr>
      <w:rFonts w:ascii="Arial" w:eastAsiaTheme="minorHAnsi" w:hAnsi="Arial" w:cstheme="minorBidi"/>
      <w:sz w:val="18"/>
    </w:rPr>
  </w:style>
  <w:style w:type="character" w:customStyle="1" w:styleId="TACChar">
    <w:name w:val="TAC Char"/>
    <w:link w:val="TAC"/>
    <w:qFormat/>
    <w:rsid w:val="00D3324F"/>
    <w:rPr>
      <w:rFonts w:ascii="Arial" w:hAnsi="Arial"/>
      <w:sz w:val="18"/>
    </w:rPr>
  </w:style>
  <w:style w:type="character" w:customStyle="1" w:styleId="TANChar">
    <w:name w:val="TAN Char"/>
    <w:link w:val="TAN"/>
    <w:rsid w:val="00D3324F"/>
    <w:rPr>
      <w:rFonts w:ascii="Arial" w:hAnsi="Arial"/>
      <w:sz w:val="18"/>
    </w:rPr>
  </w:style>
  <w:style w:type="character" w:customStyle="1" w:styleId="TAHCar">
    <w:name w:val="TAH Car"/>
    <w:link w:val="TAH"/>
    <w:qFormat/>
    <w:rsid w:val="00D3324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36185970">
      <w:bodyDiv w:val="1"/>
      <w:marLeft w:val="0"/>
      <w:marRight w:val="0"/>
      <w:marTop w:val="0"/>
      <w:marBottom w:val="0"/>
      <w:divBdr>
        <w:top w:val="none" w:sz="0" w:space="0" w:color="auto"/>
        <w:left w:val="none" w:sz="0" w:space="0" w:color="auto"/>
        <w:bottom w:val="none" w:sz="0" w:space="0" w:color="auto"/>
        <w:right w:val="none" w:sz="0" w:space="0" w:color="auto"/>
      </w:divBdr>
    </w:div>
    <w:div w:id="98050318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0297790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6641753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6325369">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3015</Words>
  <Characters>15049</Characters>
  <Application>Microsoft Office Word</Application>
  <DocSecurity>0</DocSecurity>
  <Lines>1881</Lines>
  <Paragraphs>1062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3</cp:revision>
  <cp:lastPrinted>2023-02-13T18:39:00Z</cp:lastPrinted>
  <dcterms:created xsi:type="dcterms:W3CDTF">2023-02-16T22:44:00Z</dcterms:created>
  <dcterms:modified xsi:type="dcterms:W3CDTF">2023-02-17T05:24:00Z</dcterms:modified>
</cp:coreProperties>
</file>