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78D6" w14:textId="39DBA386" w:rsidR="00EA3F38" w:rsidRDefault="00CA2983">
      <w:pPr>
        <w:jc w:val="left"/>
        <w:rPr>
          <w:rFonts w:ascii="Arial" w:hAnsi="Arial" w:cs="Arial"/>
          <w:b/>
          <w:sz w:val="24"/>
          <w:szCs w:val="24"/>
        </w:rPr>
      </w:pPr>
      <w:r>
        <w:rPr>
          <w:rFonts w:ascii="Arial" w:hAnsi="Arial" w:cs="Arial"/>
          <w:b/>
          <w:sz w:val="24"/>
        </w:rPr>
        <w:t>3GPP TSG-RAN WG4 Meeting #</w:t>
      </w:r>
      <w:r w:rsidR="00434EF9">
        <w:rPr>
          <w:rFonts w:ascii="Arial" w:hAnsi="Arial" w:cs="Arial"/>
          <w:b/>
          <w:sz w:val="24"/>
        </w:rPr>
        <w:t xml:space="preserve"> </w:t>
      </w:r>
      <w:r>
        <w:rPr>
          <w:rFonts w:ascii="Arial" w:hAnsi="Arial" w:cs="Arial"/>
          <w:b/>
          <w:sz w:val="24"/>
        </w:rPr>
        <w:t>10</w:t>
      </w:r>
      <w:r w:rsidR="006C3591">
        <w:rPr>
          <w:rFonts w:ascii="Arial" w:hAnsi="Arial" w:cs="Arial"/>
          <w:b/>
          <w:sz w:val="24"/>
        </w:rPr>
        <w:t>6</w:t>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bookmarkStart w:id="0" w:name="_Hlk101380756"/>
      <w:r w:rsidR="00434EF9">
        <w:rPr>
          <w:rFonts w:ascii="Arial" w:hAnsi="Arial" w:cs="Arial"/>
          <w:b/>
          <w:sz w:val="24"/>
          <w:szCs w:val="24"/>
        </w:rPr>
        <w:tab/>
      </w:r>
      <w:r w:rsidR="0031629F" w:rsidRPr="0031629F">
        <w:rPr>
          <w:rFonts w:ascii="Arial" w:hAnsi="Arial" w:cs="Arial"/>
          <w:b/>
          <w:sz w:val="24"/>
          <w:szCs w:val="24"/>
        </w:rPr>
        <w:t>R4-2</w:t>
      </w:r>
      <w:bookmarkEnd w:id="0"/>
      <w:r w:rsidR="008D3154">
        <w:rPr>
          <w:rFonts w:ascii="Arial" w:hAnsi="Arial" w:cs="Arial"/>
          <w:b/>
          <w:sz w:val="24"/>
          <w:szCs w:val="24"/>
        </w:rPr>
        <w:t>300144</w:t>
      </w:r>
    </w:p>
    <w:p w14:paraId="76DC8E98" w14:textId="38D85338" w:rsidR="00EA3F38" w:rsidRDefault="00434EF9">
      <w:pPr>
        <w:rPr>
          <w:rFonts w:ascii="Arial" w:hAnsi="Arial" w:cs="Arial"/>
          <w:b/>
          <w:sz w:val="24"/>
          <w:szCs w:val="24"/>
          <w:highlight w:val="yellow"/>
        </w:rPr>
      </w:pPr>
      <w:r>
        <w:rPr>
          <w:rFonts w:ascii="Arial" w:hAnsi="Arial" w:cs="Arial"/>
          <w:b/>
          <w:sz w:val="24"/>
          <w:szCs w:val="24"/>
        </w:rPr>
        <w:t>M</w:t>
      </w:r>
      <w:r w:rsidR="00EA3F38">
        <w:rPr>
          <w:rFonts w:ascii="Arial" w:hAnsi="Arial" w:cs="Arial" w:hint="eastAsia"/>
          <w:b/>
          <w:sz w:val="24"/>
          <w:szCs w:val="24"/>
        </w:rPr>
        <w:t>eeting,</w:t>
      </w:r>
      <w:r w:rsidR="00EA3F38">
        <w:rPr>
          <w:rFonts w:ascii="Arial" w:hAnsi="Arial" w:hint="eastAsia"/>
          <w:b/>
          <w:sz w:val="24"/>
          <w:szCs w:val="24"/>
        </w:rPr>
        <w:t xml:space="preserve"> </w:t>
      </w:r>
      <w:r w:rsidR="00930B3C">
        <w:rPr>
          <w:rFonts w:ascii="Arial" w:hAnsi="Arial" w:cs="Arial"/>
          <w:b/>
          <w:sz w:val="24"/>
          <w:szCs w:val="24"/>
        </w:rPr>
        <w:t>February 27</w:t>
      </w:r>
      <w:r w:rsidR="00930B3C" w:rsidRPr="00E13633">
        <w:rPr>
          <w:rFonts w:ascii="Arial" w:hAnsi="Arial" w:cs="Arial"/>
          <w:b/>
          <w:sz w:val="24"/>
          <w:szCs w:val="24"/>
        </w:rPr>
        <w:t xml:space="preserve"> – </w:t>
      </w:r>
      <w:r w:rsidR="00930B3C">
        <w:rPr>
          <w:rFonts w:ascii="Arial" w:hAnsi="Arial" w:cs="Arial"/>
          <w:b/>
          <w:sz w:val="24"/>
          <w:szCs w:val="24"/>
        </w:rPr>
        <w:t>March 3</w:t>
      </w:r>
      <w:r w:rsidR="00930B3C" w:rsidRPr="00E13633">
        <w:rPr>
          <w:rFonts w:ascii="Arial" w:hAnsi="Arial" w:cs="Arial"/>
          <w:b/>
          <w:sz w:val="24"/>
          <w:szCs w:val="24"/>
        </w:rPr>
        <w:t>, 2022</w:t>
      </w:r>
    </w:p>
    <w:p w14:paraId="065749F2" w14:textId="77777777" w:rsidR="00EA3F38" w:rsidRDefault="00EA3F38">
      <w:pPr>
        <w:rPr>
          <w:rFonts w:ascii="Arial" w:hAnsi="Arial" w:cs="Arial"/>
          <w:b/>
          <w:sz w:val="24"/>
          <w:szCs w:val="24"/>
        </w:rPr>
      </w:pPr>
    </w:p>
    <w:p w14:paraId="5DBC6B9B" w14:textId="41CFDF36" w:rsidR="00EA3F38" w:rsidRDefault="00EA3F38">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bookmarkStart w:id="1" w:name="_Hlk101380854"/>
      <w:r w:rsidR="00682AE2">
        <w:rPr>
          <w:rFonts w:ascii="Arial" w:eastAsia="MS Mincho" w:hAnsi="Arial" w:cs="Arial"/>
          <w:b/>
          <w:sz w:val="24"/>
          <w:szCs w:val="24"/>
          <w:lang w:eastAsia="en-US"/>
        </w:rPr>
        <w:t>9</w:t>
      </w:r>
      <w:r w:rsidR="00CA2983">
        <w:rPr>
          <w:rFonts w:ascii="Arial" w:eastAsia="MS Mincho" w:hAnsi="Arial" w:cs="Arial"/>
          <w:b/>
          <w:sz w:val="24"/>
          <w:szCs w:val="24"/>
          <w:lang w:eastAsia="en-US"/>
        </w:rPr>
        <w:t>.1</w:t>
      </w:r>
      <w:r w:rsidR="00682AE2">
        <w:rPr>
          <w:rFonts w:ascii="Arial" w:eastAsia="MS Mincho" w:hAnsi="Arial" w:cs="Arial"/>
          <w:b/>
          <w:sz w:val="24"/>
          <w:szCs w:val="24"/>
          <w:lang w:eastAsia="en-US"/>
        </w:rPr>
        <w:t>9</w:t>
      </w:r>
      <w:bookmarkEnd w:id="1"/>
    </w:p>
    <w:p w14:paraId="2078F6F9" w14:textId="3EA39368" w:rsidR="00EA3F38" w:rsidRDefault="00EA3F38">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sidR="00E424C6">
        <w:rPr>
          <w:rFonts w:ascii="Arial" w:eastAsia="MS Mincho" w:hAnsi="Arial" w:cs="Arial"/>
          <w:b/>
          <w:sz w:val="24"/>
          <w:szCs w:val="24"/>
          <w:lang w:eastAsia="en-US"/>
        </w:rPr>
        <w:t>Charter</w:t>
      </w:r>
      <w:r w:rsidR="00117830">
        <w:rPr>
          <w:rFonts w:ascii="Arial" w:eastAsia="MS Mincho" w:hAnsi="Arial" w:cs="Arial"/>
          <w:b/>
          <w:sz w:val="24"/>
          <w:szCs w:val="24"/>
          <w:lang w:eastAsia="en-US"/>
        </w:rPr>
        <w:t xml:space="preserve"> </w:t>
      </w:r>
      <w:r w:rsidR="00E424C6">
        <w:rPr>
          <w:rFonts w:ascii="Arial" w:eastAsia="MS Mincho" w:hAnsi="Arial" w:cs="Arial"/>
          <w:b/>
          <w:sz w:val="24"/>
          <w:szCs w:val="24"/>
          <w:lang w:eastAsia="en-US"/>
        </w:rPr>
        <w:t>Communications</w:t>
      </w:r>
      <w:r w:rsidR="00B20E2C">
        <w:rPr>
          <w:rFonts w:ascii="Arial" w:eastAsia="MS Mincho" w:hAnsi="Arial" w:cs="Arial"/>
          <w:b/>
          <w:sz w:val="24"/>
          <w:szCs w:val="24"/>
          <w:lang w:eastAsia="en-US"/>
        </w:rPr>
        <w:t xml:space="preserve"> </w:t>
      </w:r>
      <w:r w:rsidR="004B4D40">
        <w:rPr>
          <w:rFonts w:ascii="Arial" w:eastAsia="MS Mincho" w:hAnsi="Arial" w:cs="Arial"/>
          <w:b/>
          <w:sz w:val="24"/>
          <w:szCs w:val="24"/>
          <w:lang w:eastAsia="en-US"/>
        </w:rPr>
        <w:t>Inc</w:t>
      </w:r>
      <w:r w:rsidR="00CA2983">
        <w:rPr>
          <w:rFonts w:ascii="Arial" w:eastAsia="MS Mincho" w:hAnsi="Arial" w:cs="Arial"/>
          <w:b/>
          <w:sz w:val="24"/>
          <w:szCs w:val="24"/>
          <w:lang w:eastAsia="en-US"/>
        </w:rPr>
        <w:t>.</w:t>
      </w:r>
      <w:r w:rsidR="00E21B1B">
        <w:rPr>
          <w:rFonts w:ascii="Arial" w:eastAsia="MS Mincho" w:hAnsi="Arial" w:cs="Arial"/>
          <w:b/>
          <w:sz w:val="24"/>
          <w:szCs w:val="24"/>
          <w:lang w:eastAsia="en-US"/>
        </w:rPr>
        <w:t>, Cable Labs</w:t>
      </w:r>
    </w:p>
    <w:p w14:paraId="5BA763E1" w14:textId="7478FF01" w:rsidR="00EA3F38" w:rsidRDefault="00EA3F38">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bookmarkStart w:id="2" w:name="OLE_LINK62"/>
      <w:r w:rsidR="00567676">
        <w:rPr>
          <w:rFonts w:ascii="Arial" w:eastAsia="MS Mincho" w:hAnsi="Arial" w:cs="Arial"/>
          <w:b/>
          <w:sz w:val="24"/>
          <w:szCs w:val="24"/>
          <w:lang w:eastAsia="en-US"/>
        </w:rPr>
        <w:t xml:space="preserve">Self-Interference issues in </w:t>
      </w:r>
      <w:r w:rsidR="00A96B3A" w:rsidRPr="00A96B3A">
        <w:rPr>
          <w:rFonts w:ascii="Arial" w:hAnsi="Arial" w:cs="Arial"/>
          <w:b/>
          <w:sz w:val="24"/>
          <w:szCs w:val="24"/>
        </w:rPr>
        <w:t>sub band full duplex (SBFD)</w:t>
      </w:r>
    </w:p>
    <w:p w14:paraId="3FAF9C22" w14:textId="77777777" w:rsidR="00EA3F38" w:rsidRDefault="00EA3F38">
      <w:pPr>
        <w:tabs>
          <w:tab w:val="left" w:pos="1980"/>
        </w:tabs>
        <w:spacing w:after="180"/>
        <w:ind w:left="1980" w:hanging="1980"/>
        <w:rPr>
          <w:rFonts w:ascii="Arial" w:hAnsi="Arial" w:cs="Arial"/>
          <w:b/>
          <w:sz w:val="24"/>
          <w:szCs w:val="24"/>
        </w:rPr>
      </w:pPr>
      <w:bookmarkStart w:id="3" w:name="_Hlk101381122"/>
      <w:bookmarkEnd w:id="2"/>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4" w:name="DocumentFor"/>
      <w:bookmarkEnd w:id="4"/>
      <w:r w:rsidR="00D465DB">
        <w:rPr>
          <w:rFonts w:ascii="Arial" w:hAnsi="Arial" w:cs="Arial"/>
          <w:b/>
          <w:sz w:val="24"/>
          <w:szCs w:val="24"/>
        </w:rPr>
        <w:t>Approval</w:t>
      </w:r>
    </w:p>
    <w:bookmarkEnd w:id="3"/>
    <w:p w14:paraId="4F05A5AF" w14:textId="77777777" w:rsidR="00EA3F38" w:rsidRDefault="00EA3F38">
      <w:pPr>
        <w:pStyle w:val="Char"/>
        <w:tabs>
          <w:tab w:val="clear" w:pos="1985"/>
          <w:tab w:val="left" w:pos="567"/>
        </w:tabs>
        <w:adjustRightInd w:val="0"/>
        <w:ind w:left="510" w:hanging="510"/>
      </w:pPr>
      <w:r>
        <w:t>Introduction</w:t>
      </w:r>
    </w:p>
    <w:p w14:paraId="4CE8C746" w14:textId="362161E3" w:rsidR="00987E53" w:rsidRDefault="003769C4" w:rsidP="00AF0CA8">
      <w:pPr>
        <w:spacing w:after="180"/>
        <w:jc w:val="left"/>
        <w:rPr>
          <w:rFonts w:ascii="Arial" w:hAnsi="Arial" w:cs="Arial"/>
          <w:sz w:val="20"/>
        </w:rPr>
      </w:pPr>
      <w:r>
        <w:rPr>
          <w:rFonts w:ascii="Arial" w:hAnsi="Arial" w:cs="Arial"/>
          <w:sz w:val="20"/>
        </w:rPr>
        <w:t xml:space="preserve">In this document Charter would like to </w:t>
      </w:r>
      <w:r w:rsidR="009863F9">
        <w:rPr>
          <w:rFonts w:ascii="Arial" w:hAnsi="Arial" w:cs="Arial"/>
          <w:sz w:val="20"/>
        </w:rPr>
        <w:t>discuss</w:t>
      </w:r>
      <w:r>
        <w:rPr>
          <w:rFonts w:ascii="Arial" w:hAnsi="Arial" w:cs="Arial"/>
          <w:sz w:val="20"/>
        </w:rPr>
        <w:t xml:space="preserve"> the current agreements on the issues of </w:t>
      </w:r>
      <w:r w:rsidR="00567676">
        <w:rPr>
          <w:rFonts w:ascii="Arial" w:hAnsi="Arial" w:cs="Arial"/>
          <w:sz w:val="20"/>
        </w:rPr>
        <w:t>self-</w:t>
      </w:r>
      <w:r w:rsidR="009A75B1">
        <w:rPr>
          <w:rFonts w:ascii="Arial" w:hAnsi="Arial" w:cs="Arial"/>
          <w:sz w:val="20"/>
        </w:rPr>
        <w:t>interference</w:t>
      </w:r>
      <w:r w:rsidR="00987E53" w:rsidRPr="00987E53">
        <w:rPr>
          <w:rFonts w:ascii="Arial" w:hAnsi="Arial" w:cs="Arial"/>
          <w:sz w:val="20"/>
        </w:rPr>
        <w:t xml:space="preserve"> between </w:t>
      </w:r>
      <w:r>
        <w:rPr>
          <w:rFonts w:ascii="Arial" w:hAnsi="Arial" w:cs="Arial"/>
          <w:sz w:val="20"/>
        </w:rPr>
        <w:t>the</w:t>
      </w:r>
      <w:r w:rsidR="00567676">
        <w:rPr>
          <w:rFonts w:ascii="Arial" w:hAnsi="Arial" w:cs="Arial"/>
          <w:sz w:val="20"/>
        </w:rPr>
        <w:t xml:space="preserve"> DL</w:t>
      </w:r>
      <w:r w:rsidR="00987E53" w:rsidRPr="00987E53">
        <w:rPr>
          <w:rFonts w:ascii="Arial" w:hAnsi="Arial" w:cs="Arial"/>
          <w:sz w:val="20"/>
        </w:rPr>
        <w:t xml:space="preserve"> </w:t>
      </w:r>
      <w:r w:rsidR="00567676">
        <w:rPr>
          <w:rFonts w:ascii="Arial" w:hAnsi="Arial" w:cs="Arial"/>
          <w:sz w:val="20"/>
        </w:rPr>
        <w:t xml:space="preserve">and </w:t>
      </w:r>
      <w:r>
        <w:rPr>
          <w:rFonts w:ascii="Arial" w:hAnsi="Arial" w:cs="Arial"/>
          <w:sz w:val="20"/>
        </w:rPr>
        <w:t xml:space="preserve">the </w:t>
      </w:r>
      <w:r w:rsidR="00567676">
        <w:rPr>
          <w:rFonts w:ascii="Arial" w:hAnsi="Arial" w:cs="Arial"/>
          <w:sz w:val="20"/>
        </w:rPr>
        <w:t xml:space="preserve">UL </w:t>
      </w:r>
      <w:r>
        <w:rPr>
          <w:rFonts w:ascii="Arial" w:hAnsi="Arial" w:cs="Arial"/>
          <w:sz w:val="20"/>
        </w:rPr>
        <w:t>sub-bands in duplex evolve network</w:t>
      </w:r>
      <w:r w:rsidR="00567676">
        <w:rPr>
          <w:rFonts w:ascii="Arial" w:hAnsi="Arial" w:cs="Arial"/>
          <w:sz w:val="20"/>
        </w:rPr>
        <w:t>.</w:t>
      </w:r>
    </w:p>
    <w:p w14:paraId="16184B6A" w14:textId="77777777" w:rsidR="00EA3F38" w:rsidRDefault="00EA3F38">
      <w:pPr>
        <w:pStyle w:val="Char"/>
        <w:tabs>
          <w:tab w:val="clear" w:pos="1985"/>
          <w:tab w:val="left" w:pos="567"/>
        </w:tabs>
        <w:adjustRightInd w:val="0"/>
        <w:ind w:left="510" w:hanging="510"/>
      </w:pPr>
      <w:r>
        <w:rPr>
          <w:rFonts w:hint="eastAsia"/>
        </w:rPr>
        <w:t xml:space="preserve">Discussion </w:t>
      </w:r>
    </w:p>
    <w:p w14:paraId="1A719881" w14:textId="77777777" w:rsidR="00480A76" w:rsidRPr="0092078C" w:rsidRDefault="00480A76" w:rsidP="00D76364">
      <w:pPr>
        <w:spacing w:after="180"/>
        <w:jc w:val="left"/>
        <w:rPr>
          <w:rFonts w:ascii="Arial" w:hAnsi="Arial" w:cs="Arial"/>
          <w:sz w:val="20"/>
        </w:rPr>
      </w:pPr>
      <w:r w:rsidRPr="0092078C">
        <w:rPr>
          <w:rFonts w:ascii="Arial" w:hAnsi="Arial" w:cs="Arial"/>
          <w:sz w:val="20"/>
        </w:rPr>
        <w:t xml:space="preserve">In RAN4 #104-e [6], </w:t>
      </w:r>
      <w:r w:rsidRPr="0092078C">
        <w:t xml:space="preserve">views on self-interference mitigation in SBFD were provided. </w:t>
      </w:r>
      <w:r w:rsidR="00771408" w:rsidRPr="0092078C">
        <w:rPr>
          <w:rFonts w:ascii="Arial" w:hAnsi="Arial" w:cs="Arial"/>
          <w:sz w:val="20"/>
        </w:rPr>
        <w:t>In this document</w:t>
      </w:r>
      <w:r w:rsidRPr="0092078C">
        <w:rPr>
          <w:rFonts w:ascii="Arial" w:hAnsi="Arial" w:cs="Arial"/>
          <w:sz w:val="20"/>
        </w:rPr>
        <w:t>,</w:t>
      </w:r>
      <w:r w:rsidR="00771408" w:rsidRPr="0092078C">
        <w:rPr>
          <w:rFonts w:ascii="Arial" w:hAnsi="Arial" w:cs="Arial"/>
          <w:sz w:val="20"/>
        </w:rPr>
        <w:t xml:space="preserve"> we would like to </w:t>
      </w:r>
      <w:r w:rsidRPr="0092078C">
        <w:rPr>
          <w:rFonts w:ascii="Arial" w:hAnsi="Arial" w:cs="Arial"/>
          <w:sz w:val="20"/>
        </w:rPr>
        <w:t>further</w:t>
      </w:r>
      <w:r w:rsidR="00771408" w:rsidRPr="0092078C">
        <w:rPr>
          <w:rFonts w:ascii="Arial" w:hAnsi="Arial" w:cs="Arial"/>
          <w:sz w:val="20"/>
        </w:rPr>
        <w:t xml:space="preserve"> understand the</w:t>
      </w:r>
      <w:r w:rsidRPr="0092078C">
        <w:rPr>
          <w:rFonts w:ascii="Arial" w:hAnsi="Arial" w:cs="Arial"/>
          <w:sz w:val="20"/>
        </w:rPr>
        <w:t>se self-interference mitigation techniques as some agreements have been reached but others are still in dispute.</w:t>
      </w:r>
      <w:r w:rsidR="00771408" w:rsidRPr="0092078C">
        <w:rPr>
          <w:rFonts w:ascii="Arial" w:hAnsi="Arial" w:cs="Arial"/>
          <w:sz w:val="20"/>
        </w:rPr>
        <w:t xml:space="preserve"> </w:t>
      </w:r>
      <w:r w:rsidRPr="0092078C">
        <w:rPr>
          <w:rFonts w:ascii="Arial" w:hAnsi="Arial" w:cs="Arial"/>
          <w:sz w:val="20"/>
        </w:rPr>
        <w:t>Below are some of the items still in question.</w:t>
      </w:r>
    </w:p>
    <w:p w14:paraId="6182FB65" w14:textId="5F033E15" w:rsidR="00FF680E" w:rsidRDefault="00FF680E" w:rsidP="00D76364">
      <w:pPr>
        <w:spacing w:after="180"/>
        <w:jc w:val="left"/>
        <w:rPr>
          <w:lang w:val="en-GB"/>
        </w:rPr>
      </w:pPr>
      <w:r>
        <w:rPr>
          <w:rFonts w:ascii="Arial" w:hAnsi="Arial" w:cs="Arial"/>
          <w:sz w:val="20"/>
        </w:rPr>
        <w:br/>
      </w:r>
      <w:r w:rsidRPr="00FF680E">
        <w:rPr>
          <w:b/>
          <w:bCs/>
        </w:rPr>
        <w:t>Antenna techniques and spatial isolation</w:t>
      </w:r>
      <w:r w:rsidR="00D76364">
        <w:rPr>
          <w:b/>
          <w:bCs/>
        </w:rPr>
        <w:t xml:space="preserve">:  </w:t>
      </w:r>
      <w:r>
        <w:rPr>
          <w:lang w:val="en-GB"/>
        </w:rPr>
        <w:t xml:space="preserve">For SBFD deployments, </w:t>
      </w:r>
      <w:r>
        <w:rPr>
          <w:noProof/>
          <w:lang w:val="en-GB"/>
        </w:rPr>
        <w:t>gNB</w:t>
      </w:r>
      <w:r w:rsidRPr="007F1C47">
        <w:rPr>
          <w:lang w:val="en-GB"/>
        </w:rPr>
        <w:t xml:space="preserve"> antenna</w:t>
      </w:r>
      <w:r>
        <w:rPr>
          <w:lang w:val="en-GB"/>
        </w:rPr>
        <w:t xml:space="preserve"> configurations</w:t>
      </w:r>
      <w:r w:rsidRPr="007F1C47">
        <w:rPr>
          <w:lang w:val="en-GB"/>
        </w:rPr>
        <w:t xml:space="preserve"> should be based on two panels configuration with split of the antenna elements for simultaneous downlink transmission and uplink reception</w:t>
      </w:r>
      <w:r>
        <w:rPr>
          <w:lang w:val="en-GB"/>
        </w:rPr>
        <w:t xml:space="preserve"> as shown in Figure 4</w:t>
      </w:r>
      <w:r w:rsidRPr="007F1C47">
        <w:rPr>
          <w:lang w:val="en-GB"/>
        </w:rPr>
        <w:t>.</w:t>
      </w:r>
      <w:r>
        <w:rPr>
          <w:lang w:val="en-GB"/>
        </w:rPr>
        <w:t xml:space="preserve"> on the other hand, f</w:t>
      </w:r>
      <w:r w:rsidRPr="00D86DDE">
        <w:rPr>
          <w:lang w:val="en-GB"/>
        </w:rPr>
        <w:t>or legacy TDD deployment</w:t>
      </w:r>
      <w:r>
        <w:rPr>
          <w:lang w:val="en-GB"/>
        </w:rPr>
        <w:t>s</w:t>
      </w:r>
      <w:r w:rsidRPr="00D86DDE">
        <w:rPr>
          <w:lang w:val="en-GB"/>
        </w:rPr>
        <w:t xml:space="preserve">, </w:t>
      </w:r>
      <w:r>
        <w:rPr>
          <w:noProof/>
          <w:lang w:val="en-GB"/>
        </w:rPr>
        <w:t>gNB</w:t>
      </w:r>
      <w:r w:rsidRPr="00D86DDE">
        <w:rPr>
          <w:lang w:val="en-GB"/>
        </w:rPr>
        <w:t xml:space="preserve"> antenna configuration is based on single panel for downlink transmission or uplink reception.</w:t>
      </w:r>
      <w:r>
        <w:rPr>
          <w:lang w:val="en-GB"/>
        </w:rPr>
        <w:t xml:space="preserve"> With the split panel architecture, the </w:t>
      </w:r>
      <w:r>
        <w:rPr>
          <w:noProof/>
          <w:lang w:val="en-GB"/>
        </w:rPr>
        <w:t>gNB</w:t>
      </w:r>
      <w:r>
        <w:rPr>
          <w:lang w:val="en-GB"/>
        </w:rPr>
        <w:t xml:space="preserve"> can enable </w:t>
      </w:r>
      <w:r w:rsidRPr="007F1C47">
        <w:rPr>
          <w:lang w:val="en-GB"/>
        </w:rPr>
        <w:t>larger spatial isolation</w:t>
      </w:r>
      <w:r>
        <w:rPr>
          <w:lang w:val="en-GB"/>
        </w:rPr>
        <w:t xml:space="preserve"> is an essential component to mitigate self-interference. In addition, t</w:t>
      </w:r>
      <w:r w:rsidRPr="00DA3581">
        <w:rPr>
          <w:lang w:val="en-GB"/>
        </w:rPr>
        <w:t>he physical separation between the two panels could be used to add electro-magnetic spatial duplexer that enhances the spatial isolation between the panels.</w:t>
      </w:r>
      <w:r>
        <w:rPr>
          <w:lang w:val="en-GB"/>
        </w:rPr>
        <w:t xml:space="preserve"> </w:t>
      </w:r>
    </w:p>
    <w:p w14:paraId="78F3375E" w14:textId="77777777" w:rsidR="00FF680E" w:rsidRDefault="00FF680E" w:rsidP="00FF680E">
      <w:pPr>
        <w:keepNext/>
        <w:jc w:val="center"/>
      </w:pPr>
      <w:r>
        <w:object w:dxaOrig="6601" w:dyaOrig="3901" w14:anchorId="292B4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194.25pt" o:ole="">
            <v:imagedata r:id="rId8" o:title=""/>
          </v:shape>
          <o:OLEObject Type="Embed" ProgID="Visio.Drawing.15" ShapeID="_x0000_i1025" DrawAspect="Content" ObjectID="_1737897347" r:id="rId9"/>
        </w:object>
      </w:r>
    </w:p>
    <w:p w14:paraId="259FFDA6" w14:textId="2501E9A5" w:rsidR="00FF680E" w:rsidRDefault="00FF680E" w:rsidP="00FF680E">
      <w:pPr>
        <w:pStyle w:val="Caption"/>
        <w:jc w:val="center"/>
      </w:pPr>
      <w:r>
        <w:t xml:space="preserve">Figure 1 </w:t>
      </w:r>
      <w:r>
        <w:rPr>
          <w:noProof/>
        </w:rPr>
        <w:t>gNB</w:t>
      </w:r>
      <w:r w:rsidRPr="00F86F61">
        <w:t xml:space="preserve"> antenna/panels configuration in TDD and SBFD modes</w:t>
      </w:r>
    </w:p>
    <w:p w14:paraId="05D27D62" w14:textId="77777777" w:rsidR="00FF680E" w:rsidRPr="00DA6DA0" w:rsidRDefault="00FF680E" w:rsidP="00FF680E">
      <w:r>
        <w:lastRenderedPageBreak/>
        <w:t xml:space="preserve">Based on the required input from RAN1 [2], RAN4 should discuss the value ranges for the spatial isolation </w:t>
      </w:r>
      <w:r>
        <w:rPr>
          <w:noProof/>
        </w:rPr>
        <w:t>gNB’s</w:t>
      </w:r>
      <w:r>
        <w:t xml:space="preserve"> capability. </w:t>
      </w:r>
      <w:r>
        <w:rPr>
          <w:lang w:val="en-GB"/>
        </w:rPr>
        <w:t>RF measurements for the Tx-Rx spatial fields, including near-field Tx and Rx gains, has been conducted and results are shown in detail in [4], where it has been shown that m</w:t>
      </w:r>
      <w:r w:rsidRPr="006B5358">
        <w:rPr>
          <w:lang w:val="en-GB"/>
        </w:rPr>
        <w:t>ore than 80 dB of spatial isolation could be achieved using two separate panels with spatial duplexer.</w:t>
      </w:r>
    </w:p>
    <w:p w14:paraId="16F752AC" w14:textId="54F0C7BA" w:rsidR="00FF680E" w:rsidRDefault="00FF680E" w:rsidP="005A2692">
      <w:pPr>
        <w:spacing w:after="180"/>
        <w:jc w:val="left"/>
        <w:rPr>
          <w:rFonts w:ascii="Arial" w:hAnsi="Arial" w:cs="Arial"/>
          <w:sz w:val="20"/>
        </w:rPr>
      </w:pPr>
    </w:p>
    <w:p w14:paraId="0C5271DC" w14:textId="5CDB8B11" w:rsidR="00D76364" w:rsidRDefault="00D76364" w:rsidP="00D76364">
      <w:pPr>
        <w:spacing w:after="180"/>
        <w:rPr>
          <w:rFonts w:ascii="Arial" w:hAnsi="Arial" w:cs="Arial"/>
          <w:sz w:val="20"/>
        </w:rPr>
      </w:pPr>
      <w:r w:rsidRPr="00D76364">
        <w:rPr>
          <w:rFonts w:ascii="Arial" w:hAnsi="Arial" w:cs="Arial"/>
          <w:b/>
          <w:bCs/>
          <w:sz w:val="20"/>
        </w:rPr>
        <w:t>Frequency isolation</w:t>
      </w:r>
      <w:r>
        <w:rPr>
          <w:rFonts w:ascii="Arial" w:hAnsi="Arial" w:cs="Arial"/>
          <w:b/>
          <w:bCs/>
          <w:sz w:val="20"/>
        </w:rPr>
        <w:t xml:space="preserve">: </w:t>
      </w:r>
      <w:r w:rsidRPr="00D76364">
        <w:rPr>
          <w:rFonts w:ascii="Arial" w:hAnsi="Arial" w:cs="Arial"/>
          <w:sz w:val="20"/>
        </w:rPr>
        <w:t xml:space="preserve">DL and UL transmissions can be separated in the frequency domain via multiplexing of the DL and UL using non-overlapping DL and UL sub-bands. As a result, large frequency isolation for the UL signal reception is attained. For RAN4 further considerations, the frequency isolation represents the ratio of the power of non-linear leakage into the UL subband to the power of the DL signal at the DL subband, which can be approximated by the ACLR </w:t>
      </w:r>
      <w:r w:rsidR="00D0000C">
        <w:rPr>
          <w:rFonts w:ascii="Arial" w:hAnsi="Arial" w:cs="Arial"/>
          <w:sz w:val="20"/>
        </w:rPr>
        <w:t>(</w:t>
      </w:r>
      <w:r w:rsidR="00D0000C" w:rsidRPr="00B91C76">
        <w:rPr>
          <w:rFonts w:ascii="Arial" w:hAnsi="Arial" w:cs="Arial"/>
          <w:sz w:val="20"/>
          <w:u w:val="single"/>
        </w:rPr>
        <w:t>Adjacent Channel Leakage Ratio</w:t>
      </w:r>
      <w:r w:rsidR="00D0000C">
        <w:rPr>
          <w:rFonts w:ascii="Arial" w:hAnsi="Arial" w:cs="Arial"/>
          <w:sz w:val="20"/>
        </w:rPr>
        <w:t xml:space="preserve">) </w:t>
      </w:r>
      <w:r w:rsidRPr="00D76364">
        <w:rPr>
          <w:rFonts w:ascii="Arial" w:hAnsi="Arial" w:cs="Arial"/>
          <w:sz w:val="20"/>
        </w:rPr>
        <w:t xml:space="preserve">requirements specified by RAN4. RAN1 has requested RAN4 to provide value range for the frequency isolation capability of the </w:t>
      </w:r>
      <w:r w:rsidRPr="00D76364">
        <w:rPr>
          <w:rFonts w:ascii="Arial" w:hAnsi="Arial" w:cs="Arial"/>
          <w:noProof/>
          <w:sz w:val="20"/>
        </w:rPr>
        <w:t>gNB</w:t>
      </w:r>
      <w:r w:rsidRPr="00D76364">
        <w:rPr>
          <w:rFonts w:ascii="Arial" w:hAnsi="Arial" w:cs="Arial"/>
          <w:sz w:val="20"/>
        </w:rPr>
        <w:t xml:space="preserve"> as well as the accompanying assumptions to those values.</w:t>
      </w:r>
      <w:r>
        <w:rPr>
          <w:rFonts w:ascii="Arial" w:hAnsi="Arial" w:cs="Arial"/>
          <w:sz w:val="20"/>
        </w:rPr>
        <w:t xml:space="preserve"> </w:t>
      </w:r>
      <w:r w:rsidRPr="00D76364">
        <w:rPr>
          <w:rFonts w:ascii="Arial" w:hAnsi="Arial" w:cs="Arial"/>
          <w:sz w:val="20"/>
        </w:rPr>
        <w:t xml:space="preserve">RAN4 to agree on approximating the frequency isolation </w:t>
      </w:r>
      <w:r w:rsidRPr="00D76364">
        <w:rPr>
          <w:rFonts w:ascii="Arial" w:hAnsi="Arial" w:cs="Arial"/>
          <w:noProof/>
          <w:sz w:val="20"/>
        </w:rPr>
        <w:t>gNB’s</w:t>
      </w:r>
      <w:r w:rsidRPr="00D76364">
        <w:rPr>
          <w:rFonts w:ascii="Arial" w:hAnsi="Arial" w:cs="Arial"/>
          <w:sz w:val="20"/>
        </w:rPr>
        <w:t xml:space="preserve"> capability with RAN4 </w:t>
      </w:r>
      <w:r w:rsidRPr="00D76364">
        <w:rPr>
          <w:rFonts w:ascii="Arial" w:hAnsi="Arial" w:cs="Arial"/>
          <w:noProof/>
          <w:sz w:val="20"/>
        </w:rPr>
        <w:t>gNB</w:t>
      </w:r>
      <w:r w:rsidRPr="00D76364">
        <w:rPr>
          <w:rFonts w:ascii="Arial" w:hAnsi="Arial" w:cs="Arial"/>
          <w:sz w:val="20"/>
        </w:rPr>
        <w:t xml:space="preserve"> ACLR requirements, which equals to 45 dB for FR1.</w:t>
      </w:r>
      <w:r>
        <w:rPr>
          <w:rFonts w:ascii="Arial" w:hAnsi="Arial" w:cs="Arial"/>
          <w:sz w:val="20"/>
        </w:rPr>
        <w:br/>
      </w:r>
    </w:p>
    <w:p w14:paraId="342AFF8A" w14:textId="7D1A77C2" w:rsidR="00D76364" w:rsidRDefault="00D76364" w:rsidP="00F83133">
      <w:pPr>
        <w:spacing w:after="180"/>
        <w:rPr>
          <w:rFonts w:ascii="Arial" w:hAnsi="Arial" w:cs="Arial"/>
          <w:sz w:val="20"/>
        </w:rPr>
      </w:pPr>
      <w:r w:rsidRPr="00D76364">
        <w:rPr>
          <w:rFonts w:ascii="Arial" w:hAnsi="Arial" w:cs="Arial"/>
          <w:b/>
          <w:bCs/>
          <w:sz w:val="20"/>
        </w:rPr>
        <w:t>Beam nulling and clutter mitigation</w:t>
      </w:r>
      <w:r>
        <w:rPr>
          <w:rFonts w:ascii="Arial" w:hAnsi="Arial" w:cs="Arial"/>
          <w:b/>
          <w:bCs/>
          <w:sz w:val="20"/>
        </w:rPr>
        <w:t xml:space="preserve">: </w:t>
      </w:r>
      <w:r w:rsidRPr="00D76364">
        <w:rPr>
          <w:rFonts w:ascii="Arial" w:hAnsi="Arial" w:cs="Arial"/>
          <w:sz w:val="20"/>
        </w:rPr>
        <w:t>In FR1, the DL precoder and UL combiner weights could be optimized to provide some beamform nulling for the clutter and/or self-interference, with additional degrees of freedom for massive MIMO deployments. Beamforming nulling is an efficient technique for clutter mitigation.</w:t>
      </w:r>
      <w:r w:rsidR="005F65DA">
        <w:rPr>
          <w:rFonts w:ascii="Arial" w:hAnsi="Arial" w:cs="Arial"/>
          <w:sz w:val="20"/>
        </w:rPr>
        <w:t xml:space="preserve"> </w:t>
      </w:r>
      <w:r w:rsidRPr="00D76364">
        <w:rPr>
          <w:rFonts w:ascii="Arial" w:hAnsi="Arial" w:cs="Arial"/>
          <w:sz w:val="20"/>
        </w:rPr>
        <w:t xml:space="preserve">For clutter mitigation, proper selection Tx and Rx beam pair can be used to alleviate the clutter impact, which results from the transmitted signal travelling through the wireless medium and impinging on different scatterers and reflectors. Based on measurements conducted in [4], additional self-interference cancellation utilizing beam nulling in the value range of 5-10 dB was achieved for massive MIMO deployment. </w:t>
      </w:r>
      <w:r w:rsidR="00F83133">
        <w:rPr>
          <w:rFonts w:ascii="Arial" w:hAnsi="Arial" w:cs="Arial"/>
          <w:sz w:val="20"/>
        </w:rPr>
        <w:br/>
      </w:r>
    </w:p>
    <w:p w14:paraId="2DBD024E" w14:textId="4EE48042" w:rsidR="00E472F0" w:rsidRDefault="0074509D" w:rsidP="00F83133">
      <w:pPr>
        <w:spacing w:after="180"/>
        <w:rPr>
          <w:rFonts w:ascii="Arial" w:hAnsi="Arial" w:cs="Arial"/>
          <w:sz w:val="20"/>
        </w:rPr>
      </w:pPr>
      <w:r w:rsidRPr="0074509D">
        <w:rPr>
          <w:rFonts w:ascii="Arial" w:hAnsi="Arial" w:cs="Arial"/>
          <w:b/>
          <w:bCs/>
          <w:sz w:val="20"/>
        </w:rPr>
        <w:t>Digital residual self-interference cancellation</w:t>
      </w:r>
      <w:r>
        <w:rPr>
          <w:rFonts w:ascii="Arial" w:hAnsi="Arial" w:cs="Arial"/>
          <w:b/>
          <w:bCs/>
          <w:sz w:val="20"/>
        </w:rPr>
        <w:t xml:space="preserve">: </w:t>
      </w:r>
      <w:r w:rsidRPr="0074509D">
        <w:rPr>
          <w:rFonts w:ascii="Arial" w:hAnsi="Arial" w:cs="Arial"/>
          <w:sz w:val="20"/>
        </w:rPr>
        <w:t xml:space="preserve">The nonlinearities introduced </w:t>
      </w:r>
      <w:r>
        <w:rPr>
          <w:rFonts w:ascii="Arial" w:hAnsi="Arial" w:cs="Arial"/>
          <w:sz w:val="20"/>
        </w:rPr>
        <w:t>by</w:t>
      </w:r>
      <w:r w:rsidRPr="0074509D">
        <w:rPr>
          <w:rFonts w:ascii="Arial" w:hAnsi="Arial" w:cs="Arial"/>
          <w:sz w:val="20"/>
        </w:rPr>
        <w:t xml:space="preserve"> the </w:t>
      </w:r>
      <w:r w:rsidRPr="0074509D">
        <w:rPr>
          <w:rFonts w:ascii="Arial" w:hAnsi="Arial" w:cs="Arial"/>
          <w:noProof/>
          <w:sz w:val="20"/>
        </w:rPr>
        <w:t>gNB</w:t>
      </w:r>
      <w:r w:rsidRPr="0074509D">
        <w:rPr>
          <w:rFonts w:ascii="Arial" w:hAnsi="Arial" w:cs="Arial"/>
          <w:sz w:val="20"/>
        </w:rPr>
        <w:t xml:space="preserve"> front</w:t>
      </w:r>
      <w:r>
        <w:rPr>
          <w:rFonts w:ascii="Arial" w:hAnsi="Arial" w:cs="Arial"/>
          <w:sz w:val="20"/>
        </w:rPr>
        <w:t>-</w:t>
      </w:r>
      <w:r w:rsidRPr="0074509D">
        <w:rPr>
          <w:rFonts w:ascii="Arial" w:hAnsi="Arial" w:cs="Arial"/>
          <w:sz w:val="20"/>
        </w:rPr>
        <w:t>end due to non-ideal components of the Tx chain will lead to residual non-linear self-interference that cannot be fully captured in the RF or analog domain due to the associated high complexity, high sensitivity of the canceler and the system’s stability. In this regard, leveraging adaptive filtering and non-linear modeling of the residual self-interference to accurately model and cancel the residual self-interference is performed to provide additional mitigation in the digital domain and enable higher MCS. A non-linear interference cancellation measurement ha</w:t>
      </w:r>
      <w:r>
        <w:rPr>
          <w:rFonts w:ascii="Arial" w:hAnsi="Arial" w:cs="Arial"/>
          <w:sz w:val="20"/>
        </w:rPr>
        <w:t>s</w:t>
      </w:r>
      <w:r w:rsidRPr="0074509D">
        <w:rPr>
          <w:rFonts w:ascii="Arial" w:hAnsi="Arial" w:cs="Arial"/>
          <w:sz w:val="20"/>
        </w:rPr>
        <w:t xml:space="preserve"> been conducted in [4] and it was shown that 10-15 dB of additional mitigation can be achieved in the digital domain.</w:t>
      </w:r>
      <w:r w:rsidR="00771408">
        <w:rPr>
          <w:rFonts w:ascii="Arial" w:hAnsi="Arial" w:cs="Arial"/>
          <w:sz w:val="20"/>
        </w:rPr>
        <w:t xml:space="preserve"> </w:t>
      </w:r>
    </w:p>
    <w:p w14:paraId="493AE8C3" w14:textId="2EC9DA0F" w:rsidR="0074509D" w:rsidRPr="009B3524" w:rsidRDefault="0074509D" w:rsidP="00E472F0">
      <w:pPr>
        <w:spacing w:after="180"/>
        <w:rPr>
          <w:rFonts w:ascii="Arial" w:hAnsi="Arial" w:cs="Arial"/>
          <w:color w:val="FF0000"/>
          <w:sz w:val="20"/>
        </w:rPr>
      </w:pPr>
      <w:r w:rsidRPr="00E472F0">
        <w:rPr>
          <w:rFonts w:ascii="Arial" w:hAnsi="Arial" w:cs="Arial"/>
          <w:b/>
          <w:bCs/>
          <w:sz w:val="20"/>
        </w:rPr>
        <w:t>Aggregate self-interference mitigation capability</w:t>
      </w:r>
      <w:r w:rsidR="00E472F0">
        <w:rPr>
          <w:rFonts w:ascii="Arial" w:hAnsi="Arial" w:cs="Arial"/>
          <w:b/>
          <w:bCs/>
          <w:sz w:val="20"/>
        </w:rPr>
        <w:t xml:space="preserve">: </w:t>
      </w:r>
      <w:r w:rsidRPr="0074509D">
        <w:rPr>
          <w:rFonts w:ascii="Arial" w:hAnsi="Arial" w:cs="Arial"/>
          <w:sz w:val="20"/>
        </w:rPr>
        <w:t xml:space="preserve">Based on the above self-interference mitigation budgets, </w:t>
      </w:r>
      <w:r w:rsidR="00E472F0">
        <w:rPr>
          <w:rFonts w:ascii="Arial" w:hAnsi="Arial" w:cs="Arial"/>
          <w:sz w:val="20"/>
        </w:rPr>
        <w:t>one</w:t>
      </w:r>
      <w:r w:rsidRPr="0074509D">
        <w:rPr>
          <w:rFonts w:ascii="Arial" w:hAnsi="Arial" w:cs="Arial"/>
          <w:sz w:val="20"/>
        </w:rPr>
        <w:t xml:space="preserve"> can drive a value range for the</w:t>
      </w:r>
      <w:r w:rsidR="00D0000C" w:rsidRPr="00D0000C">
        <w:t xml:space="preserve"> </w:t>
      </w:r>
      <w:r w:rsidR="00D0000C" w:rsidRPr="00B91C76">
        <w:rPr>
          <w:rFonts w:ascii="Arial" w:hAnsi="Arial" w:cs="Arial"/>
          <w:sz w:val="20"/>
          <w:u w:val="single"/>
        </w:rPr>
        <w:t>Residual Self Interference</w:t>
      </w:r>
      <w:r w:rsidR="00D0000C">
        <w:rPr>
          <w:rFonts w:ascii="Arial" w:hAnsi="Arial" w:cs="Arial"/>
          <w:sz w:val="20"/>
        </w:rPr>
        <w:t xml:space="preserve">, </w:t>
      </w:r>
      <w:r w:rsidR="00B91C76">
        <w:rPr>
          <w:rFonts w:ascii="Arial" w:hAnsi="Arial" w:cs="Arial"/>
          <w:sz w:val="20"/>
        </w:rPr>
        <w:t xml:space="preserve">as </w:t>
      </w:r>
      <w:r w:rsidR="00D0000C">
        <w:rPr>
          <w:rFonts w:ascii="Arial" w:hAnsi="Arial" w:cs="Arial"/>
          <w:sz w:val="20"/>
        </w:rPr>
        <w:t xml:space="preserve">defined </w:t>
      </w:r>
      <w:r w:rsidR="00B91C76">
        <w:rPr>
          <w:rFonts w:ascii="Arial" w:hAnsi="Arial" w:cs="Arial"/>
          <w:sz w:val="20"/>
        </w:rPr>
        <w:t>by</w:t>
      </w:r>
      <w:r w:rsidRPr="0074509D">
        <w:rPr>
          <w:rFonts w:ascii="Arial" w:hAnsi="Arial" w:cs="Arial"/>
          <w:sz w:val="20"/>
        </w:rPr>
        <w:t xml:space="preserve"> </w:t>
      </w:r>
      <w:r w:rsidR="00E472F0">
        <w:rPr>
          <w:lang w:val="en-GB"/>
        </w:rPr>
        <w:t xml:space="preserve">RSI </w:t>
      </w:r>
      <m:oMath>
        <m:sSup>
          <m:sSupPr>
            <m:ctrlPr>
              <w:rPr>
                <w:rFonts w:ascii="Cambria Math" w:hAnsi="Cambria Math"/>
                <w:i/>
                <w:szCs w:val="16"/>
                <w:lang w:val="en-GB" w:eastAsia="ko-KR"/>
              </w:rPr>
            </m:ctrlPr>
          </m:sSupPr>
          <m:e>
            <m:r>
              <w:rPr>
                <w:rFonts w:ascii="Cambria Math" w:hAnsi="Cambria Math"/>
                <w:szCs w:val="16"/>
                <w:lang w:val="en-GB" w:eastAsia="ko-KR"/>
              </w:rPr>
              <m:t>α</m:t>
            </m:r>
          </m:e>
          <m:sup>
            <m:r>
              <w:rPr>
                <w:rFonts w:ascii="Cambria Math" w:hAnsi="Cambria Math"/>
                <w:szCs w:val="16"/>
                <w:lang w:val="en-GB" w:eastAsia="ko-KR"/>
              </w:rPr>
              <m:t>(m,n)</m:t>
            </m:r>
          </m:sup>
        </m:sSup>
      </m:oMath>
      <w:r w:rsidR="00D0000C">
        <w:rPr>
          <w:rFonts w:ascii="Arial" w:hAnsi="Arial" w:cs="Arial"/>
          <w:sz w:val="20"/>
        </w:rPr>
        <w:t xml:space="preserve">) </w:t>
      </w:r>
      <w:r w:rsidRPr="0074509D">
        <w:rPr>
          <w:rFonts w:ascii="Arial" w:hAnsi="Arial" w:cs="Arial"/>
          <w:sz w:val="20"/>
        </w:rPr>
        <w:t xml:space="preserve">at the </w:t>
      </w:r>
      <w:r w:rsidRPr="0074509D">
        <w:rPr>
          <w:rFonts w:ascii="Arial" w:hAnsi="Arial" w:cs="Arial"/>
          <w:noProof/>
          <w:sz w:val="20"/>
        </w:rPr>
        <w:t>gNB</w:t>
      </w:r>
      <w:r w:rsidRPr="0074509D">
        <w:rPr>
          <w:rFonts w:ascii="Arial" w:hAnsi="Arial" w:cs="Arial"/>
          <w:sz w:val="20"/>
        </w:rPr>
        <w:t xml:space="preserve"> for SBFD deployments</w:t>
      </w:r>
      <w:r w:rsidRPr="0092078C">
        <w:rPr>
          <w:rFonts w:ascii="Arial" w:hAnsi="Arial" w:cs="Arial"/>
          <w:sz w:val="20"/>
        </w:rPr>
        <w:t xml:space="preserve">. </w:t>
      </w:r>
      <w:r w:rsidR="00CA1C75" w:rsidRPr="0092078C">
        <w:rPr>
          <w:rFonts w:ascii="Arial" w:hAnsi="Arial" w:cs="Arial"/>
          <w:sz w:val="20"/>
        </w:rPr>
        <w:t>I</w:t>
      </w:r>
      <w:r w:rsidR="00E472F0" w:rsidRPr="0092078C">
        <w:rPr>
          <w:rFonts w:ascii="Arial" w:hAnsi="Arial" w:cs="Arial"/>
          <w:sz w:val="20"/>
        </w:rPr>
        <w:t xml:space="preserve">n </w:t>
      </w:r>
      <w:r w:rsidRPr="0092078C">
        <w:rPr>
          <w:rFonts w:ascii="Arial" w:hAnsi="Arial" w:cs="Arial"/>
          <w:sz w:val="20"/>
        </w:rPr>
        <w:t>Table 1</w:t>
      </w:r>
      <w:r w:rsidR="009B3524" w:rsidRPr="0092078C">
        <w:rPr>
          <w:rFonts w:ascii="Arial" w:hAnsi="Arial" w:cs="Arial"/>
          <w:sz w:val="20"/>
        </w:rPr>
        <w:t>,</w:t>
      </w:r>
      <w:r w:rsidRPr="0092078C">
        <w:rPr>
          <w:rFonts w:ascii="Arial" w:hAnsi="Arial" w:cs="Arial"/>
          <w:sz w:val="20"/>
        </w:rPr>
        <w:t xml:space="preserve"> the different self-interference mitigation components </w:t>
      </w:r>
      <w:r w:rsidR="0092078C" w:rsidRPr="0092078C">
        <w:rPr>
          <w:rFonts w:ascii="Arial" w:hAnsi="Arial" w:cs="Arial"/>
          <w:sz w:val="20"/>
        </w:rPr>
        <w:t>and</w:t>
      </w:r>
      <w:r w:rsidRPr="0092078C">
        <w:rPr>
          <w:rFonts w:ascii="Arial" w:hAnsi="Arial" w:cs="Arial"/>
          <w:sz w:val="20"/>
        </w:rPr>
        <w:t xml:space="preserve"> the aggregate value for the </w:t>
      </w:r>
      <w:r w:rsidR="0092078C" w:rsidRPr="0092078C">
        <w:rPr>
          <w:rFonts w:ascii="Arial" w:hAnsi="Arial" w:cs="Arial"/>
          <w:noProof/>
          <w:sz w:val="20"/>
        </w:rPr>
        <w:t>gNB</w:t>
      </w:r>
      <w:r w:rsidR="00CA1C75" w:rsidRPr="0092078C">
        <w:rPr>
          <w:rFonts w:ascii="Arial" w:hAnsi="Arial" w:cs="Arial"/>
          <w:sz w:val="20"/>
        </w:rPr>
        <w:t xml:space="preserve"> were presented.</w:t>
      </w:r>
      <w:r w:rsidRPr="0092078C">
        <w:rPr>
          <w:rFonts w:ascii="Arial" w:hAnsi="Arial" w:cs="Arial"/>
          <w:sz w:val="20"/>
        </w:rPr>
        <w:t xml:space="preserve"> </w:t>
      </w:r>
    </w:p>
    <w:p w14:paraId="3330A9A9" w14:textId="77777777" w:rsidR="00E472F0" w:rsidRDefault="00E472F0" w:rsidP="00E472F0">
      <w:pPr>
        <w:pStyle w:val="Caption"/>
        <w:keepNext/>
        <w:jc w:val="center"/>
      </w:pPr>
      <w:r>
        <w:lastRenderedPageBreak/>
        <w:t xml:space="preserve">Table </w:t>
      </w:r>
      <w:fldSimple w:instr=" SEQ Table \* ARABIC ">
        <w:r>
          <w:rPr>
            <w:noProof/>
          </w:rPr>
          <w:t>1</w:t>
        </w:r>
      </w:fldSimple>
      <w:r>
        <w:t xml:space="preserve"> Aggregate self-interference mitigation budget</w:t>
      </w:r>
    </w:p>
    <w:p w14:paraId="678771BF" w14:textId="7BAFB1CC" w:rsidR="00E472F0" w:rsidRDefault="00D0000C" w:rsidP="00D0000C">
      <w:pPr>
        <w:jc w:val="center"/>
        <w:rPr>
          <w:b/>
          <w:bCs/>
          <w:u w:val="single"/>
          <w:lang w:val="en-GB"/>
        </w:rPr>
      </w:pPr>
      <w:r w:rsidRPr="00D0000C">
        <w:rPr>
          <w:noProof/>
        </w:rPr>
        <w:drawing>
          <wp:inline distT="0" distB="0" distL="0" distR="0" wp14:anchorId="5C6148D3" wp14:editId="58019BE9">
            <wp:extent cx="5018567" cy="1587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8422" r="8709" b="13207"/>
                    <a:stretch/>
                  </pic:blipFill>
                  <pic:spPr bwMode="auto">
                    <a:xfrm>
                      <a:off x="0" y="0"/>
                      <a:ext cx="5058270" cy="1599777"/>
                    </a:xfrm>
                    <a:prstGeom prst="rect">
                      <a:avLst/>
                    </a:prstGeom>
                    <a:noFill/>
                    <a:ln>
                      <a:noFill/>
                    </a:ln>
                    <a:extLst>
                      <a:ext uri="{53640926-AAD7-44D8-BBD7-CCE9431645EC}">
                        <a14:shadowObscured xmlns:a14="http://schemas.microsoft.com/office/drawing/2010/main"/>
                      </a:ext>
                    </a:extLst>
                  </pic:spPr>
                </pic:pic>
              </a:graphicData>
            </a:graphic>
          </wp:inline>
        </w:drawing>
      </w:r>
    </w:p>
    <w:p w14:paraId="581BBDAF" w14:textId="77777777" w:rsidR="00516649" w:rsidRDefault="00516649" w:rsidP="00F83133">
      <w:pPr>
        <w:spacing w:after="180"/>
        <w:rPr>
          <w:rFonts w:ascii="Arial" w:hAnsi="Arial" w:cs="Arial"/>
          <w:b/>
          <w:bCs/>
          <w:i/>
          <w:iCs/>
          <w:sz w:val="20"/>
        </w:rPr>
      </w:pPr>
    </w:p>
    <w:p w14:paraId="2A0FB9D6" w14:textId="4B205A45" w:rsidR="00F83133" w:rsidRDefault="00F83133" w:rsidP="00F83133">
      <w:pPr>
        <w:spacing w:after="180"/>
        <w:rPr>
          <w:rFonts w:ascii="Arial" w:hAnsi="Arial" w:cs="Arial"/>
          <w:sz w:val="20"/>
        </w:rPr>
      </w:pPr>
      <w:r>
        <w:rPr>
          <w:rFonts w:ascii="Arial" w:hAnsi="Arial" w:cs="Arial"/>
          <w:b/>
          <w:bCs/>
          <w:i/>
          <w:iCs/>
          <w:sz w:val="20"/>
        </w:rPr>
        <w:t xml:space="preserve">Proposal </w:t>
      </w:r>
      <w:r w:rsidRPr="00F83133">
        <w:rPr>
          <w:rFonts w:ascii="Arial" w:hAnsi="Arial" w:cs="Arial"/>
          <w:b/>
          <w:bCs/>
          <w:i/>
          <w:iCs/>
          <w:sz w:val="20"/>
        </w:rPr>
        <w:t xml:space="preserve">1: RAN4 </w:t>
      </w:r>
      <w:r>
        <w:rPr>
          <w:rFonts w:ascii="Arial" w:hAnsi="Arial" w:cs="Arial"/>
          <w:b/>
          <w:bCs/>
          <w:i/>
          <w:iCs/>
          <w:sz w:val="20"/>
        </w:rPr>
        <w:t xml:space="preserve">should decide on the </w:t>
      </w:r>
      <w:r w:rsidR="00516649">
        <w:rPr>
          <w:rFonts w:ascii="Arial" w:hAnsi="Arial" w:cs="Arial"/>
          <w:b/>
          <w:bCs/>
          <w:i/>
          <w:iCs/>
          <w:sz w:val="20"/>
        </w:rPr>
        <w:t>acceptable range for RSI, to guarantee the operation of SBFD without self-interference.</w:t>
      </w:r>
    </w:p>
    <w:p w14:paraId="6106CB16" w14:textId="77777777" w:rsidR="00B01B42" w:rsidRDefault="00B01B42">
      <w:pPr>
        <w:spacing w:after="180"/>
        <w:jc w:val="left"/>
      </w:pPr>
    </w:p>
    <w:p w14:paraId="5CA9F22B" w14:textId="77777777" w:rsidR="00EA3F38" w:rsidRPr="00BF34F7" w:rsidRDefault="00EA3F38">
      <w:pPr>
        <w:pStyle w:val="Char"/>
        <w:tabs>
          <w:tab w:val="clear" w:pos="1985"/>
          <w:tab w:val="left" w:pos="567"/>
        </w:tabs>
        <w:adjustRightInd w:val="0"/>
        <w:ind w:left="510" w:hanging="510"/>
        <w:rPr>
          <w:rFonts w:cs="Arial"/>
        </w:rPr>
      </w:pPr>
      <w:r w:rsidRPr="00BF34F7">
        <w:rPr>
          <w:rFonts w:cs="Arial"/>
        </w:rPr>
        <w:t>Conclusions</w:t>
      </w:r>
    </w:p>
    <w:p w14:paraId="11C95896" w14:textId="369A36D7" w:rsidR="001A600C" w:rsidRDefault="00EA3F38" w:rsidP="00F73D09">
      <w:pPr>
        <w:pStyle w:val="Style0"/>
        <w:rPr>
          <w:rFonts w:ascii="Arial" w:hAnsi="Arial" w:cs="Arial"/>
          <w:sz w:val="20"/>
          <w:szCs w:val="22"/>
        </w:rPr>
      </w:pPr>
      <w:r w:rsidRPr="00BF34F7">
        <w:rPr>
          <w:rFonts w:ascii="Arial" w:hAnsi="Arial" w:cs="Arial"/>
          <w:sz w:val="20"/>
          <w:szCs w:val="22"/>
        </w:rPr>
        <w:t xml:space="preserve">In this </w:t>
      </w:r>
      <w:r w:rsidR="00F73D09">
        <w:rPr>
          <w:rFonts w:ascii="Arial" w:hAnsi="Arial" w:cs="Arial"/>
          <w:sz w:val="20"/>
          <w:szCs w:val="22"/>
        </w:rPr>
        <w:t>document</w:t>
      </w:r>
      <w:r w:rsidRPr="00BF34F7">
        <w:rPr>
          <w:rFonts w:ascii="Arial" w:hAnsi="Arial" w:cs="Arial"/>
          <w:sz w:val="20"/>
          <w:szCs w:val="22"/>
        </w:rPr>
        <w:t xml:space="preserve">, </w:t>
      </w:r>
      <w:r w:rsidR="00756356">
        <w:rPr>
          <w:rFonts w:ascii="Arial" w:hAnsi="Arial" w:cs="Arial"/>
          <w:sz w:val="20"/>
          <w:szCs w:val="22"/>
        </w:rPr>
        <w:t xml:space="preserve">we </w:t>
      </w:r>
      <w:r w:rsidR="001A600C">
        <w:rPr>
          <w:rFonts w:ascii="Arial" w:hAnsi="Arial" w:cs="Arial"/>
          <w:sz w:val="20"/>
          <w:szCs w:val="22"/>
        </w:rPr>
        <w:t xml:space="preserve">summarized the key RF parameters that can mitigate the </w:t>
      </w:r>
      <w:r w:rsidR="00D0000C">
        <w:rPr>
          <w:rFonts w:ascii="Arial" w:hAnsi="Arial" w:cs="Arial"/>
          <w:sz w:val="20"/>
          <w:szCs w:val="22"/>
        </w:rPr>
        <w:t>impact</w:t>
      </w:r>
      <w:r w:rsidR="001A600C">
        <w:rPr>
          <w:rFonts w:ascii="Arial" w:hAnsi="Arial" w:cs="Arial"/>
          <w:sz w:val="20"/>
          <w:szCs w:val="22"/>
        </w:rPr>
        <w:t xml:space="preserve"> of self-interference. </w:t>
      </w:r>
    </w:p>
    <w:p w14:paraId="5E8F44E8" w14:textId="39535245" w:rsidR="006C3591" w:rsidRDefault="006C3591" w:rsidP="00C127F7">
      <w:pPr>
        <w:pStyle w:val="Style0"/>
        <w:rPr>
          <w:rFonts w:ascii="Arial" w:hAnsi="Arial" w:cs="Arial"/>
          <w:sz w:val="20"/>
          <w:szCs w:val="22"/>
        </w:rPr>
      </w:pPr>
    </w:p>
    <w:p w14:paraId="32199B89" w14:textId="77777777" w:rsidR="001A600C" w:rsidRDefault="001A600C" w:rsidP="001A600C">
      <w:pPr>
        <w:spacing w:after="180"/>
        <w:rPr>
          <w:rFonts w:ascii="Arial" w:hAnsi="Arial" w:cs="Arial"/>
          <w:sz w:val="20"/>
        </w:rPr>
      </w:pPr>
      <w:r>
        <w:rPr>
          <w:rFonts w:ascii="Arial" w:hAnsi="Arial" w:cs="Arial"/>
          <w:b/>
          <w:bCs/>
          <w:i/>
          <w:iCs/>
          <w:sz w:val="20"/>
        </w:rPr>
        <w:t xml:space="preserve">Proposal </w:t>
      </w:r>
      <w:r w:rsidRPr="00F83133">
        <w:rPr>
          <w:rFonts w:ascii="Arial" w:hAnsi="Arial" w:cs="Arial"/>
          <w:b/>
          <w:bCs/>
          <w:i/>
          <w:iCs/>
          <w:sz w:val="20"/>
        </w:rPr>
        <w:t xml:space="preserve">1: RAN4 </w:t>
      </w:r>
      <w:r>
        <w:rPr>
          <w:rFonts w:ascii="Arial" w:hAnsi="Arial" w:cs="Arial"/>
          <w:b/>
          <w:bCs/>
          <w:i/>
          <w:iCs/>
          <w:sz w:val="20"/>
        </w:rPr>
        <w:t>should decide on the acceptable range for RSI, to guarantee the operation of SBFD without self-interference.</w:t>
      </w:r>
    </w:p>
    <w:p w14:paraId="78BA5CBD" w14:textId="77777777" w:rsidR="00EA3F38" w:rsidRPr="00BF34F7" w:rsidRDefault="00EA3F38">
      <w:pPr>
        <w:pStyle w:val="Char"/>
        <w:tabs>
          <w:tab w:val="clear" w:pos="1985"/>
          <w:tab w:val="left" w:pos="567"/>
        </w:tabs>
        <w:adjustRightInd w:val="0"/>
        <w:ind w:left="510" w:hanging="510"/>
        <w:rPr>
          <w:rFonts w:cs="Arial"/>
        </w:rPr>
      </w:pPr>
      <w:r w:rsidRPr="00BF34F7">
        <w:rPr>
          <w:rFonts w:cs="Arial"/>
        </w:rPr>
        <w:t>References</w:t>
      </w:r>
    </w:p>
    <w:p w14:paraId="3F0A4F1B" w14:textId="4B8D18C7" w:rsidR="00172CA1" w:rsidRPr="00FF680E" w:rsidRDefault="00FF680E" w:rsidP="00FF680E">
      <w:pPr>
        <w:spacing w:after="180"/>
        <w:jc w:val="left"/>
        <w:rPr>
          <w:sz w:val="20"/>
          <w:szCs w:val="20"/>
        </w:rPr>
      </w:pPr>
      <w:r w:rsidRPr="00FF680E">
        <w:rPr>
          <w:sz w:val="20"/>
          <w:szCs w:val="20"/>
        </w:rPr>
        <w:t>[1]</w:t>
      </w:r>
      <w:r w:rsidRPr="00FF680E">
        <w:rPr>
          <w:sz w:val="20"/>
          <w:szCs w:val="20"/>
        </w:rPr>
        <w:tab/>
        <w:t xml:space="preserve">RP-213591, “New SI: Study on evolution of NR duplex operation”, CMCC, TSG RAN Meeting #94e </w:t>
      </w:r>
      <w:r>
        <w:rPr>
          <w:sz w:val="20"/>
          <w:szCs w:val="20"/>
        </w:rPr>
        <w:br/>
      </w:r>
      <w:r w:rsidRPr="00FF680E">
        <w:rPr>
          <w:sz w:val="20"/>
          <w:szCs w:val="20"/>
        </w:rPr>
        <w:t>[2]</w:t>
      </w:r>
      <w:r w:rsidRPr="00FF680E">
        <w:rPr>
          <w:sz w:val="20"/>
          <w:szCs w:val="20"/>
        </w:rPr>
        <w:tab/>
        <w:t>R1-2205543, “LS on interference modelling for duplex evolution”, CMCC, RAN1#109e</w:t>
      </w:r>
      <w:r>
        <w:rPr>
          <w:sz w:val="20"/>
          <w:szCs w:val="20"/>
        </w:rPr>
        <w:br/>
      </w:r>
      <w:r w:rsidRPr="00FF680E">
        <w:rPr>
          <w:sz w:val="20"/>
          <w:szCs w:val="20"/>
        </w:rPr>
        <w:t>[3]</w:t>
      </w:r>
      <w:r w:rsidRPr="00FF680E">
        <w:rPr>
          <w:sz w:val="20"/>
          <w:szCs w:val="20"/>
        </w:rPr>
        <w:tab/>
        <w:t>R1-2205031, “Feasibility and techniques for Subband non-overlapping full duplex”, Qualcomm, RAN1#109e</w:t>
      </w:r>
      <w:r>
        <w:rPr>
          <w:sz w:val="20"/>
          <w:szCs w:val="20"/>
        </w:rPr>
        <w:br/>
      </w:r>
      <w:r w:rsidRPr="00FF680E">
        <w:rPr>
          <w:sz w:val="20"/>
          <w:szCs w:val="20"/>
        </w:rPr>
        <w:t>[4]</w:t>
      </w:r>
      <w:r w:rsidRPr="00FF680E">
        <w:rPr>
          <w:sz w:val="20"/>
          <w:szCs w:val="20"/>
        </w:rPr>
        <w:tab/>
        <w:t>RP-193190 “Revised WID on Cross Link Interference (CLI) handling and Remote Interference Management (RIM) or NR”, LG Electronics, TSG RAN Meeting#86</w:t>
      </w:r>
      <w:r>
        <w:rPr>
          <w:sz w:val="20"/>
          <w:szCs w:val="20"/>
        </w:rPr>
        <w:br/>
      </w:r>
      <w:r w:rsidRPr="00FF680E">
        <w:rPr>
          <w:sz w:val="20"/>
          <w:szCs w:val="20"/>
        </w:rPr>
        <w:t>[5]</w:t>
      </w:r>
      <w:r w:rsidRPr="00FF680E">
        <w:rPr>
          <w:sz w:val="20"/>
          <w:szCs w:val="20"/>
        </w:rPr>
        <w:tab/>
        <w:t>R4-2211561, “Feasibility of and impact on RF requirements for co-existence in adjacent channel”, Qualcomm, RAN1#104e</w:t>
      </w:r>
      <w:r>
        <w:rPr>
          <w:sz w:val="20"/>
          <w:szCs w:val="20"/>
        </w:rPr>
        <w:br/>
      </w:r>
      <w:r w:rsidRPr="00D76364">
        <w:rPr>
          <w:sz w:val="20"/>
          <w:szCs w:val="20"/>
        </w:rPr>
        <w:t>[6] R4-2211562 Feasibility of and impact on RF requirements for self-interference and CLI</w:t>
      </w:r>
    </w:p>
    <w:sectPr w:rsidR="00172CA1" w:rsidRPr="00FF680E">
      <w:head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800D9" w14:textId="77777777" w:rsidR="00770D40" w:rsidRDefault="00770D40">
      <w:r>
        <w:separator/>
      </w:r>
    </w:p>
  </w:endnote>
  <w:endnote w:type="continuationSeparator" w:id="0">
    <w:p w14:paraId="45F53980" w14:textId="77777777" w:rsidR="00770D40" w:rsidRDefault="00770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50DD2" w14:textId="77777777" w:rsidR="00770D40" w:rsidRDefault="00770D40">
      <w:r>
        <w:separator/>
      </w:r>
    </w:p>
  </w:footnote>
  <w:footnote w:type="continuationSeparator" w:id="0">
    <w:p w14:paraId="5B7BE7E8" w14:textId="77777777" w:rsidR="00770D40" w:rsidRDefault="00770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DE80E" w14:textId="77777777" w:rsidR="00EA3F38" w:rsidRDefault="00EA3F38">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C8981B54"/>
    <w:lvl w:ilvl="0">
      <w:start w:val="1"/>
      <w:numFmt w:val="decimal"/>
      <w:suff w:val="space"/>
      <w:lvlText w:val="[%1]"/>
      <w:lvlJc w:val="left"/>
      <w:rPr>
        <w:b w:val="0"/>
        <w:sz w:val="20"/>
        <w:szCs w:val="20"/>
      </w:rPr>
    </w:lvl>
  </w:abstractNum>
  <w:abstractNum w:abstractNumId="1" w15:restartNumberingAfterBreak="0">
    <w:nsid w:val="0E1604F3"/>
    <w:multiLevelType w:val="hybridMultilevel"/>
    <w:tmpl w:val="3F8412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D630EE2"/>
    <w:multiLevelType w:val="hybridMultilevel"/>
    <w:tmpl w:val="45924208"/>
    <w:lvl w:ilvl="0" w:tplc="BD5E55A6">
      <w:start w:val="1"/>
      <w:numFmt w:val="bullet"/>
      <w:lvlText w:val=""/>
      <w:lvlJc w:val="left"/>
      <w:pPr>
        <w:tabs>
          <w:tab w:val="num" w:pos="720"/>
        </w:tabs>
        <w:ind w:left="720" w:hanging="360"/>
      </w:pPr>
      <w:rPr>
        <w:rFonts w:ascii="Wingdings" w:hAnsi="Wingdings" w:hint="default"/>
      </w:rPr>
    </w:lvl>
    <w:lvl w:ilvl="1" w:tplc="5DA029B8" w:tentative="1">
      <w:start w:val="1"/>
      <w:numFmt w:val="bullet"/>
      <w:lvlText w:val=""/>
      <w:lvlJc w:val="left"/>
      <w:pPr>
        <w:tabs>
          <w:tab w:val="num" w:pos="1440"/>
        </w:tabs>
        <w:ind w:left="1440" w:hanging="360"/>
      </w:pPr>
      <w:rPr>
        <w:rFonts w:ascii="Wingdings" w:hAnsi="Wingdings" w:hint="default"/>
      </w:rPr>
    </w:lvl>
    <w:lvl w:ilvl="2" w:tplc="02469AA0">
      <w:start w:val="1"/>
      <w:numFmt w:val="bullet"/>
      <w:lvlText w:val=""/>
      <w:lvlJc w:val="left"/>
      <w:pPr>
        <w:tabs>
          <w:tab w:val="num" w:pos="2160"/>
        </w:tabs>
        <w:ind w:left="2160" w:hanging="360"/>
      </w:pPr>
      <w:rPr>
        <w:rFonts w:ascii="Wingdings" w:hAnsi="Wingdings" w:hint="default"/>
      </w:rPr>
    </w:lvl>
    <w:lvl w:ilvl="3" w:tplc="91D66A62" w:tentative="1">
      <w:start w:val="1"/>
      <w:numFmt w:val="bullet"/>
      <w:lvlText w:val=""/>
      <w:lvlJc w:val="left"/>
      <w:pPr>
        <w:tabs>
          <w:tab w:val="num" w:pos="2880"/>
        </w:tabs>
        <w:ind w:left="2880" w:hanging="360"/>
      </w:pPr>
      <w:rPr>
        <w:rFonts w:ascii="Wingdings" w:hAnsi="Wingdings" w:hint="default"/>
      </w:rPr>
    </w:lvl>
    <w:lvl w:ilvl="4" w:tplc="89CCC676" w:tentative="1">
      <w:start w:val="1"/>
      <w:numFmt w:val="bullet"/>
      <w:lvlText w:val=""/>
      <w:lvlJc w:val="left"/>
      <w:pPr>
        <w:tabs>
          <w:tab w:val="num" w:pos="3600"/>
        </w:tabs>
        <w:ind w:left="3600" w:hanging="360"/>
      </w:pPr>
      <w:rPr>
        <w:rFonts w:ascii="Wingdings" w:hAnsi="Wingdings" w:hint="default"/>
      </w:rPr>
    </w:lvl>
    <w:lvl w:ilvl="5" w:tplc="2F8445C6" w:tentative="1">
      <w:start w:val="1"/>
      <w:numFmt w:val="bullet"/>
      <w:lvlText w:val=""/>
      <w:lvlJc w:val="left"/>
      <w:pPr>
        <w:tabs>
          <w:tab w:val="num" w:pos="4320"/>
        </w:tabs>
        <w:ind w:left="4320" w:hanging="360"/>
      </w:pPr>
      <w:rPr>
        <w:rFonts w:ascii="Wingdings" w:hAnsi="Wingdings" w:hint="default"/>
      </w:rPr>
    </w:lvl>
    <w:lvl w:ilvl="6" w:tplc="4C20CB28" w:tentative="1">
      <w:start w:val="1"/>
      <w:numFmt w:val="bullet"/>
      <w:lvlText w:val=""/>
      <w:lvlJc w:val="left"/>
      <w:pPr>
        <w:tabs>
          <w:tab w:val="num" w:pos="5040"/>
        </w:tabs>
        <w:ind w:left="5040" w:hanging="360"/>
      </w:pPr>
      <w:rPr>
        <w:rFonts w:ascii="Wingdings" w:hAnsi="Wingdings" w:hint="default"/>
      </w:rPr>
    </w:lvl>
    <w:lvl w:ilvl="7" w:tplc="3DAEC1A8" w:tentative="1">
      <w:start w:val="1"/>
      <w:numFmt w:val="bullet"/>
      <w:lvlText w:val=""/>
      <w:lvlJc w:val="left"/>
      <w:pPr>
        <w:tabs>
          <w:tab w:val="num" w:pos="5760"/>
        </w:tabs>
        <w:ind w:left="5760" w:hanging="360"/>
      </w:pPr>
      <w:rPr>
        <w:rFonts w:ascii="Wingdings" w:hAnsi="Wingdings" w:hint="default"/>
      </w:rPr>
    </w:lvl>
    <w:lvl w:ilvl="8" w:tplc="DDAA82F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E42D67"/>
    <w:multiLevelType w:val="hybridMultilevel"/>
    <w:tmpl w:val="12E08A84"/>
    <w:lvl w:ilvl="0" w:tplc="6F1615C8">
      <w:start w:val="1"/>
      <w:numFmt w:val="bullet"/>
      <w:lvlText w:val="•"/>
      <w:lvlJc w:val="left"/>
      <w:pPr>
        <w:tabs>
          <w:tab w:val="num" w:pos="720"/>
        </w:tabs>
        <w:ind w:left="720" w:hanging="360"/>
      </w:pPr>
      <w:rPr>
        <w:rFonts w:ascii="Arial" w:hAnsi="Arial" w:hint="default"/>
      </w:rPr>
    </w:lvl>
    <w:lvl w:ilvl="1" w:tplc="D88049EA">
      <w:start w:val="1"/>
      <w:numFmt w:val="bullet"/>
      <w:lvlText w:val="•"/>
      <w:lvlJc w:val="left"/>
      <w:pPr>
        <w:tabs>
          <w:tab w:val="num" w:pos="1440"/>
        </w:tabs>
        <w:ind w:left="1440" w:hanging="360"/>
      </w:pPr>
      <w:rPr>
        <w:rFonts w:ascii="Arial" w:hAnsi="Arial" w:hint="default"/>
      </w:rPr>
    </w:lvl>
    <w:lvl w:ilvl="2" w:tplc="FD345408" w:tentative="1">
      <w:start w:val="1"/>
      <w:numFmt w:val="bullet"/>
      <w:lvlText w:val="•"/>
      <w:lvlJc w:val="left"/>
      <w:pPr>
        <w:tabs>
          <w:tab w:val="num" w:pos="2160"/>
        </w:tabs>
        <w:ind w:left="2160" w:hanging="360"/>
      </w:pPr>
      <w:rPr>
        <w:rFonts w:ascii="Arial" w:hAnsi="Arial" w:hint="default"/>
      </w:rPr>
    </w:lvl>
    <w:lvl w:ilvl="3" w:tplc="18F4BD4A" w:tentative="1">
      <w:start w:val="1"/>
      <w:numFmt w:val="bullet"/>
      <w:lvlText w:val="•"/>
      <w:lvlJc w:val="left"/>
      <w:pPr>
        <w:tabs>
          <w:tab w:val="num" w:pos="2880"/>
        </w:tabs>
        <w:ind w:left="2880" w:hanging="360"/>
      </w:pPr>
      <w:rPr>
        <w:rFonts w:ascii="Arial" w:hAnsi="Arial" w:hint="default"/>
      </w:rPr>
    </w:lvl>
    <w:lvl w:ilvl="4" w:tplc="67AE1CC6" w:tentative="1">
      <w:start w:val="1"/>
      <w:numFmt w:val="bullet"/>
      <w:lvlText w:val="•"/>
      <w:lvlJc w:val="left"/>
      <w:pPr>
        <w:tabs>
          <w:tab w:val="num" w:pos="3600"/>
        </w:tabs>
        <w:ind w:left="3600" w:hanging="360"/>
      </w:pPr>
      <w:rPr>
        <w:rFonts w:ascii="Arial" w:hAnsi="Arial" w:hint="default"/>
      </w:rPr>
    </w:lvl>
    <w:lvl w:ilvl="5" w:tplc="3C4C98A0" w:tentative="1">
      <w:start w:val="1"/>
      <w:numFmt w:val="bullet"/>
      <w:lvlText w:val="•"/>
      <w:lvlJc w:val="left"/>
      <w:pPr>
        <w:tabs>
          <w:tab w:val="num" w:pos="4320"/>
        </w:tabs>
        <w:ind w:left="4320" w:hanging="360"/>
      </w:pPr>
      <w:rPr>
        <w:rFonts w:ascii="Arial" w:hAnsi="Arial" w:hint="default"/>
      </w:rPr>
    </w:lvl>
    <w:lvl w:ilvl="6" w:tplc="980808A6" w:tentative="1">
      <w:start w:val="1"/>
      <w:numFmt w:val="bullet"/>
      <w:lvlText w:val="•"/>
      <w:lvlJc w:val="left"/>
      <w:pPr>
        <w:tabs>
          <w:tab w:val="num" w:pos="5040"/>
        </w:tabs>
        <w:ind w:left="5040" w:hanging="360"/>
      </w:pPr>
      <w:rPr>
        <w:rFonts w:ascii="Arial" w:hAnsi="Arial" w:hint="default"/>
      </w:rPr>
    </w:lvl>
    <w:lvl w:ilvl="7" w:tplc="0B26F234" w:tentative="1">
      <w:start w:val="1"/>
      <w:numFmt w:val="bullet"/>
      <w:lvlText w:val="•"/>
      <w:lvlJc w:val="left"/>
      <w:pPr>
        <w:tabs>
          <w:tab w:val="num" w:pos="5760"/>
        </w:tabs>
        <w:ind w:left="5760" w:hanging="360"/>
      </w:pPr>
      <w:rPr>
        <w:rFonts w:ascii="Arial" w:hAnsi="Arial" w:hint="default"/>
      </w:rPr>
    </w:lvl>
    <w:lvl w:ilvl="8" w:tplc="4BAC9D4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404A11"/>
    <w:multiLevelType w:val="hybridMultilevel"/>
    <w:tmpl w:val="3F8412E6"/>
    <w:lvl w:ilvl="0" w:tplc="3F0873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126120"/>
    <w:multiLevelType w:val="hybridMultilevel"/>
    <w:tmpl w:val="7EAE3C96"/>
    <w:lvl w:ilvl="0" w:tplc="9C04AF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562658E"/>
    <w:multiLevelType w:val="singleLevel"/>
    <w:tmpl w:val="7562658E"/>
    <w:lvl w:ilvl="0">
      <w:start w:val="1"/>
      <w:numFmt w:val="decimal"/>
      <w:suff w:val="space"/>
      <w:lvlText w:val="%1)"/>
      <w:lvlJc w:val="left"/>
    </w:lvl>
  </w:abstractNum>
  <w:abstractNum w:abstractNumId="9" w15:restartNumberingAfterBreak="0">
    <w:nsid w:val="76BD0913"/>
    <w:multiLevelType w:val="hybridMultilevel"/>
    <w:tmpl w:val="C41CE198"/>
    <w:lvl w:ilvl="0" w:tplc="633431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9"/>
  </w:num>
  <w:num w:numId="5">
    <w:abstractNumId w:val="3"/>
  </w:num>
  <w:num w:numId="6">
    <w:abstractNumId w:val="6"/>
  </w:num>
  <w:num w:numId="7">
    <w:abstractNumId w:val="2"/>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75F"/>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2B3"/>
    <w:rsid w:val="00007445"/>
    <w:rsid w:val="00007769"/>
    <w:rsid w:val="00007A7F"/>
    <w:rsid w:val="00007FF3"/>
    <w:rsid w:val="000100CC"/>
    <w:rsid w:val="0001042D"/>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2E59"/>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44"/>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3DDA"/>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660C"/>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BBD"/>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5A8"/>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C7ED2"/>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990"/>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4D2"/>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30"/>
    <w:rsid w:val="001178C4"/>
    <w:rsid w:val="0011799B"/>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191"/>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07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CA1"/>
    <w:rsid w:val="00172E2E"/>
    <w:rsid w:val="001739B8"/>
    <w:rsid w:val="00173C65"/>
    <w:rsid w:val="00173CC9"/>
    <w:rsid w:val="0017424B"/>
    <w:rsid w:val="00174429"/>
    <w:rsid w:val="0017461C"/>
    <w:rsid w:val="00174F8F"/>
    <w:rsid w:val="00175250"/>
    <w:rsid w:val="00175BC1"/>
    <w:rsid w:val="00176179"/>
    <w:rsid w:val="0017619A"/>
    <w:rsid w:val="001761EE"/>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37"/>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345"/>
    <w:rsid w:val="00186463"/>
    <w:rsid w:val="00186CAE"/>
    <w:rsid w:val="001872B6"/>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19B"/>
    <w:rsid w:val="001A35D9"/>
    <w:rsid w:val="001A39E9"/>
    <w:rsid w:val="001A3B97"/>
    <w:rsid w:val="001A41BE"/>
    <w:rsid w:val="001A4992"/>
    <w:rsid w:val="001A4B80"/>
    <w:rsid w:val="001A4C56"/>
    <w:rsid w:val="001A4E91"/>
    <w:rsid w:val="001A5CF3"/>
    <w:rsid w:val="001A5D9A"/>
    <w:rsid w:val="001A600C"/>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6B13"/>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CCB"/>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117"/>
    <w:rsid w:val="001F03C6"/>
    <w:rsid w:val="001F05A6"/>
    <w:rsid w:val="001F08B2"/>
    <w:rsid w:val="001F0C00"/>
    <w:rsid w:val="001F1C33"/>
    <w:rsid w:val="001F282C"/>
    <w:rsid w:val="001F2DA4"/>
    <w:rsid w:val="001F301A"/>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677"/>
    <w:rsid w:val="00211B1E"/>
    <w:rsid w:val="00211D5F"/>
    <w:rsid w:val="00211EBC"/>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290"/>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73"/>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240"/>
    <w:rsid w:val="0027536D"/>
    <w:rsid w:val="0027555F"/>
    <w:rsid w:val="00275771"/>
    <w:rsid w:val="00275875"/>
    <w:rsid w:val="00275A4F"/>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573"/>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4F0"/>
    <w:rsid w:val="00295513"/>
    <w:rsid w:val="00295701"/>
    <w:rsid w:val="00295F12"/>
    <w:rsid w:val="00295F25"/>
    <w:rsid w:val="0029624B"/>
    <w:rsid w:val="002963D0"/>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A5D"/>
    <w:rsid w:val="002D2E7A"/>
    <w:rsid w:val="002D2F5B"/>
    <w:rsid w:val="002D31F0"/>
    <w:rsid w:val="002D3323"/>
    <w:rsid w:val="002D3E0F"/>
    <w:rsid w:val="002D4140"/>
    <w:rsid w:val="002D41CF"/>
    <w:rsid w:val="002D4226"/>
    <w:rsid w:val="002D441C"/>
    <w:rsid w:val="002D45D5"/>
    <w:rsid w:val="002D4DD4"/>
    <w:rsid w:val="002D51A8"/>
    <w:rsid w:val="002D5231"/>
    <w:rsid w:val="002D52A2"/>
    <w:rsid w:val="002D52B2"/>
    <w:rsid w:val="002D5986"/>
    <w:rsid w:val="002D6192"/>
    <w:rsid w:val="002D6AB3"/>
    <w:rsid w:val="002D6BC0"/>
    <w:rsid w:val="002D6D4D"/>
    <w:rsid w:val="002D73D4"/>
    <w:rsid w:val="002D7412"/>
    <w:rsid w:val="002E024A"/>
    <w:rsid w:val="002E0447"/>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0D"/>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E93"/>
    <w:rsid w:val="00311F9A"/>
    <w:rsid w:val="00312069"/>
    <w:rsid w:val="00312F48"/>
    <w:rsid w:val="00313971"/>
    <w:rsid w:val="003140B4"/>
    <w:rsid w:val="00314513"/>
    <w:rsid w:val="003149DC"/>
    <w:rsid w:val="003149F8"/>
    <w:rsid w:val="00315B5E"/>
    <w:rsid w:val="00315D4A"/>
    <w:rsid w:val="00315F4E"/>
    <w:rsid w:val="0031629F"/>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699"/>
    <w:rsid w:val="003308B0"/>
    <w:rsid w:val="00330A38"/>
    <w:rsid w:val="003314B3"/>
    <w:rsid w:val="00331538"/>
    <w:rsid w:val="003318C6"/>
    <w:rsid w:val="0033210D"/>
    <w:rsid w:val="0033214B"/>
    <w:rsid w:val="0033216B"/>
    <w:rsid w:val="003323F7"/>
    <w:rsid w:val="0033298D"/>
    <w:rsid w:val="00332DE2"/>
    <w:rsid w:val="00332E00"/>
    <w:rsid w:val="00333353"/>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1F"/>
    <w:rsid w:val="00337B7C"/>
    <w:rsid w:val="00337FC8"/>
    <w:rsid w:val="0034013D"/>
    <w:rsid w:val="003403A4"/>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C82"/>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56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9C4"/>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942"/>
    <w:rsid w:val="003A2E75"/>
    <w:rsid w:val="003A2FA5"/>
    <w:rsid w:val="003A3436"/>
    <w:rsid w:val="003A3B4B"/>
    <w:rsid w:val="003A3BD4"/>
    <w:rsid w:val="003A3D38"/>
    <w:rsid w:val="003A3D54"/>
    <w:rsid w:val="003A4046"/>
    <w:rsid w:val="003A4101"/>
    <w:rsid w:val="003A41F8"/>
    <w:rsid w:val="003A53F7"/>
    <w:rsid w:val="003A5445"/>
    <w:rsid w:val="003A5518"/>
    <w:rsid w:val="003A585C"/>
    <w:rsid w:val="003A5D06"/>
    <w:rsid w:val="003A5FE2"/>
    <w:rsid w:val="003A5FFF"/>
    <w:rsid w:val="003A611D"/>
    <w:rsid w:val="003A6816"/>
    <w:rsid w:val="003A7CEE"/>
    <w:rsid w:val="003A7F4E"/>
    <w:rsid w:val="003B059C"/>
    <w:rsid w:val="003B0C7C"/>
    <w:rsid w:val="003B1EEB"/>
    <w:rsid w:val="003B2225"/>
    <w:rsid w:val="003B2783"/>
    <w:rsid w:val="003B28E3"/>
    <w:rsid w:val="003B2E9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886"/>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6AB"/>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6AE"/>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3BAB"/>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4EF9"/>
    <w:rsid w:val="00434F40"/>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48AA"/>
    <w:rsid w:val="004448EB"/>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540"/>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659"/>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0020"/>
    <w:rsid w:val="00471438"/>
    <w:rsid w:val="00471C4F"/>
    <w:rsid w:val="00471EBE"/>
    <w:rsid w:val="00472048"/>
    <w:rsid w:val="004721CF"/>
    <w:rsid w:val="00472C42"/>
    <w:rsid w:val="00472E24"/>
    <w:rsid w:val="0047370D"/>
    <w:rsid w:val="004741AB"/>
    <w:rsid w:val="00474318"/>
    <w:rsid w:val="004745E2"/>
    <w:rsid w:val="0047495B"/>
    <w:rsid w:val="00474FF3"/>
    <w:rsid w:val="00475507"/>
    <w:rsid w:val="00475718"/>
    <w:rsid w:val="004759F9"/>
    <w:rsid w:val="00475EE9"/>
    <w:rsid w:val="004763D3"/>
    <w:rsid w:val="004766D1"/>
    <w:rsid w:val="00476916"/>
    <w:rsid w:val="00476B67"/>
    <w:rsid w:val="00476E51"/>
    <w:rsid w:val="00476F6A"/>
    <w:rsid w:val="00477577"/>
    <w:rsid w:val="00477DC5"/>
    <w:rsid w:val="00477F18"/>
    <w:rsid w:val="00477F7A"/>
    <w:rsid w:val="004803D1"/>
    <w:rsid w:val="004807FF"/>
    <w:rsid w:val="004809DD"/>
    <w:rsid w:val="00480A76"/>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1ED"/>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2996"/>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184E"/>
    <w:rsid w:val="004B21FA"/>
    <w:rsid w:val="004B299F"/>
    <w:rsid w:val="004B3250"/>
    <w:rsid w:val="004B3787"/>
    <w:rsid w:val="004B380F"/>
    <w:rsid w:val="004B3E48"/>
    <w:rsid w:val="004B42B1"/>
    <w:rsid w:val="004B4D40"/>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9C1"/>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0D42"/>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91C"/>
    <w:rsid w:val="00515B08"/>
    <w:rsid w:val="005160C1"/>
    <w:rsid w:val="00516261"/>
    <w:rsid w:val="0051643A"/>
    <w:rsid w:val="005165B5"/>
    <w:rsid w:val="00516649"/>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B88"/>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0E3C"/>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3F1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622"/>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76"/>
    <w:rsid w:val="005676CC"/>
    <w:rsid w:val="00567A74"/>
    <w:rsid w:val="00567C52"/>
    <w:rsid w:val="00570751"/>
    <w:rsid w:val="005708C4"/>
    <w:rsid w:val="00570923"/>
    <w:rsid w:val="0057097D"/>
    <w:rsid w:val="00570AFE"/>
    <w:rsid w:val="005711BF"/>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52D"/>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692"/>
    <w:rsid w:val="005A2E52"/>
    <w:rsid w:val="005A3B2E"/>
    <w:rsid w:val="005A3D06"/>
    <w:rsid w:val="005A3E33"/>
    <w:rsid w:val="005A421E"/>
    <w:rsid w:val="005A447F"/>
    <w:rsid w:val="005A4AD3"/>
    <w:rsid w:val="005A50F2"/>
    <w:rsid w:val="005A6AEE"/>
    <w:rsid w:val="005A702C"/>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1E8F"/>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71F"/>
    <w:rsid w:val="005C4CE8"/>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93F"/>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3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5DA"/>
    <w:rsid w:val="005F6DF4"/>
    <w:rsid w:val="005F6EE6"/>
    <w:rsid w:val="005F6F30"/>
    <w:rsid w:val="005F7006"/>
    <w:rsid w:val="005F7146"/>
    <w:rsid w:val="005F7DDB"/>
    <w:rsid w:val="005F7E06"/>
    <w:rsid w:val="005F7FD5"/>
    <w:rsid w:val="00600B4B"/>
    <w:rsid w:val="00600ECC"/>
    <w:rsid w:val="0060174D"/>
    <w:rsid w:val="0060180A"/>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28B"/>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292"/>
    <w:rsid w:val="00632414"/>
    <w:rsid w:val="00632B26"/>
    <w:rsid w:val="00632C8A"/>
    <w:rsid w:val="00632E4D"/>
    <w:rsid w:val="00633185"/>
    <w:rsid w:val="00633234"/>
    <w:rsid w:val="006333CF"/>
    <w:rsid w:val="00633497"/>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5BB"/>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0A5"/>
    <w:rsid w:val="0066065A"/>
    <w:rsid w:val="00660D0A"/>
    <w:rsid w:val="00660F7E"/>
    <w:rsid w:val="006612C4"/>
    <w:rsid w:val="0066140E"/>
    <w:rsid w:val="0066165A"/>
    <w:rsid w:val="006616D7"/>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3FD8"/>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36B"/>
    <w:rsid w:val="00680A1D"/>
    <w:rsid w:val="00680ADD"/>
    <w:rsid w:val="00680DC9"/>
    <w:rsid w:val="00681581"/>
    <w:rsid w:val="00681BBB"/>
    <w:rsid w:val="00682AE2"/>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962"/>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A09"/>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045"/>
    <w:rsid w:val="006B5552"/>
    <w:rsid w:val="006B59E9"/>
    <w:rsid w:val="006B5C18"/>
    <w:rsid w:val="006B601F"/>
    <w:rsid w:val="006B6A46"/>
    <w:rsid w:val="006B6F39"/>
    <w:rsid w:val="006B718F"/>
    <w:rsid w:val="006B7326"/>
    <w:rsid w:val="006B77CE"/>
    <w:rsid w:val="006C04B2"/>
    <w:rsid w:val="006C0940"/>
    <w:rsid w:val="006C0A5D"/>
    <w:rsid w:val="006C18B6"/>
    <w:rsid w:val="006C1A12"/>
    <w:rsid w:val="006C1E60"/>
    <w:rsid w:val="006C2541"/>
    <w:rsid w:val="006C2792"/>
    <w:rsid w:val="006C29DC"/>
    <w:rsid w:val="006C2C33"/>
    <w:rsid w:val="006C31C5"/>
    <w:rsid w:val="006C31D5"/>
    <w:rsid w:val="006C3591"/>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6FC1"/>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E6F02"/>
    <w:rsid w:val="006F0221"/>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1D53"/>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284"/>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09D"/>
    <w:rsid w:val="007456F8"/>
    <w:rsid w:val="007457BF"/>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1EF4"/>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56"/>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051"/>
    <w:rsid w:val="00767156"/>
    <w:rsid w:val="007673F3"/>
    <w:rsid w:val="007674C1"/>
    <w:rsid w:val="00767998"/>
    <w:rsid w:val="00767AC0"/>
    <w:rsid w:val="00767C1C"/>
    <w:rsid w:val="0077017D"/>
    <w:rsid w:val="00770236"/>
    <w:rsid w:val="007709BC"/>
    <w:rsid w:val="00770C27"/>
    <w:rsid w:val="00770D40"/>
    <w:rsid w:val="007710C9"/>
    <w:rsid w:val="0077114F"/>
    <w:rsid w:val="00771408"/>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A7C"/>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2D"/>
    <w:rsid w:val="00796EB4"/>
    <w:rsid w:val="00796FD5"/>
    <w:rsid w:val="00797093"/>
    <w:rsid w:val="0079717E"/>
    <w:rsid w:val="0079781F"/>
    <w:rsid w:val="0079796A"/>
    <w:rsid w:val="00797D25"/>
    <w:rsid w:val="007A00D7"/>
    <w:rsid w:val="007A070F"/>
    <w:rsid w:val="007A0C68"/>
    <w:rsid w:val="007A102A"/>
    <w:rsid w:val="007A1867"/>
    <w:rsid w:val="007A2029"/>
    <w:rsid w:val="007A2982"/>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05C"/>
    <w:rsid w:val="007B0481"/>
    <w:rsid w:val="007B07E3"/>
    <w:rsid w:val="007B0C20"/>
    <w:rsid w:val="007B0FD5"/>
    <w:rsid w:val="007B110C"/>
    <w:rsid w:val="007B11E7"/>
    <w:rsid w:val="007B1B6C"/>
    <w:rsid w:val="007B2345"/>
    <w:rsid w:val="007B2C67"/>
    <w:rsid w:val="007B2CE9"/>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8ED"/>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6F5C"/>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1F4"/>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1D2"/>
    <w:rsid w:val="00842C61"/>
    <w:rsid w:val="00842DF9"/>
    <w:rsid w:val="00842E3E"/>
    <w:rsid w:val="00842FA2"/>
    <w:rsid w:val="00842FE7"/>
    <w:rsid w:val="00843415"/>
    <w:rsid w:val="0084349A"/>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0F7D"/>
    <w:rsid w:val="0088121E"/>
    <w:rsid w:val="00881ACE"/>
    <w:rsid w:val="00881FB0"/>
    <w:rsid w:val="00882123"/>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A98"/>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A7C93"/>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5094"/>
    <w:rsid w:val="008B6156"/>
    <w:rsid w:val="008B656B"/>
    <w:rsid w:val="008B668D"/>
    <w:rsid w:val="008B6823"/>
    <w:rsid w:val="008B69D2"/>
    <w:rsid w:val="008B6A9E"/>
    <w:rsid w:val="008B7585"/>
    <w:rsid w:val="008B771A"/>
    <w:rsid w:val="008B7981"/>
    <w:rsid w:val="008B7EC1"/>
    <w:rsid w:val="008C04C7"/>
    <w:rsid w:val="008C134D"/>
    <w:rsid w:val="008C1360"/>
    <w:rsid w:val="008C1531"/>
    <w:rsid w:val="008C160F"/>
    <w:rsid w:val="008C1E8B"/>
    <w:rsid w:val="008C2892"/>
    <w:rsid w:val="008C28EE"/>
    <w:rsid w:val="008C35C4"/>
    <w:rsid w:val="008C3638"/>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6FFE"/>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154"/>
    <w:rsid w:val="008D341D"/>
    <w:rsid w:val="008D3664"/>
    <w:rsid w:val="008D39DB"/>
    <w:rsid w:val="008D42A0"/>
    <w:rsid w:val="008D48F4"/>
    <w:rsid w:val="008D4CDD"/>
    <w:rsid w:val="008D4D51"/>
    <w:rsid w:val="008D5285"/>
    <w:rsid w:val="008D593C"/>
    <w:rsid w:val="008D59B1"/>
    <w:rsid w:val="008D5E8E"/>
    <w:rsid w:val="008D6C7E"/>
    <w:rsid w:val="008D714B"/>
    <w:rsid w:val="008D74A2"/>
    <w:rsid w:val="008D7E54"/>
    <w:rsid w:val="008D7E7D"/>
    <w:rsid w:val="008D7EEE"/>
    <w:rsid w:val="008D7F21"/>
    <w:rsid w:val="008E0221"/>
    <w:rsid w:val="008E05F5"/>
    <w:rsid w:val="008E069E"/>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0EA"/>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28"/>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78C"/>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0B3C"/>
    <w:rsid w:val="0093103B"/>
    <w:rsid w:val="009312AA"/>
    <w:rsid w:val="009313B0"/>
    <w:rsid w:val="00931700"/>
    <w:rsid w:val="009320DA"/>
    <w:rsid w:val="009320DD"/>
    <w:rsid w:val="00932485"/>
    <w:rsid w:val="009331FE"/>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52"/>
    <w:rsid w:val="00942496"/>
    <w:rsid w:val="009426A4"/>
    <w:rsid w:val="009428C5"/>
    <w:rsid w:val="00942E95"/>
    <w:rsid w:val="0094309A"/>
    <w:rsid w:val="009436CF"/>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B1F"/>
    <w:rsid w:val="00955FF5"/>
    <w:rsid w:val="0095611F"/>
    <w:rsid w:val="0095641D"/>
    <w:rsid w:val="00957344"/>
    <w:rsid w:val="00957381"/>
    <w:rsid w:val="00957575"/>
    <w:rsid w:val="009576C1"/>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8F0"/>
    <w:rsid w:val="00967C96"/>
    <w:rsid w:val="009703B6"/>
    <w:rsid w:val="009704AB"/>
    <w:rsid w:val="00970636"/>
    <w:rsid w:val="0097074C"/>
    <w:rsid w:val="00970D6D"/>
    <w:rsid w:val="00970EF8"/>
    <w:rsid w:val="009711A5"/>
    <w:rsid w:val="009715C0"/>
    <w:rsid w:val="009719CC"/>
    <w:rsid w:val="00972322"/>
    <w:rsid w:val="009725F1"/>
    <w:rsid w:val="00972822"/>
    <w:rsid w:val="009728C5"/>
    <w:rsid w:val="00972DF5"/>
    <w:rsid w:val="00972E20"/>
    <w:rsid w:val="0097317D"/>
    <w:rsid w:val="009731D1"/>
    <w:rsid w:val="00973255"/>
    <w:rsid w:val="009736C1"/>
    <w:rsid w:val="00973E8A"/>
    <w:rsid w:val="0097441E"/>
    <w:rsid w:val="00974622"/>
    <w:rsid w:val="009746F3"/>
    <w:rsid w:val="0097482C"/>
    <w:rsid w:val="00975187"/>
    <w:rsid w:val="0097539A"/>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3F9"/>
    <w:rsid w:val="009865A6"/>
    <w:rsid w:val="009865C4"/>
    <w:rsid w:val="00986932"/>
    <w:rsid w:val="00986CE7"/>
    <w:rsid w:val="00987259"/>
    <w:rsid w:val="0098751F"/>
    <w:rsid w:val="00987654"/>
    <w:rsid w:val="00987832"/>
    <w:rsid w:val="009879AF"/>
    <w:rsid w:val="00987C58"/>
    <w:rsid w:val="00987C6D"/>
    <w:rsid w:val="00987E53"/>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B1"/>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524"/>
    <w:rsid w:val="009B3799"/>
    <w:rsid w:val="009B38D3"/>
    <w:rsid w:val="009B3B98"/>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432"/>
    <w:rsid w:val="009C073F"/>
    <w:rsid w:val="009C07E1"/>
    <w:rsid w:val="009C0ABF"/>
    <w:rsid w:val="009C0FF4"/>
    <w:rsid w:val="009C127F"/>
    <w:rsid w:val="009C1484"/>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C8"/>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323"/>
    <w:rsid w:val="009D4905"/>
    <w:rsid w:val="009D4961"/>
    <w:rsid w:val="009D4A8B"/>
    <w:rsid w:val="009D4C4D"/>
    <w:rsid w:val="009D4C9E"/>
    <w:rsid w:val="009D4F53"/>
    <w:rsid w:val="009D5458"/>
    <w:rsid w:val="009D61B8"/>
    <w:rsid w:val="009D6276"/>
    <w:rsid w:val="009D6389"/>
    <w:rsid w:val="009D67A0"/>
    <w:rsid w:val="009D6C7E"/>
    <w:rsid w:val="009D6D97"/>
    <w:rsid w:val="009D720D"/>
    <w:rsid w:val="009D77FC"/>
    <w:rsid w:val="009D7B91"/>
    <w:rsid w:val="009D7D12"/>
    <w:rsid w:val="009E008D"/>
    <w:rsid w:val="009E021D"/>
    <w:rsid w:val="009E0B3A"/>
    <w:rsid w:val="009E0BF4"/>
    <w:rsid w:val="009E0C4D"/>
    <w:rsid w:val="009E1112"/>
    <w:rsid w:val="009E1334"/>
    <w:rsid w:val="009E1704"/>
    <w:rsid w:val="009E1DEF"/>
    <w:rsid w:val="009E1E59"/>
    <w:rsid w:val="009E21B8"/>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C6D"/>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89C"/>
    <w:rsid w:val="00A11E33"/>
    <w:rsid w:val="00A11F04"/>
    <w:rsid w:val="00A12022"/>
    <w:rsid w:val="00A121B3"/>
    <w:rsid w:val="00A12AF8"/>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D37"/>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892"/>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BDB"/>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3DA5"/>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B3A"/>
    <w:rsid w:val="00A96DB1"/>
    <w:rsid w:val="00A9718E"/>
    <w:rsid w:val="00A971C9"/>
    <w:rsid w:val="00A97B42"/>
    <w:rsid w:val="00AA017E"/>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73"/>
    <w:rsid w:val="00AC14EC"/>
    <w:rsid w:val="00AC1F7B"/>
    <w:rsid w:val="00AC25EE"/>
    <w:rsid w:val="00AC26C0"/>
    <w:rsid w:val="00AC28AD"/>
    <w:rsid w:val="00AC2A32"/>
    <w:rsid w:val="00AC2B01"/>
    <w:rsid w:val="00AC2B15"/>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430"/>
    <w:rsid w:val="00AF0626"/>
    <w:rsid w:val="00AF093C"/>
    <w:rsid w:val="00AF0B5C"/>
    <w:rsid w:val="00AF0CA8"/>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1B42"/>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13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2C"/>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2FDA"/>
    <w:rsid w:val="00B3300D"/>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BC"/>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02D"/>
    <w:rsid w:val="00B56249"/>
    <w:rsid w:val="00B562CB"/>
    <w:rsid w:val="00B5704E"/>
    <w:rsid w:val="00B5709D"/>
    <w:rsid w:val="00B5737D"/>
    <w:rsid w:val="00B57488"/>
    <w:rsid w:val="00B57518"/>
    <w:rsid w:val="00B57C19"/>
    <w:rsid w:val="00B57C72"/>
    <w:rsid w:val="00B6010E"/>
    <w:rsid w:val="00B60693"/>
    <w:rsid w:val="00B60CE2"/>
    <w:rsid w:val="00B611EC"/>
    <w:rsid w:val="00B61334"/>
    <w:rsid w:val="00B6136F"/>
    <w:rsid w:val="00B6163A"/>
    <w:rsid w:val="00B61D56"/>
    <w:rsid w:val="00B6213C"/>
    <w:rsid w:val="00B6262C"/>
    <w:rsid w:val="00B627C5"/>
    <w:rsid w:val="00B63483"/>
    <w:rsid w:val="00B63578"/>
    <w:rsid w:val="00B63B39"/>
    <w:rsid w:val="00B650C4"/>
    <w:rsid w:val="00B653AC"/>
    <w:rsid w:val="00B6577D"/>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56"/>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0DED"/>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05B"/>
    <w:rsid w:val="00B87368"/>
    <w:rsid w:val="00B87B72"/>
    <w:rsid w:val="00B901B0"/>
    <w:rsid w:val="00B901E1"/>
    <w:rsid w:val="00B90800"/>
    <w:rsid w:val="00B90F61"/>
    <w:rsid w:val="00B90FD1"/>
    <w:rsid w:val="00B910F4"/>
    <w:rsid w:val="00B916FC"/>
    <w:rsid w:val="00B91737"/>
    <w:rsid w:val="00B91851"/>
    <w:rsid w:val="00B91C08"/>
    <w:rsid w:val="00B91C76"/>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4DE5"/>
    <w:rsid w:val="00B950B9"/>
    <w:rsid w:val="00B9552F"/>
    <w:rsid w:val="00B956A3"/>
    <w:rsid w:val="00B95BE5"/>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4E99"/>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27E"/>
    <w:rsid w:val="00BC062E"/>
    <w:rsid w:val="00BC0950"/>
    <w:rsid w:val="00BC0BB0"/>
    <w:rsid w:val="00BC0DF2"/>
    <w:rsid w:val="00BC1360"/>
    <w:rsid w:val="00BC178D"/>
    <w:rsid w:val="00BC1825"/>
    <w:rsid w:val="00BC2688"/>
    <w:rsid w:val="00BC2A02"/>
    <w:rsid w:val="00BC2BEB"/>
    <w:rsid w:val="00BC313E"/>
    <w:rsid w:val="00BC3291"/>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9C"/>
    <w:rsid w:val="00BD01C3"/>
    <w:rsid w:val="00BD02F7"/>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392"/>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4F7"/>
    <w:rsid w:val="00BF3A21"/>
    <w:rsid w:val="00BF3FFB"/>
    <w:rsid w:val="00BF4455"/>
    <w:rsid w:val="00BF4A94"/>
    <w:rsid w:val="00BF4ED1"/>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9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7F7"/>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2C14"/>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5A"/>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5DEE"/>
    <w:rsid w:val="00C9661C"/>
    <w:rsid w:val="00C966E8"/>
    <w:rsid w:val="00C967CC"/>
    <w:rsid w:val="00C967E2"/>
    <w:rsid w:val="00C96853"/>
    <w:rsid w:val="00C96FFD"/>
    <w:rsid w:val="00C9709D"/>
    <w:rsid w:val="00C973EE"/>
    <w:rsid w:val="00C97CC8"/>
    <w:rsid w:val="00CA02C0"/>
    <w:rsid w:val="00CA02E8"/>
    <w:rsid w:val="00CA075E"/>
    <w:rsid w:val="00CA0FF9"/>
    <w:rsid w:val="00CA162C"/>
    <w:rsid w:val="00CA1C75"/>
    <w:rsid w:val="00CA1CAA"/>
    <w:rsid w:val="00CA1E54"/>
    <w:rsid w:val="00CA23DB"/>
    <w:rsid w:val="00CA251A"/>
    <w:rsid w:val="00CA25F0"/>
    <w:rsid w:val="00CA2983"/>
    <w:rsid w:val="00CA2AC7"/>
    <w:rsid w:val="00CA2BE9"/>
    <w:rsid w:val="00CA30AE"/>
    <w:rsid w:val="00CA30F8"/>
    <w:rsid w:val="00CA33CD"/>
    <w:rsid w:val="00CA35AD"/>
    <w:rsid w:val="00CA36D3"/>
    <w:rsid w:val="00CA3996"/>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0835"/>
    <w:rsid w:val="00CB1562"/>
    <w:rsid w:val="00CB2D75"/>
    <w:rsid w:val="00CB3424"/>
    <w:rsid w:val="00CB3A93"/>
    <w:rsid w:val="00CB42D8"/>
    <w:rsid w:val="00CB4345"/>
    <w:rsid w:val="00CB46DA"/>
    <w:rsid w:val="00CB4E4F"/>
    <w:rsid w:val="00CB4E70"/>
    <w:rsid w:val="00CB58C3"/>
    <w:rsid w:val="00CB59BB"/>
    <w:rsid w:val="00CB5FE0"/>
    <w:rsid w:val="00CB65CE"/>
    <w:rsid w:val="00CB6B96"/>
    <w:rsid w:val="00CB6C57"/>
    <w:rsid w:val="00CB6ED3"/>
    <w:rsid w:val="00CB7224"/>
    <w:rsid w:val="00CB75E0"/>
    <w:rsid w:val="00CB7969"/>
    <w:rsid w:val="00CB79D2"/>
    <w:rsid w:val="00CB7A50"/>
    <w:rsid w:val="00CC0091"/>
    <w:rsid w:val="00CC00F8"/>
    <w:rsid w:val="00CC0644"/>
    <w:rsid w:val="00CC09B3"/>
    <w:rsid w:val="00CC0B3B"/>
    <w:rsid w:val="00CC12A2"/>
    <w:rsid w:val="00CC135F"/>
    <w:rsid w:val="00CC16A9"/>
    <w:rsid w:val="00CC183A"/>
    <w:rsid w:val="00CC2368"/>
    <w:rsid w:val="00CC23BD"/>
    <w:rsid w:val="00CC27EF"/>
    <w:rsid w:val="00CC2B49"/>
    <w:rsid w:val="00CC2D83"/>
    <w:rsid w:val="00CC2E63"/>
    <w:rsid w:val="00CC2F1C"/>
    <w:rsid w:val="00CC2F97"/>
    <w:rsid w:val="00CC30E4"/>
    <w:rsid w:val="00CC316B"/>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2FD6"/>
    <w:rsid w:val="00CD3791"/>
    <w:rsid w:val="00CD3829"/>
    <w:rsid w:val="00CD3EEF"/>
    <w:rsid w:val="00CD4159"/>
    <w:rsid w:val="00CD416A"/>
    <w:rsid w:val="00CD4E3E"/>
    <w:rsid w:val="00CD555E"/>
    <w:rsid w:val="00CD5ACD"/>
    <w:rsid w:val="00CD5CBD"/>
    <w:rsid w:val="00CD5D37"/>
    <w:rsid w:val="00CD5E7E"/>
    <w:rsid w:val="00CD61AD"/>
    <w:rsid w:val="00CD6709"/>
    <w:rsid w:val="00CD6720"/>
    <w:rsid w:val="00CD69CF"/>
    <w:rsid w:val="00CD6BD3"/>
    <w:rsid w:val="00CD6CF1"/>
    <w:rsid w:val="00CD70FD"/>
    <w:rsid w:val="00CD76CC"/>
    <w:rsid w:val="00CD7858"/>
    <w:rsid w:val="00CD7B80"/>
    <w:rsid w:val="00CD7C11"/>
    <w:rsid w:val="00CD7F05"/>
    <w:rsid w:val="00CE021F"/>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4E46"/>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E7FDF"/>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6C0"/>
    <w:rsid w:val="00CF5776"/>
    <w:rsid w:val="00CF5A68"/>
    <w:rsid w:val="00CF5ACF"/>
    <w:rsid w:val="00CF5D1D"/>
    <w:rsid w:val="00CF603C"/>
    <w:rsid w:val="00CF6190"/>
    <w:rsid w:val="00CF6AEE"/>
    <w:rsid w:val="00CF766F"/>
    <w:rsid w:val="00CF78D1"/>
    <w:rsid w:val="00CF7CC1"/>
    <w:rsid w:val="00CF7EC7"/>
    <w:rsid w:val="00D0000C"/>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25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349"/>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1C6"/>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7F5"/>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7C8"/>
    <w:rsid w:val="00D448DB"/>
    <w:rsid w:val="00D44B4B"/>
    <w:rsid w:val="00D44F5E"/>
    <w:rsid w:val="00D45098"/>
    <w:rsid w:val="00D4511D"/>
    <w:rsid w:val="00D45409"/>
    <w:rsid w:val="00D459BC"/>
    <w:rsid w:val="00D45C51"/>
    <w:rsid w:val="00D45FCF"/>
    <w:rsid w:val="00D46007"/>
    <w:rsid w:val="00D4616D"/>
    <w:rsid w:val="00D465DB"/>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7A3"/>
    <w:rsid w:val="00D6694A"/>
    <w:rsid w:val="00D66ECD"/>
    <w:rsid w:val="00D677AA"/>
    <w:rsid w:val="00D704A2"/>
    <w:rsid w:val="00D70580"/>
    <w:rsid w:val="00D70633"/>
    <w:rsid w:val="00D7090C"/>
    <w:rsid w:val="00D70A03"/>
    <w:rsid w:val="00D70C3F"/>
    <w:rsid w:val="00D710AA"/>
    <w:rsid w:val="00D710D6"/>
    <w:rsid w:val="00D71DAB"/>
    <w:rsid w:val="00D72528"/>
    <w:rsid w:val="00D72DE1"/>
    <w:rsid w:val="00D733EB"/>
    <w:rsid w:val="00D73622"/>
    <w:rsid w:val="00D73905"/>
    <w:rsid w:val="00D742E8"/>
    <w:rsid w:val="00D74364"/>
    <w:rsid w:val="00D75013"/>
    <w:rsid w:val="00D75397"/>
    <w:rsid w:val="00D76364"/>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454"/>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20"/>
    <w:rsid w:val="00DA4CDF"/>
    <w:rsid w:val="00DA4FBF"/>
    <w:rsid w:val="00DA523C"/>
    <w:rsid w:val="00DA567B"/>
    <w:rsid w:val="00DA5736"/>
    <w:rsid w:val="00DA5872"/>
    <w:rsid w:val="00DA5CDB"/>
    <w:rsid w:val="00DA646E"/>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12"/>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4C3"/>
    <w:rsid w:val="00DC2D5A"/>
    <w:rsid w:val="00DC2DBC"/>
    <w:rsid w:val="00DC313A"/>
    <w:rsid w:val="00DC31BA"/>
    <w:rsid w:val="00DC327C"/>
    <w:rsid w:val="00DC3377"/>
    <w:rsid w:val="00DC37CB"/>
    <w:rsid w:val="00DC38B7"/>
    <w:rsid w:val="00DC38B8"/>
    <w:rsid w:val="00DC3DC1"/>
    <w:rsid w:val="00DC400E"/>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36"/>
    <w:rsid w:val="00DC708A"/>
    <w:rsid w:val="00DC70C5"/>
    <w:rsid w:val="00DC723F"/>
    <w:rsid w:val="00DC73F1"/>
    <w:rsid w:val="00DC7605"/>
    <w:rsid w:val="00DC761F"/>
    <w:rsid w:val="00DC7A0D"/>
    <w:rsid w:val="00DC7A12"/>
    <w:rsid w:val="00DC7D67"/>
    <w:rsid w:val="00DD0065"/>
    <w:rsid w:val="00DD077C"/>
    <w:rsid w:val="00DD0B43"/>
    <w:rsid w:val="00DD0BC3"/>
    <w:rsid w:val="00DD0DC4"/>
    <w:rsid w:val="00DD1ABD"/>
    <w:rsid w:val="00DD1E5A"/>
    <w:rsid w:val="00DD2AF9"/>
    <w:rsid w:val="00DD3AAA"/>
    <w:rsid w:val="00DD3C3D"/>
    <w:rsid w:val="00DD3C78"/>
    <w:rsid w:val="00DD3D30"/>
    <w:rsid w:val="00DD4063"/>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EAA"/>
    <w:rsid w:val="00DE3F5C"/>
    <w:rsid w:val="00DE4743"/>
    <w:rsid w:val="00DE4A64"/>
    <w:rsid w:val="00DE4A99"/>
    <w:rsid w:val="00DE518F"/>
    <w:rsid w:val="00DE5317"/>
    <w:rsid w:val="00DE5683"/>
    <w:rsid w:val="00DE5DBE"/>
    <w:rsid w:val="00DE6267"/>
    <w:rsid w:val="00DE693A"/>
    <w:rsid w:val="00DE6CD2"/>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42"/>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1B2A"/>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B1B"/>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D37"/>
    <w:rsid w:val="00E3420F"/>
    <w:rsid w:val="00E347AA"/>
    <w:rsid w:val="00E349AC"/>
    <w:rsid w:val="00E34A66"/>
    <w:rsid w:val="00E34B0E"/>
    <w:rsid w:val="00E34BC7"/>
    <w:rsid w:val="00E34C68"/>
    <w:rsid w:val="00E352C4"/>
    <w:rsid w:val="00E3551B"/>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4C6"/>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2F0"/>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A32"/>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A04"/>
    <w:rsid w:val="00E65C98"/>
    <w:rsid w:val="00E65D5C"/>
    <w:rsid w:val="00E661D5"/>
    <w:rsid w:val="00E66A56"/>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3F18"/>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DB7"/>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8B8"/>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3F38"/>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759"/>
    <w:rsid w:val="00EB4F08"/>
    <w:rsid w:val="00EB5432"/>
    <w:rsid w:val="00EB5510"/>
    <w:rsid w:val="00EB5C39"/>
    <w:rsid w:val="00EB5D6F"/>
    <w:rsid w:val="00EB61F0"/>
    <w:rsid w:val="00EB6266"/>
    <w:rsid w:val="00EB66A5"/>
    <w:rsid w:val="00EB7642"/>
    <w:rsid w:val="00EB778C"/>
    <w:rsid w:val="00EB7B50"/>
    <w:rsid w:val="00EB7FE8"/>
    <w:rsid w:val="00EC092C"/>
    <w:rsid w:val="00EC0995"/>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BC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88E"/>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0FB9"/>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22D"/>
    <w:rsid w:val="00F043BF"/>
    <w:rsid w:val="00F04954"/>
    <w:rsid w:val="00F04978"/>
    <w:rsid w:val="00F05D3E"/>
    <w:rsid w:val="00F06533"/>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C4E"/>
    <w:rsid w:val="00F25E2C"/>
    <w:rsid w:val="00F25F96"/>
    <w:rsid w:val="00F27274"/>
    <w:rsid w:val="00F27294"/>
    <w:rsid w:val="00F2775C"/>
    <w:rsid w:val="00F27A6D"/>
    <w:rsid w:val="00F3014D"/>
    <w:rsid w:val="00F30237"/>
    <w:rsid w:val="00F30408"/>
    <w:rsid w:val="00F3045C"/>
    <w:rsid w:val="00F30805"/>
    <w:rsid w:val="00F30999"/>
    <w:rsid w:val="00F30B92"/>
    <w:rsid w:val="00F311ED"/>
    <w:rsid w:val="00F31612"/>
    <w:rsid w:val="00F3190E"/>
    <w:rsid w:val="00F31932"/>
    <w:rsid w:val="00F31B16"/>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6ECE"/>
    <w:rsid w:val="00F3727D"/>
    <w:rsid w:val="00F374BC"/>
    <w:rsid w:val="00F37592"/>
    <w:rsid w:val="00F3767F"/>
    <w:rsid w:val="00F37D07"/>
    <w:rsid w:val="00F37D90"/>
    <w:rsid w:val="00F405C5"/>
    <w:rsid w:val="00F40674"/>
    <w:rsid w:val="00F40A62"/>
    <w:rsid w:val="00F40E1D"/>
    <w:rsid w:val="00F40F11"/>
    <w:rsid w:val="00F42157"/>
    <w:rsid w:val="00F4236A"/>
    <w:rsid w:val="00F43333"/>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D09"/>
    <w:rsid w:val="00F73FE7"/>
    <w:rsid w:val="00F74418"/>
    <w:rsid w:val="00F7442C"/>
    <w:rsid w:val="00F744F5"/>
    <w:rsid w:val="00F7471E"/>
    <w:rsid w:val="00F748B3"/>
    <w:rsid w:val="00F74DD7"/>
    <w:rsid w:val="00F74FB2"/>
    <w:rsid w:val="00F74FDA"/>
    <w:rsid w:val="00F752E1"/>
    <w:rsid w:val="00F758CA"/>
    <w:rsid w:val="00F75BF7"/>
    <w:rsid w:val="00F75E9A"/>
    <w:rsid w:val="00F75FE4"/>
    <w:rsid w:val="00F76232"/>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133"/>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2C6"/>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976C3"/>
    <w:rsid w:val="00FA1D25"/>
    <w:rsid w:val="00FA1D84"/>
    <w:rsid w:val="00FA1E3A"/>
    <w:rsid w:val="00FA22E5"/>
    <w:rsid w:val="00FA2737"/>
    <w:rsid w:val="00FA29C7"/>
    <w:rsid w:val="00FA3048"/>
    <w:rsid w:val="00FA4231"/>
    <w:rsid w:val="00FA45EA"/>
    <w:rsid w:val="00FA47DA"/>
    <w:rsid w:val="00FA4D37"/>
    <w:rsid w:val="00FA5853"/>
    <w:rsid w:val="00FA597C"/>
    <w:rsid w:val="00FA5FC0"/>
    <w:rsid w:val="00FA5FD4"/>
    <w:rsid w:val="00FA641D"/>
    <w:rsid w:val="00FA6869"/>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437"/>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337"/>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80E"/>
    <w:rsid w:val="00FF6A21"/>
    <w:rsid w:val="00FF6B14"/>
    <w:rsid w:val="00FF6C33"/>
    <w:rsid w:val="00FF6F77"/>
    <w:rsid w:val="00FF760B"/>
    <w:rsid w:val="00FF761A"/>
    <w:rsid w:val="00FF77EA"/>
    <w:rsid w:val="00FF7AFD"/>
    <w:rsid w:val="00FF7B64"/>
    <w:rsid w:val="00FF7E71"/>
    <w:rsid w:val="0102543E"/>
    <w:rsid w:val="01033A02"/>
    <w:rsid w:val="01133912"/>
    <w:rsid w:val="013F009D"/>
    <w:rsid w:val="01442D89"/>
    <w:rsid w:val="016800B9"/>
    <w:rsid w:val="01821D8F"/>
    <w:rsid w:val="01873537"/>
    <w:rsid w:val="018C2266"/>
    <w:rsid w:val="0195201D"/>
    <w:rsid w:val="01A402CD"/>
    <w:rsid w:val="01A606B2"/>
    <w:rsid w:val="01A742A2"/>
    <w:rsid w:val="01BE6ACE"/>
    <w:rsid w:val="01C32135"/>
    <w:rsid w:val="01CB7A2C"/>
    <w:rsid w:val="01D518FC"/>
    <w:rsid w:val="01E1598F"/>
    <w:rsid w:val="01F60577"/>
    <w:rsid w:val="021A1068"/>
    <w:rsid w:val="021D2604"/>
    <w:rsid w:val="022F66E0"/>
    <w:rsid w:val="0238292F"/>
    <w:rsid w:val="024C13AB"/>
    <w:rsid w:val="028748E0"/>
    <w:rsid w:val="02CE3DD2"/>
    <w:rsid w:val="02DC6BBC"/>
    <w:rsid w:val="02E929C0"/>
    <w:rsid w:val="02EA2109"/>
    <w:rsid w:val="02F95CD1"/>
    <w:rsid w:val="031845FE"/>
    <w:rsid w:val="031E4C95"/>
    <w:rsid w:val="032E4DBB"/>
    <w:rsid w:val="03332CAE"/>
    <w:rsid w:val="03343BC7"/>
    <w:rsid w:val="033F52A3"/>
    <w:rsid w:val="0354325C"/>
    <w:rsid w:val="03651217"/>
    <w:rsid w:val="03687ADD"/>
    <w:rsid w:val="036A231E"/>
    <w:rsid w:val="03774924"/>
    <w:rsid w:val="03822F79"/>
    <w:rsid w:val="039B69FD"/>
    <w:rsid w:val="03C0647A"/>
    <w:rsid w:val="03D4427A"/>
    <w:rsid w:val="03DD071B"/>
    <w:rsid w:val="041875C1"/>
    <w:rsid w:val="04252816"/>
    <w:rsid w:val="04376B0F"/>
    <w:rsid w:val="0444783F"/>
    <w:rsid w:val="04786ED3"/>
    <w:rsid w:val="048829D4"/>
    <w:rsid w:val="051034CD"/>
    <w:rsid w:val="054A5B17"/>
    <w:rsid w:val="05583DC1"/>
    <w:rsid w:val="055E5B1C"/>
    <w:rsid w:val="05816D10"/>
    <w:rsid w:val="05930F73"/>
    <w:rsid w:val="0596642B"/>
    <w:rsid w:val="05BE42A5"/>
    <w:rsid w:val="05D16BC6"/>
    <w:rsid w:val="05EE3B4E"/>
    <w:rsid w:val="060D249E"/>
    <w:rsid w:val="06474EFD"/>
    <w:rsid w:val="064A35EA"/>
    <w:rsid w:val="064B521E"/>
    <w:rsid w:val="067570AB"/>
    <w:rsid w:val="06836FEC"/>
    <w:rsid w:val="068523FB"/>
    <w:rsid w:val="068731B7"/>
    <w:rsid w:val="06A32A23"/>
    <w:rsid w:val="06A55EB9"/>
    <w:rsid w:val="06B548E2"/>
    <w:rsid w:val="06BA7F49"/>
    <w:rsid w:val="06BB4F9D"/>
    <w:rsid w:val="06D7668D"/>
    <w:rsid w:val="06F30672"/>
    <w:rsid w:val="06F35A7A"/>
    <w:rsid w:val="06F35AB6"/>
    <w:rsid w:val="06F66B05"/>
    <w:rsid w:val="072B7E46"/>
    <w:rsid w:val="072F2139"/>
    <w:rsid w:val="07436058"/>
    <w:rsid w:val="074E566F"/>
    <w:rsid w:val="074F3DF9"/>
    <w:rsid w:val="07537C92"/>
    <w:rsid w:val="075670A4"/>
    <w:rsid w:val="077225CE"/>
    <w:rsid w:val="077F542D"/>
    <w:rsid w:val="077F5D16"/>
    <w:rsid w:val="07817B19"/>
    <w:rsid w:val="07916BE4"/>
    <w:rsid w:val="07AA3E51"/>
    <w:rsid w:val="07DD018B"/>
    <w:rsid w:val="07E014BE"/>
    <w:rsid w:val="07E85751"/>
    <w:rsid w:val="0835476E"/>
    <w:rsid w:val="085D6C7E"/>
    <w:rsid w:val="08611CAF"/>
    <w:rsid w:val="0865781A"/>
    <w:rsid w:val="0866133E"/>
    <w:rsid w:val="08813C88"/>
    <w:rsid w:val="089D6B7D"/>
    <w:rsid w:val="08B21918"/>
    <w:rsid w:val="08B94847"/>
    <w:rsid w:val="08C14001"/>
    <w:rsid w:val="093E7E23"/>
    <w:rsid w:val="09582472"/>
    <w:rsid w:val="096308E4"/>
    <w:rsid w:val="096F1D52"/>
    <w:rsid w:val="09796C44"/>
    <w:rsid w:val="098344BC"/>
    <w:rsid w:val="09A64698"/>
    <w:rsid w:val="09AC5074"/>
    <w:rsid w:val="09AD07F3"/>
    <w:rsid w:val="09B14A34"/>
    <w:rsid w:val="0A093274"/>
    <w:rsid w:val="0A2705E1"/>
    <w:rsid w:val="0A2A6A0B"/>
    <w:rsid w:val="0A312533"/>
    <w:rsid w:val="0A3A0D5D"/>
    <w:rsid w:val="0A5060D6"/>
    <w:rsid w:val="0A7200B0"/>
    <w:rsid w:val="0A771CA5"/>
    <w:rsid w:val="0A843B9D"/>
    <w:rsid w:val="0A8621F2"/>
    <w:rsid w:val="0A8F1F9F"/>
    <w:rsid w:val="0A9A0654"/>
    <w:rsid w:val="0A9B6BF5"/>
    <w:rsid w:val="0AB329A9"/>
    <w:rsid w:val="0ACD4245"/>
    <w:rsid w:val="0AF770BF"/>
    <w:rsid w:val="0B110AC0"/>
    <w:rsid w:val="0B1157EF"/>
    <w:rsid w:val="0B1765E0"/>
    <w:rsid w:val="0B1C1D7C"/>
    <w:rsid w:val="0B22066E"/>
    <w:rsid w:val="0B3F2432"/>
    <w:rsid w:val="0B4D5218"/>
    <w:rsid w:val="0B5C7ABA"/>
    <w:rsid w:val="0B622E13"/>
    <w:rsid w:val="0B717521"/>
    <w:rsid w:val="0B892782"/>
    <w:rsid w:val="0BB2460A"/>
    <w:rsid w:val="0BBC79DB"/>
    <w:rsid w:val="0BE17727"/>
    <w:rsid w:val="0BF065E5"/>
    <w:rsid w:val="0BF427F9"/>
    <w:rsid w:val="0C0C632D"/>
    <w:rsid w:val="0C3C0AB0"/>
    <w:rsid w:val="0C3F0208"/>
    <w:rsid w:val="0C6038EF"/>
    <w:rsid w:val="0C654C73"/>
    <w:rsid w:val="0C751214"/>
    <w:rsid w:val="0C780533"/>
    <w:rsid w:val="0C85742B"/>
    <w:rsid w:val="0C873353"/>
    <w:rsid w:val="0C8B4B61"/>
    <w:rsid w:val="0C9730A8"/>
    <w:rsid w:val="0CA63E1F"/>
    <w:rsid w:val="0CA92BAC"/>
    <w:rsid w:val="0CB90F2E"/>
    <w:rsid w:val="0D04575D"/>
    <w:rsid w:val="0D0612B8"/>
    <w:rsid w:val="0D066A9C"/>
    <w:rsid w:val="0D0714BC"/>
    <w:rsid w:val="0D1A52C8"/>
    <w:rsid w:val="0D2767B5"/>
    <w:rsid w:val="0D5800C7"/>
    <w:rsid w:val="0D6A353C"/>
    <w:rsid w:val="0DA060E8"/>
    <w:rsid w:val="0DCE36F3"/>
    <w:rsid w:val="0DDE1317"/>
    <w:rsid w:val="0E0313B1"/>
    <w:rsid w:val="0E0D1A47"/>
    <w:rsid w:val="0E3217E8"/>
    <w:rsid w:val="0E5E2B07"/>
    <w:rsid w:val="0E771E51"/>
    <w:rsid w:val="0E8118C0"/>
    <w:rsid w:val="0EB34961"/>
    <w:rsid w:val="0EC468A2"/>
    <w:rsid w:val="0ECE7C5F"/>
    <w:rsid w:val="0EF75D05"/>
    <w:rsid w:val="0F12247A"/>
    <w:rsid w:val="0F1D0ECD"/>
    <w:rsid w:val="0F364BC2"/>
    <w:rsid w:val="0F3A630E"/>
    <w:rsid w:val="0F3B1C05"/>
    <w:rsid w:val="0F455F85"/>
    <w:rsid w:val="0F49564D"/>
    <w:rsid w:val="0F4D1918"/>
    <w:rsid w:val="0F5075AE"/>
    <w:rsid w:val="0F521719"/>
    <w:rsid w:val="0F584757"/>
    <w:rsid w:val="0F80243B"/>
    <w:rsid w:val="0FAD0019"/>
    <w:rsid w:val="0FAD3299"/>
    <w:rsid w:val="0FB31343"/>
    <w:rsid w:val="0FC12836"/>
    <w:rsid w:val="0FD95333"/>
    <w:rsid w:val="10045EE6"/>
    <w:rsid w:val="10185437"/>
    <w:rsid w:val="103A7991"/>
    <w:rsid w:val="10462479"/>
    <w:rsid w:val="1047175A"/>
    <w:rsid w:val="104B2D15"/>
    <w:rsid w:val="10674DB0"/>
    <w:rsid w:val="10690BD3"/>
    <w:rsid w:val="107374A2"/>
    <w:rsid w:val="10886883"/>
    <w:rsid w:val="108A2129"/>
    <w:rsid w:val="10924B2D"/>
    <w:rsid w:val="10953B42"/>
    <w:rsid w:val="10CC5735"/>
    <w:rsid w:val="10FA45D2"/>
    <w:rsid w:val="11024527"/>
    <w:rsid w:val="110A4489"/>
    <w:rsid w:val="111A28E5"/>
    <w:rsid w:val="112F54D2"/>
    <w:rsid w:val="1133321C"/>
    <w:rsid w:val="11576536"/>
    <w:rsid w:val="117824F0"/>
    <w:rsid w:val="117E2370"/>
    <w:rsid w:val="11B66269"/>
    <w:rsid w:val="11BA0839"/>
    <w:rsid w:val="11D065BF"/>
    <w:rsid w:val="11F267E8"/>
    <w:rsid w:val="120B7624"/>
    <w:rsid w:val="1210456D"/>
    <w:rsid w:val="121729B6"/>
    <w:rsid w:val="122C6138"/>
    <w:rsid w:val="123B1292"/>
    <w:rsid w:val="125A02CC"/>
    <w:rsid w:val="12845278"/>
    <w:rsid w:val="128E70AD"/>
    <w:rsid w:val="12B1068C"/>
    <w:rsid w:val="12C77089"/>
    <w:rsid w:val="12DD694C"/>
    <w:rsid w:val="12F538D3"/>
    <w:rsid w:val="12F85F0D"/>
    <w:rsid w:val="131046DE"/>
    <w:rsid w:val="131B2229"/>
    <w:rsid w:val="131D12BF"/>
    <w:rsid w:val="132625C2"/>
    <w:rsid w:val="132A7435"/>
    <w:rsid w:val="1351134C"/>
    <w:rsid w:val="137F1B10"/>
    <w:rsid w:val="13AB3B97"/>
    <w:rsid w:val="13B66BD2"/>
    <w:rsid w:val="13BF66BA"/>
    <w:rsid w:val="13DC36E2"/>
    <w:rsid w:val="144C6544"/>
    <w:rsid w:val="14812D74"/>
    <w:rsid w:val="14836C15"/>
    <w:rsid w:val="14862300"/>
    <w:rsid w:val="14A82A63"/>
    <w:rsid w:val="14AC358C"/>
    <w:rsid w:val="14B76730"/>
    <w:rsid w:val="14DE753E"/>
    <w:rsid w:val="14E83BAB"/>
    <w:rsid w:val="14EB1FE7"/>
    <w:rsid w:val="151B0462"/>
    <w:rsid w:val="151C45D8"/>
    <w:rsid w:val="15290336"/>
    <w:rsid w:val="155B1745"/>
    <w:rsid w:val="155F651D"/>
    <w:rsid w:val="15655F19"/>
    <w:rsid w:val="157348EB"/>
    <w:rsid w:val="157E21FE"/>
    <w:rsid w:val="15AA7A19"/>
    <w:rsid w:val="15AC5259"/>
    <w:rsid w:val="15B06B12"/>
    <w:rsid w:val="15BE3D9D"/>
    <w:rsid w:val="15C73CC6"/>
    <w:rsid w:val="15D4474D"/>
    <w:rsid w:val="15D7597F"/>
    <w:rsid w:val="161C3234"/>
    <w:rsid w:val="1641433F"/>
    <w:rsid w:val="165C4863"/>
    <w:rsid w:val="1663476A"/>
    <w:rsid w:val="166C0D1B"/>
    <w:rsid w:val="167344C7"/>
    <w:rsid w:val="16794785"/>
    <w:rsid w:val="16A65B92"/>
    <w:rsid w:val="16AD0A57"/>
    <w:rsid w:val="16B7339E"/>
    <w:rsid w:val="16BA18A0"/>
    <w:rsid w:val="16C41FCF"/>
    <w:rsid w:val="16E7220A"/>
    <w:rsid w:val="170133DA"/>
    <w:rsid w:val="170259E1"/>
    <w:rsid w:val="170353FD"/>
    <w:rsid w:val="171053FC"/>
    <w:rsid w:val="175E4288"/>
    <w:rsid w:val="17844C56"/>
    <w:rsid w:val="17A30F12"/>
    <w:rsid w:val="17BA48D6"/>
    <w:rsid w:val="17D77CA7"/>
    <w:rsid w:val="17DD34AB"/>
    <w:rsid w:val="17FE0B0A"/>
    <w:rsid w:val="17FE0C9F"/>
    <w:rsid w:val="17FF3C9D"/>
    <w:rsid w:val="18235E85"/>
    <w:rsid w:val="182716E7"/>
    <w:rsid w:val="182E218C"/>
    <w:rsid w:val="187640ED"/>
    <w:rsid w:val="18804AA7"/>
    <w:rsid w:val="188374C9"/>
    <w:rsid w:val="18A16B9A"/>
    <w:rsid w:val="18B417E1"/>
    <w:rsid w:val="18E872D7"/>
    <w:rsid w:val="18F931E6"/>
    <w:rsid w:val="18FA042B"/>
    <w:rsid w:val="18FE4771"/>
    <w:rsid w:val="18FF2DC6"/>
    <w:rsid w:val="19046384"/>
    <w:rsid w:val="19200B97"/>
    <w:rsid w:val="19267DCF"/>
    <w:rsid w:val="192A5704"/>
    <w:rsid w:val="19537076"/>
    <w:rsid w:val="19564B19"/>
    <w:rsid w:val="195F336A"/>
    <w:rsid w:val="196A0432"/>
    <w:rsid w:val="19720BF1"/>
    <w:rsid w:val="198374F4"/>
    <w:rsid w:val="1989194D"/>
    <w:rsid w:val="19A7296F"/>
    <w:rsid w:val="19B94DE5"/>
    <w:rsid w:val="19BB7983"/>
    <w:rsid w:val="19D76F77"/>
    <w:rsid w:val="19DE7440"/>
    <w:rsid w:val="19E5092A"/>
    <w:rsid w:val="1A3A5A3C"/>
    <w:rsid w:val="1A5F7253"/>
    <w:rsid w:val="1A725418"/>
    <w:rsid w:val="1A7A2EF9"/>
    <w:rsid w:val="1A7F4EDC"/>
    <w:rsid w:val="1A960E81"/>
    <w:rsid w:val="1A9A0C93"/>
    <w:rsid w:val="1AB359A1"/>
    <w:rsid w:val="1ABD31B9"/>
    <w:rsid w:val="1ACE2A77"/>
    <w:rsid w:val="1ADA6731"/>
    <w:rsid w:val="1ADC2627"/>
    <w:rsid w:val="1AEC13C2"/>
    <w:rsid w:val="1AF34AE5"/>
    <w:rsid w:val="1AF84C8C"/>
    <w:rsid w:val="1AFE2079"/>
    <w:rsid w:val="1B00502A"/>
    <w:rsid w:val="1B0B3B20"/>
    <w:rsid w:val="1B1613A0"/>
    <w:rsid w:val="1B2A7E36"/>
    <w:rsid w:val="1B324397"/>
    <w:rsid w:val="1B372EB9"/>
    <w:rsid w:val="1B5D3106"/>
    <w:rsid w:val="1B7906CE"/>
    <w:rsid w:val="1B7D07F3"/>
    <w:rsid w:val="1B831B2B"/>
    <w:rsid w:val="1BA57F07"/>
    <w:rsid w:val="1BB848C7"/>
    <w:rsid w:val="1BD91032"/>
    <w:rsid w:val="1C0D60C9"/>
    <w:rsid w:val="1C33796F"/>
    <w:rsid w:val="1C441419"/>
    <w:rsid w:val="1C561E66"/>
    <w:rsid w:val="1C6D4144"/>
    <w:rsid w:val="1C793EB9"/>
    <w:rsid w:val="1C9A166E"/>
    <w:rsid w:val="1CB702E9"/>
    <w:rsid w:val="1CBE5026"/>
    <w:rsid w:val="1CF333A5"/>
    <w:rsid w:val="1D0B731D"/>
    <w:rsid w:val="1D2054C4"/>
    <w:rsid w:val="1D563E2F"/>
    <w:rsid w:val="1D6F79AF"/>
    <w:rsid w:val="1D8F5B72"/>
    <w:rsid w:val="1D8F6826"/>
    <w:rsid w:val="1D9C5DA0"/>
    <w:rsid w:val="1D9F462B"/>
    <w:rsid w:val="1DA265B5"/>
    <w:rsid w:val="1DD51328"/>
    <w:rsid w:val="1DEC45ED"/>
    <w:rsid w:val="1E221114"/>
    <w:rsid w:val="1E304B88"/>
    <w:rsid w:val="1E3E02E7"/>
    <w:rsid w:val="1E680B85"/>
    <w:rsid w:val="1E9D55A8"/>
    <w:rsid w:val="1EA13E87"/>
    <w:rsid w:val="1EC11B39"/>
    <w:rsid w:val="1ED94E25"/>
    <w:rsid w:val="1EDB6C5F"/>
    <w:rsid w:val="1EE6740D"/>
    <w:rsid w:val="1F141EF2"/>
    <w:rsid w:val="1F3C6AF7"/>
    <w:rsid w:val="1F405E44"/>
    <w:rsid w:val="1F4E681F"/>
    <w:rsid w:val="1F5324C1"/>
    <w:rsid w:val="1F6833F6"/>
    <w:rsid w:val="1F7959F4"/>
    <w:rsid w:val="1F7C19E4"/>
    <w:rsid w:val="1F83562C"/>
    <w:rsid w:val="1FBD7AAE"/>
    <w:rsid w:val="1FBE77B2"/>
    <w:rsid w:val="1FC26AB9"/>
    <w:rsid w:val="1FCA0E5E"/>
    <w:rsid w:val="1FE91483"/>
    <w:rsid w:val="1FED166B"/>
    <w:rsid w:val="2000119F"/>
    <w:rsid w:val="201359DF"/>
    <w:rsid w:val="201C304F"/>
    <w:rsid w:val="202932D5"/>
    <w:rsid w:val="203B1416"/>
    <w:rsid w:val="203C2005"/>
    <w:rsid w:val="204D7AED"/>
    <w:rsid w:val="204F595B"/>
    <w:rsid w:val="206301A7"/>
    <w:rsid w:val="20642E89"/>
    <w:rsid w:val="206F7CD5"/>
    <w:rsid w:val="20934FE0"/>
    <w:rsid w:val="20A70ABE"/>
    <w:rsid w:val="20B836F9"/>
    <w:rsid w:val="20C261C8"/>
    <w:rsid w:val="20C96FD1"/>
    <w:rsid w:val="20D562D7"/>
    <w:rsid w:val="20E35BDE"/>
    <w:rsid w:val="20E9348D"/>
    <w:rsid w:val="210D2CDA"/>
    <w:rsid w:val="212F6A59"/>
    <w:rsid w:val="21306305"/>
    <w:rsid w:val="213B4C45"/>
    <w:rsid w:val="213D54AD"/>
    <w:rsid w:val="214169BB"/>
    <w:rsid w:val="21570DFF"/>
    <w:rsid w:val="2174649D"/>
    <w:rsid w:val="217C7971"/>
    <w:rsid w:val="217D44BC"/>
    <w:rsid w:val="219162E4"/>
    <w:rsid w:val="21997056"/>
    <w:rsid w:val="219D3F2A"/>
    <w:rsid w:val="21AB77F7"/>
    <w:rsid w:val="21AD74B5"/>
    <w:rsid w:val="21BF03BC"/>
    <w:rsid w:val="21D06D34"/>
    <w:rsid w:val="2209399D"/>
    <w:rsid w:val="22101F8E"/>
    <w:rsid w:val="2225227E"/>
    <w:rsid w:val="2236398C"/>
    <w:rsid w:val="224313D6"/>
    <w:rsid w:val="224E74D0"/>
    <w:rsid w:val="228A008B"/>
    <w:rsid w:val="229A7E25"/>
    <w:rsid w:val="22A2777D"/>
    <w:rsid w:val="22B059F5"/>
    <w:rsid w:val="22BD504B"/>
    <w:rsid w:val="22F017B2"/>
    <w:rsid w:val="230B07F6"/>
    <w:rsid w:val="23143B37"/>
    <w:rsid w:val="231637F9"/>
    <w:rsid w:val="23230E78"/>
    <w:rsid w:val="233027B0"/>
    <w:rsid w:val="23415924"/>
    <w:rsid w:val="235924CA"/>
    <w:rsid w:val="23673817"/>
    <w:rsid w:val="237B7D6C"/>
    <w:rsid w:val="238755B6"/>
    <w:rsid w:val="239130F2"/>
    <w:rsid w:val="239B728F"/>
    <w:rsid w:val="23BD6F6C"/>
    <w:rsid w:val="23C80F4A"/>
    <w:rsid w:val="23D33566"/>
    <w:rsid w:val="23D9762E"/>
    <w:rsid w:val="24137B5B"/>
    <w:rsid w:val="24176341"/>
    <w:rsid w:val="24211333"/>
    <w:rsid w:val="242461D7"/>
    <w:rsid w:val="242C04D9"/>
    <w:rsid w:val="242E2FF6"/>
    <w:rsid w:val="244F2484"/>
    <w:rsid w:val="24574CEB"/>
    <w:rsid w:val="245D41D2"/>
    <w:rsid w:val="24667266"/>
    <w:rsid w:val="24731A96"/>
    <w:rsid w:val="247A5C3A"/>
    <w:rsid w:val="248907B2"/>
    <w:rsid w:val="249A5E20"/>
    <w:rsid w:val="249B4C7B"/>
    <w:rsid w:val="249C2676"/>
    <w:rsid w:val="249C6208"/>
    <w:rsid w:val="24BD38BA"/>
    <w:rsid w:val="24FF31ED"/>
    <w:rsid w:val="252053F9"/>
    <w:rsid w:val="25467DBB"/>
    <w:rsid w:val="25473E3C"/>
    <w:rsid w:val="256343AC"/>
    <w:rsid w:val="257F18B5"/>
    <w:rsid w:val="25805FF5"/>
    <w:rsid w:val="258F15BB"/>
    <w:rsid w:val="259231BD"/>
    <w:rsid w:val="25A77DD4"/>
    <w:rsid w:val="260B255C"/>
    <w:rsid w:val="26161EFC"/>
    <w:rsid w:val="26217848"/>
    <w:rsid w:val="262E20E8"/>
    <w:rsid w:val="2640682F"/>
    <w:rsid w:val="26510DB8"/>
    <w:rsid w:val="26667EB2"/>
    <w:rsid w:val="266B1FB8"/>
    <w:rsid w:val="267E518B"/>
    <w:rsid w:val="26872779"/>
    <w:rsid w:val="269B3F13"/>
    <w:rsid w:val="26A4288C"/>
    <w:rsid w:val="26C36DE5"/>
    <w:rsid w:val="26F40E3F"/>
    <w:rsid w:val="26F40EBD"/>
    <w:rsid w:val="272A3F42"/>
    <w:rsid w:val="274A7B1A"/>
    <w:rsid w:val="275439E1"/>
    <w:rsid w:val="276320D7"/>
    <w:rsid w:val="279408D2"/>
    <w:rsid w:val="27B02558"/>
    <w:rsid w:val="27B91021"/>
    <w:rsid w:val="27C06D17"/>
    <w:rsid w:val="280008FF"/>
    <w:rsid w:val="28050D91"/>
    <w:rsid w:val="280C12C0"/>
    <w:rsid w:val="28255041"/>
    <w:rsid w:val="283A1E3E"/>
    <w:rsid w:val="284543A1"/>
    <w:rsid w:val="28553E1D"/>
    <w:rsid w:val="28821314"/>
    <w:rsid w:val="28AD2029"/>
    <w:rsid w:val="28DB0A30"/>
    <w:rsid w:val="28F95F71"/>
    <w:rsid w:val="291712DF"/>
    <w:rsid w:val="29192BE8"/>
    <w:rsid w:val="292A375F"/>
    <w:rsid w:val="29316984"/>
    <w:rsid w:val="2938092A"/>
    <w:rsid w:val="293966D9"/>
    <w:rsid w:val="2946144E"/>
    <w:rsid w:val="294A5BC8"/>
    <w:rsid w:val="29981CF5"/>
    <w:rsid w:val="29A4634A"/>
    <w:rsid w:val="29A84DD1"/>
    <w:rsid w:val="29EB2636"/>
    <w:rsid w:val="29F26903"/>
    <w:rsid w:val="2A3B063B"/>
    <w:rsid w:val="2A49761F"/>
    <w:rsid w:val="2A630308"/>
    <w:rsid w:val="2A676AD0"/>
    <w:rsid w:val="2A687AA6"/>
    <w:rsid w:val="2A770CC7"/>
    <w:rsid w:val="2A9A66D4"/>
    <w:rsid w:val="2AAC36BD"/>
    <w:rsid w:val="2AB04937"/>
    <w:rsid w:val="2ACF5AEC"/>
    <w:rsid w:val="2AD62AB0"/>
    <w:rsid w:val="2ADE1583"/>
    <w:rsid w:val="2AE70523"/>
    <w:rsid w:val="2B2363BB"/>
    <w:rsid w:val="2B2D1363"/>
    <w:rsid w:val="2B2E059F"/>
    <w:rsid w:val="2B3319F7"/>
    <w:rsid w:val="2B42025A"/>
    <w:rsid w:val="2B450516"/>
    <w:rsid w:val="2B592A46"/>
    <w:rsid w:val="2B686C09"/>
    <w:rsid w:val="2B8B34AB"/>
    <w:rsid w:val="2B914C5E"/>
    <w:rsid w:val="2BB44220"/>
    <w:rsid w:val="2BB61EA7"/>
    <w:rsid w:val="2BBA6EF5"/>
    <w:rsid w:val="2BC03979"/>
    <w:rsid w:val="2BEC4F7F"/>
    <w:rsid w:val="2C1142DE"/>
    <w:rsid w:val="2C11705A"/>
    <w:rsid w:val="2C1216FD"/>
    <w:rsid w:val="2C1F2C4F"/>
    <w:rsid w:val="2C5C2032"/>
    <w:rsid w:val="2C72088D"/>
    <w:rsid w:val="2C8B0557"/>
    <w:rsid w:val="2CDC7091"/>
    <w:rsid w:val="2D0E231B"/>
    <w:rsid w:val="2D1A1A6B"/>
    <w:rsid w:val="2D1A4915"/>
    <w:rsid w:val="2D400A9F"/>
    <w:rsid w:val="2D676133"/>
    <w:rsid w:val="2D6B4FF5"/>
    <w:rsid w:val="2D85178A"/>
    <w:rsid w:val="2DBF0C3E"/>
    <w:rsid w:val="2DBF1601"/>
    <w:rsid w:val="2DBF4C3A"/>
    <w:rsid w:val="2DF04CFF"/>
    <w:rsid w:val="2DF6091F"/>
    <w:rsid w:val="2DF77C3F"/>
    <w:rsid w:val="2DFA6574"/>
    <w:rsid w:val="2E040A80"/>
    <w:rsid w:val="2E095C19"/>
    <w:rsid w:val="2E0F3A78"/>
    <w:rsid w:val="2E1530A6"/>
    <w:rsid w:val="2E2630D7"/>
    <w:rsid w:val="2E2806DD"/>
    <w:rsid w:val="2E2A4425"/>
    <w:rsid w:val="2E695190"/>
    <w:rsid w:val="2E705752"/>
    <w:rsid w:val="2EA26ABE"/>
    <w:rsid w:val="2EB61295"/>
    <w:rsid w:val="2EEA307E"/>
    <w:rsid w:val="2EF53C20"/>
    <w:rsid w:val="2EFC5DDD"/>
    <w:rsid w:val="2F002CCF"/>
    <w:rsid w:val="2F0160A3"/>
    <w:rsid w:val="2F2960CC"/>
    <w:rsid w:val="2F2F3D52"/>
    <w:rsid w:val="2F3B7B8B"/>
    <w:rsid w:val="2F805714"/>
    <w:rsid w:val="2FA21231"/>
    <w:rsid w:val="2FAD4759"/>
    <w:rsid w:val="2FCA0967"/>
    <w:rsid w:val="2FE86322"/>
    <w:rsid w:val="2FF117AD"/>
    <w:rsid w:val="2FF95633"/>
    <w:rsid w:val="300F7F13"/>
    <w:rsid w:val="301E3C00"/>
    <w:rsid w:val="30500A5C"/>
    <w:rsid w:val="30752E77"/>
    <w:rsid w:val="30851DBA"/>
    <w:rsid w:val="3090288F"/>
    <w:rsid w:val="309B0CFB"/>
    <w:rsid w:val="309E4272"/>
    <w:rsid w:val="30DD6027"/>
    <w:rsid w:val="30DE16AB"/>
    <w:rsid w:val="30F44A95"/>
    <w:rsid w:val="30FA21D8"/>
    <w:rsid w:val="311D5B14"/>
    <w:rsid w:val="31647576"/>
    <w:rsid w:val="31665E5D"/>
    <w:rsid w:val="316D6950"/>
    <w:rsid w:val="317E0382"/>
    <w:rsid w:val="31822EAF"/>
    <w:rsid w:val="31A53A0B"/>
    <w:rsid w:val="31B140B3"/>
    <w:rsid w:val="31B23BA8"/>
    <w:rsid w:val="31CA5CF8"/>
    <w:rsid w:val="31CB26CD"/>
    <w:rsid w:val="31D06A52"/>
    <w:rsid w:val="31F20023"/>
    <w:rsid w:val="31FB60C5"/>
    <w:rsid w:val="32226597"/>
    <w:rsid w:val="324968A9"/>
    <w:rsid w:val="327E6AD8"/>
    <w:rsid w:val="32946A84"/>
    <w:rsid w:val="32BC6631"/>
    <w:rsid w:val="32D14A7F"/>
    <w:rsid w:val="32F86450"/>
    <w:rsid w:val="330244A4"/>
    <w:rsid w:val="331C390F"/>
    <w:rsid w:val="33610DDA"/>
    <w:rsid w:val="33767D1F"/>
    <w:rsid w:val="337C6216"/>
    <w:rsid w:val="337F446B"/>
    <w:rsid w:val="3396641C"/>
    <w:rsid w:val="33A156DE"/>
    <w:rsid w:val="33B70359"/>
    <w:rsid w:val="33BA1B32"/>
    <w:rsid w:val="33C167A0"/>
    <w:rsid w:val="33E20DF0"/>
    <w:rsid w:val="34087429"/>
    <w:rsid w:val="341315B5"/>
    <w:rsid w:val="34147AA7"/>
    <w:rsid w:val="342D3CE2"/>
    <w:rsid w:val="34347DC5"/>
    <w:rsid w:val="34463967"/>
    <w:rsid w:val="345543D1"/>
    <w:rsid w:val="345A7367"/>
    <w:rsid w:val="345D2CD0"/>
    <w:rsid w:val="346C0AEA"/>
    <w:rsid w:val="347F540F"/>
    <w:rsid w:val="349A0B7D"/>
    <w:rsid w:val="34B51A96"/>
    <w:rsid w:val="34DB0CAC"/>
    <w:rsid w:val="34E35D97"/>
    <w:rsid w:val="34E972FC"/>
    <w:rsid w:val="34FF2166"/>
    <w:rsid w:val="35333FF2"/>
    <w:rsid w:val="353E791E"/>
    <w:rsid w:val="354C7B38"/>
    <w:rsid w:val="354F28B8"/>
    <w:rsid w:val="355D687A"/>
    <w:rsid w:val="35744059"/>
    <w:rsid w:val="35771AC2"/>
    <w:rsid w:val="35A0338E"/>
    <w:rsid w:val="35A31A0A"/>
    <w:rsid w:val="35AB5D7D"/>
    <w:rsid w:val="35C154C0"/>
    <w:rsid w:val="35C4393D"/>
    <w:rsid w:val="35C7584B"/>
    <w:rsid w:val="35DD2AEE"/>
    <w:rsid w:val="35EA6509"/>
    <w:rsid w:val="35F44E5C"/>
    <w:rsid w:val="35F45994"/>
    <w:rsid w:val="3602050E"/>
    <w:rsid w:val="360D20FA"/>
    <w:rsid w:val="36101A49"/>
    <w:rsid w:val="36265F04"/>
    <w:rsid w:val="363F4D43"/>
    <w:rsid w:val="365A5377"/>
    <w:rsid w:val="36627C0A"/>
    <w:rsid w:val="36693B36"/>
    <w:rsid w:val="366B0AAA"/>
    <w:rsid w:val="36752210"/>
    <w:rsid w:val="36767FFD"/>
    <w:rsid w:val="36922B55"/>
    <w:rsid w:val="36991125"/>
    <w:rsid w:val="36AC5447"/>
    <w:rsid w:val="36B121C7"/>
    <w:rsid w:val="36D27C18"/>
    <w:rsid w:val="36D512A9"/>
    <w:rsid w:val="36F33DC9"/>
    <w:rsid w:val="36F414F3"/>
    <w:rsid w:val="370974B4"/>
    <w:rsid w:val="371E6151"/>
    <w:rsid w:val="37277663"/>
    <w:rsid w:val="37357964"/>
    <w:rsid w:val="37446333"/>
    <w:rsid w:val="37446A77"/>
    <w:rsid w:val="378A731A"/>
    <w:rsid w:val="378E3617"/>
    <w:rsid w:val="37931A90"/>
    <w:rsid w:val="37A4082B"/>
    <w:rsid w:val="37A4627C"/>
    <w:rsid w:val="37A530D5"/>
    <w:rsid w:val="37B5292C"/>
    <w:rsid w:val="37C93B72"/>
    <w:rsid w:val="37F311D3"/>
    <w:rsid w:val="37F7242F"/>
    <w:rsid w:val="380579FE"/>
    <w:rsid w:val="382150C9"/>
    <w:rsid w:val="38284CDE"/>
    <w:rsid w:val="382F19E6"/>
    <w:rsid w:val="384C2D57"/>
    <w:rsid w:val="38531534"/>
    <w:rsid w:val="38894DA5"/>
    <w:rsid w:val="38981AB5"/>
    <w:rsid w:val="38A40C18"/>
    <w:rsid w:val="38AB306B"/>
    <w:rsid w:val="38BF2270"/>
    <w:rsid w:val="38C33701"/>
    <w:rsid w:val="38C43916"/>
    <w:rsid w:val="38D504F4"/>
    <w:rsid w:val="38D95A84"/>
    <w:rsid w:val="38E11AA1"/>
    <w:rsid w:val="38E46191"/>
    <w:rsid w:val="38EC35CE"/>
    <w:rsid w:val="392D0A67"/>
    <w:rsid w:val="393544DD"/>
    <w:rsid w:val="393962EC"/>
    <w:rsid w:val="394935B8"/>
    <w:rsid w:val="394C557A"/>
    <w:rsid w:val="3952190F"/>
    <w:rsid w:val="395753F2"/>
    <w:rsid w:val="39885108"/>
    <w:rsid w:val="399602F5"/>
    <w:rsid w:val="399B5B0D"/>
    <w:rsid w:val="39BB78F7"/>
    <w:rsid w:val="39C46549"/>
    <w:rsid w:val="39CA1A60"/>
    <w:rsid w:val="39D3749A"/>
    <w:rsid w:val="39DD49C2"/>
    <w:rsid w:val="39EC7454"/>
    <w:rsid w:val="39F87C5D"/>
    <w:rsid w:val="3A2A15D1"/>
    <w:rsid w:val="3A796E46"/>
    <w:rsid w:val="3A9A224E"/>
    <w:rsid w:val="3A9D2551"/>
    <w:rsid w:val="3AA97F70"/>
    <w:rsid w:val="3ABF42F5"/>
    <w:rsid w:val="3AC83CE6"/>
    <w:rsid w:val="3AFD37D0"/>
    <w:rsid w:val="3B016EE9"/>
    <w:rsid w:val="3B3A132E"/>
    <w:rsid w:val="3B456D7F"/>
    <w:rsid w:val="3B5E261D"/>
    <w:rsid w:val="3B616FBE"/>
    <w:rsid w:val="3B6F5B73"/>
    <w:rsid w:val="3B7B1D0B"/>
    <w:rsid w:val="3B873119"/>
    <w:rsid w:val="3BA35FC1"/>
    <w:rsid w:val="3BA566FD"/>
    <w:rsid w:val="3BB47D9F"/>
    <w:rsid w:val="3BF10AAD"/>
    <w:rsid w:val="3C070D59"/>
    <w:rsid w:val="3C0F1954"/>
    <w:rsid w:val="3C1E391D"/>
    <w:rsid w:val="3C294498"/>
    <w:rsid w:val="3C333216"/>
    <w:rsid w:val="3C36018F"/>
    <w:rsid w:val="3C4F7D80"/>
    <w:rsid w:val="3C64689F"/>
    <w:rsid w:val="3C740DAA"/>
    <w:rsid w:val="3C7E65EC"/>
    <w:rsid w:val="3C812838"/>
    <w:rsid w:val="3C9E64A0"/>
    <w:rsid w:val="3CA661B3"/>
    <w:rsid w:val="3CAA38C3"/>
    <w:rsid w:val="3CB36CF4"/>
    <w:rsid w:val="3CBA78F5"/>
    <w:rsid w:val="3CC26B63"/>
    <w:rsid w:val="3CD71E34"/>
    <w:rsid w:val="3CE54B9F"/>
    <w:rsid w:val="3D272F24"/>
    <w:rsid w:val="3D58163A"/>
    <w:rsid w:val="3D5A05E2"/>
    <w:rsid w:val="3D5C63D4"/>
    <w:rsid w:val="3D7618FA"/>
    <w:rsid w:val="3D791797"/>
    <w:rsid w:val="3D8522AA"/>
    <w:rsid w:val="3D9A0655"/>
    <w:rsid w:val="3DE548AC"/>
    <w:rsid w:val="3DE653F8"/>
    <w:rsid w:val="3DE72673"/>
    <w:rsid w:val="3DEB1255"/>
    <w:rsid w:val="3E055D89"/>
    <w:rsid w:val="3E0F25EA"/>
    <w:rsid w:val="3E146F59"/>
    <w:rsid w:val="3E237BCC"/>
    <w:rsid w:val="3E3419DC"/>
    <w:rsid w:val="3E4D40BE"/>
    <w:rsid w:val="3E623E46"/>
    <w:rsid w:val="3E7A1C88"/>
    <w:rsid w:val="3E8A0DA8"/>
    <w:rsid w:val="3E8B095A"/>
    <w:rsid w:val="3E8E6C82"/>
    <w:rsid w:val="3EAC3BDD"/>
    <w:rsid w:val="3EB767A1"/>
    <w:rsid w:val="3ECF0F50"/>
    <w:rsid w:val="3ECF234A"/>
    <w:rsid w:val="3ED671CD"/>
    <w:rsid w:val="3EE14A57"/>
    <w:rsid w:val="3EE21263"/>
    <w:rsid w:val="3F144192"/>
    <w:rsid w:val="3F952814"/>
    <w:rsid w:val="3FA41C63"/>
    <w:rsid w:val="3FAB3D87"/>
    <w:rsid w:val="3FAB41A2"/>
    <w:rsid w:val="3FAE47F6"/>
    <w:rsid w:val="3FCE4B8E"/>
    <w:rsid w:val="3FDD2563"/>
    <w:rsid w:val="400A1CFC"/>
    <w:rsid w:val="40400533"/>
    <w:rsid w:val="406D461C"/>
    <w:rsid w:val="40825FDB"/>
    <w:rsid w:val="40907287"/>
    <w:rsid w:val="40BD153A"/>
    <w:rsid w:val="40CD7BD8"/>
    <w:rsid w:val="40F1013C"/>
    <w:rsid w:val="412506DF"/>
    <w:rsid w:val="414F41D7"/>
    <w:rsid w:val="414F7876"/>
    <w:rsid w:val="41553CC2"/>
    <w:rsid w:val="415A0FEF"/>
    <w:rsid w:val="416A022C"/>
    <w:rsid w:val="416C15E7"/>
    <w:rsid w:val="416D0229"/>
    <w:rsid w:val="416E039C"/>
    <w:rsid w:val="41800377"/>
    <w:rsid w:val="418B26ED"/>
    <w:rsid w:val="41A63744"/>
    <w:rsid w:val="41AC6BA3"/>
    <w:rsid w:val="41AD5F07"/>
    <w:rsid w:val="41B730A3"/>
    <w:rsid w:val="41B737E0"/>
    <w:rsid w:val="41B77B6D"/>
    <w:rsid w:val="41D1580B"/>
    <w:rsid w:val="41D249A5"/>
    <w:rsid w:val="41DC5EDF"/>
    <w:rsid w:val="41F24303"/>
    <w:rsid w:val="41F52080"/>
    <w:rsid w:val="420850A2"/>
    <w:rsid w:val="422E207E"/>
    <w:rsid w:val="42571AE1"/>
    <w:rsid w:val="42697E79"/>
    <w:rsid w:val="42730E0D"/>
    <w:rsid w:val="427409B9"/>
    <w:rsid w:val="42831021"/>
    <w:rsid w:val="42833582"/>
    <w:rsid w:val="42873CB7"/>
    <w:rsid w:val="42A87389"/>
    <w:rsid w:val="42D67001"/>
    <w:rsid w:val="42E06A10"/>
    <w:rsid w:val="43112BE5"/>
    <w:rsid w:val="431B56C6"/>
    <w:rsid w:val="43227A12"/>
    <w:rsid w:val="432E5E21"/>
    <w:rsid w:val="433D2335"/>
    <w:rsid w:val="436A2192"/>
    <w:rsid w:val="438D5F9E"/>
    <w:rsid w:val="439C3431"/>
    <w:rsid w:val="439D0E7C"/>
    <w:rsid w:val="43D67A91"/>
    <w:rsid w:val="43E21F58"/>
    <w:rsid w:val="43F76F69"/>
    <w:rsid w:val="43FC0DB2"/>
    <w:rsid w:val="44584267"/>
    <w:rsid w:val="447B4A66"/>
    <w:rsid w:val="447D4136"/>
    <w:rsid w:val="448B5845"/>
    <w:rsid w:val="44B53006"/>
    <w:rsid w:val="44C87C0F"/>
    <w:rsid w:val="44DF6F1B"/>
    <w:rsid w:val="4506160A"/>
    <w:rsid w:val="45456E37"/>
    <w:rsid w:val="454E4F75"/>
    <w:rsid w:val="454E6B7A"/>
    <w:rsid w:val="457736FF"/>
    <w:rsid w:val="45790DCE"/>
    <w:rsid w:val="458B757C"/>
    <w:rsid w:val="45917B8A"/>
    <w:rsid w:val="45E826B2"/>
    <w:rsid w:val="45EC0FE1"/>
    <w:rsid w:val="45F4334C"/>
    <w:rsid w:val="465E6A46"/>
    <w:rsid w:val="4662020E"/>
    <w:rsid w:val="4671651F"/>
    <w:rsid w:val="467A6815"/>
    <w:rsid w:val="468A27AC"/>
    <w:rsid w:val="46981A1E"/>
    <w:rsid w:val="46987D2F"/>
    <w:rsid w:val="46995896"/>
    <w:rsid w:val="46A35C12"/>
    <w:rsid w:val="46A82992"/>
    <w:rsid w:val="46AD7A54"/>
    <w:rsid w:val="46B419BE"/>
    <w:rsid w:val="46B640D3"/>
    <w:rsid w:val="46CD1F17"/>
    <w:rsid w:val="46D67289"/>
    <w:rsid w:val="46DD1D17"/>
    <w:rsid w:val="46E1018C"/>
    <w:rsid w:val="46FC2FE8"/>
    <w:rsid w:val="47033281"/>
    <w:rsid w:val="47073BE8"/>
    <w:rsid w:val="4738116A"/>
    <w:rsid w:val="474560ED"/>
    <w:rsid w:val="47457188"/>
    <w:rsid w:val="47666951"/>
    <w:rsid w:val="47683159"/>
    <w:rsid w:val="479D7800"/>
    <w:rsid w:val="47DD6A91"/>
    <w:rsid w:val="47EA1DED"/>
    <w:rsid w:val="47EB0853"/>
    <w:rsid w:val="47FA20F9"/>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C218B"/>
    <w:rsid w:val="4935171C"/>
    <w:rsid w:val="495C3370"/>
    <w:rsid w:val="496409A2"/>
    <w:rsid w:val="49707759"/>
    <w:rsid w:val="49712130"/>
    <w:rsid w:val="49927DFC"/>
    <w:rsid w:val="4995554E"/>
    <w:rsid w:val="499B3646"/>
    <w:rsid w:val="499C3504"/>
    <w:rsid w:val="49A43EE6"/>
    <w:rsid w:val="49C20C6C"/>
    <w:rsid w:val="49C56EF2"/>
    <w:rsid w:val="49CE0C89"/>
    <w:rsid w:val="49D376C9"/>
    <w:rsid w:val="49D93C20"/>
    <w:rsid w:val="49DA3FD3"/>
    <w:rsid w:val="4A0573EC"/>
    <w:rsid w:val="4A06116C"/>
    <w:rsid w:val="4A09499E"/>
    <w:rsid w:val="4A325E9D"/>
    <w:rsid w:val="4A381BA6"/>
    <w:rsid w:val="4A3926E2"/>
    <w:rsid w:val="4A4172CE"/>
    <w:rsid w:val="4A43236C"/>
    <w:rsid w:val="4A4A176A"/>
    <w:rsid w:val="4A6C0FC7"/>
    <w:rsid w:val="4A7413BF"/>
    <w:rsid w:val="4A7D09F3"/>
    <w:rsid w:val="4A840EFE"/>
    <w:rsid w:val="4AC4256B"/>
    <w:rsid w:val="4AD162A8"/>
    <w:rsid w:val="4AD768C6"/>
    <w:rsid w:val="4AF902F5"/>
    <w:rsid w:val="4AF94D42"/>
    <w:rsid w:val="4B200AD2"/>
    <w:rsid w:val="4B376E2E"/>
    <w:rsid w:val="4B385AE2"/>
    <w:rsid w:val="4B705844"/>
    <w:rsid w:val="4B7A3C96"/>
    <w:rsid w:val="4B82716C"/>
    <w:rsid w:val="4B8A2918"/>
    <w:rsid w:val="4B901807"/>
    <w:rsid w:val="4B9B25E4"/>
    <w:rsid w:val="4BAD4CA2"/>
    <w:rsid w:val="4BC456EF"/>
    <w:rsid w:val="4BC647B0"/>
    <w:rsid w:val="4BDF4B49"/>
    <w:rsid w:val="4BE57E16"/>
    <w:rsid w:val="4BE8649D"/>
    <w:rsid w:val="4C0236B4"/>
    <w:rsid w:val="4C192F75"/>
    <w:rsid w:val="4C312ECF"/>
    <w:rsid w:val="4C5035A1"/>
    <w:rsid w:val="4C5F0B5D"/>
    <w:rsid w:val="4C860543"/>
    <w:rsid w:val="4C8E48D8"/>
    <w:rsid w:val="4C974009"/>
    <w:rsid w:val="4CC17C3E"/>
    <w:rsid w:val="4CC42462"/>
    <w:rsid w:val="4CCD5921"/>
    <w:rsid w:val="4CDA21DD"/>
    <w:rsid w:val="4CF04CFC"/>
    <w:rsid w:val="4CFB51DB"/>
    <w:rsid w:val="4CFD0000"/>
    <w:rsid w:val="4D0F1680"/>
    <w:rsid w:val="4D1377ED"/>
    <w:rsid w:val="4D1D6CA0"/>
    <w:rsid w:val="4D2609C6"/>
    <w:rsid w:val="4D2F5C2A"/>
    <w:rsid w:val="4D33448A"/>
    <w:rsid w:val="4D3F4840"/>
    <w:rsid w:val="4D410392"/>
    <w:rsid w:val="4D5C5732"/>
    <w:rsid w:val="4D656800"/>
    <w:rsid w:val="4D705706"/>
    <w:rsid w:val="4D8D11C1"/>
    <w:rsid w:val="4D9A2059"/>
    <w:rsid w:val="4DA53BC8"/>
    <w:rsid w:val="4DB41824"/>
    <w:rsid w:val="4DD776ED"/>
    <w:rsid w:val="4DDF6E13"/>
    <w:rsid w:val="4DE60E50"/>
    <w:rsid w:val="4DF20FEE"/>
    <w:rsid w:val="4E0939E5"/>
    <w:rsid w:val="4E176DF3"/>
    <w:rsid w:val="4E3A2C21"/>
    <w:rsid w:val="4E4475F5"/>
    <w:rsid w:val="4E68543B"/>
    <w:rsid w:val="4E6B1618"/>
    <w:rsid w:val="4E795FE9"/>
    <w:rsid w:val="4EE55C85"/>
    <w:rsid w:val="4EE86D63"/>
    <w:rsid w:val="4EEE11A3"/>
    <w:rsid w:val="4EFF3444"/>
    <w:rsid w:val="4F0441E5"/>
    <w:rsid w:val="4F155F27"/>
    <w:rsid w:val="4F6735D7"/>
    <w:rsid w:val="4F7278C6"/>
    <w:rsid w:val="4F85034E"/>
    <w:rsid w:val="4F983E33"/>
    <w:rsid w:val="4FAB3627"/>
    <w:rsid w:val="4FB40C2C"/>
    <w:rsid w:val="4FD365FC"/>
    <w:rsid w:val="4FD62D61"/>
    <w:rsid w:val="4FDC6418"/>
    <w:rsid w:val="4FE15781"/>
    <w:rsid w:val="50095827"/>
    <w:rsid w:val="50186BF6"/>
    <w:rsid w:val="502C4247"/>
    <w:rsid w:val="502D25A0"/>
    <w:rsid w:val="503D5373"/>
    <w:rsid w:val="504261AC"/>
    <w:rsid w:val="509F6EE3"/>
    <w:rsid w:val="50A965DB"/>
    <w:rsid w:val="50B139BD"/>
    <w:rsid w:val="50BE1B1D"/>
    <w:rsid w:val="50C51F05"/>
    <w:rsid w:val="50D228CF"/>
    <w:rsid w:val="50E63519"/>
    <w:rsid w:val="50ED76FB"/>
    <w:rsid w:val="51187610"/>
    <w:rsid w:val="51375EB3"/>
    <w:rsid w:val="513853CC"/>
    <w:rsid w:val="514C1E16"/>
    <w:rsid w:val="515C30A6"/>
    <w:rsid w:val="517F00BC"/>
    <w:rsid w:val="519D2F03"/>
    <w:rsid w:val="51BE2EAE"/>
    <w:rsid w:val="51D9587C"/>
    <w:rsid w:val="51DA5890"/>
    <w:rsid w:val="51F96848"/>
    <w:rsid w:val="52073487"/>
    <w:rsid w:val="521D7ED7"/>
    <w:rsid w:val="52235105"/>
    <w:rsid w:val="5239194F"/>
    <w:rsid w:val="52612620"/>
    <w:rsid w:val="52790FD9"/>
    <w:rsid w:val="528C5E23"/>
    <w:rsid w:val="529F0D9B"/>
    <w:rsid w:val="52CF0A4A"/>
    <w:rsid w:val="52DD5B35"/>
    <w:rsid w:val="52FC1C88"/>
    <w:rsid w:val="53155215"/>
    <w:rsid w:val="531621BA"/>
    <w:rsid w:val="531D0F10"/>
    <w:rsid w:val="534246C3"/>
    <w:rsid w:val="53495ACD"/>
    <w:rsid w:val="5366542B"/>
    <w:rsid w:val="536D41AE"/>
    <w:rsid w:val="5391597D"/>
    <w:rsid w:val="53947DE7"/>
    <w:rsid w:val="53A27D95"/>
    <w:rsid w:val="53A911A1"/>
    <w:rsid w:val="53C3275F"/>
    <w:rsid w:val="53E07B00"/>
    <w:rsid w:val="53E923C0"/>
    <w:rsid w:val="54002BFD"/>
    <w:rsid w:val="542F7A60"/>
    <w:rsid w:val="54580F5A"/>
    <w:rsid w:val="5478695B"/>
    <w:rsid w:val="549C6534"/>
    <w:rsid w:val="54B62C99"/>
    <w:rsid w:val="54DF688B"/>
    <w:rsid w:val="550E6C32"/>
    <w:rsid w:val="554E0863"/>
    <w:rsid w:val="555737A6"/>
    <w:rsid w:val="55611FED"/>
    <w:rsid w:val="556C1CC4"/>
    <w:rsid w:val="55712540"/>
    <w:rsid w:val="5577741D"/>
    <w:rsid w:val="558126EC"/>
    <w:rsid w:val="55883669"/>
    <w:rsid w:val="559537DA"/>
    <w:rsid w:val="55B403DD"/>
    <w:rsid w:val="55C0140E"/>
    <w:rsid w:val="55CF48E7"/>
    <w:rsid w:val="55D0342A"/>
    <w:rsid w:val="55D849A1"/>
    <w:rsid w:val="55E31A15"/>
    <w:rsid w:val="55E5367A"/>
    <w:rsid w:val="56214A7B"/>
    <w:rsid w:val="562E1F90"/>
    <w:rsid w:val="563B616D"/>
    <w:rsid w:val="56436207"/>
    <w:rsid w:val="566510CB"/>
    <w:rsid w:val="567A6CC0"/>
    <w:rsid w:val="56927DA4"/>
    <w:rsid w:val="56A04928"/>
    <w:rsid w:val="56A50EBB"/>
    <w:rsid w:val="56BE75C0"/>
    <w:rsid w:val="56DA3EBA"/>
    <w:rsid w:val="56ED5E03"/>
    <w:rsid w:val="56FB0134"/>
    <w:rsid w:val="57012351"/>
    <w:rsid w:val="57095761"/>
    <w:rsid w:val="57292292"/>
    <w:rsid w:val="572E7E52"/>
    <w:rsid w:val="573B3910"/>
    <w:rsid w:val="57484376"/>
    <w:rsid w:val="574B4B12"/>
    <w:rsid w:val="575425F9"/>
    <w:rsid w:val="57702374"/>
    <w:rsid w:val="579A7C07"/>
    <w:rsid w:val="57A46FEE"/>
    <w:rsid w:val="57B02763"/>
    <w:rsid w:val="57B6547E"/>
    <w:rsid w:val="57D01AAC"/>
    <w:rsid w:val="57DF6500"/>
    <w:rsid w:val="57E73B61"/>
    <w:rsid w:val="5803475B"/>
    <w:rsid w:val="580F5BC1"/>
    <w:rsid w:val="5822786C"/>
    <w:rsid w:val="58590DD2"/>
    <w:rsid w:val="586E1447"/>
    <w:rsid w:val="5878285F"/>
    <w:rsid w:val="588509DD"/>
    <w:rsid w:val="58957A8C"/>
    <w:rsid w:val="589F18E4"/>
    <w:rsid w:val="58B431E4"/>
    <w:rsid w:val="58B8443B"/>
    <w:rsid w:val="58BC4002"/>
    <w:rsid w:val="59267EF0"/>
    <w:rsid w:val="59421F7E"/>
    <w:rsid w:val="594935F2"/>
    <w:rsid w:val="595C0946"/>
    <w:rsid w:val="59642A7A"/>
    <w:rsid w:val="596D32B4"/>
    <w:rsid w:val="59876367"/>
    <w:rsid w:val="599148CE"/>
    <w:rsid w:val="599253C5"/>
    <w:rsid w:val="59A24ED6"/>
    <w:rsid w:val="59B6531E"/>
    <w:rsid w:val="59B75E8A"/>
    <w:rsid w:val="59BC0F73"/>
    <w:rsid w:val="59BE1CC3"/>
    <w:rsid w:val="59C13A26"/>
    <w:rsid w:val="59D906FD"/>
    <w:rsid w:val="59EB0D06"/>
    <w:rsid w:val="5A0640DE"/>
    <w:rsid w:val="5A1215B1"/>
    <w:rsid w:val="5A1D0AF2"/>
    <w:rsid w:val="5A1F5196"/>
    <w:rsid w:val="5A227353"/>
    <w:rsid w:val="5A440B9D"/>
    <w:rsid w:val="5A5128C3"/>
    <w:rsid w:val="5A5C7772"/>
    <w:rsid w:val="5A6336A1"/>
    <w:rsid w:val="5A6B7C88"/>
    <w:rsid w:val="5A73612A"/>
    <w:rsid w:val="5AA541CF"/>
    <w:rsid w:val="5AB96041"/>
    <w:rsid w:val="5ABC6BFA"/>
    <w:rsid w:val="5AD510F0"/>
    <w:rsid w:val="5AF82FCA"/>
    <w:rsid w:val="5B187495"/>
    <w:rsid w:val="5B1B10FA"/>
    <w:rsid w:val="5B492D29"/>
    <w:rsid w:val="5B627DC7"/>
    <w:rsid w:val="5B6C5737"/>
    <w:rsid w:val="5B7818C5"/>
    <w:rsid w:val="5B896F76"/>
    <w:rsid w:val="5B9C0984"/>
    <w:rsid w:val="5BE23D1E"/>
    <w:rsid w:val="5BE24CD9"/>
    <w:rsid w:val="5BE50680"/>
    <w:rsid w:val="5BE52EE1"/>
    <w:rsid w:val="5BEA2231"/>
    <w:rsid w:val="5BFD4032"/>
    <w:rsid w:val="5C1832F4"/>
    <w:rsid w:val="5C1A3044"/>
    <w:rsid w:val="5C2B355E"/>
    <w:rsid w:val="5C5A2B2A"/>
    <w:rsid w:val="5C5E033F"/>
    <w:rsid w:val="5C6875EE"/>
    <w:rsid w:val="5C7A0813"/>
    <w:rsid w:val="5CC43404"/>
    <w:rsid w:val="5CC93DAE"/>
    <w:rsid w:val="5CD31EE3"/>
    <w:rsid w:val="5D2B5629"/>
    <w:rsid w:val="5D473075"/>
    <w:rsid w:val="5D4A6FB4"/>
    <w:rsid w:val="5D5864DB"/>
    <w:rsid w:val="5D6A26A0"/>
    <w:rsid w:val="5D73393B"/>
    <w:rsid w:val="5D784379"/>
    <w:rsid w:val="5D7B3457"/>
    <w:rsid w:val="5D8B2715"/>
    <w:rsid w:val="5D915AFD"/>
    <w:rsid w:val="5DE7631B"/>
    <w:rsid w:val="5E00720B"/>
    <w:rsid w:val="5E012896"/>
    <w:rsid w:val="5E0A6049"/>
    <w:rsid w:val="5E226508"/>
    <w:rsid w:val="5E5F0687"/>
    <w:rsid w:val="5E783202"/>
    <w:rsid w:val="5E7842EE"/>
    <w:rsid w:val="5E9A1B1A"/>
    <w:rsid w:val="5EB52E6F"/>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C53509"/>
    <w:rsid w:val="5FD20829"/>
    <w:rsid w:val="5FFE6C22"/>
    <w:rsid w:val="60000309"/>
    <w:rsid w:val="600B6B90"/>
    <w:rsid w:val="600C3224"/>
    <w:rsid w:val="60143AD3"/>
    <w:rsid w:val="603771DA"/>
    <w:rsid w:val="606B293E"/>
    <w:rsid w:val="6085543E"/>
    <w:rsid w:val="60907882"/>
    <w:rsid w:val="609517E9"/>
    <w:rsid w:val="60C5483E"/>
    <w:rsid w:val="60C867C5"/>
    <w:rsid w:val="60D3354A"/>
    <w:rsid w:val="60DB0800"/>
    <w:rsid w:val="60DE0DB6"/>
    <w:rsid w:val="60E54273"/>
    <w:rsid w:val="61067A64"/>
    <w:rsid w:val="6112529A"/>
    <w:rsid w:val="611F0B09"/>
    <w:rsid w:val="61200AAF"/>
    <w:rsid w:val="616E223F"/>
    <w:rsid w:val="61963257"/>
    <w:rsid w:val="619C38B4"/>
    <w:rsid w:val="61A4486B"/>
    <w:rsid w:val="61BC23E5"/>
    <w:rsid w:val="61CF03BC"/>
    <w:rsid w:val="61D21120"/>
    <w:rsid w:val="61D470E3"/>
    <w:rsid w:val="61F3667F"/>
    <w:rsid w:val="62185165"/>
    <w:rsid w:val="62460FCD"/>
    <w:rsid w:val="62480FF0"/>
    <w:rsid w:val="624B14C1"/>
    <w:rsid w:val="62630C6B"/>
    <w:rsid w:val="627301E8"/>
    <w:rsid w:val="62BA3B2B"/>
    <w:rsid w:val="62C37511"/>
    <w:rsid w:val="62D11C3F"/>
    <w:rsid w:val="62E157FC"/>
    <w:rsid w:val="62E81148"/>
    <w:rsid w:val="62F76986"/>
    <w:rsid w:val="63036A5F"/>
    <w:rsid w:val="63340EAE"/>
    <w:rsid w:val="634B6A95"/>
    <w:rsid w:val="63615D3E"/>
    <w:rsid w:val="636C62BA"/>
    <w:rsid w:val="63821D61"/>
    <w:rsid w:val="63827E36"/>
    <w:rsid w:val="63842477"/>
    <w:rsid w:val="63A85CD1"/>
    <w:rsid w:val="63B02C42"/>
    <w:rsid w:val="63C51AD9"/>
    <w:rsid w:val="63C54411"/>
    <w:rsid w:val="63CD27C8"/>
    <w:rsid w:val="63CF2629"/>
    <w:rsid w:val="63D246FF"/>
    <w:rsid w:val="63E263F4"/>
    <w:rsid w:val="63E418C9"/>
    <w:rsid w:val="643F3FFC"/>
    <w:rsid w:val="6456423D"/>
    <w:rsid w:val="64706C6F"/>
    <w:rsid w:val="649A6134"/>
    <w:rsid w:val="649D2569"/>
    <w:rsid w:val="64A51362"/>
    <w:rsid w:val="64A55A03"/>
    <w:rsid w:val="64B453B1"/>
    <w:rsid w:val="651A5C6A"/>
    <w:rsid w:val="65403733"/>
    <w:rsid w:val="655754CB"/>
    <w:rsid w:val="655E2D72"/>
    <w:rsid w:val="657032E6"/>
    <w:rsid w:val="65833C4F"/>
    <w:rsid w:val="658B37B6"/>
    <w:rsid w:val="659C17EE"/>
    <w:rsid w:val="65D70270"/>
    <w:rsid w:val="65F64BE6"/>
    <w:rsid w:val="66032E7B"/>
    <w:rsid w:val="661026AA"/>
    <w:rsid w:val="663D054E"/>
    <w:rsid w:val="6679372B"/>
    <w:rsid w:val="66980BF6"/>
    <w:rsid w:val="66B81454"/>
    <w:rsid w:val="66BE1292"/>
    <w:rsid w:val="66BF76F1"/>
    <w:rsid w:val="66C5288C"/>
    <w:rsid w:val="66DC5BF8"/>
    <w:rsid w:val="66E173F9"/>
    <w:rsid w:val="66E3226C"/>
    <w:rsid w:val="66EC5E36"/>
    <w:rsid w:val="67181932"/>
    <w:rsid w:val="672A4901"/>
    <w:rsid w:val="67441B08"/>
    <w:rsid w:val="67513E69"/>
    <w:rsid w:val="675A17FE"/>
    <w:rsid w:val="678C1D52"/>
    <w:rsid w:val="67C149C0"/>
    <w:rsid w:val="67C7427D"/>
    <w:rsid w:val="67CA7967"/>
    <w:rsid w:val="67D9695E"/>
    <w:rsid w:val="67DC5CEA"/>
    <w:rsid w:val="67DF18A0"/>
    <w:rsid w:val="680965F8"/>
    <w:rsid w:val="68240EAA"/>
    <w:rsid w:val="6850356A"/>
    <w:rsid w:val="685465AC"/>
    <w:rsid w:val="687442EE"/>
    <w:rsid w:val="689B3E14"/>
    <w:rsid w:val="689F2FA0"/>
    <w:rsid w:val="68AD26AA"/>
    <w:rsid w:val="68BC14B0"/>
    <w:rsid w:val="68C20D16"/>
    <w:rsid w:val="68DD619B"/>
    <w:rsid w:val="68FD5593"/>
    <w:rsid w:val="691B307E"/>
    <w:rsid w:val="6934218F"/>
    <w:rsid w:val="693C5AA5"/>
    <w:rsid w:val="693E13B7"/>
    <w:rsid w:val="6951205B"/>
    <w:rsid w:val="6953741D"/>
    <w:rsid w:val="69731101"/>
    <w:rsid w:val="697D087B"/>
    <w:rsid w:val="69A5112A"/>
    <w:rsid w:val="69A7770D"/>
    <w:rsid w:val="69AC0B64"/>
    <w:rsid w:val="69AF5481"/>
    <w:rsid w:val="69B27C94"/>
    <w:rsid w:val="69BA2288"/>
    <w:rsid w:val="69C0524A"/>
    <w:rsid w:val="69D537ED"/>
    <w:rsid w:val="69DC3AC1"/>
    <w:rsid w:val="69F224F8"/>
    <w:rsid w:val="69F3790F"/>
    <w:rsid w:val="6A12415B"/>
    <w:rsid w:val="6A2750C5"/>
    <w:rsid w:val="6A290AA5"/>
    <w:rsid w:val="6A2A46CE"/>
    <w:rsid w:val="6A3F4FDB"/>
    <w:rsid w:val="6A532FF6"/>
    <w:rsid w:val="6A7174A5"/>
    <w:rsid w:val="6A72508F"/>
    <w:rsid w:val="6A732254"/>
    <w:rsid w:val="6A774894"/>
    <w:rsid w:val="6A8C3EFF"/>
    <w:rsid w:val="6A937D23"/>
    <w:rsid w:val="6A9B5915"/>
    <w:rsid w:val="6A9B7735"/>
    <w:rsid w:val="6AB45A03"/>
    <w:rsid w:val="6ABE4FFD"/>
    <w:rsid w:val="6AED013C"/>
    <w:rsid w:val="6AF63F29"/>
    <w:rsid w:val="6B285741"/>
    <w:rsid w:val="6B340EF1"/>
    <w:rsid w:val="6B3D06AC"/>
    <w:rsid w:val="6B444BB7"/>
    <w:rsid w:val="6B4B2C3B"/>
    <w:rsid w:val="6B5B0A52"/>
    <w:rsid w:val="6B5D2504"/>
    <w:rsid w:val="6B95396B"/>
    <w:rsid w:val="6BBB00B1"/>
    <w:rsid w:val="6BC03721"/>
    <w:rsid w:val="6BC20FA4"/>
    <w:rsid w:val="6BCF2DCA"/>
    <w:rsid w:val="6BDD0493"/>
    <w:rsid w:val="6BDE54AC"/>
    <w:rsid w:val="6BEC4198"/>
    <w:rsid w:val="6BF25C39"/>
    <w:rsid w:val="6C06150E"/>
    <w:rsid w:val="6C263A06"/>
    <w:rsid w:val="6C3A624E"/>
    <w:rsid w:val="6C415072"/>
    <w:rsid w:val="6C431738"/>
    <w:rsid w:val="6C505966"/>
    <w:rsid w:val="6C5D04BB"/>
    <w:rsid w:val="6C8E4315"/>
    <w:rsid w:val="6C95615F"/>
    <w:rsid w:val="6CA94419"/>
    <w:rsid w:val="6CB242A2"/>
    <w:rsid w:val="6CE0612A"/>
    <w:rsid w:val="6CE269D3"/>
    <w:rsid w:val="6CED284E"/>
    <w:rsid w:val="6CF04EB7"/>
    <w:rsid w:val="6CF17872"/>
    <w:rsid w:val="6CF76712"/>
    <w:rsid w:val="6D033EFD"/>
    <w:rsid w:val="6D274676"/>
    <w:rsid w:val="6D2F4B50"/>
    <w:rsid w:val="6D3C14B2"/>
    <w:rsid w:val="6D436625"/>
    <w:rsid w:val="6D652ED0"/>
    <w:rsid w:val="6D662717"/>
    <w:rsid w:val="6DA71839"/>
    <w:rsid w:val="6DB20233"/>
    <w:rsid w:val="6DBA7B87"/>
    <w:rsid w:val="6E0F320E"/>
    <w:rsid w:val="6E1B4CD0"/>
    <w:rsid w:val="6E376A3A"/>
    <w:rsid w:val="6E3F1C0F"/>
    <w:rsid w:val="6E633CB5"/>
    <w:rsid w:val="6E72570E"/>
    <w:rsid w:val="6EAB29FB"/>
    <w:rsid w:val="6EB32B7F"/>
    <w:rsid w:val="6EB46F18"/>
    <w:rsid w:val="6EBD4DFF"/>
    <w:rsid w:val="6EC73357"/>
    <w:rsid w:val="6EE939F2"/>
    <w:rsid w:val="6F021829"/>
    <w:rsid w:val="6F28474F"/>
    <w:rsid w:val="6F384951"/>
    <w:rsid w:val="6F607895"/>
    <w:rsid w:val="6F61040C"/>
    <w:rsid w:val="6F6776E1"/>
    <w:rsid w:val="6F9C5D71"/>
    <w:rsid w:val="6FA3781E"/>
    <w:rsid w:val="6FE53444"/>
    <w:rsid w:val="6FF1528E"/>
    <w:rsid w:val="700C0460"/>
    <w:rsid w:val="70170F2B"/>
    <w:rsid w:val="701E2FAB"/>
    <w:rsid w:val="70387A8F"/>
    <w:rsid w:val="704340EA"/>
    <w:rsid w:val="7076657E"/>
    <w:rsid w:val="70767F2C"/>
    <w:rsid w:val="707E62BB"/>
    <w:rsid w:val="709B336B"/>
    <w:rsid w:val="709E640C"/>
    <w:rsid w:val="70B56633"/>
    <w:rsid w:val="70BB0D3E"/>
    <w:rsid w:val="70CF3906"/>
    <w:rsid w:val="70D91094"/>
    <w:rsid w:val="70DB76EF"/>
    <w:rsid w:val="70F658B6"/>
    <w:rsid w:val="712D2ADB"/>
    <w:rsid w:val="71431855"/>
    <w:rsid w:val="7143374A"/>
    <w:rsid w:val="71536701"/>
    <w:rsid w:val="716B5F96"/>
    <w:rsid w:val="718B3A9F"/>
    <w:rsid w:val="71936186"/>
    <w:rsid w:val="71AF2F66"/>
    <w:rsid w:val="71C96C07"/>
    <w:rsid w:val="71CD28DD"/>
    <w:rsid w:val="71D00811"/>
    <w:rsid w:val="71DA7C5F"/>
    <w:rsid w:val="71DE4C74"/>
    <w:rsid w:val="71E346E4"/>
    <w:rsid w:val="71E767FC"/>
    <w:rsid w:val="71EF5D41"/>
    <w:rsid w:val="72056436"/>
    <w:rsid w:val="72130B93"/>
    <w:rsid w:val="723749D7"/>
    <w:rsid w:val="724E54F1"/>
    <w:rsid w:val="727334E4"/>
    <w:rsid w:val="727B2E39"/>
    <w:rsid w:val="72827328"/>
    <w:rsid w:val="728B509F"/>
    <w:rsid w:val="728F0A31"/>
    <w:rsid w:val="72B751B8"/>
    <w:rsid w:val="72CE3184"/>
    <w:rsid w:val="72D456A5"/>
    <w:rsid w:val="72D521CB"/>
    <w:rsid w:val="72E70D52"/>
    <w:rsid w:val="72EA6B66"/>
    <w:rsid w:val="731C28E7"/>
    <w:rsid w:val="732A4A9B"/>
    <w:rsid w:val="73343997"/>
    <w:rsid w:val="733C723A"/>
    <w:rsid w:val="733C7C6A"/>
    <w:rsid w:val="73690216"/>
    <w:rsid w:val="736A02D8"/>
    <w:rsid w:val="739B1EFF"/>
    <w:rsid w:val="73A16D22"/>
    <w:rsid w:val="73B1400F"/>
    <w:rsid w:val="73BA064C"/>
    <w:rsid w:val="73BB3C6E"/>
    <w:rsid w:val="73CE1997"/>
    <w:rsid w:val="73EC7C9D"/>
    <w:rsid w:val="740929E1"/>
    <w:rsid w:val="741076D1"/>
    <w:rsid w:val="74215D04"/>
    <w:rsid w:val="742A0965"/>
    <w:rsid w:val="742D6DB6"/>
    <w:rsid w:val="74775754"/>
    <w:rsid w:val="749530AB"/>
    <w:rsid w:val="749D7105"/>
    <w:rsid w:val="74B06962"/>
    <w:rsid w:val="74B32215"/>
    <w:rsid w:val="74C46840"/>
    <w:rsid w:val="74D71DDE"/>
    <w:rsid w:val="74E11F86"/>
    <w:rsid w:val="74FB509B"/>
    <w:rsid w:val="74FB6035"/>
    <w:rsid w:val="750934A8"/>
    <w:rsid w:val="750A15E4"/>
    <w:rsid w:val="752B3381"/>
    <w:rsid w:val="7558069C"/>
    <w:rsid w:val="75594581"/>
    <w:rsid w:val="75625A16"/>
    <w:rsid w:val="75663FD1"/>
    <w:rsid w:val="759B0C43"/>
    <w:rsid w:val="75C123A7"/>
    <w:rsid w:val="75CD2584"/>
    <w:rsid w:val="75F75D00"/>
    <w:rsid w:val="75F8074C"/>
    <w:rsid w:val="7600209C"/>
    <w:rsid w:val="760049B0"/>
    <w:rsid w:val="76070A73"/>
    <w:rsid w:val="761A7D19"/>
    <w:rsid w:val="763B42FB"/>
    <w:rsid w:val="763F1F92"/>
    <w:rsid w:val="76424474"/>
    <w:rsid w:val="76452780"/>
    <w:rsid w:val="764F5022"/>
    <w:rsid w:val="76690632"/>
    <w:rsid w:val="767469E2"/>
    <w:rsid w:val="76775F0B"/>
    <w:rsid w:val="76894819"/>
    <w:rsid w:val="768A20A3"/>
    <w:rsid w:val="76932317"/>
    <w:rsid w:val="76B153BA"/>
    <w:rsid w:val="76C72CA0"/>
    <w:rsid w:val="76ED0EF4"/>
    <w:rsid w:val="76F2295F"/>
    <w:rsid w:val="76F50A9F"/>
    <w:rsid w:val="76FD2D1D"/>
    <w:rsid w:val="77187F65"/>
    <w:rsid w:val="7729766A"/>
    <w:rsid w:val="773A62B8"/>
    <w:rsid w:val="774158BF"/>
    <w:rsid w:val="774B3934"/>
    <w:rsid w:val="777B5F51"/>
    <w:rsid w:val="777D53E6"/>
    <w:rsid w:val="77847A56"/>
    <w:rsid w:val="778F49BD"/>
    <w:rsid w:val="77966F4C"/>
    <w:rsid w:val="77A75021"/>
    <w:rsid w:val="77AB486E"/>
    <w:rsid w:val="77B4796D"/>
    <w:rsid w:val="77B8689C"/>
    <w:rsid w:val="77C2510C"/>
    <w:rsid w:val="77C833A2"/>
    <w:rsid w:val="78036043"/>
    <w:rsid w:val="781838FF"/>
    <w:rsid w:val="781B3886"/>
    <w:rsid w:val="78375EBD"/>
    <w:rsid w:val="7888219B"/>
    <w:rsid w:val="788908C8"/>
    <w:rsid w:val="78BC539D"/>
    <w:rsid w:val="78C134B0"/>
    <w:rsid w:val="78D97F0E"/>
    <w:rsid w:val="78DA009A"/>
    <w:rsid w:val="78DC2FA9"/>
    <w:rsid w:val="78F40C87"/>
    <w:rsid w:val="78FC7FC2"/>
    <w:rsid w:val="791474A8"/>
    <w:rsid w:val="79176206"/>
    <w:rsid w:val="79213934"/>
    <w:rsid w:val="79360A84"/>
    <w:rsid w:val="7940572D"/>
    <w:rsid w:val="79461391"/>
    <w:rsid w:val="794B4D74"/>
    <w:rsid w:val="79501475"/>
    <w:rsid w:val="795A5499"/>
    <w:rsid w:val="796E35F2"/>
    <w:rsid w:val="7971290E"/>
    <w:rsid w:val="798B5605"/>
    <w:rsid w:val="798C2CFB"/>
    <w:rsid w:val="79A15149"/>
    <w:rsid w:val="79A37CCA"/>
    <w:rsid w:val="79C24EDF"/>
    <w:rsid w:val="79C95AED"/>
    <w:rsid w:val="79D6194C"/>
    <w:rsid w:val="79E12ED9"/>
    <w:rsid w:val="79E352FF"/>
    <w:rsid w:val="79ED6701"/>
    <w:rsid w:val="79FB2D0B"/>
    <w:rsid w:val="7A0F1525"/>
    <w:rsid w:val="7A4D07BA"/>
    <w:rsid w:val="7A5863D3"/>
    <w:rsid w:val="7A64499E"/>
    <w:rsid w:val="7A6656B6"/>
    <w:rsid w:val="7A6E38E2"/>
    <w:rsid w:val="7A743D9C"/>
    <w:rsid w:val="7A8979E9"/>
    <w:rsid w:val="7A9123B7"/>
    <w:rsid w:val="7A9711EE"/>
    <w:rsid w:val="7A9C3E5C"/>
    <w:rsid w:val="7AA952CF"/>
    <w:rsid w:val="7ACD2D7F"/>
    <w:rsid w:val="7AD27B42"/>
    <w:rsid w:val="7B18546A"/>
    <w:rsid w:val="7B4A5781"/>
    <w:rsid w:val="7B603C7C"/>
    <w:rsid w:val="7B6E2AB1"/>
    <w:rsid w:val="7B771CED"/>
    <w:rsid w:val="7B9422CC"/>
    <w:rsid w:val="7BA521BC"/>
    <w:rsid w:val="7BB145C1"/>
    <w:rsid w:val="7BB2241E"/>
    <w:rsid w:val="7BC17EBE"/>
    <w:rsid w:val="7BC43666"/>
    <w:rsid w:val="7BC8293C"/>
    <w:rsid w:val="7BC87053"/>
    <w:rsid w:val="7BDE0174"/>
    <w:rsid w:val="7BE131F6"/>
    <w:rsid w:val="7BF11348"/>
    <w:rsid w:val="7C2F6D70"/>
    <w:rsid w:val="7C613AEC"/>
    <w:rsid w:val="7C815D2A"/>
    <w:rsid w:val="7C831756"/>
    <w:rsid w:val="7CB62523"/>
    <w:rsid w:val="7CE70935"/>
    <w:rsid w:val="7CF22B23"/>
    <w:rsid w:val="7CF84A31"/>
    <w:rsid w:val="7CFC44C2"/>
    <w:rsid w:val="7D013B39"/>
    <w:rsid w:val="7D0826CA"/>
    <w:rsid w:val="7D130509"/>
    <w:rsid w:val="7D1946C0"/>
    <w:rsid w:val="7D2A5CCB"/>
    <w:rsid w:val="7D401CAA"/>
    <w:rsid w:val="7D5E5362"/>
    <w:rsid w:val="7D64087E"/>
    <w:rsid w:val="7D7F5298"/>
    <w:rsid w:val="7D952D05"/>
    <w:rsid w:val="7DAB10BD"/>
    <w:rsid w:val="7DD7657D"/>
    <w:rsid w:val="7DF464FC"/>
    <w:rsid w:val="7E006A11"/>
    <w:rsid w:val="7E1C55F3"/>
    <w:rsid w:val="7E347694"/>
    <w:rsid w:val="7E356311"/>
    <w:rsid w:val="7E3B5911"/>
    <w:rsid w:val="7E495416"/>
    <w:rsid w:val="7E497873"/>
    <w:rsid w:val="7E612D73"/>
    <w:rsid w:val="7E750E81"/>
    <w:rsid w:val="7E9044A6"/>
    <w:rsid w:val="7E922E52"/>
    <w:rsid w:val="7EA87297"/>
    <w:rsid w:val="7ED55364"/>
    <w:rsid w:val="7ED61FF8"/>
    <w:rsid w:val="7EDE52DA"/>
    <w:rsid w:val="7EEF5C7E"/>
    <w:rsid w:val="7F085E6E"/>
    <w:rsid w:val="7F090A0E"/>
    <w:rsid w:val="7F0C0396"/>
    <w:rsid w:val="7F160CCE"/>
    <w:rsid w:val="7F18438A"/>
    <w:rsid w:val="7F3750AD"/>
    <w:rsid w:val="7F4600F8"/>
    <w:rsid w:val="7F505AF0"/>
    <w:rsid w:val="7F5256DE"/>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2F2BB"/>
  <w15:chartTrackingRefBased/>
  <w15:docId w15:val="{7A5CB050-2AD9-4478-9500-52BF0DAED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0"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lang w:eastAsia="zh-CN" w:bidi="ar-SA"/>
    </w:rPr>
  </w:style>
  <w:style w:type="paragraph" w:styleId="Heading1">
    <w:name w:val="heading 1"/>
    <w:basedOn w:val="Normal"/>
    <w:next w:val="Normal"/>
    <w:link w:val="Heading1Char"/>
    <w:uiPriority w:val="9"/>
    <w:qFormat/>
    <w:pPr>
      <w:keepNext/>
      <w:spacing w:before="240" w:after="60"/>
      <w:outlineLvl w:val="0"/>
    </w:pPr>
    <w:rPr>
      <w:rFonts w:ascii="Cambria" w:hAnsi="Cambria"/>
      <w:b/>
      <w:bCs/>
      <w:kern w:val="32"/>
      <w:sz w:val="32"/>
      <w:szCs w:val="32"/>
    </w:rPr>
  </w:style>
  <w:style w:type="paragraph" w:styleId="Heading2">
    <w:name w:val="heading 2"/>
    <w:basedOn w:val="Heading1"/>
    <w:next w:val="Normal"/>
    <w:link w:val="Heading2Char"/>
    <w:qFormat/>
    <w:pPr>
      <w:keepLines/>
      <w:widowControl/>
      <w:spacing w:before="180" w:after="180"/>
      <w:ind w:left="1134" w:hanging="1134"/>
      <w:jc w:val="left"/>
      <w:outlineLvl w:val="1"/>
    </w:pPr>
    <w:rPr>
      <w:rFonts w:ascii="Arial" w:hAnsi="Arial"/>
      <w:b w:val="0"/>
      <w:bCs w:val="0"/>
      <w:kern w:val="0"/>
      <w:szCs w:val="20"/>
      <w:lang w:eastAsia="en-US"/>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tabs>
        <w:tab w:val="left" w:pos="2000"/>
      </w:tabs>
      <w:overflowPunct w:val="0"/>
      <w:autoSpaceDE w:val="0"/>
      <w:autoSpaceDN w:val="0"/>
      <w:adjustRightInd w:val="0"/>
      <w:ind w:left="2000" w:hanging="864"/>
      <w:textAlignment w:val="baseline"/>
      <w:outlineLvl w:val="3"/>
    </w:pPr>
    <w:rPr>
      <w:sz w:val="24"/>
      <w:lang w:val="en-GB"/>
    </w:rPr>
  </w:style>
  <w:style w:type="paragraph" w:styleId="Heading5">
    <w:name w:val="heading 5"/>
    <w:basedOn w:val="Heading4"/>
    <w:next w:val="Normal"/>
    <w:link w:val="Heading5Char"/>
    <w:qFormat/>
    <w:pPr>
      <w:tabs>
        <w:tab w:val="clear" w:pos="2000"/>
        <w:tab w:val="left" w:pos="2144"/>
      </w:tabs>
      <w:ind w:left="2144" w:hanging="1008"/>
      <w:outlineLvl w:val="4"/>
    </w:pPr>
    <w:rPr>
      <w:sz w:val="22"/>
    </w:rPr>
  </w:style>
  <w:style w:type="paragraph" w:styleId="Heading6">
    <w:name w:val="heading 6"/>
    <w:basedOn w:val="Normal"/>
    <w:next w:val="Normal"/>
    <w:link w:val="Heading6Char"/>
    <w:qFormat/>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Heading7">
    <w:name w:val="heading 7"/>
    <w:basedOn w:val="Normal"/>
    <w:next w:val="Normal"/>
    <w:link w:val="Heading7Char"/>
    <w:qFormat/>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Heading8">
    <w:name w:val="heading 8"/>
    <w:basedOn w:val="Heading1"/>
    <w:next w:val="Normal"/>
    <w:link w:val="Heading8Char"/>
    <w:qFormat/>
    <w:pPr>
      <w:keepLines/>
      <w:widowControl/>
      <w:pBdr>
        <w:top w:val="single" w:sz="12" w:space="3" w:color="auto"/>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Heading9">
    <w:name w:val="heading 9"/>
    <w:basedOn w:val="Heading8"/>
    <w:next w:val="Normal"/>
    <w:link w:val="Heading9Char"/>
    <w:qFormat/>
    <w:pPr>
      <w:tabs>
        <w:tab w:val="clear" w:pos="2576"/>
        <w:tab w:val="left" w:pos="2720"/>
      </w:tabs>
      <w:ind w:left="2720"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Hyperlink">
    <w:name w:val="Hyperlink"/>
    <w:rPr>
      <w:color w:val="0000FF"/>
      <w:u w:val="single"/>
    </w:rPr>
  </w:style>
  <w:style w:type="character" w:styleId="Strong">
    <w:name w:val="Strong"/>
    <w:qFormat/>
    <w:rPr>
      <w:rFonts w:ascii="Calibri" w:eastAsia="SimSun" w:hAnsi="Calibri" w:cs="Calibri"/>
      <w:bCs/>
      <w:sz w:val="24"/>
    </w:rPr>
  </w:style>
  <w:style w:type="character" w:customStyle="1" w:styleId="1Char">
    <w:name w:val="正文1 Char"/>
    <w:link w:val="1"/>
    <w:rPr>
      <w:rFonts w:ascii="Times New Roman" w:eastAsia="SimSun" w:hAnsi="Times New Roman" w:cs="Times New Roman"/>
      <w:kern w:val="0"/>
      <w:sz w:val="20"/>
      <w:szCs w:val="20"/>
    </w:rPr>
  </w:style>
  <w:style w:type="character" w:customStyle="1" w:styleId="FooterChar">
    <w:name w:val="Footer Char"/>
    <w:link w:val="Footer"/>
    <w:uiPriority w:val="99"/>
    <w:rPr>
      <w:sz w:val="18"/>
      <w:szCs w:val="18"/>
    </w:rPr>
  </w:style>
  <w:style w:type="character" w:customStyle="1" w:styleId="HeaderChar">
    <w:name w:val="Header Char"/>
    <w:link w:val="Header"/>
    <w:uiPriority w:val="99"/>
    <w:rPr>
      <w:sz w:val="18"/>
      <w:szCs w:val="18"/>
    </w:rPr>
  </w:style>
  <w:style w:type="character" w:customStyle="1" w:styleId="BodyTextChar">
    <w:name w:val="Body Text Char"/>
    <w:link w:val="BodyText"/>
    <w:rPr>
      <w:rFonts w:ascii="Times New Roman" w:eastAsia="Times New Roman" w:hAnsi="Times New Roman" w:cs="Times New Roman"/>
      <w:kern w:val="0"/>
      <w:sz w:val="20"/>
      <w:szCs w:val="20"/>
      <w:lang w:val="en-GB" w:eastAsia="en-US"/>
    </w:rPr>
  </w:style>
  <w:style w:type="character" w:customStyle="1" w:styleId="Heading9Char">
    <w:name w:val="Heading 9 Char"/>
    <w:link w:val="Heading9"/>
    <w:rPr>
      <w:rFonts w:ascii="Arial" w:eastAsia="SimSun" w:hAnsi="Arial"/>
      <w:sz w:val="36"/>
      <w:lang w:val="en-GB" w:eastAsia="en-US"/>
    </w:rPr>
  </w:style>
  <w:style w:type="character" w:customStyle="1" w:styleId="charcharcharChar">
    <w:name w:val="char char char Char"/>
    <w:link w:val="charcharchar"/>
    <w:rPr>
      <w:rFonts w:ascii="Arial" w:eastAsia="SimSun" w:hAnsi="Arial" w:cs="Times New Roman"/>
      <w:kern w:val="0"/>
      <w:sz w:val="24"/>
      <w:szCs w:val="28"/>
    </w:rPr>
  </w:style>
  <w:style w:type="character" w:customStyle="1" w:styleId="CaptionChar">
    <w:name w:val="Caption Char"/>
    <w:aliases w:val="cap Char"/>
    <w:link w:val="Caption"/>
    <w:rPr>
      <w:rFonts w:ascii="Arial" w:eastAsia="SimHei" w:hAnsi="Arial"/>
    </w:rPr>
  </w:style>
  <w:style w:type="character" w:customStyle="1" w:styleId="TAHCar">
    <w:name w:val="TAH Car"/>
    <w:link w:val="TAH"/>
    <w:rPr>
      <w:rFonts w:ascii="Arial" w:eastAsia="Times New Roman" w:hAnsi="Arial" w:cs="Times New Roman"/>
      <w:b/>
      <w:kern w:val="0"/>
      <w:sz w:val="18"/>
      <w:szCs w:val="20"/>
      <w:lang w:val="en-GB" w:eastAsia="ja-JP"/>
    </w:rPr>
  </w:style>
  <w:style w:type="character" w:customStyle="1" w:styleId="Heading7Char">
    <w:name w:val="Heading 7 Char"/>
    <w:link w:val="Heading7"/>
    <w:rPr>
      <w:rFonts w:ascii="Arial" w:eastAsia="SimSun" w:hAnsi="Arial"/>
      <w:lang w:val="en-GB" w:eastAsia="en-US"/>
    </w:rPr>
  </w:style>
  <w:style w:type="character" w:customStyle="1" w:styleId="B1Char">
    <w:name w:val="B1 Char"/>
    <w:link w:val="B1"/>
    <w:rPr>
      <w:rFonts w:ascii="Times New Roman" w:eastAsia="MS Mincho" w:hAnsi="Times New Roman"/>
      <w:lang w:val="en-GB" w:eastAsia="de-DE"/>
    </w:rPr>
  </w:style>
  <w:style w:type="character" w:customStyle="1" w:styleId="CharChar">
    <w:name w:val="Char Char"/>
    <w:link w:val="Char"/>
    <w:rPr>
      <w:rFonts w:ascii="Arial" w:hAnsi="Arial"/>
      <w:sz w:val="32"/>
      <w:szCs w:val="36"/>
    </w:rPr>
  </w:style>
  <w:style w:type="character" w:customStyle="1" w:styleId="Heading2Char">
    <w:name w:val="Heading 2 Char"/>
    <w:link w:val="Heading2"/>
    <w:rPr>
      <w:rFonts w:ascii="Arial" w:hAnsi="Arial"/>
      <w:sz w:val="32"/>
      <w:lang w:eastAsia="en-US"/>
    </w:rPr>
  </w:style>
  <w:style w:type="character" w:customStyle="1" w:styleId="keyword">
    <w:name w:val="keyword"/>
    <w:basedOn w:val="DefaultParagraphFont"/>
  </w:style>
  <w:style w:type="character" w:customStyle="1" w:styleId="TALChar">
    <w:name w:val="TAL Char"/>
    <w:link w:val="TAL"/>
    <w:rPr>
      <w:rFonts w:ascii="Arial" w:hAnsi="Arial"/>
      <w:sz w:val="18"/>
      <w:lang w:val="en-GB" w:eastAsia="en-US"/>
    </w:rPr>
  </w:style>
  <w:style w:type="character" w:customStyle="1" w:styleId="Heading8Char">
    <w:name w:val="Heading 8 Char"/>
    <w:link w:val="Heading8"/>
    <w:rPr>
      <w:rFonts w:ascii="Arial" w:eastAsia="SimSun" w:hAnsi="Arial"/>
      <w:sz w:val="36"/>
      <w:lang w:val="en-GB" w:eastAsia="en-US"/>
    </w:rPr>
  </w:style>
  <w:style w:type="character" w:customStyle="1" w:styleId="Heading6Char">
    <w:name w:val="Heading 6 Char"/>
    <w:link w:val="Heading6"/>
    <w:rPr>
      <w:rFonts w:ascii="Arial" w:eastAsia="SimSun" w:hAnsi="Arial"/>
      <w:lang w:val="en-GB" w:eastAsia="en-US"/>
    </w:rPr>
  </w:style>
  <w:style w:type="character" w:customStyle="1" w:styleId="TANChar">
    <w:name w:val="TAN Char"/>
    <w:link w:val="TAN"/>
    <w:rPr>
      <w:rFonts w:ascii="Arial" w:eastAsia="SimSun" w:hAnsi="Arial"/>
      <w:sz w:val="18"/>
      <w:szCs w:val="18"/>
      <w:lang w:val="en-GB"/>
    </w:rPr>
  </w:style>
  <w:style w:type="character" w:customStyle="1" w:styleId="Heading1Char">
    <w:name w:val="Heading 1 Char"/>
    <w:link w:val="Heading1"/>
    <w:uiPriority w:val="9"/>
    <w:rPr>
      <w:rFonts w:ascii="Cambria" w:eastAsia="SimSun" w:hAnsi="Cambria" w:cs="Times New Roman"/>
      <w:b/>
      <w:bCs/>
      <w:kern w:val="32"/>
      <w:sz w:val="32"/>
      <w:szCs w:val="32"/>
      <w:lang w:val="en-US"/>
    </w:rPr>
  </w:style>
  <w:style w:type="character" w:customStyle="1" w:styleId="CommentSubjectChar">
    <w:name w:val="Comment Subject Char"/>
    <w:link w:val="CommentSubject"/>
    <w:uiPriority w:val="99"/>
    <w:semiHidden/>
    <w:rPr>
      <w:b/>
      <w:bCs/>
      <w:kern w:val="2"/>
      <w:lang w:eastAsia="zh-CN"/>
    </w:rPr>
  </w:style>
  <w:style w:type="character" w:customStyle="1" w:styleId="CommentTextChar">
    <w:name w:val="Comment Text Char"/>
    <w:link w:val="CommentText"/>
    <w:uiPriority w:val="99"/>
    <w:semiHidden/>
    <w:rPr>
      <w:kern w:val="2"/>
      <w:lang w:eastAsia="zh-CN"/>
    </w:rPr>
  </w:style>
  <w:style w:type="character" w:customStyle="1" w:styleId="BalloonTextChar">
    <w:name w:val="Balloon Text Char"/>
    <w:link w:val="BalloonText"/>
    <w:uiPriority w:val="99"/>
    <w:semiHidden/>
    <w:rPr>
      <w:kern w:val="2"/>
      <w:sz w:val="18"/>
      <w:szCs w:val="18"/>
    </w:rPr>
  </w:style>
  <w:style w:type="character" w:customStyle="1" w:styleId="Heading3Char">
    <w:name w:val="Heading 3 Char"/>
    <w:link w:val="Heading3"/>
    <w:rPr>
      <w:rFonts w:ascii="Arial" w:hAnsi="Arial"/>
      <w:sz w:val="28"/>
      <w:lang w:eastAsia="en-US"/>
    </w:rPr>
  </w:style>
  <w:style w:type="character" w:customStyle="1" w:styleId="TACChar">
    <w:name w:val="TAC Char"/>
    <w:link w:val="TAC"/>
    <w:rPr>
      <w:rFonts w:ascii="Arial" w:eastAsia="Times New Roman" w:hAnsi="Arial" w:cs="Times New Roman"/>
      <w:kern w:val="0"/>
      <w:sz w:val="18"/>
      <w:szCs w:val="20"/>
      <w:lang w:val="en-GB" w:eastAsia="ja-JP"/>
    </w:rPr>
  </w:style>
  <w:style w:type="character" w:customStyle="1" w:styleId="DocumentMapChar">
    <w:name w:val="Document Map Char"/>
    <w:link w:val="DocumentMap"/>
    <w:uiPriority w:val="99"/>
    <w:semiHidden/>
    <w:rPr>
      <w:rFonts w:ascii="SimSun" w:eastAsia="SimSun"/>
      <w:sz w:val="18"/>
      <w:szCs w:val="18"/>
    </w:rPr>
  </w:style>
  <w:style w:type="character" w:customStyle="1" w:styleId="charcharChar0">
    <w:name w:val="char char Char"/>
    <w:link w:val="charchar0"/>
    <w:rPr>
      <w:rFonts w:ascii="Arial" w:eastAsia="SimSun" w:hAnsi="Arial" w:cs="Times New Roman"/>
      <w:kern w:val="0"/>
      <w:sz w:val="28"/>
      <w:szCs w:val="32"/>
    </w:rPr>
  </w:style>
  <w:style w:type="character" w:customStyle="1" w:styleId="NOChar">
    <w:name w:val="NO Char"/>
    <w:link w:val="NO"/>
    <w:rPr>
      <w:rFonts w:ascii="Times New Roman" w:eastAsia="Times New Roman" w:hAnsi="Times New Roman"/>
      <w:lang w:val="en-GB"/>
    </w:rPr>
  </w:style>
  <w:style w:type="character" w:customStyle="1" w:styleId="Heading5Char">
    <w:name w:val="Heading 5 Char"/>
    <w:link w:val="Heading5"/>
    <w:rPr>
      <w:rFonts w:ascii="Arial" w:eastAsia="SimSun" w:hAnsi="Arial"/>
      <w:sz w:val="22"/>
      <w:lang w:val="en-GB" w:eastAsia="en-US"/>
    </w:rPr>
  </w:style>
  <w:style w:type="character" w:customStyle="1" w:styleId="Heading4Char">
    <w:name w:val="Heading 4 Char"/>
    <w:link w:val="Heading4"/>
    <w:rPr>
      <w:rFonts w:ascii="Arial" w:eastAsia="SimSun" w:hAnsi="Arial"/>
      <w:sz w:val="24"/>
      <w:lang w:val="en-GB" w:eastAsia="en-US"/>
    </w:rPr>
  </w:style>
  <w:style w:type="character" w:customStyle="1" w:styleId="opdicttext2">
    <w:name w:val="op_dict_text2"/>
    <w:basedOn w:val="DefaultParagraphFont"/>
  </w:style>
  <w:style w:type="character" w:customStyle="1" w:styleId="THChar">
    <w:name w:val="TH Char"/>
    <w:link w:val="TH"/>
    <w:rPr>
      <w:rFonts w:ascii="Arial" w:eastAsia="SimSun" w:hAnsi="Arial"/>
      <w:b/>
      <w:bCs/>
      <w:lang w:val="en-GB"/>
    </w:rPr>
  </w:style>
  <w:style w:type="paragraph" w:styleId="CommentText">
    <w:name w:val="annotation text"/>
    <w:basedOn w:val="Normal"/>
    <w:link w:val="CommentTextChar"/>
    <w:uiPriority w:val="99"/>
    <w:unhideWhenUsed/>
    <w:rPr>
      <w:sz w:val="20"/>
      <w:szCs w:val="20"/>
    </w:rPr>
  </w:style>
  <w:style w:type="paragraph" w:styleId="BodyText">
    <w:name w:val="Body Text"/>
    <w:basedOn w:val="Normal"/>
    <w:link w:val="BodyTextChar"/>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List">
    <w:name w:val="List"/>
    <w:basedOn w:val="Normal"/>
    <w:uiPriority w:val="99"/>
    <w:unhideWhenUsed/>
    <w:pPr>
      <w:ind w:left="200" w:hangingChars="200" w:hanging="200"/>
      <w:contextualSpacing/>
    </w:pPr>
  </w:style>
  <w:style w:type="paragraph" w:styleId="CommentSubject">
    <w:name w:val="annotation subject"/>
    <w:basedOn w:val="CommentText"/>
    <w:next w:val="CommentText"/>
    <w:link w:val="CommentSubjectChar"/>
    <w:uiPriority w:val="99"/>
    <w:unhideWhenUsed/>
    <w:rPr>
      <w:b/>
      <w:bC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kern w:val="0"/>
      <w:sz w:val="18"/>
      <w:szCs w:val="18"/>
    </w:rPr>
  </w:style>
  <w:style w:type="paragraph" w:styleId="BalloonText">
    <w:name w:val="Balloon Text"/>
    <w:basedOn w:val="Normal"/>
    <w:link w:val="BalloonTextChar"/>
    <w:uiPriority w:val="99"/>
    <w:unhideWhenUsed/>
    <w:rPr>
      <w:sz w:val="18"/>
      <w:szCs w:val="18"/>
    </w:rPr>
  </w:style>
  <w:style w:type="paragraph" w:styleId="DocumentMap">
    <w:name w:val="Document Map"/>
    <w:basedOn w:val="Normal"/>
    <w:link w:val="DocumentMapChar"/>
    <w:uiPriority w:val="99"/>
    <w:unhideWhenUsed/>
    <w:rPr>
      <w:rFonts w:ascii="SimSun"/>
      <w:kern w:val="0"/>
      <w:sz w:val="18"/>
      <w:szCs w:val="18"/>
    </w:rPr>
  </w:style>
  <w:style w:type="paragraph" w:styleId="NormalWeb">
    <w:name w:val="Normal (Web)"/>
    <w:basedOn w:val="Normal"/>
    <w:uiPriority w:val="99"/>
    <w:unhideWhenUsed/>
    <w:pPr>
      <w:widowControl/>
      <w:spacing w:before="100" w:beforeAutospacing="1" w:after="100" w:afterAutospacing="1"/>
      <w:jc w:val="left"/>
    </w:pPr>
    <w:rPr>
      <w:rFonts w:ascii="SimSun" w:hAnsi="SimSun" w:cs="SimSun"/>
      <w:kern w:val="0"/>
      <w:sz w:val="24"/>
      <w:szCs w:val="24"/>
    </w:rPr>
  </w:style>
  <w:style w:type="paragraph" w:styleId="Footer">
    <w:name w:val="footer"/>
    <w:basedOn w:val="Header"/>
    <w:link w:val="FooterChar"/>
    <w:uiPriority w:val="99"/>
    <w:unhideWhenUsed/>
    <w:pPr>
      <w:jc w:val="left"/>
    </w:pPr>
  </w:style>
  <w:style w:type="paragraph" w:styleId="Caption">
    <w:name w:val="caption"/>
    <w:aliases w:val="cap"/>
    <w:basedOn w:val="Normal"/>
    <w:next w:val="Normal"/>
    <w:link w:val="CaptionChar"/>
    <w:qFormat/>
    <w:pPr>
      <w:widowControl/>
      <w:spacing w:before="152" w:after="160"/>
    </w:pPr>
    <w:rPr>
      <w:rFonts w:ascii="Arial" w:eastAsia="SimHei" w:hAnsi="Arial"/>
      <w:kern w:val="0"/>
      <w:sz w:val="20"/>
      <w:szCs w:val="20"/>
    </w:rPr>
  </w:style>
  <w:style w:type="paragraph" w:customStyle="1" w:styleId="TH">
    <w:name w:val="TH"/>
    <w:basedOn w:val="Normal"/>
    <w:link w:val="THChar"/>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Char">
    <w:name w:val="Char"/>
    <w:basedOn w:val="ListParagraph"/>
    <w:link w:val="CharChar"/>
    <w:qFormat/>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paragraph" w:customStyle="1" w:styleId="NO">
    <w:name w:val="NO"/>
    <w:basedOn w:val="Normal"/>
    <w:link w:val="NOChar"/>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EQ">
    <w:name w:val="EQ"/>
    <w:basedOn w:val="Normal"/>
    <w:next w:val="Normal"/>
    <w:pPr>
      <w:keepLines/>
      <w:tabs>
        <w:tab w:val="center" w:pos="4536"/>
        <w:tab w:val="right" w:pos="9072"/>
      </w:tabs>
    </w:pPr>
  </w:style>
  <w:style w:type="paragraph" w:customStyle="1" w:styleId="charcharchar">
    <w:name w:val="char char char"/>
    <w:basedOn w:val="1"/>
    <w:link w:val="charcharcharChar"/>
    <w:qFormat/>
    <w:pPr>
      <w:keepNext/>
      <w:keepLines/>
      <w:widowControl/>
      <w:spacing w:before="120"/>
      <w:ind w:firstLine="40"/>
      <w:outlineLvl w:val="2"/>
    </w:pPr>
    <w:rPr>
      <w:rFonts w:ascii="Arial" w:hAnsi="Arial"/>
      <w:sz w:val="24"/>
      <w:szCs w:val="28"/>
    </w:rPr>
  </w:style>
  <w:style w:type="paragraph" w:customStyle="1" w:styleId="address">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lang w:bidi="ar-SA"/>
    </w:rPr>
  </w:style>
  <w:style w:type="paragraph" w:customStyle="1" w:styleId="Style0">
    <w:name w:val="_Style 0"/>
    <w:uiPriority w:val="1"/>
    <w:qFormat/>
    <w:pPr>
      <w:widowControl w:val="0"/>
      <w:jc w:val="both"/>
    </w:pPr>
    <w:rPr>
      <w:kern w:val="2"/>
      <w:sz w:val="21"/>
      <w:szCs w:val="24"/>
      <w:lang w:eastAsia="zh-CN" w:bidi="ar-SA"/>
    </w:rPr>
  </w:style>
  <w:style w:type="paragraph" w:customStyle="1" w:styleId="maintext">
    <w:name w:val="main text"/>
    <w:basedOn w:val="Normal"/>
    <w:qFormat/>
    <w:pPr>
      <w:widowControl/>
      <w:spacing w:before="60" w:after="60" w:line="288" w:lineRule="auto"/>
      <w:ind w:firstLineChars="200" w:firstLine="200"/>
    </w:pPr>
    <w:rPr>
      <w:rFonts w:eastAsia="Malgun Gothic" w:cs="Batang"/>
      <w:lang w:val="en-GB"/>
    </w:rPr>
  </w:style>
  <w:style w:type="paragraph" w:customStyle="1" w:styleId="charchar0">
    <w:name w:val="char char"/>
    <w:basedOn w:val="1"/>
    <w:link w:val="charcharChar0"/>
    <w:qFormat/>
    <w:pPr>
      <w:spacing w:before="180" w:after="120"/>
      <w:outlineLvl w:val="1"/>
    </w:pPr>
    <w:rPr>
      <w:rFonts w:ascii="Arial" w:hAnsi="Arial"/>
      <w:sz w:val="28"/>
      <w:szCs w:val="32"/>
    </w:rPr>
  </w:style>
  <w:style w:type="paragraph" w:styleId="NoSpacing">
    <w:name w:val="No Spacing"/>
    <w:uiPriority w:val="1"/>
    <w:qFormat/>
    <w:pPr>
      <w:widowControl w:val="0"/>
      <w:jc w:val="both"/>
    </w:pPr>
    <w:rPr>
      <w:kern w:val="2"/>
      <w:sz w:val="21"/>
      <w:szCs w:val="24"/>
      <w:lang w:eastAsia="zh-CN" w:bidi="ar-SA"/>
    </w:rPr>
  </w:style>
  <w:style w:type="paragraph" w:customStyle="1" w:styleId="TAN">
    <w:name w:val="TAN"/>
    <w:basedOn w:val="Normal"/>
    <w:link w:val="TANChar"/>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1">
    <w:name w:val="正文1"/>
    <w:basedOn w:val="Normal"/>
    <w:link w:val="1Char"/>
    <w:qFormat/>
    <w:pPr>
      <w:adjustRightInd w:val="0"/>
      <w:spacing w:after="180"/>
    </w:pPr>
    <w:rPr>
      <w:kern w:val="0"/>
      <w:sz w:val="20"/>
      <w:szCs w:val="20"/>
    </w:rPr>
  </w:style>
  <w:style w:type="paragraph" w:customStyle="1" w:styleId="TAH">
    <w:name w:val="TAH"/>
    <w:basedOn w:val="TAC"/>
    <w:link w:val="TAHCar"/>
    <w:rPr>
      <w:b/>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ind w:firstLineChars="200" w:firstLine="420"/>
    </w:pPr>
  </w:style>
  <w:style w:type="paragraph" w:customStyle="1" w:styleId="TAL">
    <w:name w:val="TAL"/>
    <w:basedOn w:val="Normal"/>
    <w:link w:val="TALChar"/>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TAC">
    <w:name w:val="TAC"/>
    <w:basedOn w:val="TAL"/>
    <w:link w:val="TACChar"/>
    <w:pPr>
      <w:jc w:val="center"/>
    </w:pPr>
    <w:rPr>
      <w:rFonts w:eastAsia="Times New Roman"/>
      <w:lang w:eastAsia="ja-JP"/>
    </w:rPr>
  </w:style>
  <w:style w:type="paragraph" w:customStyle="1" w:styleId="B1">
    <w:name w:val="B1"/>
    <w:basedOn w:val="List"/>
    <w:link w:val="B1Char"/>
    <w:pPr>
      <w:widowControl/>
      <w:spacing w:after="180"/>
      <w:ind w:left="568" w:firstLineChars="0" w:hanging="284"/>
      <w:jc w:val="left"/>
    </w:pPr>
    <w:rPr>
      <w:rFonts w:eastAsia="MS Mincho"/>
      <w:kern w:val="0"/>
      <w:sz w:val="20"/>
      <w:szCs w:val="20"/>
      <w:lang w:val="en-GB" w:eastAsia="de-D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link w:val="ListParagraph"/>
    <w:uiPriority w:val="34"/>
    <w:qFormat/>
    <w:rsid w:val="00C127F7"/>
    <w:rPr>
      <w:kern w:val="2"/>
      <w:sz w:val="21"/>
      <w:szCs w:val="22"/>
      <w:lang w:eastAsia="zh-CN"/>
    </w:rPr>
  </w:style>
  <w:style w:type="paragraph" w:styleId="PlainText">
    <w:name w:val="Plain Text"/>
    <w:basedOn w:val="Normal"/>
    <w:link w:val="PlainTextChar"/>
    <w:uiPriority w:val="99"/>
    <w:rsid w:val="00B06133"/>
    <w:pPr>
      <w:widowControl/>
      <w:spacing w:after="180"/>
      <w:jc w:val="left"/>
    </w:pPr>
    <w:rPr>
      <w:rFonts w:ascii="Courier New" w:hAnsi="Courier New"/>
      <w:kern w:val="0"/>
      <w:sz w:val="20"/>
      <w:szCs w:val="20"/>
      <w:lang w:val="nb-NO" w:eastAsia="en-US"/>
    </w:rPr>
  </w:style>
  <w:style w:type="character" w:customStyle="1" w:styleId="PlainTextChar">
    <w:name w:val="Plain Text Char"/>
    <w:link w:val="PlainText"/>
    <w:uiPriority w:val="99"/>
    <w:rsid w:val="00B06133"/>
    <w:rPr>
      <w:rFonts w:ascii="Courier New" w:hAnsi="Courier New"/>
      <w:lang w:val="nb-NO"/>
    </w:rPr>
  </w:style>
  <w:style w:type="table" w:styleId="GridTable4-Accent5">
    <w:name w:val="Grid Table 4 Accent 5"/>
    <w:basedOn w:val="TableNormal"/>
    <w:uiPriority w:val="49"/>
    <w:rsid w:val="00E472F0"/>
    <w:rPr>
      <w:rFonts w:ascii="CG Times (WN)" w:hAnsi="CG Times (WN)"/>
      <w:lang w:eastAsia="zh-CN" w:bidi="ar-S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80819">
      <w:bodyDiv w:val="1"/>
      <w:marLeft w:val="0"/>
      <w:marRight w:val="0"/>
      <w:marTop w:val="0"/>
      <w:marBottom w:val="0"/>
      <w:divBdr>
        <w:top w:val="none" w:sz="0" w:space="0" w:color="auto"/>
        <w:left w:val="none" w:sz="0" w:space="0" w:color="auto"/>
        <w:bottom w:val="none" w:sz="0" w:space="0" w:color="auto"/>
        <w:right w:val="none" w:sz="0" w:space="0" w:color="auto"/>
      </w:divBdr>
      <w:divsChild>
        <w:div w:id="742483562">
          <w:marLeft w:val="274"/>
          <w:marRight w:val="0"/>
          <w:marTop w:val="120"/>
          <w:marBottom w:val="120"/>
          <w:divBdr>
            <w:top w:val="none" w:sz="0" w:space="0" w:color="auto"/>
            <w:left w:val="none" w:sz="0" w:space="0" w:color="auto"/>
            <w:bottom w:val="none" w:sz="0" w:space="0" w:color="auto"/>
            <w:right w:val="none" w:sz="0" w:space="0" w:color="auto"/>
          </w:divBdr>
        </w:div>
        <w:div w:id="1383476891">
          <w:marLeft w:val="274"/>
          <w:marRight w:val="0"/>
          <w:marTop w:val="120"/>
          <w:marBottom w:val="120"/>
          <w:divBdr>
            <w:top w:val="none" w:sz="0" w:space="0" w:color="auto"/>
            <w:left w:val="none" w:sz="0" w:space="0" w:color="auto"/>
            <w:bottom w:val="none" w:sz="0" w:space="0" w:color="auto"/>
            <w:right w:val="none" w:sz="0" w:space="0" w:color="auto"/>
          </w:divBdr>
        </w:div>
        <w:div w:id="1611820951">
          <w:marLeft w:val="274"/>
          <w:marRight w:val="0"/>
          <w:marTop w:val="120"/>
          <w:marBottom w:val="120"/>
          <w:divBdr>
            <w:top w:val="none" w:sz="0" w:space="0" w:color="auto"/>
            <w:left w:val="none" w:sz="0" w:space="0" w:color="auto"/>
            <w:bottom w:val="none" w:sz="0" w:space="0" w:color="auto"/>
            <w:right w:val="none" w:sz="0" w:space="0" w:color="auto"/>
          </w:divBdr>
        </w:div>
      </w:divsChild>
    </w:div>
    <w:div w:id="719281340">
      <w:bodyDiv w:val="1"/>
      <w:marLeft w:val="0"/>
      <w:marRight w:val="0"/>
      <w:marTop w:val="0"/>
      <w:marBottom w:val="0"/>
      <w:divBdr>
        <w:top w:val="none" w:sz="0" w:space="0" w:color="auto"/>
        <w:left w:val="none" w:sz="0" w:space="0" w:color="auto"/>
        <w:bottom w:val="none" w:sz="0" w:space="0" w:color="auto"/>
        <w:right w:val="none" w:sz="0" w:space="0" w:color="auto"/>
      </w:divBdr>
    </w:div>
    <w:div w:id="785857430">
      <w:bodyDiv w:val="1"/>
      <w:marLeft w:val="0"/>
      <w:marRight w:val="0"/>
      <w:marTop w:val="0"/>
      <w:marBottom w:val="0"/>
      <w:divBdr>
        <w:top w:val="none" w:sz="0" w:space="0" w:color="auto"/>
        <w:left w:val="none" w:sz="0" w:space="0" w:color="auto"/>
        <w:bottom w:val="none" w:sz="0" w:space="0" w:color="auto"/>
        <w:right w:val="none" w:sz="0" w:space="0" w:color="auto"/>
      </w:divBdr>
    </w:div>
    <w:div w:id="869798430">
      <w:bodyDiv w:val="1"/>
      <w:marLeft w:val="0"/>
      <w:marRight w:val="0"/>
      <w:marTop w:val="0"/>
      <w:marBottom w:val="0"/>
      <w:divBdr>
        <w:top w:val="none" w:sz="0" w:space="0" w:color="auto"/>
        <w:left w:val="none" w:sz="0" w:space="0" w:color="auto"/>
        <w:bottom w:val="none" w:sz="0" w:space="0" w:color="auto"/>
        <w:right w:val="none" w:sz="0" w:space="0" w:color="auto"/>
      </w:divBdr>
    </w:div>
    <w:div w:id="889193431">
      <w:bodyDiv w:val="1"/>
      <w:marLeft w:val="0"/>
      <w:marRight w:val="0"/>
      <w:marTop w:val="0"/>
      <w:marBottom w:val="0"/>
      <w:divBdr>
        <w:top w:val="none" w:sz="0" w:space="0" w:color="auto"/>
        <w:left w:val="none" w:sz="0" w:space="0" w:color="auto"/>
        <w:bottom w:val="none" w:sz="0" w:space="0" w:color="auto"/>
        <w:right w:val="none" w:sz="0" w:space="0" w:color="auto"/>
      </w:divBdr>
      <w:divsChild>
        <w:div w:id="407772213">
          <w:marLeft w:val="547"/>
          <w:marRight w:val="0"/>
          <w:marTop w:val="75"/>
          <w:marBottom w:val="0"/>
          <w:divBdr>
            <w:top w:val="none" w:sz="0" w:space="0" w:color="auto"/>
            <w:left w:val="none" w:sz="0" w:space="0" w:color="auto"/>
            <w:bottom w:val="none" w:sz="0" w:space="0" w:color="auto"/>
            <w:right w:val="none" w:sz="0" w:space="0" w:color="auto"/>
          </w:divBdr>
        </w:div>
      </w:divsChild>
    </w:div>
    <w:div w:id="1049692280">
      <w:bodyDiv w:val="1"/>
      <w:marLeft w:val="0"/>
      <w:marRight w:val="0"/>
      <w:marTop w:val="0"/>
      <w:marBottom w:val="0"/>
      <w:divBdr>
        <w:top w:val="none" w:sz="0" w:space="0" w:color="auto"/>
        <w:left w:val="none" w:sz="0" w:space="0" w:color="auto"/>
        <w:bottom w:val="none" w:sz="0" w:space="0" w:color="auto"/>
        <w:right w:val="none" w:sz="0" w:space="0" w:color="auto"/>
      </w:divBdr>
    </w:div>
    <w:div w:id="1312447280">
      <w:bodyDiv w:val="1"/>
      <w:marLeft w:val="0"/>
      <w:marRight w:val="0"/>
      <w:marTop w:val="0"/>
      <w:marBottom w:val="0"/>
      <w:divBdr>
        <w:top w:val="none" w:sz="0" w:space="0" w:color="auto"/>
        <w:left w:val="none" w:sz="0" w:space="0" w:color="auto"/>
        <w:bottom w:val="none" w:sz="0" w:space="0" w:color="auto"/>
        <w:right w:val="none" w:sz="0" w:space="0" w:color="auto"/>
      </w:divBdr>
    </w:div>
    <w:div w:id="1426073356">
      <w:bodyDiv w:val="1"/>
      <w:marLeft w:val="0"/>
      <w:marRight w:val="0"/>
      <w:marTop w:val="0"/>
      <w:marBottom w:val="0"/>
      <w:divBdr>
        <w:top w:val="none" w:sz="0" w:space="0" w:color="auto"/>
        <w:left w:val="none" w:sz="0" w:space="0" w:color="auto"/>
        <w:bottom w:val="none" w:sz="0" w:space="0" w:color="auto"/>
        <w:right w:val="none" w:sz="0" w:space="0" w:color="auto"/>
      </w:divBdr>
    </w:div>
    <w:div w:id="1452935377">
      <w:bodyDiv w:val="1"/>
      <w:marLeft w:val="0"/>
      <w:marRight w:val="0"/>
      <w:marTop w:val="0"/>
      <w:marBottom w:val="0"/>
      <w:divBdr>
        <w:top w:val="none" w:sz="0" w:space="0" w:color="auto"/>
        <w:left w:val="none" w:sz="0" w:space="0" w:color="auto"/>
        <w:bottom w:val="none" w:sz="0" w:space="0" w:color="auto"/>
        <w:right w:val="none" w:sz="0" w:space="0" w:color="auto"/>
      </w:divBdr>
    </w:div>
    <w:div w:id="1678539992">
      <w:bodyDiv w:val="1"/>
      <w:marLeft w:val="0"/>
      <w:marRight w:val="0"/>
      <w:marTop w:val="0"/>
      <w:marBottom w:val="0"/>
      <w:divBdr>
        <w:top w:val="none" w:sz="0" w:space="0" w:color="auto"/>
        <w:left w:val="none" w:sz="0" w:space="0" w:color="auto"/>
        <w:bottom w:val="none" w:sz="0" w:space="0" w:color="auto"/>
        <w:right w:val="none" w:sz="0" w:space="0" w:color="auto"/>
      </w:divBdr>
    </w:div>
    <w:div w:id="1746147682">
      <w:bodyDiv w:val="1"/>
      <w:marLeft w:val="0"/>
      <w:marRight w:val="0"/>
      <w:marTop w:val="0"/>
      <w:marBottom w:val="0"/>
      <w:divBdr>
        <w:top w:val="none" w:sz="0" w:space="0" w:color="auto"/>
        <w:left w:val="none" w:sz="0" w:space="0" w:color="auto"/>
        <w:bottom w:val="none" w:sz="0" w:space="0" w:color="auto"/>
        <w:right w:val="none" w:sz="0" w:space="0" w:color="auto"/>
      </w:divBdr>
    </w:div>
    <w:div w:id="1754088464">
      <w:bodyDiv w:val="1"/>
      <w:marLeft w:val="0"/>
      <w:marRight w:val="0"/>
      <w:marTop w:val="0"/>
      <w:marBottom w:val="0"/>
      <w:divBdr>
        <w:top w:val="none" w:sz="0" w:space="0" w:color="auto"/>
        <w:left w:val="none" w:sz="0" w:space="0" w:color="auto"/>
        <w:bottom w:val="none" w:sz="0" w:space="0" w:color="auto"/>
        <w:right w:val="none" w:sz="0" w:space="0" w:color="auto"/>
      </w:divBdr>
    </w:div>
    <w:div w:id="1808205196">
      <w:bodyDiv w:val="1"/>
      <w:marLeft w:val="0"/>
      <w:marRight w:val="0"/>
      <w:marTop w:val="0"/>
      <w:marBottom w:val="0"/>
      <w:divBdr>
        <w:top w:val="none" w:sz="0" w:space="0" w:color="auto"/>
        <w:left w:val="none" w:sz="0" w:space="0" w:color="auto"/>
        <w:bottom w:val="none" w:sz="0" w:space="0" w:color="auto"/>
        <w:right w:val="none" w:sz="0" w:space="0" w:color="auto"/>
      </w:divBdr>
    </w:div>
    <w:div w:id="20233905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105-4687-41DC-9778-92289A847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856</Words>
  <Characters>4884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Luz, Yuda</cp:lastModifiedBy>
  <cp:revision>2</cp:revision>
  <cp:lastPrinted>2021-08-02T17:29:00Z</cp:lastPrinted>
  <dcterms:created xsi:type="dcterms:W3CDTF">2023-02-14T22:29:00Z</dcterms:created>
  <dcterms:modified xsi:type="dcterms:W3CDTF">2023-02-14T22:29:00Z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