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017690C9"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1128E7">
        <w:rPr>
          <w:rFonts w:ascii="Arial" w:eastAsiaTheme="minorEastAsia" w:hAnsi="Arial" w:cs="Arial"/>
          <w:b/>
          <w:sz w:val="24"/>
          <w:szCs w:val="24"/>
          <w:lang w:eastAsia="zh-CN"/>
        </w:rPr>
        <w:t>10</w:t>
      </w:r>
      <w:r w:rsidR="006D4B9B">
        <w:rPr>
          <w:rFonts w:ascii="Arial" w:eastAsiaTheme="minorEastAsia" w:hAnsi="Arial" w:cs="Arial"/>
          <w:b/>
          <w:sz w:val="24"/>
          <w:szCs w:val="24"/>
          <w:lang w:eastAsia="zh-CN"/>
        </w:rPr>
        <w:t>5</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w:t>
      </w:r>
      <w:r w:rsidR="003F3A2F" w:rsidRPr="001E0A28">
        <w:rPr>
          <w:rFonts w:ascii="Arial" w:eastAsiaTheme="minorEastAsia" w:hAnsi="Arial" w:cs="Arial"/>
          <w:b/>
          <w:sz w:val="24"/>
          <w:szCs w:val="24"/>
          <w:lang w:eastAsia="zh-CN"/>
        </w:rPr>
        <w:t>2</w:t>
      </w:r>
      <w:r w:rsidR="000D19DE">
        <w:rPr>
          <w:rFonts w:ascii="Arial" w:eastAsiaTheme="minorEastAsia" w:hAnsi="Arial" w:cs="Arial"/>
          <w:b/>
          <w:sz w:val="24"/>
          <w:szCs w:val="24"/>
          <w:lang w:eastAsia="zh-CN"/>
        </w:rPr>
        <w:t>2</w:t>
      </w:r>
      <w:r w:rsidR="006944C8">
        <w:rPr>
          <w:rFonts w:ascii="Arial" w:eastAsiaTheme="minorEastAsia" w:hAnsi="Arial" w:cs="Arial"/>
          <w:b/>
          <w:sz w:val="24"/>
          <w:szCs w:val="24"/>
          <w:lang w:eastAsia="zh-CN"/>
        </w:rPr>
        <w:t>20102</w:t>
      </w:r>
    </w:p>
    <w:p w14:paraId="0E0F466F" w14:textId="59B1C99B" w:rsidR="00615EBB" w:rsidRPr="006D4B9B" w:rsidRDefault="006D4B9B" w:rsidP="001E0A28">
      <w:pPr>
        <w:spacing w:after="120"/>
        <w:ind w:left="1985" w:hanging="1985"/>
        <w:rPr>
          <w:rFonts w:ascii="Arial" w:eastAsiaTheme="minorEastAsia" w:hAnsi="Arial" w:cs="Arial"/>
          <w:b/>
          <w:sz w:val="24"/>
          <w:szCs w:val="24"/>
          <w:lang w:val="en-US" w:eastAsia="zh-CN"/>
        </w:rPr>
      </w:pPr>
      <w:r w:rsidRPr="006D4B9B">
        <w:rPr>
          <w:rFonts w:ascii="Arial" w:eastAsiaTheme="minorEastAsia" w:hAnsi="Arial" w:cs="Arial"/>
          <w:b/>
          <w:sz w:val="24"/>
          <w:szCs w:val="24"/>
          <w:lang w:eastAsia="zh-CN"/>
        </w:rPr>
        <w:t>Toulouse, France, November 14th – November 18</w:t>
      </w:r>
      <w:proofErr w:type="gramStart"/>
      <w:r w:rsidRPr="006D4B9B">
        <w:rPr>
          <w:rFonts w:ascii="Arial" w:eastAsiaTheme="minorEastAsia" w:hAnsi="Arial" w:cs="Arial"/>
          <w:b/>
          <w:sz w:val="24"/>
          <w:szCs w:val="24"/>
          <w:lang w:eastAsia="zh-CN"/>
        </w:rPr>
        <w:t>th ,</w:t>
      </w:r>
      <w:proofErr w:type="gramEnd"/>
      <w:r w:rsidRPr="006D4B9B">
        <w:rPr>
          <w:rFonts w:ascii="Arial" w:eastAsiaTheme="minorEastAsia" w:hAnsi="Arial" w:cs="Arial"/>
          <w:b/>
          <w:sz w:val="24"/>
          <w:szCs w:val="24"/>
          <w:lang w:eastAsia="zh-CN"/>
        </w:rPr>
        <w:t xml:space="preserve"> 2022</w:t>
      </w:r>
    </w:p>
    <w:p w14:paraId="2637FD31" w14:textId="77777777" w:rsidR="001E0A28" w:rsidRDefault="001E0A28" w:rsidP="001E0A28">
      <w:pPr>
        <w:spacing w:after="120"/>
        <w:ind w:left="1985" w:hanging="1985"/>
        <w:rPr>
          <w:rFonts w:ascii="Arial" w:eastAsia="MS Mincho" w:hAnsi="Arial" w:cs="Arial"/>
          <w:b/>
          <w:sz w:val="22"/>
        </w:rPr>
      </w:pPr>
    </w:p>
    <w:p w14:paraId="282755FA" w14:textId="5CC0B356"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A10095">
        <w:rPr>
          <w:rFonts w:ascii="Arial" w:eastAsiaTheme="minorEastAsia" w:hAnsi="Arial" w:cs="Arial"/>
          <w:color w:val="000000"/>
          <w:sz w:val="22"/>
          <w:lang w:eastAsia="zh-CN"/>
        </w:rPr>
        <w:t>9.4.5</w:t>
      </w:r>
    </w:p>
    <w:p w14:paraId="50D5329D" w14:textId="78845669" w:rsidR="00915D73" w:rsidRPr="00915D73" w:rsidRDefault="00915D73" w:rsidP="00915D73">
      <w:pPr>
        <w:spacing w:after="120"/>
        <w:ind w:left="1985" w:hanging="1985"/>
        <w:rPr>
          <w:rFonts w:ascii="Arial" w:hAnsi="Arial" w:cs="Arial"/>
          <w:color w:val="000000"/>
          <w:sz w:val="22"/>
          <w:lang w:eastAsia="zh-CN"/>
        </w:rPr>
      </w:pPr>
      <w:r w:rsidRPr="00A10095">
        <w:rPr>
          <w:rFonts w:ascii="Arial" w:eastAsia="MS Mincho" w:hAnsi="Arial" w:cs="Arial"/>
          <w:b/>
          <w:sz w:val="22"/>
        </w:rPr>
        <w:t>Source:</w:t>
      </w:r>
      <w:r w:rsidRPr="00A10095">
        <w:rPr>
          <w:rFonts w:ascii="Arial" w:eastAsia="MS Mincho" w:hAnsi="Arial" w:cs="Arial"/>
          <w:b/>
          <w:sz w:val="22"/>
        </w:rPr>
        <w:tab/>
      </w:r>
      <w:r w:rsidR="004D737D" w:rsidRPr="00A10095">
        <w:rPr>
          <w:rFonts w:ascii="Arial" w:hAnsi="Arial" w:cs="Arial"/>
          <w:color w:val="000000"/>
          <w:sz w:val="22"/>
          <w:lang w:eastAsia="zh-CN"/>
        </w:rPr>
        <w:t>Moderator</w:t>
      </w:r>
      <w:r w:rsidR="00321150" w:rsidRPr="00A10095">
        <w:rPr>
          <w:rFonts w:ascii="Arial" w:hAnsi="Arial" w:cs="Arial"/>
          <w:color w:val="000000"/>
          <w:sz w:val="22"/>
          <w:lang w:eastAsia="zh-CN"/>
        </w:rPr>
        <w:t xml:space="preserve"> </w:t>
      </w:r>
      <w:r w:rsidR="004D737D" w:rsidRPr="00A10095">
        <w:rPr>
          <w:rFonts w:ascii="Arial" w:hAnsi="Arial" w:cs="Arial"/>
          <w:color w:val="000000"/>
          <w:sz w:val="22"/>
          <w:lang w:eastAsia="zh-CN"/>
        </w:rPr>
        <w:t>(</w:t>
      </w:r>
      <w:r w:rsidR="00A10095" w:rsidRPr="00A10095">
        <w:rPr>
          <w:rFonts w:ascii="Arial" w:hAnsi="Arial" w:cs="Arial"/>
          <w:color w:val="000000"/>
          <w:sz w:val="22"/>
          <w:lang w:eastAsia="zh-CN"/>
        </w:rPr>
        <w:t>Qualcomm Incorporated</w:t>
      </w:r>
      <w:r w:rsidR="004D737D" w:rsidRPr="00A10095">
        <w:rPr>
          <w:rFonts w:ascii="Arial" w:hAnsi="Arial" w:cs="Arial"/>
          <w:color w:val="000000"/>
          <w:sz w:val="22"/>
          <w:lang w:eastAsia="zh-CN"/>
        </w:rPr>
        <w:t>)</w:t>
      </w:r>
    </w:p>
    <w:p w14:paraId="1E0389E7" w14:textId="4BB5B078"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6D4B9B" w:rsidRPr="006D4B9B">
        <w:rPr>
          <w:rFonts w:ascii="Arial" w:eastAsia="MS Mincho" w:hAnsi="Arial" w:cs="Arial"/>
          <w:color w:val="000000"/>
          <w:sz w:val="22"/>
        </w:rPr>
        <w:t xml:space="preserve">Topic </w:t>
      </w:r>
      <w:r w:rsidR="00484C5D" w:rsidRPr="006D4B9B">
        <w:rPr>
          <w:rFonts w:ascii="Arial" w:eastAsiaTheme="minorEastAsia" w:hAnsi="Arial" w:cs="Arial" w:hint="eastAsia"/>
          <w:color w:val="000000"/>
          <w:sz w:val="22"/>
          <w:lang w:eastAsia="zh-CN"/>
        </w:rPr>
        <w:t>summary</w:t>
      </w:r>
      <w:r w:rsidR="00484C5D">
        <w:rPr>
          <w:rFonts w:ascii="Arial" w:eastAsiaTheme="minorEastAsia" w:hAnsi="Arial" w:cs="Arial" w:hint="eastAsia"/>
          <w:color w:val="000000"/>
          <w:sz w:val="22"/>
          <w:lang w:eastAsia="zh-CN"/>
        </w:rPr>
        <w:t xml:space="preserve"> for </w:t>
      </w:r>
      <w:r w:rsidR="00533159" w:rsidRPr="00533159">
        <w:rPr>
          <w:rFonts w:ascii="Arial" w:eastAsiaTheme="minorEastAsia" w:hAnsi="Arial" w:cs="Arial"/>
          <w:color w:val="000000"/>
          <w:sz w:val="22"/>
          <w:lang w:eastAsia="zh-CN"/>
        </w:rPr>
        <w:t>[</w:t>
      </w:r>
      <w:r w:rsidR="001128E7">
        <w:rPr>
          <w:rFonts w:ascii="Arial" w:eastAsiaTheme="minorEastAsia" w:hAnsi="Arial" w:cs="Arial"/>
          <w:color w:val="000000"/>
          <w:sz w:val="22"/>
          <w:lang w:eastAsia="zh-CN"/>
        </w:rPr>
        <w:t>10</w:t>
      </w:r>
      <w:r w:rsidR="006D4B9B">
        <w:rPr>
          <w:rFonts w:ascii="Arial" w:eastAsiaTheme="minorEastAsia" w:hAnsi="Arial" w:cs="Arial"/>
          <w:color w:val="000000"/>
          <w:sz w:val="22"/>
          <w:lang w:eastAsia="zh-CN"/>
        </w:rPr>
        <w:t>5</w:t>
      </w:r>
      <w:r w:rsidR="00533159" w:rsidRPr="00533159">
        <w:rPr>
          <w:rFonts w:ascii="Arial" w:eastAsiaTheme="minorEastAsia" w:hAnsi="Arial" w:cs="Arial"/>
          <w:color w:val="000000"/>
          <w:sz w:val="22"/>
          <w:lang w:eastAsia="zh-CN"/>
        </w:rPr>
        <w:t>][</w:t>
      </w:r>
      <w:r w:rsidR="009452BF">
        <w:rPr>
          <w:rFonts w:ascii="Arial" w:eastAsiaTheme="minorEastAsia" w:hAnsi="Arial" w:cs="Arial"/>
          <w:color w:val="000000"/>
          <w:sz w:val="22"/>
          <w:lang w:eastAsia="zh-CN"/>
        </w:rPr>
        <w:t>122] LTE_terr_bcast_bands_UERF</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1D9CE467" w14:textId="4C77901D" w:rsidR="00C2335F" w:rsidRPr="002B6B1E" w:rsidRDefault="00C2335F" w:rsidP="00642BC6">
      <w:pPr>
        <w:rPr>
          <w:iCs/>
          <w:lang w:eastAsia="zh-CN"/>
        </w:rPr>
      </w:pPr>
      <w:r w:rsidRPr="002B6B1E">
        <w:rPr>
          <w:iCs/>
          <w:lang w:eastAsia="zh-CN"/>
        </w:rPr>
        <w:t xml:space="preserve">This document is a summary of the contributions submitted under </w:t>
      </w:r>
      <w:r w:rsidR="002B6B1E" w:rsidRPr="002B6B1E">
        <w:rPr>
          <w:iCs/>
          <w:lang w:eastAsia="zh-CN"/>
        </w:rPr>
        <w:t>the following agenda items</w:t>
      </w:r>
    </w:p>
    <w:p w14:paraId="084DD030" w14:textId="77777777" w:rsidR="002B6B1E" w:rsidRPr="002B6B1E" w:rsidRDefault="002B6B1E" w:rsidP="002B6B1E">
      <w:pPr>
        <w:ind w:left="284"/>
        <w:rPr>
          <w:iCs/>
          <w:lang w:eastAsia="zh-CN"/>
        </w:rPr>
      </w:pPr>
      <w:r w:rsidRPr="002B6B1E">
        <w:rPr>
          <w:iCs/>
          <w:lang w:eastAsia="zh-CN"/>
        </w:rPr>
        <w:t>9.4 New bands and BW allocation for 5G terrestrial broadcast - part 2</w:t>
      </w:r>
    </w:p>
    <w:p w14:paraId="2C3863AE" w14:textId="76352F65" w:rsidR="002B6B1E" w:rsidRPr="00C11617" w:rsidRDefault="002B6B1E" w:rsidP="002B6B1E">
      <w:pPr>
        <w:ind w:left="284"/>
        <w:rPr>
          <w:iCs/>
          <w:lang w:eastAsia="zh-CN"/>
        </w:rPr>
      </w:pPr>
      <w:r w:rsidRPr="00C11617">
        <w:rPr>
          <w:iCs/>
          <w:strike/>
          <w:lang w:eastAsia="zh-CN"/>
        </w:rPr>
        <w:t>9.4.1 General and work plan</w:t>
      </w:r>
      <w:r w:rsidR="00C11617">
        <w:rPr>
          <w:iCs/>
          <w:lang w:eastAsia="zh-CN"/>
        </w:rPr>
        <w:t xml:space="preserve"> (no papers submitted under this AI)</w:t>
      </w:r>
    </w:p>
    <w:p w14:paraId="0A54E46E" w14:textId="77777777" w:rsidR="002B6B1E" w:rsidRPr="002B6B1E" w:rsidRDefault="002B6B1E" w:rsidP="002B6B1E">
      <w:pPr>
        <w:ind w:left="284"/>
        <w:rPr>
          <w:iCs/>
          <w:lang w:eastAsia="zh-CN"/>
        </w:rPr>
      </w:pPr>
      <w:r w:rsidRPr="002B6B1E">
        <w:rPr>
          <w:iCs/>
          <w:lang w:eastAsia="zh-CN"/>
        </w:rPr>
        <w:t>9.4.2 Band definition and system parameters</w:t>
      </w:r>
    </w:p>
    <w:p w14:paraId="21E08898" w14:textId="75CBF7BF" w:rsidR="002B6B1E" w:rsidRPr="002B6B1E" w:rsidRDefault="002B6B1E" w:rsidP="002B6B1E">
      <w:pPr>
        <w:ind w:left="284"/>
        <w:rPr>
          <w:iCs/>
          <w:lang w:eastAsia="zh-CN"/>
        </w:rPr>
      </w:pPr>
      <w:r w:rsidRPr="002B6B1E">
        <w:rPr>
          <w:iCs/>
          <w:lang w:eastAsia="zh-CN"/>
        </w:rPr>
        <w:t>9.4.3 UE RF requirement</w:t>
      </w:r>
    </w:p>
    <w:p w14:paraId="609286E5" w14:textId="0AE8C734" w:rsidR="00E80B52" w:rsidRPr="00805BE8" w:rsidRDefault="00142BB9" w:rsidP="00805BE8">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042A1A">
        <w:rPr>
          <w:lang w:eastAsia="ja-JP"/>
        </w:rPr>
        <w:t>Band plan</w:t>
      </w:r>
    </w:p>
    <w:p w14:paraId="691D6425" w14:textId="6026C294" w:rsidR="00035C50"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484C5D" w:rsidRPr="00F53FE2" w14:paraId="0411894B" w14:textId="77777777" w:rsidTr="002C69D0">
        <w:trPr>
          <w:trHeight w:val="468"/>
        </w:trPr>
        <w:tc>
          <w:tcPr>
            <w:tcW w:w="1622"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24" w:type="dxa"/>
            <w:vAlign w:val="center"/>
          </w:tcPr>
          <w:p w14:paraId="46E4D078" w14:textId="7CE45E51" w:rsidR="00484C5D" w:rsidRPr="00805BE8" w:rsidRDefault="00484C5D" w:rsidP="00805BE8">
            <w:pPr>
              <w:spacing w:before="120" w:after="120"/>
              <w:rPr>
                <w:b/>
                <w:bCs/>
              </w:rPr>
            </w:pPr>
            <w:r w:rsidRPr="00805BE8">
              <w:rPr>
                <w:b/>
                <w:bCs/>
              </w:rPr>
              <w:t>Company</w:t>
            </w:r>
          </w:p>
        </w:tc>
        <w:tc>
          <w:tcPr>
            <w:tcW w:w="6585"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022DB0" w14:paraId="4246E76B" w14:textId="77777777" w:rsidTr="002C69D0">
        <w:trPr>
          <w:trHeight w:val="468"/>
        </w:trPr>
        <w:tc>
          <w:tcPr>
            <w:tcW w:w="1622" w:type="dxa"/>
          </w:tcPr>
          <w:p w14:paraId="12FD4C09" w14:textId="786DAD6B" w:rsidR="00022DB0" w:rsidRPr="004A7544" w:rsidRDefault="00000000" w:rsidP="00022DB0">
            <w:pPr>
              <w:spacing w:before="120" w:after="120"/>
            </w:pPr>
            <w:hyperlink r:id="rId9" w:tgtFrame="_parent" w:history="1">
              <w:r w:rsidR="00022DB0">
                <w:rPr>
                  <w:rStyle w:val="Hyperlink"/>
                  <w:rFonts w:ascii="Arial" w:hAnsi="Arial" w:cs="Arial"/>
                  <w:b/>
                  <w:bCs/>
                  <w:sz w:val="16"/>
                  <w:szCs w:val="16"/>
                </w:rPr>
                <w:t>R4-2218493</w:t>
              </w:r>
            </w:hyperlink>
          </w:p>
        </w:tc>
        <w:tc>
          <w:tcPr>
            <w:tcW w:w="1424" w:type="dxa"/>
          </w:tcPr>
          <w:p w14:paraId="1A5AAE84" w14:textId="05C0A232" w:rsidR="00022DB0" w:rsidRPr="004A7544" w:rsidRDefault="00022DB0" w:rsidP="00022DB0">
            <w:pPr>
              <w:spacing w:before="120" w:after="120"/>
            </w:pPr>
            <w:r>
              <w:rPr>
                <w:rFonts w:ascii="Arial" w:hAnsi="Arial" w:cs="Arial"/>
                <w:sz w:val="16"/>
                <w:szCs w:val="16"/>
              </w:rPr>
              <w:t>Ericsson</w:t>
            </w:r>
          </w:p>
        </w:tc>
        <w:tc>
          <w:tcPr>
            <w:tcW w:w="6585" w:type="dxa"/>
          </w:tcPr>
          <w:p w14:paraId="2D14E0CB" w14:textId="77777777" w:rsidR="00022DB0" w:rsidRDefault="00022DB0" w:rsidP="00022DB0">
            <w:pPr>
              <w:spacing w:before="120" w:after="120"/>
              <w:rPr>
                <w:rFonts w:ascii="Arial" w:hAnsi="Arial" w:cs="Arial"/>
                <w:sz w:val="16"/>
                <w:szCs w:val="16"/>
              </w:rPr>
            </w:pPr>
            <w:r>
              <w:rPr>
                <w:rFonts w:ascii="Arial" w:hAnsi="Arial" w:cs="Arial"/>
                <w:sz w:val="16"/>
                <w:szCs w:val="16"/>
              </w:rPr>
              <w:t>5G Broadcast: Bands discussion</w:t>
            </w:r>
          </w:p>
          <w:p w14:paraId="32DB885F" w14:textId="77777777" w:rsidR="00345112" w:rsidRDefault="00345112" w:rsidP="00345112">
            <w:pPr>
              <w:spacing w:before="120" w:after="120"/>
            </w:pPr>
            <w:r>
              <w:t>Observation1: Today, filters covering the 470-702MHz frequency range for handheld usage exist.</w:t>
            </w:r>
          </w:p>
          <w:p w14:paraId="2B0B70DE" w14:textId="77777777" w:rsidR="00345112" w:rsidRDefault="00345112" w:rsidP="00345112">
            <w:pPr>
              <w:spacing w:before="120" w:after="120"/>
            </w:pPr>
            <w:r>
              <w:t xml:space="preserve">Observation2: With a full 470-694-/698/702 MHz band, the UE blocking requirement would be so relaxed that it won’t give any protection from the adjacent bands or in regions where the 600 MHz band is used (n71 or n105). </w:t>
            </w:r>
          </w:p>
          <w:p w14:paraId="70F5ABA5" w14:textId="77777777" w:rsidR="00345112" w:rsidRDefault="00345112" w:rsidP="00345112">
            <w:pPr>
              <w:spacing w:before="120" w:after="120"/>
            </w:pPr>
            <w:r>
              <w:t>Observation3: A new band covering the 470-702 MHz frequency range would have a relative bandwidth of ~40%.</w:t>
            </w:r>
          </w:p>
          <w:p w14:paraId="1BC6BF39" w14:textId="77777777" w:rsidR="00345112" w:rsidRDefault="00345112" w:rsidP="00345112">
            <w:pPr>
              <w:spacing w:before="120" w:after="120"/>
            </w:pPr>
            <w:r>
              <w:t xml:space="preserve">Observation4: </w:t>
            </w:r>
            <w:proofErr w:type="gramStart"/>
            <w:r>
              <w:t>With  40</w:t>
            </w:r>
            <w:proofErr w:type="gramEnd"/>
            <w:r>
              <w:t>% relative bandwidth, an efficient antenna design for such band would be challenging.</w:t>
            </w:r>
          </w:p>
          <w:p w14:paraId="32A29EF0" w14:textId="77777777" w:rsidR="00345112" w:rsidRDefault="00345112" w:rsidP="00345112">
            <w:pPr>
              <w:spacing w:before="120" w:after="120"/>
            </w:pPr>
            <w:r>
              <w:t>Proposal1: To limit the 5G broadcast bands’ number without impacting antenna design efficiency, RAN4 should specify at least 3 sub-bands covering the overall 470-702MHz frequency range.</w:t>
            </w:r>
          </w:p>
          <w:p w14:paraId="23B81DA1" w14:textId="77777777" w:rsidR="00345112" w:rsidRDefault="00345112" w:rsidP="00345112">
            <w:pPr>
              <w:spacing w:before="120" w:after="120"/>
            </w:pPr>
            <w:r>
              <w:t xml:space="preserve">Observation5: Specifying a sub-band located in the upper frequency range of 470-702MHz would enable reusing NR UE ecosystems supporting NR 600MHz bands and facilitate 5G Broadcast development. </w:t>
            </w:r>
          </w:p>
          <w:p w14:paraId="23E5CF1A" w14:textId="6955650E" w:rsidR="00345112" w:rsidRPr="004A7544" w:rsidRDefault="00345112" w:rsidP="00345112">
            <w:pPr>
              <w:spacing w:before="120" w:after="120"/>
            </w:pPr>
            <w:r>
              <w:t xml:space="preserve">Proposal2: RAN4 should specify the following 3 bands for 5G Broadcast service: 470-542 MHz, 540-606 </w:t>
            </w:r>
            <w:proofErr w:type="gramStart"/>
            <w:r>
              <w:t>MHz</w:t>
            </w:r>
            <w:proofErr w:type="gramEnd"/>
            <w:r>
              <w:t xml:space="preserve"> and 602-702 MHz.</w:t>
            </w:r>
          </w:p>
        </w:tc>
      </w:tr>
      <w:tr w:rsidR="00022DB0" w14:paraId="48052289" w14:textId="77777777" w:rsidTr="002C69D0">
        <w:trPr>
          <w:trHeight w:val="468"/>
        </w:trPr>
        <w:tc>
          <w:tcPr>
            <w:tcW w:w="1622" w:type="dxa"/>
          </w:tcPr>
          <w:p w14:paraId="09570499" w14:textId="22A2D2DD" w:rsidR="00022DB0" w:rsidRDefault="00000000" w:rsidP="00022DB0">
            <w:pPr>
              <w:spacing w:before="120" w:after="120"/>
            </w:pPr>
            <w:hyperlink r:id="rId10" w:tgtFrame="_parent" w:history="1">
              <w:r w:rsidR="00022DB0">
                <w:rPr>
                  <w:rStyle w:val="Hyperlink"/>
                  <w:rFonts w:ascii="Arial" w:hAnsi="Arial" w:cs="Arial"/>
                  <w:b/>
                  <w:bCs/>
                  <w:sz w:val="16"/>
                  <w:szCs w:val="16"/>
                </w:rPr>
                <w:t>R4-2219190</w:t>
              </w:r>
            </w:hyperlink>
          </w:p>
        </w:tc>
        <w:tc>
          <w:tcPr>
            <w:tcW w:w="1424" w:type="dxa"/>
          </w:tcPr>
          <w:p w14:paraId="6A580D0A" w14:textId="4A1B1827" w:rsidR="00022DB0" w:rsidRDefault="00022DB0" w:rsidP="00022DB0">
            <w:pPr>
              <w:spacing w:before="120" w:after="120"/>
            </w:pPr>
            <w:r>
              <w:rPr>
                <w:rFonts w:ascii="Arial" w:hAnsi="Arial" w:cs="Arial"/>
                <w:sz w:val="16"/>
                <w:szCs w:val="16"/>
              </w:rPr>
              <w:t>ZTE Corporation</w:t>
            </w:r>
          </w:p>
        </w:tc>
        <w:tc>
          <w:tcPr>
            <w:tcW w:w="6585" w:type="dxa"/>
          </w:tcPr>
          <w:p w14:paraId="5A1D7C10" w14:textId="77777777" w:rsidR="00022DB0" w:rsidRDefault="00022DB0" w:rsidP="00022DB0">
            <w:pPr>
              <w:spacing w:before="120" w:after="120"/>
              <w:rPr>
                <w:rFonts w:ascii="Arial" w:hAnsi="Arial" w:cs="Arial"/>
                <w:sz w:val="16"/>
                <w:szCs w:val="16"/>
              </w:rPr>
            </w:pPr>
            <w:r>
              <w:rPr>
                <w:rFonts w:ascii="Arial" w:hAnsi="Arial" w:cs="Arial"/>
                <w:sz w:val="16"/>
                <w:szCs w:val="16"/>
              </w:rPr>
              <w:t>Discussion on band definition for LTE based broadcast</w:t>
            </w:r>
          </w:p>
          <w:p w14:paraId="4EAA92A2" w14:textId="77777777" w:rsidR="00BE268E" w:rsidRDefault="00BE268E" w:rsidP="00BE268E">
            <w:pPr>
              <w:spacing w:before="120" w:after="120"/>
            </w:pPr>
            <w:r>
              <w:t>Proposal 1: to define LTE based broadcast band with a single band.</w:t>
            </w:r>
          </w:p>
          <w:p w14:paraId="4EF92B76" w14:textId="00C82CCB" w:rsidR="00BE268E" w:rsidRDefault="00BE268E" w:rsidP="00BE268E">
            <w:pPr>
              <w:spacing w:before="120" w:after="120"/>
            </w:pPr>
            <w:r>
              <w:t>Proposal 2: it is recommended to set upper edge of LTE based broadcast as 698 MHz.</w:t>
            </w:r>
          </w:p>
        </w:tc>
      </w:tr>
      <w:tr w:rsidR="00022DB0" w14:paraId="75E68E6D" w14:textId="77777777" w:rsidTr="002C69D0">
        <w:trPr>
          <w:trHeight w:val="468"/>
        </w:trPr>
        <w:tc>
          <w:tcPr>
            <w:tcW w:w="1622" w:type="dxa"/>
          </w:tcPr>
          <w:p w14:paraId="7F498001" w14:textId="5B803ED3" w:rsidR="00022DB0" w:rsidRDefault="00000000" w:rsidP="00022DB0">
            <w:pPr>
              <w:spacing w:before="120" w:after="120"/>
            </w:pPr>
            <w:hyperlink r:id="rId11" w:tgtFrame="_parent" w:history="1">
              <w:r w:rsidR="00022DB0">
                <w:rPr>
                  <w:rStyle w:val="Hyperlink"/>
                  <w:rFonts w:ascii="Arial" w:hAnsi="Arial" w:cs="Arial"/>
                  <w:b/>
                  <w:bCs/>
                  <w:sz w:val="16"/>
                  <w:szCs w:val="16"/>
                </w:rPr>
                <w:t>R4-2219627</w:t>
              </w:r>
            </w:hyperlink>
          </w:p>
        </w:tc>
        <w:tc>
          <w:tcPr>
            <w:tcW w:w="1424" w:type="dxa"/>
          </w:tcPr>
          <w:p w14:paraId="41C09B07" w14:textId="0C7A7D07" w:rsidR="00022DB0" w:rsidRDefault="00022DB0" w:rsidP="00022DB0">
            <w:pPr>
              <w:spacing w:before="120" w:after="120"/>
            </w:pPr>
            <w:r>
              <w:rPr>
                <w:rFonts w:ascii="Arial" w:hAnsi="Arial" w:cs="Arial"/>
                <w:sz w:val="16"/>
                <w:szCs w:val="16"/>
              </w:rPr>
              <w:t>Huawei, HiSilicon</w:t>
            </w:r>
          </w:p>
        </w:tc>
        <w:tc>
          <w:tcPr>
            <w:tcW w:w="6585" w:type="dxa"/>
          </w:tcPr>
          <w:p w14:paraId="72A263D6" w14:textId="77777777" w:rsidR="00022DB0" w:rsidRDefault="00022DB0" w:rsidP="00022DB0">
            <w:pPr>
              <w:spacing w:before="120" w:after="120"/>
              <w:rPr>
                <w:rFonts w:ascii="Arial" w:hAnsi="Arial" w:cs="Arial"/>
                <w:sz w:val="16"/>
                <w:szCs w:val="16"/>
              </w:rPr>
            </w:pPr>
            <w:r>
              <w:rPr>
                <w:rFonts w:ascii="Arial" w:hAnsi="Arial" w:cs="Arial"/>
                <w:sz w:val="16"/>
                <w:szCs w:val="16"/>
              </w:rPr>
              <w:t>Discussion on UE implementation for band plan</w:t>
            </w:r>
          </w:p>
          <w:p w14:paraId="65CDD1AC" w14:textId="77777777" w:rsidR="00E75692" w:rsidRDefault="00E75692" w:rsidP="00E75692">
            <w:pPr>
              <w:spacing w:before="120" w:after="120"/>
            </w:pPr>
            <w:r>
              <w:t xml:space="preserve">Observation 1: Based on the typical RF block diagram for DVB-H tuner, Full UHF filter whose rejection performance is as good as IMD industry is not feasible. We </w:t>
            </w:r>
            <w:proofErr w:type="gramStart"/>
            <w:r>
              <w:t>have to</w:t>
            </w:r>
            <w:proofErr w:type="gramEnd"/>
            <w:r>
              <w:t xml:space="preserve"> come up with other solutions.</w:t>
            </w:r>
          </w:p>
          <w:p w14:paraId="23F1B20A" w14:textId="77777777" w:rsidR="00E75692" w:rsidRDefault="00E75692" w:rsidP="00E75692">
            <w:pPr>
              <w:spacing w:before="120" w:after="120"/>
            </w:pPr>
            <w:r>
              <w:t>Proposal 1: RAN4 can trade off the following two solutions before making final decision.</w:t>
            </w:r>
          </w:p>
          <w:p w14:paraId="0A47FB75" w14:textId="77777777" w:rsidR="00E75692" w:rsidRDefault="00E75692" w:rsidP="00E75692">
            <w:pPr>
              <w:spacing w:before="120" w:after="120"/>
            </w:pPr>
            <w:r>
              <w:t xml:space="preserve">Solution 1: RAN4 can assume an adjustable bandpass tracking filter after LNA, </w:t>
            </w:r>
            <w:proofErr w:type="gramStart"/>
            <w:r>
              <w:t>i.e.</w:t>
            </w:r>
            <w:proofErr w:type="gramEnd"/>
            <w:r>
              <w:t xml:space="preserve"> DVB-H implementation can be reused in smartphone.</w:t>
            </w:r>
          </w:p>
          <w:p w14:paraId="15082E57" w14:textId="06867878" w:rsidR="00E75692" w:rsidRDefault="00E75692" w:rsidP="00E75692">
            <w:pPr>
              <w:spacing w:before="120" w:after="120"/>
            </w:pPr>
            <w:r>
              <w:t>Solution 2: DL frequency range (612~652MHz) of band n105 can be specified firstly to reuse current IMT industry for LTE broadcast.</w:t>
            </w:r>
          </w:p>
        </w:tc>
      </w:tr>
      <w:tr w:rsidR="00022DB0" w14:paraId="607F316A" w14:textId="77777777" w:rsidTr="002C69D0">
        <w:trPr>
          <w:trHeight w:val="468"/>
        </w:trPr>
        <w:tc>
          <w:tcPr>
            <w:tcW w:w="1622" w:type="dxa"/>
          </w:tcPr>
          <w:p w14:paraId="28F2EF19" w14:textId="61F71CFC" w:rsidR="00022DB0" w:rsidRDefault="00000000" w:rsidP="00022DB0">
            <w:pPr>
              <w:spacing w:before="120" w:after="120"/>
            </w:pPr>
            <w:hyperlink r:id="rId12" w:tgtFrame="_parent" w:history="1">
              <w:r w:rsidR="00022DB0">
                <w:rPr>
                  <w:rStyle w:val="Hyperlink"/>
                  <w:rFonts w:ascii="Arial" w:hAnsi="Arial" w:cs="Arial"/>
                  <w:b/>
                  <w:bCs/>
                  <w:sz w:val="16"/>
                  <w:szCs w:val="16"/>
                </w:rPr>
                <w:t>R4-2219708</w:t>
              </w:r>
            </w:hyperlink>
          </w:p>
        </w:tc>
        <w:tc>
          <w:tcPr>
            <w:tcW w:w="1424" w:type="dxa"/>
          </w:tcPr>
          <w:p w14:paraId="0ACB6388" w14:textId="521B359B" w:rsidR="00022DB0" w:rsidRDefault="00022DB0" w:rsidP="00022DB0">
            <w:pPr>
              <w:spacing w:before="120" w:after="120"/>
            </w:pPr>
            <w:r>
              <w:rPr>
                <w:rFonts w:ascii="Arial" w:hAnsi="Arial" w:cs="Arial"/>
                <w:sz w:val="16"/>
                <w:szCs w:val="16"/>
              </w:rPr>
              <w:t>Nokia, Nokia Shanghai Bell</w:t>
            </w:r>
          </w:p>
        </w:tc>
        <w:tc>
          <w:tcPr>
            <w:tcW w:w="6585" w:type="dxa"/>
          </w:tcPr>
          <w:p w14:paraId="07CC5985" w14:textId="77777777" w:rsidR="00022DB0" w:rsidRDefault="00022DB0" w:rsidP="00022DB0">
            <w:pPr>
              <w:spacing w:before="120" w:after="120"/>
              <w:rPr>
                <w:rFonts w:ascii="Arial" w:hAnsi="Arial" w:cs="Arial"/>
                <w:sz w:val="16"/>
                <w:szCs w:val="16"/>
              </w:rPr>
            </w:pPr>
            <w:r>
              <w:rPr>
                <w:rFonts w:ascii="Arial" w:hAnsi="Arial" w:cs="Arial"/>
                <w:sz w:val="16"/>
                <w:szCs w:val="16"/>
              </w:rPr>
              <w:t>LTE based 5G broadcast band definition</w:t>
            </w:r>
          </w:p>
          <w:p w14:paraId="17AE0F9B" w14:textId="77777777" w:rsidR="00E772C4" w:rsidRDefault="00E772C4" w:rsidP="00E772C4">
            <w:pPr>
              <w:spacing w:before="120" w:after="120"/>
            </w:pPr>
            <w:r>
              <w:t>Observation 1: For legacy DVB-H receiver implementation guideline, only GSM900 rejection filter was considered. For in-device coexistence, usable frequency was limited to channel 49 (698 MHz).</w:t>
            </w:r>
          </w:p>
          <w:p w14:paraId="0B996FB3" w14:textId="77777777" w:rsidR="00E772C4" w:rsidRDefault="00E772C4" w:rsidP="00E772C4">
            <w:pPr>
              <w:spacing w:before="120" w:after="120"/>
            </w:pPr>
            <w:r>
              <w:t>Observation 2: A single wideband filer does not seem feasible if band 28 coexistence is required.</w:t>
            </w:r>
          </w:p>
          <w:p w14:paraId="185ED6F5" w14:textId="77777777" w:rsidR="00E772C4" w:rsidRDefault="00E772C4" w:rsidP="00E772C4">
            <w:pPr>
              <w:spacing w:before="120" w:after="120"/>
            </w:pPr>
            <w:r>
              <w:t>Observation 3: Splitting band into sub-bands should not be driven by filter implementation feasibility. It should be driven by market demand, as normally the devices are required to support all TV channels in the market.</w:t>
            </w:r>
          </w:p>
          <w:p w14:paraId="09693FF0" w14:textId="77777777" w:rsidR="00E772C4" w:rsidRDefault="00E772C4" w:rsidP="00E772C4">
            <w:pPr>
              <w:spacing w:before="120" w:after="120"/>
            </w:pPr>
            <w:r>
              <w:t xml:space="preserve">Observation 4: It is a most likely scenario that UE is required to support the entire band 470-694/698/702 MHz for maximum flexibility of 5G broadcast channel assignment, except for the regions that deploy n71 or n105. </w:t>
            </w:r>
          </w:p>
          <w:p w14:paraId="25C67FE1" w14:textId="77777777" w:rsidR="00E772C4" w:rsidRDefault="00E772C4" w:rsidP="00E772C4">
            <w:pPr>
              <w:spacing w:before="120" w:after="120"/>
            </w:pPr>
            <w:r>
              <w:t>Proposal 1: It is proposed to introduce a band for LTE based 5G Terrestrial Broadcast covering the frequency range 470 – 698 MHz assuming multiple UE Rx filters.</w:t>
            </w:r>
          </w:p>
          <w:p w14:paraId="37B61CE4" w14:textId="4B249C3A" w:rsidR="00E772C4" w:rsidRDefault="00E772C4" w:rsidP="00E772C4">
            <w:pPr>
              <w:spacing w:before="120" w:after="120"/>
            </w:pPr>
            <w:r>
              <w:t>Proposal 2: Sub-bands are further considered when such a market demand is identified.</w:t>
            </w:r>
          </w:p>
        </w:tc>
      </w:tr>
      <w:tr w:rsidR="00022DB0" w14:paraId="32195225" w14:textId="77777777" w:rsidTr="002C69D0">
        <w:trPr>
          <w:trHeight w:val="468"/>
        </w:trPr>
        <w:tc>
          <w:tcPr>
            <w:tcW w:w="1622" w:type="dxa"/>
          </w:tcPr>
          <w:p w14:paraId="49E84125" w14:textId="601FE4CF" w:rsidR="00022DB0" w:rsidRDefault="00000000" w:rsidP="00022DB0">
            <w:pPr>
              <w:spacing w:before="120" w:after="120"/>
            </w:pPr>
            <w:hyperlink r:id="rId13" w:tgtFrame="_parent" w:history="1">
              <w:r w:rsidR="00022DB0">
                <w:rPr>
                  <w:rStyle w:val="Hyperlink"/>
                  <w:rFonts w:ascii="Arial" w:hAnsi="Arial" w:cs="Arial"/>
                  <w:b/>
                  <w:bCs/>
                  <w:sz w:val="16"/>
                  <w:szCs w:val="16"/>
                </w:rPr>
                <w:t>R4-2219987</w:t>
              </w:r>
            </w:hyperlink>
          </w:p>
        </w:tc>
        <w:tc>
          <w:tcPr>
            <w:tcW w:w="1424" w:type="dxa"/>
          </w:tcPr>
          <w:p w14:paraId="6E17F41E" w14:textId="78E460C2" w:rsidR="00022DB0" w:rsidRDefault="00022DB0" w:rsidP="00022DB0">
            <w:pPr>
              <w:spacing w:before="120" w:after="120"/>
            </w:pPr>
            <w:r>
              <w:rPr>
                <w:rFonts w:ascii="Arial" w:hAnsi="Arial" w:cs="Arial"/>
                <w:sz w:val="16"/>
                <w:szCs w:val="16"/>
              </w:rPr>
              <w:t>Qualcomm Incorporated</w:t>
            </w:r>
          </w:p>
        </w:tc>
        <w:tc>
          <w:tcPr>
            <w:tcW w:w="6585" w:type="dxa"/>
          </w:tcPr>
          <w:p w14:paraId="67895D48" w14:textId="77777777" w:rsidR="00022DB0" w:rsidRDefault="00022DB0" w:rsidP="00022DB0">
            <w:pPr>
              <w:spacing w:before="120" w:after="120"/>
              <w:rPr>
                <w:rFonts w:ascii="Arial" w:hAnsi="Arial" w:cs="Arial"/>
                <w:sz w:val="16"/>
                <w:szCs w:val="16"/>
              </w:rPr>
            </w:pPr>
            <w:r>
              <w:rPr>
                <w:rFonts w:ascii="Arial" w:hAnsi="Arial" w:cs="Arial"/>
                <w:sz w:val="16"/>
                <w:szCs w:val="16"/>
              </w:rPr>
              <w:t>UHF band plan for 5G broadcast</w:t>
            </w:r>
          </w:p>
          <w:p w14:paraId="54BC580D" w14:textId="77777777" w:rsidR="005D2019" w:rsidRDefault="005D2019" w:rsidP="005D2019">
            <w:pPr>
              <w:spacing w:before="120" w:after="120"/>
            </w:pPr>
            <w:r>
              <w:t>Observation 1:  Reference sensitivity especially at the lower UHF frequencies may be degraded.</w:t>
            </w:r>
          </w:p>
          <w:p w14:paraId="10741BD6" w14:textId="77777777" w:rsidR="005D2019" w:rsidRDefault="005D2019" w:rsidP="005D2019">
            <w:pPr>
              <w:spacing w:before="120" w:after="120"/>
            </w:pPr>
            <w:r>
              <w:t>Observation 2:  Out-of-band blocking requirements especially range 3 at 85 MHz offset from the band edge may need to be relaxed from -15 dBm to [-30] dBm.</w:t>
            </w:r>
          </w:p>
          <w:p w14:paraId="7BA9684F" w14:textId="77777777" w:rsidR="004B573A" w:rsidRDefault="004B573A" w:rsidP="005D2019">
            <w:pPr>
              <w:spacing w:before="120" w:after="120"/>
            </w:pPr>
            <w:r w:rsidRPr="004B573A">
              <w:t>Observation 3:  In-band blocking requirements currently specified as -56 dBm and -44 dBm for LTE will apply across the entire UHF band.</w:t>
            </w:r>
          </w:p>
          <w:p w14:paraId="31201771" w14:textId="77777777" w:rsidR="004B573A" w:rsidRDefault="00592640" w:rsidP="005D2019">
            <w:pPr>
              <w:spacing w:before="120" w:after="120"/>
            </w:pPr>
            <w:r w:rsidRPr="00592640">
              <w:t xml:space="preserve">Observation 4:  Concurrent operation is outside the scope of this work </w:t>
            </w:r>
            <w:proofErr w:type="gramStart"/>
            <w:r w:rsidRPr="00592640">
              <w:t>item, but</w:t>
            </w:r>
            <w:proofErr w:type="gramEnd"/>
            <w:r w:rsidRPr="00592640">
              <w:t xml:space="preserve"> may need to be considered in the future on a case-by-case basis.  A </w:t>
            </w:r>
            <w:r w:rsidRPr="00592640">
              <w:lastRenderedPageBreak/>
              <w:t>broadband definition with single filter will make coexistence challenging to enable especially for close-in bands such as Band 28.</w:t>
            </w:r>
          </w:p>
          <w:p w14:paraId="51963923" w14:textId="77777777" w:rsidR="00E1476C" w:rsidRDefault="00E1476C" w:rsidP="005D2019">
            <w:pPr>
              <w:spacing w:before="120" w:after="120"/>
            </w:pPr>
            <w:r w:rsidRPr="00E1476C">
              <w:t>Observation 5:  Smaller regional bands may be advantageous for UE performance, feasibility, and possible rejection in other bands to enable future concurrent operation or to provide better blocker resistance in countries where the entire UHF band is not available for broadcast.</w:t>
            </w:r>
          </w:p>
          <w:p w14:paraId="11882CA6" w14:textId="77777777" w:rsidR="00D65473" w:rsidRDefault="00D65473" w:rsidP="005D2019">
            <w:pPr>
              <w:spacing w:before="120" w:after="120"/>
            </w:pPr>
            <w:r w:rsidRPr="00D65473">
              <w:t>Observation 6:  The filters for Band n71 and Band n105 have already been well studied, so can serve as the basis for a new band.  Other new band proposals may require further filter simulations and studies and can be added in the future.</w:t>
            </w:r>
          </w:p>
          <w:p w14:paraId="0687A4A2" w14:textId="77777777" w:rsidR="00E210D6" w:rsidRDefault="00E210D6" w:rsidP="00E210D6">
            <w:pPr>
              <w:spacing w:before="120" w:after="120"/>
            </w:pPr>
            <w:r>
              <w:t xml:space="preserve">Based on the above, we propose a single large band to be defined covering the entire UHF spectrum based on the filter data provided or additional filter data if available.  It is understood the performance of this band, especially </w:t>
            </w:r>
            <w:proofErr w:type="gramStart"/>
            <w:r>
              <w:t>with regard to</w:t>
            </w:r>
            <w:proofErr w:type="gramEnd"/>
            <w:r>
              <w:t xml:space="preserve"> blocking interference and possible future concurrent operation between 5G broadcast and IMT service may be degraded or not even possible.  It is also understood that the band may not be suitable for all countries where broadcast spectrum is not allocated across the entire UHF spectrum or there is adjacent service just outside of the band.</w:t>
            </w:r>
          </w:p>
          <w:p w14:paraId="27FD0E46" w14:textId="1CC39167" w:rsidR="00C4486E" w:rsidRDefault="00E210D6" w:rsidP="00E210D6">
            <w:pPr>
              <w:spacing w:before="120" w:after="120"/>
            </w:pPr>
            <w:r>
              <w:t xml:space="preserve">In addition to a single band, smaller regional bands are also proposed to be defined.  Since the only data available </w:t>
            </w:r>
            <w:proofErr w:type="gramStart"/>
            <w:r>
              <w:t>at the moment</w:t>
            </w:r>
            <w:proofErr w:type="gramEnd"/>
            <w:r>
              <w:t xml:space="preserve"> is for bands n71 and n105 and these are the only 3GPP bands that overlap the UHF spectrum, these can be used as the basis for a regional band.  Other bands can be added in the future based on request from interested parties.</w:t>
            </w:r>
          </w:p>
        </w:tc>
      </w:tr>
    </w:tbl>
    <w:p w14:paraId="3E29E2AF" w14:textId="77777777" w:rsidR="00484C5D" w:rsidRDefault="00484C5D" w:rsidP="005B4802"/>
    <w:p w14:paraId="0F099610" w14:textId="4836EC21" w:rsidR="006D4B9B" w:rsidRDefault="006D4B9B" w:rsidP="005B4802">
      <w:pPr>
        <w:rPr>
          <w:i/>
          <w:color w:val="0070C0"/>
          <w:lang w:eastAsia="zh-CN"/>
        </w:rPr>
      </w:pPr>
      <w:r w:rsidRPr="006D4B9B">
        <w:rPr>
          <w:rFonts w:hint="eastAsia"/>
          <w:i/>
          <w:color w:val="0070C0"/>
          <w:lang w:eastAsia="zh-CN"/>
        </w:rPr>
        <w:t>T</w:t>
      </w:r>
      <w:r w:rsidRPr="006D4B9B">
        <w:rPr>
          <w:i/>
          <w:color w:val="0070C0"/>
          <w:lang w:eastAsia="zh-CN"/>
        </w:rPr>
        <w:t>he moderator</w:t>
      </w:r>
      <w:r>
        <w:rPr>
          <w:i/>
          <w:color w:val="0070C0"/>
          <w:lang w:eastAsia="zh-CN"/>
        </w:rPr>
        <w:t xml:space="preserve"> can suggest a limited number of papers which could be presented.</w:t>
      </w:r>
    </w:p>
    <w:tbl>
      <w:tblPr>
        <w:tblStyle w:val="TableGrid"/>
        <w:tblW w:w="0" w:type="auto"/>
        <w:tblLook w:val="04A0" w:firstRow="1" w:lastRow="0" w:firstColumn="1" w:lastColumn="0" w:noHBand="0" w:noVBand="1"/>
      </w:tblPr>
      <w:tblGrid>
        <w:gridCol w:w="1622"/>
        <w:gridCol w:w="1424"/>
      </w:tblGrid>
      <w:tr w:rsidR="00732D01" w:rsidRPr="004A7544" w14:paraId="0A7B9FBF" w14:textId="77777777" w:rsidTr="00A97D4B">
        <w:trPr>
          <w:trHeight w:val="468"/>
        </w:trPr>
        <w:tc>
          <w:tcPr>
            <w:tcW w:w="1622" w:type="dxa"/>
          </w:tcPr>
          <w:p w14:paraId="0FF6A690" w14:textId="77777777" w:rsidR="00732D01" w:rsidRPr="004A7544" w:rsidRDefault="00000000" w:rsidP="00A97D4B">
            <w:pPr>
              <w:spacing w:before="120" w:after="120"/>
            </w:pPr>
            <w:hyperlink r:id="rId14" w:tgtFrame="_parent" w:history="1">
              <w:r w:rsidR="00732D01">
                <w:rPr>
                  <w:rStyle w:val="Hyperlink"/>
                  <w:rFonts w:ascii="Arial" w:hAnsi="Arial" w:cs="Arial"/>
                  <w:b/>
                  <w:bCs/>
                  <w:sz w:val="16"/>
                  <w:szCs w:val="16"/>
                </w:rPr>
                <w:t>R4-2218493</w:t>
              </w:r>
            </w:hyperlink>
          </w:p>
        </w:tc>
        <w:tc>
          <w:tcPr>
            <w:tcW w:w="1424" w:type="dxa"/>
          </w:tcPr>
          <w:p w14:paraId="0460A3E1" w14:textId="77777777" w:rsidR="00732D01" w:rsidRPr="004A7544" w:rsidRDefault="00732D01" w:rsidP="00A97D4B">
            <w:pPr>
              <w:spacing w:before="120" w:after="120"/>
            </w:pPr>
            <w:r>
              <w:rPr>
                <w:rFonts w:ascii="Arial" w:hAnsi="Arial" w:cs="Arial"/>
                <w:sz w:val="16"/>
                <w:szCs w:val="16"/>
              </w:rPr>
              <w:t>Ericsson</w:t>
            </w:r>
          </w:p>
        </w:tc>
      </w:tr>
      <w:tr w:rsidR="00732D01" w14:paraId="772AFE3C" w14:textId="77777777" w:rsidTr="00732D01">
        <w:trPr>
          <w:trHeight w:val="468"/>
        </w:trPr>
        <w:tc>
          <w:tcPr>
            <w:tcW w:w="1622" w:type="dxa"/>
          </w:tcPr>
          <w:p w14:paraId="4024E629" w14:textId="77777777" w:rsidR="00732D01" w:rsidRDefault="00000000" w:rsidP="00A97D4B">
            <w:pPr>
              <w:spacing w:before="120" w:after="120"/>
            </w:pPr>
            <w:hyperlink r:id="rId15" w:tgtFrame="_parent" w:history="1">
              <w:r w:rsidR="00732D01">
                <w:rPr>
                  <w:rStyle w:val="Hyperlink"/>
                  <w:rFonts w:ascii="Arial" w:hAnsi="Arial" w:cs="Arial"/>
                  <w:b/>
                  <w:bCs/>
                  <w:sz w:val="16"/>
                  <w:szCs w:val="16"/>
                </w:rPr>
                <w:t>R4-2219627</w:t>
              </w:r>
            </w:hyperlink>
          </w:p>
        </w:tc>
        <w:tc>
          <w:tcPr>
            <w:tcW w:w="1424" w:type="dxa"/>
          </w:tcPr>
          <w:p w14:paraId="629E8A42" w14:textId="77777777" w:rsidR="00732D01" w:rsidRDefault="00732D01" w:rsidP="00A97D4B">
            <w:pPr>
              <w:spacing w:before="120" w:after="120"/>
            </w:pPr>
            <w:r>
              <w:rPr>
                <w:rFonts w:ascii="Arial" w:hAnsi="Arial" w:cs="Arial"/>
                <w:sz w:val="16"/>
                <w:szCs w:val="16"/>
              </w:rPr>
              <w:t>Huawei, HiSilicon</w:t>
            </w:r>
          </w:p>
        </w:tc>
      </w:tr>
      <w:tr w:rsidR="00772047" w14:paraId="5ADC6F82" w14:textId="77777777" w:rsidTr="00772047">
        <w:trPr>
          <w:trHeight w:val="468"/>
        </w:trPr>
        <w:tc>
          <w:tcPr>
            <w:tcW w:w="1622" w:type="dxa"/>
          </w:tcPr>
          <w:p w14:paraId="3AE0F6E6" w14:textId="77777777" w:rsidR="00772047" w:rsidRDefault="00000000" w:rsidP="00A97D4B">
            <w:pPr>
              <w:spacing w:before="120" w:after="120"/>
            </w:pPr>
            <w:hyperlink r:id="rId16" w:tgtFrame="_parent" w:history="1">
              <w:r w:rsidR="00772047">
                <w:rPr>
                  <w:rStyle w:val="Hyperlink"/>
                  <w:rFonts w:ascii="Arial" w:hAnsi="Arial" w:cs="Arial"/>
                  <w:b/>
                  <w:bCs/>
                  <w:sz w:val="16"/>
                  <w:szCs w:val="16"/>
                </w:rPr>
                <w:t>R4-2219708</w:t>
              </w:r>
            </w:hyperlink>
          </w:p>
        </w:tc>
        <w:tc>
          <w:tcPr>
            <w:tcW w:w="1424" w:type="dxa"/>
          </w:tcPr>
          <w:p w14:paraId="636CAAAC" w14:textId="77777777" w:rsidR="00772047" w:rsidRDefault="00772047" w:rsidP="00A97D4B">
            <w:pPr>
              <w:spacing w:before="120" w:after="120"/>
            </w:pPr>
            <w:r>
              <w:rPr>
                <w:rFonts w:ascii="Arial" w:hAnsi="Arial" w:cs="Arial"/>
                <w:sz w:val="16"/>
                <w:szCs w:val="16"/>
              </w:rPr>
              <w:t>Nokia, Nokia Shanghai Bell</w:t>
            </w:r>
          </w:p>
        </w:tc>
      </w:tr>
    </w:tbl>
    <w:p w14:paraId="77B25869" w14:textId="77777777" w:rsidR="00732D01" w:rsidRPr="006D4B9B" w:rsidRDefault="00732D01" w:rsidP="005B4802">
      <w:pPr>
        <w:rPr>
          <w:i/>
          <w:color w:val="0070C0"/>
          <w:lang w:eastAsia="zh-CN"/>
        </w:rPr>
      </w:pPr>
    </w:p>
    <w:p w14:paraId="67EA3547" w14:textId="407DC46C" w:rsidR="00484C5D" w:rsidRPr="004A7544" w:rsidRDefault="00837458" w:rsidP="00B831AE">
      <w:pPr>
        <w:pStyle w:val="Heading2"/>
      </w:pPr>
      <w:r w:rsidRPr="004A7544">
        <w:rPr>
          <w:rFonts w:hint="eastAsia"/>
        </w:rPr>
        <w:t>Open issues</w:t>
      </w:r>
      <w:r w:rsidR="00DC2500">
        <w:t xml:space="preserve"> summary</w:t>
      </w:r>
    </w:p>
    <w:p w14:paraId="59F22D91" w14:textId="77777777" w:rsidR="00BE04B8" w:rsidRDefault="004305D8" w:rsidP="005B4802">
      <w:pPr>
        <w:rPr>
          <w:iCs/>
        </w:rPr>
      </w:pPr>
      <w:r>
        <w:rPr>
          <w:iCs/>
        </w:rPr>
        <w:t xml:space="preserve">Most companies recognize </w:t>
      </w:r>
      <w:r w:rsidR="00315027">
        <w:rPr>
          <w:iCs/>
        </w:rPr>
        <w:t xml:space="preserve">that </w:t>
      </w:r>
      <w:r w:rsidR="00307540">
        <w:rPr>
          <w:iCs/>
        </w:rPr>
        <w:t>a single band covering the entire UHF frequency range</w:t>
      </w:r>
      <w:r w:rsidR="002B1366">
        <w:rPr>
          <w:iCs/>
        </w:rPr>
        <w:t xml:space="preserve"> cannot be fulfilled by a UE if it is expected to deliver similar performance to cellular bands.  </w:t>
      </w:r>
      <w:r w:rsidR="00416E87">
        <w:rPr>
          <w:iCs/>
        </w:rPr>
        <w:t>In addition to the Rx filter for which a couple of examples have been provided, there are also concerns related to antenna</w:t>
      </w:r>
      <w:r w:rsidR="009D258D">
        <w:rPr>
          <w:iCs/>
        </w:rPr>
        <w:t xml:space="preserve">, LNA, and front-end matching network.  On the other hand, </w:t>
      </w:r>
      <w:r w:rsidR="00F67F99">
        <w:rPr>
          <w:iCs/>
        </w:rPr>
        <w:t>there is interest expressed by other companies for the UE to support the entire range</w:t>
      </w:r>
      <w:r w:rsidR="0079440A">
        <w:rPr>
          <w:iCs/>
        </w:rPr>
        <w:t xml:space="preserve"> due to an expectation that the UE should be able to tune to any UHF broadcast channel unless there is a specific regional request.  </w:t>
      </w:r>
    </w:p>
    <w:p w14:paraId="4AB9F663" w14:textId="56B31AB1" w:rsidR="005E716D" w:rsidRDefault="00BE04B8" w:rsidP="005B4802">
      <w:pPr>
        <w:rPr>
          <w:iCs/>
        </w:rPr>
      </w:pPr>
      <w:r>
        <w:rPr>
          <w:iCs/>
        </w:rPr>
        <w:t xml:space="preserve">Two options </w:t>
      </w:r>
      <w:r w:rsidR="00770CC6">
        <w:rPr>
          <w:iCs/>
        </w:rPr>
        <w:t>(not mutually exclusive)</w:t>
      </w:r>
    </w:p>
    <w:p w14:paraId="4A0D09C9" w14:textId="0D1567D4" w:rsidR="005D27AD" w:rsidRPr="007E2DB7" w:rsidRDefault="005E716D" w:rsidP="007E2DB7">
      <w:pPr>
        <w:pStyle w:val="ListParagraph"/>
        <w:numPr>
          <w:ilvl w:val="0"/>
          <w:numId w:val="25"/>
        </w:numPr>
        <w:ind w:firstLineChars="0"/>
        <w:rPr>
          <w:iCs/>
        </w:rPr>
      </w:pPr>
      <w:r w:rsidRPr="007E2DB7">
        <w:rPr>
          <w:iCs/>
        </w:rPr>
        <w:t>Define a single band covering the entire UHF frequency range 4</w:t>
      </w:r>
      <w:r w:rsidR="005D27AD" w:rsidRPr="007E2DB7">
        <w:rPr>
          <w:iCs/>
        </w:rPr>
        <w:t>70 – [698/702] MHz</w:t>
      </w:r>
    </w:p>
    <w:p w14:paraId="2DBD02AC" w14:textId="31A1F021" w:rsidR="005D27AD" w:rsidRPr="00840544" w:rsidRDefault="005D27AD" w:rsidP="00840544">
      <w:pPr>
        <w:pStyle w:val="ListParagraph"/>
        <w:numPr>
          <w:ilvl w:val="0"/>
          <w:numId w:val="26"/>
        </w:numPr>
        <w:ind w:firstLineChars="0"/>
        <w:rPr>
          <w:iCs/>
        </w:rPr>
      </w:pPr>
      <w:r w:rsidRPr="00840544">
        <w:rPr>
          <w:iCs/>
        </w:rPr>
        <w:t xml:space="preserve">The requirements are relaxed for this band </w:t>
      </w:r>
      <w:r w:rsidR="00D47337" w:rsidRPr="00840544">
        <w:rPr>
          <w:iCs/>
        </w:rPr>
        <w:t xml:space="preserve">(TBD which requirements and how much) </w:t>
      </w:r>
      <w:r w:rsidRPr="00840544">
        <w:rPr>
          <w:iCs/>
        </w:rPr>
        <w:t>and/or</w:t>
      </w:r>
    </w:p>
    <w:p w14:paraId="49A39642" w14:textId="587D03E5" w:rsidR="001A12BC" w:rsidRPr="00840544" w:rsidRDefault="005D27AD" w:rsidP="00840544">
      <w:pPr>
        <w:pStyle w:val="ListParagraph"/>
        <w:numPr>
          <w:ilvl w:val="0"/>
          <w:numId w:val="26"/>
        </w:numPr>
        <w:ind w:firstLineChars="0"/>
        <w:rPr>
          <w:iCs/>
        </w:rPr>
      </w:pPr>
      <w:r w:rsidRPr="00840544">
        <w:rPr>
          <w:iCs/>
        </w:rPr>
        <w:t xml:space="preserve">This band is assumed to be implemented with </w:t>
      </w:r>
      <w:r w:rsidR="004515AE" w:rsidRPr="00840544">
        <w:rPr>
          <w:iCs/>
        </w:rPr>
        <w:t>more than one filter in the UE</w:t>
      </w:r>
      <w:r w:rsidR="00D47337" w:rsidRPr="00840544">
        <w:rPr>
          <w:iCs/>
        </w:rPr>
        <w:t xml:space="preserve"> (TBD</w:t>
      </w:r>
      <w:r w:rsidR="00696A15" w:rsidRPr="00840544">
        <w:rPr>
          <w:iCs/>
        </w:rPr>
        <w:t xml:space="preserve"> how many filters and the characteristics of those filters)</w:t>
      </w:r>
    </w:p>
    <w:p w14:paraId="00777FB9" w14:textId="4E95DA85" w:rsidR="007E2DB7" w:rsidRPr="007E2DB7" w:rsidRDefault="001A12BC" w:rsidP="007E2DB7">
      <w:pPr>
        <w:pStyle w:val="ListParagraph"/>
        <w:numPr>
          <w:ilvl w:val="0"/>
          <w:numId w:val="25"/>
        </w:numPr>
        <w:ind w:firstLineChars="0"/>
        <w:rPr>
          <w:iCs/>
        </w:rPr>
      </w:pPr>
      <w:r w:rsidRPr="007E2DB7">
        <w:rPr>
          <w:iCs/>
        </w:rPr>
        <w:t xml:space="preserve">Define smaller bands </w:t>
      </w:r>
    </w:p>
    <w:p w14:paraId="4AAC038D" w14:textId="19A343D3" w:rsidR="00DB03CC" w:rsidRDefault="00DB03CC" w:rsidP="00DB03CC">
      <w:pPr>
        <w:pStyle w:val="ListParagraph"/>
        <w:numPr>
          <w:ilvl w:val="0"/>
          <w:numId w:val="28"/>
        </w:numPr>
        <w:ind w:firstLineChars="0"/>
        <w:rPr>
          <w:iCs/>
        </w:rPr>
      </w:pPr>
      <w:r>
        <w:rPr>
          <w:iCs/>
        </w:rPr>
        <w:t>At least one of the bands overlaps with Band n105 DL to reuse n105 Rx filter</w:t>
      </w:r>
    </w:p>
    <w:p w14:paraId="756EAE14" w14:textId="2541C393" w:rsidR="004305D8" w:rsidRPr="008706D3" w:rsidRDefault="008706D3" w:rsidP="008706D3">
      <w:pPr>
        <w:pStyle w:val="ListParagraph"/>
        <w:numPr>
          <w:ilvl w:val="0"/>
          <w:numId w:val="28"/>
        </w:numPr>
        <w:ind w:firstLineChars="0"/>
        <w:rPr>
          <w:iCs/>
        </w:rPr>
      </w:pPr>
      <w:r>
        <w:t xml:space="preserve">Specify the following bands </w:t>
      </w:r>
      <w:r w:rsidR="009135A9">
        <w:t xml:space="preserve">470-542 MHz, 540-606 </w:t>
      </w:r>
      <w:proofErr w:type="gramStart"/>
      <w:r w:rsidR="009135A9">
        <w:t>MHz</w:t>
      </w:r>
      <w:proofErr w:type="gramEnd"/>
      <w:r w:rsidR="009135A9">
        <w:t xml:space="preserve"> and 602-702 MHz.</w:t>
      </w:r>
    </w:p>
    <w:p w14:paraId="66F8B4F1" w14:textId="68D95E17" w:rsidR="008706D3" w:rsidRPr="0001154A" w:rsidRDefault="008706D3" w:rsidP="008706D3">
      <w:pPr>
        <w:pStyle w:val="ListParagraph"/>
        <w:numPr>
          <w:ilvl w:val="0"/>
          <w:numId w:val="28"/>
        </w:numPr>
        <w:ind w:firstLineChars="0"/>
        <w:rPr>
          <w:iCs/>
        </w:rPr>
      </w:pPr>
      <w:r>
        <w:lastRenderedPageBreak/>
        <w:t xml:space="preserve">Other </w:t>
      </w:r>
    </w:p>
    <w:p w14:paraId="75FB8513" w14:textId="5FD2A4CA" w:rsidR="0001154A" w:rsidRDefault="0001154A" w:rsidP="0001154A">
      <w:pPr>
        <w:rPr>
          <w:iCs/>
        </w:rPr>
      </w:pPr>
    </w:p>
    <w:p w14:paraId="2F08B7F2" w14:textId="1C414696" w:rsidR="0001154A" w:rsidRDefault="0001154A" w:rsidP="0001154A">
      <w:pPr>
        <w:rPr>
          <w:iCs/>
        </w:rPr>
      </w:pPr>
      <w:r>
        <w:rPr>
          <w:iCs/>
        </w:rPr>
        <w:t>Proposed WF by the moderator</w:t>
      </w:r>
    </w:p>
    <w:p w14:paraId="0F3DAD21" w14:textId="5BDD3AAE" w:rsidR="0001154A" w:rsidRPr="0001154A" w:rsidRDefault="007359BA" w:rsidP="00513BF9">
      <w:pPr>
        <w:ind w:left="284" w:firstLine="1"/>
        <w:rPr>
          <w:iCs/>
        </w:rPr>
      </w:pPr>
      <w:r>
        <w:rPr>
          <w:iCs/>
        </w:rPr>
        <w:t>If a downselection cannot be agreed, s</w:t>
      </w:r>
      <w:r w:rsidR="00513BF9">
        <w:rPr>
          <w:iCs/>
        </w:rPr>
        <w:t>ince 3GPP is contribution driven, none of the above options is precluded, but c</w:t>
      </w:r>
      <w:r w:rsidR="0001154A">
        <w:rPr>
          <w:iCs/>
        </w:rPr>
        <w:t xml:space="preserve">ompanies are invited to bring technical data, filter simulations, etc. </w:t>
      </w:r>
      <w:r w:rsidR="00974DAE">
        <w:rPr>
          <w:iCs/>
        </w:rPr>
        <w:t>according to the options above to propose requirements for the band(s).</w:t>
      </w:r>
      <w:r w:rsidR="003D4E1B">
        <w:rPr>
          <w:iCs/>
        </w:rPr>
        <w:t xml:space="preserve">  Requirements should be derived based on technical data</w:t>
      </w:r>
      <w:r w:rsidR="0015219A">
        <w:rPr>
          <w:iCs/>
        </w:rPr>
        <w:t>.</w:t>
      </w:r>
      <w:r w:rsidR="003D4E1B">
        <w:rPr>
          <w:iCs/>
        </w:rPr>
        <w:t xml:space="preserve"> </w:t>
      </w:r>
    </w:p>
    <w:p w14:paraId="3D7B6E82" w14:textId="77777777" w:rsidR="003418CB" w:rsidRDefault="003418CB" w:rsidP="005B4802">
      <w:pPr>
        <w:rPr>
          <w:color w:val="0070C0"/>
          <w:lang w:val="en-US" w:eastAsia="zh-CN"/>
        </w:rPr>
      </w:pPr>
    </w:p>
    <w:p w14:paraId="11F36725" w14:textId="40C0EBBE" w:rsidR="00DD19DE" w:rsidRPr="00045592" w:rsidRDefault="00142BB9" w:rsidP="00DD19DE">
      <w:pPr>
        <w:pStyle w:val="Heading1"/>
        <w:rPr>
          <w:lang w:eastAsia="ja-JP"/>
        </w:rPr>
      </w:pPr>
      <w:r>
        <w:rPr>
          <w:lang w:eastAsia="ja-JP"/>
        </w:rPr>
        <w:t>Topic</w:t>
      </w:r>
      <w:r w:rsidR="00DD19DE" w:rsidRPr="00045592">
        <w:rPr>
          <w:lang w:eastAsia="ja-JP"/>
        </w:rPr>
        <w:t xml:space="preserve"> #</w:t>
      </w:r>
      <w:r w:rsidR="00FA5848">
        <w:rPr>
          <w:lang w:eastAsia="ja-JP"/>
        </w:rPr>
        <w:t>2</w:t>
      </w:r>
      <w:r w:rsidR="00DD19DE" w:rsidRPr="00045592">
        <w:rPr>
          <w:lang w:eastAsia="ja-JP"/>
        </w:rPr>
        <w:t xml:space="preserve">: </w:t>
      </w:r>
      <w:r w:rsidR="00855B36">
        <w:rPr>
          <w:lang w:eastAsia="ja-JP"/>
        </w:rPr>
        <w:t>UE RF requirements</w:t>
      </w:r>
    </w:p>
    <w:p w14:paraId="41C8B3CF" w14:textId="3D81E71D"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4BA6DCF9" w14:textId="77777777" w:rsidR="00DD19DE" w:rsidRPr="00CB0305" w:rsidRDefault="00DD19DE" w:rsidP="00DD19D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DD19DE" w:rsidRPr="00F53FE2" w14:paraId="1E5E5737" w14:textId="77777777" w:rsidTr="00CF2CF1">
        <w:trPr>
          <w:trHeight w:val="468"/>
        </w:trPr>
        <w:tc>
          <w:tcPr>
            <w:tcW w:w="1622" w:type="dxa"/>
            <w:vAlign w:val="center"/>
          </w:tcPr>
          <w:p w14:paraId="5B780EF4" w14:textId="77777777" w:rsidR="00DD19DE" w:rsidRPr="00045592" w:rsidRDefault="00DD19DE" w:rsidP="00045592">
            <w:pPr>
              <w:spacing w:before="120" w:after="120"/>
              <w:rPr>
                <w:b/>
                <w:bCs/>
              </w:rPr>
            </w:pPr>
            <w:r w:rsidRPr="00045592">
              <w:rPr>
                <w:b/>
                <w:bCs/>
              </w:rPr>
              <w:t>T-doc number</w:t>
            </w:r>
          </w:p>
        </w:tc>
        <w:tc>
          <w:tcPr>
            <w:tcW w:w="1424" w:type="dxa"/>
            <w:vAlign w:val="center"/>
          </w:tcPr>
          <w:p w14:paraId="27E27FF5" w14:textId="77777777" w:rsidR="00DD19DE" w:rsidRPr="00045592" w:rsidRDefault="00DD19DE" w:rsidP="00045592">
            <w:pPr>
              <w:spacing w:before="120" w:after="120"/>
              <w:rPr>
                <w:b/>
                <w:bCs/>
              </w:rPr>
            </w:pPr>
            <w:r w:rsidRPr="00045592">
              <w:rPr>
                <w:b/>
                <w:bCs/>
              </w:rPr>
              <w:t>Company</w:t>
            </w:r>
          </w:p>
        </w:tc>
        <w:tc>
          <w:tcPr>
            <w:tcW w:w="6585" w:type="dxa"/>
            <w:vAlign w:val="center"/>
          </w:tcPr>
          <w:p w14:paraId="3753A143" w14:textId="77777777" w:rsidR="00DD19DE" w:rsidRPr="00045592" w:rsidRDefault="00DD19DE" w:rsidP="00045592">
            <w:pPr>
              <w:spacing w:before="120" w:after="120"/>
              <w:rPr>
                <w:b/>
                <w:bCs/>
              </w:rPr>
            </w:pPr>
            <w:r w:rsidRPr="00045592">
              <w:rPr>
                <w:b/>
                <w:bCs/>
              </w:rPr>
              <w:t>Proposals</w:t>
            </w:r>
            <w:r>
              <w:rPr>
                <w:b/>
                <w:bCs/>
              </w:rPr>
              <w:t xml:space="preserve"> / Observations</w:t>
            </w:r>
          </w:p>
        </w:tc>
      </w:tr>
      <w:tr w:rsidR="00CF2CF1" w14:paraId="683FD1E7" w14:textId="77777777" w:rsidTr="00CF2CF1">
        <w:trPr>
          <w:trHeight w:val="468"/>
        </w:trPr>
        <w:tc>
          <w:tcPr>
            <w:tcW w:w="1622" w:type="dxa"/>
          </w:tcPr>
          <w:p w14:paraId="2444A496" w14:textId="32BB8572" w:rsidR="00CF2CF1" w:rsidRPr="00805BE8" w:rsidRDefault="00000000" w:rsidP="00CF2CF1">
            <w:pPr>
              <w:spacing w:before="120" w:after="120"/>
              <w:rPr>
                <w:rFonts w:asciiTheme="minorHAnsi" w:hAnsiTheme="minorHAnsi" w:cstheme="minorHAnsi"/>
              </w:rPr>
            </w:pPr>
            <w:hyperlink r:id="rId17" w:tgtFrame="_parent" w:history="1">
              <w:r w:rsidR="00CF2CF1">
                <w:rPr>
                  <w:rStyle w:val="Hyperlink"/>
                  <w:rFonts w:ascii="Arial" w:hAnsi="Arial" w:cs="Arial"/>
                  <w:b/>
                  <w:bCs/>
                  <w:sz w:val="16"/>
                  <w:szCs w:val="16"/>
                </w:rPr>
                <w:t>R4-2219191</w:t>
              </w:r>
            </w:hyperlink>
          </w:p>
        </w:tc>
        <w:tc>
          <w:tcPr>
            <w:tcW w:w="1424" w:type="dxa"/>
          </w:tcPr>
          <w:p w14:paraId="786ACC88" w14:textId="0E718FD4" w:rsidR="00CF2CF1" w:rsidRPr="00805BE8" w:rsidRDefault="00CF2CF1" w:rsidP="00CF2CF1">
            <w:pPr>
              <w:spacing w:before="120" w:after="120"/>
              <w:rPr>
                <w:rFonts w:asciiTheme="minorHAnsi" w:hAnsiTheme="minorHAnsi" w:cstheme="minorHAnsi"/>
              </w:rPr>
            </w:pPr>
            <w:r>
              <w:rPr>
                <w:rFonts w:ascii="Arial" w:hAnsi="Arial" w:cs="Arial"/>
                <w:sz w:val="16"/>
                <w:szCs w:val="16"/>
              </w:rPr>
              <w:t>ZTE Corporation</w:t>
            </w:r>
          </w:p>
        </w:tc>
        <w:tc>
          <w:tcPr>
            <w:tcW w:w="6585" w:type="dxa"/>
          </w:tcPr>
          <w:p w14:paraId="28F3566B" w14:textId="77777777" w:rsidR="00CF2CF1" w:rsidRDefault="00CF2CF1" w:rsidP="00CF2CF1">
            <w:pPr>
              <w:spacing w:before="120" w:after="120"/>
              <w:rPr>
                <w:rFonts w:ascii="Arial" w:hAnsi="Arial" w:cs="Arial"/>
                <w:sz w:val="16"/>
                <w:szCs w:val="16"/>
              </w:rPr>
            </w:pPr>
            <w:r>
              <w:rPr>
                <w:rFonts w:ascii="Arial" w:hAnsi="Arial" w:cs="Arial"/>
                <w:sz w:val="16"/>
                <w:szCs w:val="16"/>
              </w:rPr>
              <w:t>Discussion on UE RF requirement maintenance</w:t>
            </w:r>
          </w:p>
          <w:p w14:paraId="32A0AC37" w14:textId="77777777" w:rsidR="006F677C" w:rsidRPr="006F677C" w:rsidRDefault="006F677C" w:rsidP="006F677C">
            <w:pPr>
              <w:spacing w:before="120" w:after="120"/>
            </w:pPr>
            <w:r w:rsidRPr="006F677C">
              <w:t>Proposal 1: to define refsens value as -99.4, -98.7, and -98.2 dBm for 6, 7, and 8 MHz.</w:t>
            </w:r>
          </w:p>
          <w:p w14:paraId="58FB8488" w14:textId="77777777" w:rsidR="006F677C" w:rsidRPr="006F677C" w:rsidRDefault="006F677C" w:rsidP="006F677C">
            <w:pPr>
              <w:spacing w:before="120" w:after="120"/>
            </w:pPr>
            <w:r w:rsidRPr="006F677C">
              <w:t>Observation 1: it will cause ACS reduction when UE configures the filter larger than the channel bandwidth.</w:t>
            </w:r>
          </w:p>
          <w:p w14:paraId="7FAB433F" w14:textId="44184B58" w:rsidR="006F677C" w:rsidRPr="00805BE8" w:rsidRDefault="006F677C" w:rsidP="006F677C">
            <w:pPr>
              <w:spacing w:before="120" w:after="120"/>
              <w:rPr>
                <w:rFonts w:asciiTheme="minorHAnsi" w:hAnsiTheme="minorHAnsi" w:cstheme="minorHAnsi"/>
              </w:rPr>
            </w:pPr>
            <w:r w:rsidRPr="006F677C">
              <w:t>Proposal 2: if we reuse 10 MHz filter, it needs to assess the degradation.</w:t>
            </w:r>
          </w:p>
        </w:tc>
      </w:tr>
      <w:tr w:rsidR="00CF2CF1" w14:paraId="57B3EEA3" w14:textId="77777777" w:rsidTr="00CF2CF1">
        <w:trPr>
          <w:trHeight w:val="468"/>
        </w:trPr>
        <w:tc>
          <w:tcPr>
            <w:tcW w:w="1622" w:type="dxa"/>
          </w:tcPr>
          <w:p w14:paraId="62E99780" w14:textId="5EFB2667" w:rsidR="00CF2CF1" w:rsidRPr="00805BE8" w:rsidRDefault="00000000" w:rsidP="00CF2CF1">
            <w:pPr>
              <w:spacing w:before="120" w:after="120"/>
              <w:rPr>
                <w:rFonts w:asciiTheme="minorHAnsi" w:hAnsiTheme="minorHAnsi" w:cstheme="minorHAnsi"/>
              </w:rPr>
            </w:pPr>
            <w:hyperlink r:id="rId18" w:tgtFrame="_parent" w:history="1">
              <w:r w:rsidR="00CF2CF1">
                <w:rPr>
                  <w:rStyle w:val="Hyperlink"/>
                  <w:rFonts w:ascii="Arial" w:hAnsi="Arial" w:cs="Arial"/>
                  <w:b/>
                  <w:bCs/>
                  <w:sz w:val="16"/>
                  <w:szCs w:val="16"/>
                </w:rPr>
                <w:t>R4-2219628</w:t>
              </w:r>
            </w:hyperlink>
          </w:p>
        </w:tc>
        <w:tc>
          <w:tcPr>
            <w:tcW w:w="1424" w:type="dxa"/>
          </w:tcPr>
          <w:p w14:paraId="3666049C" w14:textId="35A763B3" w:rsidR="00CF2CF1" w:rsidRPr="00805BE8" w:rsidRDefault="00CF2CF1" w:rsidP="00CF2CF1">
            <w:pPr>
              <w:spacing w:before="120" w:after="120"/>
              <w:rPr>
                <w:rFonts w:asciiTheme="minorHAnsi" w:hAnsiTheme="minorHAnsi" w:cstheme="minorHAnsi"/>
              </w:rPr>
            </w:pPr>
            <w:r>
              <w:rPr>
                <w:rFonts w:ascii="Arial" w:hAnsi="Arial" w:cs="Arial"/>
                <w:sz w:val="16"/>
                <w:szCs w:val="16"/>
              </w:rPr>
              <w:t>Huawei, HiSilicon</w:t>
            </w:r>
          </w:p>
        </w:tc>
        <w:tc>
          <w:tcPr>
            <w:tcW w:w="6585" w:type="dxa"/>
          </w:tcPr>
          <w:p w14:paraId="2A4D4442" w14:textId="77777777" w:rsidR="00CF2CF1" w:rsidRDefault="00CF2CF1" w:rsidP="00CF2CF1">
            <w:pPr>
              <w:spacing w:before="120" w:after="120"/>
              <w:rPr>
                <w:rFonts w:ascii="Arial" w:hAnsi="Arial" w:cs="Arial"/>
                <w:sz w:val="16"/>
                <w:szCs w:val="16"/>
              </w:rPr>
            </w:pPr>
            <w:r>
              <w:rPr>
                <w:rFonts w:ascii="Arial" w:hAnsi="Arial" w:cs="Arial"/>
                <w:sz w:val="16"/>
                <w:szCs w:val="16"/>
              </w:rPr>
              <w:t>Discussion on UE RF requirements</w:t>
            </w:r>
          </w:p>
          <w:p w14:paraId="0CCA4AC1" w14:textId="77777777" w:rsidR="00E35225" w:rsidRPr="00E35225" w:rsidRDefault="00E35225" w:rsidP="00E35225">
            <w:pPr>
              <w:spacing w:before="120" w:after="120"/>
            </w:pPr>
            <w:r w:rsidRPr="00E35225">
              <w:t>Proposal 1: If 9dB NF can be assumed, -100dBm/-97dBm/ -95.2dBm /-94dBm REFSENS can be derived for 5, 10, 15, 20MHz.</w:t>
            </w:r>
          </w:p>
          <w:p w14:paraId="47A28389" w14:textId="77777777" w:rsidR="00E35225" w:rsidRPr="00E35225" w:rsidRDefault="00E35225" w:rsidP="00E35225">
            <w:pPr>
              <w:spacing w:before="120" w:after="120"/>
            </w:pPr>
            <w:r w:rsidRPr="00E35225">
              <w:t>Proposal 2: The maximum input level is derived based on the following formula: Maximum input level = BS output power – MCL – body loss, considering reasonable assumptions.</w:t>
            </w:r>
          </w:p>
          <w:p w14:paraId="409D0C2A" w14:textId="77777777" w:rsidR="00E35225" w:rsidRPr="00E35225" w:rsidRDefault="00E35225" w:rsidP="00E35225">
            <w:pPr>
              <w:spacing w:before="120" w:after="120"/>
            </w:pPr>
            <w:r w:rsidRPr="00E35225">
              <w:t>Proposal 3: For UE ACS requirements, the adjacent channel interference should be located closed to the wanted signal.</w:t>
            </w:r>
          </w:p>
          <w:p w14:paraId="02CB98DC" w14:textId="63E88896" w:rsidR="00E35225" w:rsidRPr="00805BE8" w:rsidRDefault="00E35225" w:rsidP="00E35225">
            <w:pPr>
              <w:spacing w:before="120" w:after="120"/>
              <w:rPr>
                <w:rFonts w:asciiTheme="minorHAnsi" w:hAnsiTheme="minorHAnsi" w:cstheme="minorHAnsi"/>
              </w:rPr>
            </w:pPr>
            <w:r w:rsidRPr="00E35225">
              <w:t>Proposal 4: For UE ACS requirements, the channel bandwidth of the adjacent channel interference and wanted signal can be same considering the typical interference scenario with 6MHz, 7MHz and 8MHz.</w:t>
            </w:r>
          </w:p>
        </w:tc>
      </w:tr>
      <w:tr w:rsidR="00CF2CF1" w14:paraId="65B2BD76" w14:textId="77777777" w:rsidTr="00CF2CF1">
        <w:trPr>
          <w:trHeight w:val="468"/>
        </w:trPr>
        <w:tc>
          <w:tcPr>
            <w:tcW w:w="1622" w:type="dxa"/>
          </w:tcPr>
          <w:p w14:paraId="6B1E2CC0" w14:textId="63FD1BE7" w:rsidR="00CF2CF1" w:rsidRPr="00805BE8" w:rsidRDefault="00000000" w:rsidP="00CF2CF1">
            <w:pPr>
              <w:spacing w:before="120" w:after="120"/>
              <w:rPr>
                <w:rFonts w:asciiTheme="minorHAnsi" w:hAnsiTheme="minorHAnsi" w:cstheme="minorHAnsi"/>
              </w:rPr>
            </w:pPr>
            <w:hyperlink r:id="rId19" w:tgtFrame="_parent" w:history="1">
              <w:r w:rsidR="00CF2CF1">
                <w:rPr>
                  <w:rStyle w:val="Hyperlink"/>
                  <w:rFonts w:ascii="Arial" w:hAnsi="Arial" w:cs="Arial"/>
                  <w:b/>
                  <w:bCs/>
                  <w:sz w:val="16"/>
                  <w:szCs w:val="16"/>
                </w:rPr>
                <w:t>R4-2219709</w:t>
              </w:r>
            </w:hyperlink>
          </w:p>
        </w:tc>
        <w:tc>
          <w:tcPr>
            <w:tcW w:w="1424" w:type="dxa"/>
          </w:tcPr>
          <w:p w14:paraId="7FA7C4A5" w14:textId="71A89FE4" w:rsidR="00CF2CF1" w:rsidRPr="00805BE8" w:rsidRDefault="00CF2CF1" w:rsidP="00CF2CF1">
            <w:pPr>
              <w:spacing w:before="120" w:after="120"/>
              <w:rPr>
                <w:rFonts w:asciiTheme="minorHAnsi" w:hAnsiTheme="minorHAnsi" w:cstheme="minorHAnsi"/>
              </w:rPr>
            </w:pPr>
            <w:r>
              <w:rPr>
                <w:rFonts w:ascii="Arial" w:hAnsi="Arial" w:cs="Arial"/>
                <w:sz w:val="16"/>
                <w:szCs w:val="16"/>
              </w:rPr>
              <w:t>Nokia, Nokia Shanghai Bell</w:t>
            </w:r>
          </w:p>
        </w:tc>
        <w:tc>
          <w:tcPr>
            <w:tcW w:w="6585" w:type="dxa"/>
          </w:tcPr>
          <w:p w14:paraId="2F418F2D" w14:textId="77777777" w:rsidR="00CF2CF1" w:rsidRDefault="00CF2CF1" w:rsidP="00CF2CF1">
            <w:pPr>
              <w:spacing w:before="120" w:after="120"/>
              <w:rPr>
                <w:rFonts w:ascii="Arial" w:hAnsi="Arial" w:cs="Arial"/>
                <w:sz w:val="16"/>
                <w:szCs w:val="16"/>
              </w:rPr>
            </w:pPr>
            <w:r>
              <w:rPr>
                <w:rFonts w:ascii="Arial" w:hAnsi="Arial" w:cs="Arial"/>
                <w:sz w:val="16"/>
                <w:szCs w:val="16"/>
              </w:rPr>
              <w:t>LTE based 5G UE RF open issues</w:t>
            </w:r>
          </w:p>
          <w:p w14:paraId="0AFB5E6F" w14:textId="77777777" w:rsidR="008D2E82" w:rsidRPr="008D2E82" w:rsidRDefault="008D2E82" w:rsidP="008D2E82">
            <w:pPr>
              <w:spacing w:before="120" w:after="120"/>
            </w:pPr>
            <w:r w:rsidRPr="008D2E82">
              <w:t>Observation 1: FDD Band 71 REFSENS is not a good reference for the SDO band.</w:t>
            </w:r>
          </w:p>
          <w:p w14:paraId="68629174" w14:textId="77777777" w:rsidR="008D2E82" w:rsidRPr="008D2E82" w:rsidRDefault="008D2E82" w:rsidP="008D2E82">
            <w:pPr>
              <w:spacing w:before="120" w:after="120"/>
            </w:pPr>
            <w:r w:rsidRPr="008D2E82">
              <w:t>Observation 2: The same reference as SDL bands (band 32 and 69, etc) would be feasible assuming that multiple sub-band filters are used to cover the SDO band.</w:t>
            </w:r>
          </w:p>
          <w:p w14:paraId="2872F3C5" w14:textId="77777777" w:rsidR="008D2E82" w:rsidRPr="008D2E82" w:rsidRDefault="008D2E82" w:rsidP="008D2E82">
            <w:pPr>
              <w:spacing w:before="120" w:after="120"/>
            </w:pPr>
            <w:r w:rsidRPr="008D2E82">
              <w:t>Proposal 1: The ACS placement shall be based on the channelization of the 5G broadcast channels, i.e., 6, 7 or 8 MHz even if the 10 MHz channel filter is reused.</w:t>
            </w:r>
          </w:p>
          <w:p w14:paraId="622FFABB" w14:textId="5CFEA43B" w:rsidR="00E35225" w:rsidRPr="00805BE8" w:rsidRDefault="008D2E82" w:rsidP="008D2E82">
            <w:pPr>
              <w:spacing w:before="120" w:after="120"/>
              <w:rPr>
                <w:rFonts w:asciiTheme="minorHAnsi" w:hAnsiTheme="minorHAnsi" w:cstheme="minorHAnsi"/>
              </w:rPr>
            </w:pPr>
            <w:r w:rsidRPr="008D2E82">
              <w:lastRenderedPageBreak/>
              <w:t>Proposal 2: The ACS requirement shall not be relaxed from the one specified in EN 303 340.</w:t>
            </w:r>
          </w:p>
        </w:tc>
      </w:tr>
      <w:tr w:rsidR="00CF2CF1" w14:paraId="2D023CBB" w14:textId="77777777" w:rsidTr="00CF2CF1">
        <w:trPr>
          <w:trHeight w:val="468"/>
        </w:trPr>
        <w:tc>
          <w:tcPr>
            <w:tcW w:w="1622" w:type="dxa"/>
          </w:tcPr>
          <w:p w14:paraId="428158E9" w14:textId="002448A2" w:rsidR="00CF2CF1" w:rsidRPr="00805BE8" w:rsidRDefault="00000000" w:rsidP="00CF2CF1">
            <w:pPr>
              <w:spacing w:before="120" w:after="120"/>
              <w:rPr>
                <w:rFonts w:asciiTheme="minorHAnsi" w:hAnsiTheme="minorHAnsi" w:cstheme="minorHAnsi"/>
              </w:rPr>
            </w:pPr>
            <w:hyperlink r:id="rId20" w:tgtFrame="_parent" w:history="1">
              <w:r w:rsidR="00CF2CF1">
                <w:rPr>
                  <w:rStyle w:val="Hyperlink"/>
                  <w:rFonts w:ascii="Arial" w:hAnsi="Arial" w:cs="Arial"/>
                  <w:b/>
                  <w:bCs/>
                  <w:sz w:val="16"/>
                  <w:szCs w:val="16"/>
                </w:rPr>
                <w:t>R4-2219988</w:t>
              </w:r>
            </w:hyperlink>
          </w:p>
        </w:tc>
        <w:tc>
          <w:tcPr>
            <w:tcW w:w="1424" w:type="dxa"/>
          </w:tcPr>
          <w:p w14:paraId="773CB6B6" w14:textId="6D0AF42C" w:rsidR="00CF2CF1" w:rsidRPr="00805BE8" w:rsidRDefault="00CF2CF1" w:rsidP="00CF2CF1">
            <w:pPr>
              <w:spacing w:before="120" w:after="120"/>
              <w:rPr>
                <w:rFonts w:asciiTheme="minorHAnsi" w:hAnsiTheme="minorHAnsi" w:cstheme="minorHAnsi"/>
              </w:rPr>
            </w:pPr>
            <w:r>
              <w:rPr>
                <w:rFonts w:ascii="Arial" w:hAnsi="Arial" w:cs="Arial"/>
                <w:sz w:val="16"/>
                <w:szCs w:val="16"/>
              </w:rPr>
              <w:t>Qualcomm Incorporated</w:t>
            </w:r>
          </w:p>
        </w:tc>
        <w:tc>
          <w:tcPr>
            <w:tcW w:w="6585" w:type="dxa"/>
          </w:tcPr>
          <w:p w14:paraId="053F53B8" w14:textId="77777777" w:rsidR="00CF2CF1" w:rsidRDefault="00CF2CF1" w:rsidP="00CF2CF1">
            <w:pPr>
              <w:spacing w:before="120" w:after="120"/>
              <w:rPr>
                <w:rFonts w:ascii="Arial" w:hAnsi="Arial" w:cs="Arial"/>
                <w:sz w:val="16"/>
                <w:szCs w:val="16"/>
              </w:rPr>
            </w:pPr>
            <w:r>
              <w:rPr>
                <w:rFonts w:ascii="Arial" w:hAnsi="Arial" w:cs="Arial"/>
                <w:sz w:val="16"/>
                <w:szCs w:val="16"/>
              </w:rPr>
              <w:t>UE ACS requirement for 5G broadcast</w:t>
            </w:r>
          </w:p>
          <w:p w14:paraId="0FBB58E7" w14:textId="77777777" w:rsidR="0040668A" w:rsidRPr="0040668A" w:rsidRDefault="0040668A" w:rsidP="0040668A">
            <w:pPr>
              <w:spacing w:before="120" w:after="120"/>
            </w:pPr>
            <w:r w:rsidRPr="0040668A">
              <w:t xml:space="preserve">Observation:  A possible ACS specification for the 5G broadcast UE is -40 dB based on evaluation of </w:t>
            </w:r>
            <w:proofErr w:type="gramStart"/>
            <w:r w:rsidRPr="0040668A">
              <w:t>measured  DVB</w:t>
            </w:r>
            <w:proofErr w:type="gramEnd"/>
            <w:r w:rsidRPr="0040668A">
              <w:t xml:space="preserve">-T2 receivers.  </w:t>
            </w:r>
          </w:p>
          <w:p w14:paraId="214E5216" w14:textId="77777777" w:rsidR="0040668A" w:rsidRPr="0040668A" w:rsidRDefault="0040668A" w:rsidP="0040668A">
            <w:pPr>
              <w:spacing w:before="120" w:after="120"/>
            </w:pPr>
            <w:r w:rsidRPr="0040668A">
              <w:t>Proposal:  It is proposed not to define new ACS requirements for the broadcast UE.  Instead, the existing 10 MHz LTE ACS requirement is applicable.  Deployment coordination mechanisms are expected to be used to mitigate interference as needed.</w:t>
            </w:r>
          </w:p>
          <w:p w14:paraId="54AFEA5C" w14:textId="77777777" w:rsidR="0040668A" w:rsidRPr="0040668A" w:rsidRDefault="0040668A" w:rsidP="0040668A">
            <w:pPr>
              <w:spacing w:before="120" w:after="120"/>
            </w:pPr>
            <w:r w:rsidRPr="0040668A">
              <w:t>Observation:  A guard band of 2 or 3 channels could be considered as a starting point for deployment if ACS of -40 dB is required.</w:t>
            </w:r>
          </w:p>
          <w:p w14:paraId="6F3A5CAD" w14:textId="7BBEB97D" w:rsidR="0040668A" w:rsidRPr="00805BE8" w:rsidRDefault="0040668A" w:rsidP="0040668A">
            <w:pPr>
              <w:spacing w:before="120" w:after="120"/>
              <w:rPr>
                <w:rFonts w:asciiTheme="minorHAnsi" w:hAnsiTheme="minorHAnsi" w:cstheme="minorHAnsi"/>
              </w:rPr>
            </w:pPr>
            <w:r w:rsidRPr="0040668A">
              <w:t>Observation:  The ACS requirement can be much less than -40 dB if co-located deployment of HPHT sites is available.  Hence, the required guard band between channels can be reduced or eliminated.</w:t>
            </w:r>
          </w:p>
        </w:tc>
      </w:tr>
      <w:tr w:rsidR="00855B36" w14:paraId="164816BC" w14:textId="77777777" w:rsidTr="00CF2CF1">
        <w:trPr>
          <w:trHeight w:val="468"/>
        </w:trPr>
        <w:tc>
          <w:tcPr>
            <w:tcW w:w="1622" w:type="dxa"/>
          </w:tcPr>
          <w:p w14:paraId="456753EF" w14:textId="77777777" w:rsidR="0025519B" w:rsidRDefault="00000000" w:rsidP="0025519B">
            <w:pPr>
              <w:spacing w:after="0"/>
              <w:rPr>
                <w:rFonts w:ascii="Arial" w:hAnsi="Arial" w:cs="Arial"/>
                <w:b/>
                <w:bCs/>
                <w:color w:val="0000FF"/>
                <w:sz w:val="16"/>
                <w:szCs w:val="16"/>
                <w:u w:val="single"/>
                <w:lang w:val="en-US"/>
              </w:rPr>
            </w:pPr>
            <w:hyperlink r:id="rId21" w:tgtFrame="_parent" w:history="1">
              <w:r w:rsidR="0025519B">
                <w:rPr>
                  <w:rStyle w:val="Hyperlink"/>
                  <w:rFonts w:ascii="Arial" w:hAnsi="Arial" w:cs="Arial"/>
                  <w:b/>
                  <w:bCs/>
                  <w:sz w:val="16"/>
                  <w:szCs w:val="16"/>
                </w:rPr>
                <w:t>R4-2218067</w:t>
              </w:r>
            </w:hyperlink>
          </w:p>
          <w:p w14:paraId="072F7C0F" w14:textId="77777777" w:rsidR="00855B36" w:rsidRPr="00805BE8" w:rsidRDefault="00855B36" w:rsidP="00045592">
            <w:pPr>
              <w:spacing w:before="120" w:after="120"/>
              <w:rPr>
                <w:rFonts w:asciiTheme="minorHAnsi" w:hAnsiTheme="minorHAnsi" w:cstheme="minorHAnsi"/>
              </w:rPr>
            </w:pPr>
          </w:p>
        </w:tc>
        <w:tc>
          <w:tcPr>
            <w:tcW w:w="1424" w:type="dxa"/>
          </w:tcPr>
          <w:p w14:paraId="273BE1BA" w14:textId="77777777" w:rsidR="00E922DF" w:rsidRDefault="00E922DF" w:rsidP="00E922DF">
            <w:pPr>
              <w:spacing w:after="0"/>
              <w:rPr>
                <w:rFonts w:ascii="Arial" w:hAnsi="Arial" w:cs="Arial"/>
                <w:sz w:val="16"/>
                <w:szCs w:val="16"/>
                <w:lang w:val="en-US"/>
              </w:rPr>
            </w:pPr>
            <w:r>
              <w:rPr>
                <w:rFonts w:ascii="Arial" w:hAnsi="Arial" w:cs="Arial"/>
                <w:sz w:val="16"/>
                <w:szCs w:val="16"/>
              </w:rPr>
              <w:t>SWR</w:t>
            </w:r>
          </w:p>
          <w:p w14:paraId="43B6F0B0" w14:textId="77777777" w:rsidR="00855B36" w:rsidRPr="00805BE8" w:rsidRDefault="00855B36" w:rsidP="00045592">
            <w:pPr>
              <w:spacing w:before="120" w:after="120"/>
              <w:rPr>
                <w:rFonts w:asciiTheme="minorHAnsi" w:hAnsiTheme="minorHAnsi" w:cstheme="minorHAnsi"/>
              </w:rPr>
            </w:pPr>
          </w:p>
        </w:tc>
        <w:tc>
          <w:tcPr>
            <w:tcW w:w="6585" w:type="dxa"/>
          </w:tcPr>
          <w:p w14:paraId="0C650C5E" w14:textId="77777777" w:rsidR="00E922DF" w:rsidRDefault="00E922DF" w:rsidP="00E922DF">
            <w:pPr>
              <w:spacing w:after="0"/>
              <w:rPr>
                <w:rFonts w:ascii="Arial" w:hAnsi="Arial" w:cs="Arial"/>
                <w:sz w:val="16"/>
                <w:szCs w:val="16"/>
                <w:lang w:val="en-US"/>
              </w:rPr>
            </w:pPr>
            <w:r>
              <w:rPr>
                <w:rFonts w:ascii="Arial" w:hAnsi="Arial" w:cs="Arial"/>
                <w:sz w:val="16"/>
                <w:szCs w:val="16"/>
              </w:rPr>
              <w:t>BS requirements for 5G terrestrial broadcast</w:t>
            </w:r>
          </w:p>
          <w:p w14:paraId="0F180E44" w14:textId="77777777" w:rsidR="00855B36" w:rsidRDefault="00792B66" w:rsidP="00045592">
            <w:pPr>
              <w:spacing w:before="120" w:after="120"/>
              <w:rPr>
                <w:iCs/>
              </w:rPr>
            </w:pPr>
            <w:r>
              <w:rPr>
                <w:iCs/>
              </w:rPr>
              <w:t>This paper was submitted to the basestation agenda but includes one proposal for UE ACS.</w:t>
            </w:r>
          </w:p>
          <w:p w14:paraId="5C3C7457" w14:textId="16A7039F" w:rsidR="00792B66" w:rsidRPr="00EC7C90" w:rsidRDefault="00EC7C90" w:rsidP="00045592">
            <w:pPr>
              <w:spacing w:before="120" w:after="120"/>
            </w:pPr>
            <w:r w:rsidRPr="00EC7C90">
              <w:t>Proposal 2:</w:t>
            </w:r>
            <w:r w:rsidRPr="00EC7C90">
              <w:tab/>
              <w:t>RAN4 to specify an ACS value of 33 dB or better for 6, 7 and 8 MHz and suitable adjacent channel blocking levels for specified wanted signal levels.</w:t>
            </w:r>
          </w:p>
        </w:tc>
      </w:tr>
    </w:tbl>
    <w:p w14:paraId="73647B3C" w14:textId="77777777" w:rsidR="00DD19DE" w:rsidRDefault="00DD19DE" w:rsidP="00DD19DE"/>
    <w:p w14:paraId="71F8A792" w14:textId="53786026" w:rsidR="006D4B9B" w:rsidRDefault="006D4B9B" w:rsidP="006D4B9B">
      <w:pPr>
        <w:rPr>
          <w:i/>
          <w:color w:val="0070C0"/>
          <w:lang w:eastAsia="zh-CN"/>
        </w:rPr>
      </w:pPr>
      <w:r w:rsidRPr="006D4B9B">
        <w:rPr>
          <w:rFonts w:hint="eastAsia"/>
          <w:i/>
          <w:color w:val="0070C0"/>
          <w:lang w:eastAsia="zh-CN"/>
        </w:rPr>
        <w:t>T</w:t>
      </w:r>
      <w:r w:rsidRPr="006D4B9B">
        <w:rPr>
          <w:i/>
          <w:color w:val="0070C0"/>
          <w:lang w:eastAsia="zh-CN"/>
        </w:rPr>
        <w:t>he moderator</w:t>
      </w:r>
      <w:r>
        <w:rPr>
          <w:i/>
          <w:color w:val="0070C0"/>
          <w:lang w:eastAsia="zh-CN"/>
        </w:rPr>
        <w:t xml:space="preserve"> can suggest a limited number of papers which could be presented.</w:t>
      </w:r>
    </w:p>
    <w:tbl>
      <w:tblPr>
        <w:tblStyle w:val="TableGrid"/>
        <w:tblW w:w="0" w:type="auto"/>
        <w:tblLook w:val="04A0" w:firstRow="1" w:lastRow="0" w:firstColumn="1" w:lastColumn="0" w:noHBand="0" w:noVBand="1"/>
      </w:tblPr>
      <w:tblGrid>
        <w:gridCol w:w="1622"/>
        <w:gridCol w:w="1424"/>
      </w:tblGrid>
      <w:tr w:rsidR="00E33582" w:rsidRPr="00805BE8" w14:paraId="61370FA5" w14:textId="77777777" w:rsidTr="00A97D4B">
        <w:trPr>
          <w:trHeight w:val="468"/>
        </w:trPr>
        <w:tc>
          <w:tcPr>
            <w:tcW w:w="1622" w:type="dxa"/>
          </w:tcPr>
          <w:p w14:paraId="3A014973" w14:textId="77777777" w:rsidR="00E33582" w:rsidRPr="00805BE8" w:rsidRDefault="00000000" w:rsidP="00A97D4B">
            <w:pPr>
              <w:spacing w:before="120" w:after="120"/>
              <w:rPr>
                <w:rFonts w:asciiTheme="minorHAnsi" w:hAnsiTheme="minorHAnsi" w:cstheme="minorHAnsi"/>
              </w:rPr>
            </w:pPr>
            <w:hyperlink r:id="rId22" w:tgtFrame="_parent" w:history="1">
              <w:r w:rsidR="00E33582">
                <w:rPr>
                  <w:rStyle w:val="Hyperlink"/>
                  <w:rFonts w:ascii="Arial" w:hAnsi="Arial" w:cs="Arial"/>
                  <w:b/>
                  <w:bCs/>
                  <w:sz w:val="16"/>
                  <w:szCs w:val="16"/>
                </w:rPr>
                <w:t>R4-2219191</w:t>
              </w:r>
            </w:hyperlink>
          </w:p>
        </w:tc>
        <w:tc>
          <w:tcPr>
            <w:tcW w:w="1424" w:type="dxa"/>
          </w:tcPr>
          <w:p w14:paraId="5E6B9B70" w14:textId="77777777" w:rsidR="00E33582" w:rsidRPr="00805BE8" w:rsidRDefault="00E33582" w:rsidP="00A97D4B">
            <w:pPr>
              <w:spacing w:before="120" w:after="120"/>
              <w:rPr>
                <w:rFonts w:asciiTheme="minorHAnsi" w:hAnsiTheme="minorHAnsi" w:cstheme="minorHAnsi"/>
              </w:rPr>
            </w:pPr>
            <w:r>
              <w:rPr>
                <w:rFonts w:ascii="Arial" w:hAnsi="Arial" w:cs="Arial"/>
                <w:sz w:val="16"/>
                <w:szCs w:val="16"/>
              </w:rPr>
              <w:t>ZTE Corporation</w:t>
            </w:r>
          </w:p>
        </w:tc>
      </w:tr>
      <w:tr w:rsidR="00BF31EA" w:rsidRPr="00805BE8" w14:paraId="4537EF50" w14:textId="77777777" w:rsidTr="00BF31EA">
        <w:trPr>
          <w:trHeight w:val="468"/>
        </w:trPr>
        <w:tc>
          <w:tcPr>
            <w:tcW w:w="1622" w:type="dxa"/>
          </w:tcPr>
          <w:p w14:paraId="11D160BE" w14:textId="77777777" w:rsidR="00BF31EA" w:rsidRPr="00805BE8" w:rsidRDefault="00000000" w:rsidP="00A97D4B">
            <w:pPr>
              <w:spacing w:before="120" w:after="120"/>
              <w:rPr>
                <w:rFonts w:asciiTheme="minorHAnsi" w:hAnsiTheme="minorHAnsi" w:cstheme="minorHAnsi"/>
              </w:rPr>
            </w:pPr>
            <w:hyperlink r:id="rId23" w:tgtFrame="_parent" w:history="1">
              <w:r w:rsidR="00BF31EA">
                <w:rPr>
                  <w:rStyle w:val="Hyperlink"/>
                  <w:rFonts w:ascii="Arial" w:hAnsi="Arial" w:cs="Arial"/>
                  <w:b/>
                  <w:bCs/>
                  <w:sz w:val="16"/>
                  <w:szCs w:val="16"/>
                </w:rPr>
                <w:t>R4-2219988</w:t>
              </w:r>
            </w:hyperlink>
          </w:p>
        </w:tc>
        <w:tc>
          <w:tcPr>
            <w:tcW w:w="1424" w:type="dxa"/>
          </w:tcPr>
          <w:p w14:paraId="28790169" w14:textId="77777777" w:rsidR="00BF31EA" w:rsidRPr="00805BE8" w:rsidRDefault="00BF31EA" w:rsidP="00A97D4B">
            <w:pPr>
              <w:spacing w:before="120" w:after="120"/>
              <w:rPr>
                <w:rFonts w:asciiTheme="minorHAnsi" w:hAnsiTheme="minorHAnsi" w:cstheme="minorHAnsi"/>
              </w:rPr>
            </w:pPr>
            <w:r>
              <w:rPr>
                <w:rFonts w:ascii="Arial" w:hAnsi="Arial" w:cs="Arial"/>
                <w:sz w:val="16"/>
                <w:szCs w:val="16"/>
              </w:rPr>
              <w:t>Qualcomm Incorporated</w:t>
            </w:r>
          </w:p>
        </w:tc>
      </w:tr>
    </w:tbl>
    <w:p w14:paraId="4C0D6C51" w14:textId="77777777" w:rsidR="00E33582" w:rsidRPr="006D4B9B" w:rsidRDefault="00E33582" w:rsidP="006D4B9B">
      <w:pPr>
        <w:rPr>
          <w:i/>
          <w:color w:val="0070C0"/>
          <w:lang w:eastAsia="zh-CN"/>
        </w:rPr>
      </w:pPr>
    </w:p>
    <w:p w14:paraId="70D89159" w14:textId="77777777" w:rsidR="00DD19DE" w:rsidRPr="004A7544" w:rsidRDefault="00DD19DE" w:rsidP="00DD19DE">
      <w:pPr>
        <w:pStyle w:val="Heading2"/>
      </w:pPr>
      <w:r w:rsidRPr="004A7544">
        <w:rPr>
          <w:rFonts w:hint="eastAsia"/>
        </w:rPr>
        <w:t>Open issues</w:t>
      </w:r>
      <w:r>
        <w:t xml:space="preserve"> summary</w:t>
      </w:r>
    </w:p>
    <w:p w14:paraId="3F4CFA8B" w14:textId="75856BB4" w:rsidR="00DD19DE" w:rsidRDefault="00A10D11" w:rsidP="00DD19DE">
      <w:pPr>
        <w:rPr>
          <w:i/>
          <w:color w:val="0070C0"/>
          <w:lang w:eastAsia="zh-CN"/>
        </w:rPr>
      </w:pPr>
      <w:r>
        <w:rPr>
          <w:rFonts w:hint="eastAsia"/>
          <w:i/>
          <w:color w:val="0070C0"/>
        </w:rPr>
        <w:t xml:space="preserve">Before </w:t>
      </w:r>
      <w:r>
        <w:rPr>
          <w:i/>
          <w:color w:val="0070C0"/>
        </w:rPr>
        <w:t>f2f m</w:t>
      </w:r>
      <w:r w:rsidRPr="00035C50">
        <w:rPr>
          <w:rFonts w:hint="eastAsia"/>
          <w:i/>
          <w:color w:val="0070C0"/>
        </w:rPr>
        <w:t xml:space="preserve">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w:t>
      </w:r>
      <w:proofErr w:type="gramStart"/>
      <w:r w:rsidRPr="00035C50">
        <w:rPr>
          <w:rFonts w:hint="eastAsia"/>
          <w:i/>
          <w:color w:val="0070C0"/>
        </w:rPr>
        <w:t>contributions.</w:t>
      </w:r>
      <w:r w:rsidR="00DD19DE" w:rsidRPr="00035C50">
        <w:rPr>
          <w:rFonts w:hint="eastAsia"/>
          <w:i/>
          <w:color w:val="0070C0"/>
        </w:rPr>
        <w:t>.</w:t>
      </w:r>
      <w:proofErr w:type="gramEnd"/>
    </w:p>
    <w:p w14:paraId="0734800A" w14:textId="5DF0E93D" w:rsidR="00DD19DE" w:rsidRDefault="00DD19DE" w:rsidP="00DD19DE">
      <w:pPr>
        <w:pStyle w:val="Heading3"/>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-1</w:t>
      </w:r>
      <w:r w:rsidR="00227C16">
        <w:rPr>
          <w:sz w:val="24"/>
          <w:szCs w:val="16"/>
        </w:rPr>
        <w:t xml:space="preserve"> Reference sensitivity</w:t>
      </w:r>
    </w:p>
    <w:p w14:paraId="618F0DF0" w14:textId="604ABAEE" w:rsidR="00E6184B" w:rsidRDefault="00E6184B" w:rsidP="002C761C">
      <w:pPr>
        <w:rPr>
          <w:lang w:val="sv-SE" w:eastAsia="zh-CN"/>
        </w:rPr>
      </w:pPr>
      <w:r>
        <w:rPr>
          <w:lang w:val="sv-SE" w:eastAsia="zh-CN"/>
        </w:rPr>
        <w:t xml:space="preserve">Option 1 (ZTE):  </w:t>
      </w:r>
      <w:r w:rsidR="00CA2C45">
        <w:rPr>
          <w:rFonts w:eastAsia="Times New Roman" w:hint="eastAsia"/>
          <w:lang w:val="en-US" w:eastAsia="zh-CN"/>
        </w:rPr>
        <w:t>to r</w:t>
      </w:r>
      <w:r w:rsidR="00CA2C45">
        <w:rPr>
          <w:rFonts w:hint="eastAsia"/>
          <w:lang w:val="en-US" w:eastAsia="zh-CN"/>
        </w:rPr>
        <w:t>euse the noise figure of legacy DVB-T receiver design and other implementation margin</w:t>
      </w:r>
      <w:r w:rsidR="00CA2C45">
        <w:rPr>
          <w:lang w:val="sv-SE" w:eastAsia="zh-CN"/>
        </w:rPr>
        <w:t xml:space="preserve"> </w:t>
      </w:r>
      <w:r w:rsidR="00702C9B">
        <w:rPr>
          <w:lang w:val="sv-SE" w:eastAsia="zh-CN"/>
        </w:rPr>
        <w:t xml:space="preserve">and </w:t>
      </w:r>
      <w:r w:rsidR="00693DFB">
        <w:rPr>
          <w:lang w:val="sv-SE" w:eastAsia="zh-CN"/>
        </w:rPr>
        <w:t>-</w:t>
      </w:r>
      <w:r>
        <w:rPr>
          <w:lang w:val="sv-SE" w:eastAsia="zh-CN"/>
        </w:rPr>
        <w:t>99.4,</w:t>
      </w:r>
      <w:r w:rsidR="002C761C">
        <w:rPr>
          <w:lang w:val="sv-SE" w:eastAsia="zh-CN"/>
        </w:rPr>
        <w:t xml:space="preserve"> </w:t>
      </w:r>
      <w:r>
        <w:rPr>
          <w:lang w:val="sv-SE" w:eastAsia="zh-CN"/>
        </w:rPr>
        <w:t>-</w:t>
      </w:r>
      <w:r w:rsidR="002C761C">
        <w:rPr>
          <w:lang w:val="sv-SE" w:eastAsia="zh-CN"/>
        </w:rPr>
        <w:t>9</w:t>
      </w:r>
      <w:r>
        <w:rPr>
          <w:lang w:val="sv-SE" w:eastAsia="zh-CN"/>
        </w:rPr>
        <w:t>8.7, and -98.2 for 6, 7, and 8 MHz</w:t>
      </w:r>
    </w:p>
    <w:p w14:paraId="5C4BE0E1" w14:textId="7D48B0E4" w:rsidR="00E6184B" w:rsidRDefault="00E6184B" w:rsidP="00FF43D1">
      <w:pPr>
        <w:rPr>
          <w:lang w:val="sv-SE" w:eastAsia="zh-CN"/>
        </w:rPr>
      </w:pPr>
      <w:r>
        <w:rPr>
          <w:lang w:val="sv-SE" w:eastAsia="zh-CN"/>
        </w:rPr>
        <w:t>Option 2 (Huawei</w:t>
      </w:r>
      <w:r w:rsidR="00747209">
        <w:rPr>
          <w:lang w:val="sv-SE" w:eastAsia="zh-CN"/>
        </w:rPr>
        <w:t>, Nokia</w:t>
      </w:r>
      <w:r>
        <w:rPr>
          <w:lang w:val="sv-SE" w:eastAsia="zh-CN"/>
        </w:rPr>
        <w:t xml:space="preserve">):  </w:t>
      </w:r>
      <w:r w:rsidRPr="00E6184B">
        <w:rPr>
          <w:lang w:val="sv-SE" w:eastAsia="zh-CN"/>
        </w:rPr>
        <w:t>-100dBm/-97dBm/ -95.2dBm /-94dBm REFSENS can be derived for 5, 10, 15, 20MHz</w:t>
      </w:r>
    </w:p>
    <w:p w14:paraId="3F894082" w14:textId="05B9061A" w:rsidR="00960BB2" w:rsidRDefault="00960BB2" w:rsidP="00960BB2">
      <w:pPr>
        <w:ind w:left="284" w:firstLine="1"/>
        <w:rPr>
          <w:lang w:val="sv-SE" w:eastAsia="zh-CN"/>
        </w:rPr>
      </w:pPr>
      <w:r>
        <w:rPr>
          <w:lang w:val="sv-SE" w:eastAsia="zh-CN"/>
        </w:rPr>
        <w:t>Moderator comment:  Using the same formula as Huawei’s paper, but setting the bandwidth to 6, 7, and 8 MHz we have -99.2, -98.5, and -97.9 dBm.</w:t>
      </w:r>
    </w:p>
    <w:p w14:paraId="262BC952" w14:textId="6D8FCE22" w:rsidR="003F6316" w:rsidRDefault="003F6316" w:rsidP="00960BB2">
      <w:pPr>
        <w:ind w:left="284" w:firstLine="1"/>
        <w:rPr>
          <w:lang w:val="sv-SE" w:eastAsia="zh-CN"/>
        </w:rPr>
      </w:pPr>
      <w:r>
        <w:rPr>
          <w:lang w:val="sv-SE" w:eastAsia="zh-CN"/>
        </w:rPr>
        <w:t>Moderator comment:  Nokia suggests using SDO band as basis for refsens.  According to the moderator, this should be the same values as proposed by Huawei.</w:t>
      </w:r>
    </w:p>
    <w:p w14:paraId="70D632A0" w14:textId="456EE6B8" w:rsidR="00F132F5" w:rsidRDefault="00A40162" w:rsidP="00F132F5">
      <w:pPr>
        <w:rPr>
          <w:lang w:val="sv-SE" w:eastAsia="zh-CN"/>
        </w:rPr>
      </w:pPr>
      <w:r>
        <w:rPr>
          <w:lang w:val="sv-SE" w:eastAsia="zh-CN"/>
        </w:rPr>
        <w:t>Proposed WF:  The proposals are within 0.2 – 0.3 dB of each other.  Can companies accept Option 2?</w:t>
      </w:r>
    </w:p>
    <w:p w14:paraId="0C8281BA" w14:textId="7FF466D6" w:rsidR="00747209" w:rsidRDefault="00747209" w:rsidP="00747209">
      <w:pPr>
        <w:rPr>
          <w:lang w:val="sv-SE" w:eastAsia="zh-CN"/>
        </w:rPr>
      </w:pPr>
    </w:p>
    <w:p w14:paraId="37402C16" w14:textId="2481CF95" w:rsidR="00DD19DE" w:rsidRPr="00805BE8" w:rsidRDefault="00DD19DE" w:rsidP="00DD19DE">
      <w:pPr>
        <w:pStyle w:val="Heading3"/>
        <w:rPr>
          <w:sz w:val="24"/>
          <w:szCs w:val="16"/>
        </w:rPr>
      </w:pPr>
      <w:r w:rsidRPr="00805BE8">
        <w:rPr>
          <w:sz w:val="24"/>
          <w:szCs w:val="16"/>
        </w:rPr>
        <w:lastRenderedPageBreak/>
        <w:t>Sub-</w:t>
      </w:r>
      <w:r w:rsidR="00142BB9">
        <w:rPr>
          <w:sz w:val="24"/>
          <w:szCs w:val="16"/>
        </w:rPr>
        <w:t>topic</w:t>
      </w:r>
      <w:r w:rsidRPr="00805BE8">
        <w:rPr>
          <w:sz w:val="24"/>
          <w:szCs w:val="16"/>
        </w:rPr>
        <w:t xml:space="preserve"> </w:t>
      </w:r>
      <w:r w:rsidR="00FA5848">
        <w:rPr>
          <w:sz w:val="24"/>
          <w:szCs w:val="16"/>
        </w:rPr>
        <w:t>2</w:t>
      </w:r>
      <w:r w:rsidRPr="00805BE8">
        <w:rPr>
          <w:sz w:val="24"/>
          <w:szCs w:val="16"/>
        </w:rPr>
        <w:t>-2</w:t>
      </w:r>
      <w:r w:rsidR="006C1722">
        <w:rPr>
          <w:sz w:val="24"/>
          <w:szCs w:val="16"/>
        </w:rPr>
        <w:t xml:space="preserve"> ACS</w:t>
      </w:r>
    </w:p>
    <w:p w14:paraId="10AAD1B2" w14:textId="30AF39D8" w:rsidR="00087360" w:rsidRDefault="00087360" w:rsidP="00DD19DE">
      <w:pPr>
        <w:rPr>
          <w:iCs/>
          <w:lang w:val="en-US" w:eastAsia="zh-CN"/>
        </w:rPr>
      </w:pPr>
      <w:r w:rsidRPr="003A5C85">
        <w:rPr>
          <w:iCs/>
          <w:lang w:val="en-US" w:eastAsia="zh-CN"/>
        </w:rPr>
        <w:t>Option 1 (Nokia): -25 dB</w:t>
      </w:r>
      <w:r w:rsidR="003A5C85" w:rsidRPr="003A5C85">
        <w:rPr>
          <w:iCs/>
          <w:lang w:val="en-US" w:eastAsia="zh-CN"/>
        </w:rPr>
        <w:t xml:space="preserve"> with frequency offset at 6, 7, and 8 MHz</w:t>
      </w:r>
    </w:p>
    <w:p w14:paraId="506790C0" w14:textId="68B725EE" w:rsidR="003A5C85" w:rsidRDefault="003A5C85" w:rsidP="00DD19DE">
      <w:pPr>
        <w:rPr>
          <w:iCs/>
          <w:lang w:val="en-US" w:eastAsia="zh-CN"/>
        </w:rPr>
      </w:pPr>
      <w:r>
        <w:rPr>
          <w:iCs/>
          <w:lang w:val="en-US" w:eastAsia="zh-CN"/>
        </w:rPr>
        <w:t xml:space="preserve">Option 2 (Qualcomm): </w:t>
      </w:r>
      <w:r w:rsidR="00AF5700">
        <w:rPr>
          <w:iCs/>
          <w:lang w:val="en-US" w:eastAsia="zh-CN"/>
        </w:rPr>
        <w:t>-33 dB with frequency offset at 10 MHz (same as the existing 10 MHz spec)</w:t>
      </w:r>
    </w:p>
    <w:p w14:paraId="38F7C6B9" w14:textId="7F6D459A" w:rsidR="00B92A4E" w:rsidRDefault="00B92A4E" w:rsidP="00DD19DE">
      <w:pPr>
        <w:rPr>
          <w:iCs/>
          <w:lang w:val="en-US" w:eastAsia="zh-CN"/>
        </w:rPr>
      </w:pPr>
      <w:r>
        <w:rPr>
          <w:iCs/>
          <w:lang w:val="en-US" w:eastAsia="zh-CN"/>
        </w:rPr>
        <w:t xml:space="preserve">Option 3 (SWR):  </w:t>
      </w:r>
      <w:r w:rsidR="0037254F">
        <w:rPr>
          <w:iCs/>
          <w:lang w:val="en-US" w:eastAsia="zh-CN"/>
        </w:rPr>
        <w:t>-33 dB with frequency offset at 6, 7, and 8 MHz</w:t>
      </w:r>
    </w:p>
    <w:p w14:paraId="0AB39CE4" w14:textId="033C95E2" w:rsidR="007937FC" w:rsidRDefault="007937FC" w:rsidP="00DD19DE">
      <w:pPr>
        <w:rPr>
          <w:iCs/>
          <w:lang w:val="en-US" w:eastAsia="zh-CN"/>
        </w:rPr>
      </w:pPr>
      <w:r>
        <w:rPr>
          <w:iCs/>
          <w:lang w:val="en-US" w:eastAsia="zh-CN"/>
        </w:rPr>
        <w:t xml:space="preserve">Proposed </w:t>
      </w:r>
      <w:r w:rsidR="003B1076">
        <w:rPr>
          <w:iCs/>
          <w:lang w:val="en-US" w:eastAsia="zh-CN"/>
        </w:rPr>
        <w:t>discussion</w:t>
      </w:r>
      <w:r>
        <w:rPr>
          <w:iCs/>
          <w:lang w:val="en-US" w:eastAsia="zh-CN"/>
        </w:rPr>
        <w:t>:  Is option</w:t>
      </w:r>
      <w:r w:rsidR="00BB399B">
        <w:rPr>
          <w:iCs/>
          <w:lang w:val="en-US" w:eastAsia="zh-CN"/>
        </w:rPr>
        <w:t xml:space="preserve"> </w:t>
      </w:r>
      <w:r>
        <w:rPr>
          <w:iCs/>
          <w:lang w:val="en-US" w:eastAsia="zh-CN"/>
        </w:rPr>
        <w:t xml:space="preserve">3 feasible with the assumed 10 MHz channel filter?  </w:t>
      </w:r>
      <w:r w:rsidR="00BB399B">
        <w:rPr>
          <w:iCs/>
          <w:lang w:val="en-US" w:eastAsia="zh-CN"/>
        </w:rPr>
        <w:t xml:space="preserve">If so, can we agree to Option 3?  </w:t>
      </w:r>
      <w:r>
        <w:rPr>
          <w:iCs/>
          <w:lang w:val="en-US" w:eastAsia="zh-CN"/>
        </w:rPr>
        <w:t>If not, then can Option 1 or 2 be acceptable?</w:t>
      </w:r>
    </w:p>
    <w:p w14:paraId="56C8CCB6" w14:textId="706246F8" w:rsidR="009E7323" w:rsidRDefault="009E7323" w:rsidP="00DD19DE">
      <w:pPr>
        <w:rPr>
          <w:iCs/>
          <w:lang w:val="en-US" w:eastAsia="zh-CN"/>
        </w:rPr>
      </w:pPr>
    </w:p>
    <w:p w14:paraId="054984AB" w14:textId="77777777" w:rsidR="009E7323" w:rsidRPr="003A5C85" w:rsidRDefault="009E7323" w:rsidP="00DD19DE">
      <w:pPr>
        <w:rPr>
          <w:iCs/>
          <w:lang w:val="en-US" w:eastAsia="zh-CN"/>
        </w:rPr>
      </w:pPr>
    </w:p>
    <w:sectPr w:rsidR="009E7323" w:rsidRPr="003A5C85"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844117" w14:textId="77777777" w:rsidR="00532635" w:rsidRDefault="00532635">
      <w:r>
        <w:separator/>
      </w:r>
    </w:p>
  </w:endnote>
  <w:endnote w:type="continuationSeparator" w:id="0">
    <w:p w14:paraId="22C7BF1D" w14:textId="77777777" w:rsidR="00532635" w:rsidRDefault="005326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µÈÏß"/>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57E07B" w14:textId="77777777" w:rsidR="00532635" w:rsidRDefault="00532635">
      <w:r>
        <w:separator/>
      </w:r>
    </w:p>
  </w:footnote>
  <w:footnote w:type="continuationSeparator" w:id="0">
    <w:p w14:paraId="53D168B8" w14:textId="77777777" w:rsidR="00532635" w:rsidRDefault="005326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87240B2"/>
    <w:multiLevelType w:val="hybridMultilevel"/>
    <w:tmpl w:val="EA9CE76A"/>
    <w:lvl w:ilvl="0" w:tplc="31FACFFE">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2"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7"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9" w15:restartNumberingAfterBreak="0">
    <w:nsid w:val="4CAF1507"/>
    <w:multiLevelType w:val="hybridMultilevel"/>
    <w:tmpl w:val="F7FC242E"/>
    <w:lvl w:ilvl="0" w:tplc="092AF448">
      <w:start w:val="1"/>
      <w:numFmt w:val="lowerLetter"/>
      <w:lvlText w:val="%1."/>
      <w:lvlJc w:val="left"/>
      <w:pPr>
        <w:ind w:left="1005" w:hanging="360"/>
      </w:pPr>
      <w:rPr>
        <w:rFonts w:hint="default"/>
      </w:rPr>
    </w:lvl>
    <w:lvl w:ilvl="1" w:tplc="04090019" w:tentative="1">
      <w:start w:val="1"/>
      <w:numFmt w:val="lowerLetter"/>
      <w:lvlText w:val="%2."/>
      <w:lvlJc w:val="left"/>
      <w:pPr>
        <w:ind w:left="1725" w:hanging="360"/>
      </w:pPr>
    </w:lvl>
    <w:lvl w:ilvl="2" w:tplc="0409001B" w:tentative="1">
      <w:start w:val="1"/>
      <w:numFmt w:val="lowerRoman"/>
      <w:lvlText w:val="%3."/>
      <w:lvlJc w:val="right"/>
      <w:pPr>
        <w:ind w:left="2445" w:hanging="180"/>
      </w:pPr>
    </w:lvl>
    <w:lvl w:ilvl="3" w:tplc="0409000F" w:tentative="1">
      <w:start w:val="1"/>
      <w:numFmt w:val="decimal"/>
      <w:lvlText w:val="%4."/>
      <w:lvlJc w:val="left"/>
      <w:pPr>
        <w:ind w:left="3165" w:hanging="360"/>
      </w:pPr>
    </w:lvl>
    <w:lvl w:ilvl="4" w:tplc="04090019" w:tentative="1">
      <w:start w:val="1"/>
      <w:numFmt w:val="lowerLetter"/>
      <w:lvlText w:val="%5."/>
      <w:lvlJc w:val="left"/>
      <w:pPr>
        <w:ind w:left="3885" w:hanging="360"/>
      </w:pPr>
    </w:lvl>
    <w:lvl w:ilvl="5" w:tplc="0409001B" w:tentative="1">
      <w:start w:val="1"/>
      <w:numFmt w:val="lowerRoman"/>
      <w:lvlText w:val="%6."/>
      <w:lvlJc w:val="right"/>
      <w:pPr>
        <w:ind w:left="4605" w:hanging="180"/>
      </w:pPr>
    </w:lvl>
    <w:lvl w:ilvl="6" w:tplc="0409000F" w:tentative="1">
      <w:start w:val="1"/>
      <w:numFmt w:val="decimal"/>
      <w:lvlText w:val="%7."/>
      <w:lvlJc w:val="left"/>
      <w:pPr>
        <w:ind w:left="5325" w:hanging="360"/>
      </w:pPr>
    </w:lvl>
    <w:lvl w:ilvl="7" w:tplc="04090019" w:tentative="1">
      <w:start w:val="1"/>
      <w:numFmt w:val="lowerLetter"/>
      <w:lvlText w:val="%8."/>
      <w:lvlJc w:val="left"/>
      <w:pPr>
        <w:ind w:left="6045" w:hanging="360"/>
      </w:pPr>
    </w:lvl>
    <w:lvl w:ilvl="8" w:tplc="0409001B" w:tentative="1">
      <w:start w:val="1"/>
      <w:numFmt w:val="lowerRoman"/>
      <w:lvlText w:val="%9."/>
      <w:lvlJc w:val="right"/>
      <w:pPr>
        <w:ind w:left="6765" w:hanging="180"/>
      </w:pPr>
    </w:lvl>
  </w:abstractNum>
  <w:abstractNum w:abstractNumId="1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15:restartNumberingAfterBreak="0">
    <w:nsid w:val="64027E32"/>
    <w:multiLevelType w:val="hybridMultilevel"/>
    <w:tmpl w:val="9DC2A354"/>
    <w:lvl w:ilvl="0" w:tplc="DD2A4642">
      <w:start w:val="1"/>
      <w:numFmt w:val="lowerLetter"/>
      <w:lvlText w:val="%1."/>
      <w:lvlJc w:val="left"/>
      <w:pPr>
        <w:ind w:left="1212" w:hanging="360"/>
      </w:pPr>
      <w:rPr>
        <w:rFonts w:hint="default"/>
      </w:r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12" w15:restartNumberingAfterBreak="0">
    <w:nsid w:val="6FFE28CD"/>
    <w:multiLevelType w:val="hybridMultilevel"/>
    <w:tmpl w:val="5652DA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D58692E"/>
    <w:multiLevelType w:val="hybridMultilevel"/>
    <w:tmpl w:val="AA2CE8AA"/>
    <w:lvl w:ilvl="0" w:tplc="F2C4DE7A">
      <w:start w:val="1"/>
      <w:numFmt w:val="lowerLetter"/>
      <w:lvlText w:val="%1."/>
      <w:lvlJc w:val="left"/>
      <w:pPr>
        <w:ind w:left="1212" w:hanging="360"/>
      </w:pPr>
      <w:rPr>
        <w:rFonts w:hint="default"/>
      </w:r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14"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1474369999">
    <w:abstractNumId w:val="0"/>
  </w:num>
  <w:num w:numId="2" w16cid:durableId="403064833">
    <w:abstractNumId w:val="6"/>
  </w:num>
  <w:num w:numId="3" w16cid:durableId="578444322">
    <w:abstractNumId w:val="14"/>
  </w:num>
  <w:num w:numId="4" w16cid:durableId="1919434867">
    <w:abstractNumId w:val="10"/>
  </w:num>
  <w:num w:numId="5" w16cid:durableId="68037494">
    <w:abstractNumId w:val="8"/>
  </w:num>
  <w:num w:numId="6" w16cid:durableId="1235431440">
    <w:abstractNumId w:val="8"/>
  </w:num>
  <w:num w:numId="7" w16cid:durableId="547842212">
    <w:abstractNumId w:val="8"/>
  </w:num>
  <w:num w:numId="8" w16cid:durableId="1926912198">
    <w:abstractNumId w:val="8"/>
  </w:num>
  <w:num w:numId="9" w16cid:durableId="493961208">
    <w:abstractNumId w:val="8"/>
  </w:num>
  <w:num w:numId="10" w16cid:durableId="1599408361">
    <w:abstractNumId w:val="8"/>
  </w:num>
  <w:num w:numId="11" w16cid:durableId="1013189663">
    <w:abstractNumId w:val="8"/>
  </w:num>
  <w:num w:numId="12" w16cid:durableId="1773550799">
    <w:abstractNumId w:val="8"/>
  </w:num>
  <w:num w:numId="13" w16cid:durableId="667177827">
    <w:abstractNumId w:val="8"/>
  </w:num>
  <w:num w:numId="14" w16cid:durableId="1584293702">
    <w:abstractNumId w:val="8"/>
  </w:num>
  <w:num w:numId="15" w16cid:durableId="183640406">
    <w:abstractNumId w:val="8"/>
  </w:num>
  <w:num w:numId="16" w16cid:durableId="1146773647">
    <w:abstractNumId w:val="8"/>
  </w:num>
  <w:num w:numId="17" w16cid:durableId="30813549">
    <w:abstractNumId w:val="5"/>
  </w:num>
  <w:num w:numId="18" w16cid:durableId="456149120">
    <w:abstractNumId w:val="4"/>
  </w:num>
  <w:num w:numId="19" w16cid:durableId="499926417">
    <w:abstractNumId w:val="3"/>
  </w:num>
  <w:num w:numId="20" w16cid:durableId="1591423619">
    <w:abstractNumId w:val="2"/>
  </w:num>
  <w:num w:numId="21" w16cid:durableId="676463889">
    <w:abstractNumId w:val="8"/>
  </w:num>
  <w:num w:numId="22" w16cid:durableId="1263148856">
    <w:abstractNumId w:val="8"/>
  </w:num>
  <w:num w:numId="23" w16cid:durableId="658077328">
    <w:abstractNumId w:val="7"/>
  </w:num>
  <w:num w:numId="24" w16cid:durableId="128324282">
    <w:abstractNumId w:val="12"/>
  </w:num>
  <w:num w:numId="25" w16cid:durableId="1151942873">
    <w:abstractNumId w:val="1"/>
  </w:num>
  <w:num w:numId="26" w16cid:durableId="1788692854">
    <w:abstractNumId w:val="11"/>
  </w:num>
  <w:num w:numId="27" w16cid:durableId="948045593">
    <w:abstractNumId w:val="9"/>
  </w:num>
  <w:num w:numId="28" w16cid:durableId="591594638">
    <w:abstractNumId w:val="1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1154A"/>
    <w:rsid w:val="00020C56"/>
    <w:rsid w:val="00022DB0"/>
    <w:rsid w:val="00026ACC"/>
    <w:rsid w:val="0003171D"/>
    <w:rsid w:val="000317AE"/>
    <w:rsid w:val="00031C1D"/>
    <w:rsid w:val="0003399B"/>
    <w:rsid w:val="00035C50"/>
    <w:rsid w:val="00042A1A"/>
    <w:rsid w:val="000457A1"/>
    <w:rsid w:val="00050001"/>
    <w:rsid w:val="00052041"/>
    <w:rsid w:val="0005326A"/>
    <w:rsid w:val="0006266D"/>
    <w:rsid w:val="00065506"/>
    <w:rsid w:val="0007382E"/>
    <w:rsid w:val="000766E1"/>
    <w:rsid w:val="00077FF6"/>
    <w:rsid w:val="00080D82"/>
    <w:rsid w:val="00081692"/>
    <w:rsid w:val="00082C46"/>
    <w:rsid w:val="00085A0E"/>
    <w:rsid w:val="00087360"/>
    <w:rsid w:val="00087548"/>
    <w:rsid w:val="00093E7E"/>
    <w:rsid w:val="000A1830"/>
    <w:rsid w:val="000A4121"/>
    <w:rsid w:val="000A4AA3"/>
    <w:rsid w:val="000A550E"/>
    <w:rsid w:val="000B0960"/>
    <w:rsid w:val="000B1A55"/>
    <w:rsid w:val="000B20BB"/>
    <w:rsid w:val="000B2EF6"/>
    <w:rsid w:val="000B2FA6"/>
    <w:rsid w:val="000B4AA0"/>
    <w:rsid w:val="000C2553"/>
    <w:rsid w:val="000C38C3"/>
    <w:rsid w:val="000C4549"/>
    <w:rsid w:val="000D09FD"/>
    <w:rsid w:val="000D19DE"/>
    <w:rsid w:val="000D44FB"/>
    <w:rsid w:val="000D574B"/>
    <w:rsid w:val="000D6CFC"/>
    <w:rsid w:val="000E537B"/>
    <w:rsid w:val="000E57D0"/>
    <w:rsid w:val="000E7858"/>
    <w:rsid w:val="000F39CA"/>
    <w:rsid w:val="00107927"/>
    <w:rsid w:val="00110E26"/>
    <w:rsid w:val="00111321"/>
    <w:rsid w:val="001128E7"/>
    <w:rsid w:val="00117BD6"/>
    <w:rsid w:val="001206C2"/>
    <w:rsid w:val="00121978"/>
    <w:rsid w:val="00123422"/>
    <w:rsid w:val="00124B6A"/>
    <w:rsid w:val="00130462"/>
    <w:rsid w:val="00136D4C"/>
    <w:rsid w:val="00142538"/>
    <w:rsid w:val="00142BB9"/>
    <w:rsid w:val="00143CB2"/>
    <w:rsid w:val="00144F96"/>
    <w:rsid w:val="00151EAC"/>
    <w:rsid w:val="0015219A"/>
    <w:rsid w:val="00153528"/>
    <w:rsid w:val="00154E68"/>
    <w:rsid w:val="00162548"/>
    <w:rsid w:val="00172183"/>
    <w:rsid w:val="001751AB"/>
    <w:rsid w:val="00175A3F"/>
    <w:rsid w:val="00180E09"/>
    <w:rsid w:val="00183D4C"/>
    <w:rsid w:val="00183F6D"/>
    <w:rsid w:val="0018670E"/>
    <w:rsid w:val="0019219A"/>
    <w:rsid w:val="00195077"/>
    <w:rsid w:val="001A033F"/>
    <w:rsid w:val="001A08AA"/>
    <w:rsid w:val="001A12BC"/>
    <w:rsid w:val="001A59CB"/>
    <w:rsid w:val="001B7991"/>
    <w:rsid w:val="001C1409"/>
    <w:rsid w:val="001C2AE6"/>
    <w:rsid w:val="001C4A89"/>
    <w:rsid w:val="001C6177"/>
    <w:rsid w:val="001D0363"/>
    <w:rsid w:val="001D12B4"/>
    <w:rsid w:val="001D1B07"/>
    <w:rsid w:val="001D7D94"/>
    <w:rsid w:val="001E0A28"/>
    <w:rsid w:val="001E4218"/>
    <w:rsid w:val="001E6C4D"/>
    <w:rsid w:val="001F0B20"/>
    <w:rsid w:val="001F2BD4"/>
    <w:rsid w:val="001F52E9"/>
    <w:rsid w:val="00200A62"/>
    <w:rsid w:val="00203740"/>
    <w:rsid w:val="002138EA"/>
    <w:rsid w:val="002139EA"/>
    <w:rsid w:val="00213F84"/>
    <w:rsid w:val="00214FBD"/>
    <w:rsid w:val="00221E08"/>
    <w:rsid w:val="00222897"/>
    <w:rsid w:val="00222B0C"/>
    <w:rsid w:val="00227C16"/>
    <w:rsid w:val="00235394"/>
    <w:rsid w:val="00235577"/>
    <w:rsid w:val="002371B2"/>
    <w:rsid w:val="002435CA"/>
    <w:rsid w:val="0024469F"/>
    <w:rsid w:val="00250B5B"/>
    <w:rsid w:val="00252DB8"/>
    <w:rsid w:val="002537BC"/>
    <w:rsid w:val="0025519B"/>
    <w:rsid w:val="00255C58"/>
    <w:rsid w:val="00260EC7"/>
    <w:rsid w:val="00261539"/>
    <w:rsid w:val="0026179F"/>
    <w:rsid w:val="002666AE"/>
    <w:rsid w:val="00273425"/>
    <w:rsid w:val="002739CD"/>
    <w:rsid w:val="00274E1A"/>
    <w:rsid w:val="00274E25"/>
    <w:rsid w:val="002775B1"/>
    <w:rsid w:val="002775B9"/>
    <w:rsid w:val="002811C4"/>
    <w:rsid w:val="00282213"/>
    <w:rsid w:val="00284016"/>
    <w:rsid w:val="002858BF"/>
    <w:rsid w:val="002939AF"/>
    <w:rsid w:val="00294491"/>
    <w:rsid w:val="00294BDE"/>
    <w:rsid w:val="002A0CED"/>
    <w:rsid w:val="002A282D"/>
    <w:rsid w:val="002A4CD0"/>
    <w:rsid w:val="002A7DA6"/>
    <w:rsid w:val="002B1366"/>
    <w:rsid w:val="002B516C"/>
    <w:rsid w:val="002B5E1D"/>
    <w:rsid w:val="002B60C1"/>
    <w:rsid w:val="002B6B1E"/>
    <w:rsid w:val="002C4B52"/>
    <w:rsid w:val="002C69D0"/>
    <w:rsid w:val="002C761C"/>
    <w:rsid w:val="002D03E5"/>
    <w:rsid w:val="002D36EB"/>
    <w:rsid w:val="002D6BDF"/>
    <w:rsid w:val="002E2CE9"/>
    <w:rsid w:val="002E3BF7"/>
    <w:rsid w:val="002E403E"/>
    <w:rsid w:val="002E4C74"/>
    <w:rsid w:val="002F158C"/>
    <w:rsid w:val="002F4093"/>
    <w:rsid w:val="002F5636"/>
    <w:rsid w:val="003022A5"/>
    <w:rsid w:val="00307540"/>
    <w:rsid w:val="00307E51"/>
    <w:rsid w:val="00311363"/>
    <w:rsid w:val="00315027"/>
    <w:rsid w:val="00315867"/>
    <w:rsid w:val="00321150"/>
    <w:rsid w:val="003260D7"/>
    <w:rsid w:val="00336697"/>
    <w:rsid w:val="003418CB"/>
    <w:rsid w:val="00345112"/>
    <w:rsid w:val="00355873"/>
    <w:rsid w:val="0035660F"/>
    <w:rsid w:val="003628B9"/>
    <w:rsid w:val="00362D8F"/>
    <w:rsid w:val="00367724"/>
    <w:rsid w:val="003710BA"/>
    <w:rsid w:val="0037254F"/>
    <w:rsid w:val="003770F6"/>
    <w:rsid w:val="00383E37"/>
    <w:rsid w:val="00393042"/>
    <w:rsid w:val="00394AD5"/>
    <w:rsid w:val="0039642D"/>
    <w:rsid w:val="003A2E40"/>
    <w:rsid w:val="003A5C85"/>
    <w:rsid w:val="003B0158"/>
    <w:rsid w:val="003B1076"/>
    <w:rsid w:val="003B40B6"/>
    <w:rsid w:val="003B56DB"/>
    <w:rsid w:val="003B755E"/>
    <w:rsid w:val="003C228E"/>
    <w:rsid w:val="003C51E7"/>
    <w:rsid w:val="003C6893"/>
    <w:rsid w:val="003C6DE2"/>
    <w:rsid w:val="003D1EFD"/>
    <w:rsid w:val="003D28BF"/>
    <w:rsid w:val="003D4215"/>
    <w:rsid w:val="003D4C47"/>
    <w:rsid w:val="003D4E1B"/>
    <w:rsid w:val="003D7719"/>
    <w:rsid w:val="003E40EE"/>
    <w:rsid w:val="003F1C1B"/>
    <w:rsid w:val="003F3A2F"/>
    <w:rsid w:val="003F6316"/>
    <w:rsid w:val="00401144"/>
    <w:rsid w:val="004039B4"/>
    <w:rsid w:val="00404831"/>
    <w:rsid w:val="0040668A"/>
    <w:rsid w:val="00407661"/>
    <w:rsid w:val="00410314"/>
    <w:rsid w:val="00412063"/>
    <w:rsid w:val="00412EB1"/>
    <w:rsid w:val="00413DDE"/>
    <w:rsid w:val="00414118"/>
    <w:rsid w:val="00416084"/>
    <w:rsid w:val="00416E87"/>
    <w:rsid w:val="00424F8C"/>
    <w:rsid w:val="00426275"/>
    <w:rsid w:val="004271BA"/>
    <w:rsid w:val="00430497"/>
    <w:rsid w:val="004305D8"/>
    <w:rsid w:val="00430EA5"/>
    <w:rsid w:val="00434DC1"/>
    <w:rsid w:val="004350F4"/>
    <w:rsid w:val="004412A0"/>
    <w:rsid w:val="00442337"/>
    <w:rsid w:val="0044420A"/>
    <w:rsid w:val="00446408"/>
    <w:rsid w:val="00450F27"/>
    <w:rsid w:val="004510E5"/>
    <w:rsid w:val="004515AE"/>
    <w:rsid w:val="00456A75"/>
    <w:rsid w:val="00461E39"/>
    <w:rsid w:val="00462D3A"/>
    <w:rsid w:val="00463521"/>
    <w:rsid w:val="00471125"/>
    <w:rsid w:val="0047437A"/>
    <w:rsid w:val="00480E42"/>
    <w:rsid w:val="00484C5D"/>
    <w:rsid w:val="0048543E"/>
    <w:rsid w:val="004868C1"/>
    <w:rsid w:val="0048750F"/>
    <w:rsid w:val="004A17E9"/>
    <w:rsid w:val="004A495F"/>
    <w:rsid w:val="004A7544"/>
    <w:rsid w:val="004B573A"/>
    <w:rsid w:val="004B6B0F"/>
    <w:rsid w:val="004C54E5"/>
    <w:rsid w:val="004C7DC8"/>
    <w:rsid w:val="004D21B0"/>
    <w:rsid w:val="004D737D"/>
    <w:rsid w:val="004E2659"/>
    <w:rsid w:val="004E39EE"/>
    <w:rsid w:val="004E475C"/>
    <w:rsid w:val="004E56E0"/>
    <w:rsid w:val="004E7329"/>
    <w:rsid w:val="004F2CB0"/>
    <w:rsid w:val="005017F7"/>
    <w:rsid w:val="00501FA7"/>
    <w:rsid w:val="005034DC"/>
    <w:rsid w:val="00505BFA"/>
    <w:rsid w:val="005071B4"/>
    <w:rsid w:val="00507687"/>
    <w:rsid w:val="0051038E"/>
    <w:rsid w:val="005117A9"/>
    <w:rsid w:val="00511F57"/>
    <w:rsid w:val="00512D8C"/>
    <w:rsid w:val="00513BF9"/>
    <w:rsid w:val="00515CBE"/>
    <w:rsid w:val="00515E2B"/>
    <w:rsid w:val="00522A7E"/>
    <w:rsid w:val="00522F20"/>
    <w:rsid w:val="005308DB"/>
    <w:rsid w:val="00530A2E"/>
    <w:rsid w:val="00530FBE"/>
    <w:rsid w:val="00532635"/>
    <w:rsid w:val="00533159"/>
    <w:rsid w:val="005339DB"/>
    <w:rsid w:val="00534C89"/>
    <w:rsid w:val="00541573"/>
    <w:rsid w:val="0054348A"/>
    <w:rsid w:val="0054555D"/>
    <w:rsid w:val="00571777"/>
    <w:rsid w:val="00580FF5"/>
    <w:rsid w:val="0058519C"/>
    <w:rsid w:val="0059149A"/>
    <w:rsid w:val="00592640"/>
    <w:rsid w:val="005956EE"/>
    <w:rsid w:val="005A083E"/>
    <w:rsid w:val="005B4802"/>
    <w:rsid w:val="005C1EA6"/>
    <w:rsid w:val="005D0B99"/>
    <w:rsid w:val="005D2019"/>
    <w:rsid w:val="005D27AD"/>
    <w:rsid w:val="005D308E"/>
    <w:rsid w:val="005D3A48"/>
    <w:rsid w:val="005D7AF8"/>
    <w:rsid w:val="005E17BF"/>
    <w:rsid w:val="005E366A"/>
    <w:rsid w:val="005E716D"/>
    <w:rsid w:val="005F2145"/>
    <w:rsid w:val="006016E1"/>
    <w:rsid w:val="00602D27"/>
    <w:rsid w:val="006144A1"/>
    <w:rsid w:val="00615EBB"/>
    <w:rsid w:val="00616096"/>
    <w:rsid w:val="006160A2"/>
    <w:rsid w:val="006302AA"/>
    <w:rsid w:val="006363BD"/>
    <w:rsid w:val="006412DC"/>
    <w:rsid w:val="006418C7"/>
    <w:rsid w:val="00642BC6"/>
    <w:rsid w:val="00644790"/>
    <w:rsid w:val="006501AF"/>
    <w:rsid w:val="00650DDE"/>
    <w:rsid w:val="00653BCF"/>
    <w:rsid w:val="0065505B"/>
    <w:rsid w:val="006670AC"/>
    <w:rsid w:val="00670D87"/>
    <w:rsid w:val="00672307"/>
    <w:rsid w:val="006808C6"/>
    <w:rsid w:val="00682668"/>
    <w:rsid w:val="00692A68"/>
    <w:rsid w:val="00693DFB"/>
    <w:rsid w:val="006944C8"/>
    <w:rsid w:val="00695D85"/>
    <w:rsid w:val="00696A15"/>
    <w:rsid w:val="006A30A2"/>
    <w:rsid w:val="006A6D23"/>
    <w:rsid w:val="006B25DE"/>
    <w:rsid w:val="006C1722"/>
    <w:rsid w:val="006C1C3B"/>
    <w:rsid w:val="006C4E43"/>
    <w:rsid w:val="006C643E"/>
    <w:rsid w:val="006D2932"/>
    <w:rsid w:val="006D3671"/>
    <w:rsid w:val="006D4176"/>
    <w:rsid w:val="006D4B9B"/>
    <w:rsid w:val="006E0A73"/>
    <w:rsid w:val="006E0FEE"/>
    <w:rsid w:val="006E6C11"/>
    <w:rsid w:val="006F677C"/>
    <w:rsid w:val="006F7C0C"/>
    <w:rsid w:val="00700755"/>
    <w:rsid w:val="00702C9B"/>
    <w:rsid w:val="0070646B"/>
    <w:rsid w:val="007130A2"/>
    <w:rsid w:val="00714A3E"/>
    <w:rsid w:val="00715463"/>
    <w:rsid w:val="00730655"/>
    <w:rsid w:val="00731D77"/>
    <w:rsid w:val="00732360"/>
    <w:rsid w:val="00732D01"/>
    <w:rsid w:val="0073390A"/>
    <w:rsid w:val="00734E64"/>
    <w:rsid w:val="007359BA"/>
    <w:rsid w:val="00736B37"/>
    <w:rsid w:val="00740A35"/>
    <w:rsid w:val="00747209"/>
    <w:rsid w:val="00750299"/>
    <w:rsid w:val="007520B4"/>
    <w:rsid w:val="007655D5"/>
    <w:rsid w:val="00770CC6"/>
    <w:rsid w:val="00772047"/>
    <w:rsid w:val="007763C1"/>
    <w:rsid w:val="00777E82"/>
    <w:rsid w:val="00781359"/>
    <w:rsid w:val="00786921"/>
    <w:rsid w:val="00792B66"/>
    <w:rsid w:val="007937FC"/>
    <w:rsid w:val="0079440A"/>
    <w:rsid w:val="007A1EAA"/>
    <w:rsid w:val="007A79FD"/>
    <w:rsid w:val="007B0B9D"/>
    <w:rsid w:val="007B26E3"/>
    <w:rsid w:val="007B5A43"/>
    <w:rsid w:val="007B709B"/>
    <w:rsid w:val="007C1343"/>
    <w:rsid w:val="007C5EF1"/>
    <w:rsid w:val="007C7BF5"/>
    <w:rsid w:val="007D19B7"/>
    <w:rsid w:val="007D75E5"/>
    <w:rsid w:val="007D773E"/>
    <w:rsid w:val="007E066E"/>
    <w:rsid w:val="007E1356"/>
    <w:rsid w:val="007E20FC"/>
    <w:rsid w:val="007E2DB7"/>
    <w:rsid w:val="007E7062"/>
    <w:rsid w:val="007F0E1E"/>
    <w:rsid w:val="007F29A7"/>
    <w:rsid w:val="008004B4"/>
    <w:rsid w:val="00805BE8"/>
    <w:rsid w:val="00816078"/>
    <w:rsid w:val="008177E3"/>
    <w:rsid w:val="00823AA9"/>
    <w:rsid w:val="008255B9"/>
    <w:rsid w:val="00825CD8"/>
    <w:rsid w:val="00827324"/>
    <w:rsid w:val="008355EA"/>
    <w:rsid w:val="00837458"/>
    <w:rsid w:val="00837AAE"/>
    <w:rsid w:val="00840544"/>
    <w:rsid w:val="008429AD"/>
    <w:rsid w:val="008429DB"/>
    <w:rsid w:val="00850C75"/>
    <w:rsid w:val="00850E39"/>
    <w:rsid w:val="0085477A"/>
    <w:rsid w:val="00855107"/>
    <w:rsid w:val="00855173"/>
    <w:rsid w:val="008557D9"/>
    <w:rsid w:val="00855B36"/>
    <w:rsid w:val="00855BF7"/>
    <w:rsid w:val="00856214"/>
    <w:rsid w:val="00862089"/>
    <w:rsid w:val="00866D5B"/>
    <w:rsid w:val="00866FF5"/>
    <w:rsid w:val="008706D3"/>
    <w:rsid w:val="0087332D"/>
    <w:rsid w:val="00873E1F"/>
    <w:rsid w:val="00874C16"/>
    <w:rsid w:val="00886D1F"/>
    <w:rsid w:val="00891EE1"/>
    <w:rsid w:val="00893987"/>
    <w:rsid w:val="008963EF"/>
    <w:rsid w:val="0089688E"/>
    <w:rsid w:val="008A1FBE"/>
    <w:rsid w:val="008B3194"/>
    <w:rsid w:val="008B5AE7"/>
    <w:rsid w:val="008C60E9"/>
    <w:rsid w:val="008D1B7C"/>
    <w:rsid w:val="008D2E82"/>
    <w:rsid w:val="008D6657"/>
    <w:rsid w:val="008E051D"/>
    <w:rsid w:val="008E1F60"/>
    <w:rsid w:val="008E307E"/>
    <w:rsid w:val="008F4DD1"/>
    <w:rsid w:val="008F6056"/>
    <w:rsid w:val="00902C07"/>
    <w:rsid w:val="00905804"/>
    <w:rsid w:val="009101E2"/>
    <w:rsid w:val="009135A9"/>
    <w:rsid w:val="00915D73"/>
    <w:rsid w:val="00916077"/>
    <w:rsid w:val="009170A2"/>
    <w:rsid w:val="009208A6"/>
    <w:rsid w:val="00924514"/>
    <w:rsid w:val="00927316"/>
    <w:rsid w:val="0093133D"/>
    <w:rsid w:val="0093276D"/>
    <w:rsid w:val="00933D12"/>
    <w:rsid w:val="00937065"/>
    <w:rsid w:val="00940285"/>
    <w:rsid w:val="009415B0"/>
    <w:rsid w:val="009452BF"/>
    <w:rsid w:val="00947E7E"/>
    <w:rsid w:val="0095139A"/>
    <w:rsid w:val="00953E16"/>
    <w:rsid w:val="009542AC"/>
    <w:rsid w:val="00960BB2"/>
    <w:rsid w:val="00961BB2"/>
    <w:rsid w:val="00962108"/>
    <w:rsid w:val="009638D6"/>
    <w:rsid w:val="0097408E"/>
    <w:rsid w:val="00974BB2"/>
    <w:rsid w:val="00974DAE"/>
    <w:rsid w:val="00974FA7"/>
    <w:rsid w:val="009756E5"/>
    <w:rsid w:val="00977A8C"/>
    <w:rsid w:val="00983910"/>
    <w:rsid w:val="009932AC"/>
    <w:rsid w:val="00994351"/>
    <w:rsid w:val="00996A8F"/>
    <w:rsid w:val="009A1DBF"/>
    <w:rsid w:val="009A68E6"/>
    <w:rsid w:val="009A7598"/>
    <w:rsid w:val="009B1DF8"/>
    <w:rsid w:val="009B3D20"/>
    <w:rsid w:val="009B5418"/>
    <w:rsid w:val="009C0727"/>
    <w:rsid w:val="009C3C80"/>
    <w:rsid w:val="009C492F"/>
    <w:rsid w:val="009D258D"/>
    <w:rsid w:val="009D2FF2"/>
    <w:rsid w:val="009D3226"/>
    <w:rsid w:val="009D3385"/>
    <w:rsid w:val="009D793C"/>
    <w:rsid w:val="009E16A9"/>
    <w:rsid w:val="009E375F"/>
    <w:rsid w:val="009E39D4"/>
    <w:rsid w:val="009E433B"/>
    <w:rsid w:val="009E5401"/>
    <w:rsid w:val="009E7323"/>
    <w:rsid w:val="00A0758F"/>
    <w:rsid w:val="00A10095"/>
    <w:rsid w:val="00A10D11"/>
    <w:rsid w:val="00A1570A"/>
    <w:rsid w:val="00A17866"/>
    <w:rsid w:val="00A17D27"/>
    <w:rsid w:val="00A211B4"/>
    <w:rsid w:val="00A223CF"/>
    <w:rsid w:val="00A33DDF"/>
    <w:rsid w:val="00A34547"/>
    <w:rsid w:val="00A376B7"/>
    <w:rsid w:val="00A40162"/>
    <w:rsid w:val="00A41BF5"/>
    <w:rsid w:val="00A44778"/>
    <w:rsid w:val="00A469E7"/>
    <w:rsid w:val="00A604A4"/>
    <w:rsid w:val="00A61B7D"/>
    <w:rsid w:val="00A6605B"/>
    <w:rsid w:val="00A66ADC"/>
    <w:rsid w:val="00A7147D"/>
    <w:rsid w:val="00A81B15"/>
    <w:rsid w:val="00A837FF"/>
    <w:rsid w:val="00A84052"/>
    <w:rsid w:val="00A84DC8"/>
    <w:rsid w:val="00A85DBC"/>
    <w:rsid w:val="00A87FEB"/>
    <w:rsid w:val="00A93F9F"/>
    <w:rsid w:val="00A9420E"/>
    <w:rsid w:val="00A97648"/>
    <w:rsid w:val="00AA1CFD"/>
    <w:rsid w:val="00AA2239"/>
    <w:rsid w:val="00AA33D2"/>
    <w:rsid w:val="00AB0BDE"/>
    <w:rsid w:val="00AB0C57"/>
    <w:rsid w:val="00AB1195"/>
    <w:rsid w:val="00AB4182"/>
    <w:rsid w:val="00AC27DB"/>
    <w:rsid w:val="00AC6D6B"/>
    <w:rsid w:val="00AD7736"/>
    <w:rsid w:val="00AE10CE"/>
    <w:rsid w:val="00AE70D4"/>
    <w:rsid w:val="00AE7868"/>
    <w:rsid w:val="00AF0407"/>
    <w:rsid w:val="00AF049B"/>
    <w:rsid w:val="00AF4D8B"/>
    <w:rsid w:val="00AF5700"/>
    <w:rsid w:val="00B067CA"/>
    <w:rsid w:val="00B12B26"/>
    <w:rsid w:val="00B163F8"/>
    <w:rsid w:val="00B2472D"/>
    <w:rsid w:val="00B24CA0"/>
    <w:rsid w:val="00B2549F"/>
    <w:rsid w:val="00B4108D"/>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92A4E"/>
    <w:rsid w:val="00BA259A"/>
    <w:rsid w:val="00BA259C"/>
    <w:rsid w:val="00BA29D3"/>
    <w:rsid w:val="00BA307F"/>
    <w:rsid w:val="00BA5280"/>
    <w:rsid w:val="00BB14F1"/>
    <w:rsid w:val="00BB399B"/>
    <w:rsid w:val="00BB572E"/>
    <w:rsid w:val="00BB74FD"/>
    <w:rsid w:val="00BC5982"/>
    <w:rsid w:val="00BC60BF"/>
    <w:rsid w:val="00BD28BF"/>
    <w:rsid w:val="00BD2D12"/>
    <w:rsid w:val="00BD6404"/>
    <w:rsid w:val="00BE04B8"/>
    <w:rsid w:val="00BE268E"/>
    <w:rsid w:val="00BE33AE"/>
    <w:rsid w:val="00BF046F"/>
    <w:rsid w:val="00BF31EA"/>
    <w:rsid w:val="00C01D50"/>
    <w:rsid w:val="00C056DC"/>
    <w:rsid w:val="00C11617"/>
    <w:rsid w:val="00C1329B"/>
    <w:rsid w:val="00C1572F"/>
    <w:rsid w:val="00C2335F"/>
    <w:rsid w:val="00C24C05"/>
    <w:rsid w:val="00C24D2F"/>
    <w:rsid w:val="00C26222"/>
    <w:rsid w:val="00C31283"/>
    <w:rsid w:val="00C33C48"/>
    <w:rsid w:val="00C340E5"/>
    <w:rsid w:val="00C35AA7"/>
    <w:rsid w:val="00C404C3"/>
    <w:rsid w:val="00C43BA1"/>
    <w:rsid w:val="00C43DAB"/>
    <w:rsid w:val="00C4486E"/>
    <w:rsid w:val="00C47F08"/>
    <w:rsid w:val="00C514A6"/>
    <w:rsid w:val="00C5739F"/>
    <w:rsid w:val="00C57CF0"/>
    <w:rsid w:val="00C63557"/>
    <w:rsid w:val="00C649BD"/>
    <w:rsid w:val="00C65891"/>
    <w:rsid w:val="00C6611C"/>
    <w:rsid w:val="00C66AC9"/>
    <w:rsid w:val="00C724D3"/>
    <w:rsid w:val="00C72951"/>
    <w:rsid w:val="00C77DD9"/>
    <w:rsid w:val="00C83BE6"/>
    <w:rsid w:val="00C85354"/>
    <w:rsid w:val="00C86ABA"/>
    <w:rsid w:val="00C943F3"/>
    <w:rsid w:val="00CA08C6"/>
    <w:rsid w:val="00CA0A77"/>
    <w:rsid w:val="00CA2729"/>
    <w:rsid w:val="00CA2C45"/>
    <w:rsid w:val="00CA3057"/>
    <w:rsid w:val="00CA45F8"/>
    <w:rsid w:val="00CB0305"/>
    <w:rsid w:val="00CB33C7"/>
    <w:rsid w:val="00CB6DA7"/>
    <w:rsid w:val="00CB7E4C"/>
    <w:rsid w:val="00CC25B4"/>
    <w:rsid w:val="00CC5F88"/>
    <w:rsid w:val="00CC69C8"/>
    <w:rsid w:val="00CC77A2"/>
    <w:rsid w:val="00CD307E"/>
    <w:rsid w:val="00CD629F"/>
    <w:rsid w:val="00CD6A1B"/>
    <w:rsid w:val="00CE0A7F"/>
    <w:rsid w:val="00CE1718"/>
    <w:rsid w:val="00CF2CF1"/>
    <w:rsid w:val="00CF4156"/>
    <w:rsid w:val="00D0036C"/>
    <w:rsid w:val="00D03D00"/>
    <w:rsid w:val="00D05C30"/>
    <w:rsid w:val="00D10052"/>
    <w:rsid w:val="00D11359"/>
    <w:rsid w:val="00D3188C"/>
    <w:rsid w:val="00D35F9B"/>
    <w:rsid w:val="00D36B69"/>
    <w:rsid w:val="00D408DD"/>
    <w:rsid w:val="00D45D72"/>
    <w:rsid w:val="00D47337"/>
    <w:rsid w:val="00D520E4"/>
    <w:rsid w:val="00D53A38"/>
    <w:rsid w:val="00D575DD"/>
    <w:rsid w:val="00D57DFA"/>
    <w:rsid w:val="00D65473"/>
    <w:rsid w:val="00D67FCF"/>
    <w:rsid w:val="00D709CE"/>
    <w:rsid w:val="00D71F73"/>
    <w:rsid w:val="00D80786"/>
    <w:rsid w:val="00D81CAB"/>
    <w:rsid w:val="00D8576F"/>
    <w:rsid w:val="00D8677F"/>
    <w:rsid w:val="00D97F0C"/>
    <w:rsid w:val="00DA3A86"/>
    <w:rsid w:val="00DB03CC"/>
    <w:rsid w:val="00DC2500"/>
    <w:rsid w:val="00DC4F72"/>
    <w:rsid w:val="00DC77DC"/>
    <w:rsid w:val="00DD0453"/>
    <w:rsid w:val="00DD0C2C"/>
    <w:rsid w:val="00DD19DE"/>
    <w:rsid w:val="00DD28BC"/>
    <w:rsid w:val="00DE31F0"/>
    <w:rsid w:val="00DE3D1C"/>
    <w:rsid w:val="00E01C41"/>
    <w:rsid w:val="00E0227D"/>
    <w:rsid w:val="00E04B84"/>
    <w:rsid w:val="00E06466"/>
    <w:rsid w:val="00E06835"/>
    <w:rsid w:val="00E06FDA"/>
    <w:rsid w:val="00E1476C"/>
    <w:rsid w:val="00E160A5"/>
    <w:rsid w:val="00E1713D"/>
    <w:rsid w:val="00E20A43"/>
    <w:rsid w:val="00E210D6"/>
    <w:rsid w:val="00E23898"/>
    <w:rsid w:val="00E319F1"/>
    <w:rsid w:val="00E33582"/>
    <w:rsid w:val="00E33CD2"/>
    <w:rsid w:val="00E35225"/>
    <w:rsid w:val="00E40E90"/>
    <w:rsid w:val="00E45C7E"/>
    <w:rsid w:val="00E531EB"/>
    <w:rsid w:val="00E54874"/>
    <w:rsid w:val="00E54B6F"/>
    <w:rsid w:val="00E55ACA"/>
    <w:rsid w:val="00E57B74"/>
    <w:rsid w:val="00E6184B"/>
    <w:rsid w:val="00E65BC6"/>
    <w:rsid w:val="00E661FF"/>
    <w:rsid w:val="00E726EB"/>
    <w:rsid w:val="00E72CF1"/>
    <w:rsid w:val="00E75692"/>
    <w:rsid w:val="00E772C4"/>
    <w:rsid w:val="00E80B52"/>
    <w:rsid w:val="00E824C3"/>
    <w:rsid w:val="00E840B3"/>
    <w:rsid w:val="00E84D10"/>
    <w:rsid w:val="00E8629F"/>
    <w:rsid w:val="00E91008"/>
    <w:rsid w:val="00E922DF"/>
    <w:rsid w:val="00E9374E"/>
    <w:rsid w:val="00E94F54"/>
    <w:rsid w:val="00E97AD5"/>
    <w:rsid w:val="00EA1111"/>
    <w:rsid w:val="00EA3B4F"/>
    <w:rsid w:val="00EA3C24"/>
    <w:rsid w:val="00EA73DF"/>
    <w:rsid w:val="00EB61AE"/>
    <w:rsid w:val="00EC309C"/>
    <w:rsid w:val="00EC322D"/>
    <w:rsid w:val="00EC7C90"/>
    <w:rsid w:val="00ED383A"/>
    <w:rsid w:val="00EE1080"/>
    <w:rsid w:val="00EF1EC5"/>
    <w:rsid w:val="00EF4C88"/>
    <w:rsid w:val="00EF55EB"/>
    <w:rsid w:val="00F00DCC"/>
    <w:rsid w:val="00F0156F"/>
    <w:rsid w:val="00F05AC8"/>
    <w:rsid w:val="00F07167"/>
    <w:rsid w:val="00F072D8"/>
    <w:rsid w:val="00F07CE0"/>
    <w:rsid w:val="00F115F5"/>
    <w:rsid w:val="00F132F5"/>
    <w:rsid w:val="00F13D05"/>
    <w:rsid w:val="00F1679D"/>
    <w:rsid w:val="00F1682C"/>
    <w:rsid w:val="00F20B91"/>
    <w:rsid w:val="00F21139"/>
    <w:rsid w:val="00F24B8B"/>
    <w:rsid w:val="00F30D2E"/>
    <w:rsid w:val="00F35516"/>
    <w:rsid w:val="00F35790"/>
    <w:rsid w:val="00F4136D"/>
    <w:rsid w:val="00F4212E"/>
    <w:rsid w:val="00F42C20"/>
    <w:rsid w:val="00F43E34"/>
    <w:rsid w:val="00F53053"/>
    <w:rsid w:val="00F53FE2"/>
    <w:rsid w:val="00F575FF"/>
    <w:rsid w:val="00F618EF"/>
    <w:rsid w:val="00F65582"/>
    <w:rsid w:val="00F66E75"/>
    <w:rsid w:val="00F67F99"/>
    <w:rsid w:val="00F73B49"/>
    <w:rsid w:val="00F77EB0"/>
    <w:rsid w:val="00F833DA"/>
    <w:rsid w:val="00F87CDD"/>
    <w:rsid w:val="00F933F0"/>
    <w:rsid w:val="00F937A3"/>
    <w:rsid w:val="00F94715"/>
    <w:rsid w:val="00F96A3D"/>
    <w:rsid w:val="00FA4718"/>
    <w:rsid w:val="00FA5848"/>
    <w:rsid w:val="00FA6899"/>
    <w:rsid w:val="00FA7F3D"/>
    <w:rsid w:val="00FB38D8"/>
    <w:rsid w:val="00FC051F"/>
    <w:rsid w:val="00FC06FF"/>
    <w:rsid w:val="00FC45F4"/>
    <w:rsid w:val="00FC69B4"/>
    <w:rsid w:val="00FD0694"/>
    <w:rsid w:val="00FD25BE"/>
    <w:rsid w:val="00FD2E70"/>
    <w:rsid w:val="00FD7AA7"/>
    <w:rsid w:val="00FF1FCB"/>
    <w:rsid w:val="00FF43D1"/>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0D11"/>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uiPriority w:val="99"/>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uiPriority w:val="99"/>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0651024">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50053298">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79463448">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2526254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13844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ftp.3gpp.org/TSG_RAN/WG4_Radio/TSGR4_105/Docs/R4-2219987.zip" TargetMode="External"/><Relationship Id="rId18" Type="http://schemas.openxmlformats.org/officeDocument/2006/relationships/hyperlink" Target="http://ftp.3gpp.org/TSG_RAN/WG4_Radio/TSGR4_105/Docs/R4-2219628.zip" TargetMode="External"/><Relationship Id="rId3" Type="http://schemas.openxmlformats.org/officeDocument/2006/relationships/numbering" Target="numbering.xml"/><Relationship Id="rId21" Type="http://schemas.openxmlformats.org/officeDocument/2006/relationships/hyperlink" Target="http://ftp.3gpp.org/TSG_RAN/WG4_Radio/TSGR4_105/Docs/R4-2218067.zip" TargetMode="External"/><Relationship Id="rId7" Type="http://schemas.openxmlformats.org/officeDocument/2006/relationships/footnotes" Target="footnotes.xml"/><Relationship Id="rId12" Type="http://schemas.openxmlformats.org/officeDocument/2006/relationships/hyperlink" Target="http://ftp.3gpp.org/TSG_RAN/WG4_Radio/TSGR4_105/Docs/R4-2219708.zip" TargetMode="External"/><Relationship Id="rId17" Type="http://schemas.openxmlformats.org/officeDocument/2006/relationships/hyperlink" Target="http://ftp.3gpp.org/TSG_RAN/WG4_Radio/TSGR4_105/Docs/R4-2219191.zip" TargetMode="Externa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ftp.3gpp.org/TSG_RAN/WG4_Radio/TSGR4_105/Docs/R4-2219708.zip" TargetMode="External"/><Relationship Id="rId20" Type="http://schemas.openxmlformats.org/officeDocument/2006/relationships/hyperlink" Target="http://ftp.3gpp.org/TSG_RAN/WG4_Radio/TSGR4_105/Docs/R4-2219988.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ftp.3gpp.org/TSG_RAN/WG4_Radio/TSGR4_105/Docs/R4-2219627.zip"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ftp.3gpp.org/TSG_RAN/WG4_Radio/TSGR4_105/Docs/R4-2219627.zip" TargetMode="External"/><Relationship Id="rId23" Type="http://schemas.openxmlformats.org/officeDocument/2006/relationships/hyperlink" Target="http://ftp.3gpp.org/TSG_RAN/WG4_Radio/TSGR4_105/Docs/R4-2219988.zip" TargetMode="External"/><Relationship Id="rId10" Type="http://schemas.openxmlformats.org/officeDocument/2006/relationships/hyperlink" Target="http://ftp.3gpp.org/TSG_RAN/WG4_Radio/TSGR4_105/Docs/R4-2219190.zip" TargetMode="External"/><Relationship Id="rId19" Type="http://schemas.openxmlformats.org/officeDocument/2006/relationships/hyperlink" Target="http://ftp.3gpp.org/TSG_RAN/WG4_Radio/TSGR4_105/Docs/R4-2219709.zip" TargetMode="External"/><Relationship Id="rId4" Type="http://schemas.openxmlformats.org/officeDocument/2006/relationships/styles" Target="styles.xml"/><Relationship Id="rId9" Type="http://schemas.openxmlformats.org/officeDocument/2006/relationships/hyperlink" Target="http://ftp.3gpp.org/TSG_RAN/WG4_Radio/TSGR4_105/Docs/R4-2218493.zip" TargetMode="External"/><Relationship Id="rId14" Type="http://schemas.openxmlformats.org/officeDocument/2006/relationships/hyperlink" Target="http://ftp.3gpp.org/TSG_RAN/WG4_Radio/TSGR4_105/Docs/R4-2218493.zip" TargetMode="External"/><Relationship Id="rId22" Type="http://schemas.openxmlformats.org/officeDocument/2006/relationships/hyperlink" Target="http://ftp.3gpp.org/TSG_RAN/WG4_Radio/TSGR4_105/Docs/R4-221919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6E1B68-DD8B-4A40-B043-77C5CB7E5D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183</TotalTime>
  <Pages>6</Pages>
  <Words>1986</Words>
  <Characters>11321</Characters>
  <Application>Microsoft Office Word</Application>
  <DocSecurity>0</DocSecurity>
  <Lines>94</Lines>
  <Paragraphs>26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13281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Gene Fong</cp:lastModifiedBy>
  <cp:revision>99</cp:revision>
  <cp:lastPrinted>2019-04-25T01:09:00Z</cp:lastPrinted>
  <dcterms:created xsi:type="dcterms:W3CDTF">2022-11-08T16:12:00Z</dcterms:created>
  <dcterms:modified xsi:type="dcterms:W3CDTF">2022-11-10T20:57:00Z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0"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1" name="_2015_ms_pID_7253432">
    <vt:lpwstr>rw==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1667740916</vt:lpwstr>
  </property>
</Properties>
</file>