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51364" w14:textId="566A3019" w:rsidR="00FA4D6B" w:rsidRPr="00F460AE" w:rsidRDefault="00FA4D6B" w:rsidP="00FA4D6B">
      <w:pPr>
        <w:pStyle w:val="Header"/>
        <w:keepLines/>
        <w:tabs>
          <w:tab w:val="right" w:pos="10440"/>
          <w:tab w:val="right" w:pos="13323"/>
        </w:tabs>
        <w:rPr>
          <w:rFonts w:asciiTheme="minorHAnsi" w:eastAsia="SimSun" w:hAnsiTheme="minorHAnsi" w:cstheme="minorHAnsi"/>
          <w:b w:val="0"/>
          <w:sz w:val="24"/>
          <w:szCs w:val="24"/>
          <w:lang w:eastAsia="zh-CN"/>
        </w:rPr>
      </w:pPr>
      <w:bookmarkStart w:id="0" w:name="Title"/>
      <w:bookmarkStart w:id="1" w:name="DocumentFor"/>
      <w:bookmarkEnd w:id="0"/>
      <w:bookmarkEnd w:id="1"/>
      <w:r w:rsidRPr="00F460AE">
        <w:rPr>
          <w:rFonts w:asciiTheme="minorHAnsi" w:hAnsiTheme="minorHAnsi" w:cstheme="minorHAnsi"/>
          <w:sz w:val="24"/>
          <w:szCs w:val="24"/>
        </w:rPr>
        <w:t>3GPP TSG-RAN WG4 Meeting #</w:t>
      </w:r>
      <w:r w:rsidRPr="00F460AE">
        <w:rPr>
          <w:rFonts w:asciiTheme="minorHAnsi" w:hAnsiTheme="minorHAnsi" w:cstheme="minorHAnsi"/>
        </w:rPr>
        <w:t xml:space="preserve"> </w:t>
      </w:r>
      <w:r w:rsidR="00D8482C">
        <w:rPr>
          <w:rFonts w:asciiTheme="minorHAnsi" w:hAnsiTheme="minorHAnsi" w:cstheme="minorHAnsi"/>
          <w:sz w:val="24"/>
          <w:szCs w:val="24"/>
        </w:rPr>
        <w:t>10</w:t>
      </w:r>
      <w:r w:rsidR="00337E21">
        <w:rPr>
          <w:rFonts w:asciiTheme="minorHAnsi" w:hAnsiTheme="minorHAnsi" w:cstheme="minorHAnsi"/>
          <w:sz w:val="24"/>
          <w:szCs w:val="24"/>
        </w:rPr>
        <w:t>5</w:t>
      </w:r>
      <w:r w:rsidRPr="00F460AE" w:rsidDel="00277FAB">
        <w:rPr>
          <w:rFonts w:asciiTheme="minorHAnsi" w:hAnsiTheme="minorHAnsi" w:cstheme="minorHAnsi"/>
          <w:sz w:val="24"/>
          <w:szCs w:val="24"/>
        </w:rPr>
        <w:t xml:space="preserve"> </w:t>
      </w:r>
      <w:r w:rsidRPr="00F460AE">
        <w:rPr>
          <w:rFonts w:asciiTheme="minorHAnsi" w:hAnsiTheme="minorHAnsi" w:cstheme="minorHAnsi"/>
          <w:sz w:val="24"/>
          <w:szCs w:val="24"/>
        </w:rPr>
        <w:tab/>
        <w:t>R4-2</w:t>
      </w:r>
      <w:r w:rsidR="00E95245">
        <w:rPr>
          <w:rFonts w:asciiTheme="minorHAnsi" w:hAnsiTheme="minorHAnsi" w:cstheme="minorHAnsi"/>
          <w:sz w:val="24"/>
          <w:szCs w:val="24"/>
        </w:rPr>
        <w:t>2</w:t>
      </w:r>
      <w:r w:rsidR="005D1E74">
        <w:rPr>
          <w:rFonts w:asciiTheme="minorHAnsi" w:hAnsiTheme="minorHAnsi" w:cstheme="minorHAnsi"/>
          <w:sz w:val="24"/>
          <w:szCs w:val="24"/>
        </w:rPr>
        <w:t>20034</w:t>
      </w:r>
    </w:p>
    <w:p w14:paraId="56A5A245" w14:textId="0E217054" w:rsidR="00FA4D6B" w:rsidRPr="00F460AE" w:rsidRDefault="00337E21" w:rsidP="00FA4D6B">
      <w:pPr>
        <w:pStyle w:val="Header"/>
        <w:tabs>
          <w:tab w:val="right" w:pos="9781"/>
          <w:tab w:val="right" w:pos="13323"/>
        </w:tabs>
        <w:outlineLvl w:val="0"/>
        <w:rPr>
          <w:rFonts w:asciiTheme="minorHAnsi" w:eastAsia="SimSun" w:hAnsiTheme="minorHAnsi" w:cstheme="minorHAnsi"/>
          <w:b w:val="0"/>
          <w:sz w:val="24"/>
          <w:szCs w:val="24"/>
          <w:lang w:eastAsia="zh-CN"/>
        </w:rPr>
      </w:pPr>
      <w:r>
        <w:rPr>
          <w:rFonts w:asciiTheme="minorHAnsi" w:eastAsia="SimSun" w:hAnsiTheme="minorHAnsi" w:cstheme="minorHAnsi"/>
          <w:sz w:val="24"/>
          <w:szCs w:val="24"/>
          <w:lang w:eastAsia="zh-CN"/>
        </w:rPr>
        <w:t>Toulouse, France</w:t>
      </w:r>
      <w:r w:rsidR="00FA4D6B" w:rsidRPr="00F460AE">
        <w:rPr>
          <w:rFonts w:asciiTheme="minorHAnsi" w:eastAsia="SimSun" w:hAnsiTheme="minorHAnsi" w:cstheme="minorHAnsi"/>
          <w:sz w:val="24"/>
          <w:szCs w:val="24"/>
          <w:lang w:eastAsia="zh-CN"/>
        </w:rPr>
        <w:t xml:space="preserve">, </w:t>
      </w:r>
      <w:r w:rsidR="00B50056">
        <w:rPr>
          <w:rFonts w:asciiTheme="minorHAnsi" w:eastAsia="SimSun" w:hAnsiTheme="minorHAnsi" w:cstheme="minorHAnsi"/>
          <w:sz w:val="24"/>
          <w:szCs w:val="24"/>
          <w:lang w:eastAsia="zh-CN"/>
        </w:rPr>
        <w:t>1</w:t>
      </w:r>
      <w:r>
        <w:rPr>
          <w:rFonts w:asciiTheme="minorHAnsi" w:eastAsia="SimSun" w:hAnsiTheme="minorHAnsi" w:cstheme="minorHAnsi"/>
          <w:sz w:val="24"/>
          <w:szCs w:val="24"/>
          <w:lang w:eastAsia="zh-CN"/>
        </w:rPr>
        <w:t>4</w:t>
      </w:r>
      <w:r w:rsidR="00C5290B" w:rsidRPr="00C5290B">
        <w:rPr>
          <w:rFonts w:asciiTheme="minorHAnsi" w:eastAsia="SimSun" w:hAnsiTheme="minorHAnsi" w:cstheme="minorHAnsi"/>
          <w:sz w:val="24"/>
          <w:szCs w:val="24"/>
          <w:vertAlign w:val="superscript"/>
          <w:lang w:eastAsia="zh-CN"/>
        </w:rPr>
        <w:t>th</w:t>
      </w:r>
      <w:r w:rsidR="00C5290B">
        <w:rPr>
          <w:rFonts w:asciiTheme="minorHAnsi" w:eastAsia="SimSun" w:hAnsiTheme="minorHAnsi" w:cstheme="minorHAnsi"/>
          <w:sz w:val="24"/>
          <w:szCs w:val="24"/>
          <w:lang w:eastAsia="zh-CN"/>
        </w:rPr>
        <w:t xml:space="preserve"> – </w:t>
      </w:r>
      <w:r w:rsidR="000B425F">
        <w:rPr>
          <w:rFonts w:asciiTheme="minorHAnsi" w:eastAsia="SimSun" w:hAnsiTheme="minorHAnsi" w:cstheme="minorHAnsi"/>
          <w:sz w:val="24"/>
          <w:szCs w:val="24"/>
          <w:lang w:eastAsia="zh-CN"/>
        </w:rPr>
        <w:t>1</w:t>
      </w:r>
      <w:r>
        <w:rPr>
          <w:rFonts w:asciiTheme="minorHAnsi" w:eastAsia="SimSun" w:hAnsiTheme="minorHAnsi" w:cstheme="minorHAnsi"/>
          <w:sz w:val="24"/>
          <w:szCs w:val="24"/>
          <w:lang w:eastAsia="zh-CN"/>
        </w:rPr>
        <w:t>8</w:t>
      </w:r>
      <w:r w:rsidR="00C5290B" w:rsidRPr="00C5290B">
        <w:rPr>
          <w:rFonts w:asciiTheme="minorHAnsi" w:eastAsia="SimSun" w:hAnsiTheme="minorHAnsi" w:cstheme="minorHAnsi"/>
          <w:sz w:val="24"/>
          <w:szCs w:val="24"/>
          <w:vertAlign w:val="superscript"/>
          <w:lang w:eastAsia="zh-CN"/>
        </w:rPr>
        <w:t>th</w:t>
      </w:r>
      <w:r w:rsidR="00C5290B">
        <w:rPr>
          <w:rFonts w:asciiTheme="minorHAnsi" w:eastAsia="SimSun" w:hAnsiTheme="minorHAnsi" w:cstheme="minorHAnsi"/>
          <w:sz w:val="24"/>
          <w:szCs w:val="24"/>
          <w:lang w:eastAsia="zh-CN"/>
        </w:rPr>
        <w:t xml:space="preserve"> </w:t>
      </w:r>
      <w:r>
        <w:rPr>
          <w:rFonts w:asciiTheme="minorHAnsi" w:eastAsia="SimSun" w:hAnsiTheme="minorHAnsi" w:cstheme="minorHAnsi"/>
          <w:sz w:val="24"/>
          <w:szCs w:val="24"/>
          <w:lang w:eastAsia="zh-CN"/>
        </w:rPr>
        <w:t>November</w:t>
      </w:r>
      <w:r w:rsidR="00FA4D6B" w:rsidRPr="00F460AE">
        <w:rPr>
          <w:rFonts w:asciiTheme="minorHAnsi" w:eastAsia="SimSun" w:hAnsiTheme="minorHAnsi" w:cstheme="minorHAnsi"/>
          <w:sz w:val="24"/>
          <w:szCs w:val="24"/>
          <w:lang w:eastAsia="zh-CN"/>
        </w:rPr>
        <w:t>, 202</w:t>
      </w:r>
      <w:r w:rsidR="006C0D33">
        <w:rPr>
          <w:rFonts w:asciiTheme="minorHAnsi" w:eastAsia="SimSun" w:hAnsiTheme="minorHAnsi" w:cstheme="minorHAnsi"/>
          <w:sz w:val="24"/>
          <w:szCs w:val="24"/>
          <w:lang w:eastAsia="zh-CN"/>
        </w:rPr>
        <w:t>2</w:t>
      </w:r>
    </w:p>
    <w:p w14:paraId="5EFBCF8C" w14:textId="77777777" w:rsidR="00D8482C" w:rsidRPr="00F460AE" w:rsidRDefault="00D8482C" w:rsidP="00FA4D6B">
      <w:pPr>
        <w:tabs>
          <w:tab w:val="left" w:pos="1985"/>
        </w:tabs>
        <w:spacing w:after="0"/>
        <w:rPr>
          <w:rFonts w:asciiTheme="minorHAnsi" w:eastAsia="SimSun" w:hAnsiTheme="minorHAnsi" w:cstheme="minorHAnsi"/>
          <w:b/>
          <w:sz w:val="24"/>
          <w:szCs w:val="24"/>
          <w:lang w:val="en-US" w:eastAsia="zh-CN"/>
        </w:rPr>
      </w:pPr>
    </w:p>
    <w:p w14:paraId="63812DF3" w14:textId="468AACC3" w:rsidR="00D8482C" w:rsidRPr="00F460AE" w:rsidRDefault="00D8482C" w:rsidP="00D8482C">
      <w:pPr>
        <w:tabs>
          <w:tab w:val="left" w:pos="1985"/>
        </w:tabs>
        <w:spacing w:after="0"/>
        <w:ind w:left="1983" w:hangingChars="823" w:hanging="1983"/>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Title:</w:t>
      </w:r>
      <w:r w:rsidRPr="00F460AE">
        <w:rPr>
          <w:rFonts w:asciiTheme="minorHAnsi" w:eastAsia="SimSun" w:hAnsiTheme="minorHAnsi" w:cstheme="minorHAnsi"/>
          <w:b/>
          <w:sz w:val="24"/>
          <w:szCs w:val="24"/>
          <w:lang w:val="en-US" w:eastAsia="zh-CN"/>
        </w:rPr>
        <w:tab/>
      </w:r>
      <w:r w:rsidR="003C75D4">
        <w:rPr>
          <w:rFonts w:asciiTheme="minorHAnsi" w:eastAsia="SimSun" w:hAnsiTheme="minorHAnsi" w:cstheme="minorHAnsi"/>
          <w:b/>
          <w:sz w:val="24"/>
          <w:szCs w:val="24"/>
          <w:lang w:val="en-US" w:eastAsia="zh-CN"/>
        </w:rPr>
        <w:t xml:space="preserve">Duplex </w:t>
      </w:r>
      <w:r w:rsidR="009C4711">
        <w:rPr>
          <w:rFonts w:asciiTheme="minorHAnsi" w:eastAsia="SimSun" w:hAnsiTheme="minorHAnsi" w:cstheme="minorHAnsi"/>
          <w:b/>
          <w:sz w:val="24"/>
          <w:szCs w:val="24"/>
          <w:lang w:val="en-US" w:eastAsia="zh-CN"/>
        </w:rPr>
        <w:t xml:space="preserve">enhancements </w:t>
      </w:r>
      <w:r w:rsidR="003C75D4">
        <w:rPr>
          <w:rFonts w:asciiTheme="minorHAnsi" w:eastAsia="SimSun" w:hAnsiTheme="minorHAnsi" w:cstheme="minorHAnsi"/>
          <w:b/>
          <w:sz w:val="24"/>
          <w:szCs w:val="24"/>
          <w:lang w:val="en-US" w:eastAsia="zh-CN"/>
        </w:rPr>
        <w:t>co-channel modelling</w:t>
      </w:r>
    </w:p>
    <w:p w14:paraId="2B4F11BA" w14:textId="458A661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Agenda Item:</w:t>
      </w:r>
      <w:r w:rsidRPr="00F460AE">
        <w:rPr>
          <w:rFonts w:asciiTheme="minorHAnsi" w:eastAsia="SimSun" w:hAnsiTheme="minorHAnsi" w:cstheme="minorHAnsi"/>
          <w:b/>
          <w:sz w:val="24"/>
          <w:szCs w:val="24"/>
          <w:lang w:val="en-US" w:eastAsia="zh-CN"/>
        </w:rPr>
        <w:tab/>
      </w:r>
      <w:r w:rsidR="00BD20C1">
        <w:rPr>
          <w:rFonts w:asciiTheme="minorHAnsi" w:eastAsia="SimSun" w:hAnsiTheme="minorHAnsi" w:cstheme="minorHAnsi"/>
          <w:b/>
          <w:sz w:val="24"/>
          <w:szCs w:val="24"/>
          <w:lang w:val="en-US" w:eastAsia="zh-CN"/>
        </w:rPr>
        <w:t>8</w:t>
      </w:r>
      <w:r w:rsidR="003C75D4">
        <w:rPr>
          <w:rFonts w:asciiTheme="minorHAnsi" w:eastAsia="SimSun" w:hAnsiTheme="minorHAnsi" w:cstheme="minorHAnsi"/>
          <w:b/>
          <w:sz w:val="24"/>
          <w:szCs w:val="24"/>
          <w:lang w:val="en-US" w:eastAsia="zh-CN"/>
        </w:rPr>
        <w:t>.</w:t>
      </w:r>
      <w:r w:rsidR="00BD20C1">
        <w:rPr>
          <w:rFonts w:asciiTheme="minorHAnsi" w:eastAsia="SimSun" w:hAnsiTheme="minorHAnsi" w:cstheme="minorHAnsi"/>
          <w:b/>
          <w:sz w:val="24"/>
          <w:szCs w:val="24"/>
          <w:lang w:val="en-US" w:eastAsia="zh-CN"/>
        </w:rPr>
        <w:t>18.2.2.2</w:t>
      </w:r>
    </w:p>
    <w:p w14:paraId="1367CC30"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Source:</w:t>
      </w:r>
      <w:r w:rsidRPr="00F460AE">
        <w:rPr>
          <w:rFonts w:asciiTheme="minorHAnsi" w:eastAsia="SimSun" w:hAnsiTheme="minorHAnsi" w:cstheme="minorHAnsi"/>
          <w:b/>
          <w:sz w:val="24"/>
          <w:szCs w:val="24"/>
          <w:lang w:val="en-US" w:eastAsia="zh-CN"/>
        </w:rPr>
        <w:tab/>
        <w:t>MediaTek Inc.</w:t>
      </w:r>
    </w:p>
    <w:p w14:paraId="78963494" w14:textId="77777777" w:rsidR="00FA4D6B" w:rsidRPr="00F460AE" w:rsidRDefault="00FA4D6B" w:rsidP="00FA4D6B">
      <w:pPr>
        <w:tabs>
          <w:tab w:val="left" w:pos="1985"/>
        </w:tabs>
        <w:spacing w:after="0"/>
        <w:rPr>
          <w:rFonts w:asciiTheme="minorHAnsi" w:eastAsia="SimSun" w:hAnsiTheme="minorHAnsi" w:cstheme="minorHAnsi"/>
          <w:b/>
          <w:sz w:val="24"/>
          <w:szCs w:val="24"/>
          <w:lang w:val="en-US" w:eastAsia="zh-CN"/>
        </w:rPr>
      </w:pPr>
      <w:r w:rsidRPr="00F460AE">
        <w:rPr>
          <w:rFonts w:asciiTheme="minorHAnsi" w:eastAsia="SimSun" w:hAnsiTheme="minorHAnsi" w:cstheme="minorHAnsi"/>
          <w:b/>
          <w:sz w:val="24"/>
          <w:szCs w:val="24"/>
          <w:lang w:val="en-US" w:eastAsia="zh-CN"/>
        </w:rPr>
        <w:t>Document for:</w:t>
      </w:r>
      <w:r w:rsidRPr="00F460AE">
        <w:rPr>
          <w:rFonts w:asciiTheme="minorHAnsi" w:eastAsia="SimSun" w:hAnsiTheme="minorHAnsi" w:cstheme="minorHAnsi"/>
          <w:b/>
          <w:sz w:val="24"/>
          <w:szCs w:val="24"/>
          <w:lang w:val="en-US" w:eastAsia="zh-CN"/>
        </w:rPr>
        <w:tab/>
      </w:r>
      <w:r w:rsidRPr="00F460AE">
        <w:rPr>
          <w:rFonts w:asciiTheme="minorHAnsi" w:eastAsia="SimSun" w:hAnsiTheme="minorHAnsi" w:cstheme="minorHAnsi"/>
          <w:b/>
          <w:sz w:val="24"/>
          <w:szCs w:val="24"/>
          <w:lang w:val="en-US" w:eastAsia="zh-CN"/>
        </w:rPr>
        <w:tab/>
        <w:t>Discussion</w:t>
      </w:r>
    </w:p>
    <w:p w14:paraId="43816C19" w14:textId="1FCD7FE0" w:rsidR="00863A08" w:rsidRPr="00940A44" w:rsidRDefault="00940A44" w:rsidP="00940A44">
      <w:pPr>
        <w:pStyle w:val="Heading1"/>
      </w:pPr>
      <w:r>
        <w:t xml:space="preserve">1. </w:t>
      </w:r>
      <w:r w:rsidR="002D44AF" w:rsidRPr="00940A44">
        <w:t>Introduction</w:t>
      </w:r>
    </w:p>
    <w:p w14:paraId="1562A316" w14:textId="454AFF0E" w:rsidR="00D8482C" w:rsidRPr="00890126" w:rsidRDefault="00CA6DA3" w:rsidP="000B4517">
      <w:pPr>
        <w:jc w:val="both"/>
        <w:rPr>
          <w:lang w:eastAsia="zh-TW"/>
        </w:rPr>
      </w:pPr>
      <w:r>
        <w:rPr>
          <w:lang w:eastAsia="zh-TW"/>
        </w:rPr>
        <w:t xml:space="preserve">This document </w:t>
      </w:r>
      <w:r w:rsidR="003C75D4">
        <w:rPr>
          <w:lang w:eastAsia="zh-TW"/>
        </w:rPr>
        <w:t>discusses further the co-channel Rx modelling for SBFD</w:t>
      </w:r>
      <w:r w:rsidR="004B18AA">
        <w:rPr>
          <w:lang w:eastAsia="zh-TW"/>
        </w:rPr>
        <w:t>.</w:t>
      </w:r>
    </w:p>
    <w:p w14:paraId="01997AEF" w14:textId="70F755CA" w:rsidR="00D8482C" w:rsidRDefault="00940A44" w:rsidP="00940A44">
      <w:pPr>
        <w:pStyle w:val="Heading1"/>
        <w:rPr>
          <w:lang w:eastAsia="zh-TW"/>
        </w:rPr>
      </w:pPr>
      <w:r>
        <w:rPr>
          <w:lang w:eastAsia="zh-TW"/>
        </w:rPr>
        <w:t xml:space="preserve">2. </w:t>
      </w:r>
      <w:r w:rsidR="00526F34">
        <w:rPr>
          <w:lang w:eastAsia="zh-TW"/>
        </w:rPr>
        <w:t>Discussion</w:t>
      </w:r>
    </w:p>
    <w:p w14:paraId="1A8E8C4F" w14:textId="159482BF" w:rsidR="003C75D4" w:rsidRDefault="003C75D4" w:rsidP="003C75D4">
      <w:pPr>
        <w:pStyle w:val="Heading3"/>
        <w:rPr>
          <w:rFonts w:eastAsia="SimSun"/>
        </w:rPr>
      </w:pPr>
      <w:r>
        <w:rPr>
          <w:rFonts w:eastAsia="SimSun"/>
        </w:rPr>
        <w:t>2.1</w:t>
      </w:r>
      <w:r>
        <w:rPr>
          <w:rFonts w:eastAsia="SimSun"/>
        </w:rPr>
        <w:tab/>
        <w:t>Status of FR1 discussion</w:t>
      </w:r>
      <w:r w:rsidR="001166BF">
        <w:rPr>
          <w:rFonts w:eastAsia="SimSun"/>
        </w:rPr>
        <w:t xml:space="preserve"> from RAN4#104bis-e</w:t>
      </w:r>
    </w:p>
    <w:p w14:paraId="69A96CFE" w14:textId="77777777" w:rsidR="003C75D4" w:rsidRDefault="003C75D4" w:rsidP="003C75D4">
      <w:pPr>
        <w:tabs>
          <w:tab w:val="left" w:pos="5999"/>
        </w:tabs>
        <w:spacing w:after="120"/>
        <w:rPr>
          <w:rFonts w:eastAsia="SimSun"/>
          <w:b/>
          <w:bCs/>
          <w:u w:val="single"/>
        </w:rPr>
      </w:pPr>
      <w:r>
        <w:rPr>
          <w:b/>
          <w:bCs/>
          <w:u w:val="single"/>
        </w:rPr>
        <w:t>Receiver sub-band selectivity</w:t>
      </w:r>
    </w:p>
    <w:p w14:paraId="23C73241" w14:textId="77777777" w:rsidR="003C75D4" w:rsidRDefault="003C75D4" w:rsidP="003C75D4">
      <w:pPr>
        <w:tabs>
          <w:tab w:val="left" w:pos="5999"/>
        </w:tabs>
        <w:spacing w:after="120"/>
        <w:rPr>
          <w:b/>
          <w:bCs/>
          <w:i/>
          <w:iCs/>
          <w:u w:val="single"/>
        </w:rPr>
      </w:pPr>
      <w:r>
        <w:rPr>
          <w:b/>
          <w:bCs/>
          <w:i/>
          <w:iCs/>
          <w:u w:val="single"/>
        </w:rPr>
        <w:t>Agreement:</w:t>
      </w:r>
    </w:p>
    <w:p w14:paraId="2BDFA342" w14:textId="77777777" w:rsidR="003C75D4" w:rsidRDefault="003C75D4" w:rsidP="003C75D4">
      <w:pPr>
        <w:pStyle w:val="ListParagraph"/>
        <w:numPr>
          <w:ilvl w:val="0"/>
          <w:numId w:val="33"/>
        </w:numPr>
        <w:overflowPunct w:val="0"/>
        <w:autoSpaceDE w:val="0"/>
        <w:autoSpaceDN w:val="0"/>
        <w:adjustRightInd w:val="0"/>
        <w:spacing w:line="256" w:lineRule="auto"/>
        <w:rPr>
          <w:i/>
          <w:iCs/>
          <w:lang w:eastAsia="zh-CN"/>
        </w:rPr>
      </w:pPr>
      <w:r>
        <w:rPr>
          <w:i/>
          <w:iCs/>
          <w:lang w:eastAsia="zh-CN"/>
        </w:rPr>
        <w:t>FFS with below candidate options for further consideration:</w:t>
      </w:r>
    </w:p>
    <w:p w14:paraId="3D86E4EE" w14:textId="77777777" w:rsidR="003C75D4" w:rsidRDefault="003C75D4" w:rsidP="003C75D4">
      <w:pPr>
        <w:pStyle w:val="ListParagraph"/>
        <w:numPr>
          <w:ilvl w:val="1"/>
          <w:numId w:val="33"/>
        </w:numPr>
        <w:overflowPunct w:val="0"/>
        <w:autoSpaceDE w:val="0"/>
        <w:autoSpaceDN w:val="0"/>
        <w:adjustRightInd w:val="0"/>
        <w:spacing w:line="256" w:lineRule="auto"/>
        <w:rPr>
          <w:i/>
          <w:iCs/>
          <w:lang w:eastAsia="zh-CN"/>
        </w:rPr>
      </w:pPr>
      <w:r>
        <w:rPr>
          <w:i/>
          <w:iCs/>
          <w:lang w:eastAsia="zh-CN"/>
        </w:rPr>
        <w:t xml:space="preserve">Option 1: 0 dB without any rejection/attenuation on interference in adjacent sub-band </w:t>
      </w:r>
    </w:p>
    <w:p w14:paraId="7B096303" w14:textId="77777777" w:rsidR="003C75D4" w:rsidRDefault="003C75D4" w:rsidP="003C75D4">
      <w:pPr>
        <w:pStyle w:val="ListParagraph"/>
        <w:numPr>
          <w:ilvl w:val="1"/>
          <w:numId w:val="33"/>
        </w:numPr>
        <w:overflowPunct w:val="0"/>
        <w:autoSpaceDE w:val="0"/>
        <w:autoSpaceDN w:val="0"/>
        <w:adjustRightInd w:val="0"/>
        <w:spacing w:line="256" w:lineRule="auto"/>
        <w:rPr>
          <w:i/>
          <w:iCs/>
          <w:lang w:eastAsia="zh-CN"/>
        </w:rPr>
      </w:pPr>
      <w:r>
        <w:rPr>
          <w:i/>
          <w:iCs/>
          <w:lang w:eastAsia="zh-CN"/>
        </w:rPr>
        <w:t>Option 2: Something based on 33 dB FR1 ACS but the details are not clear</w:t>
      </w:r>
    </w:p>
    <w:p w14:paraId="32286127" w14:textId="77777777" w:rsidR="003C75D4" w:rsidRDefault="003C75D4" w:rsidP="003C75D4">
      <w:pPr>
        <w:pStyle w:val="ListParagraph"/>
        <w:numPr>
          <w:ilvl w:val="1"/>
          <w:numId w:val="33"/>
        </w:numPr>
        <w:overflowPunct w:val="0"/>
        <w:autoSpaceDE w:val="0"/>
        <w:autoSpaceDN w:val="0"/>
        <w:adjustRightInd w:val="0"/>
        <w:spacing w:line="256" w:lineRule="auto"/>
        <w:rPr>
          <w:i/>
          <w:iCs/>
          <w:lang w:eastAsia="zh-CN"/>
        </w:rPr>
      </w:pPr>
      <w:r>
        <w:rPr>
          <w:i/>
          <w:iCs/>
          <w:lang w:eastAsia="zh-CN"/>
        </w:rPr>
        <w:t>Option 3: Typical performance model</w:t>
      </w:r>
    </w:p>
    <w:p w14:paraId="5223E0C5" w14:textId="77777777" w:rsidR="003C75D4" w:rsidRDefault="003C75D4" w:rsidP="003C75D4">
      <w:pPr>
        <w:pStyle w:val="ListParagraph"/>
        <w:numPr>
          <w:ilvl w:val="1"/>
          <w:numId w:val="33"/>
        </w:numPr>
        <w:overflowPunct w:val="0"/>
        <w:autoSpaceDE w:val="0"/>
        <w:autoSpaceDN w:val="0"/>
        <w:adjustRightInd w:val="0"/>
        <w:spacing w:line="256" w:lineRule="auto"/>
        <w:rPr>
          <w:i/>
          <w:iCs/>
          <w:lang w:eastAsia="zh-CN"/>
        </w:rPr>
      </w:pPr>
      <w:r>
        <w:rPr>
          <w:i/>
          <w:iCs/>
          <w:lang w:eastAsia="zh-CN"/>
        </w:rPr>
        <w:t xml:space="preserve">Other options not precluded </w:t>
      </w:r>
    </w:p>
    <w:p w14:paraId="4572C9F8" w14:textId="77777777" w:rsidR="003C75D4" w:rsidRDefault="003C75D4" w:rsidP="003C75D4">
      <w:pPr>
        <w:pStyle w:val="ListParagraph"/>
        <w:numPr>
          <w:ilvl w:val="0"/>
          <w:numId w:val="33"/>
        </w:numPr>
        <w:overflowPunct w:val="0"/>
        <w:autoSpaceDE w:val="0"/>
        <w:autoSpaceDN w:val="0"/>
        <w:adjustRightInd w:val="0"/>
        <w:spacing w:line="256" w:lineRule="auto"/>
        <w:rPr>
          <w:i/>
          <w:iCs/>
          <w:lang w:eastAsia="zh-CN"/>
        </w:rPr>
      </w:pPr>
      <w:r>
        <w:rPr>
          <w:i/>
          <w:iCs/>
          <w:lang w:eastAsia="zh-CN"/>
        </w:rPr>
        <w:t xml:space="preserve">FFS for the sub-band definition from UE perspective for SBFD operation </w:t>
      </w:r>
    </w:p>
    <w:p w14:paraId="5FBB1837" w14:textId="77777777" w:rsidR="003C75D4" w:rsidRDefault="003C75D4" w:rsidP="003C75D4">
      <w:pPr>
        <w:pStyle w:val="ListParagraph"/>
        <w:numPr>
          <w:ilvl w:val="0"/>
          <w:numId w:val="33"/>
        </w:numPr>
        <w:overflowPunct w:val="0"/>
        <w:autoSpaceDE w:val="0"/>
        <w:autoSpaceDN w:val="0"/>
        <w:adjustRightInd w:val="0"/>
        <w:spacing w:line="256" w:lineRule="auto"/>
        <w:rPr>
          <w:i/>
          <w:iCs/>
          <w:lang w:eastAsia="zh-CN"/>
        </w:rPr>
      </w:pPr>
      <w:r>
        <w:rPr>
          <w:i/>
          <w:iCs/>
          <w:lang w:eastAsia="zh-CN"/>
        </w:rPr>
        <w:t xml:space="preserve">Further discuss the definition of sub-band selectivity </w:t>
      </w:r>
    </w:p>
    <w:p w14:paraId="279CF01E" w14:textId="77777777" w:rsidR="003C75D4" w:rsidRDefault="003C75D4" w:rsidP="003C75D4">
      <w:pPr>
        <w:spacing w:after="120"/>
        <w:rPr>
          <w:b/>
          <w:bCs/>
          <w:u w:val="single"/>
        </w:rPr>
      </w:pPr>
      <w:r>
        <w:rPr>
          <w:b/>
          <w:bCs/>
          <w:u w:val="single"/>
        </w:rPr>
        <w:t>Configuring the UE channel bandwidth to be equal to a sub-band for selectivity</w:t>
      </w:r>
    </w:p>
    <w:p w14:paraId="4AB46539" w14:textId="77777777" w:rsidR="003C75D4" w:rsidRDefault="003C75D4" w:rsidP="003C75D4">
      <w:pPr>
        <w:ind w:left="284"/>
        <w:rPr>
          <w:i/>
          <w:iCs/>
          <w:lang w:eastAsia="zh-CN"/>
        </w:rPr>
      </w:pPr>
      <w:r>
        <w:rPr>
          <w:b/>
          <w:bCs/>
          <w:i/>
          <w:iCs/>
          <w:lang w:eastAsia="zh-CN"/>
        </w:rPr>
        <w:t>Agreement:</w:t>
      </w:r>
      <w:r>
        <w:rPr>
          <w:i/>
          <w:iCs/>
          <w:lang w:eastAsia="zh-CN"/>
        </w:rPr>
        <w:t xml:space="preserve"> FFS whether UE channel bandwidth be configured to equal the sub-band BW for SBFD operation from UE perspective </w:t>
      </w:r>
    </w:p>
    <w:p w14:paraId="059C09A3" w14:textId="77777777" w:rsidR="003C75D4" w:rsidRDefault="003C75D4" w:rsidP="003C75D4">
      <w:pPr>
        <w:spacing w:after="120"/>
        <w:rPr>
          <w:b/>
          <w:bCs/>
          <w:u w:val="single"/>
        </w:rPr>
      </w:pPr>
    </w:p>
    <w:p w14:paraId="4E2A6218" w14:textId="77777777" w:rsidR="003C75D4" w:rsidRDefault="003C75D4" w:rsidP="003C75D4">
      <w:pPr>
        <w:spacing w:after="120"/>
        <w:rPr>
          <w:b/>
          <w:bCs/>
          <w:u w:val="single"/>
        </w:rPr>
      </w:pPr>
      <w:r>
        <w:rPr>
          <w:b/>
          <w:bCs/>
          <w:u w:val="single"/>
        </w:rPr>
        <w:t xml:space="preserve">Effect of power contained in uplink sub-band on receiver model (blocker) </w:t>
      </w:r>
    </w:p>
    <w:p w14:paraId="4B020F2E" w14:textId="77777777" w:rsidR="003C75D4" w:rsidRDefault="003C75D4" w:rsidP="003C75D4">
      <w:pPr>
        <w:rPr>
          <w:b/>
          <w:bCs/>
          <w:i/>
          <w:iCs/>
          <w:lang w:eastAsia="zh-CN"/>
        </w:rPr>
      </w:pPr>
      <w:r>
        <w:rPr>
          <w:b/>
          <w:bCs/>
          <w:i/>
          <w:iCs/>
          <w:lang w:eastAsia="zh-CN"/>
        </w:rPr>
        <w:t xml:space="preserve">Agreement: </w:t>
      </w:r>
    </w:p>
    <w:p w14:paraId="290D3719" w14:textId="77777777" w:rsidR="003C75D4" w:rsidRDefault="003C75D4" w:rsidP="003C75D4">
      <w:pPr>
        <w:ind w:left="284"/>
        <w:rPr>
          <w:i/>
          <w:iCs/>
        </w:rPr>
      </w:pPr>
      <w:r>
        <w:rPr>
          <w:i/>
          <w:iCs/>
          <w:lang w:eastAsia="zh-CN"/>
        </w:rPr>
        <w:t>FFS for the effect</w:t>
      </w:r>
      <w:r>
        <w:rPr>
          <w:i/>
          <w:iCs/>
        </w:rPr>
        <w:t xml:space="preserve"> of power contained in uplink sub-band on receiver model</w:t>
      </w:r>
    </w:p>
    <w:p w14:paraId="7B077652" w14:textId="77777777" w:rsidR="003C75D4" w:rsidRDefault="003C75D4" w:rsidP="003C75D4">
      <w:pPr>
        <w:pStyle w:val="ListParagraph"/>
        <w:numPr>
          <w:ilvl w:val="0"/>
          <w:numId w:val="34"/>
        </w:numPr>
        <w:overflowPunct w:val="0"/>
        <w:autoSpaceDE w:val="0"/>
        <w:autoSpaceDN w:val="0"/>
        <w:adjustRightInd w:val="0"/>
        <w:spacing w:line="256" w:lineRule="auto"/>
        <w:ind w:left="1004"/>
        <w:rPr>
          <w:i/>
          <w:iCs/>
        </w:rPr>
      </w:pPr>
      <w:r>
        <w:rPr>
          <w:i/>
          <w:iCs/>
        </w:rPr>
        <w:t>One proposed model from company as following in R4-2216794:</w:t>
      </w:r>
    </w:p>
    <w:p w14:paraId="6853297D" w14:textId="77777777" w:rsidR="003C75D4" w:rsidRDefault="003C75D4" w:rsidP="003C75D4">
      <w:pPr>
        <w:pStyle w:val="ListParagraph"/>
        <w:numPr>
          <w:ilvl w:val="1"/>
          <w:numId w:val="34"/>
        </w:numPr>
        <w:overflowPunct w:val="0"/>
        <w:autoSpaceDE w:val="0"/>
        <w:autoSpaceDN w:val="0"/>
        <w:adjustRightInd w:val="0"/>
        <w:spacing w:line="256" w:lineRule="auto"/>
        <w:ind w:left="1724"/>
        <w:rPr>
          <w:i/>
          <w:iCs/>
          <w:lang w:eastAsia="zh-CN"/>
        </w:rPr>
      </w:pPr>
      <w:r>
        <w:rPr>
          <w:i/>
          <w:iCs/>
          <w:lang w:eastAsia="zh-CN"/>
        </w:rPr>
        <w:t>x axis is total power in the channel at the receiver input, so signal + any uplink jammer or blocker power. Let’s call it Pin.</w:t>
      </w:r>
    </w:p>
    <w:p w14:paraId="596B8A6F" w14:textId="77777777" w:rsidR="003C75D4" w:rsidRDefault="003C75D4" w:rsidP="003C75D4">
      <w:pPr>
        <w:pStyle w:val="ListParagraph"/>
        <w:numPr>
          <w:ilvl w:val="1"/>
          <w:numId w:val="34"/>
        </w:numPr>
        <w:overflowPunct w:val="0"/>
        <w:autoSpaceDE w:val="0"/>
        <w:autoSpaceDN w:val="0"/>
        <w:adjustRightInd w:val="0"/>
        <w:spacing w:line="256" w:lineRule="auto"/>
        <w:ind w:left="1724"/>
        <w:rPr>
          <w:i/>
          <w:iCs/>
          <w:lang w:eastAsia="zh-CN"/>
        </w:rPr>
      </w:pPr>
      <w:r>
        <w:rPr>
          <w:i/>
          <w:iCs/>
          <w:lang w:eastAsia="zh-CN"/>
        </w:rPr>
        <w:t>y axis is the ratio of total input channel power to noise, so it is Pin/noise power</w:t>
      </w:r>
    </w:p>
    <w:p w14:paraId="0DAA9EFE" w14:textId="77777777" w:rsidR="003C75D4" w:rsidRDefault="003C75D4" w:rsidP="003C75D4">
      <w:pPr>
        <w:pStyle w:val="ListParagraph"/>
        <w:numPr>
          <w:ilvl w:val="1"/>
          <w:numId w:val="34"/>
        </w:numPr>
        <w:overflowPunct w:val="0"/>
        <w:autoSpaceDE w:val="0"/>
        <w:autoSpaceDN w:val="0"/>
        <w:adjustRightInd w:val="0"/>
        <w:spacing w:line="256" w:lineRule="auto"/>
        <w:ind w:left="1724"/>
        <w:rPr>
          <w:i/>
          <w:iCs/>
          <w:lang w:eastAsia="zh-CN"/>
        </w:rPr>
      </w:pPr>
      <w:r>
        <w:rPr>
          <w:i/>
          <w:iCs/>
          <w:lang w:eastAsia="zh-CN"/>
        </w:rPr>
        <w:t>The receiver performance breaks down above the maximum input power level, so the receiver would not be able to demodulate the signal at all in this regime</w:t>
      </w:r>
    </w:p>
    <w:p w14:paraId="65A22181" w14:textId="77777777" w:rsidR="003C75D4" w:rsidRDefault="003C75D4" w:rsidP="003C75D4">
      <w:pPr>
        <w:pStyle w:val="ListParagraph"/>
        <w:numPr>
          <w:ilvl w:val="0"/>
          <w:numId w:val="34"/>
        </w:numPr>
        <w:overflowPunct w:val="0"/>
        <w:autoSpaceDE w:val="0"/>
        <w:autoSpaceDN w:val="0"/>
        <w:adjustRightInd w:val="0"/>
        <w:spacing w:line="256" w:lineRule="auto"/>
        <w:ind w:left="1004"/>
        <w:rPr>
          <w:i/>
          <w:iCs/>
        </w:rPr>
      </w:pPr>
      <w:r>
        <w:rPr>
          <w:i/>
          <w:iCs/>
        </w:rPr>
        <w:t xml:space="preserve">Other models not precluded </w:t>
      </w:r>
    </w:p>
    <w:p w14:paraId="6995BE91" w14:textId="00E9E939" w:rsidR="003C75D4" w:rsidRDefault="003C75D4" w:rsidP="003C75D4">
      <w:pPr>
        <w:pStyle w:val="Heading3"/>
        <w:rPr>
          <w:rFonts w:eastAsia="SimSun"/>
        </w:rPr>
      </w:pPr>
      <w:r>
        <w:rPr>
          <w:rFonts w:eastAsia="SimSun"/>
        </w:rPr>
        <w:lastRenderedPageBreak/>
        <w:t>2.2</w:t>
      </w:r>
      <w:r>
        <w:rPr>
          <w:rFonts w:eastAsia="SimSun"/>
        </w:rPr>
        <w:tab/>
        <w:t>Sub-band Rx selectivity</w:t>
      </w:r>
    </w:p>
    <w:p w14:paraId="69E385A2" w14:textId="6C138305" w:rsidR="003C75D4" w:rsidRDefault="003C75D4" w:rsidP="003C75D4">
      <w:r>
        <w:t xml:space="preserve">We had </w:t>
      </w:r>
      <w:proofErr w:type="gramStart"/>
      <w:r>
        <w:t>actually understood</w:t>
      </w:r>
      <w:proofErr w:type="gramEnd"/>
      <w:r>
        <w:t xml:space="preserve"> that there was a majority view that RAN1 would need to consider sub-band interference. If there is the intention to consider the impact of a non-orthogonal interferer at the UE, then we would like companies to refer to the analysis that we have provided for the last 2 meetings (see [1] and [2]). Essentially, we identified that in all cases the first adjacent RB to the interferer, the interference from lack of FFT rejection </w:t>
      </w:r>
      <w:proofErr w:type="gramStart"/>
      <w:r>
        <w:t>actually dominates</w:t>
      </w:r>
      <w:proofErr w:type="gramEnd"/>
      <w:r>
        <w:t xml:space="preserve"> IBE, but outside of the first adjacent RB the IBE according to 3GPP minimum requirements is more dominant as an interference source. However, of course some UEs may perform better than the minimum IBE requirements in practice.</w:t>
      </w:r>
    </w:p>
    <w:p w14:paraId="0EC061AE" w14:textId="3E04283C" w:rsidR="003C75D4" w:rsidRDefault="003C75D4" w:rsidP="003C75D4">
      <w:pPr>
        <w:rPr>
          <w:b/>
          <w:bCs/>
        </w:rPr>
      </w:pPr>
      <w:r w:rsidRPr="003C75D4">
        <w:rPr>
          <w:b/>
          <w:bCs/>
          <w:u w:val="single"/>
        </w:rPr>
        <w:t>Observation</w:t>
      </w:r>
      <w:r w:rsidR="001D77F9">
        <w:rPr>
          <w:b/>
          <w:bCs/>
          <w:u w:val="single"/>
        </w:rPr>
        <w:t xml:space="preserve"> 1</w:t>
      </w:r>
      <w:r w:rsidRPr="003C75D4">
        <w:rPr>
          <w:b/>
          <w:bCs/>
        </w:rPr>
        <w:t xml:space="preserve">: In all cases the first adjacent RB to the interferer, the interference from lack of FFT rejection dominates IBE, but outside of the first adjacent RB the IBE </w:t>
      </w:r>
      <w:r>
        <w:rPr>
          <w:b/>
          <w:bCs/>
        </w:rPr>
        <w:t xml:space="preserve">(according to 3GPP minimum requirements) </w:t>
      </w:r>
      <w:r w:rsidRPr="003C75D4">
        <w:rPr>
          <w:b/>
          <w:bCs/>
        </w:rPr>
        <w:t>is more dominant as an interference source.</w:t>
      </w:r>
      <w:r>
        <w:rPr>
          <w:b/>
          <w:bCs/>
        </w:rPr>
        <w:t xml:space="preserve"> UEs may perform better than minimum IBE performance </w:t>
      </w:r>
      <w:proofErr w:type="gramStart"/>
      <w:r>
        <w:rPr>
          <w:b/>
          <w:bCs/>
        </w:rPr>
        <w:t>in reality though</w:t>
      </w:r>
      <w:proofErr w:type="gramEnd"/>
      <w:r>
        <w:rPr>
          <w:b/>
          <w:bCs/>
        </w:rPr>
        <w:t>.</w:t>
      </w:r>
    </w:p>
    <w:p w14:paraId="7C94E0BE" w14:textId="44026D93" w:rsidR="001D77F9" w:rsidRPr="003C75D4" w:rsidRDefault="001D77F9" w:rsidP="003C75D4">
      <w:pPr>
        <w:rPr>
          <w:b/>
          <w:bCs/>
        </w:rPr>
      </w:pPr>
      <w:r w:rsidRPr="001D77F9">
        <w:rPr>
          <w:b/>
          <w:bCs/>
          <w:u w:val="single"/>
        </w:rPr>
        <w:t>Proposal 1</w:t>
      </w:r>
      <w:r>
        <w:rPr>
          <w:b/>
          <w:bCs/>
        </w:rPr>
        <w:t xml:space="preserve">: </w:t>
      </w:r>
      <w:r w:rsidR="001166BF">
        <w:rPr>
          <w:b/>
          <w:bCs/>
        </w:rPr>
        <w:t>If</w:t>
      </w:r>
      <w:r>
        <w:rPr>
          <w:b/>
          <w:bCs/>
        </w:rPr>
        <w:t xml:space="preserve"> sub-band selectivity is intended to be modelled further by RAN4, use the input provided in </w:t>
      </w:r>
      <w:r w:rsidR="001166BF" w:rsidRPr="001166BF">
        <w:rPr>
          <w:b/>
          <w:bCs/>
        </w:rPr>
        <w:t>R4-2216836</w:t>
      </w:r>
      <w:r w:rsidR="001166BF">
        <w:t xml:space="preserve"> </w:t>
      </w:r>
      <w:r w:rsidR="001166BF" w:rsidRPr="001166BF">
        <w:rPr>
          <w:b/>
          <w:bCs/>
        </w:rPr>
        <w:t xml:space="preserve">(in RAN4#104bis-e) </w:t>
      </w:r>
      <w:r>
        <w:rPr>
          <w:b/>
          <w:bCs/>
        </w:rPr>
        <w:t>as a basis for that modelling.</w:t>
      </w:r>
    </w:p>
    <w:p w14:paraId="15ACDE86" w14:textId="27BB5FB3" w:rsidR="003C75D4" w:rsidRDefault="003C75D4" w:rsidP="003C75D4">
      <w:pPr>
        <w:pStyle w:val="Heading3"/>
        <w:rPr>
          <w:rFonts w:eastAsia="SimSun"/>
        </w:rPr>
      </w:pPr>
      <w:r>
        <w:rPr>
          <w:rFonts w:eastAsia="SimSun"/>
        </w:rPr>
        <w:t>2.2</w:t>
      </w:r>
      <w:r>
        <w:rPr>
          <w:rFonts w:eastAsia="SimSun"/>
        </w:rPr>
        <w:tab/>
      </w:r>
      <w:r w:rsidR="00BB18F2">
        <w:rPr>
          <w:rFonts w:eastAsia="SimSun"/>
        </w:rPr>
        <w:t>Rx b</w:t>
      </w:r>
      <w:r>
        <w:rPr>
          <w:rFonts w:eastAsia="SimSun"/>
        </w:rPr>
        <w:t>locker model</w:t>
      </w:r>
    </w:p>
    <w:p w14:paraId="67BC0FED" w14:textId="79A59042" w:rsidR="003C75D4" w:rsidRDefault="003C75D4" w:rsidP="003C75D4">
      <w:r>
        <w:t xml:space="preserve">As stated in RAN4#104bis-e, we agree with the basic concept of the model proposed in </w:t>
      </w:r>
      <w:r w:rsidRPr="000825A0">
        <w:t>R4-2216794</w:t>
      </w:r>
      <w:r w:rsidR="000825A0" w:rsidRPr="000825A0">
        <w:t>.</w:t>
      </w:r>
      <w:r w:rsidR="000825A0">
        <w:rPr>
          <w:i/>
          <w:iCs/>
        </w:rPr>
        <w:t xml:space="preserve"> </w:t>
      </w:r>
      <w:r w:rsidR="000825A0">
        <w:t>However, we have the following comments:</w:t>
      </w:r>
    </w:p>
    <w:p w14:paraId="5F9C27BD" w14:textId="39926552" w:rsidR="000825A0" w:rsidRDefault="000825A0" w:rsidP="000825A0">
      <w:pPr>
        <w:pStyle w:val="ListParagraph"/>
        <w:numPr>
          <w:ilvl w:val="0"/>
          <w:numId w:val="35"/>
        </w:numPr>
      </w:pPr>
      <w:r>
        <w:t>The only part of this model currently defined according to 3GPP minimum requirements is the behaviour at Rx sensitivity, and that degradation can be expected at Maximum Input Level.</w:t>
      </w:r>
    </w:p>
    <w:p w14:paraId="09040FE8" w14:textId="30EB5749" w:rsidR="000825A0" w:rsidRDefault="000825A0" w:rsidP="000825A0">
      <w:pPr>
        <w:pStyle w:val="ListParagraph"/>
        <w:numPr>
          <w:ilvl w:val="0"/>
          <w:numId w:val="35"/>
        </w:numPr>
      </w:pPr>
      <w:r>
        <w:t xml:space="preserve">It still needs to be clarified whether in the flat SNR region the interference of </w:t>
      </w:r>
      <w:proofErr w:type="spellStart"/>
      <w:r>
        <w:t>XdB</w:t>
      </w:r>
      <w:proofErr w:type="spellEnd"/>
      <w:r>
        <w:t xml:space="preserve"> higher than the Signal level would cause an X dB drop in the level of SNR. We assume that this is the proposal but would appreciate such clarification.</w:t>
      </w:r>
    </w:p>
    <w:p w14:paraId="1AFB8F1F" w14:textId="31431DF3" w:rsidR="00BB18F2" w:rsidRDefault="000825A0" w:rsidP="000825A0">
      <w:pPr>
        <w:pStyle w:val="ListParagraph"/>
        <w:numPr>
          <w:ilvl w:val="0"/>
          <w:numId w:val="35"/>
        </w:numPr>
      </w:pPr>
      <w:r>
        <w:t>The maximum SNR level and 10dB sawtooth effect shown in that range is not something ever defined in 3GPP. The proponent has referred to the Rx model as “state of the art”, but the statement seems to have no basis. If no such requirements were ever defined to model the behaviour of this graph, it is unclear how we can assume that all legacy UEs placed on the market 5 years ago would support such state-of-the-art</w:t>
      </w:r>
      <w:r w:rsidR="00BB18F2">
        <w:t>, and hence a lower maximum SNR value would seem more suitable</w:t>
      </w:r>
      <w:r>
        <w:t xml:space="preserve">. </w:t>
      </w:r>
      <w:r w:rsidR="00BB18F2">
        <w:t xml:space="preserve">Note that the FRC for which maximum input level is </w:t>
      </w:r>
      <w:r w:rsidR="001166BF">
        <w:t>verified in TS38.101-1</w:t>
      </w:r>
      <w:r w:rsidR="00BB18F2">
        <w:t xml:space="preserve"> does not seem to require a 45dB SNR level.</w:t>
      </w:r>
    </w:p>
    <w:p w14:paraId="278387E6" w14:textId="103C83CA" w:rsidR="000825A0" w:rsidRPr="000825A0" w:rsidRDefault="00BB18F2" w:rsidP="000825A0">
      <w:pPr>
        <w:pStyle w:val="ListParagraph"/>
        <w:numPr>
          <w:ilvl w:val="0"/>
          <w:numId w:val="35"/>
        </w:numPr>
      </w:pPr>
      <w:r>
        <w:t>We would also appreciate more information on whether the values in this model is intended to be independent of radio configuration or specific to a certain radio configuration.</w:t>
      </w:r>
    </w:p>
    <w:p w14:paraId="430458F8" w14:textId="41C43856" w:rsidR="00BB18F2" w:rsidRPr="00BB18F2" w:rsidRDefault="00BB18F2" w:rsidP="00BB18F2">
      <w:pPr>
        <w:rPr>
          <w:b/>
          <w:bCs/>
        </w:rPr>
      </w:pPr>
      <w:r w:rsidRPr="00BB18F2">
        <w:rPr>
          <w:b/>
          <w:bCs/>
          <w:u w:val="single"/>
        </w:rPr>
        <w:t>Observation</w:t>
      </w:r>
      <w:r w:rsidR="001D77F9">
        <w:rPr>
          <w:b/>
          <w:bCs/>
          <w:u w:val="single"/>
        </w:rPr>
        <w:t xml:space="preserve"> 2</w:t>
      </w:r>
      <w:r w:rsidRPr="00BB18F2">
        <w:rPr>
          <w:b/>
          <w:bCs/>
        </w:rPr>
        <w:t xml:space="preserve">: </w:t>
      </w:r>
      <w:r>
        <w:rPr>
          <w:b/>
          <w:bCs/>
        </w:rPr>
        <w:t xml:space="preserve">While the general </w:t>
      </w:r>
      <w:r w:rsidRPr="00BB18F2">
        <w:rPr>
          <w:b/>
          <w:bCs/>
        </w:rPr>
        <w:t xml:space="preserve">concept of the Rx model proposed in R4-2216794 seems valid, the actual values proposed </w:t>
      </w:r>
      <w:r>
        <w:rPr>
          <w:b/>
          <w:bCs/>
        </w:rPr>
        <w:t xml:space="preserve">for this model </w:t>
      </w:r>
      <w:r w:rsidRPr="00BB18F2">
        <w:rPr>
          <w:b/>
          <w:bCs/>
        </w:rPr>
        <w:t>have not been explained at all for the last 2 meetings.</w:t>
      </w:r>
      <w:r>
        <w:rPr>
          <w:b/>
          <w:bCs/>
        </w:rPr>
        <w:t xml:space="preserve"> We need to bear in mind that we are supposed to model impact to legacy UEs, so the model should be applicable to such UEs.</w:t>
      </w:r>
    </w:p>
    <w:p w14:paraId="43EDBD6D" w14:textId="561C726A" w:rsidR="007756C0" w:rsidRDefault="00BB18F2" w:rsidP="00454BAC">
      <w:pPr>
        <w:rPr>
          <w:b/>
          <w:bCs/>
        </w:rPr>
      </w:pPr>
      <w:r w:rsidRPr="001D77F9">
        <w:rPr>
          <w:b/>
          <w:bCs/>
          <w:u w:val="single"/>
        </w:rPr>
        <w:t>Proposal</w:t>
      </w:r>
      <w:r w:rsidR="001D77F9">
        <w:rPr>
          <w:b/>
          <w:bCs/>
          <w:u w:val="single"/>
        </w:rPr>
        <w:t xml:space="preserve"> 2</w:t>
      </w:r>
      <w:r w:rsidRPr="001D77F9">
        <w:rPr>
          <w:b/>
          <w:bCs/>
        </w:rPr>
        <w:t xml:space="preserve">: </w:t>
      </w:r>
      <w:r w:rsidR="001D77F9" w:rsidRPr="001D77F9">
        <w:rPr>
          <w:b/>
          <w:bCs/>
        </w:rPr>
        <w:t xml:space="preserve">We would appreciate much more detail on the Rx blocker model provided and some </w:t>
      </w:r>
      <w:r w:rsidR="001D77F9">
        <w:rPr>
          <w:b/>
          <w:bCs/>
        </w:rPr>
        <w:t>proper discussion</w:t>
      </w:r>
      <w:r w:rsidR="001166BF">
        <w:rPr>
          <w:b/>
          <w:bCs/>
        </w:rPr>
        <w:t>,</w:t>
      </w:r>
      <w:r w:rsidR="001D77F9" w:rsidRPr="001D77F9">
        <w:rPr>
          <w:b/>
          <w:bCs/>
        </w:rPr>
        <w:t xml:space="preserve"> </w:t>
      </w:r>
      <w:r w:rsidR="001166BF" w:rsidRPr="001D77F9">
        <w:rPr>
          <w:b/>
          <w:bCs/>
        </w:rPr>
        <w:t>to</w:t>
      </w:r>
      <w:r w:rsidR="001D77F9" w:rsidRPr="001D77F9">
        <w:rPr>
          <w:b/>
          <w:bCs/>
        </w:rPr>
        <w:t xml:space="preserve"> establish appropriate parameter values for this model.</w:t>
      </w:r>
    </w:p>
    <w:p w14:paraId="2F01F498" w14:textId="648E96EB" w:rsidR="001D77F9" w:rsidRDefault="001D77F9" w:rsidP="001D77F9">
      <w:pPr>
        <w:pStyle w:val="Heading3"/>
        <w:rPr>
          <w:rFonts w:eastAsia="SimSun"/>
        </w:rPr>
      </w:pPr>
      <w:r>
        <w:rPr>
          <w:rFonts w:eastAsia="SimSun"/>
        </w:rPr>
        <w:t>2.3</w:t>
      </w:r>
      <w:r>
        <w:rPr>
          <w:rFonts w:eastAsia="SimSun"/>
        </w:rPr>
        <w:tab/>
      </w:r>
      <w:r w:rsidR="00591E70">
        <w:rPr>
          <w:rFonts w:eastAsia="SimSun"/>
        </w:rPr>
        <w:t>UE channel bandwidth configured to sub-band bandwidth</w:t>
      </w:r>
    </w:p>
    <w:p w14:paraId="4D40B0DA" w14:textId="18C7364D" w:rsidR="00591E70" w:rsidRPr="00591E70" w:rsidRDefault="00591E70" w:rsidP="00591E70">
      <w:r>
        <w:t>We are not clear why this is still documented as an open issue. In RAN4#104bis-e MediaTek provided some clear explanation of the issues with such an assumption</w:t>
      </w:r>
      <w:r w:rsidR="001166BF">
        <w:t xml:space="preserve"> in </w:t>
      </w:r>
      <w:r w:rsidR="001166BF" w:rsidRPr="001166BF">
        <w:t>R4-2216836</w:t>
      </w:r>
      <w:r w:rsidR="001166BF">
        <w:t>. There has been no accurate analysis demonstrating why such an assumption is feasible</w:t>
      </w:r>
      <w:r>
        <w:t>.</w:t>
      </w:r>
    </w:p>
    <w:p w14:paraId="10357D67" w14:textId="68544AD9" w:rsidR="001D77F9" w:rsidRPr="00B03B40" w:rsidRDefault="00591E70" w:rsidP="00454BAC">
      <w:pPr>
        <w:rPr>
          <w:b/>
          <w:bCs/>
        </w:rPr>
      </w:pPr>
      <w:r w:rsidRPr="001166BF">
        <w:rPr>
          <w:b/>
          <w:bCs/>
          <w:u w:val="single"/>
        </w:rPr>
        <w:t>Proposal</w:t>
      </w:r>
      <w:r w:rsidR="001166BF">
        <w:rPr>
          <w:b/>
          <w:bCs/>
          <w:u w:val="single"/>
        </w:rPr>
        <w:t xml:space="preserve"> 3</w:t>
      </w:r>
      <w:r>
        <w:rPr>
          <w:b/>
          <w:bCs/>
        </w:rPr>
        <w:t xml:space="preserve">: UE channel bandwidth </w:t>
      </w:r>
      <w:r w:rsidR="00557E0C">
        <w:rPr>
          <w:b/>
          <w:bCs/>
        </w:rPr>
        <w:t xml:space="preserve">configured as a </w:t>
      </w:r>
      <w:r w:rsidR="001166BF">
        <w:rPr>
          <w:b/>
          <w:bCs/>
        </w:rPr>
        <w:t>“</w:t>
      </w:r>
      <w:r w:rsidR="00557E0C">
        <w:rPr>
          <w:b/>
          <w:bCs/>
        </w:rPr>
        <w:t>sub-band</w:t>
      </w:r>
      <w:r w:rsidR="001166BF">
        <w:rPr>
          <w:b/>
          <w:bCs/>
        </w:rPr>
        <w:t>”</w:t>
      </w:r>
      <w:r w:rsidR="00557E0C">
        <w:rPr>
          <w:b/>
          <w:bCs/>
        </w:rPr>
        <w:t xml:space="preserve"> </w:t>
      </w:r>
      <w:r w:rsidR="001166BF">
        <w:rPr>
          <w:b/>
          <w:bCs/>
        </w:rPr>
        <w:t>results in</w:t>
      </w:r>
      <w:r w:rsidR="00557E0C">
        <w:rPr>
          <w:b/>
          <w:bCs/>
        </w:rPr>
        <w:t xml:space="preserve"> </w:t>
      </w:r>
      <w:r w:rsidR="001166BF">
        <w:rPr>
          <w:b/>
          <w:bCs/>
        </w:rPr>
        <w:t>significant limitations on the physical layer. This option should not be considered further. If discussion is to continue then RAN1 should be consulted first.</w:t>
      </w:r>
    </w:p>
    <w:p w14:paraId="16CA4DAE" w14:textId="5B925BCA" w:rsidR="002F4081" w:rsidRDefault="004B18AA" w:rsidP="00940A44">
      <w:pPr>
        <w:pStyle w:val="Heading1"/>
      </w:pPr>
      <w:r>
        <w:t xml:space="preserve">5. </w:t>
      </w:r>
      <w:r w:rsidR="002F4081" w:rsidRPr="00940A44">
        <w:t>Proposal</w:t>
      </w:r>
    </w:p>
    <w:p w14:paraId="6EAC13BB" w14:textId="77777777" w:rsidR="001166BF" w:rsidRDefault="001166BF" w:rsidP="001166BF">
      <w:pPr>
        <w:rPr>
          <w:b/>
          <w:bCs/>
        </w:rPr>
      </w:pPr>
      <w:r w:rsidRPr="003C75D4">
        <w:rPr>
          <w:b/>
          <w:bCs/>
          <w:u w:val="single"/>
        </w:rPr>
        <w:t>Observation</w:t>
      </w:r>
      <w:r>
        <w:rPr>
          <w:b/>
          <w:bCs/>
          <w:u w:val="single"/>
        </w:rPr>
        <w:t xml:space="preserve"> 1</w:t>
      </w:r>
      <w:r w:rsidRPr="003C75D4">
        <w:rPr>
          <w:b/>
          <w:bCs/>
        </w:rPr>
        <w:t xml:space="preserve">: In all cases the first adjacent RB to the interferer, the interference from lack of FFT rejection dominates IBE, but outside of the first adjacent RB the IBE </w:t>
      </w:r>
      <w:r>
        <w:rPr>
          <w:b/>
          <w:bCs/>
        </w:rPr>
        <w:t xml:space="preserve">(according to 3GPP minimum requirements) </w:t>
      </w:r>
      <w:r w:rsidRPr="003C75D4">
        <w:rPr>
          <w:b/>
          <w:bCs/>
        </w:rPr>
        <w:t>is more dominant as an interference source.</w:t>
      </w:r>
      <w:r>
        <w:rPr>
          <w:b/>
          <w:bCs/>
        </w:rPr>
        <w:t xml:space="preserve"> UEs may perform better than minimum IBE performance </w:t>
      </w:r>
      <w:proofErr w:type="gramStart"/>
      <w:r>
        <w:rPr>
          <w:b/>
          <w:bCs/>
        </w:rPr>
        <w:t>in reality though</w:t>
      </w:r>
      <w:proofErr w:type="gramEnd"/>
      <w:r>
        <w:rPr>
          <w:b/>
          <w:bCs/>
        </w:rPr>
        <w:t>.</w:t>
      </w:r>
    </w:p>
    <w:p w14:paraId="5A7DD8E8" w14:textId="76E0CD1D" w:rsidR="001166BF" w:rsidRDefault="001166BF" w:rsidP="001166BF">
      <w:pPr>
        <w:rPr>
          <w:b/>
          <w:bCs/>
        </w:rPr>
      </w:pPr>
      <w:r w:rsidRPr="001D77F9">
        <w:rPr>
          <w:b/>
          <w:bCs/>
          <w:u w:val="single"/>
        </w:rPr>
        <w:t>Proposal 1</w:t>
      </w:r>
      <w:r>
        <w:rPr>
          <w:b/>
          <w:bCs/>
        </w:rPr>
        <w:t xml:space="preserve">: If sub-band selectivity is intended to be modelled further by RAN4, use the input provided in </w:t>
      </w:r>
      <w:r w:rsidRPr="001166BF">
        <w:rPr>
          <w:b/>
          <w:bCs/>
        </w:rPr>
        <w:t>R4-2216836</w:t>
      </w:r>
      <w:r>
        <w:t xml:space="preserve"> </w:t>
      </w:r>
      <w:r w:rsidRPr="001166BF">
        <w:rPr>
          <w:b/>
          <w:bCs/>
        </w:rPr>
        <w:t xml:space="preserve">(in RAN4#104bis-e) </w:t>
      </w:r>
      <w:r>
        <w:rPr>
          <w:b/>
          <w:bCs/>
        </w:rPr>
        <w:t>as a basis for that modelling.</w:t>
      </w:r>
    </w:p>
    <w:p w14:paraId="4326BF94" w14:textId="77777777" w:rsidR="001166BF" w:rsidRPr="00BB18F2" w:rsidRDefault="001166BF" w:rsidP="001166BF">
      <w:pPr>
        <w:rPr>
          <w:b/>
          <w:bCs/>
        </w:rPr>
      </w:pPr>
      <w:r w:rsidRPr="00BB18F2">
        <w:rPr>
          <w:b/>
          <w:bCs/>
          <w:u w:val="single"/>
        </w:rPr>
        <w:lastRenderedPageBreak/>
        <w:t>Observation</w:t>
      </w:r>
      <w:r>
        <w:rPr>
          <w:b/>
          <w:bCs/>
          <w:u w:val="single"/>
        </w:rPr>
        <w:t xml:space="preserve"> 2</w:t>
      </w:r>
      <w:r w:rsidRPr="00BB18F2">
        <w:rPr>
          <w:b/>
          <w:bCs/>
        </w:rPr>
        <w:t xml:space="preserve">: </w:t>
      </w:r>
      <w:r>
        <w:rPr>
          <w:b/>
          <w:bCs/>
        </w:rPr>
        <w:t xml:space="preserve">While the general </w:t>
      </w:r>
      <w:r w:rsidRPr="00BB18F2">
        <w:rPr>
          <w:b/>
          <w:bCs/>
        </w:rPr>
        <w:t xml:space="preserve">concept of the Rx model proposed in R4-2216794 seems valid, the actual values proposed </w:t>
      </w:r>
      <w:r>
        <w:rPr>
          <w:b/>
          <w:bCs/>
        </w:rPr>
        <w:t xml:space="preserve">for this model </w:t>
      </w:r>
      <w:r w:rsidRPr="00BB18F2">
        <w:rPr>
          <w:b/>
          <w:bCs/>
        </w:rPr>
        <w:t>have not been explained at all for the last 2 meetings.</w:t>
      </w:r>
      <w:r>
        <w:rPr>
          <w:b/>
          <w:bCs/>
        </w:rPr>
        <w:t xml:space="preserve"> We need to bear in mind that we are supposed to model impact to legacy UEs, so the model should be applicable to such UEs.</w:t>
      </w:r>
    </w:p>
    <w:p w14:paraId="40906CED" w14:textId="4AA18585" w:rsidR="001166BF" w:rsidRDefault="001166BF" w:rsidP="001166BF">
      <w:pPr>
        <w:rPr>
          <w:b/>
          <w:bCs/>
        </w:rPr>
      </w:pPr>
      <w:r w:rsidRPr="001D77F9">
        <w:rPr>
          <w:b/>
          <w:bCs/>
          <w:u w:val="single"/>
        </w:rPr>
        <w:t>Proposal</w:t>
      </w:r>
      <w:r>
        <w:rPr>
          <w:b/>
          <w:bCs/>
          <w:u w:val="single"/>
        </w:rPr>
        <w:t xml:space="preserve"> 2</w:t>
      </w:r>
      <w:r w:rsidRPr="001D77F9">
        <w:rPr>
          <w:b/>
          <w:bCs/>
        </w:rPr>
        <w:t xml:space="preserve">: We would appreciate much more detail on the Rx blocker model provided and some </w:t>
      </w:r>
      <w:r>
        <w:rPr>
          <w:b/>
          <w:bCs/>
        </w:rPr>
        <w:t>proper discussion,</w:t>
      </w:r>
      <w:r w:rsidRPr="001D77F9">
        <w:rPr>
          <w:b/>
          <w:bCs/>
        </w:rPr>
        <w:t xml:space="preserve"> to establish appropriate parameter values for this model.</w:t>
      </w:r>
    </w:p>
    <w:p w14:paraId="29930F35" w14:textId="6779C8AD" w:rsidR="007D1C9B" w:rsidRPr="009A00A8" w:rsidRDefault="001166BF" w:rsidP="007D1C9B">
      <w:pPr>
        <w:rPr>
          <w:b/>
          <w:bCs/>
        </w:rPr>
      </w:pPr>
      <w:r w:rsidRPr="001166BF">
        <w:rPr>
          <w:b/>
          <w:bCs/>
          <w:u w:val="single"/>
        </w:rPr>
        <w:t>Proposal</w:t>
      </w:r>
      <w:r>
        <w:rPr>
          <w:b/>
          <w:bCs/>
          <w:u w:val="single"/>
        </w:rPr>
        <w:t xml:space="preserve"> 3</w:t>
      </w:r>
      <w:r>
        <w:rPr>
          <w:b/>
          <w:bCs/>
        </w:rPr>
        <w:t>: UE channel bandwidth configured as a “sub-band” results in significant limitations on the physical layer. This option should not be considered further. If discussion is to continue then RAN1 should be consulted first.</w:t>
      </w:r>
      <w:r w:rsidR="007D1C9B" w:rsidRPr="009A00A8">
        <w:rPr>
          <w:b/>
          <w:bCs/>
        </w:rPr>
        <w:t xml:space="preserve"> </w:t>
      </w:r>
    </w:p>
    <w:p w14:paraId="5D09DA28" w14:textId="09858311" w:rsidR="00454BAC" w:rsidRDefault="00454BAC" w:rsidP="00454BAC">
      <w:pPr>
        <w:pStyle w:val="Heading1"/>
      </w:pPr>
      <w:r>
        <w:t>5. References</w:t>
      </w:r>
    </w:p>
    <w:p w14:paraId="6201DAC5" w14:textId="17555B39" w:rsidR="00454BAC" w:rsidRDefault="00454BAC" w:rsidP="00454BAC">
      <w:r>
        <w:t>[1]</w:t>
      </w:r>
      <w:r w:rsidR="001166BF">
        <w:tab/>
      </w:r>
      <w:r w:rsidR="001166BF" w:rsidRPr="001166BF">
        <w:t>R4-</w:t>
      </w:r>
      <w:r w:rsidR="001166BF" w:rsidRPr="005D1E74">
        <w:t>2216836</w:t>
      </w:r>
      <w:r w:rsidR="00CC155E" w:rsidRPr="005D1E74">
        <w:t xml:space="preserve">, </w:t>
      </w:r>
      <w:r w:rsidR="005D1E74" w:rsidRPr="005D1E74">
        <w:rPr>
          <w:rFonts w:eastAsia="SimSun"/>
          <w:lang w:val="en-US" w:eastAsia="zh-CN"/>
        </w:rPr>
        <w:t>Duplex enhancements UE-UE CLI modelling remaining aspects</w:t>
      </w:r>
      <w:r w:rsidR="00CC155E" w:rsidRPr="005D1E74">
        <w:t xml:space="preserve">, </w:t>
      </w:r>
      <w:r w:rsidR="005D1E74" w:rsidRPr="005D1E74">
        <w:t>MediaTek</w:t>
      </w:r>
    </w:p>
    <w:p w14:paraId="4D2CB177" w14:textId="45AE3607" w:rsidR="00454BAC" w:rsidRPr="005D1E74" w:rsidRDefault="00454BAC" w:rsidP="00454BAC">
      <w:r w:rsidRPr="005D1E74">
        <w:t>[2]</w:t>
      </w:r>
      <w:r w:rsidR="001166BF" w:rsidRPr="005D1E74">
        <w:tab/>
        <w:t>R4-2216794</w:t>
      </w:r>
      <w:r w:rsidR="00CC155E" w:rsidRPr="005D1E74">
        <w:t xml:space="preserve">, </w:t>
      </w:r>
      <w:r w:rsidR="005D1E74" w:rsidRPr="005D1E74">
        <w:rPr>
          <w:lang w:eastAsia="zh-CN"/>
        </w:rPr>
        <w:t>Modelling UE CLI SINR for SBFD system study</w:t>
      </w:r>
      <w:r w:rsidR="00CC155E" w:rsidRPr="005D1E74">
        <w:t xml:space="preserve">, </w:t>
      </w:r>
      <w:r w:rsidR="005D1E74" w:rsidRPr="005D1E74">
        <w:t>Qualcomm</w:t>
      </w:r>
    </w:p>
    <w:p w14:paraId="384A5AAA" w14:textId="77777777" w:rsidR="00940A44" w:rsidRDefault="00940A44" w:rsidP="00F4388C">
      <w:pPr>
        <w:spacing w:after="120"/>
        <w:ind w:left="567" w:hanging="567"/>
      </w:pPr>
    </w:p>
    <w:sectPr w:rsidR="00940A44"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0B301" w14:textId="77777777" w:rsidR="0084153F" w:rsidRDefault="0084153F">
      <w:r>
        <w:separator/>
      </w:r>
    </w:p>
  </w:endnote>
  <w:endnote w:type="continuationSeparator" w:id="0">
    <w:p w14:paraId="46A5996D" w14:textId="77777777" w:rsidR="0084153F" w:rsidRDefault="00841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02F9E3" w14:textId="77777777" w:rsidR="0084153F" w:rsidRDefault="0084153F">
      <w:r>
        <w:separator/>
      </w:r>
    </w:p>
  </w:footnote>
  <w:footnote w:type="continuationSeparator" w:id="0">
    <w:p w14:paraId="19BC4ED5" w14:textId="77777777" w:rsidR="0084153F" w:rsidRDefault="00841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A3A76EF"/>
    <w:multiLevelType w:val="hybridMultilevel"/>
    <w:tmpl w:val="14684948"/>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FEF028C"/>
    <w:multiLevelType w:val="multilevel"/>
    <w:tmpl w:val="C19E48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1686541C"/>
    <w:multiLevelType w:val="hybridMultilevel"/>
    <w:tmpl w:val="52D42126"/>
    <w:lvl w:ilvl="0" w:tplc="5AB2C022">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86643C2"/>
    <w:multiLevelType w:val="hybridMultilevel"/>
    <w:tmpl w:val="46129D86"/>
    <w:lvl w:ilvl="0" w:tplc="6CF2F20C">
      <w:numFmt w:val="bullet"/>
      <w:lvlText w:val="-"/>
      <w:lvlJc w:val="left"/>
      <w:pPr>
        <w:ind w:left="720" w:hanging="360"/>
      </w:pPr>
      <w:rPr>
        <w:rFonts w:ascii="Calibri" w:eastAsia="PMingLiU"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EE51B6"/>
    <w:multiLevelType w:val="hybridMultilevel"/>
    <w:tmpl w:val="DF4E36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8BE39B2"/>
    <w:multiLevelType w:val="hybridMultilevel"/>
    <w:tmpl w:val="541C3A3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95029C4"/>
    <w:multiLevelType w:val="hybridMultilevel"/>
    <w:tmpl w:val="DE36625A"/>
    <w:lvl w:ilvl="0" w:tplc="B484E472">
      <w:start w:val="2"/>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913558"/>
    <w:multiLevelType w:val="hybridMultilevel"/>
    <w:tmpl w:val="F094E2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E3A2AA9"/>
    <w:multiLevelType w:val="hybridMultilevel"/>
    <w:tmpl w:val="360A7018"/>
    <w:lvl w:ilvl="0" w:tplc="6CF2F20C">
      <w:numFmt w:val="bullet"/>
      <w:lvlText w:val="-"/>
      <w:lvlJc w:val="left"/>
      <w:pPr>
        <w:ind w:left="360" w:hanging="360"/>
      </w:pPr>
      <w:rPr>
        <w:rFonts w:ascii="Calibri" w:eastAsia="PMingLiU" w:hAnsi="Calibri" w:cs="Calibri" w:hint="default"/>
      </w:rPr>
    </w:lvl>
    <w:lvl w:ilvl="1" w:tplc="BC3832AC">
      <w:numFmt w:val="bullet"/>
      <w:lvlText w:val=""/>
      <w:lvlJc w:val="left"/>
      <w:pPr>
        <w:ind w:left="1080" w:hanging="360"/>
      </w:pPr>
      <w:rPr>
        <w:rFonts w:ascii="Symbol" w:eastAsia="PMingLiU" w:hAnsi="Symbol" w:cs="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C818E3"/>
    <w:multiLevelType w:val="hybridMultilevel"/>
    <w:tmpl w:val="FCC24062"/>
    <w:lvl w:ilvl="0" w:tplc="4CD4B8CC">
      <w:start w:val="1"/>
      <w:numFmt w:val="bullet"/>
      <w:lvlText w:val=""/>
      <w:lvlJc w:val="left"/>
      <w:pPr>
        <w:ind w:left="650" w:hanging="420"/>
      </w:pPr>
      <w:rPr>
        <w:rFonts w:ascii="Wingdings" w:hAnsi="Wingdings" w:hint="default"/>
      </w:rPr>
    </w:lvl>
    <w:lvl w:ilvl="1" w:tplc="04090003" w:tentative="1">
      <w:start w:val="1"/>
      <w:numFmt w:val="bullet"/>
      <w:lvlText w:val=""/>
      <w:lvlJc w:val="left"/>
      <w:pPr>
        <w:ind w:left="1070" w:hanging="420"/>
      </w:pPr>
      <w:rPr>
        <w:rFonts w:ascii="Wingdings" w:hAnsi="Wingdings" w:hint="default"/>
      </w:rPr>
    </w:lvl>
    <w:lvl w:ilvl="2" w:tplc="04090005" w:tentative="1">
      <w:start w:val="1"/>
      <w:numFmt w:val="bullet"/>
      <w:lvlText w:val=""/>
      <w:lvlJc w:val="left"/>
      <w:pPr>
        <w:ind w:left="1490" w:hanging="420"/>
      </w:pPr>
      <w:rPr>
        <w:rFonts w:ascii="Wingdings" w:hAnsi="Wingdings" w:hint="default"/>
      </w:rPr>
    </w:lvl>
    <w:lvl w:ilvl="3" w:tplc="04090001" w:tentative="1">
      <w:start w:val="1"/>
      <w:numFmt w:val="bullet"/>
      <w:lvlText w:val=""/>
      <w:lvlJc w:val="left"/>
      <w:pPr>
        <w:ind w:left="1910" w:hanging="420"/>
      </w:pPr>
      <w:rPr>
        <w:rFonts w:ascii="Wingdings" w:hAnsi="Wingdings" w:hint="default"/>
      </w:rPr>
    </w:lvl>
    <w:lvl w:ilvl="4" w:tplc="04090003" w:tentative="1">
      <w:start w:val="1"/>
      <w:numFmt w:val="bullet"/>
      <w:lvlText w:val=""/>
      <w:lvlJc w:val="left"/>
      <w:pPr>
        <w:ind w:left="2330" w:hanging="420"/>
      </w:pPr>
      <w:rPr>
        <w:rFonts w:ascii="Wingdings" w:hAnsi="Wingdings" w:hint="default"/>
      </w:rPr>
    </w:lvl>
    <w:lvl w:ilvl="5" w:tplc="04090005" w:tentative="1">
      <w:start w:val="1"/>
      <w:numFmt w:val="bullet"/>
      <w:lvlText w:val=""/>
      <w:lvlJc w:val="left"/>
      <w:pPr>
        <w:ind w:left="2750" w:hanging="420"/>
      </w:pPr>
      <w:rPr>
        <w:rFonts w:ascii="Wingdings" w:hAnsi="Wingdings" w:hint="default"/>
      </w:rPr>
    </w:lvl>
    <w:lvl w:ilvl="6" w:tplc="04090001" w:tentative="1">
      <w:start w:val="1"/>
      <w:numFmt w:val="bullet"/>
      <w:lvlText w:val=""/>
      <w:lvlJc w:val="left"/>
      <w:pPr>
        <w:ind w:left="3170" w:hanging="420"/>
      </w:pPr>
      <w:rPr>
        <w:rFonts w:ascii="Wingdings" w:hAnsi="Wingdings" w:hint="default"/>
      </w:rPr>
    </w:lvl>
    <w:lvl w:ilvl="7" w:tplc="04090003" w:tentative="1">
      <w:start w:val="1"/>
      <w:numFmt w:val="bullet"/>
      <w:lvlText w:val=""/>
      <w:lvlJc w:val="left"/>
      <w:pPr>
        <w:ind w:left="3590" w:hanging="420"/>
      </w:pPr>
      <w:rPr>
        <w:rFonts w:ascii="Wingdings" w:hAnsi="Wingdings" w:hint="default"/>
      </w:rPr>
    </w:lvl>
    <w:lvl w:ilvl="8" w:tplc="04090005" w:tentative="1">
      <w:start w:val="1"/>
      <w:numFmt w:val="bullet"/>
      <w:lvlText w:val=""/>
      <w:lvlJc w:val="left"/>
      <w:pPr>
        <w:ind w:left="4010" w:hanging="420"/>
      </w:pPr>
      <w:rPr>
        <w:rFonts w:ascii="Wingdings" w:hAnsi="Wingdings" w:hint="default"/>
      </w:rPr>
    </w:lvl>
  </w:abstractNum>
  <w:abstractNum w:abstractNumId="14"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40A70A38"/>
    <w:multiLevelType w:val="hybridMultilevel"/>
    <w:tmpl w:val="AEB2946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4C63E9"/>
    <w:multiLevelType w:val="hybridMultilevel"/>
    <w:tmpl w:val="61BAB5C4"/>
    <w:lvl w:ilvl="0" w:tplc="FFFFFFFF">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46757C4"/>
    <w:multiLevelType w:val="hybridMultilevel"/>
    <w:tmpl w:val="DDD24846"/>
    <w:lvl w:ilvl="0" w:tplc="B0E86AF6">
      <w:start w:val="4"/>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9"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6A1BC7"/>
    <w:multiLevelType w:val="multilevel"/>
    <w:tmpl w:val="C0700AA8"/>
    <w:lvl w:ilvl="0">
      <w:start w:val="1"/>
      <w:numFmt w:val="decimal"/>
      <w:lvlText w:val="%1."/>
      <w:lvlJc w:val="left"/>
      <w:pPr>
        <w:tabs>
          <w:tab w:val="num" w:pos="432"/>
        </w:tabs>
        <w:ind w:left="432" w:hanging="432"/>
      </w:pPr>
      <w:rPr>
        <w:rFonts w:ascii="Calibri" w:hAnsi="Calibri" w:hint="default"/>
        <w:b w:val="0"/>
        <w:i w:val="0"/>
        <w:sz w:val="32"/>
      </w:rPr>
    </w:lvl>
    <w:lvl w:ilvl="1">
      <w:start w:val="1"/>
      <w:numFmt w:val="decimal"/>
      <w:lvlText w:val="%1.%2"/>
      <w:lvlJc w:val="left"/>
      <w:pPr>
        <w:tabs>
          <w:tab w:val="num" w:pos="-559"/>
        </w:tabs>
        <w:ind w:left="-559" w:hanging="576"/>
      </w:pPr>
    </w:lvl>
    <w:lvl w:ilvl="2">
      <w:start w:val="1"/>
      <w:numFmt w:val="decimal"/>
      <w:lvlText w:val="%1.%2.%3"/>
      <w:lvlJc w:val="left"/>
      <w:pPr>
        <w:tabs>
          <w:tab w:val="num" w:pos="-415"/>
        </w:tabs>
        <w:ind w:left="-415" w:hanging="720"/>
      </w:pPr>
    </w:lvl>
    <w:lvl w:ilvl="3">
      <w:start w:val="1"/>
      <w:numFmt w:val="decimal"/>
      <w:lvlText w:val="%1.%2.%3.%4"/>
      <w:lvlJc w:val="left"/>
      <w:pPr>
        <w:tabs>
          <w:tab w:val="num" w:pos="-271"/>
        </w:tabs>
        <w:ind w:left="-271" w:hanging="864"/>
      </w:pPr>
    </w:lvl>
    <w:lvl w:ilvl="4">
      <w:start w:val="1"/>
      <w:numFmt w:val="decimal"/>
      <w:lvlText w:val="%1.%2.%3.%4.%5"/>
      <w:lvlJc w:val="left"/>
      <w:pPr>
        <w:tabs>
          <w:tab w:val="num" w:pos="1133"/>
        </w:tabs>
        <w:ind w:left="1133" w:hanging="1008"/>
      </w:pPr>
    </w:lvl>
    <w:lvl w:ilvl="5">
      <w:start w:val="1"/>
      <w:numFmt w:val="decimal"/>
      <w:pStyle w:val="Heading6"/>
      <w:lvlText w:val="%1.%2.%3.%4.%5.%6"/>
      <w:lvlJc w:val="left"/>
      <w:pPr>
        <w:tabs>
          <w:tab w:val="num" w:pos="17"/>
        </w:tabs>
        <w:ind w:left="17" w:hanging="1152"/>
      </w:pPr>
      <w:rPr>
        <w:rFonts w:ascii="Arial" w:hAnsi="Arial" w:cs="Arial" w:hint="default"/>
        <w:sz w:val="18"/>
        <w:szCs w:val="18"/>
      </w:rPr>
    </w:lvl>
    <w:lvl w:ilvl="6">
      <w:start w:val="1"/>
      <w:numFmt w:val="decimal"/>
      <w:pStyle w:val="Heading7"/>
      <w:lvlText w:val="%1.%2.%3.%4.%5.%6.%7"/>
      <w:lvlJc w:val="left"/>
      <w:pPr>
        <w:tabs>
          <w:tab w:val="num" w:pos="161"/>
        </w:tabs>
        <w:ind w:left="161" w:hanging="1296"/>
      </w:pPr>
    </w:lvl>
    <w:lvl w:ilvl="7">
      <w:start w:val="1"/>
      <w:numFmt w:val="decimal"/>
      <w:lvlText w:val="%1.%2.%3.%4.%5.%6.%7.%8"/>
      <w:lvlJc w:val="left"/>
      <w:pPr>
        <w:tabs>
          <w:tab w:val="num" w:pos="305"/>
        </w:tabs>
        <w:ind w:left="305" w:hanging="1440"/>
      </w:pPr>
    </w:lvl>
    <w:lvl w:ilvl="8">
      <w:start w:val="1"/>
      <w:numFmt w:val="decimal"/>
      <w:lvlText w:val="%1.%2.%3.%4.%5.%6.%7.%8.%9"/>
      <w:lvlJc w:val="left"/>
      <w:pPr>
        <w:tabs>
          <w:tab w:val="num" w:pos="449"/>
        </w:tabs>
        <w:ind w:left="449" w:hanging="1584"/>
      </w:pPr>
    </w:lvl>
  </w:abstractNum>
  <w:abstractNum w:abstractNumId="21" w15:restartNumberingAfterBreak="0">
    <w:nsid w:val="4E9C04D6"/>
    <w:multiLevelType w:val="hybridMultilevel"/>
    <w:tmpl w:val="4B0A1B3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8D7F3D"/>
    <w:multiLevelType w:val="hybridMultilevel"/>
    <w:tmpl w:val="BBF05F56"/>
    <w:lvl w:ilvl="0" w:tplc="CCC2ED44">
      <w:start w:val="1"/>
      <w:numFmt w:val="decimal"/>
      <w:lvlText w:val="%1)"/>
      <w:lvlJc w:val="left"/>
      <w:pPr>
        <w:ind w:left="360" w:hanging="360"/>
      </w:pPr>
      <w:rPr>
        <w:rFonts w:asciiTheme="minorHAnsi" w:eastAsia="PMingLiU" w:hAnsiTheme="minorHAnsi" w:cstheme="minorHAnsi"/>
      </w:rPr>
    </w:lvl>
    <w:lvl w:ilvl="1" w:tplc="43A4698C">
      <w:start w:val="1"/>
      <w:numFmt w:val="lowerLetter"/>
      <w:lvlText w:val="%2)"/>
      <w:lvlJc w:val="left"/>
      <w:pPr>
        <w:ind w:left="1080" w:hanging="360"/>
      </w:pPr>
      <w:rPr>
        <w:rFonts w:asciiTheme="minorHAnsi" w:eastAsia="PMingLiU" w:hAnsiTheme="minorHAnsi" w:cstheme="minorHAnsi"/>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93A5890"/>
    <w:multiLevelType w:val="hybridMultilevel"/>
    <w:tmpl w:val="8BC8D8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8" w15:restartNumberingAfterBreak="0">
    <w:nsid w:val="654733F7"/>
    <w:multiLevelType w:val="hybridMultilevel"/>
    <w:tmpl w:val="273C766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6D634B9C"/>
    <w:multiLevelType w:val="hybridMultilevel"/>
    <w:tmpl w:val="ED06BCA8"/>
    <w:lvl w:ilvl="0" w:tplc="336E56DE">
      <w:numFmt w:val="bullet"/>
      <w:lvlText w:val="-"/>
      <w:lvlJc w:val="left"/>
      <w:pPr>
        <w:ind w:left="720" w:hanging="360"/>
      </w:pPr>
      <w:rPr>
        <w:rFonts w:ascii="Calibri" w:eastAsia="PMingLiU"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41379C"/>
    <w:multiLevelType w:val="hybridMultilevel"/>
    <w:tmpl w:val="8CD666AC"/>
    <w:lvl w:ilvl="0" w:tplc="5D1081E4">
      <w:start w:val="4"/>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FB26B5"/>
    <w:multiLevelType w:val="hybridMultilevel"/>
    <w:tmpl w:val="F718E2AA"/>
    <w:lvl w:ilvl="0" w:tplc="1842F0C2">
      <w:start w:val="2"/>
      <w:numFmt w:val="bullet"/>
      <w:lvlText w:val="-"/>
      <w:lvlJc w:val="left"/>
      <w:pPr>
        <w:ind w:left="720" w:hanging="360"/>
      </w:pPr>
      <w:rPr>
        <w:rFonts w:ascii="Calibri" w:eastAsia="Yu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2436D1"/>
    <w:multiLevelType w:val="hybridMultilevel"/>
    <w:tmpl w:val="506E02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ED9240C"/>
    <w:multiLevelType w:val="hybridMultilevel"/>
    <w:tmpl w:val="6EA4F1DA"/>
    <w:lvl w:ilvl="0" w:tplc="04090003">
      <w:start w:val="1"/>
      <w:numFmt w:val="bullet"/>
      <w:lvlText w:val=""/>
      <w:lvlJc w:val="left"/>
      <w:pPr>
        <w:ind w:left="420" w:hanging="420"/>
      </w:pPr>
      <w:rPr>
        <w:rFonts w:ascii="Wingdings" w:hAnsi="Wingdings" w:hint="default"/>
      </w:rPr>
    </w:lvl>
    <w:lvl w:ilvl="1" w:tplc="8564E26C">
      <w:start w:val="1"/>
      <w:numFmt w:val="bullet"/>
      <w:lvlText w:val="-"/>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0"/>
  </w:num>
  <w:num w:numId="2">
    <w:abstractNumId w:val="12"/>
  </w:num>
  <w:num w:numId="3">
    <w:abstractNumId w:val="27"/>
  </w:num>
  <w:num w:numId="4">
    <w:abstractNumId w:val="24"/>
  </w:num>
  <w:num w:numId="5">
    <w:abstractNumId w:val="18"/>
  </w:num>
  <w:num w:numId="6">
    <w:abstractNumId w:val="22"/>
  </w:num>
  <w:num w:numId="7">
    <w:abstractNumId w:val="21"/>
  </w:num>
  <w:num w:numId="8">
    <w:abstractNumId w:val="23"/>
  </w:num>
  <w:num w:numId="9">
    <w:abstractNumId w:val="9"/>
  </w:num>
  <w:num w:numId="10">
    <w:abstractNumId w:val="15"/>
  </w:num>
  <w:num w:numId="11">
    <w:abstractNumId w:val="10"/>
  </w:num>
  <w:num w:numId="12">
    <w:abstractNumId w:val="28"/>
  </w:num>
  <w:num w:numId="13">
    <w:abstractNumId w:val="3"/>
  </w:num>
  <w:num w:numId="14">
    <w:abstractNumId w:val="31"/>
  </w:num>
  <w:num w:numId="15">
    <w:abstractNumId w:val="13"/>
  </w:num>
  <w:num w:numId="16">
    <w:abstractNumId w:val="29"/>
  </w:num>
  <w:num w:numId="17">
    <w:abstractNumId w:val="5"/>
  </w:num>
  <w:num w:numId="18">
    <w:abstractNumId w:val="26"/>
  </w:num>
  <w:num w:numId="19">
    <w:abstractNumId w:val="19"/>
  </w:num>
  <w:num w:numId="20">
    <w:abstractNumId w:val="7"/>
  </w:num>
  <w:num w:numId="21">
    <w:abstractNumId w:val="11"/>
  </w:num>
  <w:num w:numId="22">
    <w:abstractNumId w:val="25"/>
  </w:num>
  <w:num w:numId="23">
    <w:abstractNumId w:val="32"/>
  </w:num>
  <w:num w:numId="24">
    <w:abstractNumId w:val="33"/>
  </w:num>
  <w:num w:numId="25">
    <w:abstractNumId w:val="14"/>
  </w:num>
  <w:num w:numId="26">
    <w:abstractNumId w:val="2"/>
  </w:num>
  <w:num w:numId="27">
    <w:abstractNumId w:val="24"/>
  </w:num>
  <w:num w:numId="28">
    <w:abstractNumId w:val="30"/>
  </w:num>
  <w:num w:numId="29">
    <w:abstractNumId w:val="16"/>
  </w:num>
  <w:num w:numId="30">
    <w:abstractNumId w:val="4"/>
  </w:num>
  <w:num w:numId="31">
    <w:abstractNumId w:val="6"/>
  </w:num>
  <w:num w:numId="32">
    <w:abstractNumId w:val="17"/>
  </w:num>
  <w:num w:numId="33">
    <w:abstractNumId w:val="0"/>
  </w:num>
  <w:num w:numId="34">
    <w:abstractNumId w:val="1"/>
  </w:num>
  <w:num w:numId="3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C37"/>
    <w:rsid w:val="000027EA"/>
    <w:rsid w:val="00002CDB"/>
    <w:rsid w:val="000032C5"/>
    <w:rsid w:val="00003719"/>
    <w:rsid w:val="00004B5C"/>
    <w:rsid w:val="000054AF"/>
    <w:rsid w:val="00005A6B"/>
    <w:rsid w:val="00006BC3"/>
    <w:rsid w:val="0000797A"/>
    <w:rsid w:val="00011D0E"/>
    <w:rsid w:val="000121C0"/>
    <w:rsid w:val="00014BCA"/>
    <w:rsid w:val="00015569"/>
    <w:rsid w:val="00015793"/>
    <w:rsid w:val="00015873"/>
    <w:rsid w:val="000158C8"/>
    <w:rsid w:val="0001606C"/>
    <w:rsid w:val="000163FB"/>
    <w:rsid w:val="00016B53"/>
    <w:rsid w:val="0002191D"/>
    <w:rsid w:val="000222BB"/>
    <w:rsid w:val="000222CB"/>
    <w:rsid w:val="00023212"/>
    <w:rsid w:val="00023BD7"/>
    <w:rsid w:val="00023D6E"/>
    <w:rsid w:val="0002426D"/>
    <w:rsid w:val="00025030"/>
    <w:rsid w:val="000266A0"/>
    <w:rsid w:val="00026F21"/>
    <w:rsid w:val="00027BB1"/>
    <w:rsid w:val="0003040C"/>
    <w:rsid w:val="00030566"/>
    <w:rsid w:val="000306A4"/>
    <w:rsid w:val="00030B29"/>
    <w:rsid w:val="00030FBE"/>
    <w:rsid w:val="00031C1D"/>
    <w:rsid w:val="00031D2E"/>
    <w:rsid w:val="00032308"/>
    <w:rsid w:val="00032A66"/>
    <w:rsid w:val="00032F6B"/>
    <w:rsid w:val="0003305F"/>
    <w:rsid w:val="000343F5"/>
    <w:rsid w:val="00034473"/>
    <w:rsid w:val="00035BCE"/>
    <w:rsid w:val="00035C71"/>
    <w:rsid w:val="00035C8A"/>
    <w:rsid w:val="00036802"/>
    <w:rsid w:val="00036E9D"/>
    <w:rsid w:val="00037AA6"/>
    <w:rsid w:val="0004087B"/>
    <w:rsid w:val="000410F7"/>
    <w:rsid w:val="00041C77"/>
    <w:rsid w:val="00041F1E"/>
    <w:rsid w:val="00043A47"/>
    <w:rsid w:val="00044184"/>
    <w:rsid w:val="000443B7"/>
    <w:rsid w:val="0004557B"/>
    <w:rsid w:val="000472D9"/>
    <w:rsid w:val="00047CE5"/>
    <w:rsid w:val="00047DB7"/>
    <w:rsid w:val="00047F44"/>
    <w:rsid w:val="00047F9C"/>
    <w:rsid w:val="00051438"/>
    <w:rsid w:val="00052DFA"/>
    <w:rsid w:val="00053500"/>
    <w:rsid w:val="00053BDB"/>
    <w:rsid w:val="00053C5F"/>
    <w:rsid w:val="0005409A"/>
    <w:rsid w:val="00054D06"/>
    <w:rsid w:val="00055697"/>
    <w:rsid w:val="0005657E"/>
    <w:rsid w:val="00056973"/>
    <w:rsid w:val="000572CA"/>
    <w:rsid w:val="000576A7"/>
    <w:rsid w:val="00057DC0"/>
    <w:rsid w:val="000610C4"/>
    <w:rsid w:val="000626D9"/>
    <w:rsid w:val="00063B2B"/>
    <w:rsid w:val="000642E2"/>
    <w:rsid w:val="000646D3"/>
    <w:rsid w:val="00064D00"/>
    <w:rsid w:val="0006509A"/>
    <w:rsid w:val="0006529E"/>
    <w:rsid w:val="00065840"/>
    <w:rsid w:val="00065B1A"/>
    <w:rsid w:val="000672B2"/>
    <w:rsid w:val="0006733D"/>
    <w:rsid w:val="00067717"/>
    <w:rsid w:val="00071E1A"/>
    <w:rsid w:val="00072472"/>
    <w:rsid w:val="000728B9"/>
    <w:rsid w:val="00072D4C"/>
    <w:rsid w:val="00072F45"/>
    <w:rsid w:val="00073735"/>
    <w:rsid w:val="00074BF1"/>
    <w:rsid w:val="00074E75"/>
    <w:rsid w:val="00075A79"/>
    <w:rsid w:val="000804BB"/>
    <w:rsid w:val="000806FE"/>
    <w:rsid w:val="00081034"/>
    <w:rsid w:val="000818F7"/>
    <w:rsid w:val="0008193D"/>
    <w:rsid w:val="00081C4E"/>
    <w:rsid w:val="000825A0"/>
    <w:rsid w:val="00082AA4"/>
    <w:rsid w:val="000837A9"/>
    <w:rsid w:val="000837B6"/>
    <w:rsid w:val="000854BF"/>
    <w:rsid w:val="0008693B"/>
    <w:rsid w:val="00087287"/>
    <w:rsid w:val="0008738E"/>
    <w:rsid w:val="00087D62"/>
    <w:rsid w:val="00087F02"/>
    <w:rsid w:val="0009026D"/>
    <w:rsid w:val="00090437"/>
    <w:rsid w:val="000904F5"/>
    <w:rsid w:val="00091675"/>
    <w:rsid w:val="00092656"/>
    <w:rsid w:val="0009317F"/>
    <w:rsid w:val="00093193"/>
    <w:rsid w:val="00093B92"/>
    <w:rsid w:val="00093E7E"/>
    <w:rsid w:val="000940AE"/>
    <w:rsid w:val="000940F8"/>
    <w:rsid w:val="00094666"/>
    <w:rsid w:val="00094BBD"/>
    <w:rsid w:val="0009654C"/>
    <w:rsid w:val="0009679F"/>
    <w:rsid w:val="00096F03"/>
    <w:rsid w:val="00096F26"/>
    <w:rsid w:val="000A02F0"/>
    <w:rsid w:val="000A1798"/>
    <w:rsid w:val="000A2268"/>
    <w:rsid w:val="000A23B4"/>
    <w:rsid w:val="000A2626"/>
    <w:rsid w:val="000A28EE"/>
    <w:rsid w:val="000A2E10"/>
    <w:rsid w:val="000A2E1A"/>
    <w:rsid w:val="000A3132"/>
    <w:rsid w:val="000A3578"/>
    <w:rsid w:val="000A359F"/>
    <w:rsid w:val="000A46B9"/>
    <w:rsid w:val="000A510F"/>
    <w:rsid w:val="000A69DA"/>
    <w:rsid w:val="000A75D8"/>
    <w:rsid w:val="000A764D"/>
    <w:rsid w:val="000A7B03"/>
    <w:rsid w:val="000B0020"/>
    <w:rsid w:val="000B0083"/>
    <w:rsid w:val="000B1ACF"/>
    <w:rsid w:val="000B23D1"/>
    <w:rsid w:val="000B27F2"/>
    <w:rsid w:val="000B296C"/>
    <w:rsid w:val="000B2EF7"/>
    <w:rsid w:val="000B30B6"/>
    <w:rsid w:val="000B3A12"/>
    <w:rsid w:val="000B425F"/>
    <w:rsid w:val="000B42AC"/>
    <w:rsid w:val="000B445B"/>
    <w:rsid w:val="000B4517"/>
    <w:rsid w:val="000B4CAE"/>
    <w:rsid w:val="000B5B95"/>
    <w:rsid w:val="000B5C94"/>
    <w:rsid w:val="000B688A"/>
    <w:rsid w:val="000C0783"/>
    <w:rsid w:val="000C0E80"/>
    <w:rsid w:val="000C0F43"/>
    <w:rsid w:val="000C284B"/>
    <w:rsid w:val="000C3517"/>
    <w:rsid w:val="000C3999"/>
    <w:rsid w:val="000C43F7"/>
    <w:rsid w:val="000C44A9"/>
    <w:rsid w:val="000C53A9"/>
    <w:rsid w:val="000C607F"/>
    <w:rsid w:val="000C77C1"/>
    <w:rsid w:val="000D06B4"/>
    <w:rsid w:val="000D0CCA"/>
    <w:rsid w:val="000D1E9A"/>
    <w:rsid w:val="000D2030"/>
    <w:rsid w:val="000D2459"/>
    <w:rsid w:val="000D2E08"/>
    <w:rsid w:val="000D420B"/>
    <w:rsid w:val="000D4830"/>
    <w:rsid w:val="000D4B23"/>
    <w:rsid w:val="000D54C6"/>
    <w:rsid w:val="000D6CFC"/>
    <w:rsid w:val="000D7A80"/>
    <w:rsid w:val="000E005A"/>
    <w:rsid w:val="000E108C"/>
    <w:rsid w:val="000E1294"/>
    <w:rsid w:val="000E16EB"/>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3B1"/>
    <w:rsid w:val="000F7592"/>
    <w:rsid w:val="000F7730"/>
    <w:rsid w:val="000F7EFE"/>
    <w:rsid w:val="001002B6"/>
    <w:rsid w:val="00100C4B"/>
    <w:rsid w:val="001010BC"/>
    <w:rsid w:val="0010118B"/>
    <w:rsid w:val="0010128C"/>
    <w:rsid w:val="001012D3"/>
    <w:rsid w:val="00101381"/>
    <w:rsid w:val="001014D3"/>
    <w:rsid w:val="00101885"/>
    <w:rsid w:val="001019DB"/>
    <w:rsid w:val="001033DD"/>
    <w:rsid w:val="00103A52"/>
    <w:rsid w:val="00104569"/>
    <w:rsid w:val="00106D86"/>
    <w:rsid w:val="00107C99"/>
    <w:rsid w:val="0011053D"/>
    <w:rsid w:val="00111EC9"/>
    <w:rsid w:val="001122FF"/>
    <w:rsid w:val="00112480"/>
    <w:rsid w:val="00112898"/>
    <w:rsid w:val="00112E4A"/>
    <w:rsid w:val="00112E6E"/>
    <w:rsid w:val="001132F9"/>
    <w:rsid w:val="001135BD"/>
    <w:rsid w:val="0011442A"/>
    <w:rsid w:val="00114A5F"/>
    <w:rsid w:val="00115249"/>
    <w:rsid w:val="001166BF"/>
    <w:rsid w:val="00116720"/>
    <w:rsid w:val="00116F1E"/>
    <w:rsid w:val="0011734D"/>
    <w:rsid w:val="001200EA"/>
    <w:rsid w:val="001206A8"/>
    <w:rsid w:val="001206F8"/>
    <w:rsid w:val="001211BC"/>
    <w:rsid w:val="00121877"/>
    <w:rsid w:val="00121E7E"/>
    <w:rsid w:val="00122A76"/>
    <w:rsid w:val="00123A37"/>
    <w:rsid w:val="00123B10"/>
    <w:rsid w:val="00123DF1"/>
    <w:rsid w:val="0012444B"/>
    <w:rsid w:val="00124568"/>
    <w:rsid w:val="00124ECB"/>
    <w:rsid w:val="001256D1"/>
    <w:rsid w:val="00126D03"/>
    <w:rsid w:val="00126E09"/>
    <w:rsid w:val="00126F16"/>
    <w:rsid w:val="00127382"/>
    <w:rsid w:val="001279D6"/>
    <w:rsid w:val="00130399"/>
    <w:rsid w:val="0013147A"/>
    <w:rsid w:val="00131A87"/>
    <w:rsid w:val="00131E9C"/>
    <w:rsid w:val="001327C8"/>
    <w:rsid w:val="001328C8"/>
    <w:rsid w:val="00132A1B"/>
    <w:rsid w:val="00132BEB"/>
    <w:rsid w:val="00132CDB"/>
    <w:rsid w:val="00133165"/>
    <w:rsid w:val="00133CC7"/>
    <w:rsid w:val="001354B3"/>
    <w:rsid w:val="00135703"/>
    <w:rsid w:val="00135ED2"/>
    <w:rsid w:val="001361C1"/>
    <w:rsid w:val="00137490"/>
    <w:rsid w:val="00137B0F"/>
    <w:rsid w:val="0014010C"/>
    <w:rsid w:val="0014085D"/>
    <w:rsid w:val="00140F67"/>
    <w:rsid w:val="0014136B"/>
    <w:rsid w:val="00141DB0"/>
    <w:rsid w:val="00141EEC"/>
    <w:rsid w:val="00143961"/>
    <w:rsid w:val="0014420A"/>
    <w:rsid w:val="001444D9"/>
    <w:rsid w:val="00144695"/>
    <w:rsid w:val="00145FBD"/>
    <w:rsid w:val="00147186"/>
    <w:rsid w:val="00147CC2"/>
    <w:rsid w:val="001507BF"/>
    <w:rsid w:val="00151018"/>
    <w:rsid w:val="0015177F"/>
    <w:rsid w:val="00152EF4"/>
    <w:rsid w:val="001534BC"/>
    <w:rsid w:val="00153528"/>
    <w:rsid w:val="001541D5"/>
    <w:rsid w:val="0015450B"/>
    <w:rsid w:val="00154A79"/>
    <w:rsid w:val="00154EEC"/>
    <w:rsid w:val="0015718A"/>
    <w:rsid w:val="00157CE8"/>
    <w:rsid w:val="0016047A"/>
    <w:rsid w:val="00161258"/>
    <w:rsid w:val="0016175A"/>
    <w:rsid w:val="00161F83"/>
    <w:rsid w:val="0016394E"/>
    <w:rsid w:val="00163BA9"/>
    <w:rsid w:val="00163F53"/>
    <w:rsid w:val="00164402"/>
    <w:rsid w:val="00164E81"/>
    <w:rsid w:val="00164FAA"/>
    <w:rsid w:val="0016596F"/>
    <w:rsid w:val="00165CE6"/>
    <w:rsid w:val="00167902"/>
    <w:rsid w:val="001702FE"/>
    <w:rsid w:val="00172031"/>
    <w:rsid w:val="00172201"/>
    <w:rsid w:val="00173323"/>
    <w:rsid w:val="00173918"/>
    <w:rsid w:val="00173A6A"/>
    <w:rsid w:val="0017415A"/>
    <w:rsid w:val="00174296"/>
    <w:rsid w:val="00175583"/>
    <w:rsid w:val="00175920"/>
    <w:rsid w:val="00175A37"/>
    <w:rsid w:val="00176005"/>
    <w:rsid w:val="001775FC"/>
    <w:rsid w:val="00177DC6"/>
    <w:rsid w:val="00181A04"/>
    <w:rsid w:val="00182B95"/>
    <w:rsid w:val="001830A9"/>
    <w:rsid w:val="001842CE"/>
    <w:rsid w:val="00185345"/>
    <w:rsid w:val="00185E5B"/>
    <w:rsid w:val="00190150"/>
    <w:rsid w:val="001911A9"/>
    <w:rsid w:val="00191748"/>
    <w:rsid w:val="00191AD9"/>
    <w:rsid w:val="00191C76"/>
    <w:rsid w:val="00191CDF"/>
    <w:rsid w:val="00191EED"/>
    <w:rsid w:val="0019315E"/>
    <w:rsid w:val="001934AB"/>
    <w:rsid w:val="001937BB"/>
    <w:rsid w:val="00193FAB"/>
    <w:rsid w:val="00194839"/>
    <w:rsid w:val="00194BCB"/>
    <w:rsid w:val="00194E22"/>
    <w:rsid w:val="00194FCC"/>
    <w:rsid w:val="001968B4"/>
    <w:rsid w:val="00196BAE"/>
    <w:rsid w:val="0019768C"/>
    <w:rsid w:val="001A056D"/>
    <w:rsid w:val="001A08AA"/>
    <w:rsid w:val="001A09DA"/>
    <w:rsid w:val="001A0F90"/>
    <w:rsid w:val="001A1BDF"/>
    <w:rsid w:val="001A27BF"/>
    <w:rsid w:val="001A30E9"/>
    <w:rsid w:val="001A311F"/>
    <w:rsid w:val="001A3437"/>
    <w:rsid w:val="001A387F"/>
    <w:rsid w:val="001A4EA6"/>
    <w:rsid w:val="001A5826"/>
    <w:rsid w:val="001A6300"/>
    <w:rsid w:val="001B2CD5"/>
    <w:rsid w:val="001B2D8E"/>
    <w:rsid w:val="001B3867"/>
    <w:rsid w:val="001B5289"/>
    <w:rsid w:val="001B7C37"/>
    <w:rsid w:val="001C0568"/>
    <w:rsid w:val="001C080B"/>
    <w:rsid w:val="001C0958"/>
    <w:rsid w:val="001C0D39"/>
    <w:rsid w:val="001C1D3B"/>
    <w:rsid w:val="001C2A70"/>
    <w:rsid w:val="001C2EA0"/>
    <w:rsid w:val="001C4506"/>
    <w:rsid w:val="001C53BB"/>
    <w:rsid w:val="001C5400"/>
    <w:rsid w:val="001C5A24"/>
    <w:rsid w:val="001D0185"/>
    <w:rsid w:val="001D028C"/>
    <w:rsid w:val="001D131B"/>
    <w:rsid w:val="001D2F11"/>
    <w:rsid w:val="001D4B2F"/>
    <w:rsid w:val="001D50EA"/>
    <w:rsid w:val="001D5856"/>
    <w:rsid w:val="001D6F67"/>
    <w:rsid w:val="001D72E5"/>
    <w:rsid w:val="001D77F9"/>
    <w:rsid w:val="001D7D29"/>
    <w:rsid w:val="001E080A"/>
    <w:rsid w:val="001E0941"/>
    <w:rsid w:val="001E11B3"/>
    <w:rsid w:val="001E19B5"/>
    <w:rsid w:val="001E23E3"/>
    <w:rsid w:val="001E3B39"/>
    <w:rsid w:val="001E63A1"/>
    <w:rsid w:val="001E64FD"/>
    <w:rsid w:val="001E653D"/>
    <w:rsid w:val="001E6EB7"/>
    <w:rsid w:val="001E7D11"/>
    <w:rsid w:val="001F20F2"/>
    <w:rsid w:val="001F3A4A"/>
    <w:rsid w:val="001F3B65"/>
    <w:rsid w:val="001F4737"/>
    <w:rsid w:val="001F4C17"/>
    <w:rsid w:val="001F4F5F"/>
    <w:rsid w:val="001F6689"/>
    <w:rsid w:val="001F68B2"/>
    <w:rsid w:val="001F7E47"/>
    <w:rsid w:val="002004AE"/>
    <w:rsid w:val="002021F6"/>
    <w:rsid w:val="002023A0"/>
    <w:rsid w:val="002023BA"/>
    <w:rsid w:val="0020268A"/>
    <w:rsid w:val="002029AF"/>
    <w:rsid w:val="00202AE7"/>
    <w:rsid w:val="00204033"/>
    <w:rsid w:val="00204705"/>
    <w:rsid w:val="00204ADC"/>
    <w:rsid w:val="00205923"/>
    <w:rsid w:val="0020670D"/>
    <w:rsid w:val="00206A11"/>
    <w:rsid w:val="00206F48"/>
    <w:rsid w:val="0020714A"/>
    <w:rsid w:val="0020761E"/>
    <w:rsid w:val="00207768"/>
    <w:rsid w:val="002101E7"/>
    <w:rsid w:val="00210354"/>
    <w:rsid w:val="0021101A"/>
    <w:rsid w:val="0021141F"/>
    <w:rsid w:val="002119C8"/>
    <w:rsid w:val="00211C4A"/>
    <w:rsid w:val="00212373"/>
    <w:rsid w:val="0021250B"/>
    <w:rsid w:val="00212513"/>
    <w:rsid w:val="00212563"/>
    <w:rsid w:val="00212692"/>
    <w:rsid w:val="002138EA"/>
    <w:rsid w:val="00213EB0"/>
    <w:rsid w:val="00213EE0"/>
    <w:rsid w:val="002142EF"/>
    <w:rsid w:val="002143B4"/>
    <w:rsid w:val="002144CE"/>
    <w:rsid w:val="002148BA"/>
    <w:rsid w:val="00214FBD"/>
    <w:rsid w:val="002152A6"/>
    <w:rsid w:val="00216D2C"/>
    <w:rsid w:val="00217582"/>
    <w:rsid w:val="0022237A"/>
    <w:rsid w:val="002223A7"/>
    <w:rsid w:val="00222699"/>
    <w:rsid w:val="00222897"/>
    <w:rsid w:val="002238EB"/>
    <w:rsid w:val="002240BE"/>
    <w:rsid w:val="0022456E"/>
    <w:rsid w:val="00224E7E"/>
    <w:rsid w:val="00225FE0"/>
    <w:rsid w:val="00226044"/>
    <w:rsid w:val="002264C6"/>
    <w:rsid w:val="0022661E"/>
    <w:rsid w:val="00226CE3"/>
    <w:rsid w:val="00227E6A"/>
    <w:rsid w:val="0023003F"/>
    <w:rsid w:val="00235394"/>
    <w:rsid w:val="00235680"/>
    <w:rsid w:val="00235A9B"/>
    <w:rsid w:val="00235D85"/>
    <w:rsid w:val="002362F4"/>
    <w:rsid w:val="00237173"/>
    <w:rsid w:val="0024001D"/>
    <w:rsid w:val="00240BE3"/>
    <w:rsid w:val="002419D0"/>
    <w:rsid w:val="00241BBA"/>
    <w:rsid w:val="00241D4B"/>
    <w:rsid w:val="00243323"/>
    <w:rsid w:val="00244179"/>
    <w:rsid w:val="00244A2B"/>
    <w:rsid w:val="00244FD8"/>
    <w:rsid w:val="00245B82"/>
    <w:rsid w:val="00246636"/>
    <w:rsid w:val="0024674A"/>
    <w:rsid w:val="00247572"/>
    <w:rsid w:val="00250151"/>
    <w:rsid w:val="0025028C"/>
    <w:rsid w:val="002506F0"/>
    <w:rsid w:val="00250CB6"/>
    <w:rsid w:val="00252EB7"/>
    <w:rsid w:val="00253CD8"/>
    <w:rsid w:val="002549FC"/>
    <w:rsid w:val="00255586"/>
    <w:rsid w:val="00256945"/>
    <w:rsid w:val="002570A5"/>
    <w:rsid w:val="00257500"/>
    <w:rsid w:val="00257F24"/>
    <w:rsid w:val="002611BA"/>
    <w:rsid w:val="0026179F"/>
    <w:rsid w:val="00262B48"/>
    <w:rsid w:val="00264F41"/>
    <w:rsid w:val="0026546F"/>
    <w:rsid w:val="00265893"/>
    <w:rsid w:val="00265A0B"/>
    <w:rsid w:val="002660D2"/>
    <w:rsid w:val="0026698C"/>
    <w:rsid w:val="00271DFC"/>
    <w:rsid w:val="00274E1A"/>
    <w:rsid w:val="00275E1D"/>
    <w:rsid w:val="00275E88"/>
    <w:rsid w:val="002770F4"/>
    <w:rsid w:val="002772F1"/>
    <w:rsid w:val="00277420"/>
    <w:rsid w:val="00277E9D"/>
    <w:rsid w:val="00277F91"/>
    <w:rsid w:val="002802BB"/>
    <w:rsid w:val="00280F35"/>
    <w:rsid w:val="00281609"/>
    <w:rsid w:val="00282213"/>
    <w:rsid w:val="0028394F"/>
    <w:rsid w:val="002863A3"/>
    <w:rsid w:val="00287850"/>
    <w:rsid w:val="00287BC6"/>
    <w:rsid w:val="00290D7F"/>
    <w:rsid w:val="00290F4F"/>
    <w:rsid w:val="0029193E"/>
    <w:rsid w:val="00292870"/>
    <w:rsid w:val="002928ED"/>
    <w:rsid w:val="0029299D"/>
    <w:rsid w:val="00292AFE"/>
    <w:rsid w:val="00292E72"/>
    <w:rsid w:val="00292EE4"/>
    <w:rsid w:val="00294E20"/>
    <w:rsid w:val="0029607C"/>
    <w:rsid w:val="00297444"/>
    <w:rsid w:val="00297FB4"/>
    <w:rsid w:val="002A1684"/>
    <w:rsid w:val="002A2935"/>
    <w:rsid w:val="002A2D8B"/>
    <w:rsid w:val="002A3D08"/>
    <w:rsid w:val="002A4C60"/>
    <w:rsid w:val="002A55D9"/>
    <w:rsid w:val="002A5DFB"/>
    <w:rsid w:val="002A63E4"/>
    <w:rsid w:val="002A6FE9"/>
    <w:rsid w:val="002A7E49"/>
    <w:rsid w:val="002B11E3"/>
    <w:rsid w:val="002B1A95"/>
    <w:rsid w:val="002B1B3B"/>
    <w:rsid w:val="002B2798"/>
    <w:rsid w:val="002B2CD2"/>
    <w:rsid w:val="002B30A5"/>
    <w:rsid w:val="002B3815"/>
    <w:rsid w:val="002B419D"/>
    <w:rsid w:val="002B429C"/>
    <w:rsid w:val="002B594C"/>
    <w:rsid w:val="002B6292"/>
    <w:rsid w:val="002B6CEF"/>
    <w:rsid w:val="002B7790"/>
    <w:rsid w:val="002B7BC4"/>
    <w:rsid w:val="002B7BFF"/>
    <w:rsid w:val="002C06A4"/>
    <w:rsid w:val="002C3EB2"/>
    <w:rsid w:val="002C3F4C"/>
    <w:rsid w:val="002C5300"/>
    <w:rsid w:val="002C77FF"/>
    <w:rsid w:val="002C7BA2"/>
    <w:rsid w:val="002D03E5"/>
    <w:rsid w:val="002D06F5"/>
    <w:rsid w:val="002D1BF6"/>
    <w:rsid w:val="002D25CF"/>
    <w:rsid w:val="002D2C39"/>
    <w:rsid w:val="002D36ED"/>
    <w:rsid w:val="002D3C26"/>
    <w:rsid w:val="002D402C"/>
    <w:rsid w:val="002D44AF"/>
    <w:rsid w:val="002D483D"/>
    <w:rsid w:val="002D483F"/>
    <w:rsid w:val="002D59A0"/>
    <w:rsid w:val="002D653D"/>
    <w:rsid w:val="002D69AB"/>
    <w:rsid w:val="002E0151"/>
    <w:rsid w:val="002E08D7"/>
    <w:rsid w:val="002E1CA6"/>
    <w:rsid w:val="002E42E8"/>
    <w:rsid w:val="002E4368"/>
    <w:rsid w:val="002E5799"/>
    <w:rsid w:val="002E5EFC"/>
    <w:rsid w:val="002E6BC6"/>
    <w:rsid w:val="002E6E60"/>
    <w:rsid w:val="002E7DE5"/>
    <w:rsid w:val="002F01C0"/>
    <w:rsid w:val="002F030F"/>
    <w:rsid w:val="002F0419"/>
    <w:rsid w:val="002F0A3B"/>
    <w:rsid w:val="002F1A50"/>
    <w:rsid w:val="002F1F87"/>
    <w:rsid w:val="002F2B29"/>
    <w:rsid w:val="002F300C"/>
    <w:rsid w:val="002F3BD7"/>
    <w:rsid w:val="002F3D37"/>
    <w:rsid w:val="002F3F42"/>
    <w:rsid w:val="002F4081"/>
    <w:rsid w:val="002F4093"/>
    <w:rsid w:val="002F40CC"/>
    <w:rsid w:val="002F428E"/>
    <w:rsid w:val="002F63F6"/>
    <w:rsid w:val="002F6ADE"/>
    <w:rsid w:val="002F6FDD"/>
    <w:rsid w:val="002F7056"/>
    <w:rsid w:val="002F7CA2"/>
    <w:rsid w:val="002F7D50"/>
    <w:rsid w:val="003005BE"/>
    <w:rsid w:val="00300D2E"/>
    <w:rsid w:val="00301611"/>
    <w:rsid w:val="00301703"/>
    <w:rsid w:val="00302C96"/>
    <w:rsid w:val="0030371B"/>
    <w:rsid w:val="003051C5"/>
    <w:rsid w:val="003052DA"/>
    <w:rsid w:val="003068AB"/>
    <w:rsid w:val="003071FF"/>
    <w:rsid w:val="00310865"/>
    <w:rsid w:val="00311D4B"/>
    <w:rsid w:val="00312C8F"/>
    <w:rsid w:val="00313089"/>
    <w:rsid w:val="003140CB"/>
    <w:rsid w:val="00316583"/>
    <w:rsid w:val="003168BC"/>
    <w:rsid w:val="00317783"/>
    <w:rsid w:val="003210CC"/>
    <w:rsid w:val="0032165D"/>
    <w:rsid w:val="00321F8B"/>
    <w:rsid w:val="003230B0"/>
    <w:rsid w:val="00323842"/>
    <w:rsid w:val="00323F73"/>
    <w:rsid w:val="00325911"/>
    <w:rsid w:val="00325AD5"/>
    <w:rsid w:val="00326028"/>
    <w:rsid w:val="00326B16"/>
    <w:rsid w:val="0033007C"/>
    <w:rsid w:val="003302EA"/>
    <w:rsid w:val="0033088D"/>
    <w:rsid w:val="00330AB0"/>
    <w:rsid w:val="00331B14"/>
    <w:rsid w:val="00331F8D"/>
    <w:rsid w:val="00331F9B"/>
    <w:rsid w:val="00332F9C"/>
    <w:rsid w:val="0033326D"/>
    <w:rsid w:val="00334800"/>
    <w:rsid w:val="003366B3"/>
    <w:rsid w:val="003379C2"/>
    <w:rsid w:val="00337E21"/>
    <w:rsid w:val="00337E39"/>
    <w:rsid w:val="00340510"/>
    <w:rsid w:val="0034063B"/>
    <w:rsid w:val="00340F7C"/>
    <w:rsid w:val="003411C2"/>
    <w:rsid w:val="003417D8"/>
    <w:rsid w:val="00341A86"/>
    <w:rsid w:val="00342018"/>
    <w:rsid w:val="00342AAB"/>
    <w:rsid w:val="00343440"/>
    <w:rsid w:val="0034374B"/>
    <w:rsid w:val="0034413B"/>
    <w:rsid w:val="003476D3"/>
    <w:rsid w:val="00347756"/>
    <w:rsid w:val="003508C7"/>
    <w:rsid w:val="00350C71"/>
    <w:rsid w:val="00350E37"/>
    <w:rsid w:val="003522DE"/>
    <w:rsid w:val="00352CAD"/>
    <w:rsid w:val="003540D1"/>
    <w:rsid w:val="00354EBB"/>
    <w:rsid w:val="003552A7"/>
    <w:rsid w:val="003559BE"/>
    <w:rsid w:val="00355BF1"/>
    <w:rsid w:val="00356531"/>
    <w:rsid w:val="003569A0"/>
    <w:rsid w:val="003573FE"/>
    <w:rsid w:val="003579DB"/>
    <w:rsid w:val="00357DDA"/>
    <w:rsid w:val="00361313"/>
    <w:rsid w:val="00361E29"/>
    <w:rsid w:val="0036228F"/>
    <w:rsid w:val="003628F4"/>
    <w:rsid w:val="00362BD0"/>
    <w:rsid w:val="003635B7"/>
    <w:rsid w:val="0036363F"/>
    <w:rsid w:val="0036420B"/>
    <w:rsid w:val="00364521"/>
    <w:rsid w:val="00364CFD"/>
    <w:rsid w:val="00364D8E"/>
    <w:rsid w:val="00365130"/>
    <w:rsid w:val="00365335"/>
    <w:rsid w:val="00366EDD"/>
    <w:rsid w:val="00367724"/>
    <w:rsid w:val="00367AC1"/>
    <w:rsid w:val="00367D08"/>
    <w:rsid w:val="0037000E"/>
    <w:rsid w:val="0037097E"/>
    <w:rsid w:val="00370A22"/>
    <w:rsid w:val="00371DCC"/>
    <w:rsid w:val="00374C38"/>
    <w:rsid w:val="00376274"/>
    <w:rsid w:val="00377B02"/>
    <w:rsid w:val="00377EC3"/>
    <w:rsid w:val="00381E61"/>
    <w:rsid w:val="00382F79"/>
    <w:rsid w:val="003833EF"/>
    <w:rsid w:val="0038356F"/>
    <w:rsid w:val="00383AFB"/>
    <w:rsid w:val="00384502"/>
    <w:rsid w:val="00385296"/>
    <w:rsid w:val="003879EA"/>
    <w:rsid w:val="003900DD"/>
    <w:rsid w:val="00390666"/>
    <w:rsid w:val="0039066E"/>
    <w:rsid w:val="00390935"/>
    <w:rsid w:val="00391143"/>
    <w:rsid w:val="00392132"/>
    <w:rsid w:val="00395A9B"/>
    <w:rsid w:val="003965BC"/>
    <w:rsid w:val="003969DE"/>
    <w:rsid w:val="00396A89"/>
    <w:rsid w:val="00396D99"/>
    <w:rsid w:val="003978CE"/>
    <w:rsid w:val="00397D5C"/>
    <w:rsid w:val="003A09A8"/>
    <w:rsid w:val="003A20DF"/>
    <w:rsid w:val="003A20F6"/>
    <w:rsid w:val="003A2B2E"/>
    <w:rsid w:val="003A32BD"/>
    <w:rsid w:val="003A46D8"/>
    <w:rsid w:val="003A4CA1"/>
    <w:rsid w:val="003A5015"/>
    <w:rsid w:val="003A59AC"/>
    <w:rsid w:val="003A5FA4"/>
    <w:rsid w:val="003A6535"/>
    <w:rsid w:val="003A7FDA"/>
    <w:rsid w:val="003B037E"/>
    <w:rsid w:val="003B1405"/>
    <w:rsid w:val="003B1426"/>
    <w:rsid w:val="003B14B3"/>
    <w:rsid w:val="003B1CD7"/>
    <w:rsid w:val="003B21F5"/>
    <w:rsid w:val="003B25A7"/>
    <w:rsid w:val="003B327B"/>
    <w:rsid w:val="003B360D"/>
    <w:rsid w:val="003B36FA"/>
    <w:rsid w:val="003B5123"/>
    <w:rsid w:val="003B55E3"/>
    <w:rsid w:val="003B63CA"/>
    <w:rsid w:val="003B63FF"/>
    <w:rsid w:val="003B7BC3"/>
    <w:rsid w:val="003C0760"/>
    <w:rsid w:val="003C1BD4"/>
    <w:rsid w:val="003C2234"/>
    <w:rsid w:val="003C245B"/>
    <w:rsid w:val="003C2562"/>
    <w:rsid w:val="003C2863"/>
    <w:rsid w:val="003C2DC1"/>
    <w:rsid w:val="003C3166"/>
    <w:rsid w:val="003C4DF7"/>
    <w:rsid w:val="003C501A"/>
    <w:rsid w:val="003C5797"/>
    <w:rsid w:val="003C6806"/>
    <w:rsid w:val="003C68B2"/>
    <w:rsid w:val="003C75D4"/>
    <w:rsid w:val="003C7C79"/>
    <w:rsid w:val="003D0233"/>
    <w:rsid w:val="003D059F"/>
    <w:rsid w:val="003D187B"/>
    <w:rsid w:val="003D1EED"/>
    <w:rsid w:val="003D1F33"/>
    <w:rsid w:val="003D3659"/>
    <w:rsid w:val="003D40E4"/>
    <w:rsid w:val="003D4535"/>
    <w:rsid w:val="003D5DA3"/>
    <w:rsid w:val="003D6E51"/>
    <w:rsid w:val="003D7032"/>
    <w:rsid w:val="003D716A"/>
    <w:rsid w:val="003D763C"/>
    <w:rsid w:val="003D7A5E"/>
    <w:rsid w:val="003E040F"/>
    <w:rsid w:val="003E05F6"/>
    <w:rsid w:val="003E1E73"/>
    <w:rsid w:val="003E241D"/>
    <w:rsid w:val="003E2984"/>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43BF"/>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073B1"/>
    <w:rsid w:val="00407E93"/>
    <w:rsid w:val="0041023C"/>
    <w:rsid w:val="00410598"/>
    <w:rsid w:val="00411A94"/>
    <w:rsid w:val="004124BB"/>
    <w:rsid w:val="00413D74"/>
    <w:rsid w:val="00413E80"/>
    <w:rsid w:val="0041441E"/>
    <w:rsid w:val="004145EC"/>
    <w:rsid w:val="004148EC"/>
    <w:rsid w:val="00414EF2"/>
    <w:rsid w:val="00415DFC"/>
    <w:rsid w:val="004167EB"/>
    <w:rsid w:val="0041688B"/>
    <w:rsid w:val="00416AF4"/>
    <w:rsid w:val="00417892"/>
    <w:rsid w:val="0042109B"/>
    <w:rsid w:val="00421F3E"/>
    <w:rsid w:val="00422A70"/>
    <w:rsid w:val="00423C66"/>
    <w:rsid w:val="00424ED4"/>
    <w:rsid w:val="00426BAE"/>
    <w:rsid w:val="00426D98"/>
    <w:rsid w:val="00427DBF"/>
    <w:rsid w:val="00430F28"/>
    <w:rsid w:val="00431538"/>
    <w:rsid w:val="00432139"/>
    <w:rsid w:val="004350AA"/>
    <w:rsid w:val="00436340"/>
    <w:rsid w:val="00436526"/>
    <w:rsid w:val="00436B12"/>
    <w:rsid w:val="00437534"/>
    <w:rsid w:val="00437EFC"/>
    <w:rsid w:val="00442F6C"/>
    <w:rsid w:val="004430FC"/>
    <w:rsid w:val="004439C6"/>
    <w:rsid w:val="00444225"/>
    <w:rsid w:val="00445D09"/>
    <w:rsid w:val="00445D1B"/>
    <w:rsid w:val="00446310"/>
    <w:rsid w:val="00447050"/>
    <w:rsid w:val="004502EA"/>
    <w:rsid w:val="00450FBB"/>
    <w:rsid w:val="00451EAB"/>
    <w:rsid w:val="00452AF3"/>
    <w:rsid w:val="00452CDD"/>
    <w:rsid w:val="00453896"/>
    <w:rsid w:val="004539A7"/>
    <w:rsid w:val="00453BA4"/>
    <w:rsid w:val="00454BAC"/>
    <w:rsid w:val="00454F89"/>
    <w:rsid w:val="00455F80"/>
    <w:rsid w:val="0045641A"/>
    <w:rsid w:val="00456BEA"/>
    <w:rsid w:val="00457C47"/>
    <w:rsid w:val="0046047D"/>
    <w:rsid w:val="00460C86"/>
    <w:rsid w:val="004611F4"/>
    <w:rsid w:val="004612DA"/>
    <w:rsid w:val="00462256"/>
    <w:rsid w:val="00462A82"/>
    <w:rsid w:val="00462C28"/>
    <w:rsid w:val="004649C3"/>
    <w:rsid w:val="00464B6C"/>
    <w:rsid w:val="004652DB"/>
    <w:rsid w:val="004707C7"/>
    <w:rsid w:val="00470C09"/>
    <w:rsid w:val="004714C0"/>
    <w:rsid w:val="004714DD"/>
    <w:rsid w:val="00472056"/>
    <w:rsid w:val="00473182"/>
    <w:rsid w:val="004732B7"/>
    <w:rsid w:val="00474A93"/>
    <w:rsid w:val="00475406"/>
    <w:rsid w:val="00475912"/>
    <w:rsid w:val="004761BB"/>
    <w:rsid w:val="00476B2F"/>
    <w:rsid w:val="00476B65"/>
    <w:rsid w:val="00476EF3"/>
    <w:rsid w:val="00476FC9"/>
    <w:rsid w:val="00480758"/>
    <w:rsid w:val="00481217"/>
    <w:rsid w:val="0048125D"/>
    <w:rsid w:val="0048190F"/>
    <w:rsid w:val="00481B8C"/>
    <w:rsid w:val="004825DC"/>
    <w:rsid w:val="00482CB5"/>
    <w:rsid w:val="00482D25"/>
    <w:rsid w:val="00484303"/>
    <w:rsid w:val="0048451B"/>
    <w:rsid w:val="00484D69"/>
    <w:rsid w:val="00485876"/>
    <w:rsid w:val="00486C15"/>
    <w:rsid w:val="00487CBA"/>
    <w:rsid w:val="004908C0"/>
    <w:rsid w:val="00490DA0"/>
    <w:rsid w:val="0049163D"/>
    <w:rsid w:val="00491966"/>
    <w:rsid w:val="0049235C"/>
    <w:rsid w:val="00492FA8"/>
    <w:rsid w:val="00493BCA"/>
    <w:rsid w:val="00494125"/>
    <w:rsid w:val="004944F1"/>
    <w:rsid w:val="004947AF"/>
    <w:rsid w:val="004948C8"/>
    <w:rsid w:val="00494954"/>
    <w:rsid w:val="00494C54"/>
    <w:rsid w:val="00496C45"/>
    <w:rsid w:val="00496D4E"/>
    <w:rsid w:val="004970DB"/>
    <w:rsid w:val="00497D93"/>
    <w:rsid w:val="004A07B6"/>
    <w:rsid w:val="004A102B"/>
    <w:rsid w:val="004A146B"/>
    <w:rsid w:val="004A17C7"/>
    <w:rsid w:val="004A215D"/>
    <w:rsid w:val="004A2579"/>
    <w:rsid w:val="004A47D1"/>
    <w:rsid w:val="004A4CE9"/>
    <w:rsid w:val="004A4F98"/>
    <w:rsid w:val="004A5876"/>
    <w:rsid w:val="004A6A03"/>
    <w:rsid w:val="004A6A77"/>
    <w:rsid w:val="004B18AA"/>
    <w:rsid w:val="004B1ECD"/>
    <w:rsid w:val="004B253D"/>
    <w:rsid w:val="004B26E9"/>
    <w:rsid w:val="004B327D"/>
    <w:rsid w:val="004B34BE"/>
    <w:rsid w:val="004B3C4D"/>
    <w:rsid w:val="004B4EF0"/>
    <w:rsid w:val="004B5729"/>
    <w:rsid w:val="004B5967"/>
    <w:rsid w:val="004B5C7C"/>
    <w:rsid w:val="004B5FDC"/>
    <w:rsid w:val="004B65B3"/>
    <w:rsid w:val="004B6C95"/>
    <w:rsid w:val="004B6F64"/>
    <w:rsid w:val="004C0650"/>
    <w:rsid w:val="004C0F9C"/>
    <w:rsid w:val="004C151B"/>
    <w:rsid w:val="004C1D4B"/>
    <w:rsid w:val="004C2EF5"/>
    <w:rsid w:val="004C3929"/>
    <w:rsid w:val="004C3C40"/>
    <w:rsid w:val="004C3E90"/>
    <w:rsid w:val="004C4D28"/>
    <w:rsid w:val="004C58A6"/>
    <w:rsid w:val="004C6314"/>
    <w:rsid w:val="004C68B3"/>
    <w:rsid w:val="004C705A"/>
    <w:rsid w:val="004D0321"/>
    <w:rsid w:val="004D065A"/>
    <w:rsid w:val="004D098E"/>
    <w:rsid w:val="004D1531"/>
    <w:rsid w:val="004D1BEE"/>
    <w:rsid w:val="004D1FA2"/>
    <w:rsid w:val="004D21C0"/>
    <w:rsid w:val="004D26FF"/>
    <w:rsid w:val="004D29CC"/>
    <w:rsid w:val="004D43D5"/>
    <w:rsid w:val="004D578D"/>
    <w:rsid w:val="004D5981"/>
    <w:rsid w:val="004D658B"/>
    <w:rsid w:val="004D6804"/>
    <w:rsid w:val="004D69A7"/>
    <w:rsid w:val="004D77EF"/>
    <w:rsid w:val="004E01AF"/>
    <w:rsid w:val="004E0422"/>
    <w:rsid w:val="004E0B51"/>
    <w:rsid w:val="004E13F4"/>
    <w:rsid w:val="004E15BB"/>
    <w:rsid w:val="004E17B3"/>
    <w:rsid w:val="004E214E"/>
    <w:rsid w:val="004E23DE"/>
    <w:rsid w:val="004E2B68"/>
    <w:rsid w:val="004E2C46"/>
    <w:rsid w:val="004E3296"/>
    <w:rsid w:val="004E34F7"/>
    <w:rsid w:val="004E380C"/>
    <w:rsid w:val="004E4003"/>
    <w:rsid w:val="004E4131"/>
    <w:rsid w:val="004E4AF8"/>
    <w:rsid w:val="004E4D7C"/>
    <w:rsid w:val="004E500C"/>
    <w:rsid w:val="004E5190"/>
    <w:rsid w:val="004E5214"/>
    <w:rsid w:val="004E632D"/>
    <w:rsid w:val="004E72E8"/>
    <w:rsid w:val="004E7758"/>
    <w:rsid w:val="004F03DF"/>
    <w:rsid w:val="004F0B5D"/>
    <w:rsid w:val="004F2101"/>
    <w:rsid w:val="004F3CF9"/>
    <w:rsid w:val="004F402C"/>
    <w:rsid w:val="004F5805"/>
    <w:rsid w:val="004F59A8"/>
    <w:rsid w:val="004F5A72"/>
    <w:rsid w:val="004F6580"/>
    <w:rsid w:val="004F6E91"/>
    <w:rsid w:val="004F74EA"/>
    <w:rsid w:val="0050032F"/>
    <w:rsid w:val="005005DE"/>
    <w:rsid w:val="00501517"/>
    <w:rsid w:val="0050169B"/>
    <w:rsid w:val="00501A8B"/>
    <w:rsid w:val="005021C8"/>
    <w:rsid w:val="00502564"/>
    <w:rsid w:val="005025A2"/>
    <w:rsid w:val="005027EA"/>
    <w:rsid w:val="00502EF2"/>
    <w:rsid w:val="005033C3"/>
    <w:rsid w:val="00503690"/>
    <w:rsid w:val="00503737"/>
    <w:rsid w:val="00503C68"/>
    <w:rsid w:val="00504C1D"/>
    <w:rsid w:val="00505BFA"/>
    <w:rsid w:val="00506188"/>
    <w:rsid w:val="00506586"/>
    <w:rsid w:val="00507A21"/>
    <w:rsid w:val="005111CD"/>
    <w:rsid w:val="00512307"/>
    <w:rsid w:val="00512D4B"/>
    <w:rsid w:val="0051373D"/>
    <w:rsid w:val="00513BF6"/>
    <w:rsid w:val="00513C96"/>
    <w:rsid w:val="00513E1C"/>
    <w:rsid w:val="0051532E"/>
    <w:rsid w:val="00516CB5"/>
    <w:rsid w:val="00516D3C"/>
    <w:rsid w:val="00520147"/>
    <w:rsid w:val="005203DE"/>
    <w:rsid w:val="005204AB"/>
    <w:rsid w:val="00520FA3"/>
    <w:rsid w:val="0052180F"/>
    <w:rsid w:val="00521994"/>
    <w:rsid w:val="00521E1A"/>
    <w:rsid w:val="00522388"/>
    <w:rsid w:val="00522B2B"/>
    <w:rsid w:val="00523712"/>
    <w:rsid w:val="00523A04"/>
    <w:rsid w:val="00524000"/>
    <w:rsid w:val="00524206"/>
    <w:rsid w:val="00524266"/>
    <w:rsid w:val="0052455F"/>
    <w:rsid w:val="00525243"/>
    <w:rsid w:val="0052535D"/>
    <w:rsid w:val="005259DC"/>
    <w:rsid w:val="005265BC"/>
    <w:rsid w:val="00526A3E"/>
    <w:rsid w:val="00526E86"/>
    <w:rsid w:val="00526F34"/>
    <w:rsid w:val="0052731E"/>
    <w:rsid w:val="00527647"/>
    <w:rsid w:val="00530A13"/>
    <w:rsid w:val="00530F0C"/>
    <w:rsid w:val="00531216"/>
    <w:rsid w:val="00534A47"/>
    <w:rsid w:val="00534CF7"/>
    <w:rsid w:val="0053520D"/>
    <w:rsid w:val="00536063"/>
    <w:rsid w:val="00536596"/>
    <w:rsid w:val="00536AB5"/>
    <w:rsid w:val="005400D0"/>
    <w:rsid w:val="0054058B"/>
    <w:rsid w:val="005406D9"/>
    <w:rsid w:val="005411D5"/>
    <w:rsid w:val="005412AC"/>
    <w:rsid w:val="00541D19"/>
    <w:rsid w:val="00543749"/>
    <w:rsid w:val="00547A1C"/>
    <w:rsid w:val="00551B47"/>
    <w:rsid w:val="00551E65"/>
    <w:rsid w:val="00552CD6"/>
    <w:rsid w:val="0055300A"/>
    <w:rsid w:val="005534EE"/>
    <w:rsid w:val="00553AE6"/>
    <w:rsid w:val="00553BF8"/>
    <w:rsid w:val="005542FD"/>
    <w:rsid w:val="005545E9"/>
    <w:rsid w:val="005548B2"/>
    <w:rsid w:val="00554E86"/>
    <w:rsid w:val="00556011"/>
    <w:rsid w:val="00556974"/>
    <w:rsid w:val="00556A55"/>
    <w:rsid w:val="00556CF2"/>
    <w:rsid w:val="00557E0C"/>
    <w:rsid w:val="005605AC"/>
    <w:rsid w:val="00561966"/>
    <w:rsid w:val="00563111"/>
    <w:rsid w:val="0056452C"/>
    <w:rsid w:val="00564539"/>
    <w:rsid w:val="00564E01"/>
    <w:rsid w:val="00564E6F"/>
    <w:rsid w:val="00565333"/>
    <w:rsid w:val="00566359"/>
    <w:rsid w:val="00570886"/>
    <w:rsid w:val="00571808"/>
    <w:rsid w:val="00571E87"/>
    <w:rsid w:val="005724AC"/>
    <w:rsid w:val="00572CC0"/>
    <w:rsid w:val="00573111"/>
    <w:rsid w:val="00573269"/>
    <w:rsid w:val="00573DE3"/>
    <w:rsid w:val="00574613"/>
    <w:rsid w:val="005758E4"/>
    <w:rsid w:val="00575BB0"/>
    <w:rsid w:val="00576C60"/>
    <w:rsid w:val="00577349"/>
    <w:rsid w:val="00577842"/>
    <w:rsid w:val="00577947"/>
    <w:rsid w:val="00577A8F"/>
    <w:rsid w:val="00577CC7"/>
    <w:rsid w:val="0058041C"/>
    <w:rsid w:val="00580522"/>
    <w:rsid w:val="005806AA"/>
    <w:rsid w:val="00580EF2"/>
    <w:rsid w:val="0058272F"/>
    <w:rsid w:val="005834BA"/>
    <w:rsid w:val="0058360F"/>
    <w:rsid w:val="00584744"/>
    <w:rsid w:val="00586643"/>
    <w:rsid w:val="0058668B"/>
    <w:rsid w:val="0058691C"/>
    <w:rsid w:val="00586BDE"/>
    <w:rsid w:val="00587CAE"/>
    <w:rsid w:val="005910BF"/>
    <w:rsid w:val="0059151A"/>
    <w:rsid w:val="00591E70"/>
    <w:rsid w:val="00592273"/>
    <w:rsid w:val="00593026"/>
    <w:rsid w:val="005934C4"/>
    <w:rsid w:val="005937DC"/>
    <w:rsid w:val="00593800"/>
    <w:rsid w:val="0059450C"/>
    <w:rsid w:val="00594623"/>
    <w:rsid w:val="00595B59"/>
    <w:rsid w:val="005963CE"/>
    <w:rsid w:val="0059650A"/>
    <w:rsid w:val="00596715"/>
    <w:rsid w:val="005A023B"/>
    <w:rsid w:val="005A17B1"/>
    <w:rsid w:val="005A255F"/>
    <w:rsid w:val="005A2AED"/>
    <w:rsid w:val="005A40A6"/>
    <w:rsid w:val="005A535B"/>
    <w:rsid w:val="005A551D"/>
    <w:rsid w:val="005A5898"/>
    <w:rsid w:val="005A6090"/>
    <w:rsid w:val="005A6683"/>
    <w:rsid w:val="005A6C50"/>
    <w:rsid w:val="005A7FA9"/>
    <w:rsid w:val="005B00B9"/>
    <w:rsid w:val="005B193D"/>
    <w:rsid w:val="005B1F15"/>
    <w:rsid w:val="005B3F53"/>
    <w:rsid w:val="005B4416"/>
    <w:rsid w:val="005B4556"/>
    <w:rsid w:val="005B4EE5"/>
    <w:rsid w:val="005B5294"/>
    <w:rsid w:val="005B5C1C"/>
    <w:rsid w:val="005B6EAB"/>
    <w:rsid w:val="005B7BAE"/>
    <w:rsid w:val="005B7E58"/>
    <w:rsid w:val="005B7F8E"/>
    <w:rsid w:val="005C019D"/>
    <w:rsid w:val="005C335A"/>
    <w:rsid w:val="005C453E"/>
    <w:rsid w:val="005C4CA3"/>
    <w:rsid w:val="005C4E15"/>
    <w:rsid w:val="005C4F05"/>
    <w:rsid w:val="005C5519"/>
    <w:rsid w:val="005C6F3D"/>
    <w:rsid w:val="005C6F72"/>
    <w:rsid w:val="005C7300"/>
    <w:rsid w:val="005C7375"/>
    <w:rsid w:val="005C74BE"/>
    <w:rsid w:val="005C792B"/>
    <w:rsid w:val="005C7CB5"/>
    <w:rsid w:val="005C7EF7"/>
    <w:rsid w:val="005D1E74"/>
    <w:rsid w:val="005D21A7"/>
    <w:rsid w:val="005D2673"/>
    <w:rsid w:val="005D303F"/>
    <w:rsid w:val="005D3059"/>
    <w:rsid w:val="005D3928"/>
    <w:rsid w:val="005D4705"/>
    <w:rsid w:val="005D47F0"/>
    <w:rsid w:val="005D4BB3"/>
    <w:rsid w:val="005D4C01"/>
    <w:rsid w:val="005D4F37"/>
    <w:rsid w:val="005D5EEE"/>
    <w:rsid w:val="005E0178"/>
    <w:rsid w:val="005E0DCD"/>
    <w:rsid w:val="005E4724"/>
    <w:rsid w:val="005E4A79"/>
    <w:rsid w:val="005E4C78"/>
    <w:rsid w:val="005E58FA"/>
    <w:rsid w:val="005E5985"/>
    <w:rsid w:val="005E5BB5"/>
    <w:rsid w:val="005E62A9"/>
    <w:rsid w:val="005E7768"/>
    <w:rsid w:val="005E7AFB"/>
    <w:rsid w:val="005E7CB6"/>
    <w:rsid w:val="005E7E39"/>
    <w:rsid w:val="005F0E0E"/>
    <w:rsid w:val="005F1AA7"/>
    <w:rsid w:val="005F2116"/>
    <w:rsid w:val="005F21D3"/>
    <w:rsid w:val="005F269D"/>
    <w:rsid w:val="005F2FB0"/>
    <w:rsid w:val="005F3B5C"/>
    <w:rsid w:val="005F4426"/>
    <w:rsid w:val="005F48A7"/>
    <w:rsid w:val="005F4A4F"/>
    <w:rsid w:val="005F55A3"/>
    <w:rsid w:val="005F55F8"/>
    <w:rsid w:val="005F57B4"/>
    <w:rsid w:val="005F5F18"/>
    <w:rsid w:val="005F6707"/>
    <w:rsid w:val="005F6D50"/>
    <w:rsid w:val="006002C5"/>
    <w:rsid w:val="00600352"/>
    <w:rsid w:val="006003DF"/>
    <w:rsid w:val="00601791"/>
    <w:rsid w:val="00601BCD"/>
    <w:rsid w:val="006033BC"/>
    <w:rsid w:val="0060469B"/>
    <w:rsid w:val="00604BED"/>
    <w:rsid w:val="00606C64"/>
    <w:rsid w:val="00607EA8"/>
    <w:rsid w:val="00607FC1"/>
    <w:rsid w:val="0061035E"/>
    <w:rsid w:val="00610D75"/>
    <w:rsid w:val="006110AF"/>
    <w:rsid w:val="006113D3"/>
    <w:rsid w:val="0061230B"/>
    <w:rsid w:val="00612554"/>
    <w:rsid w:val="00612A2A"/>
    <w:rsid w:val="006144D6"/>
    <w:rsid w:val="006144F7"/>
    <w:rsid w:val="00614561"/>
    <w:rsid w:val="00617472"/>
    <w:rsid w:val="00617873"/>
    <w:rsid w:val="00621321"/>
    <w:rsid w:val="00622066"/>
    <w:rsid w:val="006226BC"/>
    <w:rsid w:val="00624011"/>
    <w:rsid w:val="006258C4"/>
    <w:rsid w:val="00625CEE"/>
    <w:rsid w:val="0063019F"/>
    <w:rsid w:val="00630A4A"/>
    <w:rsid w:val="00630F44"/>
    <w:rsid w:val="0063179F"/>
    <w:rsid w:val="006320EF"/>
    <w:rsid w:val="00634377"/>
    <w:rsid w:val="00634586"/>
    <w:rsid w:val="0063696E"/>
    <w:rsid w:val="00636BCC"/>
    <w:rsid w:val="006379CF"/>
    <w:rsid w:val="00640116"/>
    <w:rsid w:val="00641C49"/>
    <w:rsid w:val="006428A0"/>
    <w:rsid w:val="00643C8B"/>
    <w:rsid w:val="006440CD"/>
    <w:rsid w:val="006446CD"/>
    <w:rsid w:val="00644706"/>
    <w:rsid w:val="0064474D"/>
    <w:rsid w:val="00644990"/>
    <w:rsid w:val="00644ADB"/>
    <w:rsid w:val="00644DBB"/>
    <w:rsid w:val="00645845"/>
    <w:rsid w:val="00646B33"/>
    <w:rsid w:val="00646C17"/>
    <w:rsid w:val="00647085"/>
    <w:rsid w:val="00647F5D"/>
    <w:rsid w:val="00650283"/>
    <w:rsid w:val="006511F6"/>
    <w:rsid w:val="006517D0"/>
    <w:rsid w:val="00651807"/>
    <w:rsid w:val="00651DF0"/>
    <w:rsid w:val="006522C8"/>
    <w:rsid w:val="006525CF"/>
    <w:rsid w:val="00652C5D"/>
    <w:rsid w:val="0065310A"/>
    <w:rsid w:val="00653821"/>
    <w:rsid w:val="00654F94"/>
    <w:rsid w:val="0065546F"/>
    <w:rsid w:val="006557C0"/>
    <w:rsid w:val="006561B0"/>
    <w:rsid w:val="00656D64"/>
    <w:rsid w:val="0065702D"/>
    <w:rsid w:val="00657084"/>
    <w:rsid w:val="00657E91"/>
    <w:rsid w:val="00660936"/>
    <w:rsid w:val="00662682"/>
    <w:rsid w:val="0066275E"/>
    <w:rsid w:val="00662AA0"/>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5B17"/>
    <w:rsid w:val="00676F9F"/>
    <w:rsid w:val="00677084"/>
    <w:rsid w:val="006775F3"/>
    <w:rsid w:val="0068259C"/>
    <w:rsid w:val="0068272F"/>
    <w:rsid w:val="00683BE4"/>
    <w:rsid w:val="00683EB8"/>
    <w:rsid w:val="0068414F"/>
    <w:rsid w:val="00684722"/>
    <w:rsid w:val="0068496A"/>
    <w:rsid w:val="00684B13"/>
    <w:rsid w:val="006859DE"/>
    <w:rsid w:val="00685D1C"/>
    <w:rsid w:val="0068602C"/>
    <w:rsid w:val="0068666D"/>
    <w:rsid w:val="0068788E"/>
    <w:rsid w:val="006901BF"/>
    <w:rsid w:val="00690EB8"/>
    <w:rsid w:val="00692002"/>
    <w:rsid w:val="00692087"/>
    <w:rsid w:val="00693153"/>
    <w:rsid w:val="00693FFE"/>
    <w:rsid w:val="0069411D"/>
    <w:rsid w:val="00695826"/>
    <w:rsid w:val="00696111"/>
    <w:rsid w:val="006962A7"/>
    <w:rsid w:val="00696C5D"/>
    <w:rsid w:val="00696FF6"/>
    <w:rsid w:val="00697EFA"/>
    <w:rsid w:val="006A0411"/>
    <w:rsid w:val="006A266E"/>
    <w:rsid w:val="006A2A3E"/>
    <w:rsid w:val="006A5912"/>
    <w:rsid w:val="006A5938"/>
    <w:rsid w:val="006A5ACA"/>
    <w:rsid w:val="006B06BA"/>
    <w:rsid w:val="006B09A6"/>
    <w:rsid w:val="006B1EB8"/>
    <w:rsid w:val="006B2F94"/>
    <w:rsid w:val="006B3667"/>
    <w:rsid w:val="006B4703"/>
    <w:rsid w:val="006B55CE"/>
    <w:rsid w:val="006B562D"/>
    <w:rsid w:val="006B5990"/>
    <w:rsid w:val="006B721C"/>
    <w:rsid w:val="006B737D"/>
    <w:rsid w:val="006C08AD"/>
    <w:rsid w:val="006C0AD0"/>
    <w:rsid w:val="006C0D33"/>
    <w:rsid w:val="006C1A9C"/>
    <w:rsid w:val="006C2081"/>
    <w:rsid w:val="006C2DE9"/>
    <w:rsid w:val="006C3D51"/>
    <w:rsid w:val="006C3E68"/>
    <w:rsid w:val="006C5488"/>
    <w:rsid w:val="006C5991"/>
    <w:rsid w:val="006C617C"/>
    <w:rsid w:val="006C6BDE"/>
    <w:rsid w:val="006C7CF2"/>
    <w:rsid w:val="006D045A"/>
    <w:rsid w:val="006D0BB6"/>
    <w:rsid w:val="006D10DE"/>
    <w:rsid w:val="006D112A"/>
    <w:rsid w:val="006D1231"/>
    <w:rsid w:val="006D1AE4"/>
    <w:rsid w:val="006D24CA"/>
    <w:rsid w:val="006D2C0C"/>
    <w:rsid w:val="006D39DE"/>
    <w:rsid w:val="006D653C"/>
    <w:rsid w:val="006D69C6"/>
    <w:rsid w:val="006D6D17"/>
    <w:rsid w:val="006E00D8"/>
    <w:rsid w:val="006E0979"/>
    <w:rsid w:val="006E1CAC"/>
    <w:rsid w:val="006E30A3"/>
    <w:rsid w:val="006E3251"/>
    <w:rsid w:val="006E353B"/>
    <w:rsid w:val="006E4526"/>
    <w:rsid w:val="006E4AA4"/>
    <w:rsid w:val="006E50C9"/>
    <w:rsid w:val="006E529E"/>
    <w:rsid w:val="006E6BF4"/>
    <w:rsid w:val="006E7B14"/>
    <w:rsid w:val="006F2CE0"/>
    <w:rsid w:val="006F3E79"/>
    <w:rsid w:val="006F54EB"/>
    <w:rsid w:val="006F56AE"/>
    <w:rsid w:val="006F6668"/>
    <w:rsid w:val="00700071"/>
    <w:rsid w:val="00700186"/>
    <w:rsid w:val="007006F1"/>
    <w:rsid w:val="007007EB"/>
    <w:rsid w:val="00702097"/>
    <w:rsid w:val="00702D49"/>
    <w:rsid w:val="007033C1"/>
    <w:rsid w:val="007041D4"/>
    <w:rsid w:val="00704A21"/>
    <w:rsid w:val="00704E63"/>
    <w:rsid w:val="00705573"/>
    <w:rsid w:val="0070646B"/>
    <w:rsid w:val="00710FE8"/>
    <w:rsid w:val="00711059"/>
    <w:rsid w:val="00711097"/>
    <w:rsid w:val="0071157A"/>
    <w:rsid w:val="00712555"/>
    <w:rsid w:val="00713B22"/>
    <w:rsid w:val="00713E16"/>
    <w:rsid w:val="0071476F"/>
    <w:rsid w:val="00716D98"/>
    <w:rsid w:val="00717518"/>
    <w:rsid w:val="00720176"/>
    <w:rsid w:val="0072020F"/>
    <w:rsid w:val="007215FE"/>
    <w:rsid w:val="00721FEE"/>
    <w:rsid w:val="00722229"/>
    <w:rsid w:val="00722727"/>
    <w:rsid w:val="00723177"/>
    <w:rsid w:val="0072325C"/>
    <w:rsid w:val="0072338B"/>
    <w:rsid w:val="00724A70"/>
    <w:rsid w:val="00725F80"/>
    <w:rsid w:val="007279AC"/>
    <w:rsid w:val="00727C1E"/>
    <w:rsid w:val="007305DA"/>
    <w:rsid w:val="007314A7"/>
    <w:rsid w:val="00732587"/>
    <w:rsid w:val="007329B0"/>
    <w:rsid w:val="00732CA1"/>
    <w:rsid w:val="0073302B"/>
    <w:rsid w:val="007338C3"/>
    <w:rsid w:val="007339B0"/>
    <w:rsid w:val="0073431D"/>
    <w:rsid w:val="00734EC3"/>
    <w:rsid w:val="0073609F"/>
    <w:rsid w:val="00736380"/>
    <w:rsid w:val="007372F3"/>
    <w:rsid w:val="007373B1"/>
    <w:rsid w:val="00737559"/>
    <w:rsid w:val="0074010B"/>
    <w:rsid w:val="0074015A"/>
    <w:rsid w:val="00740926"/>
    <w:rsid w:val="00740E35"/>
    <w:rsid w:val="00740ECC"/>
    <w:rsid w:val="00741187"/>
    <w:rsid w:val="0074201E"/>
    <w:rsid w:val="00742196"/>
    <w:rsid w:val="0074236F"/>
    <w:rsid w:val="007428EA"/>
    <w:rsid w:val="00743747"/>
    <w:rsid w:val="00744542"/>
    <w:rsid w:val="00744707"/>
    <w:rsid w:val="0074483B"/>
    <w:rsid w:val="00744EEC"/>
    <w:rsid w:val="00744F5A"/>
    <w:rsid w:val="0074577E"/>
    <w:rsid w:val="00745BD3"/>
    <w:rsid w:val="00745D75"/>
    <w:rsid w:val="007469A0"/>
    <w:rsid w:val="007470C0"/>
    <w:rsid w:val="00747D19"/>
    <w:rsid w:val="007501BC"/>
    <w:rsid w:val="00750F62"/>
    <w:rsid w:val="00751D28"/>
    <w:rsid w:val="00753075"/>
    <w:rsid w:val="007531CF"/>
    <w:rsid w:val="00753219"/>
    <w:rsid w:val="007545D8"/>
    <w:rsid w:val="00755538"/>
    <w:rsid w:val="00755A47"/>
    <w:rsid w:val="00755EDF"/>
    <w:rsid w:val="00757043"/>
    <w:rsid w:val="007602AE"/>
    <w:rsid w:val="00761D16"/>
    <w:rsid w:val="00761EFA"/>
    <w:rsid w:val="0076218F"/>
    <w:rsid w:val="00762643"/>
    <w:rsid w:val="00763228"/>
    <w:rsid w:val="00763BFB"/>
    <w:rsid w:val="007644DE"/>
    <w:rsid w:val="00764C6F"/>
    <w:rsid w:val="00764D61"/>
    <w:rsid w:val="0076592F"/>
    <w:rsid w:val="00766176"/>
    <w:rsid w:val="00766CCD"/>
    <w:rsid w:val="00767D60"/>
    <w:rsid w:val="00770342"/>
    <w:rsid w:val="00772636"/>
    <w:rsid w:val="0077340D"/>
    <w:rsid w:val="00773C0C"/>
    <w:rsid w:val="00773C45"/>
    <w:rsid w:val="00774085"/>
    <w:rsid w:val="00774684"/>
    <w:rsid w:val="007750CE"/>
    <w:rsid w:val="007756C0"/>
    <w:rsid w:val="00775B54"/>
    <w:rsid w:val="00775E94"/>
    <w:rsid w:val="007771C1"/>
    <w:rsid w:val="007778A6"/>
    <w:rsid w:val="00777A9B"/>
    <w:rsid w:val="00777BBC"/>
    <w:rsid w:val="00777DAE"/>
    <w:rsid w:val="00780B6E"/>
    <w:rsid w:val="0078108A"/>
    <w:rsid w:val="00781B2C"/>
    <w:rsid w:val="007826AB"/>
    <w:rsid w:val="00783428"/>
    <w:rsid w:val="00783772"/>
    <w:rsid w:val="007839C0"/>
    <w:rsid w:val="00783D8B"/>
    <w:rsid w:val="00784117"/>
    <w:rsid w:val="00784D7A"/>
    <w:rsid w:val="00785894"/>
    <w:rsid w:val="00785C70"/>
    <w:rsid w:val="0078602A"/>
    <w:rsid w:val="007860F9"/>
    <w:rsid w:val="00786794"/>
    <w:rsid w:val="00786E66"/>
    <w:rsid w:val="007872F2"/>
    <w:rsid w:val="00787C24"/>
    <w:rsid w:val="00790E3B"/>
    <w:rsid w:val="00791181"/>
    <w:rsid w:val="00791352"/>
    <w:rsid w:val="00791693"/>
    <w:rsid w:val="00791D38"/>
    <w:rsid w:val="00792949"/>
    <w:rsid w:val="007929C9"/>
    <w:rsid w:val="00792C91"/>
    <w:rsid w:val="00792EE1"/>
    <w:rsid w:val="007958B8"/>
    <w:rsid w:val="00796B70"/>
    <w:rsid w:val="00796E77"/>
    <w:rsid w:val="00797465"/>
    <w:rsid w:val="00797AAC"/>
    <w:rsid w:val="007A12D7"/>
    <w:rsid w:val="007A488E"/>
    <w:rsid w:val="007A5372"/>
    <w:rsid w:val="007A6613"/>
    <w:rsid w:val="007A6AC2"/>
    <w:rsid w:val="007A723E"/>
    <w:rsid w:val="007B01EC"/>
    <w:rsid w:val="007B0E4F"/>
    <w:rsid w:val="007B19E9"/>
    <w:rsid w:val="007B1F25"/>
    <w:rsid w:val="007B2CD3"/>
    <w:rsid w:val="007B2D72"/>
    <w:rsid w:val="007B2E9F"/>
    <w:rsid w:val="007B40A9"/>
    <w:rsid w:val="007B54D9"/>
    <w:rsid w:val="007B55E9"/>
    <w:rsid w:val="007B598C"/>
    <w:rsid w:val="007B68B1"/>
    <w:rsid w:val="007B6B88"/>
    <w:rsid w:val="007C06B4"/>
    <w:rsid w:val="007C136B"/>
    <w:rsid w:val="007C2622"/>
    <w:rsid w:val="007C3344"/>
    <w:rsid w:val="007C5D63"/>
    <w:rsid w:val="007C6033"/>
    <w:rsid w:val="007C610E"/>
    <w:rsid w:val="007C64BB"/>
    <w:rsid w:val="007C6CC8"/>
    <w:rsid w:val="007C7639"/>
    <w:rsid w:val="007C7CFA"/>
    <w:rsid w:val="007D02A3"/>
    <w:rsid w:val="007D05CE"/>
    <w:rsid w:val="007D0F9C"/>
    <w:rsid w:val="007D108E"/>
    <w:rsid w:val="007D12A4"/>
    <w:rsid w:val="007D12E6"/>
    <w:rsid w:val="007D182B"/>
    <w:rsid w:val="007D1C9B"/>
    <w:rsid w:val="007D1EE8"/>
    <w:rsid w:val="007D212A"/>
    <w:rsid w:val="007D233F"/>
    <w:rsid w:val="007D250F"/>
    <w:rsid w:val="007D2A7D"/>
    <w:rsid w:val="007D3DBB"/>
    <w:rsid w:val="007D5710"/>
    <w:rsid w:val="007D5900"/>
    <w:rsid w:val="007D5A92"/>
    <w:rsid w:val="007D5AFA"/>
    <w:rsid w:val="007D7B79"/>
    <w:rsid w:val="007E0CEA"/>
    <w:rsid w:val="007E106C"/>
    <w:rsid w:val="007E3046"/>
    <w:rsid w:val="007E4916"/>
    <w:rsid w:val="007E56B8"/>
    <w:rsid w:val="007E791F"/>
    <w:rsid w:val="007F0E1E"/>
    <w:rsid w:val="007F1890"/>
    <w:rsid w:val="007F28B6"/>
    <w:rsid w:val="007F3ACD"/>
    <w:rsid w:val="007F4E56"/>
    <w:rsid w:val="007F55C2"/>
    <w:rsid w:val="007F5E10"/>
    <w:rsid w:val="007F62EA"/>
    <w:rsid w:val="007F65B1"/>
    <w:rsid w:val="007F7C99"/>
    <w:rsid w:val="0080168B"/>
    <w:rsid w:val="0080184F"/>
    <w:rsid w:val="00801F03"/>
    <w:rsid w:val="008026EB"/>
    <w:rsid w:val="0080273D"/>
    <w:rsid w:val="00803723"/>
    <w:rsid w:val="008041B2"/>
    <w:rsid w:val="00804E54"/>
    <w:rsid w:val="008056C8"/>
    <w:rsid w:val="00806C5F"/>
    <w:rsid w:val="008071E7"/>
    <w:rsid w:val="00807B32"/>
    <w:rsid w:val="00807D4E"/>
    <w:rsid w:val="00807E59"/>
    <w:rsid w:val="00810DA3"/>
    <w:rsid w:val="0081138B"/>
    <w:rsid w:val="00812389"/>
    <w:rsid w:val="0081359C"/>
    <w:rsid w:val="00813A81"/>
    <w:rsid w:val="0081454F"/>
    <w:rsid w:val="00814B2E"/>
    <w:rsid w:val="00814B66"/>
    <w:rsid w:val="00814C5B"/>
    <w:rsid w:val="0081529A"/>
    <w:rsid w:val="00816051"/>
    <w:rsid w:val="00816505"/>
    <w:rsid w:val="008202DC"/>
    <w:rsid w:val="00820C50"/>
    <w:rsid w:val="00820C8C"/>
    <w:rsid w:val="008215E2"/>
    <w:rsid w:val="008217ED"/>
    <w:rsid w:val="0082236B"/>
    <w:rsid w:val="00822512"/>
    <w:rsid w:val="00823592"/>
    <w:rsid w:val="00823970"/>
    <w:rsid w:val="0082598F"/>
    <w:rsid w:val="00825ED2"/>
    <w:rsid w:val="008266AE"/>
    <w:rsid w:val="0082795C"/>
    <w:rsid w:val="00827ABC"/>
    <w:rsid w:val="0083008E"/>
    <w:rsid w:val="00830A14"/>
    <w:rsid w:val="00832374"/>
    <w:rsid w:val="00833E87"/>
    <w:rsid w:val="008340F3"/>
    <w:rsid w:val="00834F68"/>
    <w:rsid w:val="008357E1"/>
    <w:rsid w:val="008358C3"/>
    <w:rsid w:val="00836673"/>
    <w:rsid w:val="00836A22"/>
    <w:rsid w:val="00836F63"/>
    <w:rsid w:val="008378BE"/>
    <w:rsid w:val="00837E58"/>
    <w:rsid w:val="00840386"/>
    <w:rsid w:val="00840E88"/>
    <w:rsid w:val="0084153F"/>
    <w:rsid w:val="00841569"/>
    <w:rsid w:val="008419F9"/>
    <w:rsid w:val="00841A18"/>
    <w:rsid w:val="00841B85"/>
    <w:rsid w:val="00842B08"/>
    <w:rsid w:val="00843061"/>
    <w:rsid w:val="0084363D"/>
    <w:rsid w:val="00843B71"/>
    <w:rsid w:val="00843E19"/>
    <w:rsid w:val="00844059"/>
    <w:rsid w:val="00844166"/>
    <w:rsid w:val="008448CC"/>
    <w:rsid w:val="008458F7"/>
    <w:rsid w:val="0084594E"/>
    <w:rsid w:val="00845F4A"/>
    <w:rsid w:val="00847135"/>
    <w:rsid w:val="008471FC"/>
    <w:rsid w:val="00847492"/>
    <w:rsid w:val="008479D9"/>
    <w:rsid w:val="00850BE7"/>
    <w:rsid w:val="008524CF"/>
    <w:rsid w:val="008537F7"/>
    <w:rsid w:val="0085383F"/>
    <w:rsid w:val="00853968"/>
    <w:rsid w:val="00853ADA"/>
    <w:rsid w:val="0085532E"/>
    <w:rsid w:val="008553A6"/>
    <w:rsid w:val="008557BE"/>
    <w:rsid w:val="00855D7A"/>
    <w:rsid w:val="008561E2"/>
    <w:rsid w:val="0085662C"/>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6F1C"/>
    <w:rsid w:val="008773E3"/>
    <w:rsid w:val="0087757C"/>
    <w:rsid w:val="0088074C"/>
    <w:rsid w:val="008811DB"/>
    <w:rsid w:val="00883C72"/>
    <w:rsid w:val="00885164"/>
    <w:rsid w:val="00885952"/>
    <w:rsid w:val="00887E30"/>
    <w:rsid w:val="00890085"/>
    <w:rsid w:val="00890126"/>
    <w:rsid w:val="00890889"/>
    <w:rsid w:val="00890EB9"/>
    <w:rsid w:val="00890FCC"/>
    <w:rsid w:val="00891209"/>
    <w:rsid w:val="008916B1"/>
    <w:rsid w:val="00893417"/>
    <w:rsid w:val="00894A86"/>
    <w:rsid w:val="00894B51"/>
    <w:rsid w:val="00895A68"/>
    <w:rsid w:val="00896FEA"/>
    <w:rsid w:val="0089759B"/>
    <w:rsid w:val="008A0232"/>
    <w:rsid w:val="008A025D"/>
    <w:rsid w:val="008A06F4"/>
    <w:rsid w:val="008A16DE"/>
    <w:rsid w:val="008A267B"/>
    <w:rsid w:val="008A4A17"/>
    <w:rsid w:val="008A58DB"/>
    <w:rsid w:val="008A5D62"/>
    <w:rsid w:val="008A5E57"/>
    <w:rsid w:val="008A618D"/>
    <w:rsid w:val="008A69F1"/>
    <w:rsid w:val="008B0F4D"/>
    <w:rsid w:val="008B2114"/>
    <w:rsid w:val="008B3666"/>
    <w:rsid w:val="008B382D"/>
    <w:rsid w:val="008B43B5"/>
    <w:rsid w:val="008B49B0"/>
    <w:rsid w:val="008B5BBC"/>
    <w:rsid w:val="008B7C24"/>
    <w:rsid w:val="008C0413"/>
    <w:rsid w:val="008C163F"/>
    <w:rsid w:val="008C166B"/>
    <w:rsid w:val="008C1BED"/>
    <w:rsid w:val="008C1E10"/>
    <w:rsid w:val="008C2A5D"/>
    <w:rsid w:val="008C3442"/>
    <w:rsid w:val="008C3932"/>
    <w:rsid w:val="008C409A"/>
    <w:rsid w:val="008C60E9"/>
    <w:rsid w:val="008D0537"/>
    <w:rsid w:val="008D170D"/>
    <w:rsid w:val="008D1F10"/>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E74E4"/>
    <w:rsid w:val="008F025D"/>
    <w:rsid w:val="008F0C5D"/>
    <w:rsid w:val="008F12A7"/>
    <w:rsid w:val="008F15B0"/>
    <w:rsid w:val="008F1966"/>
    <w:rsid w:val="008F1F44"/>
    <w:rsid w:val="008F2848"/>
    <w:rsid w:val="008F2A8C"/>
    <w:rsid w:val="008F2E48"/>
    <w:rsid w:val="008F3200"/>
    <w:rsid w:val="008F3438"/>
    <w:rsid w:val="008F3958"/>
    <w:rsid w:val="008F3CAD"/>
    <w:rsid w:val="008F3E06"/>
    <w:rsid w:val="008F4F64"/>
    <w:rsid w:val="008F4F73"/>
    <w:rsid w:val="008F5A4B"/>
    <w:rsid w:val="008F5B9B"/>
    <w:rsid w:val="008F6A07"/>
    <w:rsid w:val="008F6EED"/>
    <w:rsid w:val="008F72B9"/>
    <w:rsid w:val="008F7610"/>
    <w:rsid w:val="00900D5A"/>
    <w:rsid w:val="00900F9B"/>
    <w:rsid w:val="00901327"/>
    <w:rsid w:val="00902288"/>
    <w:rsid w:val="00902935"/>
    <w:rsid w:val="00903038"/>
    <w:rsid w:val="00903064"/>
    <w:rsid w:val="009030C4"/>
    <w:rsid w:val="0090374A"/>
    <w:rsid w:val="00903ADC"/>
    <w:rsid w:val="00903CBC"/>
    <w:rsid w:val="00904188"/>
    <w:rsid w:val="00904537"/>
    <w:rsid w:val="0090483A"/>
    <w:rsid w:val="00904E42"/>
    <w:rsid w:val="0090553F"/>
    <w:rsid w:val="0090614D"/>
    <w:rsid w:val="009064EB"/>
    <w:rsid w:val="00906E4A"/>
    <w:rsid w:val="0090730E"/>
    <w:rsid w:val="00910108"/>
    <w:rsid w:val="009104C1"/>
    <w:rsid w:val="00910523"/>
    <w:rsid w:val="00911D99"/>
    <w:rsid w:val="00912442"/>
    <w:rsid w:val="00912868"/>
    <w:rsid w:val="00912FD0"/>
    <w:rsid w:val="009131D2"/>
    <w:rsid w:val="00913C79"/>
    <w:rsid w:val="009140D0"/>
    <w:rsid w:val="00914780"/>
    <w:rsid w:val="00914AE0"/>
    <w:rsid w:val="00914CFA"/>
    <w:rsid w:val="00916602"/>
    <w:rsid w:val="00916CF9"/>
    <w:rsid w:val="00917279"/>
    <w:rsid w:val="00917AFE"/>
    <w:rsid w:val="009204A6"/>
    <w:rsid w:val="00920922"/>
    <w:rsid w:val="00920C2C"/>
    <w:rsid w:val="0092244A"/>
    <w:rsid w:val="009232C9"/>
    <w:rsid w:val="00924197"/>
    <w:rsid w:val="009241CD"/>
    <w:rsid w:val="00924D05"/>
    <w:rsid w:val="00924E56"/>
    <w:rsid w:val="00925BE8"/>
    <w:rsid w:val="00926A34"/>
    <w:rsid w:val="0092780E"/>
    <w:rsid w:val="00927DE2"/>
    <w:rsid w:val="00927E38"/>
    <w:rsid w:val="009304BE"/>
    <w:rsid w:val="00930751"/>
    <w:rsid w:val="00930A3E"/>
    <w:rsid w:val="0093302B"/>
    <w:rsid w:val="00934F9C"/>
    <w:rsid w:val="0093550D"/>
    <w:rsid w:val="00935CAA"/>
    <w:rsid w:val="00936088"/>
    <w:rsid w:val="009361ED"/>
    <w:rsid w:val="009367DB"/>
    <w:rsid w:val="00936FC9"/>
    <w:rsid w:val="0093767B"/>
    <w:rsid w:val="00937794"/>
    <w:rsid w:val="00940A44"/>
    <w:rsid w:val="00940B4B"/>
    <w:rsid w:val="00943E82"/>
    <w:rsid w:val="00943EF0"/>
    <w:rsid w:val="00944CC4"/>
    <w:rsid w:val="00945500"/>
    <w:rsid w:val="00945A15"/>
    <w:rsid w:val="009462FB"/>
    <w:rsid w:val="009466CC"/>
    <w:rsid w:val="0094697D"/>
    <w:rsid w:val="00947318"/>
    <w:rsid w:val="00947599"/>
    <w:rsid w:val="00950F0C"/>
    <w:rsid w:val="0095102F"/>
    <w:rsid w:val="009516BD"/>
    <w:rsid w:val="009528FC"/>
    <w:rsid w:val="00952AEC"/>
    <w:rsid w:val="00952D67"/>
    <w:rsid w:val="0095462C"/>
    <w:rsid w:val="009546B0"/>
    <w:rsid w:val="00954CF8"/>
    <w:rsid w:val="00954DF6"/>
    <w:rsid w:val="00955C2B"/>
    <w:rsid w:val="0095602C"/>
    <w:rsid w:val="00956047"/>
    <w:rsid w:val="00956269"/>
    <w:rsid w:val="00960536"/>
    <w:rsid w:val="00961B49"/>
    <w:rsid w:val="00961C07"/>
    <w:rsid w:val="00962FA0"/>
    <w:rsid w:val="00963A6D"/>
    <w:rsid w:val="00964C76"/>
    <w:rsid w:val="009650D5"/>
    <w:rsid w:val="00965953"/>
    <w:rsid w:val="0096598F"/>
    <w:rsid w:val="00966DA4"/>
    <w:rsid w:val="00967257"/>
    <w:rsid w:val="009700A8"/>
    <w:rsid w:val="009708A2"/>
    <w:rsid w:val="009717C4"/>
    <w:rsid w:val="00971B09"/>
    <w:rsid w:val="00971B79"/>
    <w:rsid w:val="00972BAE"/>
    <w:rsid w:val="00974B38"/>
    <w:rsid w:val="00974CD3"/>
    <w:rsid w:val="00975596"/>
    <w:rsid w:val="00975E6C"/>
    <w:rsid w:val="00981C27"/>
    <w:rsid w:val="00982D8B"/>
    <w:rsid w:val="00982E8A"/>
    <w:rsid w:val="00983910"/>
    <w:rsid w:val="00983E92"/>
    <w:rsid w:val="009843E1"/>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014"/>
    <w:rsid w:val="00996282"/>
    <w:rsid w:val="009974DB"/>
    <w:rsid w:val="009976DA"/>
    <w:rsid w:val="00997C99"/>
    <w:rsid w:val="009A00A8"/>
    <w:rsid w:val="009A019A"/>
    <w:rsid w:val="009A05FB"/>
    <w:rsid w:val="009A07BB"/>
    <w:rsid w:val="009A1620"/>
    <w:rsid w:val="009A169D"/>
    <w:rsid w:val="009A2620"/>
    <w:rsid w:val="009A2DBD"/>
    <w:rsid w:val="009A3F7A"/>
    <w:rsid w:val="009A4147"/>
    <w:rsid w:val="009A4FBA"/>
    <w:rsid w:val="009A5E57"/>
    <w:rsid w:val="009A612B"/>
    <w:rsid w:val="009A665C"/>
    <w:rsid w:val="009A7175"/>
    <w:rsid w:val="009A74D5"/>
    <w:rsid w:val="009A772C"/>
    <w:rsid w:val="009A79C8"/>
    <w:rsid w:val="009B022D"/>
    <w:rsid w:val="009B034E"/>
    <w:rsid w:val="009B03DE"/>
    <w:rsid w:val="009B144A"/>
    <w:rsid w:val="009B1C1F"/>
    <w:rsid w:val="009B21CC"/>
    <w:rsid w:val="009B26E4"/>
    <w:rsid w:val="009B3505"/>
    <w:rsid w:val="009B3986"/>
    <w:rsid w:val="009B43BB"/>
    <w:rsid w:val="009B5F8E"/>
    <w:rsid w:val="009B710B"/>
    <w:rsid w:val="009C00F9"/>
    <w:rsid w:val="009C0495"/>
    <w:rsid w:val="009C0727"/>
    <w:rsid w:val="009C13D5"/>
    <w:rsid w:val="009C1F65"/>
    <w:rsid w:val="009C2FE9"/>
    <w:rsid w:val="009C322E"/>
    <w:rsid w:val="009C3F42"/>
    <w:rsid w:val="009C4711"/>
    <w:rsid w:val="009C5357"/>
    <w:rsid w:val="009C5587"/>
    <w:rsid w:val="009C59D8"/>
    <w:rsid w:val="009C5A1F"/>
    <w:rsid w:val="009C5A3F"/>
    <w:rsid w:val="009C7A70"/>
    <w:rsid w:val="009D03A7"/>
    <w:rsid w:val="009D14BC"/>
    <w:rsid w:val="009D249F"/>
    <w:rsid w:val="009D2A28"/>
    <w:rsid w:val="009D2CF4"/>
    <w:rsid w:val="009D30A1"/>
    <w:rsid w:val="009D37FD"/>
    <w:rsid w:val="009D3818"/>
    <w:rsid w:val="009D41CC"/>
    <w:rsid w:val="009D4ADD"/>
    <w:rsid w:val="009D5ED5"/>
    <w:rsid w:val="009D66BA"/>
    <w:rsid w:val="009D70D7"/>
    <w:rsid w:val="009D74BF"/>
    <w:rsid w:val="009E0EA6"/>
    <w:rsid w:val="009E1BF3"/>
    <w:rsid w:val="009E1E8A"/>
    <w:rsid w:val="009E3EA3"/>
    <w:rsid w:val="009E449B"/>
    <w:rsid w:val="009E4AD4"/>
    <w:rsid w:val="009E4C98"/>
    <w:rsid w:val="009E539E"/>
    <w:rsid w:val="009E5A41"/>
    <w:rsid w:val="009E5CC0"/>
    <w:rsid w:val="009E651C"/>
    <w:rsid w:val="009E7DBD"/>
    <w:rsid w:val="009F02A9"/>
    <w:rsid w:val="009F152E"/>
    <w:rsid w:val="009F1C56"/>
    <w:rsid w:val="009F2A75"/>
    <w:rsid w:val="009F327C"/>
    <w:rsid w:val="009F3390"/>
    <w:rsid w:val="009F3D03"/>
    <w:rsid w:val="009F41D4"/>
    <w:rsid w:val="009F4900"/>
    <w:rsid w:val="009F4E87"/>
    <w:rsid w:val="009F68EF"/>
    <w:rsid w:val="009F71C4"/>
    <w:rsid w:val="009F7828"/>
    <w:rsid w:val="00A0050C"/>
    <w:rsid w:val="00A0110C"/>
    <w:rsid w:val="00A02222"/>
    <w:rsid w:val="00A02571"/>
    <w:rsid w:val="00A033BB"/>
    <w:rsid w:val="00A03435"/>
    <w:rsid w:val="00A06E1F"/>
    <w:rsid w:val="00A10122"/>
    <w:rsid w:val="00A1185D"/>
    <w:rsid w:val="00A119BE"/>
    <w:rsid w:val="00A11A08"/>
    <w:rsid w:val="00A12436"/>
    <w:rsid w:val="00A127E6"/>
    <w:rsid w:val="00A13286"/>
    <w:rsid w:val="00A1405E"/>
    <w:rsid w:val="00A150D8"/>
    <w:rsid w:val="00A157D0"/>
    <w:rsid w:val="00A15E51"/>
    <w:rsid w:val="00A168D9"/>
    <w:rsid w:val="00A16F53"/>
    <w:rsid w:val="00A17C4E"/>
    <w:rsid w:val="00A21789"/>
    <w:rsid w:val="00A221A5"/>
    <w:rsid w:val="00A22471"/>
    <w:rsid w:val="00A22696"/>
    <w:rsid w:val="00A22D29"/>
    <w:rsid w:val="00A25586"/>
    <w:rsid w:val="00A25815"/>
    <w:rsid w:val="00A275EF"/>
    <w:rsid w:val="00A2789E"/>
    <w:rsid w:val="00A3036D"/>
    <w:rsid w:val="00A30DE5"/>
    <w:rsid w:val="00A31BCD"/>
    <w:rsid w:val="00A32693"/>
    <w:rsid w:val="00A33CA7"/>
    <w:rsid w:val="00A35C04"/>
    <w:rsid w:val="00A36D48"/>
    <w:rsid w:val="00A4034D"/>
    <w:rsid w:val="00A40AC7"/>
    <w:rsid w:val="00A40B03"/>
    <w:rsid w:val="00A40D33"/>
    <w:rsid w:val="00A4100C"/>
    <w:rsid w:val="00A4106D"/>
    <w:rsid w:val="00A4166C"/>
    <w:rsid w:val="00A41F00"/>
    <w:rsid w:val="00A41FD3"/>
    <w:rsid w:val="00A4320B"/>
    <w:rsid w:val="00A4354B"/>
    <w:rsid w:val="00A443ED"/>
    <w:rsid w:val="00A44A24"/>
    <w:rsid w:val="00A46DA8"/>
    <w:rsid w:val="00A47527"/>
    <w:rsid w:val="00A50379"/>
    <w:rsid w:val="00A50E47"/>
    <w:rsid w:val="00A512CB"/>
    <w:rsid w:val="00A51344"/>
    <w:rsid w:val="00A5255F"/>
    <w:rsid w:val="00A5266B"/>
    <w:rsid w:val="00A5364F"/>
    <w:rsid w:val="00A546BB"/>
    <w:rsid w:val="00A550FF"/>
    <w:rsid w:val="00A5590B"/>
    <w:rsid w:val="00A56236"/>
    <w:rsid w:val="00A566E3"/>
    <w:rsid w:val="00A56800"/>
    <w:rsid w:val="00A56E39"/>
    <w:rsid w:val="00A5703E"/>
    <w:rsid w:val="00A60108"/>
    <w:rsid w:val="00A616DE"/>
    <w:rsid w:val="00A61F5D"/>
    <w:rsid w:val="00A63001"/>
    <w:rsid w:val="00A6375B"/>
    <w:rsid w:val="00A64E33"/>
    <w:rsid w:val="00A64E87"/>
    <w:rsid w:val="00A6590A"/>
    <w:rsid w:val="00A65B85"/>
    <w:rsid w:val="00A66127"/>
    <w:rsid w:val="00A6636A"/>
    <w:rsid w:val="00A66CB6"/>
    <w:rsid w:val="00A67FF4"/>
    <w:rsid w:val="00A7005C"/>
    <w:rsid w:val="00A7008F"/>
    <w:rsid w:val="00A701AF"/>
    <w:rsid w:val="00A701CF"/>
    <w:rsid w:val="00A70460"/>
    <w:rsid w:val="00A706CA"/>
    <w:rsid w:val="00A719A2"/>
    <w:rsid w:val="00A731CC"/>
    <w:rsid w:val="00A74046"/>
    <w:rsid w:val="00A74C22"/>
    <w:rsid w:val="00A7564E"/>
    <w:rsid w:val="00A756C4"/>
    <w:rsid w:val="00A80E5A"/>
    <w:rsid w:val="00A8132F"/>
    <w:rsid w:val="00A814D0"/>
    <w:rsid w:val="00A81B15"/>
    <w:rsid w:val="00A829DD"/>
    <w:rsid w:val="00A83519"/>
    <w:rsid w:val="00A83745"/>
    <w:rsid w:val="00A8405D"/>
    <w:rsid w:val="00A84B3B"/>
    <w:rsid w:val="00A84CD1"/>
    <w:rsid w:val="00A854C8"/>
    <w:rsid w:val="00A85DBC"/>
    <w:rsid w:val="00A870D0"/>
    <w:rsid w:val="00A906D1"/>
    <w:rsid w:val="00A911E9"/>
    <w:rsid w:val="00A91461"/>
    <w:rsid w:val="00A917A7"/>
    <w:rsid w:val="00A9250F"/>
    <w:rsid w:val="00A92763"/>
    <w:rsid w:val="00A92DFE"/>
    <w:rsid w:val="00A93808"/>
    <w:rsid w:val="00A939AF"/>
    <w:rsid w:val="00A93C1A"/>
    <w:rsid w:val="00A94A47"/>
    <w:rsid w:val="00A95082"/>
    <w:rsid w:val="00A95187"/>
    <w:rsid w:val="00A9525F"/>
    <w:rsid w:val="00A95F63"/>
    <w:rsid w:val="00AA0177"/>
    <w:rsid w:val="00AA0C01"/>
    <w:rsid w:val="00AA127E"/>
    <w:rsid w:val="00AA131B"/>
    <w:rsid w:val="00AA362E"/>
    <w:rsid w:val="00AA3D7D"/>
    <w:rsid w:val="00AA4F2D"/>
    <w:rsid w:val="00AA596D"/>
    <w:rsid w:val="00AA63BB"/>
    <w:rsid w:val="00AA6E73"/>
    <w:rsid w:val="00AA72A3"/>
    <w:rsid w:val="00AA7450"/>
    <w:rsid w:val="00AA7A65"/>
    <w:rsid w:val="00AA7CDA"/>
    <w:rsid w:val="00AB1739"/>
    <w:rsid w:val="00AB1F6F"/>
    <w:rsid w:val="00AB297C"/>
    <w:rsid w:val="00AB2E31"/>
    <w:rsid w:val="00AB37BC"/>
    <w:rsid w:val="00AB5E19"/>
    <w:rsid w:val="00AB6E69"/>
    <w:rsid w:val="00AB71FD"/>
    <w:rsid w:val="00AB7939"/>
    <w:rsid w:val="00AC0674"/>
    <w:rsid w:val="00AC087C"/>
    <w:rsid w:val="00AC0B1D"/>
    <w:rsid w:val="00AC198C"/>
    <w:rsid w:val="00AC1DE0"/>
    <w:rsid w:val="00AC3214"/>
    <w:rsid w:val="00AC35BA"/>
    <w:rsid w:val="00AC3888"/>
    <w:rsid w:val="00AC40A7"/>
    <w:rsid w:val="00AC45C7"/>
    <w:rsid w:val="00AC4BEF"/>
    <w:rsid w:val="00AC5074"/>
    <w:rsid w:val="00AC5DE4"/>
    <w:rsid w:val="00AC66AC"/>
    <w:rsid w:val="00AC70B9"/>
    <w:rsid w:val="00AC72BE"/>
    <w:rsid w:val="00AC7F7D"/>
    <w:rsid w:val="00AD1F84"/>
    <w:rsid w:val="00AD2DC7"/>
    <w:rsid w:val="00AD3759"/>
    <w:rsid w:val="00AD4628"/>
    <w:rsid w:val="00AD4637"/>
    <w:rsid w:val="00AD4712"/>
    <w:rsid w:val="00AD6C51"/>
    <w:rsid w:val="00AD7469"/>
    <w:rsid w:val="00AD7B41"/>
    <w:rsid w:val="00AD7D79"/>
    <w:rsid w:val="00AE0755"/>
    <w:rsid w:val="00AE2ADB"/>
    <w:rsid w:val="00AE3123"/>
    <w:rsid w:val="00AE3DA4"/>
    <w:rsid w:val="00AE5070"/>
    <w:rsid w:val="00AE5297"/>
    <w:rsid w:val="00AE578C"/>
    <w:rsid w:val="00AE5981"/>
    <w:rsid w:val="00AE5E73"/>
    <w:rsid w:val="00AE76FD"/>
    <w:rsid w:val="00AE78E1"/>
    <w:rsid w:val="00AE7D0F"/>
    <w:rsid w:val="00AF0327"/>
    <w:rsid w:val="00AF0CCD"/>
    <w:rsid w:val="00AF0DD9"/>
    <w:rsid w:val="00AF15BD"/>
    <w:rsid w:val="00AF2DA2"/>
    <w:rsid w:val="00AF2EAD"/>
    <w:rsid w:val="00AF2EBF"/>
    <w:rsid w:val="00AF3378"/>
    <w:rsid w:val="00AF3EEF"/>
    <w:rsid w:val="00AF4BF8"/>
    <w:rsid w:val="00AF5046"/>
    <w:rsid w:val="00AF574E"/>
    <w:rsid w:val="00AF6E62"/>
    <w:rsid w:val="00AF7262"/>
    <w:rsid w:val="00B00D72"/>
    <w:rsid w:val="00B00D97"/>
    <w:rsid w:val="00B01DFD"/>
    <w:rsid w:val="00B02F05"/>
    <w:rsid w:val="00B03B40"/>
    <w:rsid w:val="00B03CFF"/>
    <w:rsid w:val="00B04189"/>
    <w:rsid w:val="00B0477E"/>
    <w:rsid w:val="00B0675F"/>
    <w:rsid w:val="00B06B6F"/>
    <w:rsid w:val="00B06D1E"/>
    <w:rsid w:val="00B06E40"/>
    <w:rsid w:val="00B07FAB"/>
    <w:rsid w:val="00B10251"/>
    <w:rsid w:val="00B1088E"/>
    <w:rsid w:val="00B10BC0"/>
    <w:rsid w:val="00B12C46"/>
    <w:rsid w:val="00B14DA7"/>
    <w:rsid w:val="00B14E98"/>
    <w:rsid w:val="00B153D4"/>
    <w:rsid w:val="00B16A35"/>
    <w:rsid w:val="00B1773B"/>
    <w:rsid w:val="00B177E5"/>
    <w:rsid w:val="00B178F5"/>
    <w:rsid w:val="00B17ACD"/>
    <w:rsid w:val="00B17DAA"/>
    <w:rsid w:val="00B20319"/>
    <w:rsid w:val="00B20584"/>
    <w:rsid w:val="00B20E7E"/>
    <w:rsid w:val="00B217CF"/>
    <w:rsid w:val="00B21FA9"/>
    <w:rsid w:val="00B2289B"/>
    <w:rsid w:val="00B23CBD"/>
    <w:rsid w:val="00B25052"/>
    <w:rsid w:val="00B253A6"/>
    <w:rsid w:val="00B25568"/>
    <w:rsid w:val="00B256FD"/>
    <w:rsid w:val="00B26901"/>
    <w:rsid w:val="00B27F9F"/>
    <w:rsid w:val="00B300C3"/>
    <w:rsid w:val="00B3269E"/>
    <w:rsid w:val="00B33106"/>
    <w:rsid w:val="00B34E41"/>
    <w:rsid w:val="00B3631F"/>
    <w:rsid w:val="00B363DD"/>
    <w:rsid w:val="00B36628"/>
    <w:rsid w:val="00B37122"/>
    <w:rsid w:val="00B379D8"/>
    <w:rsid w:val="00B40000"/>
    <w:rsid w:val="00B40663"/>
    <w:rsid w:val="00B41567"/>
    <w:rsid w:val="00B41AF8"/>
    <w:rsid w:val="00B42141"/>
    <w:rsid w:val="00B42727"/>
    <w:rsid w:val="00B42F15"/>
    <w:rsid w:val="00B43740"/>
    <w:rsid w:val="00B44323"/>
    <w:rsid w:val="00B45485"/>
    <w:rsid w:val="00B457F3"/>
    <w:rsid w:val="00B463A2"/>
    <w:rsid w:val="00B47C23"/>
    <w:rsid w:val="00B50056"/>
    <w:rsid w:val="00B50BAA"/>
    <w:rsid w:val="00B50ED7"/>
    <w:rsid w:val="00B51542"/>
    <w:rsid w:val="00B524F1"/>
    <w:rsid w:val="00B52686"/>
    <w:rsid w:val="00B5285F"/>
    <w:rsid w:val="00B531C5"/>
    <w:rsid w:val="00B53DB0"/>
    <w:rsid w:val="00B54407"/>
    <w:rsid w:val="00B54F78"/>
    <w:rsid w:val="00B55B5D"/>
    <w:rsid w:val="00B6046B"/>
    <w:rsid w:val="00B604D4"/>
    <w:rsid w:val="00B609D8"/>
    <w:rsid w:val="00B61C74"/>
    <w:rsid w:val="00B6235D"/>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77DC6"/>
    <w:rsid w:val="00B80374"/>
    <w:rsid w:val="00B80719"/>
    <w:rsid w:val="00B809A2"/>
    <w:rsid w:val="00B80F90"/>
    <w:rsid w:val="00B8139B"/>
    <w:rsid w:val="00B8148D"/>
    <w:rsid w:val="00B82065"/>
    <w:rsid w:val="00B83031"/>
    <w:rsid w:val="00B83214"/>
    <w:rsid w:val="00B83408"/>
    <w:rsid w:val="00B8446C"/>
    <w:rsid w:val="00B85AAD"/>
    <w:rsid w:val="00B85E3E"/>
    <w:rsid w:val="00B85EF6"/>
    <w:rsid w:val="00B87903"/>
    <w:rsid w:val="00B87B6C"/>
    <w:rsid w:val="00B90B1A"/>
    <w:rsid w:val="00B910FF"/>
    <w:rsid w:val="00B91168"/>
    <w:rsid w:val="00B91AEC"/>
    <w:rsid w:val="00B935D3"/>
    <w:rsid w:val="00B93BF5"/>
    <w:rsid w:val="00B93FFC"/>
    <w:rsid w:val="00B94704"/>
    <w:rsid w:val="00B94908"/>
    <w:rsid w:val="00B94F8C"/>
    <w:rsid w:val="00B95577"/>
    <w:rsid w:val="00B96889"/>
    <w:rsid w:val="00B96897"/>
    <w:rsid w:val="00B96ABF"/>
    <w:rsid w:val="00B974B7"/>
    <w:rsid w:val="00BA0737"/>
    <w:rsid w:val="00BA1A94"/>
    <w:rsid w:val="00BA2420"/>
    <w:rsid w:val="00BA27F3"/>
    <w:rsid w:val="00BA2BA2"/>
    <w:rsid w:val="00BA2BF0"/>
    <w:rsid w:val="00BA34AB"/>
    <w:rsid w:val="00BA39EF"/>
    <w:rsid w:val="00BA41ED"/>
    <w:rsid w:val="00BA635B"/>
    <w:rsid w:val="00BA670C"/>
    <w:rsid w:val="00BA6C82"/>
    <w:rsid w:val="00BA7AF0"/>
    <w:rsid w:val="00BB06BA"/>
    <w:rsid w:val="00BB0FB9"/>
    <w:rsid w:val="00BB142C"/>
    <w:rsid w:val="00BB18F2"/>
    <w:rsid w:val="00BB3DBB"/>
    <w:rsid w:val="00BB5041"/>
    <w:rsid w:val="00BB5592"/>
    <w:rsid w:val="00BB6469"/>
    <w:rsid w:val="00BB772A"/>
    <w:rsid w:val="00BB7FA8"/>
    <w:rsid w:val="00BC0721"/>
    <w:rsid w:val="00BC0F87"/>
    <w:rsid w:val="00BC14FA"/>
    <w:rsid w:val="00BC18C1"/>
    <w:rsid w:val="00BC1B90"/>
    <w:rsid w:val="00BC2288"/>
    <w:rsid w:val="00BC29DA"/>
    <w:rsid w:val="00BC2AC3"/>
    <w:rsid w:val="00BC47B9"/>
    <w:rsid w:val="00BC6CA4"/>
    <w:rsid w:val="00BC7C82"/>
    <w:rsid w:val="00BD1314"/>
    <w:rsid w:val="00BD20C1"/>
    <w:rsid w:val="00BD2965"/>
    <w:rsid w:val="00BD2C9B"/>
    <w:rsid w:val="00BD2DC3"/>
    <w:rsid w:val="00BD42CC"/>
    <w:rsid w:val="00BD635F"/>
    <w:rsid w:val="00BD6500"/>
    <w:rsid w:val="00BD6697"/>
    <w:rsid w:val="00BD670A"/>
    <w:rsid w:val="00BD67BA"/>
    <w:rsid w:val="00BD6F7A"/>
    <w:rsid w:val="00BD78A8"/>
    <w:rsid w:val="00BD791E"/>
    <w:rsid w:val="00BE0494"/>
    <w:rsid w:val="00BE0E31"/>
    <w:rsid w:val="00BE1360"/>
    <w:rsid w:val="00BE2152"/>
    <w:rsid w:val="00BE21E9"/>
    <w:rsid w:val="00BE2338"/>
    <w:rsid w:val="00BE3E91"/>
    <w:rsid w:val="00BE41AF"/>
    <w:rsid w:val="00BE42B7"/>
    <w:rsid w:val="00BE4D30"/>
    <w:rsid w:val="00BE6A53"/>
    <w:rsid w:val="00BE7DB4"/>
    <w:rsid w:val="00BF092F"/>
    <w:rsid w:val="00BF0F77"/>
    <w:rsid w:val="00BF1F30"/>
    <w:rsid w:val="00BF256F"/>
    <w:rsid w:val="00BF25E2"/>
    <w:rsid w:val="00BF3874"/>
    <w:rsid w:val="00BF3A27"/>
    <w:rsid w:val="00BF41EA"/>
    <w:rsid w:val="00BF4356"/>
    <w:rsid w:val="00BF4C33"/>
    <w:rsid w:val="00BF5726"/>
    <w:rsid w:val="00BF5D84"/>
    <w:rsid w:val="00BF5E69"/>
    <w:rsid w:val="00BF61CA"/>
    <w:rsid w:val="00BF6AA1"/>
    <w:rsid w:val="00BF6C07"/>
    <w:rsid w:val="00BF6F01"/>
    <w:rsid w:val="00BF6F76"/>
    <w:rsid w:val="00C00619"/>
    <w:rsid w:val="00C02377"/>
    <w:rsid w:val="00C02515"/>
    <w:rsid w:val="00C02D67"/>
    <w:rsid w:val="00C02E33"/>
    <w:rsid w:val="00C034EF"/>
    <w:rsid w:val="00C038BD"/>
    <w:rsid w:val="00C04322"/>
    <w:rsid w:val="00C05ED7"/>
    <w:rsid w:val="00C06FC1"/>
    <w:rsid w:val="00C10E09"/>
    <w:rsid w:val="00C116E7"/>
    <w:rsid w:val="00C1190E"/>
    <w:rsid w:val="00C11D48"/>
    <w:rsid w:val="00C120DC"/>
    <w:rsid w:val="00C130F8"/>
    <w:rsid w:val="00C13101"/>
    <w:rsid w:val="00C13326"/>
    <w:rsid w:val="00C15899"/>
    <w:rsid w:val="00C15A6B"/>
    <w:rsid w:val="00C16577"/>
    <w:rsid w:val="00C17876"/>
    <w:rsid w:val="00C17C2E"/>
    <w:rsid w:val="00C20175"/>
    <w:rsid w:val="00C20499"/>
    <w:rsid w:val="00C2366B"/>
    <w:rsid w:val="00C25901"/>
    <w:rsid w:val="00C26081"/>
    <w:rsid w:val="00C27716"/>
    <w:rsid w:val="00C27911"/>
    <w:rsid w:val="00C30821"/>
    <w:rsid w:val="00C31006"/>
    <w:rsid w:val="00C31E18"/>
    <w:rsid w:val="00C32236"/>
    <w:rsid w:val="00C3230E"/>
    <w:rsid w:val="00C359F8"/>
    <w:rsid w:val="00C367EE"/>
    <w:rsid w:val="00C3744B"/>
    <w:rsid w:val="00C37886"/>
    <w:rsid w:val="00C37CD2"/>
    <w:rsid w:val="00C40EE4"/>
    <w:rsid w:val="00C41018"/>
    <w:rsid w:val="00C4144C"/>
    <w:rsid w:val="00C416E5"/>
    <w:rsid w:val="00C41A8F"/>
    <w:rsid w:val="00C41EBC"/>
    <w:rsid w:val="00C434AB"/>
    <w:rsid w:val="00C43AF0"/>
    <w:rsid w:val="00C4408D"/>
    <w:rsid w:val="00C458C4"/>
    <w:rsid w:val="00C47609"/>
    <w:rsid w:val="00C47FB1"/>
    <w:rsid w:val="00C50DB6"/>
    <w:rsid w:val="00C51260"/>
    <w:rsid w:val="00C51EC4"/>
    <w:rsid w:val="00C51F3E"/>
    <w:rsid w:val="00C52430"/>
    <w:rsid w:val="00C528EB"/>
    <w:rsid w:val="00C5290B"/>
    <w:rsid w:val="00C52BDA"/>
    <w:rsid w:val="00C533C3"/>
    <w:rsid w:val="00C54A25"/>
    <w:rsid w:val="00C559F4"/>
    <w:rsid w:val="00C55A94"/>
    <w:rsid w:val="00C57EC9"/>
    <w:rsid w:val="00C61738"/>
    <w:rsid w:val="00C61ED9"/>
    <w:rsid w:val="00C62AF0"/>
    <w:rsid w:val="00C633AB"/>
    <w:rsid w:val="00C66897"/>
    <w:rsid w:val="00C67DDB"/>
    <w:rsid w:val="00C70BBA"/>
    <w:rsid w:val="00C7254C"/>
    <w:rsid w:val="00C72575"/>
    <w:rsid w:val="00C72EE6"/>
    <w:rsid w:val="00C73AFE"/>
    <w:rsid w:val="00C73D9F"/>
    <w:rsid w:val="00C755DF"/>
    <w:rsid w:val="00C773D8"/>
    <w:rsid w:val="00C80D72"/>
    <w:rsid w:val="00C81936"/>
    <w:rsid w:val="00C81DF2"/>
    <w:rsid w:val="00C81E2C"/>
    <w:rsid w:val="00C81F3B"/>
    <w:rsid w:val="00C83C97"/>
    <w:rsid w:val="00C84300"/>
    <w:rsid w:val="00C8492D"/>
    <w:rsid w:val="00C85657"/>
    <w:rsid w:val="00C85ECB"/>
    <w:rsid w:val="00C861A6"/>
    <w:rsid w:val="00C8645B"/>
    <w:rsid w:val="00C87940"/>
    <w:rsid w:val="00C87B19"/>
    <w:rsid w:val="00C90ED4"/>
    <w:rsid w:val="00C9253E"/>
    <w:rsid w:val="00C92E43"/>
    <w:rsid w:val="00C942F0"/>
    <w:rsid w:val="00C960F4"/>
    <w:rsid w:val="00C96BA3"/>
    <w:rsid w:val="00C973E3"/>
    <w:rsid w:val="00CA1CD7"/>
    <w:rsid w:val="00CA2047"/>
    <w:rsid w:val="00CA33CA"/>
    <w:rsid w:val="00CA4F52"/>
    <w:rsid w:val="00CA5E21"/>
    <w:rsid w:val="00CA5E7F"/>
    <w:rsid w:val="00CA6D40"/>
    <w:rsid w:val="00CA6DA3"/>
    <w:rsid w:val="00CA6F40"/>
    <w:rsid w:val="00CA6F94"/>
    <w:rsid w:val="00CA7133"/>
    <w:rsid w:val="00CA7457"/>
    <w:rsid w:val="00CB044C"/>
    <w:rsid w:val="00CB0504"/>
    <w:rsid w:val="00CB14FD"/>
    <w:rsid w:val="00CB1616"/>
    <w:rsid w:val="00CB1957"/>
    <w:rsid w:val="00CB2C48"/>
    <w:rsid w:val="00CB3A1D"/>
    <w:rsid w:val="00CB4372"/>
    <w:rsid w:val="00CB4C18"/>
    <w:rsid w:val="00CB4CDD"/>
    <w:rsid w:val="00CB5A7C"/>
    <w:rsid w:val="00CB61FB"/>
    <w:rsid w:val="00CB655D"/>
    <w:rsid w:val="00CB6EC5"/>
    <w:rsid w:val="00CC04B4"/>
    <w:rsid w:val="00CC05FC"/>
    <w:rsid w:val="00CC155E"/>
    <w:rsid w:val="00CC2570"/>
    <w:rsid w:val="00CC34AB"/>
    <w:rsid w:val="00CC422E"/>
    <w:rsid w:val="00CC4550"/>
    <w:rsid w:val="00CC572D"/>
    <w:rsid w:val="00CC6210"/>
    <w:rsid w:val="00CC6854"/>
    <w:rsid w:val="00CD13C4"/>
    <w:rsid w:val="00CD230D"/>
    <w:rsid w:val="00CD26E8"/>
    <w:rsid w:val="00CD2C33"/>
    <w:rsid w:val="00CD2E36"/>
    <w:rsid w:val="00CD317B"/>
    <w:rsid w:val="00CD33AC"/>
    <w:rsid w:val="00CD41D0"/>
    <w:rsid w:val="00CD6646"/>
    <w:rsid w:val="00CD7B56"/>
    <w:rsid w:val="00CE05F2"/>
    <w:rsid w:val="00CE0679"/>
    <w:rsid w:val="00CE09A3"/>
    <w:rsid w:val="00CE0E3B"/>
    <w:rsid w:val="00CE3C2C"/>
    <w:rsid w:val="00CE4360"/>
    <w:rsid w:val="00CE4B90"/>
    <w:rsid w:val="00CE5CB0"/>
    <w:rsid w:val="00CE69E5"/>
    <w:rsid w:val="00CE7726"/>
    <w:rsid w:val="00CE7890"/>
    <w:rsid w:val="00CE7955"/>
    <w:rsid w:val="00CE7B9B"/>
    <w:rsid w:val="00CF08D2"/>
    <w:rsid w:val="00CF1B3B"/>
    <w:rsid w:val="00CF35F4"/>
    <w:rsid w:val="00CF3948"/>
    <w:rsid w:val="00CF3B23"/>
    <w:rsid w:val="00CF555E"/>
    <w:rsid w:val="00CF620E"/>
    <w:rsid w:val="00CF675E"/>
    <w:rsid w:val="00CF68F9"/>
    <w:rsid w:val="00CF6B5E"/>
    <w:rsid w:val="00CF74E1"/>
    <w:rsid w:val="00D01295"/>
    <w:rsid w:val="00D0197A"/>
    <w:rsid w:val="00D01D76"/>
    <w:rsid w:val="00D0231F"/>
    <w:rsid w:val="00D03276"/>
    <w:rsid w:val="00D03446"/>
    <w:rsid w:val="00D03830"/>
    <w:rsid w:val="00D04549"/>
    <w:rsid w:val="00D058D1"/>
    <w:rsid w:val="00D05D62"/>
    <w:rsid w:val="00D05D8B"/>
    <w:rsid w:val="00D07663"/>
    <w:rsid w:val="00D07AD9"/>
    <w:rsid w:val="00D10B52"/>
    <w:rsid w:val="00D11460"/>
    <w:rsid w:val="00D11956"/>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3B55"/>
    <w:rsid w:val="00D241AD"/>
    <w:rsid w:val="00D24D0D"/>
    <w:rsid w:val="00D24EC1"/>
    <w:rsid w:val="00D26551"/>
    <w:rsid w:val="00D26B9D"/>
    <w:rsid w:val="00D26DD0"/>
    <w:rsid w:val="00D31C83"/>
    <w:rsid w:val="00D33232"/>
    <w:rsid w:val="00D34269"/>
    <w:rsid w:val="00D345BB"/>
    <w:rsid w:val="00D34DEE"/>
    <w:rsid w:val="00D35BE8"/>
    <w:rsid w:val="00D3628C"/>
    <w:rsid w:val="00D377D7"/>
    <w:rsid w:val="00D40238"/>
    <w:rsid w:val="00D408C5"/>
    <w:rsid w:val="00D40F9E"/>
    <w:rsid w:val="00D41014"/>
    <w:rsid w:val="00D426BA"/>
    <w:rsid w:val="00D4313E"/>
    <w:rsid w:val="00D43217"/>
    <w:rsid w:val="00D43613"/>
    <w:rsid w:val="00D43C41"/>
    <w:rsid w:val="00D449ED"/>
    <w:rsid w:val="00D44B8C"/>
    <w:rsid w:val="00D45054"/>
    <w:rsid w:val="00D45A94"/>
    <w:rsid w:val="00D45FD5"/>
    <w:rsid w:val="00D46AF6"/>
    <w:rsid w:val="00D47293"/>
    <w:rsid w:val="00D47A61"/>
    <w:rsid w:val="00D47ACB"/>
    <w:rsid w:val="00D47D83"/>
    <w:rsid w:val="00D5065F"/>
    <w:rsid w:val="00D50D53"/>
    <w:rsid w:val="00D50FE5"/>
    <w:rsid w:val="00D51767"/>
    <w:rsid w:val="00D520E4"/>
    <w:rsid w:val="00D52A8E"/>
    <w:rsid w:val="00D5407A"/>
    <w:rsid w:val="00D55E22"/>
    <w:rsid w:val="00D56192"/>
    <w:rsid w:val="00D56306"/>
    <w:rsid w:val="00D56E26"/>
    <w:rsid w:val="00D56EE9"/>
    <w:rsid w:val="00D57124"/>
    <w:rsid w:val="00D57DFA"/>
    <w:rsid w:val="00D57E89"/>
    <w:rsid w:val="00D60F93"/>
    <w:rsid w:val="00D61388"/>
    <w:rsid w:val="00D6258D"/>
    <w:rsid w:val="00D63D6E"/>
    <w:rsid w:val="00D64952"/>
    <w:rsid w:val="00D64E04"/>
    <w:rsid w:val="00D64EFF"/>
    <w:rsid w:val="00D650CB"/>
    <w:rsid w:val="00D6527F"/>
    <w:rsid w:val="00D658E3"/>
    <w:rsid w:val="00D65AE5"/>
    <w:rsid w:val="00D65EA2"/>
    <w:rsid w:val="00D6618D"/>
    <w:rsid w:val="00D66994"/>
    <w:rsid w:val="00D676B6"/>
    <w:rsid w:val="00D71C66"/>
    <w:rsid w:val="00D71C68"/>
    <w:rsid w:val="00D7200D"/>
    <w:rsid w:val="00D721FE"/>
    <w:rsid w:val="00D72271"/>
    <w:rsid w:val="00D72624"/>
    <w:rsid w:val="00D73DDE"/>
    <w:rsid w:val="00D73FD9"/>
    <w:rsid w:val="00D752BE"/>
    <w:rsid w:val="00D76922"/>
    <w:rsid w:val="00D775DC"/>
    <w:rsid w:val="00D8017A"/>
    <w:rsid w:val="00D80465"/>
    <w:rsid w:val="00D8160D"/>
    <w:rsid w:val="00D81FCB"/>
    <w:rsid w:val="00D82991"/>
    <w:rsid w:val="00D836CA"/>
    <w:rsid w:val="00D8482C"/>
    <w:rsid w:val="00D84C26"/>
    <w:rsid w:val="00D84EFC"/>
    <w:rsid w:val="00D85C16"/>
    <w:rsid w:val="00D869A4"/>
    <w:rsid w:val="00D86B9F"/>
    <w:rsid w:val="00D86FDF"/>
    <w:rsid w:val="00D86FF5"/>
    <w:rsid w:val="00D87FEA"/>
    <w:rsid w:val="00D900C1"/>
    <w:rsid w:val="00D906A9"/>
    <w:rsid w:val="00D907EF"/>
    <w:rsid w:val="00D917EA"/>
    <w:rsid w:val="00D91852"/>
    <w:rsid w:val="00D938D4"/>
    <w:rsid w:val="00D94141"/>
    <w:rsid w:val="00D9503D"/>
    <w:rsid w:val="00D95924"/>
    <w:rsid w:val="00D96227"/>
    <w:rsid w:val="00D97591"/>
    <w:rsid w:val="00D976EB"/>
    <w:rsid w:val="00D979D7"/>
    <w:rsid w:val="00D97A63"/>
    <w:rsid w:val="00D97DA3"/>
    <w:rsid w:val="00DA0175"/>
    <w:rsid w:val="00DA1CE0"/>
    <w:rsid w:val="00DA1D01"/>
    <w:rsid w:val="00DA31E0"/>
    <w:rsid w:val="00DA3A69"/>
    <w:rsid w:val="00DA3D41"/>
    <w:rsid w:val="00DA45EA"/>
    <w:rsid w:val="00DA4AD1"/>
    <w:rsid w:val="00DA51CB"/>
    <w:rsid w:val="00DA5756"/>
    <w:rsid w:val="00DA5E64"/>
    <w:rsid w:val="00DA6B4A"/>
    <w:rsid w:val="00DA7D98"/>
    <w:rsid w:val="00DB05DC"/>
    <w:rsid w:val="00DB0C1C"/>
    <w:rsid w:val="00DB0F0F"/>
    <w:rsid w:val="00DB1FAE"/>
    <w:rsid w:val="00DB24A2"/>
    <w:rsid w:val="00DB2619"/>
    <w:rsid w:val="00DB29F4"/>
    <w:rsid w:val="00DB4489"/>
    <w:rsid w:val="00DB44E1"/>
    <w:rsid w:val="00DB4D10"/>
    <w:rsid w:val="00DB511D"/>
    <w:rsid w:val="00DB5663"/>
    <w:rsid w:val="00DB6522"/>
    <w:rsid w:val="00DB65F3"/>
    <w:rsid w:val="00DB662D"/>
    <w:rsid w:val="00DC02EB"/>
    <w:rsid w:val="00DC1A15"/>
    <w:rsid w:val="00DC1D7B"/>
    <w:rsid w:val="00DC349E"/>
    <w:rsid w:val="00DC34E0"/>
    <w:rsid w:val="00DC3C00"/>
    <w:rsid w:val="00DC4040"/>
    <w:rsid w:val="00DC7159"/>
    <w:rsid w:val="00DC74A5"/>
    <w:rsid w:val="00DD03F9"/>
    <w:rsid w:val="00DD0C2C"/>
    <w:rsid w:val="00DD0EA7"/>
    <w:rsid w:val="00DD1AA4"/>
    <w:rsid w:val="00DD1E19"/>
    <w:rsid w:val="00DD230C"/>
    <w:rsid w:val="00DD2827"/>
    <w:rsid w:val="00DD2A36"/>
    <w:rsid w:val="00DD2BD0"/>
    <w:rsid w:val="00DD45FC"/>
    <w:rsid w:val="00DD5037"/>
    <w:rsid w:val="00DD57B4"/>
    <w:rsid w:val="00DD5D61"/>
    <w:rsid w:val="00DD5DC5"/>
    <w:rsid w:val="00DD5E96"/>
    <w:rsid w:val="00DD6054"/>
    <w:rsid w:val="00DD69DC"/>
    <w:rsid w:val="00DD6C37"/>
    <w:rsid w:val="00DD6DDE"/>
    <w:rsid w:val="00DD78A4"/>
    <w:rsid w:val="00DE0D31"/>
    <w:rsid w:val="00DE0D9A"/>
    <w:rsid w:val="00DE178B"/>
    <w:rsid w:val="00DE1BA9"/>
    <w:rsid w:val="00DE2AF7"/>
    <w:rsid w:val="00DE3001"/>
    <w:rsid w:val="00DE4AB5"/>
    <w:rsid w:val="00DE505C"/>
    <w:rsid w:val="00DE5CC0"/>
    <w:rsid w:val="00DE6765"/>
    <w:rsid w:val="00DE6E75"/>
    <w:rsid w:val="00DE7654"/>
    <w:rsid w:val="00DE7CF4"/>
    <w:rsid w:val="00DE7E3A"/>
    <w:rsid w:val="00DF1443"/>
    <w:rsid w:val="00DF1585"/>
    <w:rsid w:val="00DF16D0"/>
    <w:rsid w:val="00DF1AA9"/>
    <w:rsid w:val="00DF2176"/>
    <w:rsid w:val="00DF408B"/>
    <w:rsid w:val="00DF4D37"/>
    <w:rsid w:val="00DF58BB"/>
    <w:rsid w:val="00DF70BB"/>
    <w:rsid w:val="00DF730A"/>
    <w:rsid w:val="00DF75BF"/>
    <w:rsid w:val="00E006F3"/>
    <w:rsid w:val="00E00C94"/>
    <w:rsid w:val="00E0124A"/>
    <w:rsid w:val="00E037B3"/>
    <w:rsid w:val="00E042FA"/>
    <w:rsid w:val="00E04577"/>
    <w:rsid w:val="00E046ED"/>
    <w:rsid w:val="00E049F5"/>
    <w:rsid w:val="00E0546C"/>
    <w:rsid w:val="00E055A2"/>
    <w:rsid w:val="00E068DB"/>
    <w:rsid w:val="00E0696B"/>
    <w:rsid w:val="00E06FCE"/>
    <w:rsid w:val="00E075E2"/>
    <w:rsid w:val="00E1083D"/>
    <w:rsid w:val="00E11E28"/>
    <w:rsid w:val="00E12065"/>
    <w:rsid w:val="00E12676"/>
    <w:rsid w:val="00E1528F"/>
    <w:rsid w:val="00E1615E"/>
    <w:rsid w:val="00E16925"/>
    <w:rsid w:val="00E16FF5"/>
    <w:rsid w:val="00E17297"/>
    <w:rsid w:val="00E2068C"/>
    <w:rsid w:val="00E21821"/>
    <w:rsid w:val="00E21991"/>
    <w:rsid w:val="00E21B78"/>
    <w:rsid w:val="00E22389"/>
    <w:rsid w:val="00E22AB6"/>
    <w:rsid w:val="00E22FB8"/>
    <w:rsid w:val="00E230D0"/>
    <w:rsid w:val="00E231EB"/>
    <w:rsid w:val="00E25CF1"/>
    <w:rsid w:val="00E26271"/>
    <w:rsid w:val="00E30734"/>
    <w:rsid w:val="00E31FF3"/>
    <w:rsid w:val="00E3246A"/>
    <w:rsid w:val="00E32650"/>
    <w:rsid w:val="00E32ECF"/>
    <w:rsid w:val="00E34D20"/>
    <w:rsid w:val="00E35051"/>
    <w:rsid w:val="00E35097"/>
    <w:rsid w:val="00E3797B"/>
    <w:rsid w:val="00E37BDE"/>
    <w:rsid w:val="00E40AAD"/>
    <w:rsid w:val="00E428DA"/>
    <w:rsid w:val="00E43B87"/>
    <w:rsid w:val="00E44242"/>
    <w:rsid w:val="00E44DE0"/>
    <w:rsid w:val="00E44E5C"/>
    <w:rsid w:val="00E45F4B"/>
    <w:rsid w:val="00E462A1"/>
    <w:rsid w:val="00E4690B"/>
    <w:rsid w:val="00E47512"/>
    <w:rsid w:val="00E50C66"/>
    <w:rsid w:val="00E50D4C"/>
    <w:rsid w:val="00E51485"/>
    <w:rsid w:val="00E52EF3"/>
    <w:rsid w:val="00E533F5"/>
    <w:rsid w:val="00E5378E"/>
    <w:rsid w:val="00E53AB5"/>
    <w:rsid w:val="00E55012"/>
    <w:rsid w:val="00E55944"/>
    <w:rsid w:val="00E55ABC"/>
    <w:rsid w:val="00E55B66"/>
    <w:rsid w:val="00E55BA8"/>
    <w:rsid w:val="00E55BDB"/>
    <w:rsid w:val="00E56162"/>
    <w:rsid w:val="00E56639"/>
    <w:rsid w:val="00E5700A"/>
    <w:rsid w:val="00E57033"/>
    <w:rsid w:val="00E574D4"/>
    <w:rsid w:val="00E577C0"/>
    <w:rsid w:val="00E57B74"/>
    <w:rsid w:val="00E57DF2"/>
    <w:rsid w:val="00E61A44"/>
    <w:rsid w:val="00E638F7"/>
    <w:rsid w:val="00E64745"/>
    <w:rsid w:val="00E667B5"/>
    <w:rsid w:val="00E70E4A"/>
    <w:rsid w:val="00E71602"/>
    <w:rsid w:val="00E717A5"/>
    <w:rsid w:val="00E71A62"/>
    <w:rsid w:val="00E71E63"/>
    <w:rsid w:val="00E72BBE"/>
    <w:rsid w:val="00E72EC2"/>
    <w:rsid w:val="00E7357D"/>
    <w:rsid w:val="00E736EE"/>
    <w:rsid w:val="00E74872"/>
    <w:rsid w:val="00E74CB9"/>
    <w:rsid w:val="00E74D03"/>
    <w:rsid w:val="00E74D1D"/>
    <w:rsid w:val="00E75102"/>
    <w:rsid w:val="00E75791"/>
    <w:rsid w:val="00E75DE6"/>
    <w:rsid w:val="00E765D1"/>
    <w:rsid w:val="00E77FE3"/>
    <w:rsid w:val="00E8030D"/>
    <w:rsid w:val="00E822BA"/>
    <w:rsid w:val="00E83437"/>
    <w:rsid w:val="00E83583"/>
    <w:rsid w:val="00E83CE7"/>
    <w:rsid w:val="00E8401C"/>
    <w:rsid w:val="00E84CE0"/>
    <w:rsid w:val="00E8629F"/>
    <w:rsid w:val="00E870B6"/>
    <w:rsid w:val="00E87178"/>
    <w:rsid w:val="00E872B3"/>
    <w:rsid w:val="00E87634"/>
    <w:rsid w:val="00E8766D"/>
    <w:rsid w:val="00E90CD5"/>
    <w:rsid w:val="00E910AC"/>
    <w:rsid w:val="00E91AF7"/>
    <w:rsid w:val="00E920D8"/>
    <w:rsid w:val="00E92132"/>
    <w:rsid w:val="00E92846"/>
    <w:rsid w:val="00E93697"/>
    <w:rsid w:val="00E945F0"/>
    <w:rsid w:val="00E94906"/>
    <w:rsid w:val="00E94B4C"/>
    <w:rsid w:val="00E95081"/>
    <w:rsid w:val="00E95245"/>
    <w:rsid w:val="00E96269"/>
    <w:rsid w:val="00EA0F19"/>
    <w:rsid w:val="00EA134E"/>
    <w:rsid w:val="00EA1AD5"/>
    <w:rsid w:val="00EA1E1D"/>
    <w:rsid w:val="00EA1E26"/>
    <w:rsid w:val="00EA2004"/>
    <w:rsid w:val="00EA271B"/>
    <w:rsid w:val="00EA301B"/>
    <w:rsid w:val="00EA31C1"/>
    <w:rsid w:val="00EA3827"/>
    <w:rsid w:val="00EA383B"/>
    <w:rsid w:val="00EA3C24"/>
    <w:rsid w:val="00EA4465"/>
    <w:rsid w:val="00EA497A"/>
    <w:rsid w:val="00EA4AF8"/>
    <w:rsid w:val="00EA5388"/>
    <w:rsid w:val="00EA5997"/>
    <w:rsid w:val="00EA5E4B"/>
    <w:rsid w:val="00EB013C"/>
    <w:rsid w:val="00EB04FF"/>
    <w:rsid w:val="00EB0BD0"/>
    <w:rsid w:val="00EB0E34"/>
    <w:rsid w:val="00EB173C"/>
    <w:rsid w:val="00EB1F08"/>
    <w:rsid w:val="00EB330A"/>
    <w:rsid w:val="00EB5B01"/>
    <w:rsid w:val="00EB5B2F"/>
    <w:rsid w:val="00EB610B"/>
    <w:rsid w:val="00EB66E3"/>
    <w:rsid w:val="00EB7B96"/>
    <w:rsid w:val="00EC01DE"/>
    <w:rsid w:val="00EC0BCA"/>
    <w:rsid w:val="00EC142E"/>
    <w:rsid w:val="00EC14A9"/>
    <w:rsid w:val="00EC29BD"/>
    <w:rsid w:val="00EC2ADA"/>
    <w:rsid w:val="00EC3B36"/>
    <w:rsid w:val="00EC4AB9"/>
    <w:rsid w:val="00EC565F"/>
    <w:rsid w:val="00EC5D31"/>
    <w:rsid w:val="00EC6591"/>
    <w:rsid w:val="00EC6CF4"/>
    <w:rsid w:val="00EC7418"/>
    <w:rsid w:val="00EC7F12"/>
    <w:rsid w:val="00EC7F21"/>
    <w:rsid w:val="00ED066D"/>
    <w:rsid w:val="00ED094B"/>
    <w:rsid w:val="00ED0E81"/>
    <w:rsid w:val="00ED1FFA"/>
    <w:rsid w:val="00ED23DF"/>
    <w:rsid w:val="00ED250E"/>
    <w:rsid w:val="00ED254E"/>
    <w:rsid w:val="00ED3565"/>
    <w:rsid w:val="00ED37E9"/>
    <w:rsid w:val="00ED3853"/>
    <w:rsid w:val="00ED42D8"/>
    <w:rsid w:val="00ED4B91"/>
    <w:rsid w:val="00ED5501"/>
    <w:rsid w:val="00ED5A57"/>
    <w:rsid w:val="00ED5F7D"/>
    <w:rsid w:val="00ED68CD"/>
    <w:rsid w:val="00ED6F5B"/>
    <w:rsid w:val="00ED74E9"/>
    <w:rsid w:val="00ED7FBD"/>
    <w:rsid w:val="00EE013D"/>
    <w:rsid w:val="00EE084A"/>
    <w:rsid w:val="00EE15C1"/>
    <w:rsid w:val="00EE1EE0"/>
    <w:rsid w:val="00EE2168"/>
    <w:rsid w:val="00EE2BDD"/>
    <w:rsid w:val="00EE3E05"/>
    <w:rsid w:val="00EE4F0E"/>
    <w:rsid w:val="00EE52FC"/>
    <w:rsid w:val="00EE56F6"/>
    <w:rsid w:val="00EE5B78"/>
    <w:rsid w:val="00EE6FD1"/>
    <w:rsid w:val="00EE78ED"/>
    <w:rsid w:val="00EE793A"/>
    <w:rsid w:val="00EE7947"/>
    <w:rsid w:val="00EE7A27"/>
    <w:rsid w:val="00EE7D27"/>
    <w:rsid w:val="00EF05A1"/>
    <w:rsid w:val="00EF52CF"/>
    <w:rsid w:val="00EF575B"/>
    <w:rsid w:val="00EF59C1"/>
    <w:rsid w:val="00EF5DA7"/>
    <w:rsid w:val="00EF69DC"/>
    <w:rsid w:val="00EF765C"/>
    <w:rsid w:val="00F001FA"/>
    <w:rsid w:val="00F00360"/>
    <w:rsid w:val="00F01E97"/>
    <w:rsid w:val="00F02B54"/>
    <w:rsid w:val="00F031EF"/>
    <w:rsid w:val="00F03452"/>
    <w:rsid w:val="00F035EB"/>
    <w:rsid w:val="00F03CE6"/>
    <w:rsid w:val="00F03D2D"/>
    <w:rsid w:val="00F04044"/>
    <w:rsid w:val="00F040CF"/>
    <w:rsid w:val="00F04F57"/>
    <w:rsid w:val="00F0537A"/>
    <w:rsid w:val="00F05D0B"/>
    <w:rsid w:val="00F05F19"/>
    <w:rsid w:val="00F067AD"/>
    <w:rsid w:val="00F072D8"/>
    <w:rsid w:val="00F10DF7"/>
    <w:rsid w:val="00F11FEF"/>
    <w:rsid w:val="00F129F3"/>
    <w:rsid w:val="00F1477C"/>
    <w:rsid w:val="00F14DCA"/>
    <w:rsid w:val="00F156B0"/>
    <w:rsid w:val="00F15877"/>
    <w:rsid w:val="00F1799A"/>
    <w:rsid w:val="00F17B05"/>
    <w:rsid w:val="00F20101"/>
    <w:rsid w:val="00F20A0A"/>
    <w:rsid w:val="00F2111F"/>
    <w:rsid w:val="00F21549"/>
    <w:rsid w:val="00F2173D"/>
    <w:rsid w:val="00F21FC3"/>
    <w:rsid w:val="00F22458"/>
    <w:rsid w:val="00F2280C"/>
    <w:rsid w:val="00F228A5"/>
    <w:rsid w:val="00F229F5"/>
    <w:rsid w:val="00F22C1F"/>
    <w:rsid w:val="00F23573"/>
    <w:rsid w:val="00F23838"/>
    <w:rsid w:val="00F23885"/>
    <w:rsid w:val="00F23F01"/>
    <w:rsid w:val="00F2487F"/>
    <w:rsid w:val="00F25B8E"/>
    <w:rsid w:val="00F3057B"/>
    <w:rsid w:val="00F30D62"/>
    <w:rsid w:val="00F317FA"/>
    <w:rsid w:val="00F31D8C"/>
    <w:rsid w:val="00F3253C"/>
    <w:rsid w:val="00F3277B"/>
    <w:rsid w:val="00F32F1D"/>
    <w:rsid w:val="00F32FC4"/>
    <w:rsid w:val="00F3423B"/>
    <w:rsid w:val="00F34324"/>
    <w:rsid w:val="00F35B54"/>
    <w:rsid w:val="00F361B9"/>
    <w:rsid w:val="00F369D3"/>
    <w:rsid w:val="00F40143"/>
    <w:rsid w:val="00F4069C"/>
    <w:rsid w:val="00F415BB"/>
    <w:rsid w:val="00F42CC5"/>
    <w:rsid w:val="00F435FB"/>
    <w:rsid w:val="00F43645"/>
    <w:rsid w:val="00F4388C"/>
    <w:rsid w:val="00F44122"/>
    <w:rsid w:val="00F448AB"/>
    <w:rsid w:val="00F45267"/>
    <w:rsid w:val="00F455FA"/>
    <w:rsid w:val="00F458BD"/>
    <w:rsid w:val="00F45CA6"/>
    <w:rsid w:val="00F45F14"/>
    <w:rsid w:val="00F460AE"/>
    <w:rsid w:val="00F47598"/>
    <w:rsid w:val="00F47BC3"/>
    <w:rsid w:val="00F50005"/>
    <w:rsid w:val="00F50322"/>
    <w:rsid w:val="00F50634"/>
    <w:rsid w:val="00F50643"/>
    <w:rsid w:val="00F5165E"/>
    <w:rsid w:val="00F53BEB"/>
    <w:rsid w:val="00F54135"/>
    <w:rsid w:val="00F54DB7"/>
    <w:rsid w:val="00F55CF6"/>
    <w:rsid w:val="00F5629A"/>
    <w:rsid w:val="00F56331"/>
    <w:rsid w:val="00F567D7"/>
    <w:rsid w:val="00F57369"/>
    <w:rsid w:val="00F57391"/>
    <w:rsid w:val="00F57E40"/>
    <w:rsid w:val="00F60EF8"/>
    <w:rsid w:val="00F61215"/>
    <w:rsid w:val="00F61B0E"/>
    <w:rsid w:val="00F62517"/>
    <w:rsid w:val="00F6350B"/>
    <w:rsid w:val="00F636F5"/>
    <w:rsid w:val="00F63976"/>
    <w:rsid w:val="00F63F64"/>
    <w:rsid w:val="00F641AE"/>
    <w:rsid w:val="00F64AFB"/>
    <w:rsid w:val="00F64B3E"/>
    <w:rsid w:val="00F65259"/>
    <w:rsid w:val="00F65A39"/>
    <w:rsid w:val="00F6634D"/>
    <w:rsid w:val="00F67F1F"/>
    <w:rsid w:val="00F70BB7"/>
    <w:rsid w:val="00F7188A"/>
    <w:rsid w:val="00F7224D"/>
    <w:rsid w:val="00F7372B"/>
    <w:rsid w:val="00F741DB"/>
    <w:rsid w:val="00F744BB"/>
    <w:rsid w:val="00F749BF"/>
    <w:rsid w:val="00F75573"/>
    <w:rsid w:val="00F75696"/>
    <w:rsid w:val="00F75899"/>
    <w:rsid w:val="00F75A0F"/>
    <w:rsid w:val="00F75A4F"/>
    <w:rsid w:val="00F76585"/>
    <w:rsid w:val="00F7661B"/>
    <w:rsid w:val="00F76B9A"/>
    <w:rsid w:val="00F778EA"/>
    <w:rsid w:val="00F8040A"/>
    <w:rsid w:val="00F805AE"/>
    <w:rsid w:val="00F80B51"/>
    <w:rsid w:val="00F80E68"/>
    <w:rsid w:val="00F81DBA"/>
    <w:rsid w:val="00F821F3"/>
    <w:rsid w:val="00F825D6"/>
    <w:rsid w:val="00F8381E"/>
    <w:rsid w:val="00F838F2"/>
    <w:rsid w:val="00F83C8B"/>
    <w:rsid w:val="00F8426E"/>
    <w:rsid w:val="00F84364"/>
    <w:rsid w:val="00F84B00"/>
    <w:rsid w:val="00F84BEB"/>
    <w:rsid w:val="00F850A5"/>
    <w:rsid w:val="00F86742"/>
    <w:rsid w:val="00F873D6"/>
    <w:rsid w:val="00F87C10"/>
    <w:rsid w:val="00F902C3"/>
    <w:rsid w:val="00F90431"/>
    <w:rsid w:val="00F90717"/>
    <w:rsid w:val="00F90D35"/>
    <w:rsid w:val="00F9137A"/>
    <w:rsid w:val="00F9264C"/>
    <w:rsid w:val="00F92E89"/>
    <w:rsid w:val="00F94466"/>
    <w:rsid w:val="00F9469B"/>
    <w:rsid w:val="00F95BC3"/>
    <w:rsid w:val="00F96BEB"/>
    <w:rsid w:val="00F9767B"/>
    <w:rsid w:val="00F9790A"/>
    <w:rsid w:val="00FA02FC"/>
    <w:rsid w:val="00FA0C10"/>
    <w:rsid w:val="00FA149C"/>
    <w:rsid w:val="00FA18EF"/>
    <w:rsid w:val="00FA1E72"/>
    <w:rsid w:val="00FA2514"/>
    <w:rsid w:val="00FA2E4F"/>
    <w:rsid w:val="00FA3174"/>
    <w:rsid w:val="00FA3792"/>
    <w:rsid w:val="00FA4D6B"/>
    <w:rsid w:val="00FA5C95"/>
    <w:rsid w:val="00FA670F"/>
    <w:rsid w:val="00FA7156"/>
    <w:rsid w:val="00FA775E"/>
    <w:rsid w:val="00FA7ECA"/>
    <w:rsid w:val="00FB0BD9"/>
    <w:rsid w:val="00FB122F"/>
    <w:rsid w:val="00FB148C"/>
    <w:rsid w:val="00FB2299"/>
    <w:rsid w:val="00FB2522"/>
    <w:rsid w:val="00FB273E"/>
    <w:rsid w:val="00FB280A"/>
    <w:rsid w:val="00FB305D"/>
    <w:rsid w:val="00FB324F"/>
    <w:rsid w:val="00FB3873"/>
    <w:rsid w:val="00FB419F"/>
    <w:rsid w:val="00FB42DC"/>
    <w:rsid w:val="00FB4933"/>
    <w:rsid w:val="00FB4BE2"/>
    <w:rsid w:val="00FB50AF"/>
    <w:rsid w:val="00FB545C"/>
    <w:rsid w:val="00FB5961"/>
    <w:rsid w:val="00FB62AA"/>
    <w:rsid w:val="00FB65EB"/>
    <w:rsid w:val="00FB6EA3"/>
    <w:rsid w:val="00FB7738"/>
    <w:rsid w:val="00FB7771"/>
    <w:rsid w:val="00FC051F"/>
    <w:rsid w:val="00FC06B8"/>
    <w:rsid w:val="00FC0B6E"/>
    <w:rsid w:val="00FC0C69"/>
    <w:rsid w:val="00FC0F44"/>
    <w:rsid w:val="00FC14E7"/>
    <w:rsid w:val="00FC175B"/>
    <w:rsid w:val="00FC17E4"/>
    <w:rsid w:val="00FC197A"/>
    <w:rsid w:val="00FC1B45"/>
    <w:rsid w:val="00FC3C19"/>
    <w:rsid w:val="00FC46BC"/>
    <w:rsid w:val="00FC4D07"/>
    <w:rsid w:val="00FC531D"/>
    <w:rsid w:val="00FC5736"/>
    <w:rsid w:val="00FC69F5"/>
    <w:rsid w:val="00FC6DFC"/>
    <w:rsid w:val="00FC6FD7"/>
    <w:rsid w:val="00FC7505"/>
    <w:rsid w:val="00FD063A"/>
    <w:rsid w:val="00FD1F20"/>
    <w:rsid w:val="00FD2F51"/>
    <w:rsid w:val="00FD42C9"/>
    <w:rsid w:val="00FD431D"/>
    <w:rsid w:val="00FD45BD"/>
    <w:rsid w:val="00FD4DF8"/>
    <w:rsid w:val="00FD5595"/>
    <w:rsid w:val="00FD5917"/>
    <w:rsid w:val="00FD63E5"/>
    <w:rsid w:val="00FD70ED"/>
    <w:rsid w:val="00FD7460"/>
    <w:rsid w:val="00FD769A"/>
    <w:rsid w:val="00FE0E3F"/>
    <w:rsid w:val="00FE26F9"/>
    <w:rsid w:val="00FE30D7"/>
    <w:rsid w:val="00FE38F2"/>
    <w:rsid w:val="00FE3C4C"/>
    <w:rsid w:val="00FE56F6"/>
    <w:rsid w:val="00FE6C93"/>
    <w:rsid w:val="00FE709C"/>
    <w:rsid w:val="00FE76DD"/>
    <w:rsid w:val="00FE7ADC"/>
    <w:rsid w:val="00FF03ED"/>
    <w:rsid w:val="00FF0439"/>
    <w:rsid w:val="00FF0C15"/>
    <w:rsid w:val="00FF1114"/>
    <w:rsid w:val="00FF1241"/>
    <w:rsid w:val="00FF1447"/>
    <w:rsid w:val="00FF1822"/>
    <w:rsid w:val="00FF2020"/>
    <w:rsid w:val="00FF23B3"/>
    <w:rsid w:val="00FF2DBD"/>
    <w:rsid w:val="00FF380C"/>
    <w:rsid w:val="00FF4498"/>
    <w:rsid w:val="00FF44FF"/>
    <w:rsid w:val="00FF4772"/>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B2DE9E"/>
  <w15:docId w15:val="{C46641F6-0E98-48D6-91E2-377535E788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574E"/>
    <w:pPr>
      <w:spacing w:after="180"/>
    </w:pPr>
    <w:rPr>
      <w:lang w:val="en-GB"/>
    </w:rPr>
  </w:style>
  <w:style w:type="paragraph" w:styleId="Heading1">
    <w:name w:val="heading 1"/>
    <w:next w:val="Normal"/>
    <w:link w:val="Heading1Char"/>
    <w:qFormat/>
    <w:rsid w:val="00252EB7"/>
    <w:pPr>
      <w:keepNext/>
      <w:keepLines/>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link w:val="FooterChar"/>
    <w:uiPriority w:val="99"/>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link w:val="EXChar"/>
    <w:qFormat/>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qFormat/>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character" w:customStyle="1" w:styleId="B1Zchn">
    <w:name w:val="B1 Zchn"/>
    <w:basedOn w:val="DefaultParagraphFon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Normal"/>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Heading1Char">
    <w:name w:val="Heading 1 Char"/>
    <w:basedOn w:val="DefaultParagraphFont"/>
    <w:link w:val="Heading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uiPriority w:val="99"/>
    <w:qFormat/>
    <w:locked/>
    <w:rsid w:val="00E4690B"/>
    <w:rPr>
      <w:rFonts w:ascii="Arial" w:hAnsi="Arial"/>
      <w:b/>
      <w:sz w:val="18"/>
      <w:lang w:val="en-GB"/>
    </w:rPr>
  </w:style>
  <w:style w:type="table" w:customStyle="1" w:styleId="TableGrid1">
    <w:name w:val="Table Grid1"/>
    <w:basedOn w:val="TableNormal"/>
    <w:next w:val="TableGri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TableNormal"/>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PlaceholderText">
    <w:name w:val="Placeholder Text"/>
    <w:basedOn w:val="DefaultParagraphFont"/>
    <w:uiPriority w:val="99"/>
    <w:semiHidden/>
    <w:rsid w:val="00952AEC"/>
    <w:rPr>
      <w:color w:val="808080"/>
    </w:rPr>
  </w:style>
  <w:style w:type="paragraph" w:customStyle="1" w:styleId="bulletlist">
    <w:name w:val="bullet list"/>
    <w:basedOn w:val="BodyText"/>
    <w:rsid w:val="00EB7B96"/>
    <w:pPr>
      <w:numPr>
        <w:numId w:val="2"/>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Normal"/>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FooterChar">
    <w:name w:val="Footer Char"/>
    <w:link w:val="Footer"/>
    <w:uiPriority w:val="99"/>
    <w:locked/>
    <w:rsid w:val="002E6E60"/>
    <w:rPr>
      <w:rFonts w:ascii="Arial" w:hAnsi="Arial"/>
      <w:b/>
      <w:i/>
      <w:noProof/>
      <w:sz w:val="18"/>
      <w:lang w:val="en-GB"/>
    </w:rPr>
  </w:style>
  <w:style w:type="paragraph" w:customStyle="1" w:styleId="Reference">
    <w:name w:val="Reference"/>
    <w:basedOn w:val="Normal"/>
    <w:uiPriority w:val="99"/>
    <w:rsid w:val="002E6E60"/>
    <w:pPr>
      <w:keepLines/>
      <w:numPr>
        <w:ilvl w:val="1"/>
        <w:numId w:val="3"/>
      </w:numPr>
    </w:pPr>
    <w:rPr>
      <w:rFonts w:eastAsia="MS Mincho"/>
      <w:lang w:val="en-US"/>
    </w:rPr>
  </w:style>
  <w:style w:type="character" w:customStyle="1" w:styleId="TANChar">
    <w:name w:val="TAN Char"/>
    <w:link w:val="TAN"/>
    <w:qFormat/>
    <w:rsid w:val="00EC5D31"/>
    <w:rPr>
      <w:rFonts w:ascii="Arial" w:hAnsi="Arial"/>
      <w:sz w:val="18"/>
      <w:lang w:val="en-GB"/>
    </w:rPr>
  </w:style>
  <w:style w:type="character" w:customStyle="1" w:styleId="NOChar">
    <w:name w:val="NO Char"/>
    <w:link w:val="NO"/>
    <w:qFormat/>
    <w:locked/>
    <w:rsid w:val="00F32FC4"/>
    <w:rPr>
      <w:lang w:val="en-GB"/>
    </w:rPr>
  </w:style>
  <w:style w:type="character" w:customStyle="1" w:styleId="EXChar">
    <w:name w:val="EX Char"/>
    <w:link w:val="EX"/>
    <w:qFormat/>
    <w:locked/>
    <w:rsid w:val="00996014"/>
    <w:rPr>
      <w:lang w:val="en-GB"/>
    </w:rPr>
  </w:style>
  <w:style w:type="character" w:styleId="Strong">
    <w:name w:val="Strong"/>
    <w:basedOn w:val="DefaultParagraphFont"/>
    <w:uiPriority w:val="22"/>
    <w:qFormat/>
    <w:rsid w:val="00526F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442529133">
          <w:marLeft w:val="432"/>
          <w:marRight w:val="0"/>
          <w:marTop w:val="24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sChild>
    </w:div>
    <w:div w:id="38558833">
      <w:bodyDiv w:val="1"/>
      <w:marLeft w:val="0"/>
      <w:marRight w:val="0"/>
      <w:marTop w:val="0"/>
      <w:marBottom w:val="0"/>
      <w:divBdr>
        <w:top w:val="none" w:sz="0" w:space="0" w:color="auto"/>
        <w:left w:val="none" w:sz="0" w:space="0" w:color="auto"/>
        <w:bottom w:val="none" w:sz="0" w:space="0" w:color="auto"/>
        <w:right w:val="none" w:sz="0" w:space="0" w:color="auto"/>
      </w:divBdr>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12650745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36938830">
      <w:bodyDiv w:val="1"/>
      <w:marLeft w:val="0"/>
      <w:marRight w:val="0"/>
      <w:marTop w:val="0"/>
      <w:marBottom w:val="0"/>
      <w:divBdr>
        <w:top w:val="none" w:sz="0" w:space="0" w:color="auto"/>
        <w:left w:val="none" w:sz="0" w:space="0" w:color="auto"/>
        <w:bottom w:val="none" w:sz="0" w:space="0" w:color="auto"/>
        <w:right w:val="none" w:sz="0" w:space="0" w:color="auto"/>
      </w:divBdr>
    </w:div>
    <w:div w:id="24329527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7836607">
      <w:bodyDiv w:val="1"/>
      <w:marLeft w:val="0"/>
      <w:marRight w:val="0"/>
      <w:marTop w:val="0"/>
      <w:marBottom w:val="0"/>
      <w:divBdr>
        <w:top w:val="none" w:sz="0" w:space="0" w:color="auto"/>
        <w:left w:val="none" w:sz="0" w:space="0" w:color="auto"/>
        <w:bottom w:val="none" w:sz="0" w:space="0" w:color="auto"/>
        <w:right w:val="none" w:sz="0" w:space="0" w:color="auto"/>
      </w:divBdr>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27237402">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7574487">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0685113">
      <w:bodyDiv w:val="1"/>
      <w:marLeft w:val="0"/>
      <w:marRight w:val="0"/>
      <w:marTop w:val="0"/>
      <w:marBottom w:val="0"/>
      <w:divBdr>
        <w:top w:val="none" w:sz="0" w:space="0" w:color="auto"/>
        <w:left w:val="none" w:sz="0" w:space="0" w:color="auto"/>
        <w:bottom w:val="none" w:sz="0" w:space="0" w:color="auto"/>
        <w:right w:val="none" w:sz="0" w:space="0" w:color="auto"/>
      </w:divBdr>
    </w:div>
    <w:div w:id="513112060">
      <w:bodyDiv w:val="1"/>
      <w:marLeft w:val="0"/>
      <w:marRight w:val="0"/>
      <w:marTop w:val="0"/>
      <w:marBottom w:val="0"/>
      <w:divBdr>
        <w:top w:val="none" w:sz="0" w:space="0" w:color="auto"/>
        <w:left w:val="none" w:sz="0" w:space="0" w:color="auto"/>
        <w:bottom w:val="none" w:sz="0" w:space="0" w:color="auto"/>
        <w:right w:val="none" w:sz="0" w:space="0" w:color="auto"/>
      </w:divBdr>
      <w:divsChild>
        <w:div w:id="1380516421">
          <w:marLeft w:val="1080"/>
          <w:marRight w:val="0"/>
          <w:marTop w:val="100"/>
          <w:marBottom w:val="0"/>
          <w:divBdr>
            <w:top w:val="none" w:sz="0" w:space="0" w:color="auto"/>
            <w:left w:val="none" w:sz="0" w:space="0" w:color="auto"/>
            <w:bottom w:val="none" w:sz="0" w:space="0" w:color="auto"/>
            <w:right w:val="none" w:sz="0" w:space="0" w:color="auto"/>
          </w:divBdr>
        </w:div>
        <w:div w:id="1890534515">
          <w:marLeft w:val="360"/>
          <w:marRight w:val="0"/>
          <w:marTop w:val="200"/>
          <w:marBottom w:val="0"/>
          <w:divBdr>
            <w:top w:val="none" w:sz="0" w:space="0" w:color="auto"/>
            <w:left w:val="none" w:sz="0" w:space="0" w:color="auto"/>
            <w:bottom w:val="none" w:sz="0" w:space="0" w:color="auto"/>
            <w:right w:val="none" w:sz="0" w:space="0" w:color="auto"/>
          </w:divBdr>
        </w:div>
      </w:divsChild>
    </w:div>
    <w:div w:id="536939611">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118501103">
          <w:marLeft w:val="1166"/>
          <w:marRight w:val="0"/>
          <w:marTop w:val="115"/>
          <w:marBottom w:val="0"/>
          <w:divBdr>
            <w:top w:val="none" w:sz="0" w:space="0" w:color="auto"/>
            <w:left w:val="none" w:sz="0" w:space="0" w:color="auto"/>
            <w:bottom w:val="none" w:sz="0" w:space="0" w:color="auto"/>
            <w:right w:val="none" w:sz="0" w:space="0" w:color="auto"/>
          </w:divBdr>
        </w:div>
        <w:div w:id="395711506">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461314731">
          <w:marLeft w:val="1166"/>
          <w:marRight w:val="0"/>
          <w:marTop w:val="72"/>
          <w:marBottom w:val="0"/>
          <w:divBdr>
            <w:top w:val="none" w:sz="0" w:space="0" w:color="auto"/>
            <w:left w:val="none" w:sz="0" w:space="0" w:color="auto"/>
            <w:bottom w:val="none" w:sz="0" w:space="0" w:color="auto"/>
            <w:right w:val="none" w:sz="0" w:space="0" w:color="auto"/>
          </w:divBdr>
        </w:div>
        <w:div w:id="580455532">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37558100">
          <w:marLeft w:val="1166"/>
          <w:marRight w:val="0"/>
          <w:marTop w:val="8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1913157850">
          <w:marLeft w:val="547"/>
          <w:marRight w:val="0"/>
          <w:marTop w:val="96"/>
          <w:marBottom w:val="0"/>
          <w:divBdr>
            <w:top w:val="none" w:sz="0" w:space="0" w:color="auto"/>
            <w:left w:val="none" w:sz="0" w:space="0" w:color="auto"/>
            <w:bottom w:val="none" w:sz="0" w:space="0" w:color="auto"/>
            <w:right w:val="none" w:sz="0" w:space="0" w:color="auto"/>
          </w:divBdr>
        </w:div>
      </w:divsChild>
    </w:div>
    <w:div w:id="780227079">
      <w:bodyDiv w:val="1"/>
      <w:marLeft w:val="0"/>
      <w:marRight w:val="0"/>
      <w:marTop w:val="0"/>
      <w:marBottom w:val="0"/>
      <w:divBdr>
        <w:top w:val="none" w:sz="0" w:space="0" w:color="auto"/>
        <w:left w:val="none" w:sz="0" w:space="0" w:color="auto"/>
        <w:bottom w:val="none" w:sz="0" w:space="0" w:color="auto"/>
        <w:right w:val="none" w:sz="0" w:space="0" w:color="auto"/>
      </w:divBdr>
      <w:divsChild>
        <w:div w:id="375393659">
          <w:marLeft w:val="1800"/>
          <w:marRight w:val="0"/>
          <w:marTop w:val="100"/>
          <w:marBottom w:val="0"/>
          <w:divBdr>
            <w:top w:val="none" w:sz="0" w:space="0" w:color="auto"/>
            <w:left w:val="none" w:sz="0" w:space="0" w:color="auto"/>
            <w:bottom w:val="none" w:sz="0" w:space="0" w:color="auto"/>
            <w:right w:val="none" w:sz="0" w:space="0" w:color="auto"/>
          </w:divBdr>
        </w:div>
        <w:div w:id="391662287">
          <w:marLeft w:val="1080"/>
          <w:marRight w:val="0"/>
          <w:marTop w:val="100"/>
          <w:marBottom w:val="0"/>
          <w:divBdr>
            <w:top w:val="none" w:sz="0" w:space="0" w:color="auto"/>
            <w:left w:val="none" w:sz="0" w:space="0" w:color="auto"/>
            <w:bottom w:val="none" w:sz="0" w:space="0" w:color="auto"/>
            <w:right w:val="none" w:sz="0" w:space="0" w:color="auto"/>
          </w:divBdr>
        </w:div>
        <w:div w:id="739593737">
          <w:marLeft w:val="1800"/>
          <w:marRight w:val="0"/>
          <w:marTop w:val="100"/>
          <w:marBottom w:val="0"/>
          <w:divBdr>
            <w:top w:val="none" w:sz="0" w:space="0" w:color="auto"/>
            <w:left w:val="none" w:sz="0" w:space="0" w:color="auto"/>
            <w:bottom w:val="none" w:sz="0" w:space="0" w:color="auto"/>
            <w:right w:val="none" w:sz="0" w:space="0" w:color="auto"/>
          </w:divBdr>
        </w:div>
        <w:div w:id="1007055127">
          <w:marLeft w:val="360"/>
          <w:marRight w:val="0"/>
          <w:marTop w:val="200"/>
          <w:marBottom w:val="0"/>
          <w:divBdr>
            <w:top w:val="none" w:sz="0" w:space="0" w:color="auto"/>
            <w:left w:val="none" w:sz="0" w:space="0" w:color="auto"/>
            <w:bottom w:val="none" w:sz="0" w:space="0" w:color="auto"/>
            <w:right w:val="none" w:sz="0" w:space="0" w:color="auto"/>
          </w:divBdr>
        </w:div>
        <w:div w:id="1476723084">
          <w:marLeft w:val="1080"/>
          <w:marRight w:val="0"/>
          <w:marTop w:val="100"/>
          <w:marBottom w:val="0"/>
          <w:divBdr>
            <w:top w:val="none" w:sz="0" w:space="0" w:color="auto"/>
            <w:left w:val="none" w:sz="0" w:space="0" w:color="auto"/>
            <w:bottom w:val="none" w:sz="0" w:space="0" w:color="auto"/>
            <w:right w:val="none" w:sz="0" w:space="0" w:color="auto"/>
          </w:divBdr>
        </w:div>
        <w:div w:id="1698893525">
          <w:marLeft w:val="1080"/>
          <w:marRight w:val="0"/>
          <w:marTop w:val="100"/>
          <w:marBottom w:val="0"/>
          <w:divBdr>
            <w:top w:val="none" w:sz="0" w:space="0" w:color="auto"/>
            <w:left w:val="none" w:sz="0" w:space="0" w:color="auto"/>
            <w:bottom w:val="none" w:sz="0" w:space="0" w:color="auto"/>
            <w:right w:val="none" w:sz="0" w:space="0" w:color="auto"/>
          </w:divBdr>
        </w:div>
        <w:div w:id="1797021872">
          <w:marLeft w:val="1800"/>
          <w:marRight w:val="0"/>
          <w:marTop w:val="100"/>
          <w:marBottom w:val="0"/>
          <w:divBdr>
            <w:top w:val="none" w:sz="0" w:space="0" w:color="auto"/>
            <w:left w:val="none" w:sz="0" w:space="0" w:color="auto"/>
            <w:bottom w:val="none" w:sz="0" w:space="0" w:color="auto"/>
            <w:right w:val="none" w:sz="0" w:space="0" w:color="auto"/>
          </w:divBdr>
        </w:div>
        <w:div w:id="1821186601">
          <w:marLeft w:val="1800"/>
          <w:marRight w:val="0"/>
          <w:marTop w:val="100"/>
          <w:marBottom w:val="0"/>
          <w:divBdr>
            <w:top w:val="none" w:sz="0" w:space="0" w:color="auto"/>
            <w:left w:val="none" w:sz="0" w:space="0" w:color="auto"/>
            <w:bottom w:val="none" w:sz="0" w:space="0" w:color="auto"/>
            <w:right w:val="none" w:sz="0" w:space="0" w:color="auto"/>
          </w:divBdr>
        </w:div>
        <w:div w:id="1956449272">
          <w:marLeft w:val="1800"/>
          <w:marRight w:val="0"/>
          <w:marTop w:val="100"/>
          <w:marBottom w:val="0"/>
          <w:divBdr>
            <w:top w:val="none" w:sz="0" w:space="0" w:color="auto"/>
            <w:left w:val="none" w:sz="0" w:space="0" w:color="auto"/>
            <w:bottom w:val="none" w:sz="0" w:space="0" w:color="auto"/>
            <w:right w:val="none" w:sz="0" w:space="0" w:color="auto"/>
          </w:divBdr>
        </w:div>
      </w:divsChild>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83960639">
          <w:marLeft w:val="1267"/>
          <w:marRight w:val="0"/>
          <w:marTop w:val="180"/>
          <w:marBottom w:val="0"/>
          <w:divBdr>
            <w:top w:val="none" w:sz="0" w:space="0" w:color="auto"/>
            <w:left w:val="none" w:sz="0" w:space="0" w:color="auto"/>
            <w:bottom w:val="none" w:sz="0" w:space="0" w:color="auto"/>
            <w:right w:val="none" w:sz="0" w:space="0" w:color="auto"/>
          </w:divBdr>
        </w:div>
        <w:div w:id="29125288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272636117">
          <w:marLeft w:val="1166"/>
          <w:marRight w:val="0"/>
          <w:marTop w:val="72"/>
          <w:marBottom w:val="0"/>
          <w:divBdr>
            <w:top w:val="none" w:sz="0" w:space="0" w:color="auto"/>
            <w:left w:val="none" w:sz="0" w:space="0" w:color="auto"/>
            <w:bottom w:val="none" w:sz="0" w:space="0" w:color="auto"/>
            <w:right w:val="none" w:sz="0" w:space="0" w:color="auto"/>
          </w:divBdr>
        </w:div>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81792553">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70015777">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sChild>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7454768">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2449955">
      <w:bodyDiv w:val="1"/>
      <w:marLeft w:val="0"/>
      <w:marRight w:val="0"/>
      <w:marTop w:val="0"/>
      <w:marBottom w:val="0"/>
      <w:divBdr>
        <w:top w:val="none" w:sz="0" w:space="0" w:color="auto"/>
        <w:left w:val="none" w:sz="0" w:space="0" w:color="auto"/>
        <w:bottom w:val="none" w:sz="0" w:space="0" w:color="auto"/>
        <w:right w:val="none" w:sz="0" w:space="0" w:color="auto"/>
      </w:divBdr>
    </w:div>
    <w:div w:id="1225992770">
      <w:bodyDiv w:val="1"/>
      <w:marLeft w:val="0"/>
      <w:marRight w:val="0"/>
      <w:marTop w:val="0"/>
      <w:marBottom w:val="0"/>
      <w:divBdr>
        <w:top w:val="none" w:sz="0" w:space="0" w:color="auto"/>
        <w:left w:val="none" w:sz="0" w:space="0" w:color="auto"/>
        <w:bottom w:val="none" w:sz="0" w:space="0" w:color="auto"/>
        <w:right w:val="none" w:sz="0" w:space="0" w:color="auto"/>
      </w:divBdr>
    </w:div>
    <w:div w:id="1244490053">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9405620">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7116351">
      <w:bodyDiv w:val="1"/>
      <w:marLeft w:val="0"/>
      <w:marRight w:val="0"/>
      <w:marTop w:val="0"/>
      <w:marBottom w:val="0"/>
      <w:divBdr>
        <w:top w:val="none" w:sz="0" w:space="0" w:color="auto"/>
        <w:left w:val="none" w:sz="0" w:space="0" w:color="auto"/>
        <w:bottom w:val="none" w:sz="0" w:space="0" w:color="auto"/>
        <w:right w:val="none" w:sz="0" w:space="0" w:color="auto"/>
      </w:divBdr>
    </w:div>
    <w:div w:id="1473863068">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7249216">
      <w:bodyDiv w:val="1"/>
      <w:marLeft w:val="0"/>
      <w:marRight w:val="0"/>
      <w:marTop w:val="0"/>
      <w:marBottom w:val="0"/>
      <w:divBdr>
        <w:top w:val="none" w:sz="0" w:space="0" w:color="auto"/>
        <w:left w:val="none" w:sz="0" w:space="0" w:color="auto"/>
        <w:bottom w:val="none" w:sz="0" w:space="0" w:color="auto"/>
        <w:right w:val="none" w:sz="0" w:space="0" w:color="auto"/>
      </w:divBdr>
      <w:divsChild>
        <w:div w:id="1545872609">
          <w:marLeft w:val="0"/>
          <w:marRight w:val="0"/>
          <w:marTop w:val="0"/>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0266267">
      <w:bodyDiv w:val="1"/>
      <w:marLeft w:val="0"/>
      <w:marRight w:val="0"/>
      <w:marTop w:val="0"/>
      <w:marBottom w:val="0"/>
      <w:divBdr>
        <w:top w:val="none" w:sz="0" w:space="0" w:color="auto"/>
        <w:left w:val="none" w:sz="0" w:space="0" w:color="auto"/>
        <w:bottom w:val="none" w:sz="0" w:space="0" w:color="auto"/>
        <w:right w:val="none" w:sz="0" w:space="0" w:color="auto"/>
      </w:divBdr>
      <w:divsChild>
        <w:div w:id="1104770732">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2602594">
      <w:bodyDiv w:val="1"/>
      <w:marLeft w:val="0"/>
      <w:marRight w:val="0"/>
      <w:marTop w:val="0"/>
      <w:marBottom w:val="0"/>
      <w:divBdr>
        <w:top w:val="none" w:sz="0" w:space="0" w:color="auto"/>
        <w:left w:val="none" w:sz="0" w:space="0" w:color="auto"/>
        <w:bottom w:val="none" w:sz="0" w:space="0" w:color="auto"/>
        <w:right w:val="none" w:sz="0" w:space="0" w:color="auto"/>
      </w:divBdr>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7093372">
      <w:bodyDiv w:val="1"/>
      <w:marLeft w:val="0"/>
      <w:marRight w:val="0"/>
      <w:marTop w:val="0"/>
      <w:marBottom w:val="0"/>
      <w:divBdr>
        <w:top w:val="none" w:sz="0" w:space="0" w:color="auto"/>
        <w:left w:val="none" w:sz="0" w:space="0" w:color="auto"/>
        <w:bottom w:val="none" w:sz="0" w:space="0" w:color="auto"/>
        <w:right w:val="none" w:sz="0" w:space="0" w:color="auto"/>
      </w:divBdr>
      <w:divsChild>
        <w:div w:id="690765801">
          <w:marLeft w:val="0"/>
          <w:marRight w:val="0"/>
          <w:marTop w:val="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09069917">
      <w:bodyDiv w:val="1"/>
      <w:marLeft w:val="0"/>
      <w:marRight w:val="0"/>
      <w:marTop w:val="0"/>
      <w:marBottom w:val="0"/>
      <w:divBdr>
        <w:top w:val="none" w:sz="0" w:space="0" w:color="auto"/>
        <w:left w:val="none" w:sz="0" w:space="0" w:color="auto"/>
        <w:bottom w:val="none" w:sz="0" w:space="0" w:color="auto"/>
        <w:right w:val="none" w:sz="0" w:space="0" w:color="auto"/>
      </w:divBdr>
      <w:divsChild>
        <w:div w:id="269894347">
          <w:marLeft w:val="0"/>
          <w:marRight w:val="0"/>
          <w:marTop w:val="0"/>
          <w:marBottom w:val="0"/>
          <w:divBdr>
            <w:top w:val="none" w:sz="0" w:space="0" w:color="auto"/>
            <w:left w:val="none" w:sz="0" w:space="0" w:color="auto"/>
            <w:bottom w:val="none" w:sz="0" w:space="0" w:color="auto"/>
            <w:right w:val="none" w:sz="0" w:space="0" w:color="auto"/>
          </w:divBdr>
        </w:div>
        <w:div w:id="994339612">
          <w:marLeft w:val="0"/>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256055">
      <w:bodyDiv w:val="1"/>
      <w:marLeft w:val="0"/>
      <w:marRight w:val="0"/>
      <w:marTop w:val="0"/>
      <w:marBottom w:val="0"/>
      <w:divBdr>
        <w:top w:val="none" w:sz="0" w:space="0" w:color="auto"/>
        <w:left w:val="none" w:sz="0" w:space="0" w:color="auto"/>
        <w:bottom w:val="none" w:sz="0" w:space="0" w:color="auto"/>
        <w:right w:val="none" w:sz="0" w:space="0" w:color="auto"/>
      </w:divBdr>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836436">
      <w:bodyDiv w:val="1"/>
      <w:marLeft w:val="0"/>
      <w:marRight w:val="0"/>
      <w:marTop w:val="0"/>
      <w:marBottom w:val="0"/>
      <w:divBdr>
        <w:top w:val="none" w:sz="0" w:space="0" w:color="auto"/>
        <w:left w:val="none" w:sz="0" w:space="0" w:color="auto"/>
        <w:bottom w:val="none" w:sz="0" w:space="0" w:color="auto"/>
        <w:right w:val="none" w:sz="0" w:space="0" w:color="auto"/>
      </w:divBdr>
      <w:divsChild>
        <w:div w:id="928075801">
          <w:marLeft w:val="0"/>
          <w:marRight w:val="0"/>
          <w:marTop w:val="0"/>
          <w:marBottom w:val="0"/>
          <w:divBdr>
            <w:top w:val="none" w:sz="0" w:space="0" w:color="auto"/>
            <w:left w:val="none" w:sz="0" w:space="0" w:color="auto"/>
            <w:bottom w:val="none" w:sz="0" w:space="0" w:color="auto"/>
            <w:right w:val="none" w:sz="0" w:space="0" w:color="auto"/>
          </w:divBdr>
        </w:div>
      </w:divsChild>
    </w:div>
    <w:div w:id="2061318041">
      <w:bodyDiv w:val="1"/>
      <w:marLeft w:val="0"/>
      <w:marRight w:val="0"/>
      <w:marTop w:val="0"/>
      <w:marBottom w:val="0"/>
      <w:divBdr>
        <w:top w:val="none" w:sz="0" w:space="0" w:color="auto"/>
        <w:left w:val="none" w:sz="0" w:space="0" w:color="auto"/>
        <w:bottom w:val="none" w:sz="0" w:space="0" w:color="auto"/>
        <w:right w:val="none" w:sz="0" w:space="0" w:color="auto"/>
      </w:divBdr>
      <w:divsChild>
        <w:div w:id="365369395">
          <w:marLeft w:val="1080"/>
          <w:marRight w:val="0"/>
          <w:marTop w:val="100"/>
          <w:marBottom w:val="0"/>
          <w:divBdr>
            <w:top w:val="none" w:sz="0" w:space="0" w:color="auto"/>
            <w:left w:val="none" w:sz="0" w:space="0" w:color="auto"/>
            <w:bottom w:val="none" w:sz="0" w:space="0" w:color="auto"/>
            <w:right w:val="none" w:sz="0" w:space="0" w:color="auto"/>
          </w:divBdr>
        </w:div>
        <w:div w:id="1074812077">
          <w:marLeft w:val="1080"/>
          <w:marRight w:val="0"/>
          <w:marTop w:val="100"/>
          <w:marBottom w:val="0"/>
          <w:divBdr>
            <w:top w:val="none" w:sz="0" w:space="0" w:color="auto"/>
            <w:left w:val="none" w:sz="0" w:space="0" w:color="auto"/>
            <w:bottom w:val="none" w:sz="0" w:space="0" w:color="auto"/>
            <w:right w:val="none" w:sz="0" w:space="0" w:color="auto"/>
          </w:divBdr>
        </w:div>
        <w:div w:id="1100443349">
          <w:marLeft w:val="360"/>
          <w:marRight w:val="0"/>
          <w:marTop w:val="200"/>
          <w:marBottom w:val="0"/>
          <w:divBdr>
            <w:top w:val="none" w:sz="0" w:space="0" w:color="auto"/>
            <w:left w:val="none" w:sz="0" w:space="0" w:color="auto"/>
            <w:bottom w:val="none" w:sz="0" w:space="0" w:color="auto"/>
            <w:right w:val="none" w:sz="0" w:space="0" w:color="auto"/>
          </w:divBdr>
        </w:div>
        <w:div w:id="1894389301">
          <w:marLeft w:val="360"/>
          <w:marRight w:val="0"/>
          <w:marTop w:val="200"/>
          <w:marBottom w:val="0"/>
          <w:divBdr>
            <w:top w:val="none" w:sz="0" w:space="0" w:color="auto"/>
            <w:left w:val="none" w:sz="0" w:space="0" w:color="auto"/>
            <w:bottom w:val="none" w:sz="0" w:space="0" w:color="auto"/>
            <w:right w:val="none" w:sz="0" w:space="0" w:color="auto"/>
          </w:divBdr>
        </w:div>
      </w:divsChild>
    </w:div>
    <w:div w:id="2093163369">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0175521">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DF8D1185-6F9A-4C9F-ABCF-2C4D1F9B1EF3}">
  <ds:schemaRefs>
    <ds:schemaRef ds:uri="http://schemas.openxmlformats.org/officeDocument/2006/bibliography"/>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5.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1094</Words>
  <Characters>5531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6612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MediaTek</cp:lastModifiedBy>
  <cp:revision>2</cp:revision>
  <cp:lastPrinted>2017-11-03T15:53:00Z</cp:lastPrinted>
  <dcterms:created xsi:type="dcterms:W3CDTF">2022-11-07T23:46:00Z</dcterms:created>
  <dcterms:modified xsi:type="dcterms:W3CDTF">2022-11-07T23:46:00Z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2022-11-07T15:00:37Z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4da63c8e-2b9e-428b-84a6-2ac83b0839c4</vt:lpwstr>
  </property>
  <property fmtid="{D5CDD505-2E9C-101B-9397-08002B2CF9AE}" pid="15" name="MSIP_Label_83bcef13-7cac-433f-ba1d-47a323951816_ContentBits">
    <vt:lpwstr>0</vt:lpwstr>
  </property>
</Properties>
</file>