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07DA2" w14:textId="3A5D33E7" w:rsidR="00655A3B" w:rsidRPr="004B6656" w:rsidRDefault="00655A3B" w:rsidP="00655A3B">
      <w:pPr>
        <w:pStyle w:val="Header"/>
        <w:tabs>
          <w:tab w:val="right" w:pos="9072"/>
        </w:tabs>
        <w:rPr>
          <w:rFonts w:asciiTheme="minorHAnsi" w:hAnsiTheme="minorHAnsi" w:cstheme="minorHAnsi"/>
          <w:b/>
          <w:bCs/>
          <w:sz w:val="24"/>
          <w:szCs w:val="28"/>
          <w:lang w:val="en-CA"/>
        </w:rPr>
      </w:pPr>
      <w:r w:rsidRPr="004B6656">
        <w:rPr>
          <w:rFonts w:asciiTheme="minorHAnsi" w:hAnsiTheme="minorHAnsi" w:cstheme="minorHAnsi"/>
          <w:b/>
          <w:bCs/>
          <w:sz w:val="24"/>
          <w:szCs w:val="28"/>
          <w:lang w:val="en-CA"/>
        </w:rPr>
        <w:t>3GPP TSG RAN WG4 Meeting #10</w:t>
      </w:r>
      <w:r w:rsidR="00932C03">
        <w:rPr>
          <w:rFonts w:asciiTheme="minorHAnsi" w:hAnsiTheme="minorHAnsi" w:cstheme="minorHAnsi"/>
          <w:b/>
          <w:bCs/>
          <w:sz w:val="24"/>
          <w:szCs w:val="28"/>
          <w:lang w:val="en-CA"/>
        </w:rPr>
        <w:t>5</w:t>
      </w:r>
      <w:r w:rsidRPr="004B6656">
        <w:rPr>
          <w:rFonts w:asciiTheme="minorHAnsi" w:hAnsiTheme="minorHAnsi" w:cstheme="minorHAnsi"/>
          <w:b/>
          <w:bCs/>
          <w:sz w:val="24"/>
          <w:szCs w:val="28"/>
          <w:lang w:val="en-CA"/>
        </w:rPr>
        <w:tab/>
      </w:r>
      <w:r w:rsidR="004F0E5E" w:rsidRPr="004F0E5E">
        <w:rPr>
          <w:rFonts w:asciiTheme="minorHAnsi" w:hAnsiTheme="minorHAnsi" w:cstheme="minorHAnsi"/>
          <w:b/>
          <w:bCs/>
          <w:sz w:val="24"/>
          <w:szCs w:val="28"/>
          <w:lang w:val="en-CA"/>
        </w:rPr>
        <w:t>R4-221995</w:t>
      </w:r>
      <w:r w:rsidR="004F0E5E">
        <w:rPr>
          <w:rFonts w:asciiTheme="minorHAnsi" w:hAnsiTheme="minorHAnsi" w:cstheme="minorHAnsi"/>
          <w:b/>
          <w:bCs/>
          <w:sz w:val="24"/>
          <w:szCs w:val="28"/>
          <w:lang w:val="en-CA"/>
        </w:rPr>
        <w:t>2</w:t>
      </w:r>
    </w:p>
    <w:p w14:paraId="6D60796E" w14:textId="71DF1232" w:rsidR="00655A3B" w:rsidRPr="004B6656" w:rsidRDefault="00932C03" w:rsidP="00655A3B">
      <w:pPr>
        <w:pStyle w:val="Header"/>
        <w:tabs>
          <w:tab w:val="right" w:pos="9072"/>
        </w:tabs>
        <w:rPr>
          <w:rFonts w:asciiTheme="minorHAnsi" w:hAnsiTheme="minorHAnsi" w:cstheme="minorHAnsi"/>
          <w:b/>
          <w:bCs/>
          <w:sz w:val="24"/>
          <w:szCs w:val="28"/>
          <w:lang w:val="en-CA"/>
        </w:rPr>
      </w:pPr>
      <w:bookmarkStart w:id="0" w:name="_Hlk488924106"/>
      <w:bookmarkEnd w:id="0"/>
      <w:r>
        <w:rPr>
          <w:rFonts w:asciiTheme="minorHAnsi" w:hAnsiTheme="minorHAnsi" w:cstheme="minorHAnsi"/>
          <w:b/>
          <w:bCs/>
          <w:sz w:val="24"/>
          <w:szCs w:val="28"/>
          <w:lang w:val="en-CA"/>
        </w:rPr>
        <w:t>Toulouse</w:t>
      </w:r>
      <w:r w:rsidR="00655A3B" w:rsidRPr="004B6656">
        <w:rPr>
          <w:rFonts w:asciiTheme="minorHAnsi" w:hAnsiTheme="minorHAnsi" w:cstheme="minorHAnsi"/>
          <w:b/>
          <w:bCs/>
          <w:sz w:val="24"/>
          <w:szCs w:val="28"/>
          <w:lang w:val="en-CA"/>
        </w:rPr>
        <w:t xml:space="preserve">, </w:t>
      </w:r>
      <w:r w:rsidR="00B82A46">
        <w:rPr>
          <w:rFonts w:asciiTheme="minorHAnsi" w:hAnsiTheme="minorHAnsi" w:cstheme="minorHAnsi"/>
          <w:b/>
          <w:bCs/>
          <w:sz w:val="24"/>
          <w:szCs w:val="28"/>
          <w:lang w:val="en-CA"/>
        </w:rPr>
        <w:t xml:space="preserve">France, </w:t>
      </w:r>
      <w:r w:rsidR="00655A3B" w:rsidRPr="004B6656">
        <w:rPr>
          <w:rFonts w:asciiTheme="minorHAnsi" w:hAnsiTheme="minorHAnsi" w:cstheme="minorHAnsi"/>
          <w:b/>
          <w:bCs/>
          <w:sz w:val="24"/>
          <w:szCs w:val="28"/>
          <w:lang w:val="en-CA"/>
        </w:rPr>
        <w:t>1</w:t>
      </w:r>
      <w:r>
        <w:rPr>
          <w:rFonts w:asciiTheme="minorHAnsi" w:hAnsiTheme="minorHAnsi" w:cstheme="minorHAnsi"/>
          <w:b/>
          <w:bCs/>
          <w:sz w:val="24"/>
          <w:szCs w:val="28"/>
          <w:lang w:val="en-CA"/>
        </w:rPr>
        <w:t>4</w:t>
      </w:r>
      <w:r w:rsidR="00B60E69" w:rsidRPr="004B6656">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 xml:space="preserve">Nov. </w:t>
      </w:r>
      <w:r w:rsidR="00655A3B" w:rsidRPr="004B6656">
        <w:rPr>
          <w:rFonts w:asciiTheme="minorHAnsi" w:hAnsiTheme="minorHAnsi" w:cstheme="minorHAnsi"/>
          <w:b/>
          <w:bCs/>
          <w:sz w:val="24"/>
          <w:szCs w:val="28"/>
          <w:lang w:val="en-CA"/>
        </w:rPr>
        <w:t xml:space="preserve">2022 – </w:t>
      </w:r>
      <w:r w:rsidR="00B60E69" w:rsidRPr="004B6656">
        <w:rPr>
          <w:rFonts w:asciiTheme="minorHAnsi" w:hAnsiTheme="minorHAnsi" w:cstheme="minorHAnsi"/>
          <w:b/>
          <w:bCs/>
          <w:sz w:val="24"/>
          <w:szCs w:val="28"/>
          <w:lang w:val="en-CA"/>
        </w:rPr>
        <w:t>1</w:t>
      </w:r>
      <w:r>
        <w:rPr>
          <w:rFonts w:asciiTheme="minorHAnsi" w:hAnsiTheme="minorHAnsi" w:cstheme="minorHAnsi"/>
          <w:b/>
          <w:bCs/>
          <w:sz w:val="24"/>
          <w:szCs w:val="28"/>
          <w:lang w:val="en-CA"/>
        </w:rPr>
        <w:t>8</w:t>
      </w:r>
      <w:r w:rsidR="00B60E69" w:rsidRPr="004B6656">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Nov.</w:t>
      </w:r>
      <w:r w:rsidR="00B60E69" w:rsidRPr="004B6656">
        <w:rPr>
          <w:rFonts w:asciiTheme="minorHAnsi" w:hAnsiTheme="minorHAnsi" w:cstheme="minorHAnsi"/>
          <w:b/>
          <w:bCs/>
          <w:sz w:val="24"/>
          <w:szCs w:val="28"/>
          <w:lang w:val="en-CA"/>
        </w:rPr>
        <w:t xml:space="preserve"> </w:t>
      </w:r>
      <w:r w:rsidR="00655A3B" w:rsidRPr="004B6656">
        <w:rPr>
          <w:rFonts w:asciiTheme="minorHAnsi" w:hAnsiTheme="minorHAnsi" w:cstheme="minorHAnsi"/>
          <w:b/>
          <w:bCs/>
          <w:sz w:val="24"/>
          <w:szCs w:val="28"/>
          <w:lang w:val="en-CA"/>
        </w:rPr>
        <w:t>2022</w:t>
      </w:r>
    </w:p>
    <w:p w14:paraId="291F590A" w14:textId="5C83C6E4" w:rsidR="00655A3B" w:rsidRPr="00162230" w:rsidRDefault="00655A3B" w:rsidP="00655A3B">
      <w:pPr>
        <w:tabs>
          <w:tab w:val="left" w:pos="1985"/>
        </w:tabs>
        <w:spacing w:before="240" w:after="0"/>
        <w:jc w:val="both"/>
        <w:rPr>
          <w:rFonts w:asciiTheme="minorHAnsi" w:hAnsiTheme="minorHAnsi" w:cs="Arial"/>
          <w:bCs/>
          <w:sz w:val="24"/>
          <w:szCs w:val="24"/>
          <w:lang w:val="en-US"/>
        </w:rPr>
      </w:pPr>
      <w:r w:rsidRPr="00162230">
        <w:rPr>
          <w:rFonts w:asciiTheme="minorHAnsi" w:hAnsiTheme="minorHAnsi" w:cs="Arial"/>
          <w:b/>
          <w:sz w:val="24"/>
          <w:szCs w:val="24"/>
          <w:lang w:val="en-US"/>
        </w:rPr>
        <w:t>Agenda Item:</w:t>
      </w:r>
      <w:r w:rsidRPr="00162230">
        <w:rPr>
          <w:rFonts w:asciiTheme="minorHAnsi" w:hAnsiTheme="minorHAnsi" w:cs="Arial"/>
          <w:b/>
          <w:sz w:val="24"/>
          <w:szCs w:val="24"/>
          <w:lang w:val="en-US"/>
        </w:rPr>
        <w:tab/>
      </w:r>
      <w:r w:rsidR="00160931">
        <w:rPr>
          <w:rFonts w:asciiTheme="minorHAnsi" w:hAnsiTheme="minorHAnsi" w:cs="Arial"/>
          <w:sz w:val="24"/>
          <w:szCs w:val="24"/>
          <w:lang w:val="en-US"/>
        </w:rPr>
        <w:t>8</w:t>
      </w:r>
      <w:r w:rsidRPr="00162230">
        <w:rPr>
          <w:rFonts w:asciiTheme="minorHAnsi" w:hAnsiTheme="minorHAnsi" w:cs="Arial"/>
          <w:sz w:val="24"/>
          <w:szCs w:val="24"/>
          <w:lang w:val="en-US"/>
        </w:rPr>
        <w:t>.9.</w:t>
      </w:r>
      <w:r w:rsidR="0073427F">
        <w:rPr>
          <w:rFonts w:asciiTheme="minorHAnsi" w:hAnsiTheme="minorHAnsi" w:cs="Arial"/>
          <w:sz w:val="24"/>
          <w:szCs w:val="24"/>
          <w:lang w:val="en-US"/>
        </w:rPr>
        <w:t>2.2</w:t>
      </w:r>
    </w:p>
    <w:p w14:paraId="32A793A6" w14:textId="77777777" w:rsidR="00655A3B" w:rsidRPr="00162230" w:rsidRDefault="00655A3B" w:rsidP="00655A3B">
      <w:pPr>
        <w:tabs>
          <w:tab w:val="left" w:pos="1985"/>
        </w:tabs>
        <w:spacing w:after="0"/>
        <w:jc w:val="both"/>
        <w:rPr>
          <w:rFonts w:asciiTheme="minorHAnsi" w:hAnsiTheme="minorHAnsi" w:cs="Arial"/>
          <w:b/>
          <w:sz w:val="24"/>
          <w:szCs w:val="24"/>
          <w:lang w:val="en-CA"/>
        </w:rPr>
      </w:pPr>
      <w:r w:rsidRPr="00162230">
        <w:rPr>
          <w:rFonts w:asciiTheme="minorHAnsi" w:hAnsiTheme="minorHAnsi" w:cs="Arial"/>
          <w:b/>
          <w:sz w:val="24"/>
          <w:szCs w:val="24"/>
          <w:lang w:val="en-CA"/>
        </w:rPr>
        <w:t xml:space="preserve">Source: </w:t>
      </w:r>
      <w:r w:rsidRPr="00162230">
        <w:rPr>
          <w:rFonts w:asciiTheme="minorHAnsi" w:hAnsiTheme="minorHAnsi" w:cs="Arial"/>
          <w:b/>
          <w:sz w:val="24"/>
          <w:szCs w:val="24"/>
          <w:lang w:val="en-CA"/>
        </w:rPr>
        <w:tab/>
      </w:r>
      <w:r w:rsidRPr="00162230">
        <w:rPr>
          <w:rFonts w:asciiTheme="minorHAnsi" w:hAnsiTheme="minorHAnsi" w:cs="Arial"/>
          <w:bCs/>
          <w:sz w:val="24"/>
          <w:szCs w:val="24"/>
          <w:lang w:val="en-CA"/>
        </w:rPr>
        <w:t>Ericsson</w:t>
      </w:r>
    </w:p>
    <w:p w14:paraId="61D817ED" w14:textId="0C3F1310" w:rsidR="00655A3B" w:rsidRPr="00162230" w:rsidRDefault="00655A3B" w:rsidP="00655A3B">
      <w:pPr>
        <w:tabs>
          <w:tab w:val="left" w:pos="1985"/>
          <w:tab w:val="left" w:pos="883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Title:</w:t>
      </w:r>
      <w:r w:rsidRPr="00162230">
        <w:rPr>
          <w:rFonts w:asciiTheme="minorHAnsi" w:hAnsiTheme="minorHAnsi" w:cs="Arial"/>
          <w:sz w:val="24"/>
          <w:szCs w:val="24"/>
          <w:lang w:val="en-CA"/>
        </w:rPr>
        <w:tab/>
        <w:t xml:space="preserve">Discussion on </w:t>
      </w:r>
      <w:r w:rsidR="002843C8">
        <w:rPr>
          <w:rFonts w:asciiTheme="minorHAnsi" w:hAnsiTheme="minorHAnsi" w:cs="Arial"/>
          <w:sz w:val="24"/>
          <w:szCs w:val="24"/>
          <w:lang w:val="en-CA"/>
        </w:rPr>
        <w:t xml:space="preserve">L1 part of </w:t>
      </w:r>
      <w:r w:rsidRPr="00162230">
        <w:rPr>
          <w:rFonts w:asciiTheme="minorHAnsi" w:hAnsiTheme="minorHAnsi" w:cs="Arial"/>
          <w:sz w:val="24"/>
          <w:szCs w:val="24"/>
          <w:lang w:val="en-CA"/>
        </w:rPr>
        <w:t>FR2 SCell activation delay reduction</w:t>
      </w:r>
      <w:r w:rsidRPr="00162230">
        <w:rPr>
          <w:rFonts w:asciiTheme="minorHAnsi" w:hAnsiTheme="minorHAnsi" w:cs="Arial"/>
          <w:sz w:val="24"/>
          <w:szCs w:val="24"/>
          <w:lang w:val="en-CA"/>
        </w:rPr>
        <w:tab/>
      </w:r>
    </w:p>
    <w:p w14:paraId="3A1ACA05" w14:textId="77777777" w:rsidR="00655A3B" w:rsidRPr="00162230" w:rsidRDefault="00655A3B" w:rsidP="00655A3B">
      <w:pPr>
        <w:tabs>
          <w:tab w:val="left" w:pos="198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Document for:</w:t>
      </w:r>
      <w:r w:rsidRPr="00162230">
        <w:rPr>
          <w:rFonts w:asciiTheme="minorHAnsi" w:hAnsiTheme="minorHAnsi" w:cs="Arial"/>
          <w:sz w:val="24"/>
          <w:szCs w:val="24"/>
          <w:lang w:val="en-CA"/>
        </w:rPr>
        <w:tab/>
        <w:t>Discussion</w:t>
      </w:r>
    </w:p>
    <w:p w14:paraId="30C50360" w14:textId="77777777" w:rsidR="00655A3B" w:rsidRPr="00162230" w:rsidRDefault="00655A3B" w:rsidP="00655A3B">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Introduction</w:t>
      </w:r>
      <w:bookmarkStart w:id="1" w:name="OLE_LINK13"/>
      <w:bookmarkStart w:id="2" w:name="OLE_LINK14"/>
    </w:p>
    <w:p w14:paraId="5B3D8709" w14:textId="61BDF415" w:rsidR="00655A3B" w:rsidRDefault="009914F5" w:rsidP="00655A3B">
      <w:pPr>
        <w:rPr>
          <w:rFonts w:asciiTheme="minorHAnsi" w:hAnsiTheme="minorHAnsi"/>
          <w:sz w:val="24"/>
          <w:szCs w:val="22"/>
          <w:lang w:val="en-CA"/>
        </w:rPr>
      </w:pPr>
      <w:r>
        <w:rPr>
          <w:rFonts w:asciiTheme="minorHAnsi" w:hAnsiTheme="minorHAnsi"/>
          <w:sz w:val="24"/>
          <w:szCs w:val="22"/>
          <w:lang w:val="en-CA"/>
        </w:rPr>
        <w:t>In previous meetings</w:t>
      </w:r>
      <w:r w:rsidR="00655A3B">
        <w:rPr>
          <w:rFonts w:asciiTheme="minorHAnsi" w:hAnsiTheme="minorHAnsi"/>
          <w:sz w:val="24"/>
          <w:szCs w:val="22"/>
          <w:lang w:val="en-CA"/>
        </w:rPr>
        <w:t xml:space="preserve">, it was agreed to discuss the </w:t>
      </w:r>
      <w:r>
        <w:rPr>
          <w:rFonts w:asciiTheme="minorHAnsi" w:hAnsiTheme="minorHAnsi"/>
          <w:sz w:val="24"/>
          <w:szCs w:val="22"/>
          <w:lang w:val="en-CA"/>
        </w:rPr>
        <w:t xml:space="preserve">SCell activation </w:t>
      </w:r>
      <w:r w:rsidR="00655A3B">
        <w:rPr>
          <w:rFonts w:asciiTheme="minorHAnsi" w:hAnsiTheme="minorHAnsi"/>
          <w:sz w:val="24"/>
          <w:szCs w:val="22"/>
          <w:lang w:val="en-CA"/>
        </w:rPr>
        <w:t>enhancements as two (L3-part and L1-part) parts.</w:t>
      </w:r>
    </w:p>
    <w:p w14:paraId="62725D5A" w14:textId="7DBAF564" w:rsidR="00655A3B" w:rsidRPr="00162230" w:rsidRDefault="00655A3B" w:rsidP="00655A3B">
      <w:pPr>
        <w:rPr>
          <w:rFonts w:asciiTheme="minorHAnsi" w:hAnsiTheme="minorHAnsi"/>
          <w:sz w:val="24"/>
          <w:szCs w:val="22"/>
        </w:rPr>
      </w:pPr>
      <w:r w:rsidRPr="00162230">
        <w:rPr>
          <w:rFonts w:asciiTheme="minorHAnsi" w:hAnsiTheme="minorHAnsi"/>
          <w:sz w:val="24"/>
          <w:szCs w:val="22"/>
          <w:lang w:val="en-CA"/>
        </w:rPr>
        <w:t xml:space="preserve">In this contribution, we provide our views on </w:t>
      </w:r>
      <w:r>
        <w:rPr>
          <w:rFonts w:asciiTheme="minorHAnsi" w:hAnsiTheme="minorHAnsi"/>
          <w:sz w:val="24"/>
          <w:szCs w:val="22"/>
          <w:lang w:val="en-CA"/>
        </w:rPr>
        <w:t>enhancement for L</w:t>
      </w:r>
      <w:r w:rsidR="00487823">
        <w:rPr>
          <w:rFonts w:asciiTheme="minorHAnsi" w:hAnsiTheme="minorHAnsi"/>
          <w:sz w:val="24"/>
          <w:szCs w:val="22"/>
          <w:lang w:val="en-CA"/>
        </w:rPr>
        <w:t>1</w:t>
      </w:r>
      <w:r>
        <w:rPr>
          <w:rFonts w:asciiTheme="minorHAnsi" w:hAnsiTheme="minorHAnsi"/>
          <w:sz w:val="24"/>
          <w:szCs w:val="22"/>
          <w:lang w:val="en-CA"/>
        </w:rPr>
        <w:t xml:space="preserve"> part.</w:t>
      </w:r>
    </w:p>
    <w:p w14:paraId="587433EA" w14:textId="7D7CE460" w:rsidR="00655A3B" w:rsidRDefault="00655A3B" w:rsidP="00655A3B">
      <w:pPr>
        <w:pStyle w:val="Heading1"/>
        <w:rPr>
          <w:lang w:val="en-CA"/>
        </w:rPr>
      </w:pPr>
      <w:r>
        <w:rPr>
          <w:lang w:val="en-CA"/>
        </w:rPr>
        <w:t xml:space="preserve">L1 part enhancement </w:t>
      </w:r>
    </w:p>
    <w:p w14:paraId="0EB8EC15" w14:textId="67049E7F" w:rsidR="00AC291E" w:rsidRDefault="00E439FA" w:rsidP="00B61375">
      <w:pPr>
        <w:rPr>
          <w:rFonts w:asciiTheme="minorHAnsi" w:hAnsiTheme="minorHAnsi" w:cstheme="minorHAnsi"/>
          <w:bCs/>
          <w:sz w:val="24"/>
          <w:szCs w:val="24"/>
          <w:lang w:eastAsia="ko-KR"/>
        </w:rPr>
      </w:pPr>
      <w:r>
        <w:rPr>
          <w:rFonts w:asciiTheme="minorHAnsi" w:hAnsiTheme="minorHAnsi" w:cstheme="minorHAnsi"/>
          <w:bCs/>
          <w:sz w:val="24"/>
          <w:szCs w:val="24"/>
          <w:lang w:eastAsia="ko-KR"/>
        </w:rPr>
        <w:t xml:space="preserve">L1 part of the enhancement considers </w:t>
      </w:r>
      <w:r w:rsidR="00AF4295">
        <w:rPr>
          <w:rFonts w:asciiTheme="minorHAnsi" w:hAnsiTheme="minorHAnsi" w:cstheme="minorHAnsi"/>
          <w:bCs/>
          <w:sz w:val="24"/>
          <w:szCs w:val="24"/>
          <w:lang w:eastAsia="ko-KR"/>
        </w:rPr>
        <w:t xml:space="preserve">improvement to </w:t>
      </w:r>
      <w:r w:rsidR="00D97A7A">
        <w:rPr>
          <w:rFonts w:asciiTheme="minorHAnsi" w:hAnsiTheme="minorHAnsi" w:cstheme="minorHAnsi"/>
          <w:bCs/>
          <w:sz w:val="24"/>
          <w:szCs w:val="24"/>
          <w:lang w:eastAsia="ko-KR"/>
        </w:rPr>
        <w:t xml:space="preserve">the highlighted part of the below </w:t>
      </w:r>
      <w:r w:rsidR="001B2628">
        <w:rPr>
          <w:rFonts w:asciiTheme="minorHAnsi" w:hAnsiTheme="minorHAnsi" w:cstheme="minorHAnsi"/>
          <w:bCs/>
          <w:sz w:val="24"/>
          <w:szCs w:val="24"/>
          <w:lang w:eastAsia="ko-KR"/>
        </w:rPr>
        <w:t>SCell activation delay. In other words, enhancements to L1-RSRP</w:t>
      </w:r>
      <w:r w:rsidR="00F8619F">
        <w:rPr>
          <w:rFonts w:asciiTheme="minorHAnsi" w:hAnsiTheme="minorHAnsi" w:cstheme="minorHAnsi"/>
          <w:bCs/>
          <w:sz w:val="24"/>
          <w:szCs w:val="24"/>
          <w:lang w:eastAsia="ko-KR"/>
        </w:rPr>
        <w:t xml:space="preserve"> and TCI state indication</w:t>
      </w:r>
      <w:r w:rsidR="004A449F">
        <w:rPr>
          <w:rFonts w:asciiTheme="minorHAnsi" w:hAnsiTheme="minorHAnsi" w:cstheme="minorHAnsi"/>
          <w:bCs/>
          <w:sz w:val="24"/>
          <w:szCs w:val="24"/>
          <w:lang w:eastAsia="ko-KR"/>
        </w:rPr>
        <w:t>.</w:t>
      </w:r>
    </w:p>
    <w:p w14:paraId="7C1EB26A" w14:textId="0ACBD4E4" w:rsidR="00AC291E" w:rsidRDefault="00AC291E" w:rsidP="00B61375">
      <w:r>
        <w:t>6</w:t>
      </w:r>
      <w:r w:rsidRPr="00885F53">
        <w:t>ms</w:t>
      </w:r>
      <w:r>
        <w:t xml:space="preserve"> </w:t>
      </w:r>
      <w:r w:rsidRPr="00885F53">
        <w:t>+</w:t>
      </w:r>
      <w:r>
        <w:t xml:space="preserve"> </w:t>
      </w:r>
      <w:r w:rsidRPr="00687CEE">
        <w:t>T</w:t>
      </w:r>
      <w:r w:rsidRPr="004C69B3">
        <w:rPr>
          <w:vertAlign w:val="subscript"/>
        </w:rPr>
        <w:t>First</w:t>
      </w:r>
      <w:r>
        <w:rPr>
          <w:vertAlign w:val="subscript"/>
        </w:rPr>
        <w:t>SSB</w:t>
      </w:r>
      <w:r w:rsidRPr="004C69B3">
        <w:rPr>
          <w:vertAlign w:val="subscript"/>
        </w:rPr>
        <w:t>_MAX</w:t>
      </w:r>
      <w:r>
        <w:t xml:space="preserve"> + 15*T</w:t>
      </w:r>
      <w:r w:rsidRPr="004C69B3">
        <w:rPr>
          <w:vertAlign w:val="subscript"/>
        </w:rPr>
        <w:t>SMTC_MAX</w:t>
      </w:r>
      <w:r w:rsidRPr="00687CEE">
        <w:t xml:space="preserve"> </w:t>
      </w:r>
      <w:r>
        <w:t xml:space="preserve">+ </w:t>
      </w:r>
      <w:r w:rsidRPr="00687CEE">
        <w:t>8</w:t>
      </w:r>
      <w:r w:rsidRPr="00885F53">
        <w:t>*</w:t>
      </w:r>
      <w:r w:rsidR="00F8619F" w:rsidRPr="00885F53">
        <w:t>T</w:t>
      </w:r>
      <w:r w:rsidR="00F8619F" w:rsidRPr="00885F53">
        <w:rPr>
          <w:vertAlign w:val="subscript"/>
        </w:rPr>
        <w:t xml:space="preserve">rs </w:t>
      </w:r>
      <w:r w:rsidR="00F8619F" w:rsidRPr="00F8619F">
        <w:t>+</w:t>
      </w:r>
      <w:r w:rsidRPr="00885F53">
        <w:t xml:space="preserve"> </w:t>
      </w:r>
      <w:r w:rsidRPr="001B2628">
        <w:rPr>
          <w:highlight w:val="yellow"/>
        </w:rPr>
        <w:t>T</w:t>
      </w:r>
      <w:r w:rsidRPr="001B2628">
        <w:rPr>
          <w:highlight w:val="yellow"/>
          <w:vertAlign w:val="subscript"/>
        </w:rPr>
        <w:t>L1-RSRP, measure</w:t>
      </w:r>
      <w:r w:rsidRPr="001B2628">
        <w:rPr>
          <w:highlight w:val="yellow"/>
        </w:rPr>
        <w:t xml:space="preserve"> + T</w:t>
      </w:r>
      <w:r w:rsidRPr="001B2628">
        <w:rPr>
          <w:highlight w:val="yellow"/>
          <w:vertAlign w:val="subscript"/>
        </w:rPr>
        <w:t xml:space="preserve">L1-RSRP, report </w:t>
      </w:r>
      <w:r w:rsidRPr="001B2628">
        <w:rPr>
          <w:highlight w:val="yellow"/>
        </w:rPr>
        <w:t>+ T</w:t>
      </w:r>
      <w:r w:rsidRPr="001B2628">
        <w:rPr>
          <w:highlight w:val="yellow"/>
          <w:vertAlign w:val="subscript"/>
        </w:rPr>
        <w:t xml:space="preserve">HARQ </w:t>
      </w:r>
      <w:r w:rsidRPr="001B2628">
        <w:rPr>
          <w:highlight w:val="yellow"/>
        </w:rPr>
        <w:t>+ max</w:t>
      </w:r>
      <w:r w:rsidR="00F8619F">
        <w:rPr>
          <w:highlight w:val="yellow"/>
        </w:rPr>
        <w:t xml:space="preserve"> </w:t>
      </w:r>
      <w:r w:rsidRPr="001B2628">
        <w:rPr>
          <w:highlight w:val="yellow"/>
        </w:rPr>
        <w:t>(T</w:t>
      </w:r>
      <w:r w:rsidRPr="001B2628">
        <w:rPr>
          <w:highlight w:val="yellow"/>
          <w:vertAlign w:val="subscript"/>
        </w:rPr>
        <w:t>uncertainty_MAC</w:t>
      </w:r>
      <w:r w:rsidRPr="001B2628">
        <w:rPr>
          <w:highlight w:val="yellow"/>
        </w:rPr>
        <w:t xml:space="preserve"> + T</w:t>
      </w:r>
      <w:r w:rsidRPr="001B2628">
        <w:rPr>
          <w:highlight w:val="yellow"/>
          <w:vertAlign w:val="subscript"/>
        </w:rPr>
        <w:t xml:space="preserve">FineTiming </w:t>
      </w:r>
      <w:r w:rsidRPr="001B2628">
        <w:rPr>
          <w:highlight w:val="yellow"/>
        </w:rPr>
        <w:t>+ 2ms, T</w:t>
      </w:r>
      <w:r w:rsidRPr="001B2628">
        <w:rPr>
          <w:highlight w:val="yellow"/>
          <w:vertAlign w:val="subscript"/>
        </w:rPr>
        <w:t>uncertainty_SP</w:t>
      </w:r>
      <w:r w:rsidRPr="001B2628">
        <w:rPr>
          <w:highlight w:val="yellow"/>
        </w:rPr>
        <w:t>).</w:t>
      </w:r>
    </w:p>
    <w:p w14:paraId="7A1C98AF" w14:textId="07B5875B" w:rsidR="00C01201" w:rsidRPr="00185982" w:rsidRDefault="00B61375" w:rsidP="00185982">
      <w:pPr>
        <w:pStyle w:val="Heading2"/>
      </w:pPr>
      <w:r w:rsidRPr="00185982">
        <w:rPr>
          <w:lang w:eastAsia="ko-KR"/>
        </w:rPr>
        <w:t>Enhancement for L1-</w:t>
      </w:r>
      <w:r w:rsidRPr="00185982">
        <w:t>RSRP</w:t>
      </w:r>
    </w:p>
    <w:p w14:paraId="79B4A854" w14:textId="52F0FC19" w:rsidR="00655A3B" w:rsidRDefault="00C01201" w:rsidP="00B61375">
      <w:pPr>
        <w:rPr>
          <w:rFonts w:asciiTheme="minorHAnsi" w:hAnsiTheme="minorHAnsi"/>
          <w:sz w:val="24"/>
          <w:szCs w:val="22"/>
          <w:lang w:val="en-CA"/>
        </w:rPr>
      </w:pPr>
      <w:r>
        <w:rPr>
          <w:rFonts w:asciiTheme="minorHAnsi" w:hAnsiTheme="minorHAnsi" w:cstheme="minorHAnsi"/>
          <w:bCs/>
          <w:sz w:val="24"/>
          <w:szCs w:val="24"/>
        </w:rPr>
        <w:t xml:space="preserve">Similar to L3 part of the enhancement, </w:t>
      </w:r>
      <w:r w:rsidR="00B9207B">
        <w:rPr>
          <w:rFonts w:asciiTheme="minorHAnsi" w:hAnsiTheme="minorHAnsi" w:cstheme="minorHAnsi"/>
          <w:bCs/>
          <w:sz w:val="24"/>
          <w:szCs w:val="24"/>
        </w:rPr>
        <w:t xml:space="preserve">main factor contributing to delay component for </w:t>
      </w:r>
      <w:r>
        <w:rPr>
          <w:rFonts w:asciiTheme="minorHAnsi" w:hAnsiTheme="minorHAnsi" w:cstheme="minorHAnsi"/>
          <w:bCs/>
          <w:sz w:val="24"/>
          <w:szCs w:val="24"/>
        </w:rPr>
        <w:t>L1-RSRP</w:t>
      </w:r>
      <w:r w:rsidR="00B9207B">
        <w:rPr>
          <w:rFonts w:asciiTheme="minorHAnsi" w:hAnsiTheme="minorHAnsi" w:cstheme="minorHAnsi"/>
          <w:bCs/>
          <w:sz w:val="24"/>
          <w:szCs w:val="24"/>
        </w:rPr>
        <w:t xml:space="preserve"> is </w:t>
      </w:r>
      <w:r w:rsidR="00164419">
        <w:rPr>
          <w:rFonts w:asciiTheme="minorHAnsi" w:hAnsiTheme="minorHAnsi" w:cstheme="minorHAnsi"/>
          <w:bCs/>
          <w:sz w:val="24"/>
          <w:szCs w:val="24"/>
        </w:rPr>
        <w:t>RX beam sweeping factor</w:t>
      </w:r>
      <w:r w:rsidR="00BA6E5F">
        <w:rPr>
          <w:rFonts w:asciiTheme="minorHAnsi" w:hAnsiTheme="minorHAnsi" w:cstheme="minorHAnsi"/>
          <w:bCs/>
          <w:sz w:val="24"/>
          <w:szCs w:val="24"/>
        </w:rPr>
        <w:t>.</w:t>
      </w:r>
      <w:r w:rsidR="004E32B4">
        <w:rPr>
          <w:rFonts w:asciiTheme="minorHAnsi" w:hAnsiTheme="minorHAnsi" w:cstheme="minorHAnsi"/>
          <w:bCs/>
          <w:sz w:val="24"/>
          <w:szCs w:val="24"/>
        </w:rPr>
        <w:t xml:space="preserve"> </w:t>
      </w:r>
      <w:r w:rsidR="00655A3B">
        <w:rPr>
          <w:rFonts w:asciiTheme="minorHAnsi" w:hAnsiTheme="minorHAnsi"/>
          <w:sz w:val="24"/>
          <w:szCs w:val="22"/>
          <w:lang w:val="en-CA"/>
        </w:rPr>
        <w:t>Some UEs with higher capability shall be able to perform RX beam sweeping in shorter time</w:t>
      </w:r>
      <w:r w:rsidR="008F4845">
        <w:rPr>
          <w:rFonts w:asciiTheme="minorHAnsi" w:hAnsiTheme="minorHAnsi"/>
          <w:sz w:val="24"/>
          <w:szCs w:val="22"/>
          <w:lang w:val="en-CA"/>
        </w:rPr>
        <w:t xml:space="preserve"> and RAN4 to define a UE capability to achieve this</w:t>
      </w:r>
      <w:r w:rsidR="00655A3B">
        <w:rPr>
          <w:rFonts w:asciiTheme="minorHAnsi" w:hAnsiTheme="minorHAnsi"/>
          <w:sz w:val="24"/>
          <w:szCs w:val="22"/>
          <w:lang w:val="en-CA"/>
        </w:rPr>
        <w:t xml:space="preserve">. </w:t>
      </w:r>
    </w:p>
    <w:p w14:paraId="22AAA17E" w14:textId="736F8D2B" w:rsidR="00655A3B" w:rsidRPr="006629C2" w:rsidRDefault="00655A3B" w:rsidP="006629C2">
      <w:pPr>
        <w:pStyle w:val="ListParagraph"/>
        <w:numPr>
          <w:ilvl w:val="0"/>
          <w:numId w:val="25"/>
        </w:numPr>
        <w:rPr>
          <w:rFonts w:asciiTheme="minorHAnsi" w:hAnsiTheme="minorHAnsi"/>
          <w:sz w:val="24"/>
          <w:szCs w:val="22"/>
          <w:lang w:val="en-CA"/>
        </w:rPr>
      </w:pPr>
      <w:r w:rsidRPr="006629C2">
        <w:rPr>
          <w:rFonts w:asciiTheme="minorHAnsi" w:hAnsiTheme="minorHAnsi"/>
          <w:sz w:val="24"/>
          <w:szCs w:val="22"/>
          <w:lang w:val="en-CA"/>
        </w:rPr>
        <w:t xml:space="preserve">RAN4 to agree that some UEs with higher capability shall be able to achieve RX beam sweeping </w:t>
      </w:r>
      <w:r w:rsidR="00EC4283" w:rsidRPr="006629C2">
        <w:rPr>
          <w:rFonts w:asciiTheme="minorHAnsi" w:hAnsiTheme="minorHAnsi"/>
          <w:sz w:val="24"/>
          <w:szCs w:val="22"/>
          <w:lang w:val="en-CA"/>
        </w:rPr>
        <w:t xml:space="preserve">factor </w:t>
      </w:r>
      <w:r w:rsidRPr="006629C2">
        <w:rPr>
          <w:rFonts w:asciiTheme="minorHAnsi" w:hAnsiTheme="minorHAnsi"/>
          <w:sz w:val="24"/>
          <w:szCs w:val="22"/>
          <w:lang w:val="en-CA"/>
        </w:rPr>
        <w:t>reduction</w:t>
      </w:r>
      <w:r w:rsidR="0006029B" w:rsidRPr="006629C2">
        <w:rPr>
          <w:rFonts w:asciiTheme="minorHAnsi" w:hAnsiTheme="minorHAnsi"/>
          <w:sz w:val="24"/>
          <w:szCs w:val="22"/>
          <w:lang w:val="en-CA"/>
        </w:rPr>
        <w:t xml:space="preserve"> for L1-RSRP measurement</w:t>
      </w:r>
      <w:r w:rsidRPr="006629C2">
        <w:rPr>
          <w:rFonts w:asciiTheme="minorHAnsi" w:hAnsiTheme="minorHAnsi"/>
          <w:sz w:val="24"/>
          <w:szCs w:val="22"/>
          <w:lang w:val="en-CA"/>
        </w:rPr>
        <w:t>.</w:t>
      </w:r>
    </w:p>
    <w:p w14:paraId="152C8471" w14:textId="27657B47" w:rsidR="001D134D" w:rsidRDefault="00E02492" w:rsidP="001D134D">
      <w:pPr>
        <w:rPr>
          <w:rFonts w:asciiTheme="minorHAnsi" w:hAnsiTheme="minorHAnsi"/>
          <w:bCs/>
          <w:sz w:val="24"/>
          <w:szCs w:val="22"/>
        </w:rPr>
      </w:pPr>
      <w:r>
        <w:rPr>
          <w:rFonts w:asciiTheme="minorHAnsi" w:hAnsiTheme="minorHAnsi"/>
          <w:sz w:val="24"/>
          <w:szCs w:val="22"/>
          <w:lang w:val="en-CA"/>
        </w:rPr>
        <w:t xml:space="preserve">In the L1-RSRP part of the procedure, UE has to perform RX beam sweeping within the </w:t>
      </w:r>
      <w:r w:rsidR="00F2592E">
        <w:rPr>
          <w:rFonts w:asciiTheme="minorHAnsi" w:hAnsiTheme="minorHAnsi"/>
          <w:sz w:val="24"/>
          <w:szCs w:val="22"/>
          <w:lang w:val="en-CA"/>
        </w:rPr>
        <w:t xml:space="preserve">area of the </w:t>
      </w:r>
      <w:r w:rsidR="00F35D4A">
        <w:rPr>
          <w:rFonts w:asciiTheme="minorHAnsi" w:hAnsiTheme="minorHAnsi"/>
          <w:sz w:val="24"/>
          <w:szCs w:val="22"/>
          <w:lang w:val="en-CA"/>
        </w:rPr>
        <w:t xml:space="preserve">wide beams </w:t>
      </w:r>
      <w:r w:rsidR="00F2592E">
        <w:rPr>
          <w:rFonts w:asciiTheme="minorHAnsi" w:hAnsiTheme="minorHAnsi"/>
          <w:sz w:val="24"/>
          <w:szCs w:val="22"/>
          <w:lang w:val="en-CA"/>
        </w:rPr>
        <w:t xml:space="preserve">to know the RX beams for </w:t>
      </w:r>
      <w:r w:rsidR="00F23BCC">
        <w:rPr>
          <w:rFonts w:asciiTheme="minorHAnsi" w:hAnsiTheme="minorHAnsi"/>
          <w:sz w:val="24"/>
          <w:szCs w:val="22"/>
          <w:lang w:val="en-CA"/>
        </w:rPr>
        <w:t>finer beams</w:t>
      </w:r>
      <w:r w:rsidR="000C4CC0">
        <w:rPr>
          <w:rFonts w:asciiTheme="minorHAnsi" w:hAnsiTheme="minorHAnsi"/>
          <w:sz w:val="24"/>
          <w:szCs w:val="22"/>
          <w:lang w:val="en-CA"/>
        </w:rPr>
        <w:t xml:space="preserve">. </w:t>
      </w:r>
      <w:r w:rsidR="001C5591">
        <w:rPr>
          <w:rFonts w:asciiTheme="minorHAnsi" w:hAnsiTheme="minorHAnsi"/>
          <w:sz w:val="24"/>
          <w:szCs w:val="22"/>
          <w:lang w:val="en-CA"/>
        </w:rPr>
        <w:t xml:space="preserve">There could be multiple solutions considered to improve the RX </w:t>
      </w:r>
      <w:r w:rsidR="00F35D4A">
        <w:rPr>
          <w:rFonts w:asciiTheme="minorHAnsi" w:hAnsiTheme="minorHAnsi"/>
          <w:sz w:val="24"/>
          <w:szCs w:val="22"/>
          <w:lang w:val="en-CA"/>
        </w:rPr>
        <w:t xml:space="preserve">beam </w:t>
      </w:r>
      <w:r w:rsidR="001C5591">
        <w:rPr>
          <w:rFonts w:asciiTheme="minorHAnsi" w:hAnsiTheme="minorHAnsi"/>
          <w:sz w:val="24"/>
          <w:szCs w:val="22"/>
          <w:lang w:val="en-CA"/>
        </w:rPr>
        <w:t xml:space="preserve">sweeping delay. </w:t>
      </w:r>
      <w:r w:rsidR="00742FDE">
        <w:rPr>
          <w:rFonts w:asciiTheme="minorHAnsi" w:hAnsiTheme="minorHAnsi"/>
          <w:sz w:val="24"/>
          <w:szCs w:val="22"/>
          <w:lang w:val="en-CA"/>
        </w:rPr>
        <w:t xml:space="preserve">One approach </w:t>
      </w:r>
      <w:r w:rsidR="000A325F">
        <w:rPr>
          <w:rFonts w:asciiTheme="minorHAnsi" w:hAnsiTheme="minorHAnsi"/>
          <w:sz w:val="24"/>
          <w:szCs w:val="22"/>
          <w:lang w:val="en-CA"/>
        </w:rPr>
        <w:t>cou</w:t>
      </w:r>
      <w:r w:rsidR="004673BE">
        <w:rPr>
          <w:rFonts w:asciiTheme="minorHAnsi" w:hAnsiTheme="minorHAnsi"/>
          <w:sz w:val="24"/>
          <w:szCs w:val="22"/>
          <w:lang w:val="en-CA"/>
        </w:rPr>
        <w:t>ld be</w:t>
      </w:r>
      <w:r w:rsidR="00742FDE">
        <w:rPr>
          <w:rFonts w:asciiTheme="minorHAnsi" w:hAnsiTheme="minorHAnsi"/>
          <w:sz w:val="24"/>
          <w:szCs w:val="22"/>
          <w:lang w:val="en-CA"/>
        </w:rPr>
        <w:t xml:space="preserve"> </w:t>
      </w:r>
      <w:r w:rsidR="008247A7">
        <w:rPr>
          <w:rFonts w:asciiTheme="minorHAnsi" w:hAnsiTheme="minorHAnsi"/>
          <w:sz w:val="24"/>
          <w:szCs w:val="22"/>
          <w:lang w:val="en-CA"/>
        </w:rPr>
        <w:t xml:space="preserve">if the beam information report is agreed during the L3 part of the procedure, </w:t>
      </w:r>
      <w:r w:rsidR="0044077F">
        <w:rPr>
          <w:rFonts w:asciiTheme="minorHAnsi" w:hAnsiTheme="minorHAnsi"/>
          <w:sz w:val="24"/>
          <w:szCs w:val="22"/>
          <w:lang w:val="en-CA"/>
        </w:rPr>
        <w:t xml:space="preserve">using the L3 part of the procedure, </w:t>
      </w:r>
      <w:r w:rsidR="00B170CB">
        <w:rPr>
          <w:rFonts w:asciiTheme="minorHAnsi" w:hAnsiTheme="minorHAnsi"/>
          <w:sz w:val="24"/>
          <w:szCs w:val="22"/>
          <w:lang w:val="en-CA"/>
        </w:rPr>
        <w:t xml:space="preserve">gNB can </w:t>
      </w:r>
      <w:r w:rsidR="00E17337">
        <w:rPr>
          <w:rFonts w:asciiTheme="minorHAnsi" w:hAnsiTheme="minorHAnsi"/>
          <w:bCs/>
          <w:sz w:val="24"/>
          <w:szCs w:val="22"/>
        </w:rPr>
        <w:t xml:space="preserve">schedule AP-RS or A-TRS for </w:t>
      </w:r>
      <w:r w:rsidR="00A478A6">
        <w:rPr>
          <w:rFonts w:asciiTheme="minorHAnsi" w:hAnsiTheme="minorHAnsi"/>
          <w:bCs/>
          <w:sz w:val="24"/>
          <w:szCs w:val="22"/>
        </w:rPr>
        <w:t xml:space="preserve">UE to measure L1-RSRP. </w:t>
      </w:r>
      <w:r w:rsidR="001D134D">
        <w:rPr>
          <w:rFonts w:asciiTheme="minorHAnsi" w:hAnsiTheme="minorHAnsi"/>
          <w:bCs/>
          <w:sz w:val="24"/>
          <w:szCs w:val="22"/>
        </w:rPr>
        <w:t>In Rel-17, since A-TRS is not used for L1-RSRP, RAN4 can send LS to RAN1, if A-TRS can be used for measuring the L1-RSRP.</w:t>
      </w:r>
    </w:p>
    <w:p w14:paraId="025B32DF" w14:textId="7E0358D0" w:rsidR="001D134D" w:rsidRDefault="00523C72" w:rsidP="006A2B8A">
      <w:pPr>
        <w:pStyle w:val="ListParagraph"/>
        <w:numPr>
          <w:ilvl w:val="0"/>
          <w:numId w:val="25"/>
        </w:numPr>
        <w:rPr>
          <w:rFonts w:asciiTheme="minorHAnsi" w:hAnsiTheme="minorHAnsi"/>
          <w:sz w:val="24"/>
          <w:szCs w:val="22"/>
          <w:lang w:val="en-CA"/>
        </w:rPr>
      </w:pPr>
      <w:r>
        <w:rPr>
          <w:rFonts w:asciiTheme="minorHAnsi" w:hAnsiTheme="minorHAnsi"/>
          <w:sz w:val="24"/>
          <w:szCs w:val="22"/>
          <w:lang w:val="en-CA"/>
        </w:rPr>
        <w:t>RAN4 to study usage of AP-RS and A-TRS for L1-RSRP measurement</w:t>
      </w:r>
      <w:r w:rsidR="004451BD">
        <w:rPr>
          <w:rFonts w:asciiTheme="minorHAnsi" w:hAnsiTheme="minorHAnsi"/>
          <w:sz w:val="24"/>
          <w:szCs w:val="22"/>
          <w:lang w:val="en-CA"/>
        </w:rPr>
        <w:t>.</w:t>
      </w:r>
    </w:p>
    <w:p w14:paraId="7EC21D8C" w14:textId="08C16079" w:rsidR="00655A3B" w:rsidRPr="00185982" w:rsidRDefault="00523C72" w:rsidP="005A1CB6">
      <w:pPr>
        <w:pStyle w:val="ListParagraph"/>
        <w:numPr>
          <w:ilvl w:val="0"/>
          <w:numId w:val="25"/>
        </w:numPr>
        <w:rPr>
          <w:rFonts w:asciiTheme="minorHAnsi" w:hAnsiTheme="minorHAnsi"/>
          <w:sz w:val="24"/>
          <w:szCs w:val="22"/>
          <w:lang w:val="en-CA"/>
        </w:rPr>
      </w:pPr>
      <w:r w:rsidRPr="00185982">
        <w:rPr>
          <w:rFonts w:asciiTheme="minorHAnsi" w:hAnsiTheme="minorHAnsi"/>
          <w:sz w:val="24"/>
          <w:szCs w:val="22"/>
          <w:lang w:val="en-CA"/>
        </w:rPr>
        <w:t xml:space="preserve">RAN4 to send LS to RAN1 if A-TRS can be used </w:t>
      </w:r>
      <w:r w:rsidR="00E778FC" w:rsidRPr="00185982">
        <w:rPr>
          <w:rFonts w:asciiTheme="minorHAnsi" w:hAnsiTheme="minorHAnsi"/>
          <w:sz w:val="24"/>
          <w:szCs w:val="22"/>
          <w:lang w:val="en-CA"/>
        </w:rPr>
        <w:t xml:space="preserve">for </w:t>
      </w:r>
      <w:r w:rsidR="001F6109" w:rsidRPr="00185982">
        <w:rPr>
          <w:rFonts w:asciiTheme="minorHAnsi" w:hAnsiTheme="minorHAnsi"/>
          <w:sz w:val="24"/>
          <w:szCs w:val="22"/>
          <w:lang w:val="en-CA"/>
        </w:rPr>
        <w:t xml:space="preserve">L1-RSRP measurement. If </w:t>
      </w:r>
      <w:r w:rsidR="006B4D10" w:rsidRPr="00185982">
        <w:rPr>
          <w:rFonts w:asciiTheme="minorHAnsi" w:hAnsiTheme="minorHAnsi"/>
          <w:sz w:val="24"/>
          <w:szCs w:val="22"/>
          <w:lang w:val="en-CA"/>
        </w:rPr>
        <w:t>it cannot be used as it is</w:t>
      </w:r>
      <w:r w:rsidR="006E5D28" w:rsidRPr="00185982">
        <w:rPr>
          <w:rFonts w:asciiTheme="minorHAnsi" w:hAnsiTheme="minorHAnsi"/>
          <w:sz w:val="24"/>
          <w:szCs w:val="22"/>
          <w:lang w:val="en-CA"/>
        </w:rPr>
        <w:t xml:space="preserve">, </w:t>
      </w:r>
      <w:r w:rsidR="00174CFA" w:rsidRPr="00185982">
        <w:rPr>
          <w:rFonts w:asciiTheme="minorHAnsi" w:hAnsiTheme="minorHAnsi"/>
          <w:sz w:val="24"/>
          <w:szCs w:val="22"/>
          <w:lang w:val="en-CA"/>
        </w:rPr>
        <w:t>RAN4 to ask if it can be enhanced</w:t>
      </w:r>
      <w:r w:rsidR="00274333" w:rsidRPr="00185982">
        <w:rPr>
          <w:rFonts w:asciiTheme="minorHAnsi" w:hAnsiTheme="minorHAnsi"/>
          <w:sz w:val="24"/>
          <w:szCs w:val="22"/>
          <w:lang w:val="en-CA"/>
        </w:rPr>
        <w:t xml:space="preserve"> to support L1-RSRP measurement on </w:t>
      </w:r>
      <w:r w:rsidR="003F69D7" w:rsidRPr="00185982">
        <w:rPr>
          <w:rFonts w:asciiTheme="minorHAnsi" w:hAnsiTheme="minorHAnsi"/>
          <w:sz w:val="24"/>
          <w:szCs w:val="22"/>
          <w:lang w:val="en-CA"/>
        </w:rPr>
        <w:t>the A-TRS.</w:t>
      </w:r>
    </w:p>
    <w:p w14:paraId="27CD2DE4" w14:textId="450EE59F" w:rsidR="008C6C07" w:rsidRDefault="008A3A82" w:rsidP="00185982">
      <w:pPr>
        <w:pStyle w:val="Heading2"/>
        <w:rPr>
          <w:lang w:val="en-CA"/>
        </w:rPr>
      </w:pPr>
      <w:r w:rsidRPr="008A3A82">
        <w:rPr>
          <w:lang w:val="en-CA"/>
        </w:rPr>
        <w:t>Enhancement to TCI state indication</w:t>
      </w:r>
    </w:p>
    <w:p w14:paraId="2E3F062C" w14:textId="0A741D8C" w:rsidR="00DC2028" w:rsidRDefault="005077AC" w:rsidP="005077AC">
      <w:pPr>
        <w:spacing w:after="0"/>
        <w:rPr>
          <w:rFonts w:asciiTheme="minorHAnsi" w:hAnsiTheme="minorHAnsi"/>
          <w:sz w:val="24"/>
          <w:szCs w:val="22"/>
          <w:lang w:val="en-CA"/>
        </w:rPr>
      </w:pPr>
      <w:r>
        <w:rPr>
          <w:rFonts w:asciiTheme="minorHAnsi" w:hAnsiTheme="minorHAnsi"/>
          <w:sz w:val="24"/>
          <w:szCs w:val="22"/>
          <w:lang w:val="en-CA"/>
        </w:rPr>
        <w:t xml:space="preserve">In last meeting </w:t>
      </w:r>
      <w:r w:rsidR="00C413E2">
        <w:rPr>
          <w:rFonts w:asciiTheme="minorHAnsi" w:hAnsiTheme="minorHAnsi"/>
          <w:sz w:val="24"/>
          <w:szCs w:val="22"/>
          <w:lang w:val="en-CA"/>
        </w:rPr>
        <w:t xml:space="preserve">proposals of </w:t>
      </w:r>
      <w:r w:rsidR="0066070F">
        <w:rPr>
          <w:rFonts w:asciiTheme="minorHAnsi" w:hAnsiTheme="minorHAnsi"/>
          <w:sz w:val="24"/>
          <w:szCs w:val="22"/>
          <w:lang w:val="en-CA"/>
        </w:rPr>
        <w:t>skipping TCI state indication based on the predetermined mechanism at gNB and UE</w:t>
      </w:r>
      <w:r w:rsidR="0056415C">
        <w:rPr>
          <w:rFonts w:asciiTheme="minorHAnsi" w:hAnsiTheme="minorHAnsi"/>
          <w:sz w:val="24"/>
          <w:szCs w:val="22"/>
          <w:lang w:val="en-CA"/>
        </w:rPr>
        <w:t xml:space="preserve"> is discussed. We think </w:t>
      </w:r>
      <w:r w:rsidR="00A50A61">
        <w:rPr>
          <w:rFonts w:asciiTheme="minorHAnsi" w:hAnsiTheme="minorHAnsi"/>
          <w:sz w:val="24"/>
          <w:szCs w:val="22"/>
          <w:lang w:val="en-CA"/>
        </w:rPr>
        <w:t xml:space="preserve">the </w:t>
      </w:r>
      <w:r w:rsidR="00614F54">
        <w:rPr>
          <w:rFonts w:asciiTheme="minorHAnsi" w:hAnsiTheme="minorHAnsi"/>
          <w:sz w:val="24"/>
          <w:szCs w:val="22"/>
          <w:lang w:val="en-CA"/>
        </w:rPr>
        <w:t xml:space="preserve">delay </w:t>
      </w:r>
      <w:r w:rsidR="00A50A61">
        <w:rPr>
          <w:rFonts w:asciiTheme="minorHAnsi" w:hAnsiTheme="minorHAnsi"/>
          <w:sz w:val="24"/>
          <w:szCs w:val="22"/>
          <w:lang w:val="en-CA"/>
        </w:rPr>
        <w:t xml:space="preserve">reduction </w:t>
      </w:r>
      <w:r w:rsidR="00614F54">
        <w:rPr>
          <w:rFonts w:asciiTheme="minorHAnsi" w:hAnsiTheme="minorHAnsi"/>
          <w:sz w:val="24"/>
          <w:szCs w:val="22"/>
          <w:lang w:val="en-CA"/>
        </w:rPr>
        <w:t>that can be achieved</w:t>
      </w:r>
      <w:r w:rsidR="00823718">
        <w:rPr>
          <w:rFonts w:asciiTheme="minorHAnsi" w:hAnsiTheme="minorHAnsi"/>
          <w:sz w:val="24"/>
          <w:szCs w:val="22"/>
          <w:lang w:val="en-CA"/>
        </w:rPr>
        <w:t xml:space="preserve"> by doing </w:t>
      </w:r>
      <w:r w:rsidR="00A50A61">
        <w:rPr>
          <w:rFonts w:asciiTheme="minorHAnsi" w:hAnsiTheme="minorHAnsi"/>
          <w:sz w:val="24"/>
          <w:szCs w:val="22"/>
          <w:lang w:val="en-CA"/>
        </w:rPr>
        <w:t xml:space="preserve">this </w:t>
      </w:r>
      <w:r w:rsidR="00823718">
        <w:rPr>
          <w:rFonts w:asciiTheme="minorHAnsi" w:hAnsiTheme="minorHAnsi"/>
          <w:sz w:val="24"/>
          <w:szCs w:val="22"/>
          <w:lang w:val="en-CA"/>
        </w:rPr>
        <w:t xml:space="preserve">is </w:t>
      </w:r>
      <w:r w:rsidR="00A50A61">
        <w:rPr>
          <w:rFonts w:asciiTheme="minorHAnsi" w:hAnsiTheme="minorHAnsi"/>
          <w:sz w:val="24"/>
          <w:szCs w:val="22"/>
          <w:lang w:val="en-CA"/>
        </w:rPr>
        <w:t xml:space="preserve">quite small compared to the </w:t>
      </w:r>
      <w:r w:rsidR="00DC2028">
        <w:rPr>
          <w:rFonts w:asciiTheme="minorHAnsi" w:hAnsiTheme="minorHAnsi"/>
          <w:sz w:val="24"/>
          <w:szCs w:val="22"/>
          <w:lang w:val="en-CA"/>
        </w:rPr>
        <w:t xml:space="preserve">change it may bring to the UE and NW implementation. </w:t>
      </w:r>
    </w:p>
    <w:p w14:paraId="21517CD7" w14:textId="77777777" w:rsidR="00DC2028" w:rsidRDefault="00DC2028" w:rsidP="005077AC">
      <w:pPr>
        <w:spacing w:after="0"/>
        <w:rPr>
          <w:rFonts w:asciiTheme="minorHAnsi" w:hAnsiTheme="minorHAnsi"/>
          <w:sz w:val="24"/>
          <w:szCs w:val="22"/>
          <w:lang w:val="en-CA"/>
        </w:rPr>
      </w:pPr>
    </w:p>
    <w:p w14:paraId="03D76A48" w14:textId="02ABECB6" w:rsidR="00DC2028" w:rsidRDefault="00DC2028" w:rsidP="005B38C1">
      <w:pPr>
        <w:pStyle w:val="ListParagraph"/>
        <w:numPr>
          <w:ilvl w:val="0"/>
          <w:numId w:val="25"/>
        </w:numPr>
        <w:rPr>
          <w:rFonts w:asciiTheme="minorHAnsi" w:hAnsiTheme="minorHAnsi"/>
          <w:sz w:val="24"/>
          <w:szCs w:val="22"/>
          <w:lang w:val="en-CA"/>
        </w:rPr>
      </w:pPr>
      <w:r>
        <w:rPr>
          <w:rFonts w:asciiTheme="minorHAnsi" w:hAnsiTheme="minorHAnsi"/>
          <w:sz w:val="24"/>
          <w:szCs w:val="22"/>
          <w:lang w:val="en-CA"/>
        </w:rPr>
        <w:lastRenderedPageBreak/>
        <w:t xml:space="preserve">Gain in delay reduction is quite small for </w:t>
      </w:r>
      <w:r w:rsidR="00BF0830">
        <w:rPr>
          <w:rFonts w:asciiTheme="minorHAnsi" w:hAnsiTheme="minorHAnsi"/>
          <w:sz w:val="24"/>
          <w:szCs w:val="22"/>
          <w:lang w:val="en-CA"/>
        </w:rPr>
        <w:t>skipping TCI state indication and RAN4 not consider TCI state skipping.</w:t>
      </w:r>
      <w:r>
        <w:rPr>
          <w:rFonts w:asciiTheme="minorHAnsi" w:hAnsiTheme="minorHAnsi"/>
          <w:sz w:val="24"/>
          <w:szCs w:val="22"/>
          <w:lang w:val="en-CA"/>
        </w:rPr>
        <w:t xml:space="preserve"> </w:t>
      </w:r>
    </w:p>
    <w:p w14:paraId="10DF4FB4" w14:textId="77777777" w:rsidR="00DC2028" w:rsidRDefault="00DC2028" w:rsidP="005077AC">
      <w:pPr>
        <w:spacing w:after="0"/>
        <w:rPr>
          <w:rFonts w:asciiTheme="minorHAnsi" w:hAnsiTheme="minorHAnsi"/>
          <w:sz w:val="24"/>
          <w:szCs w:val="22"/>
          <w:lang w:val="en-CA"/>
        </w:rPr>
      </w:pPr>
    </w:p>
    <w:p w14:paraId="2DCE26B6" w14:textId="2FF229F0" w:rsidR="00ED58CD" w:rsidRDefault="00FD0F7E" w:rsidP="005077AC">
      <w:pPr>
        <w:spacing w:after="0"/>
        <w:rPr>
          <w:rFonts w:asciiTheme="minorHAnsi" w:hAnsiTheme="minorHAnsi"/>
          <w:sz w:val="24"/>
          <w:szCs w:val="22"/>
          <w:lang w:val="en-CA"/>
        </w:rPr>
      </w:pPr>
      <w:r>
        <w:rPr>
          <w:rFonts w:asciiTheme="minorHAnsi" w:hAnsiTheme="minorHAnsi"/>
          <w:sz w:val="24"/>
          <w:szCs w:val="22"/>
          <w:lang w:val="en-CA"/>
        </w:rPr>
        <w:t xml:space="preserve">In last meeting it was </w:t>
      </w:r>
      <w:r w:rsidRPr="00FD0F7E">
        <w:rPr>
          <w:rFonts w:asciiTheme="minorHAnsi" w:hAnsiTheme="minorHAnsi"/>
          <w:sz w:val="24"/>
          <w:szCs w:val="22"/>
          <w:lang w:val="en-CA"/>
        </w:rPr>
        <w:t>FFS whether and how to skip fine tim</w:t>
      </w:r>
      <w:r w:rsidR="00FF1BD4">
        <w:rPr>
          <w:rFonts w:asciiTheme="minorHAnsi" w:hAnsiTheme="minorHAnsi"/>
          <w:sz w:val="24"/>
          <w:szCs w:val="22"/>
          <w:lang w:val="en-CA"/>
        </w:rPr>
        <w:t>e</w:t>
      </w:r>
      <w:r w:rsidRPr="00FD0F7E">
        <w:rPr>
          <w:rFonts w:asciiTheme="minorHAnsi" w:hAnsiTheme="minorHAnsi"/>
          <w:sz w:val="24"/>
          <w:szCs w:val="22"/>
          <w:lang w:val="en-CA"/>
        </w:rPr>
        <w:t xml:space="preserve"> tracking for SSB corresponding to the TCI state, if SSB timing from L3 measurement stage or SSB timing from L1-RSRP measurement stage can be reused.</w:t>
      </w:r>
      <w:r>
        <w:rPr>
          <w:rFonts w:asciiTheme="minorHAnsi" w:hAnsiTheme="minorHAnsi"/>
          <w:sz w:val="24"/>
          <w:szCs w:val="22"/>
          <w:lang w:val="en-CA"/>
        </w:rPr>
        <w:t xml:space="preserve"> </w:t>
      </w:r>
      <w:r w:rsidR="00BA25AD">
        <w:rPr>
          <w:rFonts w:asciiTheme="minorHAnsi" w:hAnsiTheme="minorHAnsi"/>
          <w:sz w:val="24"/>
          <w:szCs w:val="22"/>
          <w:lang w:val="en-CA"/>
        </w:rPr>
        <w:t>In our understanding, t</w:t>
      </w:r>
      <w:r w:rsidR="00C019EE">
        <w:rPr>
          <w:rFonts w:asciiTheme="minorHAnsi" w:hAnsiTheme="minorHAnsi"/>
          <w:sz w:val="24"/>
          <w:szCs w:val="22"/>
          <w:lang w:val="en-CA"/>
        </w:rPr>
        <w:t xml:space="preserve">his mainly depends on whether UE need to acquire fine timing for making L1-RSRP measurements or coarse timing is enough. </w:t>
      </w:r>
      <w:r w:rsidR="00DD2617">
        <w:rPr>
          <w:rFonts w:asciiTheme="minorHAnsi" w:hAnsiTheme="minorHAnsi"/>
          <w:sz w:val="24"/>
          <w:szCs w:val="22"/>
          <w:lang w:val="en-CA"/>
        </w:rPr>
        <w:t xml:space="preserve">At present only L1-RSRP accuracy requirement is </w:t>
      </w:r>
      <w:r w:rsidR="00E856BF">
        <w:rPr>
          <w:rFonts w:asciiTheme="minorHAnsi" w:hAnsiTheme="minorHAnsi"/>
          <w:sz w:val="24"/>
          <w:szCs w:val="22"/>
          <w:lang w:val="en-CA"/>
        </w:rPr>
        <w:t>specified,</w:t>
      </w:r>
      <w:r w:rsidR="00DD2617">
        <w:rPr>
          <w:rFonts w:asciiTheme="minorHAnsi" w:hAnsiTheme="minorHAnsi"/>
          <w:sz w:val="24"/>
          <w:szCs w:val="22"/>
          <w:lang w:val="en-CA"/>
        </w:rPr>
        <w:t xml:space="preserve"> and timing requirement UE needs to have </w:t>
      </w:r>
      <w:r w:rsidR="00BA25AD">
        <w:rPr>
          <w:rFonts w:asciiTheme="minorHAnsi" w:hAnsiTheme="minorHAnsi"/>
          <w:sz w:val="24"/>
          <w:szCs w:val="22"/>
          <w:lang w:val="en-CA"/>
        </w:rPr>
        <w:t xml:space="preserve">for L1-RSRP </w:t>
      </w:r>
      <w:r w:rsidR="00DD2617">
        <w:rPr>
          <w:rFonts w:asciiTheme="minorHAnsi" w:hAnsiTheme="minorHAnsi"/>
          <w:sz w:val="24"/>
          <w:szCs w:val="22"/>
          <w:lang w:val="en-CA"/>
        </w:rPr>
        <w:t>is not clear</w:t>
      </w:r>
      <w:r w:rsidR="00BA25AD">
        <w:rPr>
          <w:rFonts w:asciiTheme="minorHAnsi" w:hAnsiTheme="minorHAnsi"/>
          <w:sz w:val="24"/>
          <w:szCs w:val="22"/>
          <w:lang w:val="en-CA"/>
        </w:rPr>
        <w:t xml:space="preserve"> to us</w:t>
      </w:r>
      <w:r w:rsidR="00DD2617">
        <w:rPr>
          <w:rFonts w:asciiTheme="minorHAnsi" w:hAnsiTheme="minorHAnsi"/>
          <w:sz w:val="24"/>
          <w:szCs w:val="22"/>
          <w:lang w:val="en-CA"/>
        </w:rPr>
        <w:t>.</w:t>
      </w:r>
      <w:r w:rsidR="00BA25AD">
        <w:rPr>
          <w:rFonts w:asciiTheme="minorHAnsi" w:hAnsiTheme="minorHAnsi"/>
          <w:sz w:val="24"/>
          <w:szCs w:val="22"/>
          <w:lang w:val="en-CA"/>
        </w:rPr>
        <w:t xml:space="preserve"> </w:t>
      </w:r>
    </w:p>
    <w:p w14:paraId="41FFB5FA" w14:textId="77777777" w:rsidR="00E856BF" w:rsidRDefault="00E856BF" w:rsidP="005077AC">
      <w:pPr>
        <w:spacing w:after="0"/>
        <w:rPr>
          <w:rFonts w:asciiTheme="minorHAnsi" w:hAnsiTheme="minorHAnsi"/>
          <w:b/>
          <w:bCs/>
          <w:sz w:val="24"/>
          <w:szCs w:val="22"/>
          <w:lang w:val="en-CA"/>
        </w:rPr>
      </w:pPr>
    </w:p>
    <w:p w14:paraId="6C59FBE9" w14:textId="5C88E996" w:rsidR="008A3A82" w:rsidRDefault="00ED58CD" w:rsidP="00BA25AD">
      <w:pPr>
        <w:pStyle w:val="ListParagraph"/>
        <w:numPr>
          <w:ilvl w:val="0"/>
          <w:numId w:val="25"/>
        </w:numPr>
        <w:rPr>
          <w:rFonts w:asciiTheme="minorHAnsi" w:hAnsiTheme="minorHAnsi"/>
          <w:sz w:val="24"/>
          <w:szCs w:val="22"/>
          <w:lang w:val="en-CA"/>
        </w:rPr>
      </w:pPr>
      <w:r>
        <w:rPr>
          <w:rFonts w:asciiTheme="minorHAnsi" w:hAnsiTheme="minorHAnsi"/>
          <w:sz w:val="24"/>
          <w:szCs w:val="22"/>
          <w:lang w:val="en-CA"/>
        </w:rPr>
        <w:t xml:space="preserve">RAN4 to confirm, UE timing assumption when performing L1-RSRP measurements. </w:t>
      </w:r>
      <w:r w:rsidR="00824961">
        <w:rPr>
          <w:rFonts w:asciiTheme="minorHAnsi" w:hAnsiTheme="minorHAnsi"/>
          <w:sz w:val="24"/>
          <w:szCs w:val="22"/>
          <w:lang w:val="en-CA"/>
        </w:rPr>
        <w:t xml:space="preserve"> </w:t>
      </w:r>
      <w:r w:rsidR="000155D2">
        <w:rPr>
          <w:rFonts w:asciiTheme="minorHAnsi" w:hAnsiTheme="minorHAnsi"/>
          <w:sz w:val="24"/>
          <w:szCs w:val="22"/>
          <w:lang w:val="en-CA"/>
        </w:rPr>
        <w:t xml:space="preserve"> </w:t>
      </w:r>
    </w:p>
    <w:p w14:paraId="25CB4F4C" w14:textId="77777777" w:rsidR="004C6F38" w:rsidRPr="005077AC" w:rsidRDefault="004C6F38" w:rsidP="005077AC">
      <w:pPr>
        <w:spacing w:after="0"/>
        <w:rPr>
          <w:rFonts w:asciiTheme="minorHAnsi" w:hAnsiTheme="minorHAnsi"/>
          <w:sz w:val="24"/>
          <w:szCs w:val="22"/>
          <w:lang w:val="en-CA"/>
        </w:rPr>
      </w:pPr>
    </w:p>
    <w:p w14:paraId="3E1EE06D" w14:textId="5128A507" w:rsidR="001F43A3" w:rsidRPr="00067619" w:rsidRDefault="001F43A3" w:rsidP="00067619">
      <w:pPr>
        <w:pStyle w:val="Heading2"/>
        <w:rPr>
          <w:lang w:val="en-CA"/>
        </w:rPr>
      </w:pPr>
      <w:r w:rsidRPr="00067619">
        <w:rPr>
          <w:lang w:val="en-CA"/>
        </w:rPr>
        <w:t>Prioriti</w:t>
      </w:r>
      <w:r w:rsidR="00CC7F0D" w:rsidRPr="00067619">
        <w:rPr>
          <w:lang w:val="en-CA"/>
        </w:rPr>
        <w:t>zation between L3 and L1-RSRP during SCell activation</w:t>
      </w:r>
    </w:p>
    <w:p w14:paraId="16E7C565" w14:textId="0BDE8806" w:rsidR="00CC7F0D" w:rsidRDefault="00611CEE" w:rsidP="005077AC">
      <w:pPr>
        <w:spacing w:after="0"/>
        <w:rPr>
          <w:rFonts w:asciiTheme="minorHAnsi" w:hAnsiTheme="minorHAnsi"/>
          <w:sz w:val="24"/>
          <w:szCs w:val="22"/>
          <w:lang w:val="en-CA"/>
        </w:rPr>
      </w:pPr>
      <w:r>
        <w:rPr>
          <w:rFonts w:asciiTheme="minorHAnsi" w:hAnsiTheme="minorHAnsi"/>
          <w:sz w:val="24"/>
          <w:szCs w:val="22"/>
          <w:lang w:val="en-CA"/>
        </w:rPr>
        <w:t xml:space="preserve">We do not think it is a good approach for prioritising the unknown SCell measurements </w:t>
      </w:r>
      <w:r w:rsidR="00506864">
        <w:rPr>
          <w:rFonts w:asciiTheme="minorHAnsi" w:hAnsiTheme="minorHAnsi"/>
          <w:sz w:val="24"/>
          <w:szCs w:val="22"/>
          <w:lang w:val="en-CA"/>
        </w:rPr>
        <w:t xml:space="preserve">over </w:t>
      </w:r>
      <w:r w:rsidR="00086FA2">
        <w:rPr>
          <w:rFonts w:asciiTheme="minorHAnsi" w:hAnsiTheme="minorHAnsi"/>
          <w:sz w:val="24"/>
          <w:szCs w:val="22"/>
          <w:lang w:val="en-CA"/>
        </w:rPr>
        <w:t xml:space="preserve">the </w:t>
      </w:r>
      <w:r w:rsidR="00CF4486">
        <w:rPr>
          <w:rFonts w:asciiTheme="minorHAnsi" w:hAnsiTheme="minorHAnsi"/>
          <w:sz w:val="24"/>
          <w:szCs w:val="22"/>
          <w:lang w:val="en-CA"/>
        </w:rPr>
        <w:t>mobility</w:t>
      </w:r>
      <w:r w:rsidR="00506864">
        <w:rPr>
          <w:rFonts w:asciiTheme="minorHAnsi" w:hAnsiTheme="minorHAnsi"/>
          <w:sz w:val="24"/>
          <w:szCs w:val="22"/>
          <w:lang w:val="en-CA"/>
        </w:rPr>
        <w:t xml:space="preserve"> measurements. It may so happen that SpCell mobility performance may be impacted and may result in Handover failure </w:t>
      </w:r>
      <w:r w:rsidR="00E14A7A">
        <w:rPr>
          <w:rFonts w:asciiTheme="minorHAnsi" w:hAnsiTheme="minorHAnsi"/>
          <w:sz w:val="24"/>
          <w:szCs w:val="22"/>
          <w:lang w:val="en-CA"/>
        </w:rPr>
        <w:t>if the han</w:t>
      </w:r>
      <w:r w:rsidR="00430AB3">
        <w:rPr>
          <w:rFonts w:asciiTheme="minorHAnsi" w:hAnsiTheme="minorHAnsi"/>
          <w:sz w:val="24"/>
          <w:szCs w:val="22"/>
          <w:lang w:val="en-CA"/>
        </w:rPr>
        <w:t xml:space="preserve">dover is not initiated at </w:t>
      </w:r>
      <w:r w:rsidR="00757E32">
        <w:rPr>
          <w:rFonts w:asciiTheme="minorHAnsi" w:hAnsiTheme="minorHAnsi"/>
          <w:sz w:val="24"/>
          <w:szCs w:val="22"/>
          <w:lang w:val="en-CA"/>
        </w:rPr>
        <w:t>correct time.</w:t>
      </w:r>
      <w:r w:rsidR="00CF4486">
        <w:rPr>
          <w:rFonts w:asciiTheme="minorHAnsi" w:hAnsiTheme="minorHAnsi"/>
          <w:sz w:val="24"/>
          <w:szCs w:val="22"/>
          <w:lang w:val="en-CA"/>
        </w:rPr>
        <w:t xml:space="preserve"> In that case </w:t>
      </w:r>
      <w:r w:rsidR="00D0663B">
        <w:rPr>
          <w:rFonts w:asciiTheme="minorHAnsi" w:hAnsiTheme="minorHAnsi"/>
          <w:sz w:val="24"/>
          <w:szCs w:val="22"/>
          <w:lang w:val="en-CA"/>
        </w:rPr>
        <w:t xml:space="preserve">in some scenarios </w:t>
      </w:r>
      <w:r w:rsidR="00CF4486">
        <w:rPr>
          <w:rFonts w:asciiTheme="minorHAnsi" w:hAnsiTheme="minorHAnsi"/>
          <w:sz w:val="24"/>
          <w:szCs w:val="22"/>
          <w:lang w:val="en-CA"/>
        </w:rPr>
        <w:t xml:space="preserve">UE may have to </w:t>
      </w:r>
      <w:r w:rsidR="00086FA2">
        <w:rPr>
          <w:rFonts w:asciiTheme="minorHAnsi" w:hAnsiTheme="minorHAnsi"/>
          <w:sz w:val="24"/>
          <w:szCs w:val="22"/>
          <w:lang w:val="en-CA"/>
        </w:rPr>
        <w:t>be</w:t>
      </w:r>
      <w:r w:rsidR="00CF4486">
        <w:rPr>
          <w:rFonts w:asciiTheme="minorHAnsi" w:hAnsiTheme="minorHAnsi"/>
          <w:sz w:val="24"/>
          <w:szCs w:val="22"/>
          <w:lang w:val="en-CA"/>
        </w:rPr>
        <w:t xml:space="preserve"> release</w:t>
      </w:r>
      <w:r w:rsidR="008220CF">
        <w:rPr>
          <w:rFonts w:asciiTheme="minorHAnsi" w:hAnsiTheme="minorHAnsi"/>
          <w:sz w:val="24"/>
          <w:szCs w:val="22"/>
          <w:lang w:val="en-CA"/>
        </w:rPr>
        <w:t xml:space="preserve"> </w:t>
      </w:r>
      <w:r w:rsidR="00CF4486">
        <w:rPr>
          <w:rFonts w:asciiTheme="minorHAnsi" w:hAnsiTheme="minorHAnsi"/>
          <w:sz w:val="24"/>
          <w:szCs w:val="22"/>
          <w:lang w:val="en-CA"/>
        </w:rPr>
        <w:t>the SCell which was activated.</w:t>
      </w:r>
    </w:p>
    <w:p w14:paraId="341066F8" w14:textId="744AF622" w:rsidR="00757E32" w:rsidRDefault="00757E32" w:rsidP="005077AC">
      <w:pPr>
        <w:spacing w:after="0"/>
        <w:rPr>
          <w:rFonts w:asciiTheme="minorHAnsi" w:hAnsiTheme="minorHAnsi"/>
          <w:sz w:val="24"/>
          <w:szCs w:val="22"/>
          <w:lang w:val="en-CA"/>
        </w:rPr>
      </w:pPr>
    </w:p>
    <w:p w14:paraId="7AD15F79" w14:textId="0729D9EF" w:rsidR="00757E32" w:rsidRDefault="00757E32" w:rsidP="00CF4486">
      <w:pPr>
        <w:pStyle w:val="ListParagraph"/>
        <w:numPr>
          <w:ilvl w:val="0"/>
          <w:numId w:val="25"/>
        </w:numPr>
        <w:rPr>
          <w:rFonts w:asciiTheme="minorHAnsi" w:hAnsiTheme="minorHAnsi"/>
          <w:sz w:val="24"/>
          <w:szCs w:val="22"/>
          <w:lang w:val="en-CA"/>
        </w:rPr>
      </w:pPr>
      <w:r>
        <w:rPr>
          <w:rFonts w:asciiTheme="minorHAnsi" w:hAnsiTheme="minorHAnsi"/>
          <w:sz w:val="24"/>
          <w:szCs w:val="22"/>
          <w:lang w:val="en-CA"/>
        </w:rPr>
        <w:t>RAN4 shall not prioritise L1-RSRP measurements over L3 measurements during SCell activation.</w:t>
      </w:r>
      <w:r w:rsidR="00801A37">
        <w:rPr>
          <w:rFonts w:asciiTheme="minorHAnsi" w:hAnsiTheme="minorHAnsi"/>
          <w:sz w:val="24"/>
          <w:szCs w:val="22"/>
          <w:lang w:val="en-CA"/>
        </w:rPr>
        <w:t xml:space="preserve"> </w:t>
      </w:r>
      <w:r w:rsidR="00A71DC4">
        <w:rPr>
          <w:rFonts w:asciiTheme="minorHAnsi" w:hAnsiTheme="minorHAnsi"/>
          <w:sz w:val="24"/>
          <w:szCs w:val="22"/>
          <w:lang w:val="en-CA"/>
        </w:rPr>
        <w:t xml:space="preserve">In other words, </w:t>
      </w:r>
      <w:r w:rsidR="00801A37">
        <w:rPr>
          <w:rFonts w:asciiTheme="minorHAnsi" w:hAnsiTheme="minorHAnsi"/>
          <w:sz w:val="24"/>
          <w:szCs w:val="22"/>
          <w:lang w:val="en-CA"/>
        </w:rPr>
        <w:t>RAN4 shall not introduce any new behaviour</w:t>
      </w:r>
      <w:r w:rsidR="00A71DC4">
        <w:rPr>
          <w:rFonts w:asciiTheme="minorHAnsi" w:hAnsiTheme="minorHAnsi"/>
          <w:sz w:val="24"/>
          <w:szCs w:val="22"/>
          <w:lang w:val="en-CA"/>
        </w:rPr>
        <w:t xml:space="preserve"> for prioritisation</w:t>
      </w:r>
      <w:r w:rsidR="00801A37">
        <w:rPr>
          <w:rFonts w:asciiTheme="minorHAnsi" w:hAnsiTheme="minorHAnsi"/>
          <w:sz w:val="24"/>
          <w:szCs w:val="22"/>
          <w:lang w:val="en-CA"/>
        </w:rPr>
        <w:t>.</w:t>
      </w:r>
    </w:p>
    <w:p w14:paraId="62DA0630" w14:textId="58F52CED" w:rsidR="007A0BFD" w:rsidRDefault="007A0BFD" w:rsidP="005077AC">
      <w:pPr>
        <w:spacing w:after="0"/>
        <w:rPr>
          <w:rFonts w:asciiTheme="minorHAnsi" w:hAnsiTheme="minorHAnsi"/>
          <w:sz w:val="24"/>
          <w:szCs w:val="22"/>
          <w:lang w:val="en-CA"/>
        </w:rPr>
      </w:pPr>
    </w:p>
    <w:p w14:paraId="574FC093" w14:textId="62475C1E" w:rsidR="009E15C2" w:rsidRPr="003E2DAC" w:rsidRDefault="009E15C2" w:rsidP="003E2DAC">
      <w:pPr>
        <w:pStyle w:val="Heading2"/>
      </w:pPr>
      <w:r w:rsidRPr="003E2DAC">
        <w:rPr>
          <w:lang w:eastAsia="ko-KR"/>
        </w:rPr>
        <w:t>Other enhancement</w:t>
      </w:r>
      <w:r w:rsidR="003E2DAC">
        <w:rPr>
          <w:lang w:eastAsia="ko-KR"/>
        </w:rPr>
        <w:t xml:space="preserve">s </w:t>
      </w:r>
      <w:r w:rsidRPr="003E2DAC">
        <w:rPr>
          <w:lang w:eastAsia="ko-KR"/>
        </w:rPr>
        <w:t>for L1-RSRP measurement</w:t>
      </w:r>
    </w:p>
    <w:p w14:paraId="4B54ABC6" w14:textId="77777777" w:rsidR="00F3586B" w:rsidRPr="006A230A" w:rsidRDefault="00F3586B" w:rsidP="009E15C2">
      <w:pPr>
        <w:rPr>
          <w:rFonts w:asciiTheme="minorHAnsi" w:eastAsiaTheme="minorEastAsia" w:hAnsiTheme="minorHAnsi" w:cstheme="minorHAnsi"/>
          <w:sz w:val="24"/>
          <w:szCs w:val="24"/>
        </w:rPr>
      </w:pPr>
      <w:r w:rsidRPr="006A230A">
        <w:rPr>
          <w:rFonts w:asciiTheme="minorHAnsi" w:eastAsiaTheme="minorEastAsia" w:hAnsiTheme="minorHAnsi" w:cstheme="minorHAnsi"/>
          <w:sz w:val="24"/>
          <w:szCs w:val="24"/>
        </w:rPr>
        <w:t xml:space="preserve">In last meeting following WF is agreed. </w:t>
      </w:r>
    </w:p>
    <w:p w14:paraId="08698984" w14:textId="77777777" w:rsidR="00F13D26" w:rsidRDefault="00F13D26" w:rsidP="00F13D26">
      <w:pPr>
        <w:numPr>
          <w:ilvl w:val="0"/>
          <w:numId w:val="23"/>
        </w:numPr>
        <w:spacing w:after="120"/>
      </w:pPr>
      <w:r>
        <w:t xml:space="preserve">Proposal 1 (NTT DoCoMo): </w:t>
      </w:r>
      <w:r>
        <w:rPr>
          <w:bCs/>
          <w:color w:val="000000" w:themeColor="text1"/>
          <w:lang w:eastAsia="ja-JP"/>
        </w:rPr>
        <w:t>FR2 SCell activation delay requirement should be studied under the assumption that UE performs L1-RSRP measurements for a cell with different PCI from serving cell</w:t>
      </w:r>
      <w:r>
        <w:t>.</w:t>
      </w:r>
    </w:p>
    <w:p w14:paraId="53CD3D48" w14:textId="77777777" w:rsidR="00F13D26" w:rsidRDefault="00F13D26" w:rsidP="00F13D26">
      <w:pPr>
        <w:numPr>
          <w:ilvl w:val="0"/>
          <w:numId w:val="23"/>
        </w:numPr>
        <w:spacing w:after="120"/>
      </w:pPr>
      <w:r>
        <w:t>Proposal 2 (QC, Nokia, vivo): When Scell is semi-unknown to UE, NW can trigger UE to report RSRP before L1 RSRP measurement and report. The framework can be illustrated as following steps while UE perform the legacy FR2 Scell activation procedure.</w:t>
      </w:r>
    </w:p>
    <w:p w14:paraId="03B4D312" w14:textId="77777777" w:rsidR="00F13D26" w:rsidRDefault="00F13D26" w:rsidP="00F13D26">
      <w:pPr>
        <w:numPr>
          <w:ilvl w:val="1"/>
          <w:numId w:val="23"/>
        </w:numPr>
        <w:spacing w:after="120"/>
      </w:pPr>
      <w:r>
        <w:t xml:space="preserve">Step 1. NW configure either periodic or aperiodic (event-based) report config before Scell activation command.   </w:t>
      </w:r>
    </w:p>
    <w:p w14:paraId="4B11F9D5" w14:textId="77777777" w:rsidR="00F13D26" w:rsidRDefault="00F13D26" w:rsidP="00F13D26">
      <w:pPr>
        <w:numPr>
          <w:ilvl w:val="1"/>
          <w:numId w:val="23"/>
        </w:numPr>
        <w:spacing w:after="120"/>
      </w:pPr>
      <w:r>
        <w:t>Step 2. NW trigger preconfigured report config. (e.g MAC-CE can trigger the report config)</w:t>
      </w:r>
    </w:p>
    <w:p w14:paraId="0BAA453C" w14:textId="77777777" w:rsidR="00F13D26" w:rsidRDefault="00F13D26" w:rsidP="00F13D26">
      <w:pPr>
        <w:numPr>
          <w:ilvl w:val="1"/>
          <w:numId w:val="23"/>
        </w:numPr>
        <w:spacing w:after="120"/>
      </w:pPr>
      <w:r>
        <w:t xml:space="preserve">Step 3: UE report latest RSRP measurement for target Scell </w:t>
      </w:r>
    </w:p>
    <w:p w14:paraId="1E2ED502" w14:textId="77777777" w:rsidR="00F13D26" w:rsidRDefault="00F13D26" w:rsidP="00F13D26">
      <w:pPr>
        <w:numPr>
          <w:ilvl w:val="1"/>
          <w:numId w:val="23"/>
        </w:numPr>
        <w:spacing w:after="120"/>
      </w:pPr>
      <w:r>
        <w:t xml:space="preserve">Step 4: UE can skip L1-RSRP measurement and report when UE reports RSRP measurement with associated SSB index during step3.  </w:t>
      </w:r>
    </w:p>
    <w:p w14:paraId="05AE68C6" w14:textId="77777777" w:rsidR="00F13D26" w:rsidRDefault="00F13D26" w:rsidP="00F13D26">
      <w:pPr>
        <w:numPr>
          <w:ilvl w:val="1"/>
          <w:numId w:val="23"/>
        </w:numPr>
        <w:spacing w:after="120"/>
      </w:pPr>
      <w:r>
        <w:t>Step 5: Either A-TRS based or SSB-based for fine time tracking. TCI activation command and CSI-RS recourse activation for CQI reporting.</w:t>
      </w:r>
    </w:p>
    <w:p w14:paraId="5CEC6EB5" w14:textId="0EF62C81" w:rsidR="009E15C2" w:rsidRPr="001C233F" w:rsidRDefault="00F13D26" w:rsidP="00F13D26">
      <w:pPr>
        <w:pStyle w:val="ListParagraph"/>
        <w:numPr>
          <w:ilvl w:val="1"/>
          <w:numId w:val="23"/>
        </w:numPr>
        <w:overflowPunct w:val="0"/>
        <w:autoSpaceDE w:val="0"/>
        <w:autoSpaceDN w:val="0"/>
        <w:adjustRightInd w:val="0"/>
        <w:spacing w:after="0"/>
        <w:contextualSpacing w:val="0"/>
        <w:textAlignment w:val="baseline"/>
      </w:pPr>
      <w:r>
        <w:t xml:space="preserve">Proposal 3 (Xiaomi, HW, ZTE, CTC): </w:t>
      </w:r>
      <w:r>
        <w:rPr>
          <w:rFonts w:eastAsiaTheme="minorEastAsia"/>
          <w:bCs/>
        </w:rPr>
        <w:t xml:space="preserve">For FR2 unknown SCell activation without intra-band serving cell, up to gNB configuration, when </w:t>
      </w:r>
      <w:r>
        <w:rPr>
          <w:bCs/>
        </w:rPr>
        <w:t>the CSI-RS for CQI and TCI state of PDCCH/PDSCH is associated with the A-TRS, and the QCL source of A-TRS is configured as SSB in inter-band active serving cell (ty</w:t>
      </w:r>
      <w:r>
        <w:rPr>
          <w:rFonts w:eastAsiaTheme="minorEastAsia" w:hint="eastAsia"/>
          <w:bCs/>
        </w:rPr>
        <w:t>p</w:t>
      </w:r>
      <w:r>
        <w:rPr>
          <w:rFonts w:eastAsiaTheme="minorEastAsia"/>
          <w:bCs/>
        </w:rPr>
        <w:t>e C/D</w:t>
      </w:r>
      <w:r>
        <w:rPr>
          <w:bCs/>
        </w:rPr>
        <w:t xml:space="preserve">), A-TRS can be used for fine timing and the requirements is </w:t>
      </w:r>
      <w:r>
        <w:rPr>
          <w:bCs/>
          <w:lang w:eastAsia="en-GB"/>
        </w:rPr>
        <w:t>T</w:t>
      </w:r>
      <w:r>
        <w:rPr>
          <w:bCs/>
          <w:vertAlign w:val="subscript"/>
          <w:lang w:eastAsia="en-GB"/>
        </w:rPr>
        <w:t>FirstATRS</w:t>
      </w:r>
      <w:r>
        <w:rPr>
          <w:bCs/>
          <w:lang w:eastAsia="en-GB"/>
        </w:rPr>
        <w:t xml:space="preserve"> </w:t>
      </w:r>
      <w:r>
        <w:rPr>
          <w:bCs/>
        </w:rPr>
        <w:t>+ 5ms.</w:t>
      </w:r>
    </w:p>
    <w:p w14:paraId="755FFA9B" w14:textId="3C1E0B9D" w:rsidR="009E15C2" w:rsidRDefault="009E15C2" w:rsidP="009E15C2">
      <w:pPr>
        <w:rPr>
          <w:rFonts w:eastAsiaTheme="minorEastAsia"/>
        </w:rPr>
      </w:pPr>
    </w:p>
    <w:p w14:paraId="65C4A55E" w14:textId="43B98ADC" w:rsidR="00367AC7" w:rsidRDefault="00F860F5" w:rsidP="009E15C2">
      <w:pPr>
        <w:rPr>
          <w:rFonts w:asciiTheme="minorHAnsi" w:eastAsiaTheme="minorEastAsia" w:hAnsiTheme="minorHAnsi" w:cstheme="minorHAnsi"/>
          <w:sz w:val="24"/>
          <w:szCs w:val="24"/>
        </w:rPr>
      </w:pPr>
      <w:r>
        <w:rPr>
          <w:rFonts w:asciiTheme="minorHAnsi" w:eastAsiaTheme="minorEastAsia" w:hAnsiTheme="minorHAnsi" w:cstheme="minorHAnsi"/>
          <w:sz w:val="24"/>
          <w:szCs w:val="24"/>
        </w:rPr>
        <w:lastRenderedPageBreak/>
        <w:t>I</w:t>
      </w:r>
      <w:r w:rsidR="009C0225">
        <w:rPr>
          <w:rFonts w:asciiTheme="minorHAnsi" w:eastAsiaTheme="minorEastAsia" w:hAnsiTheme="minorHAnsi" w:cstheme="minorHAnsi"/>
          <w:sz w:val="24"/>
          <w:szCs w:val="24"/>
        </w:rPr>
        <w:t>n last meeting</w:t>
      </w:r>
      <w:r w:rsidR="00F5493B">
        <w:rPr>
          <w:rFonts w:asciiTheme="minorHAnsi" w:eastAsiaTheme="minorEastAsia" w:hAnsiTheme="minorHAnsi" w:cstheme="minorHAnsi"/>
          <w:sz w:val="24"/>
          <w:szCs w:val="24"/>
        </w:rPr>
        <w:t xml:space="preserve"> there were proposals to use the </w:t>
      </w:r>
      <w:r w:rsidR="001D4331">
        <w:rPr>
          <w:rFonts w:asciiTheme="minorHAnsi" w:eastAsiaTheme="minorEastAsia" w:hAnsiTheme="minorHAnsi" w:cstheme="minorHAnsi"/>
          <w:sz w:val="24"/>
          <w:szCs w:val="24"/>
        </w:rPr>
        <w:t xml:space="preserve">cell search results </w:t>
      </w:r>
      <w:r w:rsidR="00E07ECC">
        <w:rPr>
          <w:rFonts w:asciiTheme="minorHAnsi" w:eastAsiaTheme="minorEastAsia" w:hAnsiTheme="minorHAnsi" w:cstheme="minorHAnsi"/>
          <w:sz w:val="24"/>
          <w:szCs w:val="24"/>
        </w:rPr>
        <w:t>and skip L1-RSRP</w:t>
      </w:r>
      <w:r w:rsidR="008235FD">
        <w:rPr>
          <w:rFonts w:asciiTheme="minorHAnsi" w:eastAsiaTheme="minorEastAsia" w:hAnsiTheme="minorHAnsi" w:cstheme="minorHAnsi"/>
          <w:sz w:val="24"/>
          <w:szCs w:val="24"/>
        </w:rPr>
        <w:t xml:space="preserve"> report during the SCell activation. </w:t>
      </w:r>
      <w:r>
        <w:rPr>
          <w:rFonts w:asciiTheme="minorHAnsi" w:eastAsiaTheme="minorEastAsia" w:hAnsiTheme="minorHAnsi" w:cstheme="minorHAnsi"/>
          <w:sz w:val="24"/>
          <w:szCs w:val="24"/>
        </w:rPr>
        <w:t>If we understand correctly, th</w:t>
      </w:r>
      <w:r w:rsidR="008235FD">
        <w:rPr>
          <w:rFonts w:asciiTheme="minorHAnsi" w:eastAsiaTheme="minorEastAsia" w:hAnsiTheme="minorHAnsi" w:cstheme="minorHAnsi"/>
          <w:sz w:val="24"/>
          <w:szCs w:val="24"/>
        </w:rPr>
        <w:t xml:space="preserve">e motivation behind this idea could be UE can be scheduled with </w:t>
      </w:r>
      <w:r w:rsidR="009C0225">
        <w:rPr>
          <w:rFonts w:asciiTheme="minorHAnsi" w:eastAsiaTheme="minorEastAsia" w:hAnsiTheme="minorHAnsi" w:cstheme="minorHAnsi"/>
          <w:sz w:val="24"/>
          <w:szCs w:val="24"/>
        </w:rPr>
        <w:t xml:space="preserve">wide beams initially and later </w:t>
      </w:r>
      <w:r w:rsidR="003B2D99">
        <w:rPr>
          <w:rFonts w:asciiTheme="minorHAnsi" w:eastAsiaTheme="minorEastAsia" w:hAnsiTheme="minorHAnsi" w:cstheme="minorHAnsi"/>
          <w:sz w:val="24"/>
          <w:szCs w:val="24"/>
        </w:rPr>
        <w:t xml:space="preserve">scheduled on finer beams. </w:t>
      </w:r>
      <w:r w:rsidR="00BF1CEA">
        <w:rPr>
          <w:rFonts w:asciiTheme="minorHAnsi" w:eastAsiaTheme="minorEastAsia" w:hAnsiTheme="minorHAnsi" w:cstheme="minorHAnsi"/>
          <w:sz w:val="24"/>
          <w:szCs w:val="24"/>
        </w:rPr>
        <w:t xml:space="preserve">We can support this if the L1-RSRP skipping </w:t>
      </w:r>
      <w:r w:rsidR="00B4713C">
        <w:rPr>
          <w:rFonts w:asciiTheme="minorHAnsi" w:eastAsiaTheme="minorEastAsia" w:hAnsiTheme="minorHAnsi" w:cstheme="minorHAnsi"/>
          <w:sz w:val="24"/>
          <w:szCs w:val="24"/>
        </w:rPr>
        <w:t xml:space="preserve">can be indicated by the NW explicitly for each SCell activation. </w:t>
      </w:r>
      <w:r w:rsidR="009377D3">
        <w:rPr>
          <w:rFonts w:asciiTheme="minorHAnsi" w:eastAsiaTheme="minorEastAsia" w:hAnsiTheme="minorHAnsi" w:cstheme="minorHAnsi"/>
          <w:sz w:val="24"/>
          <w:szCs w:val="24"/>
        </w:rPr>
        <w:t xml:space="preserve">We think this approach is good balance as NW knows </w:t>
      </w:r>
      <w:r w:rsidR="00791B28">
        <w:rPr>
          <w:rFonts w:asciiTheme="minorHAnsi" w:eastAsiaTheme="minorEastAsia" w:hAnsiTheme="minorHAnsi" w:cstheme="minorHAnsi"/>
          <w:sz w:val="24"/>
          <w:szCs w:val="24"/>
        </w:rPr>
        <w:t>about the traffic situation</w:t>
      </w:r>
      <w:r w:rsidR="008F3899">
        <w:rPr>
          <w:rFonts w:asciiTheme="minorHAnsi" w:eastAsiaTheme="minorEastAsia" w:hAnsiTheme="minorHAnsi" w:cstheme="minorHAnsi"/>
          <w:sz w:val="24"/>
          <w:szCs w:val="24"/>
        </w:rPr>
        <w:t xml:space="preserve"> (e.g., delay sensitive or non-delay sensitive)</w:t>
      </w:r>
      <w:r w:rsidR="00791B28">
        <w:rPr>
          <w:rFonts w:asciiTheme="minorHAnsi" w:eastAsiaTheme="minorEastAsia" w:hAnsiTheme="minorHAnsi" w:cstheme="minorHAnsi"/>
          <w:sz w:val="24"/>
          <w:szCs w:val="24"/>
        </w:rPr>
        <w:t xml:space="preserve"> and can make decision on whether to </w:t>
      </w:r>
      <w:r w:rsidR="00336353">
        <w:rPr>
          <w:rFonts w:asciiTheme="minorHAnsi" w:eastAsiaTheme="minorEastAsia" w:hAnsiTheme="minorHAnsi" w:cstheme="minorHAnsi"/>
          <w:sz w:val="24"/>
          <w:szCs w:val="24"/>
        </w:rPr>
        <w:t xml:space="preserve">configure SCell activation with finer beams or wider beams. </w:t>
      </w:r>
    </w:p>
    <w:p w14:paraId="62119C5B" w14:textId="5E12C7B0" w:rsidR="00A622C8" w:rsidRPr="00B916AD" w:rsidRDefault="00A622C8" w:rsidP="00B916AD">
      <w:pPr>
        <w:pStyle w:val="ListParagraph"/>
        <w:numPr>
          <w:ilvl w:val="0"/>
          <w:numId w:val="25"/>
        </w:numPr>
        <w:rPr>
          <w:rFonts w:asciiTheme="minorHAnsi" w:eastAsiaTheme="minorEastAsia" w:hAnsiTheme="minorHAnsi" w:cstheme="minorHAnsi"/>
          <w:sz w:val="24"/>
          <w:szCs w:val="24"/>
        </w:rPr>
      </w:pPr>
      <w:r w:rsidRPr="00B916AD">
        <w:rPr>
          <w:rFonts w:asciiTheme="minorHAnsi" w:eastAsiaTheme="minorEastAsia" w:hAnsiTheme="minorHAnsi" w:cstheme="minorHAnsi"/>
          <w:sz w:val="24"/>
          <w:szCs w:val="24"/>
        </w:rPr>
        <w:t xml:space="preserve">Skipping L1-RSRP report to be within NW control and NW should be able to indicate whether </w:t>
      </w:r>
      <w:r w:rsidR="00B916AD" w:rsidRPr="00B916AD">
        <w:rPr>
          <w:rFonts w:asciiTheme="minorHAnsi" w:eastAsiaTheme="minorEastAsia" w:hAnsiTheme="minorHAnsi" w:cstheme="minorHAnsi"/>
          <w:sz w:val="24"/>
          <w:szCs w:val="24"/>
        </w:rPr>
        <w:t>a particular SCell activation is with L1-RSRP or without L1-RSRP</w:t>
      </w:r>
      <w:r w:rsidR="008E63C2">
        <w:rPr>
          <w:rFonts w:asciiTheme="minorHAnsi" w:eastAsiaTheme="minorEastAsia" w:hAnsiTheme="minorHAnsi" w:cstheme="minorHAnsi"/>
          <w:sz w:val="24"/>
          <w:szCs w:val="24"/>
        </w:rPr>
        <w:t xml:space="preserve"> report</w:t>
      </w:r>
      <w:r w:rsidR="00B916AD" w:rsidRPr="00B916AD">
        <w:rPr>
          <w:rFonts w:asciiTheme="minorHAnsi" w:eastAsiaTheme="minorEastAsia" w:hAnsiTheme="minorHAnsi" w:cstheme="minorHAnsi"/>
          <w:sz w:val="24"/>
          <w:szCs w:val="24"/>
        </w:rPr>
        <w:t>.</w:t>
      </w:r>
    </w:p>
    <w:p w14:paraId="30BCD9E6" w14:textId="6E7C2D59" w:rsidR="00F5493B" w:rsidRDefault="009D0C09" w:rsidP="009E15C2">
      <w:pPr>
        <w:rPr>
          <w:rFonts w:asciiTheme="minorHAnsi" w:eastAsiaTheme="minorEastAsia" w:hAnsiTheme="minorHAnsi" w:cstheme="minorHAnsi"/>
          <w:sz w:val="24"/>
          <w:szCs w:val="24"/>
        </w:rPr>
      </w:pPr>
      <w:r>
        <w:rPr>
          <w:rFonts w:asciiTheme="minorHAnsi" w:eastAsiaTheme="minorEastAsia" w:hAnsiTheme="minorHAnsi" w:cstheme="minorHAnsi"/>
          <w:sz w:val="24"/>
          <w:szCs w:val="24"/>
        </w:rPr>
        <w:t xml:space="preserve">If the beam indication is based </w:t>
      </w:r>
      <w:r w:rsidR="00FF291E">
        <w:rPr>
          <w:rFonts w:asciiTheme="minorHAnsi" w:eastAsiaTheme="minorEastAsia" w:hAnsiTheme="minorHAnsi" w:cstheme="minorHAnsi"/>
          <w:sz w:val="24"/>
          <w:szCs w:val="24"/>
        </w:rPr>
        <w:t xml:space="preserve">on the L3 measurements, </w:t>
      </w:r>
      <w:r>
        <w:rPr>
          <w:rFonts w:asciiTheme="minorHAnsi" w:eastAsiaTheme="minorEastAsia" w:hAnsiTheme="minorHAnsi" w:cstheme="minorHAnsi"/>
          <w:sz w:val="24"/>
          <w:szCs w:val="24"/>
        </w:rPr>
        <w:t xml:space="preserve">we think accuracy requirements </w:t>
      </w:r>
      <w:r w:rsidR="0066528C">
        <w:rPr>
          <w:rFonts w:asciiTheme="minorHAnsi" w:eastAsiaTheme="minorEastAsia" w:hAnsiTheme="minorHAnsi" w:cstheme="minorHAnsi"/>
          <w:sz w:val="24"/>
          <w:szCs w:val="24"/>
        </w:rPr>
        <w:t>need</w:t>
      </w:r>
      <w:r>
        <w:rPr>
          <w:rFonts w:asciiTheme="minorHAnsi" w:eastAsiaTheme="minorEastAsia" w:hAnsiTheme="minorHAnsi" w:cstheme="minorHAnsi"/>
          <w:sz w:val="24"/>
          <w:szCs w:val="24"/>
        </w:rPr>
        <w:t xml:space="preserve"> to be defined </w:t>
      </w:r>
      <w:r w:rsidR="00877EA6">
        <w:rPr>
          <w:rFonts w:asciiTheme="minorHAnsi" w:eastAsiaTheme="minorEastAsia" w:hAnsiTheme="minorHAnsi" w:cstheme="minorHAnsi"/>
          <w:sz w:val="24"/>
          <w:szCs w:val="24"/>
        </w:rPr>
        <w:t xml:space="preserve">for the L3 measurements (e.g., based on the cell search) </w:t>
      </w:r>
      <w:r w:rsidR="005C4689">
        <w:rPr>
          <w:rFonts w:asciiTheme="minorHAnsi" w:eastAsiaTheme="minorEastAsia" w:hAnsiTheme="minorHAnsi" w:cstheme="minorHAnsi"/>
          <w:sz w:val="24"/>
          <w:szCs w:val="24"/>
        </w:rPr>
        <w:t xml:space="preserve">as </w:t>
      </w:r>
      <w:r w:rsidR="009A1356">
        <w:rPr>
          <w:rFonts w:asciiTheme="minorHAnsi" w:eastAsiaTheme="minorEastAsia" w:hAnsiTheme="minorHAnsi" w:cstheme="minorHAnsi"/>
          <w:sz w:val="24"/>
          <w:szCs w:val="24"/>
        </w:rPr>
        <w:t>there were no accuracy requirements specified</w:t>
      </w:r>
      <w:r w:rsidR="005C4689">
        <w:rPr>
          <w:rFonts w:asciiTheme="minorHAnsi" w:eastAsiaTheme="minorEastAsia" w:hAnsiTheme="minorHAnsi" w:cstheme="minorHAnsi"/>
          <w:sz w:val="24"/>
          <w:szCs w:val="24"/>
        </w:rPr>
        <w:t xml:space="preserve"> currently. This may be important for the overall performance</w:t>
      </w:r>
      <w:r w:rsidR="003D6449">
        <w:rPr>
          <w:rFonts w:asciiTheme="minorHAnsi" w:eastAsiaTheme="minorEastAsia" w:hAnsiTheme="minorHAnsi" w:cstheme="minorHAnsi"/>
          <w:sz w:val="24"/>
          <w:szCs w:val="24"/>
        </w:rPr>
        <w:t xml:space="preserve">, </w:t>
      </w:r>
      <w:r w:rsidR="00EA665A">
        <w:rPr>
          <w:rFonts w:asciiTheme="minorHAnsi" w:eastAsiaTheme="minorEastAsia" w:hAnsiTheme="minorHAnsi" w:cstheme="minorHAnsi"/>
          <w:sz w:val="24"/>
          <w:szCs w:val="24"/>
        </w:rPr>
        <w:t xml:space="preserve">as the accuracy error may be </w:t>
      </w:r>
      <w:r w:rsidR="00BB73DB">
        <w:rPr>
          <w:rFonts w:asciiTheme="minorHAnsi" w:eastAsiaTheme="minorEastAsia" w:hAnsiTheme="minorHAnsi" w:cstheme="minorHAnsi"/>
          <w:sz w:val="24"/>
          <w:szCs w:val="24"/>
        </w:rPr>
        <w:t xml:space="preserve">a </w:t>
      </w:r>
      <w:r w:rsidR="00EA665A">
        <w:rPr>
          <w:rFonts w:asciiTheme="minorHAnsi" w:eastAsiaTheme="minorEastAsia" w:hAnsiTheme="minorHAnsi" w:cstheme="minorHAnsi"/>
          <w:sz w:val="24"/>
          <w:szCs w:val="24"/>
        </w:rPr>
        <w:t xml:space="preserve">result of </w:t>
      </w:r>
      <w:r w:rsidR="00BB73DB">
        <w:rPr>
          <w:rFonts w:asciiTheme="minorHAnsi" w:eastAsiaTheme="minorEastAsia" w:hAnsiTheme="minorHAnsi" w:cstheme="minorHAnsi"/>
          <w:sz w:val="24"/>
          <w:szCs w:val="24"/>
        </w:rPr>
        <w:t xml:space="preserve">UE not detecting </w:t>
      </w:r>
      <w:r w:rsidR="007A1A27">
        <w:rPr>
          <w:rFonts w:asciiTheme="minorHAnsi" w:eastAsiaTheme="minorEastAsia" w:hAnsiTheme="minorHAnsi" w:cstheme="minorHAnsi"/>
          <w:sz w:val="24"/>
          <w:szCs w:val="24"/>
        </w:rPr>
        <w:t xml:space="preserve">the correct beam direction. In worst case if the accuracy error is larger, UE may be listening to the beam in wrong direction and that could result in </w:t>
      </w:r>
      <w:r w:rsidR="00767978">
        <w:rPr>
          <w:rFonts w:asciiTheme="minorHAnsi" w:eastAsiaTheme="minorEastAsia" w:hAnsiTheme="minorHAnsi" w:cstheme="minorHAnsi"/>
          <w:sz w:val="24"/>
          <w:szCs w:val="24"/>
        </w:rPr>
        <w:t>throughput loss.</w:t>
      </w:r>
      <w:r w:rsidR="003B2D99">
        <w:rPr>
          <w:rFonts w:asciiTheme="minorHAnsi" w:eastAsiaTheme="minorEastAsia" w:hAnsiTheme="minorHAnsi" w:cstheme="minorHAnsi"/>
          <w:sz w:val="24"/>
          <w:szCs w:val="24"/>
        </w:rPr>
        <w:t xml:space="preserve"> </w:t>
      </w:r>
    </w:p>
    <w:p w14:paraId="556B91FB" w14:textId="0BDA57DD" w:rsidR="002F6295" w:rsidRDefault="00C030D3" w:rsidP="008912FD">
      <w:pPr>
        <w:pStyle w:val="ListParagraph"/>
        <w:numPr>
          <w:ilvl w:val="0"/>
          <w:numId w:val="25"/>
        </w:numPr>
        <w:rPr>
          <w:rFonts w:asciiTheme="minorHAnsi" w:eastAsiaTheme="minorEastAsia" w:hAnsiTheme="minorHAnsi" w:cstheme="minorHAnsi"/>
          <w:sz w:val="24"/>
          <w:szCs w:val="24"/>
        </w:rPr>
      </w:pPr>
      <w:r>
        <w:rPr>
          <w:rFonts w:asciiTheme="minorHAnsi" w:eastAsiaTheme="minorEastAsia" w:hAnsiTheme="minorHAnsi" w:cstheme="minorHAnsi"/>
          <w:sz w:val="24"/>
          <w:szCs w:val="24"/>
        </w:rPr>
        <w:t xml:space="preserve">If beam indication is based on the </w:t>
      </w:r>
      <w:r w:rsidR="00EE5F66">
        <w:rPr>
          <w:rFonts w:asciiTheme="minorHAnsi" w:eastAsiaTheme="minorEastAsia" w:hAnsiTheme="minorHAnsi" w:cstheme="minorHAnsi"/>
          <w:sz w:val="24"/>
          <w:szCs w:val="24"/>
        </w:rPr>
        <w:t>cell search measurements</w:t>
      </w:r>
      <w:r w:rsidR="00930548">
        <w:rPr>
          <w:rFonts w:asciiTheme="minorHAnsi" w:eastAsiaTheme="minorEastAsia" w:hAnsiTheme="minorHAnsi" w:cstheme="minorHAnsi"/>
          <w:sz w:val="24"/>
          <w:szCs w:val="24"/>
        </w:rPr>
        <w:t xml:space="preserve">, RAN4 to define the </w:t>
      </w:r>
      <w:r w:rsidR="00A81C79">
        <w:rPr>
          <w:rFonts w:asciiTheme="minorHAnsi" w:eastAsiaTheme="minorEastAsia" w:hAnsiTheme="minorHAnsi" w:cstheme="minorHAnsi"/>
          <w:sz w:val="24"/>
          <w:szCs w:val="24"/>
        </w:rPr>
        <w:t xml:space="preserve">accuracy requirements </w:t>
      </w:r>
      <w:r w:rsidR="00930548">
        <w:rPr>
          <w:rFonts w:asciiTheme="minorHAnsi" w:eastAsiaTheme="minorEastAsia" w:hAnsiTheme="minorHAnsi" w:cstheme="minorHAnsi"/>
          <w:sz w:val="24"/>
          <w:szCs w:val="24"/>
        </w:rPr>
        <w:t>for that</w:t>
      </w:r>
      <w:r w:rsidR="00A81C79">
        <w:rPr>
          <w:rFonts w:asciiTheme="minorHAnsi" w:eastAsiaTheme="minorEastAsia" w:hAnsiTheme="minorHAnsi" w:cstheme="minorHAnsi"/>
          <w:sz w:val="24"/>
          <w:szCs w:val="24"/>
        </w:rPr>
        <w:t xml:space="preserve">. </w:t>
      </w:r>
      <w:r w:rsidR="002F6295">
        <w:rPr>
          <w:rFonts w:asciiTheme="minorHAnsi" w:eastAsiaTheme="minorEastAsia" w:hAnsiTheme="minorHAnsi" w:cstheme="minorHAnsi"/>
          <w:sz w:val="24"/>
          <w:szCs w:val="24"/>
        </w:rPr>
        <w:t xml:space="preserve"> </w:t>
      </w:r>
    </w:p>
    <w:p w14:paraId="50C9585D" w14:textId="3B8FFE07" w:rsidR="009E15C2" w:rsidRPr="00653ECE" w:rsidRDefault="004F54AE" w:rsidP="009D0C09">
      <w:pPr>
        <w:pStyle w:val="ListParagraph"/>
        <w:ind w:left="360"/>
        <w:rPr>
          <w:rFonts w:asciiTheme="minorHAnsi" w:eastAsiaTheme="minorEastAsia" w:hAnsiTheme="minorHAnsi" w:cstheme="minorHAnsi"/>
          <w:sz w:val="24"/>
          <w:szCs w:val="24"/>
        </w:rPr>
      </w:pPr>
      <w:r>
        <w:rPr>
          <w:rFonts w:asciiTheme="minorHAnsi" w:eastAsiaTheme="minorEastAsia" w:hAnsiTheme="minorHAnsi" w:cstheme="minorHAnsi"/>
          <w:sz w:val="24"/>
          <w:szCs w:val="24"/>
        </w:rPr>
        <w:t xml:space="preserve"> </w:t>
      </w:r>
    </w:p>
    <w:p w14:paraId="7C38B796" w14:textId="77777777" w:rsidR="00655A3B" w:rsidRPr="00162230" w:rsidRDefault="00655A3B" w:rsidP="00655A3B">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Summary and Conclusion</w:t>
      </w:r>
    </w:p>
    <w:p w14:paraId="26E7EA4F" w14:textId="77777777" w:rsidR="00655A3B" w:rsidRPr="00162230" w:rsidRDefault="00655A3B" w:rsidP="00655A3B">
      <w:pPr>
        <w:rPr>
          <w:rFonts w:asciiTheme="minorHAnsi" w:hAnsiTheme="minorHAnsi"/>
          <w:sz w:val="24"/>
          <w:szCs w:val="22"/>
          <w:lang w:val="en-CA"/>
        </w:rPr>
      </w:pPr>
      <w:r w:rsidRPr="00162230">
        <w:rPr>
          <w:rFonts w:asciiTheme="minorHAnsi" w:hAnsiTheme="minorHAnsi"/>
          <w:sz w:val="24"/>
          <w:szCs w:val="22"/>
          <w:lang w:val="en-CA"/>
        </w:rPr>
        <w:t>In this contribution we have provided our views on the FR2 SCell activation delay reduction and made</w:t>
      </w:r>
      <w:r>
        <w:rPr>
          <w:rFonts w:asciiTheme="minorHAnsi" w:hAnsiTheme="minorHAnsi"/>
          <w:sz w:val="24"/>
          <w:szCs w:val="22"/>
          <w:lang w:val="en-CA"/>
        </w:rPr>
        <w:t xml:space="preserve"> </w:t>
      </w:r>
      <w:r w:rsidRPr="00162230">
        <w:rPr>
          <w:rFonts w:asciiTheme="minorHAnsi" w:hAnsiTheme="minorHAnsi"/>
          <w:sz w:val="24"/>
          <w:szCs w:val="22"/>
          <w:lang w:val="en-CA"/>
        </w:rPr>
        <w:t>following proposals:</w:t>
      </w:r>
    </w:p>
    <w:p w14:paraId="682DD81C" w14:textId="77777777" w:rsidR="00957020" w:rsidRPr="006629C2" w:rsidRDefault="00957020" w:rsidP="00957020">
      <w:pPr>
        <w:pStyle w:val="ListParagraph"/>
        <w:numPr>
          <w:ilvl w:val="0"/>
          <w:numId w:val="27"/>
        </w:numPr>
        <w:rPr>
          <w:rFonts w:asciiTheme="minorHAnsi" w:hAnsiTheme="minorHAnsi"/>
          <w:sz w:val="24"/>
          <w:szCs w:val="22"/>
          <w:lang w:val="en-CA"/>
        </w:rPr>
      </w:pPr>
      <w:r w:rsidRPr="006629C2">
        <w:rPr>
          <w:rFonts w:asciiTheme="minorHAnsi" w:hAnsiTheme="minorHAnsi"/>
          <w:sz w:val="24"/>
          <w:szCs w:val="22"/>
          <w:lang w:val="en-CA"/>
        </w:rPr>
        <w:t>RAN4 to agree that some UEs with higher capability shall be able to achieve RX beam sweeping factor reduction for L1-RSRP measurement.</w:t>
      </w:r>
    </w:p>
    <w:p w14:paraId="4A0EF89E" w14:textId="77777777" w:rsidR="00957020" w:rsidRDefault="00957020" w:rsidP="00957020">
      <w:pPr>
        <w:pStyle w:val="ListParagraph"/>
        <w:numPr>
          <w:ilvl w:val="0"/>
          <w:numId w:val="27"/>
        </w:numPr>
        <w:rPr>
          <w:rFonts w:asciiTheme="minorHAnsi" w:hAnsiTheme="minorHAnsi"/>
          <w:sz w:val="24"/>
          <w:szCs w:val="22"/>
          <w:lang w:val="en-CA"/>
        </w:rPr>
      </w:pPr>
      <w:r>
        <w:rPr>
          <w:rFonts w:asciiTheme="minorHAnsi" w:hAnsiTheme="minorHAnsi"/>
          <w:sz w:val="24"/>
          <w:szCs w:val="22"/>
          <w:lang w:val="en-CA"/>
        </w:rPr>
        <w:t>RAN4 to study usage of AP-RS and A-TRS for L1-RSRP measurement.</w:t>
      </w:r>
    </w:p>
    <w:p w14:paraId="185DE6AB" w14:textId="3B649400" w:rsidR="00757D7B" w:rsidRPr="00957020" w:rsidRDefault="00957020" w:rsidP="00957020">
      <w:pPr>
        <w:pStyle w:val="ListParagraph"/>
        <w:numPr>
          <w:ilvl w:val="0"/>
          <w:numId w:val="27"/>
        </w:numPr>
        <w:rPr>
          <w:rFonts w:asciiTheme="minorHAnsi" w:eastAsiaTheme="minorEastAsia" w:hAnsiTheme="minorHAnsi" w:cstheme="minorHAnsi"/>
          <w:sz w:val="24"/>
          <w:szCs w:val="24"/>
        </w:rPr>
      </w:pPr>
      <w:r w:rsidRPr="00185982">
        <w:rPr>
          <w:rFonts w:asciiTheme="minorHAnsi" w:hAnsiTheme="minorHAnsi"/>
          <w:sz w:val="24"/>
          <w:szCs w:val="22"/>
          <w:lang w:val="en-CA"/>
        </w:rPr>
        <w:t>RAN4 to send LS to RAN1 if A-TRS can be used for L1-RSRP measurement. If it cannot be used as it is, RAN4 to ask if it can be enhanced to support L1-RSRP measurement on the A-TRS.</w:t>
      </w:r>
    </w:p>
    <w:p w14:paraId="3E0DD5C3" w14:textId="77777777" w:rsidR="00957020" w:rsidRDefault="00957020" w:rsidP="00957020">
      <w:pPr>
        <w:pStyle w:val="ListParagraph"/>
        <w:numPr>
          <w:ilvl w:val="0"/>
          <w:numId w:val="27"/>
        </w:numPr>
        <w:rPr>
          <w:rFonts w:asciiTheme="minorHAnsi" w:hAnsiTheme="minorHAnsi"/>
          <w:sz w:val="24"/>
          <w:szCs w:val="22"/>
          <w:lang w:val="en-CA"/>
        </w:rPr>
      </w:pPr>
      <w:r>
        <w:rPr>
          <w:rFonts w:asciiTheme="minorHAnsi" w:hAnsiTheme="minorHAnsi"/>
          <w:sz w:val="24"/>
          <w:szCs w:val="22"/>
          <w:lang w:val="en-CA"/>
        </w:rPr>
        <w:t xml:space="preserve">Gain in delay reduction is quite small for skipping TCI state indication and RAN4 not consider TCI state skipping. </w:t>
      </w:r>
    </w:p>
    <w:p w14:paraId="3743C518" w14:textId="77777777" w:rsidR="00957020" w:rsidRDefault="00957020" w:rsidP="00957020">
      <w:pPr>
        <w:pStyle w:val="ListParagraph"/>
        <w:numPr>
          <w:ilvl w:val="0"/>
          <w:numId w:val="27"/>
        </w:numPr>
        <w:rPr>
          <w:rFonts w:asciiTheme="minorHAnsi" w:hAnsiTheme="minorHAnsi"/>
          <w:sz w:val="24"/>
          <w:szCs w:val="22"/>
          <w:lang w:val="en-CA"/>
        </w:rPr>
      </w:pPr>
      <w:r>
        <w:rPr>
          <w:rFonts w:asciiTheme="minorHAnsi" w:hAnsiTheme="minorHAnsi"/>
          <w:sz w:val="24"/>
          <w:szCs w:val="22"/>
          <w:lang w:val="en-CA"/>
        </w:rPr>
        <w:t xml:space="preserve">RAN4 to confirm, UE timing assumption when performing L1-RSRP measurements.   </w:t>
      </w:r>
    </w:p>
    <w:p w14:paraId="1CD40725" w14:textId="77777777" w:rsidR="00957020" w:rsidRDefault="00957020" w:rsidP="00957020">
      <w:pPr>
        <w:pStyle w:val="ListParagraph"/>
        <w:numPr>
          <w:ilvl w:val="0"/>
          <w:numId w:val="27"/>
        </w:numPr>
        <w:rPr>
          <w:rFonts w:asciiTheme="minorHAnsi" w:hAnsiTheme="minorHAnsi"/>
          <w:sz w:val="24"/>
          <w:szCs w:val="22"/>
          <w:lang w:val="en-CA"/>
        </w:rPr>
      </w:pPr>
      <w:r>
        <w:rPr>
          <w:rFonts w:asciiTheme="minorHAnsi" w:hAnsiTheme="minorHAnsi"/>
          <w:sz w:val="24"/>
          <w:szCs w:val="22"/>
          <w:lang w:val="en-CA"/>
        </w:rPr>
        <w:t>RAN4 shall not prioritise L1-RSRP measurements over L3 measurements during SCell activation. In other words, RAN4 shall not introduce any new behaviour for prioritisation.</w:t>
      </w:r>
    </w:p>
    <w:p w14:paraId="14545C58" w14:textId="77777777" w:rsidR="00957020" w:rsidRPr="00B916AD" w:rsidRDefault="00957020" w:rsidP="00957020">
      <w:pPr>
        <w:pStyle w:val="ListParagraph"/>
        <w:numPr>
          <w:ilvl w:val="0"/>
          <w:numId w:val="27"/>
        </w:numPr>
        <w:rPr>
          <w:rFonts w:asciiTheme="minorHAnsi" w:eastAsiaTheme="minorEastAsia" w:hAnsiTheme="minorHAnsi" w:cstheme="minorHAnsi"/>
          <w:sz w:val="24"/>
          <w:szCs w:val="24"/>
        </w:rPr>
      </w:pPr>
      <w:r w:rsidRPr="00B916AD">
        <w:rPr>
          <w:rFonts w:asciiTheme="minorHAnsi" w:eastAsiaTheme="minorEastAsia" w:hAnsiTheme="minorHAnsi" w:cstheme="minorHAnsi"/>
          <w:sz w:val="24"/>
          <w:szCs w:val="24"/>
        </w:rPr>
        <w:t>Skipping L1-RSRP report to be within NW control and NW should be able to indicate whether a particular SCell activation is with L1-RSRP or without L1-RSRP</w:t>
      </w:r>
      <w:r>
        <w:rPr>
          <w:rFonts w:asciiTheme="minorHAnsi" w:eastAsiaTheme="minorEastAsia" w:hAnsiTheme="minorHAnsi" w:cstheme="minorHAnsi"/>
          <w:sz w:val="24"/>
          <w:szCs w:val="24"/>
        </w:rPr>
        <w:t xml:space="preserve"> report</w:t>
      </w:r>
      <w:r w:rsidRPr="00B916AD">
        <w:rPr>
          <w:rFonts w:asciiTheme="minorHAnsi" w:eastAsiaTheme="minorEastAsia" w:hAnsiTheme="minorHAnsi" w:cstheme="minorHAnsi"/>
          <w:sz w:val="24"/>
          <w:szCs w:val="24"/>
        </w:rPr>
        <w:t>.</w:t>
      </w:r>
    </w:p>
    <w:p w14:paraId="0BEBDD1E" w14:textId="77777777" w:rsidR="00957020" w:rsidRDefault="00957020" w:rsidP="00957020">
      <w:pPr>
        <w:pStyle w:val="ListParagraph"/>
        <w:numPr>
          <w:ilvl w:val="0"/>
          <w:numId w:val="27"/>
        </w:numPr>
        <w:rPr>
          <w:rFonts w:asciiTheme="minorHAnsi" w:eastAsiaTheme="minorEastAsia" w:hAnsiTheme="minorHAnsi" w:cstheme="minorHAnsi"/>
          <w:sz w:val="24"/>
          <w:szCs w:val="24"/>
        </w:rPr>
      </w:pPr>
      <w:r>
        <w:rPr>
          <w:rFonts w:asciiTheme="minorHAnsi" w:eastAsiaTheme="minorEastAsia" w:hAnsiTheme="minorHAnsi" w:cstheme="minorHAnsi"/>
          <w:sz w:val="24"/>
          <w:szCs w:val="24"/>
        </w:rPr>
        <w:t xml:space="preserve">If beam indication is based on the cell search measurements, RAN4 to define the accuracy requirements for that.  </w:t>
      </w:r>
    </w:p>
    <w:p w14:paraId="58D6A892" w14:textId="77777777" w:rsidR="00957020" w:rsidRPr="00F93E09" w:rsidRDefault="00957020" w:rsidP="00957020">
      <w:pPr>
        <w:pStyle w:val="ListParagraph"/>
        <w:ind w:left="360"/>
        <w:rPr>
          <w:rFonts w:asciiTheme="minorHAnsi" w:eastAsiaTheme="minorEastAsia" w:hAnsiTheme="minorHAnsi" w:cstheme="minorHAnsi"/>
          <w:sz w:val="24"/>
          <w:szCs w:val="24"/>
        </w:rPr>
      </w:pPr>
    </w:p>
    <w:p w14:paraId="725AE01E" w14:textId="77777777" w:rsidR="00655A3B" w:rsidRPr="00162230" w:rsidRDefault="00655A3B" w:rsidP="00655A3B">
      <w:pPr>
        <w:pStyle w:val="Heading1"/>
        <w:pBdr>
          <w:top w:val="single" w:sz="12" w:space="2" w:color="auto"/>
        </w:pBdr>
        <w:rPr>
          <w:rFonts w:asciiTheme="minorHAnsi" w:hAnsiTheme="minorHAnsi"/>
          <w:szCs w:val="22"/>
          <w:lang w:val="en-CA"/>
        </w:rPr>
      </w:pPr>
      <w:r w:rsidRPr="00162230">
        <w:rPr>
          <w:rFonts w:asciiTheme="minorHAnsi" w:hAnsiTheme="minorHAnsi"/>
          <w:szCs w:val="22"/>
          <w:lang w:val="en-CA"/>
        </w:rPr>
        <w:t>References</w:t>
      </w:r>
      <w:bookmarkStart w:id="3" w:name="_Ref536781364"/>
      <w:bookmarkStart w:id="4" w:name="_Ref517094573"/>
      <w:bookmarkStart w:id="5" w:name="_Ref536781239"/>
      <w:bookmarkEnd w:id="1"/>
      <w:bookmarkEnd w:id="2"/>
    </w:p>
    <w:p w14:paraId="2354E326" w14:textId="77777777" w:rsidR="00655A3B" w:rsidRPr="00162230" w:rsidRDefault="00655A3B" w:rsidP="00655A3B">
      <w:pPr>
        <w:numPr>
          <w:ilvl w:val="0"/>
          <w:numId w:val="9"/>
        </w:numPr>
        <w:tabs>
          <w:tab w:val="left" w:pos="851"/>
        </w:tabs>
        <w:rPr>
          <w:rFonts w:asciiTheme="minorHAnsi" w:hAnsiTheme="minorHAnsi"/>
          <w:sz w:val="24"/>
          <w:szCs w:val="24"/>
          <w:lang w:val="en-CA"/>
        </w:rPr>
      </w:pPr>
      <w:bookmarkStart w:id="6" w:name="_Ref78878368"/>
      <w:bookmarkStart w:id="7" w:name="_Ref61004649"/>
      <w:bookmarkEnd w:id="3"/>
      <w:bookmarkEnd w:id="4"/>
      <w:bookmarkEnd w:id="5"/>
      <w:r w:rsidRPr="00162230">
        <w:rPr>
          <w:rFonts w:asciiTheme="minorHAnsi" w:hAnsiTheme="minorHAnsi"/>
          <w:iCs/>
          <w:sz w:val="24"/>
          <w:szCs w:val="24"/>
        </w:rPr>
        <w:t>RP-</w:t>
      </w:r>
      <w:r w:rsidRPr="00162230">
        <w:rPr>
          <w:rFonts w:asciiTheme="minorHAnsi" w:hAnsiTheme="minorHAnsi"/>
          <w:noProof/>
          <w:sz w:val="24"/>
          <w:szCs w:val="24"/>
        </w:rPr>
        <w:t>220977</w:t>
      </w:r>
      <w:r w:rsidRPr="00162230">
        <w:rPr>
          <w:rFonts w:asciiTheme="minorHAnsi" w:hAnsiTheme="minorHAnsi"/>
          <w:sz w:val="24"/>
          <w:szCs w:val="24"/>
        </w:rPr>
        <w:t xml:space="preserve"> “WID on </w:t>
      </w:r>
      <w:r w:rsidRPr="00162230">
        <w:rPr>
          <w:rFonts w:asciiTheme="minorHAnsi" w:eastAsia="Batang" w:hAnsiTheme="minorHAnsi"/>
          <w:sz w:val="24"/>
          <w:szCs w:val="24"/>
          <w:lang w:eastAsia="zh-CN"/>
        </w:rPr>
        <w:t>Even Further RRM enhancement for NR and MR-DC</w:t>
      </w:r>
      <w:r w:rsidRPr="00162230">
        <w:rPr>
          <w:rFonts w:asciiTheme="minorHAnsi" w:eastAsia="Batang" w:hAnsiTheme="minorHAnsi"/>
          <w:i/>
          <w:sz w:val="24"/>
          <w:szCs w:val="24"/>
        </w:rPr>
        <w:t>”</w:t>
      </w:r>
      <w:r w:rsidRPr="00162230">
        <w:rPr>
          <w:rFonts w:asciiTheme="minorHAnsi" w:hAnsiTheme="minorHAnsi"/>
          <w:sz w:val="24"/>
          <w:szCs w:val="24"/>
        </w:rPr>
        <w:t xml:space="preserve">, </w:t>
      </w:r>
      <w:bookmarkEnd w:id="6"/>
      <w:r w:rsidRPr="00162230">
        <w:rPr>
          <w:rFonts w:asciiTheme="minorHAnsi" w:hAnsiTheme="minorHAnsi"/>
          <w:sz w:val="24"/>
          <w:szCs w:val="24"/>
        </w:rPr>
        <w:t>Apple Oppo</w:t>
      </w:r>
      <w:bookmarkEnd w:id="7"/>
    </w:p>
    <w:p w14:paraId="729C8FA2" w14:textId="65CB5B75" w:rsidR="003F4946" w:rsidRPr="00655A3B" w:rsidRDefault="003F4946" w:rsidP="00655A3B"/>
    <w:sectPr w:rsidR="003F4946" w:rsidRPr="00655A3B"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200BE" w14:textId="77777777" w:rsidR="00611903" w:rsidRDefault="00611903">
      <w:r>
        <w:separator/>
      </w:r>
    </w:p>
  </w:endnote>
  <w:endnote w:type="continuationSeparator" w:id="0">
    <w:p w14:paraId="343BEEE4" w14:textId="77777777" w:rsidR="00611903" w:rsidRDefault="00611903">
      <w:r>
        <w:continuationSeparator/>
      </w:r>
    </w:p>
  </w:endnote>
  <w:endnote w:type="continuationNotice" w:id="1">
    <w:p w14:paraId="4AD5D570" w14:textId="77777777" w:rsidR="00611903" w:rsidRDefault="006119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B587D" w14:textId="77777777" w:rsidR="00611903" w:rsidRDefault="00611903">
      <w:r>
        <w:separator/>
      </w:r>
    </w:p>
  </w:footnote>
  <w:footnote w:type="continuationSeparator" w:id="0">
    <w:p w14:paraId="0021D193" w14:textId="77777777" w:rsidR="00611903" w:rsidRDefault="00611903">
      <w:r>
        <w:continuationSeparator/>
      </w:r>
    </w:p>
  </w:footnote>
  <w:footnote w:type="continuationNotice" w:id="1">
    <w:p w14:paraId="1F2E1552" w14:textId="77777777" w:rsidR="00611903" w:rsidRDefault="006119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CD4B60"/>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76301E7"/>
    <w:multiLevelType w:val="hybridMultilevel"/>
    <w:tmpl w:val="C3DA28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4AD759E3"/>
    <w:multiLevelType w:val="hybridMultilevel"/>
    <w:tmpl w:val="4C026FC0"/>
    <w:lvl w:ilvl="0" w:tplc="FFFFFFFF">
      <w:start w:val="1"/>
      <w:numFmt w:val="decimal"/>
      <w:lvlText w:val="Proposal %1: "/>
      <w:lvlJc w:val="left"/>
      <w:pPr>
        <w:ind w:left="720" w:hanging="360"/>
      </w:pPr>
      <w:rPr>
        <w:rFonts w:cs="Times New Roman" w:hint="default"/>
        <w:b/>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0C36AC"/>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8" w15:restartNumberingAfterBreak="0">
    <w:nsid w:val="5DD73D14"/>
    <w:multiLevelType w:val="hybridMultilevel"/>
    <w:tmpl w:val="C7188A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F370A5F"/>
    <w:multiLevelType w:val="hybridMultilevel"/>
    <w:tmpl w:val="AC72000A"/>
    <w:lvl w:ilvl="0" w:tplc="2ABE3D98">
      <w:start w:val="1"/>
      <w:numFmt w:val="bullet"/>
      <w:lvlText w:val="−"/>
      <w:lvlJc w:val="left"/>
      <w:pPr>
        <w:tabs>
          <w:tab w:val="num" w:pos="644"/>
        </w:tabs>
        <w:ind w:left="644" w:hanging="360"/>
      </w:pPr>
      <w:rPr>
        <w:rFonts w:ascii="Arial" w:hAnsi="Arial" w:hint="default"/>
      </w:rPr>
    </w:lvl>
    <w:lvl w:ilvl="1" w:tplc="041D0005">
      <w:start w:val="1"/>
      <w:numFmt w:val="bullet"/>
      <w:lvlText w:val=""/>
      <w:lvlJc w:val="left"/>
      <w:pPr>
        <w:tabs>
          <w:tab w:val="num" w:pos="1364"/>
        </w:tabs>
        <w:ind w:left="1364" w:hanging="360"/>
      </w:pPr>
      <w:rPr>
        <w:rFonts w:ascii="Wingdings" w:hAnsi="Wingdings" w:hint="default"/>
      </w:rPr>
    </w:lvl>
    <w:lvl w:ilvl="2" w:tplc="2ABE3D98">
      <w:start w:val="1"/>
      <w:numFmt w:val="bullet"/>
      <w:lvlText w:val="−"/>
      <w:lvlJc w:val="left"/>
      <w:pPr>
        <w:tabs>
          <w:tab w:val="num" w:pos="2084"/>
        </w:tabs>
        <w:ind w:left="2084" w:hanging="360"/>
      </w:pPr>
      <w:rPr>
        <w:rFonts w:ascii="Arial" w:hAnsi="Arial" w:hint="default"/>
      </w:rPr>
    </w:lvl>
    <w:lvl w:ilvl="3" w:tplc="0EB4704A" w:tentative="1">
      <w:start w:val="1"/>
      <w:numFmt w:val="bullet"/>
      <w:lvlText w:val="•"/>
      <w:lvlJc w:val="left"/>
      <w:pPr>
        <w:tabs>
          <w:tab w:val="num" w:pos="2804"/>
        </w:tabs>
        <w:ind w:left="2804" w:hanging="360"/>
      </w:pPr>
      <w:rPr>
        <w:rFonts w:ascii="Arial" w:hAnsi="Arial" w:hint="default"/>
      </w:rPr>
    </w:lvl>
    <w:lvl w:ilvl="4" w:tplc="31AA9D7E" w:tentative="1">
      <w:start w:val="1"/>
      <w:numFmt w:val="bullet"/>
      <w:lvlText w:val="•"/>
      <w:lvlJc w:val="left"/>
      <w:pPr>
        <w:tabs>
          <w:tab w:val="num" w:pos="3524"/>
        </w:tabs>
        <w:ind w:left="3524" w:hanging="360"/>
      </w:pPr>
      <w:rPr>
        <w:rFonts w:ascii="Arial" w:hAnsi="Arial" w:hint="default"/>
      </w:rPr>
    </w:lvl>
    <w:lvl w:ilvl="5" w:tplc="7696D7A4" w:tentative="1">
      <w:start w:val="1"/>
      <w:numFmt w:val="bullet"/>
      <w:lvlText w:val="•"/>
      <w:lvlJc w:val="left"/>
      <w:pPr>
        <w:tabs>
          <w:tab w:val="num" w:pos="4244"/>
        </w:tabs>
        <w:ind w:left="4244" w:hanging="360"/>
      </w:pPr>
      <w:rPr>
        <w:rFonts w:ascii="Arial" w:hAnsi="Arial" w:hint="default"/>
      </w:rPr>
    </w:lvl>
    <w:lvl w:ilvl="6" w:tplc="53EA98A2" w:tentative="1">
      <w:start w:val="1"/>
      <w:numFmt w:val="bullet"/>
      <w:lvlText w:val="•"/>
      <w:lvlJc w:val="left"/>
      <w:pPr>
        <w:tabs>
          <w:tab w:val="num" w:pos="4964"/>
        </w:tabs>
        <w:ind w:left="4964" w:hanging="360"/>
      </w:pPr>
      <w:rPr>
        <w:rFonts w:ascii="Arial" w:hAnsi="Arial" w:hint="default"/>
      </w:rPr>
    </w:lvl>
    <w:lvl w:ilvl="7" w:tplc="06506FBE" w:tentative="1">
      <w:start w:val="1"/>
      <w:numFmt w:val="bullet"/>
      <w:lvlText w:val="•"/>
      <w:lvlJc w:val="left"/>
      <w:pPr>
        <w:tabs>
          <w:tab w:val="num" w:pos="5684"/>
        </w:tabs>
        <w:ind w:left="5684" w:hanging="360"/>
      </w:pPr>
      <w:rPr>
        <w:rFonts w:ascii="Arial" w:hAnsi="Arial" w:hint="default"/>
      </w:rPr>
    </w:lvl>
    <w:lvl w:ilvl="8" w:tplc="6D1C6114"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5FC84FA3"/>
    <w:multiLevelType w:val="hybridMultilevel"/>
    <w:tmpl w:val="53A0B0DE"/>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677830AD"/>
    <w:multiLevelType w:val="hybridMultilevel"/>
    <w:tmpl w:val="53A0B0DE"/>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2C71936"/>
    <w:multiLevelType w:val="multilevel"/>
    <w:tmpl w:val="6FB4C59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D64048"/>
    <w:multiLevelType w:val="hybridMultilevel"/>
    <w:tmpl w:val="956255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4"/>
  </w:num>
  <w:num w:numId="3">
    <w:abstractNumId w:val="23"/>
  </w:num>
  <w:num w:numId="4">
    <w:abstractNumId w:val="8"/>
  </w:num>
  <w:num w:numId="5">
    <w:abstractNumId w:val="9"/>
  </w:num>
  <w:num w:numId="6">
    <w:abstractNumId w:val="2"/>
  </w:num>
  <w:num w:numId="7">
    <w:abstractNumId w:val="1"/>
  </w:num>
  <w:num w:numId="8">
    <w:abstractNumId w:val="26"/>
  </w:num>
  <w:num w:numId="9">
    <w:abstractNumId w:val="16"/>
  </w:num>
  <w:num w:numId="10">
    <w:abstractNumId w:val="22"/>
  </w:num>
  <w:num w:numId="11">
    <w:abstractNumId w:val="4"/>
  </w:num>
  <w:num w:numId="12">
    <w:abstractNumId w:val="0"/>
  </w:num>
  <w:num w:numId="13">
    <w:abstractNumId w:val="11"/>
  </w:num>
  <w:num w:numId="14">
    <w:abstractNumId w:val="19"/>
  </w:num>
  <w:num w:numId="15">
    <w:abstractNumId w:val="18"/>
  </w:num>
  <w:num w:numId="16">
    <w:abstractNumId w:val="12"/>
  </w:num>
  <w:num w:numId="17">
    <w:abstractNumId w:val="7"/>
  </w:num>
  <w:num w:numId="18">
    <w:abstractNumId w:val="25"/>
  </w:num>
  <w:num w:numId="19">
    <w:abstractNumId w:val="13"/>
  </w:num>
  <w:num w:numId="20">
    <w:abstractNumId w:val="3"/>
  </w:num>
  <w:num w:numId="21">
    <w:abstractNumId w:val="14"/>
  </w:num>
  <w:num w:numId="22">
    <w:abstractNumId w:val="6"/>
  </w:num>
  <w:num w:numId="23">
    <w:abstractNumId w:val="15"/>
  </w:num>
  <w:num w:numId="24">
    <w:abstractNumId w:val="5"/>
  </w:num>
  <w:num w:numId="25">
    <w:abstractNumId w:val="21"/>
  </w:num>
  <w:num w:numId="26">
    <w:abstractNumId w:val="10"/>
  </w:num>
  <w:num w:numId="27">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223E"/>
    <w:rsid w:val="0000255F"/>
    <w:rsid w:val="00002DA9"/>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07C82"/>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5D2"/>
    <w:rsid w:val="0001579B"/>
    <w:rsid w:val="00015FDA"/>
    <w:rsid w:val="00016868"/>
    <w:rsid w:val="0001686B"/>
    <w:rsid w:val="00016CEE"/>
    <w:rsid w:val="00017243"/>
    <w:rsid w:val="00017E83"/>
    <w:rsid w:val="00017F08"/>
    <w:rsid w:val="00021F53"/>
    <w:rsid w:val="00021FA1"/>
    <w:rsid w:val="000222FC"/>
    <w:rsid w:val="00022880"/>
    <w:rsid w:val="00022E4A"/>
    <w:rsid w:val="00022E9F"/>
    <w:rsid w:val="00023187"/>
    <w:rsid w:val="000231A9"/>
    <w:rsid w:val="000232EB"/>
    <w:rsid w:val="00023D9A"/>
    <w:rsid w:val="00024054"/>
    <w:rsid w:val="000244C3"/>
    <w:rsid w:val="0002466E"/>
    <w:rsid w:val="00024AF4"/>
    <w:rsid w:val="00024CBB"/>
    <w:rsid w:val="00025EB1"/>
    <w:rsid w:val="00026106"/>
    <w:rsid w:val="00026511"/>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58B"/>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3CBC"/>
    <w:rsid w:val="0004425A"/>
    <w:rsid w:val="0004501B"/>
    <w:rsid w:val="000451B2"/>
    <w:rsid w:val="0004524B"/>
    <w:rsid w:val="00045ED9"/>
    <w:rsid w:val="00046883"/>
    <w:rsid w:val="000470C5"/>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29B"/>
    <w:rsid w:val="0006068B"/>
    <w:rsid w:val="000609BF"/>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67619"/>
    <w:rsid w:val="00067E5D"/>
    <w:rsid w:val="00070911"/>
    <w:rsid w:val="00070B4E"/>
    <w:rsid w:val="0007105D"/>
    <w:rsid w:val="00071066"/>
    <w:rsid w:val="000715D0"/>
    <w:rsid w:val="00071B55"/>
    <w:rsid w:val="000723C1"/>
    <w:rsid w:val="0007266F"/>
    <w:rsid w:val="0007274C"/>
    <w:rsid w:val="000729E8"/>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6CD"/>
    <w:rsid w:val="0007674A"/>
    <w:rsid w:val="00076A91"/>
    <w:rsid w:val="00077268"/>
    <w:rsid w:val="000775E6"/>
    <w:rsid w:val="0007791B"/>
    <w:rsid w:val="000779AC"/>
    <w:rsid w:val="00077BC5"/>
    <w:rsid w:val="00077FD1"/>
    <w:rsid w:val="000806C2"/>
    <w:rsid w:val="00080932"/>
    <w:rsid w:val="00080AB1"/>
    <w:rsid w:val="00080CE9"/>
    <w:rsid w:val="00080E87"/>
    <w:rsid w:val="000817FD"/>
    <w:rsid w:val="0008189A"/>
    <w:rsid w:val="000818E4"/>
    <w:rsid w:val="0008288D"/>
    <w:rsid w:val="00082A06"/>
    <w:rsid w:val="00082B0D"/>
    <w:rsid w:val="00082FFC"/>
    <w:rsid w:val="00083074"/>
    <w:rsid w:val="000832CD"/>
    <w:rsid w:val="00083582"/>
    <w:rsid w:val="000839E6"/>
    <w:rsid w:val="00083F25"/>
    <w:rsid w:val="000840BF"/>
    <w:rsid w:val="0008411F"/>
    <w:rsid w:val="0008547F"/>
    <w:rsid w:val="00085C0D"/>
    <w:rsid w:val="000864E2"/>
    <w:rsid w:val="00086CD6"/>
    <w:rsid w:val="00086E59"/>
    <w:rsid w:val="00086FA2"/>
    <w:rsid w:val="000873A1"/>
    <w:rsid w:val="00087C29"/>
    <w:rsid w:val="00090365"/>
    <w:rsid w:val="0009070B"/>
    <w:rsid w:val="00090770"/>
    <w:rsid w:val="000918CB"/>
    <w:rsid w:val="00091E1F"/>
    <w:rsid w:val="00092123"/>
    <w:rsid w:val="000922B9"/>
    <w:rsid w:val="00092416"/>
    <w:rsid w:val="00092737"/>
    <w:rsid w:val="0009346C"/>
    <w:rsid w:val="00093DD9"/>
    <w:rsid w:val="00094093"/>
    <w:rsid w:val="00094894"/>
    <w:rsid w:val="00095E60"/>
    <w:rsid w:val="00096078"/>
    <w:rsid w:val="00096225"/>
    <w:rsid w:val="000972BA"/>
    <w:rsid w:val="0009782E"/>
    <w:rsid w:val="00097E5D"/>
    <w:rsid w:val="000A2E40"/>
    <w:rsid w:val="000A325F"/>
    <w:rsid w:val="000A3E6D"/>
    <w:rsid w:val="000A40A2"/>
    <w:rsid w:val="000A44CD"/>
    <w:rsid w:val="000A46A7"/>
    <w:rsid w:val="000A4E7E"/>
    <w:rsid w:val="000A5064"/>
    <w:rsid w:val="000A53D0"/>
    <w:rsid w:val="000A53F6"/>
    <w:rsid w:val="000A5885"/>
    <w:rsid w:val="000A5B15"/>
    <w:rsid w:val="000A5B9B"/>
    <w:rsid w:val="000A62BA"/>
    <w:rsid w:val="000A62E4"/>
    <w:rsid w:val="000A6761"/>
    <w:rsid w:val="000A693A"/>
    <w:rsid w:val="000A6FE8"/>
    <w:rsid w:val="000A7522"/>
    <w:rsid w:val="000A7B48"/>
    <w:rsid w:val="000A7E62"/>
    <w:rsid w:val="000A7EBB"/>
    <w:rsid w:val="000B052E"/>
    <w:rsid w:val="000B09B6"/>
    <w:rsid w:val="000B16B0"/>
    <w:rsid w:val="000B16F8"/>
    <w:rsid w:val="000B21F0"/>
    <w:rsid w:val="000B2308"/>
    <w:rsid w:val="000B29D2"/>
    <w:rsid w:val="000B3D6F"/>
    <w:rsid w:val="000B3DDA"/>
    <w:rsid w:val="000B3F98"/>
    <w:rsid w:val="000B41D4"/>
    <w:rsid w:val="000B48AA"/>
    <w:rsid w:val="000B4E07"/>
    <w:rsid w:val="000B53EE"/>
    <w:rsid w:val="000B595E"/>
    <w:rsid w:val="000B6095"/>
    <w:rsid w:val="000B6513"/>
    <w:rsid w:val="000B7008"/>
    <w:rsid w:val="000B7586"/>
    <w:rsid w:val="000B7742"/>
    <w:rsid w:val="000C0541"/>
    <w:rsid w:val="000C0F31"/>
    <w:rsid w:val="000C1298"/>
    <w:rsid w:val="000C2AB4"/>
    <w:rsid w:val="000C2F93"/>
    <w:rsid w:val="000C31D1"/>
    <w:rsid w:val="000C3280"/>
    <w:rsid w:val="000C3CA9"/>
    <w:rsid w:val="000C3E56"/>
    <w:rsid w:val="000C3FC8"/>
    <w:rsid w:val="000C4148"/>
    <w:rsid w:val="000C4CC0"/>
    <w:rsid w:val="000C563B"/>
    <w:rsid w:val="000C5718"/>
    <w:rsid w:val="000C5893"/>
    <w:rsid w:val="000C591D"/>
    <w:rsid w:val="000C5FF1"/>
    <w:rsid w:val="000C6420"/>
    <w:rsid w:val="000C6598"/>
    <w:rsid w:val="000C722B"/>
    <w:rsid w:val="000C7688"/>
    <w:rsid w:val="000C7AF1"/>
    <w:rsid w:val="000C7C45"/>
    <w:rsid w:val="000D1247"/>
    <w:rsid w:val="000D1CBD"/>
    <w:rsid w:val="000D2312"/>
    <w:rsid w:val="000D234A"/>
    <w:rsid w:val="000D272D"/>
    <w:rsid w:val="000D2C93"/>
    <w:rsid w:val="000D3264"/>
    <w:rsid w:val="000D355A"/>
    <w:rsid w:val="000D358C"/>
    <w:rsid w:val="000D3671"/>
    <w:rsid w:val="000D40CF"/>
    <w:rsid w:val="000D4593"/>
    <w:rsid w:val="000D46F9"/>
    <w:rsid w:val="000D58A2"/>
    <w:rsid w:val="000D5A72"/>
    <w:rsid w:val="000D6430"/>
    <w:rsid w:val="000D64E3"/>
    <w:rsid w:val="000D6658"/>
    <w:rsid w:val="000D7119"/>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6EC"/>
    <w:rsid w:val="0010075C"/>
    <w:rsid w:val="001015F3"/>
    <w:rsid w:val="0010166B"/>
    <w:rsid w:val="00101956"/>
    <w:rsid w:val="0010234E"/>
    <w:rsid w:val="00102507"/>
    <w:rsid w:val="001026EB"/>
    <w:rsid w:val="00103538"/>
    <w:rsid w:val="00103E3B"/>
    <w:rsid w:val="00103EBA"/>
    <w:rsid w:val="00104874"/>
    <w:rsid w:val="00105300"/>
    <w:rsid w:val="00105512"/>
    <w:rsid w:val="00105D78"/>
    <w:rsid w:val="00105F4C"/>
    <w:rsid w:val="00106D66"/>
    <w:rsid w:val="001070E4"/>
    <w:rsid w:val="00110192"/>
    <w:rsid w:val="00110ADC"/>
    <w:rsid w:val="00110C3F"/>
    <w:rsid w:val="00110E5E"/>
    <w:rsid w:val="00110F9D"/>
    <w:rsid w:val="00111C3F"/>
    <w:rsid w:val="001120F5"/>
    <w:rsid w:val="00112624"/>
    <w:rsid w:val="00112D19"/>
    <w:rsid w:val="00112DDD"/>
    <w:rsid w:val="0011328A"/>
    <w:rsid w:val="0011373D"/>
    <w:rsid w:val="0011432C"/>
    <w:rsid w:val="001144BE"/>
    <w:rsid w:val="00114895"/>
    <w:rsid w:val="00114D72"/>
    <w:rsid w:val="00114E12"/>
    <w:rsid w:val="00114EE6"/>
    <w:rsid w:val="001153ED"/>
    <w:rsid w:val="00115683"/>
    <w:rsid w:val="0011623A"/>
    <w:rsid w:val="00116A5D"/>
    <w:rsid w:val="00116E3A"/>
    <w:rsid w:val="001171A1"/>
    <w:rsid w:val="001173FB"/>
    <w:rsid w:val="00117538"/>
    <w:rsid w:val="00117B1F"/>
    <w:rsid w:val="00120582"/>
    <w:rsid w:val="001211D6"/>
    <w:rsid w:val="001215C5"/>
    <w:rsid w:val="00121E60"/>
    <w:rsid w:val="001227F7"/>
    <w:rsid w:val="001228E8"/>
    <w:rsid w:val="00122B7A"/>
    <w:rsid w:val="00123A2E"/>
    <w:rsid w:val="00124318"/>
    <w:rsid w:val="001243FE"/>
    <w:rsid w:val="00124441"/>
    <w:rsid w:val="00124B4E"/>
    <w:rsid w:val="00125974"/>
    <w:rsid w:val="00125D6F"/>
    <w:rsid w:val="00126A99"/>
    <w:rsid w:val="00126EB9"/>
    <w:rsid w:val="00126FC2"/>
    <w:rsid w:val="001276CA"/>
    <w:rsid w:val="0013019C"/>
    <w:rsid w:val="00130F0C"/>
    <w:rsid w:val="00131312"/>
    <w:rsid w:val="00131978"/>
    <w:rsid w:val="00131A3B"/>
    <w:rsid w:val="0013223E"/>
    <w:rsid w:val="00132990"/>
    <w:rsid w:val="001346C3"/>
    <w:rsid w:val="001352B7"/>
    <w:rsid w:val="00135633"/>
    <w:rsid w:val="00135653"/>
    <w:rsid w:val="00136C52"/>
    <w:rsid w:val="00136E63"/>
    <w:rsid w:val="00136F1D"/>
    <w:rsid w:val="00137436"/>
    <w:rsid w:val="001376D7"/>
    <w:rsid w:val="001379FC"/>
    <w:rsid w:val="00137B9B"/>
    <w:rsid w:val="00137E1E"/>
    <w:rsid w:val="0014029B"/>
    <w:rsid w:val="001408E3"/>
    <w:rsid w:val="00140A45"/>
    <w:rsid w:val="00141911"/>
    <w:rsid w:val="00141B39"/>
    <w:rsid w:val="00141BA0"/>
    <w:rsid w:val="00141C9C"/>
    <w:rsid w:val="00141CE7"/>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0C"/>
    <w:rsid w:val="001510D1"/>
    <w:rsid w:val="001511DD"/>
    <w:rsid w:val="001516D1"/>
    <w:rsid w:val="00152280"/>
    <w:rsid w:val="00152309"/>
    <w:rsid w:val="00152328"/>
    <w:rsid w:val="0015268A"/>
    <w:rsid w:val="00152A91"/>
    <w:rsid w:val="00153078"/>
    <w:rsid w:val="00153597"/>
    <w:rsid w:val="0015375F"/>
    <w:rsid w:val="00153A93"/>
    <w:rsid w:val="00153E6C"/>
    <w:rsid w:val="00154183"/>
    <w:rsid w:val="001545ED"/>
    <w:rsid w:val="00154B67"/>
    <w:rsid w:val="00154E4C"/>
    <w:rsid w:val="00155B58"/>
    <w:rsid w:val="00155C09"/>
    <w:rsid w:val="0015643C"/>
    <w:rsid w:val="00156917"/>
    <w:rsid w:val="00156EBC"/>
    <w:rsid w:val="00157167"/>
    <w:rsid w:val="00160170"/>
    <w:rsid w:val="00160620"/>
    <w:rsid w:val="00160931"/>
    <w:rsid w:val="00160F16"/>
    <w:rsid w:val="00161929"/>
    <w:rsid w:val="001619F0"/>
    <w:rsid w:val="00161AD5"/>
    <w:rsid w:val="00161D71"/>
    <w:rsid w:val="00162230"/>
    <w:rsid w:val="00162685"/>
    <w:rsid w:val="00162D55"/>
    <w:rsid w:val="001634F9"/>
    <w:rsid w:val="00163CB6"/>
    <w:rsid w:val="0016429C"/>
    <w:rsid w:val="00164419"/>
    <w:rsid w:val="00164A39"/>
    <w:rsid w:val="0016528A"/>
    <w:rsid w:val="0016558D"/>
    <w:rsid w:val="00165A6F"/>
    <w:rsid w:val="001665A4"/>
    <w:rsid w:val="00166860"/>
    <w:rsid w:val="0016699E"/>
    <w:rsid w:val="00166A54"/>
    <w:rsid w:val="00166D73"/>
    <w:rsid w:val="001672E6"/>
    <w:rsid w:val="00170363"/>
    <w:rsid w:val="0017131E"/>
    <w:rsid w:val="00171C2D"/>
    <w:rsid w:val="001721B0"/>
    <w:rsid w:val="00172582"/>
    <w:rsid w:val="001726F9"/>
    <w:rsid w:val="00172A29"/>
    <w:rsid w:val="00172A95"/>
    <w:rsid w:val="0017307E"/>
    <w:rsid w:val="001734F8"/>
    <w:rsid w:val="00173E1D"/>
    <w:rsid w:val="00173E52"/>
    <w:rsid w:val="001749EC"/>
    <w:rsid w:val="00174B7F"/>
    <w:rsid w:val="00174CFA"/>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A22"/>
    <w:rsid w:val="00182C57"/>
    <w:rsid w:val="00182D3C"/>
    <w:rsid w:val="00182FEF"/>
    <w:rsid w:val="00182FF1"/>
    <w:rsid w:val="00183697"/>
    <w:rsid w:val="00183A8D"/>
    <w:rsid w:val="001842EE"/>
    <w:rsid w:val="001842F0"/>
    <w:rsid w:val="00184381"/>
    <w:rsid w:val="001855F8"/>
    <w:rsid w:val="001857ED"/>
    <w:rsid w:val="00185982"/>
    <w:rsid w:val="00185A85"/>
    <w:rsid w:val="00185AFD"/>
    <w:rsid w:val="00185FC7"/>
    <w:rsid w:val="00186A2B"/>
    <w:rsid w:val="001878E9"/>
    <w:rsid w:val="00187908"/>
    <w:rsid w:val="00187F68"/>
    <w:rsid w:val="00190668"/>
    <w:rsid w:val="00190CFB"/>
    <w:rsid w:val="00190F04"/>
    <w:rsid w:val="001912D5"/>
    <w:rsid w:val="0019164E"/>
    <w:rsid w:val="001920BE"/>
    <w:rsid w:val="0019238D"/>
    <w:rsid w:val="00192905"/>
    <w:rsid w:val="00192966"/>
    <w:rsid w:val="00193377"/>
    <w:rsid w:val="001937D9"/>
    <w:rsid w:val="00193912"/>
    <w:rsid w:val="00193C30"/>
    <w:rsid w:val="00193D91"/>
    <w:rsid w:val="001940EE"/>
    <w:rsid w:val="00194425"/>
    <w:rsid w:val="0019515D"/>
    <w:rsid w:val="001951B5"/>
    <w:rsid w:val="00195384"/>
    <w:rsid w:val="00195461"/>
    <w:rsid w:val="001956AF"/>
    <w:rsid w:val="0019661A"/>
    <w:rsid w:val="0019685C"/>
    <w:rsid w:val="00196A1B"/>
    <w:rsid w:val="00196F92"/>
    <w:rsid w:val="001973FB"/>
    <w:rsid w:val="0019740D"/>
    <w:rsid w:val="001A07E5"/>
    <w:rsid w:val="001A129D"/>
    <w:rsid w:val="001A1C68"/>
    <w:rsid w:val="001A1CB8"/>
    <w:rsid w:val="001A2024"/>
    <w:rsid w:val="001A2052"/>
    <w:rsid w:val="001A21FD"/>
    <w:rsid w:val="001A23B0"/>
    <w:rsid w:val="001A3C49"/>
    <w:rsid w:val="001A409E"/>
    <w:rsid w:val="001A439C"/>
    <w:rsid w:val="001A4E3B"/>
    <w:rsid w:val="001A5354"/>
    <w:rsid w:val="001A5611"/>
    <w:rsid w:val="001A56F3"/>
    <w:rsid w:val="001A5B2F"/>
    <w:rsid w:val="001A60DB"/>
    <w:rsid w:val="001A6432"/>
    <w:rsid w:val="001A6904"/>
    <w:rsid w:val="001A692B"/>
    <w:rsid w:val="001A6BB7"/>
    <w:rsid w:val="001A7000"/>
    <w:rsid w:val="001A70C8"/>
    <w:rsid w:val="001A7416"/>
    <w:rsid w:val="001A745F"/>
    <w:rsid w:val="001A7594"/>
    <w:rsid w:val="001A7B7F"/>
    <w:rsid w:val="001B00ED"/>
    <w:rsid w:val="001B0462"/>
    <w:rsid w:val="001B0BBF"/>
    <w:rsid w:val="001B12F7"/>
    <w:rsid w:val="001B1BA7"/>
    <w:rsid w:val="001B2628"/>
    <w:rsid w:val="001B27AA"/>
    <w:rsid w:val="001B2F69"/>
    <w:rsid w:val="001B33A8"/>
    <w:rsid w:val="001B3484"/>
    <w:rsid w:val="001B377D"/>
    <w:rsid w:val="001B3F05"/>
    <w:rsid w:val="001B4C0D"/>
    <w:rsid w:val="001B4E1C"/>
    <w:rsid w:val="001B508E"/>
    <w:rsid w:val="001B51E2"/>
    <w:rsid w:val="001B5CC6"/>
    <w:rsid w:val="001B6559"/>
    <w:rsid w:val="001B6E6E"/>
    <w:rsid w:val="001B743D"/>
    <w:rsid w:val="001C046A"/>
    <w:rsid w:val="001C0479"/>
    <w:rsid w:val="001C0535"/>
    <w:rsid w:val="001C0E89"/>
    <w:rsid w:val="001C13D1"/>
    <w:rsid w:val="001C1706"/>
    <w:rsid w:val="001C1837"/>
    <w:rsid w:val="001C19DB"/>
    <w:rsid w:val="001C1D9F"/>
    <w:rsid w:val="001C1DA8"/>
    <w:rsid w:val="001C1FFB"/>
    <w:rsid w:val="001C29A9"/>
    <w:rsid w:val="001C2A18"/>
    <w:rsid w:val="001C2BA8"/>
    <w:rsid w:val="001C30D6"/>
    <w:rsid w:val="001C37EB"/>
    <w:rsid w:val="001C3DB1"/>
    <w:rsid w:val="001C4417"/>
    <w:rsid w:val="001C51BA"/>
    <w:rsid w:val="001C523B"/>
    <w:rsid w:val="001C5591"/>
    <w:rsid w:val="001C5787"/>
    <w:rsid w:val="001C59FB"/>
    <w:rsid w:val="001C5CB2"/>
    <w:rsid w:val="001C6301"/>
    <w:rsid w:val="001C6F0A"/>
    <w:rsid w:val="001C6F31"/>
    <w:rsid w:val="001C7171"/>
    <w:rsid w:val="001C788A"/>
    <w:rsid w:val="001C7A83"/>
    <w:rsid w:val="001C7E30"/>
    <w:rsid w:val="001D006E"/>
    <w:rsid w:val="001D042F"/>
    <w:rsid w:val="001D077F"/>
    <w:rsid w:val="001D0854"/>
    <w:rsid w:val="001D134D"/>
    <w:rsid w:val="001D170B"/>
    <w:rsid w:val="001D1B15"/>
    <w:rsid w:val="001D20CB"/>
    <w:rsid w:val="001D345B"/>
    <w:rsid w:val="001D385F"/>
    <w:rsid w:val="001D3968"/>
    <w:rsid w:val="001D40CE"/>
    <w:rsid w:val="001D4331"/>
    <w:rsid w:val="001D47C8"/>
    <w:rsid w:val="001D4BC3"/>
    <w:rsid w:val="001D500E"/>
    <w:rsid w:val="001D586D"/>
    <w:rsid w:val="001D6610"/>
    <w:rsid w:val="001D71E1"/>
    <w:rsid w:val="001D7E7E"/>
    <w:rsid w:val="001D7F8D"/>
    <w:rsid w:val="001D7FC0"/>
    <w:rsid w:val="001E00A7"/>
    <w:rsid w:val="001E0F1E"/>
    <w:rsid w:val="001E10AA"/>
    <w:rsid w:val="001E1450"/>
    <w:rsid w:val="001E1661"/>
    <w:rsid w:val="001E169C"/>
    <w:rsid w:val="001E177E"/>
    <w:rsid w:val="001E1A9E"/>
    <w:rsid w:val="001E2151"/>
    <w:rsid w:val="001E21DF"/>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6CD9"/>
    <w:rsid w:val="001E7814"/>
    <w:rsid w:val="001F0D79"/>
    <w:rsid w:val="001F1044"/>
    <w:rsid w:val="001F15CE"/>
    <w:rsid w:val="001F1FB0"/>
    <w:rsid w:val="001F3824"/>
    <w:rsid w:val="001F3E22"/>
    <w:rsid w:val="001F40CE"/>
    <w:rsid w:val="001F43A3"/>
    <w:rsid w:val="001F4CC0"/>
    <w:rsid w:val="001F5CBC"/>
    <w:rsid w:val="001F5FF7"/>
    <w:rsid w:val="001F6066"/>
    <w:rsid w:val="001F6109"/>
    <w:rsid w:val="001F6168"/>
    <w:rsid w:val="001F64F9"/>
    <w:rsid w:val="001F68BF"/>
    <w:rsid w:val="001F69C0"/>
    <w:rsid w:val="001F77FD"/>
    <w:rsid w:val="001F797C"/>
    <w:rsid w:val="001F7AE1"/>
    <w:rsid w:val="001F7C6D"/>
    <w:rsid w:val="0020003F"/>
    <w:rsid w:val="00200350"/>
    <w:rsid w:val="00200414"/>
    <w:rsid w:val="00200B29"/>
    <w:rsid w:val="00200BC5"/>
    <w:rsid w:val="00200D4B"/>
    <w:rsid w:val="002012E4"/>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AC2"/>
    <w:rsid w:val="00213379"/>
    <w:rsid w:val="00213540"/>
    <w:rsid w:val="00214B03"/>
    <w:rsid w:val="002150E8"/>
    <w:rsid w:val="00215135"/>
    <w:rsid w:val="002157F6"/>
    <w:rsid w:val="0021648D"/>
    <w:rsid w:val="002165F3"/>
    <w:rsid w:val="00216C45"/>
    <w:rsid w:val="00217537"/>
    <w:rsid w:val="00217CE3"/>
    <w:rsid w:val="00217D0D"/>
    <w:rsid w:val="00221280"/>
    <w:rsid w:val="00221793"/>
    <w:rsid w:val="00221EA8"/>
    <w:rsid w:val="00221EAB"/>
    <w:rsid w:val="00222371"/>
    <w:rsid w:val="00222443"/>
    <w:rsid w:val="0022349B"/>
    <w:rsid w:val="002239B0"/>
    <w:rsid w:val="00223E2B"/>
    <w:rsid w:val="00224D6A"/>
    <w:rsid w:val="002251BD"/>
    <w:rsid w:val="0022547F"/>
    <w:rsid w:val="00225680"/>
    <w:rsid w:val="00226453"/>
    <w:rsid w:val="00226602"/>
    <w:rsid w:val="00226610"/>
    <w:rsid w:val="00226DDB"/>
    <w:rsid w:val="00226E2E"/>
    <w:rsid w:val="00227498"/>
    <w:rsid w:val="00227F04"/>
    <w:rsid w:val="0023025C"/>
    <w:rsid w:val="00230DDD"/>
    <w:rsid w:val="00231138"/>
    <w:rsid w:val="002316E8"/>
    <w:rsid w:val="00231CAA"/>
    <w:rsid w:val="00231EB1"/>
    <w:rsid w:val="002331A7"/>
    <w:rsid w:val="00233D8D"/>
    <w:rsid w:val="0023428F"/>
    <w:rsid w:val="00234898"/>
    <w:rsid w:val="00234CF8"/>
    <w:rsid w:val="00235031"/>
    <w:rsid w:val="00235165"/>
    <w:rsid w:val="0023519E"/>
    <w:rsid w:val="00235227"/>
    <w:rsid w:val="002356BB"/>
    <w:rsid w:val="00235F3E"/>
    <w:rsid w:val="00236927"/>
    <w:rsid w:val="00236FB3"/>
    <w:rsid w:val="00237414"/>
    <w:rsid w:val="00237DF9"/>
    <w:rsid w:val="00237E80"/>
    <w:rsid w:val="002404E7"/>
    <w:rsid w:val="002404F1"/>
    <w:rsid w:val="00240C52"/>
    <w:rsid w:val="00240F42"/>
    <w:rsid w:val="002412A4"/>
    <w:rsid w:val="002414E9"/>
    <w:rsid w:val="00242057"/>
    <w:rsid w:val="0024207B"/>
    <w:rsid w:val="00242324"/>
    <w:rsid w:val="002436D7"/>
    <w:rsid w:val="0024451E"/>
    <w:rsid w:val="0024466A"/>
    <w:rsid w:val="00244C25"/>
    <w:rsid w:val="00245157"/>
    <w:rsid w:val="002451A4"/>
    <w:rsid w:val="00245A14"/>
    <w:rsid w:val="00245F48"/>
    <w:rsid w:val="002468A6"/>
    <w:rsid w:val="00246BDE"/>
    <w:rsid w:val="002475E9"/>
    <w:rsid w:val="00247CD9"/>
    <w:rsid w:val="002508C1"/>
    <w:rsid w:val="00250AB9"/>
    <w:rsid w:val="00250E8D"/>
    <w:rsid w:val="00250FC3"/>
    <w:rsid w:val="0025147C"/>
    <w:rsid w:val="0025185A"/>
    <w:rsid w:val="00251E9F"/>
    <w:rsid w:val="002521C1"/>
    <w:rsid w:val="0025227A"/>
    <w:rsid w:val="0025235B"/>
    <w:rsid w:val="00252745"/>
    <w:rsid w:val="00252825"/>
    <w:rsid w:val="00252A10"/>
    <w:rsid w:val="00252E61"/>
    <w:rsid w:val="00252EC0"/>
    <w:rsid w:val="00253473"/>
    <w:rsid w:val="00253C84"/>
    <w:rsid w:val="00253DB0"/>
    <w:rsid w:val="00254997"/>
    <w:rsid w:val="00254FB1"/>
    <w:rsid w:val="002558B7"/>
    <w:rsid w:val="00255B9F"/>
    <w:rsid w:val="00255E20"/>
    <w:rsid w:val="0025636B"/>
    <w:rsid w:val="0025645C"/>
    <w:rsid w:val="002567BB"/>
    <w:rsid w:val="00256C14"/>
    <w:rsid w:val="00256C3E"/>
    <w:rsid w:val="0025793B"/>
    <w:rsid w:val="00257AF8"/>
    <w:rsid w:val="00257C5E"/>
    <w:rsid w:val="00257EFE"/>
    <w:rsid w:val="002602BD"/>
    <w:rsid w:val="00260548"/>
    <w:rsid w:val="00260F7C"/>
    <w:rsid w:val="00261D75"/>
    <w:rsid w:val="00261E8E"/>
    <w:rsid w:val="0026276B"/>
    <w:rsid w:val="002627B5"/>
    <w:rsid w:val="002627FF"/>
    <w:rsid w:val="00262D2C"/>
    <w:rsid w:val="00262E4F"/>
    <w:rsid w:val="002634D1"/>
    <w:rsid w:val="002638CE"/>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1CB9"/>
    <w:rsid w:val="002720F6"/>
    <w:rsid w:val="0027220B"/>
    <w:rsid w:val="00273810"/>
    <w:rsid w:val="00273A18"/>
    <w:rsid w:val="002740B6"/>
    <w:rsid w:val="00274333"/>
    <w:rsid w:val="002743AD"/>
    <w:rsid w:val="00274467"/>
    <w:rsid w:val="00274A1B"/>
    <w:rsid w:val="00274A37"/>
    <w:rsid w:val="00274B72"/>
    <w:rsid w:val="00275D12"/>
    <w:rsid w:val="002762F3"/>
    <w:rsid w:val="00276549"/>
    <w:rsid w:val="00276778"/>
    <w:rsid w:val="00276CFD"/>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3C8"/>
    <w:rsid w:val="00284746"/>
    <w:rsid w:val="00284CE5"/>
    <w:rsid w:val="00285A54"/>
    <w:rsid w:val="00285B5F"/>
    <w:rsid w:val="00285CE3"/>
    <w:rsid w:val="002861C4"/>
    <w:rsid w:val="00286984"/>
    <w:rsid w:val="00286EFD"/>
    <w:rsid w:val="00287C98"/>
    <w:rsid w:val="00287CF9"/>
    <w:rsid w:val="00287F32"/>
    <w:rsid w:val="00287FB7"/>
    <w:rsid w:val="0029035B"/>
    <w:rsid w:val="00290DDB"/>
    <w:rsid w:val="002916B0"/>
    <w:rsid w:val="0029198C"/>
    <w:rsid w:val="00291A2A"/>
    <w:rsid w:val="00291B7F"/>
    <w:rsid w:val="002921A3"/>
    <w:rsid w:val="00293112"/>
    <w:rsid w:val="00293168"/>
    <w:rsid w:val="002932F1"/>
    <w:rsid w:val="00293AEF"/>
    <w:rsid w:val="00294026"/>
    <w:rsid w:val="00295759"/>
    <w:rsid w:val="00295976"/>
    <w:rsid w:val="00295FF1"/>
    <w:rsid w:val="00296723"/>
    <w:rsid w:val="0029674B"/>
    <w:rsid w:val="0029686D"/>
    <w:rsid w:val="0029690D"/>
    <w:rsid w:val="00296F22"/>
    <w:rsid w:val="002974B1"/>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8C0"/>
    <w:rsid w:val="002A4A87"/>
    <w:rsid w:val="002A52F2"/>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7C6"/>
    <w:rsid w:val="002B381D"/>
    <w:rsid w:val="002B38C1"/>
    <w:rsid w:val="002B3AAF"/>
    <w:rsid w:val="002B3EF1"/>
    <w:rsid w:val="002B410B"/>
    <w:rsid w:val="002B4425"/>
    <w:rsid w:val="002B4B2B"/>
    <w:rsid w:val="002B502C"/>
    <w:rsid w:val="002B50A2"/>
    <w:rsid w:val="002B50A7"/>
    <w:rsid w:val="002B6418"/>
    <w:rsid w:val="002B6A47"/>
    <w:rsid w:val="002B726E"/>
    <w:rsid w:val="002B7840"/>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6814"/>
    <w:rsid w:val="002C6873"/>
    <w:rsid w:val="002C78CA"/>
    <w:rsid w:val="002C7CC6"/>
    <w:rsid w:val="002D0490"/>
    <w:rsid w:val="002D0DF2"/>
    <w:rsid w:val="002D0E97"/>
    <w:rsid w:val="002D10E4"/>
    <w:rsid w:val="002D177B"/>
    <w:rsid w:val="002D19B9"/>
    <w:rsid w:val="002D1C25"/>
    <w:rsid w:val="002D235D"/>
    <w:rsid w:val="002D2989"/>
    <w:rsid w:val="002D2B7D"/>
    <w:rsid w:val="002D3294"/>
    <w:rsid w:val="002D385F"/>
    <w:rsid w:val="002D3907"/>
    <w:rsid w:val="002D3FB9"/>
    <w:rsid w:val="002D42DA"/>
    <w:rsid w:val="002D470F"/>
    <w:rsid w:val="002D4823"/>
    <w:rsid w:val="002D50FC"/>
    <w:rsid w:val="002D529E"/>
    <w:rsid w:val="002D5485"/>
    <w:rsid w:val="002D5CA1"/>
    <w:rsid w:val="002D5CCC"/>
    <w:rsid w:val="002D6D74"/>
    <w:rsid w:val="002D6D97"/>
    <w:rsid w:val="002D6EE7"/>
    <w:rsid w:val="002D728E"/>
    <w:rsid w:val="002D74BB"/>
    <w:rsid w:val="002E017B"/>
    <w:rsid w:val="002E02C2"/>
    <w:rsid w:val="002E0D59"/>
    <w:rsid w:val="002E1368"/>
    <w:rsid w:val="002E1881"/>
    <w:rsid w:val="002E18FC"/>
    <w:rsid w:val="002E1DD0"/>
    <w:rsid w:val="002E221E"/>
    <w:rsid w:val="002E2BEA"/>
    <w:rsid w:val="002E2F57"/>
    <w:rsid w:val="002E2FB1"/>
    <w:rsid w:val="002E3305"/>
    <w:rsid w:val="002E3531"/>
    <w:rsid w:val="002E399F"/>
    <w:rsid w:val="002E3A19"/>
    <w:rsid w:val="002E3CE3"/>
    <w:rsid w:val="002E3E19"/>
    <w:rsid w:val="002E4193"/>
    <w:rsid w:val="002E45A3"/>
    <w:rsid w:val="002E51FC"/>
    <w:rsid w:val="002E52BF"/>
    <w:rsid w:val="002E56FE"/>
    <w:rsid w:val="002E589F"/>
    <w:rsid w:val="002E5D22"/>
    <w:rsid w:val="002E5D89"/>
    <w:rsid w:val="002E6459"/>
    <w:rsid w:val="002E6768"/>
    <w:rsid w:val="002E686D"/>
    <w:rsid w:val="002E6F2B"/>
    <w:rsid w:val="002E7A4C"/>
    <w:rsid w:val="002E7BD8"/>
    <w:rsid w:val="002E7C27"/>
    <w:rsid w:val="002F230E"/>
    <w:rsid w:val="002F29CF"/>
    <w:rsid w:val="002F33E7"/>
    <w:rsid w:val="002F37D6"/>
    <w:rsid w:val="002F4BBD"/>
    <w:rsid w:val="002F4F8A"/>
    <w:rsid w:val="002F59E1"/>
    <w:rsid w:val="002F5E8F"/>
    <w:rsid w:val="002F6295"/>
    <w:rsid w:val="002F64AA"/>
    <w:rsid w:val="002F66B2"/>
    <w:rsid w:val="002F6A21"/>
    <w:rsid w:val="002F6A46"/>
    <w:rsid w:val="002F7413"/>
    <w:rsid w:val="002F7610"/>
    <w:rsid w:val="003009E1"/>
    <w:rsid w:val="00300A7C"/>
    <w:rsid w:val="00300DC7"/>
    <w:rsid w:val="0030102E"/>
    <w:rsid w:val="0030114D"/>
    <w:rsid w:val="003017C7"/>
    <w:rsid w:val="00301AEB"/>
    <w:rsid w:val="003021C9"/>
    <w:rsid w:val="00302917"/>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3690"/>
    <w:rsid w:val="00315127"/>
    <w:rsid w:val="00315138"/>
    <w:rsid w:val="0031533F"/>
    <w:rsid w:val="003157DC"/>
    <w:rsid w:val="00315A5C"/>
    <w:rsid w:val="00315B37"/>
    <w:rsid w:val="00315CE9"/>
    <w:rsid w:val="003161AC"/>
    <w:rsid w:val="003168FC"/>
    <w:rsid w:val="00316BC4"/>
    <w:rsid w:val="00316EA2"/>
    <w:rsid w:val="0031740C"/>
    <w:rsid w:val="00317C3D"/>
    <w:rsid w:val="00317CFC"/>
    <w:rsid w:val="00317EBA"/>
    <w:rsid w:val="003200DD"/>
    <w:rsid w:val="0032080E"/>
    <w:rsid w:val="00320934"/>
    <w:rsid w:val="00320A15"/>
    <w:rsid w:val="00320BBB"/>
    <w:rsid w:val="003212E5"/>
    <w:rsid w:val="0032174E"/>
    <w:rsid w:val="003222D8"/>
    <w:rsid w:val="0032236C"/>
    <w:rsid w:val="00323216"/>
    <w:rsid w:val="00323BF8"/>
    <w:rsid w:val="00323C1C"/>
    <w:rsid w:val="003248D7"/>
    <w:rsid w:val="00325477"/>
    <w:rsid w:val="00325A32"/>
    <w:rsid w:val="00326592"/>
    <w:rsid w:val="00326D5F"/>
    <w:rsid w:val="00327CA3"/>
    <w:rsid w:val="00327FD5"/>
    <w:rsid w:val="00330196"/>
    <w:rsid w:val="00330492"/>
    <w:rsid w:val="0033056F"/>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6353"/>
    <w:rsid w:val="00337039"/>
    <w:rsid w:val="003375BD"/>
    <w:rsid w:val="003378C9"/>
    <w:rsid w:val="00337ACB"/>
    <w:rsid w:val="00337C42"/>
    <w:rsid w:val="00337DDA"/>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30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48C"/>
    <w:rsid w:val="003515AC"/>
    <w:rsid w:val="00351856"/>
    <w:rsid w:val="00351898"/>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5C3"/>
    <w:rsid w:val="00360731"/>
    <w:rsid w:val="003609F1"/>
    <w:rsid w:val="00360A96"/>
    <w:rsid w:val="00360C50"/>
    <w:rsid w:val="00360E97"/>
    <w:rsid w:val="00360EAE"/>
    <w:rsid w:val="00360F96"/>
    <w:rsid w:val="003610C8"/>
    <w:rsid w:val="003615AC"/>
    <w:rsid w:val="00361F5A"/>
    <w:rsid w:val="00361F95"/>
    <w:rsid w:val="003621E2"/>
    <w:rsid w:val="0036220E"/>
    <w:rsid w:val="003628F9"/>
    <w:rsid w:val="003629BD"/>
    <w:rsid w:val="00362B27"/>
    <w:rsid w:val="00362D14"/>
    <w:rsid w:val="00363614"/>
    <w:rsid w:val="00363884"/>
    <w:rsid w:val="00363AE3"/>
    <w:rsid w:val="00363D47"/>
    <w:rsid w:val="00363E1E"/>
    <w:rsid w:val="00364561"/>
    <w:rsid w:val="003646D0"/>
    <w:rsid w:val="0036482B"/>
    <w:rsid w:val="00364884"/>
    <w:rsid w:val="00364887"/>
    <w:rsid w:val="00364CEC"/>
    <w:rsid w:val="003652D6"/>
    <w:rsid w:val="003656AE"/>
    <w:rsid w:val="00365800"/>
    <w:rsid w:val="00365D1E"/>
    <w:rsid w:val="00365DAC"/>
    <w:rsid w:val="00366B0C"/>
    <w:rsid w:val="00366D17"/>
    <w:rsid w:val="00366E1E"/>
    <w:rsid w:val="00366FB4"/>
    <w:rsid w:val="00367174"/>
    <w:rsid w:val="00367389"/>
    <w:rsid w:val="00367AC7"/>
    <w:rsid w:val="00367E44"/>
    <w:rsid w:val="003709A3"/>
    <w:rsid w:val="00370AFC"/>
    <w:rsid w:val="00370E88"/>
    <w:rsid w:val="003714EC"/>
    <w:rsid w:val="00371AD0"/>
    <w:rsid w:val="00371B42"/>
    <w:rsid w:val="00372C56"/>
    <w:rsid w:val="00372E76"/>
    <w:rsid w:val="00372EC7"/>
    <w:rsid w:val="003738DE"/>
    <w:rsid w:val="00374016"/>
    <w:rsid w:val="00374054"/>
    <w:rsid w:val="00374335"/>
    <w:rsid w:val="00376177"/>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5A5"/>
    <w:rsid w:val="003906D3"/>
    <w:rsid w:val="003912A0"/>
    <w:rsid w:val="00391441"/>
    <w:rsid w:val="003917D1"/>
    <w:rsid w:val="00391B2F"/>
    <w:rsid w:val="003922FC"/>
    <w:rsid w:val="0039290E"/>
    <w:rsid w:val="00392F2F"/>
    <w:rsid w:val="00393081"/>
    <w:rsid w:val="00393FB8"/>
    <w:rsid w:val="00394205"/>
    <w:rsid w:val="0039490B"/>
    <w:rsid w:val="00394983"/>
    <w:rsid w:val="00394C4E"/>
    <w:rsid w:val="00394D90"/>
    <w:rsid w:val="00395336"/>
    <w:rsid w:val="0039577E"/>
    <w:rsid w:val="00395D27"/>
    <w:rsid w:val="00395F5D"/>
    <w:rsid w:val="00396196"/>
    <w:rsid w:val="003961A7"/>
    <w:rsid w:val="0039625F"/>
    <w:rsid w:val="00397476"/>
    <w:rsid w:val="003A04C3"/>
    <w:rsid w:val="003A05DC"/>
    <w:rsid w:val="003A0960"/>
    <w:rsid w:val="003A09AE"/>
    <w:rsid w:val="003A0ECB"/>
    <w:rsid w:val="003A1309"/>
    <w:rsid w:val="003A1B0D"/>
    <w:rsid w:val="003A2274"/>
    <w:rsid w:val="003A2512"/>
    <w:rsid w:val="003A284D"/>
    <w:rsid w:val="003A2976"/>
    <w:rsid w:val="003A2A8F"/>
    <w:rsid w:val="003A2D66"/>
    <w:rsid w:val="003A33DC"/>
    <w:rsid w:val="003A3CB9"/>
    <w:rsid w:val="003A3D83"/>
    <w:rsid w:val="003A409B"/>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2D99"/>
    <w:rsid w:val="003B328F"/>
    <w:rsid w:val="003B32E4"/>
    <w:rsid w:val="003B3334"/>
    <w:rsid w:val="003B34A3"/>
    <w:rsid w:val="003B34D7"/>
    <w:rsid w:val="003B45CA"/>
    <w:rsid w:val="003B49F2"/>
    <w:rsid w:val="003B583F"/>
    <w:rsid w:val="003B5E71"/>
    <w:rsid w:val="003B66D2"/>
    <w:rsid w:val="003B6767"/>
    <w:rsid w:val="003B693D"/>
    <w:rsid w:val="003B6E73"/>
    <w:rsid w:val="003B7763"/>
    <w:rsid w:val="003B77B7"/>
    <w:rsid w:val="003B7BA6"/>
    <w:rsid w:val="003C0675"/>
    <w:rsid w:val="003C0A88"/>
    <w:rsid w:val="003C0D96"/>
    <w:rsid w:val="003C1444"/>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C7EB6"/>
    <w:rsid w:val="003D0362"/>
    <w:rsid w:val="003D161A"/>
    <w:rsid w:val="003D16F3"/>
    <w:rsid w:val="003D1D1F"/>
    <w:rsid w:val="003D1E8B"/>
    <w:rsid w:val="003D30C7"/>
    <w:rsid w:val="003D38D0"/>
    <w:rsid w:val="003D43E9"/>
    <w:rsid w:val="003D4740"/>
    <w:rsid w:val="003D4BC9"/>
    <w:rsid w:val="003D51DB"/>
    <w:rsid w:val="003D536E"/>
    <w:rsid w:val="003D54D1"/>
    <w:rsid w:val="003D5659"/>
    <w:rsid w:val="003D5BCE"/>
    <w:rsid w:val="003D633D"/>
    <w:rsid w:val="003D6449"/>
    <w:rsid w:val="003D64C8"/>
    <w:rsid w:val="003D6522"/>
    <w:rsid w:val="003D65D8"/>
    <w:rsid w:val="003D65E0"/>
    <w:rsid w:val="003D6D8A"/>
    <w:rsid w:val="003D7EEA"/>
    <w:rsid w:val="003E0057"/>
    <w:rsid w:val="003E03C5"/>
    <w:rsid w:val="003E0C91"/>
    <w:rsid w:val="003E0EB8"/>
    <w:rsid w:val="003E1197"/>
    <w:rsid w:val="003E182B"/>
    <w:rsid w:val="003E1A42"/>
    <w:rsid w:val="003E1C4D"/>
    <w:rsid w:val="003E1C57"/>
    <w:rsid w:val="003E2447"/>
    <w:rsid w:val="003E2DAC"/>
    <w:rsid w:val="003E3058"/>
    <w:rsid w:val="003E3327"/>
    <w:rsid w:val="003E340E"/>
    <w:rsid w:val="003E3627"/>
    <w:rsid w:val="003E37F9"/>
    <w:rsid w:val="003E3838"/>
    <w:rsid w:val="003E3A65"/>
    <w:rsid w:val="003E3BEC"/>
    <w:rsid w:val="003E3C1B"/>
    <w:rsid w:val="003E43B4"/>
    <w:rsid w:val="003E4498"/>
    <w:rsid w:val="003E46C9"/>
    <w:rsid w:val="003E5C80"/>
    <w:rsid w:val="003E61BB"/>
    <w:rsid w:val="003E670F"/>
    <w:rsid w:val="003E687B"/>
    <w:rsid w:val="003E6AED"/>
    <w:rsid w:val="003E6BCE"/>
    <w:rsid w:val="003E6F74"/>
    <w:rsid w:val="003E711B"/>
    <w:rsid w:val="003E7B41"/>
    <w:rsid w:val="003F0498"/>
    <w:rsid w:val="003F057E"/>
    <w:rsid w:val="003F0A59"/>
    <w:rsid w:val="003F171B"/>
    <w:rsid w:val="003F1B51"/>
    <w:rsid w:val="003F20F8"/>
    <w:rsid w:val="003F3BBF"/>
    <w:rsid w:val="003F45B5"/>
    <w:rsid w:val="003F4946"/>
    <w:rsid w:val="003F4C67"/>
    <w:rsid w:val="003F4F61"/>
    <w:rsid w:val="003F4F9B"/>
    <w:rsid w:val="003F5686"/>
    <w:rsid w:val="003F65E1"/>
    <w:rsid w:val="003F67F4"/>
    <w:rsid w:val="003F69D7"/>
    <w:rsid w:val="003F7B15"/>
    <w:rsid w:val="00400196"/>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107E5"/>
    <w:rsid w:val="00410CB0"/>
    <w:rsid w:val="00411AA8"/>
    <w:rsid w:val="0041278B"/>
    <w:rsid w:val="004138E6"/>
    <w:rsid w:val="00413C10"/>
    <w:rsid w:val="0041400B"/>
    <w:rsid w:val="004140E3"/>
    <w:rsid w:val="004140FA"/>
    <w:rsid w:val="00414DCA"/>
    <w:rsid w:val="00414DDB"/>
    <w:rsid w:val="004156F4"/>
    <w:rsid w:val="00415B6F"/>
    <w:rsid w:val="00416173"/>
    <w:rsid w:val="0041695C"/>
    <w:rsid w:val="00416E51"/>
    <w:rsid w:val="004170FF"/>
    <w:rsid w:val="004176A0"/>
    <w:rsid w:val="00417C33"/>
    <w:rsid w:val="004200F8"/>
    <w:rsid w:val="004203D6"/>
    <w:rsid w:val="00420855"/>
    <w:rsid w:val="00420DD7"/>
    <w:rsid w:val="00420E42"/>
    <w:rsid w:val="00421196"/>
    <w:rsid w:val="00421714"/>
    <w:rsid w:val="00421F2B"/>
    <w:rsid w:val="00422CF4"/>
    <w:rsid w:val="00422EFD"/>
    <w:rsid w:val="0042338F"/>
    <w:rsid w:val="00423446"/>
    <w:rsid w:val="00423DD3"/>
    <w:rsid w:val="0042450B"/>
    <w:rsid w:val="00424FB5"/>
    <w:rsid w:val="00425530"/>
    <w:rsid w:val="00425AC3"/>
    <w:rsid w:val="0042647F"/>
    <w:rsid w:val="004264F2"/>
    <w:rsid w:val="00426734"/>
    <w:rsid w:val="00426C90"/>
    <w:rsid w:val="00426E99"/>
    <w:rsid w:val="0042712C"/>
    <w:rsid w:val="00427A80"/>
    <w:rsid w:val="00427BDE"/>
    <w:rsid w:val="00430AB3"/>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8FC"/>
    <w:rsid w:val="00434AEE"/>
    <w:rsid w:val="00434CDE"/>
    <w:rsid w:val="00435895"/>
    <w:rsid w:val="004360E8"/>
    <w:rsid w:val="004364C5"/>
    <w:rsid w:val="004365C9"/>
    <w:rsid w:val="00436C18"/>
    <w:rsid w:val="00436F2B"/>
    <w:rsid w:val="004372AA"/>
    <w:rsid w:val="004376F5"/>
    <w:rsid w:val="00437C3A"/>
    <w:rsid w:val="00437FBA"/>
    <w:rsid w:val="00440101"/>
    <w:rsid w:val="00440239"/>
    <w:rsid w:val="0044077F"/>
    <w:rsid w:val="00441962"/>
    <w:rsid w:val="00441B1D"/>
    <w:rsid w:val="00441D84"/>
    <w:rsid w:val="00442699"/>
    <w:rsid w:val="004428B1"/>
    <w:rsid w:val="00442DF4"/>
    <w:rsid w:val="004431FF"/>
    <w:rsid w:val="0044377C"/>
    <w:rsid w:val="00443A65"/>
    <w:rsid w:val="00443B52"/>
    <w:rsid w:val="0044418D"/>
    <w:rsid w:val="004451BD"/>
    <w:rsid w:val="0044522C"/>
    <w:rsid w:val="00445EAE"/>
    <w:rsid w:val="004461B8"/>
    <w:rsid w:val="00446713"/>
    <w:rsid w:val="00446E3A"/>
    <w:rsid w:val="004479E2"/>
    <w:rsid w:val="00447D76"/>
    <w:rsid w:val="004502FF"/>
    <w:rsid w:val="0045074A"/>
    <w:rsid w:val="004510C2"/>
    <w:rsid w:val="0045141B"/>
    <w:rsid w:val="00451484"/>
    <w:rsid w:val="00451C84"/>
    <w:rsid w:val="004529DA"/>
    <w:rsid w:val="00453001"/>
    <w:rsid w:val="00453664"/>
    <w:rsid w:val="00453B6C"/>
    <w:rsid w:val="00453F92"/>
    <w:rsid w:val="004548A4"/>
    <w:rsid w:val="00454EDC"/>
    <w:rsid w:val="00455031"/>
    <w:rsid w:val="004551F5"/>
    <w:rsid w:val="00455652"/>
    <w:rsid w:val="004558A0"/>
    <w:rsid w:val="00455EBD"/>
    <w:rsid w:val="004562C0"/>
    <w:rsid w:val="00456696"/>
    <w:rsid w:val="00456D87"/>
    <w:rsid w:val="004571A1"/>
    <w:rsid w:val="00457F73"/>
    <w:rsid w:val="0046085C"/>
    <w:rsid w:val="00460AD5"/>
    <w:rsid w:val="00460AEF"/>
    <w:rsid w:val="00460B6A"/>
    <w:rsid w:val="00461487"/>
    <w:rsid w:val="0046182C"/>
    <w:rsid w:val="00461DF7"/>
    <w:rsid w:val="00462B0A"/>
    <w:rsid w:val="00463A02"/>
    <w:rsid w:val="00463C5B"/>
    <w:rsid w:val="00463FE0"/>
    <w:rsid w:val="004643A4"/>
    <w:rsid w:val="00464543"/>
    <w:rsid w:val="004646AB"/>
    <w:rsid w:val="004648FE"/>
    <w:rsid w:val="004652FA"/>
    <w:rsid w:val="004655F2"/>
    <w:rsid w:val="004663DD"/>
    <w:rsid w:val="00466FED"/>
    <w:rsid w:val="004673BE"/>
    <w:rsid w:val="0046771D"/>
    <w:rsid w:val="00467922"/>
    <w:rsid w:val="00467FEA"/>
    <w:rsid w:val="00470492"/>
    <w:rsid w:val="00471068"/>
    <w:rsid w:val="00471ABD"/>
    <w:rsid w:val="00471E04"/>
    <w:rsid w:val="004724E2"/>
    <w:rsid w:val="0047292C"/>
    <w:rsid w:val="0047306D"/>
    <w:rsid w:val="0047321E"/>
    <w:rsid w:val="0047328E"/>
    <w:rsid w:val="00473374"/>
    <w:rsid w:val="004735AE"/>
    <w:rsid w:val="00473BF1"/>
    <w:rsid w:val="00473CB1"/>
    <w:rsid w:val="00473CC2"/>
    <w:rsid w:val="00473EBD"/>
    <w:rsid w:val="00473F90"/>
    <w:rsid w:val="004741FA"/>
    <w:rsid w:val="004748D9"/>
    <w:rsid w:val="004750C8"/>
    <w:rsid w:val="004756E8"/>
    <w:rsid w:val="00476D19"/>
    <w:rsid w:val="004773D8"/>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03"/>
    <w:rsid w:val="00486481"/>
    <w:rsid w:val="00486907"/>
    <w:rsid w:val="00486B9B"/>
    <w:rsid w:val="00486C41"/>
    <w:rsid w:val="00486E20"/>
    <w:rsid w:val="00486F1C"/>
    <w:rsid w:val="0048750D"/>
    <w:rsid w:val="00487591"/>
    <w:rsid w:val="00487823"/>
    <w:rsid w:val="00487948"/>
    <w:rsid w:val="00487BA4"/>
    <w:rsid w:val="00490D9A"/>
    <w:rsid w:val="00490FAD"/>
    <w:rsid w:val="00491D55"/>
    <w:rsid w:val="004922AE"/>
    <w:rsid w:val="00492F51"/>
    <w:rsid w:val="004948CD"/>
    <w:rsid w:val="00494D2C"/>
    <w:rsid w:val="00495745"/>
    <w:rsid w:val="0049644C"/>
    <w:rsid w:val="00496A2E"/>
    <w:rsid w:val="00496D58"/>
    <w:rsid w:val="004970C2"/>
    <w:rsid w:val="00497D0B"/>
    <w:rsid w:val="004A0280"/>
    <w:rsid w:val="004A03DE"/>
    <w:rsid w:val="004A0761"/>
    <w:rsid w:val="004A0873"/>
    <w:rsid w:val="004A10C1"/>
    <w:rsid w:val="004A152D"/>
    <w:rsid w:val="004A1A93"/>
    <w:rsid w:val="004A25A6"/>
    <w:rsid w:val="004A2D43"/>
    <w:rsid w:val="004A2EBD"/>
    <w:rsid w:val="004A3CDF"/>
    <w:rsid w:val="004A41EA"/>
    <w:rsid w:val="004A4493"/>
    <w:rsid w:val="004A449F"/>
    <w:rsid w:val="004A53B9"/>
    <w:rsid w:val="004A55CF"/>
    <w:rsid w:val="004A5C0E"/>
    <w:rsid w:val="004A6415"/>
    <w:rsid w:val="004A67FB"/>
    <w:rsid w:val="004A6978"/>
    <w:rsid w:val="004A6C7A"/>
    <w:rsid w:val="004A7742"/>
    <w:rsid w:val="004A7978"/>
    <w:rsid w:val="004A799B"/>
    <w:rsid w:val="004A7BE1"/>
    <w:rsid w:val="004B0D5A"/>
    <w:rsid w:val="004B14A8"/>
    <w:rsid w:val="004B16E8"/>
    <w:rsid w:val="004B1F14"/>
    <w:rsid w:val="004B2135"/>
    <w:rsid w:val="004B232E"/>
    <w:rsid w:val="004B24DE"/>
    <w:rsid w:val="004B2514"/>
    <w:rsid w:val="004B26AC"/>
    <w:rsid w:val="004B2C4D"/>
    <w:rsid w:val="004B2FA8"/>
    <w:rsid w:val="004B3062"/>
    <w:rsid w:val="004B38AF"/>
    <w:rsid w:val="004B3DF7"/>
    <w:rsid w:val="004B3E01"/>
    <w:rsid w:val="004B4919"/>
    <w:rsid w:val="004B493C"/>
    <w:rsid w:val="004B4A71"/>
    <w:rsid w:val="004B5303"/>
    <w:rsid w:val="004B55E0"/>
    <w:rsid w:val="004B57C4"/>
    <w:rsid w:val="004B65A8"/>
    <w:rsid w:val="004B6656"/>
    <w:rsid w:val="004B666B"/>
    <w:rsid w:val="004B69D3"/>
    <w:rsid w:val="004B6B44"/>
    <w:rsid w:val="004B6C29"/>
    <w:rsid w:val="004B73EB"/>
    <w:rsid w:val="004C0328"/>
    <w:rsid w:val="004C040F"/>
    <w:rsid w:val="004C105F"/>
    <w:rsid w:val="004C174C"/>
    <w:rsid w:val="004C1B33"/>
    <w:rsid w:val="004C25B1"/>
    <w:rsid w:val="004C2A1F"/>
    <w:rsid w:val="004C37E8"/>
    <w:rsid w:val="004C38BE"/>
    <w:rsid w:val="004C3D6B"/>
    <w:rsid w:val="004C4104"/>
    <w:rsid w:val="004C4317"/>
    <w:rsid w:val="004C4691"/>
    <w:rsid w:val="004C53C5"/>
    <w:rsid w:val="004C576D"/>
    <w:rsid w:val="004C5AE1"/>
    <w:rsid w:val="004C646F"/>
    <w:rsid w:val="004C6B08"/>
    <w:rsid w:val="004C6F38"/>
    <w:rsid w:val="004C7363"/>
    <w:rsid w:val="004C7B2F"/>
    <w:rsid w:val="004D01DA"/>
    <w:rsid w:val="004D0A57"/>
    <w:rsid w:val="004D18FF"/>
    <w:rsid w:val="004D22E3"/>
    <w:rsid w:val="004D23DA"/>
    <w:rsid w:val="004D258F"/>
    <w:rsid w:val="004D2B61"/>
    <w:rsid w:val="004D3639"/>
    <w:rsid w:val="004D3FD4"/>
    <w:rsid w:val="004D425B"/>
    <w:rsid w:val="004D4543"/>
    <w:rsid w:val="004D4B6A"/>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2B4"/>
    <w:rsid w:val="004E386D"/>
    <w:rsid w:val="004E41C3"/>
    <w:rsid w:val="004E424B"/>
    <w:rsid w:val="004E45DE"/>
    <w:rsid w:val="004E50F1"/>
    <w:rsid w:val="004E5449"/>
    <w:rsid w:val="004E5522"/>
    <w:rsid w:val="004E5B26"/>
    <w:rsid w:val="004E5C27"/>
    <w:rsid w:val="004E5C88"/>
    <w:rsid w:val="004E5FA7"/>
    <w:rsid w:val="004E6B53"/>
    <w:rsid w:val="004E6D2A"/>
    <w:rsid w:val="004E7B16"/>
    <w:rsid w:val="004E7CDF"/>
    <w:rsid w:val="004E7D47"/>
    <w:rsid w:val="004F033E"/>
    <w:rsid w:val="004F0A63"/>
    <w:rsid w:val="004F0CB0"/>
    <w:rsid w:val="004F0E58"/>
    <w:rsid w:val="004F0E5E"/>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4AE"/>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6BC"/>
    <w:rsid w:val="005028D7"/>
    <w:rsid w:val="005030B0"/>
    <w:rsid w:val="005032B8"/>
    <w:rsid w:val="0050366D"/>
    <w:rsid w:val="00503946"/>
    <w:rsid w:val="00504255"/>
    <w:rsid w:val="00504449"/>
    <w:rsid w:val="005047CF"/>
    <w:rsid w:val="00504857"/>
    <w:rsid w:val="00504F5F"/>
    <w:rsid w:val="00505887"/>
    <w:rsid w:val="0050651B"/>
    <w:rsid w:val="00506693"/>
    <w:rsid w:val="00506846"/>
    <w:rsid w:val="00506864"/>
    <w:rsid w:val="00506A7A"/>
    <w:rsid w:val="00506B28"/>
    <w:rsid w:val="00506F0E"/>
    <w:rsid w:val="0050710C"/>
    <w:rsid w:val="005077AC"/>
    <w:rsid w:val="0050785C"/>
    <w:rsid w:val="00507A29"/>
    <w:rsid w:val="00507B19"/>
    <w:rsid w:val="00510253"/>
    <w:rsid w:val="00510422"/>
    <w:rsid w:val="0051054C"/>
    <w:rsid w:val="00510C01"/>
    <w:rsid w:val="00510CD5"/>
    <w:rsid w:val="00510D2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5E37"/>
    <w:rsid w:val="00516933"/>
    <w:rsid w:val="00520528"/>
    <w:rsid w:val="00521EB4"/>
    <w:rsid w:val="00522DC6"/>
    <w:rsid w:val="00523090"/>
    <w:rsid w:val="005237D3"/>
    <w:rsid w:val="00523952"/>
    <w:rsid w:val="005239EF"/>
    <w:rsid w:val="00523BF4"/>
    <w:rsid w:val="00523C72"/>
    <w:rsid w:val="00524056"/>
    <w:rsid w:val="005241FE"/>
    <w:rsid w:val="005249E6"/>
    <w:rsid w:val="00524FF1"/>
    <w:rsid w:val="00525051"/>
    <w:rsid w:val="0052510C"/>
    <w:rsid w:val="0052523A"/>
    <w:rsid w:val="005252E9"/>
    <w:rsid w:val="0052582B"/>
    <w:rsid w:val="005264DA"/>
    <w:rsid w:val="0052688B"/>
    <w:rsid w:val="00527CA9"/>
    <w:rsid w:val="00527EFF"/>
    <w:rsid w:val="0053003B"/>
    <w:rsid w:val="005316D2"/>
    <w:rsid w:val="00531C10"/>
    <w:rsid w:val="00532652"/>
    <w:rsid w:val="005332A0"/>
    <w:rsid w:val="005334B5"/>
    <w:rsid w:val="005345C6"/>
    <w:rsid w:val="005345F6"/>
    <w:rsid w:val="005349D3"/>
    <w:rsid w:val="00535177"/>
    <w:rsid w:val="005358E1"/>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46D8"/>
    <w:rsid w:val="005451E2"/>
    <w:rsid w:val="005453B6"/>
    <w:rsid w:val="00545940"/>
    <w:rsid w:val="005459FD"/>
    <w:rsid w:val="00545F87"/>
    <w:rsid w:val="00546561"/>
    <w:rsid w:val="00546795"/>
    <w:rsid w:val="00546DFA"/>
    <w:rsid w:val="00547B02"/>
    <w:rsid w:val="00551147"/>
    <w:rsid w:val="00551C49"/>
    <w:rsid w:val="00551C5B"/>
    <w:rsid w:val="00552988"/>
    <w:rsid w:val="00552A69"/>
    <w:rsid w:val="005531A6"/>
    <w:rsid w:val="0055320C"/>
    <w:rsid w:val="0055359B"/>
    <w:rsid w:val="005538EC"/>
    <w:rsid w:val="00553B52"/>
    <w:rsid w:val="00553CFA"/>
    <w:rsid w:val="00553FA1"/>
    <w:rsid w:val="00554CD2"/>
    <w:rsid w:val="00554EAB"/>
    <w:rsid w:val="00555012"/>
    <w:rsid w:val="005551F5"/>
    <w:rsid w:val="005552AB"/>
    <w:rsid w:val="005553C0"/>
    <w:rsid w:val="00555739"/>
    <w:rsid w:val="00555989"/>
    <w:rsid w:val="00556260"/>
    <w:rsid w:val="005562A7"/>
    <w:rsid w:val="005563DC"/>
    <w:rsid w:val="00556AA0"/>
    <w:rsid w:val="00557FF1"/>
    <w:rsid w:val="0056052F"/>
    <w:rsid w:val="00560716"/>
    <w:rsid w:val="0056099D"/>
    <w:rsid w:val="005610E4"/>
    <w:rsid w:val="00561327"/>
    <w:rsid w:val="00561557"/>
    <w:rsid w:val="00562029"/>
    <w:rsid w:val="00562420"/>
    <w:rsid w:val="0056259F"/>
    <w:rsid w:val="005629B3"/>
    <w:rsid w:val="00562F50"/>
    <w:rsid w:val="0056368A"/>
    <w:rsid w:val="00563DCC"/>
    <w:rsid w:val="0056415C"/>
    <w:rsid w:val="00564542"/>
    <w:rsid w:val="00564AD0"/>
    <w:rsid w:val="00564BDF"/>
    <w:rsid w:val="00564CCE"/>
    <w:rsid w:val="00565071"/>
    <w:rsid w:val="00565D99"/>
    <w:rsid w:val="00565EF2"/>
    <w:rsid w:val="00566584"/>
    <w:rsid w:val="0056670F"/>
    <w:rsid w:val="0056731C"/>
    <w:rsid w:val="005679F3"/>
    <w:rsid w:val="00570299"/>
    <w:rsid w:val="0057029D"/>
    <w:rsid w:val="00570676"/>
    <w:rsid w:val="00570F23"/>
    <w:rsid w:val="00572C79"/>
    <w:rsid w:val="00572D83"/>
    <w:rsid w:val="005731C2"/>
    <w:rsid w:val="005737A1"/>
    <w:rsid w:val="00573896"/>
    <w:rsid w:val="005738E4"/>
    <w:rsid w:val="005739CB"/>
    <w:rsid w:val="005739DC"/>
    <w:rsid w:val="00574067"/>
    <w:rsid w:val="0057406A"/>
    <w:rsid w:val="00574503"/>
    <w:rsid w:val="0057590D"/>
    <w:rsid w:val="00575B75"/>
    <w:rsid w:val="00575C6D"/>
    <w:rsid w:val="00576079"/>
    <w:rsid w:val="00576BC0"/>
    <w:rsid w:val="00576DA7"/>
    <w:rsid w:val="00577140"/>
    <w:rsid w:val="00577259"/>
    <w:rsid w:val="005774A5"/>
    <w:rsid w:val="005779AC"/>
    <w:rsid w:val="00577F57"/>
    <w:rsid w:val="00580112"/>
    <w:rsid w:val="00581B75"/>
    <w:rsid w:val="00581CAA"/>
    <w:rsid w:val="00582211"/>
    <w:rsid w:val="00582743"/>
    <w:rsid w:val="00582C75"/>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7DA"/>
    <w:rsid w:val="00596AF7"/>
    <w:rsid w:val="00596FA7"/>
    <w:rsid w:val="005A00FF"/>
    <w:rsid w:val="005A01B9"/>
    <w:rsid w:val="005A05AF"/>
    <w:rsid w:val="005A0810"/>
    <w:rsid w:val="005A11DB"/>
    <w:rsid w:val="005A14AA"/>
    <w:rsid w:val="005A210E"/>
    <w:rsid w:val="005A2335"/>
    <w:rsid w:val="005A2934"/>
    <w:rsid w:val="005A2A7C"/>
    <w:rsid w:val="005A3227"/>
    <w:rsid w:val="005A345C"/>
    <w:rsid w:val="005A34D5"/>
    <w:rsid w:val="005A3681"/>
    <w:rsid w:val="005A389C"/>
    <w:rsid w:val="005A38F7"/>
    <w:rsid w:val="005A39FC"/>
    <w:rsid w:val="005A3C9B"/>
    <w:rsid w:val="005A4847"/>
    <w:rsid w:val="005A4924"/>
    <w:rsid w:val="005A4F39"/>
    <w:rsid w:val="005A5321"/>
    <w:rsid w:val="005A5CC4"/>
    <w:rsid w:val="005A60D1"/>
    <w:rsid w:val="005A7156"/>
    <w:rsid w:val="005A71FE"/>
    <w:rsid w:val="005A7A8D"/>
    <w:rsid w:val="005A7C09"/>
    <w:rsid w:val="005A7CF6"/>
    <w:rsid w:val="005B12DB"/>
    <w:rsid w:val="005B1AD9"/>
    <w:rsid w:val="005B1EA7"/>
    <w:rsid w:val="005B22AB"/>
    <w:rsid w:val="005B2434"/>
    <w:rsid w:val="005B25B3"/>
    <w:rsid w:val="005B298C"/>
    <w:rsid w:val="005B2B64"/>
    <w:rsid w:val="005B2C95"/>
    <w:rsid w:val="005B2E13"/>
    <w:rsid w:val="005B2F5A"/>
    <w:rsid w:val="005B2F9B"/>
    <w:rsid w:val="005B2FB2"/>
    <w:rsid w:val="005B3076"/>
    <w:rsid w:val="005B356C"/>
    <w:rsid w:val="005B38C1"/>
    <w:rsid w:val="005B3D9C"/>
    <w:rsid w:val="005B420B"/>
    <w:rsid w:val="005B6086"/>
    <w:rsid w:val="005B62E4"/>
    <w:rsid w:val="005B6646"/>
    <w:rsid w:val="005B6E03"/>
    <w:rsid w:val="005C0432"/>
    <w:rsid w:val="005C0438"/>
    <w:rsid w:val="005C2260"/>
    <w:rsid w:val="005C226B"/>
    <w:rsid w:val="005C30E8"/>
    <w:rsid w:val="005C3AB3"/>
    <w:rsid w:val="005C402D"/>
    <w:rsid w:val="005C404D"/>
    <w:rsid w:val="005C4689"/>
    <w:rsid w:val="005C4859"/>
    <w:rsid w:val="005C4CE0"/>
    <w:rsid w:val="005C4D36"/>
    <w:rsid w:val="005C557F"/>
    <w:rsid w:val="005C5AEB"/>
    <w:rsid w:val="005C64D7"/>
    <w:rsid w:val="005C6930"/>
    <w:rsid w:val="005C6DC3"/>
    <w:rsid w:val="005C7551"/>
    <w:rsid w:val="005C783C"/>
    <w:rsid w:val="005C7ADE"/>
    <w:rsid w:val="005D0578"/>
    <w:rsid w:val="005D0881"/>
    <w:rsid w:val="005D190F"/>
    <w:rsid w:val="005D1C1E"/>
    <w:rsid w:val="005D1FEA"/>
    <w:rsid w:val="005D23E4"/>
    <w:rsid w:val="005D2805"/>
    <w:rsid w:val="005D2946"/>
    <w:rsid w:val="005D3F2D"/>
    <w:rsid w:val="005D42AC"/>
    <w:rsid w:val="005D46B5"/>
    <w:rsid w:val="005D475F"/>
    <w:rsid w:val="005D4FCC"/>
    <w:rsid w:val="005D5D0C"/>
    <w:rsid w:val="005D5D59"/>
    <w:rsid w:val="005D608C"/>
    <w:rsid w:val="005D649C"/>
    <w:rsid w:val="005D6EED"/>
    <w:rsid w:val="005D75F9"/>
    <w:rsid w:val="005E1065"/>
    <w:rsid w:val="005E1312"/>
    <w:rsid w:val="005E1392"/>
    <w:rsid w:val="005E1CEA"/>
    <w:rsid w:val="005E1E23"/>
    <w:rsid w:val="005E236C"/>
    <w:rsid w:val="005E25A4"/>
    <w:rsid w:val="005E2960"/>
    <w:rsid w:val="005E2C44"/>
    <w:rsid w:val="005E30D3"/>
    <w:rsid w:val="005E3167"/>
    <w:rsid w:val="005E3242"/>
    <w:rsid w:val="005E33A3"/>
    <w:rsid w:val="005E3958"/>
    <w:rsid w:val="005E3E81"/>
    <w:rsid w:val="005E3EDB"/>
    <w:rsid w:val="005E458C"/>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49B"/>
    <w:rsid w:val="005F7EEE"/>
    <w:rsid w:val="006004E2"/>
    <w:rsid w:val="00600701"/>
    <w:rsid w:val="00601442"/>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53F5"/>
    <w:rsid w:val="00605C35"/>
    <w:rsid w:val="00606A30"/>
    <w:rsid w:val="006070DC"/>
    <w:rsid w:val="00607C4C"/>
    <w:rsid w:val="00607C58"/>
    <w:rsid w:val="00607D3B"/>
    <w:rsid w:val="00610807"/>
    <w:rsid w:val="00610E46"/>
    <w:rsid w:val="00611903"/>
    <w:rsid w:val="00611CEE"/>
    <w:rsid w:val="0061223D"/>
    <w:rsid w:val="006125BA"/>
    <w:rsid w:val="00612730"/>
    <w:rsid w:val="00612849"/>
    <w:rsid w:val="00612DC4"/>
    <w:rsid w:val="0061350D"/>
    <w:rsid w:val="006135F7"/>
    <w:rsid w:val="006137DE"/>
    <w:rsid w:val="00613D1C"/>
    <w:rsid w:val="0061413E"/>
    <w:rsid w:val="00614916"/>
    <w:rsid w:val="00614F54"/>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1AE"/>
    <w:rsid w:val="006243B6"/>
    <w:rsid w:val="00624E94"/>
    <w:rsid w:val="00624F27"/>
    <w:rsid w:val="00625297"/>
    <w:rsid w:val="006255E5"/>
    <w:rsid w:val="00625FD7"/>
    <w:rsid w:val="006265EE"/>
    <w:rsid w:val="00626DE0"/>
    <w:rsid w:val="0062753C"/>
    <w:rsid w:val="00627EDF"/>
    <w:rsid w:val="00630094"/>
    <w:rsid w:val="006300AC"/>
    <w:rsid w:val="00630918"/>
    <w:rsid w:val="00630EDF"/>
    <w:rsid w:val="006315A7"/>
    <w:rsid w:val="00631762"/>
    <w:rsid w:val="00631BDC"/>
    <w:rsid w:val="006320C3"/>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3DE9"/>
    <w:rsid w:val="00644213"/>
    <w:rsid w:val="0064425A"/>
    <w:rsid w:val="00644AF1"/>
    <w:rsid w:val="00644F4C"/>
    <w:rsid w:val="0064559B"/>
    <w:rsid w:val="006455D1"/>
    <w:rsid w:val="00647586"/>
    <w:rsid w:val="0064764E"/>
    <w:rsid w:val="006477FF"/>
    <w:rsid w:val="0065024B"/>
    <w:rsid w:val="00650713"/>
    <w:rsid w:val="00650BA1"/>
    <w:rsid w:val="00650FF7"/>
    <w:rsid w:val="00651182"/>
    <w:rsid w:val="006512BF"/>
    <w:rsid w:val="006515A2"/>
    <w:rsid w:val="006516FD"/>
    <w:rsid w:val="00651A7C"/>
    <w:rsid w:val="0065211E"/>
    <w:rsid w:val="0065218A"/>
    <w:rsid w:val="00652480"/>
    <w:rsid w:val="006528A8"/>
    <w:rsid w:val="00652AA5"/>
    <w:rsid w:val="00652D8C"/>
    <w:rsid w:val="00652E8B"/>
    <w:rsid w:val="00653182"/>
    <w:rsid w:val="0065356F"/>
    <w:rsid w:val="00653BB0"/>
    <w:rsid w:val="00653ECE"/>
    <w:rsid w:val="00654066"/>
    <w:rsid w:val="006540C8"/>
    <w:rsid w:val="006546A6"/>
    <w:rsid w:val="0065470D"/>
    <w:rsid w:val="00654D03"/>
    <w:rsid w:val="00654E68"/>
    <w:rsid w:val="00655371"/>
    <w:rsid w:val="00655A3B"/>
    <w:rsid w:val="00656241"/>
    <w:rsid w:val="00656707"/>
    <w:rsid w:val="00656788"/>
    <w:rsid w:val="00656FB0"/>
    <w:rsid w:val="00657135"/>
    <w:rsid w:val="006573C6"/>
    <w:rsid w:val="00657874"/>
    <w:rsid w:val="0066070F"/>
    <w:rsid w:val="0066085B"/>
    <w:rsid w:val="00661227"/>
    <w:rsid w:val="00661378"/>
    <w:rsid w:val="00661D60"/>
    <w:rsid w:val="006626D6"/>
    <w:rsid w:val="006626E4"/>
    <w:rsid w:val="006629C2"/>
    <w:rsid w:val="00662B46"/>
    <w:rsid w:val="00662F12"/>
    <w:rsid w:val="00663065"/>
    <w:rsid w:val="006632E9"/>
    <w:rsid w:val="00663A11"/>
    <w:rsid w:val="00663DEC"/>
    <w:rsid w:val="0066427F"/>
    <w:rsid w:val="00664A8B"/>
    <w:rsid w:val="00664E8B"/>
    <w:rsid w:val="00664FC6"/>
    <w:rsid w:val="0066528C"/>
    <w:rsid w:val="0066532A"/>
    <w:rsid w:val="00665465"/>
    <w:rsid w:val="006654BA"/>
    <w:rsid w:val="006655FE"/>
    <w:rsid w:val="0066573E"/>
    <w:rsid w:val="00665B19"/>
    <w:rsid w:val="00665E5C"/>
    <w:rsid w:val="00665E6C"/>
    <w:rsid w:val="00666262"/>
    <w:rsid w:val="00666B12"/>
    <w:rsid w:val="00666D19"/>
    <w:rsid w:val="00666D88"/>
    <w:rsid w:val="00667691"/>
    <w:rsid w:val="00667D87"/>
    <w:rsid w:val="00667F8A"/>
    <w:rsid w:val="0067081B"/>
    <w:rsid w:val="00671919"/>
    <w:rsid w:val="00671A27"/>
    <w:rsid w:val="00671C76"/>
    <w:rsid w:val="0067275D"/>
    <w:rsid w:val="006728DC"/>
    <w:rsid w:val="00672C53"/>
    <w:rsid w:val="00672D88"/>
    <w:rsid w:val="00672F55"/>
    <w:rsid w:val="006739AD"/>
    <w:rsid w:val="00673E46"/>
    <w:rsid w:val="0067499A"/>
    <w:rsid w:val="00675301"/>
    <w:rsid w:val="0067582A"/>
    <w:rsid w:val="006763E4"/>
    <w:rsid w:val="006766B7"/>
    <w:rsid w:val="00676982"/>
    <w:rsid w:val="00676D7B"/>
    <w:rsid w:val="00676E39"/>
    <w:rsid w:val="00677193"/>
    <w:rsid w:val="00680DFB"/>
    <w:rsid w:val="006812C4"/>
    <w:rsid w:val="00681379"/>
    <w:rsid w:val="00681916"/>
    <w:rsid w:val="0068214F"/>
    <w:rsid w:val="00682840"/>
    <w:rsid w:val="0068296C"/>
    <w:rsid w:val="00683942"/>
    <w:rsid w:val="00683CEA"/>
    <w:rsid w:val="00684088"/>
    <w:rsid w:val="00684247"/>
    <w:rsid w:val="0068431F"/>
    <w:rsid w:val="00684D41"/>
    <w:rsid w:val="00685605"/>
    <w:rsid w:val="00685BD4"/>
    <w:rsid w:val="0068732D"/>
    <w:rsid w:val="0068748F"/>
    <w:rsid w:val="006877CB"/>
    <w:rsid w:val="006878D8"/>
    <w:rsid w:val="00687C1C"/>
    <w:rsid w:val="00687FDC"/>
    <w:rsid w:val="006900D2"/>
    <w:rsid w:val="00690AA3"/>
    <w:rsid w:val="006913D2"/>
    <w:rsid w:val="006921FD"/>
    <w:rsid w:val="00692639"/>
    <w:rsid w:val="006927F0"/>
    <w:rsid w:val="006928DE"/>
    <w:rsid w:val="00692AC3"/>
    <w:rsid w:val="006933FC"/>
    <w:rsid w:val="0069386C"/>
    <w:rsid w:val="00693A27"/>
    <w:rsid w:val="00693D6C"/>
    <w:rsid w:val="0069423F"/>
    <w:rsid w:val="0069441B"/>
    <w:rsid w:val="0069547D"/>
    <w:rsid w:val="00695646"/>
    <w:rsid w:val="00695F90"/>
    <w:rsid w:val="00696002"/>
    <w:rsid w:val="00696455"/>
    <w:rsid w:val="00696A11"/>
    <w:rsid w:val="00696CC9"/>
    <w:rsid w:val="00696E12"/>
    <w:rsid w:val="006973DB"/>
    <w:rsid w:val="0069743D"/>
    <w:rsid w:val="0069752A"/>
    <w:rsid w:val="00697F18"/>
    <w:rsid w:val="006A1049"/>
    <w:rsid w:val="006A10C0"/>
    <w:rsid w:val="006A1488"/>
    <w:rsid w:val="006A1FEB"/>
    <w:rsid w:val="006A230A"/>
    <w:rsid w:val="006A2391"/>
    <w:rsid w:val="006A277D"/>
    <w:rsid w:val="006A277F"/>
    <w:rsid w:val="006A2B8A"/>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452B"/>
    <w:rsid w:val="006B4D10"/>
    <w:rsid w:val="006B51B9"/>
    <w:rsid w:val="006B53B0"/>
    <w:rsid w:val="006B54E8"/>
    <w:rsid w:val="006B658D"/>
    <w:rsid w:val="006B6989"/>
    <w:rsid w:val="006B727D"/>
    <w:rsid w:val="006B73BC"/>
    <w:rsid w:val="006B7A80"/>
    <w:rsid w:val="006B7B98"/>
    <w:rsid w:val="006B7BAB"/>
    <w:rsid w:val="006B7BCD"/>
    <w:rsid w:val="006C0138"/>
    <w:rsid w:val="006C10DC"/>
    <w:rsid w:val="006C15BB"/>
    <w:rsid w:val="006C16C8"/>
    <w:rsid w:val="006C1A4B"/>
    <w:rsid w:val="006C1B58"/>
    <w:rsid w:val="006C1CFB"/>
    <w:rsid w:val="006C1D1A"/>
    <w:rsid w:val="006C1F79"/>
    <w:rsid w:val="006C2329"/>
    <w:rsid w:val="006C25D3"/>
    <w:rsid w:val="006C36D0"/>
    <w:rsid w:val="006C384C"/>
    <w:rsid w:val="006C4091"/>
    <w:rsid w:val="006C4211"/>
    <w:rsid w:val="006C4680"/>
    <w:rsid w:val="006C48C8"/>
    <w:rsid w:val="006C4A8E"/>
    <w:rsid w:val="006C588E"/>
    <w:rsid w:val="006C5E39"/>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3F02"/>
    <w:rsid w:val="006D40A3"/>
    <w:rsid w:val="006D4D31"/>
    <w:rsid w:val="006D599E"/>
    <w:rsid w:val="006D5FE2"/>
    <w:rsid w:val="006D6235"/>
    <w:rsid w:val="006D6833"/>
    <w:rsid w:val="006D6976"/>
    <w:rsid w:val="006D6EF4"/>
    <w:rsid w:val="006D78CD"/>
    <w:rsid w:val="006D7959"/>
    <w:rsid w:val="006D7BCC"/>
    <w:rsid w:val="006E0714"/>
    <w:rsid w:val="006E09E7"/>
    <w:rsid w:val="006E0C38"/>
    <w:rsid w:val="006E0F08"/>
    <w:rsid w:val="006E13D3"/>
    <w:rsid w:val="006E175F"/>
    <w:rsid w:val="006E1AD4"/>
    <w:rsid w:val="006E1E00"/>
    <w:rsid w:val="006E21FB"/>
    <w:rsid w:val="006E2341"/>
    <w:rsid w:val="006E2E28"/>
    <w:rsid w:val="006E2E90"/>
    <w:rsid w:val="006E30A5"/>
    <w:rsid w:val="006E3175"/>
    <w:rsid w:val="006E34C2"/>
    <w:rsid w:val="006E4CC8"/>
    <w:rsid w:val="006E56C0"/>
    <w:rsid w:val="006E56C3"/>
    <w:rsid w:val="006E5BF6"/>
    <w:rsid w:val="006E5D28"/>
    <w:rsid w:val="006E6038"/>
    <w:rsid w:val="006E63D3"/>
    <w:rsid w:val="006E6E9F"/>
    <w:rsid w:val="006E7F01"/>
    <w:rsid w:val="006F0235"/>
    <w:rsid w:val="006F137A"/>
    <w:rsid w:val="006F1E72"/>
    <w:rsid w:val="006F21DC"/>
    <w:rsid w:val="006F2944"/>
    <w:rsid w:val="006F2C29"/>
    <w:rsid w:val="006F390D"/>
    <w:rsid w:val="006F4378"/>
    <w:rsid w:val="006F6047"/>
    <w:rsid w:val="006F618C"/>
    <w:rsid w:val="006F62AA"/>
    <w:rsid w:val="006F6CEC"/>
    <w:rsid w:val="007006CE"/>
    <w:rsid w:val="00701328"/>
    <w:rsid w:val="00701333"/>
    <w:rsid w:val="00701893"/>
    <w:rsid w:val="007018A8"/>
    <w:rsid w:val="00701D34"/>
    <w:rsid w:val="00701F9E"/>
    <w:rsid w:val="007027A3"/>
    <w:rsid w:val="00702FAD"/>
    <w:rsid w:val="0070316E"/>
    <w:rsid w:val="0070332F"/>
    <w:rsid w:val="00703BBD"/>
    <w:rsid w:val="00703E64"/>
    <w:rsid w:val="0070456A"/>
    <w:rsid w:val="0070458B"/>
    <w:rsid w:val="0070462E"/>
    <w:rsid w:val="007047BA"/>
    <w:rsid w:val="0070485F"/>
    <w:rsid w:val="007048C6"/>
    <w:rsid w:val="00704C57"/>
    <w:rsid w:val="007053FA"/>
    <w:rsid w:val="007055C3"/>
    <w:rsid w:val="007055CB"/>
    <w:rsid w:val="00705DBE"/>
    <w:rsid w:val="00705EF0"/>
    <w:rsid w:val="00705F98"/>
    <w:rsid w:val="00706E2E"/>
    <w:rsid w:val="007076FC"/>
    <w:rsid w:val="00710540"/>
    <w:rsid w:val="007105AE"/>
    <w:rsid w:val="00710ECC"/>
    <w:rsid w:val="00710FC7"/>
    <w:rsid w:val="007113AF"/>
    <w:rsid w:val="00711ABC"/>
    <w:rsid w:val="00712626"/>
    <w:rsid w:val="0071269D"/>
    <w:rsid w:val="00712E03"/>
    <w:rsid w:val="0071352A"/>
    <w:rsid w:val="0071357F"/>
    <w:rsid w:val="00713A0F"/>
    <w:rsid w:val="007140DA"/>
    <w:rsid w:val="007141A0"/>
    <w:rsid w:val="00714F68"/>
    <w:rsid w:val="00715009"/>
    <w:rsid w:val="00716A89"/>
    <w:rsid w:val="00716FCB"/>
    <w:rsid w:val="00717B82"/>
    <w:rsid w:val="007204D2"/>
    <w:rsid w:val="00720AB9"/>
    <w:rsid w:val="0072116D"/>
    <w:rsid w:val="00722575"/>
    <w:rsid w:val="007229EF"/>
    <w:rsid w:val="007229F5"/>
    <w:rsid w:val="00722EAF"/>
    <w:rsid w:val="007230BC"/>
    <w:rsid w:val="007242BC"/>
    <w:rsid w:val="00724AEC"/>
    <w:rsid w:val="00725054"/>
    <w:rsid w:val="00725208"/>
    <w:rsid w:val="007253B0"/>
    <w:rsid w:val="007253DA"/>
    <w:rsid w:val="00726052"/>
    <w:rsid w:val="00726243"/>
    <w:rsid w:val="0072677B"/>
    <w:rsid w:val="007267EC"/>
    <w:rsid w:val="00726B1A"/>
    <w:rsid w:val="00726F9B"/>
    <w:rsid w:val="00730505"/>
    <w:rsid w:val="007306B1"/>
    <w:rsid w:val="00730B5B"/>
    <w:rsid w:val="00730FBC"/>
    <w:rsid w:val="00732D60"/>
    <w:rsid w:val="0073300B"/>
    <w:rsid w:val="00733045"/>
    <w:rsid w:val="007331A6"/>
    <w:rsid w:val="00733351"/>
    <w:rsid w:val="0073387C"/>
    <w:rsid w:val="00733991"/>
    <w:rsid w:val="0073427F"/>
    <w:rsid w:val="007344B9"/>
    <w:rsid w:val="007345D0"/>
    <w:rsid w:val="007355AB"/>
    <w:rsid w:val="00735BB4"/>
    <w:rsid w:val="007363CF"/>
    <w:rsid w:val="00736ABB"/>
    <w:rsid w:val="00736DDE"/>
    <w:rsid w:val="00737AEA"/>
    <w:rsid w:val="007407DC"/>
    <w:rsid w:val="00741CCA"/>
    <w:rsid w:val="007423AC"/>
    <w:rsid w:val="007424F5"/>
    <w:rsid w:val="00742894"/>
    <w:rsid w:val="00742908"/>
    <w:rsid w:val="00742C86"/>
    <w:rsid w:val="00742FDE"/>
    <w:rsid w:val="007432E6"/>
    <w:rsid w:val="007439A0"/>
    <w:rsid w:val="00744BB3"/>
    <w:rsid w:val="00744D87"/>
    <w:rsid w:val="0074541B"/>
    <w:rsid w:val="0074584E"/>
    <w:rsid w:val="007458D8"/>
    <w:rsid w:val="007464AA"/>
    <w:rsid w:val="007465C3"/>
    <w:rsid w:val="00746FDC"/>
    <w:rsid w:val="00747298"/>
    <w:rsid w:val="0074732E"/>
    <w:rsid w:val="00747B2E"/>
    <w:rsid w:val="00747BF7"/>
    <w:rsid w:val="007501AE"/>
    <w:rsid w:val="0075090B"/>
    <w:rsid w:val="00750BBF"/>
    <w:rsid w:val="0075168C"/>
    <w:rsid w:val="0075181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BDA"/>
    <w:rsid w:val="00755D07"/>
    <w:rsid w:val="00755D94"/>
    <w:rsid w:val="007569C1"/>
    <w:rsid w:val="00756F10"/>
    <w:rsid w:val="00757946"/>
    <w:rsid w:val="00757B69"/>
    <w:rsid w:val="00757D11"/>
    <w:rsid w:val="00757D7B"/>
    <w:rsid w:val="00757E32"/>
    <w:rsid w:val="00760074"/>
    <w:rsid w:val="007613D3"/>
    <w:rsid w:val="0076170E"/>
    <w:rsid w:val="00762ABD"/>
    <w:rsid w:val="00762B91"/>
    <w:rsid w:val="00762CF2"/>
    <w:rsid w:val="00762D51"/>
    <w:rsid w:val="00762D60"/>
    <w:rsid w:val="007630DD"/>
    <w:rsid w:val="007641C7"/>
    <w:rsid w:val="00764A7A"/>
    <w:rsid w:val="00764E05"/>
    <w:rsid w:val="007657CC"/>
    <w:rsid w:val="00765FCC"/>
    <w:rsid w:val="00766188"/>
    <w:rsid w:val="0076637B"/>
    <w:rsid w:val="00766619"/>
    <w:rsid w:val="0076671E"/>
    <w:rsid w:val="00766A9A"/>
    <w:rsid w:val="00767236"/>
    <w:rsid w:val="0076767C"/>
    <w:rsid w:val="00767852"/>
    <w:rsid w:val="00767978"/>
    <w:rsid w:val="00767A6C"/>
    <w:rsid w:val="00770162"/>
    <w:rsid w:val="00770A9D"/>
    <w:rsid w:val="00770EA5"/>
    <w:rsid w:val="00771299"/>
    <w:rsid w:val="00771341"/>
    <w:rsid w:val="00771535"/>
    <w:rsid w:val="0077164E"/>
    <w:rsid w:val="00771722"/>
    <w:rsid w:val="007727F9"/>
    <w:rsid w:val="00772BD2"/>
    <w:rsid w:val="00772EEB"/>
    <w:rsid w:val="00773B10"/>
    <w:rsid w:val="00773DEB"/>
    <w:rsid w:val="00774B7C"/>
    <w:rsid w:val="00774C8B"/>
    <w:rsid w:val="00774E8D"/>
    <w:rsid w:val="0077503E"/>
    <w:rsid w:val="007752F8"/>
    <w:rsid w:val="00775714"/>
    <w:rsid w:val="00775EE1"/>
    <w:rsid w:val="007761B3"/>
    <w:rsid w:val="0077671B"/>
    <w:rsid w:val="00776BCE"/>
    <w:rsid w:val="0078020C"/>
    <w:rsid w:val="00780610"/>
    <w:rsid w:val="00780B29"/>
    <w:rsid w:val="00780B48"/>
    <w:rsid w:val="0078128B"/>
    <w:rsid w:val="0078148D"/>
    <w:rsid w:val="007815AD"/>
    <w:rsid w:val="00781843"/>
    <w:rsid w:val="00781CBA"/>
    <w:rsid w:val="0078215F"/>
    <w:rsid w:val="00782360"/>
    <w:rsid w:val="0078285A"/>
    <w:rsid w:val="00784D55"/>
    <w:rsid w:val="00784E80"/>
    <w:rsid w:val="0078589F"/>
    <w:rsid w:val="00785A3E"/>
    <w:rsid w:val="00785A85"/>
    <w:rsid w:val="00785BDE"/>
    <w:rsid w:val="00786130"/>
    <w:rsid w:val="007866BD"/>
    <w:rsid w:val="00786813"/>
    <w:rsid w:val="007868FA"/>
    <w:rsid w:val="00787007"/>
    <w:rsid w:val="00787035"/>
    <w:rsid w:val="00787DF8"/>
    <w:rsid w:val="00787F6B"/>
    <w:rsid w:val="007903FA"/>
    <w:rsid w:val="00790A96"/>
    <w:rsid w:val="007916EF"/>
    <w:rsid w:val="00791B28"/>
    <w:rsid w:val="00791C7D"/>
    <w:rsid w:val="00791CC8"/>
    <w:rsid w:val="00791CE5"/>
    <w:rsid w:val="00791D17"/>
    <w:rsid w:val="00791DF0"/>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97E3F"/>
    <w:rsid w:val="007A0275"/>
    <w:rsid w:val="007A0650"/>
    <w:rsid w:val="007A066B"/>
    <w:rsid w:val="007A0827"/>
    <w:rsid w:val="007A0861"/>
    <w:rsid w:val="007A0BFD"/>
    <w:rsid w:val="007A1A27"/>
    <w:rsid w:val="007A25FC"/>
    <w:rsid w:val="007A26F2"/>
    <w:rsid w:val="007A2A54"/>
    <w:rsid w:val="007A2ECC"/>
    <w:rsid w:val="007A30F8"/>
    <w:rsid w:val="007A38F0"/>
    <w:rsid w:val="007A3E37"/>
    <w:rsid w:val="007A3E39"/>
    <w:rsid w:val="007A3FBA"/>
    <w:rsid w:val="007A47CB"/>
    <w:rsid w:val="007A542F"/>
    <w:rsid w:val="007A5740"/>
    <w:rsid w:val="007A5C1C"/>
    <w:rsid w:val="007A5DD7"/>
    <w:rsid w:val="007A754C"/>
    <w:rsid w:val="007A7DA5"/>
    <w:rsid w:val="007A7DE0"/>
    <w:rsid w:val="007B0002"/>
    <w:rsid w:val="007B00F3"/>
    <w:rsid w:val="007B01DE"/>
    <w:rsid w:val="007B0503"/>
    <w:rsid w:val="007B05A1"/>
    <w:rsid w:val="007B05F9"/>
    <w:rsid w:val="007B0B6B"/>
    <w:rsid w:val="007B1A0C"/>
    <w:rsid w:val="007B1D44"/>
    <w:rsid w:val="007B1EE0"/>
    <w:rsid w:val="007B20A7"/>
    <w:rsid w:val="007B25BE"/>
    <w:rsid w:val="007B28E9"/>
    <w:rsid w:val="007B2DF4"/>
    <w:rsid w:val="007B2E5A"/>
    <w:rsid w:val="007B3295"/>
    <w:rsid w:val="007B35A5"/>
    <w:rsid w:val="007B4566"/>
    <w:rsid w:val="007B488D"/>
    <w:rsid w:val="007B48C4"/>
    <w:rsid w:val="007B4EA7"/>
    <w:rsid w:val="007B512A"/>
    <w:rsid w:val="007B531B"/>
    <w:rsid w:val="007B533B"/>
    <w:rsid w:val="007B537A"/>
    <w:rsid w:val="007B55D3"/>
    <w:rsid w:val="007B574E"/>
    <w:rsid w:val="007B6205"/>
    <w:rsid w:val="007B65A9"/>
    <w:rsid w:val="007B6876"/>
    <w:rsid w:val="007B6C46"/>
    <w:rsid w:val="007B6E86"/>
    <w:rsid w:val="007B6F8F"/>
    <w:rsid w:val="007B7592"/>
    <w:rsid w:val="007C0977"/>
    <w:rsid w:val="007C0EB3"/>
    <w:rsid w:val="007C0F50"/>
    <w:rsid w:val="007C0F9E"/>
    <w:rsid w:val="007C0FF9"/>
    <w:rsid w:val="007C17EF"/>
    <w:rsid w:val="007C20CF"/>
    <w:rsid w:val="007C20EF"/>
    <w:rsid w:val="007C27C1"/>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A0"/>
    <w:rsid w:val="007D2EBF"/>
    <w:rsid w:val="007D3192"/>
    <w:rsid w:val="007D379A"/>
    <w:rsid w:val="007D3CE5"/>
    <w:rsid w:val="007D3D08"/>
    <w:rsid w:val="007D3E33"/>
    <w:rsid w:val="007D4001"/>
    <w:rsid w:val="007D438F"/>
    <w:rsid w:val="007D45A8"/>
    <w:rsid w:val="007D465D"/>
    <w:rsid w:val="007D4FDE"/>
    <w:rsid w:val="007D58DA"/>
    <w:rsid w:val="007D5C2D"/>
    <w:rsid w:val="007D5CAB"/>
    <w:rsid w:val="007D6ABB"/>
    <w:rsid w:val="007D6D82"/>
    <w:rsid w:val="007D7031"/>
    <w:rsid w:val="007D70F4"/>
    <w:rsid w:val="007D71D9"/>
    <w:rsid w:val="007D7810"/>
    <w:rsid w:val="007D7ED0"/>
    <w:rsid w:val="007E004E"/>
    <w:rsid w:val="007E004F"/>
    <w:rsid w:val="007E05FE"/>
    <w:rsid w:val="007E0744"/>
    <w:rsid w:val="007E0E03"/>
    <w:rsid w:val="007E0EBA"/>
    <w:rsid w:val="007E10A8"/>
    <w:rsid w:val="007E190F"/>
    <w:rsid w:val="007E1E36"/>
    <w:rsid w:val="007E2214"/>
    <w:rsid w:val="007E24E1"/>
    <w:rsid w:val="007E2A48"/>
    <w:rsid w:val="007E2AE1"/>
    <w:rsid w:val="007E2B96"/>
    <w:rsid w:val="007E31C1"/>
    <w:rsid w:val="007E34AA"/>
    <w:rsid w:val="007E366E"/>
    <w:rsid w:val="007E3FE6"/>
    <w:rsid w:val="007E44D6"/>
    <w:rsid w:val="007E45A9"/>
    <w:rsid w:val="007E45AD"/>
    <w:rsid w:val="007E460A"/>
    <w:rsid w:val="007E4EB8"/>
    <w:rsid w:val="007E4F5E"/>
    <w:rsid w:val="007E5469"/>
    <w:rsid w:val="007E5F4B"/>
    <w:rsid w:val="007E78D9"/>
    <w:rsid w:val="007F08F9"/>
    <w:rsid w:val="007F12C4"/>
    <w:rsid w:val="007F1929"/>
    <w:rsid w:val="007F220A"/>
    <w:rsid w:val="007F3166"/>
    <w:rsid w:val="007F3549"/>
    <w:rsid w:val="007F367E"/>
    <w:rsid w:val="007F38D8"/>
    <w:rsid w:val="007F46B5"/>
    <w:rsid w:val="007F4AF2"/>
    <w:rsid w:val="007F4D0E"/>
    <w:rsid w:val="007F5127"/>
    <w:rsid w:val="007F530A"/>
    <w:rsid w:val="007F5776"/>
    <w:rsid w:val="007F5FF4"/>
    <w:rsid w:val="007F609E"/>
    <w:rsid w:val="007F67DA"/>
    <w:rsid w:val="007F6E65"/>
    <w:rsid w:val="007F6F74"/>
    <w:rsid w:val="007F7271"/>
    <w:rsid w:val="007F770B"/>
    <w:rsid w:val="007F77AE"/>
    <w:rsid w:val="007F799E"/>
    <w:rsid w:val="008001F0"/>
    <w:rsid w:val="0080074F"/>
    <w:rsid w:val="00800F2A"/>
    <w:rsid w:val="0080157B"/>
    <w:rsid w:val="00801A37"/>
    <w:rsid w:val="00801AE1"/>
    <w:rsid w:val="00802345"/>
    <w:rsid w:val="008023F5"/>
    <w:rsid w:val="008026BB"/>
    <w:rsid w:val="0080279F"/>
    <w:rsid w:val="00802886"/>
    <w:rsid w:val="00802A39"/>
    <w:rsid w:val="00802B72"/>
    <w:rsid w:val="00802BB2"/>
    <w:rsid w:val="00802C47"/>
    <w:rsid w:val="008036F3"/>
    <w:rsid w:val="0080379E"/>
    <w:rsid w:val="00803ABB"/>
    <w:rsid w:val="0080429C"/>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AEA"/>
    <w:rsid w:val="00817B5F"/>
    <w:rsid w:val="008202CD"/>
    <w:rsid w:val="00820C9A"/>
    <w:rsid w:val="008211E0"/>
    <w:rsid w:val="00821510"/>
    <w:rsid w:val="008217A6"/>
    <w:rsid w:val="00821CE6"/>
    <w:rsid w:val="008220CF"/>
    <w:rsid w:val="008229C3"/>
    <w:rsid w:val="008232C6"/>
    <w:rsid w:val="00823591"/>
    <w:rsid w:val="008235FD"/>
    <w:rsid w:val="00823718"/>
    <w:rsid w:val="00823D48"/>
    <w:rsid w:val="00823ED9"/>
    <w:rsid w:val="008247A7"/>
    <w:rsid w:val="00824961"/>
    <w:rsid w:val="00824E00"/>
    <w:rsid w:val="00825AAC"/>
    <w:rsid w:val="00825B11"/>
    <w:rsid w:val="0082620D"/>
    <w:rsid w:val="0082636F"/>
    <w:rsid w:val="008268DE"/>
    <w:rsid w:val="008269F1"/>
    <w:rsid w:val="00826ABB"/>
    <w:rsid w:val="00826CD7"/>
    <w:rsid w:val="00826F5B"/>
    <w:rsid w:val="00827129"/>
    <w:rsid w:val="00827434"/>
    <w:rsid w:val="00827873"/>
    <w:rsid w:val="00827B02"/>
    <w:rsid w:val="0083025D"/>
    <w:rsid w:val="00830D24"/>
    <w:rsid w:val="0083114E"/>
    <w:rsid w:val="00831934"/>
    <w:rsid w:val="00831C84"/>
    <w:rsid w:val="00831C8F"/>
    <w:rsid w:val="00832061"/>
    <w:rsid w:val="00833343"/>
    <w:rsid w:val="00833478"/>
    <w:rsid w:val="00833907"/>
    <w:rsid w:val="00833B56"/>
    <w:rsid w:val="00833E2E"/>
    <w:rsid w:val="00833E34"/>
    <w:rsid w:val="00834115"/>
    <w:rsid w:val="00834319"/>
    <w:rsid w:val="0083470E"/>
    <w:rsid w:val="008348C8"/>
    <w:rsid w:val="00834DAA"/>
    <w:rsid w:val="008352D9"/>
    <w:rsid w:val="008354EB"/>
    <w:rsid w:val="00835684"/>
    <w:rsid w:val="0083593F"/>
    <w:rsid w:val="00835998"/>
    <w:rsid w:val="008359BD"/>
    <w:rsid w:val="00835FCC"/>
    <w:rsid w:val="00836141"/>
    <w:rsid w:val="00836B6F"/>
    <w:rsid w:val="00836D4E"/>
    <w:rsid w:val="008374D2"/>
    <w:rsid w:val="00837B6C"/>
    <w:rsid w:val="00837BFB"/>
    <w:rsid w:val="00837E89"/>
    <w:rsid w:val="0084039B"/>
    <w:rsid w:val="00840446"/>
    <w:rsid w:val="008406A4"/>
    <w:rsid w:val="008409D0"/>
    <w:rsid w:val="00840CDF"/>
    <w:rsid w:val="00840FFE"/>
    <w:rsid w:val="008413D7"/>
    <w:rsid w:val="008414A0"/>
    <w:rsid w:val="00841952"/>
    <w:rsid w:val="008419DF"/>
    <w:rsid w:val="00841B5C"/>
    <w:rsid w:val="00841F72"/>
    <w:rsid w:val="008425F0"/>
    <w:rsid w:val="0084287E"/>
    <w:rsid w:val="008434CC"/>
    <w:rsid w:val="00843ACF"/>
    <w:rsid w:val="008443E3"/>
    <w:rsid w:val="00844706"/>
    <w:rsid w:val="0084518A"/>
    <w:rsid w:val="00845591"/>
    <w:rsid w:val="00845AEA"/>
    <w:rsid w:val="0084606C"/>
    <w:rsid w:val="00846BB3"/>
    <w:rsid w:val="00846D9E"/>
    <w:rsid w:val="00846F38"/>
    <w:rsid w:val="00847F52"/>
    <w:rsid w:val="00850454"/>
    <w:rsid w:val="008505F7"/>
    <w:rsid w:val="00850734"/>
    <w:rsid w:val="00851130"/>
    <w:rsid w:val="0085189A"/>
    <w:rsid w:val="008525FB"/>
    <w:rsid w:val="00852660"/>
    <w:rsid w:val="00852D82"/>
    <w:rsid w:val="00853436"/>
    <w:rsid w:val="00853715"/>
    <w:rsid w:val="00854089"/>
    <w:rsid w:val="008543B6"/>
    <w:rsid w:val="0085569B"/>
    <w:rsid w:val="008564C2"/>
    <w:rsid w:val="00856821"/>
    <w:rsid w:val="00856A4B"/>
    <w:rsid w:val="00857899"/>
    <w:rsid w:val="00857F8A"/>
    <w:rsid w:val="008602EE"/>
    <w:rsid w:val="00860B5B"/>
    <w:rsid w:val="00860E2B"/>
    <w:rsid w:val="0086130F"/>
    <w:rsid w:val="00861758"/>
    <w:rsid w:val="008619CD"/>
    <w:rsid w:val="00861F2F"/>
    <w:rsid w:val="00862147"/>
    <w:rsid w:val="00862E8A"/>
    <w:rsid w:val="00864C20"/>
    <w:rsid w:val="0086506A"/>
    <w:rsid w:val="00865F2C"/>
    <w:rsid w:val="00866621"/>
    <w:rsid w:val="00866954"/>
    <w:rsid w:val="00866E4F"/>
    <w:rsid w:val="00866E62"/>
    <w:rsid w:val="00866F79"/>
    <w:rsid w:val="0086779A"/>
    <w:rsid w:val="00867ACE"/>
    <w:rsid w:val="00867D71"/>
    <w:rsid w:val="00867F70"/>
    <w:rsid w:val="0087014E"/>
    <w:rsid w:val="008703C1"/>
    <w:rsid w:val="00870CAF"/>
    <w:rsid w:val="00871711"/>
    <w:rsid w:val="008721A5"/>
    <w:rsid w:val="0087275D"/>
    <w:rsid w:val="008728C7"/>
    <w:rsid w:val="00872A0F"/>
    <w:rsid w:val="00872D3C"/>
    <w:rsid w:val="0087328D"/>
    <w:rsid w:val="00873ACE"/>
    <w:rsid w:val="00873FFF"/>
    <w:rsid w:val="00874077"/>
    <w:rsid w:val="008742BB"/>
    <w:rsid w:val="00874855"/>
    <w:rsid w:val="00875087"/>
    <w:rsid w:val="0087526D"/>
    <w:rsid w:val="00875E87"/>
    <w:rsid w:val="00875EEC"/>
    <w:rsid w:val="00876111"/>
    <w:rsid w:val="00876B5C"/>
    <w:rsid w:val="008771D9"/>
    <w:rsid w:val="008777E5"/>
    <w:rsid w:val="00877EA6"/>
    <w:rsid w:val="00877F7B"/>
    <w:rsid w:val="00880485"/>
    <w:rsid w:val="00880A0A"/>
    <w:rsid w:val="00880EB5"/>
    <w:rsid w:val="008814D3"/>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870FE"/>
    <w:rsid w:val="00890CE1"/>
    <w:rsid w:val="00890D66"/>
    <w:rsid w:val="00890E2B"/>
    <w:rsid w:val="008912FD"/>
    <w:rsid w:val="008913B5"/>
    <w:rsid w:val="00891909"/>
    <w:rsid w:val="008919EC"/>
    <w:rsid w:val="00891C04"/>
    <w:rsid w:val="00891CB5"/>
    <w:rsid w:val="0089232E"/>
    <w:rsid w:val="008923F4"/>
    <w:rsid w:val="0089252A"/>
    <w:rsid w:val="00892953"/>
    <w:rsid w:val="008934E0"/>
    <w:rsid w:val="00893C6C"/>
    <w:rsid w:val="008940C4"/>
    <w:rsid w:val="008946AE"/>
    <w:rsid w:val="0089497E"/>
    <w:rsid w:val="00894A35"/>
    <w:rsid w:val="00894B0A"/>
    <w:rsid w:val="008953DE"/>
    <w:rsid w:val="008959BC"/>
    <w:rsid w:val="00895BE2"/>
    <w:rsid w:val="00895FC3"/>
    <w:rsid w:val="008966E3"/>
    <w:rsid w:val="00897038"/>
    <w:rsid w:val="008974A4"/>
    <w:rsid w:val="00897704"/>
    <w:rsid w:val="00897A77"/>
    <w:rsid w:val="008A0943"/>
    <w:rsid w:val="008A122D"/>
    <w:rsid w:val="008A241E"/>
    <w:rsid w:val="008A29E7"/>
    <w:rsid w:val="008A2D5D"/>
    <w:rsid w:val="008A342C"/>
    <w:rsid w:val="008A354F"/>
    <w:rsid w:val="008A3A82"/>
    <w:rsid w:val="008A3FD2"/>
    <w:rsid w:val="008A40BC"/>
    <w:rsid w:val="008A516D"/>
    <w:rsid w:val="008A554A"/>
    <w:rsid w:val="008A574A"/>
    <w:rsid w:val="008A57B3"/>
    <w:rsid w:val="008A601C"/>
    <w:rsid w:val="008A6C5C"/>
    <w:rsid w:val="008B1E20"/>
    <w:rsid w:val="008B1ED0"/>
    <w:rsid w:val="008B24CA"/>
    <w:rsid w:val="008B251A"/>
    <w:rsid w:val="008B3190"/>
    <w:rsid w:val="008B3894"/>
    <w:rsid w:val="008B3C06"/>
    <w:rsid w:val="008B469B"/>
    <w:rsid w:val="008B4922"/>
    <w:rsid w:val="008B511F"/>
    <w:rsid w:val="008B6407"/>
    <w:rsid w:val="008B68FB"/>
    <w:rsid w:val="008B69F3"/>
    <w:rsid w:val="008B6D0E"/>
    <w:rsid w:val="008B6DE5"/>
    <w:rsid w:val="008B730D"/>
    <w:rsid w:val="008B7C73"/>
    <w:rsid w:val="008C2112"/>
    <w:rsid w:val="008C2904"/>
    <w:rsid w:val="008C3173"/>
    <w:rsid w:val="008C399A"/>
    <w:rsid w:val="008C3A68"/>
    <w:rsid w:val="008C4A7E"/>
    <w:rsid w:val="008C4B83"/>
    <w:rsid w:val="008C50E6"/>
    <w:rsid w:val="008C5C61"/>
    <w:rsid w:val="008C6C07"/>
    <w:rsid w:val="008C6CCE"/>
    <w:rsid w:val="008C6D5F"/>
    <w:rsid w:val="008C6F78"/>
    <w:rsid w:val="008C7123"/>
    <w:rsid w:val="008C7156"/>
    <w:rsid w:val="008C7567"/>
    <w:rsid w:val="008C7A4E"/>
    <w:rsid w:val="008D0097"/>
    <w:rsid w:val="008D01E5"/>
    <w:rsid w:val="008D0218"/>
    <w:rsid w:val="008D0816"/>
    <w:rsid w:val="008D0865"/>
    <w:rsid w:val="008D0928"/>
    <w:rsid w:val="008D0D57"/>
    <w:rsid w:val="008D13EC"/>
    <w:rsid w:val="008D1853"/>
    <w:rsid w:val="008D23EE"/>
    <w:rsid w:val="008D40E6"/>
    <w:rsid w:val="008D41DC"/>
    <w:rsid w:val="008D4224"/>
    <w:rsid w:val="008D47D9"/>
    <w:rsid w:val="008D4923"/>
    <w:rsid w:val="008D4C6E"/>
    <w:rsid w:val="008D501E"/>
    <w:rsid w:val="008D54A8"/>
    <w:rsid w:val="008D55B2"/>
    <w:rsid w:val="008D5827"/>
    <w:rsid w:val="008D66BA"/>
    <w:rsid w:val="008D7FA3"/>
    <w:rsid w:val="008D7FFB"/>
    <w:rsid w:val="008E00D2"/>
    <w:rsid w:val="008E0105"/>
    <w:rsid w:val="008E02E0"/>
    <w:rsid w:val="008E0AB5"/>
    <w:rsid w:val="008E1A58"/>
    <w:rsid w:val="008E1BAD"/>
    <w:rsid w:val="008E2EF9"/>
    <w:rsid w:val="008E3107"/>
    <w:rsid w:val="008E4379"/>
    <w:rsid w:val="008E46EB"/>
    <w:rsid w:val="008E4772"/>
    <w:rsid w:val="008E486D"/>
    <w:rsid w:val="008E63C2"/>
    <w:rsid w:val="008E6914"/>
    <w:rsid w:val="008E72E5"/>
    <w:rsid w:val="008E7572"/>
    <w:rsid w:val="008F0092"/>
    <w:rsid w:val="008F03B1"/>
    <w:rsid w:val="008F0B88"/>
    <w:rsid w:val="008F28EC"/>
    <w:rsid w:val="008F29FC"/>
    <w:rsid w:val="008F2C20"/>
    <w:rsid w:val="008F2E1A"/>
    <w:rsid w:val="008F3151"/>
    <w:rsid w:val="008F34DD"/>
    <w:rsid w:val="008F364A"/>
    <w:rsid w:val="008F3899"/>
    <w:rsid w:val="008F3B71"/>
    <w:rsid w:val="008F3FA0"/>
    <w:rsid w:val="008F3FD3"/>
    <w:rsid w:val="008F43E7"/>
    <w:rsid w:val="008F4845"/>
    <w:rsid w:val="008F52DC"/>
    <w:rsid w:val="008F5ED3"/>
    <w:rsid w:val="008F645A"/>
    <w:rsid w:val="008F6823"/>
    <w:rsid w:val="008F686C"/>
    <w:rsid w:val="008F6A16"/>
    <w:rsid w:val="008F6AD9"/>
    <w:rsid w:val="008F6E43"/>
    <w:rsid w:val="008F76CE"/>
    <w:rsid w:val="008F7D4F"/>
    <w:rsid w:val="00900ED7"/>
    <w:rsid w:val="00901491"/>
    <w:rsid w:val="00901595"/>
    <w:rsid w:val="009015EA"/>
    <w:rsid w:val="00901BD6"/>
    <w:rsid w:val="00901C0D"/>
    <w:rsid w:val="00901CBC"/>
    <w:rsid w:val="00902178"/>
    <w:rsid w:val="00902194"/>
    <w:rsid w:val="0090230C"/>
    <w:rsid w:val="00902B68"/>
    <w:rsid w:val="00902F87"/>
    <w:rsid w:val="00903215"/>
    <w:rsid w:val="009033CC"/>
    <w:rsid w:val="00903821"/>
    <w:rsid w:val="00903A76"/>
    <w:rsid w:val="00903F0D"/>
    <w:rsid w:val="009040B2"/>
    <w:rsid w:val="009044FD"/>
    <w:rsid w:val="009056F7"/>
    <w:rsid w:val="00906227"/>
    <w:rsid w:val="0090658A"/>
    <w:rsid w:val="00906DAF"/>
    <w:rsid w:val="00907C04"/>
    <w:rsid w:val="009109FD"/>
    <w:rsid w:val="00910A71"/>
    <w:rsid w:val="00910AFF"/>
    <w:rsid w:val="00910D9B"/>
    <w:rsid w:val="0091135F"/>
    <w:rsid w:val="0091147C"/>
    <w:rsid w:val="009118BC"/>
    <w:rsid w:val="00911BC7"/>
    <w:rsid w:val="009129D3"/>
    <w:rsid w:val="0091364E"/>
    <w:rsid w:val="00913C50"/>
    <w:rsid w:val="00913D4A"/>
    <w:rsid w:val="009146F1"/>
    <w:rsid w:val="00914B45"/>
    <w:rsid w:val="00914D24"/>
    <w:rsid w:val="009155A5"/>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5FA"/>
    <w:rsid w:val="00925706"/>
    <w:rsid w:val="00925D6D"/>
    <w:rsid w:val="00925DF6"/>
    <w:rsid w:val="00926161"/>
    <w:rsid w:val="00926189"/>
    <w:rsid w:val="009264F0"/>
    <w:rsid w:val="00926586"/>
    <w:rsid w:val="00926ED5"/>
    <w:rsid w:val="009272E3"/>
    <w:rsid w:val="0092775D"/>
    <w:rsid w:val="0092778C"/>
    <w:rsid w:val="00930548"/>
    <w:rsid w:val="0093067B"/>
    <w:rsid w:val="00930702"/>
    <w:rsid w:val="00931567"/>
    <w:rsid w:val="00931A13"/>
    <w:rsid w:val="00932095"/>
    <w:rsid w:val="0093242F"/>
    <w:rsid w:val="00932831"/>
    <w:rsid w:val="00932C03"/>
    <w:rsid w:val="00932CF3"/>
    <w:rsid w:val="009333DD"/>
    <w:rsid w:val="0093343E"/>
    <w:rsid w:val="00933A69"/>
    <w:rsid w:val="00933CED"/>
    <w:rsid w:val="00933D30"/>
    <w:rsid w:val="00934604"/>
    <w:rsid w:val="00934BC0"/>
    <w:rsid w:val="00934EFF"/>
    <w:rsid w:val="00935386"/>
    <w:rsid w:val="009354F9"/>
    <w:rsid w:val="00935859"/>
    <w:rsid w:val="00935A90"/>
    <w:rsid w:val="0093715B"/>
    <w:rsid w:val="00937499"/>
    <w:rsid w:val="009377D3"/>
    <w:rsid w:val="00937CEC"/>
    <w:rsid w:val="00937DB3"/>
    <w:rsid w:val="00937FA6"/>
    <w:rsid w:val="0094005E"/>
    <w:rsid w:val="0094038D"/>
    <w:rsid w:val="00940E5A"/>
    <w:rsid w:val="0094119D"/>
    <w:rsid w:val="00941AF4"/>
    <w:rsid w:val="00941B9E"/>
    <w:rsid w:val="0094239C"/>
    <w:rsid w:val="009425BF"/>
    <w:rsid w:val="009427DA"/>
    <w:rsid w:val="00942828"/>
    <w:rsid w:val="00942A3E"/>
    <w:rsid w:val="00942ADB"/>
    <w:rsid w:val="00942B88"/>
    <w:rsid w:val="00942ED3"/>
    <w:rsid w:val="0094375E"/>
    <w:rsid w:val="00943B42"/>
    <w:rsid w:val="00943D57"/>
    <w:rsid w:val="00943DD6"/>
    <w:rsid w:val="00944319"/>
    <w:rsid w:val="00944E63"/>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65B"/>
    <w:rsid w:val="00951717"/>
    <w:rsid w:val="00951C52"/>
    <w:rsid w:val="0095372E"/>
    <w:rsid w:val="00953F29"/>
    <w:rsid w:val="00953F4C"/>
    <w:rsid w:val="00954A4D"/>
    <w:rsid w:val="009563A3"/>
    <w:rsid w:val="00956630"/>
    <w:rsid w:val="00957020"/>
    <w:rsid w:val="00957777"/>
    <w:rsid w:val="00957AA3"/>
    <w:rsid w:val="00957C78"/>
    <w:rsid w:val="00960C1A"/>
    <w:rsid w:val="00960F73"/>
    <w:rsid w:val="009611B8"/>
    <w:rsid w:val="0096196E"/>
    <w:rsid w:val="00961D84"/>
    <w:rsid w:val="00962504"/>
    <w:rsid w:val="0096260F"/>
    <w:rsid w:val="0096266E"/>
    <w:rsid w:val="009626C2"/>
    <w:rsid w:val="009629BB"/>
    <w:rsid w:val="00962A74"/>
    <w:rsid w:val="00962FFF"/>
    <w:rsid w:val="00963062"/>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89"/>
    <w:rsid w:val="009729A5"/>
    <w:rsid w:val="009729E7"/>
    <w:rsid w:val="00972A06"/>
    <w:rsid w:val="00972A82"/>
    <w:rsid w:val="00973462"/>
    <w:rsid w:val="009735A6"/>
    <w:rsid w:val="0097386C"/>
    <w:rsid w:val="00974365"/>
    <w:rsid w:val="009745CE"/>
    <w:rsid w:val="0097473D"/>
    <w:rsid w:val="009748AA"/>
    <w:rsid w:val="0097522E"/>
    <w:rsid w:val="00975666"/>
    <w:rsid w:val="009763FB"/>
    <w:rsid w:val="00977159"/>
    <w:rsid w:val="00977A6C"/>
    <w:rsid w:val="00977C4B"/>
    <w:rsid w:val="009805EB"/>
    <w:rsid w:val="00980CC1"/>
    <w:rsid w:val="00980D9D"/>
    <w:rsid w:val="00982099"/>
    <w:rsid w:val="009828BE"/>
    <w:rsid w:val="00983334"/>
    <w:rsid w:val="00983ABB"/>
    <w:rsid w:val="0098538E"/>
    <w:rsid w:val="00985694"/>
    <w:rsid w:val="0098575E"/>
    <w:rsid w:val="00985B49"/>
    <w:rsid w:val="00985CAF"/>
    <w:rsid w:val="00985D81"/>
    <w:rsid w:val="0098647B"/>
    <w:rsid w:val="0098710A"/>
    <w:rsid w:val="009875DC"/>
    <w:rsid w:val="009877A1"/>
    <w:rsid w:val="00987B33"/>
    <w:rsid w:val="00990154"/>
    <w:rsid w:val="00990417"/>
    <w:rsid w:val="00990C04"/>
    <w:rsid w:val="00990DEE"/>
    <w:rsid w:val="00991092"/>
    <w:rsid w:val="009914F5"/>
    <w:rsid w:val="00991775"/>
    <w:rsid w:val="009922A8"/>
    <w:rsid w:val="00992929"/>
    <w:rsid w:val="00992F40"/>
    <w:rsid w:val="00993347"/>
    <w:rsid w:val="00993573"/>
    <w:rsid w:val="009939A8"/>
    <w:rsid w:val="00994A2F"/>
    <w:rsid w:val="00994B86"/>
    <w:rsid w:val="0099588B"/>
    <w:rsid w:val="00995B37"/>
    <w:rsid w:val="00995B3E"/>
    <w:rsid w:val="00995DA4"/>
    <w:rsid w:val="00995F6E"/>
    <w:rsid w:val="00996C43"/>
    <w:rsid w:val="00996E9C"/>
    <w:rsid w:val="009A1356"/>
    <w:rsid w:val="009A1ED0"/>
    <w:rsid w:val="009A220B"/>
    <w:rsid w:val="009A2B27"/>
    <w:rsid w:val="009A2D5F"/>
    <w:rsid w:val="009A2FB8"/>
    <w:rsid w:val="009A37B3"/>
    <w:rsid w:val="009A3B6E"/>
    <w:rsid w:val="009A3B8A"/>
    <w:rsid w:val="009A4008"/>
    <w:rsid w:val="009A40F9"/>
    <w:rsid w:val="009A413C"/>
    <w:rsid w:val="009A42BD"/>
    <w:rsid w:val="009A45DA"/>
    <w:rsid w:val="009A534D"/>
    <w:rsid w:val="009A5DB1"/>
    <w:rsid w:val="009A6082"/>
    <w:rsid w:val="009A715C"/>
    <w:rsid w:val="009A7A47"/>
    <w:rsid w:val="009A7D00"/>
    <w:rsid w:val="009A7E04"/>
    <w:rsid w:val="009A7E8A"/>
    <w:rsid w:val="009B0494"/>
    <w:rsid w:val="009B1097"/>
    <w:rsid w:val="009B1215"/>
    <w:rsid w:val="009B1A53"/>
    <w:rsid w:val="009B1F36"/>
    <w:rsid w:val="009B244D"/>
    <w:rsid w:val="009B2560"/>
    <w:rsid w:val="009B262A"/>
    <w:rsid w:val="009B29D5"/>
    <w:rsid w:val="009B2AF7"/>
    <w:rsid w:val="009B2DF8"/>
    <w:rsid w:val="009B3072"/>
    <w:rsid w:val="009B322E"/>
    <w:rsid w:val="009B37C5"/>
    <w:rsid w:val="009B397F"/>
    <w:rsid w:val="009B4359"/>
    <w:rsid w:val="009B445B"/>
    <w:rsid w:val="009B4E4E"/>
    <w:rsid w:val="009B4EA0"/>
    <w:rsid w:val="009B5DA8"/>
    <w:rsid w:val="009B6B4A"/>
    <w:rsid w:val="009B72F9"/>
    <w:rsid w:val="009B77A7"/>
    <w:rsid w:val="009C0225"/>
    <w:rsid w:val="009C091F"/>
    <w:rsid w:val="009C095C"/>
    <w:rsid w:val="009C099F"/>
    <w:rsid w:val="009C0EE1"/>
    <w:rsid w:val="009C0F68"/>
    <w:rsid w:val="009C1893"/>
    <w:rsid w:val="009C2553"/>
    <w:rsid w:val="009C263A"/>
    <w:rsid w:val="009C27CA"/>
    <w:rsid w:val="009C2E2F"/>
    <w:rsid w:val="009C3369"/>
    <w:rsid w:val="009C347A"/>
    <w:rsid w:val="009C34F0"/>
    <w:rsid w:val="009C3A01"/>
    <w:rsid w:val="009C3CF7"/>
    <w:rsid w:val="009C476A"/>
    <w:rsid w:val="009C4A98"/>
    <w:rsid w:val="009C50E8"/>
    <w:rsid w:val="009C56C6"/>
    <w:rsid w:val="009C570A"/>
    <w:rsid w:val="009C5764"/>
    <w:rsid w:val="009C5D4C"/>
    <w:rsid w:val="009C6612"/>
    <w:rsid w:val="009C6C2F"/>
    <w:rsid w:val="009C6FD0"/>
    <w:rsid w:val="009C70C2"/>
    <w:rsid w:val="009C72C0"/>
    <w:rsid w:val="009C76CB"/>
    <w:rsid w:val="009C78FF"/>
    <w:rsid w:val="009D0C09"/>
    <w:rsid w:val="009D0F57"/>
    <w:rsid w:val="009D12A9"/>
    <w:rsid w:val="009D1785"/>
    <w:rsid w:val="009D185A"/>
    <w:rsid w:val="009D1EAC"/>
    <w:rsid w:val="009D256D"/>
    <w:rsid w:val="009D2650"/>
    <w:rsid w:val="009D2654"/>
    <w:rsid w:val="009D30D7"/>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7BDD"/>
    <w:rsid w:val="009D7BF1"/>
    <w:rsid w:val="009E0A4D"/>
    <w:rsid w:val="009E0C56"/>
    <w:rsid w:val="009E12D6"/>
    <w:rsid w:val="009E15C2"/>
    <w:rsid w:val="009E16EE"/>
    <w:rsid w:val="009E1DE1"/>
    <w:rsid w:val="009E234B"/>
    <w:rsid w:val="009E2CB3"/>
    <w:rsid w:val="009E34AE"/>
    <w:rsid w:val="009E3BB5"/>
    <w:rsid w:val="009E45C6"/>
    <w:rsid w:val="009E4743"/>
    <w:rsid w:val="009E49A5"/>
    <w:rsid w:val="009E49D8"/>
    <w:rsid w:val="009E4F10"/>
    <w:rsid w:val="009E59CA"/>
    <w:rsid w:val="009E5A83"/>
    <w:rsid w:val="009E5B35"/>
    <w:rsid w:val="009E5B6E"/>
    <w:rsid w:val="009E617C"/>
    <w:rsid w:val="009E660E"/>
    <w:rsid w:val="009E6677"/>
    <w:rsid w:val="009E6B5D"/>
    <w:rsid w:val="009E6FFB"/>
    <w:rsid w:val="009E76E6"/>
    <w:rsid w:val="009E7BF5"/>
    <w:rsid w:val="009F0B4B"/>
    <w:rsid w:val="009F0CD1"/>
    <w:rsid w:val="009F0F28"/>
    <w:rsid w:val="009F105F"/>
    <w:rsid w:val="009F1082"/>
    <w:rsid w:val="009F1269"/>
    <w:rsid w:val="009F1FFC"/>
    <w:rsid w:val="009F2012"/>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33"/>
    <w:rsid w:val="00A003C6"/>
    <w:rsid w:val="00A0065B"/>
    <w:rsid w:val="00A0072D"/>
    <w:rsid w:val="00A00825"/>
    <w:rsid w:val="00A00C25"/>
    <w:rsid w:val="00A00F3A"/>
    <w:rsid w:val="00A01233"/>
    <w:rsid w:val="00A0142E"/>
    <w:rsid w:val="00A0171F"/>
    <w:rsid w:val="00A01887"/>
    <w:rsid w:val="00A01F5F"/>
    <w:rsid w:val="00A02DA6"/>
    <w:rsid w:val="00A02E2F"/>
    <w:rsid w:val="00A02E5A"/>
    <w:rsid w:val="00A02FDB"/>
    <w:rsid w:val="00A034F5"/>
    <w:rsid w:val="00A03795"/>
    <w:rsid w:val="00A03F50"/>
    <w:rsid w:val="00A0513C"/>
    <w:rsid w:val="00A05BCF"/>
    <w:rsid w:val="00A05EC8"/>
    <w:rsid w:val="00A061DC"/>
    <w:rsid w:val="00A063DE"/>
    <w:rsid w:val="00A06AFF"/>
    <w:rsid w:val="00A06E25"/>
    <w:rsid w:val="00A06E91"/>
    <w:rsid w:val="00A07630"/>
    <w:rsid w:val="00A0786D"/>
    <w:rsid w:val="00A07B8A"/>
    <w:rsid w:val="00A07DA7"/>
    <w:rsid w:val="00A10D86"/>
    <w:rsid w:val="00A111D2"/>
    <w:rsid w:val="00A112A3"/>
    <w:rsid w:val="00A12004"/>
    <w:rsid w:val="00A121E0"/>
    <w:rsid w:val="00A130C8"/>
    <w:rsid w:val="00A13188"/>
    <w:rsid w:val="00A13280"/>
    <w:rsid w:val="00A1387A"/>
    <w:rsid w:val="00A13AFB"/>
    <w:rsid w:val="00A13F55"/>
    <w:rsid w:val="00A14045"/>
    <w:rsid w:val="00A14415"/>
    <w:rsid w:val="00A14BF7"/>
    <w:rsid w:val="00A14CED"/>
    <w:rsid w:val="00A15015"/>
    <w:rsid w:val="00A15332"/>
    <w:rsid w:val="00A155EE"/>
    <w:rsid w:val="00A15AEA"/>
    <w:rsid w:val="00A15BE6"/>
    <w:rsid w:val="00A15BEC"/>
    <w:rsid w:val="00A162FA"/>
    <w:rsid w:val="00A16630"/>
    <w:rsid w:val="00A16A8E"/>
    <w:rsid w:val="00A17525"/>
    <w:rsid w:val="00A179F2"/>
    <w:rsid w:val="00A20B0F"/>
    <w:rsid w:val="00A211B5"/>
    <w:rsid w:val="00A216E0"/>
    <w:rsid w:val="00A22046"/>
    <w:rsid w:val="00A2225E"/>
    <w:rsid w:val="00A2239F"/>
    <w:rsid w:val="00A228FC"/>
    <w:rsid w:val="00A233B9"/>
    <w:rsid w:val="00A23967"/>
    <w:rsid w:val="00A2466F"/>
    <w:rsid w:val="00A255C4"/>
    <w:rsid w:val="00A25A55"/>
    <w:rsid w:val="00A25C96"/>
    <w:rsid w:val="00A2692C"/>
    <w:rsid w:val="00A26CAD"/>
    <w:rsid w:val="00A26D9F"/>
    <w:rsid w:val="00A274A8"/>
    <w:rsid w:val="00A3043B"/>
    <w:rsid w:val="00A30A28"/>
    <w:rsid w:val="00A31283"/>
    <w:rsid w:val="00A31293"/>
    <w:rsid w:val="00A3178C"/>
    <w:rsid w:val="00A319EA"/>
    <w:rsid w:val="00A31BEB"/>
    <w:rsid w:val="00A31C8F"/>
    <w:rsid w:val="00A32AE9"/>
    <w:rsid w:val="00A32E7F"/>
    <w:rsid w:val="00A3314F"/>
    <w:rsid w:val="00A33AE5"/>
    <w:rsid w:val="00A33B25"/>
    <w:rsid w:val="00A33C9F"/>
    <w:rsid w:val="00A34186"/>
    <w:rsid w:val="00A34CB5"/>
    <w:rsid w:val="00A352D5"/>
    <w:rsid w:val="00A3542A"/>
    <w:rsid w:val="00A355EB"/>
    <w:rsid w:val="00A35C6F"/>
    <w:rsid w:val="00A35EFC"/>
    <w:rsid w:val="00A360C9"/>
    <w:rsid w:val="00A366FC"/>
    <w:rsid w:val="00A37332"/>
    <w:rsid w:val="00A3769E"/>
    <w:rsid w:val="00A37776"/>
    <w:rsid w:val="00A378A7"/>
    <w:rsid w:val="00A37CDC"/>
    <w:rsid w:val="00A4029D"/>
    <w:rsid w:val="00A4039D"/>
    <w:rsid w:val="00A408C5"/>
    <w:rsid w:val="00A40BAB"/>
    <w:rsid w:val="00A40F41"/>
    <w:rsid w:val="00A41109"/>
    <w:rsid w:val="00A41248"/>
    <w:rsid w:val="00A41A4E"/>
    <w:rsid w:val="00A41F28"/>
    <w:rsid w:val="00A42C3D"/>
    <w:rsid w:val="00A4357A"/>
    <w:rsid w:val="00A43821"/>
    <w:rsid w:val="00A43AD8"/>
    <w:rsid w:val="00A44273"/>
    <w:rsid w:val="00A44321"/>
    <w:rsid w:val="00A4474D"/>
    <w:rsid w:val="00A448BE"/>
    <w:rsid w:val="00A44D18"/>
    <w:rsid w:val="00A44EF4"/>
    <w:rsid w:val="00A44FAE"/>
    <w:rsid w:val="00A450B9"/>
    <w:rsid w:val="00A455BA"/>
    <w:rsid w:val="00A456C6"/>
    <w:rsid w:val="00A45C19"/>
    <w:rsid w:val="00A462CB"/>
    <w:rsid w:val="00A466C2"/>
    <w:rsid w:val="00A4681B"/>
    <w:rsid w:val="00A46947"/>
    <w:rsid w:val="00A46C86"/>
    <w:rsid w:val="00A4783B"/>
    <w:rsid w:val="00A478A6"/>
    <w:rsid w:val="00A47CC4"/>
    <w:rsid w:val="00A47CEC"/>
    <w:rsid w:val="00A47E70"/>
    <w:rsid w:val="00A5047F"/>
    <w:rsid w:val="00A50663"/>
    <w:rsid w:val="00A50A61"/>
    <w:rsid w:val="00A50A99"/>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1CA8"/>
    <w:rsid w:val="00A62154"/>
    <w:rsid w:val="00A622C8"/>
    <w:rsid w:val="00A63AB4"/>
    <w:rsid w:val="00A63F3B"/>
    <w:rsid w:val="00A64E3D"/>
    <w:rsid w:val="00A64F8E"/>
    <w:rsid w:val="00A651D3"/>
    <w:rsid w:val="00A654CF"/>
    <w:rsid w:val="00A65681"/>
    <w:rsid w:val="00A65AF5"/>
    <w:rsid w:val="00A65B59"/>
    <w:rsid w:val="00A660CE"/>
    <w:rsid w:val="00A668F9"/>
    <w:rsid w:val="00A66D47"/>
    <w:rsid w:val="00A66F3A"/>
    <w:rsid w:val="00A672D8"/>
    <w:rsid w:val="00A676AC"/>
    <w:rsid w:val="00A67960"/>
    <w:rsid w:val="00A7022C"/>
    <w:rsid w:val="00A70954"/>
    <w:rsid w:val="00A71708"/>
    <w:rsid w:val="00A71DC4"/>
    <w:rsid w:val="00A7243B"/>
    <w:rsid w:val="00A7252D"/>
    <w:rsid w:val="00A728F6"/>
    <w:rsid w:val="00A73D48"/>
    <w:rsid w:val="00A747B9"/>
    <w:rsid w:val="00A7519A"/>
    <w:rsid w:val="00A76280"/>
    <w:rsid w:val="00A76342"/>
    <w:rsid w:val="00A76AC9"/>
    <w:rsid w:val="00A76DBA"/>
    <w:rsid w:val="00A76EA0"/>
    <w:rsid w:val="00A77992"/>
    <w:rsid w:val="00A77C98"/>
    <w:rsid w:val="00A800AE"/>
    <w:rsid w:val="00A80A5D"/>
    <w:rsid w:val="00A80E86"/>
    <w:rsid w:val="00A81313"/>
    <w:rsid w:val="00A81C79"/>
    <w:rsid w:val="00A81D88"/>
    <w:rsid w:val="00A82088"/>
    <w:rsid w:val="00A8262F"/>
    <w:rsid w:val="00A82A8A"/>
    <w:rsid w:val="00A82EDF"/>
    <w:rsid w:val="00A832F8"/>
    <w:rsid w:val="00A833F4"/>
    <w:rsid w:val="00A83489"/>
    <w:rsid w:val="00A83E70"/>
    <w:rsid w:val="00A83FCD"/>
    <w:rsid w:val="00A844D1"/>
    <w:rsid w:val="00A847E0"/>
    <w:rsid w:val="00A85312"/>
    <w:rsid w:val="00A85CBC"/>
    <w:rsid w:val="00A85D77"/>
    <w:rsid w:val="00A85DAB"/>
    <w:rsid w:val="00A8664E"/>
    <w:rsid w:val="00A8683F"/>
    <w:rsid w:val="00A86F6F"/>
    <w:rsid w:val="00A870FA"/>
    <w:rsid w:val="00A8764C"/>
    <w:rsid w:val="00A87840"/>
    <w:rsid w:val="00A8798F"/>
    <w:rsid w:val="00A902C4"/>
    <w:rsid w:val="00A90602"/>
    <w:rsid w:val="00A908D6"/>
    <w:rsid w:val="00A9094D"/>
    <w:rsid w:val="00A9109C"/>
    <w:rsid w:val="00A916B8"/>
    <w:rsid w:val="00A91CE0"/>
    <w:rsid w:val="00A91EBB"/>
    <w:rsid w:val="00A92047"/>
    <w:rsid w:val="00A93828"/>
    <w:rsid w:val="00A93D61"/>
    <w:rsid w:val="00A941E0"/>
    <w:rsid w:val="00A94AF1"/>
    <w:rsid w:val="00A94EEB"/>
    <w:rsid w:val="00A950A6"/>
    <w:rsid w:val="00A95D03"/>
    <w:rsid w:val="00A977D3"/>
    <w:rsid w:val="00A9792B"/>
    <w:rsid w:val="00A97D62"/>
    <w:rsid w:val="00A97D9A"/>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3DC5"/>
    <w:rsid w:val="00AA43E0"/>
    <w:rsid w:val="00AA4636"/>
    <w:rsid w:val="00AA4B26"/>
    <w:rsid w:val="00AA4C43"/>
    <w:rsid w:val="00AA51C5"/>
    <w:rsid w:val="00AA522F"/>
    <w:rsid w:val="00AA53AD"/>
    <w:rsid w:val="00AA58BE"/>
    <w:rsid w:val="00AA5ECA"/>
    <w:rsid w:val="00AA6238"/>
    <w:rsid w:val="00AA62F3"/>
    <w:rsid w:val="00AA6EE5"/>
    <w:rsid w:val="00AA7522"/>
    <w:rsid w:val="00AB0356"/>
    <w:rsid w:val="00AB06C9"/>
    <w:rsid w:val="00AB09B4"/>
    <w:rsid w:val="00AB0B0B"/>
    <w:rsid w:val="00AB116C"/>
    <w:rsid w:val="00AB15A9"/>
    <w:rsid w:val="00AB201F"/>
    <w:rsid w:val="00AB2584"/>
    <w:rsid w:val="00AB2A01"/>
    <w:rsid w:val="00AB2E13"/>
    <w:rsid w:val="00AB3783"/>
    <w:rsid w:val="00AB3913"/>
    <w:rsid w:val="00AB46AA"/>
    <w:rsid w:val="00AB48A0"/>
    <w:rsid w:val="00AB4DE6"/>
    <w:rsid w:val="00AB4FAD"/>
    <w:rsid w:val="00AB5C39"/>
    <w:rsid w:val="00AB6037"/>
    <w:rsid w:val="00AB63DE"/>
    <w:rsid w:val="00AB66A8"/>
    <w:rsid w:val="00AB6A33"/>
    <w:rsid w:val="00AB6B75"/>
    <w:rsid w:val="00AB6C3D"/>
    <w:rsid w:val="00AB72BF"/>
    <w:rsid w:val="00AB72ED"/>
    <w:rsid w:val="00AB7451"/>
    <w:rsid w:val="00AB762A"/>
    <w:rsid w:val="00AB784F"/>
    <w:rsid w:val="00AB7884"/>
    <w:rsid w:val="00AB78C2"/>
    <w:rsid w:val="00AC0AB9"/>
    <w:rsid w:val="00AC0F76"/>
    <w:rsid w:val="00AC181B"/>
    <w:rsid w:val="00AC197B"/>
    <w:rsid w:val="00AC1E63"/>
    <w:rsid w:val="00AC203A"/>
    <w:rsid w:val="00AC20DB"/>
    <w:rsid w:val="00AC2246"/>
    <w:rsid w:val="00AC2858"/>
    <w:rsid w:val="00AC291E"/>
    <w:rsid w:val="00AC2A36"/>
    <w:rsid w:val="00AC3010"/>
    <w:rsid w:val="00AC45C1"/>
    <w:rsid w:val="00AC4813"/>
    <w:rsid w:val="00AC4A40"/>
    <w:rsid w:val="00AC4C4A"/>
    <w:rsid w:val="00AC530D"/>
    <w:rsid w:val="00AC5D5A"/>
    <w:rsid w:val="00AC5E79"/>
    <w:rsid w:val="00AC5EE1"/>
    <w:rsid w:val="00AC5FC6"/>
    <w:rsid w:val="00AC6352"/>
    <w:rsid w:val="00AC638B"/>
    <w:rsid w:val="00AC6421"/>
    <w:rsid w:val="00AC6441"/>
    <w:rsid w:val="00AC6479"/>
    <w:rsid w:val="00AC6725"/>
    <w:rsid w:val="00AC682A"/>
    <w:rsid w:val="00AC6C81"/>
    <w:rsid w:val="00AC71B2"/>
    <w:rsid w:val="00AC7315"/>
    <w:rsid w:val="00AC79D2"/>
    <w:rsid w:val="00AC7DF5"/>
    <w:rsid w:val="00AC7F6C"/>
    <w:rsid w:val="00AD07EB"/>
    <w:rsid w:val="00AD0AB2"/>
    <w:rsid w:val="00AD0ABA"/>
    <w:rsid w:val="00AD128A"/>
    <w:rsid w:val="00AD231D"/>
    <w:rsid w:val="00AD24A4"/>
    <w:rsid w:val="00AD2565"/>
    <w:rsid w:val="00AD2ECD"/>
    <w:rsid w:val="00AD345F"/>
    <w:rsid w:val="00AD50F7"/>
    <w:rsid w:val="00AD5DE4"/>
    <w:rsid w:val="00AD6286"/>
    <w:rsid w:val="00AD6CE6"/>
    <w:rsid w:val="00AD7010"/>
    <w:rsid w:val="00AD7261"/>
    <w:rsid w:val="00AD743E"/>
    <w:rsid w:val="00AD7593"/>
    <w:rsid w:val="00AD77CB"/>
    <w:rsid w:val="00AD7CFD"/>
    <w:rsid w:val="00AE07D1"/>
    <w:rsid w:val="00AE084E"/>
    <w:rsid w:val="00AE0A08"/>
    <w:rsid w:val="00AE0D11"/>
    <w:rsid w:val="00AE0D6D"/>
    <w:rsid w:val="00AE13B0"/>
    <w:rsid w:val="00AE1462"/>
    <w:rsid w:val="00AE16E8"/>
    <w:rsid w:val="00AE1ABE"/>
    <w:rsid w:val="00AE202D"/>
    <w:rsid w:val="00AE2CAE"/>
    <w:rsid w:val="00AE37CD"/>
    <w:rsid w:val="00AE52F8"/>
    <w:rsid w:val="00AE5A5D"/>
    <w:rsid w:val="00AE6186"/>
    <w:rsid w:val="00AE68D6"/>
    <w:rsid w:val="00AE6A82"/>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42"/>
    <w:rsid w:val="00AF428F"/>
    <w:rsid w:val="00AF4295"/>
    <w:rsid w:val="00AF476A"/>
    <w:rsid w:val="00AF4798"/>
    <w:rsid w:val="00AF47B2"/>
    <w:rsid w:val="00AF4894"/>
    <w:rsid w:val="00AF4B3B"/>
    <w:rsid w:val="00AF5D47"/>
    <w:rsid w:val="00AF6266"/>
    <w:rsid w:val="00AF64CD"/>
    <w:rsid w:val="00B0002F"/>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E49"/>
    <w:rsid w:val="00B106FD"/>
    <w:rsid w:val="00B10B8E"/>
    <w:rsid w:val="00B110C7"/>
    <w:rsid w:val="00B110CA"/>
    <w:rsid w:val="00B110CE"/>
    <w:rsid w:val="00B11CC7"/>
    <w:rsid w:val="00B12031"/>
    <w:rsid w:val="00B124E9"/>
    <w:rsid w:val="00B12BD4"/>
    <w:rsid w:val="00B13B9F"/>
    <w:rsid w:val="00B1451E"/>
    <w:rsid w:val="00B146DA"/>
    <w:rsid w:val="00B14854"/>
    <w:rsid w:val="00B14FCC"/>
    <w:rsid w:val="00B1525F"/>
    <w:rsid w:val="00B1576D"/>
    <w:rsid w:val="00B161B9"/>
    <w:rsid w:val="00B16C66"/>
    <w:rsid w:val="00B16CE2"/>
    <w:rsid w:val="00B170CB"/>
    <w:rsid w:val="00B17411"/>
    <w:rsid w:val="00B17889"/>
    <w:rsid w:val="00B17A0E"/>
    <w:rsid w:val="00B17C5D"/>
    <w:rsid w:val="00B17DED"/>
    <w:rsid w:val="00B17EBF"/>
    <w:rsid w:val="00B20A75"/>
    <w:rsid w:val="00B2151D"/>
    <w:rsid w:val="00B21E78"/>
    <w:rsid w:val="00B22665"/>
    <w:rsid w:val="00B226A9"/>
    <w:rsid w:val="00B22C4C"/>
    <w:rsid w:val="00B22F37"/>
    <w:rsid w:val="00B24262"/>
    <w:rsid w:val="00B24491"/>
    <w:rsid w:val="00B2478E"/>
    <w:rsid w:val="00B250A4"/>
    <w:rsid w:val="00B258BB"/>
    <w:rsid w:val="00B25B10"/>
    <w:rsid w:val="00B25C36"/>
    <w:rsid w:val="00B25F8E"/>
    <w:rsid w:val="00B2609E"/>
    <w:rsid w:val="00B266A0"/>
    <w:rsid w:val="00B266A5"/>
    <w:rsid w:val="00B267E4"/>
    <w:rsid w:val="00B27CD2"/>
    <w:rsid w:val="00B27E21"/>
    <w:rsid w:val="00B27FA1"/>
    <w:rsid w:val="00B30150"/>
    <w:rsid w:val="00B31B06"/>
    <w:rsid w:val="00B3301A"/>
    <w:rsid w:val="00B3372F"/>
    <w:rsid w:val="00B33C1C"/>
    <w:rsid w:val="00B33E76"/>
    <w:rsid w:val="00B33EC9"/>
    <w:rsid w:val="00B342A1"/>
    <w:rsid w:val="00B34624"/>
    <w:rsid w:val="00B34A43"/>
    <w:rsid w:val="00B34A6C"/>
    <w:rsid w:val="00B34B50"/>
    <w:rsid w:val="00B34D68"/>
    <w:rsid w:val="00B34E52"/>
    <w:rsid w:val="00B34FE3"/>
    <w:rsid w:val="00B3510C"/>
    <w:rsid w:val="00B35142"/>
    <w:rsid w:val="00B357AF"/>
    <w:rsid w:val="00B358A9"/>
    <w:rsid w:val="00B3598C"/>
    <w:rsid w:val="00B35E73"/>
    <w:rsid w:val="00B35F55"/>
    <w:rsid w:val="00B362CF"/>
    <w:rsid w:val="00B3631B"/>
    <w:rsid w:val="00B365AE"/>
    <w:rsid w:val="00B372AF"/>
    <w:rsid w:val="00B378EF"/>
    <w:rsid w:val="00B37A2F"/>
    <w:rsid w:val="00B37A89"/>
    <w:rsid w:val="00B37B85"/>
    <w:rsid w:val="00B37EF5"/>
    <w:rsid w:val="00B40410"/>
    <w:rsid w:val="00B404C0"/>
    <w:rsid w:val="00B40A05"/>
    <w:rsid w:val="00B40A0F"/>
    <w:rsid w:val="00B4173C"/>
    <w:rsid w:val="00B41E37"/>
    <w:rsid w:val="00B41F5F"/>
    <w:rsid w:val="00B42594"/>
    <w:rsid w:val="00B434EA"/>
    <w:rsid w:val="00B43705"/>
    <w:rsid w:val="00B4427A"/>
    <w:rsid w:val="00B44469"/>
    <w:rsid w:val="00B447E9"/>
    <w:rsid w:val="00B452B6"/>
    <w:rsid w:val="00B45D24"/>
    <w:rsid w:val="00B46599"/>
    <w:rsid w:val="00B46AEC"/>
    <w:rsid w:val="00B46CCB"/>
    <w:rsid w:val="00B47066"/>
    <w:rsid w:val="00B4713C"/>
    <w:rsid w:val="00B479B4"/>
    <w:rsid w:val="00B47C82"/>
    <w:rsid w:val="00B50545"/>
    <w:rsid w:val="00B5064E"/>
    <w:rsid w:val="00B50FEF"/>
    <w:rsid w:val="00B517BB"/>
    <w:rsid w:val="00B51C36"/>
    <w:rsid w:val="00B51F1C"/>
    <w:rsid w:val="00B522BB"/>
    <w:rsid w:val="00B52330"/>
    <w:rsid w:val="00B53422"/>
    <w:rsid w:val="00B53C3F"/>
    <w:rsid w:val="00B53D6C"/>
    <w:rsid w:val="00B53D73"/>
    <w:rsid w:val="00B5450E"/>
    <w:rsid w:val="00B550B1"/>
    <w:rsid w:val="00B554BE"/>
    <w:rsid w:val="00B555E0"/>
    <w:rsid w:val="00B55643"/>
    <w:rsid w:val="00B55EAA"/>
    <w:rsid w:val="00B560FF"/>
    <w:rsid w:val="00B56ABC"/>
    <w:rsid w:val="00B56B2D"/>
    <w:rsid w:val="00B56EB4"/>
    <w:rsid w:val="00B56F59"/>
    <w:rsid w:val="00B5796C"/>
    <w:rsid w:val="00B57AA2"/>
    <w:rsid w:val="00B600BC"/>
    <w:rsid w:val="00B60183"/>
    <w:rsid w:val="00B6021B"/>
    <w:rsid w:val="00B60E69"/>
    <w:rsid w:val="00B610F7"/>
    <w:rsid w:val="00B61375"/>
    <w:rsid w:val="00B6193D"/>
    <w:rsid w:val="00B62469"/>
    <w:rsid w:val="00B62816"/>
    <w:rsid w:val="00B62F26"/>
    <w:rsid w:val="00B637B1"/>
    <w:rsid w:val="00B64049"/>
    <w:rsid w:val="00B64B08"/>
    <w:rsid w:val="00B64C5E"/>
    <w:rsid w:val="00B64DB2"/>
    <w:rsid w:val="00B660B7"/>
    <w:rsid w:val="00B666FC"/>
    <w:rsid w:val="00B66841"/>
    <w:rsid w:val="00B66CD3"/>
    <w:rsid w:val="00B67B05"/>
    <w:rsid w:val="00B67EC5"/>
    <w:rsid w:val="00B70044"/>
    <w:rsid w:val="00B70A89"/>
    <w:rsid w:val="00B70AC2"/>
    <w:rsid w:val="00B70F1B"/>
    <w:rsid w:val="00B70F1E"/>
    <w:rsid w:val="00B71053"/>
    <w:rsid w:val="00B71886"/>
    <w:rsid w:val="00B718A2"/>
    <w:rsid w:val="00B71B74"/>
    <w:rsid w:val="00B71CA5"/>
    <w:rsid w:val="00B72018"/>
    <w:rsid w:val="00B72AED"/>
    <w:rsid w:val="00B73CCD"/>
    <w:rsid w:val="00B73EF3"/>
    <w:rsid w:val="00B747E0"/>
    <w:rsid w:val="00B749FB"/>
    <w:rsid w:val="00B74C7D"/>
    <w:rsid w:val="00B75021"/>
    <w:rsid w:val="00B75342"/>
    <w:rsid w:val="00B75C67"/>
    <w:rsid w:val="00B75EA8"/>
    <w:rsid w:val="00B76146"/>
    <w:rsid w:val="00B7632D"/>
    <w:rsid w:val="00B76F78"/>
    <w:rsid w:val="00B770AD"/>
    <w:rsid w:val="00B770CB"/>
    <w:rsid w:val="00B7731F"/>
    <w:rsid w:val="00B7771B"/>
    <w:rsid w:val="00B77AED"/>
    <w:rsid w:val="00B77B41"/>
    <w:rsid w:val="00B80C6A"/>
    <w:rsid w:val="00B80D28"/>
    <w:rsid w:val="00B8120C"/>
    <w:rsid w:val="00B813D5"/>
    <w:rsid w:val="00B81972"/>
    <w:rsid w:val="00B81A48"/>
    <w:rsid w:val="00B828FF"/>
    <w:rsid w:val="00B829D8"/>
    <w:rsid w:val="00B82A46"/>
    <w:rsid w:val="00B8384C"/>
    <w:rsid w:val="00B83FA3"/>
    <w:rsid w:val="00B840FE"/>
    <w:rsid w:val="00B8417E"/>
    <w:rsid w:val="00B84998"/>
    <w:rsid w:val="00B84BAA"/>
    <w:rsid w:val="00B85524"/>
    <w:rsid w:val="00B85626"/>
    <w:rsid w:val="00B87038"/>
    <w:rsid w:val="00B870D2"/>
    <w:rsid w:val="00B902A3"/>
    <w:rsid w:val="00B9054B"/>
    <w:rsid w:val="00B905FA"/>
    <w:rsid w:val="00B91699"/>
    <w:rsid w:val="00B916AD"/>
    <w:rsid w:val="00B917E4"/>
    <w:rsid w:val="00B9182A"/>
    <w:rsid w:val="00B9207B"/>
    <w:rsid w:val="00B9208F"/>
    <w:rsid w:val="00B9254D"/>
    <w:rsid w:val="00B92E56"/>
    <w:rsid w:val="00B930FB"/>
    <w:rsid w:val="00B93237"/>
    <w:rsid w:val="00B93523"/>
    <w:rsid w:val="00B93A9F"/>
    <w:rsid w:val="00B93E21"/>
    <w:rsid w:val="00B940B4"/>
    <w:rsid w:val="00B9426B"/>
    <w:rsid w:val="00B95780"/>
    <w:rsid w:val="00B95AD7"/>
    <w:rsid w:val="00B95D5F"/>
    <w:rsid w:val="00B95E34"/>
    <w:rsid w:val="00B961E4"/>
    <w:rsid w:val="00B97399"/>
    <w:rsid w:val="00B9795E"/>
    <w:rsid w:val="00BA0843"/>
    <w:rsid w:val="00BA0994"/>
    <w:rsid w:val="00BA16C6"/>
    <w:rsid w:val="00BA202C"/>
    <w:rsid w:val="00BA25AD"/>
    <w:rsid w:val="00BA27BD"/>
    <w:rsid w:val="00BA303C"/>
    <w:rsid w:val="00BA3947"/>
    <w:rsid w:val="00BA39A9"/>
    <w:rsid w:val="00BA3A5D"/>
    <w:rsid w:val="00BA3FCA"/>
    <w:rsid w:val="00BA4F3F"/>
    <w:rsid w:val="00BA5719"/>
    <w:rsid w:val="00BA5A77"/>
    <w:rsid w:val="00BA5C36"/>
    <w:rsid w:val="00BA5E57"/>
    <w:rsid w:val="00BA6E5F"/>
    <w:rsid w:val="00BA6F81"/>
    <w:rsid w:val="00BA6FE6"/>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C3"/>
    <w:rsid w:val="00BB40FD"/>
    <w:rsid w:val="00BB4411"/>
    <w:rsid w:val="00BB4F3B"/>
    <w:rsid w:val="00BB533D"/>
    <w:rsid w:val="00BB535C"/>
    <w:rsid w:val="00BB58A9"/>
    <w:rsid w:val="00BB5DFC"/>
    <w:rsid w:val="00BB65D8"/>
    <w:rsid w:val="00BB6726"/>
    <w:rsid w:val="00BB67BA"/>
    <w:rsid w:val="00BB6920"/>
    <w:rsid w:val="00BB73DB"/>
    <w:rsid w:val="00BB750C"/>
    <w:rsid w:val="00BB760E"/>
    <w:rsid w:val="00BB7612"/>
    <w:rsid w:val="00BC0399"/>
    <w:rsid w:val="00BC0FD6"/>
    <w:rsid w:val="00BC1ABE"/>
    <w:rsid w:val="00BC1C78"/>
    <w:rsid w:val="00BC2177"/>
    <w:rsid w:val="00BC253B"/>
    <w:rsid w:val="00BC36A9"/>
    <w:rsid w:val="00BC3CAC"/>
    <w:rsid w:val="00BC3FE3"/>
    <w:rsid w:val="00BC4EEF"/>
    <w:rsid w:val="00BC523C"/>
    <w:rsid w:val="00BC567A"/>
    <w:rsid w:val="00BC6A3C"/>
    <w:rsid w:val="00BC6C6C"/>
    <w:rsid w:val="00BC6E3E"/>
    <w:rsid w:val="00BC6EFA"/>
    <w:rsid w:val="00BC7B54"/>
    <w:rsid w:val="00BC7DD5"/>
    <w:rsid w:val="00BC7E72"/>
    <w:rsid w:val="00BD0BF2"/>
    <w:rsid w:val="00BD0D8D"/>
    <w:rsid w:val="00BD1540"/>
    <w:rsid w:val="00BD15B8"/>
    <w:rsid w:val="00BD16B0"/>
    <w:rsid w:val="00BD18BC"/>
    <w:rsid w:val="00BD1C4D"/>
    <w:rsid w:val="00BD1EF3"/>
    <w:rsid w:val="00BD1F88"/>
    <w:rsid w:val="00BD2156"/>
    <w:rsid w:val="00BD24D4"/>
    <w:rsid w:val="00BD279D"/>
    <w:rsid w:val="00BD2AAD"/>
    <w:rsid w:val="00BD397E"/>
    <w:rsid w:val="00BD3EF0"/>
    <w:rsid w:val="00BD4029"/>
    <w:rsid w:val="00BD40FE"/>
    <w:rsid w:val="00BD4142"/>
    <w:rsid w:val="00BD523D"/>
    <w:rsid w:val="00BD5247"/>
    <w:rsid w:val="00BD565B"/>
    <w:rsid w:val="00BD5705"/>
    <w:rsid w:val="00BD58E0"/>
    <w:rsid w:val="00BD5B78"/>
    <w:rsid w:val="00BD5CD4"/>
    <w:rsid w:val="00BD65A7"/>
    <w:rsid w:val="00BD6930"/>
    <w:rsid w:val="00BD6A87"/>
    <w:rsid w:val="00BD6E88"/>
    <w:rsid w:val="00BD7199"/>
    <w:rsid w:val="00BD7754"/>
    <w:rsid w:val="00BD7A5C"/>
    <w:rsid w:val="00BD7E42"/>
    <w:rsid w:val="00BE0022"/>
    <w:rsid w:val="00BE1236"/>
    <w:rsid w:val="00BE18BF"/>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830"/>
    <w:rsid w:val="00BF0914"/>
    <w:rsid w:val="00BF0EF7"/>
    <w:rsid w:val="00BF190E"/>
    <w:rsid w:val="00BF1CEA"/>
    <w:rsid w:val="00BF1E14"/>
    <w:rsid w:val="00BF234B"/>
    <w:rsid w:val="00BF2411"/>
    <w:rsid w:val="00BF3B46"/>
    <w:rsid w:val="00BF3BA3"/>
    <w:rsid w:val="00BF3C5B"/>
    <w:rsid w:val="00BF40C0"/>
    <w:rsid w:val="00BF40CF"/>
    <w:rsid w:val="00BF415B"/>
    <w:rsid w:val="00BF4EAA"/>
    <w:rsid w:val="00BF5CF0"/>
    <w:rsid w:val="00BF6510"/>
    <w:rsid w:val="00BF703E"/>
    <w:rsid w:val="00BF70B5"/>
    <w:rsid w:val="00BF713E"/>
    <w:rsid w:val="00BF7671"/>
    <w:rsid w:val="00BF7680"/>
    <w:rsid w:val="00C00995"/>
    <w:rsid w:val="00C00D9A"/>
    <w:rsid w:val="00C01201"/>
    <w:rsid w:val="00C015E9"/>
    <w:rsid w:val="00C019EE"/>
    <w:rsid w:val="00C0256A"/>
    <w:rsid w:val="00C030D3"/>
    <w:rsid w:val="00C033D1"/>
    <w:rsid w:val="00C03446"/>
    <w:rsid w:val="00C03FC9"/>
    <w:rsid w:val="00C04554"/>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1D4"/>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52B"/>
    <w:rsid w:val="00C22A17"/>
    <w:rsid w:val="00C22AFB"/>
    <w:rsid w:val="00C239C0"/>
    <w:rsid w:val="00C23B85"/>
    <w:rsid w:val="00C23BC9"/>
    <w:rsid w:val="00C24896"/>
    <w:rsid w:val="00C24B39"/>
    <w:rsid w:val="00C24B46"/>
    <w:rsid w:val="00C24BC1"/>
    <w:rsid w:val="00C24CE7"/>
    <w:rsid w:val="00C25745"/>
    <w:rsid w:val="00C25D07"/>
    <w:rsid w:val="00C25D78"/>
    <w:rsid w:val="00C26933"/>
    <w:rsid w:val="00C26E4A"/>
    <w:rsid w:val="00C27050"/>
    <w:rsid w:val="00C27065"/>
    <w:rsid w:val="00C2746E"/>
    <w:rsid w:val="00C2776F"/>
    <w:rsid w:val="00C30049"/>
    <w:rsid w:val="00C30E3E"/>
    <w:rsid w:val="00C30F67"/>
    <w:rsid w:val="00C313B2"/>
    <w:rsid w:val="00C31514"/>
    <w:rsid w:val="00C317D2"/>
    <w:rsid w:val="00C31AB9"/>
    <w:rsid w:val="00C32326"/>
    <w:rsid w:val="00C329BB"/>
    <w:rsid w:val="00C32D49"/>
    <w:rsid w:val="00C3369E"/>
    <w:rsid w:val="00C336E6"/>
    <w:rsid w:val="00C33828"/>
    <w:rsid w:val="00C33F82"/>
    <w:rsid w:val="00C34523"/>
    <w:rsid w:val="00C3550A"/>
    <w:rsid w:val="00C3591E"/>
    <w:rsid w:val="00C3594C"/>
    <w:rsid w:val="00C35E2F"/>
    <w:rsid w:val="00C35FCC"/>
    <w:rsid w:val="00C3620B"/>
    <w:rsid w:val="00C36DFD"/>
    <w:rsid w:val="00C3715F"/>
    <w:rsid w:val="00C37474"/>
    <w:rsid w:val="00C40107"/>
    <w:rsid w:val="00C4042A"/>
    <w:rsid w:val="00C40A7D"/>
    <w:rsid w:val="00C412E9"/>
    <w:rsid w:val="00C413E2"/>
    <w:rsid w:val="00C418F0"/>
    <w:rsid w:val="00C41C1F"/>
    <w:rsid w:val="00C41D75"/>
    <w:rsid w:val="00C41FAA"/>
    <w:rsid w:val="00C4290A"/>
    <w:rsid w:val="00C42B80"/>
    <w:rsid w:val="00C43625"/>
    <w:rsid w:val="00C43D50"/>
    <w:rsid w:val="00C44308"/>
    <w:rsid w:val="00C45539"/>
    <w:rsid w:val="00C45F63"/>
    <w:rsid w:val="00C460B7"/>
    <w:rsid w:val="00C463C0"/>
    <w:rsid w:val="00C46FFD"/>
    <w:rsid w:val="00C4764B"/>
    <w:rsid w:val="00C502DD"/>
    <w:rsid w:val="00C50A52"/>
    <w:rsid w:val="00C514D7"/>
    <w:rsid w:val="00C51B3F"/>
    <w:rsid w:val="00C52162"/>
    <w:rsid w:val="00C52FBB"/>
    <w:rsid w:val="00C53035"/>
    <w:rsid w:val="00C5321E"/>
    <w:rsid w:val="00C536F8"/>
    <w:rsid w:val="00C53B1F"/>
    <w:rsid w:val="00C53ED9"/>
    <w:rsid w:val="00C53EED"/>
    <w:rsid w:val="00C54740"/>
    <w:rsid w:val="00C54B0B"/>
    <w:rsid w:val="00C55371"/>
    <w:rsid w:val="00C55441"/>
    <w:rsid w:val="00C55872"/>
    <w:rsid w:val="00C558C5"/>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02"/>
    <w:rsid w:val="00C64EA5"/>
    <w:rsid w:val="00C65889"/>
    <w:rsid w:val="00C65B5B"/>
    <w:rsid w:val="00C65B5E"/>
    <w:rsid w:val="00C65CF4"/>
    <w:rsid w:val="00C65E2D"/>
    <w:rsid w:val="00C66579"/>
    <w:rsid w:val="00C667E7"/>
    <w:rsid w:val="00C67A01"/>
    <w:rsid w:val="00C67FCD"/>
    <w:rsid w:val="00C706BC"/>
    <w:rsid w:val="00C70934"/>
    <w:rsid w:val="00C70B20"/>
    <w:rsid w:val="00C71EC1"/>
    <w:rsid w:val="00C7235C"/>
    <w:rsid w:val="00C72D92"/>
    <w:rsid w:val="00C7380B"/>
    <w:rsid w:val="00C738BA"/>
    <w:rsid w:val="00C73DB9"/>
    <w:rsid w:val="00C74269"/>
    <w:rsid w:val="00C743B6"/>
    <w:rsid w:val="00C74678"/>
    <w:rsid w:val="00C747C1"/>
    <w:rsid w:val="00C748C5"/>
    <w:rsid w:val="00C7509B"/>
    <w:rsid w:val="00C7526B"/>
    <w:rsid w:val="00C75D0C"/>
    <w:rsid w:val="00C76024"/>
    <w:rsid w:val="00C76292"/>
    <w:rsid w:val="00C76B76"/>
    <w:rsid w:val="00C7720E"/>
    <w:rsid w:val="00C804FF"/>
    <w:rsid w:val="00C80526"/>
    <w:rsid w:val="00C80869"/>
    <w:rsid w:val="00C8090C"/>
    <w:rsid w:val="00C809B8"/>
    <w:rsid w:val="00C80CB0"/>
    <w:rsid w:val="00C81528"/>
    <w:rsid w:val="00C8184B"/>
    <w:rsid w:val="00C81DAC"/>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410"/>
    <w:rsid w:val="00C8654F"/>
    <w:rsid w:val="00C87012"/>
    <w:rsid w:val="00C8741D"/>
    <w:rsid w:val="00C87722"/>
    <w:rsid w:val="00C87F19"/>
    <w:rsid w:val="00C900A2"/>
    <w:rsid w:val="00C9092D"/>
    <w:rsid w:val="00C909EF"/>
    <w:rsid w:val="00C90DE6"/>
    <w:rsid w:val="00C91610"/>
    <w:rsid w:val="00C91BB6"/>
    <w:rsid w:val="00C92440"/>
    <w:rsid w:val="00C93265"/>
    <w:rsid w:val="00C9392C"/>
    <w:rsid w:val="00C93B62"/>
    <w:rsid w:val="00C93D24"/>
    <w:rsid w:val="00C9425B"/>
    <w:rsid w:val="00C948E6"/>
    <w:rsid w:val="00C94A76"/>
    <w:rsid w:val="00C94DEA"/>
    <w:rsid w:val="00C9532E"/>
    <w:rsid w:val="00C95517"/>
    <w:rsid w:val="00C95985"/>
    <w:rsid w:val="00C959F6"/>
    <w:rsid w:val="00C95C13"/>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972"/>
    <w:rsid w:val="00CA7765"/>
    <w:rsid w:val="00CA784C"/>
    <w:rsid w:val="00CB007F"/>
    <w:rsid w:val="00CB2190"/>
    <w:rsid w:val="00CB2EA7"/>
    <w:rsid w:val="00CB3047"/>
    <w:rsid w:val="00CB413A"/>
    <w:rsid w:val="00CB427D"/>
    <w:rsid w:val="00CB56CB"/>
    <w:rsid w:val="00CB5913"/>
    <w:rsid w:val="00CB5943"/>
    <w:rsid w:val="00CB6175"/>
    <w:rsid w:val="00CB6C8F"/>
    <w:rsid w:val="00CB6DE0"/>
    <w:rsid w:val="00CB7610"/>
    <w:rsid w:val="00CB7614"/>
    <w:rsid w:val="00CB7ED8"/>
    <w:rsid w:val="00CB7F4C"/>
    <w:rsid w:val="00CC0025"/>
    <w:rsid w:val="00CC0244"/>
    <w:rsid w:val="00CC026B"/>
    <w:rsid w:val="00CC0411"/>
    <w:rsid w:val="00CC1865"/>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C7F0D"/>
    <w:rsid w:val="00CD01B9"/>
    <w:rsid w:val="00CD027F"/>
    <w:rsid w:val="00CD05A4"/>
    <w:rsid w:val="00CD109E"/>
    <w:rsid w:val="00CD1435"/>
    <w:rsid w:val="00CD16D4"/>
    <w:rsid w:val="00CD18B1"/>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91F"/>
    <w:rsid w:val="00CD7E34"/>
    <w:rsid w:val="00CE0277"/>
    <w:rsid w:val="00CE0655"/>
    <w:rsid w:val="00CE0DAF"/>
    <w:rsid w:val="00CE14B2"/>
    <w:rsid w:val="00CE1573"/>
    <w:rsid w:val="00CE1ADB"/>
    <w:rsid w:val="00CE1C8D"/>
    <w:rsid w:val="00CE269C"/>
    <w:rsid w:val="00CE2BCB"/>
    <w:rsid w:val="00CE2CE4"/>
    <w:rsid w:val="00CE32DA"/>
    <w:rsid w:val="00CE333C"/>
    <w:rsid w:val="00CE3635"/>
    <w:rsid w:val="00CE3B37"/>
    <w:rsid w:val="00CE3F06"/>
    <w:rsid w:val="00CE3FFE"/>
    <w:rsid w:val="00CE4022"/>
    <w:rsid w:val="00CE4100"/>
    <w:rsid w:val="00CE42DE"/>
    <w:rsid w:val="00CE4922"/>
    <w:rsid w:val="00CE4E04"/>
    <w:rsid w:val="00CE4E31"/>
    <w:rsid w:val="00CE542F"/>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397"/>
    <w:rsid w:val="00CF26A3"/>
    <w:rsid w:val="00CF2E15"/>
    <w:rsid w:val="00CF30C1"/>
    <w:rsid w:val="00CF357E"/>
    <w:rsid w:val="00CF4486"/>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24A1"/>
    <w:rsid w:val="00D040BB"/>
    <w:rsid w:val="00D048C4"/>
    <w:rsid w:val="00D04AFA"/>
    <w:rsid w:val="00D0512B"/>
    <w:rsid w:val="00D05C88"/>
    <w:rsid w:val="00D06452"/>
    <w:rsid w:val="00D06496"/>
    <w:rsid w:val="00D0663B"/>
    <w:rsid w:val="00D06F9A"/>
    <w:rsid w:val="00D072D3"/>
    <w:rsid w:val="00D072E6"/>
    <w:rsid w:val="00D07A14"/>
    <w:rsid w:val="00D10C2F"/>
    <w:rsid w:val="00D10C9B"/>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17865"/>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0A"/>
    <w:rsid w:val="00D25743"/>
    <w:rsid w:val="00D25923"/>
    <w:rsid w:val="00D25BCE"/>
    <w:rsid w:val="00D2686D"/>
    <w:rsid w:val="00D26EAA"/>
    <w:rsid w:val="00D2761B"/>
    <w:rsid w:val="00D27797"/>
    <w:rsid w:val="00D2780C"/>
    <w:rsid w:val="00D27840"/>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5C18"/>
    <w:rsid w:val="00D3645C"/>
    <w:rsid w:val="00D36628"/>
    <w:rsid w:val="00D3672E"/>
    <w:rsid w:val="00D36C40"/>
    <w:rsid w:val="00D36F1B"/>
    <w:rsid w:val="00D3768A"/>
    <w:rsid w:val="00D40758"/>
    <w:rsid w:val="00D40B8E"/>
    <w:rsid w:val="00D40C59"/>
    <w:rsid w:val="00D41198"/>
    <w:rsid w:val="00D41BE5"/>
    <w:rsid w:val="00D41BF2"/>
    <w:rsid w:val="00D41F8D"/>
    <w:rsid w:val="00D42106"/>
    <w:rsid w:val="00D423C7"/>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DE4"/>
    <w:rsid w:val="00D47FDB"/>
    <w:rsid w:val="00D509FA"/>
    <w:rsid w:val="00D50D6A"/>
    <w:rsid w:val="00D5208A"/>
    <w:rsid w:val="00D52615"/>
    <w:rsid w:val="00D526C1"/>
    <w:rsid w:val="00D526C5"/>
    <w:rsid w:val="00D526EB"/>
    <w:rsid w:val="00D5305F"/>
    <w:rsid w:val="00D532C8"/>
    <w:rsid w:val="00D53B0C"/>
    <w:rsid w:val="00D545A7"/>
    <w:rsid w:val="00D548C9"/>
    <w:rsid w:val="00D54A3C"/>
    <w:rsid w:val="00D54D78"/>
    <w:rsid w:val="00D55083"/>
    <w:rsid w:val="00D55757"/>
    <w:rsid w:val="00D55821"/>
    <w:rsid w:val="00D5603E"/>
    <w:rsid w:val="00D561FC"/>
    <w:rsid w:val="00D56DA7"/>
    <w:rsid w:val="00D575BD"/>
    <w:rsid w:val="00D6066A"/>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08"/>
    <w:rsid w:val="00D6663E"/>
    <w:rsid w:val="00D667B2"/>
    <w:rsid w:val="00D6702F"/>
    <w:rsid w:val="00D67558"/>
    <w:rsid w:val="00D67A38"/>
    <w:rsid w:val="00D67E0B"/>
    <w:rsid w:val="00D70511"/>
    <w:rsid w:val="00D70696"/>
    <w:rsid w:val="00D70836"/>
    <w:rsid w:val="00D70E20"/>
    <w:rsid w:val="00D70E65"/>
    <w:rsid w:val="00D712E7"/>
    <w:rsid w:val="00D726FC"/>
    <w:rsid w:val="00D72C91"/>
    <w:rsid w:val="00D72F57"/>
    <w:rsid w:val="00D73056"/>
    <w:rsid w:val="00D7346E"/>
    <w:rsid w:val="00D73E59"/>
    <w:rsid w:val="00D741EC"/>
    <w:rsid w:val="00D7425E"/>
    <w:rsid w:val="00D742BA"/>
    <w:rsid w:val="00D744AA"/>
    <w:rsid w:val="00D7590B"/>
    <w:rsid w:val="00D76340"/>
    <w:rsid w:val="00D77524"/>
    <w:rsid w:val="00D776E3"/>
    <w:rsid w:val="00D7789B"/>
    <w:rsid w:val="00D80225"/>
    <w:rsid w:val="00D80957"/>
    <w:rsid w:val="00D80E38"/>
    <w:rsid w:val="00D81035"/>
    <w:rsid w:val="00D813AD"/>
    <w:rsid w:val="00D813E8"/>
    <w:rsid w:val="00D81A0B"/>
    <w:rsid w:val="00D82023"/>
    <w:rsid w:val="00D828F6"/>
    <w:rsid w:val="00D82B15"/>
    <w:rsid w:val="00D833D5"/>
    <w:rsid w:val="00D838F2"/>
    <w:rsid w:val="00D83D6D"/>
    <w:rsid w:val="00D83F10"/>
    <w:rsid w:val="00D841AA"/>
    <w:rsid w:val="00D842F0"/>
    <w:rsid w:val="00D845BB"/>
    <w:rsid w:val="00D8461E"/>
    <w:rsid w:val="00D84BDF"/>
    <w:rsid w:val="00D85123"/>
    <w:rsid w:val="00D85F1A"/>
    <w:rsid w:val="00D86027"/>
    <w:rsid w:val="00D865DC"/>
    <w:rsid w:val="00D866C6"/>
    <w:rsid w:val="00D86753"/>
    <w:rsid w:val="00D867CF"/>
    <w:rsid w:val="00D867FC"/>
    <w:rsid w:val="00D87B98"/>
    <w:rsid w:val="00D90075"/>
    <w:rsid w:val="00D90D36"/>
    <w:rsid w:val="00D90DB6"/>
    <w:rsid w:val="00D91D46"/>
    <w:rsid w:val="00D92331"/>
    <w:rsid w:val="00D92B4B"/>
    <w:rsid w:val="00D931ED"/>
    <w:rsid w:val="00D93F4F"/>
    <w:rsid w:val="00D9433A"/>
    <w:rsid w:val="00D94D31"/>
    <w:rsid w:val="00D953BD"/>
    <w:rsid w:val="00D953F7"/>
    <w:rsid w:val="00D957EF"/>
    <w:rsid w:val="00D9580B"/>
    <w:rsid w:val="00D95D39"/>
    <w:rsid w:val="00D95E9A"/>
    <w:rsid w:val="00D96092"/>
    <w:rsid w:val="00D962A2"/>
    <w:rsid w:val="00D973CC"/>
    <w:rsid w:val="00D9742F"/>
    <w:rsid w:val="00D97A7A"/>
    <w:rsid w:val="00D97AEE"/>
    <w:rsid w:val="00D97FFE"/>
    <w:rsid w:val="00DA055A"/>
    <w:rsid w:val="00DA1A00"/>
    <w:rsid w:val="00DA1E31"/>
    <w:rsid w:val="00DA22B9"/>
    <w:rsid w:val="00DA235A"/>
    <w:rsid w:val="00DA2576"/>
    <w:rsid w:val="00DA2A6C"/>
    <w:rsid w:val="00DA2A8A"/>
    <w:rsid w:val="00DA36D9"/>
    <w:rsid w:val="00DA41F8"/>
    <w:rsid w:val="00DA47B7"/>
    <w:rsid w:val="00DA48D6"/>
    <w:rsid w:val="00DA4E5F"/>
    <w:rsid w:val="00DA59B8"/>
    <w:rsid w:val="00DA6058"/>
    <w:rsid w:val="00DA6E43"/>
    <w:rsid w:val="00DA7057"/>
    <w:rsid w:val="00DA732F"/>
    <w:rsid w:val="00DA7D01"/>
    <w:rsid w:val="00DB0437"/>
    <w:rsid w:val="00DB08BE"/>
    <w:rsid w:val="00DB1308"/>
    <w:rsid w:val="00DB15C6"/>
    <w:rsid w:val="00DB1E01"/>
    <w:rsid w:val="00DB1E8A"/>
    <w:rsid w:val="00DB2BB8"/>
    <w:rsid w:val="00DB2CDB"/>
    <w:rsid w:val="00DB32CC"/>
    <w:rsid w:val="00DB36E3"/>
    <w:rsid w:val="00DB4190"/>
    <w:rsid w:val="00DB43B0"/>
    <w:rsid w:val="00DB4BE9"/>
    <w:rsid w:val="00DB5877"/>
    <w:rsid w:val="00DB628A"/>
    <w:rsid w:val="00DB6765"/>
    <w:rsid w:val="00DB68E9"/>
    <w:rsid w:val="00DB6AFA"/>
    <w:rsid w:val="00DB761D"/>
    <w:rsid w:val="00DB76FF"/>
    <w:rsid w:val="00DB7D41"/>
    <w:rsid w:val="00DC0053"/>
    <w:rsid w:val="00DC070B"/>
    <w:rsid w:val="00DC1215"/>
    <w:rsid w:val="00DC14E2"/>
    <w:rsid w:val="00DC1529"/>
    <w:rsid w:val="00DC1CA5"/>
    <w:rsid w:val="00DC2028"/>
    <w:rsid w:val="00DC25CD"/>
    <w:rsid w:val="00DC29D3"/>
    <w:rsid w:val="00DC2E80"/>
    <w:rsid w:val="00DC3016"/>
    <w:rsid w:val="00DC40EC"/>
    <w:rsid w:val="00DC4AA9"/>
    <w:rsid w:val="00DC4CEB"/>
    <w:rsid w:val="00DC57FC"/>
    <w:rsid w:val="00DC603C"/>
    <w:rsid w:val="00DC6172"/>
    <w:rsid w:val="00DC6359"/>
    <w:rsid w:val="00DC6911"/>
    <w:rsid w:val="00DC695D"/>
    <w:rsid w:val="00DC6C0E"/>
    <w:rsid w:val="00DC6D54"/>
    <w:rsid w:val="00DC73C6"/>
    <w:rsid w:val="00DD02FE"/>
    <w:rsid w:val="00DD072A"/>
    <w:rsid w:val="00DD0856"/>
    <w:rsid w:val="00DD0AEA"/>
    <w:rsid w:val="00DD1010"/>
    <w:rsid w:val="00DD179D"/>
    <w:rsid w:val="00DD24D7"/>
    <w:rsid w:val="00DD2617"/>
    <w:rsid w:val="00DD3696"/>
    <w:rsid w:val="00DD3BE6"/>
    <w:rsid w:val="00DD4353"/>
    <w:rsid w:val="00DD4BE3"/>
    <w:rsid w:val="00DD528D"/>
    <w:rsid w:val="00DD5364"/>
    <w:rsid w:val="00DD543E"/>
    <w:rsid w:val="00DD55E2"/>
    <w:rsid w:val="00DD55FF"/>
    <w:rsid w:val="00DD569B"/>
    <w:rsid w:val="00DD599F"/>
    <w:rsid w:val="00DD63BC"/>
    <w:rsid w:val="00DD6768"/>
    <w:rsid w:val="00DD727F"/>
    <w:rsid w:val="00DD7715"/>
    <w:rsid w:val="00DD7BAD"/>
    <w:rsid w:val="00DD7D49"/>
    <w:rsid w:val="00DD7E41"/>
    <w:rsid w:val="00DE030E"/>
    <w:rsid w:val="00DE0AB4"/>
    <w:rsid w:val="00DE0ECC"/>
    <w:rsid w:val="00DE1EBA"/>
    <w:rsid w:val="00DE24DF"/>
    <w:rsid w:val="00DE24E5"/>
    <w:rsid w:val="00DE31E4"/>
    <w:rsid w:val="00DE3334"/>
    <w:rsid w:val="00DE33A3"/>
    <w:rsid w:val="00DE35B3"/>
    <w:rsid w:val="00DE40E6"/>
    <w:rsid w:val="00DE4F2C"/>
    <w:rsid w:val="00DE543C"/>
    <w:rsid w:val="00DE5AE8"/>
    <w:rsid w:val="00DE5D52"/>
    <w:rsid w:val="00DE5E27"/>
    <w:rsid w:val="00DE6AED"/>
    <w:rsid w:val="00DE6E2D"/>
    <w:rsid w:val="00DE7143"/>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48F"/>
    <w:rsid w:val="00DF7813"/>
    <w:rsid w:val="00DF79AF"/>
    <w:rsid w:val="00E004A9"/>
    <w:rsid w:val="00E00870"/>
    <w:rsid w:val="00E00C8C"/>
    <w:rsid w:val="00E01777"/>
    <w:rsid w:val="00E017EB"/>
    <w:rsid w:val="00E01CA4"/>
    <w:rsid w:val="00E01E76"/>
    <w:rsid w:val="00E02492"/>
    <w:rsid w:val="00E028C8"/>
    <w:rsid w:val="00E029EA"/>
    <w:rsid w:val="00E02B76"/>
    <w:rsid w:val="00E0303C"/>
    <w:rsid w:val="00E03349"/>
    <w:rsid w:val="00E03F24"/>
    <w:rsid w:val="00E043DB"/>
    <w:rsid w:val="00E04547"/>
    <w:rsid w:val="00E045C5"/>
    <w:rsid w:val="00E0464D"/>
    <w:rsid w:val="00E05081"/>
    <w:rsid w:val="00E05333"/>
    <w:rsid w:val="00E056FB"/>
    <w:rsid w:val="00E059FC"/>
    <w:rsid w:val="00E05BC2"/>
    <w:rsid w:val="00E05C1B"/>
    <w:rsid w:val="00E05D94"/>
    <w:rsid w:val="00E07640"/>
    <w:rsid w:val="00E077CF"/>
    <w:rsid w:val="00E077E9"/>
    <w:rsid w:val="00E07C2F"/>
    <w:rsid w:val="00E07E48"/>
    <w:rsid w:val="00E07ECC"/>
    <w:rsid w:val="00E07F9C"/>
    <w:rsid w:val="00E10783"/>
    <w:rsid w:val="00E107EB"/>
    <w:rsid w:val="00E10DB4"/>
    <w:rsid w:val="00E10DE3"/>
    <w:rsid w:val="00E11636"/>
    <w:rsid w:val="00E11F88"/>
    <w:rsid w:val="00E1209D"/>
    <w:rsid w:val="00E122B7"/>
    <w:rsid w:val="00E122C8"/>
    <w:rsid w:val="00E12D2E"/>
    <w:rsid w:val="00E1319E"/>
    <w:rsid w:val="00E13857"/>
    <w:rsid w:val="00E1392B"/>
    <w:rsid w:val="00E13BD4"/>
    <w:rsid w:val="00E1404A"/>
    <w:rsid w:val="00E1464B"/>
    <w:rsid w:val="00E14A7A"/>
    <w:rsid w:val="00E14BE4"/>
    <w:rsid w:val="00E14DA0"/>
    <w:rsid w:val="00E1550A"/>
    <w:rsid w:val="00E15FA2"/>
    <w:rsid w:val="00E16370"/>
    <w:rsid w:val="00E1667A"/>
    <w:rsid w:val="00E16A38"/>
    <w:rsid w:val="00E16C22"/>
    <w:rsid w:val="00E17337"/>
    <w:rsid w:val="00E174A5"/>
    <w:rsid w:val="00E17CDC"/>
    <w:rsid w:val="00E17CDF"/>
    <w:rsid w:val="00E17D79"/>
    <w:rsid w:val="00E2014D"/>
    <w:rsid w:val="00E20589"/>
    <w:rsid w:val="00E20DE8"/>
    <w:rsid w:val="00E21593"/>
    <w:rsid w:val="00E2206A"/>
    <w:rsid w:val="00E2222B"/>
    <w:rsid w:val="00E227DF"/>
    <w:rsid w:val="00E22F83"/>
    <w:rsid w:val="00E231E3"/>
    <w:rsid w:val="00E25B95"/>
    <w:rsid w:val="00E25C5F"/>
    <w:rsid w:val="00E260F5"/>
    <w:rsid w:val="00E262DC"/>
    <w:rsid w:val="00E264CE"/>
    <w:rsid w:val="00E265D9"/>
    <w:rsid w:val="00E27CC0"/>
    <w:rsid w:val="00E302EB"/>
    <w:rsid w:val="00E30586"/>
    <w:rsid w:val="00E30832"/>
    <w:rsid w:val="00E31230"/>
    <w:rsid w:val="00E3190F"/>
    <w:rsid w:val="00E31D3A"/>
    <w:rsid w:val="00E328D2"/>
    <w:rsid w:val="00E328D7"/>
    <w:rsid w:val="00E32C71"/>
    <w:rsid w:val="00E33273"/>
    <w:rsid w:val="00E334F1"/>
    <w:rsid w:val="00E33C03"/>
    <w:rsid w:val="00E340F2"/>
    <w:rsid w:val="00E355E6"/>
    <w:rsid w:val="00E35A1F"/>
    <w:rsid w:val="00E35D26"/>
    <w:rsid w:val="00E35DA1"/>
    <w:rsid w:val="00E36165"/>
    <w:rsid w:val="00E363DB"/>
    <w:rsid w:val="00E364A9"/>
    <w:rsid w:val="00E36A5D"/>
    <w:rsid w:val="00E36F9A"/>
    <w:rsid w:val="00E372C4"/>
    <w:rsid w:val="00E373B7"/>
    <w:rsid w:val="00E37981"/>
    <w:rsid w:val="00E40552"/>
    <w:rsid w:val="00E413AF"/>
    <w:rsid w:val="00E414DD"/>
    <w:rsid w:val="00E4151C"/>
    <w:rsid w:val="00E41650"/>
    <w:rsid w:val="00E41D5D"/>
    <w:rsid w:val="00E42115"/>
    <w:rsid w:val="00E427A3"/>
    <w:rsid w:val="00E42E5C"/>
    <w:rsid w:val="00E43128"/>
    <w:rsid w:val="00E434B7"/>
    <w:rsid w:val="00E434BE"/>
    <w:rsid w:val="00E439FA"/>
    <w:rsid w:val="00E43FF5"/>
    <w:rsid w:val="00E44FFE"/>
    <w:rsid w:val="00E4568A"/>
    <w:rsid w:val="00E457DF"/>
    <w:rsid w:val="00E45E26"/>
    <w:rsid w:val="00E47979"/>
    <w:rsid w:val="00E479A9"/>
    <w:rsid w:val="00E47C3B"/>
    <w:rsid w:val="00E47FBE"/>
    <w:rsid w:val="00E5018C"/>
    <w:rsid w:val="00E50B70"/>
    <w:rsid w:val="00E50EAE"/>
    <w:rsid w:val="00E50FF4"/>
    <w:rsid w:val="00E51225"/>
    <w:rsid w:val="00E515C1"/>
    <w:rsid w:val="00E51614"/>
    <w:rsid w:val="00E517A8"/>
    <w:rsid w:val="00E519F6"/>
    <w:rsid w:val="00E52424"/>
    <w:rsid w:val="00E52926"/>
    <w:rsid w:val="00E53029"/>
    <w:rsid w:val="00E532E1"/>
    <w:rsid w:val="00E53501"/>
    <w:rsid w:val="00E53802"/>
    <w:rsid w:val="00E53D59"/>
    <w:rsid w:val="00E548C6"/>
    <w:rsid w:val="00E54EC1"/>
    <w:rsid w:val="00E55515"/>
    <w:rsid w:val="00E56054"/>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60"/>
    <w:rsid w:val="00E643D5"/>
    <w:rsid w:val="00E645B2"/>
    <w:rsid w:val="00E64CBD"/>
    <w:rsid w:val="00E6500A"/>
    <w:rsid w:val="00E6527F"/>
    <w:rsid w:val="00E652C3"/>
    <w:rsid w:val="00E652CC"/>
    <w:rsid w:val="00E65EB8"/>
    <w:rsid w:val="00E65EDC"/>
    <w:rsid w:val="00E66111"/>
    <w:rsid w:val="00E66208"/>
    <w:rsid w:val="00E662AC"/>
    <w:rsid w:val="00E66526"/>
    <w:rsid w:val="00E66C94"/>
    <w:rsid w:val="00E67054"/>
    <w:rsid w:val="00E67499"/>
    <w:rsid w:val="00E67C71"/>
    <w:rsid w:val="00E67D31"/>
    <w:rsid w:val="00E67D49"/>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7FE"/>
    <w:rsid w:val="00E73815"/>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778FC"/>
    <w:rsid w:val="00E803AD"/>
    <w:rsid w:val="00E80737"/>
    <w:rsid w:val="00E80BF3"/>
    <w:rsid w:val="00E80CD3"/>
    <w:rsid w:val="00E80F83"/>
    <w:rsid w:val="00E812C5"/>
    <w:rsid w:val="00E8136C"/>
    <w:rsid w:val="00E81C62"/>
    <w:rsid w:val="00E82089"/>
    <w:rsid w:val="00E82D82"/>
    <w:rsid w:val="00E82E03"/>
    <w:rsid w:val="00E84B38"/>
    <w:rsid w:val="00E84E3D"/>
    <w:rsid w:val="00E85101"/>
    <w:rsid w:val="00E8562D"/>
    <w:rsid w:val="00E856BF"/>
    <w:rsid w:val="00E867BC"/>
    <w:rsid w:val="00E878FF"/>
    <w:rsid w:val="00E90033"/>
    <w:rsid w:val="00E90AEF"/>
    <w:rsid w:val="00E90EB0"/>
    <w:rsid w:val="00E91657"/>
    <w:rsid w:val="00E926B7"/>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2BA5"/>
    <w:rsid w:val="00EA2E60"/>
    <w:rsid w:val="00EA31DA"/>
    <w:rsid w:val="00EA3BA2"/>
    <w:rsid w:val="00EA46D9"/>
    <w:rsid w:val="00EA47A8"/>
    <w:rsid w:val="00EA4C54"/>
    <w:rsid w:val="00EA4EB1"/>
    <w:rsid w:val="00EA56BA"/>
    <w:rsid w:val="00EA5717"/>
    <w:rsid w:val="00EA665A"/>
    <w:rsid w:val="00EA6721"/>
    <w:rsid w:val="00EA6D9B"/>
    <w:rsid w:val="00EA7DC2"/>
    <w:rsid w:val="00EB02C3"/>
    <w:rsid w:val="00EB0E2D"/>
    <w:rsid w:val="00EB113D"/>
    <w:rsid w:val="00EB12AC"/>
    <w:rsid w:val="00EB17D9"/>
    <w:rsid w:val="00EB17F6"/>
    <w:rsid w:val="00EB190E"/>
    <w:rsid w:val="00EB1A96"/>
    <w:rsid w:val="00EB2217"/>
    <w:rsid w:val="00EB2522"/>
    <w:rsid w:val="00EB27C5"/>
    <w:rsid w:val="00EB2F31"/>
    <w:rsid w:val="00EB3954"/>
    <w:rsid w:val="00EB3C4E"/>
    <w:rsid w:val="00EB512A"/>
    <w:rsid w:val="00EB5454"/>
    <w:rsid w:val="00EB55A9"/>
    <w:rsid w:val="00EB5E1A"/>
    <w:rsid w:val="00EB6967"/>
    <w:rsid w:val="00EB6E34"/>
    <w:rsid w:val="00EB72BA"/>
    <w:rsid w:val="00EB73A3"/>
    <w:rsid w:val="00EB7473"/>
    <w:rsid w:val="00EB7D9E"/>
    <w:rsid w:val="00EC0168"/>
    <w:rsid w:val="00EC0356"/>
    <w:rsid w:val="00EC0799"/>
    <w:rsid w:val="00EC0D0F"/>
    <w:rsid w:val="00EC13A1"/>
    <w:rsid w:val="00EC1A17"/>
    <w:rsid w:val="00EC1D10"/>
    <w:rsid w:val="00EC2420"/>
    <w:rsid w:val="00EC293F"/>
    <w:rsid w:val="00EC29C5"/>
    <w:rsid w:val="00EC2A5C"/>
    <w:rsid w:val="00EC2BE0"/>
    <w:rsid w:val="00EC2F37"/>
    <w:rsid w:val="00EC2FE0"/>
    <w:rsid w:val="00EC31A7"/>
    <w:rsid w:val="00EC3E6A"/>
    <w:rsid w:val="00EC4283"/>
    <w:rsid w:val="00EC42BE"/>
    <w:rsid w:val="00EC45CB"/>
    <w:rsid w:val="00EC49AE"/>
    <w:rsid w:val="00EC5397"/>
    <w:rsid w:val="00EC5A7E"/>
    <w:rsid w:val="00EC5AEE"/>
    <w:rsid w:val="00EC5BFF"/>
    <w:rsid w:val="00EC5EB9"/>
    <w:rsid w:val="00EC61A3"/>
    <w:rsid w:val="00EC7AB8"/>
    <w:rsid w:val="00EC7B83"/>
    <w:rsid w:val="00EC7BE5"/>
    <w:rsid w:val="00ED04BF"/>
    <w:rsid w:val="00ED06C3"/>
    <w:rsid w:val="00ED07FA"/>
    <w:rsid w:val="00ED0B57"/>
    <w:rsid w:val="00ED17B8"/>
    <w:rsid w:val="00ED188D"/>
    <w:rsid w:val="00ED1E44"/>
    <w:rsid w:val="00ED20E9"/>
    <w:rsid w:val="00ED2552"/>
    <w:rsid w:val="00ED2E01"/>
    <w:rsid w:val="00ED3FB6"/>
    <w:rsid w:val="00ED46C5"/>
    <w:rsid w:val="00ED58CD"/>
    <w:rsid w:val="00ED620B"/>
    <w:rsid w:val="00ED71AF"/>
    <w:rsid w:val="00ED7202"/>
    <w:rsid w:val="00ED753E"/>
    <w:rsid w:val="00EE015C"/>
    <w:rsid w:val="00EE0841"/>
    <w:rsid w:val="00EE0EA9"/>
    <w:rsid w:val="00EE1037"/>
    <w:rsid w:val="00EE106E"/>
    <w:rsid w:val="00EE1436"/>
    <w:rsid w:val="00EE15F2"/>
    <w:rsid w:val="00EE17EA"/>
    <w:rsid w:val="00EE1ABD"/>
    <w:rsid w:val="00EE1DCD"/>
    <w:rsid w:val="00EE2172"/>
    <w:rsid w:val="00EE313C"/>
    <w:rsid w:val="00EE3535"/>
    <w:rsid w:val="00EE39D2"/>
    <w:rsid w:val="00EE457C"/>
    <w:rsid w:val="00EE4C6D"/>
    <w:rsid w:val="00EE55CC"/>
    <w:rsid w:val="00EE5641"/>
    <w:rsid w:val="00EE573B"/>
    <w:rsid w:val="00EE5F66"/>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33"/>
    <w:rsid w:val="00EF6AA9"/>
    <w:rsid w:val="00EF6BDA"/>
    <w:rsid w:val="00EF6D44"/>
    <w:rsid w:val="00EF6E88"/>
    <w:rsid w:val="00EF70B2"/>
    <w:rsid w:val="00EF7AD4"/>
    <w:rsid w:val="00EF7D7F"/>
    <w:rsid w:val="00F00016"/>
    <w:rsid w:val="00F00020"/>
    <w:rsid w:val="00F00343"/>
    <w:rsid w:val="00F00F89"/>
    <w:rsid w:val="00F0103E"/>
    <w:rsid w:val="00F01393"/>
    <w:rsid w:val="00F01B5B"/>
    <w:rsid w:val="00F01CED"/>
    <w:rsid w:val="00F01E66"/>
    <w:rsid w:val="00F02ED8"/>
    <w:rsid w:val="00F030F0"/>
    <w:rsid w:val="00F03131"/>
    <w:rsid w:val="00F03731"/>
    <w:rsid w:val="00F03739"/>
    <w:rsid w:val="00F0398B"/>
    <w:rsid w:val="00F04568"/>
    <w:rsid w:val="00F045A6"/>
    <w:rsid w:val="00F04642"/>
    <w:rsid w:val="00F057BB"/>
    <w:rsid w:val="00F05939"/>
    <w:rsid w:val="00F05E19"/>
    <w:rsid w:val="00F076C2"/>
    <w:rsid w:val="00F0770C"/>
    <w:rsid w:val="00F077AD"/>
    <w:rsid w:val="00F07935"/>
    <w:rsid w:val="00F1071A"/>
    <w:rsid w:val="00F10F88"/>
    <w:rsid w:val="00F11520"/>
    <w:rsid w:val="00F1165B"/>
    <w:rsid w:val="00F11914"/>
    <w:rsid w:val="00F120E3"/>
    <w:rsid w:val="00F1244C"/>
    <w:rsid w:val="00F13365"/>
    <w:rsid w:val="00F13684"/>
    <w:rsid w:val="00F136A4"/>
    <w:rsid w:val="00F13AFA"/>
    <w:rsid w:val="00F13D26"/>
    <w:rsid w:val="00F13D55"/>
    <w:rsid w:val="00F13EBA"/>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3BCC"/>
    <w:rsid w:val="00F23C1E"/>
    <w:rsid w:val="00F23C54"/>
    <w:rsid w:val="00F2409D"/>
    <w:rsid w:val="00F249C7"/>
    <w:rsid w:val="00F2579C"/>
    <w:rsid w:val="00F2592E"/>
    <w:rsid w:val="00F25B38"/>
    <w:rsid w:val="00F25CA3"/>
    <w:rsid w:val="00F25D98"/>
    <w:rsid w:val="00F25F31"/>
    <w:rsid w:val="00F263E2"/>
    <w:rsid w:val="00F264BA"/>
    <w:rsid w:val="00F265BC"/>
    <w:rsid w:val="00F26AE1"/>
    <w:rsid w:val="00F26D9D"/>
    <w:rsid w:val="00F26EB0"/>
    <w:rsid w:val="00F26F13"/>
    <w:rsid w:val="00F270FC"/>
    <w:rsid w:val="00F27770"/>
    <w:rsid w:val="00F300FB"/>
    <w:rsid w:val="00F304E4"/>
    <w:rsid w:val="00F30810"/>
    <w:rsid w:val="00F31E3E"/>
    <w:rsid w:val="00F31F3E"/>
    <w:rsid w:val="00F32A43"/>
    <w:rsid w:val="00F32E4B"/>
    <w:rsid w:val="00F3313A"/>
    <w:rsid w:val="00F3351A"/>
    <w:rsid w:val="00F33B73"/>
    <w:rsid w:val="00F33CE1"/>
    <w:rsid w:val="00F341C3"/>
    <w:rsid w:val="00F343F6"/>
    <w:rsid w:val="00F349B7"/>
    <w:rsid w:val="00F34AF0"/>
    <w:rsid w:val="00F34EF5"/>
    <w:rsid w:val="00F353D8"/>
    <w:rsid w:val="00F3586B"/>
    <w:rsid w:val="00F359F4"/>
    <w:rsid w:val="00F35CB4"/>
    <w:rsid w:val="00F35D4A"/>
    <w:rsid w:val="00F36C5D"/>
    <w:rsid w:val="00F37677"/>
    <w:rsid w:val="00F37A5A"/>
    <w:rsid w:val="00F37ED4"/>
    <w:rsid w:val="00F41644"/>
    <w:rsid w:val="00F4167D"/>
    <w:rsid w:val="00F41C9F"/>
    <w:rsid w:val="00F42333"/>
    <w:rsid w:val="00F423E5"/>
    <w:rsid w:val="00F426F7"/>
    <w:rsid w:val="00F428BD"/>
    <w:rsid w:val="00F429B5"/>
    <w:rsid w:val="00F42C5F"/>
    <w:rsid w:val="00F4312C"/>
    <w:rsid w:val="00F431BB"/>
    <w:rsid w:val="00F435D4"/>
    <w:rsid w:val="00F436AB"/>
    <w:rsid w:val="00F4420B"/>
    <w:rsid w:val="00F453FA"/>
    <w:rsid w:val="00F45882"/>
    <w:rsid w:val="00F45898"/>
    <w:rsid w:val="00F469DC"/>
    <w:rsid w:val="00F474F9"/>
    <w:rsid w:val="00F47561"/>
    <w:rsid w:val="00F47785"/>
    <w:rsid w:val="00F47E44"/>
    <w:rsid w:val="00F504D0"/>
    <w:rsid w:val="00F50F02"/>
    <w:rsid w:val="00F510D5"/>
    <w:rsid w:val="00F517EE"/>
    <w:rsid w:val="00F51BEC"/>
    <w:rsid w:val="00F538C8"/>
    <w:rsid w:val="00F53916"/>
    <w:rsid w:val="00F5395E"/>
    <w:rsid w:val="00F53970"/>
    <w:rsid w:val="00F53F6F"/>
    <w:rsid w:val="00F53FF6"/>
    <w:rsid w:val="00F5493B"/>
    <w:rsid w:val="00F54BE3"/>
    <w:rsid w:val="00F553A2"/>
    <w:rsid w:val="00F555E7"/>
    <w:rsid w:val="00F556D2"/>
    <w:rsid w:val="00F56366"/>
    <w:rsid w:val="00F5665F"/>
    <w:rsid w:val="00F56A2F"/>
    <w:rsid w:val="00F56C19"/>
    <w:rsid w:val="00F56CA8"/>
    <w:rsid w:val="00F600F5"/>
    <w:rsid w:val="00F602E1"/>
    <w:rsid w:val="00F603E6"/>
    <w:rsid w:val="00F60573"/>
    <w:rsid w:val="00F611A0"/>
    <w:rsid w:val="00F61488"/>
    <w:rsid w:val="00F61D42"/>
    <w:rsid w:val="00F6212C"/>
    <w:rsid w:val="00F6223A"/>
    <w:rsid w:val="00F627BC"/>
    <w:rsid w:val="00F6323A"/>
    <w:rsid w:val="00F6363A"/>
    <w:rsid w:val="00F63C74"/>
    <w:rsid w:val="00F64244"/>
    <w:rsid w:val="00F64880"/>
    <w:rsid w:val="00F648EC"/>
    <w:rsid w:val="00F64ADA"/>
    <w:rsid w:val="00F657B3"/>
    <w:rsid w:val="00F65D19"/>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296"/>
    <w:rsid w:val="00F72369"/>
    <w:rsid w:val="00F728E4"/>
    <w:rsid w:val="00F73483"/>
    <w:rsid w:val="00F736A5"/>
    <w:rsid w:val="00F73E3E"/>
    <w:rsid w:val="00F73EFB"/>
    <w:rsid w:val="00F748F4"/>
    <w:rsid w:val="00F74923"/>
    <w:rsid w:val="00F7502F"/>
    <w:rsid w:val="00F750D8"/>
    <w:rsid w:val="00F75571"/>
    <w:rsid w:val="00F75758"/>
    <w:rsid w:val="00F75F47"/>
    <w:rsid w:val="00F75F86"/>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60F5"/>
    <w:rsid w:val="00F8619F"/>
    <w:rsid w:val="00F8622B"/>
    <w:rsid w:val="00F865E8"/>
    <w:rsid w:val="00F8741F"/>
    <w:rsid w:val="00F875A8"/>
    <w:rsid w:val="00F9052F"/>
    <w:rsid w:val="00F9097C"/>
    <w:rsid w:val="00F909E7"/>
    <w:rsid w:val="00F90C75"/>
    <w:rsid w:val="00F90FCA"/>
    <w:rsid w:val="00F9187C"/>
    <w:rsid w:val="00F92692"/>
    <w:rsid w:val="00F9272D"/>
    <w:rsid w:val="00F92892"/>
    <w:rsid w:val="00F92943"/>
    <w:rsid w:val="00F92D75"/>
    <w:rsid w:val="00F93444"/>
    <w:rsid w:val="00F93C56"/>
    <w:rsid w:val="00F93E09"/>
    <w:rsid w:val="00F943CD"/>
    <w:rsid w:val="00F946B6"/>
    <w:rsid w:val="00F95010"/>
    <w:rsid w:val="00F95262"/>
    <w:rsid w:val="00F95C43"/>
    <w:rsid w:val="00F95F33"/>
    <w:rsid w:val="00F960D0"/>
    <w:rsid w:val="00F9657F"/>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49E1"/>
    <w:rsid w:val="00FA502A"/>
    <w:rsid w:val="00FA5BE4"/>
    <w:rsid w:val="00FA6334"/>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764"/>
    <w:rsid w:val="00FB180B"/>
    <w:rsid w:val="00FB1B6F"/>
    <w:rsid w:val="00FB1EE9"/>
    <w:rsid w:val="00FB2088"/>
    <w:rsid w:val="00FB2220"/>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1B8"/>
    <w:rsid w:val="00FC6878"/>
    <w:rsid w:val="00FC790C"/>
    <w:rsid w:val="00FD015A"/>
    <w:rsid w:val="00FD0F7E"/>
    <w:rsid w:val="00FD10E6"/>
    <w:rsid w:val="00FD15BB"/>
    <w:rsid w:val="00FD205F"/>
    <w:rsid w:val="00FD21C9"/>
    <w:rsid w:val="00FD2523"/>
    <w:rsid w:val="00FD2846"/>
    <w:rsid w:val="00FD2CE7"/>
    <w:rsid w:val="00FD2D06"/>
    <w:rsid w:val="00FD32A7"/>
    <w:rsid w:val="00FD34FC"/>
    <w:rsid w:val="00FD35F2"/>
    <w:rsid w:val="00FD36A6"/>
    <w:rsid w:val="00FD3DC2"/>
    <w:rsid w:val="00FD4387"/>
    <w:rsid w:val="00FD4726"/>
    <w:rsid w:val="00FD5244"/>
    <w:rsid w:val="00FD5493"/>
    <w:rsid w:val="00FD560C"/>
    <w:rsid w:val="00FD59B4"/>
    <w:rsid w:val="00FD6655"/>
    <w:rsid w:val="00FD6A36"/>
    <w:rsid w:val="00FD6ABA"/>
    <w:rsid w:val="00FD6AD2"/>
    <w:rsid w:val="00FD736E"/>
    <w:rsid w:val="00FD76B9"/>
    <w:rsid w:val="00FE0080"/>
    <w:rsid w:val="00FE0429"/>
    <w:rsid w:val="00FE08CA"/>
    <w:rsid w:val="00FE08D8"/>
    <w:rsid w:val="00FE0B90"/>
    <w:rsid w:val="00FE1386"/>
    <w:rsid w:val="00FE16C9"/>
    <w:rsid w:val="00FE16DA"/>
    <w:rsid w:val="00FE1935"/>
    <w:rsid w:val="00FE1B6D"/>
    <w:rsid w:val="00FE1DB2"/>
    <w:rsid w:val="00FE1E32"/>
    <w:rsid w:val="00FE22AD"/>
    <w:rsid w:val="00FE22D2"/>
    <w:rsid w:val="00FE27D1"/>
    <w:rsid w:val="00FE2AF6"/>
    <w:rsid w:val="00FE2CD6"/>
    <w:rsid w:val="00FE2EFB"/>
    <w:rsid w:val="00FE312F"/>
    <w:rsid w:val="00FE3394"/>
    <w:rsid w:val="00FE3671"/>
    <w:rsid w:val="00FE3BB4"/>
    <w:rsid w:val="00FE43E8"/>
    <w:rsid w:val="00FE455C"/>
    <w:rsid w:val="00FE4A1F"/>
    <w:rsid w:val="00FE4FF8"/>
    <w:rsid w:val="00FE53A3"/>
    <w:rsid w:val="00FE5463"/>
    <w:rsid w:val="00FE54F8"/>
    <w:rsid w:val="00FE578A"/>
    <w:rsid w:val="00FE5B49"/>
    <w:rsid w:val="00FE7AC2"/>
    <w:rsid w:val="00FE7DF1"/>
    <w:rsid w:val="00FE7ECF"/>
    <w:rsid w:val="00FF0D76"/>
    <w:rsid w:val="00FF1103"/>
    <w:rsid w:val="00FF1639"/>
    <w:rsid w:val="00FF1B89"/>
    <w:rsid w:val="00FF1BD4"/>
    <w:rsid w:val="00FF1CD5"/>
    <w:rsid w:val="00FF1D05"/>
    <w:rsid w:val="00FF1EDC"/>
    <w:rsid w:val="00FF1FA0"/>
    <w:rsid w:val="00FF24E0"/>
    <w:rsid w:val="00FF26B1"/>
    <w:rsid w:val="00FF2846"/>
    <w:rsid w:val="00FF28B3"/>
    <w:rsid w:val="00FF291E"/>
    <w:rsid w:val="00FF3502"/>
    <w:rsid w:val="00FF39F7"/>
    <w:rsid w:val="00FF482A"/>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09F1"/>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3609F1"/>
  </w:style>
  <w:style w:type="character" w:customStyle="1" w:styleId="BalloonTextChar">
    <w:name w:val="Balloon Text Char"/>
    <w:link w:val="BalloonText"/>
    <w:uiPriority w:val="99"/>
    <w:semiHidden/>
    <w:locked/>
    <w:rsid w:val="003609F1"/>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paragraph" w:customStyle="1" w:styleId="21">
    <w:name w:val="表 (緑)  21"/>
    <w:semiHidden/>
    <w:qFormat/>
    <w:rsid w:val="00F13D26"/>
    <w:rPr>
      <w:rFonts w:ascii="Times New Roman" w:eastAsia="Batang"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2.xml><?xml version="1.0" encoding="utf-8"?>
<ds:datastoreItem xmlns:ds="http://schemas.openxmlformats.org/officeDocument/2006/customXml" ds:itemID="{DC55B86C-D0A8-4B8A-81F9-CAE9E2240494}">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785FF541-A5B2-4F0F-9ECC-2AC2B45ED9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1141</Words>
  <Characters>6506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2022-09-23T06:54:00Z</dcterms:created>
  <dcterms:modified xsi:type="dcterms:W3CDTF">2022-11-07T20:51:00Z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