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8D3B1E" w:rsidRPr="008D3B1E">
        <w:rPr>
          <w:rFonts w:ascii="Arial" w:hAnsi="Arial" w:cs="Arial"/>
          <w:b/>
          <w:sz w:val="24"/>
          <w:lang w:val="en-US" w:eastAsia="zh-CN"/>
        </w:rPr>
        <w:t>R4-2219527</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73CEC" w:rsidRPr="00473CEC">
        <w:rPr>
          <w:rFonts w:ascii="Arial" w:eastAsia="宋体" w:hAnsi="Arial"/>
          <w:b/>
          <w:sz w:val="24"/>
          <w:lang w:val="en-US" w:eastAsia="zh-CN"/>
        </w:rPr>
        <w:t>Discussion on remaining issue</w:t>
      </w:r>
      <w:r w:rsidR="007650C6">
        <w:rPr>
          <w:rFonts w:ascii="Arial" w:eastAsia="宋体" w:hAnsi="Arial"/>
          <w:b/>
          <w:sz w:val="24"/>
          <w:lang w:val="en-US" w:eastAsia="zh-CN"/>
        </w:rPr>
        <w:t>s</w:t>
      </w:r>
      <w:r w:rsidR="00473CEC" w:rsidRPr="00473CEC">
        <w:rPr>
          <w:rFonts w:ascii="Arial" w:eastAsia="宋体" w:hAnsi="Arial"/>
          <w:b/>
          <w:sz w:val="24"/>
          <w:lang w:val="en-US" w:eastAsia="zh-CN"/>
        </w:rPr>
        <w:t xml:space="preserve"> in R16 POS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bookmarkStart w:id="0" w:name="_GoBack"/>
      <w:bookmarkEnd w:id="0"/>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650C6">
        <w:rPr>
          <w:rFonts w:ascii="Arial" w:eastAsia="宋体" w:hAnsi="Arial"/>
          <w:b/>
          <w:sz w:val="24"/>
          <w:lang w:val="en-US" w:eastAsia="zh-CN"/>
        </w:rPr>
        <w:t>4.4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473CEC"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Remaining issues for Rel-16 POS requirements </w:t>
      </w:r>
      <w:r w:rsidR="002C33E9">
        <w:rPr>
          <w:rFonts w:eastAsia="宋体"/>
          <w:lang w:eastAsia="zh-CN"/>
        </w:rPr>
        <w:t>are</w:t>
      </w:r>
      <w:r w:rsidR="007852D8">
        <w:rPr>
          <w:rFonts w:eastAsia="宋体"/>
          <w:lang w:eastAsia="zh-CN"/>
        </w:rPr>
        <w:t xml:space="preserve"> discussed in RAN4#104-e,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356248" w:rsidRDefault="003E3013"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Group delay calibration error for RSTD with dual PFL</w:t>
      </w:r>
      <w:r w:rsidR="00356248">
        <w:rPr>
          <w:rFonts w:eastAsia="宋体"/>
          <w:lang w:eastAsia="zh-CN"/>
        </w:rPr>
        <w:t xml:space="preserve">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EE1CBE">
        <w:rPr>
          <w:rFonts w:eastAsia="宋体"/>
          <w:lang w:eastAsia="zh-CN"/>
        </w:rPr>
        <w:t>remaining issues for</w:t>
      </w:r>
      <w:r w:rsidR="003E3013">
        <w:rPr>
          <w:rFonts w:eastAsia="宋体"/>
          <w:lang w:eastAsia="zh-CN"/>
        </w:rPr>
        <w:t xml:space="preserve"> Rel-16 POS </w:t>
      </w:r>
      <w:r w:rsidR="00EE1CBE">
        <w:rPr>
          <w:rFonts w:eastAsia="宋体"/>
          <w:lang w:eastAsia="zh-CN"/>
        </w:rPr>
        <w:t>requirements</w:t>
      </w:r>
      <w:r w:rsidR="00E87502">
        <w:rPr>
          <w:rFonts w:eastAsia="宋体"/>
          <w:lang w:eastAsia="zh-CN"/>
        </w:rPr>
        <w:t>.</w:t>
      </w:r>
    </w:p>
    <w:p w:rsidR="00FA0C0C" w:rsidRDefault="00FA0C0C" w:rsidP="00FA0C0C">
      <w:pPr>
        <w:pStyle w:val="1"/>
        <w:jc w:val="both"/>
        <w:rPr>
          <w:lang w:val="en-US"/>
        </w:rPr>
      </w:pPr>
      <w:r>
        <w:rPr>
          <w:lang w:val="en-US"/>
        </w:rPr>
        <w:t>Discussion</w:t>
      </w:r>
    </w:p>
    <w:p w:rsidR="003E3013" w:rsidRDefault="003E3013" w:rsidP="003E3013">
      <w:pPr>
        <w:pStyle w:val="2"/>
        <w:rPr>
          <w:lang w:eastAsia="zh-CN"/>
        </w:rPr>
      </w:pPr>
      <w:r>
        <w:rPr>
          <w:lang w:eastAsia="zh-CN"/>
        </w:rPr>
        <w:t xml:space="preserve">Group delay calibration error for RSTD with dual PFL </w:t>
      </w:r>
    </w:p>
    <w:p w:rsidR="00081E96" w:rsidRDefault="00774CC8" w:rsidP="003E3013">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has agreed on the group delay </w:t>
      </w:r>
      <w:r w:rsidR="00497F70">
        <w:rPr>
          <w:rFonts w:eastAsiaTheme="minorEastAsia"/>
          <w:lang w:val="en-US" w:eastAsia="zh-CN"/>
        </w:rPr>
        <w:t xml:space="preserve">margin for RSTD based on the single PFL assumption. </w:t>
      </w:r>
      <w:r w:rsidR="00081E96">
        <w:rPr>
          <w:rFonts w:eastAsiaTheme="minorEastAsia"/>
          <w:lang w:val="en-US" w:eastAsia="zh-CN"/>
        </w:rPr>
        <w:t xml:space="preserve">For dual PFL, the margin </w:t>
      </w:r>
      <w:r w:rsidR="00081E96" w:rsidRPr="00081E96">
        <w:rPr>
          <w:rFonts w:eastAsiaTheme="minorEastAsia" w:hint="eastAsia"/>
          <w:lang w:val="en-US" w:eastAsia="zh-CN"/>
        </w:rPr>
        <w:t>Δ</w:t>
      </w:r>
      <w:r w:rsidR="00081E96">
        <w:rPr>
          <w:rFonts w:eastAsiaTheme="minorEastAsia" w:hint="eastAsia"/>
          <w:lang w:val="en-US" w:eastAsia="zh-CN"/>
        </w:rPr>
        <w:t xml:space="preserve"> </w:t>
      </w:r>
      <w:r w:rsidR="00081E96">
        <w:rPr>
          <w:rFonts w:eastAsiaTheme="minorEastAsia"/>
          <w:lang w:val="en-US" w:eastAsia="zh-CN"/>
        </w:rPr>
        <w:t>is still TBD.</w:t>
      </w:r>
    </w:p>
    <w:p w:rsidR="003E3013" w:rsidRPr="00E21346" w:rsidRDefault="00497F70" w:rsidP="003E3013">
      <w:pPr>
        <w:spacing w:before="120" w:after="120"/>
        <w:rPr>
          <w:rFonts w:eastAsiaTheme="minorEastAsia"/>
          <w:lang w:val="en-US" w:eastAsia="zh-CN"/>
        </w:rPr>
      </w:pPr>
      <w:r>
        <w:rPr>
          <w:rFonts w:eastAsiaTheme="minorEastAsia"/>
          <w:lang w:val="en-US" w:eastAsia="zh-CN"/>
        </w:rPr>
        <w:t xml:space="preserve">For dual PFL case, the Rx path for each PFL may be separately calibrated, </w:t>
      </w:r>
      <w:r w:rsidR="00E21346">
        <w:rPr>
          <w:rFonts w:eastAsiaTheme="minorEastAsia"/>
          <w:lang w:val="en-US" w:eastAsia="zh-CN"/>
        </w:rPr>
        <w:t>so</w:t>
      </w:r>
      <w:r>
        <w:rPr>
          <w:rFonts w:eastAsiaTheme="minorEastAsia"/>
          <w:lang w:val="en-US" w:eastAsia="zh-CN"/>
        </w:rPr>
        <w:t xml:space="preserve"> the </w:t>
      </w:r>
      <w:r w:rsidR="00E21346">
        <w:rPr>
          <w:rFonts w:eastAsiaTheme="minorEastAsia"/>
          <w:lang w:val="en-US" w:eastAsia="zh-CN"/>
        </w:rPr>
        <w:t>relative</w:t>
      </w:r>
      <w:r>
        <w:rPr>
          <w:rFonts w:eastAsiaTheme="minorEastAsia"/>
          <w:lang w:val="en-US" w:eastAsia="zh-CN"/>
        </w:rPr>
        <w:t xml:space="preserve"> calibration error of</w:t>
      </w:r>
      <w:r w:rsidR="00E21346">
        <w:rPr>
          <w:rFonts w:eastAsiaTheme="minorEastAsia"/>
          <w:lang w:val="en-US" w:eastAsia="zh-CN"/>
        </w:rPr>
        <w:t xml:space="preserve"> the two </w:t>
      </w:r>
      <w:r>
        <w:rPr>
          <w:rFonts w:eastAsiaTheme="minorEastAsia"/>
          <w:lang w:val="en-US" w:eastAsia="zh-CN"/>
        </w:rPr>
        <w:t xml:space="preserve">Rx paths needs to be </w:t>
      </w:r>
      <w:r w:rsidR="002B7CBD">
        <w:rPr>
          <w:rFonts w:eastAsiaTheme="minorEastAsia"/>
          <w:lang w:val="en-US" w:eastAsia="zh-CN"/>
        </w:rPr>
        <w:t xml:space="preserve">additionally </w:t>
      </w:r>
      <w:r>
        <w:rPr>
          <w:rFonts w:eastAsiaTheme="minorEastAsia"/>
          <w:lang w:val="en-US" w:eastAsia="zh-CN"/>
        </w:rPr>
        <w:t>considered</w:t>
      </w:r>
      <w:r w:rsidR="00E21346">
        <w:rPr>
          <w:rFonts w:eastAsiaTheme="minorEastAsia"/>
          <w:lang w:val="en-US" w:eastAsia="zh-CN"/>
        </w:rPr>
        <w:t xml:space="preserve"> compared to single PFL case.</w:t>
      </w:r>
      <w:r w:rsidR="00081E96">
        <w:rPr>
          <w:rFonts w:eastAsiaTheme="minorEastAsia" w:hint="eastAsia"/>
          <w:lang w:val="en-US" w:eastAsia="zh-CN"/>
        </w:rPr>
        <w:t xml:space="preserve"> </w:t>
      </w:r>
      <w:r w:rsidR="00E21346">
        <w:rPr>
          <w:rFonts w:eastAsiaTheme="minorEastAsia"/>
          <w:lang w:val="en-US" w:eastAsia="zh-CN"/>
        </w:rPr>
        <w:t>In our view, this calibration error is BW dependent</w:t>
      </w:r>
      <w:r w:rsidR="007650C6">
        <w:rPr>
          <w:rFonts w:eastAsiaTheme="minorEastAsia"/>
          <w:lang w:val="en-US" w:eastAsia="zh-CN"/>
        </w:rPr>
        <w:t xml:space="preserve"> since it is limited by the BW of RS used in the calibration process.</w:t>
      </w:r>
      <w:r w:rsidR="00E21346">
        <w:rPr>
          <w:rFonts w:eastAsiaTheme="minorEastAsia"/>
          <w:lang w:val="en-US" w:eastAsia="zh-CN"/>
        </w:rPr>
        <w:t xml:space="preserve"> </w:t>
      </w:r>
      <w:r w:rsidR="007650C6">
        <w:rPr>
          <w:rFonts w:eastAsiaTheme="minorEastAsia"/>
          <w:lang w:val="en-US" w:eastAsia="zh-CN"/>
        </w:rPr>
        <w:t xml:space="preserve">Based on the timing resolution corresponding to different BWs, </w:t>
      </w:r>
      <w:r w:rsidR="00E21346">
        <w:rPr>
          <w:rFonts w:eastAsiaTheme="minorEastAsia"/>
          <w:lang w:val="en-US" w:eastAsia="zh-CN"/>
        </w:rPr>
        <w:t xml:space="preserve">we suggest </w:t>
      </w:r>
      <w:r w:rsidR="006E5D21">
        <w:rPr>
          <w:rFonts w:eastAsiaTheme="minorEastAsia"/>
          <w:lang w:val="en-US" w:eastAsia="zh-CN"/>
        </w:rPr>
        <w:t>the following values in Table 1</w:t>
      </w:r>
      <w:r w:rsidR="007650C6">
        <w:rPr>
          <w:rFonts w:eastAsiaTheme="minorEastAsia"/>
          <w:lang w:val="en-US" w:eastAsia="zh-CN"/>
        </w:rPr>
        <w:t xml:space="preserve"> and Table 2 for FR1 and FR2</w:t>
      </w:r>
      <w:r w:rsidR="006E5D21">
        <w:rPr>
          <w:rFonts w:eastAsiaTheme="minorEastAsia"/>
          <w:lang w:val="en-US" w:eastAsia="zh-CN"/>
        </w:rPr>
        <w:t>.</w:t>
      </w:r>
    </w:p>
    <w:p w:rsidR="003E3013" w:rsidRPr="00081E96" w:rsidRDefault="007650C6" w:rsidP="00081E96">
      <w:pPr>
        <w:spacing w:before="120" w:after="120"/>
        <w:jc w:val="center"/>
        <w:rPr>
          <w:rFonts w:eastAsiaTheme="minorEastAsia"/>
          <w:b/>
          <w:lang w:val="en-US" w:eastAsia="zh-CN"/>
        </w:rPr>
      </w:pPr>
      <w:r w:rsidRPr="00081E96">
        <w:rPr>
          <w:rFonts w:eastAsiaTheme="minorEastAsia" w:hint="eastAsia"/>
          <w:b/>
          <w:lang w:val="en-US" w:eastAsia="zh-CN"/>
        </w:rPr>
        <w:t>T</w:t>
      </w:r>
      <w:r w:rsidRPr="00081E96">
        <w:rPr>
          <w:rFonts w:eastAsiaTheme="minorEastAsia"/>
          <w:b/>
          <w:lang w:val="en-US" w:eastAsia="zh-CN"/>
        </w:rPr>
        <w:t xml:space="preserve">able 1: </w:t>
      </w:r>
      <w:r w:rsidR="00081E96" w:rsidRPr="00081E96">
        <w:rPr>
          <w:rFonts w:eastAsiaTheme="minorEastAsia"/>
          <w:b/>
          <w:lang w:val="en-US" w:eastAsia="zh-CN"/>
        </w:rPr>
        <w:t>Group delay calibration margin for RSTD with dual PFL (</w:t>
      </w:r>
      <w:r w:rsidR="00081E96" w:rsidRPr="00081E96">
        <w:rPr>
          <w:rFonts w:eastAsiaTheme="minorEastAsia" w:hint="eastAsia"/>
          <w:b/>
          <w:lang w:val="en-US" w:eastAsia="zh-CN"/>
        </w:rPr>
        <w:t>Δ</w:t>
      </w:r>
      <w:r w:rsidR="00081E96" w:rsidRPr="00081E96">
        <w:rPr>
          <w:rFonts w:eastAsiaTheme="minorEastAsia"/>
          <w:b/>
          <w:lang w:val="en-US" w:eastAsia="zh-CN"/>
        </w:rPr>
        <w:t>) for FR1</w:t>
      </w:r>
    </w:p>
    <w:tbl>
      <w:tblPr>
        <w:tblStyle w:val="TableGrid61"/>
        <w:tblW w:w="0" w:type="auto"/>
        <w:jc w:val="center"/>
        <w:tblInd w:w="0" w:type="dxa"/>
        <w:tblLook w:val="04A0" w:firstRow="1" w:lastRow="0" w:firstColumn="1" w:lastColumn="0" w:noHBand="0" w:noVBand="1"/>
      </w:tblPr>
      <w:tblGrid>
        <w:gridCol w:w="1476"/>
        <w:gridCol w:w="1186"/>
      </w:tblGrid>
      <w:tr w:rsidR="007650C6" w:rsidRPr="007650C6" w:rsidTr="003971DC">
        <w:trPr>
          <w:trHeight w:val="277"/>
          <w:jc w:val="center"/>
        </w:trPr>
        <w:tc>
          <w:tcPr>
            <w:tcW w:w="0" w:type="auto"/>
            <w:tcBorders>
              <w:top w:val="single" w:sz="4" w:space="0" w:color="auto"/>
              <w:left w:val="single" w:sz="4" w:space="0" w:color="auto"/>
              <w:bottom w:val="single" w:sz="4" w:space="0" w:color="auto"/>
              <w:right w:val="single" w:sz="4" w:space="0" w:color="auto"/>
            </w:tcBorders>
            <w:hideMark/>
          </w:tcPr>
          <w:p w:rsidR="007650C6" w:rsidRPr="007650C6" w:rsidRDefault="007650C6" w:rsidP="007650C6">
            <w:pPr>
              <w:spacing w:beforeLines="0" w:before="0" w:afterLines="0" w:after="180" w:line="252" w:lineRule="auto"/>
              <w:rPr>
                <w:rFonts w:ascii="Arial" w:eastAsia="宋体" w:hAnsi="Arial" w:cs="Arial"/>
                <w:b/>
                <w:bCs/>
                <w:sz w:val="18"/>
                <w:szCs w:val="18"/>
                <w:lang w:eastAsia="zh-CN"/>
              </w:rPr>
            </w:pPr>
            <w:r w:rsidRPr="007650C6">
              <w:rPr>
                <w:rFonts w:ascii="Arial" w:hAnsi="Arial" w:cs="Arial"/>
                <w:b/>
                <w:bCs/>
                <w:sz w:val="18"/>
                <w:szCs w:val="18"/>
              </w:rPr>
              <w:t>PRS BW (MHz)</w:t>
            </w:r>
          </w:p>
        </w:tc>
        <w:tc>
          <w:tcPr>
            <w:tcW w:w="0" w:type="auto"/>
            <w:tcBorders>
              <w:top w:val="single" w:sz="4" w:space="0" w:color="auto"/>
              <w:left w:val="single" w:sz="4" w:space="0" w:color="auto"/>
              <w:bottom w:val="single" w:sz="4" w:space="0" w:color="auto"/>
              <w:right w:val="single" w:sz="4" w:space="0" w:color="auto"/>
            </w:tcBorders>
            <w:hideMark/>
          </w:tcPr>
          <w:p w:rsidR="007650C6" w:rsidRPr="007650C6" w:rsidRDefault="007650C6" w:rsidP="007650C6">
            <w:pPr>
              <w:spacing w:beforeLines="0" w:before="0" w:afterLines="0" w:after="0"/>
              <w:rPr>
                <w:rFonts w:ascii="Arial" w:eastAsia="Yu Mincho" w:hAnsi="Arial" w:cs="Arial"/>
                <w:b/>
                <w:bCs/>
                <w:sz w:val="18"/>
                <w:szCs w:val="18"/>
              </w:rPr>
            </w:pPr>
            <w:r w:rsidRPr="007650C6">
              <w:rPr>
                <w:rFonts w:ascii="Arial" w:eastAsia="Yu Mincho" w:hAnsi="Arial" w:cs="Arial"/>
                <w:b/>
                <w:bCs/>
                <w:kern w:val="24"/>
                <w:sz w:val="18"/>
                <w:szCs w:val="18"/>
              </w:rPr>
              <w:t>Margin (Tc)</w:t>
            </w:r>
          </w:p>
        </w:tc>
      </w:tr>
      <w:tr w:rsidR="007650C6" w:rsidRPr="007650C6" w:rsidTr="00081E96">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7650C6" w:rsidRPr="007650C6" w:rsidRDefault="007650C6" w:rsidP="007650C6">
            <w:pPr>
              <w:spacing w:beforeLines="0" w:before="0" w:afterLines="0"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5</w:t>
            </w:r>
          </w:p>
        </w:tc>
        <w:tc>
          <w:tcPr>
            <w:tcW w:w="0" w:type="auto"/>
            <w:tcBorders>
              <w:top w:val="single" w:sz="4" w:space="0" w:color="auto"/>
              <w:left w:val="single" w:sz="4" w:space="0" w:color="auto"/>
              <w:bottom w:val="single" w:sz="4" w:space="0" w:color="auto"/>
              <w:right w:val="single" w:sz="4" w:space="0" w:color="auto"/>
            </w:tcBorders>
          </w:tcPr>
          <w:p w:rsidR="007650C6" w:rsidRPr="007650C6" w:rsidRDefault="00081E96" w:rsidP="007650C6">
            <w:pPr>
              <w:spacing w:beforeLines="0" w:before="0" w:afterLines="0" w:after="0"/>
              <w:rPr>
                <w:rFonts w:ascii="Arial" w:eastAsiaTheme="minorEastAsia" w:hAnsi="Arial" w:cs="Arial"/>
                <w:bCs/>
                <w:sz w:val="18"/>
                <w:szCs w:val="18"/>
                <w:lang w:eastAsia="zh-CN"/>
              </w:rPr>
            </w:pPr>
            <w:r w:rsidRPr="00081E96">
              <w:rPr>
                <w:rFonts w:ascii="Arial" w:eastAsiaTheme="minorEastAsia" w:hAnsi="Arial" w:cs="Arial" w:hint="eastAsia"/>
                <w:bCs/>
                <w:sz w:val="18"/>
                <w:szCs w:val="18"/>
                <w:lang w:eastAsia="zh-CN"/>
              </w:rPr>
              <w:t>1</w:t>
            </w:r>
            <w:r w:rsidRPr="00081E96">
              <w:rPr>
                <w:rFonts w:ascii="Arial" w:eastAsiaTheme="minorEastAsia" w:hAnsi="Arial" w:cs="Arial"/>
                <w:bCs/>
                <w:sz w:val="18"/>
                <w:szCs w:val="18"/>
                <w:lang w:eastAsia="zh-CN"/>
              </w:rPr>
              <w:t>28</w:t>
            </w:r>
          </w:p>
        </w:tc>
      </w:tr>
      <w:tr w:rsidR="007650C6" w:rsidRPr="007650C6" w:rsidTr="00081E96">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7650C6" w:rsidRPr="007650C6" w:rsidRDefault="007650C6" w:rsidP="007650C6">
            <w:pPr>
              <w:spacing w:beforeLines="0" w:before="0" w:afterLines="0"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10</w:t>
            </w:r>
          </w:p>
        </w:tc>
        <w:tc>
          <w:tcPr>
            <w:tcW w:w="0" w:type="auto"/>
            <w:tcBorders>
              <w:top w:val="single" w:sz="4" w:space="0" w:color="auto"/>
              <w:left w:val="single" w:sz="4" w:space="0" w:color="auto"/>
              <w:bottom w:val="single" w:sz="4" w:space="0" w:color="auto"/>
              <w:right w:val="single" w:sz="4" w:space="0" w:color="auto"/>
            </w:tcBorders>
          </w:tcPr>
          <w:p w:rsidR="007650C6" w:rsidRPr="007650C6" w:rsidRDefault="00081E96" w:rsidP="007650C6">
            <w:pPr>
              <w:spacing w:beforeLines="0" w:before="0" w:afterLines="0" w:after="0"/>
              <w:rPr>
                <w:rFonts w:ascii="Arial" w:eastAsiaTheme="minorEastAsia" w:hAnsi="Arial" w:cs="Arial"/>
                <w:bCs/>
                <w:sz w:val="18"/>
                <w:szCs w:val="18"/>
                <w:lang w:eastAsia="zh-CN"/>
              </w:rPr>
            </w:pPr>
            <w:r w:rsidRPr="00081E96">
              <w:rPr>
                <w:rFonts w:ascii="Arial" w:eastAsiaTheme="minorEastAsia" w:hAnsi="Arial" w:cs="Arial" w:hint="eastAsia"/>
                <w:bCs/>
                <w:sz w:val="18"/>
                <w:szCs w:val="18"/>
                <w:lang w:eastAsia="zh-CN"/>
              </w:rPr>
              <w:t>6</w:t>
            </w:r>
            <w:r w:rsidRPr="00081E96">
              <w:rPr>
                <w:rFonts w:ascii="Arial" w:eastAsiaTheme="minorEastAsia" w:hAnsi="Arial" w:cs="Arial"/>
                <w:bCs/>
                <w:sz w:val="18"/>
                <w:szCs w:val="18"/>
                <w:lang w:eastAsia="zh-CN"/>
              </w:rPr>
              <w:t>4</w:t>
            </w:r>
          </w:p>
        </w:tc>
      </w:tr>
      <w:tr w:rsidR="007650C6" w:rsidRPr="007650C6" w:rsidTr="003971D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7650C6" w:rsidRPr="007650C6" w:rsidRDefault="007650C6" w:rsidP="007650C6">
            <w:pPr>
              <w:spacing w:beforeLines="0" w:before="0" w:afterLines="0"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20</w:t>
            </w:r>
          </w:p>
        </w:tc>
        <w:tc>
          <w:tcPr>
            <w:tcW w:w="0" w:type="auto"/>
            <w:tcBorders>
              <w:top w:val="single" w:sz="4" w:space="0" w:color="auto"/>
              <w:left w:val="single" w:sz="4" w:space="0" w:color="auto"/>
              <w:bottom w:val="single" w:sz="4" w:space="0" w:color="auto"/>
              <w:right w:val="single" w:sz="4" w:space="0" w:color="auto"/>
            </w:tcBorders>
          </w:tcPr>
          <w:p w:rsidR="007650C6" w:rsidRPr="007650C6" w:rsidRDefault="00081E96" w:rsidP="007650C6">
            <w:pPr>
              <w:spacing w:beforeLines="0" w:before="0" w:afterLines="0" w:after="0"/>
              <w:rPr>
                <w:rFonts w:ascii="Arial" w:eastAsia="宋体" w:hAnsi="Arial" w:cs="Arial"/>
                <w:bCs/>
                <w:sz w:val="18"/>
                <w:szCs w:val="18"/>
                <w:lang w:eastAsia="zh-CN"/>
              </w:rPr>
            </w:pPr>
            <w:r w:rsidRPr="00081E96">
              <w:rPr>
                <w:rFonts w:ascii="Arial" w:eastAsia="宋体" w:hAnsi="Arial" w:cs="Arial" w:hint="eastAsia"/>
                <w:bCs/>
                <w:sz w:val="18"/>
                <w:szCs w:val="18"/>
                <w:lang w:eastAsia="zh-CN"/>
              </w:rPr>
              <w:t>3</w:t>
            </w:r>
            <w:r w:rsidRPr="00081E96">
              <w:rPr>
                <w:rFonts w:ascii="Arial" w:eastAsia="宋体" w:hAnsi="Arial" w:cs="Arial"/>
                <w:bCs/>
                <w:sz w:val="18"/>
                <w:szCs w:val="18"/>
                <w:lang w:eastAsia="zh-CN"/>
              </w:rPr>
              <w:t>2</w:t>
            </w:r>
          </w:p>
        </w:tc>
      </w:tr>
      <w:tr w:rsidR="007650C6" w:rsidRPr="007650C6" w:rsidTr="003971D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7650C6" w:rsidRPr="007650C6" w:rsidRDefault="007650C6" w:rsidP="007650C6">
            <w:pPr>
              <w:spacing w:beforeLines="0" w:before="0" w:afterLines="0"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50</w:t>
            </w:r>
          </w:p>
        </w:tc>
        <w:tc>
          <w:tcPr>
            <w:tcW w:w="0" w:type="auto"/>
            <w:tcBorders>
              <w:top w:val="single" w:sz="4" w:space="0" w:color="auto"/>
              <w:left w:val="single" w:sz="4" w:space="0" w:color="auto"/>
              <w:bottom w:val="single" w:sz="4" w:space="0" w:color="auto"/>
              <w:right w:val="single" w:sz="4" w:space="0" w:color="auto"/>
            </w:tcBorders>
          </w:tcPr>
          <w:p w:rsidR="007650C6" w:rsidRPr="007650C6" w:rsidRDefault="00081E96" w:rsidP="007650C6">
            <w:pPr>
              <w:spacing w:beforeLines="0" w:before="0" w:afterLines="0" w:after="0"/>
              <w:rPr>
                <w:rFonts w:ascii="Arial" w:eastAsia="宋体" w:hAnsi="Arial" w:cs="Arial"/>
                <w:bCs/>
                <w:sz w:val="18"/>
                <w:szCs w:val="18"/>
                <w:lang w:eastAsia="zh-CN"/>
              </w:rPr>
            </w:pPr>
            <w:r w:rsidRPr="00081E96">
              <w:rPr>
                <w:rFonts w:ascii="Arial" w:eastAsia="宋体" w:hAnsi="Arial" w:cs="Arial" w:hint="eastAsia"/>
                <w:bCs/>
                <w:sz w:val="18"/>
                <w:szCs w:val="18"/>
                <w:lang w:eastAsia="zh-CN"/>
              </w:rPr>
              <w:t>1</w:t>
            </w:r>
            <w:r w:rsidRPr="00081E96">
              <w:rPr>
                <w:rFonts w:ascii="Arial" w:eastAsia="宋体" w:hAnsi="Arial" w:cs="Arial"/>
                <w:bCs/>
                <w:sz w:val="18"/>
                <w:szCs w:val="18"/>
                <w:lang w:eastAsia="zh-CN"/>
              </w:rPr>
              <w:t>6</w:t>
            </w:r>
          </w:p>
        </w:tc>
      </w:tr>
      <w:tr w:rsidR="007650C6" w:rsidRPr="007650C6" w:rsidTr="003971D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7650C6" w:rsidRPr="007650C6" w:rsidRDefault="007650C6" w:rsidP="007650C6">
            <w:pPr>
              <w:spacing w:beforeLines="0" w:before="0" w:afterLines="0" w:after="0"/>
              <w:rPr>
                <w:rFonts w:ascii="Arial" w:eastAsia="Microsoft Sans Serif" w:hAnsi="Arial" w:cs="Arial"/>
                <w:color w:val="000000"/>
                <w:kern w:val="24"/>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100</w:t>
            </w:r>
          </w:p>
        </w:tc>
        <w:tc>
          <w:tcPr>
            <w:tcW w:w="0" w:type="auto"/>
            <w:tcBorders>
              <w:top w:val="single" w:sz="4" w:space="0" w:color="auto"/>
              <w:left w:val="single" w:sz="4" w:space="0" w:color="auto"/>
              <w:bottom w:val="single" w:sz="4" w:space="0" w:color="auto"/>
              <w:right w:val="single" w:sz="4" w:space="0" w:color="auto"/>
            </w:tcBorders>
          </w:tcPr>
          <w:p w:rsidR="007650C6" w:rsidRPr="007650C6" w:rsidRDefault="00081E96" w:rsidP="007650C6">
            <w:pPr>
              <w:spacing w:beforeLines="0" w:before="0" w:afterLines="0" w:after="0"/>
              <w:rPr>
                <w:rFonts w:ascii="Arial" w:eastAsia="宋体" w:hAnsi="Arial" w:cs="Arial"/>
                <w:kern w:val="24"/>
                <w:sz w:val="18"/>
                <w:szCs w:val="18"/>
                <w:lang w:eastAsia="zh-CN"/>
              </w:rPr>
            </w:pPr>
            <w:r w:rsidRPr="00081E96">
              <w:rPr>
                <w:rFonts w:ascii="Arial" w:eastAsia="宋体" w:hAnsi="Arial" w:cs="Arial" w:hint="eastAsia"/>
                <w:kern w:val="24"/>
                <w:sz w:val="18"/>
                <w:szCs w:val="18"/>
                <w:lang w:eastAsia="zh-CN"/>
              </w:rPr>
              <w:t>8</w:t>
            </w:r>
          </w:p>
        </w:tc>
      </w:tr>
    </w:tbl>
    <w:p w:rsidR="007650C6" w:rsidRPr="00081E96" w:rsidRDefault="00081E96" w:rsidP="00081E96">
      <w:pPr>
        <w:spacing w:before="120" w:after="120"/>
        <w:jc w:val="center"/>
        <w:rPr>
          <w:rFonts w:eastAsiaTheme="minorEastAsia"/>
          <w:b/>
          <w:lang w:val="en-US" w:eastAsia="zh-CN"/>
        </w:rPr>
      </w:pPr>
      <w:r w:rsidRPr="00081E96">
        <w:rPr>
          <w:rFonts w:eastAsiaTheme="minorEastAsia" w:hint="eastAsia"/>
          <w:b/>
          <w:lang w:val="en-US" w:eastAsia="zh-CN"/>
        </w:rPr>
        <w:t>T</w:t>
      </w:r>
      <w:r w:rsidRPr="00081E96">
        <w:rPr>
          <w:rFonts w:eastAsiaTheme="minorEastAsia"/>
          <w:b/>
          <w:lang w:val="en-US" w:eastAsia="zh-CN"/>
        </w:rPr>
        <w:t xml:space="preserve">able </w:t>
      </w:r>
      <w:r>
        <w:rPr>
          <w:rFonts w:eastAsiaTheme="minorEastAsia"/>
          <w:b/>
          <w:lang w:val="en-US" w:eastAsia="zh-CN"/>
        </w:rPr>
        <w:t>2</w:t>
      </w:r>
      <w:r w:rsidRPr="00081E96">
        <w:rPr>
          <w:rFonts w:eastAsiaTheme="minorEastAsia"/>
          <w:b/>
          <w:lang w:val="en-US" w:eastAsia="zh-CN"/>
        </w:rPr>
        <w:t>: Group delay calibration margin for RSTD with dual PFL (</w:t>
      </w:r>
      <w:r w:rsidRPr="00081E96">
        <w:rPr>
          <w:rFonts w:eastAsiaTheme="minorEastAsia" w:hint="eastAsia"/>
          <w:b/>
          <w:lang w:val="en-US" w:eastAsia="zh-CN"/>
        </w:rPr>
        <w:t>Δ</w:t>
      </w:r>
      <w:r w:rsidRPr="00081E96">
        <w:rPr>
          <w:rFonts w:eastAsiaTheme="minorEastAsia"/>
          <w:b/>
          <w:lang w:val="en-US" w:eastAsia="zh-CN"/>
        </w:rPr>
        <w:t>) for FR</w:t>
      </w:r>
      <w:r>
        <w:rPr>
          <w:rFonts w:eastAsiaTheme="minorEastAsia"/>
          <w:b/>
          <w:lang w:val="en-US" w:eastAsia="zh-CN"/>
        </w:rPr>
        <w:t>2</w:t>
      </w:r>
    </w:p>
    <w:tbl>
      <w:tblPr>
        <w:tblStyle w:val="TableGrid71"/>
        <w:tblW w:w="0" w:type="auto"/>
        <w:jc w:val="center"/>
        <w:tblInd w:w="0" w:type="dxa"/>
        <w:tblLook w:val="04A0" w:firstRow="1" w:lastRow="0" w:firstColumn="1" w:lastColumn="0" w:noHBand="0" w:noVBand="1"/>
      </w:tblPr>
      <w:tblGrid>
        <w:gridCol w:w="1476"/>
        <w:gridCol w:w="1186"/>
      </w:tblGrid>
      <w:tr w:rsidR="007650C6" w:rsidRPr="007650C6" w:rsidTr="003971DC">
        <w:trPr>
          <w:trHeight w:val="434"/>
          <w:jc w:val="center"/>
        </w:trPr>
        <w:tc>
          <w:tcPr>
            <w:tcW w:w="0" w:type="auto"/>
            <w:tcBorders>
              <w:top w:val="single" w:sz="4" w:space="0" w:color="auto"/>
              <w:left w:val="single" w:sz="4" w:space="0" w:color="auto"/>
              <w:bottom w:val="single" w:sz="4" w:space="0" w:color="auto"/>
              <w:right w:val="single" w:sz="4" w:space="0" w:color="auto"/>
            </w:tcBorders>
          </w:tcPr>
          <w:p w:rsidR="007650C6" w:rsidRPr="007650C6" w:rsidRDefault="007650C6" w:rsidP="007650C6">
            <w:pPr>
              <w:spacing w:beforeLines="0" w:before="0" w:afterLines="0" w:after="0"/>
              <w:rPr>
                <w:rFonts w:ascii="Arial" w:eastAsia="Yu Mincho" w:hAnsi="Arial" w:cs="Arial"/>
                <w:b/>
                <w:bCs/>
                <w:sz w:val="18"/>
                <w:szCs w:val="18"/>
              </w:rPr>
            </w:pPr>
            <w:r w:rsidRPr="007650C6">
              <w:rPr>
                <w:rFonts w:ascii="Arial" w:hAnsi="Arial" w:cs="Arial"/>
                <w:b/>
                <w:bCs/>
                <w:sz w:val="18"/>
                <w:szCs w:val="18"/>
              </w:rPr>
              <w:t>PRS BW (MHz)</w:t>
            </w:r>
          </w:p>
        </w:tc>
        <w:tc>
          <w:tcPr>
            <w:tcW w:w="0" w:type="auto"/>
            <w:tcBorders>
              <w:top w:val="single" w:sz="4" w:space="0" w:color="auto"/>
              <w:left w:val="single" w:sz="4" w:space="0" w:color="auto"/>
              <w:bottom w:val="single" w:sz="4" w:space="0" w:color="auto"/>
              <w:right w:val="single" w:sz="4" w:space="0" w:color="auto"/>
            </w:tcBorders>
            <w:hideMark/>
          </w:tcPr>
          <w:p w:rsidR="007650C6" w:rsidRPr="007650C6" w:rsidRDefault="007650C6" w:rsidP="007650C6">
            <w:pPr>
              <w:spacing w:beforeLines="0" w:before="0" w:afterLines="0" w:after="0"/>
              <w:rPr>
                <w:rFonts w:ascii="Arial" w:eastAsia="Yu Mincho" w:hAnsi="Arial" w:cs="Arial"/>
                <w:b/>
                <w:bCs/>
                <w:sz w:val="18"/>
                <w:szCs w:val="18"/>
              </w:rPr>
            </w:pPr>
            <w:r w:rsidRPr="007650C6">
              <w:rPr>
                <w:rFonts w:ascii="Arial" w:eastAsia="Yu Mincho" w:hAnsi="Arial" w:cs="Arial"/>
                <w:b/>
                <w:bCs/>
                <w:kern w:val="24"/>
                <w:sz w:val="18"/>
                <w:szCs w:val="18"/>
              </w:rPr>
              <w:t>Margin (Tc)</w:t>
            </w:r>
          </w:p>
        </w:tc>
      </w:tr>
      <w:tr w:rsidR="007650C6" w:rsidRPr="007650C6" w:rsidTr="00081E96">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7650C6" w:rsidRPr="007650C6" w:rsidRDefault="007650C6" w:rsidP="007650C6">
            <w:pPr>
              <w:spacing w:beforeLines="0" w:before="0" w:afterLines="0"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20</w:t>
            </w:r>
          </w:p>
        </w:tc>
        <w:tc>
          <w:tcPr>
            <w:tcW w:w="0" w:type="auto"/>
            <w:tcBorders>
              <w:top w:val="single" w:sz="4" w:space="0" w:color="auto"/>
              <w:left w:val="single" w:sz="4" w:space="0" w:color="auto"/>
              <w:bottom w:val="single" w:sz="4" w:space="0" w:color="auto"/>
              <w:right w:val="single" w:sz="4" w:space="0" w:color="auto"/>
            </w:tcBorders>
          </w:tcPr>
          <w:p w:rsidR="007650C6" w:rsidRPr="007650C6" w:rsidRDefault="00081E96" w:rsidP="007650C6">
            <w:pPr>
              <w:spacing w:beforeLines="0" w:before="0" w:afterLines="0" w:after="0"/>
              <w:rPr>
                <w:rFonts w:ascii="Arial" w:eastAsiaTheme="minorEastAsia" w:hAnsi="Arial" w:cs="Arial"/>
                <w:bCs/>
                <w:sz w:val="18"/>
                <w:szCs w:val="18"/>
                <w:lang w:eastAsia="zh-CN"/>
              </w:rPr>
            </w:pPr>
            <w:r w:rsidRPr="00081E96">
              <w:rPr>
                <w:rFonts w:ascii="Arial" w:eastAsiaTheme="minorEastAsia" w:hAnsi="Arial" w:cs="Arial" w:hint="eastAsia"/>
                <w:bCs/>
                <w:sz w:val="18"/>
                <w:szCs w:val="18"/>
                <w:lang w:eastAsia="zh-CN"/>
              </w:rPr>
              <w:t>3</w:t>
            </w:r>
            <w:r w:rsidRPr="00081E96">
              <w:rPr>
                <w:rFonts w:ascii="Arial" w:eastAsiaTheme="minorEastAsia" w:hAnsi="Arial" w:cs="Arial"/>
                <w:bCs/>
                <w:sz w:val="18"/>
                <w:szCs w:val="18"/>
                <w:lang w:eastAsia="zh-CN"/>
              </w:rPr>
              <w:t>2</w:t>
            </w:r>
          </w:p>
        </w:tc>
      </w:tr>
      <w:tr w:rsidR="007650C6" w:rsidRPr="007650C6" w:rsidTr="003971D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7650C6" w:rsidRPr="007650C6" w:rsidRDefault="007650C6" w:rsidP="007650C6">
            <w:pPr>
              <w:spacing w:beforeLines="0" w:before="0" w:afterLines="0"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50</w:t>
            </w:r>
          </w:p>
        </w:tc>
        <w:tc>
          <w:tcPr>
            <w:tcW w:w="0" w:type="auto"/>
            <w:tcBorders>
              <w:top w:val="single" w:sz="4" w:space="0" w:color="auto"/>
              <w:left w:val="single" w:sz="4" w:space="0" w:color="auto"/>
              <w:bottom w:val="single" w:sz="4" w:space="0" w:color="auto"/>
              <w:right w:val="single" w:sz="4" w:space="0" w:color="auto"/>
            </w:tcBorders>
          </w:tcPr>
          <w:p w:rsidR="007650C6" w:rsidRPr="007650C6" w:rsidRDefault="00081E96" w:rsidP="007650C6">
            <w:pPr>
              <w:spacing w:beforeLines="0" w:before="0" w:afterLines="0" w:after="0"/>
              <w:rPr>
                <w:rFonts w:ascii="Arial" w:eastAsia="宋体" w:hAnsi="Arial" w:cs="Arial"/>
                <w:bCs/>
                <w:sz w:val="18"/>
                <w:szCs w:val="18"/>
                <w:lang w:eastAsia="zh-CN"/>
              </w:rPr>
            </w:pPr>
            <w:r w:rsidRPr="00081E96">
              <w:rPr>
                <w:rFonts w:ascii="Arial" w:eastAsia="宋体" w:hAnsi="Arial" w:cs="Arial" w:hint="eastAsia"/>
                <w:bCs/>
                <w:sz w:val="18"/>
                <w:szCs w:val="18"/>
                <w:lang w:eastAsia="zh-CN"/>
              </w:rPr>
              <w:t>1</w:t>
            </w:r>
            <w:r w:rsidRPr="00081E96">
              <w:rPr>
                <w:rFonts w:ascii="Arial" w:eastAsia="宋体" w:hAnsi="Arial" w:cs="Arial"/>
                <w:bCs/>
                <w:sz w:val="18"/>
                <w:szCs w:val="18"/>
                <w:lang w:eastAsia="zh-CN"/>
              </w:rPr>
              <w:t>6</w:t>
            </w:r>
          </w:p>
        </w:tc>
      </w:tr>
      <w:tr w:rsidR="007650C6" w:rsidRPr="007650C6" w:rsidTr="003971D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7650C6" w:rsidRPr="007650C6" w:rsidRDefault="007650C6" w:rsidP="007650C6">
            <w:pPr>
              <w:spacing w:beforeLines="0" w:before="0" w:afterLines="0"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100</w:t>
            </w:r>
          </w:p>
        </w:tc>
        <w:tc>
          <w:tcPr>
            <w:tcW w:w="0" w:type="auto"/>
            <w:tcBorders>
              <w:top w:val="single" w:sz="4" w:space="0" w:color="auto"/>
              <w:left w:val="single" w:sz="4" w:space="0" w:color="auto"/>
              <w:bottom w:val="single" w:sz="4" w:space="0" w:color="auto"/>
              <w:right w:val="single" w:sz="4" w:space="0" w:color="auto"/>
            </w:tcBorders>
          </w:tcPr>
          <w:p w:rsidR="007650C6" w:rsidRPr="007650C6" w:rsidRDefault="00081E96" w:rsidP="007650C6">
            <w:pPr>
              <w:spacing w:beforeLines="0" w:before="0" w:afterLines="0" w:after="0"/>
              <w:rPr>
                <w:rFonts w:ascii="Arial" w:eastAsia="宋体" w:hAnsi="Arial" w:cs="Arial"/>
                <w:bCs/>
                <w:sz w:val="18"/>
                <w:szCs w:val="18"/>
                <w:lang w:eastAsia="zh-CN"/>
              </w:rPr>
            </w:pPr>
            <w:r w:rsidRPr="00081E96">
              <w:rPr>
                <w:rFonts w:ascii="Arial" w:eastAsia="宋体" w:hAnsi="Arial" w:cs="Arial" w:hint="eastAsia"/>
                <w:bCs/>
                <w:sz w:val="18"/>
                <w:szCs w:val="18"/>
                <w:lang w:eastAsia="zh-CN"/>
              </w:rPr>
              <w:t>8</w:t>
            </w:r>
          </w:p>
        </w:tc>
      </w:tr>
      <w:tr w:rsidR="007650C6" w:rsidRPr="007650C6" w:rsidTr="003971D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7650C6" w:rsidRPr="007650C6" w:rsidRDefault="007650C6" w:rsidP="007650C6">
            <w:pPr>
              <w:spacing w:beforeLines="0" w:before="0" w:afterLines="0" w:after="0"/>
              <w:rPr>
                <w:rFonts w:ascii="Arial" w:eastAsia="Microsoft Sans Serif" w:hAnsi="Arial" w:cs="Arial"/>
                <w:color w:val="000000"/>
                <w:kern w:val="24"/>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200</w:t>
            </w:r>
          </w:p>
        </w:tc>
        <w:tc>
          <w:tcPr>
            <w:tcW w:w="0" w:type="auto"/>
            <w:tcBorders>
              <w:top w:val="single" w:sz="4" w:space="0" w:color="auto"/>
              <w:left w:val="single" w:sz="4" w:space="0" w:color="auto"/>
              <w:bottom w:val="single" w:sz="4" w:space="0" w:color="auto"/>
              <w:right w:val="single" w:sz="4" w:space="0" w:color="auto"/>
            </w:tcBorders>
          </w:tcPr>
          <w:p w:rsidR="007650C6" w:rsidRPr="007650C6" w:rsidRDefault="00081E96" w:rsidP="007650C6">
            <w:pPr>
              <w:spacing w:beforeLines="0" w:before="0" w:afterLines="0" w:after="0"/>
              <w:rPr>
                <w:rFonts w:ascii="Arial" w:eastAsia="宋体" w:hAnsi="Arial" w:cs="Arial"/>
                <w:kern w:val="24"/>
                <w:sz w:val="18"/>
                <w:szCs w:val="18"/>
                <w:lang w:eastAsia="zh-CN"/>
              </w:rPr>
            </w:pPr>
            <w:r w:rsidRPr="00081E96">
              <w:rPr>
                <w:rFonts w:ascii="Arial" w:eastAsia="宋体" w:hAnsi="Arial" w:cs="Arial" w:hint="eastAsia"/>
                <w:kern w:val="24"/>
                <w:sz w:val="18"/>
                <w:szCs w:val="18"/>
                <w:lang w:eastAsia="zh-CN"/>
              </w:rPr>
              <w:t>4</w:t>
            </w:r>
          </w:p>
        </w:tc>
      </w:tr>
    </w:tbl>
    <w:p w:rsidR="00AA78AF" w:rsidRPr="002C11B8" w:rsidRDefault="007650C6" w:rsidP="00F65F2B">
      <w:pPr>
        <w:spacing w:before="120" w:after="120"/>
        <w:rPr>
          <w:rFonts w:eastAsiaTheme="minorEastAsia"/>
          <w:b/>
          <w:lang w:val="en-US" w:eastAsia="zh-CN"/>
        </w:rPr>
      </w:pPr>
      <w:r>
        <w:rPr>
          <w:b/>
          <w:lang w:val="en-US"/>
        </w:rPr>
        <w:t>Proposal: Use Table 1 and Table 2 to define g</w:t>
      </w:r>
      <w:r w:rsidRPr="007650C6">
        <w:rPr>
          <w:b/>
          <w:lang w:val="en-US"/>
        </w:rPr>
        <w:t xml:space="preserve">roup delay calibration </w:t>
      </w:r>
      <w:r>
        <w:rPr>
          <w:b/>
          <w:lang w:val="en-US"/>
        </w:rPr>
        <w:t>margin</w:t>
      </w:r>
      <w:r w:rsidRPr="007650C6">
        <w:rPr>
          <w:b/>
          <w:lang w:val="en-US"/>
        </w:rPr>
        <w:t xml:space="preserve"> for RSTD with dual PFL</w:t>
      </w:r>
      <w:r>
        <w:rPr>
          <w:b/>
          <w:lang w:val="en-US"/>
        </w:rPr>
        <w: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 remaining issues for</w:t>
      </w:r>
      <w:r w:rsidR="00081E96" w:rsidRPr="00081E96">
        <w:rPr>
          <w:rFonts w:eastAsia="宋体"/>
          <w:lang w:eastAsia="zh-CN"/>
        </w:rPr>
        <w:t xml:space="preserve"> </w:t>
      </w:r>
      <w:r w:rsidR="00081E96">
        <w:rPr>
          <w:rFonts w:eastAsia="宋体"/>
          <w:lang w:eastAsia="zh-CN"/>
        </w:rPr>
        <w:t>Rel-16 POS requirements</w:t>
      </w:r>
      <w:r>
        <w:rPr>
          <w:rFonts w:eastAsia="宋体"/>
          <w:lang w:eastAsia="zh-CN"/>
        </w:rPr>
        <w:t>.</w:t>
      </w:r>
    </w:p>
    <w:p w:rsidR="00081E96" w:rsidRDefault="00081E96" w:rsidP="00081E96">
      <w:pPr>
        <w:spacing w:before="120" w:after="120"/>
        <w:rPr>
          <w:b/>
          <w:lang w:val="en-US"/>
        </w:rPr>
      </w:pPr>
      <w:r>
        <w:rPr>
          <w:b/>
          <w:lang w:val="en-US"/>
        </w:rPr>
        <w:t>Proposal: Use Table 1 and Table 2 to define g</w:t>
      </w:r>
      <w:r w:rsidRPr="007650C6">
        <w:rPr>
          <w:b/>
          <w:lang w:val="en-US"/>
        </w:rPr>
        <w:t xml:space="preserve">roup delay calibration </w:t>
      </w:r>
      <w:r>
        <w:rPr>
          <w:b/>
          <w:lang w:val="en-US"/>
        </w:rPr>
        <w:t>margin</w:t>
      </w:r>
      <w:r w:rsidRPr="007650C6">
        <w:rPr>
          <w:b/>
          <w:lang w:val="en-US"/>
        </w:rPr>
        <w:t xml:space="preserve"> for RSTD with dual PFL</w:t>
      </w:r>
      <w:r>
        <w:rPr>
          <w:b/>
          <w:lang w:val="en-US"/>
        </w:rPr>
        <w:t>.</w:t>
      </w:r>
    </w:p>
    <w:p w:rsidR="00081E96" w:rsidRPr="00081E96" w:rsidRDefault="00081E96" w:rsidP="00081E96">
      <w:pPr>
        <w:spacing w:before="120" w:after="120"/>
        <w:jc w:val="center"/>
        <w:rPr>
          <w:rFonts w:eastAsiaTheme="minorEastAsia"/>
          <w:b/>
          <w:lang w:val="en-US" w:eastAsia="zh-CN"/>
        </w:rPr>
      </w:pPr>
      <w:r w:rsidRPr="00081E96">
        <w:rPr>
          <w:rFonts w:eastAsiaTheme="minorEastAsia" w:hint="eastAsia"/>
          <w:b/>
          <w:lang w:val="en-US" w:eastAsia="zh-CN"/>
        </w:rPr>
        <w:t>T</w:t>
      </w:r>
      <w:r w:rsidRPr="00081E96">
        <w:rPr>
          <w:rFonts w:eastAsiaTheme="minorEastAsia"/>
          <w:b/>
          <w:lang w:val="en-US" w:eastAsia="zh-CN"/>
        </w:rPr>
        <w:t>able 1: Group delay calibration margin for RSTD with dual PFL (</w:t>
      </w:r>
      <w:r w:rsidRPr="00081E96">
        <w:rPr>
          <w:rFonts w:eastAsiaTheme="minorEastAsia" w:hint="eastAsia"/>
          <w:b/>
          <w:lang w:val="en-US" w:eastAsia="zh-CN"/>
        </w:rPr>
        <w:t>Δ</w:t>
      </w:r>
      <w:r w:rsidRPr="00081E96">
        <w:rPr>
          <w:rFonts w:eastAsiaTheme="minorEastAsia"/>
          <w:b/>
          <w:lang w:val="en-US" w:eastAsia="zh-CN"/>
        </w:rPr>
        <w:t>) for FR1</w:t>
      </w:r>
    </w:p>
    <w:tbl>
      <w:tblPr>
        <w:tblStyle w:val="TableGrid61"/>
        <w:tblW w:w="0" w:type="auto"/>
        <w:jc w:val="center"/>
        <w:tblInd w:w="0" w:type="dxa"/>
        <w:tblLook w:val="04A0" w:firstRow="1" w:lastRow="0" w:firstColumn="1" w:lastColumn="0" w:noHBand="0" w:noVBand="1"/>
      </w:tblPr>
      <w:tblGrid>
        <w:gridCol w:w="1476"/>
        <w:gridCol w:w="1186"/>
      </w:tblGrid>
      <w:tr w:rsidR="00081E96" w:rsidRPr="007650C6" w:rsidTr="003971DC">
        <w:trPr>
          <w:trHeight w:val="277"/>
          <w:jc w:val="center"/>
        </w:trPr>
        <w:tc>
          <w:tcPr>
            <w:tcW w:w="0" w:type="auto"/>
            <w:tcBorders>
              <w:top w:val="single" w:sz="4" w:space="0" w:color="auto"/>
              <w:left w:val="single" w:sz="4" w:space="0" w:color="auto"/>
              <w:bottom w:val="single" w:sz="4" w:space="0" w:color="auto"/>
              <w:right w:val="single" w:sz="4" w:space="0" w:color="auto"/>
            </w:tcBorders>
            <w:hideMark/>
          </w:tcPr>
          <w:p w:rsidR="00081E96" w:rsidRPr="007650C6" w:rsidRDefault="00081E96" w:rsidP="003971DC">
            <w:pPr>
              <w:spacing w:beforeLines="0" w:before="0" w:afterLines="0" w:after="180" w:line="252" w:lineRule="auto"/>
              <w:rPr>
                <w:rFonts w:ascii="Arial" w:eastAsia="宋体" w:hAnsi="Arial" w:cs="Arial"/>
                <w:b/>
                <w:bCs/>
                <w:sz w:val="18"/>
                <w:szCs w:val="18"/>
                <w:lang w:eastAsia="zh-CN"/>
              </w:rPr>
            </w:pPr>
            <w:r w:rsidRPr="007650C6">
              <w:rPr>
                <w:rFonts w:ascii="Arial" w:hAnsi="Arial" w:cs="Arial"/>
                <w:b/>
                <w:bCs/>
                <w:sz w:val="18"/>
                <w:szCs w:val="18"/>
              </w:rPr>
              <w:lastRenderedPageBreak/>
              <w:t>PRS BW (MHz)</w:t>
            </w:r>
          </w:p>
        </w:tc>
        <w:tc>
          <w:tcPr>
            <w:tcW w:w="0" w:type="auto"/>
            <w:tcBorders>
              <w:top w:val="single" w:sz="4" w:space="0" w:color="auto"/>
              <w:left w:val="single" w:sz="4" w:space="0" w:color="auto"/>
              <w:bottom w:val="single" w:sz="4" w:space="0" w:color="auto"/>
              <w:right w:val="single" w:sz="4" w:space="0" w:color="auto"/>
            </w:tcBorders>
            <w:hideMark/>
          </w:tcPr>
          <w:p w:rsidR="00081E96" w:rsidRPr="007650C6" w:rsidRDefault="00081E96" w:rsidP="003971DC">
            <w:pPr>
              <w:spacing w:beforeLines="0" w:before="0" w:afterLines="0" w:after="0"/>
              <w:rPr>
                <w:rFonts w:ascii="Arial" w:eastAsia="Yu Mincho" w:hAnsi="Arial" w:cs="Arial"/>
                <w:b/>
                <w:bCs/>
                <w:sz w:val="18"/>
                <w:szCs w:val="18"/>
              </w:rPr>
            </w:pPr>
            <w:r w:rsidRPr="007650C6">
              <w:rPr>
                <w:rFonts w:ascii="Arial" w:eastAsia="Yu Mincho" w:hAnsi="Arial" w:cs="Arial"/>
                <w:b/>
                <w:bCs/>
                <w:kern w:val="24"/>
                <w:sz w:val="18"/>
                <w:szCs w:val="18"/>
              </w:rPr>
              <w:t>Margin (Tc)</w:t>
            </w:r>
          </w:p>
        </w:tc>
      </w:tr>
      <w:tr w:rsidR="00081E96" w:rsidRPr="007650C6" w:rsidTr="003971D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081E96" w:rsidRPr="007650C6" w:rsidRDefault="00081E96" w:rsidP="003971DC">
            <w:pPr>
              <w:spacing w:beforeLines="0" w:before="0" w:afterLines="0"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5</w:t>
            </w:r>
          </w:p>
        </w:tc>
        <w:tc>
          <w:tcPr>
            <w:tcW w:w="0" w:type="auto"/>
            <w:tcBorders>
              <w:top w:val="single" w:sz="4" w:space="0" w:color="auto"/>
              <w:left w:val="single" w:sz="4" w:space="0" w:color="auto"/>
              <w:bottom w:val="single" w:sz="4" w:space="0" w:color="auto"/>
              <w:right w:val="single" w:sz="4" w:space="0" w:color="auto"/>
            </w:tcBorders>
          </w:tcPr>
          <w:p w:rsidR="00081E96" w:rsidRPr="007650C6" w:rsidRDefault="00081E96" w:rsidP="003971DC">
            <w:pPr>
              <w:spacing w:beforeLines="0" w:before="0" w:afterLines="0" w:after="0"/>
              <w:rPr>
                <w:rFonts w:ascii="Arial" w:eastAsiaTheme="minorEastAsia" w:hAnsi="Arial" w:cs="Arial"/>
                <w:bCs/>
                <w:sz w:val="18"/>
                <w:szCs w:val="18"/>
                <w:lang w:eastAsia="zh-CN"/>
              </w:rPr>
            </w:pPr>
            <w:r w:rsidRPr="00081E96">
              <w:rPr>
                <w:rFonts w:ascii="Arial" w:eastAsiaTheme="minorEastAsia" w:hAnsi="Arial" w:cs="Arial" w:hint="eastAsia"/>
                <w:bCs/>
                <w:sz w:val="18"/>
                <w:szCs w:val="18"/>
                <w:lang w:eastAsia="zh-CN"/>
              </w:rPr>
              <w:t>1</w:t>
            </w:r>
            <w:r w:rsidRPr="00081E96">
              <w:rPr>
                <w:rFonts w:ascii="Arial" w:eastAsiaTheme="minorEastAsia" w:hAnsi="Arial" w:cs="Arial"/>
                <w:bCs/>
                <w:sz w:val="18"/>
                <w:szCs w:val="18"/>
                <w:lang w:eastAsia="zh-CN"/>
              </w:rPr>
              <w:t>28</w:t>
            </w:r>
          </w:p>
        </w:tc>
      </w:tr>
      <w:tr w:rsidR="00081E96" w:rsidRPr="007650C6" w:rsidTr="003971D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081E96" w:rsidRPr="007650C6" w:rsidRDefault="00081E96" w:rsidP="003971DC">
            <w:pPr>
              <w:spacing w:beforeLines="0" w:before="0" w:afterLines="0"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10</w:t>
            </w:r>
          </w:p>
        </w:tc>
        <w:tc>
          <w:tcPr>
            <w:tcW w:w="0" w:type="auto"/>
            <w:tcBorders>
              <w:top w:val="single" w:sz="4" w:space="0" w:color="auto"/>
              <w:left w:val="single" w:sz="4" w:space="0" w:color="auto"/>
              <w:bottom w:val="single" w:sz="4" w:space="0" w:color="auto"/>
              <w:right w:val="single" w:sz="4" w:space="0" w:color="auto"/>
            </w:tcBorders>
          </w:tcPr>
          <w:p w:rsidR="00081E96" w:rsidRPr="007650C6" w:rsidRDefault="00081E96" w:rsidP="003971DC">
            <w:pPr>
              <w:spacing w:beforeLines="0" w:before="0" w:afterLines="0" w:after="0"/>
              <w:rPr>
                <w:rFonts w:ascii="Arial" w:eastAsiaTheme="minorEastAsia" w:hAnsi="Arial" w:cs="Arial"/>
                <w:bCs/>
                <w:sz w:val="18"/>
                <w:szCs w:val="18"/>
                <w:lang w:eastAsia="zh-CN"/>
              </w:rPr>
            </w:pPr>
            <w:r w:rsidRPr="00081E96">
              <w:rPr>
                <w:rFonts w:ascii="Arial" w:eastAsiaTheme="minorEastAsia" w:hAnsi="Arial" w:cs="Arial" w:hint="eastAsia"/>
                <w:bCs/>
                <w:sz w:val="18"/>
                <w:szCs w:val="18"/>
                <w:lang w:eastAsia="zh-CN"/>
              </w:rPr>
              <w:t>6</w:t>
            </w:r>
            <w:r w:rsidRPr="00081E96">
              <w:rPr>
                <w:rFonts w:ascii="Arial" w:eastAsiaTheme="minorEastAsia" w:hAnsi="Arial" w:cs="Arial"/>
                <w:bCs/>
                <w:sz w:val="18"/>
                <w:szCs w:val="18"/>
                <w:lang w:eastAsia="zh-CN"/>
              </w:rPr>
              <w:t>4</w:t>
            </w:r>
          </w:p>
        </w:tc>
      </w:tr>
      <w:tr w:rsidR="00081E96" w:rsidRPr="007650C6" w:rsidTr="003971D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081E96" w:rsidRPr="007650C6" w:rsidRDefault="00081E96" w:rsidP="003971DC">
            <w:pPr>
              <w:spacing w:beforeLines="0" w:before="0" w:afterLines="0"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20</w:t>
            </w:r>
          </w:p>
        </w:tc>
        <w:tc>
          <w:tcPr>
            <w:tcW w:w="0" w:type="auto"/>
            <w:tcBorders>
              <w:top w:val="single" w:sz="4" w:space="0" w:color="auto"/>
              <w:left w:val="single" w:sz="4" w:space="0" w:color="auto"/>
              <w:bottom w:val="single" w:sz="4" w:space="0" w:color="auto"/>
              <w:right w:val="single" w:sz="4" w:space="0" w:color="auto"/>
            </w:tcBorders>
          </w:tcPr>
          <w:p w:rsidR="00081E96" w:rsidRPr="007650C6" w:rsidRDefault="00081E96" w:rsidP="003971DC">
            <w:pPr>
              <w:spacing w:beforeLines="0" w:before="0" w:afterLines="0" w:after="0"/>
              <w:rPr>
                <w:rFonts w:ascii="Arial" w:eastAsia="宋体" w:hAnsi="Arial" w:cs="Arial"/>
                <w:bCs/>
                <w:sz w:val="18"/>
                <w:szCs w:val="18"/>
                <w:lang w:eastAsia="zh-CN"/>
              </w:rPr>
            </w:pPr>
            <w:r w:rsidRPr="00081E96">
              <w:rPr>
                <w:rFonts w:ascii="Arial" w:eastAsia="宋体" w:hAnsi="Arial" w:cs="Arial" w:hint="eastAsia"/>
                <w:bCs/>
                <w:sz w:val="18"/>
                <w:szCs w:val="18"/>
                <w:lang w:eastAsia="zh-CN"/>
              </w:rPr>
              <w:t>3</w:t>
            </w:r>
            <w:r w:rsidRPr="00081E96">
              <w:rPr>
                <w:rFonts w:ascii="Arial" w:eastAsia="宋体" w:hAnsi="Arial" w:cs="Arial"/>
                <w:bCs/>
                <w:sz w:val="18"/>
                <w:szCs w:val="18"/>
                <w:lang w:eastAsia="zh-CN"/>
              </w:rPr>
              <w:t>2</w:t>
            </w:r>
          </w:p>
        </w:tc>
      </w:tr>
      <w:tr w:rsidR="00081E96" w:rsidRPr="007650C6" w:rsidTr="003971D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081E96" w:rsidRPr="007650C6" w:rsidRDefault="00081E96" w:rsidP="003971DC">
            <w:pPr>
              <w:spacing w:beforeLines="0" w:before="0" w:afterLines="0"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50</w:t>
            </w:r>
          </w:p>
        </w:tc>
        <w:tc>
          <w:tcPr>
            <w:tcW w:w="0" w:type="auto"/>
            <w:tcBorders>
              <w:top w:val="single" w:sz="4" w:space="0" w:color="auto"/>
              <w:left w:val="single" w:sz="4" w:space="0" w:color="auto"/>
              <w:bottom w:val="single" w:sz="4" w:space="0" w:color="auto"/>
              <w:right w:val="single" w:sz="4" w:space="0" w:color="auto"/>
            </w:tcBorders>
          </w:tcPr>
          <w:p w:rsidR="00081E96" w:rsidRPr="007650C6" w:rsidRDefault="00081E96" w:rsidP="003971DC">
            <w:pPr>
              <w:spacing w:beforeLines="0" w:before="0" w:afterLines="0" w:after="0"/>
              <w:rPr>
                <w:rFonts w:ascii="Arial" w:eastAsia="宋体" w:hAnsi="Arial" w:cs="Arial"/>
                <w:bCs/>
                <w:sz w:val="18"/>
                <w:szCs w:val="18"/>
                <w:lang w:eastAsia="zh-CN"/>
              </w:rPr>
            </w:pPr>
            <w:r w:rsidRPr="00081E96">
              <w:rPr>
                <w:rFonts w:ascii="Arial" w:eastAsia="宋体" w:hAnsi="Arial" w:cs="Arial" w:hint="eastAsia"/>
                <w:bCs/>
                <w:sz w:val="18"/>
                <w:szCs w:val="18"/>
                <w:lang w:eastAsia="zh-CN"/>
              </w:rPr>
              <w:t>1</w:t>
            </w:r>
            <w:r w:rsidRPr="00081E96">
              <w:rPr>
                <w:rFonts w:ascii="Arial" w:eastAsia="宋体" w:hAnsi="Arial" w:cs="Arial"/>
                <w:bCs/>
                <w:sz w:val="18"/>
                <w:szCs w:val="18"/>
                <w:lang w:eastAsia="zh-CN"/>
              </w:rPr>
              <w:t>6</w:t>
            </w:r>
          </w:p>
        </w:tc>
      </w:tr>
      <w:tr w:rsidR="00081E96" w:rsidRPr="007650C6" w:rsidTr="003971D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081E96" w:rsidRPr="007650C6" w:rsidRDefault="00081E96" w:rsidP="003971DC">
            <w:pPr>
              <w:spacing w:beforeLines="0" w:before="0" w:afterLines="0" w:after="0"/>
              <w:rPr>
                <w:rFonts w:ascii="Arial" w:eastAsia="Microsoft Sans Serif" w:hAnsi="Arial" w:cs="Arial"/>
                <w:color w:val="000000"/>
                <w:kern w:val="24"/>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100</w:t>
            </w:r>
          </w:p>
        </w:tc>
        <w:tc>
          <w:tcPr>
            <w:tcW w:w="0" w:type="auto"/>
            <w:tcBorders>
              <w:top w:val="single" w:sz="4" w:space="0" w:color="auto"/>
              <w:left w:val="single" w:sz="4" w:space="0" w:color="auto"/>
              <w:bottom w:val="single" w:sz="4" w:space="0" w:color="auto"/>
              <w:right w:val="single" w:sz="4" w:space="0" w:color="auto"/>
            </w:tcBorders>
          </w:tcPr>
          <w:p w:rsidR="00081E96" w:rsidRPr="007650C6" w:rsidRDefault="00081E96" w:rsidP="003971DC">
            <w:pPr>
              <w:spacing w:beforeLines="0" w:before="0" w:afterLines="0" w:after="0"/>
              <w:rPr>
                <w:rFonts w:ascii="Arial" w:eastAsia="宋体" w:hAnsi="Arial" w:cs="Arial"/>
                <w:kern w:val="24"/>
                <w:sz w:val="18"/>
                <w:szCs w:val="18"/>
                <w:lang w:eastAsia="zh-CN"/>
              </w:rPr>
            </w:pPr>
            <w:r w:rsidRPr="00081E96">
              <w:rPr>
                <w:rFonts w:ascii="Arial" w:eastAsia="宋体" w:hAnsi="Arial" w:cs="Arial" w:hint="eastAsia"/>
                <w:kern w:val="24"/>
                <w:sz w:val="18"/>
                <w:szCs w:val="18"/>
                <w:lang w:eastAsia="zh-CN"/>
              </w:rPr>
              <w:t>8</w:t>
            </w:r>
          </w:p>
        </w:tc>
      </w:tr>
    </w:tbl>
    <w:p w:rsidR="00081E96" w:rsidRPr="00081E96" w:rsidRDefault="00081E96" w:rsidP="00081E96">
      <w:pPr>
        <w:spacing w:before="120" w:after="120"/>
        <w:jc w:val="center"/>
        <w:rPr>
          <w:rFonts w:eastAsiaTheme="minorEastAsia"/>
          <w:b/>
          <w:lang w:val="en-US" w:eastAsia="zh-CN"/>
        </w:rPr>
      </w:pPr>
      <w:r w:rsidRPr="00081E96">
        <w:rPr>
          <w:rFonts w:eastAsiaTheme="minorEastAsia" w:hint="eastAsia"/>
          <w:b/>
          <w:lang w:val="en-US" w:eastAsia="zh-CN"/>
        </w:rPr>
        <w:t>T</w:t>
      </w:r>
      <w:r w:rsidRPr="00081E96">
        <w:rPr>
          <w:rFonts w:eastAsiaTheme="minorEastAsia"/>
          <w:b/>
          <w:lang w:val="en-US" w:eastAsia="zh-CN"/>
        </w:rPr>
        <w:t xml:space="preserve">able </w:t>
      </w:r>
      <w:r>
        <w:rPr>
          <w:rFonts w:eastAsiaTheme="minorEastAsia"/>
          <w:b/>
          <w:lang w:val="en-US" w:eastAsia="zh-CN"/>
        </w:rPr>
        <w:t>2</w:t>
      </w:r>
      <w:r w:rsidRPr="00081E96">
        <w:rPr>
          <w:rFonts w:eastAsiaTheme="minorEastAsia"/>
          <w:b/>
          <w:lang w:val="en-US" w:eastAsia="zh-CN"/>
        </w:rPr>
        <w:t>: Group delay calibration margin for RSTD with dual PFL (</w:t>
      </w:r>
      <w:r w:rsidRPr="00081E96">
        <w:rPr>
          <w:rFonts w:eastAsiaTheme="minorEastAsia" w:hint="eastAsia"/>
          <w:b/>
          <w:lang w:val="en-US" w:eastAsia="zh-CN"/>
        </w:rPr>
        <w:t>Δ</w:t>
      </w:r>
      <w:r w:rsidRPr="00081E96">
        <w:rPr>
          <w:rFonts w:eastAsiaTheme="minorEastAsia"/>
          <w:b/>
          <w:lang w:val="en-US" w:eastAsia="zh-CN"/>
        </w:rPr>
        <w:t>) for FR</w:t>
      </w:r>
      <w:r>
        <w:rPr>
          <w:rFonts w:eastAsiaTheme="minorEastAsia"/>
          <w:b/>
          <w:lang w:val="en-US" w:eastAsia="zh-CN"/>
        </w:rPr>
        <w:t>2</w:t>
      </w:r>
    </w:p>
    <w:tbl>
      <w:tblPr>
        <w:tblStyle w:val="TableGrid71"/>
        <w:tblW w:w="0" w:type="auto"/>
        <w:jc w:val="center"/>
        <w:tblInd w:w="0" w:type="dxa"/>
        <w:tblLook w:val="04A0" w:firstRow="1" w:lastRow="0" w:firstColumn="1" w:lastColumn="0" w:noHBand="0" w:noVBand="1"/>
      </w:tblPr>
      <w:tblGrid>
        <w:gridCol w:w="1476"/>
        <w:gridCol w:w="1186"/>
      </w:tblGrid>
      <w:tr w:rsidR="00081E96" w:rsidRPr="007650C6" w:rsidTr="003971DC">
        <w:trPr>
          <w:trHeight w:val="434"/>
          <w:jc w:val="center"/>
        </w:trPr>
        <w:tc>
          <w:tcPr>
            <w:tcW w:w="0" w:type="auto"/>
            <w:tcBorders>
              <w:top w:val="single" w:sz="4" w:space="0" w:color="auto"/>
              <w:left w:val="single" w:sz="4" w:space="0" w:color="auto"/>
              <w:bottom w:val="single" w:sz="4" w:space="0" w:color="auto"/>
              <w:right w:val="single" w:sz="4" w:space="0" w:color="auto"/>
            </w:tcBorders>
          </w:tcPr>
          <w:p w:rsidR="00081E96" w:rsidRPr="007650C6" w:rsidRDefault="00081E96" w:rsidP="003971DC">
            <w:pPr>
              <w:spacing w:beforeLines="0" w:before="0" w:afterLines="0" w:after="0"/>
              <w:rPr>
                <w:rFonts w:ascii="Arial" w:eastAsia="Yu Mincho" w:hAnsi="Arial" w:cs="Arial"/>
                <w:b/>
                <w:bCs/>
                <w:sz w:val="18"/>
                <w:szCs w:val="18"/>
              </w:rPr>
            </w:pPr>
            <w:r w:rsidRPr="007650C6">
              <w:rPr>
                <w:rFonts w:ascii="Arial" w:hAnsi="Arial" w:cs="Arial"/>
                <w:b/>
                <w:bCs/>
                <w:sz w:val="18"/>
                <w:szCs w:val="18"/>
              </w:rPr>
              <w:t>PRS BW (MHz)</w:t>
            </w:r>
          </w:p>
        </w:tc>
        <w:tc>
          <w:tcPr>
            <w:tcW w:w="0" w:type="auto"/>
            <w:tcBorders>
              <w:top w:val="single" w:sz="4" w:space="0" w:color="auto"/>
              <w:left w:val="single" w:sz="4" w:space="0" w:color="auto"/>
              <w:bottom w:val="single" w:sz="4" w:space="0" w:color="auto"/>
              <w:right w:val="single" w:sz="4" w:space="0" w:color="auto"/>
            </w:tcBorders>
            <w:hideMark/>
          </w:tcPr>
          <w:p w:rsidR="00081E96" w:rsidRPr="007650C6" w:rsidRDefault="00081E96" w:rsidP="003971DC">
            <w:pPr>
              <w:spacing w:beforeLines="0" w:before="0" w:afterLines="0" w:after="0"/>
              <w:rPr>
                <w:rFonts w:ascii="Arial" w:eastAsia="Yu Mincho" w:hAnsi="Arial" w:cs="Arial"/>
                <w:b/>
                <w:bCs/>
                <w:sz w:val="18"/>
                <w:szCs w:val="18"/>
              </w:rPr>
            </w:pPr>
            <w:r w:rsidRPr="007650C6">
              <w:rPr>
                <w:rFonts w:ascii="Arial" w:eastAsia="Yu Mincho" w:hAnsi="Arial" w:cs="Arial"/>
                <w:b/>
                <w:bCs/>
                <w:kern w:val="24"/>
                <w:sz w:val="18"/>
                <w:szCs w:val="18"/>
              </w:rPr>
              <w:t>Margin (Tc)</w:t>
            </w:r>
          </w:p>
        </w:tc>
      </w:tr>
      <w:tr w:rsidR="00081E96" w:rsidRPr="007650C6" w:rsidTr="003971D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081E96" w:rsidRPr="007650C6" w:rsidRDefault="00081E96" w:rsidP="003971DC">
            <w:pPr>
              <w:spacing w:beforeLines="0" w:before="0" w:afterLines="0"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20</w:t>
            </w:r>
          </w:p>
        </w:tc>
        <w:tc>
          <w:tcPr>
            <w:tcW w:w="0" w:type="auto"/>
            <w:tcBorders>
              <w:top w:val="single" w:sz="4" w:space="0" w:color="auto"/>
              <w:left w:val="single" w:sz="4" w:space="0" w:color="auto"/>
              <w:bottom w:val="single" w:sz="4" w:space="0" w:color="auto"/>
              <w:right w:val="single" w:sz="4" w:space="0" w:color="auto"/>
            </w:tcBorders>
          </w:tcPr>
          <w:p w:rsidR="00081E96" w:rsidRPr="007650C6" w:rsidRDefault="00081E96" w:rsidP="003971DC">
            <w:pPr>
              <w:spacing w:beforeLines="0" w:before="0" w:afterLines="0" w:after="0"/>
              <w:rPr>
                <w:rFonts w:ascii="Arial" w:eastAsiaTheme="minorEastAsia" w:hAnsi="Arial" w:cs="Arial"/>
                <w:bCs/>
                <w:sz w:val="18"/>
                <w:szCs w:val="18"/>
                <w:lang w:eastAsia="zh-CN"/>
              </w:rPr>
            </w:pPr>
            <w:r w:rsidRPr="00081E96">
              <w:rPr>
                <w:rFonts w:ascii="Arial" w:eastAsiaTheme="minorEastAsia" w:hAnsi="Arial" w:cs="Arial" w:hint="eastAsia"/>
                <w:bCs/>
                <w:sz w:val="18"/>
                <w:szCs w:val="18"/>
                <w:lang w:eastAsia="zh-CN"/>
              </w:rPr>
              <w:t>3</w:t>
            </w:r>
            <w:r w:rsidRPr="00081E96">
              <w:rPr>
                <w:rFonts w:ascii="Arial" w:eastAsiaTheme="minorEastAsia" w:hAnsi="Arial" w:cs="Arial"/>
                <w:bCs/>
                <w:sz w:val="18"/>
                <w:szCs w:val="18"/>
                <w:lang w:eastAsia="zh-CN"/>
              </w:rPr>
              <w:t>2</w:t>
            </w:r>
          </w:p>
        </w:tc>
      </w:tr>
      <w:tr w:rsidR="00081E96" w:rsidRPr="007650C6" w:rsidTr="003971D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081E96" w:rsidRPr="007650C6" w:rsidRDefault="00081E96" w:rsidP="003971DC">
            <w:pPr>
              <w:spacing w:beforeLines="0" w:before="0" w:afterLines="0"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50</w:t>
            </w:r>
          </w:p>
        </w:tc>
        <w:tc>
          <w:tcPr>
            <w:tcW w:w="0" w:type="auto"/>
            <w:tcBorders>
              <w:top w:val="single" w:sz="4" w:space="0" w:color="auto"/>
              <w:left w:val="single" w:sz="4" w:space="0" w:color="auto"/>
              <w:bottom w:val="single" w:sz="4" w:space="0" w:color="auto"/>
              <w:right w:val="single" w:sz="4" w:space="0" w:color="auto"/>
            </w:tcBorders>
          </w:tcPr>
          <w:p w:rsidR="00081E96" w:rsidRPr="007650C6" w:rsidRDefault="00081E96" w:rsidP="003971DC">
            <w:pPr>
              <w:spacing w:beforeLines="0" w:before="0" w:afterLines="0" w:after="0"/>
              <w:rPr>
                <w:rFonts w:ascii="Arial" w:eastAsia="宋体" w:hAnsi="Arial" w:cs="Arial"/>
                <w:bCs/>
                <w:sz w:val="18"/>
                <w:szCs w:val="18"/>
                <w:lang w:eastAsia="zh-CN"/>
              </w:rPr>
            </w:pPr>
            <w:r w:rsidRPr="00081E96">
              <w:rPr>
                <w:rFonts w:ascii="Arial" w:eastAsia="宋体" w:hAnsi="Arial" w:cs="Arial" w:hint="eastAsia"/>
                <w:bCs/>
                <w:sz w:val="18"/>
                <w:szCs w:val="18"/>
                <w:lang w:eastAsia="zh-CN"/>
              </w:rPr>
              <w:t>1</w:t>
            </w:r>
            <w:r w:rsidRPr="00081E96">
              <w:rPr>
                <w:rFonts w:ascii="Arial" w:eastAsia="宋体" w:hAnsi="Arial" w:cs="Arial"/>
                <w:bCs/>
                <w:sz w:val="18"/>
                <w:szCs w:val="18"/>
                <w:lang w:eastAsia="zh-CN"/>
              </w:rPr>
              <w:t>6</w:t>
            </w:r>
          </w:p>
        </w:tc>
      </w:tr>
      <w:tr w:rsidR="00081E96" w:rsidRPr="007650C6" w:rsidTr="003971D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081E96" w:rsidRPr="007650C6" w:rsidRDefault="00081E96" w:rsidP="003971DC">
            <w:pPr>
              <w:spacing w:beforeLines="0" w:before="0" w:afterLines="0"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100</w:t>
            </w:r>
          </w:p>
        </w:tc>
        <w:tc>
          <w:tcPr>
            <w:tcW w:w="0" w:type="auto"/>
            <w:tcBorders>
              <w:top w:val="single" w:sz="4" w:space="0" w:color="auto"/>
              <w:left w:val="single" w:sz="4" w:space="0" w:color="auto"/>
              <w:bottom w:val="single" w:sz="4" w:space="0" w:color="auto"/>
              <w:right w:val="single" w:sz="4" w:space="0" w:color="auto"/>
            </w:tcBorders>
          </w:tcPr>
          <w:p w:rsidR="00081E96" w:rsidRPr="007650C6" w:rsidRDefault="00081E96" w:rsidP="003971DC">
            <w:pPr>
              <w:spacing w:beforeLines="0" w:before="0" w:afterLines="0" w:after="0"/>
              <w:rPr>
                <w:rFonts w:ascii="Arial" w:eastAsia="宋体" w:hAnsi="Arial" w:cs="Arial"/>
                <w:bCs/>
                <w:sz w:val="18"/>
                <w:szCs w:val="18"/>
                <w:lang w:eastAsia="zh-CN"/>
              </w:rPr>
            </w:pPr>
            <w:r w:rsidRPr="00081E96">
              <w:rPr>
                <w:rFonts w:ascii="Arial" w:eastAsia="宋体" w:hAnsi="Arial" w:cs="Arial" w:hint="eastAsia"/>
                <w:bCs/>
                <w:sz w:val="18"/>
                <w:szCs w:val="18"/>
                <w:lang w:eastAsia="zh-CN"/>
              </w:rPr>
              <w:t>8</w:t>
            </w:r>
          </w:p>
        </w:tc>
      </w:tr>
      <w:tr w:rsidR="00081E96" w:rsidRPr="007650C6" w:rsidTr="003971D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081E96" w:rsidRPr="007650C6" w:rsidRDefault="00081E96" w:rsidP="003971DC">
            <w:pPr>
              <w:spacing w:beforeLines="0" w:before="0" w:afterLines="0" w:after="0"/>
              <w:rPr>
                <w:rFonts w:ascii="Arial" w:eastAsia="Microsoft Sans Serif" w:hAnsi="Arial" w:cs="Arial"/>
                <w:color w:val="000000"/>
                <w:kern w:val="24"/>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200</w:t>
            </w:r>
          </w:p>
        </w:tc>
        <w:tc>
          <w:tcPr>
            <w:tcW w:w="0" w:type="auto"/>
            <w:tcBorders>
              <w:top w:val="single" w:sz="4" w:space="0" w:color="auto"/>
              <w:left w:val="single" w:sz="4" w:space="0" w:color="auto"/>
              <w:bottom w:val="single" w:sz="4" w:space="0" w:color="auto"/>
              <w:right w:val="single" w:sz="4" w:space="0" w:color="auto"/>
            </w:tcBorders>
          </w:tcPr>
          <w:p w:rsidR="00081E96" w:rsidRPr="007650C6" w:rsidRDefault="00081E96" w:rsidP="003971DC">
            <w:pPr>
              <w:spacing w:beforeLines="0" w:before="0" w:afterLines="0" w:after="0"/>
              <w:rPr>
                <w:rFonts w:ascii="Arial" w:eastAsia="宋体" w:hAnsi="Arial" w:cs="Arial"/>
                <w:kern w:val="24"/>
                <w:sz w:val="18"/>
                <w:szCs w:val="18"/>
                <w:lang w:eastAsia="zh-CN"/>
              </w:rPr>
            </w:pPr>
            <w:r w:rsidRPr="00081E96">
              <w:rPr>
                <w:rFonts w:ascii="Arial" w:eastAsia="宋体" w:hAnsi="Arial" w:cs="Arial" w:hint="eastAsia"/>
                <w:kern w:val="24"/>
                <w:sz w:val="18"/>
                <w:szCs w:val="18"/>
                <w:lang w:eastAsia="zh-CN"/>
              </w:rPr>
              <w:t>4</w:t>
            </w:r>
          </w:p>
        </w:tc>
      </w:tr>
    </w:tbl>
    <w:p w:rsidR="00FA0C0C" w:rsidRDefault="00FA0C0C" w:rsidP="00FA0C0C">
      <w:pPr>
        <w:pStyle w:val="1"/>
        <w:jc w:val="both"/>
        <w:rPr>
          <w:lang w:val="en-US"/>
        </w:rPr>
      </w:pPr>
      <w:r w:rsidRPr="00C0754F">
        <w:rPr>
          <w:lang w:val="en-US"/>
        </w:rPr>
        <w:t>Reference</w:t>
      </w:r>
    </w:p>
    <w:p w:rsidR="00473CEC" w:rsidRPr="00152463" w:rsidRDefault="00473CEC" w:rsidP="00073AC4">
      <w:pPr>
        <w:numPr>
          <w:ilvl w:val="0"/>
          <w:numId w:val="5"/>
        </w:numPr>
        <w:spacing w:before="120" w:after="120"/>
        <w:rPr>
          <w:rFonts w:eastAsia="宋体"/>
          <w:lang w:val="en-US" w:eastAsia="zh-CN"/>
        </w:rPr>
      </w:pPr>
      <w:r w:rsidRPr="00473CEC">
        <w:rPr>
          <w:rFonts w:eastAsia="宋体"/>
          <w:lang w:val="en-US" w:eastAsia="zh-CN"/>
        </w:rPr>
        <w:t>R4-2214324</w:t>
      </w:r>
      <w:r>
        <w:rPr>
          <w:rFonts w:eastAsia="宋体"/>
          <w:lang w:val="en-US" w:eastAsia="zh-CN"/>
        </w:rPr>
        <w:t xml:space="preserve">, </w:t>
      </w:r>
      <w:r w:rsidRPr="00473CEC">
        <w:rPr>
          <w:rFonts w:eastAsia="宋体"/>
          <w:lang w:val="en-US" w:eastAsia="zh-CN"/>
        </w:rPr>
        <w:t>WF on R15 and R16 RRM maintenance</w:t>
      </w:r>
      <w:r>
        <w:rPr>
          <w:rFonts w:eastAsia="宋体"/>
          <w:lang w:val="en-US" w:eastAsia="zh-CN"/>
        </w:rPr>
        <w:t xml:space="preserve">, </w:t>
      </w:r>
      <w:r w:rsidRPr="00073AC4">
        <w:rPr>
          <w:rFonts w:eastAsia="宋体"/>
          <w:lang w:val="en-US" w:eastAsia="zh-CN"/>
        </w:rPr>
        <w:t xml:space="preserve">Huawei, </w:t>
      </w:r>
      <w:proofErr w:type="spellStart"/>
      <w:r w:rsidRPr="00073AC4">
        <w:rPr>
          <w:rFonts w:eastAsia="宋体"/>
          <w:lang w:val="en-US" w:eastAsia="zh-CN"/>
        </w:rPr>
        <w:t>HiSilicon</w:t>
      </w:r>
      <w:proofErr w:type="spellEnd"/>
    </w:p>
    <w:sectPr w:rsidR="00473CEC" w:rsidRPr="0015246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594B" w:rsidRDefault="00DB594B">
      <w:pPr>
        <w:spacing w:before="120" w:after="120"/>
      </w:pPr>
      <w:r>
        <w:separator/>
      </w:r>
    </w:p>
  </w:endnote>
  <w:endnote w:type="continuationSeparator" w:id="0">
    <w:p w:rsidR="00DB594B" w:rsidRDefault="00DB594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C36" w:rsidRDefault="00137C3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37C36" w:rsidRDefault="00137C3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C36" w:rsidRDefault="00137C3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1B65A1">
      <w:rPr>
        <w:rStyle w:val="af6"/>
      </w:rPr>
      <w:t>1</w:t>
    </w:r>
    <w:r>
      <w:rPr>
        <w:rStyle w:val="af6"/>
      </w:rPr>
      <w:fldChar w:fldCharType="end"/>
    </w:r>
  </w:p>
  <w:p w:rsidR="00137C36" w:rsidRDefault="00137C3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594B" w:rsidRDefault="00DB594B">
      <w:pPr>
        <w:spacing w:before="120" w:after="120"/>
      </w:pPr>
      <w:r>
        <w:separator/>
      </w:r>
    </w:p>
  </w:footnote>
  <w:footnote w:type="continuationSeparator" w:id="0">
    <w:p w:rsidR="00DB594B" w:rsidRDefault="00DB594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num>
  <w:num w:numId="2">
    <w:abstractNumId w:val="11"/>
  </w:num>
  <w:num w:numId="3">
    <w:abstractNumId w:val="13"/>
  </w:num>
  <w:num w:numId="4">
    <w:abstractNumId w:val="0"/>
  </w:num>
  <w:num w:numId="5">
    <w:abstractNumId w:val="2"/>
  </w:num>
  <w:num w:numId="6">
    <w:abstractNumId w:val="9"/>
  </w:num>
  <w:num w:numId="7">
    <w:abstractNumId w:val="4"/>
  </w:num>
  <w:num w:numId="8">
    <w:abstractNumId w:val="14"/>
    <w:lvlOverride w:ilvl="0">
      <w:startOverride w:val="1"/>
    </w:lvlOverride>
  </w:num>
  <w:num w:numId="9">
    <w:abstractNumId w:val="7"/>
  </w:num>
  <w:num w:numId="10">
    <w:abstractNumId w:val="12"/>
  </w:num>
  <w:num w:numId="11">
    <w:abstractNumId w:val="10"/>
  </w:num>
  <w:num w:numId="12">
    <w:abstractNumId w:val="6"/>
  </w:num>
  <w:num w:numId="13">
    <w:abstractNumId w:val="1"/>
  </w:num>
  <w:num w:numId="14">
    <w:abstractNumId w:val="8"/>
  </w:num>
  <w:num w:numId="1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DB31FE-4BD7-4679-9B55-E8787A337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50906</TotalTime>
  <Pages>1</Pages>
  <Words>315</Words>
  <Characters>1799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191</cp:revision>
  <cp:lastPrinted>2009-04-22T06:01:00Z</cp:lastPrinted>
  <dcterms:created xsi:type="dcterms:W3CDTF">2020-07-07T06:33:00Z</dcterms:created>
  <dcterms:modified xsi:type="dcterms:W3CDTF">2022-11-07T14:24:00Z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