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8790F">
        <w:rPr>
          <w:rFonts w:ascii="Arial" w:hAnsi="Arial" w:cs="Arial"/>
          <w:b/>
          <w:sz w:val="24"/>
          <w:szCs w:val="24"/>
        </w:rPr>
        <w:t>5</w:t>
      </w:r>
      <w:r w:rsidRPr="00F644CF">
        <w:rPr>
          <w:rFonts w:ascii="Arial" w:hAnsi="Arial" w:cs="Arial"/>
          <w:b/>
          <w:sz w:val="24"/>
          <w:szCs w:val="24"/>
        </w:rPr>
        <w:tab/>
      </w:r>
      <w:r w:rsidR="00290487" w:rsidRPr="00290487">
        <w:rPr>
          <w:rFonts w:ascii="Arial" w:hAnsi="Arial" w:cs="Arial"/>
          <w:b/>
          <w:sz w:val="24"/>
          <w:szCs w:val="24"/>
        </w:rPr>
        <w:t>R4-2218891</w:t>
      </w:r>
    </w:p>
    <w:p w:rsidR="00DE55A0" w:rsidRPr="00807EF6" w:rsidRDefault="00C05F1F"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CC736E">
        <w:rPr>
          <w:rFonts w:ascii="Arial" w:eastAsia="SimSun" w:hAnsi="Arial"/>
          <w:b/>
          <w:sz w:val="24"/>
          <w:szCs w:val="24"/>
          <w:lang w:eastAsia="zh-CN"/>
        </w:rPr>
        <w:t xml:space="preserve">, </w:t>
      </w:r>
      <w:r w:rsidR="00A01493">
        <w:rPr>
          <w:rFonts w:ascii="Arial" w:eastAsia="SimSun" w:hAnsi="Arial"/>
          <w:b/>
          <w:sz w:val="24"/>
          <w:szCs w:val="24"/>
          <w:lang w:eastAsia="zh-CN"/>
        </w:rPr>
        <w:t>November</w:t>
      </w:r>
      <w:r w:rsidR="00A01493" w:rsidRPr="004A029C">
        <w:rPr>
          <w:rFonts w:ascii="Arial" w:eastAsia="SimSun" w:hAnsi="Arial" w:cs="Arial"/>
          <w:b/>
          <w:sz w:val="24"/>
          <w:szCs w:val="24"/>
          <w:lang w:eastAsia="zh-CN"/>
        </w:rPr>
        <w:t xml:space="preserve"> </w:t>
      </w:r>
      <w:r w:rsidR="00A01493">
        <w:rPr>
          <w:rFonts w:ascii="Arial" w:eastAsia="SimSun" w:hAnsi="Arial" w:cs="Arial"/>
          <w:b/>
          <w:sz w:val="24"/>
          <w:szCs w:val="24"/>
          <w:lang w:eastAsia="zh-CN"/>
        </w:rPr>
        <w:t>14</w:t>
      </w:r>
      <w:r w:rsidR="00A01493" w:rsidRPr="004A029C">
        <w:rPr>
          <w:rFonts w:ascii="Arial" w:eastAsia="SimSun" w:hAnsi="Arial" w:cs="Arial"/>
          <w:b/>
          <w:sz w:val="24"/>
          <w:szCs w:val="24"/>
          <w:lang w:eastAsia="zh-CN"/>
        </w:rPr>
        <w:t xml:space="preserve"> – </w:t>
      </w:r>
      <w:r w:rsidR="00A01493">
        <w:rPr>
          <w:rFonts w:ascii="Arial" w:eastAsia="SimSun" w:hAnsi="Arial" w:cs="Arial"/>
          <w:b/>
          <w:sz w:val="24"/>
          <w:szCs w:val="24"/>
          <w:lang w:eastAsia="zh-CN"/>
        </w:rPr>
        <w:t>18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bookmarkStart w:id="0" w:name="OLE_LINK1"/>
      <w:r w:rsidR="003B6655">
        <w:rPr>
          <w:rFonts w:ascii="Arial" w:hAnsi="Arial" w:cs="Arial"/>
          <w:lang w:val="en-US"/>
        </w:rPr>
        <w:t xml:space="preserve">Discussion on </w:t>
      </w:r>
      <w:r w:rsidR="00F672FA">
        <w:rPr>
          <w:rFonts w:ascii="Arial" w:hAnsi="Arial" w:cs="Arial"/>
          <w:lang w:val="en-US"/>
        </w:rPr>
        <w:t>general issues on ATG RRM</w:t>
      </w:r>
      <w:bookmarkEnd w:id="0"/>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A4D1B">
        <w:rPr>
          <w:rFonts w:ascii="Arial" w:hAnsi="Arial" w:cs="Arial"/>
          <w:lang w:val="en-US" w:eastAsia="ko-KR"/>
        </w:rPr>
        <w:t>8</w:t>
      </w:r>
      <w:r w:rsidR="00831031">
        <w:rPr>
          <w:rFonts w:ascii="Arial" w:hAnsi="Arial" w:cs="Arial"/>
          <w:lang w:val="en-US" w:eastAsia="ko-KR"/>
        </w:rPr>
        <w:t>.</w:t>
      </w:r>
      <w:r w:rsidR="003B6655">
        <w:rPr>
          <w:rFonts w:ascii="Arial" w:hAnsi="Arial" w:cs="Arial"/>
          <w:lang w:val="en-US" w:eastAsia="ko-KR"/>
        </w:rPr>
        <w:t>13</w:t>
      </w:r>
      <w:r w:rsidR="00F82E94">
        <w:rPr>
          <w:rFonts w:ascii="Arial" w:hAnsi="Arial" w:cs="Arial"/>
          <w:lang w:val="en-US" w:eastAsia="ko-KR"/>
        </w:rPr>
        <w:t>.</w:t>
      </w:r>
      <w:r w:rsidR="002A4D1B">
        <w:rPr>
          <w:rFonts w:ascii="Arial" w:hAnsi="Arial" w:cs="Arial"/>
          <w:lang w:val="en-US" w:eastAsia="ko-KR"/>
        </w:rPr>
        <w:t>4.</w:t>
      </w:r>
      <w:r w:rsidR="00015375">
        <w:rPr>
          <w:rFonts w:ascii="Arial" w:hAnsi="Arial" w:cs="Arial"/>
          <w:lang w:val="en-US" w:eastAsia="ko-KR"/>
        </w:rPr>
        <w:t>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w:t>
      </w:r>
      <w:r w:rsidR="001F2849">
        <w:rPr>
          <w:lang w:val="en-US" w:eastAsia="ko-KR"/>
        </w:rPr>
        <w:t>n this contribution, we provide views on general issues for ATG RRM.</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B3303A" w:rsidRPr="00A64C1C" w:rsidRDefault="009946A6" w:rsidP="002D41FF">
      <w:pPr>
        <w:pStyle w:val="a0"/>
        <w:jc w:val="both"/>
        <w:rPr>
          <w:b/>
          <w:sz w:val="22"/>
          <w:u w:val="single"/>
          <w:lang w:val="en-US" w:eastAsia="ko-KR"/>
        </w:rPr>
      </w:pPr>
      <w:r w:rsidRPr="00A64C1C">
        <w:rPr>
          <w:rFonts w:hint="eastAsia"/>
          <w:b/>
          <w:sz w:val="22"/>
          <w:u w:val="single"/>
          <w:lang w:val="en-US" w:eastAsia="ko-KR"/>
        </w:rPr>
        <w:t>Duplex mode and SCS</w:t>
      </w:r>
    </w:p>
    <w:tbl>
      <w:tblPr>
        <w:tblStyle w:val="a9"/>
        <w:tblW w:w="0" w:type="auto"/>
        <w:tblLook w:val="04A0" w:firstRow="1" w:lastRow="0" w:firstColumn="1" w:lastColumn="0" w:noHBand="0" w:noVBand="1"/>
      </w:tblPr>
      <w:tblGrid>
        <w:gridCol w:w="9855"/>
      </w:tblGrid>
      <w:tr w:rsidR="009946A6" w:rsidTr="009946A6">
        <w:tc>
          <w:tcPr>
            <w:tcW w:w="9855" w:type="dxa"/>
          </w:tcPr>
          <w:p w:rsidR="009946A6" w:rsidRPr="009946A6" w:rsidRDefault="009946A6" w:rsidP="009946A6">
            <w:pPr>
              <w:rPr>
                <w:b/>
                <w:u w:val="single"/>
                <w:lang w:eastAsia="ko-KR"/>
              </w:rPr>
            </w:pPr>
            <w:r w:rsidRPr="009946A6">
              <w:rPr>
                <w:b/>
                <w:u w:val="single"/>
                <w:lang w:eastAsia="ko-KR"/>
              </w:rPr>
              <w:t>Issue 1-2: Duplex mode and SCS</w:t>
            </w:r>
          </w:p>
          <w:p w:rsidR="009946A6" w:rsidRPr="009946A6" w:rsidRDefault="009946A6" w:rsidP="009946A6">
            <w:pPr>
              <w:numPr>
                <w:ilvl w:val="0"/>
                <w:numId w:val="3"/>
              </w:numPr>
              <w:ind w:left="935" w:hanging="357"/>
            </w:pPr>
            <w:r w:rsidRPr="009946A6">
              <w:t>Option 1: Consider FDD 15kHz SCS and TDD 30kHz SCS as the basic assumption for ATG RRM study. (CMCC, CATT, LGE)</w:t>
            </w:r>
          </w:p>
          <w:p w:rsidR="009946A6" w:rsidRPr="009946A6" w:rsidRDefault="009946A6" w:rsidP="009946A6">
            <w:pPr>
              <w:numPr>
                <w:ilvl w:val="0"/>
                <w:numId w:val="3"/>
              </w:numPr>
              <w:ind w:left="935" w:hanging="357"/>
              <w:rPr>
                <w:lang w:eastAsia="ko-KR"/>
              </w:rPr>
            </w:pPr>
            <w:r w:rsidRPr="009946A6">
              <w:t xml:space="preserve">Option 2: </w:t>
            </w:r>
            <w:r w:rsidRPr="009946A6">
              <w:rPr>
                <w:rFonts w:hint="eastAsia"/>
              </w:rPr>
              <w:t>D</w:t>
            </w:r>
            <w:r w:rsidRPr="009946A6">
              <w:t>iscuss the Duplex mode and SCS in perf stage (HW, QC, CMCC, Ericsson)</w:t>
            </w:r>
          </w:p>
        </w:tc>
      </w:tr>
    </w:tbl>
    <w:p w:rsidR="009946A6" w:rsidRDefault="009946A6" w:rsidP="002D41FF">
      <w:pPr>
        <w:pStyle w:val="a0"/>
        <w:jc w:val="both"/>
        <w:rPr>
          <w:lang w:val="en-US" w:eastAsia="ko-KR"/>
        </w:rPr>
      </w:pPr>
    </w:p>
    <w:p w:rsidR="009946A6" w:rsidRDefault="009946A6" w:rsidP="002D41FF">
      <w:pPr>
        <w:pStyle w:val="a0"/>
        <w:jc w:val="both"/>
        <w:rPr>
          <w:lang w:val="en-US" w:eastAsia="ko-KR"/>
        </w:rPr>
      </w:pPr>
      <w:r>
        <w:rPr>
          <w:lang w:val="en-US" w:eastAsia="ko-KR"/>
        </w:rPr>
        <w:t xml:space="preserve">The value of SCS can affect the number of overlapped symbols </w:t>
      </w:r>
      <w:r w:rsidR="00A64C1C">
        <w:rPr>
          <w:lang w:val="en-US" w:eastAsia="ko-KR"/>
        </w:rPr>
        <w:t>in TDD due to propagation delay difference. We agree that the possible SCS in ATG can be discussed in performance part, but, to analyze the TDD impact issue, RAN4 considers 30kHz SCS as baseline assumption.</w:t>
      </w:r>
    </w:p>
    <w:p w:rsidR="00A64C1C" w:rsidRDefault="00A64C1C" w:rsidP="00BB2CF1">
      <w:pPr>
        <w:pStyle w:val="a0"/>
        <w:numPr>
          <w:ilvl w:val="0"/>
          <w:numId w:val="22"/>
        </w:numPr>
        <w:jc w:val="both"/>
        <w:rPr>
          <w:lang w:val="en-US" w:eastAsia="ko-KR"/>
        </w:rPr>
      </w:pPr>
      <w:r w:rsidRPr="00BB2CF1">
        <w:rPr>
          <w:b/>
          <w:i/>
          <w:lang w:val="en-US" w:eastAsia="ko-KR"/>
        </w:rPr>
        <w:t>Proposal 1</w:t>
      </w:r>
      <w:r>
        <w:rPr>
          <w:lang w:val="en-US" w:eastAsia="ko-KR"/>
        </w:rPr>
        <w:t xml:space="preserve">. RAN4 can consider 30kHz SCS as baseline assumption to analyze the impact of propagation delay difference </w:t>
      </w:r>
      <w:r w:rsidR="00D47333">
        <w:rPr>
          <w:lang w:val="en-US" w:eastAsia="ko-KR"/>
        </w:rPr>
        <w:t xml:space="preserve">in </w:t>
      </w:r>
      <w:bookmarkStart w:id="1" w:name="_GoBack"/>
      <w:bookmarkEnd w:id="1"/>
      <w:r>
        <w:rPr>
          <w:lang w:val="en-US" w:eastAsia="ko-KR"/>
        </w:rPr>
        <w:t>TDD and supported SCS can be discussed in performance stage.</w:t>
      </w:r>
    </w:p>
    <w:p w:rsidR="00570101" w:rsidRDefault="00570101" w:rsidP="00570101">
      <w:pPr>
        <w:pStyle w:val="a0"/>
        <w:ind w:left="800"/>
        <w:jc w:val="both"/>
        <w:rPr>
          <w:lang w:val="en-US" w:eastAsia="ko-KR"/>
        </w:rPr>
      </w:pPr>
    </w:p>
    <w:p w:rsidR="00A64C1C" w:rsidRPr="00A64C1C" w:rsidRDefault="00A64C1C" w:rsidP="002D41FF">
      <w:pPr>
        <w:pStyle w:val="a0"/>
        <w:jc w:val="both"/>
        <w:rPr>
          <w:b/>
          <w:sz w:val="22"/>
          <w:u w:val="single"/>
          <w:lang w:val="en-US" w:eastAsia="ko-KR"/>
        </w:rPr>
      </w:pPr>
      <w:r w:rsidRPr="00A64C1C">
        <w:rPr>
          <w:b/>
          <w:sz w:val="22"/>
          <w:u w:val="single"/>
          <w:lang w:val="en-US" w:eastAsia="ko-KR"/>
        </w:rPr>
        <w:t>UE Assistance information</w:t>
      </w:r>
    </w:p>
    <w:tbl>
      <w:tblPr>
        <w:tblStyle w:val="a9"/>
        <w:tblW w:w="0" w:type="auto"/>
        <w:tblLook w:val="04A0" w:firstRow="1" w:lastRow="0" w:firstColumn="1" w:lastColumn="0" w:noHBand="0" w:noVBand="1"/>
      </w:tblPr>
      <w:tblGrid>
        <w:gridCol w:w="9855"/>
      </w:tblGrid>
      <w:tr w:rsidR="00A64C1C" w:rsidTr="00A64C1C">
        <w:trPr>
          <w:trHeight w:val="1034"/>
        </w:trPr>
        <w:tc>
          <w:tcPr>
            <w:tcW w:w="9855" w:type="dxa"/>
          </w:tcPr>
          <w:p w:rsidR="00A64C1C" w:rsidRDefault="00A64C1C" w:rsidP="00A64C1C">
            <w:pPr>
              <w:rPr>
                <w:b/>
                <w:u w:val="single"/>
                <w:lang w:eastAsia="ko-KR"/>
              </w:rPr>
            </w:pPr>
            <w:r w:rsidRPr="00956582">
              <w:rPr>
                <w:b/>
                <w:u w:val="single"/>
                <w:lang w:eastAsia="ko-KR"/>
              </w:rPr>
              <w:t>Issue 1-4-1-1: whether new UAI reporting method could be introduced</w:t>
            </w:r>
          </w:p>
          <w:p w:rsidR="00A64C1C" w:rsidRPr="005C2AEC" w:rsidRDefault="00A64C1C" w:rsidP="00A64C1C">
            <w:pPr>
              <w:numPr>
                <w:ilvl w:val="0"/>
                <w:numId w:val="3"/>
              </w:numPr>
              <w:ind w:left="935" w:hanging="357"/>
            </w:pPr>
            <w:r w:rsidRPr="005C2AEC">
              <w:rPr>
                <w:rFonts w:hint="eastAsia"/>
              </w:rPr>
              <w:t>O</w:t>
            </w:r>
            <w:r w:rsidRPr="005C2AEC">
              <w:t>ption 1: ATG WI should avoid to introduce new UAI reporting method. (CMCC</w:t>
            </w:r>
            <w:r>
              <w:rPr>
                <w:rFonts w:eastAsiaTheme="minorEastAsia" w:hint="eastAsia"/>
              </w:rPr>
              <w:t>, CATT</w:t>
            </w:r>
            <w:r>
              <w:rPr>
                <w:rFonts w:eastAsiaTheme="minorEastAsia"/>
              </w:rPr>
              <w:t>, ZTE</w:t>
            </w:r>
            <w:r w:rsidRPr="005C2AEC">
              <w:t>)</w:t>
            </w:r>
          </w:p>
          <w:p w:rsidR="00A64C1C" w:rsidRPr="00A64C1C" w:rsidRDefault="00A64C1C" w:rsidP="00AB4DA7">
            <w:pPr>
              <w:numPr>
                <w:ilvl w:val="0"/>
                <w:numId w:val="3"/>
              </w:numPr>
              <w:ind w:left="935" w:hanging="357"/>
              <w:rPr>
                <w:b/>
                <w:u w:val="single"/>
                <w:lang w:eastAsia="ko-KR"/>
              </w:rPr>
            </w:pPr>
            <w:r w:rsidRPr="00A64C1C">
              <w:rPr>
                <w:rFonts w:hint="eastAsia"/>
              </w:rPr>
              <w:t>O</w:t>
            </w:r>
            <w:r w:rsidRPr="00A64C1C">
              <w:t>ption 2: New UAI reporting method can be discussed and considered to resolve RRM issues in ATG network deployed with large cell coverage. (LGE, Ericsson, QC)</w:t>
            </w:r>
          </w:p>
          <w:p w:rsidR="00A64C1C" w:rsidRPr="00A64C1C" w:rsidRDefault="00A64C1C" w:rsidP="00A64C1C">
            <w:pPr>
              <w:rPr>
                <w:b/>
                <w:u w:val="single"/>
                <w:lang w:eastAsia="ko-KR"/>
              </w:rPr>
            </w:pPr>
            <w:r w:rsidRPr="00A64C1C">
              <w:rPr>
                <w:b/>
                <w:u w:val="single"/>
                <w:lang w:eastAsia="ko-KR"/>
              </w:rPr>
              <w:t>Issue 1-4-1-2: Specific UAI</w:t>
            </w:r>
          </w:p>
          <w:p w:rsidR="00A64C1C" w:rsidRPr="00A64C1C" w:rsidRDefault="00A64C1C" w:rsidP="00A64C1C">
            <w:pPr>
              <w:numPr>
                <w:ilvl w:val="0"/>
                <w:numId w:val="3"/>
              </w:numPr>
              <w:ind w:left="935" w:hanging="357"/>
            </w:pPr>
            <w:r w:rsidRPr="00A64C1C">
              <w:t>Further discuss the necessity and feasibility of UAI together with specific RRM requirement</w:t>
            </w:r>
          </w:p>
          <w:p w:rsidR="00A64C1C" w:rsidRPr="00A64C1C" w:rsidRDefault="00A64C1C" w:rsidP="00A64C1C">
            <w:pPr>
              <w:rPr>
                <w:b/>
                <w:u w:val="single"/>
                <w:lang w:eastAsia="ko-KR"/>
              </w:rPr>
            </w:pPr>
            <w:r w:rsidRPr="00A64C1C">
              <w:rPr>
                <w:b/>
                <w:u w:val="single"/>
                <w:lang w:eastAsia="ko-KR"/>
              </w:rPr>
              <w:t>Issue 1-4-2: Network Assistance information (NW informing the UE)</w:t>
            </w:r>
          </w:p>
          <w:p w:rsidR="00A64C1C" w:rsidRPr="00A64C1C" w:rsidRDefault="00A64C1C" w:rsidP="00285372">
            <w:pPr>
              <w:numPr>
                <w:ilvl w:val="0"/>
                <w:numId w:val="3"/>
              </w:numPr>
              <w:ind w:left="935" w:hanging="357"/>
              <w:rPr>
                <w:lang w:eastAsia="ko-KR"/>
              </w:rPr>
            </w:pPr>
            <w:r w:rsidRPr="00A64C1C">
              <w:t>Further discuss the necessity and feasibility of UAI together with specific RRM requirement</w:t>
            </w:r>
          </w:p>
        </w:tc>
      </w:tr>
    </w:tbl>
    <w:p w:rsidR="00A64C1C" w:rsidRDefault="00A64C1C" w:rsidP="002D41FF">
      <w:pPr>
        <w:pStyle w:val="a0"/>
        <w:jc w:val="both"/>
        <w:rPr>
          <w:lang w:val="en-US" w:eastAsia="ko-KR"/>
        </w:rPr>
      </w:pPr>
    </w:p>
    <w:p w:rsidR="00A64C1C" w:rsidRDefault="00A64C1C" w:rsidP="002D41FF">
      <w:pPr>
        <w:pStyle w:val="a0"/>
        <w:jc w:val="both"/>
        <w:rPr>
          <w:lang w:val="en-US" w:eastAsia="ko-KR"/>
        </w:rPr>
      </w:pPr>
      <w:r>
        <w:rPr>
          <w:rFonts w:hint="eastAsia"/>
          <w:lang w:val="en-US" w:eastAsia="ko-KR"/>
        </w:rPr>
        <w:t>For new U</w:t>
      </w:r>
      <w:r>
        <w:rPr>
          <w:lang w:val="en-US" w:eastAsia="ko-KR"/>
        </w:rPr>
        <w:t>A</w:t>
      </w:r>
      <w:r>
        <w:rPr>
          <w:rFonts w:hint="eastAsia"/>
          <w:lang w:val="en-US" w:eastAsia="ko-KR"/>
        </w:rPr>
        <w:t>I reporting meth</w:t>
      </w:r>
      <w:r>
        <w:rPr>
          <w:lang w:val="en-US" w:eastAsia="ko-KR"/>
        </w:rPr>
        <w:t>od, we think it does not need to be precluded at this stage. In ATG NW, many issues are still discussing and some issues may be resolved by the new UAI and its reporting method.</w:t>
      </w:r>
    </w:p>
    <w:p w:rsidR="00A64C1C" w:rsidRDefault="00A64C1C" w:rsidP="00A64C1C">
      <w:pPr>
        <w:pStyle w:val="a0"/>
        <w:numPr>
          <w:ilvl w:val="0"/>
          <w:numId w:val="21"/>
        </w:numPr>
        <w:jc w:val="both"/>
        <w:rPr>
          <w:lang w:val="en-US" w:eastAsia="ko-KR"/>
        </w:rPr>
      </w:pPr>
      <w:r w:rsidRPr="000267FC">
        <w:rPr>
          <w:b/>
          <w:i/>
          <w:lang w:val="en-US" w:eastAsia="ko-KR"/>
        </w:rPr>
        <w:t>P</w:t>
      </w:r>
      <w:r w:rsidRPr="00BB2CF1">
        <w:rPr>
          <w:b/>
          <w:i/>
          <w:lang w:val="en-US" w:eastAsia="ko-KR"/>
        </w:rPr>
        <w:t>roposal 2</w:t>
      </w:r>
      <w:r>
        <w:rPr>
          <w:lang w:val="en-US" w:eastAsia="ko-KR"/>
        </w:rPr>
        <w:t xml:space="preserve">: </w:t>
      </w:r>
      <w:r w:rsidRPr="00A64C1C">
        <w:rPr>
          <w:lang w:val="en-US" w:eastAsia="ko-KR"/>
        </w:rPr>
        <w:t xml:space="preserve">There is no need to </w:t>
      </w:r>
      <w:r>
        <w:rPr>
          <w:lang w:val="en-US" w:eastAsia="ko-KR"/>
        </w:rPr>
        <w:t>preclude</w:t>
      </w:r>
      <w:r w:rsidRPr="00A64C1C">
        <w:rPr>
          <w:lang w:val="en-US" w:eastAsia="ko-KR"/>
        </w:rPr>
        <w:t xml:space="preserve"> new UA</w:t>
      </w:r>
      <w:r>
        <w:rPr>
          <w:lang w:val="en-US" w:eastAsia="ko-KR"/>
        </w:rPr>
        <w:t>I and its reporting methods at this stage.</w:t>
      </w:r>
    </w:p>
    <w:p w:rsidR="00B85492" w:rsidRDefault="00B85492" w:rsidP="002D41FF">
      <w:pPr>
        <w:pStyle w:val="a0"/>
        <w:jc w:val="both"/>
        <w:rPr>
          <w:lang w:val="en-US" w:eastAsia="ko-KR"/>
        </w:rPr>
      </w:pPr>
    </w:p>
    <w:p w:rsidR="00A64C1C" w:rsidRDefault="00A64C1C" w:rsidP="002D41FF">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BB2CF1">
        <w:rPr>
          <w:lang w:val="en-US" w:eastAsia="ko-KR"/>
        </w:rPr>
        <w:t>general</w:t>
      </w:r>
      <w:r w:rsidR="00D43D06">
        <w:rPr>
          <w:lang w:val="en-US" w:eastAsia="ko-KR"/>
        </w:rPr>
        <w:t xml:space="preserve"> core issues for ATG UE</w:t>
      </w:r>
      <w:r w:rsidR="00611378">
        <w:rPr>
          <w:lang w:val="en-US" w:eastAsia="ko-KR"/>
        </w:rPr>
        <w:t>, and we propose</w:t>
      </w:r>
    </w:p>
    <w:p w:rsidR="00BB2CF1" w:rsidRDefault="00BB2CF1" w:rsidP="00BB2CF1">
      <w:pPr>
        <w:pStyle w:val="a0"/>
        <w:numPr>
          <w:ilvl w:val="0"/>
          <w:numId w:val="22"/>
        </w:numPr>
        <w:jc w:val="both"/>
        <w:rPr>
          <w:lang w:val="en-US" w:eastAsia="ko-KR"/>
        </w:rPr>
      </w:pPr>
      <w:r w:rsidRPr="00BB2CF1">
        <w:rPr>
          <w:b/>
          <w:i/>
          <w:lang w:val="en-US" w:eastAsia="ko-KR"/>
        </w:rPr>
        <w:t>Proposal 1</w:t>
      </w:r>
      <w:r>
        <w:rPr>
          <w:lang w:val="en-US" w:eastAsia="ko-KR"/>
        </w:rPr>
        <w:t xml:space="preserve">. RAN4 can consider 30kHz SCS as baseline assumption to analyze the impact of propagation delay difference </w:t>
      </w:r>
      <w:r w:rsidR="0018478B">
        <w:rPr>
          <w:lang w:val="en-US" w:eastAsia="ko-KR"/>
        </w:rPr>
        <w:t xml:space="preserve">in </w:t>
      </w:r>
      <w:r>
        <w:rPr>
          <w:lang w:val="en-US" w:eastAsia="ko-KR"/>
        </w:rPr>
        <w:t>TDD and supported SCS can be discussed in performance stage.</w:t>
      </w:r>
    </w:p>
    <w:p w:rsidR="00CD3D0A" w:rsidRPr="00BD0871" w:rsidRDefault="00BB2CF1" w:rsidP="00D2420E">
      <w:pPr>
        <w:pStyle w:val="a0"/>
        <w:numPr>
          <w:ilvl w:val="1"/>
          <w:numId w:val="17"/>
        </w:numPr>
        <w:jc w:val="both"/>
        <w:rPr>
          <w:lang w:eastAsia="zh-CN"/>
        </w:rPr>
      </w:pPr>
      <w:r w:rsidRPr="000267FC">
        <w:rPr>
          <w:b/>
          <w:i/>
          <w:lang w:val="en-US" w:eastAsia="ko-KR"/>
        </w:rPr>
        <w:t>P</w:t>
      </w:r>
      <w:r w:rsidRPr="00BB2CF1">
        <w:rPr>
          <w:b/>
          <w:i/>
          <w:lang w:val="en-US" w:eastAsia="ko-KR"/>
        </w:rPr>
        <w:t>roposal 2</w:t>
      </w:r>
      <w:r w:rsidRPr="00BB2CF1">
        <w:rPr>
          <w:lang w:val="en-US" w:eastAsia="ko-KR"/>
        </w:rPr>
        <w:t>: There is no need to preclude new UAI and its reporting methods at this stage.</w:t>
      </w:r>
    </w:p>
    <w:sectPr w:rsidR="00CD3D0A" w:rsidRPr="00BD087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CC5" w:rsidRDefault="00933CC5" w:rsidP="00D306DF">
      <w:r>
        <w:separator/>
      </w:r>
    </w:p>
  </w:endnote>
  <w:endnote w:type="continuationSeparator" w:id="0">
    <w:p w:rsidR="00933CC5" w:rsidRDefault="00933CC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CC5" w:rsidRDefault="00933CC5" w:rsidP="00D306DF">
      <w:r>
        <w:separator/>
      </w:r>
    </w:p>
  </w:footnote>
  <w:footnote w:type="continuationSeparator" w:id="0">
    <w:p w:rsidR="00933CC5" w:rsidRDefault="00933CC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FC31A53"/>
    <w:multiLevelType w:val="hybridMultilevel"/>
    <w:tmpl w:val="F7C4E2DC"/>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75CC670A"/>
    <w:multiLevelType w:val="hybridMultilevel"/>
    <w:tmpl w:val="700882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
  </w:num>
  <w:num w:numId="3">
    <w:abstractNumId w:val="14"/>
  </w:num>
  <w:num w:numId="4">
    <w:abstractNumId w:val="8"/>
  </w:num>
  <w:num w:numId="5">
    <w:abstractNumId w:val="5"/>
  </w:num>
  <w:num w:numId="6">
    <w:abstractNumId w:val="15"/>
  </w:num>
  <w:num w:numId="7">
    <w:abstractNumId w:val="12"/>
  </w:num>
  <w:num w:numId="8">
    <w:abstractNumId w:val="0"/>
  </w:num>
  <w:num w:numId="9">
    <w:abstractNumId w:val="21"/>
  </w:num>
  <w:num w:numId="10">
    <w:abstractNumId w:val="2"/>
  </w:num>
  <w:num w:numId="11">
    <w:abstractNumId w:val="17"/>
  </w:num>
  <w:num w:numId="12">
    <w:abstractNumId w:val="20"/>
  </w:num>
  <w:num w:numId="13">
    <w:abstractNumId w:val="7"/>
  </w:num>
  <w:num w:numId="14">
    <w:abstractNumId w:val="9"/>
  </w:num>
  <w:num w:numId="15">
    <w:abstractNumId w:val="13"/>
  </w:num>
  <w:num w:numId="16">
    <w:abstractNumId w:val="16"/>
  </w:num>
  <w:num w:numId="17">
    <w:abstractNumId w:val="10"/>
  </w:num>
  <w:num w:numId="18">
    <w:abstractNumId w:val="18"/>
  </w:num>
  <w:num w:numId="19">
    <w:abstractNumId w:val="11"/>
  </w:num>
  <w:num w:numId="20">
    <w:abstractNumId w:val="3"/>
  </w:num>
  <w:num w:numId="21">
    <w:abstractNumId w:val="4"/>
  </w:num>
  <w:num w:numId="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qgFACjB15ktAAAA"/>
  </w:docVars>
  <w:rsids>
    <w:rsidRoot w:val="001171FA"/>
    <w:rsid w:val="0000173F"/>
    <w:rsid w:val="0000216D"/>
    <w:rsid w:val="000036D4"/>
    <w:rsid w:val="00003B1D"/>
    <w:rsid w:val="000053F0"/>
    <w:rsid w:val="00005524"/>
    <w:rsid w:val="00005935"/>
    <w:rsid w:val="00005C1F"/>
    <w:rsid w:val="000065BD"/>
    <w:rsid w:val="0000665E"/>
    <w:rsid w:val="000066EA"/>
    <w:rsid w:val="00006915"/>
    <w:rsid w:val="00006FB2"/>
    <w:rsid w:val="00007981"/>
    <w:rsid w:val="00007B2A"/>
    <w:rsid w:val="00011A63"/>
    <w:rsid w:val="00012012"/>
    <w:rsid w:val="00012EC7"/>
    <w:rsid w:val="0001301B"/>
    <w:rsid w:val="00013C1B"/>
    <w:rsid w:val="0001429D"/>
    <w:rsid w:val="00015375"/>
    <w:rsid w:val="00015FDE"/>
    <w:rsid w:val="000164C0"/>
    <w:rsid w:val="00016886"/>
    <w:rsid w:val="00017405"/>
    <w:rsid w:val="00020D0E"/>
    <w:rsid w:val="00022590"/>
    <w:rsid w:val="0002358A"/>
    <w:rsid w:val="0002396B"/>
    <w:rsid w:val="00023CB5"/>
    <w:rsid w:val="00023E4B"/>
    <w:rsid w:val="000247E6"/>
    <w:rsid w:val="000254D5"/>
    <w:rsid w:val="00025C38"/>
    <w:rsid w:val="000267FC"/>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0CCA"/>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27C2"/>
    <w:rsid w:val="000A3154"/>
    <w:rsid w:val="000A447B"/>
    <w:rsid w:val="000A4992"/>
    <w:rsid w:val="000A52D2"/>
    <w:rsid w:val="000A63FA"/>
    <w:rsid w:val="000A6A66"/>
    <w:rsid w:val="000A7B8C"/>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60B"/>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3A6"/>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2FB4"/>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7D3"/>
    <w:rsid w:val="00134809"/>
    <w:rsid w:val="00134D2C"/>
    <w:rsid w:val="00135CF7"/>
    <w:rsid w:val="00137B00"/>
    <w:rsid w:val="00140686"/>
    <w:rsid w:val="00140C88"/>
    <w:rsid w:val="00140E41"/>
    <w:rsid w:val="00141799"/>
    <w:rsid w:val="001422FC"/>
    <w:rsid w:val="0014247C"/>
    <w:rsid w:val="0014373C"/>
    <w:rsid w:val="00144C5C"/>
    <w:rsid w:val="00145ADC"/>
    <w:rsid w:val="00145B4F"/>
    <w:rsid w:val="0014612B"/>
    <w:rsid w:val="0014655C"/>
    <w:rsid w:val="0014668E"/>
    <w:rsid w:val="00146E9C"/>
    <w:rsid w:val="00147373"/>
    <w:rsid w:val="00147934"/>
    <w:rsid w:val="001503EA"/>
    <w:rsid w:val="001546BD"/>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478B"/>
    <w:rsid w:val="0018563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4DF"/>
    <w:rsid w:val="001F20DB"/>
    <w:rsid w:val="001F2849"/>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3778A"/>
    <w:rsid w:val="0024041D"/>
    <w:rsid w:val="00240ED9"/>
    <w:rsid w:val="00241772"/>
    <w:rsid w:val="0024187F"/>
    <w:rsid w:val="00241A94"/>
    <w:rsid w:val="00241F9E"/>
    <w:rsid w:val="0024208B"/>
    <w:rsid w:val="00243353"/>
    <w:rsid w:val="00243A09"/>
    <w:rsid w:val="002462B8"/>
    <w:rsid w:val="00250168"/>
    <w:rsid w:val="00250186"/>
    <w:rsid w:val="00250C07"/>
    <w:rsid w:val="002519F4"/>
    <w:rsid w:val="00253F9A"/>
    <w:rsid w:val="00255C49"/>
    <w:rsid w:val="0025609E"/>
    <w:rsid w:val="0025661B"/>
    <w:rsid w:val="0025674D"/>
    <w:rsid w:val="00256FFD"/>
    <w:rsid w:val="0026168B"/>
    <w:rsid w:val="00261A52"/>
    <w:rsid w:val="00263AF5"/>
    <w:rsid w:val="00264E44"/>
    <w:rsid w:val="00266BD1"/>
    <w:rsid w:val="00267630"/>
    <w:rsid w:val="0027093D"/>
    <w:rsid w:val="002711FE"/>
    <w:rsid w:val="00271CED"/>
    <w:rsid w:val="00271E9F"/>
    <w:rsid w:val="00272E1E"/>
    <w:rsid w:val="00273781"/>
    <w:rsid w:val="00273AAA"/>
    <w:rsid w:val="00273E52"/>
    <w:rsid w:val="00274872"/>
    <w:rsid w:val="002758D2"/>
    <w:rsid w:val="0027681A"/>
    <w:rsid w:val="00283068"/>
    <w:rsid w:val="002838AD"/>
    <w:rsid w:val="00283E4A"/>
    <w:rsid w:val="0028430C"/>
    <w:rsid w:val="00284C4B"/>
    <w:rsid w:val="00285372"/>
    <w:rsid w:val="002858EE"/>
    <w:rsid w:val="002865BB"/>
    <w:rsid w:val="0028667B"/>
    <w:rsid w:val="00286F92"/>
    <w:rsid w:val="0028790F"/>
    <w:rsid w:val="00290487"/>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4D1B"/>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71A"/>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288"/>
    <w:rsid w:val="0033483E"/>
    <w:rsid w:val="00335351"/>
    <w:rsid w:val="003357C3"/>
    <w:rsid w:val="00335821"/>
    <w:rsid w:val="00337F67"/>
    <w:rsid w:val="00342048"/>
    <w:rsid w:val="00342420"/>
    <w:rsid w:val="00342620"/>
    <w:rsid w:val="00343299"/>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655"/>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29"/>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6B46"/>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631"/>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82"/>
    <w:rsid w:val="004A61DC"/>
    <w:rsid w:val="004A7C7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942"/>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BC4"/>
    <w:rsid w:val="00541D19"/>
    <w:rsid w:val="00541F2D"/>
    <w:rsid w:val="005420FF"/>
    <w:rsid w:val="00543075"/>
    <w:rsid w:val="005453D0"/>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0101"/>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29D7"/>
    <w:rsid w:val="00594692"/>
    <w:rsid w:val="00594A62"/>
    <w:rsid w:val="00594AE6"/>
    <w:rsid w:val="0059549F"/>
    <w:rsid w:val="00595C6B"/>
    <w:rsid w:val="005978B2"/>
    <w:rsid w:val="005A043D"/>
    <w:rsid w:val="005A10F7"/>
    <w:rsid w:val="005A1A74"/>
    <w:rsid w:val="005A217B"/>
    <w:rsid w:val="005A2FAF"/>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4E92"/>
    <w:rsid w:val="005B5162"/>
    <w:rsid w:val="005B6795"/>
    <w:rsid w:val="005B6AAA"/>
    <w:rsid w:val="005B6C62"/>
    <w:rsid w:val="005B7459"/>
    <w:rsid w:val="005C142E"/>
    <w:rsid w:val="005C1457"/>
    <w:rsid w:val="005C1967"/>
    <w:rsid w:val="005C282D"/>
    <w:rsid w:val="005C3093"/>
    <w:rsid w:val="005C43BE"/>
    <w:rsid w:val="005C537B"/>
    <w:rsid w:val="005C5B56"/>
    <w:rsid w:val="005C7C13"/>
    <w:rsid w:val="005C7FF4"/>
    <w:rsid w:val="005D0A72"/>
    <w:rsid w:val="005D0C57"/>
    <w:rsid w:val="005D0EF5"/>
    <w:rsid w:val="005D1D63"/>
    <w:rsid w:val="005D2187"/>
    <w:rsid w:val="005D41CE"/>
    <w:rsid w:val="005D4277"/>
    <w:rsid w:val="005D5439"/>
    <w:rsid w:val="005D571D"/>
    <w:rsid w:val="005D67A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ACB"/>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8689F"/>
    <w:rsid w:val="006903D2"/>
    <w:rsid w:val="006907A9"/>
    <w:rsid w:val="00691220"/>
    <w:rsid w:val="006931B0"/>
    <w:rsid w:val="0069435A"/>
    <w:rsid w:val="00695164"/>
    <w:rsid w:val="00696241"/>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212"/>
    <w:rsid w:val="006F0097"/>
    <w:rsid w:val="006F0478"/>
    <w:rsid w:val="006F195D"/>
    <w:rsid w:val="006F1989"/>
    <w:rsid w:val="006F1E5D"/>
    <w:rsid w:val="006F2B36"/>
    <w:rsid w:val="006F40E8"/>
    <w:rsid w:val="006F4583"/>
    <w:rsid w:val="006F750C"/>
    <w:rsid w:val="006F7562"/>
    <w:rsid w:val="00700A2E"/>
    <w:rsid w:val="0070110D"/>
    <w:rsid w:val="0070143E"/>
    <w:rsid w:val="00701B06"/>
    <w:rsid w:val="007022B4"/>
    <w:rsid w:val="007043CE"/>
    <w:rsid w:val="007060E3"/>
    <w:rsid w:val="00710705"/>
    <w:rsid w:val="00710ECD"/>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861"/>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EF4"/>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48F"/>
    <w:rsid w:val="0078285C"/>
    <w:rsid w:val="007828D7"/>
    <w:rsid w:val="00782E7B"/>
    <w:rsid w:val="00783675"/>
    <w:rsid w:val="00784CE3"/>
    <w:rsid w:val="0078535C"/>
    <w:rsid w:val="007855C2"/>
    <w:rsid w:val="00786695"/>
    <w:rsid w:val="00786C37"/>
    <w:rsid w:val="00786D89"/>
    <w:rsid w:val="00787113"/>
    <w:rsid w:val="007901FE"/>
    <w:rsid w:val="007910B5"/>
    <w:rsid w:val="0079163E"/>
    <w:rsid w:val="007917C4"/>
    <w:rsid w:val="00791FFC"/>
    <w:rsid w:val="0079273E"/>
    <w:rsid w:val="00794173"/>
    <w:rsid w:val="00794397"/>
    <w:rsid w:val="00794963"/>
    <w:rsid w:val="0079630A"/>
    <w:rsid w:val="00796E11"/>
    <w:rsid w:val="00797004"/>
    <w:rsid w:val="007972C3"/>
    <w:rsid w:val="007A02A5"/>
    <w:rsid w:val="007A0D1D"/>
    <w:rsid w:val="007A0E74"/>
    <w:rsid w:val="007A1528"/>
    <w:rsid w:val="007A1677"/>
    <w:rsid w:val="007A1987"/>
    <w:rsid w:val="007A1A00"/>
    <w:rsid w:val="007A2490"/>
    <w:rsid w:val="007A26CA"/>
    <w:rsid w:val="007A374E"/>
    <w:rsid w:val="007A5081"/>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E7A7C"/>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7F7CC7"/>
    <w:rsid w:val="00800781"/>
    <w:rsid w:val="008012A9"/>
    <w:rsid w:val="00802752"/>
    <w:rsid w:val="00803DD0"/>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CE9"/>
    <w:rsid w:val="00814D44"/>
    <w:rsid w:val="008207AD"/>
    <w:rsid w:val="0082080F"/>
    <w:rsid w:val="008217E5"/>
    <w:rsid w:val="0082354F"/>
    <w:rsid w:val="00823E4D"/>
    <w:rsid w:val="008249FE"/>
    <w:rsid w:val="00827C4E"/>
    <w:rsid w:val="00830733"/>
    <w:rsid w:val="00830A56"/>
    <w:rsid w:val="00830E19"/>
    <w:rsid w:val="00831031"/>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77DA1"/>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375"/>
    <w:rsid w:val="00895860"/>
    <w:rsid w:val="00895D94"/>
    <w:rsid w:val="00895EFE"/>
    <w:rsid w:val="0089639E"/>
    <w:rsid w:val="00897653"/>
    <w:rsid w:val="00897DA3"/>
    <w:rsid w:val="00897DE1"/>
    <w:rsid w:val="008A018A"/>
    <w:rsid w:val="008A1DD7"/>
    <w:rsid w:val="008A2DB3"/>
    <w:rsid w:val="008A3A3D"/>
    <w:rsid w:val="008A4170"/>
    <w:rsid w:val="008A5227"/>
    <w:rsid w:val="008A5A4E"/>
    <w:rsid w:val="008A6382"/>
    <w:rsid w:val="008A6603"/>
    <w:rsid w:val="008A6E03"/>
    <w:rsid w:val="008A7ADB"/>
    <w:rsid w:val="008B0190"/>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139"/>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3CC5"/>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9C2"/>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9B1"/>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46A6"/>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47F0"/>
    <w:rsid w:val="009B5077"/>
    <w:rsid w:val="009B5E05"/>
    <w:rsid w:val="009B76B5"/>
    <w:rsid w:val="009C0C6F"/>
    <w:rsid w:val="009C0D55"/>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493"/>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6F9B"/>
    <w:rsid w:val="00A3730E"/>
    <w:rsid w:val="00A37FBB"/>
    <w:rsid w:val="00A40B20"/>
    <w:rsid w:val="00A40F9B"/>
    <w:rsid w:val="00A41C9D"/>
    <w:rsid w:val="00A4212C"/>
    <w:rsid w:val="00A424F0"/>
    <w:rsid w:val="00A42662"/>
    <w:rsid w:val="00A43149"/>
    <w:rsid w:val="00A43259"/>
    <w:rsid w:val="00A4406D"/>
    <w:rsid w:val="00A44F5A"/>
    <w:rsid w:val="00A452B3"/>
    <w:rsid w:val="00A47244"/>
    <w:rsid w:val="00A47253"/>
    <w:rsid w:val="00A4731A"/>
    <w:rsid w:val="00A47C21"/>
    <w:rsid w:val="00A5151A"/>
    <w:rsid w:val="00A52427"/>
    <w:rsid w:val="00A54680"/>
    <w:rsid w:val="00A5745A"/>
    <w:rsid w:val="00A60FFF"/>
    <w:rsid w:val="00A61C7A"/>
    <w:rsid w:val="00A62339"/>
    <w:rsid w:val="00A6303D"/>
    <w:rsid w:val="00A6329A"/>
    <w:rsid w:val="00A632AA"/>
    <w:rsid w:val="00A63B58"/>
    <w:rsid w:val="00A64644"/>
    <w:rsid w:val="00A64C1C"/>
    <w:rsid w:val="00A64FF4"/>
    <w:rsid w:val="00A65F88"/>
    <w:rsid w:val="00A660C5"/>
    <w:rsid w:val="00A668EA"/>
    <w:rsid w:val="00A675BA"/>
    <w:rsid w:val="00A7016B"/>
    <w:rsid w:val="00A701FD"/>
    <w:rsid w:val="00A708A5"/>
    <w:rsid w:val="00A709E8"/>
    <w:rsid w:val="00A70FD3"/>
    <w:rsid w:val="00A71143"/>
    <w:rsid w:val="00A71F6A"/>
    <w:rsid w:val="00A71F8B"/>
    <w:rsid w:val="00A72354"/>
    <w:rsid w:val="00A72439"/>
    <w:rsid w:val="00A7321E"/>
    <w:rsid w:val="00A75B9D"/>
    <w:rsid w:val="00A77524"/>
    <w:rsid w:val="00A8007D"/>
    <w:rsid w:val="00A8024C"/>
    <w:rsid w:val="00A8040D"/>
    <w:rsid w:val="00A811CE"/>
    <w:rsid w:val="00A812D6"/>
    <w:rsid w:val="00A81637"/>
    <w:rsid w:val="00A82899"/>
    <w:rsid w:val="00A82B3B"/>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4FE"/>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1183"/>
    <w:rsid w:val="00AF221D"/>
    <w:rsid w:val="00AF3101"/>
    <w:rsid w:val="00AF6280"/>
    <w:rsid w:val="00AF6ACD"/>
    <w:rsid w:val="00AF6B44"/>
    <w:rsid w:val="00AF729C"/>
    <w:rsid w:val="00AF7F15"/>
    <w:rsid w:val="00B01437"/>
    <w:rsid w:val="00B01F05"/>
    <w:rsid w:val="00B026AC"/>
    <w:rsid w:val="00B03B0E"/>
    <w:rsid w:val="00B057FB"/>
    <w:rsid w:val="00B0622D"/>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7CD9"/>
    <w:rsid w:val="00B27E1E"/>
    <w:rsid w:val="00B30331"/>
    <w:rsid w:val="00B314C8"/>
    <w:rsid w:val="00B31A2A"/>
    <w:rsid w:val="00B325B6"/>
    <w:rsid w:val="00B3303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0BF3"/>
    <w:rsid w:val="00B71B4F"/>
    <w:rsid w:val="00B728D1"/>
    <w:rsid w:val="00B72D70"/>
    <w:rsid w:val="00B73CC6"/>
    <w:rsid w:val="00B744BC"/>
    <w:rsid w:val="00B75020"/>
    <w:rsid w:val="00B752F8"/>
    <w:rsid w:val="00B76670"/>
    <w:rsid w:val="00B76F33"/>
    <w:rsid w:val="00B7715C"/>
    <w:rsid w:val="00B7754D"/>
    <w:rsid w:val="00B776F2"/>
    <w:rsid w:val="00B81CE1"/>
    <w:rsid w:val="00B826B6"/>
    <w:rsid w:val="00B85492"/>
    <w:rsid w:val="00B856AE"/>
    <w:rsid w:val="00B86232"/>
    <w:rsid w:val="00B87B9D"/>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4E7"/>
    <w:rsid w:val="00BB26B7"/>
    <w:rsid w:val="00BB2CF1"/>
    <w:rsid w:val="00BB3B14"/>
    <w:rsid w:val="00BB4421"/>
    <w:rsid w:val="00BB550D"/>
    <w:rsid w:val="00BB6A81"/>
    <w:rsid w:val="00BB74F3"/>
    <w:rsid w:val="00BB79BD"/>
    <w:rsid w:val="00BB7DFE"/>
    <w:rsid w:val="00BC05AF"/>
    <w:rsid w:val="00BC0BA0"/>
    <w:rsid w:val="00BC0F2B"/>
    <w:rsid w:val="00BC14F0"/>
    <w:rsid w:val="00BC1EF9"/>
    <w:rsid w:val="00BC22BE"/>
    <w:rsid w:val="00BC3EA4"/>
    <w:rsid w:val="00BC4D9B"/>
    <w:rsid w:val="00BC6BBB"/>
    <w:rsid w:val="00BD02EE"/>
    <w:rsid w:val="00BD0871"/>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311"/>
    <w:rsid w:val="00C05102"/>
    <w:rsid w:val="00C053C9"/>
    <w:rsid w:val="00C05F1F"/>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525"/>
    <w:rsid w:val="00C32B44"/>
    <w:rsid w:val="00C32D58"/>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3AE"/>
    <w:rsid w:val="00C61592"/>
    <w:rsid w:val="00C6187C"/>
    <w:rsid w:val="00C632E6"/>
    <w:rsid w:val="00C633AB"/>
    <w:rsid w:val="00C65043"/>
    <w:rsid w:val="00C65738"/>
    <w:rsid w:val="00C65C31"/>
    <w:rsid w:val="00C66531"/>
    <w:rsid w:val="00C66F03"/>
    <w:rsid w:val="00C70A0F"/>
    <w:rsid w:val="00C70A76"/>
    <w:rsid w:val="00C71318"/>
    <w:rsid w:val="00C71B51"/>
    <w:rsid w:val="00C71CE7"/>
    <w:rsid w:val="00C72C8B"/>
    <w:rsid w:val="00C72E79"/>
    <w:rsid w:val="00C73A6D"/>
    <w:rsid w:val="00C74457"/>
    <w:rsid w:val="00C74F6D"/>
    <w:rsid w:val="00C75F39"/>
    <w:rsid w:val="00C7729C"/>
    <w:rsid w:val="00C77769"/>
    <w:rsid w:val="00C80F6F"/>
    <w:rsid w:val="00C8115E"/>
    <w:rsid w:val="00C81BBC"/>
    <w:rsid w:val="00C82EBE"/>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3D0A"/>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08DC"/>
    <w:rsid w:val="00CF2690"/>
    <w:rsid w:val="00CF2A12"/>
    <w:rsid w:val="00CF4679"/>
    <w:rsid w:val="00CF475C"/>
    <w:rsid w:val="00CF511B"/>
    <w:rsid w:val="00CF52CC"/>
    <w:rsid w:val="00CF671F"/>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2536"/>
    <w:rsid w:val="00D13AE1"/>
    <w:rsid w:val="00D14705"/>
    <w:rsid w:val="00D16294"/>
    <w:rsid w:val="00D17124"/>
    <w:rsid w:val="00D2178D"/>
    <w:rsid w:val="00D21831"/>
    <w:rsid w:val="00D21FEC"/>
    <w:rsid w:val="00D22765"/>
    <w:rsid w:val="00D2431E"/>
    <w:rsid w:val="00D25889"/>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333"/>
    <w:rsid w:val="00D47C1D"/>
    <w:rsid w:val="00D50DEC"/>
    <w:rsid w:val="00D52DDC"/>
    <w:rsid w:val="00D53617"/>
    <w:rsid w:val="00D541A5"/>
    <w:rsid w:val="00D54D39"/>
    <w:rsid w:val="00D550EE"/>
    <w:rsid w:val="00D579AF"/>
    <w:rsid w:val="00D57C04"/>
    <w:rsid w:val="00D61313"/>
    <w:rsid w:val="00D6146F"/>
    <w:rsid w:val="00D61667"/>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755"/>
    <w:rsid w:val="00DB59CA"/>
    <w:rsid w:val="00DB5CED"/>
    <w:rsid w:val="00DB5D85"/>
    <w:rsid w:val="00DB6DE8"/>
    <w:rsid w:val="00DC044E"/>
    <w:rsid w:val="00DC0F43"/>
    <w:rsid w:val="00DC10B4"/>
    <w:rsid w:val="00DC1161"/>
    <w:rsid w:val="00DC117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5C2D"/>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3CE0"/>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1A3"/>
    <w:rsid w:val="00E325FC"/>
    <w:rsid w:val="00E32CE2"/>
    <w:rsid w:val="00E33ACD"/>
    <w:rsid w:val="00E3550E"/>
    <w:rsid w:val="00E35679"/>
    <w:rsid w:val="00E35B60"/>
    <w:rsid w:val="00E35BD2"/>
    <w:rsid w:val="00E37FA5"/>
    <w:rsid w:val="00E37FFB"/>
    <w:rsid w:val="00E40960"/>
    <w:rsid w:val="00E4110C"/>
    <w:rsid w:val="00E41763"/>
    <w:rsid w:val="00E422B0"/>
    <w:rsid w:val="00E42727"/>
    <w:rsid w:val="00E4343F"/>
    <w:rsid w:val="00E4422C"/>
    <w:rsid w:val="00E44819"/>
    <w:rsid w:val="00E45249"/>
    <w:rsid w:val="00E456F6"/>
    <w:rsid w:val="00E4679C"/>
    <w:rsid w:val="00E47121"/>
    <w:rsid w:val="00E4793D"/>
    <w:rsid w:val="00E47F76"/>
    <w:rsid w:val="00E50265"/>
    <w:rsid w:val="00E50A0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3551"/>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4BA"/>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3D56"/>
    <w:rsid w:val="00ED43FB"/>
    <w:rsid w:val="00ED5BC7"/>
    <w:rsid w:val="00EE011E"/>
    <w:rsid w:val="00EE1017"/>
    <w:rsid w:val="00EE1DAA"/>
    <w:rsid w:val="00EE3C05"/>
    <w:rsid w:val="00EE403F"/>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5E9"/>
    <w:rsid w:val="00F40BBA"/>
    <w:rsid w:val="00F41928"/>
    <w:rsid w:val="00F41D41"/>
    <w:rsid w:val="00F41EF1"/>
    <w:rsid w:val="00F44DB3"/>
    <w:rsid w:val="00F457B2"/>
    <w:rsid w:val="00F47940"/>
    <w:rsid w:val="00F509D0"/>
    <w:rsid w:val="00F50B22"/>
    <w:rsid w:val="00F51130"/>
    <w:rsid w:val="00F513E3"/>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672FA"/>
    <w:rsid w:val="00F707F1"/>
    <w:rsid w:val="00F722AD"/>
    <w:rsid w:val="00F72C97"/>
    <w:rsid w:val="00F737DC"/>
    <w:rsid w:val="00F742A4"/>
    <w:rsid w:val="00F750F4"/>
    <w:rsid w:val="00F75B01"/>
    <w:rsid w:val="00F760E5"/>
    <w:rsid w:val="00F76ACC"/>
    <w:rsid w:val="00F77977"/>
    <w:rsid w:val="00F80916"/>
    <w:rsid w:val="00F811CB"/>
    <w:rsid w:val="00F81B7D"/>
    <w:rsid w:val="00F81C57"/>
    <w:rsid w:val="00F82357"/>
    <w:rsid w:val="00F82683"/>
    <w:rsid w:val="00F82AAE"/>
    <w:rsid w:val="00F82E94"/>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423"/>
    <w:rsid w:val="00FF2795"/>
    <w:rsid w:val="00FF3129"/>
    <w:rsid w:val="00FF3BCC"/>
    <w:rsid w:val="00FF47E2"/>
    <w:rsid w:val="00FF4B61"/>
    <w:rsid w:val="00FF5638"/>
    <w:rsid w:val="00FF5ED9"/>
    <w:rsid w:val="00FF7A73"/>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1929-228F-4823-9355-65AB0485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1</Pages>
  <Words>341</Words>
  <Characters>1948</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JinWoong Park</cp:lastModifiedBy>
  <cp:revision>109</cp:revision>
  <dcterms:created xsi:type="dcterms:W3CDTF">2022-07-27T06:17:00Z</dcterms:created>
  <dcterms:modified xsi:type="dcterms:W3CDTF">2022-11-07T10:26:00Z</dcterms:modified>
</cp:coreProperties>
</file>