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2AA2B" w14:textId="6CF966D5" w:rsidR="00300C53" w:rsidRPr="00410463" w:rsidRDefault="00300C53" w:rsidP="00300C53">
      <w:pPr>
        <w:pStyle w:val="a5"/>
        <w:keepLines/>
        <w:tabs>
          <w:tab w:val="right" w:pos="10440"/>
          <w:tab w:val="right" w:pos="13323"/>
        </w:tabs>
        <w:rPr>
          <w:rFonts w:asciiTheme="minorHAnsi" w:hAnsiTheme="minorHAnsi" w:cstheme="minorHAnsi"/>
          <w:bCs/>
          <w:noProof w:val="0"/>
          <w:sz w:val="24"/>
          <w:szCs w:val="24"/>
          <w:lang w:eastAsia="zh-CN"/>
        </w:rPr>
      </w:pPr>
      <w:bookmarkStart w:id="0" w:name="_Hlk101380190"/>
      <w:r w:rsidRPr="00085FB7">
        <w:rPr>
          <w:rFonts w:asciiTheme="minorHAnsi" w:hAnsiTheme="minorHAnsi" w:cstheme="minorHAnsi"/>
          <w:bCs/>
          <w:noProof w:val="0"/>
          <w:sz w:val="24"/>
          <w:szCs w:val="24"/>
          <w:lang w:eastAsia="zh-CN"/>
        </w:rPr>
        <w:t>3GPP TSG-RAN WG4 Meeting # 105</w:t>
      </w:r>
      <w:r w:rsidRPr="00085FB7">
        <w:rPr>
          <w:rFonts w:asciiTheme="minorHAnsi" w:hAnsiTheme="minorHAnsi" w:cstheme="minorHAnsi"/>
          <w:bCs/>
          <w:noProof w:val="0"/>
          <w:sz w:val="24"/>
          <w:szCs w:val="24"/>
          <w:lang w:eastAsia="zh-CN"/>
        </w:rPr>
        <w:tab/>
      </w:r>
      <w:r w:rsidRPr="006D04DD">
        <w:rPr>
          <w:rFonts w:asciiTheme="minorHAnsi" w:hAnsiTheme="minorHAnsi" w:cstheme="minorHAnsi"/>
          <w:bCs/>
          <w:noProof w:val="0"/>
          <w:sz w:val="24"/>
          <w:szCs w:val="24"/>
          <w:lang w:eastAsia="zh-CN"/>
        </w:rPr>
        <w:t>R4-22</w:t>
      </w:r>
      <w:r w:rsidR="006D04DD" w:rsidRPr="006D04DD">
        <w:rPr>
          <w:rFonts w:asciiTheme="minorHAnsi" w:hAnsiTheme="minorHAnsi" w:cstheme="minorHAnsi"/>
          <w:bCs/>
          <w:noProof w:val="0"/>
          <w:sz w:val="24"/>
          <w:szCs w:val="24"/>
          <w:lang w:eastAsia="zh-CN"/>
        </w:rPr>
        <w:t>18744</w:t>
      </w:r>
    </w:p>
    <w:p w14:paraId="14F7207F" w14:textId="77777777" w:rsidR="00300C53" w:rsidRPr="00410463" w:rsidRDefault="00300C53" w:rsidP="00300C53">
      <w:pPr>
        <w:pStyle w:val="a5"/>
        <w:tabs>
          <w:tab w:val="right" w:pos="9781"/>
          <w:tab w:val="right" w:pos="13323"/>
        </w:tabs>
        <w:outlineLvl w:val="0"/>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Toulouse, France, November 14 – November 18, 2022</w:t>
      </w:r>
    </w:p>
    <w:p w14:paraId="604EA5B3" w14:textId="125AF873" w:rsidR="0036639A" w:rsidRPr="00643D10" w:rsidRDefault="0036639A" w:rsidP="0036639A">
      <w:pPr>
        <w:pStyle w:val="a5"/>
        <w:tabs>
          <w:tab w:val="right" w:pos="9639"/>
          <w:tab w:val="right" w:pos="13323"/>
        </w:tabs>
        <w:jc w:val="both"/>
        <w:rPr>
          <w:rFonts w:asciiTheme="minorHAnsi" w:eastAsia="新細明體" w:hAnsiTheme="minorHAnsi" w:cstheme="minorHAnsi"/>
          <w:bCs/>
          <w:noProof w:val="0"/>
          <w:sz w:val="24"/>
          <w:szCs w:val="24"/>
          <w:lang w:eastAsia="zh-TW"/>
        </w:rPr>
      </w:pPr>
      <w:r>
        <w:rPr>
          <w:rFonts w:asciiTheme="minorHAnsi" w:eastAsiaTheme="minorEastAsia" w:hAnsiTheme="minorHAnsi" w:cstheme="minorHAnsi"/>
          <w:bCs/>
          <w:noProof w:val="0"/>
          <w:sz w:val="24"/>
          <w:szCs w:val="24"/>
          <w:lang w:eastAsia="zh-CN"/>
        </w:rPr>
        <w:t>Agenda Item:</w:t>
      </w:r>
      <w:r w:rsidR="00300C53">
        <w:rPr>
          <w:rFonts w:asciiTheme="minorHAnsi" w:eastAsiaTheme="minorEastAsia" w:hAnsiTheme="minorHAnsi" w:cstheme="minorHAnsi"/>
          <w:bCs/>
          <w:noProof w:val="0"/>
          <w:sz w:val="24"/>
          <w:szCs w:val="24"/>
          <w:lang w:eastAsia="zh-CN"/>
        </w:rPr>
        <w:t xml:space="preserve"> 6.5.1</w:t>
      </w:r>
    </w:p>
    <w:p w14:paraId="25747DAE" w14:textId="77777777" w:rsidR="0034111C" w:rsidRPr="009A2A8B" w:rsidRDefault="0034111C" w:rsidP="00D36C8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w:t>
      </w:r>
      <w:r w:rsidR="00CD5E70" w:rsidRPr="009A2A8B">
        <w:rPr>
          <w:rFonts w:asciiTheme="minorHAnsi" w:eastAsiaTheme="minorEastAsia" w:hAnsiTheme="minorHAnsi" w:cstheme="minorHAnsi"/>
          <w:bCs/>
          <w:noProof w:val="0"/>
          <w:sz w:val="24"/>
          <w:szCs w:val="24"/>
          <w:lang w:eastAsia="zh-CN"/>
        </w:rPr>
        <w:t xml:space="preserve"> </w:t>
      </w:r>
      <w:r w:rsidR="002E58D2" w:rsidRPr="009A2A8B">
        <w:rPr>
          <w:rFonts w:asciiTheme="minorHAnsi" w:eastAsiaTheme="minorEastAsia" w:hAnsiTheme="minorHAnsi" w:cstheme="minorHAnsi"/>
          <w:bCs/>
          <w:noProof w:val="0"/>
          <w:sz w:val="24"/>
          <w:szCs w:val="24"/>
          <w:lang w:eastAsia="zh-CN"/>
        </w:rPr>
        <w:t>MediaTek Inc.</w:t>
      </w:r>
    </w:p>
    <w:p w14:paraId="0106384F" w14:textId="74B06CCB" w:rsidR="00174EC2" w:rsidRPr="009A2A8B" w:rsidRDefault="0034111C" w:rsidP="00D36C8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D5E70" w:rsidRPr="009A2A8B">
        <w:rPr>
          <w:rFonts w:asciiTheme="minorHAnsi" w:eastAsiaTheme="minorEastAsia" w:hAnsiTheme="minorHAnsi" w:cstheme="minorHAnsi"/>
          <w:bCs/>
          <w:noProof w:val="0"/>
          <w:sz w:val="24"/>
          <w:szCs w:val="24"/>
          <w:lang w:eastAsia="zh-CN"/>
        </w:rPr>
        <w:t xml:space="preserve"> </w:t>
      </w:r>
      <w:r w:rsidR="00300C53" w:rsidRPr="00300C53">
        <w:rPr>
          <w:rFonts w:asciiTheme="minorHAnsi" w:eastAsiaTheme="minorEastAsia" w:hAnsiTheme="minorHAnsi" w:cstheme="minorHAnsi"/>
          <w:bCs/>
          <w:noProof w:val="0"/>
          <w:sz w:val="24"/>
          <w:szCs w:val="24"/>
          <w:lang w:eastAsia="zh-CN"/>
        </w:rPr>
        <w:t xml:space="preserve">Discussion on R17 </w:t>
      </w:r>
      <w:proofErr w:type="spellStart"/>
      <w:r w:rsidR="00300C53" w:rsidRPr="00300C53">
        <w:rPr>
          <w:rFonts w:asciiTheme="minorHAnsi" w:eastAsiaTheme="minorEastAsia" w:hAnsiTheme="minorHAnsi" w:cstheme="minorHAnsi"/>
          <w:bCs/>
          <w:noProof w:val="0"/>
          <w:sz w:val="24"/>
          <w:szCs w:val="24"/>
          <w:lang w:eastAsia="zh-CN"/>
        </w:rPr>
        <w:t>feMIMO</w:t>
      </w:r>
      <w:proofErr w:type="spellEnd"/>
      <w:r w:rsidR="00300C53" w:rsidRPr="00300C53">
        <w:rPr>
          <w:rFonts w:asciiTheme="minorHAnsi" w:eastAsiaTheme="minorEastAsia" w:hAnsiTheme="minorHAnsi" w:cstheme="minorHAnsi"/>
          <w:bCs/>
          <w:noProof w:val="0"/>
          <w:sz w:val="24"/>
          <w:szCs w:val="24"/>
          <w:lang w:eastAsia="zh-CN"/>
        </w:rPr>
        <w:t xml:space="preserve"> for RRM core requirement maintenance</w:t>
      </w:r>
      <w:r w:rsidR="00CA71C3" w:rsidRPr="00CA71C3">
        <w:rPr>
          <w:rFonts w:asciiTheme="minorHAnsi" w:eastAsiaTheme="minorEastAsia" w:hAnsiTheme="minorHAnsi" w:cstheme="minorHAnsi"/>
          <w:bCs/>
          <w:noProof w:val="0"/>
          <w:sz w:val="24"/>
          <w:szCs w:val="24"/>
          <w:lang w:eastAsia="zh-CN"/>
        </w:rPr>
        <w:t xml:space="preserve"> </w:t>
      </w:r>
      <w:r w:rsidR="00BF462F" w:rsidRPr="009A2A8B">
        <w:rPr>
          <w:rFonts w:asciiTheme="minorHAnsi" w:eastAsiaTheme="minorEastAsia" w:hAnsiTheme="minorHAnsi" w:cstheme="minorHAnsi"/>
          <w:bCs/>
          <w:noProof w:val="0"/>
          <w:sz w:val="24"/>
          <w:szCs w:val="24"/>
          <w:lang w:eastAsia="zh-CN"/>
        </w:rPr>
        <w:t xml:space="preserve"> </w:t>
      </w:r>
    </w:p>
    <w:p w14:paraId="66AAD5BC" w14:textId="77777777" w:rsidR="0034111C" w:rsidRPr="009A2A8B" w:rsidRDefault="0034111C" w:rsidP="00D36C8F">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w:t>
      </w:r>
      <w:r w:rsidR="00CD5E70" w:rsidRPr="009A2A8B">
        <w:rPr>
          <w:rFonts w:asciiTheme="minorHAnsi" w:eastAsiaTheme="minorEastAsia" w:hAnsiTheme="minorHAnsi" w:cstheme="minorHAnsi"/>
          <w:bCs/>
          <w:noProof w:val="0"/>
          <w:sz w:val="24"/>
          <w:szCs w:val="24"/>
          <w:lang w:eastAsia="zh-CN"/>
        </w:rPr>
        <w:t xml:space="preserve"> Discussion</w:t>
      </w:r>
      <w:bookmarkEnd w:id="0"/>
      <w:r w:rsidR="00F43398" w:rsidRPr="009A2A8B">
        <w:rPr>
          <w:rFonts w:asciiTheme="minorHAnsi" w:eastAsiaTheme="minorEastAsia" w:hAnsiTheme="minorHAnsi" w:cstheme="minorHAnsi"/>
          <w:bCs/>
          <w:noProof w:val="0"/>
          <w:sz w:val="24"/>
          <w:szCs w:val="24"/>
          <w:lang w:eastAsia="zh-CN"/>
        </w:rPr>
        <w:tab/>
      </w:r>
    </w:p>
    <w:p w14:paraId="42D67F7D" w14:textId="77777777" w:rsidR="0034111C" w:rsidRPr="00DA469A" w:rsidRDefault="0034111C"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ab/>
      </w:r>
      <w:r w:rsidR="00EE7FA7" w:rsidRPr="00DA469A">
        <w:rPr>
          <w:rFonts w:asciiTheme="minorHAnsi" w:hAnsiTheme="minorHAnsi" w:cstheme="minorHAnsi"/>
          <w:szCs w:val="36"/>
        </w:rPr>
        <w:t>Introduction</w:t>
      </w:r>
    </w:p>
    <w:p w14:paraId="39E5BCD2" w14:textId="70084DF2" w:rsidR="0052332A" w:rsidRPr="001354F1" w:rsidRDefault="001A062F" w:rsidP="00995B01">
      <w:pPr>
        <w:jc w:val="both"/>
        <w:rPr>
          <w:rFonts w:eastAsia="新細明體" w:cstheme="minorHAnsi"/>
          <w:szCs w:val="24"/>
        </w:rPr>
      </w:pPr>
      <w:r>
        <w:rPr>
          <w:rFonts w:eastAsia="新細明體" w:cstheme="minorHAnsi"/>
          <w:szCs w:val="24"/>
          <w:lang w:val="en-GB"/>
        </w:rPr>
        <w:t>According to</w:t>
      </w:r>
      <w:r w:rsidR="007E4F76">
        <w:rPr>
          <w:rFonts w:eastAsia="新細明體" w:cstheme="minorHAnsi"/>
          <w:szCs w:val="24"/>
          <w:lang w:val="en-GB"/>
        </w:rPr>
        <w:t xml:space="preserve"> WF</w:t>
      </w:r>
      <w:r>
        <w:rPr>
          <w:rFonts w:eastAsia="新細明體" w:cstheme="minorHAnsi"/>
          <w:szCs w:val="24"/>
          <w:lang w:val="en-GB"/>
        </w:rPr>
        <w:t xml:space="preserve"> </w:t>
      </w:r>
      <w:r w:rsidR="00DF72B8">
        <w:rPr>
          <w:rFonts w:eastAsia="新細明體" w:cstheme="minorHAnsi"/>
          <w:szCs w:val="24"/>
        </w:rPr>
        <w:fldChar w:fldCharType="begin"/>
      </w:r>
      <w:r w:rsidR="00DF72B8">
        <w:rPr>
          <w:rFonts w:eastAsia="新細明體" w:cstheme="minorHAnsi"/>
          <w:szCs w:val="24"/>
          <w:lang w:val="en-GB"/>
        </w:rPr>
        <w:instrText xml:space="preserve"> REF _Ref118584777 \r \h </w:instrText>
      </w:r>
      <w:r w:rsidR="00DF72B8">
        <w:rPr>
          <w:rFonts w:eastAsia="新細明體" w:cstheme="minorHAnsi"/>
          <w:szCs w:val="24"/>
        </w:rPr>
      </w:r>
      <w:r w:rsidR="00DF72B8">
        <w:rPr>
          <w:rFonts w:eastAsia="新細明體" w:cstheme="minorHAnsi"/>
          <w:szCs w:val="24"/>
        </w:rPr>
        <w:fldChar w:fldCharType="separate"/>
      </w:r>
      <w:r w:rsidR="00B801C5">
        <w:rPr>
          <w:rFonts w:eastAsia="新細明體" w:cstheme="minorHAnsi"/>
          <w:szCs w:val="24"/>
          <w:lang w:val="en-GB"/>
        </w:rPr>
        <w:t>[1]</w:t>
      </w:r>
      <w:r w:rsidR="00DF72B8">
        <w:rPr>
          <w:rFonts w:eastAsia="新細明體" w:cstheme="minorHAnsi"/>
          <w:szCs w:val="24"/>
        </w:rPr>
        <w:fldChar w:fldCharType="end"/>
      </w:r>
      <w:r w:rsidR="007E4F76">
        <w:rPr>
          <w:rFonts w:eastAsia="新細明體" w:cstheme="minorHAnsi"/>
          <w:szCs w:val="24"/>
        </w:rPr>
        <w:t>-</w:t>
      </w:r>
      <w:r w:rsidR="007F39B3">
        <w:rPr>
          <w:rFonts w:eastAsia="新細明體" w:cstheme="minorHAnsi"/>
          <w:szCs w:val="24"/>
        </w:rPr>
        <w:fldChar w:fldCharType="begin"/>
      </w:r>
      <w:r w:rsidR="007F39B3">
        <w:rPr>
          <w:rFonts w:eastAsia="新細明體" w:cstheme="minorHAnsi"/>
          <w:szCs w:val="24"/>
        </w:rPr>
        <w:instrText xml:space="preserve"> REF _Ref118581158 \r \h </w:instrText>
      </w:r>
      <w:r w:rsidR="007F39B3">
        <w:rPr>
          <w:rFonts w:eastAsia="新細明體" w:cstheme="minorHAnsi"/>
          <w:szCs w:val="24"/>
        </w:rPr>
      </w:r>
      <w:r w:rsidR="007F39B3">
        <w:rPr>
          <w:rFonts w:eastAsia="新細明體" w:cstheme="minorHAnsi"/>
          <w:szCs w:val="24"/>
        </w:rPr>
        <w:fldChar w:fldCharType="separate"/>
      </w:r>
      <w:r w:rsidR="00B801C5">
        <w:rPr>
          <w:rFonts w:eastAsia="新細明體" w:cstheme="minorHAnsi"/>
          <w:szCs w:val="24"/>
        </w:rPr>
        <w:t>[2]</w:t>
      </w:r>
      <w:r w:rsidR="007F39B3">
        <w:rPr>
          <w:rFonts w:eastAsia="新細明體" w:cstheme="minorHAnsi"/>
          <w:szCs w:val="24"/>
        </w:rPr>
        <w:fldChar w:fldCharType="end"/>
      </w:r>
      <w:r>
        <w:rPr>
          <w:rFonts w:eastAsia="新細明體" w:cstheme="minorHAnsi"/>
          <w:szCs w:val="24"/>
          <w:lang w:val="en-GB"/>
        </w:rPr>
        <w:t xml:space="preserve">, </w:t>
      </w:r>
      <w:r>
        <w:rPr>
          <w:rFonts w:eastAsia="新細明體" w:cstheme="minorHAnsi"/>
          <w:szCs w:val="24"/>
        </w:rPr>
        <w:t>s</w:t>
      </w:r>
      <w:r w:rsidR="00084F88">
        <w:rPr>
          <w:rFonts w:eastAsia="新細明體" w:cstheme="minorHAnsi"/>
          <w:szCs w:val="24"/>
        </w:rPr>
        <w:t>ome issues have been concluded</w:t>
      </w:r>
      <w:r w:rsidR="00CE398B">
        <w:rPr>
          <w:rFonts w:eastAsia="新細明體" w:cstheme="minorHAnsi"/>
          <w:szCs w:val="24"/>
        </w:rPr>
        <w:t xml:space="preserve"> in the last meeting</w:t>
      </w:r>
      <w:r w:rsidR="00851C6B" w:rsidRPr="001354F1">
        <w:rPr>
          <w:rFonts w:eastAsia="新細明體" w:cstheme="minorHAnsi"/>
          <w:szCs w:val="24"/>
        </w:rPr>
        <w:t xml:space="preserve">. </w:t>
      </w:r>
      <w:r w:rsidR="00995B01">
        <w:rPr>
          <w:rFonts w:eastAsia="新細明體" w:cstheme="minorHAnsi"/>
          <w:szCs w:val="24"/>
        </w:rPr>
        <w:t xml:space="preserve">In this paper, </w:t>
      </w:r>
      <w:r w:rsidR="008626E3">
        <w:rPr>
          <w:rFonts w:eastAsia="新細明體" w:cstheme="minorHAnsi"/>
          <w:szCs w:val="24"/>
        </w:rPr>
        <w:t xml:space="preserve">we would like to further discuss the </w:t>
      </w:r>
      <w:r>
        <w:rPr>
          <w:rFonts w:eastAsia="新細明體" w:cstheme="minorHAnsi"/>
          <w:szCs w:val="24"/>
        </w:rPr>
        <w:t>open issues</w:t>
      </w:r>
      <w:r w:rsidR="007E4F76">
        <w:rPr>
          <w:rFonts w:eastAsia="新細明體" w:cstheme="minorHAnsi"/>
          <w:szCs w:val="24"/>
        </w:rPr>
        <w:t xml:space="preserve"> for unified TCI state and inter-cell beam management</w:t>
      </w:r>
      <w:r>
        <w:rPr>
          <w:rFonts w:eastAsia="新細明體" w:cstheme="minorHAnsi"/>
          <w:szCs w:val="24"/>
        </w:rPr>
        <w:t>.</w:t>
      </w:r>
    </w:p>
    <w:p w14:paraId="36611B74" w14:textId="4BA765BB" w:rsidR="00A53884" w:rsidRDefault="00C51F3B" w:rsidP="00A53884">
      <w:pPr>
        <w:pStyle w:val="1"/>
        <w:numPr>
          <w:ilvl w:val="0"/>
          <w:numId w:val="1"/>
        </w:numPr>
        <w:jc w:val="both"/>
        <w:rPr>
          <w:rFonts w:asciiTheme="minorHAnsi" w:hAnsiTheme="minorHAnsi" w:cstheme="minorHAnsi"/>
          <w:szCs w:val="36"/>
        </w:rPr>
      </w:pPr>
      <w:r w:rsidRPr="00DA469A">
        <w:rPr>
          <w:rFonts w:asciiTheme="minorHAnsi" w:hAnsiTheme="minorHAnsi" w:cstheme="minorHAnsi"/>
          <w:szCs w:val="36"/>
        </w:rPr>
        <w:t>Dis</w:t>
      </w:r>
      <w:r w:rsidR="0076676F" w:rsidRPr="00DA469A">
        <w:rPr>
          <w:rFonts w:asciiTheme="minorHAnsi" w:hAnsiTheme="minorHAnsi" w:cstheme="minorHAnsi"/>
          <w:szCs w:val="36"/>
        </w:rPr>
        <w:t>cu</w:t>
      </w:r>
      <w:r w:rsidRPr="00DA469A">
        <w:rPr>
          <w:rFonts w:asciiTheme="minorHAnsi" w:hAnsiTheme="minorHAnsi" w:cstheme="minorHAnsi"/>
          <w:szCs w:val="36"/>
        </w:rPr>
        <w:t>ssion</w:t>
      </w:r>
    </w:p>
    <w:p w14:paraId="0B59B785" w14:textId="77777777" w:rsidR="00B37265" w:rsidRPr="00263720" w:rsidRDefault="00B37265" w:rsidP="00B37265">
      <w:pPr>
        <w:spacing w:beforeLines="50" w:before="120" w:after="100" w:afterAutospacing="1"/>
        <w:jc w:val="both"/>
        <w:rPr>
          <w:rFonts w:eastAsia="新細明體"/>
          <w:szCs w:val="24"/>
          <w:lang w:val="en-GB"/>
        </w:rPr>
      </w:pPr>
      <w:r w:rsidRPr="00263720">
        <w:rPr>
          <w:rFonts w:eastAsia="新細明體"/>
          <w:szCs w:val="24"/>
          <w:lang w:val="en-GB"/>
        </w:rPr>
        <w:t>In the following sections, below issues will be discussed sequentially.</w:t>
      </w:r>
    </w:p>
    <w:p w14:paraId="0BE22BC8" w14:textId="0AECC7B0" w:rsidR="00B37265" w:rsidRDefault="00B37265" w:rsidP="00546042">
      <w:pPr>
        <w:pStyle w:val="af5"/>
        <w:numPr>
          <w:ilvl w:val="0"/>
          <w:numId w:val="7"/>
        </w:numPr>
        <w:spacing w:beforeLines="50" w:before="120" w:after="100" w:afterAutospacing="1"/>
        <w:contextualSpacing w:val="0"/>
        <w:jc w:val="both"/>
        <w:rPr>
          <w:rFonts w:eastAsia="新細明體"/>
          <w:szCs w:val="24"/>
          <w:lang w:val="en-GB"/>
        </w:rPr>
      </w:pPr>
      <w:r>
        <w:rPr>
          <w:rFonts w:eastAsia="新細明體"/>
          <w:szCs w:val="24"/>
          <w:lang w:val="en-GB" w:eastAsia="zh-TW"/>
        </w:rPr>
        <w:t>Unified TCI state</w:t>
      </w:r>
    </w:p>
    <w:p w14:paraId="7EB64F8D" w14:textId="56914B29" w:rsidR="00B37265" w:rsidRPr="00263720" w:rsidRDefault="00B37265" w:rsidP="00546042">
      <w:pPr>
        <w:pStyle w:val="af5"/>
        <w:numPr>
          <w:ilvl w:val="0"/>
          <w:numId w:val="7"/>
        </w:numPr>
        <w:spacing w:beforeLines="50" w:before="120" w:after="100" w:afterAutospacing="1"/>
        <w:contextualSpacing w:val="0"/>
        <w:jc w:val="both"/>
        <w:rPr>
          <w:rFonts w:eastAsia="新細明體"/>
          <w:szCs w:val="24"/>
          <w:lang w:val="en-GB"/>
        </w:rPr>
      </w:pPr>
      <w:r>
        <w:rPr>
          <w:rFonts w:eastAsia="新細明體"/>
          <w:szCs w:val="24"/>
          <w:lang w:val="en-GB" w:eastAsia="zh-TW"/>
        </w:rPr>
        <w:t>Inter cell beam management</w:t>
      </w:r>
    </w:p>
    <w:p w14:paraId="1254208F" w14:textId="07C87DE7" w:rsidR="00A53884" w:rsidRDefault="00A53884" w:rsidP="00A53884">
      <w:pPr>
        <w:pStyle w:val="2"/>
        <w:rPr>
          <w:rFonts w:asciiTheme="minorHAnsi" w:hAnsiTheme="minorHAnsi" w:cstheme="minorHAnsi"/>
          <w:szCs w:val="32"/>
        </w:rPr>
      </w:pPr>
      <w:r w:rsidRPr="001354F1">
        <w:rPr>
          <w:rFonts w:asciiTheme="minorHAnsi" w:hAnsiTheme="minorHAnsi" w:cstheme="minorHAnsi"/>
          <w:szCs w:val="32"/>
        </w:rPr>
        <w:t xml:space="preserve">2.1 </w:t>
      </w:r>
      <w:r w:rsidR="00B37265">
        <w:rPr>
          <w:rFonts w:eastAsia="新細明體"/>
          <w:szCs w:val="24"/>
          <w:lang w:eastAsia="zh-TW"/>
        </w:rPr>
        <w:t xml:space="preserve">Unified </w:t>
      </w:r>
      <w:r w:rsidR="00B37265">
        <w:rPr>
          <w:rFonts w:asciiTheme="minorHAnsi" w:hAnsiTheme="minorHAnsi" w:cstheme="minorHAnsi"/>
          <w:szCs w:val="32"/>
        </w:rPr>
        <w:t>TCI state</w:t>
      </w:r>
    </w:p>
    <w:p w14:paraId="57C85CF1" w14:textId="2C96F33B" w:rsidR="00375F86" w:rsidRDefault="00375F86" w:rsidP="00375F86">
      <w:pPr>
        <w:spacing w:beforeLines="50" w:before="120" w:after="100" w:afterAutospacing="1"/>
        <w:jc w:val="both"/>
        <w:rPr>
          <w:rFonts w:eastAsia="新細明體"/>
          <w:lang w:val="en-GB"/>
        </w:rPr>
      </w:pPr>
      <w:r>
        <w:rPr>
          <w:rFonts w:eastAsia="新細明體"/>
          <w:lang w:val="en-GB"/>
        </w:rPr>
        <w:t>In this section, our view</w:t>
      </w:r>
      <w:r w:rsidR="00C76F6B">
        <w:rPr>
          <w:rFonts w:eastAsia="新細明體"/>
          <w:lang w:val="en-GB"/>
        </w:rPr>
        <w:t>s</w:t>
      </w:r>
      <w:r>
        <w:rPr>
          <w:rFonts w:eastAsia="新細明體"/>
          <w:lang w:val="en-GB"/>
        </w:rPr>
        <w:t xml:space="preserve"> on following sub-issues are provided: (1) </w:t>
      </w:r>
      <w:r>
        <w:rPr>
          <w:rFonts w:cstheme="minorHAnsi"/>
          <w:szCs w:val="28"/>
        </w:rPr>
        <w:t>UL TCI state</w:t>
      </w:r>
      <w:r>
        <w:rPr>
          <w:rFonts w:eastAsia="新細明體"/>
          <w:lang w:val="en-GB"/>
        </w:rPr>
        <w:t>, (2) Joint TCI state, (3) SSB indicated as PL-RS, (4)</w:t>
      </w:r>
      <w:r w:rsidRPr="001A21CC">
        <w:rPr>
          <w:rFonts w:cstheme="minorHAnsi"/>
          <w:szCs w:val="28"/>
        </w:rPr>
        <w:t xml:space="preserve"> </w:t>
      </w:r>
      <w:r>
        <w:rPr>
          <w:rFonts w:cstheme="minorHAnsi"/>
          <w:szCs w:val="28"/>
        </w:rPr>
        <w:t>unknown TCI state in TCI state list</w:t>
      </w:r>
      <w:r>
        <w:rPr>
          <w:rFonts w:eastAsia="新細明體"/>
          <w:lang w:val="en-GB"/>
        </w:rPr>
        <w:t>.</w:t>
      </w:r>
    </w:p>
    <w:p w14:paraId="3192BF0A" w14:textId="65B7BE58" w:rsidR="00B37265" w:rsidRPr="00375F86" w:rsidRDefault="00B37265" w:rsidP="00B37265">
      <w:pPr>
        <w:rPr>
          <w:lang w:val="en-GB" w:eastAsia="en-US"/>
        </w:rPr>
      </w:pPr>
    </w:p>
    <w:p w14:paraId="13C1202E" w14:textId="485B2FF7" w:rsidR="0023285F" w:rsidRPr="00923E98" w:rsidRDefault="0023285F" w:rsidP="0023285F">
      <w:pPr>
        <w:pStyle w:val="3"/>
        <w:spacing w:beforeLines="50" w:after="100" w:afterAutospacing="1"/>
        <w:jc w:val="both"/>
        <w:rPr>
          <w:rFonts w:eastAsia="新細明體"/>
        </w:rPr>
      </w:pPr>
      <w:r w:rsidRPr="00923E98">
        <w:rPr>
          <w:rFonts w:asciiTheme="minorHAnsi" w:hAnsiTheme="minorHAnsi" w:cstheme="minorHAnsi"/>
          <w:szCs w:val="28"/>
        </w:rPr>
        <w:t>2.</w:t>
      </w:r>
      <w:r>
        <w:rPr>
          <w:rFonts w:asciiTheme="minorHAnsi" w:hAnsiTheme="minorHAnsi" w:cstheme="minorHAnsi"/>
          <w:szCs w:val="28"/>
        </w:rPr>
        <w:t>1</w:t>
      </w:r>
      <w:r w:rsidRPr="00923E98">
        <w:rPr>
          <w:rFonts w:asciiTheme="minorHAnsi" w:hAnsiTheme="minorHAnsi" w:cstheme="minorHAnsi"/>
          <w:szCs w:val="28"/>
        </w:rPr>
        <w:t xml:space="preserve">.1 </w:t>
      </w:r>
      <w:r>
        <w:rPr>
          <w:rFonts w:cstheme="minorHAnsi"/>
          <w:szCs w:val="28"/>
        </w:rPr>
        <w:t>UL TCI state</w:t>
      </w:r>
    </w:p>
    <w:p w14:paraId="40BE79CF" w14:textId="548AE712" w:rsidR="004D3430" w:rsidRDefault="00471127" w:rsidP="00B37265">
      <w:pPr>
        <w:rPr>
          <w:rFonts w:eastAsia="新細明體"/>
          <w:lang w:val="en-GB"/>
        </w:rPr>
      </w:pPr>
      <w:r>
        <w:rPr>
          <w:rFonts w:eastAsia="新細明體"/>
          <w:lang w:val="en-GB"/>
        </w:rPr>
        <w:t>This issue is regarding whether UE needs to perform the timing tracking for the UL TCI state. In the last meeting, RAN4 agreed no additional timing tracking is needed when source RS in UL TCI state is in the active DL TCI state list.</w:t>
      </w:r>
      <w:r w:rsidR="004D3430">
        <w:rPr>
          <w:rFonts w:eastAsia="新細明體"/>
          <w:lang w:val="en-GB"/>
        </w:rPr>
        <w:t xml:space="preserve"> However, for the case when source RS in UL TCI state is </w:t>
      </w:r>
      <w:r w:rsidR="00273365">
        <w:rPr>
          <w:rFonts w:eastAsia="新細明體"/>
          <w:lang w:val="en-GB"/>
        </w:rPr>
        <w:t xml:space="preserve">not </w:t>
      </w:r>
      <w:r w:rsidR="004D3430">
        <w:rPr>
          <w:rFonts w:eastAsia="新細明體"/>
          <w:lang w:val="en-GB"/>
        </w:rPr>
        <w:t>in the active DL TCI state list is still open. The corresponding WF is provided below.</w:t>
      </w:r>
    </w:p>
    <w:tbl>
      <w:tblPr>
        <w:tblStyle w:val="af7"/>
        <w:tblW w:w="0" w:type="auto"/>
        <w:tblLook w:val="04A0" w:firstRow="1" w:lastRow="0" w:firstColumn="1" w:lastColumn="0" w:noHBand="0" w:noVBand="1"/>
      </w:tblPr>
      <w:tblGrid>
        <w:gridCol w:w="9629"/>
      </w:tblGrid>
      <w:tr w:rsidR="004D3430" w14:paraId="60154092" w14:textId="77777777" w:rsidTr="004D3430">
        <w:tc>
          <w:tcPr>
            <w:tcW w:w="9629" w:type="dxa"/>
          </w:tcPr>
          <w:p w14:paraId="49FA5279" w14:textId="77777777" w:rsidR="004D3430" w:rsidRPr="004D3430" w:rsidRDefault="004D3430" w:rsidP="004D3430">
            <w:pPr>
              <w:spacing w:after="120"/>
              <w:rPr>
                <w:b/>
                <w:sz w:val="20"/>
                <w:szCs w:val="18"/>
                <w:u w:val="single"/>
                <w:lang w:eastAsia="zh-CN"/>
              </w:rPr>
            </w:pPr>
            <w:r w:rsidRPr="004D3430">
              <w:rPr>
                <w:b/>
                <w:sz w:val="20"/>
                <w:szCs w:val="18"/>
                <w:u w:val="single"/>
                <w:lang w:eastAsia="zh-CN"/>
              </w:rPr>
              <w:t>Issue1-1-1b If source RS in UL TCI state is not in the DL active TCI list:</w:t>
            </w:r>
          </w:p>
          <w:p w14:paraId="233AC4AD" w14:textId="77777777" w:rsidR="004D3430" w:rsidRPr="004D3430" w:rsidRDefault="004D3430" w:rsidP="00546042">
            <w:pPr>
              <w:pStyle w:val="af5"/>
              <w:numPr>
                <w:ilvl w:val="0"/>
                <w:numId w:val="6"/>
              </w:numPr>
              <w:spacing w:after="120"/>
              <w:ind w:left="740"/>
              <w:contextualSpacing w:val="0"/>
              <w:rPr>
                <w:sz w:val="20"/>
                <w:szCs w:val="18"/>
                <w:lang w:eastAsia="zh-CN"/>
              </w:rPr>
            </w:pPr>
            <w:r w:rsidRPr="004D3430">
              <w:rPr>
                <w:sz w:val="20"/>
                <w:szCs w:val="18"/>
                <w:lang w:eastAsia="zh-CN"/>
              </w:rPr>
              <w:t>Proposals:</w:t>
            </w:r>
          </w:p>
          <w:p w14:paraId="2097D6B9" w14:textId="77777777" w:rsidR="004D3430" w:rsidRPr="004D3430" w:rsidRDefault="004D3430" w:rsidP="00546042">
            <w:pPr>
              <w:pStyle w:val="af5"/>
              <w:numPr>
                <w:ilvl w:val="1"/>
                <w:numId w:val="6"/>
              </w:numPr>
              <w:spacing w:after="120"/>
              <w:ind w:left="1656"/>
              <w:contextualSpacing w:val="0"/>
              <w:rPr>
                <w:sz w:val="20"/>
                <w:szCs w:val="18"/>
                <w:lang w:val="sv-SE" w:eastAsia="zh-CN"/>
              </w:rPr>
            </w:pPr>
            <w:r w:rsidRPr="004D3430">
              <w:rPr>
                <w:sz w:val="20"/>
                <w:szCs w:val="18"/>
                <w:lang w:val="sv-SE" w:eastAsia="zh-CN"/>
              </w:rPr>
              <w:t>Proposal 1: No additional time/frequency tracking is needed</w:t>
            </w:r>
          </w:p>
          <w:p w14:paraId="7C1541AF" w14:textId="77777777" w:rsidR="004D3430" w:rsidRPr="004D3430" w:rsidRDefault="004D3430" w:rsidP="00546042">
            <w:pPr>
              <w:pStyle w:val="af5"/>
              <w:numPr>
                <w:ilvl w:val="1"/>
                <w:numId w:val="6"/>
              </w:numPr>
              <w:spacing w:after="120"/>
              <w:ind w:left="1656"/>
              <w:contextualSpacing w:val="0"/>
              <w:rPr>
                <w:sz w:val="20"/>
                <w:szCs w:val="18"/>
                <w:lang w:val="sv-SE" w:eastAsia="zh-CN"/>
              </w:rPr>
            </w:pPr>
            <w:r w:rsidRPr="004D3430">
              <w:rPr>
                <w:sz w:val="20"/>
                <w:szCs w:val="18"/>
                <w:lang w:val="sv-SE" w:eastAsia="zh-CN"/>
              </w:rPr>
              <w:t>Proposal 2: Additional time/frequency tracking is needed</w:t>
            </w:r>
          </w:p>
          <w:p w14:paraId="5685C58B" w14:textId="77777777" w:rsidR="004D3430" w:rsidRPr="004D3430" w:rsidRDefault="004D3430" w:rsidP="00546042">
            <w:pPr>
              <w:pStyle w:val="af5"/>
              <w:numPr>
                <w:ilvl w:val="1"/>
                <w:numId w:val="6"/>
              </w:numPr>
              <w:spacing w:after="120"/>
              <w:ind w:left="1656"/>
              <w:contextualSpacing w:val="0"/>
              <w:rPr>
                <w:sz w:val="20"/>
                <w:szCs w:val="18"/>
                <w:lang w:val="sv-SE" w:eastAsia="zh-CN"/>
              </w:rPr>
            </w:pPr>
            <w:r w:rsidRPr="004D3430">
              <w:rPr>
                <w:sz w:val="20"/>
                <w:szCs w:val="18"/>
                <w:lang w:val="sv-SE" w:eastAsia="zh-CN"/>
              </w:rPr>
              <w:t>Proposal 3: No requirement for the case. Adding applicability rules for current UL TCI switching when source RS in active UL TCI state is a subset of source RS in DL active TCI list</w:t>
            </w:r>
          </w:p>
          <w:p w14:paraId="174C2ADE" w14:textId="64AE8C4C" w:rsidR="004D3430" w:rsidRPr="004D3430" w:rsidRDefault="004D3430" w:rsidP="00546042">
            <w:pPr>
              <w:pStyle w:val="af5"/>
              <w:numPr>
                <w:ilvl w:val="1"/>
                <w:numId w:val="6"/>
              </w:numPr>
              <w:spacing w:after="120"/>
              <w:ind w:left="1656"/>
              <w:contextualSpacing w:val="0"/>
              <w:rPr>
                <w:lang w:val="sv-SE" w:eastAsia="zh-CN"/>
              </w:rPr>
            </w:pPr>
            <w:r w:rsidRPr="004D3430">
              <w:rPr>
                <w:sz w:val="20"/>
                <w:szCs w:val="18"/>
                <w:lang w:val="sv-SE" w:eastAsia="zh-CN"/>
              </w:rPr>
              <w:t>Proposal 4: Check with RAN1</w:t>
            </w:r>
            <w:r w:rsidRPr="004D3430">
              <w:rPr>
                <w:color w:val="0070C0"/>
                <w:sz w:val="20"/>
                <w:szCs w:val="18"/>
                <w:lang w:eastAsia="zh-CN"/>
              </w:rPr>
              <w:t xml:space="preserve"> </w:t>
            </w:r>
          </w:p>
        </w:tc>
      </w:tr>
    </w:tbl>
    <w:p w14:paraId="04A9BAD3" w14:textId="1BE19332" w:rsidR="004D3430" w:rsidRDefault="004D3430" w:rsidP="00B37265">
      <w:pPr>
        <w:rPr>
          <w:rFonts w:eastAsia="新細明體"/>
          <w:lang w:val="en-GB"/>
        </w:rPr>
      </w:pPr>
    </w:p>
    <w:p w14:paraId="37D8ACA5" w14:textId="71620908" w:rsidR="004D3430" w:rsidRDefault="004D3430" w:rsidP="00B37265">
      <w:pPr>
        <w:rPr>
          <w:rFonts w:eastAsia="新細明體"/>
          <w:lang w:val="en-GB"/>
        </w:rPr>
      </w:pPr>
      <w:r>
        <w:rPr>
          <w:rFonts w:eastAsia="新細明體"/>
          <w:lang w:val="en-GB"/>
        </w:rPr>
        <w:t>To our understanding, the additional time/frequency tracking may be needed if the source RS is not in the active DL TCI state list. However, it will increase the UE complexity if UE is required to additionally track time/frequency procedures. So, we think proposal 3 (i.e.</w:t>
      </w:r>
      <w:r w:rsidR="004204AA">
        <w:rPr>
          <w:rFonts w:eastAsia="新細明體"/>
          <w:lang w:val="en-GB"/>
        </w:rPr>
        <w:t>,</w:t>
      </w:r>
      <w:r>
        <w:rPr>
          <w:rFonts w:eastAsia="新細明體"/>
          <w:lang w:val="en-GB"/>
        </w:rPr>
        <w:t xml:space="preserve"> no requirement) can be </w:t>
      </w:r>
      <w:r w:rsidR="00112F4F">
        <w:rPr>
          <w:rFonts w:eastAsia="新細明體"/>
          <w:lang w:val="en-GB"/>
        </w:rPr>
        <w:t xml:space="preserve">a </w:t>
      </w:r>
      <w:r>
        <w:rPr>
          <w:rFonts w:eastAsia="新細明體"/>
          <w:lang w:val="en-GB"/>
        </w:rPr>
        <w:t>compromised solution.</w:t>
      </w:r>
    </w:p>
    <w:p w14:paraId="7D20AEE9" w14:textId="69E323B1" w:rsidR="004D3430" w:rsidRDefault="004D3430" w:rsidP="00B37265">
      <w:pPr>
        <w:rPr>
          <w:rFonts w:eastAsia="新細明體"/>
          <w:lang w:val="en-GB"/>
        </w:rPr>
      </w:pPr>
    </w:p>
    <w:p w14:paraId="6DAB11EA" w14:textId="62C2C222" w:rsidR="00023CE8" w:rsidRDefault="00023CE8" w:rsidP="00023CE8">
      <w:pPr>
        <w:pStyle w:val="af1"/>
        <w:jc w:val="both"/>
        <w:rPr>
          <w:sz w:val="24"/>
          <w:szCs w:val="24"/>
        </w:rPr>
      </w:pPr>
      <w:bookmarkStart w:id="1" w:name="_Ref118629656"/>
      <w:r w:rsidRPr="00A738F0">
        <w:rPr>
          <w:sz w:val="24"/>
          <w:szCs w:val="24"/>
        </w:rPr>
        <w:t xml:space="preserve">Proposal </w:t>
      </w:r>
      <w:r w:rsidRPr="00A738F0">
        <w:rPr>
          <w:sz w:val="24"/>
          <w:szCs w:val="24"/>
        </w:rPr>
        <w:fldChar w:fldCharType="begin"/>
      </w:r>
      <w:r w:rsidRPr="00A738F0">
        <w:rPr>
          <w:sz w:val="24"/>
          <w:szCs w:val="24"/>
        </w:rPr>
        <w:instrText xml:space="preserve"> SEQ Proposal \* ARABIC </w:instrText>
      </w:r>
      <w:r w:rsidRPr="00A738F0">
        <w:rPr>
          <w:sz w:val="24"/>
          <w:szCs w:val="24"/>
        </w:rPr>
        <w:fldChar w:fldCharType="separate"/>
      </w:r>
      <w:r w:rsidR="00B801C5">
        <w:rPr>
          <w:noProof/>
          <w:sz w:val="24"/>
          <w:szCs w:val="24"/>
        </w:rPr>
        <w:t>1</w:t>
      </w:r>
      <w:r w:rsidRPr="00A738F0">
        <w:rPr>
          <w:noProof/>
          <w:sz w:val="24"/>
          <w:szCs w:val="24"/>
        </w:rPr>
        <w:fldChar w:fldCharType="end"/>
      </w:r>
      <w:r w:rsidRPr="00A738F0">
        <w:rPr>
          <w:sz w:val="24"/>
          <w:szCs w:val="24"/>
        </w:rPr>
        <w:t xml:space="preserve">: </w:t>
      </w:r>
      <w:r>
        <w:rPr>
          <w:sz w:val="24"/>
          <w:szCs w:val="24"/>
        </w:rPr>
        <w:t>No UE requirement applies i</w:t>
      </w:r>
      <w:r w:rsidRPr="00023CE8">
        <w:rPr>
          <w:sz w:val="24"/>
          <w:szCs w:val="24"/>
        </w:rPr>
        <w:t>f source RS in UL TCI state is not in the DL active TCI list</w:t>
      </w:r>
      <w:r>
        <w:rPr>
          <w:sz w:val="24"/>
          <w:szCs w:val="24"/>
        </w:rPr>
        <w:t>.</w:t>
      </w:r>
      <w:bookmarkEnd w:id="1"/>
      <w:r>
        <w:rPr>
          <w:sz w:val="24"/>
          <w:szCs w:val="24"/>
        </w:rPr>
        <w:t xml:space="preserve"> </w:t>
      </w:r>
    </w:p>
    <w:p w14:paraId="49DD31AA" w14:textId="6D9D4170" w:rsidR="004D3430" w:rsidRPr="00023CE8" w:rsidRDefault="004D3430" w:rsidP="00B37265">
      <w:pPr>
        <w:rPr>
          <w:rFonts w:eastAsia="新細明體"/>
        </w:rPr>
      </w:pPr>
    </w:p>
    <w:p w14:paraId="34314709" w14:textId="0C3672A1" w:rsidR="00B37265" w:rsidRDefault="00B37265" w:rsidP="00B37265">
      <w:pPr>
        <w:rPr>
          <w:lang w:val="en-GB" w:eastAsia="en-US"/>
        </w:rPr>
      </w:pPr>
    </w:p>
    <w:p w14:paraId="6CF856D1" w14:textId="255EAB37" w:rsidR="0023285F" w:rsidRPr="00923E98" w:rsidRDefault="0023285F" w:rsidP="0023285F">
      <w:pPr>
        <w:pStyle w:val="3"/>
        <w:spacing w:beforeLines="50" w:after="100" w:afterAutospacing="1"/>
        <w:jc w:val="both"/>
        <w:rPr>
          <w:rFonts w:eastAsia="新細明體"/>
        </w:rPr>
      </w:pPr>
      <w:r w:rsidRPr="00923E98">
        <w:rPr>
          <w:rFonts w:asciiTheme="minorHAnsi" w:hAnsiTheme="minorHAnsi" w:cstheme="minorHAnsi"/>
          <w:szCs w:val="28"/>
        </w:rPr>
        <w:t>2.</w:t>
      </w:r>
      <w:r>
        <w:rPr>
          <w:rFonts w:asciiTheme="minorHAnsi" w:hAnsiTheme="minorHAnsi" w:cstheme="minorHAnsi"/>
          <w:szCs w:val="28"/>
        </w:rPr>
        <w:t>1</w:t>
      </w:r>
      <w:r w:rsidRPr="00923E98">
        <w:rPr>
          <w:rFonts w:asciiTheme="minorHAnsi" w:hAnsiTheme="minorHAnsi" w:cstheme="minorHAnsi"/>
          <w:szCs w:val="28"/>
        </w:rPr>
        <w:t>.</w:t>
      </w:r>
      <w:r>
        <w:rPr>
          <w:rFonts w:asciiTheme="minorHAnsi" w:hAnsiTheme="minorHAnsi" w:cstheme="minorHAnsi"/>
          <w:szCs w:val="28"/>
        </w:rPr>
        <w:t>2</w:t>
      </w:r>
      <w:r w:rsidRPr="00923E98">
        <w:rPr>
          <w:rFonts w:asciiTheme="minorHAnsi" w:hAnsiTheme="minorHAnsi" w:cstheme="minorHAnsi"/>
          <w:szCs w:val="28"/>
        </w:rPr>
        <w:t xml:space="preserve"> </w:t>
      </w:r>
      <w:r>
        <w:rPr>
          <w:rFonts w:eastAsia="新細明體"/>
        </w:rPr>
        <w:t>Joint TCI state</w:t>
      </w:r>
    </w:p>
    <w:p w14:paraId="573E0EAD" w14:textId="731AA890" w:rsidR="00491080" w:rsidRDefault="00491080" w:rsidP="00491080">
      <w:pPr>
        <w:spacing w:before="100" w:beforeAutospacing="1" w:after="100" w:afterAutospacing="1"/>
        <w:jc w:val="both"/>
        <w:rPr>
          <w:rFonts w:eastAsia="新細明體"/>
          <w:lang w:val="en-GB"/>
        </w:rPr>
      </w:pPr>
      <w:r>
        <w:rPr>
          <w:rFonts w:eastAsia="新細明體"/>
          <w:lang w:val="en-GB"/>
        </w:rPr>
        <w:t>The clarification of the joint TCI state switch is discussed in several meetings. The corresponding WF is provided below.</w:t>
      </w:r>
    </w:p>
    <w:tbl>
      <w:tblPr>
        <w:tblStyle w:val="af7"/>
        <w:tblW w:w="0" w:type="auto"/>
        <w:tblLook w:val="04A0" w:firstRow="1" w:lastRow="0" w:firstColumn="1" w:lastColumn="0" w:noHBand="0" w:noVBand="1"/>
      </w:tblPr>
      <w:tblGrid>
        <w:gridCol w:w="9629"/>
      </w:tblGrid>
      <w:tr w:rsidR="00491080" w14:paraId="35E6DBA2" w14:textId="77777777" w:rsidTr="002B3DB9">
        <w:tc>
          <w:tcPr>
            <w:tcW w:w="9629" w:type="dxa"/>
          </w:tcPr>
          <w:p w14:paraId="02C5E05D" w14:textId="77777777" w:rsidR="00491080" w:rsidRDefault="00491080" w:rsidP="002B3DB9">
            <w:pPr>
              <w:spacing w:before="100" w:beforeAutospacing="1" w:after="100" w:afterAutospacing="1"/>
              <w:rPr>
                <w:b/>
                <w:u w:val="single"/>
                <w:lang w:eastAsia="zh-CN"/>
              </w:rPr>
            </w:pPr>
            <w:r>
              <w:rPr>
                <w:b/>
                <w:u w:val="single"/>
                <w:lang w:eastAsia="zh-CN"/>
              </w:rPr>
              <w:t>Issue 1-2-1 Joint TCI switching delay requirement</w:t>
            </w:r>
          </w:p>
          <w:p w14:paraId="7C3CF745" w14:textId="77777777" w:rsidR="00491080" w:rsidRPr="00E826BF" w:rsidRDefault="00491080" w:rsidP="00546042">
            <w:pPr>
              <w:pStyle w:val="af5"/>
              <w:numPr>
                <w:ilvl w:val="0"/>
                <w:numId w:val="6"/>
              </w:numPr>
              <w:spacing w:before="100" w:beforeAutospacing="1" w:after="100" w:afterAutospacing="1"/>
              <w:ind w:left="720"/>
              <w:contextualSpacing w:val="0"/>
              <w:rPr>
                <w:bCs/>
                <w:lang w:eastAsia="zh-CN"/>
              </w:rPr>
            </w:pPr>
            <w:r w:rsidRPr="00E826BF">
              <w:rPr>
                <w:bCs/>
                <w:lang w:eastAsia="zh-CN"/>
              </w:rPr>
              <w:t>Proposal:</w:t>
            </w:r>
          </w:p>
          <w:p w14:paraId="49E707B5" w14:textId="77777777" w:rsidR="00491080" w:rsidRPr="003B4AE1" w:rsidRDefault="00491080" w:rsidP="00546042">
            <w:pPr>
              <w:pStyle w:val="af5"/>
              <w:numPr>
                <w:ilvl w:val="1"/>
                <w:numId w:val="6"/>
              </w:numPr>
              <w:spacing w:before="100" w:beforeAutospacing="1" w:after="100" w:afterAutospacing="1"/>
              <w:ind w:left="1656"/>
              <w:contextualSpacing w:val="0"/>
              <w:rPr>
                <w:lang w:eastAsia="zh-CN"/>
              </w:rPr>
            </w:pPr>
            <w:r w:rsidRPr="003B4AE1">
              <w:rPr>
                <w:lang w:eastAsia="zh-CN"/>
              </w:rPr>
              <w:t>For DL TCI state switching,</w:t>
            </w:r>
          </w:p>
          <w:p w14:paraId="3F1F7C0D" w14:textId="77777777" w:rsidR="00491080" w:rsidRPr="00FB27A1" w:rsidRDefault="00491080" w:rsidP="00546042">
            <w:pPr>
              <w:pStyle w:val="af5"/>
              <w:numPr>
                <w:ilvl w:val="2"/>
                <w:numId w:val="6"/>
              </w:numPr>
              <w:spacing w:before="100" w:beforeAutospacing="1" w:after="100" w:afterAutospacing="1"/>
              <w:ind w:left="2376"/>
              <w:contextualSpacing w:val="0"/>
              <w:rPr>
                <w:iCs/>
                <w:lang w:eastAsia="zh-CN"/>
              </w:rPr>
            </w:pPr>
            <w:r w:rsidRPr="00E826BF">
              <w:rPr>
                <w:iCs/>
                <w:lang w:eastAsia="zh-CN"/>
              </w:rPr>
              <w:t>[</w:t>
            </w:r>
            <w:r w:rsidRPr="003B4AE1">
              <w:rPr>
                <w:iCs/>
                <w:lang w:eastAsia="zh-CN"/>
              </w:rPr>
              <w:t>In case of joint TCI state switch, UE is not expected to receive on DL before UE completes the DL and UL TCI state switch.</w:t>
            </w:r>
            <w:r w:rsidRPr="00E826BF">
              <w:rPr>
                <w:iCs/>
                <w:lang w:eastAsia="zh-CN"/>
              </w:rPr>
              <w:t>]</w:t>
            </w:r>
          </w:p>
        </w:tc>
      </w:tr>
    </w:tbl>
    <w:p w14:paraId="7484B8AE" w14:textId="255D9E7E" w:rsidR="00491080" w:rsidRDefault="00491080" w:rsidP="00491080">
      <w:pPr>
        <w:spacing w:before="100" w:beforeAutospacing="1" w:after="100" w:afterAutospacing="1"/>
        <w:jc w:val="both"/>
        <w:rPr>
          <w:rFonts w:eastAsia="新細明體"/>
          <w:lang w:val="en-GB"/>
        </w:rPr>
      </w:pPr>
      <w:r>
        <w:rPr>
          <w:rFonts w:eastAsia="新細明體"/>
          <w:lang w:val="en-GB"/>
        </w:rPr>
        <w:t xml:space="preserve">For this issue, we suggest </w:t>
      </w:r>
      <w:r w:rsidR="004204AA">
        <w:rPr>
          <w:rFonts w:eastAsia="新細明體"/>
          <w:lang w:val="en-GB"/>
        </w:rPr>
        <w:t xml:space="preserve">removing </w:t>
      </w:r>
      <w:r>
        <w:rPr>
          <w:rFonts w:eastAsia="新細明體"/>
          <w:lang w:val="en-GB"/>
        </w:rPr>
        <w:t xml:space="preserve">the bracket </w:t>
      </w:r>
      <w:r>
        <w:rPr>
          <w:rFonts w:eastAsia="新細明體" w:hint="eastAsia"/>
          <w:lang w:val="en-GB"/>
        </w:rPr>
        <w:t>i</w:t>
      </w:r>
      <w:r>
        <w:rPr>
          <w:rFonts w:eastAsia="新細明體"/>
          <w:lang w:val="en-GB"/>
        </w:rPr>
        <w:t>n the above proposal. We understand some companies think UE may be able to receive DL signals before UL TCI state switch complete. However, even though UE can receive DL signals before UL TCI state switch complete, UE still cannot transmit ACK/NACK to network. In that case, network still does not know whether the DL signals are received successfully or not. So, in the end, network will continuously schedule same data to UE till ACK/NACK is received. Based on above observation, we think it is unnecessary to require UE to receive DL signals before UE completes the DL and UL TCI state switch.</w:t>
      </w:r>
    </w:p>
    <w:p w14:paraId="22ADDB75" w14:textId="77777777" w:rsidR="00491080" w:rsidRDefault="00491080" w:rsidP="00491080">
      <w:pPr>
        <w:spacing w:beforeLines="50" w:before="120"/>
        <w:jc w:val="both"/>
        <w:rPr>
          <w:rFonts w:eastAsia="新細明體"/>
          <w:lang w:val="en-GB"/>
        </w:rPr>
      </w:pPr>
    </w:p>
    <w:p w14:paraId="02C8CEE1" w14:textId="11945BF9" w:rsidR="00491080" w:rsidRDefault="00491080" w:rsidP="00491080">
      <w:pPr>
        <w:pStyle w:val="af1"/>
        <w:jc w:val="both"/>
        <w:rPr>
          <w:rFonts w:cstheme="minorHAnsi"/>
          <w:sz w:val="24"/>
          <w:szCs w:val="24"/>
          <w:lang w:eastAsia="x-none"/>
        </w:rPr>
      </w:pPr>
      <w:bookmarkStart w:id="2" w:name="_Ref115363485"/>
      <w:r w:rsidRPr="00A738F0">
        <w:rPr>
          <w:rFonts w:cstheme="minorHAnsi"/>
          <w:sz w:val="24"/>
          <w:szCs w:val="24"/>
        </w:rPr>
        <w:t xml:space="preserve">Observation </w:t>
      </w:r>
      <w:r w:rsidRPr="00A738F0">
        <w:rPr>
          <w:rFonts w:cstheme="minorHAnsi"/>
          <w:sz w:val="24"/>
          <w:szCs w:val="24"/>
        </w:rPr>
        <w:fldChar w:fldCharType="begin"/>
      </w:r>
      <w:r w:rsidRPr="00A738F0">
        <w:rPr>
          <w:rFonts w:cstheme="minorHAnsi"/>
          <w:sz w:val="24"/>
          <w:szCs w:val="24"/>
        </w:rPr>
        <w:instrText xml:space="preserve"> SEQ Observation \* ARABIC </w:instrText>
      </w:r>
      <w:r w:rsidRPr="00A738F0">
        <w:rPr>
          <w:rFonts w:cstheme="minorHAnsi"/>
          <w:sz w:val="24"/>
          <w:szCs w:val="24"/>
        </w:rPr>
        <w:fldChar w:fldCharType="separate"/>
      </w:r>
      <w:r w:rsidR="00B801C5">
        <w:rPr>
          <w:rFonts w:cstheme="minorHAnsi"/>
          <w:noProof/>
          <w:sz w:val="24"/>
          <w:szCs w:val="24"/>
        </w:rPr>
        <w:t>1</w:t>
      </w:r>
      <w:r w:rsidRPr="00A738F0">
        <w:rPr>
          <w:rFonts w:cstheme="minorHAnsi"/>
          <w:sz w:val="24"/>
          <w:szCs w:val="24"/>
        </w:rPr>
        <w:fldChar w:fldCharType="end"/>
      </w:r>
      <w:r w:rsidRPr="00A738F0">
        <w:rPr>
          <w:rFonts w:cstheme="minorHAnsi"/>
          <w:sz w:val="24"/>
          <w:szCs w:val="24"/>
        </w:rPr>
        <w:t>:</w:t>
      </w:r>
      <w:r w:rsidRPr="00A738F0">
        <w:rPr>
          <w:rFonts w:cstheme="minorHAnsi"/>
          <w:sz w:val="24"/>
          <w:szCs w:val="24"/>
          <w:lang w:eastAsia="x-none"/>
        </w:rPr>
        <w:t xml:space="preserve"> For joint TCI state switch, network does not know whether UE receives DL signal successfully till receiving ACK/NACK from UE.</w:t>
      </w:r>
      <w:bookmarkEnd w:id="2"/>
    </w:p>
    <w:p w14:paraId="6CB54A21" w14:textId="77777777" w:rsidR="00491080" w:rsidRPr="00D82574" w:rsidRDefault="00491080" w:rsidP="00491080">
      <w:pPr>
        <w:rPr>
          <w:lang w:eastAsia="x-none"/>
        </w:rPr>
      </w:pPr>
    </w:p>
    <w:p w14:paraId="01E9BD45" w14:textId="32D72CA3" w:rsidR="00491080" w:rsidRDefault="00491080" w:rsidP="00491080">
      <w:pPr>
        <w:pStyle w:val="af1"/>
        <w:jc w:val="both"/>
        <w:rPr>
          <w:sz w:val="24"/>
          <w:szCs w:val="24"/>
        </w:rPr>
      </w:pPr>
      <w:bookmarkStart w:id="3" w:name="_Ref115363492"/>
      <w:r w:rsidRPr="00A738F0">
        <w:rPr>
          <w:sz w:val="24"/>
          <w:szCs w:val="24"/>
        </w:rPr>
        <w:t xml:space="preserve">Proposal </w:t>
      </w:r>
      <w:r w:rsidRPr="00A738F0">
        <w:rPr>
          <w:sz w:val="24"/>
          <w:szCs w:val="24"/>
        </w:rPr>
        <w:fldChar w:fldCharType="begin"/>
      </w:r>
      <w:r w:rsidRPr="00A738F0">
        <w:rPr>
          <w:sz w:val="24"/>
          <w:szCs w:val="24"/>
        </w:rPr>
        <w:instrText xml:space="preserve"> SEQ Proposal \* ARABIC </w:instrText>
      </w:r>
      <w:r w:rsidRPr="00A738F0">
        <w:rPr>
          <w:sz w:val="24"/>
          <w:szCs w:val="24"/>
        </w:rPr>
        <w:fldChar w:fldCharType="separate"/>
      </w:r>
      <w:r w:rsidR="00B801C5">
        <w:rPr>
          <w:noProof/>
          <w:sz w:val="24"/>
          <w:szCs w:val="24"/>
        </w:rPr>
        <w:t>2</w:t>
      </w:r>
      <w:r w:rsidRPr="00A738F0">
        <w:rPr>
          <w:noProof/>
          <w:sz w:val="24"/>
          <w:szCs w:val="24"/>
        </w:rPr>
        <w:fldChar w:fldCharType="end"/>
      </w:r>
      <w:r w:rsidRPr="00A738F0">
        <w:rPr>
          <w:sz w:val="24"/>
          <w:szCs w:val="24"/>
        </w:rPr>
        <w:t xml:space="preserve">: </w:t>
      </w:r>
      <w:r>
        <w:rPr>
          <w:sz w:val="24"/>
          <w:szCs w:val="24"/>
        </w:rPr>
        <w:t xml:space="preserve">To remove the </w:t>
      </w:r>
      <w:r w:rsidRPr="00BF42A3">
        <w:rPr>
          <w:sz w:val="24"/>
          <w:szCs w:val="24"/>
          <w:highlight w:val="yellow"/>
        </w:rPr>
        <w:t>bracket</w:t>
      </w:r>
      <w:r>
        <w:rPr>
          <w:sz w:val="24"/>
          <w:szCs w:val="24"/>
        </w:rPr>
        <w:t xml:space="preserve"> for the following sentence in spec.</w:t>
      </w:r>
      <w:bookmarkEnd w:id="3"/>
      <w:r>
        <w:rPr>
          <w:sz w:val="24"/>
          <w:szCs w:val="24"/>
        </w:rPr>
        <w:t xml:space="preserve"> </w:t>
      </w:r>
    </w:p>
    <w:p w14:paraId="7F0EAC0C" w14:textId="77777777" w:rsidR="00491080" w:rsidRPr="00A738F0" w:rsidRDefault="00491080" w:rsidP="00546042">
      <w:pPr>
        <w:pStyle w:val="af1"/>
        <w:numPr>
          <w:ilvl w:val="0"/>
          <w:numId w:val="8"/>
        </w:numPr>
        <w:jc w:val="both"/>
        <w:rPr>
          <w:sz w:val="24"/>
          <w:szCs w:val="24"/>
        </w:rPr>
      </w:pPr>
      <w:r>
        <w:rPr>
          <w:sz w:val="24"/>
          <w:szCs w:val="24"/>
        </w:rPr>
        <w:t>“</w:t>
      </w:r>
      <w:r w:rsidRPr="004911E8">
        <w:rPr>
          <w:sz w:val="24"/>
          <w:szCs w:val="24"/>
        </w:rPr>
        <w:t xml:space="preserve">For DL TCI state switching, </w:t>
      </w:r>
      <w:r w:rsidRPr="000E2AB5">
        <w:rPr>
          <w:sz w:val="24"/>
          <w:szCs w:val="24"/>
          <w:highlight w:val="yellow"/>
        </w:rPr>
        <w:t>[</w:t>
      </w:r>
      <w:r w:rsidRPr="004911E8">
        <w:rPr>
          <w:sz w:val="24"/>
          <w:szCs w:val="24"/>
        </w:rPr>
        <w:t>In case of joint TCI state switch, UE is not expected to receive on DL before UE completes the DL and UL TCI state switch.</w:t>
      </w:r>
      <w:r w:rsidRPr="000E2AB5">
        <w:rPr>
          <w:sz w:val="24"/>
          <w:szCs w:val="24"/>
          <w:highlight w:val="yellow"/>
        </w:rPr>
        <w:t>]</w:t>
      </w:r>
      <w:r>
        <w:rPr>
          <w:sz w:val="24"/>
          <w:szCs w:val="24"/>
        </w:rPr>
        <w:t>”</w:t>
      </w:r>
      <w:r w:rsidRPr="00A738F0">
        <w:rPr>
          <w:sz w:val="24"/>
          <w:szCs w:val="24"/>
        </w:rPr>
        <w:t>.</w:t>
      </w:r>
    </w:p>
    <w:p w14:paraId="169F010F" w14:textId="77777777" w:rsidR="0023285F" w:rsidRDefault="0023285F" w:rsidP="00B37265">
      <w:pPr>
        <w:rPr>
          <w:lang w:val="en-GB" w:eastAsia="en-US"/>
        </w:rPr>
      </w:pPr>
    </w:p>
    <w:p w14:paraId="2D961630" w14:textId="26314485" w:rsidR="0023285F" w:rsidRPr="00923E98" w:rsidRDefault="0023285F" w:rsidP="0023285F">
      <w:pPr>
        <w:pStyle w:val="3"/>
        <w:spacing w:beforeLines="50" w:after="100" w:afterAutospacing="1"/>
        <w:jc w:val="both"/>
        <w:rPr>
          <w:rFonts w:eastAsia="新細明體"/>
        </w:rPr>
      </w:pPr>
      <w:r w:rsidRPr="00923E98">
        <w:rPr>
          <w:rFonts w:asciiTheme="minorHAnsi" w:hAnsiTheme="minorHAnsi" w:cstheme="minorHAnsi"/>
          <w:szCs w:val="28"/>
        </w:rPr>
        <w:t>2.</w:t>
      </w:r>
      <w:r>
        <w:rPr>
          <w:rFonts w:asciiTheme="minorHAnsi" w:hAnsiTheme="minorHAnsi" w:cstheme="minorHAnsi"/>
          <w:szCs w:val="28"/>
        </w:rPr>
        <w:t>1</w:t>
      </w:r>
      <w:r w:rsidRPr="00923E98">
        <w:rPr>
          <w:rFonts w:asciiTheme="minorHAnsi" w:hAnsiTheme="minorHAnsi" w:cstheme="minorHAnsi"/>
          <w:szCs w:val="28"/>
        </w:rPr>
        <w:t>.</w:t>
      </w:r>
      <w:r>
        <w:rPr>
          <w:rFonts w:asciiTheme="minorHAnsi" w:hAnsiTheme="minorHAnsi" w:cstheme="minorHAnsi"/>
          <w:szCs w:val="28"/>
        </w:rPr>
        <w:t>3</w:t>
      </w:r>
      <w:r w:rsidRPr="00923E98">
        <w:rPr>
          <w:rFonts w:asciiTheme="minorHAnsi" w:hAnsiTheme="minorHAnsi" w:cstheme="minorHAnsi"/>
          <w:szCs w:val="28"/>
        </w:rPr>
        <w:t xml:space="preserve"> </w:t>
      </w:r>
      <w:r>
        <w:rPr>
          <w:rFonts w:eastAsia="新細明體"/>
        </w:rPr>
        <w:t>SSB indicated as PL-RS</w:t>
      </w:r>
    </w:p>
    <w:p w14:paraId="31376F85" w14:textId="77777777" w:rsidR="00471127" w:rsidRDefault="00471127" w:rsidP="00471127">
      <w:pPr>
        <w:spacing w:before="100" w:beforeAutospacing="1" w:after="100" w:afterAutospacing="1"/>
        <w:jc w:val="both"/>
        <w:rPr>
          <w:rFonts w:eastAsia="新細明體"/>
        </w:rPr>
      </w:pPr>
      <w:r>
        <w:rPr>
          <w:rFonts w:eastAsia="新細明體" w:hint="eastAsia"/>
          <w:lang w:val="en-GB"/>
        </w:rPr>
        <w:t>I</w:t>
      </w:r>
      <w:r>
        <w:rPr>
          <w:rFonts w:eastAsia="新細明體"/>
          <w:lang w:val="en-GB"/>
        </w:rPr>
        <w:t>n the previous meeting, some companies propose to extend the existing delay requirement when the SSB is indicated as PL-RS.</w:t>
      </w:r>
      <w:r>
        <w:rPr>
          <w:rFonts w:eastAsia="新細明體" w:hint="eastAsia"/>
          <w:lang w:val="en-GB"/>
        </w:rPr>
        <w:t xml:space="preserve"> </w:t>
      </w:r>
      <w:r>
        <w:rPr>
          <w:rFonts w:eastAsia="新細明體"/>
          <w:lang w:val="en-GB"/>
        </w:rPr>
        <w:t xml:space="preserve">The existing delay requirement is provided below. </w:t>
      </w:r>
    </w:p>
    <w:p w14:paraId="36BE1C21" w14:textId="77777777" w:rsidR="00471127" w:rsidRDefault="00471127" w:rsidP="00471127">
      <w:pPr>
        <w:spacing w:before="100" w:beforeAutospacing="1" w:after="100" w:afterAutospacing="1"/>
        <w:jc w:val="both"/>
        <w:rPr>
          <w:rFonts w:eastAsia="新細明體"/>
        </w:rPr>
      </w:pPr>
      <w:r>
        <w:rPr>
          <w:rFonts w:eastAsia="新細明體"/>
        </w:rPr>
        <w:t>Content extracted from TS 38.133</w:t>
      </w:r>
    </w:p>
    <w:tbl>
      <w:tblPr>
        <w:tblStyle w:val="af7"/>
        <w:tblW w:w="0" w:type="auto"/>
        <w:tblLook w:val="04A0" w:firstRow="1" w:lastRow="0" w:firstColumn="1" w:lastColumn="0" w:noHBand="0" w:noVBand="1"/>
      </w:tblPr>
      <w:tblGrid>
        <w:gridCol w:w="9629"/>
      </w:tblGrid>
      <w:tr w:rsidR="00471127" w14:paraId="482903B2" w14:textId="77777777" w:rsidTr="002B3DB9">
        <w:tc>
          <w:tcPr>
            <w:tcW w:w="9629" w:type="dxa"/>
          </w:tcPr>
          <w:p w14:paraId="3649FD86" w14:textId="77777777" w:rsidR="00471127" w:rsidRDefault="00471127" w:rsidP="002B3DB9">
            <w:pPr>
              <w:keepNext/>
              <w:keepLines/>
              <w:spacing w:before="100" w:beforeAutospacing="1" w:after="100" w:afterAutospacing="1"/>
              <w:ind w:left="1134" w:hanging="1134"/>
              <w:outlineLvl w:val="2"/>
              <w:rPr>
                <w:rFonts w:ascii="Arial" w:hAnsi="Arial"/>
                <w:sz w:val="28"/>
              </w:rPr>
            </w:pPr>
            <w:r w:rsidRPr="009C5807">
              <w:rPr>
                <w:rFonts w:ascii="Arial" w:hAnsi="Arial"/>
                <w:sz w:val="28"/>
              </w:rPr>
              <w:lastRenderedPageBreak/>
              <w:t>8.</w:t>
            </w:r>
            <w:r>
              <w:rPr>
                <w:rFonts w:ascii="Arial" w:hAnsi="Arial"/>
                <w:sz w:val="28"/>
              </w:rPr>
              <w:t>16</w:t>
            </w:r>
            <w:r w:rsidRPr="009C5807">
              <w:rPr>
                <w:rFonts w:ascii="Arial" w:hAnsi="Arial"/>
                <w:sz w:val="28"/>
              </w:rPr>
              <w:t>.3</w:t>
            </w:r>
            <w:r w:rsidRPr="009C5807">
              <w:rPr>
                <w:rFonts w:ascii="Arial" w:hAnsi="Arial"/>
                <w:sz w:val="28"/>
              </w:rPr>
              <w:tab/>
            </w:r>
            <w:r w:rsidRPr="001A5220">
              <w:rPr>
                <w:rFonts w:ascii="Arial" w:hAnsi="Arial"/>
                <w:sz w:val="28"/>
              </w:rPr>
              <w:t xml:space="preserve">MAC-CE based </w:t>
            </w:r>
            <w:r>
              <w:rPr>
                <w:rFonts w:ascii="Arial" w:hAnsi="Arial"/>
                <w:sz w:val="28"/>
              </w:rPr>
              <w:t>uplink</w:t>
            </w:r>
            <w:r w:rsidRPr="001A5220">
              <w:rPr>
                <w:rFonts w:ascii="Arial" w:hAnsi="Arial"/>
                <w:sz w:val="28"/>
              </w:rPr>
              <w:t xml:space="preserve"> TCI state switch delay</w:t>
            </w:r>
          </w:p>
          <w:p w14:paraId="4F8FC7DC" w14:textId="77777777" w:rsidR="00471127" w:rsidRPr="00ED0E69" w:rsidRDefault="00471127" w:rsidP="002B3DB9">
            <w:pPr>
              <w:spacing w:before="100" w:beforeAutospacing="1" w:after="100" w:afterAutospacing="1"/>
              <w:rPr>
                <w:szCs w:val="24"/>
                <w:lang w:eastAsia="zh-CN"/>
              </w:rPr>
            </w:pPr>
            <w:r>
              <w:rPr>
                <w:szCs w:val="24"/>
                <w:lang w:eastAsia="zh-CN"/>
              </w:rPr>
              <w:t>…</w:t>
            </w:r>
          </w:p>
          <w:p w14:paraId="59F31604" w14:textId="77777777" w:rsidR="00471127" w:rsidRPr="00C51ACE" w:rsidRDefault="00471127" w:rsidP="002B3DB9">
            <w:pPr>
              <w:spacing w:before="100" w:beforeAutospacing="1" w:after="100" w:afterAutospacing="1"/>
              <w:rPr>
                <w:szCs w:val="24"/>
                <w:lang w:eastAsia="zh-CN"/>
              </w:rPr>
            </w:pPr>
            <w:r w:rsidRPr="00C51ACE">
              <w:rPr>
                <w:szCs w:val="24"/>
                <w:lang w:eastAsia="zh-CN"/>
              </w:rPr>
              <w:t xml:space="preserve">For separate UL TCI state switch </w:t>
            </w:r>
            <w:r w:rsidRPr="00C51ACE">
              <w:rPr>
                <w:szCs w:val="24"/>
              </w:rPr>
              <w:t>or joint TCI state</w:t>
            </w:r>
            <w:r w:rsidRPr="00C51ACE">
              <w:rPr>
                <w:szCs w:val="24"/>
                <w:lang w:eastAsia="zh-CN"/>
              </w:rPr>
              <w:t xml:space="preserve"> switch for PUCCH or PUSCH, or semi-persistent/</w:t>
            </w:r>
            <w:r w:rsidRPr="00C51ACE">
              <w:rPr>
                <w:rFonts w:eastAsia="DengXian"/>
                <w:szCs w:val="24"/>
                <w:lang w:eastAsia="zh-CN"/>
              </w:rPr>
              <w:t>aperiodic/periodic</w:t>
            </w:r>
            <w:r w:rsidRPr="00C51ACE">
              <w:rPr>
                <w:szCs w:val="24"/>
                <w:lang w:eastAsia="zh-CN"/>
              </w:rPr>
              <w:t xml:space="preserve"> SRS, when </w:t>
            </w:r>
            <w:proofErr w:type="spellStart"/>
            <w:r w:rsidRPr="00C51ACE">
              <w:rPr>
                <w:i/>
                <w:szCs w:val="24"/>
                <w:lang w:eastAsia="zh-CN"/>
              </w:rPr>
              <w:t>beamCorrespondenceWithoutUL-BeamSweeping</w:t>
            </w:r>
            <w:proofErr w:type="spellEnd"/>
            <w:r w:rsidRPr="00C51ACE">
              <w:rPr>
                <w:szCs w:val="24"/>
                <w:lang w:eastAsia="zh-CN"/>
              </w:rPr>
              <w:t xml:space="preserve"> is set to 1, upon receiving PDSCH carrying MAC-CE activation command in slot n on serving cell, </w:t>
            </w:r>
          </w:p>
          <w:p w14:paraId="5DA08226" w14:textId="77777777" w:rsidR="00471127" w:rsidRPr="00C51ACE" w:rsidRDefault="00471127" w:rsidP="00546042">
            <w:pPr>
              <w:pStyle w:val="B1"/>
              <w:numPr>
                <w:ilvl w:val="2"/>
                <w:numId w:val="9"/>
              </w:numPr>
              <w:spacing w:before="100" w:beforeAutospacing="1" w:after="100" w:afterAutospacing="1"/>
              <w:ind w:left="568" w:hanging="284"/>
              <w:rPr>
                <w:sz w:val="24"/>
                <w:szCs w:val="24"/>
                <w:lang w:eastAsia="zh-CN"/>
              </w:rPr>
            </w:pPr>
            <w:r w:rsidRPr="00C51ACE">
              <w:rPr>
                <w:sz w:val="24"/>
                <w:szCs w:val="24"/>
                <w:lang w:eastAsia="zh-CN"/>
              </w:rPr>
              <w:t xml:space="preserve">If target TCI state is known,  </w:t>
            </w:r>
          </w:p>
          <w:p w14:paraId="71ADDED1" w14:textId="77777777" w:rsidR="00471127" w:rsidRPr="00C51ACE" w:rsidRDefault="00471127" w:rsidP="00546042">
            <w:pPr>
              <w:pStyle w:val="B1"/>
              <w:numPr>
                <w:ilvl w:val="0"/>
                <w:numId w:val="10"/>
              </w:numPr>
              <w:spacing w:before="100" w:beforeAutospacing="1" w:after="100" w:afterAutospacing="1"/>
              <w:ind w:left="851" w:hanging="284"/>
              <w:rPr>
                <w:sz w:val="24"/>
                <w:szCs w:val="24"/>
                <w:lang w:val="en-US" w:eastAsia="zh-CN"/>
              </w:rPr>
            </w:pPr>
            <w:r w:rsidRPr="00C51ACE">
              <w:rPr>
                <w:sz w:val="24"/>
                <w:szCs w:val="24"/>
                <w:lang w:val="en-US" w:eastAsia="zh-CN"/>
              </w:rPr>
              <w:t xml:space="preserve">The UE shall be able to transmit uplink signal with the target TCI state in the slot </w:t>
            </w:r>
            <w:r w:rsidRPr="000E480A">
              <w:rPr>
                <w:sz w:val="24"/>
                <w:szCs w:val="24"/>
                <w:highlight w:val="cyan"/>
                <w:lang w:val="en-US" w:eastAsia="zh-CN"/>
              </w:rPr>
              <w:t>n+</w:t>
            </w:r>
            <w:r w:rsidRPr="000E480A">
              <w:rPr>
                <w:rFonts w:eastAsia="Times New Roman"/>
                <w:bCs/>
                <w:iCs/>
                <w:sz w:val="24"/>
                <w:szCs w:val="24"/>
                <w:highlight w:val="cyan"/>
              </w:rPr>
              <w:t>T</w:t>
            </w:r>
            <w:r w:rsidRPr="000E480A">
              <w:rPr>
                <w:rFonts w:eastAsia="Times New Roman"/>
                <w:bCs/>
                <w:iCs/>
                <w:sz w:val="24"/>
                <w:szCs w:val="24"/>
                <w:highlight w:val="cyan"/>
                <w:vertAlign w:val="subscript"/>
              </w:rPr>
              <w:t>HARQ</w:t>
            </w:r>
            <w:r w:rsidRPr="000E480A">
              <w:rPr>
                <w:rFonts w:eastAsia="Times New Roman"/>
                <w:bCs/>
                <w:iCs/>
                <w:sz w:val="24"/>
                <w:szCs w:val="24"/>
                <w:highlight w:val="cyan"/>
              </w:rPr>
              <w:t xml:space="preserve"> + 3ms + NM</w:t>
            </w:r>
            <w:r w:rsidRPr="000E480A">
              <w:rPr>
                <w:rFonts w:eastAsia="Times New Roman"/>
                <w:bCs/>
                <w:i/>
                <w:sz w:val="24"/>
                <w:szCs w:val="24"/>
                <w:highlight w:val="cyan"/>
              </w:rPr>
              <w:t>*</w:t>
            </w:r>
            <w:r w:rsidRPr="000E480A">
              <w:rPr>
                <w:rFonts w:eastAsia="Times New Roman"/>
                <w:bCs/>
                <w:iCs/>
                <w:sz w:val="24"/>
                <w:szCs w:val="24"/>
                <w:highlight w:val="cyan"/>
              </w:rPr>
              <w:t xml:space="preserve"> (</w:t>
            </w:r>
            <w:proofErr w:type="spellStart"/>
            <w:r w:rsidRPr="000E480A">
              <w:rPr>
                <w:rFonts w:eastAsia="Times New Roman"/>
                <w:bCs/>
                <w:iCs/>
                <w:sz w:val="24"/>
                <w:szCs w:val="24"/>
                <w:highlight w:val="cyan"/>
              </w:rPr>
              <w:t>T</w:t>
            </w:r>
            <w:r w:rsidRPr="000E480A">
              <w:rPr>
                <w:rFonts w:eastAsia="Times New Roman"/>
                <w:bCs/>
                <w:iCs/>
                <w:sz w:val="24"/>
                <w:szCs w:val="24"/>
                <w:highlight w:val="cyan"/>
                <w:vertAlign w:val="subscript"/>
              </w:rPr>
              <w:t>first_target</w:t>
            </w:r>
            <w:proofErr w:type="spellEnd"/>
            <w:r w:rsidRPr="000E480A">
              <w:rPr>
                <w:rFonts w:eastAsia="Times New Roman"/>
                <w:bCs/>
                <w:iCs/>
                <w:sz w:val="24"/>
                <w:szCs w:val="24"/>
                <w:highlight w:val="cyan"/>
                <w:vertAlign w:val="subscript"/>
              </w:rPr>
              <w:t xml:space="preserve">-PL-RS </w:t>
            </w:r>
            <w:r w:rsidRPr="000E480A">
              <w:rPr>
                <w:rFonts w:eastAsia="Times New Roman"/>
                <w:bCs/>
                <w:iCs/>
                <w:sz w:val="24"/>
                <w:szCs w:val="24"/>
                <w:highlight w:val="cyan"/>
              </w:rPr>
              <w:t>+ 4*</w:t>
            </w:r>
            <w:proofErr w:type="spellStart"/>
            <w:r w:rsidRPr="000E480A">
              <w:rPr>
                <w:rFonts w:eastAsia="Times New Roman"/>
                <w:bCs/>
                <w:iCs/>
                <w:sz w:val="24"/>
                <w:szCs w:val="24"/>
                <w:highlight w:val="cyan"/>
              </w:rPr>
              <w:t>T</w:t>
            </w:r>
            <w:r w:rsidRPr="000E480A">
              <w:rPr>
                <w:rFonts w:eastAsia="Times New Roman"/>
                <w:bCs/>
                <w:iCs/>
                <w:sz w:val="24"/>
                <w:szCs w:val="24"/>
                <w:highlight w:val="cyan"/>
                <w:vertAlign w:val="subscript"/>
              </w:rPr>
              <w:t>target_PL</w:t>
            </w:r>
            <w:proofErr w:type="spellEnd"/>
            <w:r w:rsidRPr="000E480A">
              <w:rPr>
                <w:rFonts w:eastAsia="Times New Roman"/>
                <w:bCs/>
                <w:iCs/>
                <w:sz w:val="24"/>
                <w:szCs w:val="24"/>
                <w:highlight w:val="cyan"/>
                <w:vertAlign w:val="subscript"/>
              </w:rPr>
              <w:t xml:space="preserve">-RS </w:t>
            </w:r>
            <w:r w:rsidRPr="000E480A">
              <w:rPr>
                <w:rFonts w:eastAsia="Times New Roman"/>
                <w:bCs/>
                <w:iCs/>
                <w:sz w:val="24"/>
                <w:szCs w:val="24"/>
                <w:highlight w:val="cyan"/>
              </w:rPr>
              <w:t>+ 2ms)</w:t>
            </w:r>
            <w:r w:rsidRPr="00C51ACE">
              <w:rPr>
                <w:sz w:val="24"/>
                <w:szCs w:val="24"/>
                <w:lang w:val="en-US" w:eastAsia="zh-CN"/>
              </w:rPr>
              <w:t>.</w:t>
            </w:r>
            <w:r w:rsidRPr="00C51ACE">
              <w:rPr>
                <w:sz w:val="24"/>
                <w:szCs w:val="24"/>
                <w:lang w:eastAsia="zh-CN"/>
              </w:rPr>
              <w:t xml:space="preserve"> </w:t>
            </w:r>
          </w:p>
          <w:p w14:paraId="3649F129" w14:textId="77777777" w:rsidR="00471127" w:rsidRPr="00C51ACE" w:rsidRDefault="00471127" w:rsidP="00546042">
            <w:pPr>
              <w:pStyle w:val="B1"/>
              <w:numPr>
                <w:ilvl w:val="2"/>
                <w:numId w:val="9"/>
              </w:numPr>
              <w:spacing w:before="100" w:beforeAutospacing="1" w:after="100" w:afterAutospacing="1"/>
              <w:ind w:left="568" w:hanging="284"/>
              <w:rPr>
                <w:sz w:val="24"/>
                <w:szCs w:val="24"/>
                <w:lang w:eastAsia="zh-CN"/>
              </w:rPr>
            </w:pPr>
            <w:r w:rsidRPr="00C51ACE">
              <w:rPr>
                <w:sz w:val="24"/>
                <w:szCs w:val="24"/>
                <w:lang w:eastAsia="zh-CN"/>
              </w:rPr>
              <w:t xml:space="preserve">If target TCI state is unknown,  </w:t>
            </w:r>
          </w:p>
          <w:p w14:paraId="4DB587D6" w14:textId="77777777" w:rsidR="00471127" w:rsidRPr="00C51ACE" w:rsidRDefault="00471127" w:rsidP="00546042">
            <w:pPr>
              <w:pStyle w:val="B1"/>
              <w:numPr>
                <w:ilvl w:val="0"/>
                <w:numId w:val="10"/>
              </w:numPr>
              <w:spacing w:before="100" w:beforeAutospacing="1" w:after="100" w:afterAutospacing="1"/>
              <w:ind w:left="851" w:hanging="284"/>
              <w:rPr>
                <w:lang w:val="en-US" w:eastAsia="zh-CN"/>
              </w:rPr>
            </w:pPr>
            <w:r w:rsidRPr="00C51ACE">
              <w:rPr>
                <w:sz w:val="24"/>
                <w:szCs w:val="24"/>
                <w:lang w:val="en-US" w:eastAsia="zh-CN"/>
              </w:rPr>
              <w:t xml:space="preserve">The UE shall be able to transmit uplink signal with the target TCI state in the slot </w:t>
            </w:r>
            <w:r w:rsidRPr="000E480A">
              <w:rPr>
                <w:sz w:val="24"/>
                <w:szCs w:val="24"/>
                <w:highlight w:val="cyan"/>
                <w:lang w:val="en-US" w:eastAsia="zh-CN"/>
              </w:rPr>
              <w:t>n+</w:t>
            </w:r>
            <w:r w:rsidRPr="000E480A">
              <w:rPr>
                <w:rFonts w:eastAsia="Times New Roman"/>
                <w:bCs/>
                <w:iCs/>
                <w:sz w:val="24"/>
                <w:szCs w:val="24"/>
                <w:highlight w:val="cyan"/>
              </w:rPr>
              <w:t>T</w:t>
            </w:r>
            <w:r w:rsidRPr="000E480A">
              <w:rPr>
                <w:rFonts w:eastAsia="Times New Roman"/>
                <w:bCs/>
                <w:iCs/>
                <w:sz w:val="24"/>
                <w:szCs w:val="24"/>
                <w:highlight w:val="cyan"/>
                <w:vertAlign w:val="subscript"/>
              </w:rPr>
              <w:t>HARQ</w:t>
            </w:r>
            <w:r w:rsidRPr="000E480A">
              <w:rPr>
                <w:rFonts w:eastAsia="Times New Roman"/>
                <w:bCs/>
                <w:iCs/>
                <w:sz w:val="24"/>
                <w:szCs w:val="24"/>
                <w:highlight w:val="cyan"/>
              </w:rPr>
              <w:t xml:space="preserve"> + 3ms </w:t>
            </w:r>
            <w:r w:rsidRPr="000E480A">
              <w:rPr>
                <w:rFonts w:eastAsia="Times New Roman"/>
                <w:bCs/>
                <w:i/>
                <w:sz w:val="24"/>
                <w:szCs w:val="24"/>
                <w:highlight w:val="cyan"/>
              </w:rPr>
              <w:t>+</w:t>
            </w:r>
            <w:r w:rsidRPr="000E480A">
              <w:rPr>
                <w:rFonts w:eastAsia="Times New Roman"/>
                <w:bCs/>
                <w:iCs/>
                <w:sz w:val="24"/>
                <w:szCs w:val="24"/>
                <w:highlight w:val="cyan"/>
              </w:rPr>
              <w:t xml:space="preserve"> T</w:t>
            </w:r>
            <w:r w:rsidRPr="000E480A">
              <w:rPr>
                <w:rFonts w:eastAsia="Times New Roman"/>
                <w:bCs/>
                <w:iCs/>
                <w:sz w:val="24"/>
                <w:szCs w:val="24"/>
                <w:highlight w:val="cyan"/>
                <w:vertAlign w:val="subscript"/>
              </w:rPr>
              <w:t>L1-RSRP</w:t>
            </w:r>
            <w:r w:rsidRPr="000E480A">
              <w:rPr>
                <w:rFonts w:eastAsia="Times New Roman"/>
                <w:bCs/>
                <w:i/>
                <w:sz w:val="24"/>
                <w:szCs w:val="24"/>
                <w:highlight w:val="cyan"/>
                <w:vertAlign w:val="subscript"/>
              </w:rPr>
              <w:t xml:space="preserve"> </w:t>
            </w:r>
            <w:r w:rsidRPr="000E480A">
              <w:rPr>
                <w:rFonts w:eastAsia="Times New Roman"/>
                <w:bCs/>
                <w:iCs/>
                <w:sz w:val="24"/>
                <w:szCs w:val="24"/>
                <w:highlight w:val="cyan"/>
              </w:rPr>
              <w:t xml:space="preserve">+ </w:t>
            </w:r>
            <w:proofErr w:type="spellStart"/>
            <w:r w:rsidRPr="000E480A">
              <w:rPr>
                <w:rFonts w:eastAsia="Times New Roman"/>
                <w:bCs/>
                <w:iCs/>
                <w:sz w:val="24"/>
                <w:szCs w:val="24"/>
                <w:highlight w:val="cyan"/>
              </w:rPr>
              <w:t>T</w:t>
            </w:r>
            <w:r w:rsidRPr="000E480A">
              <w:rPr>
                <w:rFonts w:eastAsia="Times New Roman"/>
                <w:bCs/>
                <w:iCs/>
                <w:sz w:val="24"/>
                <w:szCs w:val="24"/>
                <w:highlight w:val="cyan"/>
                <w:vertAlign w:val="subscript"/>
              </w:rPr>
              <w:t>first_target</w:t>
            </w:r>
            <w:proofErr w:type="spellEnd"/>
            <w:r w:rsidRPr="000E480A">
              <w:rPr>
                <w:rFonts w:eastAsia="Times New Roman"/>
                <w:bCs/>
                <w:iCs/>
                <w:sz w:val="24"/>
                <w:szCs w:val="24"/>
                <w:highlight w:val="cyan"/>
                <w:vertAlign w:val="subscript"/>
              </w:rPr>
              <w:t xml:space="preserve">-PL-RS </w:t>
            </w:r>
            <w:r w:rsidRPr="000E480A">
              <w:rPr>
                <w:rFonts w:eastAsia="Times New Roman"/>
                <w:bCs/>
                <w:iCs/>
                <w:sz w:val="24"/>
                <w:szCs w:val="24"/>
                <w:highlight w:val="cyan"/>
              </w:rPr>
              <w:t>+ 4*</w:t>
            </w:r>
            <w:proofErr w:type="spellStart"/>
            <w:r w:rsidRPr="000E480A">
              <w:rPr>
                <w:rFonts w:eastAsia="Times New Roman"/>
                <w:bCs/>
                <w:iCs/>
                <w:sz w:val="24"/>
                <w:szCs w:val="24"/>
                <w:highlight w:val="cyan"/>
              </w:rPr>
              <w:t>T</w:t>
            </w:r>
            <w:r w:rsidRPr="000E480A">
              <w:rPr>
                <w:rFonts w:eastAsia="Times New Roman"/>
                <w:bCs/>
                <w:iCs/>
                <w:sz w:val="24"/>
                <w:szCs w:val="24"/>
                <w:highlight w:val="cyan"/>
                <w:vertAlign w:val="subscript"/>
              </w:rPr>
              <w:t>target_PL</w:t>
            </w:r>
            <w:proofErr w:type="spellEnd"/>
            <w:r w:rsidRPr="000E480A">
              <w:rPr>
                <w:rFonts w:eastAsia="Times New Roman"/>
                <w:bCs/>
                <w:iCs/>
                <w:sz w:val="24"/>
                <w:szCs w:val="24"/>
                <w:highlight w:val="cyan"/>
                <w:vertAlign w:val="subscript"/>
              </w:rPr>
              <w:t xml:space="preserve">-RS </w:t>
            </w:r>
            <w:r w:rsidRPr="000E480A">
              <w:rPr>
                <w:rFonts w:eastAsia="Times New Roman"/>
                <w:bCs/>
                <w:iCs/>
                <w:sz w:val="24"/>
                <w:szCs w:val="24"/>
                <w:highlight w:val="cyan"/>
              </w:rPr>
              <w:t>+ 2ms</w:t>
            </w:r>
            <w:r w:rsidRPr="00C51ACE">
              <w:rPr>
                <w:sz w:val="24"/>
                <w:szCs w:val="24"/>
                <w:lang w:val="en-US" w:eastAsia="zh-CN"/>
              </w:rPr>
              <w:t>.</w:t>
            </w:r>
            <w:r w:rsidRPr="00C51ACE">
              <w:rPr>
                <w:sz w:val="24"/>
                <w:szCs w:val="24"/>
                <w:lang w:eastAsia="zh-CN"/>
              </w:rPr>
              <w:t xml:space="preserve"> </w:t>
            </w:r>
          </w:p>
        </w:tc>
      </w:tr>
    </w:tbl>
    <w:p w14:paraId="687F8D2B" w14:textId="77777777" w:rsidR="00471127" w:rsidRDefault="00471127" w:rsidP="00471127">
      <w:pPr>
        <w:spacing w:before="100" w:beforeAutospacing="1" w:after="100" w:afterAutospacing="1"/>
        <w:jc w:val="both"/>
        <w:rPr>
          <w:rFonts w:eastAsia="新細明體"/>
        </w:rPr>
      </w:pPr>
    </w:p>
    <w:p w14:paraId="00578BBB" w14:textId="542083F4" w:rsidR="00471127" w:rsidRDefault="00471127" w:rsidP="00471127">
      <w:pPr>
        <w:spacing w:before="100" w:beforeAutospacing="1" w:after="100" w:afterAutospacing="1"/>
        <w:jc w:val="both"/>
        <w:rPr>
          <w:rFonts w:eastAsia="新細明體"/>
        </w:rPr>
      </w:pPr>
      <w:r>
        <w:rPr>
          <w:rFonts w:eastAsia="新細明體"/>
        </w:rPr>
        <w:t xml:space="preserve">The reason why some companies think </w:t>
      </w:r>
      <w:r>
        <w:rPr>
          <w:rFonts w:eastAsia="新細明體" w:hint="eastAsia"/>
        </w:rPr>
        <w:t>UL TCI s</w:t>
      </w:r>
      <w:r>
        <w:rPr>
          <w:rFonts w:eastAsia="新細明體"/>
        </w:rPr>
        <w:t>tate switch delay can be extended when the SSB is indicated as PL-RS</w:t>
      </w:r>
      <w:r w:rsidR="00112F4F">
        <w:rPr>
          <w:rFonts w:eastAsia="新細明體"/>
        </w:rPr>
        <w:t xml:space="preserve"> is that</w:t>
      </w:r>
      <w:r>
        <w:rPr>
          <w:rFonts w:eastAsia="新細明體"/>
        </w:rPr>
        <w:t xml:space="preserve"> for SSB based L1-RSRP measurement, scaling factor N for beam sweeping is always assumed. However, to our understanding, it is too long and unnecessary if UE is required to measure the extra 5 PL-RS samples on each UE Rx beam. To be more precise, if target UL TCI state is known, that means UE has already known the best UE Rx beam to receive DL source RSs associated with the target UL TCI state. If target UL TCI state is unknown, UE </w:t>
      </w:r>
      <w:r w:rsidR="00112F4F">
        <w:rPr>
          <w:rFonts w:eastAsia="新細明體"/>
        </w:rPr>
        <w:t>is already provided with the time T</w:t>
      </w:r>
      <w:r w:rsidR="00112F4F" w:rsidRPr="00DE3F56">
        <w:rPr>
          <w:rFonts w:eastAsia="新細明體"/>
          <w:vertAlign w:val="subscript"/>
        </w:rPr>
        <w:t>L1-RSRP</w:t>
      </w:r>
      <w:r>
        <w:rPr>
          <w:rFonts w:eastAsia="新細明體"/>
        </w:rPr>
        <w:t xml:space="preserve"> </w:t>
      </w:r>
      <w:r w:rsidR="00112F4F">
        <w:rPr>
          <w:rFonts w:eastAsia="新細明體"/>
        </w:rPr>
        <w:t xml:space="preserve">to </w:t>
      </w:r>
      <w:proofErr w:type="spellStart"/>
      <w:r w:rsidR="00112F4F">
        <w:rPr>
          <w:rFonts w:eastAsia="新細明體"/>
        </w:rPr>
        <w:t>indentify</w:t>
      </w:r>
      <w:proofErr w:type="spellEnd"/>
      <w:r w:rsidR="00112F4F">
        <w:rPr>
          <w:rFonts w:eastAsia="新細明體"/>
        </w:rPr>
        <w:t xml:space="preserve"> </w:t>
      </w:r>
      <w:r>
        <w:rPr>
          <w:rFonts w:eastAsia="新細明體"/>
        </w:rPr>
        <w:t xml:space="preserve">the best UE Rx beam. Thus, the best UE Rx beam can be used to receive DL source RSs associated with the target UL TCI state. Therefore, regardless of target TCI state is known or unknown, UE should measure the extra 5 PL-RS samples based on the best UE Rx beam. </w:t>
      </w:r>
    </w:p>
    <w:p w14:paraId="399847FF" w14:textId="77777777" w:rsidR="00471127" w:rsidRDefault="00471127" w:rsidP="00471127">
      <w:pPr>
        <w:spacing w:before="100" w:beforeAutospacing="1" w:after="100" w:afterAutospacing="1"/>
        <w:jc w:val="both"/>
        <w:rPr>
          <w:rFonts w:eastAsia="新細明體"/>
        </w:rPr>
      </w:pPr>
    </w:p>
    <w:p w14:paraId="220ECAEC" w14:textId="5978DC79" w:rsidR="00471127" w:rsidRPr="00F456B2" w:rsidRDefault="00471127" w:rsidP="00471127">
      <w:pPr>
        <w:pStyle w:val="af1"/>
        <w:spacing w:before="100" w:beforeAutospacing="1" w:after="100" w:afterAutospacing="1"/>
        <w:jc w:val="both"/>
        <w:rPr>
          <w:b w:val="0"/>
          <w:szCs w:val="24"/>
        </w:rPr>
      </w:pPr>
      <w:bookmarkStart w:id="4" w:name="_Ref115363494"/>
      <w:r w:rsidRPr="00F456B2">
        <w:rPr>
          <w:sz w:val="24"/>
          <w:szCs w:val="24"/>
        </w:rPr>
        <w:t xml:space="preserve">Proposal </w:t>
      </w:r>
      <w:r w:rsidRPr="00F456B2">
        <w:rPr>
          <w:sz w:val="24"/>
          <w:szCs w:val="24"/>
        </w:rPr>
        <w:fldChar w:fldCharType="begin"/>
      </w:r>
      <w:r w:rsidRPr="00F456B2">
        <w:rPr>
          <w:sz w:val="24"/>
          <w:szCs w:val="24"/>
        </w:rPr>
        <w:instrText xml:space="preserve"> SEQ Proposal \* ARABIC </w:instrText>
      </w:r>
      <w:r w:rsidRPr="00F456B2">
        <w:rPr>
          <w:sz w:val="24"/>
          <w:szCs w:val="24"/>
        </w:rPr>
        <w:fldChar w:fldCharType="separate"/>
      </w:r>
      <w:r w:rsidR="00B801C5">
        <w:rPr>
          <w:noProof/>
          <w:sz w:val="24"/>
          <w:szCs w:val="24"/>
        </w:rPr>
        <w:t>3</w:t>
      </w:r>
      <w:r w:rsidRPr="00F456B2">
        <w:rPr>
          <w:noProof/>
          <w:sz w:val="24"/>
          <w:szCs w:val="24"/>
        </w:rPr>
        <w:fldChar w:fldCharType="end"/>
      </w:r>
      <w:r w:rsidRPr="00F456B2">
        <w:rPr>
          <w:sz w:val="24"/>
          <w:szCs w:val="24"/>
        </w:rPr>
        <w:t xml:space="preserve">: </w:t>
      </w:r>
      <w:r>
        <w:rPr>
          <w:sz w:val="24"/>
          <w:szCs w:val="24"/>
        </w:rPr>
        <w:t>For the case when SSB is indicated as PL-RS, reuse the existing delay requirement of MAC CE based UL TCI state switch.</w:t>
      </w:r>
      <w:bookmarkEnd w:id="4"/>
    </w:p>
    <w:p w14:paraId="66A2D4D9" w14:textId="0FCC642C" w:rsidR="0023285F" w:rsidRDefault="0023285F" w:rsidP="00B37265">
      <w:pPr>
        <w:rPr>
          <w:lang w:val="en-GB" w:eastAsia="en-US"/>
        </w:rPr>
      </w:pPr>
    </w:p>
    <w:p w14:paraId="11F4E481" w14:textId="1A6AE373" w:rsidR="0023285F" w:rsidRPr="00923E98" w:rsidRDefault="0023285F" w:rsidP="0023285F">
      <w:pPr>
        <w:pStyle w:val="3"/>
        <w:spacing w:beforeLines="50" w:after="100" w:afterAutospacing="1"/>
        <w:jc w:val="both"/>
        <w:rPr>
          <w:rFonts w:eastAsia="新細明體"/>
        </w:rPr>
      </w:pPr>
      <w:r w:rsidRPr="00923E98">
        <w:rPr>
          <w:rFonts w:asciiTheme="minorHAnsi" w:hAnsiTheme="minorHAnsi" w:cstheme="minorHAnsi"/>
          <w:szCs w:val="28"/>
        </w:rPr>
        <w:t>2.</w:t>
      </w:r>
      <w:r>
        <w:rPr>
          <w:rFonts w:asciiTheme="minorHAnsi" w:hAnsiTheme="minorHAnsi" w:cstheme="minorHAnsi"/>
          <w:szCs w:val="28"/>
        </w:rPr>
        <w:t>1</w:t>
      </w:r>
      <w:r w:rsidRPr="00923E98">
        <w:rPr>
          <w:rFonts w:asciiTheme="minorHAnsi" w:hAnsiTheme="minorHAnsi" w:cstheme="minorHAnsi"/>
          <w:szCs w:val="28"/>
        </w:rPr>
        <w:t>.</w:t>
      </w:r>
      <w:r>
        <w:rPr>
          <w:rFonts w:asciiTheme="minorHAnsi" w:hAnsiTheme="minorHAnsi" w:cstheme="minorHAnsi"/>
          <w:szCs w:val="28"/>
        </w:rPr>
        <w:t>4</w:t>
      </w:r>
      <w:r w:rsidRPr="00923E98">
        <w:rPr>
          <w:rFonts w:asciiTheme="minorHAnsi" w:hAnsiTheme="minorHAnsi" w:cstheme="minorHAnsi"/>
          <w:szCs w:val="28"/>
        </w:rPr>
        <w:t xml:space="preserve"> </w:t>
      </w:r>
      <w:r>
        <w:rPr>
          <w:rFonts w:cstheme="minorHAnsi"/>
          <w:szCs w:val="28"/>
        </w:rPr>
        <w:t>Unknown TCI state in TCI state list</w:t>
      </w:r>
    </w:p>
    <w:p w14:paraId="4A0A4CF4" w14:textId="77777777" w:rsidR="00471127" w:rsidRDefault="00471127" w:rsidP="00471127">
      <w:pPr>
        <w:spacing w:before="100" w:beforeAutospacing="1" w:after="100" w:afterAutospacing="1"/>
        <w:jc w:val="both"/>
        <w:rPr>
          <w:rFonts w:eastAsia="新細明體"/>
        </w:rPr>
      </w:pPr>
      <w:r>
        <w:rPr>
          <w:rFonts w:eastAsia="新細明體"/>
        </w:rPr>
        <w:t xml:space="preserve">For R17 unified TCI state switch, whether to introduce unknown TCI state in TCI state list is still open now. In the legacy R15 and R16 requirement, there is no requirement when the TCI state in the list is unknown. To our understanding, the reason is because the requirement of the TCI state list update is to enable the DCI based switch. And the intention of DCI based switch is to </w:t>
      </w:r>
      <w:r w:rsidRPr="00672C55">
        <w:rPr>
          <w:rFonts w:eastAsia="新細明體"/>
        </w:rPr>
        <w:t>quickly</w:t>
      </w:r>
      <w:r>
        <w:rPr>
          <w:rFonts w:eastAsia="新細明體"/>
        </w:rPr>
        <w:t xml:space="preserve"> switch the TCI state. Therefore, to </w:t>
      </w:r>
      <w:r w:rsidRPr="00672C55">
        <w:rPr>
          <w:rFonts w:eastAsia="新細明體"/>
        </w:rPr>
        <w:t xml:space="preserve">include the unknown TCI </w:t>
      </w:r>
      <w:r>
        <w:rPr>
          <w:rFonts w:eastAsia="新細明體"/>
        </w:rPr>
        <w:t xml:space="preserve">in list will make total delay longer and it </w:t>
      </w:r>
      <w:r w:rsidRPr="00672C55">
        <w:rPr>
          <w:rFonts w:eastAsia="新細明體"/>
        </w:rPr>
        <w:t xml:space="preserve">seems conflict with the intention of DCI based </w:t>
      </w:r>
      <w:r>
        <w:rPr>
          <w:rFonts w:eastAsia="新細明體"/>
        </w:rPr>
        <w:t>switch</w:t>
      </w:r>
      <w:r w:rsidRPr="00672C55">
        <w:rPr>
          <w:rFonts w:eastAsia="新細明體"/>
        </w:rPr>
        <w:t>.</w:t>
      </w:r>
      <w:r>
        <w:rPr>
          <w:rFonts w:eastAsia="新細明體"/>
        </w:rPr>
        <w:t xml:space="preserve"> Based on this observation, for R17 unified TCI state switch, to keep the same requirement as R15/R16 is suggested.</w:t>
      </w:r>
    </w:p>
    <w:p w14:paraId="0836FA58" w14:textId="77777777" w:rsidR="00471127" w:rsidRDefault="00471127" w:rsidP="00471127">
      <w:pPr>
        <w:spacing w:before="100" w:beforeAutospacing="1" w:after="100" w:afterAutospacing="1"/>
        <w:rPr>
          <w:rFonts w:eastAsia="新細明體"/>
        </w:rPr>
      </w:pPr>
    </w:p>
    <w:p w14:paraId="402EC34E" w14:textId="4397C714" w:rsidR="00471127" w:rsidRDefault="00471127" w:rsidP="00471127">
      <w:pPr>
        <w:pStyle w:val="af1"/>
        <w:spacing w:before="100" w:beforeAutospacing="1" w:after="100" w:afterAutospacing="1"/>
        <w:jc w:val="both"/>
        <w:rPr>
          <w:sz w:val="24"/>
          <w:szCs w:val="24"/>
        </w:rPr>
      </w:pPr>
      <w:bookmarkStart w:id="5" w:name="_Ref101443727"/>
      <w:r w:rsidRPr="00F456B2">
        <w:rPr>
          <w:sz w:val="24"/>
          <w:szCs w:val="24"/>
        </w:rPr>
        <w:lastRenderedPageBreak/>
        <w:t xml:space="preserve">Proposal </w:t>
      </w:r>
      <w:r w:rsidRPr="00F456B2">
        <w:rPr>
          <w:sz w:val="24"/>
          <w:szCs w:val="24"/>
        </w:rPr>
        <w:fldChar w:fldCharType="begin"/>
      </w:r>
      <w:r w:rsidRPr="00F456B2">
        <w:rPr>
          <w:sz w:val="24"/>
          <w:szCs w:val="24"/>
        </w:rPr>
        <w:instrText xml:space="preserve"> SEQ Proposal \* ARABIC </w:instrText>
      </w:r>
      <w:r w:rsidRPr="00F456B2">
        <w:rPr>
          <w:sz w:val="24"/>
          <w:szCs w:val="24"/>
        </w:rPr>
        <w:fldChar w:fldCharType="separate"/>
      </w:r>
      <w:r w:rsidR="00B801C5">
        <w:rPr>
          <w:noProof/>
          <w:sz w:val="24"/>
          <w:szCs w:val="24"/>
        </w:rPr>
        <w:t>4</w:t>
      </w:r>
      <w:r w:rsidRPr="00F456B2">
        <w:rPr>
          <w:noProof/>
          <w:sz w:val="24"/>
          <w:szCs w:val="24"/>
        </w:rPr>
        <w:fldChar w:fldCharType="end"/>
      </w:r>
      <w:r w:rsidRPr="00F456B2">
        <w:rPr>
          <w:sz w:val="24"/>
          <w:szCs w:val="24"/>
        </w:rPr>
        <w:t xml:space="preserve">: </w:t>
      </w:r>
      <w:r>
        <w:rPr>
          <w:sz w:val="24"/>
          <w:szCs w:val="24"/>
        </w:rPr>
        <w:t xml:space="preserve">For </w:t>
      </w:r>
      <w:r w:rsidRPr="00D51488">
        <w:rPr>
          <w:sz w:val="24"/>
          <w:szCs w:val="24"/>
        </w:rPr>
        <w:t>MAC CE based TCI state list update</w:t>
      </w:r>
      <w:r>
        <w:rPr>
          <w:sz w:val="24"/>
          <w:szCs w:val="24"/>
        </w:rPr>
        <w:t>, requirement is not applicable if</w:t>
      </w:r>
      <w:r w:rsidRPr="00672C55">
        <w:rPr>
          <w:sz w:val="24"/>
          <w:szCs w:val="24"/>
        </w:rPr>
        <w:t xml:space="preserve"> </w:t>
      </w:r>
      <w:r>
        <w:rPr>
          <w:sz w:val="24"/>
          <w:szCs w:val="24"/>
        </w:rPr>
        <w:t xml:space="preserve">unknown TCI state is included in the </w:t>
      </w:r>
      <w:r w:rsidRPr="00672C55">
        <w:rPr>
          <w:sz w:val="24"/>
          <w:szCs w:val="24"/>
        </w:rPr>
        <w:t>TCI state list</w:t>
      </w:r>
      <w:r>
        <w:rPr>
          <w:sz w:val="24"/>
          <w:szCs w:val="24"/>
        </w:rPr>
        <w:t>.</w:t>
      </w:r>
      <w:bookmarkEnd w:id="5"/>
    </w:p>
    <w:p w14:paraId="5733DD68" w14:textId="56272BA4" w:rsidR="00B37265" w:rsidRDefault="00B37265" w:rsidP="00B37265">
      <w:pPr>
        <w:rPr>
          <w:lang w:val="en-GB" w:eastAsia="en-US"/>
        </w:rPr>
      </w:pPr>
    </w:p>
    <w:p w14:paraId="6730129B" w14:textId="764B08A1" w:rsidR="00B37265" w:rsidRDefault="00B37265" w:rsidP="00B37265">
      <w:pPr>
        <w:pStyle w:val="2"/>
        <w:rPr>
          <w:rFonts w:asciiTheme="minorHAnsi" w:hAnsiTheme="minorHAnsi" w:cstheme="minorHAnsi"/>
          <w:szCs w:val="32"/>
        </w:rPr>
      </w:pPr>
      <w:r w:rsidRPr="001354F1">
        <w:rPr>
          <w:rFonts w:asciiTheme="minorHAnsi" w:hAnsiTheme="minorHAnsi" w:cstheme="minorHAnsi"/>
          <w:szCs w:val="32"/>
        </w:rPr>
        <w:t>2.</w:t>
      </w:r>
      <w:r>
        <w:rPr>
          <w:rFonts w:asciiTheme="minorHAnsi" w:hAnsiTheme="minorHAnsi" w:cstheme="minorHAnsi"/>
          <w:szCs w:val="32"/>
        </w:rPr>
        <w:t>2</w:t>
      </w:r>
      <w:r w:rsidRPr="001354F1">
        <w:rPr>
          <w:rFonts w:asciiTheme="minorHAnsi" w:hAnsiTheme="minorHAnsi" w:cstheme="minorHAnsi"/>
          <w:szCs w:val="32"/>
        </w:rPr>
        <w:t xml:space="preserve"> </w:t>
      </w:r>
      <w:r w:rsidRPr="00B37265">
        <w:rPr>
          <w:rFonts w:eastAsia="新細明體"/>
          <w:szCs w:val="24"/>
          <w:lang w:eastAsia="zh-TW"/>
        </w:rPr>
        <w:t>Inter cell beam management</w:t>
      </w:r>
    </w:p>
    <w:p w14:paraId="37C224B2" w14:textId="2E068CA5" w:rsidR="00B37265" w:rsidRPr="00B37265" w:rsidRDefault="00B37265" w:rsidP="00B37265">
      <w:pPr>
        <w:rPr>
          <w:lang w:val="en-GB" w:eastAsia="en-US"/>
        </w:rPr>
      </w:pPr>
    </w:p>
    <w:p w14:paraId="23900AE7" w14:textId="7E7311E3" w:rsidR="00694591" w:rsidRDefault="00694591" w:rsidP="00694591">
      <w:pPr>
        <w:spacing w:beforeLines="50" w:before="120" w:after="100" w:afterAutospacing="1"/>
        <w:jc w:val="both"/>
        <w:rPr>
          <w:rFonts w:eastAsia="新細明體"/>
          <w:lang w:val="en-GB"/>
        </w:rPr>
      </w:pPr>
      <w:r>
        <w:rPr>
          <w:rFonts w:eastAsia="新細明體"/>
          <w:lang w:val="en-GB"/>
        </w:rPr>
        <w:t>In this section, our view</w:t>
      </w:r>
      <w:r w:rsidR="00C76F6B">
        <w:rPr>
          <w:rFonts w:eastAsia="新細明體"/>
          <w:lang w:val="en-GB"/>
        </w:rPr>
        <w:t>s</w:t>
      </w:r>
      <w:r>
        <w:rPr>
          <w:rFonts w:eastAsia="新細明體"/>
          <w:lang w:val="en-GB"/>
        </w:rPr>
        <w:t xml:space="preserve"> on following sub-issues are provided: (1) </w:t>
      </w:r>
      <w:r w:rsidRPr="00694591">
        <w:rPr>
          <w:rFonts w:cstheme="minorHAnsi"/>
          <w:szCs w:val="28"/>
        </w:rPr>
        <w:t>Sharing factor design</w:t>
      </w:r>
      <w:r>
        <w:rPr>
          <w:rFonts w:eastAsia="新細明體"/>
          <w:lang w:val="en-GB"/>
        </w:rPr>
        <w:t xml:space="preserve">, (2) </w:t>
      </w:r>
      <w:r w:rsidRPr="00694591">
        <w:rPr>
          <w:rFonts w:eastAsia="新細明體"/>
          <w:lang w:val="en-GB"/>
        </w:rPr>
        <w:t>Scheduling restriction for dynamic TDD</w:t>
      </w:r>
      <w:r w:rsidR="00FC3D50">
        <w:rPr>
          <w:rFonts w:eastAsia="新細明體"/>
          <w:lang w:val="en-GB"/>
        </w:rPr>
        <w:t>.</w:t>
      </w:r>
    </w:p>
    <w:p w14:paraId="3923860E" w14:textId="2ED72CF7" w:rsidR="00694591" w:rsidRDefault="00694591" w:rsidP="00694591">
      <w:pPr>
        <w:pStyle w:val="3"/>
        <w:spacing w:beforeLines="50" w:after="100" w:afterAutospacing="1"/>
        <w:jc w:val="both"/>
        <w:rPr>
          <w:rFonts w:cstheme="minorHAnsi"/>
          <w:szCs w:val="28"/>
        </w:rPr>
      </w:pPr>
      <w:r w:rsidRPr="00923E98">
        <w:rPr>
          <w:rFonts w:asciiTheme="minorHAnsi" w:hAnsiTheme="minorHAnsi" w:cstheme="minorHAnsi"/>
          <w:szCs w:val="28"/>
        </w:rPr>
        <w:t>2.</w:t>
      </w:r>
      <w:r>
        <w:rPr>
          <w:rFonts w:asciiTheme="minorHAnsi" w:hAnsiTheme="minorHAnsi" w:cstheme="minorHAnsi"/>
          <w:szCs w:val="28"/>
        </w:rPr>
        <w:t>2</w:t>
      </w:r>
      <w:r w:rsidRPr="00923E98">
        <w:rPr>
          <w:rFonts w:asciiTheme="minorHAnsi" w:hAnsiTheme="minorHAnsi" w:cstheme="minorHAnsi"/>
          <w:szCs w:val="28"/>
        </w:rPr>
        <w:t xml:space="preserve">.1 </w:t>
      </w:r>
      <w:r w:rsidRPr="00694591">
        <w:rPr>
          <w:rFonts w:cstheme="minorHAnsi"/>
          <w:szCs w:val="28"/>
        </w:rPr>
        <w:t>Sharing factor design</w:t>
      </w:r>
    </w:p>
    <w:p w14:paraId="2BE509DA" w14:textId="024F3368" w:rsidR="00694591" w:rsidRDefault="00FC3D50" w:rsidP="00842666">
      <w:pPr>
        <w:jc w:val="both"/>
        <w:rPr>
          <w:rFonts w:eastAsia="新細明體"/>
          <w:lang w:val="en-GB"/>
        </w:rPr>
      </w:pPr>
      <w:r>
        <w:rPr>
          <w:rFonts w:eastAsia="新細明體" w:hint="eastAsia"/>
          <w:lang w:val="en-GB"/>
        </w:rPr>
        <w:t>T</w:t>
      </w:r>
      <w:r>
        <w:rPr>
          <w:rFonts w:eastAsia="新細明體"/>
          <w:lang w:val="en-GB"/>
        </w:rPr>
        <w:t xml:space="preserve">o achieve </w:t>
      </w:r>
      <w:r w:rsidRPr="00FC3D50">
        <w:rPr>
          <w:rFonts w:eastAsia="新細明體"/>
          <w:lang w:val="en-GB"/>
        </w:rPr>
        <w:t>better forward compatibility</w:t>
      </w:r>
      <w:r>
        <w:rPr>
          <w:rFonts w:eastAsia="新細明體"/>
          <w:lang w:val="en-GB"/>
        </w:rPr>
        <w:t>, we think a new</w:t>
      </w:r>
      <w:r w:rsidR="00842666">
        <w:rPr>
          <w:rFonts w:eastAsia="新細明體"/>
          <w:lang w:val="en-GB"/>
        </w:rPr>
        <w:t>ly</w:t>
      </w:r>
      <w:r>
        <w:rPr>
          <w:rFonts w:eastAsia="新細明體"/>
          <w:lang w:val="en-GB"/>
        </w:rPr>
        <w:t xml:space="preserve"> simple sharing factor design can be considered. </w:t>
      </w:r>
      <w:r w:rsidR="00842666">
        <w:rPr>
          <w:rFonts w:eastAsia="新細明體"/>
          <w:lang w:val="en-GB"/>
        </w:rPr>
        <w:t>The principle of sharing factor design follows the principle of R17 MG enhancement. As</w:t>
      </w:r>
      <w:r w:rsidR="00BF6E50">
        <w:rPr>
          <w:rFonts w:eastAsia="新細明體"/>
          <w:lang w:val="en-GB"/>
        </w:rPr>
        <w:t xml:space="preserve"> in</w:t>
      </w:r>
      <w:r w:rsidR="00842666">
        <w:rPr>
          <w:rFonts w:eastAsia="新細明體"/>
          <w:lang w:val="en-GB"/>
        </w:rPr>
        <w:t xml:space="preserve"> R17 MG enhancement, a window length will be defined</w:t>
      </w:r>
      <w:r w:rsidR="00EE41A5">
        <w:rPr>
          <w:rFonts w:eastAsia="新細明體"/>
          <w:lang w:val="en-GB"/>
        </w:rPr>
        <w:t xml:space="preserve"> first</w:t>
      </w:r>
      <w:r w:rsidR="00842666">
        <w:rPr>
          <w:rFonts w:eastAsia="新細明體"/>
          <w:lang w:val="en-GB"/>
        </w:rPr>
        <w:t xml:space="preserve">. The window length is defined as </w:t>
      </w:r>
      <w:r w:rsidR="00842666" w:rsidRPr="00842666">
        <w:rPr>
          <w:rFonts w:eastAsia="新細明體"/>
          <w:lang w:val="en-GB"/>
        </w:rPr>
        <w:t>W = max(T</w:t>
      </w:r>
      <w:r w:rsidR="00842666" w:rsidRPr="00842666">
        <w:rPr>
          <w:rFonts w:eastAsia="新細明體"/>
          <w:vertAlign w:val="subscript"/>
          <w:lang w:val="en-GB"/>
        </w:rPr>
        <w:t>SSB</w:t>
      </w:r>
      <w:r w:rsidR="00842666" w:rsidRPr="00842666">
        <w:rPr>
          <w:rFonts w:eastAsia="新細明體"/>
          <w:lang w:val="en-GB"/>
        </w:rPr>
        <w:t>, T</w:t>
      </w:r>
      <w:r w:rsidR="00842666" w:rsidRPr="00842666">
        <w:rPr>
          <w:rFonts w:eastAsia="新細明體"/>
          <w:vertAlign w:val="subscript"/>
          <w:lang w:val="en-GB"/>
        </w:rPr>
        <w:t>SSB_CDP</w:t>
      </w:r>
      <w:r w:rsidR="00842666" w:rsidRPr="00842666">
        <w:rPr>
          <w:rFonts w:eastAsia="新細明體"/>
          <w:lang w:val="en-GB"/>
        </w:rPr>
        <w:t>, MGRP, T</w:t>
      </w:r>
      <w:r w:rsidR="00842666" w:rsidRPr="00842666">
        <w:rPr>
          <w:rFonts w:eastAsia="新細明體"/>
          <w:vertAlign w:val="subscript"/>
          <w:lang w:val="en-GB"/>
        </w:rPr>
        <w:t>SMTC</w:t>
      </w:r>
      <w:r w:rsidR="00842666" w:rsidRPr="00842666">
        <w:rPr>
          <w:rFonts w:eastAsia="新細明體"/>
          <w:lang w:val="en-GB"/>
        </w:rPr>
        <w:t>)</w:t>
      </w:r>
      <w:r w:rsidR="00842666">
        <w:rPr>
          <w:rFonts w:eastAsia="新細明體"/>
          <w:lang w:val="en-GB"/>
        </w:rPr>
        <w:t xml:space="preserve">, where </w:t>
      </w:r>
      <w:r w:rsidR="00842666" w:rsidRPr="00842666">
        <w:rPr>
          <w:rFonts w:eastAsia="新細明體"/>
          <w:lang w:val="en-GB"/>
        </w:rPr>
        <w:t>T</w:t>
      </w:r>
      <w:r w:rsidR="00842666" w:rsidRPr="00842666">
        <w:rPr>
          <w:rFonts w:eastAsia="新細明體"/>
          <w:vertAlign w:val="subscript"/>
          <w:lang w:val="en-GB"/>
        </w:rPr>
        <w:t>SSB</w:t>
      </w:r>
      <w:r w:rsidR="00842666" w:rsidRPr="00842666">
        <w:rPr>
          <w:rFonts w:eastAsia="新細明體"/>
          <w:lang w:val="en-GB"/>
        </w:rPr>
        <w:t>, T</w:t>
      </w:r>
      <w:r w:rsidR="00842666" w:rsidRPr="00842666">
        <w:rPr>
          <w:rFonts w:eastAsia="新細明體"/>
          <w:vertAlign w:val="subscript"/>
          <w:lang w:val="en-GB"/>
        </w:rPr>
        <w:t>SSB_CDP</w:t>
      </w:r>
      <w:r w:rsidR="00842666">
        <w:rPr>
          <w:rFonts w:eastAsia="新細明體"/>
          <w:lang w:val="en-GB"/>
        </w:rPr>
        <w:t xml:space="preserve"> and</w:t>
      </w:r>
      <w:r w:rsidR="00842666" w:rsidRPr="00842666">
        <w:rPr>
          <w:rFonts w:eastAsia="新細明體"/>
          <w:lang w:val="en-GB"/>
        </w:rPr>
        <w:t xml:space="preserve"> T</w:t>
      </w:r>
      <w:r w:rsidR="00842666" w:rsidRPr="00842666">
        <w:rPr>
          <w:rFonts w:eastAsia="新細明體"/>
          <w:vertAlign w:val="subscript"/>
          <w:lang w:val="en-GB"/>
        </w:rPr>
        <w:t>SMTC</w:t>
      </w:r>
      <w:r w:rsidR="00842666">
        <w:rPr>
          <w:rFonts w:eastAsia="新細明體"/>
          <w:lang w:val="en-GB"/>
        </w:rPr>
        <w:t xml:space="preserve"> are periodicity of SSB occasion, SSB from CDP occasion, and SMTC occasion, respectively.</w:t>
      </w:r>
      <w:r w:rsidR="00EE41A5">
        <w:rPr>
          <w:rFonts w:eastAsia="新細明體"/>
          <w:lang w:val="en-GB"/>
        </w:rPr>
        <w:t xml:space="preserve"> In the following, </w:t>
      </w:r>
      <w:r w:rsidR="003A4967">
        <w:rPr>
          <w:rFonts w:eastAsia="新細明體"/>
          <w:lang w:val="en-GB"/>
        </w:rPr>
        <w:t xml:space="preserve">we will introduce </w:t>
      </w:r>
      <w:r w:rsidR="00EE41A5">
        <w:rPr>
          <w:rFonts w:eastAsia="新細明體"/>
          <w:lang w:val="en-GB"/>
        </w:rPr>
        <w:t>the (1) abbreviation (2) principle (3) sharing factor design.</w:t>
      </w:r>
    </w:p>
    <w:p w14:paraId="0FFC59F8" w14:textId="229799C0" w:rsidR="00EE41A5" w:rsidRDefault="00EE41A5" w:rsidP="00842666">
      <w:pPr>
        <w:jc w:val="both"/>
        <w:rPr>
          <w:rFonts w:eastAsia="新細明體"/>
          <w:lang w:val="en-GB"/>
        </w:rPr>
      </w:pPr>
    </w:p>
    <w:p w14:paraId="2CF2265B" w14:textId="31F1E093" w:rsidR="00EE41A5" w:rsidRPr="00EE41A5" w:rsidRDefault="00EE41A5" w:rsidP="00842666">
      <w:pPr>
        <w:jc w:val="both"/>
        <w:rPr>
          <w:rFonts w:eastAsia="新細明體"/>
          <w:b/>
          <w:bCs/>
          <w:u w:val="single"/>
          <w:lang w:val="en-GB"/>
        </w:rPr>
      </w:pPr>
      <w:r w:rsidRPr="00EE41A5">
        <w:rPr>
          <w:rFonts w:eastAsia="新細明體"/>
          <w:b/>
          <w:bCs/>
          <w:u w:val="single"/>
          <w:lang w:val="en-GB"/>
        </w:rPr>
        <w:t>Abbreviation</w:t>
      </w:r>
    </w:p>
    <w:p w14:paraId="14A529C3" w14:textId="77777777" w:rsidR="00842666" w:rsidRPr="00FC3D50" w:rsidRDefault="00842666" w:rsidP="00694591">
      <w:pPr>
        <w:rPr>
          <w:rFonts w:eastAsia="新細明體"/>
          <w:lang w:val="en-GB"/>
        </w:rPr>
      </w:pPr>
    </w:p>
    <w:p w14:paraId="54BD18CA" w14:textId="229398E4" w:rsidR="00EE41A5" w:rsidRPr="0084500B" w:rsidRDefault="00EE41A5" w:rsidP="00546042">
      <w:pPr>
        <w:pStyle w:val="af5"/>
        <w:numPr>
          <w:ilvl w:val="0"/>
          <w:numId w:val="6"/>
        </w:numPr>
        <w:rPr>
          <w:lang w:val="en-GB"/>
        </w:rPr>
      </w:pPr>
      <w:proofErr w:type="spellStart"/>
      <w:r w:rsidRPr="0084500B">
        <w:rPr>
          <w:lang w:val="en-GB"/>
        </w:rPr>
        <w:t>N</w:t>
      </w:r>
      <w:r w:rsidRPr="0084500B">
        <w:rPr>
          <w:vertAlign w:val="subscript"/>
          <w:lang w:val="en-GB"/>
        </w:rPr>
        <w:t>total_CDP</w:t>
      </w:r>
      <w:proofErr w:type="spellEnd"/>
      <w:r w:rsidRPr="0084500B">
        <w:rPr>
          <w:vertAlign w:val="subscript"/>
          <w:lang w:val="en-GB"/>
        </w:rPr>
        <w:t xml:space="preserve"> </w:t>
      </w:r>
      <w:r w:rsidRPr="0084500B">
        <w:rPr>
          <w:lang w:val="en-GB"/>
        </w:rPr>
        <w:t xml:space="preserve">( = 8 in </w:t>
      </w:r>
      <w:r w:rsidR="000B24ED" w:rsidRPr="0084500B">
        <w:rPr>
          <w:lang w:val="en-GB"/>
        </w:rPr>
        <w:fldChar w:fldCharType="begin"/>
      </w:r>
      <w:r w:rsidR="000B24ED" w:rsidRPr="0084500B">
        <w:rPr>
          <w:lang w:val="en-GB"/>
        </w:rPr>
        <w:instrText xml:space="preserve"> REF _Ref118584893 \h </w:instrText>
      </w:r>
      <w:r w:rsidR="000B24ED" w:rsidRPr="0084500B">
        <w:rPr>
          <w:lang w:val="en-GB"/>
        </w:rPr>
      </w:r>
      <w:r w:rsidR="000B24ED" w:rsidRPr="0084500B">
        <w:rPr>
          <w:lang w:val="en-GB"/>
        </w:rPr>
        <w:fldChar w:fldCharType="separate"/>
      </w:r>
      <w:r w:rsidR="00B801C5" w:rsidRPr="0074382F">
        <w:rPr>
          <w:rFonts w:cstheme="minorHAnsi"/>
          <w:szCs w:val="24"/>
        </w:rPr>
        <w:t xml:space="preserve">Table </w:t>
      </w:r>
      <w:r w:rsidR="00B801C5">
        <w:rPr>
          <w:rFonts w:cstheme="minorHAnsi"/>
          <w:noProof/>
          <w:szCs w:val="24"/>
        </w:rPr>
        <w:t>1</w:t>
      </w:r>
      <w:r w:rsidR="000B24ED" w:rsidRPr="0084500B">
        <w:rPr>
          <w:lang w:val="en-GB"/>
        </w:rPr>
        <w:fldChar w:fldCharType="end"/>
      </w:r>
      <w:r w:rsidRPr="0084500B">
        <w:rPr>
          <w:lang w:val="en-GB"/>
        </w:rPr>
        <w:t>)</w:t>
      </w:r>
    </w:p>
    <w:p w14:paraId="756CEBC0" w14:textId="77777777" w:rsidR="00EE41A5" w:rsidRPr="0084500B" w:rsidRDefault="00EE41A5" w:rsidP="00546042">
      <w:pPr>
        <w:pStyle w:val="af5"/>
        <w:numPr>
          <w:ilvl w:val="1"/>
          <w:numId w:val="6"/>
        </w:numPr>
        <w:rPr>
          <w:lang w:val="en-GB"/>
        </w:rPr>
      </w:pPr>
      <w:r w:rsidRPr="0084500B">
        <w:rPr>
          <w:lang w:val="en-GB"/>
        </w:rPr>
        <w:t>the total number of SSB occasions for the CDP within the window, including those overlapped with measurement gap occasions or SMTC occasions</w:t>
      </w:r>
    </w:p>
    <w:p w14:paraId="6E9D13F1" w14:textId="01CFD5AC" w:rsidR="00EE41A5" w:rsidRPr="0084500B" w:rsidRDefault="00EE41A5" w:rsidP="00546042">
      <w:pPr>
        <w:pStyle w:val="af5"/>
        <w:numPr>
          <w:ilvl w:val="0"/>
          <w:numId w:val="6"/>
        </w:numPr>
        <w:rPr>
          <w:lang w:val="en-GB"/>
        </w:rPr>
      </w:pPr>
      <w:proofErr w:type="spellStart"/>
      <w:r w:rsidRPr="0084500B">
        <w:rPr>
          <w:lang w:val="en-GB"/>
        </w:rPr>
        <w:t>N</w:t>
      </w:r>
      <w:r w:rsidRPr="0084500B">
        <w:rPr>
          <w:vertAlign w:val="subscript"/>
          <w:lang w:val="en-GB"/>
        </w:rPr>
        <w:t>CDP_outside_SMTC_MG</w:t>
      </w:r>
      <w:proofErr w:type="spellEnd"/>
      <w:r w:rsidRPr="0084500B">
        <w:rPr>
          <w:vertAlign w:val="subscript"/>
          <w:lang w:val="en-GB"/>
        </w:rPr>
        <w:t xml:space="preserve"> </w:t>
      </w:r>
      <w:r w:rsidRPr="0084500B">
        <w:rPr>
          <w:lang w:val="en-GB"/>
        </w:rPr>
        <w:t xml:space="preserve">( = 6 in </w:t>
      </w:r>
      <w:r w:rsidR="000B24ED" w:rsidRPr="0084500B">
        <w:rPr>
          <w:lang w:val="en-GB"/>
        </w:rPr>
        <w:fldChar w:fldCharType="begin"/>
      </w:r>
      <w:r w:rsidR="000B24ED" w:rsidRPr="0084500B">
        <w:rPr>
          <w:lang w:val="en-GB"/>
        </w:rPr>
        <w:instrText xml:space="preserve"> REF _Ref118584893 \h </w:instrText>
      </w:r>
      <w:r w:rsidR="000B24ED" w:rsidRPr="0084500B">
        <w:rPr>
          <w:lang w:val="en-GB"/>
        </w:rPr>
      </w:r>
      <w:r w:rsidR="000B24ED" w:rsidRPr="0084500B">
        <w:rPr>
          <w:lang w:val="en-GB"/>
        </w:rPr>
        <w:fldChar w:fldCharType="separate"/>
      </w:r>
      <w:r w:rsidR="00B801C5" w:rsidRPr="0074382F">
        <w:rPr>
          <w:rFonts w:cstheme="minorHAnsi"/>
          <w:szCs w:val="24"/>
        </w:rPr>
        <w:t xml:space="preserve">Table </w:t>
      </w:r>
      <w:r w:rsidR="00B801C5">
        <w:rPr>
          <w:rFonts w:cstheme="minorHAnsi"/>
          <w:noProof/>
          <w:szCs w:val="24"/>
        </w:rPr>
        <w:t>1</w:t>
      </w:r>
      <w:r w:rsidR="000B24ED" w:rsidRPr="0084500B">
        <w:rPr>
          <w:lang w:val="en-GB"/>
        </w:rPr>
        <w:fldChar w:fldCharType="end"/>
      </w:r>
      <w:r w:rsidRPr="0084500B">
        <w:rPr>
          <w:lang w:val="en-GB"/>
        </w:rPr>
        <w:t>)</w:t>
      </w:r>
    </w:p>
    <w:p w14:paraId="1B12F3AC" w14:textId="77777777" w:rsidR="00EE41A5" w:rsidRPr="0084500B" w:rsidRDefault="00EE41A5" w:rsidP="00546042">
      <w:pPr>
        <w:pStyle w:val="af5"/>
        <w:numPr>
          <w:ilvl w:val="1"/>
          <w:numId w:val="6"/>
        </w:numPr>
        <w:rPr>
          <w:lang w:val="en-GB"/>
        </w:rPr>
      </w:pPr>
      <w:r w:rsidRPr="0084500B">
        <w:rPr>
          <w:lang w:val="en-GB"/>
        </w:rPr>
        <w:t>the number of SSB CDP occasions that are not overlapped with any measurement gap occasion nor any SMTC occasion within window W</w:t>
      </w:r>
    </w:p>
    <w:p w14:paraId="411ACF59" w14:textId="2D0B857F" w:rsidR="00EE41A5" w:rsidRPr="0084500B" w:rsidRDefault="0074382F" w:rsidP="00546042">
      <w:pPr>
        <w:pStyle w:val="af5"/>
        <w:numPr>
          <w:ilvl w:val="0"/>
          <w:numId w:val="6"/>
        </w:numPr>
        <w:rPr>
          <w:lang w:val="en-GB"/>
        </w:rPr>
      </w:pPr>
      <w:proofErr w:type="spellStart"/>
      <w:r w:rsidRPr="0084500B">
        <w:rPr>
          <w:lang w:val="en-GB"/>
        </w:rPr>
        <w:t>N</w:t>
      </w:r>
      <w:r w:rsidRPr="0084500B">
        <w:rPr>
          <w:vertAlign w:val="subscript"/>
          <w:lang w:val="en-GB"/>
        </w:rPr>
        <w:t>CDP_outside_MG</w:t>
      </w:r>
      <w:proofErr w:type="spellEnd"/>
      <w:r w:rsidR="00EE41A5" w:rsidRPr="0084500B">
        <w:rPr>
          <w:lang w:val="en-GB"/>
        </w:rPr>
        <w:t xml:space="preserve">: ( = 7 in </w:t>
      </w:r>
      <w:r w:rsidR="000B24ED" w:rsidRPr="0084500B">
        <w:rPr>
          <w:lang w:val="en-GB"/>
        </w:rPr>
        <w:fldChar w:fldCharType="begin"/>
      </w:r>
      <w:r w:rsidR="000B24ED" w:rsidRPr="0084500B">
        <w:rPr>
          <w:lang w:val="en-GB"/>
        </w:rPr>
        <w:instrText xml:space="preserve"> REF _Ref118584893 \h </w:instrText>
      </w:r>
      <w:r w:rsidR="000B24ED" w:rsidRPr="0084500B">
        <w:rPr>
          <w:lang w:val="en-GB"/>
        </w:rPr>
      </w:r>
      <w:r w:rsidR="000B24ED" w:rsidRPr="0084500B">
        <w:rPr>
          <w:lang w:val="en-GB"/>
        </w:rPr>
        <w:fldChar w:fldCharType="separate"/>
      </w:r>
      <w:r w:rsidR="00B801C5" w:rsidRPr="0074382F">
        <w:rPr>
          <w:rFonts w:cstheme="minorHAnsi"/>
          <w:szCs w:val="24"/>
        </w:rPr>
        <w:t xml:space="preserve">Table </w:t>
      </w:r>
      <w:r w:rsidR="00B801C5">
        <w:rPr>
          <w:rFonts w:cstheme="minorHAnsi"/>
          <w:noProof/>
          <w:szCs w:val="24"/>
        </w:rPr>
        <w:t>1</w:t>
      </w:r>
      <w:r w:rsidR="000B24ED" w:rsidRPr="0084500B">
        <w:rPr>
          <w:lang w:val="en-GB"/>
        </w:rPr>
        <w:fldChar w:fldCharType="end"/>
      </w:r>
      <w:r w:rsidR="00EE41A5" w:rsidRPr="0084500B">
        <w:rPr>
          <w:lang w:val="en-GB"/>
        </w:rPr>
        <w:t>)</w:t>
      </w:r>
    </w:p>
    <w:p w14:paraId="0FA06696" w14:textId="5BCE9282" w:rsidR="0074382F" w:rsidRPr="0084500B" w:rsidRDefault="00EE41A5" w:rsidP="00546042">
      <w:pPr>
        <w:pStyle w:val="af5"/>
        <w:numPr>
          <w:ilvl w:val="1"/>
          <w:numId w:val="6"/>
        </w:numPr>
        <w:rPr>
          <w:lang w:val="en-GB"/>
        </w:rPr>
      </w:pPr>
      <w:r w:rsidRPr="0084500B">
        <w:rPr>
          <w:lang w:val="en-GB"/>
        </w:rPr>
        <w:t>the number of SSB CDP occasions that are not overlapped with any measurement gap occasion within window W</w:t>
      </w:r>
    </w:p>
    <w:p w14:paraId="1ED76729" w14:textId="77777777" w:rsidR="0074382F" w:rsidRPr="0074382F" w:rsidRDefault="0074382F" w:rsidP="0084500B">
      <w:pPr>
        <w:ind w:leftChars="-295" w:left="-708"/>
        <w:rPr>
          <w:rFonts w:eastAsia="新細明體"/>
          <w:lang w:val="en-GB"/>
        </w:rPr>
      </w:pPr>
    </w:p>
    <w:p w14:paraId="6D2A17A0" w14:textId="38620CEF" w:rsidR="0074382F" w:rsidRPr="0074382F" w:rsidRDefault="0074382F" w:rsidP="0084500B">
      <w:pPr>
        <w:spacing w:beforeLines="50" w:before="120"/>
        <w:ind w:leftChars="-150" w:left="-360"/>
        <w:jc w:val="center"/>
        <w:rPr>
          <w:rFonts w:ascii="Calibri" w:eastAsia="新細明體" w:hAnsi="Calibri" w:cs="Calibri"/>
          <w:szCs w:val="24"/>
        </w:rPr>
      </w:pPr>
      <w:bookmarkStart w:id="6" w:name="_Ref118584893"/>
      <w:r w:rsidRPr="0074382F">
        <w:rPr>
          <w:rFonts w:cstheme="minorHAnsi"/>
          <w:szCs w:val="24"/>
        </w:rPr>
        <w:t xml:space="preserve">Table </w:t>
      </w:r>
      <w:r w:rsidRPr="0074382F">
        <w:rPr>
          <w:rFonts w:cstheme="minorHAnsi"/>
          <w:noProof/>
          <w:szCs w:val="24"/>
        </w:rPr>
        <w:fldChar w:fldCharType="begin"/>
      </w:r>
      <w:r w:rsidRPr="0074382F">
        <w:rPr>
          <w:rFonts w:cstheme="minorHAnsi"/>
          <w:noProof/>
          <w:szCs w:val="24"/>
        </w:rPr>
        <w:instrText xml:space="preserve"> SEQ Table \* ARABIC </w:instrText>
      </w:r>
      <w:r w:rsidRPr="0074382F">
        <w:rPr>
          <w:rFonts w:cstheme="minorHAnsi"/>
          <w:noProof/>
          <w:szCs w:val="24"/>
        </w:rPr>
        <w:fldChar w:fldCharType="separate"/>
      </w:r>
      <w:r w:rsidR="00B801C5">
        <w:rPr>
          <w:rFonts w:cstheme="minorHAnsi"/>
          <w:noProof/>
          <w:szCs w:val="24"/>
        </w:rPr>
        <w:t>1</w:t>
      </w:r>
      <w:r w:rsidRPr="0074382F">
        <w:rPr>
          <w:rFonts w:cstheme="minorHAnsi"/>
          <w:noProof/>
          <w:szCs w:val="24"/>
        </w:rPr>
        <w:fldChar w:fldCharType="end"/>
      </w:r>
      <w:bookmarkEnd w:id="6"/>
      <w:r w:rsidRPr="0074382F">
        <w:rPr>
          <w:rFonts w:cstheme="minorHAnsi"/>
          <w:szCs w:val="24"/>
        </w:rPr>
        <w:t xml:space="preserve">. </w:t>
      </w:r>
      <w:r>
        <w:rPr>
          <w:rFonts w:cstheme="minorHAnsi"/>
          <w:szCs w:val="24"/>
        </w:rPr>
        <w:t xml:space="preserve">illustration of </w:t>
      </w:r>
      <w:proofErr w:type="spellStart"/>
      <w:r w:rsidRPr="00EE41A5">
        <w:rPr>
          <w:lang w:val="en-GB" w:eastAsia="en-US"/>
        </w:rPr>
        <w:t>N</w:t>
      </w:r>
      <w:r w:rsidRPr="00EE41A5">
        <w:rPr>
          <w:vertAlign w:val="subscript"/>
          <w:lang w:val="en-GB" w:eastAsia="en-US"/>
        </w:rPr>
        <w:t>total_CDP</w:t>
      </w:r>
      <w:proofErr w:type="spellEnd"/>
      <w:r>
        <w:rPr>
          <w:vertAlign w:val="subscript"/>
          <w:lang w:val="en-GB" w:eastAsia="en-US"/>
        </w:rPr>
        <w:t xml:space="preserve">, </w:t>
      </w:r>
      <w:proofErr w:type="spellStart"/>
      <w:r w:rsidRPr="00EE41A5">
        <w:rPr>
          <w:lang w:val="en-GB" w:eastAsia="en-US"/>
        </w:rPr>
        <w:t>N</w:t>
      </w:r>
      <w:r w:rsidRPr="00EE41A5">
        <w:rPr>
          <w:vertAlign w:val="subscript"/>
          <w:lang w:val="en-GB" w:eastAsia="en-US"/>
        </w:rPr>
        <w:t>CDP_outside_SMTC_MG</w:t>
      </w:r>
      <w:proofErr w:type="spellEnd"/>
      <w:r>
        <w:rPr>
          <w:vertAlign w:val="subscript"/>
          <w:lang w:val="en-GB" w:eastAsia="en-US"/>
        </w:rPr>
        <w:t xml:space="preserve"> </w:t>
      </w:r>
      <w:r w:rsidRPr="0074382F">
        <w:rPr>
          <w:lang w:val="en-GB" w:eastAsia="en-US"/>
        </w:rPr>
        <w:t>and</w:t>
      </w:r>
      <w:r>
        <w:rPr>
          <w:vertAlign w:val="subscript"/>
          <w:lang w:val="en-GB" w:eastAsia="en-US"/>
        </w:rPr>
        <w:t xml:space="preserve"> </w:t>
      </w:r>
      <w:proofErr w:type="spellStart"/>
      <w:r w:rsidRPr="00EE41A5">
        <w:rPr>
          <w:lang w:val="en-GB" w:eastAsia="en-US"/>
        </w:rPr>
        <w:t>N</w:t>
      </w:r>
      <w:r w:rsidRPr="00EE41A5">
        <w:rPr>
          <w:vertAlign w:val="subscript"/>
          <w:lang w:val="en-GB" w:eastAsia="en-US"/>
        </w:rPr>
        <w:t>CDP_outside_MG</w:t>
      </w:r>
      <w:proofErr w:type="spellEnd"/>
    </w:p>
    <w:tbl>
      <w:tblPr>
        <w:tblStyle w:val="af7"/>
        <w:tblW w:w="9771" w:type="dxa"/>
        <w:jc w:val="center"/>
        <w:tblLook w:val="0420" w:firstRow="1" w:lastRow="0" w:firstColumn="0" w:lastColumn="0" w:noHBand="0" w:noVBand="1"/>
      </w:tblPr>
      <w:tblGrid>
        <w:gridCol w:w="1208"/>
        <w:gridCol w:w="1070"/>
        <w:gridCol w:w="1070"/>
        <w:gridCol w:w="1071"/>
        <w:gridCol w:w="1070"/>
        <w:gridCol w:w="1070"/>
        <w:gridCol w:w="1071"/>
        <w:gridCol w:w="1070"/>
        <w:gridCol w:w="1071"/>
      </w:tblGrid>
      <w:tr w:rsidR="00DF72B8" w:rsidRPr="00EE41A5" w14:paraId="77D14246" w14:textId="77777777" w:rsidTr="00521406">
        <w:trPr>
          <w:trHeight w:val="527"/>
          <w:jc w:val="center"/>
        </w:trPr>
        <w:tc>
          <w:tcPr>
            <w:tcW w:w="1208" w:type="dxa"/>
            <w:shd w:val="clear" w:color="auto" w:fill="D0CECE" w:themeFill="background2" w:themeFillShade="E6"/>
            <w:vAlign w:val="center"/>
            <w:hideMark/>
          </w:tcPr>
          <w:p w14:paraId="7274CCD9" w14:textId="77777777" w:rsidR="00EE41A5" w:rsidRPr="00EE41A5" w:rsidRDefault="00EE41A5" w:rsidP="00DF72B8">
            <w:pPr>
              <w:jc w:val="center"/>
              <w:rPr>
                <w:lang w:val="en-GB" w:eastAsia="en-US"/>
              </w:rPr>
            </w:pPr>
            <w:r w:rsidRPr="00EE41A5">
              <w:rPr>
                <w:b/>
                <w:bCs/>
                <w:lang w:val="en-GB" w:eastAsia="en-US"/>
              </w:rPr>
              <w:t>occasion</w:t>
            </w:r>
          </w:p>
        </w:tc>
        <w:tc>
          <w:tcPr>
            <w:tcW w:w="1070" w:type="dxa"/>
            <w:shd w:val="clear" w:color="auto" w:fill="D0CECE" w:themeFill="background2" w:themeFillShade="E6"/>
            <w:vAlign w:val="center"/>
            <w:hideMark/>
          </w:tcPr>
          <w:p w14:paraId="05E38A1C" w14:textId="77777777" w:rsidR="00EE41A5" w:rsidRPr="00EE41A5" w:rsidRDefault="00EE41A5" w:rsidP="00DF72B8">
            <w:pPr>
              <w:jc w:val="center"/>
              <w:rPr>
                <w:lang w:val="en-GB" w:eastAsia="en-US"/>
              </w:rPr>
            </w:pPr>
            <w:r w:rsidRPr="00EE41A5">
              <w:rPr>
                <w:b/>
                <w:bCs/>
                <w:lang w:val="en-GB" w:eastAsia="en-US"/>
              </w:rPr>
              <w:t># 0</w:t>
            </w:r>
          </w:p>
        </w:tc>
        <w:tc>
          <w:tcPr>
            <w:tcW w:w="1070" w:type="dxa"/>
            <w:shd w:val="clear" w:color="auto" w:fill="D0CECE" w:themeFill="background2" w:themeFillShade="E6"/>
            <w:vAlign w:val="center"/>
            <w:hideMark/>
          </w:tcPr>
          <w:p w14:paraId="05360F98" w14:textId="77777777" w:rsidR="00EE41A5" w:rsidRPr="00EE41A5" w:rsidRDefault="00EE41A5" w:rsidP="00DF72B8">
            <w:pPr>
              <w:jc w:val="center"/>
              <w:rPr>
                <w:lang w:val="en-GB" w:eastAsia="en-US"/>
              </w:rPr>
            </w:pPr>
            <w:r w:rsidRPr="00EE41A5">
              <w:rPr>
                <w:b/>
                <w:bCs/>
                <w:lang w:val="en-GB" w:eastAsia="en-US"/>
              </w:rPr>
              <w:t># 1</w:t>
            </w:r>
          </w:p>
        </w:tc>
        <w:tc>
          <w:tcPr>
            <w:tcW w:w="1071" w:type="dxa"/>
            <w:shd w:val="clear" w:color="auto" w:fill="D0CECE" w:themeFill="background2" w:themeFillShade="E6"/>
            <w:vAlign w:val="center"/>
            <w:hideMark/>
          </w:tcPr>
          <w:p w14:paraId="0600EF46" w14:textId="77777777" w:rsidR="00EE41A5" w:rsidRPr="00EE41A5" w:rsidRDefault="00EE41A5" w:rsidP="00DF72B8">
            <w:pPr>
              <w:jc w:val="center"/>
              <w:rPr>
                <w:lang w:val="en-GB" w:eastAsia="en-US"/>
              </w:rPr>
            </w:pPr>
            <w:r w:rsidRPr="00EE41A5">
              <w:rPr>
                <w:b/>
                <w:bCs/>
                <w:lang w:val="en-GB" w:eastAsia="en-US"/>
              </w:rPr>
              <w:t># 2</w:t>
            </w:r>
          </w:p>
        </w:tc>
        <w:tc>
          <w:tcPr>
            <w:tcW w:w="1070" w:type="dxa"/>
            <w:shd w:val="clear" w:color="auto" w:fill="D0CECE" w:themeFill="background2" w:themeFillShade="E6"/>
            <w:vAlign w:val="center"/>
            <w:hideMark/>
          </w:tcPr>
          <w:p w14:paraId="6CE7F49E" w14:textId="77777777" w:rsidR="00EE41A5" w:rsidRPr="00EE41A5" w:rsidRDefault="00EE41A5" w:rsidP="00DF72B8">
            <w:pPr>
              <w:jc w:val="center"/>
              <w:rPr>
                <w:lang w:val="en-GB" w:eastAsia="en-US"/>
              </w:rPr>
            </w:pPr>
            <w:r w:rsidRPr="00EE41A5">
              <w:rPr>
                <w:b/>
                <w:bCs/>
                <w:lang w:val="en-GB" w:eastAsia="en-US"/>
              </w:rPr>
              <w:t># 3</w:t>
            </w:r>
          </w:p>
        </w:tc>
        <w:tc>
          <w:tcPr>
            <w:tcW w:w="1070" w:type="dxa"/>
            <w:shd w:val="clear" w:color="auto" w:fill="D0CECE" w:themeFill="background2" w:themeFillShade="E6"/>
            <w:vAlign w:val="center"/>
            <w:hideMark/>
          </w:tcPr>
          <w:p w14:paraId="19A04757" w14:textId="77777777" w:rsidR="00EE41A5" w:rsidRPr="00EE41A5" w:rsidRDefault="00EE41A5" w:rsidP="00DF72B8">
            <w:pPr>
              <w:jc w:val="center"/>
              <w:rPr>
                <w:lang w:val="en-GB" w:eastAsia="en-US"/>
              </w:rPr>
            </w:pPr>
            <w:r w:rsidRPr="00EE41A5">
              <w:rPr>
                <w:b/>
                <w:bCs/>
                <w:lang w:val="en-GB" w:eastAsia="en-US"/>
              </w:rPr>
              <w:t># 4</w:t>
            </w:r>
          </w:p>
        </w:tc>
        <w:tc>
          <w:tcPr>
            <w:tcW w:w="1071" w:type="dxa"/>
            <w:shd w:val="clear" w:color="auto" w:fill="D0CECE" w:themeFill="background2" w:themeFillShade="E6"/>
            <w:vAlign w:val="center"/>
            <w:hideMark/>
          </w:tcPr>
          <w:p w14:paraId="34DD847C" w14:textId="77777777" w:rsidR="00EE41A5" w:rsidRPr="00EE41A5" w:rsidRDefault="00EE41A5" w:rsidP="00DF72B8">
            <w:pPr>
              <w:jc w:val="center"/>
              <w:rPr>
                <w:lang w:val="en-GB" w:eastAsia="en-US"/>
              </w:rPr>
            </w:pPr>
            <w:r w:rsidRPr="00EE41A5">
              <w:rPr>
                <w:b/>
                <w:bCs/>
                <w:lang w:val="en-GB" w:eastAsia="en-US"/>
              </w:rPr>
              <w:t># 5</w:t>
            </w:r>
          </w:p>
        </w:tc>
        <w:tc>
          <w:tcPr>
            <w:tcW w:w="1070" w:type="dxa"/>
            <w:shd w:val="clear" w:color="auto" w:fill="D0CECE" w:themeFill="background2" w:themeFillShade="E6"/>
            <w:vAlign w:val="center"/>
            <w:hideMark/>
          </w:tcPr>
          <w:p w14:paraId="31306582" w14:textId="77777777" w:rsidR="00EE41A5" w:rsidRPr="00EE41A5" w:rsidRDefault="00EE41A5" w:rsidP="00DF72B8">
            <w:pPr>
              <w:jc w:val="center"/>
              <w:rPr>
                <w:lang w:val="en-GB" w:eastAsia="en-US"/>
              </w:rPr>
            </w:pPr>
            <w:r w:rsidRPr="00EE41A5">
              <w:rPr>
                <w:b/>
                <w:bCs/>
                <w:lang w:val="en-GB" w:eastAsia="en-US"/>
              </w:rPr>
              <w:t># 6</w:t>
            </w:r>
          </w:p>
        </w:tc>
        <w:tc>
          <w:tcPr>
            <w:tcW w:w="1071" w:type="dxa"/>
            <w:shd w:val="clear" w:color="auto" w:fill="D0CECE" w:themeFill="background2" w:themeFillShade="E6"/>
            <w:vAlign w:val="center"/>
            <w:hideMark/>
          </w:tcPr>
          <w:p w14:paraId="28B30B9D" w14:textId="77777777" w:rsidR="00EE41A5" w:rsidRPr="00EE41A5" w:rsidRDefault="00EE41A5" w:rsidP="00DF72B8">
            <w:pPr>
              <w:jc w:val="center"/>
              <w:rPr>
                <w:lang w:val="en-GB" w:eastAsia="en-US"/>
              </w:rPr>
            </w:pPr>
            <w:r w:rsidRPr="00EE41A5">
              <w:rPr>
                <w:b/>
                <w:bCs/>
                <w:lang w:val="en-GB" w:eastAsia="en-US"/>
              </w:rPr>
              <w:t># 7</w:t>
            </w:r>
          </w:p>
        </w:tc>
      </w:tr>
      <w:tr w:rsidR="00DF72B8" w:rsidRPr="00EE41A5" w14:paraId="68A7CE15" w14:textId="77777777" w:rsidTr="00521406">
        <w:trPr>
          <w:trHeight w:val="493"/>
          <w:jc w:val="center"/>
        </w:trPr>
        <w:tc>
          <w:tcPr>
            <w:tcW w:w="1208" w:type="dxa"/>
            <w:shd w:val="clear" w:color="auto" w:fill="D0CECE" w:themeFill="background2" w:themeFillShade="E6"/>
            <w:vAlign w:val="center"/>
            <w:hideMark/>
          </w:tcPr>
          <w:p w14:paraId="31E87922" w14:textId="77777777" w:rsidR="00EE41A5" w:rsidRPr="00EE41A5" w:rsidRDefault="00EE41A5" w:rsidP="00DF72B8">
            <w:pPr>
              <w:jc w:val="center"/>
              <w:rPr>
                <w:lang w:val="en-GB" w:eastAsia="en-US"/>
              </w:rPr>
            </w:pPr>
            <w:r w:rsidRPr="00EE41A5">
              <w:rPr>
                <w:lang w:val="en-GB" w:eastAsia="en-US"/>
              </w:rPr>
              <w:t>MG</w:t>
            </w:r>
          </w:p>
        </w:tc>
        <w:tc>
          <w:tcPr>
            <w:tcW w:w="1070" w:type="dxa"/>
            <w:vAlign w:val="center"/>
            <w:hideMark/>
          </w:tcPr>
          <w:p w14:paraId="3E7BD103" w14:textId="77777777" w:rsidR="00EE41A5" w:rsidRPr="00EE41A5" w:rsidRDefault="00EE41A5" w:rsidP="00DF72B8">
            <w:pPr>
              <w:jc w:val="center"/>
              <w:rPr>
                <w:lang w:val="en-GB" w:eastAsia="en-US"/>
              </w:rPr>
            </w:pPr>
            <w:r w:rsidRPr="00EE41A5">
              <w:rPr>
                <w:lang w:val="en-GB" w:eastAsia="en-US"/>
              </w:rPr>
              <w:t>O</w:t>
            </w:r>
          </w:p>
        </w:tc>
        <w:tc>
          <w:tcPr>
            <w:tcW w:w="1070" w:type="dxa"/>
            <w:vAlign w:val="center"/>
            <w:hideMark/>
          </w:tcPr>
          <w:p w14:paraId="2F0E3AC1" w14:textId="77777777" w:rsidR="00EE41A5" w:rsidRPr="00EE41A5" w:rsidRDefault="00EE41A5" w:rsidP="00DF72B8">
            <w:pPr>
              <w:jc w:val="center"/>
              <w:rPr>
                <w:lang w:val="en-GB" w:eastAsia="en-US"/>
              </w:rPr>
            </w:pPr>
          </w:p>
        </w:tc>
        <w:tc>
          <w:tcPr>
            <w:tcW w:w="1071" w:type="dxa"/>
            <w:vAlign w:val="center"/>
            <w:hideMark/>
          </w:tcPr>
          <w:p w14:paraId="4FF0CFB6" w14:textId="77777777" w:rsidR="00EE41A5" w:rsidRPr="00EE41A5" w:rsidRDefault="00EE41A5" w:rsidP="00DF72B8">
            <w:pPr>
              <w:jc w:val="center"/>
              <w:rPr>
                <w:lang w:val="en-GB" w:eastAsia="en-US"/>
              </w:rPr>
            </w:pPr>
          </w:p>
        </w:tc>
        <w:tc>
          <w:tcPr>
            <w:tcW w:w="1070" w:type="dxa"/>
            <w:vAlign w:val="center"/>
            <w:hideMark/>
          </w:tcPr>
          <w:p w14:paraId="645D4B89" w14:textId="77777777" w:rsidR="00EE41A5" w:rsidRPr="00EE41A5" w:rsidRDefault="00EE41A5" w:rsidP="00DF72B8">
            <w:pPr>
              <w:jc w:val="center"/>
              <w:rPr>
                <w:lang w:val="en-GB" w:eastAsia="en-US"/>
              </w:rPr>
            </w:pPr>
          </w:p>
        </w:tc>
        <w:tc>
          <w:tcPr>
            <w:tcW w:w="1070" w:type="dxa"/>
            <w:vAlign w:val="center"/>
            <w:hideMark/>
          </w:tcPr>
          <w:p w14:paraId="6A27BF7A" w14:textId="77777777" w:rsidR="00EE41A5" w:rsidRPr="00EE41A5" w:rsidRDefault="00EE41A5" w:rsidP="00DF72B8">
            <w:pPr>
              <w:jc w:val="center"/>
              <w:rPr>
                <w:lang w:val="en-GB" w:eastAsia="en-US"/>
              </w:rPr>
            </w:pPr>
          </w:p>
        </w:tc>
        <w:tc>
          <w:tcPr>
            <w:tcW w:w="1071" w:type="dxa"/>
            <w:vAlign w:val="center"/>
            <w:hideMark/>
          </w:tcPr>
          <w:p w14:paraId="11E99D11" w14:textId="77777777" w:rsidR="00EE41A5" w:rsidRPr="00EE41A5" w:rsidRDefault="00EE41A5" w:rsidP="00DF72B8">
            <w:pPr>
              <w:jc w:val="center"/>
              <w:rPr>
                <w:lang w:val="en-GB" w:eastAsia="en-US"/>
              </w:rPr>
            </w:pPr>
          </w:p>
        </w:tc>
        <w:tc>
          <w:tcPr>
            <w:tcW w:w="1070" w:type="dxa"/>
            <w:vAlign w:val="center"/>
            <w:hideMark/>
          </w:tcPr>
          <w:p w14:paraId="4A3B3E50" w14:textId="77777777" w:rsidR="00EE41A5" w:rsidRPr="00EE41A5" w:rsidRDefault="00EE41A5" w:rsidP="00DF72B8">
            <w:pPr>
              <w:jc w:val="center"/>
              <w:rPr>
                <w:lang w:val="en-GB" w:eastAsia="en-US"/>
              </w:rPr>
            </w:pPr>
          </w:p>
        </w:tc>
        <w:tc>
          <w:tcPr>
            <w:tcW w:w="1071" w:type="dxa"/>
            <w:vAlign w:val="center"/>
            <w:hideMark/>
          </w:tcPr>
          <w:p w14:paraId="5DD2522F" w14:textId="77777777" w:rsidR="00EE41A5" w:rsidRPr="00EE41A5" w:rsidRDefault="00EE41A5" w:rsidP="00DF72B8">
            <w:pPr>
              <w:jc w:val="center"/>
              <w:rPr>
                <w:lang w:val="en-GB" w:eastAsia="en-US"/>
              </w:rPr>
            </w:pPr>
          </w:p>
        </w:tc>
      </w:tr>
      <w:tr w:rsidR="00DF72B8" w:rsidRPr="00EE41A5" w14:paraId="48D2C985" w14:textId="77777777" w:rsidTr="00521406">
        <w:trPr>
          <w:trHeight w:val="493"/>
          <w:jc w:val="center"/>
        </w:trPr>
        <w:tc>
          <w:tcPr>
            <w:tcW w:w="1208" w:type="dxa"/>
            <w:shd w:val="clear" w:color="auto" w:fill="D0CECE" w:themeFill="background2" w:themeFillShade="E6"/>
            <w:vAlign w:val="center"/>
            <w:hideMark/>
          </w:tcPr>
          <w:p w14:paraId="0899E2E2" w14:textId="77777777" w:rsidR="00EE41A5" w:rsidRPr="00EE41A5" w:rsidRDefault="00EE41A5" w:rsidP="00DF72B8">
            <w:pPr>
              <w:jc w:val="center"/>
              <w:rPr>
                <w:lang w:val="en-GB" w:eastAsia="en-US"/>
              </w:rPr>
            </w:pPr>
            <w:r w:rsidRPr="00EE41A5">
              <w:rPr>
                <w:lang w:val="en-GB" w:eastAsia="en-US"/>
              </w:rPr>
              <w:t>SMTC</w:t>
            </w:r>
          </w:p>
        </w:tc>
        <w:tc>
          <w:tcPr>
            <w:tcW w:w="1070" w:type="dxa"/>
            <w:vAlign w:val="center"/>
            <w:hideMark/>
          </w:tcPr>
          <w:p w14:paraId="12A1B71F" w14:textId="77777777" w:rsidR="00EE41A5" w:rsidRPr="00EE41A5" w:rsidRDefault="00EE41A5" w:rsidP="00DF72B8">
            <w:pPr>
              <w:jc w:val="center"/>
              <w:rPr>
                <w:lang w:val="en-GB" w:eastAsia="en-US"/>
              </w:rPr>
            </w:pPr>
            <w:r w:rsidRPr="00EE41A5">
              <w:rPr>
                <w:lang w:val="en-GB" w:eastAsia="en-US"/>
              </w:rPr>
              <w:t>O</w:t>
            </w:r>
          </w:p>
        </w:tc>
        <w:tc>
          <w:tcPr>
            <w:tcW w:w="1070" w:type="dxa"/>
            <w:vAlign w:val="center"/>
            <w:hideMark/>
          </w:tcPr>
          <w:p w14:paraId="60FACA85" w14:textId="77777777" w:rsidR="00EE41A5" w:rsidRPr="00EE41A5" w:rsidRDefault="00EE41A5" w:rsidP="00DF72B8">
            <w:pPr>
              <w:jc w:val="center"/>
              <w:rPr>
                <w:lang w:val="en-GB" w:eastAsia="en-US"/>
              </w:rPr>
            </w:pPr>
          </w:p>
        </w:tc>
        <w:tc>
          <w:tcPr>
            <w:tcW w:w="1071" w:type="dxa"/>
            <w:vAlign w:val="center"/>
            <w:hideMark/>
          </w:tcPr>
          <w:p w14:paraId="10383B3E" w14:textId="77777777" w:rsidR="00EE41A5" w:rsidRPr="00EE41A5" w:rsidRDefault="00EE41A5" w:rsidP="00DF72B8">
            <w:pPr>
              <w:jc w:val="center"/>
              <w:rPr>
                <w:lang w:val="en-GB" w:eastAsia="en-US"/>
              </w:rPr>
            </w:pPr>
          </w:p>
        </w:tc>
        <w:tc>
          <w:tcPr>
            <w:tcW w:w="1070" w:type="dxa"/>
            <w:vAlign w:val="center"/>
            <w:hideMark/>
          </w:tcPr>
          <w:p w14:paraId="584574B7" w14:textId="77777777" w:rsidR="00EE41A5" w:rsidRPr="00EE41A5" w:rsidRDefault="00EE41A5" w:rsidP="00DF72B8">
            <w:pPr>
              <w:jc w:val="center"/>
              <w:rPr>
                <w:lang w:val="en-GB" w:eastAsia="en-US"/>
              </w:rPr>
            </w:pPr>
          </w:p>
        </w:tc>
        <w:tc>
          <w:tcPr>
            <w:tcW w:w="1070" w:type="dxa"/>
            <w:vAlign w:val="center"/>
            <w:hideMark/>
          </w:tcPr>
          <w:p w14:paraId="7B9B7D59" w14:textId="77777777" w:rsidR="00EE41A5" w:rsidRPr="00EE41A5" w:rsidRDefault="00EE41A5" w:rsidP="00DF72B8">
            <w:pPr>
              <w:jc w:val="center"/>
              <w:rPr>
                <w:lang w:val="en-GB" w:eastAsia="en-US"/>
              </w:rPr>
            </w:pPr>
            <w:r w:rsidRPr="00EE41A5">
              <w:rPr>
                <w:lang w:val="en-GB" w:eastAsia="en-US"/>
              </w:rPr>
              <w:t>O</w:t>
            </w:r>
          </w:p>
        </w:tc>
        <w:tc>
          <w:tcPr>
            <w:tcW w:w="1071" w:type="dxa"/>
            <w:vAlign w:val="center"/>
            <w:hideMark/>
          </w:tcPr>
          <w:p w14:paraId="1724BC9D" w14:textId="77777777" w:rsidR="00EE41A5" w:rsidRPr="00EE41A5" w:rsidRDefault="00EE41A5" w:rsidP="00DF72B8">
            <w:pPr>
              <w:jc w:val="center"/>
              <w:rPr>
                <w:lang w:val="en-GB" w:eastAsia="en-US"/>
              </w:rPr>
            </w:pPr>
          </w:p>
        </w:tc>
        <w:tc>
          <w:tcPr>
            <w:tcW w:w="1070" w:type="dxa"/>
            <w:vAlign w:val="center"/>
            <w:hideMark/>
          </w:tcPr>
          <w:p w14:paraId="7764A17B" w14:textId="77777777" w:rsidR="00EE41A5" w:rsidRPr="00EE41A5" w:rsidRDefault="00EE41A5" w:rsidP="00DF72B8">
            <w:pPr>
              <w:jc w:val="center"/>
              <w:rPr>
                <w:lang w:val="en-GB" w:eastAsia="en-US"/>
              </w:rPr>
            </w:pPr>
          </w:p>
        </w:tc>
        <w:tc>
          <w:tcPr>
            <w:tcW w:w="1071" w:type="dxa"/>
            <w:vAlign w:val="center"/>
            <w:hideMark/>
          </w:tcPr>
          <w:p w14:paraId="6A93F2B4" w14:textId="77777777" w:rsidR="00EE41A5" w:rsidRPr="00EE41A5" w:rsidRDefault="00EE41A5" w:rsidP="00DF72B8">
            <w:pPr>
              <w:jc w:val="center"/>
              <w:rPr>
                <w:lang w:val="en-GB" w:eastAsia="en-US"/>
              </w:rPr>
            </w:pPr>
          </w:p>
        </w:tc>
      </w:tr>
      <w:tr w:rsidR="00DF72B8" w:rsidRPr="00EE41A5" w14:paraId="699F050B" w14:textId="77777777" w:rsidTr="00521406">
        <w:trPr>
          <w:trHeight w:val="493"/>
          <w:jc w:val="center"/>
        </w:trPr>
        <w:tc>
          <w:tcPr>
            <w:tcW w:w="1208" w:type="dxa"/>
            <w:shd w:val="clear" w:color="auto" w:fill="D0CECE" w:themeFill="background2" w:themeFillShade="E6"/>
            <w:vAlign w:val="center"/>
            <w:hideMark/>
          </w:tcPr>
          <w:p w14:paraId="5989BCE5" w14:textId="77777777" w:rsidR="00EE41A5" w:rsidRPr="00EE41A5" w:rsidRDefault="00EE41A5" w:rsidP="00DF72B8">
            <w:pPr>
              <w:jc w:val="center"/>
              <w:rPr>
                <w:lang w:val="en-GB" w:eastAsia="en-US"/>
              </w:rPr>
            </w:pPr>
            <w:r w:rsidRPr="00EE41A5">
              <w:rPr>
                <w:lang w:val="en-GB" w:eastAsia="en-US"/>
              </w:rPr>
              <w:t>CDP</w:t>
            </w:r>
          </w:p>
        </w:tc>
        <w:tc>
          <w:tcPr>
            <w:tcW w:w="1070" w:type="dxa"/>
            <w:vAlign w:val="center"/>
            <w:hideMark/>
          </w:tcPr>
          <w:p w14:paraId="14208545" w14:textId="77777777" w:rsidR="00EE41A5" w:rsidRPr="00EE41A5" w:rsidRDefault="00EE41A5" w:rsidP="00DF72B8">
            <w:pPr>
              <w:jc w:val="center"/>
              <w:rPr>
                <w:lang w:val="en-GB" w:eastAsia="en-US"/>
              </w:rPr>
            </w:pPr>
            <w:r w:rsidRPr="00EE41A5">
              <w:rPr>
                <w:lang w:val="en-GB" w:eastAsia="en-US"/>
              </w:rPr>
              <w:t>O</w:t>
            </w:r>
          </w:p>
        </w:tc>
        <w:tc>
          <w:tcPr>
            <w:tcW w:w="1070" w:type="dxa"/>
            <w:vAlign w:val="center"/>
            <w:hideMark/>
          </w:tcPr>
          <w:p w14:paraId="3EA56702" w14:textId="77777777" w:rsidR="00EE41A5" w:rsidRPr="00EE41A5" w:rsidRDefault="00EE41A5" w:rsidP="00DF72B8">
            <w:pPr>
              <w:jc w:val="center"/>
              <w:rPr>
                <w:lang w:val="en-GB" w:eastAsia="en-US"/>
              </w:rPr>
            </w:pPr>
            <w:r w:rsidRPr="00EE41A5">
              <w:rPr>
                <w:lang w:val="en-GB" w:eastAsia="en-US"/>
              </w:rPr>
              <w:t>O</w:t>
            </w:r>
          </w:p>
        </w:tc>
        <w:tc>
          <w:tcPr>
            <w:tcW w:w="1071" w:type="dxa"/>
            <w:vAlign w:val="center"/>
            <w:hideMark/>
          </w:tcPr>
          <w:p w14:paraId="6A6D8161" w14:textId="77777777" w:rsidR="00EE41A5" w:rsidRPr="00EE41A5" w:rsidRDefault="00EE41A5" w:rsidP="00DF72B8">
            <w:pPr>
              <w:jc w:val="center"/>
              <w:rPr>
                <w:lang w:val="en-GB" w:eastAsia="en-US"/>
              </w:rPr>
            </w:pPr>
            <w:r w:rsidRPr="00EE41A5">
              <w:rPr>
                <w:lang w:val="en-GB" w:eastAsia="en-US"/>
              </w:rPr>
              <w:t>O</w:t>
            </w:r>
          </w:p>
        </w:tc>
        <w:tc>
          <w:tcPr>
            <w:tcW w:w="1070" w:type="dxa"/>
            <w:vAlign w:val="center"/>
            <w:hideMark/>
          </w:tcPr>
          <w:p w14:paraId="06095549" w14:textId="77777777" w:rsidR="00EE41A5" w:rsidRPr="00EE41A5" w:rsidRDefault="00EE41A5" w:rsidP="00DF72B8">
            <w:pPr>
              <w:jc w:val="center"/>
              <w:rPr>
                <w:lang w:val="en-GB" w:eastAsia="en-US"/>
              </w:rPr>
            </w:pPr>
            <w:r w:rsidRPr="00EE41A5">
              <w:rPr>
                <w:lang w:val="en-GB" w:eastAsia="en-US"/>
              </w:rPr>
              <w:t>O</w:t>
            </w:r>
          </w:p>
        </w:tc>
        <w:tc>
          <w:tcPr>
            <w:tcW w:w="1070" w:type="dxa"/>
            <w:vAlign w:val="center"/>
            <w:hideMark/>
          </w:tcPr>
          <w:p w14:paraId="2F198C57" w14:textId="77777777" w:rsidR="00EE41A5" w:rsidRPr="00EE41A5" w:rsidRDefault="00EE41A5" w:rsidP="00DF72B8">
            <w:pPr>
              <w:jc w:val="center"/>
              <w:rPr>
                <w:lang w:val="en-GB" w:eastAsia="en-US"/>
              </w:rPr>
            </w:pPr>
            <w:r w:rsidRPr="00EE41A5">
              <w:rPr>
                <w:lang w:val="en-GB" w:eastAsia="en-US"/>
              </w:rPr>
              <w:t>O</w:t>
            </w:r>
          </w:p>
        </w:tc>
        <w:tc>
          <w:tcPr>
            <w:tcW w:w="1071" w:type="dxa"/>
            <w:vAlign w:val="center"/>
            <w:hideMark/>
          </w:tcPr>
          <w:p w14:paraId="0229AFA4" w14:textId="77777777" w:rsidR="00EE41A5" w:rsidRPr="00EE41A5" w:rsidRDefault="00EE41A5" w:rsidP="00DF72B8">
            <w:pPr>
              <w:jc w:val="center"/>
              <w:rPr>
                <w:lang w:val="en-GB" w:eastAsia="en-US"/>
              </w:rPr>
            </w:pPr>
            <w:r w:rsidRPr="00EE41A5">
              <w:rPr>
                <w:lang w:val="en-GB" w:eastAsia="en-US"/>
              </w:rPr>
              <w:t>O</w:t>
            </w:r>
          </w:p>
        </w:tc>
        <w:tc>
          <w:tcPr>
            <w:tcW w:w="1070" w:type="dxa"/>
            <w:vAlign w:val="center"/>
            <w:hideMark/>
          </w:tcPr>
          <w:p w14:paraId="1443C560" w14:textId="77777777" w:rsidR="00EE41A5" w:rsidRPr="00EE41A5" w:rsidRDefault="00EE41A5" w:rsidP="00DF72B8">
            <w:pPr>
              <w:jc w:val="center"/>
              <w:rPr>
                <w:lang w:val="en-GB" w:eastAsia="en-US"/>
              </w:rPr>
            </w:pPr>
            <w:r w:rsidRPr="00EE41A5">
              <w:rPr>
                <w:lang w:val="en-GB" w:eastAsia="en-US"/>
              </w:rPr>
              <w:t>O</w:t>
            </w:r>
          </w:p>
        </w:tc>
        <w:tc>
          <w:tcPr>
            <w:tcW w:w="1071" w:type="dxa"/>
            <w:vAlign w:val="center"/>
            <w:hideMark/>
          </w:tcPr>
          <w:p w14:paraId="06F7C075" w14:textId="77777777" w:rsidR="00EE41A5" w:rsidRPr="00EE41A5" w:rsidRDefault="00EE41A5" w:rsidP="00DF72B8">
            <w:pPr>
              <w:jc w:val="center"/>
              <w:rPr>
                <w:lang w:val="en-GB" w:eastAsia="en-US"/>
              </w:rPr>
            </w:pPr>
            <w:r w:rsidRPr="00EE41A5">
              <w:rPr>
                <w:lang w:val="en-GB" w:eastAsia="en-US"/>
              </w:rPr>
              <w:t>O</w:t>
            </w:r>
          </w:p>
        </w:tc>
      </w:tr>
    </w:tbl>
    <w:p w14:paraId="013913AC" w14:textId="1731999E" w:rsidR="00694591" w:rsidRPr="00EE41A5" w:rsidRDefault="00694591" w:rsidP="0084500B">
      <w:pPr>
        <w:rPr>
          <w:lang w:val="en-GB" w:eastAsia="en-US"/>
        </w:rPr>
      </w:pPr>
    </w:p>
    <w:p w14:paraId="64DEFE7D" w14:textId="1F822109" w:rsidR="00EE41A5" w:rsidRPr="00521406" w:rsidRDefault="00521406" w:rsidP="005471F4">
      <w:pPr>
        <w:pStyle w:val="af5"/>
        <w:numPr>
          <w:ilvl w:val="0"/>
          <w:numId w:val="6"/>
        </w:numPr>
        <w:jc w:val="both"/>
        <w:rPr>
          <w:lang w:val="en-GB"/>
        </w:rPr>
      </w:pPr>
      <w:proofErr w:type="spellStart"/>
      <w:r w:rsidRPr="0084500B">
        <w:rPr>
          <w:lang w:val="en-GB"/>
        </w:rPr>
        <w:t>N</w:t>
      </w:r>
      <w:r w:rsidRPr="0084500B">
        <w:rPr>
          <w:vertAlign w:val="subscript"/>
          <w:lang w:val="en-GB"/>
        </w:rPr>
        <w:t>total_</w:t>
      </w:r>
      <w:r w:rsidR="00FA2C7B">
        <w:rPr>
          <w:vertAlign w:val="subscript"/>
          <w:lang w:val="en-GB"/>
        </w:rPr>
        <w:t>SC</w:t>
      </w:r>
      <w:proofErr w:type="spellEnd"/>
      <w:r>
        <w:rPr>
          <w:lang w:val="en-GB"/>
        </w:rPr>
        <w:t xml:space="preserve">, </w:t>
      </w:r>
      <w:proofErr w:type="spellStart"/>
      <w:r w:rsidR="000B24ED" w:rsidRPr="00521406">
        <w:rPr>
          <w:lang w:val="en-GB"/>
        </w:rPr>
        <w:t>N</w:t>
      </w:r>
      <w:r w:rsidR="000B24ED" w:rsidRPr="00521406">
        <w:rPr>
          <w:vertAlign w:val="subscript"/>
          <w:lang w:val="en-GB"/>
        </w:rPr>
        <w:t>total_SC</w:t>
      </w:r>
      <w:proofErr w:type="spellEnd"/>
      <w:r w:rsidR="000B24ED" w:rsidRPr="00521406">
        <w:rPr>
          <w:vertAlign w:val="subscript"/>
          <w:lang w:val="en-GB"/>
        </w:rPr>
        <w:t xml:space="preserve">, </w:t>
      </w:r>
      <w:proofErr w:type="spellStart"/>
      <w:r w:rsidR="000B24ED" w:rsidRPr="001740D6">
        <w:rPr>
          <w:lang w:val="en-GB"/>
        </w:rPr>
        <w:t>N</w:t>
      </w:r>
      <w:r w:rsidR="000B24ED" w:rsidRPr="00521406">
        <w:rPr>
          <w:vertAlign w:val="subscript"/>
          <w:lang w:val="en-GB"/>
        </w:rPr>
        <w:t>SC_outside_SMTC_MG</w:t>
      </w:r>
      <w:proofErr w:type="spellEnd"/>
      <w:r w:rsidR="000B24ED" w:rsidRPr="00521406">
        <w:rPr>
          <w:lang w:val="en-GB"/>
        </w:rPr>
        <w:t xml:space="preserve"> and </w:t>
      </w:r>
      <w:proofErr w:type="spellStart"/>
      <w:r w:rsidR="000B24ED" w:rsidRPr="00521406">
        <w:rPr>
          <w:lang w:val="en-GB"/>
        </w:rPr>
        <w:t>N</w:t>
      </w:r>
      <w:r w:rsidR="000B24ED" w:rsidRPr="00521406">
        <w:rPr>
          <w:vertAlign w:val="subscript"/>
          <w:lang w:val="en-GB"/>
        </w:rPr>
        <w:t>SC_outside_MG</w:t>
      </w:r>
      <w:proofErr w:type="spellEnd"/>
      <w:r w:rsidR="000B24ED" w:rsidRPr="00521406">
        <w:rPr>
          <w:lang w:val="en-GB"/>
        </w:rPr>
        <w:t xml:space="preserve"> are for serving cell (SC) and have the same definition as CDP. </w:t>
      </w:r>
    </w:p>
    <w:p w14:paraId="5E8D8BF3" w14:textId="77777777" w:rsidR="00A0222D" w:rsidRPr="00521406" w:rsidRDefault="00A0222D" w:rsidP="005471F4">
      <w:pPr>
        <w:pStyle w:val="af5"/>
        <w:numPr>
          <w:ilvl w:val="0"/>
          <w:numId w:val="6"/>
        </w:numPr>
        <w:jc w:val="both"/>
        <w:rPr>
          <w:lang w:val="en-GB"/>
        </w:rPr>
      </w:pPr>
      <w:proofErr w:type="spellStart"/>
      <w:r w:rsidRPr="00521406">
        <w:rPr>
          <w:lang w:val="en-GB"/>
        </w:rPr>
        <w:t>P</w:t>
      </w:r>
      <w:r w:rsidRPr="00521406">
        <w:rPr>
          <w:vertAlign w:val="subscript"/>
          <w:lang w:val="en-GB"/>
        </w:rPr>
        <w:t>sharing_SMTC</w:t>
      </w:r>
      <w:proofErr w:type="spellEnd"/>
    </w:p>
    <w:p w14:paraId="773EC549" w14:textId="1870C8EB" w:rsidR="00A0222D" w:rsidRDefault="00A0222D" w:rsidP="005471F4">
      <w:pPr>
        <w:pStyle w:val="af5"/>
        <w:numPr>
          <w:ilvl w:val="1"/>
          <w:numId w:val="6"/>
        </w:numPr>
        <w:jc w:val="both"/>
        <w:rPr>
          <w:lang w:val="en-GB"/>
        </w:rPr>
      </w:pPr>
      <w:r w:rsidRPr="00521406">
        <w:rPr>
          <w:lang w:val="en-GB"/>
        </w:rPr>
        <w:t>the sharing factor between SSB to be measured for L1 measurement and the SMTC to be measured for L3 measurement</w:t>
      </w:r>
    </w:p>
    <w:p w14:paraId="39D8A8F4" w14:textId="00AD7D96" w:rsidR="00436067" w:rsidRPr="001740D6" w:rsidRDefault="00436067" w:rsidP="00546042">
      <w:pPr>
        <w:pStyle w:val="af5"/>
        <w:numPr>
          <w:ilvl w:val="1"/>
          <w:numId w:val="6"/>
        </w:numPr>
        <w:rPr>
          <w:lang w:val="en-GB"/>
        </w:rPr>
      </w:pPr>
      <w:r w:rsidRPr="001740D6">
        <w:rPr>
          <w:rFonts w:eastAsia="新細明體" w:hint="eastAsia"/>
          <w:lang w:val="en-GB" w:eastAsia="zh-TW"/>
        </w:rPr>
        <w:t>1</w:t>
      </w:r>
      <w:r w:rsidRPr="001740D6">
        <w:rPr>
          <w:rFonts w:eastAsia="新細明體"/>
          <w:lang w:val="en-GB" w:eastAsia="zh-TW"/>
        </w:rPr>
        <w:t xml:space="preserve"> for FR1 and 3 for FR2</w:t>
      </w:r>
      <w:r w:rsidR="00FA2C7B" w:rsidRPr="001740D6">
        <w:rPr>
          <w:rFonts w:eastAsia="新細明體"/>
          <w:lang w:val="en-GB" w:eastAsia="zh-TW"/>
        </w:rPr>
        <w:t xml:space="preserve">, when </w:t>
      </w:r>
      <w:proofErr w:type="spellStart"/>
      <w:r w:rsidR="00FA2C7B" w:rsidRPr="001740D6">
        <w:rPr>
          <w:lang w:val="en-GB"/>
        </w:rPr>
        <w:t>N</w:t>
      </w:r>
      <w:r w:rsidR="001740D6">
        <w:rPr>
          <w:vertAlign w:val="subscript"/>
          <w:lang w:val="en-GB"/>
        </w:rPr>
        <w:t>SC</w:t>
      </w:r>
      <w:r w:rsidR="00FA2C7B" w:rsidRPr="001740D6">
        <w:rPr>
          <w:vertAlign w:val="subscript"/>
          <w:lang w:val="en-GB"/>
        </w:rPr>
        <w:t>_outside_SMTC_MG</w:t>
      </w:r>
      <w:proofErr w:type="spellEnd"/>
      <w:r w:rsidR="00FA2C7B" w:rsidRPr="001740D6">
        <w:rPr>
          <w:rFonts w:eastAsia="新細明體"/>
          <w:lang w:val="en-GB" w:eastAsia="zh-TW"/>
        </w:rPr>
        <w:t xml:space="preserve"> =0</w:t>
      </w:r>
    </w:p>
    <w:p w14:paraId="3E2383D2" w14:textId="77777777" w:rsidR="00A0222D" w:rsidRPr="00521406" w:rsidRDefault="00A0222D" w:rsidP="00546042">
      <w:pPr>
        <w:pStyle w:val="af5"/>
        <w:numPr>
          <w:ilvl w:val="0"/>
          <w:numId w:val="6"/>
        </w:numPr>
        <w:rPr>
          <w:lang w:val="en-GB"/>
        </w:rPr>
      </w:pPr>
      <w:proofErr w:type="spellStart"/>
      <w:r w:rsidRPr="00521406">
        <w:rPr>
          <w:lang w:val="en-GB"/>
        </w:rPr>
        <w:t>P</w:t>
      </w:r>
      <w:r w:rsidRPr="00521406">
        <w:rPr>
          <w:vertAlign w:val="subscript"/>
          <w:lang w:val="en-GB"/>
        </w:rPr>
        <w:t>sharing_SSB</w:t>
      </w:r>
      <w:proofErr w:type="spellEnd"/>
      <w:r w:rsidRPr="00521406">
        <w:rPr>
          <w:lang w:val="en-GB"/>
        </w:rPr>
        <w:t xml:space="preserve"> </w:t>
      </w:r>
    </w:p>
    <w:p w14:paraId="1487FDA2" w14:textId="169FC2AC" w:rsidR="00521406" w:rsidRPr="00521406" w:rsidRDefault="00A0222D" w:rsidP="005471F4">
      <w:pPr>
        <w:pStyle w:val="af5"/>
        <w:numPr>
          <w:ilvl w:val="1"/>
          <w:numId w:val="6"/>
        </w:numPr>
        <w:jc w:val="both"/>
        <w:rPr>
          <w:lang w:val="en-GB"/>
        </w:rPr>
      </w:pPr>
      <w:r w:rsidRPr="00521406">
        <w:rPr>
          <w:lang w:val="en-GB"/>
        </w:rPr>
        <w:lastRenderedPageBreak/>
        <w:t>the number of cells have the same modified SSB occasion pattern which is punctured by MG.</w:t>
      </w:r>
    </w:p>
    <w:p w14:paraId="1A7B0572" w14:textId="77C8997B" w:rsidR="0056158F" w:rsidRDefault="0056158F" w:rsidP="005471F4">
      <w:pPr>
        <w:pStyle w:val="af5"/>
        <w:numPr>
          <w:ilvl w:val="1"/>
          <w:numId w:val="6"/>
        </w:numPr>
        <w:jc w:val="both"/>
        <w:rPr>
          <w:lang w:val="en-GB"/>
        </w:rPr>
      </w:pPr>
      <w:r w:rsidRPr="00521406">
        <w:rPr>
          <w:rFonts w:hint="eastAsia"/>
          <w:lang w:val="en-GB"/>
        </w:rPr>
        <w:t>No</w:t>
      </w:r>
      <w:r w:rsidRPr="00521406">
        <w:rPr>
          <w:lang w:val="en-GB"/>
        </w:rPr>
        <w:t xml:space="preserve">te: modified SSB occasion pattern is the SSB occasion punctured by MG. For example, as </w:t>
      </w:r>
      <w:r w:rsidRPr="00521406">
        <w:rPr>
          <w:lang w:val="en-GB"/>
        </w:rPr>
        <w:fldChar w:fldCharType="begin"/>
      </w:r>
      <w:r w:rsidRPr="00521406">
        <w:rPr>
          <w:lang w:val="en-GB"/>
        </w:rPr>
        <w:instrText xml:space="preserve"> REF _Ref118585280 \h  \* MERGEFORMAT </w:instrText>
      </w:r>
      <w:r w:rsidRPr="00521406">
        <w:rPr>
          <w:lang w:val="en-GB"/>
        </w:rPr>
      </w:r>
      <w:r w:rsidRPr="00521406">
        <w:rPr>
          <w:lang w:val="en-GB"/>
        </w:rPr>
        <w:fldChar w:fldCharType="separate"/>
      </w:r>
      <w:r w:rsidR="00B801C5" w:rsidRPr="00B801C5">
        <w:rPr>
          <w:lang w:val="en-GB"/>
        </w:rPr>
        <w:t>Table 2</w:t>
      </w:r>
      <w:r w:rsidRPr="00521406">
        <w:rPr>
          <w:lang w:val="en-GB"/>
        </w:rPr>
        <w:fldChar w:fldCharType="end"/>
      </w:r>
      <w:r w:rsidRPr="00521406">
        <w:rPr>
          <w:lang w:val="en-GB"/>
        </w:rPr>
        <w:t xml:space="preserve">, the modified SSB occasion pattern of </w:t>
      </w:r>
      <w:r w:rsidR="00D620C2">
        <w:rPr>
          <w:lang w:val="en-GB"/>
        </w:rPr>
        <w:t>Cell</w:t>
      </w:r>
      <w:r w:rsidRPr="00521406">
        <w:rPr>
          <w:lang w:val="en-GB"/>
        </w:rPr>
        <w:t xml:space="preserve"> #2 is same as </w:t>
      </w:r>
      <w:r w:rsidR="00D620C2">
        <w:rPr>
          <w:lang w:val="en-GB"/>
        </w:rPr>
        <w:t>Cell</w:t>
      </w:r>
      <w:r w:rsidR="00D620C2" w:rsidRPr="00521406">
        <w:rPr>
          <w:lang w:val="en-GB"/>
        </w:rPr>
        <w:t xml:space="preserve"> </w:t>
      </w:r>
      <w:r w:rsidRPr="00521406">
        <w:rPr>
          <w:lang w:val="en-GB"/>
        </w:rPr>
        <w:t xml:space="preserve">#1 SSB occasion pattern. So, in that case, </w:t>
      </w:r>
      <w:proofErr w:type="spellStart"/>
      <w:r w:rsidRPr="00521406">
        <w:rPr>
          <w:lang w:val="en-GB"/>
        </w:rPr>
        <w:t>P</w:t>
      </w:r>
      <w:r w:rsidRPr="005D5D56">
        <w:rPr>
          <w:vertAlign w:val="subscript"/>
          <w:lang w:val="en-GB"/>
        </w:rPr>
        <w:t>sharing_SSB</w:t>
      </w:r>
      <w:proofErr w:type="spellEnd"/>
      <w:r w:rsidRPr="00521406">
        <w:rPr>
          <w:lang w:val="en-GB"/>
        </w:rPr>
        <w:t xml:space="preserve"> is 2 for both </w:t>
      </w:r>
      <w:r w:rsidR="00D620C2">
        <w:rPr>
          <w:lang w:val="en-GB"/>
        </w:rPr>
        <w:t>Cell</w:t>
      </w:r>
      <w:r w:rsidRPr="00521406">
        <w:rPr>
          <w:lang w:val="en-GB"/>
        </w:rPr>
        <w:t xml:space="preserve"> #1 and </w:t>
      </w:r>
      <w:r w:rsidR="00D620C2">
        <w:rPr>
          <w:lang w:val="en-GB"/>
        </w:rPr>
        <w:t>Cell</w:t>
      </w:r>
      <w:r w:rsidR="00D620C2" w:rsidRPr="00521406">
        <w:rPr>
          <w:lang w:val="en-GB"/>
        </w:rPr>
        <w:t xml:space="preserve"> </w:t>
      </w:r>
      <w:r w:rsidRPr="00521406">
        <w:rPr>
          <w:lang w:val="en-GB"/>
        </w:rPr>
        <w:t>#2.</w:t>
      </w:r>
    </w:p>
    <w:p w14:paraId="0CA0AFD6" w14:textId="77777777" w:rsidR="0056158F" w:rsidRDefault="0056158F" w:rsidP="0084500B">
      <w:pPr>
        <w:pStyle w:val="af5"/>
        <w:spacing w:before="120"/>
        <w:ind w:leftChars="300"/>
        <w:contextualSpacing w:val="0"/>
        <w:rPr>
          <w:lang w:val="en-GB"/>
        </w:rPr>
      </w:pPr>
    </w:p>
    <w:p w14:paraId="79F5AD3C" w14:textId="3014EDAE" w:rsidR="0056158F" w:rsidRPr="0056158F" w:rsidRDefault="0056158F" w:rsidP="0084500B">
      <w:pPr>
        <w:spacing w:beforeLines="50" w:before="120"/>
        <w:jc w:val="center"/>
        <w:rPr>
          <w:rFonts w:ascii="Calibri" w:eastAsia="新細明體" w:hAnsi="Calibri" w:cs="Calibri"/>
          <w:szCs w:val="24"/>
        </w:rPr>
      </w:pPr>
      <w:bookmarkStart w:id="7" w:name="_Ref118585280"/>
      <w:r w:rsidRPr="0056158F">
        <w:rPr>
          <w:rFonts w:cstheme="minorHAnsi"/>
          <w:szCs w:val="24"/>
        </w:rPr>
        <w:t xml:space="preserve">Table </w:t>
      </w:r>
      <w:r w:rsidRPr="0056158F">
        <w:rPr>
          <w:rFonts w:cstheme="minorHAnsi"/>
          <w:noProof/>
          <w:szCs w:val="24"/>
        </w:rPr>
        <w:fldChar w:fldCharType="begin"/>
      </w:r>
      <w:r w:rsidRPr="0056158F">
        <w:rPr>
          <w:rFonts w:cstheme="minorHAnsi"/>
          <w:noProof/>
          <w:szCs w:val="24"/>
        </w:rPr>
        <w:instrText xml:space="preserve"> SEQ Table \* ARABIC </w:instrText>
      </w:r>
      <w:r w:rsidRPr="0056158F">
        <w:rPr>
          <w:rFonts w:cstheme="minorHAnsi"/>
          <w:noProof/>
          <w:szCs w:val="24"/>
        </w:rPr>
        <w:fldChar w:fldCharType="separate"/>
      </w:r>
      <w:r w:rsidR="00B801C5">
        <w:rPr>
          <w:rFonts w:cstheme="minorHAnsi"/>
          <w:noProof/>
          <w:szCs w:val="24"/>
        </w:rPr>
        <w:t>2</w:t>
      </w:r>
      <w:r w:rsidRPr="0056158F">
        <w:rPr>
          <w:rFonts w:cstheme="minorHAnsi"/>
          <w:noProof/>
          <w:szCs w:val="24"/>
        </w:rPr>
        <w:fldChar w:fldCharType="end"/>
      </w:r>
      <w:bookmarkEnd w:id="7"/>
      <w:r w:rsidRPr="0056158F">
        <w:rPr>
          <w:rFonts w:cstheme="minorHAnsi"/>
          <w:szCs w:val="24"/>
        </w:rPr>
        <w:t xml:space="preserve">. illustration of </w:t>
      </w:r>
      <w:r w:rsidRPr="0056158F">
        <w:rPr>
          <w:highlight w:val="yellow"/>
          <w:lang w:val="en-GB"/>
        </w:rPr>
        <w:t>modified SSB occasion pattern</w:t>
      </w:r>
    </w:p>
    <w:p w14:paraId="0E5B839A" w14:textId="065DD4EE" w:rsidR="00A0222D" w:rsidRPr="00A0222D" w:rsidRDefault="001740D6" w:rsidP="0084500B">
      <w:pPr>
        <w:pStyle w:val="af5"/>
        <w:spacing w:before="120"/>
        <w:ind w:leftChars="-236" w:left="-566"/>
        <w:contextualSpacing w:val="0"/>
        <w:jc w:val="center"/>
        <w:rPr>
          <w:lang w:val="en-GB"/>
        </w:rPr>
      </w:pPr>
      <w:r>
        <w:rPr>
          <w:noProof/>
          <w:lang w:val="en-GB"/>
        </w:rPr>
        <w:drawing>
          <wp:inline distT="0" distB="0" distL="0" distR="0" wp14:anchorId="55D3EA47" wp14:editId="53E7E77A">
            <wp:extent cx="6116955" cy="1938655"/>
            <wp:effectExtent l="0" t="0" r="0" b="444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6955" cy="1938655"/>
                    </a:xfrm>
                    <a:prstGeom prst="rect">
                      <a:avLst/>
                    </a:prstGeom>
                    <a:noFill/>
                    <a:ln>
                      <a:noFill/>
                    </a:ln>
                  </pic:spPr>
                </pic:pic>
              </a:graphicData>
            </a:graphic>
          </wp:inline>
        </w:drawing>
      </w:r>
    </w:p>
    <w:p w14:paraId="58E59035" w14:textId="77777777" w:rsidR="00521406" w:rsidRDefault="00521406" w:rsidP="00521406">
      <w:pPr>
        <w:pStyle w:val="af5"/>
        <w:ind w:left="708"/>
        <w:rPr>
          <w:lang w:val="en-GB"/>
        </w:rPr>
      </w:pPr>
    </w:p>
    <w:p w14:paraId="2F720BE0" w14:textId="36F956A0" w:rsidR="0084500B" w:rsidRPr="0084500B" w:rsidRDefault="0084500B" w:rsidP="00546042">
      <w:pPr>
        <w:pStyle w:val="af5"/>
        <w:numPr>
          <w:ilvl w:val="0"/>
          <w:numId w:val="6"/>
        </w:numPr>
        <w:rPr>
          <w:lang w:val="en-GB"/>
        </w:rPr>
      </w:pPr>
      <w:r w:rsidRPr="0084500B">
        <w:rPr>
          <w:lang w:val="en-GB"/>
        </w:rPr>
        <w:t xml:space="preserve">If </w:t>
      </w:r>
      <w:proofErr w:type="spellStart"/>
      <w:r w:rsidRPr="0084500B">
        <w:rPr>
          <w:lang w:val="en-GB"/>
        </w:rPr>
        <w:t>N</w:t>
      </w:r>
      <w:r w:rsidRPr="00521406">
        <w:rPr>
          <w:vertAlign w:val="subscript"/>
          <w:lang w:val="en-GB"/>
        </w:rPr>
        <w:t>CDP_outside_SMTC_MG</w:t>
      </w:r>
      <w:proofErr w:type="spellEnd"/>
      <w:r w:rsidRPr="0084500B">
        <w:rPr>
          <w:lang w:val="en-GB"/>
        </w:rPr>
        <w:t xml:space="preserve"> ≠ 0</w:t>
      </w:r>
      <w:r w:rsidR="00521406">
        <w:rPr>
          <w:lang w:val="en-GB"/>
        </w:rPr>
        <w:t xml:space="preserve"> (</w:t>
      </w:r>
      <w:r w:rsidR="00521406">
        <w:rPr>
          <w:rFonts w:eastAsia="新細明體" w:hint="eastAsia"/>
          <w:lang w:val="en-GB" w:eastAsia="zh-TW"/>
        </w:rPr>
        <w:t>t</w:t>
      </w:r>
      <w:r w:rsidR="00521406">
        <w:rPr>
          <w:rFonts w:eastAsia="新細明體"/>
          <w:lang w:val="en-GB" w:eastAsia="zh-TW"/>
        </w:rPr>
        <w:t xml:space="preserve">he detail </w:t>
      </w:r>
      <w:r w:rsidR="00521406">
        <w:rPr>
          <w:lang w:val="en-GB"/>
        </w:rPr>
        <w:t>will be introduced in principle 1)</w:t>
      </w:r>
    </w:p>
    <w:p w14:paraId="453E6AF7" w14:textId="71CDCAAE" w:rsidR="0084500B" w:rsidRPr="0084500B" w:rsidRDefault="0084500B" w:rsidP="00546042">
      <w:pPr>
        <w:pStyle w:val="af5"/>
        <w:numPr>
          <w:ilvl w:val="1"/>
          <w:numId w:val="6"/>
        </w:numPr>
        <w:rPr>
          <w:lang w:val="en-GB"/>
        </w:rPr>
      </w:pPr>
      <w:proofErr w:type="spellStart"/>
      <w:r w:rsidRPr="0084500B">
        <w:rPr>
          <w:lang w:val="en-GB"/>
        </w:rPr>
        <w:t>N</w:t>
      </w:r>
      <w:r w:rsidRPr="00521406">
        <w:rPr>
          <w:vertAlign w:val="subscript"/>
          <w:lang w:val="en-GB"/>
        </w:rPr>
        <w:t>CDP_outside_SMTC_MG_</w:t>
      </w:r>
      <w:r w:rsidR="00D620C2" w:rsidRPr="00D620C2">
        <w:rPr>
          <w:vertAlign w:val="subscript"/>
          <w:lang w:val="en-GB"/>
        </w:rPr>
        <w:t>exclusive</w:t>
      </w:r>
      <w:proofErr w:type="spellEnd"/>
    </w:p>
    <w:p w14:paraId="069A505D" w14:textId="46B509F8" w:rsidR="0084500B" w:rsidRPr="0084500B" w:rsidRDefault="0084500B" w:rsidP="00546042">
      <w:pPr>
        <w:pStyle w:val="af5"/>
        <w:numPr>
          <w:ilvl w:val="2"/>
          <w:numId w:val="6"/>
        </w:numPr>
        <w:jc w:val="both"/>
        <w:rPr>
          <w:lang w:val="en-GB"/>
        </w:rPr>
      </w:pPr>
      <w:r w:rsidRPr="0084500B">
        <w:rPr>
          <w:lang w:val="en-GB"/>
        </w:rPr>
        <w:t xml:space="preserve">the number of CDP </w:t>
      </w:r>
      <w:r w:rsidR="00FA2C7B" w:rsidRPr="0084500B">
        <w:rPr>
          <w:lang w:val="en-GB"/>
        </w:rPr>
        <w:t>SSB</w:t>
      </w:r>
      <w:r w:rsidR="00FA2C7B" w:rsidRPr="0084500B" w:rsidDel="00FA2C7B">
        <w:rPr>
          <w:lang w:val="en-GB"/>
        </w:rPr>
        <w:t xml:space="preserve"> </w:t>
      </w:r>
      <w:r w:rsidRPr="0084500B">
        <w:rPr>
          <w:lang w:val="en-GB"/>
        </w:rPr>
        <w:t>occasions that are not overlapped with any measurement gap occasion</w:t>
      </w:r>
      <w:r w:rsidR="00FA2C7B">
        <w:rPr>
          <w:lang w:val="en-GB"/>
        </w:rPr>
        <w:t>,</w:t>
      </w:r>
      <w:r w:rsidRPr="0084500B">
        <w:rPr>
          <w:lang w:val="en-GB"/>
        </w:rPr>
        <w:t xml:space="preserve"> any SMTC occasion </w:t>
      </w:r>
      <w:r w:rsidR="00FA2C7B">
        <w:rPr>
          <w:lang w:val="en-GB"/>
        </w:rPr>
        <w:t>nor</w:t>
      </w:r>
      <w:r w:rsidR="00FA2C7B" w:rsidRPr="0084500B">
        <w:rPr>
          <w:lang w:val="en-GB"/>
        </w:rPr>
        <w:t xml:space="preserve"> </w:t>
      </w:r>
      <w:r w:rsidRPr="0084500B">
        <w:rPr>
          <w:lang w:val="en-GB"/>
        </w:rPr>
        <w:t>any SSB occasion for cells with a longer SSB periodicity within the window W.</w:t>
      </w:r>
      <w:r w:rsidR="006D34FA">
        <w:rPr>
          <w:lang w:val="en-GB"/>
        </w:rPr>
        <w:t xml:space="preserve"> In other words, these are the number of occasions that can be </w:t>
      </w:r>
      <w:r w:rsidR="00135AEB" w:rsidRPr="00D620C2">
        <w:rPr>
          <w:b/>
          <w:bCs/>
          <w:lang w:val="en-GB"/>
        </w:rPr>
        <w:t>exclusively</w:t>
      </w:r>
      <w:r w:rsidR="00135AEB" w:rsidRPr="00135AEB">
        <w:rPr>
          <w:lang w:val="en-GB"/>
        </w:rPr>
        <w:t xml:space="preserve"> </w:t>
      </w:r>
      <w:r w:rsidR="006D34FA">
        <w:rPr>
          <w:lang w:val="en-GB"/>
        </w:rPr>
        <w:t xml:space="preserve">shared for cells with the same </w:t>
      </w:r>
      <w:r w:rsidR="006D34FA" w:rsidRPr="00521406">
        <w:rPr>
          <w:lang w:val="en-GB"/>
        </w:rPr>
        <w:t>modified SSB occasion pattern</w:t>
      </w:r>
      <w:r w:rsidR="006D34FA">
        <w:rPr>
          <w:lang w:val="en-GB"/>
        </w:rPr>
        <w:t>.</w:t>
      </w:r>
    </w:p>
    <w:p w14:paraId="6909AFF6" w14:textId="564E460D" w:rsidR="0084500B" w:rsidRPr="0084500B" w:rsidRDefault="0084500B" w:rsidP="00546042">
      <w:pPr>
        <w:pStyle w:val="af5"/>
        <w:numPr>
          <w:ilvl w:val="0"/>
          <w:numId w:val="6"/>
        </w:numPr>
        <w:rPr>
          <w:lang w:val="en-GB"/>
        </w:rPr>
      </w:pPr>
      <w:r w:rsidRPr="0084500B">
        <w:rPr>
          <w:lang w:val="en-GB"/>
        </w:rPr>
        <w:t xml:space="preserve">If </w:t>
      </w:r>
      <w:proofErr w:type="spellStart"/>
      <w:r w:rsidRPr="0084500B">
        <w:rPr>
          <w:lang w:val="en-GB"/>
        </w:rPr>
        <w:t>N</w:t>
      </w:r>
      <w:r w:rsidRPr="00521406">
        <w:rPr>
          <w:vertAlign w:val="subscript"/>
          <w:lang w:val="en-GB"/>
        </w:rPr>
        <w:t>SC_outside_SMTC_MG</w:t>
      </w:r>
      <w:proofErr w:type="spellEnd"/>
      <w:r w:rsidRPr="0084500B">
        <w:rPr>
          <w:lang w:val="en-GB"/>
        </w:rPr>
        <w:t xml:space="preserve"> ≠ 0</w:t>
      </w:r>
      <w:r w:rsidR="00521406">
        <w:rPr>
          <w:lang w:val="en-GB"/>
        </w:rPr>
        <w:t xml:space="preserve"> (</w:t>
      </w:r>
      <w:r w:rsidR="00521406">
        <w:rPr>
          <w:rFonts w:eastAsia="新細明體" w:hint="eastAsia"/>
          <w:lang w:val="en-GB" w:eastAsia="zh-TW"/>
        </w:rPr>
        <w:t>t</w:t>
      </w:r>
      <w:r w:rsidR="00521406">
        <w:rPr>
          <w:rFonts w:eastAsia="新細明體"/>
          <w:lang w:val="en-GB" w:eastAsia="zh-TW"/>
        </w:rPr>
        <w:t xml:space="preserve">he detail </w:t>
      </w:r>
      <w:r w:rsidR="00521406">
        <w:rPr>
          <w:lang w:val="en-GB"/>
        </w:rPr>
        <w:t>will be introduced in principle 1)</w:t>
      </w:r>
    </w:p>
    <w:p w14:paraId="33B068B4" w14:textId="21B69320" w:rsidR="0084500B" w:rsidRPr="0084500B" w:rsidRDefault="0084500B" w:rsidP="00546042">
      <w:pPr>
        <w:pStyle w:val="af5"/>
        <w:numPr>
          <w:ilvl w:val="1"/>
          <w:numId w:val="6"/>
        </w:numPr>
        <w:rPr>
          <w:lang w:val="en-GB"/>
        </w:rPr>
      </w:pPr>
      <w:proofErr w:type="spellStart"/>
      <w:r w:rsidRPr="0084500B">
        <w:rPr>
          <w:lang w:val="en-GB"/>
        </w:rPr>
        <w:t>N</w:t>
      </w:r>
      <w:r w:rsidRPr="00521406">
        <w:rPr>
          <w:vertAlign w:val="subscript"/>
          <w:lang w:val="en-GB"/>
        </w:rPr>
        <w:t>SC_outside_SMTC_MG_</w:t>
      </w:r>
      <w:r w:rsidR="00D620C2" w:rsidRPr="00D620C2">
        <w:rPr>
          <w:vertAlign w:val="subscript"/>
          <w:lang w:val="en-GB"/>
        </w:rPr>
        <w:t>exclusive</w:t>
      </w:r>
      <w:proofErr w:type="spellEnd"/>
    </w:p>
    <w:p w14:paraId="11AD904B" w14:textId="77777777" w:rsidR="0084500B" w:rsidRPr="0084500B" w:rsidRDefault="0084500B" w:rsidP="00546042">
      <w:pPr>
        <w:pStyle w:val="af5"/>
        <w:numPr>
          <w:ilvl w:val="2"/>
          <w:numId w:val="6"/>
        </w:numPr>
        <w:rPr>
          <w:lang w:val="en-GB"/>
        </w:rPr>
      </w:pPr>
      <w:r w:rsidRPr="0084500B">
        <w:rPr>
          <w:lang w:val="en-GB"/>
        </w:rPr>
        <w:t>Same definition as CDP.</w:t>
      </w:r>
    </w:p>
    <w:p w14:paraId="002B8B2E" w14:textId="734508F9" w:rsidR="00EE41A5" w:rsidRPr="0056158F" w:rsidRDefault="00EE41A5" w:rsidP="00A0222D">
      <w:pPr>
        <w:rPr>
          <w:rFonts w:eastAsia="新細明體"/>
          <w:lang w:val="en-GB"/>
        </w:rPr>
      </w:pPr>
    </w:p>
    <w:p w14:paraId="640A5F0A" w14:textId="30568BE2" w:rsidR="00D972A1" w:rsidRPr="00EE41A5" w:rsidRDefault="00D972A1" w:rsidP="00D972A1">
      <w:pPr>
        <w:jc w:val="both"/>
        <w:rPr>
          <w:rFonts w:eastAsia="新細明體"/>
          <w:b/>
          <w:bCs/>
          <w:u w:val="single"/>
          <w:lang w:val="en-GB"/>
        </w:rPr>
      </w:pPr>
      <w:r>
        <w:rPr>
          <w:rFonts w:eastAsia="新細明體"/>
          <w:b/>
          <w:bCs/>
          <w:u w:val="single"/>
          <w:lang w:val="en-GB"/>
        </w:rPr>
        <w:t>Principle</w:t>
      </w:r>
    </w:p>
    <w:p w14:paraId="3A7620C2" w14:textId="034125F0" w:rsidR="00A0222D" w:rsidRDefault="00A0222D" w:rsidP="00A0222D">
      <w:pPr>
        <w:rPr>
          <w:rFonts w:eastAsia="新細明體"/>
          <w:lang w:val="en-GB"/>
        </w:rPr>
      </w:pPr>
    </w:p>
    <w:p w14:paraId="75590A94" w14:textId="2D148E25" w:rsidR="00D972A1" w:rsidRDefault="003C62A7" w:rsidP="00A0222D">
      <w:pPr>
        <w:rPr>
          <w:rFonts w:eastAsia="新細明體"/>
          <w:lang w:val="en-GB"/>
        </w:rPr>
      </w:pPr>
      <w:r>
        <w:rPr>
          <w:rFonts w:eastAsia="新細明體"/>
          <w:lang w:val="en-GB"/>
        </w:rPr>
        <w:t xml:space="preserve">To clearly introduce our design, </w:t>
      </w:r>
      <w:r w:rsidR="00D972A1">
        <w:rPr>
          <w:rFonts w:eastAsia="新細明體"/>
          <w:lang w:val="en-GB"/>
        </w:rPr>
        <w:t>there are two principle</w:t>
      </w:r>
      <w:r w:rsidR="006D27AF">
        <w:rPr>
          <w:rFonts w:eastAsia="新細明體"/>
          <w:lang w:val="en-GB"/>
        </w:rPr>
        <w:t>s</w:t>
      </w:r>
      <w:r>
        <w:rPr>
          <w:rFonts w:eastAsia="新細明體"/>
          <w:lang w:val="en-GB"/>
        </w:rPr>
        <w:t xml:space="preserve"> to be discussed</w:t>
      </w:r>
      <w:r w:rsidR="00D972A1">
        <w:rPr>
          <w:rFonts w:eastAsia="新細明體"/>
          <w:lang w:val="en-GB"/>
        </w:rPr>
        <w:t>.</w:t>
      </w:r>
    </w:p>
    <w:p w14:paraId="24E4FDC3" w14:textId="7FE7DC35" w:rsidR="00D972A1" w:rsidRDefault="00D972A1" w:rsidP="00A0222D">
      <w:pPr>
        <w:rPr>
          <w:rFonts w:eastAsia="新細明體"/>
          <w:lang w:val="en-GB"/>
        </w:rPr>
      </w:pPr>
    </w:p>
    <w:p w14:paraId="516624C7" w14:textId="60CFB798" w:rsidR="00F23AAD" w:rsidRPr="003C62A7" w:rsidRDefault="003C62A7" w:rsidP="002A6DA7">
      <w:pPr>
        <w:jc w:val="both"/>
        <w:rPr>
          <w:rFonts w:eastAsia="新細明體"/>
          <w:b/>
          <w:bCs/>
          <w:lang w:val="en-GB"/>
        </w:rPr>
      </w:pPr>
      <w:r w:rsidRPr="003C62A7">
        <w:rPr>
          <w:rFonts w:eastAsia="新細明體"/>
          <w:b/>
          <w:bCs/>
          <w:lang w:val="en-GB"/>
        </w:rPr>
        <w:t>P</w:t>
      </w:r>
      <w:r w:rsidR="00D972A1" w:rsidRPr="003C62A7">
        <w:rPr>
          <w:rFonts w:eastAsia="新細明體"/>
          <w:b/>
          <w:bCs/>
          <w:lang w:val="en-GB"/>
        </w:rPr>
        <w:t>rinciple 1</w:t>
      </w:r>
      <w:r>
        <w:rPr>
          <w:rFonts w:eastAsia="新細明體"/>
          <w:b/>
          <w:bCs/>
          <w:lang w:val="en-GB"/>
        </w:rPr>
        <w:t xml:space="preserve">: </w:t>
      </w:r>
      <w:r w:rsidRPr="003C62A7">
        <w:rPr>
          <w:rFonts w:eastAsia="新細明體"/>
          <w:b/>
          <w:bCs/>
          <w:lang w:val="en-GB"/>
        </w:rPr>
        <w:t>Start from the cell with the shortest SSB periodicity to determine the sharing factor</w:t>
      </w:r>
    </w:p>
    <w:p w14:paraId="7CF7CA32" w14:textId="6F4B1124" w:rsidR="00D972A1" w:rsidRPr="002A6DA7" w:rsidRDefault="006D27AF" w:rsidP="00546042">
      <w:pPr>
        <w:pStyle w:val="af5"/>
        <w:numPr>
          <w:ilvl w:val="0"/>
          <w:numId w:val="6"/>
        </w:numPr>
        <w:jc w:val="both"/>
        <w:rPr>
          <w:rFonts w:eastAsia="新細明體"/>
        </w:rPr>
      </w:pPr>
      <w:r w:rsidRPr="00F17734">
        <w:rPr>
          <w:rFonts w:eastAsia="新細明體"/>
          <w:lang w:val="en-GB"/>
        </w:rPr>
        <w:t xml:space="preserve">We </w:t>
      </w:r>
      <w:r w:rsidR="00D972A1" w:rsidRPr="00F17734">
        <w:rPr>
          <w:rFonts w:eastAsia="新細明體"/>
          <w:lang w:val="en-GB"/>
        </w:rPr>
        <w:t xml:space="preserve">would like to use </w:t>
      </w:r>
      <w:r w:rsidR="002A6DA7" w:rsidRPr="00F17734">
        <w:rPr>
          <w:rFonts w:eastAsia="新細明體"/>
          <w:lang w:val="en-GB"/>
        </w:rPr>
        <w:fldChar w:fldCharType="begin"/>
      </w:r>
      <w:r w:rsidR="002A6DA7" w:rsidRPr="008464A0">
        <w:rPr>
          <w:rFonts w:eastAsia="新細明體"/>
          <w:lang w:val="en-GB"/>
        </w:rPr>
        <w:instrText xml:space="preserve"> REF _Ref118586043 \h </w:instrText>
      </w:r>
      <w:r w:rsidR="002A6DA7" w:rsidRPr="00F17734">
        <w:rPr>
          <w:rFonts w:eastAsia="新細明體"/>
          <w:lang w:val="en-GB"/>
        </w:rPr>
      </w:r>
      <w:r w:rsidR="002A6DA7" w:rsidRPr="00F17734">
        <w:rPr>
          <w:rFonts w:eastAsia="新細明體"/>
          <w:lang w:val="en-GB"/>
        </w:rPr>
        <w:fldChar w:fldCharType="separate"/>
      </w:r>
      <w:r w:rsidR="00B801C5" w:rsidRPr="0056158F">
        <w:rPr>
          <w:rFonts w:cstheme="minorHAnsi"/>
          <w:szCs w:val="24"/>
        </w:rPr>
        <w:t xml:space="preserve">Table </w:t>
      </w:r>
      <w:r w:rsidR="00B801C5">
        <w:rPr>
          <w:rFonts w:cstheme="minorHAnsi"/>
          <w:noProof/>
          <w:szCs w:val="24"/>
        </w:rPr>
        <w:t>3</w:t>
      </w:r>
      <w:r w:rsidR="002A6DA7" w:rsidRPr="00F17734">
        <w:rPr>
          <w:rFonts w:eastAsia="新細明體"/>
          <w:lang w:val="en-GB"/>
        </w:rPr>
        <w:fldChar w:fldCharType="end"/>
      </w:r>
      <w:r w:rsidR="002A6DA7" w:rsidRPr="00F17734">
        <w:rPr>
          <w:rFonts w:eastAsia="新細明體"/>
          <w:lang w:val="en-GB"/>
        </w:rPr>
        <w:t xml:space="preserve"> to introduce the detail</w:t>
      </w:r>
      <w:r w:rsidR="00D972A1" w:rsidRPr="00F17734">
        <w:rPr>
          <w:rFonts w:eastAsia="新細明體"/>
          <w:lang w:val="en-GB"/>
        </w:rPr>
        <w:t>.</w:t>
      </w:r>
      <w:r w:rsidR="002A6DA7" w:rsidRPr="00F17734">
        <w:rPr>
          <w:rFonts w:eastAsia="新細明體"/>
          <w:lang w:val="en-GB"/>
        </w:rPr>
        <w:t xml:space="preserve"> </w:t>
      </w:r>
      <w:r w:rsidR="002A6DA7" w:rsidRPr="00F17734">
        <w:rPr>
          <w:rFonts w:eastAsia="新細明體"/>
        </w:rPr>
        <w:t xml:space="preserve">In the </w:t>
      </w:r>
      <w:r w:rsidR="002A6DA7" w:rsidRPr="00F17734">
        <w:rPr>
          <w:rFonts w:eastAsia="新細明體"/>
          <w:lang w:val="en-GB"/>
        </w:rPr>
        <w:fldChar w:fldCharType="begin"/>
      </w:r>
      <w:r w:rsidR="002A6DA7" w:rsidRPr="008464A0">
        <w:rPr>
          <w:rFonts w:eastAsia="新細明體"/>
          <w:lang w:val="en-GB"/>
        </w:rPr>
        <w:instrText xml:space="preserve"> REF _Ref118586043 \h  \* MERGEFORMAT </w:instrText>
      </w:r>
      <w:r w:rsidR="002A6DA7" w:rsidRPr="00F17734">
        <w:rPr>
          <w:rFonts w:eastAsia="新細明體"/>
          <w:lang w:val="en-GB"/>
        </w:rPr>
      </w:r>
      <w:r w:rsidR="002A6DA7" w:rsidRPr="00F17734">
        <w:rPr>
          <w:rFonts w:eastAsia="新細明體"/>
          <w:lang w:val="en-GB"/>
        </w:rPr>
        <w:fldChar w:fldCharType="separate"/>
      </w:r>
      <w:r w:rsidR="00B801C5" w:rsidRPr="0056158F">
        <w:rPr>
          <w:rFonts w:cstheme="minorHAnsi"/>
          <w:szCs w:val="24"/>
        </w:rPr>
        <w:t xml:space="preserve">Table </w:t>
      </w:r>
      <w:r w:rsidR="00B801C5">
        <w:rPr>
          <w:rFonts w:cstheme="minorHAnsi"/>
          <w:noProof/>
          <w:szCs w:val="24"/>
        </w:rPr>
        <w:t>3</w:t>
      </w:r>
      <w:r w:rsidR="002A6DA7" w:rsidRPr="00F17734">
        <w:rPr>
          <w:rFonts w:eastAsia="新細明體"/>
          <w:lang w:val="en-GB"/>
        </w:rPr>
        <w:fldChar w:fldCharType="end"/>
      </w:r>
      <w:r w:rsidR="002A6DA7" w:rsidRPr="00F17734">
        <w:rPr>
          <w:rFonts w:eastAsia="新細明體"/>
        </w:rPr>
        <w:t xml:space="preserve">, since the periodicity of Cell #3 SSB is shortest, UE will pick up the </w:t>
      </w:r>
      <w:r w:rsidR="002A6DA7" w:rsidRPr="008464A0">
        <w:rPr>
          <w:rFonts w:eastAsia="新細明體"/>
          <w:highlight w:val="green"/>
        </w:rPr>
        <w:t>green</w:t>
      </w:r>
      <w:r w:rsidR="002A6DA7" w:rsidRPr="008464A0">
        <w:rPr>
          <w:rFonts w:eastAsia="新細明體"/>
        </w:rPr>
        <w:t xml:space="preserve"> SSB occasion to measure but not </w:t>
      </w:r>
      <w:r w:rsidR="002A6DA7" w:rsidRPr="008464A0">
        <w:rPr>
          <w:rFonts w:eastAsia="新細明體"/>
          <w:highlight w:val="yellow"/>
        </w:rPr>
        <w:t>yellow</w:t>
      </w:r>
      <w:r w:rsidR="002A6DA7" w:rsidRPr="008464A0">
        <w:rPr>
          <w:rFonts w:eastAsia="新細明體"/>
        </w:rPr>
        <w:t xml:space="preserve"> SSB occasion. So, the </w:t>
      </w:r>
      <w:proofErr w:type="spellStart"/>
      <w:r w:rsidR="002A6DA7" w:rsidRPr="008464A0">
        <w:rPr>
          <w:rFonts w:eastAsia="新細明體"/>
        </w:rPr>
        <w:t>N</w:t>
      </w:r>
      <w:r w:rsidR="002A6DA7" w:rsidRPr="008464A0">
        <w:rPr>
          <w:rFonts w:eastAsia="新細明體"/>
          <w:vertAlign w:val="subscript"/>
        </w:rPr>
        <w:t>SC_outside_SMTC_MG</w:t>
      </w:r>
      <w:proofErr w:type="spellEnd"/>
      <w:r w:rsidR="002A6DA7" w:rsidRPr="008464A0">
        <w:rPr>
          <w:rFonts w:eastAsia="新細明體"/>
        </w:rPr>
        <w:t xml:space="preserve"> (6 for </w:t>
      </w:r>
      <w:r w:rsidR="00D620C2">
        <w:rPr>
          <w:rFonts w:eastAsia="新細明體"/>
        </w:rPr>
        <w:t>Cell</w:t>
      </w:r>
      <w:r w:rsidR="002A6DA7" w:rsidRPr="008464A0">
        <w:rPr>
          <w:rFonts w:eastAsia="新細明體"/>
        </w:rPr>
        <w:t xml:space="preserve"> #3; </w:t>
      </w:r>
      <w:r w:rsidR="002A6DA7" w:rsidRPr="008464A0">
        <w:rPr>
          <w:rFonts w:eastAsia="新細明體"/>
          <w:highlight w:val="green"/>
        </w:rPr>
        <w:t>green</w:t>
      </w:r>
      <w:r w:rsidR="002A6DA7" w:rsidRPr="008464A0">
        <w:rPr>
          <w:rFonts w:eastAsia="新細明體"/>
        </w:rPr>
        <w:t xml:space="preserve"> + </w:t>
      </w:r>
      <w:r w:rsidR="002A6DA7" w:rsidRPr="008464A0">
        <w:rPr>
          <w:rFonts w:eastAsia="新細明體"/>
          <w:highlight w:val="yellow"/>
        </w:rPr>
        <w:t>yellow</w:t>
      </w:r>
      <w:r w:rsidR="002A6DA7" w:rsidRPr="008464A0">
        <w:rPr>
          <w:rFonts w:eastAsia="新細明體"/>
        </w:rPr>
        <w:t xml:space="preserve"> SSB occasion</w:t>
      </w:r>
      <w:r w:rsidR="008464A0">
        <w:rPr>
          <w:rFonts w:eastAsia="新細明體"/>
          <w:lang w:eastAsia="zh-TW"/>
        </w:rPr>
        <w:t>s</w:t>
      </w:r>
      <w:r w:rsidR="002A6DA7" w:rsidRPr="00F17734">
        <w:rPr>
          <w:rFonts w:eastAsia="新細明體"/>
          <w:lang w:eastAsia="zh-TW"/>
        </w:rPr>
        <w:t xml:space="preserve">) is no longer suitable because </w:t>
      </w:r>
      <w:r w:rsidR="002A6DA7" w:rsidRPr="00F17734">
        <w:rPr>
          <w:rFonts w:eastAsia="新細明體"/>
          <w:highlight w:val="yellow"/>
          <w:lang w:eastAsia="zh-TW"/>
        </w:rPr>
        <w:t>yellow</w:t>
      </w:r>
      <w:r w:rsidR="002A6DA7" w:rsidRPr="00F17734">
        <w:rPr>
          <w:rFonts w:eastAsia="新細明體"/>
          <w:lang w:eastAsia="zh-TW"/>
        </w:rPr>
        <w:t xml:space="preserve"> SSB occasion cannot be used. </w:t>
      </w:r>
      <w:r w:rsidR="008464A0">
        <w:rPr>
          <w:rFonts w:eastAsia="新細明體"/>
          <w:lang w:eastAsia="zh-TW"/>
        </w:rPr>
        <w:t>Instead</w:t>
      </w:r>
      <w:r w:rsidR="002A6DA7" w:rsidRPr="00F17734">
        <w:rPr>
          <w:rFonts w:eastAsia="新細明體"/>
          <w:lang w:eastAsia="zh-TW"/>
        </w:rPr>
        <w:t xml:space="preserve">, </w:t>
      </w:r>
      <w:proofErr w:type="spellStart"/>
      <w:r w:rsidR="002A6DA7" w:rsidRPr="00F17734">
        <w:rPr>
          <w:lang w:val="en-GB"/>
        </w:rPr>
        <w:t>N</w:t>
      </w:r>
      <w:r w:rsidR="002A6DA7" w:rsidRPr="00F17734">
        <w:rPr>
          <w:vertAlign w:val="subscript"/>
          <w:lang w:val="en-GB"/>
        </w:rPr>
        <w:t>SC_outside_SMTC_MG_longerSSB</w:t>
      </w:r>
      <w:proofErr w:type="spellEnd"/>
      <w:r w:rsidR="002A6DA7" w:rsidRPr="00F17734">
        <w:rPr>
          <w:lang w:val="en-GB"/>
        </w:rPr>
        <w:t xml:space="preserve"> (</w:t>
      </w:r>
      <w:r w:rsidR="002A6DA7" w:rsidRPr="008464A0">
        <w:rPr>
          <w:lang w:val="en-GB"/>
        </w:rPr>
        <w:t xml:space="preserve">4 for </w:t>
      </w:r>
      <w:r w:rsidR="00D620C2">
        <w:rPr>
          <w:rFonts w:eastAsia="新細明體"/>
        </w:rPr>
        <w:t>Cell</w:t>
      </w:r>
      <w:r w:rsidR="00D620C2" w:rsidRPr="008464A0">
        <w:rPr>
          <w:rFonts w:eastAsia="新細明體"/>
        </w:rPr>
        <w:t xml:space="preserve"> </w:t>
      </w:r>
      <w:r w:rsidR="002A6DA7" w:rsidRPr="008464A0">
        <w:rPr>
          <w:lang w:val="en-GB"/>
        </w:rPr>
        <w:t xml:space="preserve">#3; </w:t>
      </w:r>
      <w:r w:rsidR="002A6DA7" w:rsidRPr="008464A0">
        <w:rPr>
          <w:highlight w:val="green"/>
          <w:lang w:val="en-GB"/>
        </w:rPr>
        <w:t>green</w:t>
      </w:r>
      <w:r w:rsidR="002A6DA7" w:rsidRPr="008464A0">
        <w:rPr>
          <w:lang w:val="en-GB"/>
        </w:rPr>
        <w:t xml:space="preserve"> SSB occasion</w:t>
      </w:r>
      <w:r w:rsidR="008464A0">
        <w:rPr>
          <w:lang w:val="en-GB"/>
        </w:rPr>
        <w:t>s</w:t>
      </w:r>
      <w:r w:rsidR="002A6DA7" w:rsidRPr="00F17734">
        <w:rPr>
          <w:lang w:val="en-GB"/>
        </w:rPr>
        <w:t>)</w:t>
      </w:r>
      <w:r w:rsidR="008464A0">
        <w:rPr>
          <w:lang w:val="en-GB"/>
        </w:rPr>
        <w:t xml:space="preserve"> should be used here.</w:t>
      </w:r>
    </w:p>
    <w:p w14:paraId="599708F4" w14:textId="77777777" w:rsidR="002A6DA7" w:rsidRDefault="002A6DA7" w:rsidP="00A0222D">
      <w:pPr>
        <w:rPr>
          <w:rFonts w:eastAsia="新細明體"/>
          <w:lang w:val="en-GB"/>
        </w:rPr>
      </w:pPr>
    </w:p>
    <w:p w14:paraId="30A227DF" w14:textId="0B58FA81" w:rsidR="00D972A1" w:rsidRPr="0056158F" w:rsidRDefault="00D972A1" w:rsidP="00D972A1">
      <w:pPr>
        <w:spacing w:beforeLines="50" w:before="120"/>
        <w:jc w:val="center"/>
        <w:rPr>
          <w:rFonts w:ascii="Calibri" w:eastAsia="新細明體" w:hAnsi="Calibri" w:cs="Calibri"/>
          <w:szCs w:val="24"/>
        </w:rPr>
      </w:pPr>
      <w:bookmarkStart w:id="8" w:name="_Ref118586043"/>
      <w:r w:rsidRPr="0056158F">
        <w:rPr>
          <w:rFonts w:cstheme="minorHAnsi"/>
          <w:szCs w:val="24"/>
        </w:rPr>
        <w:t xml:space="preserve">Table </w:t>
      </w:r>
      <w:r w:rsidRPr="0056158F">
        <w:rPr>
          <w:rFonts w:cstheme="minorHAnsi"/>
          <w:noProof/>
          <w:szCs w:val="24"/>
        </w:rPr>
        <w:fldChar w:fldCharType="begin"/>
      </w:r>
      <w:r w:rsidRPr="0056158F">
        <w:rPr>
          <w:rFonts w:cstheme="minorHAnsi"/>
          <w:noProof/>
          <w:szCs w:val="24"/>
        </w:rPr>
        <w:instrText xml:space="preserve"> SEQ Table \* ARABIC </w:instrText>
      </w:r>
      <w:r w:rsidRPr="0056158F">
        <w:rPr>
          <w:rFonts w:cstheme="minorHAnsi"/>
          <w:noProof/>
          <w:szCs w:val="24"/>
        </w:rPr>
        <w:fldChar w:fldCharType="separate"/>
      </w:r>
      <w:r w:rsidR="00B801C5">
        <w:rPr>
          <w:rFonts w:cstheme="minorHAnsi"/>
          <w:noProof/>
          <w:szCs w:val="24"/>
        </w:rPr>
        <w:t>3</w:t>
      </w:r>
      <w:r w:rsidRPr="0056158F">
        <w:rPr>
          <w:rFonts w:cstheme="minorHAnsi"/>
          <w:noProof/>
          <w:szCs w:val="24"/>
        </w:rPr>
        <w:fldChar w:fldCharType="end"/>
      </w:r>
      <w:bookmarkEnd w:id="8"/>
      <w:r w:rsidRPr="0056158F">
        <w:rPr>
          <w:rFonts w:cstheme="minorHAnsi"/>
          <w:szCs w:val="24"/>
        </w:rPr>
        <w:t>. illustration of</w:t>
      </w:r>
      <w:r>
        <w:rPr>
          <w:rFonts w:cstheme="minorHAnsi"/>
          <w:szCs w:val="24"/>
        </w:rPr>
        <w:t xml:space="preserve"> </w:t>
      </w:r>
      <w:r>
        <w:rPr>
          <w:lang w:val="en-GB"/>
        </w:rPr>
        <w:t>principle 1.</w:t>
      </w:r>
    </w:p>
    <w:p w14:paraId="02240E5C" w14:textId="672F271D" w:rsidR="00D972A1" w:rsidRPr="00D972A1" w:rsidRDefault="00D620C2" w:rsidP="00A0222D">
      <w:pPr>
        <w:rPr>
          <w:rFonts w:eastAsia="新細明體"/>
        </w:rPr>
      </w:pPr>
      <w:r>
        <w:rPr>
          <w:rFonts w:eastAsia="新細明體" w:hint="eastAsia"/>
          <w:noProof/>
        </w:rPr>
        <w:lastRenderedPageBreak/>
        <w:drawing>
          <wp:inline distT="0" distB="0" distL="0" distR="0" wp14:anchorId="17D6DAD7" wp14:editId="02D083A5">
            <wp:extent cx="5948045" cy="198247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8045" cy="1982470"/>
                    </a:xfrm>
                    <a:prstGeom prst="rect">
                      <a:avLst/>
                    </a:prstGeom>
                    <a:noFill/>
                    <a:ln>
                      <a:noFill/>
                    </a:ln>
                  </pic:spPr>
                </pic:pic>
              </a:graphicData>
            </a:graphic>
          </wp:inline>
        </w:drawing>
      </w:r>
    </w:p>
    <w:p w14:paraId="7B42FCD9" w14:textId="77777777" w:rsidR="002A6DA7" w:rsidRDefault="002A6DA7" w:rsidP="002A6DA7">
      <w:pPr>
        <w:rPr>
          <w:rFonts w:eastAsia="新細明體"/>
        </w:rPr>
      </w:pPr>
    </w:p>
    <w:p w14:paraId="2DD4DB72" w14:textId="7D7DC9A9" w:rsidR="00A0222D" w:rsidRDefault="003C62A7" w:rsidP="00F23AAD">
      <w:pPr>
        <w:jc w:val="both"/>
        <w:rPr>
          <w:rFonts w:eastAsia="新細明體"/>
          <w:b/>
          <w:bCs/>
          <w:lang w:val="en-GB"/>
        </w:rPr>
      </w:pPr>
      <w:r w:rsidRPr="003C62A7">
        <w:rPr>
          <w:rFonts w:eastAsia="新細明體"/>
          <w:b/>
          <w:bCs/>
          <w:lang w:val="en-GB"/>
        </w:rPr>
        <w:t>P</w:t>
      </w:r>
      <w:r w:rsidR="00F23AAD" w:rsidRPr="003C62A7">
        <w:rPr>
          <w:rFonts w:eastAsia="新細明體"/>
          <w:b/>
          <w:bCs/>
          <w:lang w:val="en-GB"/>
        </w:rPr>
        <w:t>rinciple 2</w:t>
      </w:r>
      <w:r w:rsidRPr="003C62A7">
        <w:rPr>
          <w:rFonts w:eastAsia="新細明體"/>
          <w:b/>
          <w:bCs/>
          <w:lang w:val="en-GB"/>
        </w:rPr>
        <w:t>:</w:t>
      </w:r>
      <w:r w:rsidR="00F23AAD" w:rsidRPr="003C62A7">
        <w:rPr>
          <w:rFonts w:eastAsia="新細明體"/>
          <w:b/>
          <w:bCs/>
          <w:lang w:val="en-GB"/>
        </w:rPr>
        <w:t xml:space="preserve"> If two cells have the same modified SSB occasion pattern (i.e. punctured by MG), they should be jointly considered.</w:t>
      </w:r>
    </w:p>
    <w:p w14:paraId="5DAE639C" w14:textId="759C8BC0" w:rsidR="002B74A8" w:rsidRPr="002B74A8" w:rsidRDefault="002B74A8" w:rsidP="00546042">
      <w:pPr>
        <w:pStyle w:val="af5"/>
        <w:numPr>
          <w:ilvl w:val="0"/>
          <w:numId w:val="6"/>
        </w:numPr>
        <w:jc w:val="both"/>
        <w:rPr>
          <w:rFonts w:eastAsia="新細明體"/>
          <w:b/>
          <w:bCs/>
          <w:lang w:val="en-GB"/>
        </w:rPr>
      </w:pPr>
      <w:r>
        <w:rPr>
          <w:rFonts w:eastAsia="新細明體"/>
          <w:lang w:val="en-GB"/>
        </w:rPr>
        <w:t>As you can see in</w:t>
      </w:r>
      <w:r w:rsidRPr="002B74A8">
        <w:rPr>
          <w:rFonts w:eastAsia="新細明體"/>
          <w:lang w:val="en-GB"/>
        </w:rPr>
        <w:t xml:space="preserve"> </w:t>
      </w:r>
      <w:r>
        <w:rPr>
          <w:rFonts w:eastAsia="新細明體"/>
          <w:lang w:val="en-GB"/>
        </w:rPr>
        <w:fldChar w:fldCharType="begin"/>
      </w:r>
      <w:r>
        <w:rPr>
          <w:rFonts w:eastAsia="新細明體"/>
          <w:lang w:val="en-GB"/>
        </w:rPr>
        <w:instrText xml:space="preserve"> REF _Ref118586456 \h </w:instrText>
      </w:r>
      <w:r>
        <w:rPr>
          <w:rFonts w:eastAsia="新細明體"/>
          <w:lang w:val="en-GB"/>
        </w:rPr>
      </w:r>
      <w:r>
        <w:rPr>
          <w:rFonts w:eastAsia="新細明體"/>
          <w:lang w:val="en-GB"/>
        </w:rPr>
        <w:fldChar w:fldCharType="separate"/>
      </w:r>
      <w:r w:rsidR="00B801C5" w:rsidRPr="002B74A8">
        <w:rPr>
          <w:rFonts w:cstheme="minorHAnsi"/>
          <w:szCs w:val="24"/>
        </w:rPr>
        <w:t xml:space="preserve">Table </w:t>
      </w:r>
      <w:r w:rsidR="00B801C5">
        <w:rPr>
          <w:rFonts w:cstheme="minorHAnsi"/>
          <w:noProof/>
          <w:szCs w:val="24"/>
        </w:rPr>
        <w:t>4</w:t>
      </w:r>
      <w:r>
        <w:rPr>
          <w:rFonts w:eastAsia="新細明體"/>
          <w:lang w:val="en-GB"/>
        </w:rPr>
        <w:fldChar w:fldCharType="end"/>
      </w:r>
      <w:r>
        <w:rPr>
          <w:rFonts w:eastAsia="新細明體"/>
          <w:lang w:val="en-GB"/>
        </w:rPr>
        <w:t xml:space="preserve">, </w:t>
      </w:r>
      <w:r w:rsidR="00D620C2">
        <w:rPr>
          <w:rFonts w:eastAsia="新細明體"/>
          <w:lang w:val="en-GB"/>
        </w:rPr>
        <w:t>Cell</w:t>
      </w:r>
      <w:r>
        <w:rPr>
          <w:rFonts w:eastAsia="新細明體"/>
          <w:lang w:val="en-GB"/>
        </w:rPr>
        <w:t xml:space="preserve"> #1 and </w:t>
      </w:r>
      <w:r w:rsidR="00D620C2">
        <w:rPr>
          <w:rFonts w:eastAsia="新細明體"/>
          <w:lang w:val="en-GB"/>
        </w:rPr>
        <w:t xml:space="preserve">Cell </w:t>
      </w:r>
      <w:r>
        <w:rPr>
          <w:rFonts w:eastAsia="新細明體"/>
          <w:lang w:val="en-GB"/>
        </w:rPr>
        <w:t>#2 have the same modified SSB occasion pattern. So, they should be jointly considered</w:t>
      </w:r>
      <w:r w:rsidR="00D74F59">
        <w:rPr>
          <w:rFonts w:eastAsia="新細明體"/>
          <w:lang w:val="en-GB"/>
        </w:rPr>
        <w:t>, even if they may have different SSB periodicities</w:t>
      </w:r>
      <w:r>
        <w:rPr>
          <w:rFonts w:eastAsia="新細明體"/>
          <w:lang w:val="en-GB"/>
        </w:rPr>
        <w:t>.</w:t>
      </w:r>
    </w:p>
    <w:p w14:paraId="56F6F586" w14:textId="7CCE401D" w:rsidR="002B74A8" w:rsidRPr="002B74A8" w:rsidRDefault="002B74A8" w:rsidP="002B74A8">
      <w:pPr>
        <w:spacing w:beforeLines="50" w:before="120"/>
        <w:ind w:left="348"/>
        <w:jc w:val="center"/>
        <w:rPr>
          <w:rFonts w:ascii="Calibri" w:eastAsia="新細明體" w:hAnsi="Calibri" w:cs="Calibri"/>
          <w:szCs w:val="24"/>
        </w:rPr>
      </w:pPr>
      <w:bookmarkStart w:id="9" w:name="_Ref118586456"/>
      <w:r w:rsidRPr="002B74A8">
        <w:rPr>
          <w:rFonts w:cstheme="minorHAnsi"/>
          <w:szCs w:val="24"/>
        </w:rPr>
        <w:t xml:space="preserve">Table </w:t>
      </w:r>
      <w:r w:rsidRPr="002B74A8">
        <w:rPr>
          <w:rFonts w:cstheme="minorHAnsi"/>
          <w:noProof/>
          <w:szCs w:val="24"/>
        </w:rPr>
        <w:fldChar w:fldCharType="begin"/>
      </w:r>
      <w:r w:rsidRPr="002B74A8">
        <w:rPr>
          <w:rFonts w:cstheme="minorHAnsi"/>
          <w:noProof/>
          <w:szCs w:val="24"/>
        </w:rPr>
        <w:instrText xml:space="preserve"> SEQ Table \* ARABIC </w:instrText>
      </w:r>
      <w:r w:rsidRPr="002B74A8">
        <w:rPr>
          <w:rFonts w:cstheme="minorHAnsi"/>
          <w:noProof/>
          <w:szCs w:val="24"/>
        </w:rPr>
        <w:fldChar w:fldCharType="separate"/>
      </w:r>
      <w:r w:rsidR="00B801C5">
        <w:rPr>
          <w:rFonts w:cstheme="minorHAnsi"/>
          <w:noProof/>
          <w:szCs w:val="24"/>
        </w:rPr>
        <w:t>4</w:t>
      </w:r>
      <w:r w:rsidRPr="002B74A8">
        <w:rPr>
          <w:rFonts w:cstheme="minorHAnsi"/>
          <w:noProof/>
          <w:szCs w:val="24"/>
        </w:rPr>
        <w:fldChar w:fldCharType="end"/>
      </w:r>
      <w:bookmarkEnd w:id="9"/>
      <w:r w:rsidRPr="002B74A8">
        <w:rPr>
          <w:rFonts w:cstheme="minorHAnsi"/>
          <w:szCs w:val="24"/>
        </w:rPr>
        <w:t xml:space="preserve">. illustration of </w:t>
      </w:r>
      <w:r w:rsidRPr="002B74A8">
        <w:rPr>
          <w:lang w:val="en-GB"/>
        </w:rPr>
        <w:t xml:space="preserve">principle </w:t>
      </w:r>
      <w:r>
        <w:rPr>
          <w:lang w:val="en-GB"/>
        </w:rPr>
        <w:t>2</w:t>
      </w:r>
      <w:r w:rsidRPr="002B74A8">
        <w:rPr>
          <w:lang w:val="en-GB"/>
        </w:rPr>
        <w:t>.</w:t>
      </w:r>
    </w:p>
    <w:p w14:paraId="2BC61A12" w14:textId="3483F4BD" w:rsidR="002B74A8" w:rsidRPr="002B74A8" w:rsidRDefault="00D620C2" w:rsidP="002B74A8">
      <w:pPr>
        <w:ind w:leftChars="-295" w:left="-708"/>
        <w:jc w:val="center"/>
        <w:rPr>
          <w:rFonts w:eastAsia="新細明體"/>
          <w:b/>
          <w:bCs/>
          <w:lang w:val="en-GB"/>
        </w:rPr>
      </w:pPr>
      <w:r>
        <w:rPr>
          <w:noProof/>
          <w:lang w:val="en-GB"/>
        </w:rPr>
        <w:drawing>
          <wp:inline distT="0" distB="0" distL="0" distR="0" wp14:anchorId="08B9B6C9" wp14:editId="57A5E854">
            <wp:extent cx="6116955" cy="1938655"/>
            <wp:effectExtent l="0" t="0" r="0" b="444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6955" cy="1938655"/>
                    </a:xfrm>
                    <a:prstGeom prst="rect">
                      <a:avLst/>
                    </a:prstGeom>
                    <a:noFill/>
                    <a:ln>
                      <a:noFill/>
                    </a:ln>
                  </pic:spPr>
                </pic:pic>
              </a:graphicData>
            </a:graphic>
          </wp:inline>
        </w:drawing>
      </w:r>
    </w:p>
    <w:p w14:paraId="11766D29" w14:textId="77777777" w:rsidR="003C62A7" w:rsidRDefault="003C62A7" w:rsidP="00F23AAD">
      <w:pPr>
        <w:jc w:val="both"/>
        <w:rPr>
          <w:lang w:val="en-GB" w:eastAsia="en-US"/>
        </w:rPr>
      </w:pPr>
    </w:p>
    <w:p w14:paraId="13DD51CC" w14:textId="33240C68" w:rsidR="00F23AAD" w:rsidRDefault="00F23AAD" w:rsidP="00F23AAD">
      <w:pPr>
        <w:jc w:val="both"/>
        <w:rPr>
          <w:rFonts w:eastAsia="新細明體"/>
          <w:lang w:val="en-GB"/>
        </w:rPr>
      </w:pPr>
    </w:p>
    <w:p w14:paraId="08FCC45B" w14:textId="6F126CE8" w:rsidR="00262112" w:rsidRPr="00262112" w:rsidRDefault="00262112" w:rsidP="00F23AAD">
      <w:pPr>
        <w:jc w:val="both"/>
        <w:rPr>
          <w:rFonts w:eastAsia="新細明體"/>
          <w:b/>
          <w:bCs/>
          <w:u w:val="single"/>
          <w:lang w:val="en-GB"/>
        </w:rPr>
      </w:pPr>
      <w:r>
        <w:rPr>
          <w:rFonts w:eastAsia="新細明體"/>
          <w:b/>
          <w:bCs/>
          <w:u w:val="single"/>
          <w:lang w:val="en-GB"/>
        </w:rPr>
        <w:t>S</w:t>
      </w:r>
      <w:r w:rsidRPr="00262112">
        <w:rPr>
          <w:rFonts w:eastAsia="新細明體"/>
          <w:b/>
          <w:bCs/>
          <w:u w:val="single"/>
          <w:lang w:val="en-GB"/>
        </w:rPr>
        <w:t>haring factor design</w:t>
      </w:r>
    </w:p>
    <w:p w14:paraId="2B3FE148" w14:textId="19CABAF2" w:rsidR="00262112" w:rsidRDefault="00262112" w:rsidP="00F23AAD">
      <w:pPr>
        <w:jc w:val="both"/>
        <w:rPr>
          <w:rFonts w:eastAsia="新細明體"/>
          <w:lang w:val="en-GB"/>
        </w:rPr>
      </w:pPr>
    </w:p>
    <w:tbl>
      <w:tblPr>
        <w:tblStyle w:val="af7"/>
        <w:tblW w:w="0" w:type="auto"/>
        <w:tblLook w:val="04A0" w:firstRow="1" w:lastRow="0" w:firstColumn="1" w:lastColumn="0" w:noHBand="0" w:noVBand="1"/>
      </w:tblPr>
      <w:tblGrid>
        <w:gridCol w:w="9629"/>
      </w:tblGrid>
      <w:tr w:rsidR="00D34465" w14:paraId="4F16223C" w14:textId="77777777" w:rsidTr="00D34465">
        <w:tc>
          <w:tcPr>
            <w:tcW w:w="9629" w:type="dxa"/>
          </w:tcPr>
          <w:p w14:paraId="4DDB854E" w14:textId="77777777" w:rsidR="00D34465" w:rsidRDefault="00D34465" w:rsidP="00D34465">
            <w:pPr>
              <w:jc w:val="both"/>
              <w:rPr>
                <w:rFonts w:eastAsia="新細明體"/>
                <w:lang w:val="en-GB"/>
              </w:rPr>
            </w:pPr>
            <w:r>
              <w:rPr>
                <w:rFonts w:eastAsia="新細明體" w:hint="eastAsia"/>
                <w:lang w:val="en-GB"/>
              </w:rPr>
              <w:t>F</w:t>
            </w:r>
            <w:r>
              <w:rPr>
                <w:rFonts w:eastAsia="新細明體"/>
                <w:lang w:val="en-GB"/>
              </w:rPr>
              <w:t>or SC,</w:t>
            </w:r>
          </w:p>
          <w:p w14:paraId="7995F253" w14:textId="77777777" w:rsidR="00D34465" w:rsidRPr="00262112" w:rsidRDefault="00D34465" w:rsidP="00D34465">
            <w:pPr>
              <w:pStyle w:val="af5"/>
              <w:numPr>
                <w:ilvl w:val="0"/>
                <w:numId w:val="6"/>
              </w:numPr>
              <w:jc w:val="both"/>
              <w:rPr>
                <w:rFonts w:eastAsia="新細明體"/>
                <w:lang w:val="en-GB"/>
              </w:rPr>
            </w:pPr>
            <w:r w:rsidRPr="00262112">
              <w:rPr>
                <w:rFonts w:eastAsia="新細明體"/>
                <w:lang w:val="en-GB"/>
              </w:rPr>
              <w:t xml:space="preserve">If </w:t>
            </w:r>
            <w:proofErr w:type="spellStart"/>
            <w:r w:rsidRPr="00262112">
              <w:rPr>
                <w:rFonts w:eastAsia="新細明體"/>
                <w:lang w:val="en-GB"/>
              </w:rPr>
              <w:t>N</w:t>
            </w:r>
            <w:r w:rsidRPr="00262112">
              <w:rPr>
                <w:rFonts w:eastAsia="新細明體"/>
                <w:vertAlign w:val="subscript"/>
                <w:lang w:val="en-GB"/>
              </w:rPr>
              <w:t>SC_outside_SMTC_MG</w:t>
            </w:r>
            <w:proofErr w:type="spellEnd"/>
            <w:r w:rsidRPr="00262112">
              <w:rPr>
                <w:rFonts w:eastAsia="新細明體"/>
                <w:lang w:val="en-GB"/>
              </w:rPr>
              <w:t xml:space="preserve"> = 0,  (fully overlap with MG and SMTC)</w:t>
            </w:r>
          </w:p>
          <w:p w14:paraId="087E5710" w14:textId="77777777" w:rsidR="00D34465" w:rsidRDefault="00D34465" w:rsidP="00D34465">
            <w:pPr>
              <w:pStyle w:val="af5"/>
              <w:numPr>
                <w:ilvl w:val="1"/>
                <w:numId w:val="6"/>
              </w:numPr>
              <w:jc w:val="both"/>
              <w:rPr>
                <w:rFonts w:eastAsia="新細明體"/>
                <w:lang w:val="en-GB"/>
              </w:rPr>
            </w:pPr>
            <w:r>
              <w:rPr>
                <w:rFonts w:eastAsia="新細明體"/>
                <w:lang w:val="en-GB"/>
              </w:rPr>
              <w:t xml:space="preserve">For FR1, </w:t>
            </w:r>
            <w:r w:rsidRPr="00262112">
              <w:rPr>
                <w:rFonts w:eastAsia="新細明體"/>
                <w:lang w:val="en-GB"/>
              </w:rPr>
              <w:t>P</w:t>
            </w:r>
            <w:r w:rsidRPr="00262112">
              <w:rPr>
                <w:rFonts w:eastAsia="新細明體"/>
                <w:vertAlign w:val="subscript"/>
                <w:lang w:val="en-GB"/>
              </w:rPr>
              <w:t>SC</w:t>
            </w:r>
            <w:r w:rsidRPr="00262112">
              <w:rPr>
                <w:rFonts w:eastAsia="新細明體"/>
                <w:lang w:val="en-GB"/>
              </w:rPr>
              <w:t xml:space="preserve"> = </w:t>
            </w:r>
            <w:proofErr w:type="spellStart"/>
            <w:r w:rsidRPr="00262112">
              <w:rPr>
                <w:rFonts w:eastAsia="新細明體"/>
                <w:lang w:val="en-GB"/>
              </w:rPr>
              <w:t>N</w:t>
            </w:r>
            <w:r w:rsidRPr="00262112">
              <w:rPr>
                <w:rFonts w:eastAsia="新細明體"/>
                <w:vertAlign w:val="subscript"/>
                <w:lang w:val="en-GB"/>
              </w:rPr>
              <w:t>total_SC</w:t>
            </w:r>
            <w:proofErr w:type="spellEnd"/>
            <w:r w:rsidRPr="00262112">
              <w:rPr>
                <w:rFonts w:eastAsia="新細明體"/>
                <w:lang w:val="en-GB"/>
              </w:rPr>
              <w:t xml:space="preserve"> / </w:t>
            </w:r>
            <w:proofErr w:type="spellStart"/>
            <w:r w:rsidRPr="00262112">
              <w:rPr>
                <w:rFonts w:eastAsia="新細明體"/>
                <w:lang w:val="en-GB"/>
              </w:rPr>
              <w:t>N</w:t>
            </w:r>
            <w:r>
              <w:rPr>
                <w:rFonts w:eastAsia="新細明體"/>
                <w:vertAlign w:val="subscript"/>
                <w:lang w:val="en-GB"/>
              </w:rPr>
              <w:t>SC</w:t>
            </w:r>
            <w:r w:rsidRPr="00262112">
              <w:rPr>
                <w:rFonts w:eastAsia="新細明體"/>
                <w:vertAlign w:val="subscript"/>
                <w:lang w:val="en-GB"/>
              </w:rPr>
              <w:t>_outside_MG</w:t>
            </w:r>
            <w:proofErr w:type="spellEnd"/>
            <w:r w:rsidRPr="00262112">
              <w:rPr>
                <w:rFonts w:eastAsia="新細明體"/>
                <w:lang w:val="en-GB"/>
              </w:rPr>
              <w:t xml:space="preserve"> </w:t>
            </w:r>
          </w:p>
          <w:p w14:paraId="71DEAC7E" w14:textId="77777777" w:rsidR="00D34465" w:rsidRDefault="00D34465" w:rsidP="00D34465">
            <w:pPr>
              <w:pStyle w:val="af5"/>
              <w:numPr>
                <w:ilvl w:val="1"/>
                <w:numId w:val="6"/>
              </w:numPr>
              <w:jc w:val="both"/>
              <w:rPr>
                <w:rFonts w:eastAsia="新細明體"/>
                <w:lang w:val="en-GB"/>
              </w:rPr>
            </w:pPr>
            <w:r>
              <w:rPr>
                <w:rFonts w:eastAsia="新細明體"/>
                <w:lang w:val="en-GB"/>
              </w:rPr>
              <w:t xml:space="preserve">For FR2, </w:t>
            </w:r>
            <w:r w:rsidRPr="00262112">
              <w:rPr>
                <w:rFonts w:eastAsia="新細明體"/>
                <w:lang w:val="en-GB"/>
              </w:rPr>
              <w:t>P</w:t>
            </w:r>
            <w:r w:rsidRPr="00262112">
              <w:rPr>
                <w:rFonts w:eastAsia="新細明體"/>
                <w:vertAlign w:val="subscript"/>
                <w:lang w:val="en-GB"/>
              </w:rPr>
              <w:t>SC</w:t>
            </w:r>
            <w:r w:rsidRPr="00262112">
              <w:rPr>
                <w:rFonts w:eastAsia="新細明體"/>
                <w:lang w:val="en-GB"/>
              </w:rPr>
              <w:t xml:space="preserve"> = </w:t>
            </w:r>
            <w:proofErr w:type="spellStart"/>
            <w:r w:rsidRPr="00262112">
              <w:rPr>
                <w:rFonts w:eastAsia="新細明體"/>
                <w:lang w:val="en-GB"/>
              </w:rPr>
              <w:t>P</w:t>
            </w:r>
            <w:r w:rsidRPr="00262112">
              <w:rPr>
                <w:rFonts w:eastAsia="新細明體"/>
                <w:vertAlign w:val="subscript"/>
                <w:lang w:val="en-GB"/>
              </w:rPr>
              <w:t>sharing</w:t>
            </w:r>
            <w:proofErr w:type="spellEnd"/>
            <w:r w:rsidRPr="00262112">
              <w:rPr>
                <w:rFonts w:eastAsia="新細明體"/>
                <w:vertAlign w:val="subscript"/>
                <w:lang w:val="en-GB"/>
              </w:rPr>
              <w:t xml:space="preserve"> SMTC</w:t>
            </w:r>
            <w:r w:rsidRPr="00262112">
              <w:rPr>
                <w:rFonts w:eastAsia="新細明體"/>
                <w:lang w:val="en-GB"/>
              </w:rPr>
              <w:t xml:space="preserve"> * </w:t>
            </w:r>
            <w:proofErr w:type="spellStart"/>
            <w:r w:rsidRPr="00262112">
              <w:rPr>
                <w:rFonts w:eastAsia="新細明體"/>
                <w:lang w:val="en-GB"/>
              </w:rPr>
              <w:t>P</w:t>
            </w:r>
            <w:r w:rsidRPr="00262112">
              <w:rPr>
                <w:rFonts w:eastAsia="新細明體"/>
                <w:vertAlign w:val="subscript"/>
                <w:lang w:val="en-GB"/>
              </w:rPr>
              <w:t>sharing</w:t>
            </w:r>
            <w:proofErr w:type="spellEnd"/>
            <w:r w:rsidRPr="00262112">
              <w:rPr>
                <w:rFonts w:eastAsia="新細明體"/>
                <w:vertAlign w:val="subscript"/>
                <w:lang w:val="en-GB"/>
              </w:rPr>
              <w:t xml:space="preserve"> SSB</w:t>
            </w:r>
            <w:r w:rsidRPr="00262112">
              <w:rPr>
                <w:rFonts w:eastAsia="新細明體"/>
                <w:lang w:val="en-GB"/>
              </w:rPr>
              <w:t xml:space="preserve"> * </w:t>
            </w:r>
            <w:proofErr w:type="spellStart"/>
            <w:r w:rsidRPr="00262112">
              <w:rPr>
                <w:rFonts w:eastAsia="新細明體"/>
                <w:lang w:val="en-GB"/>
              </w:rPr>
              <w:t>N</w:t>
            </w:r>
            <w:r w:rsidRPr="00262112">
              <w:rPr>
                <w:rFonts w:eastAsia="新細明體"/>
                <w:vertAlign w:val="subscript"/>
                <w:lang w:val="en-GB"/>
              </w:rPr>
              <w:t>total_SC</w:t>
            </w:r>
            <w:proofErr w:type="spellEnd"/>
            <w:r w:rsidRPr="00262112">
              <w:rPr>
                <w:rFonts w:eastAsia="新細明體"/>
                <w:lang w:val="en-GB"/>
              </w:rPr>
              <w:t xml:space="preserve"> / </w:t>
            </w:r>
            <w:proofErr w:type="spellStart"/>
            <w:r w:rsidRPr="00262112">
              <w:rPr>
                <w:rFonts w:eastAsia="新細明體"/>
                <w:lang w:val="en-GB"/>
              </w:rPr>
              <w:t>N</w:t>
            </w:r>
            <w:r>
              <w:rPr>
                <w:rFonts w:eastAsia="新細明體"/>
                <w:vertAlign w:val="subscript"/>
                <w:lang w:val="en-GB"/>
              </w:rPr>
              <w:t>SC</w:t>
            </w:r>
            <w:r w:rsidRPr="00262112">
              <w:rPr>
                <w:rFonts w:eastAsia="新細明體"/>
                <w:vertAlign w:val="subscript"/>
                <w:lang w:val="en-GB"/>
              </w:rPr>
              <w:t>_outside_MG</w:t>
            </w:r>
            <w:proofErr w:type="spellEnd"/>
            <w:r w:rsidRPr="00262112">
              <w:rPr>
                <w:rFonts w:eastAsia="新細明體"/>
                <w:lang w:val="en-GB"/>
              </w:rPr>
              <w:t xml:space="preserve"> </w:t>
            </w:r>
          </w:p>
          <w:p w14:paraId="5165B87F" w14:textId="77777777" w:rsidR="00D34465" w:rsidRPr="00D34465" w:rsidRDefault="00D34465" w:rsidP="00D34465">
            <w:pPr>
              <w:jc w:val="both"/>
              <w:rPr>
                <w:rFonts w:eastAsia="新細明體"/>
                <w:lang w:val="en-GB"/>
              </w:rPr>
            </w:pPr>
          </w:p>
          <w:p w14:paraId="4663BBB3" w14:textId="77777777" w:rsidR="00D34465" w:rsidRPr="00262112" w:rsidRDefault="00D34465" w:rsidP="00D34465">
            <w:pPr>
              <w:pStyle w:val="af5"/>
              <w:numPr>
                <w:ilvl w:val="0"/>
                <w:numId w:val="6"/>
              </w:numPr>
              <w:jc w:val="both"/>
              <w:rPr>
                <w:rFonts w:eastAsia="新細明體"/>
                <w:lang w:val="en-GB"/>
              </w:rPr>
            </w:pPr>
            <w:r w:rsidRPr="00262112">
              <w:rPr>
                <w:rFonts w:eastAsia="新細明體"/>
                <w:lang w:val="en-GB"/>
              </w:rPr>
              <w:t xml:space="preserve">If </w:t>
            </w:r>
            <w:proofErr w:type="spellStart"/>
            <w:r w:rsidRPr="00262112">
              <w:rPr>
                <w:rFonts w:eastAsia="新細明體"/>
                <w:lang w:val="en-GB"/>
              </w:rPr>
              <w:t>N</w:t>
            </w:r>
            <w:r w:rsidRPr="00262112">
              <w:rPr>
                <w:rFonts w:eastAsia="新細明體"/>
                <w:vertAlign w:val="subscript"/>
                <w:lang w:val="en-GB"/>
              </w:rPr>
              <w:t>SC_outside_SMTC_MG</w:t>
            </w:r>
            <w:proofErr w:type="spellEnd"/>
            <w:r w:rsidRPr="00262112">
              <w:rPr>
                <w:rFonts w:eastAsia="新細明體"/>
                <w:lang w:val="en-GB"/>
              </w:rPr>
              <w:t xml:space="preserve"> ≠ 0 </w:t>
            </w:r>
            <w:r>
              <w:rPr>
                <w:rFonts w:eastAsia="新細明體"/>
                <w:lang w:val="en-GB"/>
              </w:rPr>
              <w:t xml:space="preserve"> </w:t>
            </w:r>
            <w:r w:rsidRPr="00262112">
              <w:rPr>
                <w:rFonts w:eastAsia="新細明體"/>
                <w:lang w:val="en-GB"/>
              </w:rPr>
              <w:t>(partially overlap with MG and SMTC)</w:t>
            </w:r>
          </w:p>
          <w:p w14:paraId="7B249A84" w14:textId="77777777" w:rsidR="00D34465" w:rsidRPr="005471F4" w:rsidRDefault="00D34465" w:rsidP="00D34465">
            <w:pPr>
              <w:pStyle w:val="af5"/>
              <w:numPr>
                <w:ilvl w:val="1"/>
                <w:numId w:val="6"/>
              </w:numPr>
              <w:jc w:val="both"/>
              <w:rPr>
                <w:rFonts w:eastAsia="新細明體"/>
                <w:lang w:val="en-GB"/>
              </w:rPr>
            </w:pPr>
            <w:r>
              <w:rPr>
                <w:rFonts w:eastAsia="新細明體"/>
                <w:lang w:val="en-GB"/>
              </w:rPr>
              <w:t xml:space="preserve">For FR1, </w:t>
            </w:r>
            <w:r w:rsidRPr="00262112">
              <w:rPr>
                <w:rFonts w:eastAsia="新細明體"/>
                <w:lang w:val="en-GB"/>
              </w:rPr>
              <w:t>P</w:t>
            </w:r>
            <w:r w:rsidRPr="00262112">
              <w:rPr>
                <w:rFonts w:eastAsia="新細明體"/>
                <w:vertAlign w:val="subscript"/>
                <w:lang w:val="en-GB"/>
              </w:rPr>
              <w:t xml:space="preserve">SC </w:t>
            </w:r>
            <w:r w:rsidRPr="00262112">
              <w:rPr>
                <w:rFonts w:eastAsia="新細明體"/>
                <w:lang w:val="en-GB"/>
              </w:rPr>
              <w:t xml:space="preserve">= </w:t>
            </w:r>
            <w:proofErr w:type="spellStart"/>
            <w:r w:rsidRPr="00262112">
              <w:rPr>
                <w:rFonts w:eastAsia="新細明體"/>
                <w:lang w:val="en-GB"/>
              </w:rPr>
              <w:t>N</w:t>
            </w:r>
            <w:r w:rsidRPr="00262112">
              <w:rPr>
                <w:rFonts w:eastAsia="新細明體"/>
                <w:vertAlign w:val="subscript"/>
                <w:lang w:val="en-GB"/>
              </w:rPr>
              <w:t>total_SC</w:t>
            </w:r>
            <w:proofErr w:type="spellEnd"/>
            <w:r w:rsidRPr="00262112">
              <w:rPr>
                <w:rFonts w:eastAsia="新細明體"/>
                <w:lang w:val="en-GB"/>
              </w:rPr>
              <w:t xml:space="preserve"> / </w:t>
            </w:r>
            <w:proofErr w:type="spellStart"/>
            <w:r w:rsidRPr="00262112">
              <w:rPr>
                <w:rFonts w:eastAsia="新細明體"/>
                <w:lang w:val="en-GB"/>
              </w:rPr>
              <w:t>N</w:t>
            </w:r>
            <w:r w:rsidRPr="00262112">
              <w:rPr>
                <w:rFonts w:eastAsia="新細明體"/>
                <w:vertAlign w:val="subscript"/>
                <w:lang w:val="en-GB"/>
              </w:rPr>
              <w:t>SC_outside</w:t>
            </w:r>
            <w:proofErr w:type="spellEnd"/>
            <w:r w:rsidRPr="00262112">
              <w:rPr>
                <w:rFonts w:eastAsia="新細明體"/>
                <w:vertAlign w:val="subscript"/>
                <w:lang w:val="en-GB"/>
              </w:rPr>
              <w:t xml:space="preserve"> _MG</w:t>
            </w:r>
          </w:p>
          <w:p w14:paraId="4648A7A6" w14:textId="77777777" w:rsidR="00D34465" w:rsidRPr="00D620C2" w:rsidRDefault="00D34465" w:rsidP="00D34465">
            <w:pPr>
              <w:pStyle w:val="af5"/>
              <w:numPr>
                <w:ilvl w:val="1"/>
                <w:numId w:val="6"/>
              </w:numPr>
              <w:jc w:val="both"/>
              <w:rPr>
                <w:rFonts w:eastAsia="新細明體"/>
                <w:lang w:val="en-GB"/>
              </w:rPr>
            </w:pPr>
            <w:r>
              <w:rPr>
                <w:rFonts w:eastAsia="新細明體"/>
                <w:lang w:val="en-GB"/>
              </w:rPr>
              <w:t xml:space="preserve">For FR2, </w:t>
            </w:r>
            <w:r w:rsidRPr="00262112">
              <w:rPr>
                <w:rFonts w:eastAsia="新細明體"/>
                <w:lang w:val="en-GB"/>
              </w:rPr>
              <w:t>P</w:t>
            </w:r>
            <w:r w:rsidRPr="00262112">
              <w:rPr>
                <w:rFonts w:eastAsia="新細明體"/>
                <w:vertAlign w:val="subscript"/>
                <w:lang w:val="en-GB"/>
              </w:rPr>
              <w:t xml:space="preserve">SC </w:t>
            </w:r>
            <w:r w:rsidRPr="00262112">
              <w:rPr>
                <w:rFonts w:eastAsia="新細明體"/>
                <w:lang w:val="en-GB"/>
              </w:rPr>
              <w:t xml:space="preserve">= </w:t>
            </w:r>
            <w:proofErr w:type="spellStart"/>
            <w:r w:rsidRPr="00262112">
              <w:rPr>
                <w:rFonts w:eastAsia="新細明體"/>
                <w:lang w:val="en-GB"/>
              </w:rPr>
              <w:t>P</w:t>
            </w:r>
            <w:r w:rsidRPr="00262112">
              <w:rPr>
                <w:rFonts w:eastAsia="新細明體"/>
                <w:vertAlign w:val="subscript"/>
                <w:lang w:val="en-GB"/>
              </w:rPr>
              <w:t>sharing</w:t>
            </w:r>
            <w:proofErr w:type="spellEnd"/>
            <w:r w:rsidRPr="00262112">
              <w:rPr>
                <w:rFonts w:eastAsia="新細明體"/>
                <w:vertAlign w:val="subscript"/>
                <w:lang w:val="en-GB"/>
              </w:rPr>
              <w:t xml:space="preserve"> SSB</w:t>
            </w:r>
            <w:r w:rsidRPr="00262112">
              <w:rPr>
                <w:rFonts w:eastAsia="新細明體"/>
                <w:lang w:val="en-GB"/>
              </w:rPr>
              <w:t xml:space="preserve"> *  </w:t>
            </w:r>
            <w:proofErr w:type="spellStart"/>
            <w:r w:rsidRPr="00262112">
              <w:rPr>
                <w:rFonts w:eastAsia="新細明體"/>
                <w:lang w:val="en-GB"/>
              </w:rPr>
              <w:t>N</w:t>
            </w:r>
            <w:r w:rsidRPr="00262112">
              <w:rPr>
                <w:rFonts w:eastAsia="新細明體"/>
                <w:vertAlign w:val="subscript"/>
                <w:lang w:val="en-GB"/>
              </w:rPr>
              <w:t>total_SC</w:t>
            </w:r>
            <w:proofErr w:type="spellEnd"/>
            <w:r w:rsidRPr="00262112">
              <w:rPr>
                <w:rFonts w:eastAsia="新細明體"/>
                <w:lang w:val="en-GB"/>
              </w:rPr>
              <w:t xml:space="preserve"> / </w:t>
            </w:r>
            <w:proofErr w:type="spellStart"/>
            <w:r w:rsidRPr="00262112">
              <w:rPr>
                <w:rFonts w:eastAsia="新細明體"/>
                <w:lang w:val="en-GB"/>
              </w:rPr>
              <w:t>N</w:t>
            </w:r>
            <w:r w:rsidRPr="00262112">
              <w:rPr>
                <w:rFonts w:eastAsia="新細明體"/>
                <w:vertAlign w:val="subscript"/>
                <w:lang w:val="en-GB"/>
              </w:rPr>
              <w:t>SC_outside_SMTC_MG_</w:t>
            </w:r>
            <w:r w:rsidRPr="00D620C2">
              <w:rPr>
                <w:vertAlign w:val="subscript"/>
                <w:lang w:val="en-GB"/>
              </w:rPr>
              <w:t>exclusive</w:t>
            </w:r>
            <w:proofErr w:type="spellEnd"/>
          </w:p>
          <w:p w14:paraId="6C546225" w14:textId="77777777" w:rsidR="00D34465" w:rsidRDefault="00D34465" w:rsidP="00D34465">
            <w:pPr>
              <w:rPr>
                <w:rFonts w:eastAsia="新細明體"/>
                <w:lang w:val="en-GB"/>
              </w:rPr>
            </w:pPr>
          </w:p>
          <w:p w14:paraId="7C461348" w14:textId="77777777" w:rsidR="00D34465" w:rsidRDefault="00D34465" w:rsidP="00D34465">
            <w:pPr>
              <w:rPr>
                <w:rFonts w:eastAsia="新細明體"/>
                <w:lang w:val="en-GB"/>
              </w:rPr>
            </w:pPr>
            <w:r>
              <w:rPr>
                <w:rFonts w:eastAsia="新細明體" w:hint="eastAsia"/>
                <w:lang w:val="en-GB"/>
              </w:rPr>
              <w:t>F</w:t>
            </w:r>
            <w:r>
              <w:rPr>
                <w:rFonts w:eastAsia="新細明體"/>
                <w:lang w:val="en-GB"/>
              </w:rPr>
              <w:t>or CDP,</w:t>
            </w:r>
          </w:p>
          <w:p w14:paraId="275EBC73" w14:textId="77777777" w:rsidR="00D34465" w:rsidRPr="00C3613C" w:rsidRDefault="00D34465" w:rsidP="00D34465">
            <w:pPr>
              <w:rPr>
                <w:rFonts w:eastAsia="新細明體"/>
                <w:lang w:val="en-GB"/>
              </w:rPr>
            </w:pPr>
          </w:p>
          <w:p w14:paraId="78705506" w14:textId="77777777" w:rsidR="00D34465" w:rsidRPr="00262112" w:rsidRDefault="00D34465" w:rsidP="00D34465">
            <w:pPr>
              <w:pStyle w:val="af5"/>
              <w:numPr>
                <w:ilvl w:val="0"/>
                <w:numId w:val="6"/>
              </w:numPr>
              <w:jc w:val="both"/>
              <w:rPr>
                <w:rFonts w:eastAsia="新細明體"/>
                <w:lang w:val="en-GB"/>
              </w:rPr>
            </w:pPr>
            <w:r w:rsidRPr="00262112">
              <w:rPr>
                <w:rFonts w:eastAsia="新細明體"/>
                <w:lang w:val="en-GB"/>
              </w:rPr>
              <w:t xml:space="preserve">If </w:t>
            </w:r>
            <w:proofErr w:type="spellStart"/>
            <w:r w:rsidRPr="00262112">
              <w:rPr>
                <w:rFonts w:eastAsia="新細明體"/>
                <w:lang w:val="en-GB"/>
              </w:rPr>
              <w:t>N</w:t>
            </w:r>
            <w:r>
              <w:rPr>
                <w:rFonts w:eastAsia="新細明體"/>
                <w:vertAlign w:val="subscript"/>
                <w:lang w:val="en-GB"/>
              </w:rPr>
              <w:t>CDP</w:t>
            </w:r>
            <w:r w:rsidRPr="00262112">
              <w:rPr>
                <w:rFonts w:eastAsia="新細明體"/>
                <w:vertAlign w:val="subscript"/>
                <w:lang w:val="en-GB"/>
              </w:rPr>
              <w:t>_outside_SMTC_MG</w:t>
            </w:r>
            <w:proofErr w:type="spellEnd"/>
            <w:r w:rsidRPr="00262112">
              <w:rPr>
                <w:rFonts w:eastAsia="新細明體"/>
                <w:lang w:val="en-GB"/>
              </w:rPr>
              <w:t xml:space="preserve"> ≠ 0 (partially overlap with MG and SMTC)</w:t>
            </w:r>
          </w:p>
          <w:p w14:paraId="087AD1CD" w14:textId="77777777" w:rsidR="00D34465" w:rsidRPr="005471F4" w:rsidRDefault="00D34465" w:rsidP="00D34465">
            <w:pPr>
              <w:pStyle w:val="af5"/>
              <w:numPr>
                <w:ilvl w:val="1"/>
                <w:numId w:val="6"/>
              </w:numPr>
              <w:jc w:val="both"/>
              <w:rPr>
                <w:rFonts w:eastAsia="新細明體"/>
                <w:lang w:val="en-GB"/>
              </w:rPr>
            </w:pPr>
            <w:r>
              <w:rPr>
                <w:rFonts w:eastAsia="新細明體"/>
                <w:lang w:val="en-GB"/>
              </w:rPr>
              <w:t xml:space="preserve">For FR1, </w:t>
            </w:r>
            <w:r w:rsidRPr="00262112">
              <w:rPr>
                <w:rFonts w:eastAsia="新細明體"/>
                <w:lang w:val="en-GB"/>
              </w:rPr>
              <w:t>P</w:t>
            </w:r>
            <w:r>
              <w:rPr>
                <w:rFonts w:eastAsia="新細明體"/>
                <w:vertAlign w:val="subscript"/>
                <w:lang w:val="en-GB"/>
              </w:rPr>
              <w:t>CDP</w:t>
            </w:r>
            <w:r w:rsidRPr="00262112">
              <w:rPr>
                <w:rFonts w:eastAsia="新細明體"/>
                <w:vertAlign w:val="subscript"/>
                <w:lang w:val="en-GB"/>
              </w:rPr>
              <w:t xml:space="preserve"> </w:t>
            </w:r>
            <w:r w:rsidRPr="00262112">
              <w:rPr>
                <w:rFonts w:eastAsia="新細明體"/>
                <w:lang w:val="en-GB"/>
              </w:rPr>
              <w:t xml:space="preserve">= </w:t>
            </w:r>
            <w:proofErr w:type="spellStart"/>
            <w:r w:rsidRPr="00262112">
              <w:rPr>
                <w:rFonts w:eastAsia="新細明體"/>
                <w:lang w:val="en-GB"/>
              </w:rPr>
              <w:t>N</w:t>
            </w:r>
            <w:r w:rsidRPr="00262112">
              <w:rPr>
                <w:rFonts w:eastAsia="新細明體"/>
                <w:vertAlign w:val="subscript"/>
                <w:lang w:val="en-GB"/>
              </w:rPr>
              <w:t>total_</w:t>
            </w:r>
            <w:r>
              <w:rPr>
                <w:rFonts w:eastAsia="新細明體"/>
                <w:vertAlign w:val="subscript"/>
                <w:lang w:val="en-GB"/>
              </w:rPr>
              <w:t>CDP</w:t>
            </w:r>
            <w:proofErr w:type="spellEnd"/>
            <w:r w:rsidRPr="00262112">
              <w:rPr>
                <w:rFonts w:eastAsia="新細明體"/>
                <w:lang w:val="en-GB"/>
              </w:rPr>
              <w:t xml:space="preserve"> / </w:t>
            </w:r>
            <w:proofErr w:type="spellStart"/>
            <w:r w:rsidRPr="00262112">
              <w:rPr>
                <w:rFonts w:eastAsia="新細明體"/>
                <w:lang w:val="en-GB"/>
              </w:rPr>
              <w:t>N</w:t>
            </w:r>
            <w:r>
              <w:rPr>
                <w:rFonts w:eastAsia="新細明體"/>
                <w:vertAlign w:val="subscript"/>
                <w:lang w:val="en-GB"/>
              </w:rPr>
              <w:t>CDP</w:t>
            </w:r>
            <w:r w:rsidRPr="00262112">
              <w:rPr>
                <w:rFonts w:eastAsia="新細明體"/>
                <w:vertAlign w:val="subscript"/>
                <w:lang w:val="en-GB"/>
              </w:rPr>
              <w:t>_outside</w:t>
            </w:r>
            <w:proofErr w:type="spellEnd"/>
            <w:r w:rsidRPr="00262112">
              <w:rPr>
                <w:rFonts w:eastAsia="新細明體"/>
                <w:vertAlign w:val="subscript"/>
                <w:lang w:val="en-GB"/>
              </w:rPr>
              <w:t xml:space="preserve"> _MG</w:t>
            </w:r>
          </w:p>
          <w:p w14:paraId="6ACF5A72" w14:textId="5FFCD424" w:rsidR="00D34465" w:rsidRPr="00D34465" w:rsidRDefault="00D34465" w:rsidP="00D34465">
            <w:pPr>
              <w:pStyle w:val="af5"/>
              <w:numPr>
                <w:ilvl w:val="1"/>
                <w:numId w:val="6"/>
              </w:numPr>
              <w:jc w:val="both"/>
              <w:rPr>
                <w:rFonts w:eastAsia="新細明體"/>
                <w:lang w:val="en-GB"/>
              </w:rPr>
            </w:pPr>
            <w:r>
              <w:rPr>
                <w:rFonts w:eastAsia="新細明體"/>
                <w:lang w:val="en-GB"/>
              </w:rPr>
              <w:t xml:space="preserve">For FR2, </w:t>
            </w:r>
            <w:r w:rsidRPr="00262112">
              <w:rPr>
                <w:rFonts w:eastAsia="新細明體"/>
                <w:lang w:val="en-GB"/>
              </w:rPr>
              <w:t>P</w:t>
            </w:r>
            <w:r>
              <w:rPr>
                <w:rFonts w:eastAsia="新細明體"/>
                <w:vertAlign w:val="subscript"/>
                <w:lang w:val="en-GB"/>
              </w:rPr>
              <w:t>CDP</w:t>
            </w:r>
            <w:r w:rsidRPr="00262112">
              <w:rPr>
                <w:rFonts w:eastAsia="新細明體"/>
                <w:vertAlign w:val="subscript"/>
                <w:lang w:val="en-GB"/>
              </w:rPr>
              <w:t xml:space="preserve"> </w:t>
            </w:r>
            <w:r w:rsidRPr="00262112">
              <w:rPr>
                <w:rFonts w:eastAsia="新細明體"/>
                <w:lang w:val="en-GB"/>
              </w:rPr>
              <w:t xml:space="preserve">= </w:t>
            </w:r>
            <w:proofErr w:type="spellStart"/>
            <w:r w:rsidRPr="00262112">
              <w:rPr>
                <w:rFonts w:eastAsia="新細明體"/>
                <w:lang w:val="en-GB"/>
              </w:rPr>
              <w:t>P</w:t>
            </w:r>
            <w:r w:rsidRPr="00262112">
              <w:rPr>
                <w:rFonts w:eastAsia="新細明體"/>
                <w:vertAlign w:val="subscript"/>
                <w:lang w:val="en-GB"/>
              </w:rPr>
              <w:t>sharing</w:t>
            </w:r>
            <w:proofErr w:type="spellEnd"/>
            <w:r w:rsidRPr="00262112">
              <w:rPr>
                <w:rFonts w:eastAsia="新細明體"/>
                <w:vertAlign w:val="subscript"/>
                <w:lang w:val="en-GB"/>
              </w:rPr>
              <w:t xml:space="preserve"> SSB</w:t>
            </w:r>
            <w:r w:rsidRPr="00262112">
              <w:rPr>
                <w:rFonts w:eastAsia="新細明體"/>
                <w:lang w:val="en-GB"/>
              </w:rPr>
              <w:t xml:space="preserve"> *  </w:t>
            </w:r>
            <w:proofErr w:type="spellStart"/>
            <w:r w:rsidRPr="00262112">
              <w:rPr>
                <w:rFonts w:eastAsia="新細明體"/>
                <w:lang w:val="en-GB"/>
              </w:rPr>
              <w:t>N</w:t>
            </w:r>
            <w:r w:rsidRPr="00262112">
              <w:rPr>
                <w:rFonts w:eastAsia="新細明體"/>
                <w:vertAlign w:val="subscript"/>
                <w:lang w:val="en-GB"/>
              </w:rPr>
              <w:t>total_</w:t>
            </w:r>
            <w:r>
              <w:rPr>
                <w:rFonts w:eastAsia="新細明體"/>
                <w:vertAlign w:val="subscript"/>
                <w:lang w:val="en-GB"/>
              </w:rPr>
              <w:t>CDP</w:t>
            </w:r>
            <w:proofErr w:type="spellEnd"/>
            <w:r w:rsidRPr="00262112">
              <w:rPr>
                <w:rFonts w:eastAsia="新細明體"/>
                <w:lang w:val="en-GB"/>
              </w:rPr>
              <w:t xml:space="preserve"> / </w:t>
            </w:r>
            <w:proofErr w:type="spellStart"/>
            <w:r w:rsidRPr="00262112">
              <w:rPr>
                <w:rFonts w:eastAsia="新細明體"/>
                <w:lang w:val="en-GB"/>
              </w:rPr>
              <w:t>N</w:t>
            </w:r>
            <w:r>
              <w:rPr>
                <w:rFonts w:eastAsia="新細明體"/>
                <w:vertAlign w:val="subscript"/>
                <w:lang w:val="en-GB"/>
              </w:rPr>
              <w:t>CDP</w:t>
            </w:r>
            <w:r w:rsidRPr="00262112">
              <w:rPr>
                <w:rFonts w:eastAsia="新細明體"/>
                <w:vertAlign w:val="subscript"/>
                <w:lang w:val="en-GB"/>
              </w:rPr>
              <w:t>_outside_SMTC_MG_</w:t>
            </w:r>
            <w:r w:rsidRPr="00D620C2">
              <w:rPr>
                <w:vertAlign w:val="subscript"/>
                <w:lang w:val="en-GB"/>
              </w:rPr>
              <w:t>exclusive</w:t>
            </w:r>
            <w:proofErr w:type="spellEnd"/>
          </w:p>
          <w:p w14:paraId="01635940" w14:textId="39CA9E99" w:rsidR="00D34465" w:rsidRDefault="00D34465" w:rsidP="00D34465">
            <w:pPr>
              <w:pStyle w:val="af5"/>
              <w:ind w:left="1428"/>
              <w:jc w:val="both"/>
              <w:rPr>
                <w:rFonts w:eastAsia="新細明體"/>
                <w:lang w:val="en-GB"/>
              </w:rPr>
            </w:pPr>
          </w:p>
          <w:p w14:paraId="2D3324F5" w14:textId="77777777" w:rsidR="00D34465" w:rsidRPr="005471F4" w:rsidRDefault="00D34465" w:rsidP="00D34465">
            <w:pPr>
              <w:pStyle w:val="af5"/>
              <w:ind w:left="1428"/>
              <w:jc w:val="both"/>
              <w:rPr>
                <w:rFonts w:eastAsia="新細明體"/>
                <w:lang w:val="en-GB"/>
              </w:rPr>
            </w:pPr>
          </w:p>
          <w:p w14:paraId="011A10A2" w14:textId="77777777" w:rsidR="00D34465" w:rsidRPr="004C2B75" w:rsidRDefault="00D34465" w:rsidP="00D34465">
            <w:pPr>
              <w:pStyle w:val="af5"/>
              <w:numPr>
                <w:ilvl w:val="0"/>
                <w:numId w:val="6"/>
              </w:numPr>
              <w:jc w:val="both"/>
              <w:rPr>
                <w:rFonts w:eastAsia="新細明體"/>
                <w:lang w:val="en-GB"/>
              </w:rPr>
            </w:pPr>
            <w:r w:rsidRPr="00CE5682">
              <w:rPr>
                <w:rFonts w:eastAsia="新細明體" w:hint="eastAsia"/>
                <w:lang w:val="en-GB" w:eastAsia="zh-TW"/>
              </w:rPr>
              <w:lastRenderedPageBreak/>
              <w:t>N</w:t>
            </w:r>
            <w:r w:rsidRPr="00CE5682">
              <w:rPr>
                <w:rFonts w:eastAsia="新細明體"/>
                <w:lang w:val="en-GB" w:eastAsia="zh-TW"/>
              </w:rPr>
              <w:t xml:space="preserve">ote: </w:t>
            </w:r>
            <w:r>
              <w:rPr>
                <w:rFonts w:eastAsia="新細明體"/>
                <w:lang w:val="en-GB" w:eastAsia="zh-TW"/>
              </w:rPr>
              <w:t>the case “</w:t>
            </w:r>
            <w:proofErr w:type="spellStart"/>
            <w:r w:rsidRPr="00262112">
              <w:rPr>
                <w:rFonts w:eastAsia="新細明體"/>
                <w:lang w:val="en-GB"/>
              </w:rPr>
              <w:t>N</w:t>
            </w:r>
            <w:r>
              <w:rPr>
                <w:rFonts w:eastAsia="新細明體"/>
                <w:vertAlign w:val="subscript"/>
                <w:lang w:val="en-GB"/>
              </w:rPr>
              <w:t>CDP</w:t>
            </w:r>
            <w:r w:rsidRPr="00262112">
              <w:rPr>
                <w:rFonts w:eastAsia="新細明體"/>
                <w:vertAlign w:val="subscript"/>
                <w:lang w:val="en-GB"/>
              </w:rPr>
              <w:t>_outside_SMTC_MG</w:t>
            </w:r>
            <w:proofErr w:type="spellEnd"/>
            <w:r w:rsidRPr="00262112">
              <w:rPr>
                <w:rFonts w:eastAsia="新細明體"/>
                <w:lang w:val="en-GB"/>
              </w:rPr>
              <w:t xml:space="preserve"> </w:t>
            </w:r>
            <w:r>
              <w:rPr>
                <w:rFonts w:eastAsia="新細明體"/>
                <w:lang w:val="en-GB"/>
              </w:rPr>
              <w:t xml:space="preserve">= </w:t>
            </w:r>
            <w:r w:rsidRPr="00262112">
              <w:rPr>
                <w:rFonts w:eastAsia="新細明體"/>
                <w:lang w:val="en-GB"/>
              </w:rPr>
              <w:t>0</w:t>
            </w:r>
            <w:r>
              <w:rPr>
                <w:rFonts w:eastAsia="新細明體"/>
                <w:lang w:val="en-GB"/>
              </w:rPr>
              <w:t>” is not defined is because RAN4 has agreed no UE requirement applies if all available CDP SSB within SMTC.</w:t>
            </w:r>
          </w:p>
          <w:p w14:paraId="181A96C1" w14:textId="77777777" w:rsidR="00D34465" w:rsidRPr="00D34465" w:rsidRDefault="00D34465" w:rsidP="00F23AAD">
            <w:pPr>
              <w:jc w:val="both"/>
              <w:rPr>
                <w:rFonts w:eastAsia="新細明體"/>
                <w:lang w:val="en-GB"/>
              </w:rPr>
            </w:pPr>
          </w:p>
        </w:tc>
      </w:tr>
    </w:tbl>
    <w:p w14:paraId="639FBB76" w14:textId="77777777" w:rsidR="00262112" w:rsidRPr="00CE5682" w:rsidRDefault="00262112" w:rsidP="00F23AAD">
      <w:pPr>
        <w:jc w:val="both"/>
        <w:rPr>
          <w:rFonts w:eastAsia="新細明體"/>
          <w:lang w:val="en-GB"/>
        </w:rPr>
      </w:pPr>
    </w:p>
    <w:p w14:paraId="242934E4" w14:textId="72827192" w:rsidR="002A6DA7" w:rsidRDefault="00C3613C" w:rsidP="00A0222D">
      <w:pPr>
        <w:rPr>
          <w:rFonts w:eastAsia="新細明體"/>
          <w:lang w:val="en-GB"/>
        </w:rPr>
      </w:pPr>
      <w:r>
        <w:rPr>
          <w:rFonts w:eastAsia="新細明體" w:hint="eastAsia"/>
          <w:lang w:val="en-GB"/>
        </w:rPr>
        <w:t>T</w:t>
      </w:r>
      <w:r>
        <w:rPr>
          <w:rFonts w:eastAsia="新細明體"/>
          <w:lang w:val="en-GB"/>
        </w:rPr>
        <w:t>o make it clearer, the examples for above equations are provided.</w:t>
      </w:r>
      <w:r w:rsidR="007F5E73">
        <w:rPr>
          <w:rFonts w:eastAsia="新細明體"/>
          <w:lang w:val="en-GB"/>
        </w:rPr>
        <w:t xml:space="preserve"> (</w:t>
      </w:r>
      <w:r w:rsidR="007F5E73" w:rsidRPr="009C233B">
        <w:rPr>
          <w:rFonts w:eastAsia="新細明體"/>
          <w:color w:val="0000FF"/>
          <w:lang w:val="en-GB"/>
        </w:rPr>
        <w:t xml:space="preserve">Note: the following example is for </w:t>
      </w:r>
      <w:r w:rsidR="007F5E73" w:rsidRPr="009C233B">
        <w:rPr>
          <w:rFonts w:eastAsia="新細明體"/>
          <w:b/>
          <w:bCs/>
          <w:color w:val="0000FF"/>
          <w:lang w:val="en-GB"/>
        </w:rPr>
        <w:t>FR2 only</w:t>
      </w:r>
      <w:r w:rsidR="007F5E73">
        <w:rPr>
          <w:rFonts w:eastAsia="新細明體"/>
          <w:lang w:val="en-GB"/>
        </w:rPr>
        <w:t>)</w:t>
      </w:r>
    </w:p>
    <w:p w14:paraId="3B2E8F34" w14:textId="77777777" w:rsidR="00C3613C" w:rsidRDefault="00C3613C" w:rsidP="00A0222D">
      <w:pPr>
        <w:rPr>
          <w:rFonts w:eastAsia="新細明體"/>
          <w:lang w:val="en-GB"/>
        </w:rPr>
      </w:pPr>
    </w:p>
    <w:p w14:paraId="36CD0C4A" w14:textId="3E08B6B5" w:rsidR="00051675" w:rsidRDefault="00051675" w:rsidP="00A0222D">
      <w:pPr>
        <w:rPr>
          <w:rFonts w:eastAsia="新細明體"/>
          <w:lang w:val="en-GB"/>
        </w:rPr>
      </w:pPr>
      <w:r>
        <w:rPr>
          <w:rFonts w:eastAsia="新細明體"/>
          <w:lang w:val="en-GB"/>
        </w:rPr>
        <w:t xml:space="preserve">For </w:t>
      </w:r>
      <w:proofErr w:type="spellStart"/>
      <w:r w:rsidR="00262112" w:rsidRPr="00262112">
        <w:rPr>
          <w:rFonts w:eastAsia="新細明體"/>
          <w:lang w:val="en-GB"/>
        </w:rPr>
        <w:t>N</w:t>
      </w:r>
      <w:r w:rsidR="00262112" w:rsidRPr="00262112">
        <w:rPr>
          <w:rFonts w:eastAsia="新細明體"/>
          <w:vertAlign w:val="subscript"/>
          <w:lang w:val="en-GB"/>
        </w:rPr>
        <w:t>SC_outside_SMTC_MG</w:t>
      </w:r>
      <w:proofErr w:type="spellEnd"/>
      <w:r w:rsidR="00262112" w:rsidRPr="00262112">
        <w:rPr>
          <w:rFonts w:eastAsia="新細明體"/>
          <w:lang w:val="en-GB"/>
        </w:rPr>
        <w:t xml:space="preserve"> = 0</w:t>
      </w:r>
      <w:r w:rsidR="00F17734">
        <w:rPr>
          <w:rFonts w:eastAsia="新細明體"/>
          <w:lang w:val="en-GB"/>
        </w:rPr>
        <w:t>:</w:t>
      </w:r>
    </w:p>
    <w:p w14:paraId="282044C9" w14:textId="55E93D4C" w:rsidR="002D3E8F" w:rsidRPr="002D3E8F" w:rsidRDefault="00CD7F13" w:rsidP="00546042">
      <w:pPr>
        <w:pStyle w:val="af5"/>
        <w:numPr>
          <w:ilvl w:val="0"/>
          <w:numId w:val="11"/>
        </w:numPr>
        <w:spacing w:beforeLines="50" w:before="120"/>
        <w:ind w:hanging="482"/>
        <w:contextualSpacing w:val="0"/>
        <w:jc w:val="both"/>
        <w:rPr>
          <w:rFonts w:eastAsia="新細明體"/>
          <w:lang w:val="en-GB"/>
        </w:rPr>
      </w:pPr>
      <w:r w:rsidRPr="002D3E8F">
        <w:rPr>
          <w:rFonts w:eastAsia="新細明體"/>
          <w:lang w:val="en-GB"/>
        </w:rPr>
        <w:t>I</w:t>
      </w:r>
      <w:r w:rsidR="00C3613C" w:rsidRPr="002D3E8F">
        <w:rPr>
          <w:rFonts w:eastAsia="新細明體"/>
          <w:lang w:val="en-GB"/>
        </w:rPr>
        <w:t xml:space="preserve">n </w:t>
      </w:r>
      <w:r w:rsidR="00C3613C" w:rsidRPr="002D3E8F">
        <w:rPr>
          <w:rFonts w:eastAsia="新細明體"/>
          <w:lang w:val="en-GB"/>
        </w:rPr>
        <w:fldChar w:fldCharType="begin"/>
      </w:r>
      <w:r w:rsidR="00C3613C" w:rsidRPr="002D3E8F">
        <w:rPr>
          <w:rFonts w:eastAsia="新細明體"/>
          <w:lang w:val="en-GB"/>
        </w:rPr>
        <w:instrText xml:space="preserve"> REF _Ref118587345 \h </w:instrText>
      </w:r>
      <w:r w:rsidR="00C3613C" w:rsidRPr="002D3E8F">
        <w:rPr>
          <w:rFonts w:eastAsia="新細明體"/>
          <w:lang w:val="en-GB"/>
        </w:rPr>
      </w:r>
      <w:r w:rsidR="00C3613C" w:rsidRPr="002D3E8F">
        <w:rPr>
          <w:rFonts w:eastAsia="新細明體"/>
          <w:lang w:val="en-GB"/>
        </w:rPr>
        <w:fldChar w:fldCharType="separate"/>
      </w:r>
      <w:r w:rsidR="00B801C5" w:rsidRPr="002B74A8">
        <w:rPr>
          <w:rFonts w:cstheme="minorHAnsi"/>
          <w:szCs w:val="24"/>
        </w:rPr>
        <w:t xml:space="preserve">Table </w:t>
      </w:r>
      <w:r w:rsidR="00B801C5">
        <w:rPr>
          <w:rFonts w:cstheme="minorHAnsi"/>
          <w:noProof/>
          <w:szCs w:val="24"/>
        </w:rPr>
        <w:t>5</w:t>
      </w:r>
      <w:r w:rsidR="00C3613C" w:rsidRPr="002D3E8F">
        <w:rPr>
          <w:rFonts w:eastAsia="新細明體"/>
          <w:lang w:val="en-GB"/>
        </w:rPr>
        <w:fldChar w:fldCharType="end"/>
      </w:r>
      <w:r w:rsidR="00546042">
        <w:rPr>
          <w:rFonts w:eastAsia="新細明體"/>
          <w:lang w:val="en-GB"/>
        </w:rPr>
        <w:t>, according to the Principle 1, we need to determine sharing factors for CDP #1 first.</w:t>
      </w:r>
      <w:r w:rsidR="00D620C2" w:rsidRPr="002D3E8F">
        <w:rPr>
          <w:rFonts w:eastAsia="新細明體"/>
          <w:lang w:val="en-GB"/>
        </w:rPr>
        <w:t xml:space="preserve"> </w:t>
      </w:r>
    </w:p>
    <w:p w14:paraId="3CE2F15E" w14:textId="751632FF" w:rsidR="00546042" w:rsidRDefault="00546042" w:rsidP="00546042">
      <w:pPr>
        <w:pStyle w:val="af5"/>
        <w:numPr>
          <w:ilvl w:val="0"/>
          <w:numId w:val="11"/>
        </w:numPr>
        <w:spacing w:beforeLines="50" w:before="120"/>
        <w:ind w:hanging="482"/>
        <w:contextualSpacing w:val="0"/>
        <w:jc w:val="both"/>
        <w:rPr>
          <w:rFonts w:eastAsia="新細明體"/>
          <w:lang w:val="en-GB"/>
        </w:rPr>
      </w:pPr>
      <w:r w:rsidRPr="002C6F06">
        <w:rPr>
          <w:rFonts w:eastAsia="新細明體"/>
          <w:lang w:val="en-GB"/>
        </w:rPr>
        <w:t xml:space="preserve">For CDP #1, </w:t>
      </w:r>
      <w:proofErr w:type="spellStart"/>
      <w:r w:rsidRPr="002C6F06">
        <w:rPr>
          <w:rFonts w:eastAsia="新細明體"/>
          <w:lang w:val="en-GB"/>
        </w:rPr>
        <w:t>P</w:t>
      </w:r>
      <w:r w:rsidRPr="002C6F06">
        <w:rPr>
          <w:rFonts w:eastAsia="新細明體"/>
          <w:vertAlign w:val="subscript"/>
          <w:lang w:val="en-GB"/>
        </w:rPr>
        <w:t>sharing_SSB</w:t>
      </w:r>
      <w:proofErr w:type="spellEnd"/>
      <w:r w:rsidRPr="002C6F06">
        <w:rPr>
          <w:rFonts w:eastAsia="新細明體"/>
          <w:lang w:val="en-GB"/>
        </w:rPr>
        <w:t xml:space="preserve"> is 1 because the modified SSB occasion patter of SC #1 and CDP #1 is different. And UE will pick up the </w:t>
      </w:r>
      <w:r w:rsidRPr="002C6F06">
        <w:rPr>
          <w:rFonts w:eastAsia="新細明體"/>
          <w:highlight w:val="green"/>
          <w:lang w:val="en-GB"/>
        </w:rPr>
        <w:t>green</w:t>
      </w:r>
      <w:r w:rsidRPr="002C6F06">
        <w:rPr>
          <w:rFonts w:eastAsia="新細明體"/>
          <w:lang w:val="en-GB"/>
        </w:rPr>
        <w:t xml:space="preserve"> SSB occasions which are not overlapped with </w:t>
      </w:r>
      <w:r>
        <w:rPr>
          <w:rFonts w:eastAsia="新細明體"/>
          <w:lang w:val="en-GB"/>
        </w:rPr>
        <w:t>SC #1 nor MG</w:t>
      </w:r>
      <w:r w:rsidRPr="002C6F06">
        <w:rPr>
          <w:rFonts w:eastAsia="新細明體"/>
          <w:lang w:val="en-GB"/>
        </w:rPr>
        <w:t>.</w:t>
      </w:r>
      <w:r>
        <w:rPr>
          <w:rFonts w:eastAsia="新細明體"/>
          <w:lang w:val="en-GB"/>
        </w:rPr>
        <w:t xml:space="preserve"> (Note: </w:t>
      </w:r>
      <w:r w:rsidR="009C233B">
        <w:rPr>
          <w:rFonts w:eastAsia="新細明體"/>
          <w:lang w:val="en-GB"/>
        </w:rPr>
        <w:t>UE will measure SC #1 rather than</w:t>
      </w:r>
      <w:r w:rsidR="009C233B">
        <w:rPr>
          <w:rFonts w:eastAsia="新細明體" w:hint="eastAsia"/>
          <w:lang w:val="en-GB" w:eastAsia="zh-TW"/>
        </w:rPr>
        <w:t xml:space="preserve"> </w:t>
      </w:r>
      <w:r w:rsidR="009C233B">
        <w:rPr>
          <w:rFonts w:eastAsia="新細明體"/>
          <w:lang w:val="en-GB"/>
        </w:rPr>
        <w:t xml:space="preserve">CDP #1 in occasion #0. Because </w:t>
      </w:r>
      <w:r>
        <w:rPr>
          <w:rFonts w:eastAsia="新細明體"/>
          <w:lang w:val="en-GB"/>
        </w:rPr>
        <w:t>the priority of SC #1 measurement is higher than CDP #1</w:t>
      </w:r>
      <w:r w:rsidR="009C233B">
        <w:rPr>
          <w:rFonts w:eastAsia="新細明體"/>
          <w:lang w:val="en-GB"/>
        </w:rPr>
        <w:t>.</w:t>
      </w:r>
      <w:r>
        <w:rPr>
          <w:rFonts w:eastAsia="新細明體"/>
          <w:lang w:val="en-GB"/>
        </w:rPr>
        <w:t>)</w:t>
      </w:r>
      <w:r w:rsidRPr="002C6F06">
        <w:rPr>
          <w:rFonts w:eastAsia="新細明體"/>
          <w:lang w:val="en-GB"/>
        </w:rPr>
        <w:t xml:space="preserve"> </w:t>
      </w:r>
      <w:r>
        <w:rPr>
          <w:rFonts w:eastAsia="新細明體"/>
          <w:lang w:val="en-GB"/>
        </w:rPr>
        <w:t>Therefore</w:t>
      </w:r>
      <w:r w:rsidRPr="002C6F06">
        <w:rPr>
          <w:rFonts w:eastAsia="新細明體"/>
          <w:lang w:val="en-GB"/>
        </w:rPr>
        <w:t xml:space="preserve">, </w:t>
      </w:r>
      <w:r>
        <w:rPr>
          <w:rFonts w:eastAsia="新細明體"/>
          <w:lang w:val="en-GB"/>
        </w:rPr>
        <w:t xml:space="preserve">according to the definition, </w:t>
      </w:r>
      <w:r w:rsidRPr="002C6F06">
        <w:rPr>
          <w:rFonts w:eastAsia="新細明體"/>
          <w:lang w:val="en-GB"/>
        </w:rPr>
        <w:t xml:space="preserve">the </w:t>
      </w:r>
      <w:proofErr w:type="spellStart"/>
      <w:r w:rsidRPr="002C6F06">
        <w:rPr>
          <w:rFonts w:eastAsia="新細明體"/>
          <w:lang w:val="en-GB"/>
        </w:rPr>
        <w:t>N</w:t>
      </w:r>
      <w:r w:rsidRPr="002C6F06">
        <w:rPr>
          <w:rFonts w:eastAsia="新細明體"/>
          <w:vertAlign w:val="subscript"/>
          <w:lang w:val="en-GB"/>
        </w:rPr>
        <w:t>CDP_outside_SMTC_MG_</w:t>
      </w:r>
      <w:r w:rsidRPr="002C6F06">
        <w:rPr>
          <w:vertAlign w:val="subscript"/>
          <w:lang w:val="en-GB"/>
        </w:rPr>
        <w:t>exclusive</w:t>
      </w:r>
      <w:proofErr w:type="spellEnd"/>
      <w:r w:rsidRPr="002C6F06">
        <w:rPr>
          <w:rFonts w:eastAsia="新細明體"/>
          <w:lang w:val="en-GB"/>
        </w:rPr>
        <w:t xml:space="preserve"> is 2</w:t>
      </w:r>
      <w:r>
        <w:rPr>
          <w:rFonts w:eastAsia="新細明體"/>
          <w:lang w:val="en-GB"/>
        </w:rPr>
        <w:t xml:space="preserve"> within window W.</w:t>
      </w:r>
    </w:p>
    <w:p w14:paraId="675FE2DD" w14:textId="5A69BDCD" w:rsidR="002C6F06" w:rsidRPr="00546042" w:rsidRDefault="002D3E8F" w:rsidP="00546042">
      <w:pPr>
        <w:pStyle w:val="af5"/>
        <w:numPr>
          <w:ilvl w:val="0"/>
          <w:numId w:val="11"/>
        </w:numPr>
        <w:spacing w:beforeLines="50" w:before="120"/>
        <w:ind w:hanging="482"/>
        <w:contextualSpacing w:val="0"/>
        <w:jc w:val="both"/>
        <w:rPr>
          <w:rFonts w:eastAsia="新細明體"/>
          <w:lang w:val="en-GB"/>
        </w:rPr>
      </w:pPr>
      <w:r>
        <w:rPr>
          <w:rFonts w:eastAsia="新細明體"/>
          <w:lang w:val="en-GB"/>
        </w:rPr>
        <w:t>For SC #1, b</w:t>
      </w:r>
      <w:r w:rsidR="00D620C2" w:rsidRPr="002D3E8F">
        <w:rPr>
          <w:rFonts w:eastAsia="新細明體"/>
          <w:lang w:val="en-GB"/>
        </w:rPr>
        <w:t xml:space="preserve">ecause </w:t>
      </w:r>
      <w:r w:rsidR="00683763" w:rsidRPr="002D3E8F">
        <w:rPr>
          <w:rFonts w:eastAsia="新細明體"/>
          <w:lang w:val="en-GB"/>
        </w:rPr>
        <w:t>SC</w:t>
      </w:r>
      <w:r w:rsidR="00D620C2" w:rsidRPr="002D3E8F">
        <w:rPr>
          <w:rFonts w:eastAsia="新細明體"/>
          <w:lang w:val="en-GB"/>
        </w:rPr>
        <w:t xml:space="preserve"> #1 SSB is fully overlap with SMTC, </w:t>
      </w:r>
      <w:proofErr w:type="spellStart"/>
      <w:r w:rsidR="00D620C2" w:rsidRPr="002D3E8F">
        <w:rPr>
          <w:rFonts w:eastAsia="新細明體"/>
          <w:lang w:val="en-GB"/>
        </w:rPr>
        <w:t>P</w:t>
      </w:r>
      <w:r w:rsidR="00D620C2" w:rsidRPr="002D3E8F">
        <w:rPr>
          <w:rFonts w:eastAsia="新細明體"/>
          <w:vertAlign w:val="subscript"/>
          <w:lang w:val="en-GB"/>
        </w:rPr>
        <w:t>sharing_SMTC</w:t>
      </w:r>
      <w:proofErr w:type="spellEnd"/>
      <w:r w:rsidR="00D620C2" w:rsidRPr="002D3E8F">
        <w:rPr>
          <w:rFonts w:eastAsia="新細明體"/>
          <w:vertAlign w:val="subscript"/>
          <w:lang w:val="en-GB"/>
        </w:rPr>
        <w:t xml:space="preserve"> </w:t>
      </w:r>
      <w:r w:rsidR="00D620C2" w:rsidRPr="002D3E8F">
        <w:rPr>
          <w:rFonts w:eastAsia="新細明體"/>
          <w:lang w:val="en-GB"/>
        </w:rPr>
        <w:t>is 3</w:t>
      </w:r>
      <w:r w:rsidR="00C3613C" w:rsidRPr="002D3E8F">
        <w:rPr>
          <w:rFonts w:eastAsia="新細明體"/>
          <w:lang w:val="en-GB"/>
        </w:rPr>
        <w:t xml:space="preserve">. </w:t>
      </w:r>
      <w:r>
        <w:rPr>
          <w:rFonts w:eastAsia="新細明體"/>
          <w:lang w:val="en-GB"/>
        </w:rPr>
        <w:t xml:space="preserve">And the modified SSB occasion patter of SC #1 and CDP #1 is different so </w:t>
      </w:r>
      <w:proofErr w:type="spellStart"/>
      <w:r>
        <w:rPr>
          <w:rFonts w:eastAsia="新細明體"/>
          <w:lang w:val="en-GB"/>
        </w:rPr>
        <w:t>P</w:t>
      </w:r>
      <w:r w:rsidRPr="002D3E8F">
        <w:rPr>
          <w:rFonts w:eastAsia="新細明體"/>
          <w:vertAlign w:val="subscript"/>
          <w:lang w:val="en-GB"/>
        </w:rPr>
        <w:t>sharing_SSB</w:t>
      </w:r>
      <w:proofErr w:type="spellEnd"/>
      <w:r>
        <w:rPr>
          <w:rFonts w:eastAsia="新細明體"/>
          <w:lang w:val="en-GB"/>
        </w:rPr>
        <w:t xml:space="preserve"> is 1. </w:t>
      </w:r>
    </w:p>
    <w:p w14:paraId="02764F66" w14:textId="0EEE6B68" w:rsidR="00C3613C" w:rsidRPr="002C6F06" w:rsidRDefault="00C3613C" w:rsidP="00546042">
      <w:pPr>
        <w:pStyle w:val="af5"/>
        <w:numPr>
          <w:ilvl w:val="0"/>
          <w:numId w:val="11"/>
        </w:numPr>
        <w:spacing w:beforeLines="50" w:before="120"/>
        <w:ind w:hanging="482"/>
        <w:contextualSpacing w:val="0"/>
        <w:jc w:val="both"/>
        <w:rPr>
          <w:rFonts w:eastAsia="新細明體"/>
          <w:lang w:val="en-GB"/>
        </w:rPr>
      </w:pPr>
      <w:r w:rsidRPr="002C6F06">
        <w:rPr>
          <w:rFonts w:eastAsia="新細明體"/>
          <w:lang w:val="en-GB"/>
        </w:rPr>
        <w:t xml:space="preserve">The </w:t>
      </w:r>
      <w:proofErr w:type="spellStart"/>
      <w:r w:rsidR="00262112" w:rsidRPr="002C6F06">
        <w:rPr>
          <w:rFonts w:eastAsia="新細明體"/>
          <w:lang w:val="en-GB"/>
        </w:rPr>
        <w:t>N</w:t>
      </w:r>
      <w:r w:rsidR="00262112" w:rsidRPr="002C6F06">
        <w:rPr>
          <w:rFonts w:eastAsia="新細明體"/>
          <w:vertAlign w:val="subscript"/>
          <w:lang w:val="en-GB"/>
        </w:rPr>
        <w:t>total_SC</w:t>
      </w:r>
      <w:proofErr w:type="spellEnd"/>
      <w:r w:rsidR="00D620C2" w:rsidRPr="002C6F06">
        <w:rPr>
          <w:rFonts w:eastAsia="新細明體"/>
          <w:vertAlign w:val="subscript"/>
          <w:lang w:val="en-GB"/>
        </w:rPr>
        <w:t>(CDP)</w:t>
      </w:r>
      <w:r w:rsidR="00262112" w:rsidRPr="002C6F06">
        <w:rPr>
          <w:rFonts w:eastAsia="新細明體"/>
          <w:lang w:val="en-GB"/>
        </w:rPr>
        <w:t xml:space="preserve"> </w:t>
      </w:r>
      <w:r w:rsidRPr="002C6F06">
        <w:rPr>
          <w:rFonts w:eastAsia="新細明體"/>
          <w:lang w:val="en-GB"/>
        </w:rPr>
        <w:t>and</w:t>
      </w:r>
      <w:r w:rsidR="00262112" w:rsidRPr="002C6F06">
        <w:rPr>
          <w:rFonts w:eastAsia="新細明體"/>
          <w:lang w:val="en-GB"/>
        </w:rPr>
        <w:t xml:space="preserve"> </w:t>
      </w:r>
      <w:proofErr w:type="spellStart"/>
      <w:r w:rsidR="00262112" w:rsidRPr="002C6F06">
        <w:rPr>
          <w:rFonts w:eastAsia="新細明體"/>
          <w:lang w:val="en-GB"/>
        </w:rPr>
        <w:t>N</w:t>
      </w:r>
      <w:r w:rsidR="00262112" w:rsidRPr="002C6F06">
        <w:rPr>
          <w:rFonts w:eastAsia="新細明體"/>
          <w:vertAlign w:val="subscript"/>
          <w:lang w:val="en-GB"/>
        </w:rPr>
        <w:t>sc_outside_MG</w:t>
      </w:r>
      <w:proofErr w:type="spellEnd"/>
      <w:r w:rsidRPr="002C6F06">
        <w:rPr>
          <w:rFonts w:eastAsia="新細明體"/>
          <w:lang w:val="en-GB"/>
        </w:rPr>
        <w:t xml:space="preserve"> are calculated according to above definition. The final P</w:t>
      </w:r>
      <w:r w:rsidRPr="002C6F06">
        <w:rPr>
          <w:rFonts w:eastAsia="新細明體"/>
          <w:vertAlign w:val="subscript"/>
          <w:lang w:val="en-GB"/>
        </w:rPr>
        <w:t>SC</w:t>
      </w:r>
      <w:r w:rsidR="002C6F06">
        <w:rPr>
          <w:rFonts w:eastAsia="新細明體"/>
          <w:lang w:val="en-GB"/>
        </w:rPr>
        <w:t xml:space="preserve"> and P</w:t>
      </w:r>
      <w:r w:rsidR="002C6F06" w:rsidRPr="002C6F06">
        <w:rPr>
          <w:rFonts w:eastAsia="新細明體"/>
          <w:vertAlign w:val="subscript"/>
          <w:lang w:val="en-GB"/>
        </w:rPr>
        <w:t>CDP</w:t>
      </w:r>
      <w:r w:rsidRPr="002C6F06">
        <w:rPr>
          <w:rFonts w:eastAsia="新細明體"/>
          <w:lang w:val="en-GB"/>
        </w:rPr>
        <w:t xml:space="preserve"> </w:t>
      </w:r>
      <w:r w:rsidR="00F17734" w:rsidRPr="002C6F06">
        <w:rPr>
          <w:rFonts w:eastAsia="新細明體"/>
          <w:lang w:val="en-GB"/>
        </w:rPr>
        <w:t>are</w:t>
      </w:r>
      <w:r w:rsidRPr="002C6F06">
        <w:rPr>
          <w:rFonts w:eastAsia="新細明體"/>
          <w:lang w:val="en-GB"/>
        </w:rPr>
        <w:t xml:space="preserve"> </w:t>
      </w:r>
      <w:r w:rsidR="002C6F06">
        <w:rPr>
          <w:rFonts w:eastAsia="新細明體"/>
          <w:lang w:val="en-GB"/>
        </w:rPr>
        <w:t>3</w:t>
      </w:r>
      <w:r w:rsidRPr="002C6F06">
        <w:rPr>
          <w:rFonts w:eastAsia="新細明體"/>
          <w:lang w:val="en-GB"/>
        </w:rPr>
        <w:t xml:space="preserve"> and </w:t>
      </w:r>
      <w:r w:rsidR="002C6F06">
        <w:rPr>
          <w:rFonts w:eastAsia="新細明體"/>
          <w:lang w:val="en-GB"/>
        </w:rPr>
        <w:t>2</w:t>
      </w:r>
      <w:r w:rsidRPr="002C6F06">
        <w:rPr>
          <w:rFonts w:eastAsia="新細明體"/>
          <w:lang w:val="en-GB"/>
        </w:rPr>
        <w:t>, respectively.</w:t>
      </w:r>
    </w:p>
    <w:p w14:paraId="0560F9FE" w14:textId="514A0BEB" w:rsidR="002D3E8F" w:rsidRPr="002C6F06" w:rsidRDefault="00C3613C" w:rsidP="002C6F06">
      <w:pPr>
        <w:spacing w:beforeLines="50" w:before="120"/>
        <w:ind w:left="348"/>
        <w:jc w:val="center"/>
        <w:rPr>
          <w:rFonts w:eastAsia="新細明體"/>
          <w:lang w:val="en-GB"/>
        </w:rPr>
      </w:pPr>
      <w:bookmarkStart w:id="10" w:name="_Ref118587345"/>
      <w:r w:rsidRPr="002B74A8">
        <w:rPr>
          <w:rFonts w:cstheme="minorHAnsi"/>
          <w:szCs w:val="24"/>
        </w:rPr>
        <w:t xml:space="preserve">Table </w:t>
      </w:r>
      <w:r w:rsidRPr="002B74A8">
        <w:rPr>
          <w:rFonts w:cstheme="minorHAnsi"/>
          <w:noProof/>
          <w:szCs w:val="24"/>
        </w:rPr>
        <w:fldChar w:fldCharType="begin"/>
      </w:r>
      <w:r w:rsidRPr="002B74A8">
        <w:rPr>
          <w:rFonts w:cstheme="minorHAnsi"/>
          <w:noProof/>
          <w:szCs w:val="24"/>
        </w:rPr>
        <w:instrText xml:space="preserve"> SEQ Table \* ARABIC </w:instrText>
      </w:r>
      <w:r w:rsidRPr="002B74A8">
        <w:rPr>
          <w:rFonts w:cstheme="minorHAnsi"/>
          <w:noProof/>
          <w:szCs w:val="24"/>
        </w:rPr>
        <w:fldChar w:fldCharType="separate"/>
      </w:r>
      <w:r w:rsidR="00B801C5">
        <w:rPr>
          <w:rFonts w:cstheme="minorHAnsi"/>
          <w:noProof/>
          <w:szCs w:val="24"/>
        </w:rPr>
        <w:t>5</w:t>
      </w:r>
      <w:r w:rsidRPr="002B74A8">
        <w:rPr>
          <w:rFonts w:cstheme="minorHAnsi"/>
          <w:noProof/>
          <w:szCs w:val="24"/>
        </w:rPr>
        <w:fldChar w:fldCharType="end"/>
      </w:r>
      <w:bookmarkEnd w:id="10"/>
      <w:r w:rsidRPr="002B74A8">
        <w:rPr>
          <w:rFonts w:cstheme="minorHAnsi"/>
          <w:szCs w:val="24"/>
        </w:rPr>
        <w:t xml:space="preserve">. illustration of </w:t>
      </w:r>
      <w:r>
        <w:rPr>
          <w:lang w:val="en-GB"/>
        </w:rPr>
        <w:t xml:space="preserve">the sample for </w:t>
      </w:r>
      <w:proofErr w:type="spellStart"/>
      <w:r w:rsidR="00262112" w:rsidRPr="00262112">
        <w:rPr>
          <w:rFonts w:eastAsia="新細明體"/>
          <w:lang w:val="en-GB"/>
        </w:rPr>
        <w:t>N</w:t>
      </w:r>
      <w:r w:rsidR="00262112" w:rsidRPr="00262112">
        <w:rPr>
          <w:rFonts w:eastAsia="新細明體"/>
          <w:vertAlign w:val="subscript"/>
          <w:lang w:val="en-GB"/>
        </w:rPr>
        <w:t>SC_outside_SMTC_MG</w:t>
      </w:r>
      <w:proofErr w:type="spellEnd"/>
      <w:r w:rsidR="00262112" w:rsidRPr="00262112">
        <w:rPr>
          <w:rFonts w:eastAsia="新細明體"/>
          <w:lang w:val="en-GB"/>
        </w:rPr>
        <w:t xml:space="preserve"> = 0</w:t>
      </w:r>
      <w:r w:rsidRPr="002B74A8">
        <w:rPr>
          <w:lang w:val="en-GB"/>
        </w:rPr>
        <w:t>.</w:t>
      </w:r>
      <w:r w:rsidR="002D3E8F">
        <w:rPr>
          <w:lang w:val="en-GB"/>
        </w:rPr>
        <w:t xml:space="preserve"> </w:t>
      </w:r>
    </w:p>
    <w:p w14:paraId="53C847A2" w14:textId="486209CC" w:rsidR="00C3613C" w:rsidRDefault="002C6F06" w:rsidP="00D96D8B">
      <w:pPr>
        <w:jc w:val="center"/>
        <w:rPr>
          <w:rFonts w:eastAsia="新細明體"/>
          <w:lang w:val="en-GB"/>
        </w:rPr>
      </w:pPr>
      <w:r>
        <w:rPr>
          <w:rFonts w:eastAsia="新細明體"/>
          <w:noProof/>
          <w:lang w:val="en-GB"/>
        </w:rPr>
        <w:drawing>
          <wp:inline distT="0" distB="0" distL="0" distR="0" wp14:anchorId="78D824E2" wp14:editId="2D8F2D28">
            <wp:extent cx="6116955" cy="1663700"/>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6955" cy="1663700"/>
                    </a:xfrm>
                    <a:prstGeom prst="rect">
                      <a:avLst/>
                    </a:prstGeom>
                    <a:noFill/>
                    <a:ln>
                      <a:noFill/>
                    </a:ln>
                  </pic:spPr>
                </pic:pic>
              </a:graphicData>
            </a:graphic>
          </wp:inline>
        </w:drawing>
      </w:r>
    </w:p>
    <w:p w14:paraId="110726A1" w14:textId="01EE74EE" w:rsidR="00C3613C" w:rsidRDefault="00C3613C" w:rsidP="00A0222D">
      <w:pPr>
        <w:rPr>
          <w:rFonts w:eastAsia="新細明體"/>
          <w:lang w:val="en-GB"/>
        </w:rPr>
      </w:pPr>
    </w:p>
    <w:p w14:paraId="2076928D" w14:textId="57A33538" w:rsidR="00051675" w:rsidRDefault="00C3613C" w:rsidP="003B2739">
      <w:pPr>
        <w:jc w:val="both"/>
        <w:rPr>
          <w:rFonts w:eastAsia="新細明體"/>
          <w:lang w:val="en-GB"/>
        </w:rPr>
      </w:pPr>
      <w:r>
        <w:rPr>
          <w:rFonts w:eastAsia="新細明體" w:hint="eastAsia"/>
          <w:lang w:val="en-GB"/>
        </w:rPr>
        <w:t>F</w:t>
      </w:r>
      <w:r>
        <w:rPr>
          <w:rFonts w:eastAsia="新細明體"/>
          <w:lang w:val="en-GB"/>
        </w:rPr>
        <w:t xml:space="preserve">or </w:t>
      </w:r>
      <w:proofErr w:type="spellStart"/>
      <w:r w:rsidR="00262112" w:rsidRPr="00262112">
        <w:rPr>
          <w:rFonts w:eastAsia="新細明體"/>
          <w:lang w:val="en-GB"/>
        </w:rPr>
        <w:t>N</w:t>
      </w:r>
      <w:r w:rsidR="00262112" w:rsidRPr="00262112">
        <w:rPr>
          <w:rFonts w:eastAsia="新細明體"/>
          <w:vertAlign w:val="subscript"/>
          <w:lang w:val="en-GB"/>
        </w:rPr>
        <w:t>SC_outside_SMTC_MG</w:t>
      </w:r>
      <w:proofErr w:type="spellEnd"/>
      <w:r w:rsidR="00262112" w:rsidRPr="00262112">
        <w:rPr>
          <w:rFonts w:eastAsia="新細明體"/>
          <w:lang w:val="en-GB"/>
        </w:rPr>
        <w:t xml:space="preserve"> ≠ 0</w:t>
      </w:r>
      <w:r w:rsidR="00F17734">
        <w:rPr>
          <w:rFonts w:eastAsia="新細明體"/>
          <w:lang w:val="en-GB"/>
        </w:rPr>
        <w:t xml:space="preserve">: </w:t>
      </w:r>
    </w:p>
    <w:p w14:paraId="08B9E69B" w14:textId="3F41BB7D" w:rsidR="00546042" w:rsidRPr="00546042" w:rsidRDefault="00546042" w:rsidP="00546042">
      <w:pPr>
        <w:pStyle w:val="af5"/>
        <w:numPr>
          <w:ilvl w:val="0"/>
          <w:numId w:val="12"/>
        </w:numPr>
        <w:spacing w:beforeLines="50" w:before="120"/>
        <w:jc w:val="both"/>
        <w:rPr>
          <w:rFonts w:eastAsia="新細明體"/>
          <w:lang w:val="en-GB"/>
        </w:rPr>
      </w:pPr>
      <w:r w:rsidRPr="00546042">
        <w:rPr>
          <w:rFonts w:eastAsia="新細明體"/>
          <w:lang w:val="en-GB"/>
        </w:rPr>
        <w:t>I</w:t>
      </w:r>
      <w:r w:rsidR="00C3613C" w:rsidRPr="00546042">
        <w:rPr>
          <w:rFonts w:eastAsia="新細明體"/>
          <w:lang w:val="en-GB"/>
        </w:rPr>
        <w:t xml:space="preserve">n </w:t>
      </w:r>
      <w:r w:rsidR="00C3613C" w:rsidRPr="00546042">
        <w:rPr>
          <w:rFonts w:eastAsia="新細明體"/>
          <w:lang w:val="en-GB"/>
        </w:rPr>
        <w:fldChar w:fldCharType="begin"/>
      </w:r>
      <w:r w:rsidR="00C3613C" w:rsidRPr="00546042">
        <w:rPr>
          <w:rFonts w:eastAsia="新細明體"/>
          <w:lang w:val="en-GB"/>
        </w:rPr>
        <w:instrText xml:space="preserve"> REF _Ref118587391 \h </w:instrText>
      </w:r>
      <w:r w:rsidR="003B2739" w:rsidRPr="00546042">
        <w:rPr>
          <w:rFonts w:eastAsia="新細明體"/>
          <w:lang w:val="en-GB"/>
        </w:rPr>
        <w:instrText xml:space="preserve"> \* MERGEFORMAT </w:instrText>
      </w:r>
      <w:r w:rsidR="00C3613C" w:rsidRPr="00546042">
        <w:rPr>
          <w:rFonts w:eastAsia="新細明體"/>
          <w:lang w:val="en-GB"/>
        </w:rPr>
      </w:r>
      <w:r w:rsidR="00C3613C" w:rsidRPr="00546042">
        <w:rPr>
          <w:rFonts w:eastAsia="新細明體"/>
          <w:lang w:val="en-GB"/>
        </w:rPr>
        <w:fldChar w:fldCharType="separate"/>
      </w:r>
      <w:r w:rsidR="00B801C5" w:rsidRPr="002B74A8">
        <w:rPr>
          <w:rFonts w:cstheme="minorHAnsi"/>
          <w:szCs w:val="24"/>
        </w:rPr>
        <w:t xml:space="preserve">Table </w:t>
      </w:r>
      <w:r w:rsidR="00B801C5">
        <w:rPr>
          <w:rFonts w:cstheme="minorHAnsi"/>
          <w:noProof/>
          <w:szCs w:val="24"/>
        </w:rPr>
        <w:t>6</w:t>
      </w:r>
      <w:r w:rsidR="00C3613C" w:rsidRPr="00546042">
        <w:rPr>
          <w:rFonts w:eastAsia="新細明體"/>
          <w:lang w:val="en-GB"/>
        </w:rPr>
        <w:fldChar w:fldCharType="end"/>
      </w:r>
      <w:r w:rsidR="00F17734" w:rsidRPr="00546042">
        <w:rPr>
          <w:rFonts w:eastAsia="新細明體"/>
          <w:lang w:val="en-GB"/>
        </w:rPr>
        <w:t>, a</w:t>
      </w:r>
      <w:r w:rsidR="00C3613C" w:rsidRPr="00546042">
        <w:rPr>
          <w:rFonts w:eastAsia="新細明體"/>
          <w:lang w:val="en-GB"/>
        </w:rPr>
        <w:t>ccording to the Principle 1,</w:t>
      </w:r>
      <w:r w:rsidR="008C0C90" w:rsidRPr="00546042">
        <w:rPr>
          <w:rFonts w:eastAsia="新細明體"/>
          <w:lang w:val="en-GB"/>
        </w:rPr>
        <w:t xml:space="preserve"> we need to determine sharing factor</w:t>
      </w:r>
      <w:r w:rsidR="00F17734" w:rsidRPr="00546042">
        <w:rPr>
          <w:rFonts w:eastAsia="新細明體"/>
          <w:lang w:val="en-GB"/>
        </w:rPr>
        <w:t>s</w:t>
      </w:r>
      <w:r w:rsidR="008C0C90" w:rsidRPr="00546042">
        <w:rPr>
          <w:rFonts w:eastAsia="新細明體"/>
          <w:lang w:val="en-GB"/>
        </w:rPr>
        <w:t xml:space="preserve"> for </w:t>
      </w:r>
      <w:r w:rsidR="00AC3C59" w:rsidRPr="00546042">
        <w:rPr>
          <w:rFonts w:eastAsia="新細明體"/>
          <w:lang w:val="en-GB"/>
        </w:rPr>
        <w:t>CDP</w:t>
      </w:r>
      <w:r w:rsidR="008C0C90" w:rsidRPr="00546042">
        <w:rPr>
          <w:rFonts w:eastAsia="新細明體"/>
          <w:lang w:val="en-GB"/>
        </w:rPr>
        <w:t xml:space="preserve"> </w:t>
      </w:r>
      <w:r w:rsidR="00F17734" w:rsidRPr="00546042">
        <w:rPr>
          <w:rFonts w:eastAsia="新細明體"/>
          <w:lang w:val="en-GB"/>
        </w:rPr>
        <w:t>#</w:t>
      </w:r>
      <w:r w:rsidR="00AC3C59" w:rsidRPr="00546042">
        <w:rPr>
          <w:rFonts w:eastAsia="新細明體"/>
          <w:lang w:val="en-GB"/>
        </w:rPr>
        <w:t>1</w:t>
      </w:r>
      <w:r w:rsidR="00F17734" w:rsidRPr="00546042">
        <w:rPr>
          <w:rFonts w:eastAsia="新細明體"/>
          <w:lang w:val="en-GB"/>
        </w:rPr>
        <w:t xml:space="preserve"> and </w:t>
      </w:r>
      <w:r w:rsidR="008C0C90" w:rsidRPr="00546042">
        <w:rPr>
          <w:rFonts w:eastAsia="新細明體"/>
          <w:lang w:val="en-GB"/>
        </w:rPr>
        <w:t>#</w:t>
      </w:r>
      <w:r w:rsidR="00AC3C59" w:rsidRPr="00546042">
        <w:rPr>
          <w:rFonts w:eastAsia="新細明體"/>
          <w:lang w:val="en-GB"/>
        </w:rPr>
        <w:t>2</w:t>
      </w:r>
      <w:r w:rsidR="008C0C90" w:rsidRPr="00546042">
        <w:rPr>
          <w:rFonts w:eastAsia="新細明體"/>
          <w:lang w:val="en-GB"/>
        </w:rPr>
        <w:t xml:space="preserve"> first. </w:t>
      </w:r>
    </w:p>
    <w:p w14:paraId="046BE39D" w14:textId="493375C3" w:rsidR="00546042" w:rsidRPr="00546042" w:rsidRDefault="00546042" w:rsidP="00546042">
      <w:pPr>
        <w:pStyle w:val="af5"/>
        <w:numPr>
          <w:ilvl w:val="0"/>
          <w:numId w:val="12"/>
        </w:numPr>
        <w:spacing w:beforeLines="50" w:before="120"/>
        <w:jc w:val="both"/>
        <w:rPr>
          <w:rFonts w:eastAsia="新細明體"/>
          <w:lang w:val="en-GB"/>
        </w:rPr>
      </w:pPr>
      <w:r w:rsidRPr="00546042">
        <w:rPr>
          <w:rFonts w:eastAsia="新細明體"/>
          <w:lang w:val="en-GB"/>
        </w:rPr>
        <w:t>For CDP #1 and #2, c</w:t>
      </w:r>
      <w:r w:rsidR="008C0C90" w:rsidRPr="00546042">
        <w:rPr>
          <w:rFonts w:eastAsia="新細明體"/>
          <w:lang w:val="en-GB"/>
        </w:rPr>
        <w:t xml:space="preserve">onsidering Principle 2, </w:t>
      </w:r>
      <w:r w:rsidR="00AC3C59" w:rsidRPr="00546042">
        <w:rPr>
          <w:rFonts w:eastAsia="新細明體"/>
          <w:lang w:val="en-GB"/>
        </w:rPr>
        <w:t>CDP #1 and #2</w:t>
      </w:r>
      <w:r w:rsidR="008C0C90" w:rsidRPr="00546042">
        <w:rPr>
          <w:rFonts w:eastAsia="新細明體"/>
          <w:lang w:val="en-GB"/>
        </w:rPr>
        <w:t xml:space="preserve"> </w:t>
      </w:r>
      <w:r w:rsidR="00AC3C59" w:rsidRPr="00546042">
        <w:rPr>
          <w:rFonts w:eastAsia="新細明體"/>
          <w:lang w:val="en-GB"/>
        </w:rPr>
        <w:t>is</w:t>
      </w:r>
      <w:r w:rsidR="008C0C90" w:rsidRPr="00546042">
        <w:rPr>
          <w:rFonts w:eastAsia="新細明體"/>
          <w:lang w:val="en-GB"/>
        </w:rPr>
        <w:t xml:space="preserve"> jointly considered</w:t>
      </w:r>
      <w:r w:rsidR="00F17734" w:rsidRPr="00546042">
        <w:rPr>
          <w:rFonts w:eastAsia="新細明體"/>
          <w:lang w:val="en-GB"/>
        </w:rPr>
        <w:t>,</w:t>
      </w:r>
      <w:r w:rsidR="008C0C90" w:rsidRPr="00546042">
        <w:rPr>
          <w:rFonts w:eastAsia="新細明體"/>
          <w:lang w:val="en-GB"/>
        </w:rPr>
        <w:t xml:space="preserve"> so the </w:t>
      </w:r>
      <w:proofErr w:type="spellStart"/>
      <w:r w:rsidR="008C0C90" w:rsidRPr="00546042">
        <w:rPr>
          <w:rFonts w:eastAsia="新細明體"/>
          <w:lang w:val="en-GB"/>
        </w:rPr>
        <w:t>P</w:t>
      </w:r>
      <w:r w:rsidR="008C0C90" w:rsidRPr="00546042">
        <w:rPr>
          <w:rFonts w:eastAsia="新細明體"/>
          <w:vertAlign w:val="subscript"/>
          <w:lang w:val="en-GB"/>
        </w:rPr>
        <w:t>sharing_SSB</w:t>
      </w:r>
      <w:proofErr w:type="spellEnd"/>
      <w:r w:rsidR="008C0C90" w:rsidRPr="00546042">
        <w:rPr>
          <w:rFonts w:eastAsia="新細明體"/>
          <w:lang w:val="en-GB"/>
        </w:rPr>
        <w:t xml:space="preserve"> for </w:t>
      </w:r>
      <w:r w:rsidR="00AC3C59" w:rsidRPr="00546042">
        <w:rPr>
          <w:rFonts w:eastAsia="新細明體"/>
          <w:lang w:val="en-GB"/>
        </w:rPr>
        <w:t>both CDP #1 and #2</w:t>
      </w:r>
      <w:r w:rsidR="008C0C90" w:rsidRPr="00546042">
        <w:rPr>
          <w:rFonts w:eastAsia="新細明體"/>
          <w:lang w:val="en-GB"/>
        </w:rPr>
        <w:t xml:space="preserve"> is 2. </w:t>
      </w:r>
      <w:r w:rsidR="0039019B" w:rsidRPr="00546042">
        <w:rPr>
          <w:rFonts w:eastAsia="新細明體"/>
          <w:lang w:val="en-GB"/>
        </w:rPr>
        <w:t>B</w:t>
      </w:r>
      <w:r w:rsidR="003B2739" w:rsidRPr="00546042">
        <w:rPr>
          <w:rFonts w:eastAsia="新細明體"/>
          <w:lang w:val="en-GB"/>
        </w:rPr>
        <w:t xml:space="preserve">ecause </w:t>
      </w:r>
      <w:r w:rsidR="0039019B" w:rsidRPr="00546042">
        <w:rPr>
          <w:rFonts w:eastAsia="新細明體"/>
          <w:lang w:val="en-GB"/>
        </w:rPr>
        <w:t xml:space="preserve">the </w:t>
      </w:r>
      <w:r w:rsidR="003B2739" w:rsidRPr="00546042">
        <w:rPr>
          <w:rFonts w:eastAsia="新細明體"/>
          <w:lang w:val="en-GB"/>
        </w:rPr>
        <w:t xml:space="preserve">periodicity of </w:t>
      </w:r>
      <w:r w:rsidR="00AC3C59" w:rsidRPr="00546042">
        <w:rPr>
          <w:rFonts w:eastAsia="新細明體"/>
          <w:lang w:val="en-GB"/>
        </w:rPr>
        <w:t>CDP #1 and #2</w:t>
      </w:r>
      <w:r w:rsidR="003B2739" w:rsidRPr="00546042">
        <w:rPr>
          <w:rFonts w:eastAsia="新細明體"/>
          <w:lang w:val="en-GB"/>
        </w:rPr>
        <w:t xml:space="preserve"> is </w:t>
      </w:r>
      <w:r w:rsidR="0039019B" w:rsidRPr="00546042">
        <w:rPr>
          <w:rFonts w:eastAsia="新細明體"/>
          <w:lang w:val="en-GB"/>
        </w:rPr>
        <w:t xml:space="preserve">the </w:t>
      </w:r>
      <w:r w:rsidR="003B2739" w:rsidRPr="00546042">
        <w:rPr>
          <w:rFonts w:eastAsia="新細明體"/>
          <w:lang w:val="en-GB"/>
        </w:rPr>
        <w:t>shortest, UE will pick up the green SSB occasion</w:t>
      </w:r>
      <w:r w:rsidR="00135AEB" w:rsidRPr="00546042">
        <w:rPr>
          <w:rFonts w:eastAsia="新細明體"/>
          <w:lang w:val="en-GB"/>
        </w:rPr>
        <w:t>s which are not overlapped with</w:t>
      </w:r>
      <w:r w:rsidR="003B2739" w:rsidRPr="00546042">
        <w:rPr>
          <w:rFonts w:eastAsia="新細明體"/>
          <w:lang w:val="en-GB"/>
        </w:rPr>
        <w:t xml:space="preserve"> SC #</w:t>
      </w:r>
      <w:r w:rsidR="00AC3C59" w:rsidRPr="00546042">
        <w:rPr>
          <w:rFonts w:eastAsia="新細明體"/>
          <w:lang w:val="en-GB"/>
        </w:rPr>
        <w:t>1</w:t>
      </w:r>
      <w:r w:rsidR="003B2739" w:rsidRPr="00546042">
        <w:rPr>
          <w:rFonts w:eastAsia="新細明體"/>
          <w:lang w:val="en-GB"/>
        </w:rPr>
        <w:t xml:space="preserve">. So, based on above observation, for </w:t>
      </w:r>
      <w:r w:rsidR="00AC3C59" w:rsidRPr="00546042">
        <w:rPr>
          <w:rFonts w:eastAsia="新細明體"/>
          <w:lang w:val="en-GB"/>
        </w:rPr>
        <w:t>CDP #1 and #2</w:t>
      </w:r>
      <w:r w:rsidR="003B2739" w:rsidRPr="00546042">
        <w:rPr>
          <w:rFonts w:eastAsia="新細明體"/>
          <w:lang w:val="en-GB"/>
        </w:rPr>
        <w:t xml:space="preserve">, </w:t>
      </w:r>
      <w:proofErr w:type="spellStart"/>
      <w:r w:rsidR="00262112" w:rsidRPr="00546042">
        <w:rPr>
          <w:rFonts w:eastAsia="新細明體"/>
          <w:lang w:val="en-GB"/>
        </w:rPr>
        <w:t>N</w:t>
      </w:r>
      <w:r w:rsidR="00262112" w:rsidRPr="00546042">
        <w:rPr>
          <w:rFonts w:eastAsia="新細明體"/>
          <w:vertAlign w:val="subscript"/>
          <w:lang w:val="en-GB"/>
        </w:rPr>
        <w:t>SC_outside_SMTC_MG_</w:t>
      </w:r>
      <w:r w:rsidR="00AC3C59" w:rsidRPr="00546042">
        <w:rPr>
          <w:rFonts w:eastAsia="新細明體"/>
          <w:vertAlign w:val="subscript"/>
          <w:lang w:val="en-GB"/>
        </w:rPr>
        <w:t>exclusive</w:t>
      </w:r>
      <w:proofErr w:type="spellEnd"/>
      <w:r w:rsidR="003B2739" w:rsidRPr="00546042">
        <w:rPr>
          <w:rFonts w:eastAsia="新細明體"/>
          <w:lang w:val="en-GB"/>
        </w:rPr>
        <w:t xml:space="preserve"> </w:t>
      </w:r>
      <w:r>
        <w:rPr>
          <w:rFonts w:eastAsia="新細明體"/>
          <w:lang w:val="en-GB"/>
        </w:rPr>
        <w:t>is</w:t>
      </w:r>
      <w:r w:rsidR="003B2739" w:rsidRPr="00546042">
        <w:rPr>
          <w:rFonts w:eastAsia="新細明體"/>
          <w:lang w:val="en-GB"/>
        </w:rPr>
        <w:t xml:space="preserve"> 4 (</w:t>
      </w:r>
      <w:r w:rsidR="003B2739" w:rsidRPr="00546042">
        <w:rPr>
          <w:highlight w:val="green"/>
          <w:lang w:val="en-GB"/>
        </w:rPr>
        <w:t>green</w:t>
      </w:r>
      <w:r w:rsidR="003B2739" w:rsidRPr="00546042">
        <w:rPr>
          <w:lang w:val="en-GB"/>
        </w:rPr>
        <w:t xml:space="preserve"> SSB occasion</w:t>
      </w:r>
      <w:r w:rsidR="003B2739" w:rsidRPr="00546042">
        <w:rPr>
          <w:rFonts w:eastAsia="新細明體"/>
          <w:lang w:val="en-GB"/>
        </w:rPr>
        <w:t>)</w:t>
      </w:r>
      <w:r>
        <w:rPr>
          <w:rFonts w:eastAsia="新細明體"/>
          <w:lang w:val="en-GB"/>
        </w:rPr>
        <w:t xml:space="preserve"> within window W</w:t>
      </w:r>
      <w:r w:rsidR="003B2739" w:rsidRPr="00546042">
        <w:rPr>
          <w:rFonts w:eastAsia="新細明體"/>
          <w:lang w:val="en-GB"/>
        </w:rPr>
        <w:t xml:space="preserve">. </w:t>
      </w:r>
    </w:p>
    <w:p w14:paraId="17599F1F" w14:textId="1198B249" w:rsidR="00C3613C" w:rsidRPr="00546042" w:rsidRDefault="00546042" w:rsidP="00546042">
      <w:pPr>
        <w:pStyle w:val="af5"/>
        <w:numPr>
          <w:ilvl w:val="0"/>
          <w:numId w:val="12"/>
        </w:numPr>
        <w:spacing w:beforeLines="50" w:before="120"/>
        <w:jc w:val="both"/>
        <w:rPr>
          <w:rFonts w:eastAsia="新細明體"/>
          <w:lang w:val="en-GB"/>
        </w:rPr>
      </w:pPr>
      <w:r w:rsidRPr="00546042">
        <w:rPr>
          <w:rFonts w:eastAsia="新細明體"/>
          <w:lang w:val="en-GB"/>
        </w:rPr>
        <w:t>For SC #1,</w:t>
      </w:r>
      <w:r w:rsidR="009C233B">
        <w:rPr>
          <w:rFonts w:eastAsia="新細明體"/>
          <w:lang w:val="en-GB"/>
        </w:rPr>
        <w:t xml:space="preserve"> according to the above definition,</w:t>
      </w:r>
      <w:r w:rsidRPr="00546042">
        <w:rPr>
          <w:rFonts w:eastAsia="新細明體"/>
          <w:lang w:val="en-GB"/>
        </w:rPr>
        <w:t xml:space="preserve"> </w:t>
      </w:r>
      <w:proofErr w:type="spellStart"/>
      <w:r w:rsidRPr="00546042">
        <w:rPr>
          <w:rFonts w:eastAsia="新細明體"/>
          <w:lang w:val="en-GB"/>
        </w:rPr>
        <w:t>P</w:t>
      </w:r>
      <w:r w:rsidRPr="00546042">
        <w:rPr>
          <w:rFonts w:eastAsia="新細明體"/>
          <w:vertAlign w:val="subscript"/>
          <w:lang w:val="en-GB"/>
        </w:rPr>
        <w:t>sharing_SSB</w:t>
      </w:r>
      <w:proofErr w:type="spellEnd"/>
      <w:r w:rsidRPr="00546042">
        <w:rPr>
          <w:rFonts w:eastAsia="新細明體"/>
          <w:lang w:val="en-GB"/>
        </w:rPr>
        <w:t xml:space="preserve"> is 1</w:t>
      </w:r>
      <w:r w:rsidR="009C233B">
        <w:rPr>
          <w:rFonts w:eastAsia="新細明體"/>
          <w:lang w:val="en-GB"/>
        </w:rPr>
        <w:t xml:space="preserve"> and</w:t>
      </w:r>
      <w:r w:rsidR="003B2739" w:rsidRPr="00546042">
        <w:rPr>
          <w:rFonts w:eastAsia="新細明體"/>
          <w:lang w:val="en-GB"/>
        </w:rPr>
        <w:t xml:space="preserve"> </w:t>
      </w:r>
      <w:proofErr w:type="spellStart"/>
      <w:r w:rsidR="00262112" w:rsidRPr="00546042">
        <w:rPr>
          <w:rFonts w:eastAsia="新細明體"/>
          <w:lang w:val="en-GB"/>
        </w:rPr>
        <w:t>N</w:t>
      </w:r>
      <w:r w:rsidR="00262112" w:rsidRPr="00546042">
        <w:rPr>
          <w:rFonts w:eastAsia="新細明體"/>
          <w:vertAlign w:val="subscript"/>
          <w:lang w:val="en-GB"/>
        </w:rPr>
        <w:t>SC_outside_SMTC_MG_</w:t>
      </w:r>
      <w:r w:rsidR="00AC3C59" w:rsidRPr="00546042">
        <w:rPr>
          <w:rFonts w:eastAsia="新細明體"/>
          <w:vertAlign w:val="subscript"/>
          <w:lang w:val="en-GB"/>
        </w:rPr>
        <w:t>exclusive</w:t>
      </w:r>
      <w:proofErr w:type="spellEnd"/>
      <w:r w:rsidR="00AC3C59" w:rsidRPr="00546042">
        <w:rPr>
          <w:rFonts w:eastAsia="新細明體"/>
          <w:lang w:val="en-GB"/>
        </w:rPr>
        <w:t xml:space="preserve"> is </w:t>
      </w:r>
      <w:r w:rsidR="00CE5682" w:rsidRPr="00546042">
        <w:rPr>
          <w:rFonts w:eastAsia="新細明體"/>
          <w:lang w:val="en-GB"/>
        </w:rPr>
        <w:t>2</w:t>
      </w:r>
      <w:r w:rsidR="003B2739" w:rsidRPr="00546042">
        <w:rPr>
          <w:rFonts w:eastAsia="新細明體"/>
          <w:lang w:val="en-GB"/>
        </w:rPr>
        <w:t xml:space="preserve"> (</w:t>
      </w:r>
      <w:r w:rsidR="003B2739" w:rsidRPr="00546042">
        <w:rPr>
          <w:highlight w:val="magenta"/>
          <w:lang w:val="en-GB"/>
        </w:rPr>
        <w:t>purple</w:t>
      </w:r>
      <w:r w:rsidR="003B2739" w:rsidRPr="00546042">
        <w:rPr>
          <w:lang w:val="en-GB"/>
        </w:rPr>
        <w:t xml:space="preserve"> SSB occasion</w:t>
      </w:r>
      <w:r w:rsidR="003B2739" w:rsidRPr="00546042">
        <w:rPr>
          <w:rFonts w:eastAsia="新細明體"/>
          <w:lang w:val="en-GB"/>
        </w:rPr>
        <w:t>)</w:t>
      </w:r>
      <w:r w:rsidR="00CE5682" w:rsidRPr="00546042">
        <w:rPr>
          <w:rFonts w:eastAsia="新細明體"/>
          <w:lang w:val="en-GB"/>
        </w:rPr>
        <w:t>.</w:t>
      </w:r>
    </w:p>
    <w:p w14:paraId="6A32E3E8" w14:textId="29FC5D35" w:rsidR="00546042" w:rsidRPr="002C6F06" w:rsidRDefault="00546042" w:rsidP="00546042">
      <w:pPr>
        <w:pStyle w:val="af5"/>
        <w:numPr>
          <w:ilvl w:val="0"/>
          <w:numId w:val="11"/>
        </w:numPr>
        <w:spacing w:beforeLines="50" w:before="120"/>
        <w:ind w:hanging="482"/>
        <w:contextualSpacing w:val="0"/>
        <w:jc w:val="both"/>
        <w:rPr>
          <w:rFonts w:eastAsia="新細明體"/>
          <w:lang w:val="en-GB"/>
        </w:rPr>
      </w:pPr>
      <w:r>
        <w:rPr>
          <w:rFonts w:eastAsia="新細明體"/>
          <w:lang w:val="en-GB"/>
        </w:rPr>
        <w:t>Eventually, t</w:t>
      </w:r>
      <w:r w:rsidRPr="002C6F06">
        <w:rPr>
          <w:rFonts w:eastAsia="新細明體"/>
          <w:lang w:val="en-GB"/>
        </w:rPr>
        <w:t>he final P</w:t>
      </w:r>
      <w:r w:rsidRPr="002C6F06">
        <w:rPr>
          <w:rFonts w:eastAsia="新細明體"/>
          <w:vertAlign w:val="subscript"/>
          <w:lang w:val="en-GB"/>
        </w:rPr>
        <w:t>SC</w:t>
      </w:r>
      <w:r>
        <w:rPr>
          <w:rFonts w:eastAsia="新細明體"/>
          <w:lang w:val="en-GB"/>
        </w:rPr>
        <w:t xml:space="preserve"> and P</w:t>
      </w:r>
      <w:r w:rsidRPr="002C6F06">
        <w:rPr>
          <w:rFonts w:eastAsia="新細明體"/>
          <w:vertAlign w:val="subscript"/>
          <w:lang w:val="en-GB"/>
        </w:rPr>
        <w:t>CDP</w:t>
      </w:r>
      <w:r>
        <w:rPr>
          <w:rFonts w:eastAsia="新細明體"/>
          <w:lang w:val="en-GB"/>
        </w:rPr>
        <w:t xml:space="preserve"> can be obtained</w:t>
      </w:r>
      <w:r w:rsidRPr="002C6F06">
        <w:rPr>
          <w:rFonts w:eastAsia="新細明體"/>
          <w:lang w:val="en-GB"/>
        </w:rPr>
        <w:t>.</w:t>
      </w:r>
    </w:p>
    <w:p w14:paraId="41AB784C" w14:textId="77777777" w:rsidR="00546042" w:rsidRPr="003B2739" w:rsidRDefault="00546042" w:rsidP="00051675">
      <w:pPr>
        <w:spacing w:beforeLines="50" w:before="120"/>
        <w:ind w:leftChars="100" w:left="240"/>
        <w:jc w:val="both"/>
        <w:rPr>
          <w:rFonts w:eastAsia="新細明體"/>
          <w:lang w:val="en-GB"/>
        </w:rPr>
      </w:pPr>
    </w:p>
    <w:p w14:paraId="7CBCE68D" w14:textId="77777777" w:rsidR="00C3613C" w:rsidRDefault="00C3613C" w:rsidP="00A0222D">
      <w:pPr>
        <w:rPr>
          <w:rFonts w:eastAsia="新細明體"/>
          <w:lang w:val="en-GB"/>
        </w:rPr>
      </w:pPr>
    </w:p>
    <w:p w14:paraId="3D003E3B" w14:textId="6DFF03B0" w:rsidR="00C3613C" w:rsidRPr="002B74A8" w:rsidRDefault="00C3613C" w:rsidP="00C3613C">
      <w:pPr>
        <w:spacing w:beforeLines="50" w:before="120"/>
        <w:ind w:left="348"/>
        <w:jc w:val="center"/>
        <w:rPr>
          <w:rFonts w:ascii="Calibri" w:eastAsia="新細明體" w:hAnsi="Calibri" w:cs="Calibri"/>
          <w:szCs w:val="24"/>
        </w:rPr>
      </w:pPr>
      <w:bookmarkStart w:id="11" w:name="_Ref118587391"/>
      <w:r w:rsidRPr="002B74A8">
        <w:rPr>
          <w:rFonts w:cstheme="minorHAnsi"/>
          <w:szCs w:val="24"/>
        </w:rPr>
        <w:t xml:space="preserve">Table </w:t>
      </w:r>
      <w:r w:rsidRPr="002B74A8">
        <w:rPr>
          <w:rFonts w:cstheme="minorHAnsi"/>
          <w:noProof/>
          <w:szCs w:val="24"/>
        </w:rPr>
        <w:fldChar w:fldCharType="begin"/>
      </w:r>
      <w:r w:rsidRPr="002B74A8">
        <w:rPr>
          <w:rFonts w:cstheme="minorHAnsi"/>
          <w:noProof/>
          <w:szCs w:val="24"/>
        </w:rPr>
        <w:instrText xml:space="preserve"> SEQ Table \* ARABIC </w:instrText>
      </w:r>
      <w:r w:rsidRPr="002B74A8">
        <w:rPr>
          <w:rFonts w:cstheme="minorHAnsi"/>
          <w:noProof/>
          <w:szCs w:val="24"/>
        </w:rPr>
        <w:fldChar w:fldCharType="separate"/>
      </w:r>
      <w:r w:rsidR="00B801C5">
        <w:rPr>
          <w:rFonts w:cstheme="minorHAnsi"/>
          <w:noProof/>
          <w:szCs w:val="24"/>
        </w:rPr>
        <w:t>6</w:t>
      </w:r>
      <w:r w:rsidRPr="002B74A8">
        <w:rPr>
          <w:rFonts w:cstheme="minorHAnsi"/>
          <w:noProof/>
          <w:szCs w:val="24"/>
        </w:rPr>
        <w:fldChar w:fldCharType="end"/>
      </w:r>
      <w:bookmarkEnd w:id="11"/>
      <w:r w:rsidRPr="002B74A8">
        <w:rPr>
          <w:rFonts w:cstheme="minorHAnsi"/>
          <w:szCs w:val="24"/>
        </w:rPr>
        <w:t xml:space="preserve">. illustration of </w:t>
      </w:r>
      <w:r>
        <w:rPr>
          <w:lang w:val="en-GB"/>
        </w:rPr>
        <w:t xml:space="preserve">the sample for </w:t>
      </w:r>
      <w:proofErr w:type="spellStart"/>
      <w:r w:rsidR="00262112" w:rsidRPr="00262112">
        <w:rPr>
          <w:rFonts w:eastAsia="新細明體"/>
          <w:lang w:val="en-GB"/>
        </w:rPr>
        <w:t>N</w:t>
      </w:r>
      <w:r w:rsidR="00262112" w:rsidRPr="00262112">
        <w:rPr>
          <w:rFonts w:eastAsia="新細明體"/>
          <w:vertAlign w:val="subscript"/>
          <w:lang w:val="en-GB"/>
        </w:rPr>
        <w:t>SC_outside_SMTC_MG</w:t>
      </w:r>
      <w:proofErr w:type="spellEnd"/>
      <w:r w:rsidR="00262112" w:rsidRPr="00262112">
        <w:rPr>
          <w:rFonts w:eastAsia="新細明體"/>
          <w:lang w:val="en-GB"/>
        </w:rPr>
        <w:t xml:space="preserve"> ≠ 0</w:t>
      </w:r>
      <w:r w:rsidRPr="002B74A8">
        <w:rPr>
          <w:lang w:val="en-GB"/>
        </w:rPr>
        <w:t>.</w:t>
      </w:r>
    </w:p>
    <w:p w14:paraId="7032FF85" w14:textId="6F8176D7" w:rsidR="00C3613C" w:rsidRPr="00C3613C" w:rsidRDefault="00C3613C" w:rsidP="00A0222D">
      <w:pPr>
        <w:rPr>
          <w:rFonts w:eastAsia="新細明體"/>
        </w:rPr>
      </w:pPr>
    </w:p>
    <w:p w14:paraId="54B91B1A" w14:textId="6C246576" w:rsidR="00C3613C" w:rsidRDefault="009C233B" w:rsidP="00D96D8B">
      <w:pPr>
        <w:jc w:val="center"/>
        <w:rPr>
          <w:rFonts w:eastAsia="新細明體"/>
          <w:lang w:val="en-GB"/>
        </w:rPr>
      </w:pPr>
      <w:r>
        <w:rPr>
          <w:rFonts w:eastAsia="新細明體" w:hint="eastAsia"/>
          <w:noProof/>
          <w:lang w:val="en-GB"/>
        </w:rPr>
        <w:lastRenderedPageBreak/>
        <w:drawing>
          <wp:inline distT="0" distB="0" distL="0" distR="0" wp14:anchorId="16D3325B" wp14:editId="7CCD9532">
            <wp:extent cx="6116955" cy="1862455"/>
            <wp:effectExtent l="0" t="0" r="0" b="4445"/>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955" cy="1862455"/>
                    </a:xfrm>
                    <a:prstGeom prst="rect">
                      <a:avLst/>
                    </a:prstGeom>
                    <a:noFill/>
                    <a:ln>
                      <a:noFill/>
                    </a:ln>
                  </pic:spPr>
                </pic:pic>
              </a:graphicData>
            </a:graphic>
          </wp:inline>
        </w:drawing>
      </w:r>
    </w:p>
    <w:p w14:paraId="3FFBF32F" w14:textId="5C17C9C0" w:rsidR="00C3613C" w:rsidRDefault="00C3613C" w:rsidP="00A0222D">
      <w:pPr>
        <w:rPr>
          <w:rFonts w:eastAsia="新細明體"/>
          <w:lang w:val="en-GB"/>
        </w:rPr>
      </w:pPr>
    </w:p>
    <w:p w14:paraId="17A3B97F" w14:textId="0ABE583F" w:rsidR="00436067" w:rsidRDefault="00436067" w:rsidP="006E182E">
      <w:pPr>
        <w:jc w:val="both"/>
        <w:rPr>
          <w:rFonts w:eastAsia="新細明體"/>
          <w:lang w:val="en-GB"/>
        </w:rPr>
      </w:pPr>
      <w:r>
        <w:rPr>
          <w:rFonts w:eastAsia="新細明體" w:hint="eastAsia"/>
          <w:lang w:val="en-GB"/>
        </w:rPr>
        <w:t>S</w:t>
      </w:r>
      <w:r>
        <w:rPr>
          <w:rFonts w:eastAsia="新細明體"/>
          <w:lang w:val="en-GB"/>
        </w:rPr>
        <w:t>o, based on above analysis, we think this new design is workable</w:t>
      </w:r>
      <w:r w:rsidR="00135AEB">
        <w:rPr>
          <w:rFonts w:eastAsia="新細明體"/>
          <w:lang w:val="en-GB"/>
        </w:rPr>
        <w:t>,</w:t>
      </w:r>
      <w:r w:rsidR="006A7234">
        <w:rPr>
          <w:rFonts w:eastAsia="新細明體"/>
          <w:lang w:val="en-GB"/>
        </w:rPr>
        <w:t xml:space="preserve"> </w:t>
      </w:r>
      <w:r>
        <w:rPr>
          <w:rFonts w:eastAsia="新細明體"/>
          <w:lang w:val="en-GB"/>
        </w:rPr>
        <w:t>simpler</w:t>
      </w:r>
      <w:r w:rsidR="00135AEB">
        <w:rPr>
          <w:rFonts w:eastAsia="新細明體"/>
          <w:lang w:val="en-GB"/>
        </w:rPr>
        <w:t xml:space="preserve"> and easier to be extended to the case with more than 2 cells.</w:t>
      </w:r>
      <w:r>
        <w:rPr>
          <w:rFonts w:eastAsia="新細明體"/>
          <w:lang w:val="en-GB"/>
        </w:rPr>
        <w:t>.</w:t>
      </w:r>
    </w:p>
    <w:p w14:paraId="62EDE930" w14:textId="0D4912B1" w:rsidR="00436067" w:rsidRDefault="00436067" w:rsidP="00436067">
      <w:pPr>
        <w:pStyle w:val="af1"/>
        <w:spacing w:before="100" w:beforeAutospacing="1" w:after="100" w:afterAutospacing="1"/>
        <w:jc w:val="both"/>
        <w:rPr>
          <w:sz w:val="24"/>
          <w:szCs w:val="24"/>
        </w:rPr>
      </w:pPr>
      <w:bookmarkStart w:id="12" w:name="_Ref118629669"/>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B801C5">
        <w:rPr>
          <w:noProof/>
          <w:sz w:val="24"/>
          <w:szCs w:val="24"/>
        </w:rPr>
        <w:t>5</w:t>
      </w:r>
      <w:r w:rsidRPr="004E530C">
        <w:rPr>
          <w:noProof/>
          <w:sz w:val="24"/>
          <w:szCs w:val="24"/>
        </w:rPr>
        <w:fldChar w:fldCharType="end"/>
      </w:r>
      <w:r w:rsidRPr="004E530C">
        <w:rPr>
          <w:sz w:val="24"/>
          <w:szCs w:val="24"/>
        </w:rPr>
        <w:t>:</w:t>
      </w:r>
      <w:r w:rsidRPr="0063155F">
        <w:t xml:space="preserve"> </w:t>
      </w:r>
      <w:r>
        <w:rPr>
          <w:sz w:val="24"/>
          <w:szCs w:val="24"/>
        </w:rPr>
        <w:t>The sharing factor</w:t>
      </w:r>
      <w:r w:rsidR="00AC3C59">
        <w:rPr>
          <w:sz w:val="24"/>
          <w:szCs w:val="24"/>
        </w:rPr>
        <w:t xml:space="preserve"> </w:t>
      </w:r>
      <w:r>
        <w:rPr>
          <w:sz w:val="24"/>
          <w:szCs w:val="24"/>
        </w:rPr>
        <w:t>in R17 inter-cell L1-RSRP measurement is defined as below:</w:t>
      </w:r>
      <w:bookmarkEnd w:id="12"/>
    </w:p>
    <w:tbl>
      <w:tblPr>
        <w:tblStyle w:val="af7"/>
        <w:tblW w:w="0" w:type="auto"/>
        <w:jc w:val="center"/>
        <w:tblLook w:val="04A0" w:firstRow="1" w:lastRow="0" w:firstColumn="1" w:lastColumn="0" w:noHBand="0" w:noVBand="1"/>
      </w:tblPr>
      <w:tblGrid>
        <w:gridCol w:w="7083"/>
      </w:tblGrid>
      <w:tr w:rsidR="00436067" w14:paraId="109DC0E4" w14:textId="77777777" w:rsidTr="007854FB">
        <w:trPr>
          <w:jc w:val="center"/>
        </w:trPr>
        <w:tc>
          <w:tcPr>
            <w:tcW w:w="7083" w:type="dxa"/>
          </w:tcPr>
          <w:p w14:paraId="56BDC76A" w14:textId="77777777" w:rsidR="009C233B" w:rsidRPr="009C233B" w:rsidRDefault="009C233B" w:rsidP="009C233B">
            <w:pPr>
              <w:jc w:val="both"/>
              <w:rPr>
                <w:rFonts w:eastAsia="新細明體"/>
                <w:sz w:val="20"/>
                <w:szCs w:val="18"/>
                <w:lang w:val="en-GB"/>
              </w:rPr>
            </w:pPr>
            <w:r w:rsidRPr="009C233B">
              <w:rPr>
                <w:rFonts w:eastAsia="新細明體" w:hint="eastAsia"/>
                <w:sz w:val="20"/>
                <w:szCs w:val="18"/>
                <w:lang w:val="en-GB"/>
              </w:rPr>
              <w:t>F</w:t>
            </w:r>
            <w:r w:rsidRPr="009C233B">
              <w:rPr>
                <w:rFonts w:eastAsia="新細明體"/>
                <w:sz w:val="20"/>
                <w:szCs w:val="18"/>
                <w:lang w:val="en-GB"/>
              </w:rPr>
              <w:t>or SC,</w:t>
            </w:r>
          </w:p>
          <w:p w14:paraId="49981CC7" w14:textId="77777777" w:rsidR="009C233B" w:rsidRPr="009C233B" w:rsidRDefault="009C233B" w:rsidP="009C233B">
            <w:pPr>
              <w:pStyle w:val="af5"/>
              <w:numPr>
                <w:ilvl w:val="0"/>
                <w:numId w:val="6"/>
              </w:numPr>
              <w:jc w:val="both"/>
              <w:rPr>
                <w:rFonts w:eastAsia="新細明體"/>
                <w:sz w:val="20"/>
                <w:szCs w:val="18"/>
                <w:lang w:val="en-GB"/>
              </w:rPr>
            </w:pPr>
            <w:r w:rsidRPr="009C233B">
              <w:rPr>
                <w:rFonts w:eastAsia="新細明體"/>
                <w:sz w:val="20"/>
                <w:szCs w:val="18"/>
                <w:lang w:val="en-GB"/>
              </w:rPr>
              <w:t xml:space="preserve">If </w:t>
            </w:r>
            <w:proofErr w:type="spellStart"/>
            <w:r w:rsidRPr="009C233B">
              <w:rPr>
                <w:rFonts w:eastAsia="新細明體"/>
                <w:sz w:val="20"/>
                <w:szCs w:val="18"/>
                <w:lang w:val="en-GB"/>
              </w:rPr>
              <w:t>N</w:t>
            </w:r>
            <w:r w:rsidRPr="009C233B">
              <w:rPr>
                <w:rFonts w:eastAsia="新細明體"/>
                <w:sz w:val="20"/>
                <w:szCs w:val="18"/>
                <w:vertAlign w:val="subscript"/>
                <w:lang w:val="en-GB"/>
              </w:rPr>
              <w:t>SC_outside_SMTC_MG</w:t>
            </w:r>
            <w:proofErr w:type="spellEnd"/>
            <w:r w:rsidRPr="009C233B">
              <w:rPr>
                <w:rFonts w:eastAsia="新細明體"/>
                <w:sz w:val="20"/>
                <w:szCs w:val="18"/>
                <w:lang w:val="en-GB"/>
              </w:rPr>
              <w:t xml:space="preserve"> = 0,  (fully overlap with MG and SMTC)</w:t>
            </w:r>
          </w:p>
          <w:p w14:paraId="6B94CE04" w14:textId="77777777" w:rsidR="009C233B" w:rsidRPr="009C233B" w:rsidRDefault="009C233B" w:rsidP="009C233B">
            <w:pPr>
              <w:pStyle w:val="af5"/>
              <w:numPr>
                <w:ilvl w:val="1"/>
                <w:numId w:val="6"/>
              </w:numPr>
              <w:jc w:val="both"/>
              <w:rPr>
                <w:rFonts w:eastAsia="新細明體"/>
                <w:sz w:val="20"/>
                <w:szCs w:val="18"/>
                <w:lang w:val="en-GB"/>
              </w:rPr>
            </w:pPr>
            <w:r w:rsidRPr="009C233B">
              <w:rPr>
                <w:rFonts w:eastAsia="新細明體"/>
                <w:sz w:val="20"/>
                <w:szCs w:val="18"/>
                <w:lang w:val="en-GB"/>
              </w:rPr>
              <w:t>For FR1, P</w:t>
            </w:r>
            <w:r w:rsidRPr="009C233B">
              <w:rPr>
                <w:rFonts w:eastAsia="新細明體"/>
                <w:sz w:val="20"/>
                <w:szCs w:val="18"/>
                <w:vertAlign w:val="subscript"/>
                <w:lang w:val="en-GB"/>
              </w:rPr>
              <w:t>SC</w:t>
            </w:r>
            <w:r w:rsidRPr="009C233B">
              <w:rPr>
                <w:rFonts w:eastAsia="新細明體"/>
                <w:sz w:val="20"/>
                <w:szCs w:val="18"/>
                <w:lang w:val="en-GB"/>
              </w:rPr>
              <w:t xml:space="preserve"> = </w:t>
            </w:r>
            <w:proofErr w:type="spellStart"/>
            <w:r w:rsidRPr="009C233B">
              <w:rPr>
                <w:rFonts w:eastAsia="新細明體"/>
                <w:sz w:val="20"/>
                <w:szCs w:val="18"/>
                <w:lang w:val="en-GB"/>
              </w:rPr>
              <w:t>N</w:t>
            </w:r>
            <w:r w:rsidRPr="009C233B">
              <w:rPr>
                <w:rFonts w:eastAsia="新細明體"/>
                <w:sz w:val="20"/>
                <w:szCs w:val="18"/>
                <w:vertAlign w:val="subscript"/>
                <w:lang w:val="en-GB"/>
              </w:rPr>
              <w:t>total_SC</w:t>
            </w:r>
            <w:proofErr w:type="spellEnd"/>
            <w:r w:rsidRPr="009C233B">
              <w:rPr>
                <w:rFonts w:eastAsia="新細明體"/>
                <w:sz w:val="20"/>
                <w:szCs w:val="18"/>
                <w:lang w:val="en-GB"/>
              </w:rPr>
              <w:t xml:space="preserve"> / </w:t>
            </w:r>
            <w:proofErr w:type="spellStart"/>
            <w:r w:rsidRPr="009C233B">
              <w:rPr>
                <w:rFonts w:eastAsia="新細明體"/>
                <w:sz w:val="20"/>
                <w:szCs w:val="18"/>
                <w:lang w:val="en-GB"/>
              </w:rPr>
              <w:t>N</w:t>
            </w:r>
            <w:r w:rsidRPr="009C233B">
              <w:rPr>
                <w:rFonts w:eastAsia="新細明體"/>
                <w:sz w:val="20"/>
                <w:szCs w:val="18"/>
                <w:vertAlign w:val="subscript"/>
                <w:lang w:val="en-GB"/>
              </w:rPr>
              <w:t>SC_outside_MG</w:t>
            </w:r>
            <w:proofErr w:type="spellEnd"/>
            <w:r w:rsidRPr="009C233B">
              <w:rPr>
                <w:rFonts w:eastAsia="新細明體"/>
                <w:sz w:val="20"/>
                <w:szCs w:val="18"/>
                <w:lang w:val="en-GB"/>
              </w:rPr>
              <w:t xml:space="preserve"> </w:t>
            </w:r>
          </w:p>
          <w:p w14:paraId="46B0537B" w14:textId="77777777" w:rsidR="009C233B" w:rsidRPr="009C233B" w:rsidRDefault="009C233B" w:rsidP="009C233B">
            <w:pPr>
              <w:pStyle w:val="af5"/>
              <w:numPr>
                <w:ilvl w:val="1"/>
                <w:numId w:val="6"/>
              </w:numPr>
              <w:jc w:val="both"/>
              <w:rPr>
                <w:rFonts w:eastAsia="新細明體"/>
                <w:sz w:val="20"/>
                <w:szCs w:val="18"/>
                <w:lang w:val="en-GB"/>
              </w:rPr>
            </w:pPr>
            <w:r w:rsidRPr="009C233B">
              <w:rPr>
                <w:rFonts w:eastAsia="新細明體"/>
                <w:sz w:val="20"/>
                <w:szCs w:val="18"/>
                <w:lang w:val="en-GB"/>
              </w:rPr>
              <w:t>For FR2, P</w:t>
            </w:r>
            <w:r w:rsidRPr="009C233B">
              <w:rPr>
                <w:rFonts w:eastAsia="新細明體"/>
                <w:sz w:val="20"/>
                <w:szCs w:val="18"/>
                <w:vertAlign w:val="subscript"/>
                <w:lang w:val="en-GB"/>
              </w:rPr>
              <w:t>SC</w:t>
            </w:r>
            <w:r w:rsidRPr="009C233B">
              <w:rPr>
                <w:rFonts w:eastAsia="新細明體"/>
                <w:sz w:val="20"/>
                <w:szCs w:val="18"/>
                <w:lang w:val="en-GB"/>
              </w:rPr>
              <w:t xml:space="preserve"> = </w:t>
            </w:r>
            <w:proofErr w:type="spellStart"/>
            <w:r w:rsidRPr="009C233B">
              <w:rPr>
                <w:rFonts w:eastAsia="新細明體"/>
                <w:sz w:val="20"/>
                <w:szCs w:val="18"/>
                <w:lang w:val="en-GB"/>
              </w:rPr>
              <w:t>P</w:t>
            </w:r>
            <w:r w:rsidRPr="009C233B">
              <w:rPr>
                <w:rFonts w:eastAsia="新細明體"/>
                <w:sz w:val="20"/>
                <w:szCs w:val="18"/>
                <w:vertAlign w:val="subscript"/>
                <w:lang w:val="en-GB"/>
              </w:rPr>
              <w:t>sharing</w:t>
            </w:r>
            <w:proofErr w:type="spellEnd"/>
            <w:r w:rsidRPr="009C233B">
              <w:rPr>
                <w:rFonts w:eastAsia="新細明體"/>
                <w:sz w:val="20"/>
                <w:szCs w:val="18"/>
                <w:vertAlign w:val="subscript"/>
                <w:lang w:val="en-GB"/>
              </w:rPr>
              <w:t xml:space="preserve"> SMTC</w:t>
            </w:r>
            <w:r w:rsidRPr="009C233B">
              <w:rPr>
                <w:rFonts w:eastAsia="新細明體"/>
                <w:sz w:val="20"/>
                <w:szCs w:val="18"/>
                <w:lang w:val="en-GB"/>
              </w:rPr>
              <w:t xml:space="preserve"> * </w:t>
            </w:r>
            <w:proofErr w:type="spellStart"/>
            <w:r w:rsidRPr="009C233B">
              <w:rPr>
                <w:rFonts w:eastAsia="新細明體"/>
                <w:sz w:val="20"/>
                <w:szCs w:val="18"/>
                <w:lang w:val="en-GB"/>
              </w:rPr>
              <w:t>P</w:t>
            </w:r>
            <w:r w:rsidRPr="009C233B">
              <w:rPr>
                <w:rFonts w:eastAsia="新細明體"/>
                <w:sz w:val="20"/>
                <w:szCs w:val="18"/>
                <w:vertAlign w:val="subscript"/>
                <w:lang w:val="en-GB"/>
              </w:rPr>
              <w:t>sharing</w:t>
            </w:r>
            <w:proofErr w:type="spellEnd"/>
            <w:r w:rsidRPr="009C233B">
              <w:rPr>
                <w:rFonts w:eastAsia="新細明體"/>
                <w:sz w:val="20"/>
                <w:szCs w:val="18"/>
                <w:vertAlign w:val="subscript"/>
                <w:lang w:val="en-GB"/>
              </w:rPr>
              <w:t xml:space="preserve"> SSB</w:t>
            </w:r>
            <w:r w:rsidRPr="009C233B">
              <w:rPr>
                <w:rFonts w:eastAsia="新細明體"/>
                <w:sz w:val="20"/>
                <w:szCs w:val="18"/>
                <w:lang w:val="en-GB"/>
              </w:rPr>
              <w:t xml:space="preserve"> * </w:t>
            </w:r>
            <w:proofErr w:type="spellStart"/>
            <w:r w:rsidRPr="009C233B">
              <w:rPr>
                <w:rFonts w:eastAsia="新細明體"/>
                <w:sz w:val="20"/>
                <w:szCs w:val="18"/>
                <w:lang w:val="en-GB"/>
              </w:rPr>
              <w:t>N</w:t>
            </w:r>
            <w:r w:rsidRPr="009C233B">
              <w:rPr>
                <w:rFonts w:eastAsia="新細明體"/>
                <w:sz w:val="20"/>
                <w:szCs w:val="18"/>
                <w:vertAlign w:val="subscript"/>
                <w:lang w:val="en-GB"/>
              </w:rPr>
              <w:t>total_SC</w:t>
            </w:r>
            <w:proofErr w:type="spellEnd"/>
            <w:r w:rsidRPr="009C233B">
              <w:rPr>
                <w:rFonts w:eastAsia="新細明體"/>
                <w:sz w:val="20"/>
                <w:szCs w:val="18"/>
                <w:lang w:val="en-GB"/>
              </w:rPr>
              <w:t xml:space="preserve"> / </w:t>
            </w:r>
            <w:proofErr w:type="spellStart"/>
            <w:r w:rsidRPr="009C233B">
              <w:rPr>
                <w:rFonts w:eastAsia="新細明體"/>
                <w:sz w:val="20"/>
                <w:szCs w:val="18"/>
                <w:lang w:val="en-GB"/>
              </w:rPr>
              <w:t>N</w:t>
            </w:r>
            <w:r w:rsidRPr="009C233B">
              <w:rPr>
                <w:rFonts w:eastAsia="新細明體"/>
                <w:sz w:val="20"/>
                <w:szCs w:val="18"/>
                <w:vertAlign w:val="subscript"/>
                <w:lang w:val="en-GB"/>
              </w:rPr>
              <w:t>SC_outside_MG</w:t>
            </w:r>
            <w:proofErr w:type="spellEnd"/>
            <w:r w:rsidRPr="009C233B">
              <w:rPr>
                <w:rFonts w:eastAsia="新細明體"/>
                <w:sz w:val="20"/>
                <w:szCs w:val="18"/>
                <w:lang w:val="en-GB"/>
              </w:rPr>
              <w:t xml:space="preserve"> </w:t>
            </w:r>
          </w:p>
          <w:p w14:paraId="37BA98C3" w14:textId="77777777" w:rsidR="009C233B" w:rsidRPr="009C233B" w:rsidRDefault="009C233B" w:rsidP="009C233B">
            <w:pPr>
              <w:pStyle w:val="af5"/>
              <w:ind w:left="1428"/>
              <w:jc w:val="both"/>
              <w:rPr>
                <w:rFonts w:eastAsia="新細明體"/>
                <w:sz w:val="20"/>
                <w:szCs w:val="18"/>
                <w:lang w:val="en-GB"/>
              </w:rPr>
            </w:pPr>
          </w:p>
          <w:p w14:paraId="0C8347AF" w14:textId="77777777" w:rsidR="009C233B" w:rsidRPr="009C233B" w:rsidRDefault="009C233B" w:rsidP="009C233B">
            <w:pPr>
              <w:pStyle w:val="af5"/>
              <w:numPr>
                <w:ilvl w:val="0"/>
                <w:numId w:val="6"/>
              </w:numPr>
              <w:jc w:val="both"/>
              <w:rPr>
                <w:rFonts w:eastAsia="新細明體"/>
                <w:sz w:val="20"/>
                <w:szCs w:val="18"/>
                <w:lang w:val="en-GB"/>
              </w:rPr>
            </w:pPr>
            <w:r w:rsidRPr="009C233B">
              <w:rPr>
                <w:rFonts w:eastAsia="新細明體"/>
                <w:sz w:val="20"/>
                <w:szCs w:val="18"/>
                <w:lang w:val="en-GB"/>
              </w:rPr>
              <w:t xml:space="preserve">If </w:t>
            </w:r>
            <w:proofErr w:type="spellStart"/>
            <w:r w:rsidRPr="009C233B">
              <w:rPr>
                <w:rFonts w:eastAsia="新細明體"/>
                <w:sz w:val="20"/>
                <w:szCs w:val="18"/>
                <w:lang w:val="en-GB"/>
              </w:rPr>
              <w:t>N</w:t>
            </w:r>
            <w:r w:rsidRPr="009C233B">
              <w:rPr>
                <w:rFonts w:eastAsia="新細明體"/>
                <w:sz w:val="20"/>
                <w:szCs w:val="18"/>
                <w:vertAlign w:val="subscript"/>
                <w:lang w:val="en-GB"/>
              </w:rPr>
              <w:t>SC_outside_SMTC_MG</w:t>
            </w:r>
            <w:proofErr w:type="spellEnd"/>
            <w:r w:rsidRPr="009C233B">
              <w:rPr>
                <w:rFonts w:eastAsia="新細明體"/>
                <w:sz w:val="20"/>
                <w:szCs w:val="18"/>
                <w:lang w:val="en-GB"/>
              </w:rPr>
              <w:t xml:space="preserve"> ≠ 0  (partially overlap with MG and SMTC)</w:t>
            </w:r>
          </w:p>
          <w:p w14:paraId="2361CC0F" w14:textId="77777777" w:rsidR="009C233B" w:rsidRPr="009C233B" w:rsidRDefault="009C233B" w:rsidP="009C233B">
            <w:pPr>
              <w:pStyle w:val="af5"/>
              <w:numPr>
                <w:ilvl w:val="1"/>
                <w:numId w:val="6"/>
              </w:numPr>
              <w:jc w:val="both"/>
              <w:rPr>
                <w:rFonts w:eastAsia="新細明體"/>
                <w:sz w:val="20"/>
                <w:szCs w:val="18"/>
                <w:lang w:val="en-GB"/>
              </w:rPr>
            </w:pPr>
            <w:r w:rsidRPr="009C233B">
              <w:rPr>
                <w:rFonts w:eastAsia="新細明體"/>
                <w:sz w:val="20"/>
                <w:szCs w:val="18"/>
                <w:lang w:val="en-GB"/>
              </w:rPr>
              <w:t>For FR1, P</w:t>
            </w:r>
            <w:r w:rsidRPr="009C233B">
              <w:rPr>
                <w:rFonts w:eastAsia="新細明體"/>
                <w:sz w:val="20"/>
                <w:szCs w:val="18"/>
                <w:vertAlign w:val="subscript"/>
                <w:lang w:val="en-GB"/>
              </w:rPr>
              <w:t xml:space="preserve">SC </w:t>
            </w:r>
            <w:r w:rsidRPr="009C233B">
              <w:rPr>
                <w:rFonts w:eastAsia="新細明體"/>
                <w:sz w:val="20"/>
                <w:szCs w:val="18"/>
                <w:lang w:val="en-GB"/>
              </w:rPr>
              <w:t xml:space="preserve">= </w:t>
            </w:r>
            <w:proofErr w:type="spellStart"/>
            <w:r w:rsidRPr="009C233B">
              <w:rPr>
                <w:rFonts w:eastAsia="新細明體"/>
                <w:sz w:val="20"/>
                <w:szCs w:val="18"/>
                <w:lang w:val="en-GB"/>
              </w:rPr>
              <w:t>N</w:t>
            </w:r>
            <w:r w:rsidRPr="009C233B">
              <w:rPr>
                <w:rFonts w:eastAsia="新細明體"/>
                <w:sz w:val="20"/>
                <w:szCs w:val="18"/>
                <w:vertAlign w:val="subscript"/>
                <w:lang w:val="en-GB"/>
              </w:rPr>
              <w:t>total_SC</w:t>
            </w:r>
            <w:proofErr w:type="spellEnd"/>
            <w:r w:rsidRPr="009C233B">
              <w:rPr>
                <w:rFonts w:eastAsia="新細明體"/>
                <w:sz w:val="20"/>
                <w:szCs w:val="18"/>
                <w:lang w:val="en-GB"/>
              </w:rPr>
              <w:t xml:space="preserve"> / </w:t>
            </w:r>
            <w:proofErr w:type="spellStart"/>
            <w:r w:rsidRPr="009C233B">
              <w:rPr>
                <w:rFonts w:eastAsia="新細明體"/>
                <w:sz w:val="20"/>
                <w:szCs w:val="18"/>
                <w:lang w:val="en-GB"/>
              </w:rPr>
              <w:t>N</w:t>
            </w:r>
            <w:r w:rsidRPr="009C233B">
              <w:rPr>
                <w:rFonts w:eastAsia="新細明體"/>
                <w:sz w:val="20"/>
                <w:szCs w:val="18"/>
                <w:vertAlign w:val="subscript"/>
                <w:lang w:val="en-GB"/>
              </w:rPr>
              <w:t>SC_outside</w:t>
            </w:r>
            <w:proofErr w:type="spellEnd"/>
            <w:r w:rsidRPr="009C233B">
              <w:rPr>
                <w:rFonts w:eastAsia="新細明體"/>
                <w:sz w:val="20"/>
                <w:szCs w:val="18"/>
                <w:vertAlign w:val="subscript"/>
                <w:lang w:val="en-GB"/>
              </w:rPr>
              <w:t xml:space="preserve"> _MG</w:t>
            </w:r>
          </w:p>
          <w:p w14:paraId="79DE19DC" w14:textId="77777777" w:rsidR="009C233B" w:rsidRPr="009C233B" w:rsidRDefault="009C233B" w:rsidP="009C233B">
            <w:pPr>
              <w:pStyle w:val="af5"/>
              <w:numPr>
                <w:ilvl w:val="1"/>
                <w:numId w:val="6"/>
              </w:numPr>
              <w:jc w:val="both"/>
              <w:rPr>
                <w:rFonts w:eastAsia="新細明體"/>
                <w:sz w:val="20"/>
                <w:szCs w:val="18"/>
                <w:lang w:val="en-GB"/>
              </w:rPr>
            </w:pPr>
            <w:r w:rsidRPr="009C233B">
              <w:rPr>
                <w:rFonts w:eastAsia="新細明體"/>
                <w:sz w:val="20"/>
                <w:szCs w:val="18"/>
                <w:lang w:val="en-GB"/>
              </w:rPr>
              <w:t>For FR2, P</w:t>
            </w:r>
            <w:r w:rsidRPr="009C233B">
              <w:rPr>
                <w:rFonts w:eastAsia="新細明體"/>
                <w:sz w:val="20"/>
                <w:szCs w:val="18"/>
                <w:vertAlign w:val="subscript"/>
                <w:lang w:val="en-GB"/>
              </w:rPr>
              <w:t xml:space="preserve">SC </w:t>
            </w:r>
            <w:r w:rsidRPr="009C233B">
              <w:rPr>
                <w:rFonts w:eastAsia="新細明體"/>
                <w:sz w:val="20"/>
                <w:szCs w:val="18"/>
                <w:lang w:val="en-GB"/>
              </w:rPr>
              <w:t xml:space="preserve">= </w:t>
            </w:r>
            <w:proofErr w:type="spellStart"/>
            <w:r w:rsidRPr="009C233B">
              <w:rPr>
                <w:rFonts w:eastAsia="新細明體"/>
                <w:sz w:val="20"/>
                <w:szCs w:val="18"/>
                <w:lang w:val="en-GB"/>
              </w:rPr>
              <w:t>P</w:t>
            </w:r>
            <w:r w:rsidRPr="009C233B">
              <w:rPr>
                <w:rFonts w:eastAsia="新細明體"/>
                <w:sz w:val="20"/>
                <w:szCs w:val="18"/>
                <w:vertAlign w:val="subscript"/>
                <w:lang w:val="en-GB"/>
              </w:rPr>
              <w:t>sharing</w:t>
            </w:r>
            <w:proofErr w:type="spellEnd"/>
            <w:r w:rsidRPr="009C233B">
              <w:rPr>
                <w:rFonts w:eastAsia="新細明體"/>
                <w:sz w:val="20"/>
                <w:szCs w:val="18"/>
                <w:vertAlign w:val="subscript"/>
                <w:lang w:val="en-GB"/>
              </w:rPr>
              <w:t xml:space="preserve"> SSB</w:t>
            </w:r>
            <w:r w:rsidRPr="009C233B">
              <w:rPr>
                <w:rFonts w:eastAsia="新細明體"/>
                <w:sz w:val="20"/>
                <w:szCs w:val="18"/>
                <w:lang w:val="en-GB"/>
              </w:rPr>
              <w:t xml:space="preserve"> *  </w:t>
            </w:r>
            <w:proofErr w:type="spellStart"/>
            <w:r w:rsidRPr="009C233B">
              <w:rPr>
                <w:rFonts w:eastAsia="新細明體"/>
                <w:sz w:val="20"/>
                <w:szCs w:val="18"/>
                <w:lang w:val="en-GB"/>
              </w:rPr>
              <w:t>N</w:t>
            </w:r>
            <w:r w:rsidRPr="009C233B">
              <w:rPr>
                <w:rFonts w:eastAsia="新細明體"/>
                <w:sz w:val="20"/>
                <w:szCs w:val="18"/>
                <w:vertAlign w:val="subscript"/>
                <w:lang w:val="en-GB"/>
              </w:rPr>
              <w:t>total_SC</w:t>
            </w:r>
            <w:proofErr w:type="spellEnd"/>
            <w:r w:rsidRPr="009C233B">
              <w:rPr>
                <w:rFonts w:eastAsia="新細明體"/>
                <w:sz w:val="20"/>
                <w:szCs w:val="18"/>
                <w:lang w:val="en-GB"/>
              </w:rPr>
              <w:t xml:space="preserve"> / </w:t>
            </w:r>
            <w:proofErr w:type="spellStart"/>
            <w:r w:rsidRPr="009C233B">
              <w:rPr>
                <w:rFonts w:eastAsia="新細明體"/>
                <w:sz w:val="20"/>
                <w:szCs w:val="18"/>
                <w:lang w:val="en-GB"/>
              </w:rPr>
              <w:t>N</w:t>
            </w:r>
            <w:r w:rsidRPr="009C233B">
              <w:rPr>
                <w:rFonts w:eastAsia="新細明體"/>
                <w:sz w:val="20"/>
                <w:szCs w:val="18"/>
                <w:vertAlign w:val="subscript"/>
                <w:lang w:val="en-GB"/>
              </w:rPr>
              <w:t>SC_outside_SMTC_MG_</w:t>
            </w:r>
            <w:r w:rsidRPr="009C233B">
              <w:rPr>
                <w:sz w:val="20"/>
                <w:szCs w:val="18"/>
                <w:vertAlign w:val="subscript"/>
                <w:lang w:val="en-GB"/>
              </w:rPr>
              <w:t>exclusive</w:t>
            </w:r>
            <w:proofErr w:type="spellEnd"/>
          </w:p>
          <w:p w14:paraId="589318E3" w14:textId="77777777" w:rsidR="009C233B" w:rsidRPr="009C233B" w:rsidRDefault="009C233B" w:rsidP="009C233B">
            <w:pPr>
              <w:rPr>
                <w:rFonts w:eastAsia="新細明體"/>
                <w:sz w:val="20"/>
                <w:szCs w:val="18"/>
                <w:lang w:val="en-GB"/>
              </w:rPr>
            </w:pPr>
          </w:p>
          <w:p w14:paraId="7E096BD4" w14:textId="1116D88B" w:rsidR="009C233B" w:rsidRPr="009C233B" w:rsidRDefault="009C233B" w:rsidP="009C233B">
            <w:pPr>
              <w:rPr>
                <w:rFonts w:eastAsia="新細明體"/>
                <w:sz w:val="20"/>
                <w:szCs w:val="18"/>
                <w:lang w:val="en-GB"/>
              </w:rPr>
            </w:pPr>
            <w:r w:rsidRPr="009C233B">
              <w:rPr>
                <w:rFonts w:eastAsia="新細明體" w:hint="eastAsia"/>
                <w:sz w:val="20"/>
                <w:szCs w:val="18"/>
                <w:lang w:val="en-GB"/>
              </w:rPr>
              <w:t>F</w:t>
            </w:r>
            <w:r w:rsidRPr="009C233B">
              <w:rPr>
                <w:rFonts w:eastAsia="新細明體"/>
                <w:sz w:val="20"/>
                <w:szCs w:val="18"/>
                <w:lang w:val="en-GB"/>
              </w:rPr>
              <w:t>or CDP,</w:t>
            </w:r>
          </w:p>
          <w:p w14:paraId="4A7AAD0F" w14:textId="77777777" w:rsidR="009C233B" w:rsidRPr="009C233B" w:rsidRDefault="009C233B" w:rsidP="009C233B">
            <w:pPr>
              <w:pStyle w:val="af5"/>
              <w:numPr>
                <w:ilvl w:val="0"/>
                <w:numId w:val="6"/>
              </w:numPr>
              <w:jc w:val="both"/>
              <w:rPr>
                <w:rFonts w:eastAsia="新細明體"/>
                <w:sz w:val="20"/>
                <w:szCs w:val="18"/>
                <w:lang w:val="en-GB"/>
              </w:rPr>
            </w:pPr>
            <w:r w:rsidRPr="009C233B">
              <w:rPr>
                <w:rFonts w:eastAsia="新細明體"/>
                <w:sz w:val="20"/>
                <w:szCs w:val="18"/>
                <w:lang w:val="en-GB"/>
              </w:rPr>
              <w:t xml:space="preserve">If </w:t>
            </w:r>
            <w:proofErr w:type="spellStart"/>
            <w:r w:rsidRPr="009C233B">
              <w:rPr>
                <w:rFonts w:eastAsia="新細明體"/>
                <w:sz w:val="20"/>
                <w:szCs w:val="18"/>
                <w:lang w:val="en-GB"/>
              </w:rPr>
              <w:t>N</w:t>
            </w:r>
            <w:r w:rsidRPr="009C233B">
              <w:rPr>
                <w:rFonts w:eastAsia="新細明體"/>
                <w:sz w:val="20"/>
                <w:szCs w:val="18"/>
                <w:vertAlign w:val="subscript"/>
                <w:lang w:val="en-GB"/>
              </w:rPr>
              <w:t>CDP_outside_SMTC_MG</w:t>
            </w:r>
            <w:proofErr w:type="spellEnd"/>
            <w:r w:rsidRPr="009C233B">
              <w:rPr>
                <w:rFonts w:eastAsia="新細明體"/>
                <w:sz w:val="20"/>
                <w:szCs w:val="18"/>
                <w:lang w:val="en-GB"/>
              </w:rPr>
              <w:t xml:space="preserve"> ≠ 0 (partially overlap with MG and SMTC)</w:t>
            </w:r>
          </w:p>
          <w:p w14:paraId="5F4DFAD4" w14:textId="77777777" w:rsidR="009C233B" w:rsidRPr="009C233B" w:rsidRDefault="009C233B" w:rsidP="009C233B">
            <w:pPr>
              <w:pStyle w:val="af5"/>
              <w:numPr>
                <w:ilvl w:val="1"/>
                <w:numId w:val="6"/>
              </w:numPr>
              <w:jc w:val="both"/>
              <w:rPr>
                <w:rFonts w:eastAsia="新細明體"/>
                <w:sz w:val="20"/>
                <w:szCs w:val="18"/>
                <w:lang w:val="en-GB"/>
              </w:rPr>
            </w:pPr>
            <w:r w:rsidRPr="009C233B">
              <w:rPr>
                <w:rFonts w:eastAsia="新細明體"/>
                <w:sz w:val="20"/>
                <w:szCs w:val="18"/>
                <w:lang w:val="en-GB"/>
              </w:rPr>
              <w:t>For FR1, P</w:t>
            </w:r>
            <w:r w:rsidRPr="009C233B">
              <w:rPr>
                <w:rFonts w:eastAsia="新細明體"/>
                <w:sz w:val="20"/>
                <w:szCs w:val="18"/>
                <w:vertAlign w:val="subscript"/>
                <w:lang w:val="en-GB"/>
              </w:rPr>
              <w:t xml:space="preserve">CDP </w:t>
            </w:r>
            <w:r w:rsidRPr="009C233B">
              <w:rPr>
                <w:rFonts w:eastAsia="新細明體"/>
                <w:sz w:val="20"/>
                <w:szCs w:val="18"/>
                <w:lang w:val="en-GB"/>
              </w:rPr>
              <w:t xml:space="preserve">= </w:t>
            </w:r>
            <w:proofErr w:type="spellStart"/>
            <w:r w:rsidRPr="009C233B">
              <w:rPr>
                <w:rFonts w:eastAsia="新細明體"/>
                <w:sz w:val="20"/>
                <w:szCs w:val="18"/>
                <w:lang w:val="en-GB"/>
              </w:rPr>
              <w:t>N</w:t>
            </w:r>
            <w:r w:rsidRPr="009C233B">
              <w:rPr>
                <w:rFonts w:eastAsia="新細明體"/>
                <w:sz w:val="20"/>
                <w:szCs w:val="18"/>
                <w:vertAlign w:val="subscript"/>
                <w:lang w:val="en-GB"/>
              </w:rPr>
              <w:t>total_CDP</w:t>
            </w:r>
            <w:proofErr w:type="spellEnd"/>
            <w:r w:rsidRPr="009C233B">
              <w:rPr>
                <w:rFonts w:eastAsia="新細明體"/>
                <w:sz w:val="20"/>
                <w:szCs w:val="18"/>
                <w:lang w:val="en-GB"/>
              </w:rPr>
              <w:t xml:space="preserve"> / </w:t>
            </w:r>
            <w:proofErr w:type="spellStart"/>
            <w:r w:rsidRPr="009C233B">
              <w:rPr>
                <w:rFonts w:eastAsia="新細明體"/>
                <w:sz w:val="20"/>
                <w:szCs w:val="18"/>
                <w:lang w:val="en-GB"/>
              </w:rPr>
              <w:t>N</w:t>
            </w:r>
            <w:r w:rsidRPr="009C233B">
              <w:rPr>
                <w:rFonts w:eastAsia="新細明體"/>
                <w:sz w:val="20"/>
                <w:szCs w:val="18"/>
                <w:vertAlign w:val="subscript"/>
                <w:lang w:val="en-GB"/>
              </w:rPr>
              <w:t>CDP_outside</w:t>
            </w:r>
            <w:proofErr w:type="spellEnd"/>
            <w:r w:rsidRPr="009C233B">
              <w:rPr>
                <w:rFonts w:eastAsia="新細明體"/>
                <w:sz w:val="20"/>
                <w:szCs w:val="18"/>
                <w:vertAlign w:val="subscript"/>
                <w:lang w:val="en-GB"/>
              </w:rPr>
              <w:t xml:space="preserve"> _MG</w:t>
            </w:r>
          </w:p>
          <w:p w14:paraId="41C3D3B6" w14:textId="6C9BEDF4" w:rsidR="00436067" w:rsidRPr="009C233B" w:rsidRDefault="009C233B" w:rsidP="009C233B">
            <w:pPr>
              <w:pStyle w:val="af5"/>
              <w:numPr>
                <w:ilvl w:val="1"/>
                <w:numId w:val="6"/>
              </w:numPr>
              <w:jc w:val="both"/>
              <w:rPr>
                <w:rFonts w:eastAsia="新細明體"/>
                <w:lang w:val="en-GB"/>
              </w:rPr>
            </w:pPr>
            <w:r w:rsidRPr="009C233B">
              <w:rPr>
                <w:rFonts w:eastAsia="新細明體"/>
                <w:sz w:val="20"/>
                <w:szCs w:val="18"/>
                <w:lang w:val="en-GB"/>
              </w:rPr>
              <w:t>For FR2, P</w:t>
            </w:r>
            <w:r w:rsidRPr="009C233B">
              <w:rPr>
                <w:rFonts w:eastAsia="新細明體"/>
                <w:sz w:val="20"/>
                <w:szCs w:val="18"/>
                <w:vertAlign w:val="subscript"/>
                <w:lang w:val="en-GB"/>
              </w:rPr>
              <w:t xml:space="preserve">CDP </w:t>
            </w:r>
            <w:r w:rsidRPr="009C233B">
              <w:rPr>
                <w:rFonts w:eastAsia="新細明體"/>
                <w:sz w:val="20"/>
                <w:szCs w:val="18"/>
                <w:lang w:val="en-GB"/>
              </w:rPr>
              <w:t xml:space="preserve">= </w:t>
            </w:r>
            <w:proofErr w:type="spellStart"/>
            <w:r w:rsidRPr="009C233B">
              <w:rPr>
                <w:rFonts w:eastAsia="新細明體"/>
                <w:sz w:val="20"/>
                <w:szCs w:val="18"/>
                <w:lang w:val="en-GB"/>
              </w:rPr>
              <w:t>P</w:t>
            </w:r>
            <w:r w:rsidRPr="009C233B">
              <w:rPr>
                <w:rFonts w:eastAsia="新細明體"/>
                <w:sz w:val="20"/>
                <w:szCs w:val="18"/>
                <w:vertAlign w:val="subscript"/>
                <w:lang w:val="en-GB"/>
              </w:rPr>
              <w:t>sharing</w:t>
            </w:r>
            <w:proofErr w:type="spellEnd"/>
            <w:r w:rsidRPr="009C233B">
              <w:rPr>
                <w:rFonts w:eastAsia="新細明體"/>
                <w:sz w:val="20"/>
                <w:szCs w:val="18"/>
                <w:vertAlign w:val="subscript"/>
                <w:lang w:val="en-GB"/>
              </w:rPr>
              <w:t xml:space="preserve"> SSB</w:t>
            </w:r>
            <w:r w:rsidRPr="009C233B">
              <w:rPr>
                <w:rFonts w:eastAsia="新細明體"/>
                <w:sz w:val="20"/>
                <w:szCs w:val="18"/>
                <w:lang w:val="en-GB"/>
              </w:rPr>
              <w:t xml:space="preserve"> *  </w:t>
            </w:r>
            <w:proofErr w:type="spellStart"/>
            <w:r w:rsidRPr="009C233B">
              <w:rPr>
                <w:rFonts w:eastAsia="新細明體"/>
                <w:sz w:val="20"/>
                <w:szCs w:val="18"/>
                <w:lang w:val="en-GB"/>
              </w:rPr>
              <w:t>N</w:t>
            </w:r>
            <w:r w:rsidRPr="009C233B">
              <w:rPr>
                <w:rFonts w:eastAsia="新細明體"/>
                <w:sz w:val="20"/>
                <w:szCs w:val="18"/>
                <w:vertAlign w:val="subscript"/>
                <w:lang w:val="en-GB"/>
              </w:rPr>
              <w:t>total_CDP</w:t>
            </w:r>
            <w:proofErr w:type="spellEnd"/>
            <w:r w:rsidRPr="009C233B">
              <w:rPr>
                <w:rFonts w:eastAsia="新細明體"/>
                <w:sz w:val="20"/>
                <w:szCs w:val="18"/>
                <w:lang w:val="en-GB"/>
              </w:rPr>
              <w:t xml:space="preserve"> / </w:t>
            </w:r>
            <w:proofErr w:type="spellStart"/>
            <w:r w:rsidRPr="009C233B">
              <w:rPr>
                <w:rFonts w:eastAsia="新細明體"/>
                <w:sz w:val="20"/>
                <w:szCs w:val="18"/>
                <w:lang w:val="en-GB"/>
              </w:rPr>
              <w:t>N</w:t>
            </w:r>
            <w:r w:rsidRPr="009C233B">
              <w:rPr>
                <w:rFonts w:eastAsia="新細明體"/>
                <w:sz w:val="20"/>
                <w:szCs w:val="18"/>
                <w:vertAlign w:val="subscript"/>
                <w:lang w:val="en-GB"/>
              </w:rPr>
              <w:t>CDP_outside_SMTC_MG_</w:t>
            </w:r>
            <w:r w:rsidRPr="009C233B">
              <w:rPr>
                <w:sz w:val="20"/>
                <w:szCs w:val="18"/>
                <w:vertAlign w:val="subscript"/>
                <w:lang w:val="en-GB"/>
              </w:rPr>
              <w:t>exclusive</w:t>
            </w:r>
            <w:proofErr w:type="spellEnd"/>
          </w:p>
        </w:tc>
      </w:tr>
    </w:tbl>
    <w:p w14:paraId="22F4B353" w14:textId="77777777" w:rsidR="00436067" w:rsidRPr="00436067" w:rsidRDefault="00436067" w:rsidP="00436067">
      <w:pPr>
        <w:rPr>
          <w:rFonts w:eastAsia="新細明體"/>
        </w:rPr>
      </w:pPr>
    </w:p>
    <w:p w14:paraId="0B8897EE" w14:textId="77777777" w:rsidR="00CE5682" w:rsidRPr="00CE5682" w:rsidRDefault="00CE5682" w:rsidP="00A0222D">
      <w:pPr>
        <w:rPr>
          <w:rFonts w:eastAsia="新細明體"/>
          <w:lang w:val="en-GB"/>
        </w:rPr>
      </w:pPr>
    </w:p>
    <w:p w14:paraId="275B57F8" w14:textId="47399D95" w:rsidR="00694591" w:rsidRPr="00923E98" w:rsidRDefault="00694591" w:rsidP="00694591">
      <w:pPr>
        <w:pStyle w:val="3"/>
        <w:spacing w:beforeLines="50" w:after="100" w:afterAutospacing="1"/>
        <w:jc w:val="both"/>
        <w:rPr>
          <w:rFonts w:eastAsia="新細明體"/>
        </w:rPr>
      </w:pPr>
      <w:r w:rsidRPr="00923E98">
        <w:rPr>
          <w:rFonts w:asciiTheme="minorHAnsi" w:hAnsiTheme="minorHAnsi" w:cstheme="minorHAnsi"/>
          <w:szCs w:val="28"/>
        </w:rPr>
        <w:t>2.</w:t>
      </w:r>
      <w:r>
        <w:rPr>
          <w:rFonts w:asciiTheme="minorHAnsi" w:hAnsiTheme="minorHAnsi" w:cstheme="minorHAnsi"/>
          <w:szCs w:val="28"/>
        </w:rPr>
        <w:t>2</w:t>
      </w:r>
      <w:r w:rsidRPr="00923E98">
        <w:rPr>
          <w:rFonts w:asciiTheme="minorHAnsi" w:hAnsiTheme="minorHAnsi" w:cstheme="minorHAnsi"/>
          <w:szCs w:val="28"/>
        </w:rPr>
        <w:t>.</w:t>
      </w:r>
      <w:r>
        <w:rPr>
          <w:rFonts w:asciiTheme="minorHAnsi" w:hAnsiTheme="minorHAnsi" w:cstheme="minorHAnsi"/>
          <w:szCs w:val="28"/>
        </w:rPr>
        <w:t>2</w:t>
      </w:r>
      <w:r w:rsidRPr="00923E98">
        <w:rPr>
          <w:rFonts w:asciiTheme="minorHAnsi" w:hAnsiTheme="minorHAnsi" w:cstheme="minorHAnsi"/>
          <w:szCs w:val="28"/>
        </w:rPr>
        <w:t xml:space="preserve"> </w:t>
      </w:r>
      <w:r w:rsidRPr="00694591">
        <w:rPr>
          <w:rFonts w:cstheme="minorHAnsi"/>
          <w:szCs w:val="28"/>
        </w:rPr>
        <w:t>Scheduling restriction for dynamic TDD</w:t>
      </w:r>
    </w:p>
    <w:p w14:paraId="62C3EAA4" w14:textId="0BC33009" w:rsidR="009B0392" w:rsidRPr="009B0392" w:rsidRDefault="009B0392" w:rsidP="00FC3D50">
      <w:pPr>
        <w:spacing w:after="120"/>
        <w:jc w:val="both"/>
        <w:rPr>
          <w:rFonts w:eastAsia="新細明體"/>
          <w:lang w:val="en-GB"/>
        </w:rPr>
      </w:pPr>
      <w:r>
        <w:rPr>
          <w:rFonts w:eastAsia="新細明體"/>
          <w:lang w:val="en-GB"/>
        </w:rPr>
        <w:t xml:space="preserve">One open issue regarding scheduling restriction for dynamic TDD is discussed in the last meeting. To our understanding, </w:t>
      </w:r>
      <w:r w:rsidRPr="009B0392">
        <w:rPr>
          <w:rFonts w:eastAsia="新細明體"/>
          <w:lang w:val="en-GB"/>
        </w:rPr>
        <w:t xml:space="preserve">there are two points to be clarified. (1) </w:t>
      </w:r>
      <w:r>
        <w:rPr>
          <w:rFonts w:eastAsia="新細明體"/>
          <w:lang w:val="en-GB"/>
        </w:rPr>
        <w:t>network</w:t>
      </w:r>
      <w:r w:rsidRPr="009B0392">
        <w:rPr>
          <w:rFonts w:eastAsia="新細明體"/>
          <w:lang w:val="en-GB"/>
        </w:rPr>
        <w:t xml:space="preserve"> does not know which exact UL symbol ind</w:t>
      </w:r>
      <w:r w:rsidR="004B447D">
        <w:rPr>
          <w:rFonts w:eastAsia="新細明體"/>
          <w:lang w:val="en-GB"/>
        </w:rPr>
        <w:t>ices</w:t>
      </w:r>
      <w:r w:rsidRPr="009B0392">
        <w:rPr>
          <w:rFonts w:eastAsia="新細明體"/>
          <w:lang w:val="en-GB"/>
        </w:rPr>
        <w:t xml:space="preserve"> </w:t>
      </w:r>
      <w:r w:rsidR="002D774E">
        <w:rPr>
          <w:rFonts w:eastAsia="新細明體"/>
          <w:lang w:val="en-GB"/>
        </w:rPr>
        <w:t>are</w:t>
      </w:r>
      <w:r w:rsidR="002D774E" w:rsidRPr="009B0392">
        <w:rPr>
          <w:rFonts w:eastAsia="新細明體"/>
          <w:lang w:val="en-GB"/>
        </w:rPr>
        <w:t xml:space="preserve"> </w:t>
      </w:r>
      <w:r w:rsidRPr="009B0392">
        <w:rPr>
          <w:rFonts w:eastAsia="新細明體"/>
          <w:lang w:val="en-GB"/>
        </w:rPr>
        <w:t>restricted. (2) regardless of how many TA is, only one additional restriction symbol should be considered.</w:t>
      </w:r>
    </w:p>
    <w:p w14:paraId="110D87EC" w14:textId="5A168270" w:rsidR="009B0392" w:rsidRPr="009B0392" w:rsidRDefault="009B0392" w:rsidP="00FC3D50">
      <w:pPr>
        <w:spacing w:after="120"/>
        <w:jc w:val="both"/>
        <w:rPr>
          <w:rFonts w:eastAsia="新細明體"/>
          <w:lang w:val="en-GB"/>
        </w:rPr>
      </w:pPr>
      <w:r w:rsidRPr="009B0392">
        <w:rPr>
          <w:rFonts w:eastAsia="新細明體"/>
          <w:lang w:val="en-GB"/>
        </w:rPr>
        <w:t>For (1), to our understanding, the TA may be larger than one OFDM symbol. So, according to the following figure, there are two possible cases (a) TA#1 and (b) TA #2. As you can see, different TA</w:t>
      </w:r>
      <w:r w:rsidR="000C2207">
        <w:rPr>
          <w:rFonts w:eastAsia="新細明體"/>
          <w:lang w:val="en-GB"/>
        </w:rPr>
        <w:t>s</w:t>
      </w:r>
      <w:r w:rsidRPr="009B0392">
        <w:rPr>
          <w:rFonts w:eastAsia="新細明體"/>
          <w:lang w:val="en-GB"/>
        </w:rPr>
        <w:t xml:space="preserve"> </w:t>
      </w:r>
      <w:r>
        <w:rPr>
          <w:rFonts w:eastAsia="新細明體"/>
          <w:lang w:val="en-GB"/>
        </w:rPr>
        <w:t xml:space="preserve">have impact on different </w:t>
      </w:r>
      <w:r w:rsidRPr="009B0392">
        <w:rPr>
          <w:rFonts w:eastAsia="新細明體"/>
          <w:lang w:val="en-GB"/>
        </w:rPr>
        <w:t>symbol index.</w:t>
      </w:r>
    </w:p>
    <w:p w14:paraId="4F242341" w14:textId="05CF1610" w:rsidR="009B0392" w:rsidRPr="009B0392" w:rsidRDefault="009B0392" w:rsidP="00FC3D50">
      <w:pPr>
        <w:spacing w:after="120"/>
        <w:jc w:val="both"/>
        <w:rPr>
          <w:rFonts w:eastAsia="新細明體"/>
          <w:lang w:val="en-GB"/>
        </w:rPr>
      </w:pPr>
      <w:r w:rsidRPr="009B0392">
        <w:rPr>
          <w:rFonts w:eastAsia="新細明體"/>
          <w:lang w:val="en-GB"/>
        </w:rPr>
        <w:t>For (2), it is obvious that, for different TA</w:t>
      </w:r>
      <w:r w:rsidR="000C2207">
        <w:rPr>
          <w:rFonts w:eastAsia="新細明體"/>
          <w:lang w:val="en-GB"/>
        </w:rPr>
        <w:t>s</w:t>
      </w:r>
      <w:r w:rsidRPr="009B0392">
        <w:rPr>
          <w:rFonts w:eastAsia="新細明體"/>
          <w:lang w:val="en-GB"/>
        </w:rPr>
        <w:t xml:space="preserve">, only one additional margin symbol is sufficient. So it seems no need to consider both before and after. </w:t>
      </w:r>
    </w:p>
    <w:p w14:paraId="4B410A5E" w14:textId="77777777" w:rsidR="00FC3D50" w:rsidRDefault="009B0392" w:rsidP="00D96D8B">
      <w:pPr>
        <w:spacing w:before="100" w:beforeAutospacing="1" w:after="100" w:afterAutospacing="1"/>
        <w:jc w:val="center"/>
        <w:rPr>
          <w:rFonts w:eastAsia="SimSun"/>
          <w:noProof/>
        </w:rPr>
      </w:pPr>
      <w:r>
        <w:rPr>
          <w:rFonts w:eastAsia="SimSun"/>
          <w:noProof/>
        </w:rPr>
        <w:object w:dxaOrig="10380" w:dyaOrig="5750" w14:anchorId="4A4F6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2.9pt;height:218.1pt;mso-width-percent:0;mso-height-percent:0;mso-width-percent:0;mso-height-percent:0" o:ole="">
            <v:imagedata r:id="rId12" o:title=""/>
          </v:shape>
          <o:OLEObject Type="Embed" ProgID="PBrush" ShapeID="_x0000_i1025" DrawAspect="Content" ObjectID="_1729357739" r:id="rId13"/>
        </w:object>
      </w:r>
    </w:p>
    <w:p w14:paraId="2EF4D666" w14:textId="5EBE72A5" w:rsidR="009B0392" w:rsidRPr="0063155F" w:rsidRDefault="009B0392" w:rsidP="009B0392">
      <w:pPr>
        <w:spacing w:before="100" w:beforeAutospacing="1" w:after="100" w:afterAutospacing="1"/>
        <w:jc w:val="both"/>
        <w:rPr>
          <w:rFonts w:eastAsia="新細明體"/>
          <w:b/>
          <w:lang w:val="en-GB"/>
        </w:rPr>
      </w:pPr>
      <w:r w:rsidRPr="0063155F">
        <w:rPr>
          <w:rFonts w:eastAsia="新細明體" w:hint="eastAsia"/>
          <w:lang w:val="en-GB"/>
        </w:rPr>
        <w:t>T</w:t>
      </w:r>
      <w:r w:rsidRPr="0063155F">
        <w:rPr>
          <w:rFonts w:eastAsia="新細明體"/>
          <w:lang w:val="en-GB"/>
        </w:rPr>
        <w:t>herefore, based on above analysis, following proposal is suggested.</w:t>
      </w:r>
    </w:p>
    <w:p w14:paraId="0503B2E0" w14:textId="77AED156" w:rsidR="00132DD4" w:rsidRPr="00FC3D50" w:rsidRDefault="009B0392" w:rsidP="00FC3D50">
      <w:pPr>
        <w:pStyle w:val="af1"/>
        <w:spacing w:before="100" w:beforeAutospacing="1" w:after="100" w:afterAutospacing="1"/>
        <w:jc w:val="both"/>
        <w:rPr>
          <w:rFonts w:eastAsia="新細明體"/>
          <w:sz w:val="24"/>
          <w:szCs w:val="24"/>
        </w:rPr>
      </w:pPr>
      <w:bookmarkStart w:id="13" w:name="_Ref118629670"/>
      <w:r w:rsidRPr="004E530C">
        <w:rPr>
          <w:sz w:val="24"/>
          <w:szCs w:val="24"/>
        </w:rPr>
        <w:t xml:space="preserve">Proposal </w:t>
      </w:r>
      <w:r w:rsidRPr="004E530C">
        <w:rPr>
          <w:sz w:val="24"/>
          <w:szCs w:val="24"/>
        </w:rPr>
        <w:fldChar w:fldCharType="begin"/>
      </w:r>
      <w:r w:rsidRPr="004E530C">
        <w:rPr>
          <w:sz w:val="24"/>
          <w:szCs w:val="24"/>
        </w:rPr>
        <w:instrText xml:space="preserve"> SEQ Proposal \* ARABIC </w:instrText>
      </w:r>
      <w:r w:rsidRPr="004E530C">
        <w:rPr>
          <w:sz w:val="24"/>
          <w:szCs w:val="24"/>
        </w:rPr>
        <w:fldChar w:fldCharType="separate"/>
      </w:r>
      <w:r w:rsidR="00B801C5">
        <w:rPr>
          <w:noProof/>
          <w:sz w:val="24"/>
          <w:szCs w:val="24"/>
        </w:rPr>
        <w:t>6</w:t>
      </w:r>
      <w:r w:rsidRPr="004E530C">
        <w:rPr>
          <w:noProof/>
          <w:sz w:val="24"/>
          <w:szCs w:val="24"/>
        </w:rPr>
        <w:fldChar w:fldCharType="end"/>
      </w:r>
      <w:r w:rsidRPr="004E530C">
        <w:rPr>
          <w:sz w:val="24"/>
          <w:szCs w:val="24"/>
        </w:rPr>
        <w:t>:</w:t>
      </w:r>
      <w:r w:rsidRPr="0063155F">
        <w:t xml:space="preserve"> </w:t>
      </w:r>
      <w:r w:rsidRPr="0063155F">
        <w:rPr>
          <w:sz w:val="24"/>
          <w:szCs w:val="24"/>
        </w:rPr>
        <w:t>Introduce scheduling restriction for dynamic TDD on serving cell UL symbols which fully or partially (because of TA) overlaps with the SSB for L1-RSRP measurement on cell with different PCI.</w:t>
      </w:r>
      <w:bookmarkEnd w:id="13"/>
    </w:p>
    <w:p w14:paraId="378BF71F" w14:textId="77777777" w:rsidR="00EE049C" w:rsidRPr="00504F27" w:rsidRDefault="00EE049C" w:rsidP="00B76330">
      <w:pPr>
        <w:rPr>
          <w:rFonts w:eastAsia="新細明體"/>
        </w:rPr>
      </w:pPr>
    </w:p>
    <w:p w14:paraId="6420F266" w14:textId="77777777" w:rsidR="00CE0D5E" w:rsidRPr="00DA469A" w:rsidRDefault="00141644" w:rsidP="002E7133">
      <w:pPr>
        <w:pStyle w:val="1"/>
        <w:numPr>
          <w:ilvl w:val="0"/>
          <w:numId w:val="1"/>
        </w:numPr>
        <w:jc w:val="both"/>
        <w:rPr>
          <w:rFonts w:asciiTheme="minorHAnsi" w:hAnsiTheme="minorHAnsi" w:cstheme="minorHAnsi"/>
          <w:szCs w:val="36"/>
          <w:lang w:eastAsia="zh-CN"/>
        </w:rPr>
      </w:pPr>
      <w:r w:rsidRPr="00DA469A">
        <w:rPr>
          <w:rFonts w:asciiTheme="minorHAnsi" w:hAnsiTheme="minorHAnsi" w:cstheme="minorHAnsi"/>
          <w:szCs w:val="36"/>
        </w:rPr>
        <w:t>Summary</w:t>
      </w:r>
    </w:p>
    <w:p w14:paraId="646FEEB9" w14:textId="2519A097" w:rsidR="00264B9B" w:rsidRDefault="00264B9B" w:rsidP="00264B9B">
      <w:pPr>
        <w:adjustRightInd w:val="0"/>
        <w:snapToGrid w:val="0"/>
        <w:spacing w:before="180" w:after="120"/>
        <w:jc w:val="both"/>
        <w:rPr>
          <w:rFonts w:cstheme="minorHAnsi"/>
          <w:szCs w:val="24"/>
        </w:rPr>
      </w:pPr>
      <w:r w:rsidRPr="00264B9B">
        <w:rPr>
          <w:rFonts w:cstheme="minorHAnsi"/>
          <w:szCs w:val="24"/>
        </w:rPr>
        <w:t xml:space="preserve">In this paper, the discussion of </w:t>
      </w:r>
      <w:r w:rsidR="007B47DE">
        <w:rPr>
          <w:rFonts w:cstheme="minorHAnsi"/>
          <w:szCs w:val="24"/>
        </w:rPr>
        <w:t xml:space="preserve">R17 </w:t>
      </w:r>
      <w:proofErr w:type="spellStart"/>
      <w:r w:rsidR="007B47DE">
        <w:rPr>
          <w:rFonts w:cstheme="minorHAnsi"/>
          <w:szCs w:val="24"/>
        </w:rPr>
        <w:t>feMIMO</w:t>
      </w:r>
      <w:proofErr w:type="spellEnd"/>
      <w:r w:rsidRPr="00264B9B">
        <w:rPr>
          <w:rFonts w:cstheme="minorHAnsi"/>
          <w:szCs w:val="24"/>
        </w:rPr>
        <w:t xml:space="preserve"> is</w:t>
      </w:r>
      <w:r w:rsidRPr="00264B9B">
        <w:rPr>
          <w:rFonts w:cstheme="minorHAnsi"/>
          <w:szCs w:val="24"/>
          <w:lang w:eastAsia="ja-JP"/>
        </w:rPr>
        <w:t xml:space="preserve"> provided</w:t>
      </w:r>
      <w:r w:rsidRPr="00264B9B">
        <w:rPr>
          <w:rFonts w:cstheme="minorHAnsi"/>
          <w:szCs w:val="24"/>
        </w:rPr>
        <w:t>. We have the following proposal:</w:t>
      </w:r>
    </w:p>
    <w:p w14:paraId="18A2E5D3" w14:textId="1F4C27E0" w:rsidR="008F5680" w:rsidRPr="008F5680" w:rsidRDefault="008F5680" w:rsidP="00264B9B">
      <w:pPr>
        <w:adjustRightInd w:val="0"/>
        <w:snapToGrid w:val="0"/>
        <w:spacing w:before="180" w:after="120"/>
        <w:jc w:val="both"/>
        <w:rPr>
          <w:rFonts w:eastAsia="新細明體" w:cstheme="minorHAnsi"/>
          <w:b/>
          <w:bCs/>
          <w:szCs w:val="24"/>
        </w:rPr>
      </w:pPr>
      <w:r w:rsidRPr="008F5680">
        <w:rPr>
          <w:rFonts w:eastAsia="新細明體" w:cstheme="minorHAnsi"/>
          <w:b/>
          <w:bCs/>
          <w:szCs w:val="24"/>
        </w:rPr>
        <w:fldChar w:fldCharType="begin"/>
      </w:r>
      <w:r w:rsidRPr="008F5680">
        <w:rPr>
          <w:rFonts w:eastAsia="新細明體" w:cstheme="minorHAnsi"/>
          <w:b/>
          <w:bCs/>
          <w:szCs w:val="24"/>
        </w:rPr>
        <w:instrText xml:space="preserve"> REF _Ref118629656 \h  \* MERGEFORMAT </w:instrText>
      </w:r>
      <w:r w:rsidRPr="008F5680">
        <w:rPr>
          <w:rFonts w:eastAsia="新細明體" w:cstheme="minorHAnsi"/>
          <w:b/>
          <w:bCs/>
          <w:szCs w:val="24"/>
        </w:rPr>
      </w:r>
      <w:r w:rsidRPr="008F5680">
        <w:rPr>
          <w:rFonts w:eastAsia="新細明體" w:cstheme="minorHAnsi"/>
          <w:b/>
          <w:bCs/>
          <w:szCs w:val="24"/>
        </w:rPr>
        <w:fldChar w:fldCharType="separate"/>
      </w:r>
      <w:r w:rsidR="00B801C5" w:rsidRPr="00B801C5">
        <w:rPr>
          <w:b/>
          <w:bCs/>
          <w:szCs w:val="24"/>
        </w:rPr>
        <w:t xml:space="preserve">Proposal </w:t>
      </w:r>
      <w:r w:rsidR="00B801C5" w:rsidRPr="00B801C5">
        <w:rPr>
          <w:b/>
          <w:bCs/>
          <w:noProof/>
          <w:szCs w:val="24"/>
        </w:rPr>
        <w:t>1</w:t>
      </w:r>
      <w:r w:rsidR="00B801C5" w:rsidRPr="00B801C5">
        <w:rPr>
          <w:b/>
          <w:bCs/>
          <w:szCs w:val="24"/>
        </w:rPr>
        <w:t>: No UE requirement applies if source RS in UL TCI state is not in the DL active TCI list.</w:t>
      </w:r>
      <w:r w:rsidRPr="008F5680">
        <w:rPr>
          <w:rFonts w:eastAsia="新細明體" w:cstheme="minorHAnsi"/>
          <w:b/>
          <w:bCs/>
          <w:szCs w:val="24"/>
        </w:rPr>
        <w:fldChar w:fldCharType="end"/>
      </w:r>
    </w:p>
    <w:p w14:paraId="08702B12" w14:textId="71B61362" w:rsidR="008F5680" w:rsidRPr="008F5680" w:rsidRDefault="008F5680" w:rsidP="00264B9B">
      <w:pPr>
        <w:adjustRightInd w:val="0"/>
        <w:snapToGrid w:val="0"/>
        <w:spacing w:before="180" w:after="120"/>
        <w:jc w:val="both"/>
        <w:rPr>
          <w:rFonts w:eastAsia="新細明體" w:cstheme="minorHAnsi"/>
          <w:b/>
          <w:bCs/>
          <w:szCs w:val="24"/>
        </w:rPr>
      </w:pPr>
      <w:r w:rsidRPr="008F5680">
        <w:rPr>
          <w:rFonts w:eastAsia="新細明體" w:cstheme="minorHAnsi"/>
          <w:b/>
          <w:bCs/>
          <w:szCs w:val="24"/>
        </w:rPr>
        <w:fldChar w:fldCharType="begin"/>
      </w:r>
      <w:r w:rsidRPr="008F5680">
        <w:rPr>
          <w:rFonts w:eastAsia="新細明體" w:cstheme="minorHAnsi"/>
          <w:b/>
          <w:bCs/>
          <w:szCs w:val="24"/>
        </w:rPr>
        <w:instrText xml:space="preserve"> REF _Ref115363485 \h  \* MERGEFORMAT </w:instrText>
      </w:r>
      <w:r w:rsidRPr="008F5680">
        <w:rPr>
          <w:rFonts w:eastAsia="新細明體" w:cstheme="minorHAnsi"/>
          <w:b/>
          <w:bCs/>
          <w:szCs w:val="24"/>
        </w:rPr>
      </w:r>
      <w:r w:rsidRPr="008F5680">
        <w:rPr>
          <w:rFonts w:eastAsia="新細明體" w:cstheme="minorHAnsi"/>
          <w:b/>
          <w:bCs/>
          <w:szCs w:val="24"/>
        </w:rPr>
        <w:fldChar w:fldCharType="separate"/>
      </w:r>
      <w:r w:rsidR="00B801C5" w:rsidRPr="00B801C5">
        <w:rPr>
          <w:rFonts w:cstheme="minorHAnsi"/>
          <w:b/>
          <w:bCs/>
          <w:szCs w:val="24"/>
        </w:rPr>
        <w:t xml:space="preserve">Observation </w:t>
      </w:r>
      <w:r w:rsidR="00B801C5" w:rsidRPr="00B801C5">
        <w:rPr>
          <w:rFonts w:cstheme="minorHAnsi"/>
          <w:b/>
          <w:bCs/>
          <w:noProof/>
          <w:szCs w:val="24"/>
        </w:rPr>
        <w:t>1</w:t>
      </w:r>
      <w:r w:rsidR="00B801C5" w:rsidRPr="00B801C5">
        <w:rPr>
          <w:rFonts w:cstheme="minorHAnsi"/>
          <w:b/>
          <w:bCs/>
          <w:szCs w:val="24"/>
        </w:rPr>
        <w:t>:</w:t>
      </w:r>
      <w:r w:rsidR="00B801C5" w:rsidRPr="00B801C5">
        <w:rPr>
          <w:rFonts w:cstheme="minorHAnsi"/>
          <w:b/>
          <w:bCs/>
          <w:szCs w:val="24"/>
          <w:lang w:eastAsia="x-none"/>
        </w:rPr>
        <w:t xml:space="preserve"> For joint TCI state switch, network does not know whether UE receives DL signal successfully till receiving ACK/NACK from UE.</w:t>
      </w:r>
      <w:r w:rsidRPr="008F5680">
        <w:rPr>
          <w:rFonts w:eastAsia="新細明體" w:cstheme="minorHAnsi"/>
          <w:b/>
          <w:bCs/>
          <w:szCs w:val="24"/>
        </w:rPr>
        <w:fldChar w:fldCharType="end"/>
      </w:r>
    </w:p>
    <w:p w14:paraId="403ADDDD" w14:textId="5A42BF3B" w:rsidR="008F5680" w:rsidRPr="008F5680" w:rsidRDefault="008F5680" w:rsidP="00264B9B">
      <w:pPr>
        <w:adjustRightInd w:val="0"/>
        <w:snapToGrid w:val="0"/>
        <w:spacing w:before="180" w:after="120"/>
        <w:jc w:val="both"/>
        <w:rPr>
          <w:rFonts w:eastAsia="新細明體" w:cstheme="minorHAnsi"/>
          <w:b/>
          <w:bCs/>
          <w:szCs w:val="24"/>
        </w:rPr>
      </w:pPr>
      <w:r w:rsidRPr="008F5680">
        <w:rPr>
          <w:rFonts w:eastAsia="新細明體" w:cstheme="minorHAnsi"/>
          <w:b/>
          <w:bCs/>
          <w:szCs w:val="24"/>
        </w:rPr>
        <w:fldChar w:fldCharType="begin"/>
      </w:r>
      <w:r w:rsidRPr="008F5680">
        <w:rPr>
          <w:rFonts w:eastAsia="新細明體" w:cstheme="minorHAnsi"/>
          <w:b/>
          <w:bCs/>
          <w:szCs w:val="24"/>
        </w:rPr>
        <w:instrText xml:space="preserve"> REF _Ref115363492 \h  \* MERGEFORMAT </w:instrText>
      </w:r>
      <w:r w:rsidRPr="008F5680">
        <w:rPr>
          <w:rFonts w:eastAsia="新細明體" w:cstheme="minorHAnsi"/>
          <w:b/>
          <w:bCs/>
          <w:szCs w:val="24"/>
        </w:rPr>
      </w:r>
      <w:r w:rsidRPr="008F5680">
        <w:rPr>
          <w:rFonts w:eastAsia="新細明體" w:cstheme="minorHAnsi"/>
          <w:b/>
          <w:bCs/>
          <w:szCs w:val="24"/>
        </w:rPr>
        <w:fldChar w:fldCharType="separate"/>
      </w:r>
      <w:r w:rsidR="00B801C5" w:rsidRPr="00B801C5">
        <w:rPr>
          <w:b/>
          <w:bCs/>
          <w:szCs w:val="24"/>
        </w:rPr>
        <w:t xml:space="preserve">Proposal </w:t>
      </w:r>
      <w:r w:rsidR="00B801C5" w:rsidRPr="00B801C5">
        <w:rPr>
          <w:b/>
          <w:bCs/>
          <w:noProof/>
          <w:szCs w:val="24"/>
        </w:rPr>
        <w:t>2</w:t>
      </w:r>
      <w:r w:rsidR="00B801C5" w:rsidRPr="00B801C5">
        <w:rPr>
          <w:b/>
          <w:bCs/>
          <w:szCs w:val="24"/>
        </w:rPr>
        <w:t xml:space="preserve">: To remove the </w:t>
      </w:r>
      <w:r w:rsidR="00B801C5" w:rsidRPr="00B801C5">
        <w:rPr>
          <w:b/>
          <w:bCs/>
          <w:szCs w:val="24"/>
          <w:highlight w:val="yellow"/>
        </w:rPr>
        <w:t>bracket</w:t>
      </w:r>
      <w:r w:rsidR="00B801C5" w:rsidRPr="00B801C5">
        <w:rPr>
          <w:b/>
          <w:bCs/>
          <w:szCs w:val="24"/>
        </w:rPr>
        <w:t xml:space="preserve"> for the following sentence in spec.</w:t>
      </w:r>
      <w:r w:rsidRPr="008F5680">
        <w:rPr>
          <w:rFonts w:eastAsia="新細明體" w:cstheme="minorHAnsi"/>
          <w:b/>
          <w:bCs/>
          <w:szCs w:val="24"/>
        </w:rPr>
        <w:fldChar w:fldCharType="end"/>
      </w:r>
    </w:p>
    <w:p w14:paraId="0A8BF05C" w14:textId="7ABBBFCE" w:rsidR="008F5680" w:rsidRPr="008F5680" w:rsidRDefault="008F5680" w:rsidP="00546042">
      <w:pPr>
        <w:pStyle w:val="af1"/>
        <w:numPr>
          <w:ilvl w:val="0"/>
          <w:numId w:val="8"/>
        </w:numPr>
        <w:jc w:val="both"/>
        <w:rPr>
          <w:bCs/>
          <w:sz w:val="24"/>
          <w:szCs w:val="24"/>
        </w:rPr>
      </w:pPr>
      <w:r w:rsidRPr="008F5680">
        <w:rPr>
          <w:bCs/>
          <w:sz w:val="24"/>
          <w:szCs w:val="24"/>
        </w:rPr>
        <w:t xml:space="preserve">“For DL TCI state switching, </w:t>
      </w:r>
      <w:r w:rsidRPr="008F5680">
        <w:rPr>
          <w:bCs/>
          <w:sz w:val="24"/>
          <w:szCs w:val="24"/>
          <w:highlight w:val="yellow"/>
        </w:rPr>
        <w:t>[</w:t>
      </w:r>
      <w:r w:rsidRPr="008F5680">
        <w:rPr>
          <w:bCs/>
          <w:sz w:val="24"/>
          <w:szCs w:val="24"/>
        </w:rPr>
        <w:t>In case of joint TCI state switch, UE is not expected to receive on DL before UE completes the DL and UL TCI state switch.</w:t>
      </w:r>
      <w:r w:rsidRPr="008F5680">
        <w:rPr>
          <w:bCs/>
          <w:sz w:val="24"/>
          <w:szCs w:val="24"/>
          <w:highlight w:val="yellow"/>
        </w:rPr>
        <w:t>]</w:t>
      </w:r>
      <w:r w:rsidRPr="008F5680">
        <w:rPr>
          <w:bCs/>
          <w:sz w:val="24"/>
          <w:szCs w:val="24"/>
        </w:rPr>
        <w:t>”.</w:t>
      </w:r>
    </w:p>
    <w:p w14:paraId="131AC421" w14:textId="0F60FC62" w:rsidR="008F5680" w:rsidRPr="008F5680" w:rsidRDefault="008F5680" w:rsidP="00264B9B">
      <w:pPr>
        <w:adjustRightInd w:val="0"/>
        <w:snapToGrid w:val="0"/>
        <w:spacing w:before="180" w:after="120"/>
        <w:jc w:val="both"/>
        <w:rPr>
          <w:rFonts w:eastAsia="新細明體" w:cstheme="minorHAnsi"/>
          <w:b/>
          <w:bCs/>
          <w:szCs w:val="24"/>
        </w:rPr>
      </w:pPr>
      <w:r w:rsidRPr="008F5680">
        <w:rPr>
          <w:rFonts w:eastAsia="新細明體" w:cstheme="minorHAnsi"/>
          <w:b/>
          <w:bCs/>
          <w:szCs w:val="24"/>
        </w:rPr>
        <w:fldChar w:fldCharType="begin"/>
      </w:r>
      <w:r w:rsidRPr="008F5680">
        <w:rPr>
          <w:rFonts w:eastAsia="新細明體" w:cstheme="minorHAnsi"/>
          <w:b/>
          <w:bCs/>
          <w:szCs w:val="24"/>
        </w:rPr>
        <w:instrText xml:space="preserve"> REF _Ref115363494 \h  \* MERGEFORMAT </w:instrText>
      </w:r>
      <w:r w:rsidRPr="008F5680">
        <w:rPr>
          <w:rFonts w:eastAsia="新細明體" w:cstheme="minorHAnsi"/>
          <w:b/>
          <w:bCs/>
          <w:szCs w:val="24"/>
        </w:rPr>
      </w:r>
      <w:r w:rsidRPr="008F5680">
        <w:rPr>
          <w:rFonts w:eastAsia="新細明體" w:cstheme="minorHAnsi"/>
          <w:b/>
          <w:bCs/>
          <w:szCs w:val="24"/>
        </w:rPr>
        <w:fldChar w:fldCharType="separate"/>
      </w:r>
      <w:r w:rsidR="00B801C5" w:rsidRPr="00B801C5">
        <w:rPr>
          <w:b/>
          <w:bCs/>
          <w:szCs w:val="24"/>
        </w:rPr>
        <w:t xml:space="preserve">Proposal </w:t>
      </w:r>
      <w:r w:rsidR="00B801C5" w:rsidRPr="00B801C5">
        <w:rPr>
          <w:b/>
          <w:bCs/>
          <w:noProof/>
          <w:szCs w:val="24"/>
        </w:rPr>
        <w:t>3</w:t>
      </w:r>
      <w:r w:rsidR="00B801C5" w:rsidRPr="00B801C5">
        <w:rPr>
          <w:b/>
          <w:bCs/>
          <w:szCs w:val="24"/>
        </w:rPr>
        <w:t>: For the case when SSB is indicated as PL-RS, reuse the existing delay requirement of MAC CE based UL TCI state switch.</w:t>
      </w:r>
      <w:r w:rsidRPr="008F5680">
        <w:rPr>
          <w:rFonts w:eastAsia="新細明體" w:cstheme="minorHAnsi"/>
          <w:b/>
          <w:bCs/>
          <w:szCs w:val="24"/>
        </w:rPr>
        <w:fldChar w:fldCharType="end"/>
      </w:r>
    </w:p>
    <w:p w14:paraId="7775EC19" w14:textId="5C2B4C5E" w:rsidR="008F5680" w:rsidRPr="008F5680" w:rsidRDefault="008F5680" w:rsidP="00264B9B">
      <w:pPr>
        <w:adjustRightInd w:val="0"/>
        <w:snapToGrid w:val="0"/>
        <w:spacing w:before="180" w:after="120"/>
        <w:jc w:val="both"/>
        <w:rPr>
          <w:rFonts w:eastAsia="新細明體" w:cstheme="minorHAnsi"/>
          <w:b/>
          <w:bCs/>
          <w:szCs w:val="24"/>
        </w:rPr>
      </w:pPr>
      <w:r w:rsidRPr="008F5680">
        <w:rPr>
          <w:rFonts w:eastAsia="新細明體" w:cstheme="minorHAnsi"/>
          <w:b/>
          <w:bCs/>
          <w:szCs w:val="24"/>
        </w:rPr>
        <w:fldChar w:fldCharType="begin"/>
      </w:r>
      <w:r w:rsidRPr="008F5680">
        <w:rPr>
          <w:rFonts w:eastAsia="新細明體" w:cstheme="minorHAnsi"/>
          <w:b/>
          <w:bCs/>
          <w:szCs w:val="24"/>
        </w:rPr>
        <w:instrText xml:space="preserve"> REF _Ref101443727 \h  \* MERGEFORMAT </w:instrText>
      </w:r>
      <w:r w:rsidRPr="008F5680">
        <w:rPr>
          <w:rFonts w:eastAsia="新細明體" w:cstheme="minorHAnsi"/>
          <w:b/>
          <w:bCs/>
          <w:szCs w:val="24"/>
        </w:rPr>
      </w:r>
      <w:r w:rsidRPr="008F5680">
        <w:rPr>
          <w:rFonts w:eastAsia="新細明體" w:cstheme="minorHAnsi"/>
          <w:b/>
          <w:bCs/>
          <w:szCs w:val="24"/>
        </w:rPr>
        <w:fldChar w:fldCharType="separate"/>
      </w:r>
      <w:r w:rsidR="00B801C5" w:rsidRPr="00B801C5">
        <w:rPr>
          <w:b/>
          <w:bCs/>
          <w:szCs w:val="24"/>
        </w:rPr>
        <w:t xml:space="preserve">Proposal </w:t>
      </w:r>
      <w:r w:rsidR="00B801C5" w:rsidRPr="00B801C5">
        <w:rPr>
          <w:b/>
          <w:bCs/>
          <w:noProof/>
          <w:szCs w:val="24"/>
        </w:rPr>
        <w:t>4</w:t>
      </w:r>
      <w:r w:rsidR="00B801C5" w:rsidRPr="00B801C5">
        <w:rPr>
          <w:b/>
          <w:bCs/>
          <w:szCs w:val="24"/>
        </w:rPr>
        <w:t>: For MAC CE based TCI state list update, requirement is not applicable if unknown TCI state is included in the TCI state list.</w:t>
      </w:r>
      <w:r w:rsidRPr="008F5680">
        <w:rPr>
          <w:rFonts w:eastAsia="新細明體" w:cstheme="minorHAnsi"/>
          <w:b/>
          <w:bCs/>
          <w:szCs w:val="24"/>
        </w:rPr>
        <w:fldChar w:fldCharType="end"/>
      </w:r>
    </w:p>
    <w:p w14:paraId="4971AE97" w14:textId="08C389FE" w:rsidR="008F5680" w:rsidRDefault="008F5680" w:rsidP="00264B9B">
      <w:pPr>
        <w:adjustRightInd w:val="0"/>
        <w:snapToGrid w:val="0"/>
        <w:spacing w:before="180" w:after="120"/>
        <w:jc w:val="both"/>
        <w:rPr>
          <w:rFonts w:eastAsia="新細明體" w:cstheme="minorHAnsi"/>
          <w:b/>
          <w:bCs/>
          <w:szCs w:val="24"/>
        </w:rPr>
      </w:pPr>
      <w:r w:rsidRPr="008F5680">
        <w:rPr>
          <w:rFonts w:eastAsia="新細明體" w:cstheme="minorHAnsi"/>
          <w:b/>
          <w:bCs/>
          <w:szCs w:val="24"/>
        </w:rPr>
        <w:fldChar w:fldCharType="begin"/>
      </w:r>
      <w:r w:rsidRPr="008F5680">
        <w:rPr>
          <w:rFonts w:eastAsia="新細明體" w:cstheme="minorHAnsi"/>
          <w:b/>
          <w:bCs/>
          <w:szCs w:val="24"/>
        </w:rPr>
        <w:instrText xml:space="preserve"> REF _Ref118629669 \h  \* MERGEFORMAT </w:instrText>
      </w:r>
      <w:r w:rsidRPr="008F5680">
        <w:rPr>
          <w:rFonts w:eastAsia="新細明體" w:cstheme="minorHAnsi"/>
          <w:b/>
          <w:bCs/>
          <w:szCs w:val="24"/>
        </w:rPr>
      </w:r>
      <w:r w:rsidRPr="008F5680">
        <w:rPr>
          <w:rFonts w:eastAsia="新細明體" w:cstheme="minorHAnsi"/>
          <w:b/>
          <w:bCs/>
          <w:szCs w:val="24"/>
        </w:rPr>
        <w:fldChar w:fldCharType="separate"/>
      </w:r>
      <w:r w:rsidR="00B801C5" w:rsidRPr="00B801C5">
        <w:rPr>
          <w:b/>
          <w:bCs/>
          <w:szCs w:val="24"/>
        </w:rPr>
        <w:t xml:space="preserve">Proposal </w:t>
      </w:r>
      <w:r w:rsidR="00B801C5" w:rsidRPr="00B801C5">
        <w:rPr>
          <w:b/>
          <w:bCs/>
          <w:noProof/>
          <w:szCs w:val="24"/>
        </w:rPr>
        <w:t>5</w:t>
      </w:r>
      <w:r w:rsidR="00B801C5" w:rsidRPr="00B801C5">
        <w:rPr>
          <w:b/>
          <w:bCs/>
          <w:szCs w:val="24"/>
        </w:rPr>
        <w:t>:</w:t>
      </w:r>
      <w:r w:rsidR="00B801C5" w:rsidRPr="00B801C5">
        <w:rPr>
          <w:b/>
          <w:bCs/>
        </w:rPr>
        <w:t xml:space="preserve"> </w:t>
      </w:r>
      <w:r w:rsidR="00B801C5" w:rsidRPr="00B801C5">
        <w:rPr>
          <w:b/>
          <w:bCs/>
          <w:szCs w:val="24"/>
        </w:rPr>
        <w:t>The sharing factor in R17 inter-cell L1-RSRP measurement is defined as below:</w:t>
      </w:r>
      <w:r w:rsidRPr="008F5680">
        <w:rPr>
          <w:rFonts w:eastAsia="新細明體" w:cstheme="minorHAnsi"/>
          <w:b/>
          <w:bCs/>
          <w:szCs w:val="24"/>
        </w:rPr>
        <w:fldChar w:fldCharType="end"/>
      </w:r>
    </w:p>
    <w:tbl>
      <w:tblPr>
        <w:tblStyle w:val="af7"/>
        <w:tblW w:w="0" w:type="auto"/>
        <w:jc w:val="center"/>
        <w:tblLook w:val="04A0" w:firstRow="1" w:lastRow="0" w:firstColumn="1" w:lastColumn="0" w:noHBand="0" w:noVBand="1"/>
      </w:tblPr>
      <w:tblGrid>
        <w:gridCol w:w="6799"/>
      </w:tblGrid>
      <w:tr w:rsidR="00025C91" w14:paraId="1D40CF08" w14:textId="77777777" w:rsidTr="00025C91">
        <w:trPr>
          <w:jc w:val="center"/>
        </w:trPr>
        <w:tc>
          <w:tcPr>
            <w:tcW w:w="6799" w:type="dxa"/>
          </w:tcPr>
          <w:p w14:paraId="5828A89E" w14:textId="77777777" w:rsidR="00025C91" w:rsidRPr="009C233B" w:rsidRDefault="00025C91" w:rsidP="00025C91">
            <w:pPr>
              <w:jc w:val="both"/>
              <w:rPr>
                <w:rFonts w:eastAsia="新細明體"/>
                <w:sz w:val="20"/>
                <w:szCs w:val="18"/>
                <w:lang w:val="en-GB"/>
              </w:rPr>
            </w:pPr>
            <w:r w:rsidRPr="009C233B">
              <w:rPr>
                <w:rFonts w:eastAsia="新細明體" w:hint="eastAsia"/>
                <w:sz w:val="20"/>
                <w:szCs w:val="18"/>
                <w:lang w:val="en-GB"/>
              </w:rPr>
              <w:t>F</w:t>
            </w:r>
            <w:r w:rsidRPr="009C233B">
              <w:rPr>
                <w:rFonts w:eastAsia="新細明體"/>
                <w:sz w:val="20"/>
                <w:szCs w:val="18"/>
                <w:lang w:val="en-GB"/>
              </w:rPr>
              <w:t>or SC,</w:t>
            </w:r>
          </w:p>
          <w:p w14:paraId="2AD9AAE3" w14:textId="77777777" w:rsidR="00025C91" w:rsidRPr="009C233B" w:rsidRDefault="00025C91" w:rsidP="00025C91">
            <w:pPr>
              <w:pStyle w:val="af5"/>
              <w:numPr>
                <w:ilvl w:val="0"/>
                <w:numId w:val="6"/>
              </w:numPr>
              <w:jc w:val="both"/>
              <w:rPr>
                <w:rFonts w:eastAsia="新細明體"/>
                <w:sz w:val="20"/>
                <w:szCs w:val="18"/>
                <w:lang w:val="en-GB"/>
              </w:rPr>
            </w:pPr>
            <w:r w:rsidRPr="009C233B">
              <w:rPr>
                <w:rFonts w:eastAsia="新細明體"/>
                <w:sz w:val="20"/>
                <w:szCs w:val="18"/>
                <w:lang w:val="en-GB"/>
              </w:rPr>
              <w:t xml:space="preserve">If </w:t>
            </w:r>
            <w:proofErr w:type="spellStart"/>
            <w:r w:rsidRPr="009C233B">
              <w:rPr>
                <w:rFonts w:eastAsia="新細明體"/>
                <w:sz w:val="20"/>
                <w:szCs w:val="18"/>
                <w:lang w:val="en-GB"/>
              </w:rPr>
              <w:t>N</w:t>
            </w:r>
            <w:r w:rsidRPr="009C233B">
              <w:rPr>
                <w:rFonts w:eastAsia="新細明體"/>
                <w:sz w:val="20"/>
                <w:szCs w:val="18"/>
                <w:vertAlign w:val="subscript"/>
                <w:lang w:val="en-GB"/>
              </w:rPr>
              <w:t>SC_outside_SMTC_MG</w:t>
            </w:r>
            <w:proofErr w:type="spellEnd"/>
            <w:r w:rsidRPr="009C233B">
              <w:rPr>
                <w:rFonts w:eastAsia="新細明體"/>
                <w:sz w:val="20"/>
                <w:szCs w:val="18"/>
                <w:lang w:val="en-GB"/>
              </w:rPr>
              <w:t xml:space="preserve"> = 0,  (fully overlap with MG and SMTC)</w:t>
            </w:r>
          </w:p>
          <w:p w14:paraId="7B7D991C" w14:textId="77777777" w:rsidR="00025C91" w:rsidRPr="009C233B" w:rsidRDefault="00025C91" w:rsidP="00025C91">
            <w:pPr>
              <w:pStyle w:val="af5"/>
              <w:numPr>
                <w:ilvl w:val="1"/>
                <w:numId w:val="6"/>
              </w:numPr>
              <w:jc w:val="both"/>
              <w:rPr>
                <w:rFonts w:eastAsia="新細明體"/>
                <w:sz w:val="20"/>
                <w:szCs w:val="18"/>
                <w:lang w:val="en-GB"/>
              </w:rPr>
            </w:pPr>
            <w:r w:rsidRPr="009C233B">
              <w:rPr>
                <w:rFonts w:eastAsia="新細明體"/>
                <w:sz w:val="20"/>
                <w:szCs w:val="18"/>
                <w:lang w:val="en-GB"/>
              </w:rPr>
              <w:t>For FR1, P</w:t>
            </w:r>
            <w:r w:rsidRPr="009C233B">
              <w:rPr>
                <w:rFonts w:eastAsia="新細明體"/>
                <w:sz w:val="20"/>
                <w:szCs w:val="18"/>
                <w:vertAlign w:val="subscript"/>
                <w:lang w:val="en-GB"/>
              </w:rPr>
              <w:t>SC</w:t>
            </w:r>
            <w:r w:rsidRPr="009C233B">
              <w:rPr>
                <w:rFonts w:eastAsia="新細明體"/>
                <w:sz w:val="20"/>
                <w:szCs w:val="18"/>
                <w:lang w:val="en-GB"/>
              </w:rPr>
              <w:t xml:space="preserve"> = </w:t>
            </w:r>
            <w:proofErr w:type="spellStart"/>
            <w:r w:rsidRPr="009C233B">
              <w:rPr>
                <w:rFonts w:eastAsia="新細明體"/>
                <w:sz w:val="20"/>
                <w:szCs w:val="18"/>
                <w:lang w:val="en-GB"/>
              </w:rPr>
              <w:t>N</w:t>
            </w:r>
            <w:r w:rsidRPr="009C233B">
              <w:rPr>
                <w:rFonts w:eastAsia="新細明體"/>
                <w:sz w:val="20"/>
                <w:szCs w:val="18"/>
                <w:vertAlign w:val="subscript"/>
                <w:lang w:val="en-GB"/>
              </w:rPr>
              <w:t>total_SC</w:t>
            </w:r>
            <w:proofErr w:type="spellEnd"/>
            <w:r w:rsidRPr="009C233B">
              <w:rPr>
                <w:rFonts w:eastAsia="新細明體"/>
                <w:sz w:val="20"/>
                <w:szCs w:val="18"/>
                <w:lang w:val="en-GB"/>
              </w:rPr>
              <w:t xml:space="preserve"> / </w:t>
            </w:r>
            <w:proofErr w:type="spellStart"/>
            <w:r w:rsidRPr="009C233B">
              <w:rPr>
                <w:rFonts w:eastAsia="新細明體"/>
                <w:sz w:val="20"/>
                <w:szCs w:val="18"/>
                <w:lang w:val="en-GB"/>
              </w:rPr>
              <w:t>N</w:t>
            </w:r>
            <w:r w:rsidRPr="009C233B">
              <w:rPr>
                <w:rFonts w:eastAsia="新細明體"/>
                <w:sz w:val="20"/>
                <w:szCs w:val="18"/>
                <w:vertAlign w:val="subscript"/>
                <w:lang w:val="en-GB"/>
              </w:rPr>
              <w:t>SC_outside_MG</w:t>
            </w:r>
            <w:proofErr w:type="spellEnd"/>
            <w:r w:rsidRPr="009C233B">
              <w:rPr>
                <w:rFonts w:eastAsia="新細明體"/>
                <w:sz w:val="20"/>
                <w:szCs w:val="18"/>
                <w:lang w:val="en-GB"/>
              </w:rPr>
              <w:t xml:space="preserve"> </w:t>
            </w:r>
          </w:p>
          <w:p w14:paraId="1C67AE6D" w14:textId="77777777" w:rsidR="00025C91" w:rsidRPr="009C233B" w:rsidRDefault="00025C91" w:rsidP="00025C91">
            <w:pPr>
              <w:pStyle w:val="af5"/>
              <w:numPr>
                <w:ilvl w:val="1"/>
                <w:numId w:val="6"/>
              </w:numPr>
              <w:jc w:val="both"/>
              <w:rPr>
                <w:rFonts w:eastAsia="新細明體"/>
                <w:sz w:val="20"/>
                <w:szCs w:val="18"/>
                <w:lang w:val="en-GB"/>
              </w:rPr>
            </w:pPr>
            <w:r w:rsidRPr="009C233B">
              <w:rPr>
                <w:rFonts w:eastAsia="新細明體"/>
                <w:sz w:val="20"/>
                <w:szCs w:val="18"/>
                <w:lang w:val="en-GB"/>
              </w:rPr>
              <w:t>For FR2, P</w:t>
            </w:r>
            <w:r w:rsidRPr="009C233B">
              <w:rPr>
                <w:rFonts w:eastAsia="新細明體"/>
                <w:sz w:val="20"/>
                <w:szCs w:val="18"/>
                <w:vertAlign w:val="subscript"/>
                <w:lang w:val="en-GB"/>
              </w:rPr>
              <w:t>SC</w:t>
            </w:r>
            <w:r w:rsidRPr="009C233B">
              <w:rPr>
                <w:rFonts w:eastAsia="新細明體"/>
                <w:sz w:val="20"/>
                <w:szCs w:val="18"/>
                <w:lang w:val="en-GB"/>
              </w:rPr>
              <w:t xml:space="preserve"> = </w:t>
            </w:r>
            <w:proofErr w:type="spellStart"/>
            <w:r w:rsidRPr="009C233B">
              <w:rPr>
                <w:rFonts w:eastAsia="新細明體"/>
                <w:sz w:val="20"/>
                <w:szCs w:val="18"/>
                <w:lang w:val="en-GB"/>
              </w:rPr>
              <w:t>P</w:t>
            </w:r>
            <w:r w:rsidRPr="009C233B">
              <w:rPr>
                <w:rFonts w:eastAsia="新細明體"/>
                <w:sz w:val="20"/>
                <w:szCs w:val="18"/>
                <w:vertAlign w:val="subscript"/>
                <w:lang w:val="en-GB"/>
              </w:rPr>
              <w:t>sharing</w:t>
            </w:r>
            <w:proofErr w:type="spellEnd"/>
            <w:r w:rsidRPr="009C233B">
              <w:rPr>
                <w:rFonts w:eastAsia="新細明體"/>
                <w:sz w:val="20"/>
                <w:szCs w:val="18"/>
                <w:vertAlign w:val="subscript"/>
                <w:lang w:val="en-GB"/>
              </w:rPr>
              <w:t xml:space="preserve"> SMTC</w:t>
            </w:r>
            <w:r w:rsidRPr="009C233B">
              <w:rPr>
                <w:rFonts w:eastAsia="新細明體"/>
                <w:sz w:val="20"/>
                <w:szCs w:val="18"/>
                <w:lang w:val="en-GB"/>
              </w:rPr>
              <w:t xml:space="preserve"> * </w:t>
            </w:r>
            <w:proofErr w:type="spellStart"/>
            <w:r w:rsidRPr="009C233B">
              <w:rPr>
                <w:rFonts w:eastAsia="新細明體"/>
                <w:sz w:val="20"/>
                <w:szCs w:val="18"/>
                <w:lang w:val="en-GB"/>
              </w:rPr>
              <w:t>P</w:t>
            </w:r>
            <w:r w:rsidRPr="009C233B">
              <w:rPr>
                <w:rFonts w:eastAsia="新細明體"/>
                <w:sz w:val="20"/>
                <w:szCs w:val="18"/>
                <w:vertAlign w:val="subscript"/>
                <w:lang w:val="en-GB"/>
              </w:rPr>
              <w:t>sharing</w:t>
            </w:r>
            <w:proofErr w:type="spellEnd"/>
            <w:r w:rsidRPr="009C233B">
              <w:rPr>
                <w:rFonts w:eastAsia="新細明體"/>
                <w:sz w:val="20"/>
                <w:szCs w:val="18"/>
                <w:vertAlign w:val="subscript"/>
                <w:lang w:val="en-GB"/>
              </w:rPr>
              <w:t xml:space="preserve"> SSB</w:t>
            </w:r>
            <w:r w:rsidRPr="009C233B">
              <w:rPr>
                <w:rFonts w:eastAsia="新細明體"/>
                <w:sz w:val="20"/>
                <w:szCs w:val="18"/>
                <w:lang w:val="en-GB"/>
              </w:rPr>
              <w:t xml:space="preserve"> * </w:t>
            </w:r>
            <w:proofErr w:type="spellStart"/>
            <w:r w:rsidRPr="009C233B">
              <w:rPr>
                <w:rFonts w:eastAsia="新細明體"/>
                <w:sz w:val="20"/>
                <w:szCs w:val="18"/>
                <w:lang w:val="en-GB"/>
              </w:rPr>
              <w:t>N</w:t>
            </w:r>
            <w:r w:rsidRPr="009C233B">
              <w:rPr>
                <w:rFonts w:eastAsia="新細明體"/>
                <w:sz w:val="20"/>
                <w:szCs w:val="18"/>
                <w:vertAlign w:val="subscript"/>
                <w:lang w:val="en-GB"/>
              </w:rPr>
              <w:t>total_SC</w:t>
            </w:r>
            <w:proofErr w:type="spellEnd"/>
            <w:r w:rsidRPr="009C233B">
              <w:rPr>
                <w:rFonts w:eastAsia="新細明體"/>
                <w:sz w:val="20"/>
                <w:szCs w:val="18"/>
                <w:lang w:val="en-GB"/>
              </w:rPr>
              <w:t xml:space="preserve"> / </w:t>
            </w:r>
            <w:proofErr w:type="spellStart"/>
            <w:r w:rsidRPr="009C233B">
              <w:rPr>
                <w:rFonts w:eastAsia="新細明體"/>
                <w:sz w:val="20"/>
                <w:szCs w:val="18"/>
                <w:lang w:val="en-GB"/>
              </w:rPr>
              <w:t>N</w:t>
            </w:r>
            <w:r w:rsidRPr="009C233B">
              <w:rPr>
                <w:rFonts w:eastAsia="新細明體"/>
                <w:sz w:val="20"/>
                <w:szCs w:val="18"/>
                <w:vertAlign w:val="subscript"/>
                <w:lang w:val="en-GB"/>
              </w:rPr>
              <w:t>SC_outside_MG</w:t>
            </w:r>
            <w:proofErr w:type="spellEnd"/>
            <w:r w:rsidRPr="009C233B">
              <w:rPr>
                <w:rFonts w:eastAsia="新細明體"/>
                <w:sz w:val="20"/>
                <w:szCs w:val="18"/>
                <w:lang w:val="en-GB"/>
              </w:rPr>
              <w:t xml:space="preserve"> </w:t>
            </w:r>
          </w:p>
          <w:p w14:paraId="509B4AC3" w14:textId="77777777" w:rsidR="00025C91" w:rsidRPr="009C233B" w:rsidRDefault="00025C91" w:rsidP="00025C91">
            <w:pPr>
              <w:pStyle w:val="af5"/>
              <w:ind w:left="1428"/>
              <w:jc w:val="both"/>
              <w:rPr>
                <w:rFonts w:eastAsia="新細明體"/>
                <w:sz w:val="20"/>
                <w:szCs w:val="18"/>
                <w:lang w:val="en-GB"/>
              </w:rPr>
            </w:pPr>
          </w:p>
          <w:p w14:paraId="708FF966" w14:textId="77777777" w:rsidR="00025C91" w:rsidRPr="009C233B" w:rsidRDefault="00025C91" w:rsidP="00025C91">
            <w:pPr>
              <w:pStyle w:val="af5"/>
              <w:numPr>
                <w:ilvl w:val="0"/>
                <w:numId w:val="6"/>
              </w:numPr>
              <w:jc w:val="both"/>
              <w:rPr>
                <w:rFonts w:eastAsia="新細明體"/>
                <w:sz w:val="20"/>
                <w:szCs w:val="18"/>
                <w:lang w:val="en-GB"/>
              </w:rPr>
            </w:pPr>
            <w:r w:rsidRPr="009C233B">
              <w:rPr>
                <w:rFonts w:eastAsia="新細明體"/>
                <w:sz w:val="20"/>
                <w:szCs w:val="18"/>
                <w:lang w:val="en-GB"/>
              </w:rPr>
              <w:t xml:space="preserve">If </w:t>
            </w:r>
            <w:proofErr w:type="spellStart"/>
            <w:r w:rsidRPr="009C233B">
              <w:rPr>
                <w:rFonts w:eastAsia="新細明體"/>
                <w:sz w:val="20"/>
                <w:szCs w:val="18"/>
                <w:lang w:val="en-GB"/>
              </w:rPr>
              <w:t>N</w:t>
            </w:r>
            <w:r w:rsidRPr="009C233B">
              <w:rPr>
                <w:rFonts w:eastAsia="新細明體"/>
                <w:sz w:val="20"/>
                <w:szCs w:val="18"/>
                <w:vertAlign w:val="subscript"/>
                <w:lang w:val="en-GB"/>
              </w:rPr>
              <w:t>SC_outside_SMTC_MG</w:t>
            </w:r>
            <w:proofErr w:type="spellEnd"/>
            <w:r w:rsidRPr="009C233B">
              <w:rPr>
                <w:rFonts w:eastAsia="新細明體"/>
                <w:sz w:val="20"/>
                <w:szCs w:val="18"/>
                <w:lang w:val="en-GB"/>
              </w:rPr>
              <w:t xml:space="preserve"> ≠ 0  (partially overlap with MG and SMTC)</w:t>
            </w:r>
          </w:p>
          <w:p w14:paraId="5E5FA0BC" w14:textId="77777777" w:rsidR="00025C91" w:rsidRPr="009C233B" w:rsidRDefault="00025C91" w:rsidP="00025C91">
            <w:pPr>
              <w:pStyle w:val="af5"/>
              <w:numPr>
                <w:ilvl w:val="1"/>
                <w:numId w:val="6"/>
              </w:numPr>
              <w:jc w:val="both"/>
              <w:rPr>
                <w:rFonts w:eastAsia="新細明體"/>
                <w:sz w:val="20"/>
                <w:szCs w:val="18"/>
                <w:lang w:val="en-GB"/>
              </w:rPr>
            </w:pPr>
            <w:r w:rsidRPr="009C233B">
              <w:rPr>
                <w:rFonts w:eastAsia="新細明體"/>
                <w:sz w:val="20"/>
                <w:szCs w:val="18"/>
                <w:lang w:val="en-GB"/>
              </w:rPr>
              <w:t>For FR1, P</w:t>
            </w:r>
            <w:r w:rsidRPr="009C233B">
              <w:rPr>
                <w:rFonts w:eastAsia="新細明體"/>
                <w:sz w:val="20"/>
                <w:szCs w:val="18"/>
                <w:vertAlign w:val="subscript"/>
                <w:lang w:val="en-GB"/>
              </w:rPr>
              <w:t xml:space="preserve">SC </w:t>
            </w:r>
            <w:r w:rsidRPr="009C233B">
              <w:rPr>
                <w:rFonts w:eastAsia="新細明體"/>
                <w:sz w:val="20"/>
                <w:szCs w:val="18"/>
                <w:lang w:val="en-GB"/>
              </w:rPr>
              <w:t xml:space="preserve">= </w:t>
            </w:r>
            <w:proofErr w:type="spellStart"/>
            <w:r w:rsidRPr="009C233B">
              <w:rPr>
                <w:rFonts w:eastAsia="新細明體"/>
                <w:sz w:val="20"/>
                <w:szCs w:val="18"/>
                <w:lang w:val="en-GB"/>
              </w:rPr>
              <w:t>N</w:t>
            </w:r>
            <w:r w:rsidRPr="009C233B">
              <w:rPr>
                <w:rFonts w:eastAsia="新細明體"/>
                <w:sz w:val="20"/>
                <w:szCs w:val="18"/>
                <w:vertAlign w:val="subscript"/>
                <w:lang w:val="en-GB"/>
              </w:rPr>
              <w:t>total_SC</w:t>
            </w:r>
            <w:proofErr w:type="spellEnd"/>
            <w:r w:rsidRPr="009C233B">
              <w:rPr>
                <w:rFonts w:eastAsia="新細明體"/>
                <w:sz w:val="20"/>
                <w:szCs w:val="18"/>
                <w:lang w:val="en-GB"/>
              </w:rPr>
              <w:t xml:space="preserve"> / </w:t>
            </w:r>
            <w:proofErr w:type="spellStart"/>
            <w:r w:rsidRPr="009C233B">
              <w:rPr>
                <w:rFonts w:eastAsia="新細明體"/>
                <w:sz w:val="20"/>
                <w:szCs w:val="18"/>
                <w:lang w:val="en-GB"/>
              </w:rPr>
              <w:t>N</w:t>
            </w:r>
            <w:r w:rsidRPr="009C233B">
              <w:rPr>
                <w:rFonts w:eastAsia="新細明體"/>
                <w:sz w:val="20"/>
                <w:szCs w:val="18"/>
                <w:vertAlign w:val="subscript"/>
                <w:lang w:val="en-GB"/>
              </w:rPr>
              <w:t>SC_outside</w:t>
            </w:r>
            <w:proofErr w:type="spellEnd"/>
            <w:r w:rsidRPr="009C233B">
              <w:rPr>
                <w:rFonts w:eastAsia="新細明體"/>
                <w:sz w:val="20"/>
                <w:szCs w:val="18"/>
                <w:vertAlign w:val="subscript"/>
                <w:lang w:val="en-GB"/>
              </w:rPr>
              <w:t xml:space="preserve"> _MG</w:t>
            </w:r>
          </w:p>
          <w:p w14:paraId="15A62EAE" w14:textId="77777777" w:rsidR="00025C91" w:rsidRPr="009C233B" w:rsidRDefault="00025C91" w:rsidP="00025C91">
            <w:pPr>
              <w:pStyle w:val="af5"/>
              <w:numPr>
                <w:ilvl w:val="1"/>
                <w:numId w:val="6"/>
              </w:numPr>
              <w:jc w:val="both"/>
              <w:rPr>
                <w:rFonts w:eastAsia="新細明體"/>
                <w:sz w:val="20"/>
                <w:szCs w:val="18"/>
                <w:lang w:val="en-GB"/>
              </w:rPr>
            </w:pPr>
            <w:r w:rsidRPr="009C233B">
              <w:rPr>
                <w:rFonts w:eastAsia="新細明體"/>
                <w:sz w:val="20"/>
                <w:szCs w:val="18"/>
                <w:lang w:val="en-GB"/>
              </w:rPr>
              <w:lastRenderedPageBreak/>
              <w:t>For FR2, P</w:t>
            </w:r>
            <w:r w:rsidRPr="009C233B">
              <w:rPr>
                <w:rFonts w:eastAsia="新細明體"/>
                <w:sz w:val="20"/>
                <w:szCs w:val="18"/>
                <w:vertAlign w:val="subscript"/>
                <w:lang w:val="en-GB"/>
              </w:rPr>
              <w:t xml:space="preserve">SC </w:t>
            </w:r>
            <w:r w:rsidRPr="009C233B">
              <w:rPr>
                <w:rFonts w:eastAsia="新細明體"/>
                <w:sz w:val="20"/>
                <w:szCs w:val="18"/>
                <w:lang w:val="en-GB"/>
              </w:rPr>
              <w:t xml:space="preserve">= </w:t>
            </w:r>
            <w:proofErr w:type="spellStart"/>
            <w:r w:rsidRPr="009C233B">
              <w:rPr>
                <w:rFonts w:eastAsia="新細明體"/>
                <w:sz w:val="20"/>
                <w:szCs w:val="18"/>
                <w:lang w:val="en-GB"/>
              </w:rPr>
              <w:t>P</w:t>
            </w:r>
            <w:r w:rsidRPr="009C233B">
              <w:rPr>
                <w:rFonts w:eastAsia="新細明體"/>
                <w:sz w:val="20"/>
                <w:szCs w:val="18"/>
                <w:vertAlign w:val="subscript"/>
                <w:lang w:val="en-GB"/>
              </w:rPr>
              <w:t>sharing</w:t>
            </w:r>
            <w:proofErr w:type="spellEnd"/>
            <w:r w:rsidRPr="009C233B">
              <w:rPr>
                <w:rFonts w:eastAsia="新細明體"/>
                <w:sz w:val="20"/>
                <w:szCs w:val="18"/>
                <w:vertAlign w:val="subscript"/>
                <w:lang w:val="en-GB"/>
              </w:rPr>
              <w:t xml:space="preserve"> SSB</w:t>
            </w:r>
            <w:r w:rsidRPr="009C233B">
              <w:rPr>
                <w:rFonts w:eastAsia="新細明體"/>
                <w:sz w:val="20"/>
                <w:szCs w:val="18"/>
                <w:lang w:val="en-GB"/>
              </w:rPr>
              <w:t xml:space="preserve"> *  </w:t>
            </w:r>
            <w:proofErr w:type="spellStart"/>
            <w:r w:rsidRPr="009C233B">
              <w:rPr>
                <w:rFonts w:eastAsia="新細明體"/>
                <w:sz w:val="20"/>
                <w:szCs w:val="18"/>
                <w:lang w:val="en-GB"/>
              </w:rPr>
              <w:t>N</w:t>
            </w:r>
            <w:r w:rsidRPr="009C233B">
              <w:rPr>
                <w:rFonts w:eastAsia="新細明體"/>
                <w:sz w:val="20"/>
                <w:szCs w:val="18"/>
                <w:vertAlign w:val="subscript"/>
                <w:lang w:val="en-GB"/>
              </w:rPr>
              <w:t>total_SC</w:t>
            </w:r>
            <w:proofErr w:type="spellEnd"/>
            <w:r w:rsidRPr="009C233B">
              <w:rPr>
                <w:rFonts w:eastAsia="新細明體"/>
                <w:sz w:val="20"/>
                <w:szCs w:val="18"/>
                <w:lang w:val="en-GB"/>
              </w:rPr>
              <w:t xml:space="preserve"> / </w:t>
            </w:r>
            <w:proofErr w:type="spellStart"/>
            <w:r w:rsidRPr="009C233B">
              <w:rPr>
                <w:rFonts w:eastAsia="新細明體"/>
                <w:sz w:val="20"/>
                <w:szCs w:val="18"/>
                <w:lang w:val="en-GB"/>
              </w:rPr>
              <w:t>N</w:t>
            </w:r>
            <w:r w:rsidRPr="009C233B">
              <w:rPr>
                <w:rFonts w:eastAsia="新細明體"/>
                <w:sz w:val="20"/>
                <w:szCs w:val="18"/>
                <w:vertAlign w:val="subscript"/>
                <w:lang w:val="en-GB"/>
              </w:rPr>
              <w:t>SC_outside_SMTC_MG_</w:t>
            </w:r>
            <w:r w:rsidRPr="009C233B">
              <w:rPr>
                <w:sz w:val="20"/>
                <w:szCs w:val="18"/>
                <w:vertAlign w:val="subscript"/>
                <w:lang w:val="en-GB"/>
              </w:rPr>
              <w:t>exclusive</w:t>
            </w:r>
            <w:proofErr w:type="spellEnd"/>
          </w:p>
          <w:p w14:paraId="23598FA5" w14:textId="77777777" w:rsidR="00025C91" w:rsidRPr="009C233B" w:rsidRDefault="00025C91" w:rsidP="00025C91">
            <w:pPr>
              <w:jc w:val="both"/>
              <w:rPr>
                <w:rFonts w:eastAsia="新細明體"/>
                <w:sz w:val="20"/>
                <w:szCs w:val="18"/>
                <w:lang w:val="en-GB"/>
              </w:rPr>
            </w:pPr>
          </w:p>
          <w:p w14:paraId="3DE87CE4" w14:textId="77777777" w:rsidR="00025C91" w:rsidRPr="009C233B" w:rsidRDefault="00025C91" w:rsidP="00025C91">
            <w:pPr>
              <w:jc w:val="both"/>
              <w:rPr>
                <w:rFonts w:eastAsia="新細明體"/>
                <w:sz w:val="20"/>
                <w:szCs w:val="18"/>
                <w:lang w:val="en-GB"/>
              </w:rPr>
            </w:pPr>
            <w:r w:rsidRPr="009C233B">
              <w:rPr>
                <w:rFonts w:eastAsia="新細明體" w:hint="eastAsia"/>
                <w:sz w:val="20"/>
                <w:szCs w:val="18"/>
                <w:lang w:val="en-GB"/>
              </w:rPr>
              <w:t>F</w:t>
            </w:r>
            <w:r w:rsidRPr="009C233B">
              <w:rPr>
                <w:rFonts w:eastAsia="新細明體"/>
                <w:sz w:val="20"/>
                <w:szCs w:val="18"/>
                <w:lang w:val="en-GB"/>
              </w:rPr>
              <w:t>or CDP,</w:t>
            </w:r>
          </w:p>
          <w:p w14:paraId="1B0C0967" w14:textId="77777777" w:rsidR="00025C91" w:rsidRPr="009C233B" w:rsidRDefault="00025C91" w:rsidP="00025C91">
            <w:pPr>
              <w:pStyle w:val="af5"/>
              <w:numPr>
                <w:ilvl w:val="0"/>
                <w:numId w:val="6"/>
              </w:numPr>
              <w:jc w:val="both"/>
              <w:rPr>
                <w:rFonts w:eastAsia="新細明體"/>
                <w:sz w:val="20"/>
                <w:szCs w:val="18"/>
                <w:lang w:val="en-GB"/>
              </w:rPr>
            </w:pPr>
            <w:r w:rsidRPr="009C233B">
              <w:rPr>
                <w:rFonts w:eastAsia="新細明體"/>
                <w:sz w:val="20"/>
                <w:szCs w:val="18"/>
                <w:lang w:val="en-GB"/>
              </w:rPr>
              <w:t xml:space="preserve">If </w:t>
            </w:r>
            <w:proofErr w:type="spellStart"/>
            <w:r w:rsidRPr="009C233B">
              <w:rPr>
                <w:rFonts w:eastAsia="新細明體"/>
                <w:sz w:val="20"/>
                <w:szCs w:val="18"/>
                <w:lang w:val="en-GB"/>
              </w:rPr>
              <w:t>N</w:t>
            </w:r>
            <w:r w:rsidRPr="009C233B">
              <w:rPr>
                <w:rFonts w:eastAsia="新細明體"/>
                <w:sz w:val="20"/>
                <w:szCs w:val="18"/>
                <w:vertAlign w:val="subscript"/>
                <w:lang w:val="en-GB"/>
              </w:rPr>
              <w:t>CDP_outside_SMTC_MG</w:t>
            </w:r>
            <w:proofErr w:type="spellEnd"/>
            <w:r w:rsidRPr="009C233B">
              <w:rPr>
                <w:rFonts w:eastAsia="新細明體"/>
                <w:sz w:val="20"/>
                <w:szCs w:val="18"/>
                <w:lang w:val="en-GB"/>
              </w:rPr>
              <w:t xml:space="preserve"> ≠ 0 (partially overlap with MG and SMTC)</w:t>
            </w:r>
          </w:p>
          <w:p w14:paraId="37D16E57" w14:textId="77777777" w:rsidR="00025C91" w:rsidRPr="009C233B" w:rsidRDefault="00025C91" w:rsidP="00025C91">
            <w:pPr>
              <w:pStyle w:val="af5"/>
              <w:numPr>
                <w:ilvl w:val="1"/>
                <w:numId w:val="6"/>
              </w:numPr>
              <w:jc w:val="both"/>
              <w:rPr>
                <w:rFonts w:eastAsia="新細明體"/>
                <w:sz w:val="20"/>
                <w:szCs w:val="18"/>
                <w:lang w:val="en-GB"/>
              </w:rPr>
            </w:pPr>
            <w:r w:rsidRPr="009C233B">
              <w:rPr>
                <w:rFonts w:eastAsia="新細明體"/>
                <w:sz w:val="20"/>
                <w:szCs w:val="18"/>
                <w:lang w:val="en-GB"/>
              </w:rPr>
              <w:t>For FR1, P</w:t>
            </w:r>
            <w:r w:rsidRPr="009C233B">
              <w:rPr>
                <w:rFonts w:eastAsia="新細明體"/>
                <w:sz w:val="20"/>
                <w:szCs w:val="18"/>
                <w:vertAlign w:val="subscript"/>
                <w:lang w:val="en-GB"/>
              </w:rPr>
              <w:t xml:space="preserve">CDP </w:t>
            </w:r>
            <w:r w:rsidRPr="009C233B">
              <w:rPr>
                <w:rFonts w:eastAsia="新細明體"/>
                <w:sz w:val="20"/>
                <w:szCs w:val="18"/>
                <w:lang w:val="en-GB"/>
              </w:rPr>
              <w:t xml:space="preserve">= </w:t>
            </w:r>
            <w:proofErr w:type="spellStart"/>
            <w:r w:rsidRPr="009C233B">
              <w:rPr>
                <w:rFonts w:eastAsia="新細明體"/>
                <w:sz w:val="20"/>
                <w:szCs w:val="18"/>
                <w:lang w:val="en-GB"/>
              </w:rPr>
              <w:t>N</w:t>
            </w:r>
            <w:r w:rsidRPr="009C233B">
              <w:rPr>
                <w:rFonts w:eastAsia="新細明體"/>
                <w:sz w:val="20"/>
                <w:szCs w:val="18"/>
                <w:vertAlign w:val="subscript"/>
                <w:lang w:val="en-GB"/>
              </w:rPr>
              <w:t>total_CDP</w:t>
            </w:r>
            <w:proofErr w:type="spellEnd"/>
            <w:r w:rsidRPr="009C233B">
              <w:rPr>
                <w:rFonts w:eastAsia="新細明體"/>
                <w:sz w:val="20"/>
                <w:szCs w:val="18"/>
                <w:lang w:val="en-GB"/>
              </w:rPr>
              <w:t xml:space="preserve"> / </w:t>
            </w:r>
            <w:proofErr w:type="spellStart"/>
            <w:r w:rsidRPr="009C233B">
              <w:rPr>
                <w:rFonts w:eastAsia="新細明體"/>
                <w:sz w:val="20"/>
                <w:szCs w:val="18"/>
                <w:lang w:val="en-GB"/>
              </w:rPr>
              <w:t>N</w:t>
            </w:r>
            <w:r w:rsidRPr="009C233B">
              <w:rPr>
                <w:rFonts w:eastAsia="新細明體"/>
                <w:sz w:val="20"/>
                <w:szCs w:val="18"/>
                <w:vertAlign w:val="subscript"/>
                <w:lang w:val="en-GB"/>
              </w:rPr>
              <w:t>CDP_outside</w:t>
            </w:r>
            <w:proofErr w:type="spellEnd"/>
            <w:r w:rsidRPr="009C233B">
              <w:rPr>
                <w:rFonts w:eastAsia="新細明體"/>
                <w:sz w:val="20"/>
                <w:szCs w:val="18"/>
                <w:vertAlign w:val="subscript"/>
                <w:lang w:val="en-GB"/>
              </w:rPr>
              <w:t xml:space="preserve"> _MG</w:t>
            </w:r>
          </w:p>
          <w:p w14:paraId="2466F7E5" w14:textId="471F20BA" w:rsidR="00025C91" w:rsidRPr="00025C91" w:rsidRDefault="00025C91" w:rsidP="00025C91">
            <w:pPr>
              <w:pStyle w:val="af5"/>
              <w:numPr>
                <w:ilvl w:val="1"/>
                <w:numId w:val="6"/>
              </w:numPr>
              <w:jc w:val="both"/>
              <w:rPr>
                <w:rFonts w:eastAsia="新細明體"/>
                <w:lang w:val="en-GB"/>
              </w:rPr>
            </w:pPr>
            <w:r w:rsidRPr="009C233B">
              <w:rPr>
                <w:rFonts w:eastAsia="新細明體"/>
                <w:sz w:val="20"/>
                <w:szCs w:val="18"/>
                <w:lang w:val="en-GB"/>
              </w:rPr>
              <w:t>For FR2, P</w:t>
            </w:r>
            <w:r w:rsidRPr="009C233B">
              <w:rPr>
                <w:rFonts w:eastAsia="新細明體"/>
                <w:sz w:val="20"/>
                <w:szCs w:val="18"/>
                <w:vertAlign w:val="subscript"/>
                <w:lang w:val="en-GB"/>
              </w:rPr>
              <w:t xml:space="preserve">CDP </w:t>
            </w:r>
            <w:r w:rsidRPr="009C233B">
              <w:rPr>
                <w:rFonts w:eastAsia="新細明體"/>
                <w:sz w:val="20"/>
                <w:szCs w:val="18"/>
                <w:lang w:val="en-GB"/>
              </w:rPr>
              <w:t xml:space="preserve">= </w:t>
            </w:r>
            <w:proofErr w:type="spellStart"/>
            <w:r w:rsidRPr="009C233B">
              <w:rPr>
                <w:rFonts w:eastAsia="新細明體"/>
                <w:sz w:val="20"/>
                <w:szCs w:val="18"/>
                <w:lang w:val="en-GB"/>
              </w:rPr>
              <w:t>P</w:t>
            </w:r>
            <w:r w:rsidRPr="009C233B">
              <w:rPr>
                <w:rFonts w:eastAsia="新細明體"/>
                <w:sz w:val="20"/>
                <w:szCs w:val="18"/>
                <w:vertAlign w:val="subscript"/>
                <w:lang w:val="en-GB"/>
              </w:rPr>
              <w:t>sharing</w:t>
            </w:r>
            <w:proofErr w:type="spellEnd"/>
            <w:r w:rsidRPr="009C233B">
              <w:rPr>
                <w:rFonts w:eastAsia="新細明體"/>
                <w:sz w:val="20"/>
                <w:szCs w:val="18"/>
                <w:vertAlign w:val="subscript"/>
                <w:lang w:val="en-GB"/>
              </w:rPr>
              <w:t xml:space="preserve"> SSB</w:t>
            </w:r>
            <w:r w:rsidRPr="009C233B">
              <w:rPr>
                <w:rFonts w:eastAsia="新細明體"/>
                <w:sz w:val="20"/>
                <w:szCs w:val="18"/>
                <w:lang w:val="en-GB"/>
              </w:rPr>
              <w:t xml:space="preserve"> *  </w:t>
            </w:r>
            <w:proofErr w:type="spellStart"/>
            <w:r w:rsidRPr="009C233B">
              <w:rPr>
                <w:rFonts w:eastAsia="新細明體"/>
                <w:sz w:val="20"/>
                <w:szCs w:val="18"/>
                <w:lang w:val="en-GB"/>
              </w:rPr>
              <w:t>N</w:t>
            </w:r>
            <w:r w:rsidRPr="009C233B">
              <w:rPr>
                <w:rFonts w:eastAsia="新細明體"/>
                <w:sz w:val="20"/>
                <w:szCs w:val="18"/>
                <w:vertAlign w:val="subscript"/>
                <w:lang w:val="en-GB"/>
              </w:rPr>
              <w:t>total_CDP</w:t>
            </w:r>
            <w:proofErr w:type="spellEnd"/>
            <w:r w:rsidRPr="009C233B">
              <w:rPr>
                <w:rFonts w:eastAsia="新細明體"/>
                <w:sz w:val="20"/>
                <w:szCs w:val="18"/>
                <w:lang w:val="en-GB"/>
              </w:rPr>
              <w:t xml:space="preserve"> / </w:t>
            </w:r>
            <w:proofErr w:type="spellStart"/>
            <w:r w:rsidRPr="009C233B">
              <w:rPr>
                <w:rFonts w:eastAsia="新細明體"/>
                <w:sz w:val="20"/>
                <w:szCs w:val="18"/>
                <w:lang w:val="en-GB"/>
              </w:rPr>
              <w:t>N</w:t>
            </w:r>
            <w:r w:rsidRPr="009C233B">
              <w:rPr>
                <w:rFonts w:eastAsia="新細明體"/>
                <w:sz w:val="20"/>
                <w:szCs w:val="18"/>
                <w:vertAlign w:val="subscript"/>
                <w:lang w:val="en-GB"/>
              </w:rPr>
              <w:t>CDP_outside_SMTC_MG_</w:t>
            </w:r>
            <w:r w:rsidRPr="009C233B">
              <w:rPr>
                <w:sz w:val="20"/>
                <w:szCs w:val="18"/>
                <w:vertAlign w:val="subscript"/>
                <w:lang w:val="en-GB"/>
              </w:rPr>
              <w:t>exclusive</w:t>
            </w:r>
            <w:proofErr w:type="spellEnd"/>
          </w:p>
        </w:tc>
      </w:tr>
    </w:tbl>
    <w:p w14:paraId="2D45093B" w14:textId="6B5B915E" w:rsidR="007B47DE" w:rsidRPr="008F5680" w:rsidRDefault="008F5680" w:rsidP="00264B9B">
      <w:pPr>
        <w:adjustRightInd w:val="0"/>
        <w:snapToGrid w:val="0"/>
        <w:spacing w:before="180" w:after="120"/>
        <w:jc w:val="both"/>
        <w:rPr>
          <w:rFonts w:eastAsia="新細明體" w:cstheme="minorHAnsi"/>
          <w:b/>
          <w:bCs/>
          <w:szCs w:val="24"/>
        </w:rPr>
      </w:pPr>
      <w:r w:rsidRPr="008F5680">
        <w:rPr>
          <w:rFonts w:eastAsia="新細明體" w:cstheme="minorHAnsi"/>
          <w:b/>
          <w:bCs/>
          <w:szCs w:val="24"/>
        </w:rPr>
        <w:lastRenderedPageBreak/>
        <w:fldChar w:fldCharType="begin"/>
      </w:r>
      <w:r w:rsidRPr="008F5680">
        <w:rPr>
          <w:rFonts w:eastAsia="新細明體" w:cstheme="minorHAnsi"/>
          <w:b/>
          <w:bCs/>
          <w:szCs w:val="24"/>
        </w:rPr>
        <w:instrText xml:space="preserve"> REF _Ref118629670 \h  \* MERGEFORMAT </w:instrText>
      </w:r>
      <w:r w:rsidRPr="008F5680">
        <w:rPr>
          <w:rFonts w:eastAsia="新細明體" w:cstheme="minorHAnsi"/>
          <w:b/>
          <w:bCs/>
          <w:szCs w:val="24"/>
        </w:rPr>
      </w:r>
      <w:r w:rsidRPr="008F5680">
        <w:rPr>
          <w:rFonts w:eastAsia="新細明體" w:cstheme="minorHAnsi"/>
          <w:b/>
          <w:bCs/>
          <w:szCs w:val="24"/>
        </w:rPr>
        <w:fldChar w:fldCharType="separate"/>
      </w:r>
      <w:r w:rsidR="00B801C5" w:rsidRPr="00B801C5">
        <w:rPr>
          <w:b/>
          <w:bCs/>
          <w:szCs w:val="24"/>
        </w:rPr>
        <w:t xml:space="preserve">Proposal </w:t>
      </w:r>
      <w:r w:rsidR="00B801C5" w:rsidRPr="00B801C5">
        <w:rPr>
          <w:b/>
          <w:bCs/>
          <w:noProof/>
          <w:szCs w:val="24"/>
        </w:rPr>
        <w:t>6</w:t>
      </w:r>
      <w:r w:rsidR="00B801C5" w:rsidRPr="00B801C5">
        <w:rPr>
          <w:b/>
          <w:bCs/>
          <w:szCs w:val="24"/>
        </w:rPr>
        <w:t>:</w:t>
      </w:r>
      <w:r w:rsidR="00B801C5" w:rsidRPr="00B801C5">
        <w:rPr>
          <w:b/>
          <w:bCs/>
        </w:rPr>
        <w:t xml:space="preserve"> </w:t>
      </w:r>
      <w:r w:rsidR="00B801C5" w:rsidRPr="00B801C5">
        <w:rPr>
          <w:b/>
          <w:bCs/>
          <w:szCs w:val="24"/>
        </w:rPr>
        <w:t>Introduce scheduling restriction for dynamic TDD on serving cell UL symbols which fully or partially (because of TA) overlaps with the SSB for L1-RSRP measurement on cell with different PCI.</w:t>
      </w:r>
      <w:r w:rsidRPr="008F5680">
        <w:rPr>
          <w:rFonts w:eastAsia="新細明體" w:cstheme="minorHAnsi"/>
          <w:b/>
          <w:bCs/>
          <w:szCs w:val="24"/>
        </w:rPr>
        <w:fldChar w:fldCharType="end"/>
      </w:r>
    </w:p>
    <w:p w14:paraId="12F1169C" w14:textId="77777777" w:rsidR="00B50000" w:rsidRPr="00101CB3" w:rsidRDefault="00B50000" w:rsidP="00114532">
      <w:pPr>
        <w:adjustRightInd w:val="0"/>
        <w:snapToGrid w:val="0"/>
        <w:spacing w:before="180" w:after="120"/>
        <w:jc w:val="both"/>
        <w:rPr>
          <w:rFonts w:eastAsia="新細明體" w:cstheme="minorHAnsi"/>
          <w:b/>
          <w:szCs w:val="24"/>
        </w:rPr>
      </w:pPr>
    </w:p>
    <w:p w14:paraId="50C2F84F" w14:textId="77777777" w:rsidR="008F5259" w:rsidRPr="008F5259" w:rsidRDefault="008F5259" w:rsidP="008F5259">
      <w:pPr>
        <w:pStyle w:val="1"/>
        <w:numPr>
          <w:ilvl w:val="0"/>
          <w:numId w:val="1"/>
        </w:numPr>
        <w:spacing w:before="0" w:after="0"/>
        <w:jc w:val="both"/>
        <w:rPr>
          <w:rFonts w:asciiTheme="minorHAnsi" w:hAnsiTheme="minorHAnsi" w:cstheme="minorHAnsi"/>
          <w:szCs w:val="36"/>
        </w:rPr>
      </w:pPr>
      <w:r w:rsidRPr="008F5259">
        <w:rPr>
          <w:rFonts w:asciiTheme="minorHAnsi" w:hAnsiTheme="minorHAnsi" w:cstheme="minorHAnsi"/>
          <w:szCs w:val="36"/>
        </w:rPr>
        <w:t>Reference</w:t>
      </w:r>
    </w:p>
    <w:p w14:paraId="62BCCE88" w14:textId="77777777" w:rsidR="008F5259" w:rsidRPr="00707EC5" w:rsidRDefault="008F5259" w:rsidP="008F5259">
      <w:pPr>
        <w:rPr>
          <w:lang w:val="en-GB" w:eastAsia="en-US"/>
        </w:rPr>
      </w:pPr>
    </w:p>
    <w:p w14:paraId="7EB3BF68" w14:textId="09BE84A4" w:rsidR="008F5259" w:rsidRDefault="00300C53" w:rsidP="00300C53">
      <w:pPr>
        <w:pStyle w:val="af5"/>
        <w:numPr>
          <w:ilvl w:val="0"/>
          <w:numId w:val="5"/>
        </w:numPr>
        <w:rPr>
          <w:rFonts w:cstheme="minorHAnsi"/>
          <w:szCs w:val="24"/>
        </w:rPr>
      </w:pPr>
      <w:bookmarkStart w:id="14" w:name="_Ref118584777"/>
      <w:r w:rsidRPr="00AA7C57">
        <w:rPr>
          <w:rFonts w:cstheme="minorHAnsi"/>
          <w:szCs w:val="24"/>
        </w:rPr>
        <w:t>R4-22172</w:t>
      </w:r>
      <w:r w:rsidR="003C5C57">
        <w:rPr>
          <w:rFonts w:cstheme="minorHAnsi"/>
          <w:szCs w:val="24"/>
        </w:rPr>
        <w:t>03</w:t>
      </w:r>
      <w:r w:rsidRPr="00AA7C57">
        <w:rPr>
          <w:rFonts w:cstheme="minorHAnsi"/>
          <w:szCs w:val="24"/>
        </w:rPr>
        <w:t xml:space="preserve">, WF </w:t>
      </w:r>
      <w:r w:rsidR="003C5C57">
        <w:rPr>
          <w:rFonts w:cstheme="minorHAnsi"/>
          <w:szCs w:val="24"/>
        </w:rPr>
        <w:t xml:space="preserve">on </w:t>
      </w:r>
      <w:proofErr w:type="spellStart"/>
      <w:r w:rsidR="003C5C57">
        <w:rPr>
          <w:rFonts w:cstheme="minorHAnsi"/>
          <w:szCs w:val="24"/>
        </w:rPr>
        <w:t>FeMIMO</w:t>
      </w:r>
      <w:proofErr w:type="spellEnd"/>
      <w:r w:rsidR="003C5C57">
        <w:rPr>
          <w:rFonts w:cstheme="minorHAnsi"/>
          <w:szCs w:val="24"/>
        </w:rPr>
        <w:t xml:space="preserve"> Unified TCI state</w:t>
      </w:r>
      <w:r w:rsidRPr="00AA7C57">
        <w:rPr>
          <w:rFonts w:cstheme="minorHAnsi"/>
          <w:szCs w:val="24"/>
        </w:rPr>
        <w:t xml:space="preserve">, </w:t>
      </w:r>
      <w:r w:rsidR="003C5C57">
        <w:rPr>
          <w:rFonts w:cstheme="minorHAnsi"/>
          <w:szCs w:val="24"/>
        </w:rPr>
        <w:t xml:space="preserve">Intel, </w:t>
      </w:r>
      <w:r w:rsidRPr="00AA7C57">
        <w:rPr>
          <w:rFonts w:cstheme="minorHAnsi"/>
          <w:szCs w:val="24"/>
        </w:rPr>
        <w:t>RAN4 #104b-e</w:t>
      </w:r>
      <w:bookmarkEnd w:id="14"/>
    </w:p>
    <w:p w14:paraId="6CF34099" w14:textId="548B83EF" w:rsidR="00383040" w:rsidRPr="00383040" w:rsidRDefault="00383040" w:rsidP="00383040">
      <w:pPr>
        <w:pStyle w:val="af5"/>
        <w:numPr>
          <w:ilvl w:val="0"/>
          <w:numId w:val="5"/>
        </w:numPr>
        <w:rPr>
          <w:rFonts w:cstheme="minorHAnsi"/>
          <w:szCs w:val="24"/>
        </w:rPr>
      </w:pPr>
      <w:bookmarkStart w:id="15" w:name="_Ref118581158"/>
      <w:r w:rsidRPr="00AA7C57">
        <w:rPr>
          <w:rFonts w:cstheme="minorHAnsi"/>
          <w:szCs w:val="24"/>
        </w:rPr>
        <w:t>R4-22172</w:t>
      </w:r>
      <w:r>
        <w:rPr>
          <w:rFonts w:cstheme="minorHAnsi"/>
          <w:szCs w:val="24"/>
        </w:rPr>
        <w:t>0</w:t>
      </w:r>
      <w:r w:rsidR="007F39B3">
        <w:rPr>
          <w:rFonts w:cstheme="minorHAnsi"/>
          <w:szCs w:val="24"/>
        </w:rPr>
        <w:t>4</w:t>
      </w:r>
      <w:r w:rsidRPr="00AA7C57">
        <w:rPr>
          <w:rFonts w:cstheme="minorHAnsi"/>
          <w:szCs w:val="24"/>
        </w:rPr>
        <w:t xml:space="preserve">, WF </w:t>
      </w:r>
      <w:r>
        <w:rPr>
          <w:rFonts w:cstheme="minorHAnsi"/>
          <w:szCs w:val="24"/>
        </w:rPr>
        <w:t xml:space="preserve">on </w:t>
      </w:r>
      <w:proofErr w:type="spellStart"/>
      <w:r>
        <w:rPr>
          <w:rFonts w:cstheme="minorHAnsi"/>
          <w:szCs w:val="24"/>
        </w:rPr>
        <w:t>FeMIMO</w:t>
      </w:r>
      <w:proofErr w:type="spellEnd"/>
      <w:r>
        <w:rPr>
          <w:rFonts w:cstheme="minorHAnsi"/>
          <w:szCs w:val="24"/>
        </w:rPr>
        <w:t xml:space="preserve"> RRM requirements for inter cell beam management</w:t>
      </w:r>
      <w:r w:rsidRPr="00AA7C57">
        <w:rPr>
          <w:rFonts w:cstheme="minorHAnsi"/>
          <w:szCs w:val="24"/>
        </w:rPr>
        <w:t xml:space="preserve">, </w:t>
      </w:r>
      <w:r>
        <w:rPr>
          <w:rFonts w:cstheme="minorHAnsi"/>
          <w:szCs w:val="24"/>
        </w:rPr>
        <w:t xml:space="preserve">Huawei, </w:t>
      </w:r>
      <w:r w:rsidRPr="00AA7C57">
        <w:rPr>
          <w:rFonts w:cstheme="minorHAnsi"/>
          <w:szCs w:val="24"/>
        </w:rPr>
        <w:t>RAN4 #104b-e</w:t>
      </w:r>
      <w:bookmarkEnd w:id="15"/>
    </w:p>
    <w:sectPr w:rsidR="00383040" w:rsidRPr="0038304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20B49" w14:textId="77777777" w:rsidR="009F50A4" w:rsidRDefault="009F50A4">
      <w:r>
        <w:separator/>
      </w:r>
    </w:p>
  </w:endnote>
  <w:endnote w:type="continuationSeparator" w:id="0">
    <w:p w14:paraId="6EFE8968" w14:textId="77777777" w:rsidR="009F50A4" w:rsidRDefault="009F5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6E3BE" w14:textId="77777777" w:rsidR="009F50A4" w:rsidRDefault="009F50A4">
      <w:r>
        <w:separator/>
      </w:r>
    </w:p>
  </w:footnote>
  <w:footnote w:type="continuationSeparator" w:id="0">
    <w:p w14:paraId="42345895" w14:textId="77777777" w:rsidR="009F50A4" w:rsidRDefault="009F50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152C8"/>
    <w:multiLevelType w:val="hybridMultilevel"/>
    <w:tmpl w:val="29306C9E"/>
    <w:lvl w:ilvl="0" w:tplc="FFFFFFFF">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4" w15:restartNumberingAfterBreak="0">
    <w:nsid w:val="13475154"/>
    <w:multiLevelType w:val="hybridMultilevel"/>
    <w:tmpl w:val="8F8EC55C"/>
    <w:lvl w:ilvl="0" w:tplc="FFFFFFFF">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BFA573A"/>
    <w:multiLevelType w:val="hybridMultilevel"/>
    <w:tmpl w:val="2D1E2570"/>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0" w15:restartNumberingAfterBreak="0">
    <w:nsid w:val="58B73482"/>
    <w:multiLevelType w:val="hybridMultilevel"/>
    <w:tmpl w:val="0978A68A"/>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1"/>
  </w:num>
  <w:num w:numId="2">
    <w:abstractNumId w:val="8"/>
  </w:num>
  <w:num w:numId="3">
    <w:abstractNumId w:val="2"/>
  </w:num>
  <w:num w:numId="4">
    <w:abstractNumId w:val="1"/>
  </w:num>
  <w:num w:numId="5">
    <w:abstractNumId w:val="5"/>
  </w:num>
  <w:num w:numId="6">
    <w:abstractNumId w:val="10"/>
  </w:num>
  <w:num w:numId="7">
    <w:abstractNumId w:val="6"/>
  </w:num>
  <w:num w:numId="8">
    <w:abstractNumId w:val="7"/>
  </w:num>
  <w:num w:numId="9">
    <w:abstractNumId w:val="9"/>
  </w:num>
  <w:num w:numId="10">
    <w:abstractNumId w:val="0"/>
  </w:num>
  <w:num w:numId="11">
    <w:abstractNumId w:val="3"/>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6A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862"/>
    <w:rsid w:val="000179FC"/>
    <w:rsid w:val="00017EDA"/>
    <w:rsid w:val="00020401"/>
    <w:rsid w:val="00020881"/>
    <w:rsid w:val="000210A8"/>
    <w:rsid w:val="00021142"/>
    <w:rsid w:val="000214C6"/>
    <w:rsid w:val="000214FB"/>
    <w:rsid w:val="0002157B"/>
    <w:rsid w:val="00021661"/>
    <w:rsid w:val="000216F3"/>
    <w:rsid w:val="000219F5"/>
    <w:rsid w:val="00021B06"/>
    <w:rsid w:val="00021D86"/>
    <w:rsid w:val="00022373"/>
    <w:rsid w:val="00022BC4"/>
    <w:rsid w:val="0002305A"/>
    <w:rsid w:val="00023439"/>
    <w:rsid w:val="000236A3"/>
    <w:rsid w:val="00023CE8"/>
    <w:rsid w:val="00023EDD"/>
    <w:rsid w:val="000242E1"/>
    <w:rsid w:val="00024686"/>
    <w:rsid w:val="00024868"/>
    <w:rsid w:val="000248D1"/>
    <w:rsid w:val="00024B9C"/>
    <w:rsid w:val="00024D42"/>
    <w:rsid w:val="00024EE6"/>
    <w:rsid w:val="000254AE"/>
    <w:rsid w:val="000258B6"/>
    <w:rsid w:val="00025C91"/>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0FBC"/>
    <w:rsid w:val="00031924"/>
    <w:rsid w:val="0003194C"/>
    <w:rsid w:val="000321B5"/>
    <w:rsid w:val="000322AE"/>
    <w:rsid w:val="000327F8"/>
    <w:rsid w:val="00032920"/>
    <w:rsid w:val="00032EFF"/>
    <w:rsid w:val="00033135"/>
    <w:rsid w:val="00033193"/>
    <w:rsid w:val="0003397E"/>
    <w:rsid w:val="000339EA"/>
    <w:rsid w:val="00034086"/>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9B8"/>
    <w:rsid w:val="00046A4F"/>
    <w:rsid w:val="00046D80"/>
    <w:rsid w:val="00046F8F"/>
    <w:rsid w:val="0004727C"/>
    <w:rsid w:val="00047442"/>
    <w:rsid w:val="00047640"/>
    <w:rsid w:val="00047749"/>
    <w:rsid w:val="000477ED"/>
    <w:rsid w:val="00050460"/>
    <w:rsid w:val="00050B16"/>
    <w:rsid w:val="000511F9"/>
    <w:rsid w:val="00051233"/>
    <w:rsid w:val="000514AD"/>
    <w:rsid w:val="00051675"/>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B1"/>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7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F88"/>
    <w:rsid w:val="00085612"/>
    <w:rsid w:val="00085BD1"/>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3C79"/>
    <w:rsid w:val="00093DC8"/>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2F5B"/>
    <w:rsid w:val="000A3B57"/>
    <w:rsid w:val="000A430E"/>
    <w:rsid w:val="000A453D"/>
    <w:rsid w:val="000A4E95"/>
    <w:rsid w:val="000A4FCB"/>
    <w:rsid w:val="000A55AD"/>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ED"/>
    <w:rsid w:val="000B24F8"/>
    <w:rsid w:val="000B278E"/>
    <w:rsid w:val="000B2931"/>
    <w:rsid w:val="000B2A9B"/>
    <w:rsid w:val="000B2AE7"/>
    <w:rsid w:val="000B2FBC"/>
    <w:rsid w:val="000B3671"/>
    <w:rsid w:val="000B37E5"/>
    <w:rsid w:val="000B3A27"/>
    <w:rsid w:val="000B423B"/>
    <w:rsid w:val="000B425E"/>
    <w:rsid w:val="000B48B6"/>
    <w:rsid w:val="000B4983"/>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07"/>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265"/>
    <w:rsid w:val="000E27CF"/>
    <w:rsid w:val="000E2FAF"/>
    <w:rsid w:val="000E3216"/>
    <w:rsid w:val="000E3D57"/>
    <w:rsid w:val="000E3FFD"/>
    <w:rsid w:val="000E4197"/>
    <w:rsid w:val="000E448C"/>
    <w:rsid w:val="000E4D00"/>
    <w:rsid w:val="000E548D"/>
    <w:rsid w:val="000E5A4B"/>
    <w:rsid w:val="000E5BD3"/>
    <w:rsid w:val="000E6A1C"/>
    <w:rsid w:val="000E6E5C"/>
    <w:rsid w:val="000E6EFC"/>
    <w:rsid w:val="000E706C"/>
    <w:rsid w:val="000E761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1CB3"/>
    <w:rsid w:val="00102895"/>
    <w:rsid w:val="0010294F"/>
    <w:rsid w:val="001029DA"/>
    <w:rsid w:val="00102A61"/>
    <w:rsid w:val="00102B06"/>
    <w:rsid w:val="00103195"/>
    <w:rsid w:val="00103558"/>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2A12"/>
    <w:rsid w:val="00112F4F"/>
    <w:rsid w:val="00112FC4"/>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DF3"/>
    <w:rsid w:val="00123E28"/>
    <w:rsid w:val="00123FC5"/>
    <w:rsid w:val="001246B3"/>
    <w:rsid w:val="00124C9E"/>
    <w:rsid w:val="00125226"/>
    <w:rsid w:val="001252C5"/>
    <w:rsid w:val="0012564E"/>
    <w:rsid w:val="00125E2D"/>
    <w:rsid w:val="001260AD"/>
    <w:rsid w:val="001273A9"/>
    <w:rsid w:val="00127D01"/>
    <w:rsid w:val="00130026"/>
    <w:rsid w:val="001305EF"/>
    <w:rsid w:val="001306B7"/>
    <w:rsid w:val="00130D02"/>
    <w:rsid w:val="00130DEB"/>
    <w:rsid w:val="00131070"/>
    <w:rsid w:val="00131636"/>
    <w:rsid w:val="00131735"/>
    <w:rsid w:val="001318F3"/>
    <w:rsid w:val="00131E70"/>
    <w:rsid w:val="00131E9B"/>
    <w:rsid w:val="0013201C"/>
    <w:rsid w:val="00132111"/>
    <w:rsid w:val="001323F1"/>
    <w:rsid w:val="00132DD4"/>
    <w:rsid w:val="001338E2"/>
    <w:rsid w:val="00133F4A"/>
    <w:rsid w:val="00134041"/>
    <w:rsid w:val="00134091"/>
    <w:rsid w:val="00134309"/>
    <w:rsid w:val="00134CCE"/>
    <w:rsid w:val="00134FE8"/>
    <w:rsid w:val="001354F1"/>
    <w:rsid w:val="0013568D"/>
    <w:rsid w:val="00135AEB"/>
    <w:rsid w:val="00135B09"/>
    <w:rsid w:val="00136167"/>
    <w:rsid w:val="001366B0"/>
    <w:rsid w:val="00136CBF"/>
    <w:rsid w:val="00136F57"/>
    <w:rsid w:val="001372C0"/>
    <w:rsid w:val="001372E1"/>
    <w:rsid w:val="00137807"/>
    <w:rsid w:val="00137C84"/>
    <w:rsid w:val="00137D78"/>
    <w:rsid w:val="00140140"/>
    <w:rsid w:val="00140B34"/>
    <w:rsid w:val="00140C33"/>
    <w:rsid w:val="00141016"/>
    <w:rsid w:val="00141644"/>
    <w:rsid w:val="001416E8"/>
    <w:rsid w:val="00141B12"/>
    <w:rsid w:val="00141B7B"/>
    <w:rsid w:val="00141BAC"/>
    <w:rsid w:val="001428CA"/>
    <w:rsid w:val="001429A6"/>
    <w:rsid w:val="00142DA6"/>
    <w:rsid w:val="00143447"/>
    <w:rsid w:val="0014376F"/>
    <w:rsid w:val="001438A9"/>
    <w:rsid w:val="00143BEF"/>
    <w:rsid w:val="00143D00"/>
    <w:rsid w:val="00143EE1"/>
    <w:rsid w:val="00144523"/>
    <w:rsid w:val="001445C7"/>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759E"/>
    <w:rsid w:val="001575E9"/>
    <w:rsid w:val="00157A00"/>
    <w:rsid w:val="00157A80"/>
    <w:rsid w:val="001602F4"/>
    <w:rsid w:val="001606D2"/>
    <w:rsid w:val="00160EF9"/>
    <w:rsid w:val="00161B02"/>
    <w:rsid w:val="00161F56"/>
    <w:rsid w:val="00162028"/>
    <w:rsid w:val="001624A5"/>
    <w:rsid w:val="00162FAF"/>
    <w:rsid w:val="00163203"/>
    <w:rsid w:val="00163235"/>
    <w:rsid w:val="001632B2"/>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6E1F"/>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0D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37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62F"/>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3C3"/>
    <w:rsid w:val="001D76FE"/>
    <w:rsid w:val="001D7C85"/>
    <w:rsid w:val="001E0189"/>
    <w:rsid w:val="001E05E3"/>
    <w:rsid w:val="001E0735"/>
    <w:rsid w:val="001E0B40"/>
    <w:rsid w:val="001E12E8"/>
    <w:rsid w:val="001E19BF"/>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0BE"/>
    <w:rsid w:val="0020044D"/>
    <w:rsid w:val="0020051C"/>
    <w:rsid w:val="00200DBD"/>
    <w:rsid w:val="00200FC8"/>
    <w:rsid w:val="00201DAC"/>
    <w:rsid w:val="002027D9"/>
    <w:rsid w:val="00202B08"/>
    <w:rsid w:val="00202BC3"/>
    <w:rsid w:val="00203389"/>
    <w:rsid w:val="00203447"/>
    <w:rsid w:val="00203804"/>
    <w:rsid w:val="0020383F"/>
    <w:rsid w:val="0020439D"/>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4C"/>
    <w:rsid w:val="00211C84"/>
    <w:rsid w:val="002120D2"/>
    <w:rsid w:val="00212A62"/>
    <w:rsid w:val="00212D47"/>
    <w:rsid w:val="00212DAD"/>
    <w:rsid w:val="0021369D"/>
    <w:rsid w:val="002140D6"/>
    <w:rsid w:val="002141D8"/>
    <w:rsid w:val="00214711"/>
    <w:rsid w:val="002149AF"/>
    <w:rsid w:val="00214A00"/>
    <w:rsid w:val="00214E33"/>
    <w:rsid w:val="002154BC"/>
    <w:rsid w:val="00215ABC"/>
    <w:rsid w:val="00215BC1"/>
    <w:rsid w:val="00215E6A"/>
    <w:rsid w:val="00216094"/>
    <w:rsid w:val="002165DE"/>
    <w:rsid w:val="00216A1B"/>
    <w:rsid w:val="00216F09"/>
    <w:rsid w:val="00217330"/>
    <w:rsid w:val="00217591"/>
    <w:rsid w:val="00217B03"/>
    <w:rsid w:val="00217B7C"/>
    <w:rsid w:val="00217D3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2B"/>
    <w:rsid w:val="002244BE"/>
    <w:rsid w:val="002245C7"/>
    <w:rsid w:val="0022489C"/>
    <w:rsid w:val="00224A2C"/>
    <w:rsid w:val="00224AF6"/>
    <w:rsid w:val="002250ED"/>
    <w:rsid w:val="00225459"/>
    <w:rsid w:val="0022654A"/>
    <w:rsid w:val="0022795B"/>
    <w:rsid w:val="00227C15"/>
    <w:rsid w:val="00227E07"/>
    <w:rsid w:val="00230B0C"/>
    <w:rsid w:val="00230D63"/>
    <w:rsid w:val="002312F4"/>
    <w:rsid w:val="0023131B"/>
    <w:rsid w:val="00231A14"/>
    <w:rsid w:val="00231C4E"/>
    <w:rsid w:val="00231FC7"/>
    <w:rsid w:val="0023285F"/>
    <w:rsid w:val="0023296C"/>
    <w:rsid w:val="00232B4D"/>
    <w:rsid w:val="00232EC0"/>
    <w:rsid w:val="002332B9"/>
    <w:rsid w:val="002333AC"/>
    <w:rsid w:val="0023360D"/>
    <w:rsid w:val="00233C5D"/>
    <w:rsid w:val="00233CB9"/>
    <w:rsid w:val="00233DFB"/>
    <w:rsid w:val="00234111"/>
    <w:rsid w:val="002343C6"/>
    <w:rsid w:val="00234715"/>
    <w:rsid w:val="00234DFE"/>
    <w:rsid w:val="0023530C"/>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40E"/>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B7A"/>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8E3"/>
    <w:rsid w:val="00260C7F"/>
    <w:rsid w:val="00260FB8"/>
    <w:rsid w:val="00261162"/>
    <w:rsid w:val="00261182"/>
    <w:rsid w:val="002616D4"/>
    <w:rsid w:val="00261C59"/>
    <w:rsid w:val="00262112"/>
    <w:rsid w:val="0026233D"/>
    <w:rsid w:val="0026241A"/>
    <w:rsid w:val="00262571"/>
    <w:rsid w:val="00262810"/>
    <w:rsid w:val="00262D8D"/>
    <w:rsid w:val="0026334E"/>
    <w:rsid w:val="0026359C"/>
    <w:rsid w:val="0026381F"/>
    <w:rsid w:val="00263BDC"/>
    <w:rsid w:val="00263BE4"/>
    <w:rsid w:val="00263C2F"/>
    <w:rsid w:val="00264127"/>
    <w:rsid w:val="00264548"/>
    <w:rsid w:val="00264B9B"/>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2EFB"/>
    <w:rsid w:val="00273365"/>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25"/>
    <w:rsid w:val="00285156"/>
    <w:rsid w:val="00285510"/>
    <w:rsid w:val="002856E2"/>
    <w:rsid w:val="00285D11"/>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BC2"/>
    <w:rsid w:val="00294E8F"/>
    <w:rsid w:val="00295812"/>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9FC"/>
    <w:rsid w:val="002A3C33"/>
    <w:rsid w:val="002A3D74"/>
    <w:rsid w:val="002A40FD"/>
    <w:rsid w:val="002A43E9"/>
    <w:rsid w:val="002A4A03"/>
    <w:rsid w:val="002A4D6B"/>
    <w:rsid w:val="002A5188"/>
    <w:rsid w:val="002A5359"/>
    <w:rsid w:val="002A5B3E"/>
    <w:rsid w:val="002A5B7C"/>
    <w:rsid w:val="002A64D0"/>
    <w:rsid w:val="002A64E2"/>
    <w:rsid w:val="002A6A9E"/>
    <w:rsid w:val="002A6DA7"/>
    <w:rsid w:val="002A6F00"/>
    <w:rsid w:val="002A7275"/>
    <w:rsid w:val="002A73F2"/>
    <w:rsid w:val="002A7608"/>
    <w:rsid w:val="002A7EFD"/>
    <w:rsid w:val="002A7F4E"/>
    <w:rsid w:val="002B034A"/>
    <w:rsid w:val="002B072A"/>
    <w:rsid w:val="002B0F95"/>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816"/>
    <w:rsid w:val="002B4C8C"/>
    <w:rsid w:val="002B554F"/>
    <w:rsid w:val="002B5565"/>
    <w:rsid w:val="002B5808"/>
    <w:rsid w:val="002B606E"/>
    <w:rsid w:val="002B6194"/>
    <w:rsid w:val="002B6850"/>
    <w:rsid w:val="002B6DF5"/>
    <w:rsid w:val="002B70BB"/>
    <w:rsid w:val="002B74A8"/>
    <w:rsid w:val="002B773C"/>
    <w:rsid w:val="002B7DE6"/>
    <w:rsid w:val="002C0245"/>
    <w:rsid w:val="002C1163"/>
    <w:rsid w:val="002C13C1"/>
    <w:rsid w:val="002C13D8"/>
    <w:rsid w:val="002C1504"/>
    <w:rsid w:val="002C161D"/>
    <w:rsid w:val="002C17A1"/>
    <w:rsid w:val="002C18DD"/>
    <w:rsid w:val="002C1A77"/>
    <w:rsid w:val="002C1D8E"/>
    <w:rsid w:val="002C2C19"/>
    <w:rsid w:val="002C3200"/>
    <w:rsid w:val="002C3C8A"/>
    <w:rsid w:val="002C5643"/>
    <w:rsid w:val="002C5A0A"/>
    <w:rsid w:val="002C5CC9"/>
    <w:rsid w:val="002C61AC"/>
    <w:rsid w:val="002C631D"/>
    <w:rsid w:val="002C6990"/>
    <w:rsid w:val="002C69E5"/>
    <w:rsid w:val="002C6F06"/>
    <w:rsid w:val="002C7402"/>
    <w:rsid w:val="002C7829"/>
    <w:rsid w:val="002C7CFD"/>
    <w:rsid w:val="002D06C2"/>
    <w:rsid w:val="002D0792"/>
    <w:rsid w:val="002D0DFA"/>
    <w:rsid w:val="002D0EAB"/>
    <w:rsid w:val="002D1181"/>
    <w:rsid w:val="002D1193"/>
    <w:rsid w:val="002D18AA"/>
    <w:rsid w:val="002D193D"/>
    <w:rsid w:val="002D1960"/>
    <w:rsid w:val="002D1B3F"/>
    <w:rsid w:val="002D33DC"/>
    <w:rsid w:val="002D365F"/>
    <w:rsid w:val="002D3909"/>
    <w:rsid w:val="002D391D"/>
    <w:rsid w:val="002D3E8F"/>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D774E"/>
    <w:rsid w:val="002D7B4A"/>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4F99"/>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0C53"/>
    <w:rsid w:val="00301000"/>
    <w:rsid w:val="00301089"/>
    <w:rsid w:val="00301111"/>
    <w:rsid w:val="0030128C"/>
    <w:rsid w:val="0030141E"/>
    <w:rsid w:val="00301AA6"/>
    <w:rsid w:val="00301D6C"/>
    <w:rsid w:val="00302504"/>
    <w:rsid w:val="003026F1"/>
    <w:rsid w:val="0030279D"/>
    <w:rsid w:val="00302CF8"/>
    <w:rsid w:val="003031B1"/>
    <w:rsid w:val="0030326C"/>
    <w:rsid w:val="0030330E"/>
    <w:rsid w:val="0030343A"/>
    <w:rsid w:val="00303A07"/>
    <w:rsid w:val="00303CE2"/>
    <w:rsid w:val="00303E1E"/>
    <w:rsid w:val="0030412A"/>
    <w:rsid w:val="00304386"/>
    <w:rsid w:val="00304565"/>
    <w:rsid w:val="003045E6"/>
    <w:rsid w:val="003048D7"/>
    <w:rsid w:val="00304CE2"/>
    <w:rsid w:val="00304D1E"/>
    <w:rsid w:val="0030545E"/>
    <w:rsid w:val="00305599"/>
    <w:rsid w:val="003056C7"/>
    <w:rsid w:val="00305929"/>
    <w:rsid w:val="00305963"/>
    <w:rsid w:val="00305AC4"/>
    <w:rsid w:val="003063F7"/>
    <w:rsid w:val="003065E3"/>
    <w:rsid w:val="0030684E"/>
    <w:rsid w:val="003071F6"/>
    <w:rsid w:val="00307373"/>
    <w:rsid w:val="00307992"/>
    <w:rsid w:val="00307BA4"/>
    <w:rsid w:val="00310144"/>
    <w:rsid w:val="00310270"/>
    <w:rsid w:val="0031033E"/>
    <w:rsid w:val="003106ED"/>
    <w:rsid w:val="0031074B"/>
    <w:rsid w:val="0031149A"/>
    <w:rsid w:val="00311689"/>
    <w:rsid w:val="003116E8"/>
    <w:rsid w:val="00311852"/>
    <w:rsid w:val="00311AC6"/>
    <w:rsid w:val="00311C3D"/>
    <w:rsid w:val="00311CEC"/>
    <w:rsid w:val="00312198"/>
    <w:rsid w:val="0031252F"/>
    <w:rsid w:val="0031324F"/>
    <w:rsid w:val="00313269"/>
    <w:rsid w:val="00313A9A"/>
    <w:rsid w:val="00313CB0"/>
    <w:rsid w:val="00313E0F"/>
    <w:rsid w:val="00313F96"/>
    <w:rsid w:val="00314930"/>
    <w:rsid w:val="00314CD0"/>
    <w:rsid w:val="00314D5F"/>
    <w:rsid w:val="00314D93"/>
    <w:rsid w:val="00314E50"/>
    <w:rsid w:val="00314E6B"/>
    <w:rsid w:val="00314F76"/>
    <w:rsid w:val="003159C3"/>
    <w:rsid w:val="00315DDF"/>
    <w:rsid w:val="00316164"/>
    <w:rsid w:val="00316B4F"/>
    <w:rsid w:val="00316E22"/>
    <w:rsid w:val="00316E38"/>
    <w:rsid w:val="00316E73"/>
    <w:rsid w:val="003173D5"/>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308"/>
    <w:rsid w:val="0033149D"/>
    <w:rsid w:val="00331903"/>
    <w:rsid w:val="00331C6A"/>
    <w:rsid w:val="00332709"/>
    <w:rsid w:val="00333319"/>
    <w:rsid w:val="00333E46"/>
    <w:rsid w:val="003344CA"/>
    <w:rsid w:val="0033464F"/>
    <w:rsid w:val="00334A08"/>
    <w:rsid w:val="00334AA0"/>
    <w:rsid w:val="00334C64"/>
    <w:rsid w:val="00334FCF"/>
    <w:rsid w:val="003350C7"/>
    <w:rsid w:val="00335429"/>
    <w:rsid w:val="00335473"/>
    <w:rsid w:val="003356B4"/>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3F5"/>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A8"/>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5CA2"/>
    <w:rsid w:val="0035608F"/>
    <w:rsid w:val="00356345"/>
    <w:rsid w:val="0035638A"/>
    <w:rsid w:val="003566D8"/>
    <w:rsid w:val="00356893"/>
    <w:rsid w:val="00356CD8"/>
    <w:rsid w:val="00356EFD"/>
    <w:rsid w:val="003571C1"/>
    <w:rsid w:val="003577AA"/>
    <w:rsid w:val="00357B9C"/>
    <w:rsid w:val="00357F2D"/>
    <w:rsid w:val="00360044"/>
    <w:rsid w:val="003604A9"/>
    <w:rsid w:val="003605F0"/>
    <w:rsid w:val="00360693"/>
    <w:rsid w:val="00360A11"/>
    <w:rsid w:val="00360A5E"/>
    <w:rsid w:val="00360CA8"/>
    <w:rsid w:val="003610EE"/>
    <w:rsid w:val="003611E7"/>
    <w:rsid w:val="00361A00"/>
    <w:rsid w:val="0036294F"/>
    <w:rsid w:val="003630F1"/>
    <w:rsid w:val="00363207"/>
    <w:rsid w:val="0036408B"/>
    <w:rsid w:val="003642A6"/>
    <w:rsid w:val="003649D3"/>
    <w:rsid w:val="00365B13"/>
    <w:rsid w:val="00365D8F"/>
    <w:rsid w:val="0036634E"/>
    <w:rsid w:val="0036639A"/>
    <w:rsid w:val="0036652C"/>
    <w:rsid w:val="0036658D"/>
    <w:rsid w:val="0036717B"/>
    <w:rsid w:val="00367473"/>
    <w:rsid w:val="003676B4"/>
    <w:rsid w:val="00370081"/>
    <w:rsid w:val="00371255"/>
    <w:rsid w:val="003716F5"/>
    <w:rsid w:val="0037170D"/>
    <w:rsid w:val="0037189D"/>
    <w:rsid w:val="00371944"/>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5F86"/>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040"/>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19B"/>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967"/>
    <w:rsid w:val="003A497A"/>
    <w:rsid w:val="003A4BB1"/>
    <w:rsid w:val="003A4BFA"/>
    <w:rsid w:val="003A4CCF"/>
    <w:rsid w:val="003A4D01"/>
    <w:rsid w:val="003A4E9C"/>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739"/>
    <w:rsid w:val="003B2AC8"/>
    <w:rsid w:val="003B32B9"/>
    <w:rsid w:val="003B39A6"/>
    <w:rsid w:val="003B4975"/>
    <w:rsid w:val="003B4E39"/>
    <w:rsid w:val="003B4F7B"/>
    <w:rsid w:val="003B50D7"/>
    <w:rsid w:val="003B5375"/>
    <w:rsid w:val="003B5AA1"/>
    <w:rsid w:val="003B5C2A"/>
    <w:rsid w:val="003B5C60"/>
    <w:rsid w:val="003B6070"/>
    <w:rsid w:val="003B60D4"/>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1EEB"/>
    <w:rsid w:val="003C2408"/>
    <w:rsid w:val="003C2480"/>
    <w:rsid w:val="003C2834"/>
    <w:rsid w:val="003C2925"/>
    <w:rsid w:val="003C2CC7"/>
    <w:rsid w:val="003C2EC3"/>
    <w:rsid w:val="003C303C"/>
    <w:rsid w:val="003C372B"/>
    <w:rsid w:val="003C373B"/>
    <w:rsid w:val="003C3788"/>
    <w:rsid w:val="003C3AA0"/>
    <w:rsid w:val="003C447D"/>
    <w:rsid w:val="003C49E6"/>
    <w:rsid w:val="003C5463"/>
    <w:rsid w:val="003C5C57"/>
    <w:rsid w:val="003C60FA"/>
    <w:rsid w:val="003C62A7"/>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44B"/>
    <w:rsid w:val="003D780C"/>
    <w:rsid w:val="003D7C23"/>
    <w:rsid w:val="003D7EDC"/>
    <w:rsid w:val="003E051E"/>
    <w:rsid w:val="003E08CC"/>
    <w:rsid w:val="003E0C15"/>
    <w:rsid w:val="003E0D12"/>
    <w:rsid w:val="003E15C8"/>
    <w:rsid w:val="003E172E"/>
    <w:rsid w:val="003E1A6C"/>
    <w:rsid w:val="003E1DC6"/>
    <w:rsid w:val="003E20D8"/>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BF"/>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5C7"/>
    <w:rsid w:val="003F7BEF"/>
    <w:rsid w:val="0040074F"/>
    <w:rsid w:val="0040078C"/>
    <w:rsid w:val="00400845"/>
    <w:rsid w:val="00400AE2"/>
    <w:rsid w:val="00400C30"/>
    <w:rsid w:val="004013FF"/>
    <w:rsid w:val="00401A49"/>
    <w:rsid w:val="0040230E"/>
    <w:rsid w:val="00402834"/>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603"/>
    <w:rsid w:val="0040595C"/>
    <w:rsid w:val="00405A02"/>
    <w:rsid w:val="00406236"/>
    <w:rsid w:val="00406A6B"/>
    <w:rsid w:val="004072F2"/>
    <w:rsid w:val="00407323"/>
    <w:rsid w:val="0040762A"/>
    <w:rsid w:val="00407CC5"/>
    <w:rsid w:val="00407CE7"/>
    <w:rsid w:val="00407D98"/>
    <w:rsid w:val="0041002A"/>
    <w:rsid w:val="0041011D"/>
    <w:rsid w:val="0041119B"/>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E1E"/>
    <w:rsid w:val="004176FF"/>
    <w:rsid w:val="0041794D"/>
    <w:rsid w:val="00420217"/>
    <w:rsid w:val="0042028C"/>
    <w:rsid w:val="004204AA"/>
    <w:rsid w:val="00420E3B"/>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C60"/>
    <w:rsid w:val="00431D40"/>
    <w:rsid w:val="00431E51"/>
    <w:rsid w:val="00431E59"/>
    <w:rsid w:val="00432110"/>
    <w:rsid w:val="0043289C"/>
    <w:rsid w:val="00432924"/>
    <w:rsid w:val="00432BA6"/>
    <w:rsid w:val="004333F5"/>
    <w:rsid w:val="00433490"/>
    <w:rsid w:val="0043367C"/>
    <w:rsid w:val="004339A9"/>
    <w:rsid w:val="00434AD0"/>
    <w:rsid w:val="00434B64"/>
    <w:rsid w:val="00435273"/>
    <w:rsid w:val="00435596"/>
    <w:rsid w:val="004355DA"/>
    <w:rsid w:val="00435796"/>
    <w:rsid w:val="004357B9"/>
    <w:rsid w:val="00436067"/>
    <w:rsid w:val="0043615B"/>
    <w:rsid w:val="00436950"/>
    <w:rsid w:val="004372CE"/>
    <w:rsid w:val="0043734C"/>
    <w:rsid w:val="004373B9"/>
    <w:rsid w:val="00437DBB"/>
    <w:rsid w:val="00437DDB"/>
    <w:rsid w:val="00440604"/>
    <w:rsid w:val="0044098B"/>
    <w:rsid w:val="00440BCC"/>
    <w:rsid w:val="00441165"/>
    <w:rsid w:val="00441F16"/>
    <w:rsid w:val="004420F3"/>
    <w:rsid w:val="00442160"/>
    <w:rsid w:val="004421DD"/>
    <w:rsid w:val="0044252A"/>
    <w:rsid w:val="0044270F"/>
    <w:rsid w:val="0044293B"/>
    <w:rsid w:val="00442ADE"/>
    <w:rsid w:val="00442D2E"/>
    <w:rsid w:val="00442D6C"/>
    <w:rsid w:val="00442EAE"/>
    <w:rsid w:val="004439B4"/>
    <w:rsid w:val="00443D0F"/>
    <w:rsid w:val="00443E10"/>
    <w:rsid w:val="004441D3"/>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DC3"/>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3CCF"/>
    <w:rsid w:val="004641D6"/>
    <w:rsid w:val="0046440E"/>
    <w:rsid w:val="004647CA"/>
    <w:rsid w:val="004648B4"/>
    <w:rsid w:val="004648C4"/>
    <w:rsid w:val="00464C8F"/>
    <w:rsid w:val="00464E02"/>
    <w:rsid w:val="004655AE"/>
    <w:rsid w:val="004656FD"/>
    <w:rsid w:val="004658C2"/>
    <w:rsid w:val="00465ED3"/>
    <w:rsid w:val="00466018"/>
    <w:rsid w:val="0046648D"/>
    <w:rsid w:val="00466730"/>
    <w:rsid w:val="004667C9"/>
    <w:rsid w:val="00466CC3"/>
    <w:rsid w:val="0046727A"/>
    <w:rsid w:val="004677CC"/>
    <w:rsid w:val="00467920"/>
    <w:rsid w:val="00467E89"/>
    <w:rsid w:val="004701D9"/>
    <w:rsid w:val="00470465"/>
    <w:rsid w:val="004704F0"/>
    <w:rsid w:val="004710E6"/>
    <w:rsid w:val="00471127"/>
    <w:rsid w:val="0047150C"/>
    <w:rsid w:val="00471A07"/>
    <w:rsid w:val="00471F1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7E4"/>
    <w:rsid w:val="00476991"/>
    <w:rsid w:val="00476AE9"/>
    <w:rsid w:val="004772E9"/>
    <w:rsid w:val="004777D8"/>
    <w:rsid w:val="00477DB3"/>
    <w:rsid w:val="00477E9B"/>
    <w:rsid w:val="00477FEB"/>
    <w:rsid w:val="0048041A"/>
    <w:rsid w:val="004805B4"/>
    <w:rsid w:val="004808C8"/>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080"/>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9AB"/>
    <w:rsid w:val="004A1A52"/>
    <w:rsid w:val="004A1A55"/>
    <w:rsid w:val="004A1BF2"/>
    <w:rsid w:val="004A1E1C"/>
    <w:rsid w:val="004A26A8"/>
    <w:rsid w:val="004A2845"/>
    <w:rsid w:val="004A2996"/>
    <w:rsid w:val="004A2A08"/>
    <w:rsid w:val="004A35D5"/>
    <w:rsid w:val="004A37BA"/>
    <w:rsid w:val="004A3926"/>
    <w:rsid w:val="004A3A67"/>
    <w:rsid w:val="004A3E17"/>
    <w:rsid w:val="004A3EA4"/>
    <w:rsid w:val="004A3FB4"/>
    <w:rsid w:val="004A438D"/>
    <w:rsid w:val="004A45F3"/>
    <w:rsid w:val="004A474E"/>
    <w:rsid w:val="004A4EE7"/>
    <w:rsid w:val="004A55C5"/>
    <w:rsid w:val="004A566A"/>
    <w:rsid w:val="004A5816"/>
    <w:rsid w:val="004A62A0"/>
    <w:rsid w:val="004A63AE"/>
    <w:rsid w:val="004A6EA7"/>
    <w:rsid w:val="004A6EDD"/>
    <w:rsid w:val="004A7241"/>
    <w:rsid w:val="004A7F28"/>
    <w:rsid w:val="004B0318"/>
    <w:rsid w:val="004B07B8"/>
    <w:rsid w:val="004B07E3"/>
    <w:rsid w:val="004B116F"/>
    <w:rsid w:val="004B1252"/>
    <w:rsid w:val="004B15CB"/>
    <w:rsid w:val="004B18F6"/>
    <w:rsid w:val="004B1A8D"/>
    <w:rsid w:val="004B1A98"/>
    <w:rsid w:val="004B1C58"/>
    <w:rsid w:val="004B225B"/>
    <w:rsid w:val="004B22CB"/>
    <w:rsid w:val="004B36B5"/>
    <w:rsid w:val="004B39AB"/>
    <w:rsid w:val="004B3D07"/>
    <w:rsid w:val="004B4144"/>
    <w:rsid w:val="004B447D"/>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7C3"/>
    <w:rsid w:val="004B783F"/>
    <w:rsid w:val="004B792B"/>
    <w:rsid w:val="004B7944"/>
    <w:rsid w:val="004B7AC9"/>
    <w:rsid w:val="004B7BB8"/>
    <w:rsid w:val="004C0364"/>
    <w:rsid w:val="004C044A"/>
    <w:rsid w:val="004C079A"/>
    <w:rsid w:val="004C0AAD"/>
    <w:rsid w:val="004C0CF6"/>
    <w:rsid w:val="004C0EFB"/>
    <w:rsid w:val="004C0F44"/>
    <w:rsid w:val="004C12A0"/>
    <w:rsid w:val="004C1465"/>
    <w:rsid w:val="004C14D0"/>
    <w:rsid w:val="004C1BCD"/>
    <w:rsid w:val="004C2137"/>
    <w:rsid w:val="004C2B75"/>
    <w:rsid w:val="004C3410"/>
    <w:rsid w:val="004C34FA"/>
    <w:rsid w:val="004C3558"/>
    <w:rsid w:val="004C3A13"/>
    <w:rsid w:val="004C4301"/>
    <w:rsid w:val="004C452A"/>
    <w:rsid w:val="004C4C6C"/>
    <w:rsid w:val="004C5700"/>
    <w:rsid w:val="004C5AE8"/>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430"/>
    <w:rsid w:val="004D35BA"/>
    <w:rsid w:val="004D36DE"/>
    <w:rsid w:val="004D3FA6"/>
    <w:rsid w:val="004D41F9"/>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30C"/>
    <w:rsid w:val="004E546B"/>
    <w:rsid w:val="004E5521"/>
    <w:rsid w:val="004E5659"/>
    <w:rsid w:val="004E604B"/>
    <w:rsid w:val="004E6098"/>
    <w:rsid w:val="004E6579"/>
    <w:rsid w:val="004E6F16"/>
    <w:rsid w:val="004E72F9"/>
    <w:rsid w:val="004F00EC"/>
    <w:rsid w:val="004F02D8"/>
    <w:rsid w:val="004F0D2A"/>
    <w:rsid w:val="004F0DB4"/>
    <w:rsid w:val="004F1097"/>
    <w:rsid w:val="004F1321"/>
    <w:rsid w:val="004F1A95"/>
    <w:rsid w:val="004F2ADF"/>
    <w:rsid w:val="004F338E"/>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4F27"/>
    <w:rsid w:val="00505670"/>
    <w:rsid w:val="00505899"/>
    <w:rsid w:val="00505B99"/>
    <w:rsid w:val="00505CDA"/>
    <w:rsid w:val="0050609A"/>
    <w:rsid w:val="005060ED"/>
    <w:rsid w:val="00506436"/>
    <w:rsid w:val="00506596"/>
    <w:rsid w:val="00506D67"/>
    <w:rsid w:val="00506D6D"/>
    <w:rsid w:val="005073D3"/>
    <w:rsid w:val="0050792B"/>
    <w:rsid w:val="00507B82"/>
    <w:rsid w:val="0051041A"/>
    <w:rsid w:val="005104AB"/>
    <w:rsid w:val="005105FA"/>
    <w:rsid w:val="005106B5"/>
    <w:rsid w:val="00511079"/>
    <w:rsid w:val="0051127A"/>
    <w:rsid w:val="005112B9"/>
    <w:rsid w:val="0051133A"/>
    <w:rsid w:val="00511A13"/>
    <w:rsid w:val="00511EF7"/>
    <w:rsid w:val="005124A4"/>
    <w:rsid w:val="00512A57"/>
    <w:rsid w:val="00512E51"/>
    <w:rsid w:val="00513BA7"/>
    <w:rsid w:val="0051423C"/>
    <w:rsid w:val="00514261"/>
    <w:rsid w:val="0051487E"/>
    <w:rsid w:val="00515995"/>
    <w:rsid w:val="00515ED9"/>
    <w:rsid w:val="005160A0"/>
    <w:rsid w:val="005161EC"/>
    <w:rsid w:val="005163EA"/>
    <w:rsid w:val="0051647D"/>
    <w:rsid w:val="00516CD7"/>
    <w:rsid w:val="00516D8B"/>
    <w:rsid w:val="00516ED5"/>
    <w:rsid w:val="00516FD9"/>
    <w:rsid w:val="00517548"/>
    <w:rsid w:val="005177D9"/>
    <w:rsid w:val="00517973"/>
    <w:rsid w:val="00517AED"/>
    <w:rsid w:val="005206FA"/>
    <w:rsid w:val="00520899"/>
    <w:rsid w:val="00521084"/>
    <w:rsid w:val="00521406"/>
    <w:rsid w:val="00521823"/>
    <w:rsid w:val="00521BFC"/>
    <w:rsid w:val="00522281"/>
    <w:rsid w:val="00522391"/>
    <w:rsid w:val="0052312D"/>
    <w:rsid w:val="0052332A"/>
    <w:rsid w:val="005237A4"/>
    <w:rsid w:val="005238CB"/>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E21"/>
    <w:rsid w:val="00535E6E"/>
    <w:rsid w:val="005368DE"/>
    <w:rsid w:val="00537407"/>
    <w:rsid w:val="00537A94"/>
    <w:rsid w:val="00537CBB"/>
    <w:rsid w:val="00540B54"/>
    <w:rsid w:val="00540BBE"/>
    <w:rsid w:val="00540C35"/>
    <w:rsid w:val="00541403"/>
    <w:rsid w:val="0054246B"/>
    <w:rsid w:val="005424D2"/>
    <w:rsid w:val="00542DD9"/>
    <w:rsid w:val="005441F6"/>
    <w:rsid w:val="005442D9"/>
    <w:rsid w:val="00544566"/>
    <w:rsid w:val="005446AC"/>
    <w:rsid w:val="0054494A"/>
    <w:rsid w:val="005449FC"/>
    <w:rsid w:val="00544E42"/>
    <w:rsid w:val="00545075"/>
    <w:rsid w:val="00545276"/>
    <w:rsid w:val="00545876"/>
    <w:rsid w:val="00545AF0"/>
    <w:rsid w:val="00545B98"/>
    <w:rsid w:val="00545ECF"/>
    <w:rsid w:val="00546042"/>
    <w:rsid w:val="005463B4"/>
    <w:rsid w:val="00546869"/>
    <w:rsid w:val="00546D13"/>
    <w:rsid w:val="00546E07"/>
    <w:rsid w:val="00546F27"/>
    <w:rsid w:val="005471F4"/>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1E2A"/>
    <w:rsid w:val="005521E6"/>
    <w:rsid w:val="005529C4"/>
    <w:rsid w:val="00552EB2"/>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58F"/>
    <w:rsid w:val="0056188E"/>
    <w:rsid w:val="00561D34"/>
    <w:rsid w:val="00561FCF"/>
    <w:rsid w:val="00561FE1"/>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03F"/>
    <w:rsid w:val="0057140A"/>
    <w:rsid w:val="00572105"/>
    <w:rsid w:val="005721A8"/>
    <w:rsid w:val="00572784"/>
    <w:rsid w:val="005727F0"/>
    <w:rsid w:val="005728BE"/>
    <w:rsid w:val="00572988"/>
    <w:rsid w:val="00573181"/>
    <w:rsid w:val="00573698"/>
    <w:rsid w:val="00573805"/>
    <w:rsid w:val="00573AE1"/>
    <w:rsid w:val="00573DEF"/>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0DA5"/>
    <w:rsid w:val="00580FB9"/>
    <w:rsid w:val="00581084"/>
    <w:rsid w:val="00581285"/>
    <w:rsid w:val="005813A5"/>
    <w:rsid w:val="00581739"/>
    <w:rsid w:val="00581B75"/>
    <w:rsid w:val="00581BF7"/>
    <w:rsid w:val="00581DBA"/>
    <w:rsid w:val="00582085"/>
    <w:rsid w:val="005822FB"/>
    <w:rsid w:val="0058278D"/>
    <w:rsid w:val="0058286B"/>
    <w:rsid w:val="00583094"/>
    <w:rsid w:val="0058319C"/>
    <w:rsid w:val="005833D1"/>
    <w:rsid w:val="0058385E"/>
    <w:rsid w:val="00584B74"/>
    <w:rsid w:val="00584FB7"/>
    <w:rsid w:val="00585212"/>
    <w:rsid w:val="005852A4"/>
    <w:rsid w:val="00585431"/>
    <w:rsid w:val="00585771"/>
    <w:rsid w:val="00585D35"/>
    <w:rsid w:val="0058632E"/>
    <w:rsid w:val="00586442"/>
    <w:rsid w:val="005869C9"/>
    <w:rsid w:val="00587142"/>
    <w:rsid w:val="0058723D"/>
    <w:rsid w:val="005876BD"/>
    <w:rsid w:val="00587860"/>
    <w:rsid w:val="005879EE"/>
    <w:rsid w:val="00590081"/>
    <w:rsid w:val="005906E4"/>
    <w:rsid w:val="00590918"/>
    <w:rsid w:val="005915BD"/>
    <w:rsid w:val="005918BF"/>
    <w:rsid w:val="005919B2"/>
    <w:rsid w:val="00591F58"/>
    <w:rsid w:val="00592244"/>
    <w:rsid w:val="005922B0"/>
    <w:rsid w:val="005927F5"/>
    <w:rsid w:val="00592805"/>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5DFC"/>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764"/>
    <w:rsid w:val="005C4FF4"/>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7E9"/>
    <w:rsid w:val="005D39A4"/>
    <w:rsid w:val="005D3B3E"/>
    <w:rsid w:val="005D3C1C"/>
    <w:rsid w:val="005D4892"/>
    <w:rsid w:val="005D5435"/>
    <w:rsid w:val="005D5612"/>
    <w:rsid w:val="005D5D56"/>
    <w:rsid w:val="005D62A1"/>
    <w:rsid w:val="005D6843"/>
    <w:rsid w:val="005D6AE3"/>
    <w:rsid w:val="005D6DCF"/>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11"/>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1EE"/>
    <w:rsid w:val="006053C9"/>
    <w:rsid w:val="00605481"/>
    <w:rsid w:val="0060567C"/>
    <w:rsid w:val="00605B70"/>
    <w:rsid w:val="00605F1E"/>
    <w:rsid w:val="00606789"/>
    <w:rsid w:val="00606AA7"/>
    <w:rsid w:val="00606B03"/>
    <w:rsid w:val="00606B1A"/>
    <w:rsid w:val="006073F2"/>
    <w:rsid w:val="00607707"/>
    <w:rsid w:val="0060789C"/>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3A35"/>
    <w:rsid w:val="0061406C"/>
    <w:rsid w:val="00614251"/>
    <w:rsid w:val="00614423"/>
    <w:rsid w:val="006144F3"/>
    <w:rsid w:val="00614939"/>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E1E"/>
    <w:rsid w:val="00623F22"/>
    <w:rsid w:val="0062540D"/>
    <w:rsid w:val="00625954"/>
    <w:rsid w:val="00625BD0"/>
    <w:rsid w:val="00625EE2"/>
    <w:rsid w:val="00626187"/>
    <w:rsid w:val="006265DD"/>
    <w:rsid w:val="0062660A"/>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55F"/>
    <w:rsid w:val="006316DA"/>
    <w:rsid w:val="0063176B"/>
    <w:rsid w:val="00631C79"/>
    <w:rsid w:val="00631D46"/>
    <w:rsid w:val="00631F4C"/>
    <w:rsid w:val="006320D7"/>
    <w:rsid w:val="0063286A"/>
    <w:rsid w:val="006332C9"/>
    <w:rsid w:val="00633366"/>
    <w:rsid w:val="0063349C"/>
    <w:rsid w:val="0063407E"/>
    <w:rsid w:val="006345C3"/>
    <w:rsid w:val="00634719"/>
    <w:rsid w:val="00634AA9"/>
    <w:rsid w:val="00634FCF"/>
    <w:rsid w:val="0063533E"/>
    <w:rsid w:val="00635509"/>
    <w:rsid w:val="0063560E"/>
    <w:rsid w:val="006359B4"/>
    <w:rsid w:val="006359B9"/>
    <w:rsid w:val="0063600B"/>
    <w:rsid w:val="00636652"/>
    <w:rsid w:val="006366DE"/>
    <w:rsid w:val="00636A83"/>
    <w:rsid w:val="00636D20"/>
    <w:rsid w:val="00636D5B"/>
    <w:rsid w:val="00637183"/>
    <w:rsid w:val="0063728F"/>
    <w:rsid w:val="00637F17"/>
    <w:rsid w:val="0064044C"/>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3D10"/>
    <w:rsid w:val="00644278"/>
    <w:rsid w:val="00644625"/>
    <w:rsid w:val="00644C01"/>
    <w:rsid w:val="00645096"/>
    <w:rsid w:val="00645AAA"/>
    <w:rsid w:val="00645B3E"/>
    <w:rsid w:val="00645BCA"/>
    <w:rsid w:val="00645FB8"/>
    <w:rsid w:val="00645FE9"/>
    <w:rsid w:val="00646A2F"/>
    <w:rsid w:val="00646C13"/>
    <w:rsid w:val="00646C41"/>
    <w:rsid w:val="00647276"/>
    <w:rsid w:val="00647A15"/>
    <w:rsid w:val="0065002A"/>
    <w:rsid w:val="00650244"/>
    <w:rsid w:val="00650B1E"/>
    <w:rsid w:val="00650C35"/>
    <w:rsid w:val="00650C5A"/>
    <w:rsid w:val="00650D40"/>
    <w:rsid w:val="006518C3"/>
    <w:rsid w:val="00651AF7"/>
    <w:rsid w:val="0065205B"/>
    <w:rsid w:val="0065230C"/>
    <w:rsid w:val="00652518"/>
    <w:rsid w:val="006528F8"/>
    <w:rsid w:val="00652E94"/>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C8D"/>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3B4"/>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61F"/>
    <w:rsid w:val="00683763"/>
    <w:rsid w:val="00683C73"/>
    <w:rsid w:val="00684063"/>
    <w:rsid w:val="006840BB"/>
    <w:rsid w:val="006844CD"/>
    <w:rsid w:val="00684D22"/>
    <w:rsid w:val="006853C5"/>
    <w:rsid w:val="00685557"/>
    <w:rsid w:val="00685858"/>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591"/>
    <w:rsid w:val="00694EA5"/>
    <w:rsid w:val="00695DD6"/>
    <w:rsid w:val="006961A3"/>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234"/>
    <w:rsid w:val="006A7671"/>
    <w:rsid w:val="006A7816"/>
    <w:rsid w:val="006A7854"/>
    <w:rsid w:val="006A7C1C"/>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B7E82"/>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4DD"/>
    <w:rsid w:val="006D0514"/>
    <w:rsid w:val="006D0CE9"/>
    <w:rsid w:val="006D0FF4"/>
    <w:rsid w:val="006D1139"/>
    <w:rsid w:val="006D167D"/>
    <w:rsid w:val="006D178F"/>
    <w:rsid w:val="006D18DC"/>
    <w:rsid w:val="006D1A72"/>
    <w:rsid w:val="006D1B80"/>
    <w:rsid w:val="006D1EBE"/>
    <w:rsid w:val="006D2012"/>
    <w:rsid w:val="006D25F2"/>
    <w:rsid w:val="006D2748"/>
    <w:rsid w:val="006D27AF"/>
    <w:rsid w:val="006D29F5"/>
    <w:rsid w:val="006D2AE8"/>
    <w:rsid w:val="006D2BE8"/>
    <w:rsid w:val="006D2F1D"/>
    <w:rsid w:val="006D308A"/>
    <w:rsid w:val="006D30E7"/>
    <w:rsid w:val="006D3294"/>
    <w:rsid w:val="006D3418"/>
    <w:rsid w:val="006D34FA"/>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82E"/>
    <w:rsid w:val="006E1952"/>
    <w:rsid w:val="006E2013"/>
    <w:rsid w:val="006E256B"/>
    <w:rsid w:val="006E2809"/>
    <w:rsid w:val="006E2DB5"/>
    <w:rsid w:val="006E2EE6"/>
    <w:rsid w:val="006E3A94"/>
    <w:rsid w:val="006E3F0B"/>
    <w:rsid w:val="006E434A"/>
    <w:rsid w:val="006E43EF"/>
    <w:rsid w:val="006E4816"/>
    <w:rsid w:val="006E4A4C"/>
    <w:rsid w:val="006E4BFE"/>
    <w:rsid w:val="006E4F6B"/>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0A1"/>
    <w:rsid w:val="006F2234"/>
    <w:rsid w:val="006F2295"/>
    <w:rsid w:val="006F299B"/>
    <w:rsid w:val="006F3377"/>
    <w:rsid w:val="006F3461"/>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25C1"/>
    <w:rsid w:val="007032C9"/>
    <w:rsid w:val="00703723"/>
    <w:rsid w:val="00703802"/>
    <w:rsid w:val="0070382E"/>
    <w:rsid w:val="00703976"/>
    <w:rsid w:val="00703AAA"/>
    <w:rsid w:val="00704027"/>
    <w:rsid w:val="007041D3"/>
    <w:rsid w:val="00704B8A"/>
    <w:rsid w:val="00704C9D"/>
    <w:rsid w:val="007050F7"/>
    <w:rsid w:val="007051AD"/>
    <w:rsid w:val="00705377"/>
    <w:rsid w:val="00705D75"/>
    <w:rsid w:val="00705FA9"/>
    <w:rsid w:val="0070610B"/>
    <w:rsid w:val="00706655"/>
    <w:rsid w:val="00706C89"/>
    <w:rsid w:val="00707818"/>
    <w:rsid w:val="0070791A"/>
    <w:rsid w:val="00710034"/>
    <w:rsid w:val="00710522"/>
    <w:rsid w:val="0071077E"/>
    <w:rsid w:val="00710DE8"/>
    <w:rsid w:val="00710FA3"/>
    <w:rsid w:val="007110E5"/>
    <w:rsid w:val="00711B8B"/>
    <w:rsid w:val="00711CAC"/>
    <w:rsid w:val="00711E13"/>
    <w:rsid w:val="007125A9"/>
    <w:rsid w:val="007125F0"/>
    <w:rsid w:val="00712636"/>
    <w:rsid w:val="0071276A"/>
    <w:rsid w:val="00712D34"/>
    <w:rsid w:val="00712EDA"/>
    <w:rsid w:val="00713004"/>
    <w:rsid w:val="00713BC9"/>
    <w:rsid w:val="00714245"/>
    <w:rsid w:val="0071483F"/>
    <w:rsid w:val="00714FE6"/>
    <w:rsid w:val="00715932"/>
    <w:rsid w:val="0071597D"/>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B9C"/>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4A25"/>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3FD6"/>
    <w:rsid w:val="007340AC"/>
    <w:rsid w:val="0073413F"/>
    <w:rsid w:val="007345AC"/>
    <w:rsid w:val="00735316"/>
    <w:rsid w:val="00735859"/>
    <w:rsid w:val="00735A2C"/>
    <w:rsid w:val="007363C3"/>
    <w:rsid w:val="007365E3"/>
    <w:rsid w:val="00736C9F"/>
    <w:rsid w:val="00737307"/>
    <w:rsid w:val="00737667"/>
    <w:rsid w:val="00737BE1"/>
    <w:rsid w:val="00737DAA"/>
    <w:rsid w:val="00737DB0"/>
    <w:rsid w:val="00737EE8"/>
    <w:rsid w:val="0074044C"/>
    <w:rsid w:val="007407AB"/>
    <w:rsid w:val="007407E7"/>
    <w:rsid w:val="00740B1F"/>
    <w:rsid w:val="00740BB2"/>
    <w:rsid w:val="00740C6C"/>
    <w:rsid w:val="00740D3C"/>
    <w:rsid w:val="007410F3"/>
    <w:rsid w:val="00741127"/>
    <w:rsid w:val="00741134"/>
    <w:rsid w:val="00741144"/>
    <w:rsid w:val="007416D0"/>
    <w:rsid w:val="00741C21"/>
    <w:rsid w:val="00741CC4"/>
    <w:rsid w:val="00741D42"/>
    <w:rsid w:val="0074224C"/>
    <w:rsid w:val="0074227A"/>
    <w:rsid w:val="007428FB"/>
    <w:rsid w:val="00743083"/>
    <w:rsid w:val="0074344E"/>
    <w:rsid w:val="0074382F"/>
    <w:rsid w:val="007438F4"/>
    <w:rsid w:val="00743F02"/>
    <w:rsid w:val="007440A3"/>
    <w:rsid w:val="007445F4"/>
    <w:rsid w:val="00744B32"/>
    <w:rsid w:val="00744C28"/>
    <w:rsid w:val="00744C54"/>
    <w:rsid w:val="00744E0B"/>
    <w:rsid w:val="0074524F"/>
    <w:rsid w:val="0074526C"/>
    <w:rsid w:val="00745595"/>
    <w:rsid w:val="007455B8"/>
    <w:rsid w:val="00745693"/>
    <w:rsid w:val="00745757"/>
    <w:rsid w:val="00745BE9"/>
    <w:rsid w:val="00745E3C"/>
    <w:rsid w:val="00746196"/>
    <w:rsid w:val="007463DC"/>
    <w:rsid w:val="00746B6D"/>
    <w:rsid w:val="00746C03"/>
    <w:rsid w:val="00746D00"/>
    <w:rsid w:val="00747300"/>
    <w:rsid w:val="00747601"/>
    <w:rsid w:val="0074785F"/>
    <w:rsid w:val="00747B4F"/>
    <w:rsid w:val="00747BCC"/>
    <w:rsid w:val="00747DC7"/>
    <w:rsid w:val="00750DD8"/>
    <w:rsid w:val="00751180"/>
    <w:rsid w:val="007515B7"/>
    <w:rsid w:val="00751FC2"/>
    <w:rsid w:val="007529D6"/>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21"/>
    <w:rsid w:val="00756F32"/>
    <w:rsid w:val="00757001"/>
    <w:rsid w:val="0075721B"/>
    <w:rsid w:val="007574DC"/>
    <w:rsid w:val="00757E62"/>
    <w:rsid w:val="007600E5"/>
    <w:rsid w:val="007605C4"/>
    <w:rsid w:val="0076074D"/>
    <w:rsid w:val="0076099C"/>
    <w:rsid w:val="0076110B"/>
    <w:rsid w:val="0076145B"/>
    <w:rsid w:val="00761537"/>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4FB"/>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1DFF"/>
    <w:rsid w:val="007920E8"/>
    <w:rsid w:val="00792841"/>
    <w:rsid w:val="00792BF7"/>
    <w:rsid w:val="007931B4"/>
    <w:rsid w:val="007932AE"/>
    <w:rsid w:val="00793793"/>
    <w:rsid w:val="00793B5B"/>
    <w:rsid w:val="007940F6"/>
    <w:rsid w:val="00794895"/>
    <w:rsid w:val="00794938"/>
    <w:rsid w:val="007953C4"/>
    <w:rsid w:val="00795BA6"/>
    <w:rsid w:val="00795F06"/>
    <w:rsid w:val="00796587"/>
    <w:rsid w:val="00796FB4"/>
    <w:rsid w:val="00797B5D"/>
    <w:rsid w:val="00797F10"/>
    <w:rsid w:val="00797FC7"/>
    <w:rsid w:val="007A037B"/>
    <w:rsid w:val="007A049F"/>
    <w:rsid w:val="007A095B"/>
    <w:rsid w:val="007A0A67"/>
    <w:rsid w:val="007A10D9"/>
    <w:rsid w:val="007A1D81"/>
    <w:rsid w:val="007A2377"/>
    <w:rsid w:val="007A2724"/>
    <w:rsid w:val="007A27C8"/>
    <w:rsid w:val="007A28C3"/>
    <w:rsid w:val="007A2FB8"/>
    <w:rsid w:val="007A3142"/>
    <w:rsid w:val="007A3167"/>
    <w:rsid w:val="007A3357"/>
    <w:rsid w:val="007A34A4"/>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7DE"/>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504"/>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D39"/>
    <w:rsid w:val="007C421B"/>
    <w:rsid w:val="007C4294"/>
    <w:rsid w:val="007C44F7"/>
    <w:rsid w:val="007C49E1"/>
    <w:rsid w:val="007C4F84"/>
    <w:rsid w:val="007C52D8"/>
    <w:rsid w:val="007C5435"/>
    <w:rsid w:val="007C5B54"/>
    <w:rsid w:val="007C5EEF"/>
    <w:rsid w:val="007C6857"/>
    <w:rsid w:val="007C6B91"/>
    <w:rsid w:val="007C70E0"/>
    <w:rsid w:val="007C71D8"/>
    <w:rsid w:val="007C720F"/>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4F76"/>
    <w:rsid w:val="007E53DC"/>
    <w:rsid w:val="007E5401"/>
    <w:rsid w:val="007E5CFD"/>
    <w:rsid w:val="007E6002"/>
    <w:rsid w:val="007E664D"/>
    <w:rsid w:val="007E67B4"/>
    <w:rsid w:val="007E6991"/>
    <w:rsid w:val="007E6C6F"/>
    <w:rsid w:val="007E6DD5"/>
    <w:rsid w:val="007E6E78"/>
    <w:rsid w:val="007E7692"/>
    <w:rsid w:val="007E7E51"/>
    <w:rsid w:val="007F0715"/>
    <w:rsid w:val="007F08BC"/>
    <w:rsid w:val="007F0B07"/>
    <w:rsid w:val="007F1727"/>
    <w:rsid w:val="007F178E"/>
    <w:rsid w:val="007F17A5"/>
    <w:rsid w:val="007F1937"/>
    <w:rsid w:val="007F1AA9"/>
    <w:rsid w:val="007F1C35"/>
    <w:rsid w:val="007F1E34"/>
    <w:rsid w:val="007F20BB"/>
    <w:rsid w:val="007F20E9"/>
    <w:rsid w:val="007F216D"/>
    <w:rsid w:val="007F25EA"/>
    <w:rsid w:val="007F2EE9"/>
    <w:rsid w:val="007F331E"/>
    <w:rsid w:val="007F39B3"/>
    <w:rsid w:val="007F4237"/>
    <w:rsid w:val="007F42A8"/>
    <w:rsid w:val="007F48DD"/>
    <w:rsid w:val="007F4BF3"/>
    <w:rsid w:val="007F4E8A"/>
    <w:rsid w:val="007F50F2"/>
    <w:rsid w:val="007F52BB"/>
    <w:rsid w:val="007F5E73"/>
    <w:rsid w:val="007F617E"/>
    <w:rsid w:val="007F62FD"/>
    <w:rsid w:val="007F64DE"/>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91D"/>
    <w:rsid w:val="00803B05"/>
    <w:rsid w:val="00803BD8"/>
    <w:rsid w:val="00803F59"/>
    <w:rsid w:val="0080411E"/>
    <w:rsid w:val="0080412A"/>
    <w:rsid w:val="00804387"/>
    <w:rsid w:val="00804654"/>
    <w:rsid w:val="00804FC5"/>
    <w:rsid w:val="0080503D"/>
    <w:rsid w:val="00805231"/>
    <w:rsid w:val="008054E8"/>
    <w:rsid w:val="00805995"/>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B2"/>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55E"/>
    <w:rsid w:val="0083071A"/>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131B"/>
    <w:rsid w:val="008416DB"/>
    <w:rsid w:val="0084175F"/>
    <w:rsid w:val="00841815"/>
    <w:rsid w:val="008418D2"/>
    <w:rsid w:val="0084239B"/>
    <w:rsid w:val="00842435"/>
    <w:rsid w:val="00842666"/>
    <w:rsid w:val="00842AEF"/>
    <w:rsid w:val="00842C1F"/>
    <w:rsid w:val="008431E1"/>
    <w:rsid w:val="00843F2D"/>
    <w:rsid w:val="0084419C"/>
    <w:rsid w:val="008442C0"/>
    <w:rsid w:val="008443D8"/>
    <w:rsid w:val="0084449F"/>
    <w:rsid w:val="00844DB9"/>
    <w:rsid w:val="0084500B"/>
    <w:rsid w:val="00845BD9"/>
    <w:rsid w:val="00845E2B"/>
    <w:rsid w:val="00845F05"/>
    <w:rsid w:val="008463A6"/>
    <w:rsid w:val="008463BD"/>
    <w:rsid w:val="008464A0"/>
    <w:rsid w:val="00846EC1"/>
    <w:rsid w:val="00847204"/>
    <w:rsid w:val="00847C25"/>
    <w:rsid w:val="00847EE6"/>
    <w:rsid w:val="008507D4"/>
    <w:rsid w:val="00851AB3"/>
    <w:rsid w:val="00851AC9"/>
    <w:rsid w:val="00851C6B"/>
    <w:rsid w:val="00852137"/>
    <w:rsid w:val="0085264B"/>
    <w:rsid w:val="008528FA"/>
    <w:rsid w:val="00852C83"/>
    <w:rsid w:val="008534AF"/>
    <w:rsid w:val="00853A3E"/>
    <w:rsid w:val="00853C6D"/>
    <w:rsid w:val="00853C75"/>
    <w:rsid w:val="008543D9"/>
    <w:rsid w:val="008548CC"/>
    <w:rsid w:val="00854D89"/>
    <w:rsid w:val="00855204"/>
    <w:rsid w:val="0085535F"/>
    <w:rsid w:val="008556E0"/>
    <w:rsid w:val="00855B02"/>
    <w:rsid w:val="00856096"/>
    <w:rsid w:val="00856353"/>
    <w:rsid w:val="0085682F"/>
    <w:rsid w:val="0085772C"/>
    <w:rsid w:val="00860787"/>
    <w:rsid w:val="00860986"/>
    <w:rsid w:val="00860B57"/>
    <w:rsid w:val="008613FA"/>
    <w:rsid w:val="0086192A"/>
    <w:rsid w:val="008626E3"/>
    <w:rsid w:val="008628C0"/>
    <w:rsid w:val="00862CF7"/>
    <w:rsid w:val="00863105"/>
    <w:rsid w:val="008632DA"/>
    <w:rsid w:val="00863361"/>
    <w:rsid w:val="00863B4A"/>
    <w:rsid w:val="00863C49"/>
    <w:rsid w:val="00863F56"/>
    <w:rsid w:val="008641EE"/>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E8F"/>
    <w:rsid w:val="008713C0"/>
    <w:rsid w:val="00871892"/>
    <w:rsid w:val="00871913"/>
    <w:rsid w:val="0087194D"/>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683"/>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CC"/>
    <w:rsid w:val="00882911"/>
    <w:rsid w:val="00882EC6"/>
    <w:rsid w:val="008839D3"/>
    <w:rsid w:val="00883F87"/>
    <w:rsid w:val="0088427B"/>
    <w:rsid w:val="00884796"/>
    <w:rsid w:val="00884A01"/>
    <w:rsid w:val="00884B2B"/>
    <w:rsid w:val="0088525C"/>
    <w:rsid w:val="0088530F"/>
    <w:rsid w:val="00885683"/>
    <w:rsid w:val="00885DFA"/>
    <w:rsid w:val="00885F58"/>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424"/>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5B4"/>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0C90"/>
    <w:rsid w:val="008C146F"/>
    <w:rsid w:val="008C1637"/>
    <w:rsid w:val="008C178D"/>
    <w:rsid w:val="008C1912"/>
    <w:rsid w:val="008C2186"/>
    <w:rsid w:val="008C22E1"/>
    <w:rsid w:val="008C24DA"/>
    <w:rsid w:val="008C2BFD"/>
    <w:rsid w:val="008C38A8"/>
    <w:rsid w:val="008C40F0"/>
    <w:rsid w:val="008C410A"/>
    <w:rsid w:val="008C4CBB"/>
    <w:rsid w:val="008C4EAC"/>
    <w:rsid w:val="008C5978"/>
    <w:rsid w:val="008C6516"/>
    <w:rsid w:val="008C715E"/>
    <w:rsid w:val="008C7185"/>
    <w:rsid w:val="008D0A4A"/>
    <w:rsid w:val="008D0DAD"/>
    <w:rsid w:val="008D1338"/>
    <w:rsid w:val="008D145A"/>
    <w:rsid w:val="008D1B7C"/>
    <w:rsid w:val="008D1BF1"/>
    <w:rsid w:val="008D1CB3"/>
    <w:rsid w:val="008D267A"/>
    <w:rsid w:val="008D2BEA"/>
    <w:rsid w:val="008D316D"/>
    <w:rsid w:val="008D33D5"/>
    <w:rsid w:val="008D34A1"/>
    <w:rsid w:val="008D39F4"/>
    <w:rsid w:val="008D3E7C"/>
    <w:rsid w:val="008D40FE"/>
    <w:rsid w:val="008D455D"/>
    <w:rsid w:val="008D4565"/>
    <w:rsid w:val="008D4EC0"/>
    <w:rsid w:val="008D4FB9"/>
    <w:rsid w:val="008D52A8"/>
    <w:rsid w:val="008D5331"/>
    <w:rsid w:val="008D5A37"/>
    <w:rsid w:val="008D635A"/>
    <w:rsid w:val="008D6686"/>
    <w:rsid w:val="008D66DD"/>
    <w:rsid w:val="008D67B9"/>
    <w:rsid w:val="008D6BDA"/>
    <w:rsid w:val="008D6E96"/>
    <w:rsid w:val="008D702D"/>
    <w:rsid w:val="008D7183"/>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5E71"/>
    <w:rsid w:val="008E6072"/>
    <w:rsid w:val="008E6090"/>
    <w:rsid w:val="008E61EE"/>
    <w:rsid w:val="008E627B"/>
    <w:rsid w:val="008E63D4"/>
    <w:rsid w:val="008E6459"/>
    <w:rsid w:val="008E68DE"/>
    <w:rsid w:val="008E72AF"/>
    <w:rsid w:val="008E75C0"/>
    <w:rsid w:val="008E7803"/>
    <w:rsid w:val="008E7FD7"/>
    <w:rsid w:val="008F0075"/>
    <w:rsid w:val="008F0747"/>
    <w:rsid w:val="008F0D47"/>
    <w:rsid w:val="008F1082"/>
    <w:rsid w:val="008F1678"/>
    <w:rsid w:val="008F1747"/>
    <w:rsid w:val="008F1ADD"/>
    <w:rsid w:val="008F1C0C"/>
    <w:rsid w:val="008F1E26"/>
    <w:rsid w:val="008F2B28"/>
    <w:rsid w:val="008F3C24"/>
    <w:rsid w:val="008F40EA"/>
    <w:rsid w:val="008F4296"/>
    <w:rsid w:val="008F4419"/>
    <w:rsid w:val="008F4454"/>
    <w:rsid w:val="008F4A73"/>
    <w:rsid w:val="008F4B97"/>
    <w:rsid w:val="008F5259"/>
    <w:rsid w:val="008F529C"/>
    <w:rsid w:val="008F52A9"/>
    <w:rsid w:val="008F548E"/>
    <w:rsid w:val="008F5680"/>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CA7"/>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1F9"/>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A88"/>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2F41"/>
    <w:rsid w:val="00933880"/>
    <w:rsid w:val="00933C0D"/>
    <w:rsid w:val="00933D7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C36"/>
    <w:rsid w:val="00941D0D"/>
    <w:rsid w:val="009421FD"/>
    <w:rsid w:val="0094227E"/>
    <w:rsid w:val="00942696"/>
    <w:rsid w:val="009426A7"/>
    <w:rsid w:val="00942AB7"/>
    <w:rsid w:val="00943B5E"/>
    <w:rsid w:val="00943EB2"/>
    <w:rsid w:val="00944B62"/>
    <w:rsid w:val="00945637"/>
    <w:rsid w:val="00945AA8"/>
    <w:rsid w:val="00945CE3"/>
    <w:rsid w:val="00945D49"/>
    <w:rsid w:val="0094645A"/>
    <w:rsid w:val="00946A80"/>
    <w:rsid w:val="00946C40"/>
    <w:rsid w:val="00946D8C"/>
    <w:rsid w:val="00947119"/>
    <w:rsid w:val="009472C4"/>
    <w:rsid w:val="0094732C"/>
    <w:rsid w:val="00947472"/>
    <w:rsid w:val="00947888"/>
    <w:rsid w:val="009479E4"/>
    <w:rsid w:val="00947A4B"/>
    <w:rsid w:val="00947FD0"/>
    <w:rsid w:val="00950639"/>
    <w:rsid w:val="00950A51"/>
    <w:rsid w:val="00950D36"/>
    <w:rsid w:val="00950EE2"/>
    <w:rsid w:val="00951DFA"/>
    <w:rsid w:val="00951E2F"/>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20C"/>
    <w:rsid w:val="00957883"/>
    <w:rsid w:val="00960011"/>
    <w:rsid w:val="0096025E"/>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15"/>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3C29"/>
    <w:rsid w:val="009941EC"/>
    <w:rsid w:val="0099436C"/>
    <w:rsid w:val="009943A6"/>
    <w:rsid w:val="00994739"/>
    <w:rsid w:val="009949BE"/>
    <w:rsid w:val="00994E1B"/>
    <w:rsid w:val="009957BE"/>
    <w:rsid w:val="00995B01"/>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39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535"/>
    <w:rsid w:val="009B5A50"/>
    <w:rsid w:val="009B5EBD"/>
    <w:rsid w:val="009B67B5"/>
    <w:rsid w:val="009B68DC"/>
    <w:rsid w:val="009B6A01"/>
    <w:rsid w:val="009B6D56"/>
    <w:rsid w:val="009B6E5E"/>
    <w:rsid w:val="009B6F16"/>
    <w:rsid w:val="009B7260"/>
    <w:rsid w:val="009B7C77"/>
    <w:rsid w:val="009C0054"/>
    <w:rsid w:val="009C02E7"/>
    <w:rsid w:val="009C0E50"/>
    <w:rsid w:val="009C0E84"/>
    <w:rsid w:val="009C1262"/>
    <w:rsid w:val="009C14AC"/>
    <w:rsid w:val="009C1BFC"/>
    <w:rsid w:val="009C1E8C"/>
    <w:rsid w:val="009C1FC7"/>
    <w:rsid w:val="009C213E"/>
    <w:rsid w:val="009C233B"/>
    <w:rsid w:val="009C23D7"/>
    <w:rsid w:val="009C251E"/>
    <w:rsid w:val="009C2848"/>
    <w:rsid w:val="009C2D5D"/>
    <w:rsid w:val="009C2DD2"/>
    <w:rsid w:val="009C310B"/>
    <w:rsid w:val="009C3348"/>
    <w:rsid w:val="009C357D"/>
    <w:rsid w:val="009C38DD"/>
    <w:rsid w:val="009C3AD7"/>
    <w:rsid w:val="009C3BD9"/>
    <w:rsid w:val="009C3D52"/>
    <w:rsid w:val="009C4089"/>
    <w:rsid w:val="009C4593"/>
    <w:rsid w:val="009C46E7"/>
    <w:rsid w:val="009C4EB2"/>
    <w:rsid w:val="009C51D5"/>
    <w:rsid w:val="009C5689"/>
    <w:rsid w:val="009C56FA"/>
    <w:rsid w:val="009C57B6"/>
    <w:rsid w:val="009C5B86"/>
    <w:rsid w:val="009C6173"/>
    <w:rsid w:val="009C6315"/>
    <w:rsid w:val="009C65B2"/>
    <w:rsid w:val="009C6A7C"/>
    <w:rsid w:val="009C6B52"/>
    <w:rsid w:val="009C7119"/>
    <w:rsid w:val="009C760A"/>
    <w:rsid w:val="009C7BCF"/>
    <w:rsid w:val="009C7DC1"/>
    <w:rsid w:val="009C7DE2"/>
    <w:rsid w:val="009C7FD3"/>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5619"/>
    <w:rsid w:val="009D6311"/>
    <w:rsid w:val="009D6405"/>
    <w:rsid w:val="009D6408"/>
    <w:rsid w:val="009D65E8"/>
    <w:rsid w:val="009D6641"/>
    <w:rsid w:val="009D66F4"/>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E1"/>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BB6"/>
    <w:rsid w:val="009F0F46"/>
    <w:rsid w:val="009F1785"/>
    <w:rsid w:val="009F193B"/>
    <w:rsid w:val="009F2B6A"/>
    <w:rsid w:val="009F2FCE"/>
    <w:rsid w:val="009F3D87"/>
    <w:rsid w:val="009F4623"/>
    <w:rsid w:val="009F4CFF"/>
    <w:rsid w:val="009F50A4"/>
    <w:rsid w:val="009F5A15"/>
    <w:rsid w:val="009F6437"/>
    <w:rsid w:val="009F6464"/>
    <w:rsid w:val="009F72B0"/>
    <w:rsid w:val="009F7762"/>
    <w:rsid w:val="009F77D3"/>
    <w:rsid w:val="009F788C"/>
    <w:rsid w:val="009F78C2"/>
    <w:rsid w:val="009F7D66"/>
    <w:rsid w:val="00A00F75"/>
    <w:rsid w:val="00A015A8"/>
    <w:rsid w:val="00A01F46"/>
    <w:rsid w:val="00A0222D"/>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299C"/>
    <w:rsid w:val="00A133CC"/>
    <w:rsid w:val="00A138C9"/>
    <w:rsid w:val="00A13DCB"/>
    <w:rsid w:val="00A13EC0"/>
    <w:rsid w:val="00A140B4"/>
    <w:rsid w:val="00A15067"/>
    <w:rsid w:val="00A15567"/>
    <w:rsid w:val="00A155CB"/>
    <w:rsid w:val="00A15E54"/>
    <w:rsid w:val="00A16419"/>
    <w:rsid w:val="00A1690D"/>
    <w:rsid w:val="00A169BD"/>
    <w:rsid w:val="00A1729F"/>
    <w:rsid w:val="00A17324"/>
    <w:rsid w:val="00A17410"/>
    <w:rsid w:val="00A17617"/>
    <w:rsid w:val="00A2024B"/>
    <w:rsid w:val="00A20757"/>
    <w:rsid w:val="00A209FA"/>
    <w:rsid w:val="00A20D44"/>
    <w:rsid w:val="00A20FCA"/>
    <w:rsid w:val="00A21559"/>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59"/>
    <w:rsid w:val="00A27EBA"/>
    <w:rsid w:val="00A305EE"/>
    <w:rsid w:val="00A30A46"/>
    <w:rsid w:val="00A30AD2"/>
    <w:rsid w:val="00A30D89"/>
    <w:rsid w:val="00A311A3"/>
    <w:rsid w:val="00A3134F"/>
    <w:rsid w:val="00A31384"/>
    <w:rsid w:val="00A31437"/>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2FD"/>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9B1"/>
    <w:rsid w:val="00A52E06"/>
    <w:rsid w:val="00A53884"/>
    <w:rsid w:val="00A539BC"/>
    <w:rsid w:val="00A53AFE"/>
    <w:rsid w:val="00A5403C"/>
    <w:rsid w:val="00A54D71"/>
    <w:rsid w:val="00A54DED"/>
    <w:rsid w:val="00A54EEA"/>
    <w:rsid w:val="00A559F4"/>
    <w:rsid w:val="00A56900"/>
    <w:rsid w:val="00A56A50"/>
    <w:rsid w:val="00A56B17"/>
    <w:rsid w:val="00A56F3F"/>
    <w:rsid w:val="00A57C29"/>
    <w:rsid w:val="00A57CEE"/>
    <w:rsid w:val="00A60759"/>
    <w:rsid w:val="00A60A01"/>
    <w:rsid w:val="00A60B29"/>
    <w:rsid w:val="00A61397"/>
    <w:rsid w:val="00A615DE"/>
    <w:rsid w:val="00A616C9"/>
    <w:rsid w:val="00A61CB8"/>
    <w:rsid w:val="00A61F5F"/>
    <w:rsid w:val="00A62CC6"/>
    <w:rsid w:val="00A630C9"/>
    <w:rsid w:val="00A63472"/>
    <w:rsid w:val="00A63978"/>
    <w:rsid w:val="00A63B8B"/>
    <w:rsid w:val="00A63CD5"/>
    <w:rsid w:val="00A63CFD"/>
    <w:rsid w:val="00A63F35"/>
    <w:rsid w:val="00A64525"/>
    <w:rsid w:val="00A6469D"/>
    <w:rsid w:val="00A647C8"/>
    <w:rsid w:val="00A647D2"/>
    <w:rsid w:val="00A652C4"/>
    <w:rsid w:val="00A65AE8"/>
    <w:rsid w:val="00A65CD4"/>
    <w:rsid w:val="00A6617B"/>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08"/>
    <w:rsid w:val="00A760A3"/>
    <w:rsid w:val="00A761D4"/>
    <w:rsid w:val="00A76587"/>
    <w:rsid w:val="00A76594"/>
    <w:rsid w:val="00A76652"/>
    <w:rsid w:val="00A768E6"/>
    <w:rsid w:val="00A76A41"/>
    <w:rsid w:val="00A76A6A"/>
    <w:rsid w:val="00A771C1"/>
    <w:rsid w:val="00A7732F"/>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40"/>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6F7B"/>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3DD8"/>
    <w:rsid w:val="00AA3E06"/>
    <w:rsid w:val="00AA43C1"/>
    <w:rsid w:val="00AA4560"/>
    <w:rsid w:val="00AA4A58"/>
    <w:rsid w:val="00AA4C29"/>
    <w:rsid w:val="00AA4E66"/>
    <w:rsid w:val="00AA5137"/>
    <w:rsid w:val="00AA51AD"/>
    <w:rsid w:val="00AA5718"/>
    <w:rsid w:val="00AA5864"/>
    <w:rsid w:val="00AA58E9"/>
    <w:rsid w:val="00AA5C96"/>
    <w:rsid w:val="00AA5EA1"/>
    <w:rsid w:val="00AA5F58"/>
    <w:rsid w:val="00AA61D6"/>
    <w:rsid w:val="00AA66D3"/>
    <w:rsid w:val="00AA6C91"/>
    <w:rsid w:val="00AA713E"/>
    <w:rsid w:val="00AA7933"/>
    <w:rsid w:val="00AA7B4F"/>
    <w:rsid w:val="00AA7F60"/>
    <w:rsid w:val="00AB0102"/>
    <w:rsid w:val="00AB0376"/>
    <w:rsid w:val="00AB06BA"/>
    <w:rsid w:val="00AB071F"/>
    <w:rsid w:val="00AB0B0A"/>
    <w:rsid w:val="00AB0E5E"/>
    <w:rsid w:val="00AB1760"/>
    <w:rsid w:val="00AB1FCC"/>
    <w:rsid w:val="00AB23F5"/>
    <w:rsid w:val="00AB2409"/>
    <w:rsid w:val="00AB2452"/>
    <w:rsid w:val="00AB290F"/>
    <w:rsid w:val="00AB3569"/>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3B4"/>
    <w:rsid w:val="00AC1499"/>
    <w:rsid w:val="00AC1916"/>
    <w:rsid w:val="00AC1B85"/>
    <w:rsid w:val="00AC1C26"/>
    <w:rsid w:val="00AC1C80"/>
    <w:rsid w:val="00AC1F85"/>
    <w:rsid w:val="00AC2964"/>
    <w:rsid w:val="00AC29E6"/>
    <w:rsid w:val="00AC2D1B"/>
    <w:rsid w:val="00AC2F36"/>
    <w:rsid w:val="00AC376A"/>
    <w:rsid w:val="00AC3803"/>
    <w:rsid w:val="00AC3C59"/>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45"/>
    <w:rsid w:val="00AD2A64"/>
    <w:rsid w:val="00AD3162"/>
    <w:rsid w:val="00AD3738"/>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451"/>
    <w:rsid w:val="00AE3ACF"/>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B37"/>
    <w:rsid w:val="00AF00BB"/>
    <w:rsid w:val="00AF02F9"/>
    <w:rsid w:val="00AF039E"/>
    <w:rsid w:val="00AF04AC"/>
    <w:rsid w:val="00AF0A8F"/>
    <w:rsid w:val="00AF0AEA"/>
    <w:rsid w:val="00AF1285"/>
    <w:rsid w:val="00AF169F"/>
    <w:rsid w:val="00AF1AEE"/>
    <w:rsid w:val="00AF1BF0"/>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2"/>
    <w:rsid w:val="00B10BCE"/>
    <w:rsid w:val="00B10F8B"/>
    <w:rsid w:val="00B1182F"/>
    <w:rsid w:val="00B12060"/>
    <w:rsid w:val="00B12122"/>
    <w:rsid w:val="00B12DF5"/>
    <w:rsid w:val="00B12F00"/>
    <w:rsid w:val="00B13CF8"/>
    <w:rsid w:val="00B14342"/>
    <w:rsid w:val="00B14F9D"/>
    <w:rsid w:val="00B14FBC"/>
    <w:rsid w:val="00B1513F"/>
    <w:rsid w:val="00B15201"/>
    <w:rsid w:val="00B157F6"/>
    <w:rsid w:val="00B1586D"/>
    <w:rsid w:val="00B158B2"/>
    <w:rsid w:val="00B159A0"/>
    <w:rsid w:val="00B15A10"/>
    <w:rsid w:val="00B15A77"/>
    <w:rsid w:val="00B15A78"/>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019"/>
    <w:rsid w:val="00B242C3"/>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04E"/>
    <w:rsid w:val="00B313CD"/>
    <w:rsid w:val="00B3142F"/>
    <w:rsid w:val="00B31B31"/>
    <w:rsid w:val="00B31C46"/>
    <w:rsid w:val="00B31EE1"/>
    <w:rsid w:val="00B31FBE"/>
    <w:rsid w:val="00B325FE"/>
    <w:rsid w:val="00B32677"/>
    <w:rsid w:val="00B33F9E"/>
    <w:rsid w:val="00B340C8"/>
    <w:rsid w:val="00B34738"/>
    <w:rsid w:val="00B34B83"/>
    <w:rsid w:val="00B34D47"/>
    <w:rsid w:val="00B34FD4"/>
    <w:rsid w:val="00B3523D"/>
    <w:rsid w:val="00B3552D"/>
    <w:rsid w:val="00B359CC"/>
    <w:rsid w:val="00B3604D"/>
    <w:rsid w:val="00B365C4"/>
    <w:rsid w:val="00B3670A"/>
    <w:rsid w:val="00B368DB"/>
    <w:rsid w:val="00B37265"/>
    <w:rsid w:val="00B3799F"/>
    <w:rsid w:val="00B37B92"/>
    <w:rsid w:val="00B37F49"/>
    <w:rsid w:val="00B37F5A"/>
    <w:rsid w:val="00B40186"/>
    <w:rsid w:val="00B4037C"/>
    <w:rsid w:val="00B409D0"/>
    <w:rsid w:val="00B40B6C"/>
    <w:rsid w:val="00B41233"/>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000"/>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6A0"/>
    <w:rsid w:val="00B5388D"/>
    <w:rsid w:val="00B53B70"/>
    <w:rsid w:val="00B53CD0"/>
    <w:rsid w:val="00B540B9"/>
    <w:rsid w:val="00B545B4"/>
    <w:rsid w:val="00B54848"/>
    <w:rsid w:val="00B549CB"/>
    <w:rsid w:val="00B54F5C"/>
    <w:rsid w:val="00B554AC"/>
    <w:rsid w:val="00B55D39"/>
    <w:rsid w:val="00B56A0E"/>
    <w:rsid w:val="00B56D14"/>
    <w:rsid w:val="00B572BE"/>
    <w:rsid w:val="00B57691"/>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67FBD"/>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815"/>
    <w:rsid w:val="00B74EFB"/>
    <w:rsid w:val="00B756CE"/>
    <w:rsid w:val="00B75800"/>
    <w:rsid w:val="00B75CE4"/>
    <w:rsid w:val="00B75E12"/>
    <w:rsid w:val="00B760F4"/>
    <w:rsid w:val="00B76330"/>
    <w:rsid w:val="00B764A7"/>
    <w:rsid w:val="00B765C6"/>
    <w:rsid w:val="00B76C45"/>
    <w:rsid w:val="00B76E21"/>
    <w:rsid w:val="00B76EDE"/>
    <w:rsid w:val="00B77DAF"/>
    <w:rsid w:val="00B77F37"/>
    <w:rsid w:val="00B801C5"/>
    <w:rsid w:val="00B801F4"/>
    <w:rsid w:val="00B802F0"/>
    <w:rsid w:val="00B80343"/>
    <w:rsid w:val="00B805BC"/>
    <w:rsid w:val="00B80F87"/>
    <w:rsid w:val="00B81124"/>
    <w:rsid w:val="00B8113F"/>
    <w:rsid w:val="00B81C10"/>
    <w:rsid w:val="00B81CF1"/>
    <w:rsid w:val="00B81D97"/>
    <w:rsid w:val="00B823A3"/>
    <w:rsid w:val="00B82613"/>
    <w:rsid w:val="00B82818"/>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CD"/>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900"/>
    <w:rsid w:val="00B96A72"/>
    <w:rsid w:val="00B975FF"/>
    <w:rsid w:val="00B97971"/>
    <w:rsid w:val="00B97BCF"/>
    <w:rsid w:val="00BA0AD9"/>
    <w:rsid w:val="00BA0FF7"/>
    <w:rsid w:val="00BA1B4B"/>
    <w:rsid w:val="00BA1F03"/>
    <w:rsid w:val="00BA2066"/>
    <w:rsid w:val="00BA2794"/>
    <w:rsid w:val="00BA293A"/>
    <w:rsid w:val="00BA2AF1"/>
    <w:rsid w:val="00BA2F81"/>
    <w:rsid w:val="00BA3E3E"/>
    <w:rsid w:val="00BA4BE0"/>
    <w:rsid w:val="00BA546D"/>
    <w:rsid w:val="00BA6367"/>
    <w:rsid w:val="00BA668E"/>
    <w:rsid w:val="00BA6988"/>
    <w:rsid w:val="00BA6C7E"/>
    <w:rsid w:val="00BA6FAD"/>
    <w:rsid w:val="00BA70AC"/>
    <w:rsid w:val="00BA768B"/>
    <w:rsid w:val="00BA77D2"/>
    <w:rsid w:val="00BA7D32"/>
    <w:rsid w:val="00BB045C"/>
    <w:rsid w:val="00BB07B8"/>
    <w:rsid w:val="00BB0816"/>
    <w:rsid w:val="00BB0D1E"/>
    <w:rsid w:val="00BB2541"/>
    <w:rsid w:val="00BB26EC"/>
    <w:rsid w:val="00BB28EC"/>
    <w:rsid w:val="00BB304F"/>
    <w:rsid w:val="00BB34D4"/>
    <w:rsid w:val="00BB3960"/>
    <w:rsid w:val="00BB3E2B"/>
    <w:rsid w:val="00BB3E8D"/>
    <w:rsid w:val="00BB4551"/>
    <w:rsid w:val="00BB4AA1"/>
    <w:rsid w:val="00BB4B45"/>
    <w:rsid w:val="00BB4CB5"/>
    <w:rsid w:val="00BB5341"/>
    <w:rsid w:val="00BB5445"/>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567"/>
    <w:rsid w:val="00BC26C1"/>
    <w:rsid w:val="00BC2762"/>
    <w:rsid w:val="00BC3062"/>
    <w:rsid w:val="00BC330C"/>
    <w:rsid w:val="00BC3509"/>
    <w:rsid w:val="00BC3759"/>
    <w:rsid w:val="00BC3841"/>
    <w:rsid w:val="00BC3E63"/>
    <w:rsid w:val="00BC401B"/>
    <w:rsid w:val="00BC490C"/>
    <w:rsid w:val="00BC4AF2"/>
    <w:rsid w:val="00BC4FF8"/>
    <w:rsid w:val="00BC5111"/>
    <w:rsid w:val="00BC54B2"/>
    <w:rsid w:val="00BC5AA7"/>
    <w:rsid w:val="00BC613B"/>
    <w:rsid w:val="00BC655E"/>
    <w:rsid w:val="00BC6642"/>
    <w:rsid w:val="00BC6C67"/>
    <w:rsid w:val="00BC6E7E"/>
    <w:rsid w:val="00BC78C6"/>
    <w:rsid w:val="00BC7D55"/>
    <w:rsid w:val="00BC7D6B"/>
    <w:rsid w:val="00BC7F1F"/>
    <w:rsid w:val="00BD0600"/>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C0"/>
    <w:rsid w:val="00BE60EE"/>
    <w:rsid w:val="00BE62E4"/>
    <w:rsid w:val="00BE66C8"/>
    <w:rsid w:val="00BE69D6"/>
    <w:rsid w:val="00BE6BCA"/>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4981"/>
    <w:rsid w:val="00BF522D"/>
    <w:rsid w:val="00BF5336"/>
    <w:rsid w:val="00BF5981"/>
    <w:rsid w:val="00BF5E17"/>
    <w:rsid w:val="00BF6390"/>
    <w:rsid w:val="00BF658E"/>
    <w:rsid w:val="00BF6646"/>
    <w:rsid w:val="00BF6780"/>
    <w:rsid w:val="00BF6AE5"/>
    <w:rsid w:val="00BF6D94"/>
    <w:rsid w:val="00BF6DE5"/>
    <w:rsid w:val="00BF6DF6"/>
    <w:rsid w:val="00BF6E50"/>
    <w:rsid w:val="00BF76EB"/>
    <w:rsid w:val="00BF7E9B"/>
    <w:rsid w:val="00BF7FE5"/>
    <w:rsid w:val="00C0037D"/>
    <w:rsid w:val="00C010D2"/>
    <w:rsid w:val="00C013CC"/>
    <w:rsid w:val="00C015F3"/>
    <w:rsid w:val="00C01ABB"/>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7F2"/>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7A"/>
    <w:rsid w:val="00C1769B"/>
    <w:rsid w:val="00C17CB8"/>
    <w:rsid w:val="00C17D39"/>
    <w:rsid w:val="00C17E08"/>
    <w:rsid w:val="00C20413"/>
    <w:rsid w:val="00C20835"/>
    <w:rsid w:val="00C20875"/>
    <w:rsid w:val="00C20934"/>
    <w:rsid w:val="00C209E7"/>
    <w:rsid w:val="00C20C01"/>
    <w:rsid w:val="00C20C5F"/>
    <w:rsid w:val="00C20CB5"/>
    <w:rsid w:val="00C211AA"/>
    <w:rsid w:val="00C212F8"/>
    <w:rsid w:val="00C2183D"/>
    <w:rsid w:val="00C219F9"/>
    <w:rsid w:val="00C21B8B"/>
    <w:rsid w:val="00C21EC0"/>
    <w:rsid w:val="00C21FAF"/>
    <w:rsid w:val="00C2266B"/>
    <w:rsid w:val="00C22862"/>
    <w:rsid w:val="00C2306B"/>
    <w:rsid w:val="00C2319F"/>
    <w:rsid w:val="00C23D53"/>
    <w:rsid w:val="00C23E31"/>
    <w:rsid w:val="00C24246"/>
    <w:rsid w:val="00C2465B"/>
    <w:rsid w:val="00C248D1"/>
    <w:rsid w:val="00C24DAF"/>
    <w:rsid w:val="00C24DFC"/>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13C"/>
    <w:rsid w:val="00C36388"/>
    <w:rsid w:val="00C37083"/>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52"/>
    <w:rsid w:val="00C43FF0"/>
    <w:rsid w:val="00C4439A"/>
    <w:rsid w:val="00C44DCB"/>
    <w:rsid w:val="00C45063"/>
    <w:rsid w:val="00C452B1"/>
    <w:rsid w:val="00C45344"/>
    <w:rsid w:val="00C45746"/>
    <w:rsid w:val="00C45918"/>
    <w:rsid w:val="00C45E50"/>
    <w:rsid w:val="00C47732"/>
    <w:rsid w:val="00C47A87"/>
    <w:rsid w:val="00C47FBB"/>
    <w:rsid w:val="00C5007A"/>
    <w:rsid w:val="00C500FF"/>
    <w:rsid w:val="00C502A5"/>
    <w:rsid w:val="00C5092C"/>
    <w:rsid w:val="00C50A24"/>
    <w:rsid w:val="00C50B1E"/>
    <w:rsid w:val="00C5122E"/>
    <w:rsid w:val="00C515E1"/>
    <w:rsid w:val="00C51A13"/>
    <w:rsid w:val="00C51F3B"/>
    <w:rsid w:val="00C52652"/>
    <w:rsid w:val="00C526B6"/>
    <w:rsid w:val="00C527DC"/>
    <w:rsid w:val="00C52864"/>
    <w:rsid w:val="00C52AC7"/>
    <w:rsid w:val="00C53097"/>
    <w:rsid w:val="00C53231"/>
    <w:rsid w:val="00C54095"/>
    <w:rsid w:val="00C54448"/>
    <w:rsid w:val="00C54862"/>
    <w:rsid w:val="00C55379"/>
    <w:rsid w:val="00C5575A"/>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71A"/>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787"/>
    <w:rsid w:val="00C76E32"/>
    <w:rsid w:val="00C76F6B"/>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F51"/>
    <w:rsid w:val="00C869B0"/>
    <w:rsid w:val="00C86F5B"/>
    <w:rsid w:val="00C8714C"/>
    <w:rsid w:val="00C8753A"/>
    <w:rsid w:val="00C8784D"/>
    <w:rsid w:val="00C87D07"/>
    <w:rsid w:val="00C9038D"/>
    <w:rsid w:val="00C90724"/>
    <w:rsid w:val="00C907AB"/>
    <w:rsid w:val="00C90A9C"/>
    <w:rsid w:val="00C90DA7"/>
    <w:rsid w:val="00C90DC6"/>
    <w:rsid w:val="00C9101B"/>
    <w:rsid w:val="00C910D7"/>
    <w:rsid w:val="00C91840"/>
    <w:rsid w:val="00C91B64"/>
    <w:rsid w:val="00C91CDC"/>
    <w:rsid w:val="00C91EED"/>
    <w:rsid w:val="00C9236E"/>
    <w:rsid w:val="00C92428"/>
    <w:rsid w:val="00C92471"/>
    <w:rsid w:val="00C925AC"/>
    <w:rsid w:val="00C92732"/>
    <w:rsid w:val="00C9282F"/>
    <w:rsid w:val="00C92D4B"/>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B6B"/>
    <w:rsid w:val="00C97C50"/>
    <w:rsid w:val="00CA0940"/>
    <w:rsid w:val="00CA0B70"/>
    <w:rsid w:val="00CA0BB5"/>
    <w:rsid w:val="00CA0DD7"/>
    <w:rsid w:val="00CA16CD"/>
    <w:rsid w:val="00CA1A53"/>
    <w:rsid w:val="00CA270E"/>
    <w:rsid w:val="00CA31FD"/>
    <w:rsid w:val="00CA34AB"/>
    <w:rsid w:val="00CA35E2"/>
    <w:rsid w:val="00CA3933"/>
    <w:rsid w:val="00CA3D58"/>
    <w:rsid w:val="00CA5681"/>
    <w:rsid w:val="00CA6665"/>
    <w:rsid w:val="00CA6A3E"/>
    <w:rsid w:val="00CA6BBA"/>
    <w:rsid w:val="00CA6E23"/>
    <w:rsid w:val="00CA71C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0D3"/>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9DB"/>
    <w:rsid w:val="00CC5D0C"/>
    <w:rsid w:val="00CC5E1E"/>
    <w:rsid w:val="00CC65C0"/>
    <w:rsid w:val="00CC71BF"/>
    <w:rsid w:val="00CC72D1"/>
    <w:rsid w:val="00CC732E"/>
    <w:rsid w:val="00CC738E"/>
    <w:rsid w:val="00CC746E"/>
    <w:rsid w:val="00CC7BEC"/>
    <w:rsid w:val="00CD0212"/>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9B"/>
    <w:rsid w:val="00CD43BF"/>
    <w:rsid w:val="00CD44E3"/>
    <w:rsid w:val="00CD4BAB"/>
    <w:rsid w:val="00CD4C64"/>
    <w:rsid w:val="00CD4FA8"/>
    <w:rsid w:val="00CD5E70"/>
    <w:rsid w:val="00CD5F26"/>
    <w:rsid w:val="00CD621D"/>
    <w:rsid w:val="00CD6241"/>
    <w:rsid w:val="00CD648A"/>
    <w:rsid w:val="00CD6536"/>
    <w:rsid w:val="00CD65E7"/>
    <w:rsid w:val="00CD75A1"/>
    <w:rsid w:val="00CD7667"/>
    <w:rsid w:val="00CD7F13"/>
    <w:rsid w:val="00CE04BA"/>
    <w:rsid w:val="00CE0709"/>
    <w:rsid w:val="00CE08EE"/>
    <w:rsid w:val="00CE0B54"/>
    <w:rsid w:val="00CE0CB5"/>
    <w:rsid w:val="00CE0D5E"/>
    <w:rsid w:val="00CE1094"/>
    <w:rsid w:val="00CE157D"/>
    <w:rsid w:val="00CE192C"/>
    <w:rsid w:val="00CE1C2F"/>
    <w:rsid w:val="00CE1E58"/>
    <w:rsid w:val="00CE24B0"/>
    <w:rsid w:val="00CE24CB"/>
    <w:rsid w:val="00CE2859"/>
    <w:rsid w:val="00CE32BD"/>
    <w:rsid w:val="00CE3920"/>
    <w:rsid w:val="00CE398B"/>
    <w:rsid w:val="00CE39B1"/>
    <w:rsid w:val="00CE4060"/>
    <w:rsid w:val="00CE40EA"/>
    <w:rsid w:val="00CE4126"/>
    <w:rsid w:val="00CE43C0"/>
    <w:rsid w:val="00CE4526"/>
    <w:rsid w:val="00CE47DC"/>
    <w:rsid w:val="00CE47F7"/>
    <w:rsid w:val="00CE4866"/>
    <w:rsid w:val="00CE4FF9"/>
    <w:rsid w:val="00CE5473"/>
    <w:rsid w:val="00CE55E8"/>
    <w:rsid w:val="00CE55EF"/>
    <w:rsid w:val="00CE5682"/>
    <w:rsid w:val="00CE63C6"/>
    <w:rsid w:val="00CE6507"/>
    <w:rsid w:val="00CE6549"/>
    <w:rsid w:val="00CE73C5"/>
    <w:rsid w:val="00CE7664"/>
    <w:rsid w:val="00CE7EFA"/>
    <w:rsid w:val="00CE7F4A"/>
    <w:rsid w:val="00CE7F63"/>
    <w:rsid w:val="00CF0200"/>
    <w:rsid w:val="00CF05CC"/>
    <w:rsid w:val="00CF0A2E"/>
    <w:rsid w:val="00CF14BC"/>
    <w:rsid w:val="00CF152D"/>
    <w:rsid w:val="00CF15BE"/>
    <w:rsid w:val="00CF189F"/>
    <w:rsid w:val="00CF1C6A"/>
    <w:rsid w:val="00CF1C8B"/>
    <w:rsid w:val="00CF1EAF"/>
    <w:rsid w:val="00CF1F1E"/>
    <w:rsid w:val="00CF2153"/>
    <w:rsid w:val="00CF22D1"/>
    <w:rsid w:val="00CF242D"/>
    <w:rsid w:val="00CF268E"/>
    <w:rsid w:val="00CF279C"/>
    <w:rsid w:val="00CF29F3"/>
    <w:rsid w:val="00CF2DBC"/>
    <w:rsid w:val="00CF2F4F"/>
    <w:rsid w:val="00CF2FDC"/>
    <w:rsid w:val="00CF31F1"/>
    <w:rsid w:val="00CF3807"/>
    <w:rsid w:val="00CF3842"/>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7D0"/>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2EB"/>
    <w:rsid w:val="00D053A3"/>
    <w:rsid w:val="00D053AD"/>
    <w:rsid w:val="00D054F1"/>
    <w:rsid w:val="00D05697"/>
    <w:rsid w:val="00D0584C"/>
    <w:rsid w:val="00D05C01"/>
    <w:rsid w:val="00D05C44"/>
    <w:rsid w:val="00D061AC"/>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426"/>
    <w:rsid w:val="00D20519"/>
    <w:rsid w:val="00D207E4"/>
    <w:rsid w:val="00D209E0"/>
    <w:rsid w:val="00D20DAF"/>
    <w:rsid w:val="00D20E25"/>
    <w:rsid w:val="00D21D10"/>
    <w:rsid w:val="00D220E7"/>
    <w:rsid w:val="00D223EA"/>
    <w:rsid w:val="00D22B2A"/>
    <w:rsid w:val="00D235C4"/>
    <w:rsid w:val="00D2369F"/>
    <w:rsid w:val="00D23FA7"/>
    <w:rsid w:val="00D24128"/>
    <w:rsid w:val="00D2429A"/>
    <w:rsid w:val="00D24649"/>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10D"/>
    <w:rsid w:val="00D305E3"/>
    <w:rsid w:val="00D30ADD"/>
    <w:rsid w:val="00D30BCA"/>
    <w:rsid w:val="00D30E10"/>
    <w:rsid w:val="00D31735"/>
    <w:rsid w:val="00D3219D"/>
    <w:rsid w:val="00D32E50"/>
    <w:rsid w:val="00D32EDB"/>
    <w:rsid w:val="00D33189"/>
    <w:rsid w:val="00D3362D"/>
    <w:rsid w:val="00D33895"/>
    <w:rsid w:val="00D33CAA"/>
    <w:rsid w:val="00D33F1D"/>
    <w:rsid w:val="00D33F7C"/>
    <w:rsid w:val="00D34465"/>
    <w:rsid w:val="00D349CF"/>
    <w:rsid w:val="00D34B5B"/>
    <w:rsid w:val="00D35D75"/>
    <w:rsid w:val="00D36968"/>
    <w:rsid w:val="00D36AFB"/>
    <w:rsid w:val="00D36C8F"/>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0C2"/>
    <w:rsid w:val="00D6349E"/>
    <w:rsid w:val="00D6353C"/>
    <w:rsid w:val="00D63646"/>
    <w:rsid w:val="00D640CB"/>
    <w:rsid w:val="00D64213"/>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5B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4F59"/>
    <w:rsid w:val="00D752AA"/>
    <w:rsid w:val="00D7533B"/>
    <w:rsid w:val="00D7548E"/>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DA6"/>
    <w:rsid w:val="00D91442"/>
    <w:rsid w:val="00D91811"/>
    <w:rsid w:val="00D92B8A"/>
    <w:rsid w:val="00D92BBE"/>
    <w:rsid w:val="00D93445"/>
    <w:rsid w:val="00D938F4"/>
    <w:rsid w:val="00D93A0F"/>
    <w:rsid w:val="00D93E44"/>
    <w:rsid w:val="00D9409B"/>
    <w:rsid w:val="00D9415C"/>
    <w:rsid w:val="00D9419E"/>
    <w:rsid w:val="00D94C10"/>
    <w:rsid w:val="00D94CF6"/>
    <w:rsid w:val="00D951F6"/>
    <w:rsid w:val="00D95982"/>
    <w:rsid w:val="00D962F6"/>
    <w:rsid w:val="00D964D5"/>
    <w:rsid w:val="00D96B94"/>
    <w:rsid w:val="00D96D73"/>
    <w:rsid w:val="00D96D8B"/>
    <w:rsid w:val="00D9716A"/>
    <w:rsid w:val="00D972A1"/>
    <w:rsid w:val="00D97786"/>
    <w:rsid w:val="00D97DAE"/>
    <w:rsid w:val="00D97F1B"/>
    <w:rsid w:val="00DA0048"/>
    <w:rsid w:val="00DA04BE"/>
    <w:rsid w:val="00DA0691"/>
    <w:rsid w:val="00DA06F9"/>
    <w:rsid w:val="00DA08A7"/>
    <w:rsid w:val="00DA0F1C"/>
    <w:rsid w:val="00DA134E"/>
    <w:rsid w:val="00DA1A5F"/>
    <w:rsid w:val="00DA1AD9"/>
    <w:rsid w:val="00DA1D95"/>
    <w:rsid w:val="00DA1DB2"/>
    <w:rsid w:val="00DA1E27"/>
    <w:rsid w:val="00DA2007"/>
    <w:rsid w:val="00DA21AB"/>
    <w:rsid w:val="00DA2A80"/>
    <w:rsid w:val="00DA327E"/>
    <w:rsid w:val="00DA32FA"/>
    <w:rsid w:val="00DA367A"/>
    <w:rsid w:val="00DA369B"/>
    <w:rsid w:val="00DA3FFE"/>
    <w:rsid w:val="00DA469A"/>
    <w:rsid w:val="00DA49B9"/>
    <w:rsid w:val="00DA4C26"/>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76F"/>
    <w:rsid w:val="00DB1CD6"/>
    <w:rsid w:val="00DB20E5"/>
    <w:rsid w:val="00DB2173"/>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7D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C10"/>
    <w:rsid w:val="00DC4D80"/>
    <w:rsid w:val="00DC51C4"/>
    <w:rsid w:val="00DC5354"/>
    <w:rsid w:val="00DC5DF4"/>
    <w:rsid w:val="00DC60DA"/>
    <w:rsid w:val="00DC6113"/>
    <w:rsid w:val="00DC61BC"/>
    <w:rsid w:val="00DC68F2"/>
    <w:rsid w:val="00DC703D"/>
    <w:rsid w:val="00DC70A4"/>
    <w:rsid w:val="00DC7148"/>
    <w:rsid w:val="00DC7EE7"/>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9CC"/>
    <w:rsid w:val="00DD3B9C"/>
    <w:rsid w:val="00DD3CBA"/>
    <w:rsid w:val="00DD3D1C"/>
    <w:rsid w:val="00DD4B58"/>
    <w:rsid w:val="00DD55E0"/>
    <w:rsid w:val="00DD5EBD"/>
    <w:rsid w:val="00DD636E"/>
    <w:rsid w:val="00DD63EA"/>
    <w:rsid w:val="00DD6A00"/>
    <w:rsid w:val="00DD7195"/>
    <w:rsid w:val="00DD746E"/>
    <w:rsid w:val="00DD749E"/>
    <w:rsid w:val="00DD74EE"/>
    <w:rsid w:val="00DD7832"/>
    <w:rsid w:val="00DD7CE2"/>
    <w:rsid w:val="00DD7FEF"/>
    <w:rsid w:val="00DE0683"/>
    <w:rsid w:val="00DE0F67"/>
    <w:rsid w:val="00DE10B9"/>
    <w:rsid w:val="00DE131A"/>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6D3"/>
    <w:rsid w:val="00DE5877"/>
    <w:rsid w:val="00DE5978"/>
    <w:rsid w:val="00DE5C38"/>
    <w:rsid w:val="00DE640B"/>
    <w:rsid w:val="00DE6713"/>
    <w:rsid w:val="00DE6DA4"/>
    <w:rsid w:val="00DE7B44"/>
    <w:rsid w:val="00DE7BC7"/>
    <w:rsid w:val="00DE7BE6"/>
    <w:rsid w:val="00DE7DFA"/>
    <w:rsid w:val="00DE7E37"/>
    <w:rsid w:val="00DE7E98"/>
    <w:rsid w:val="00DE7F7A"/>
    <w:rsid w:val="00DF0186"/>
    <w:rsid w:val="00DF032F"/>
    <w:rsid w:val="00DF0AC6"/>
    <w:rsid w:val="00DF0F31"/>
    <w:rsid w:val="00DF1051"/>
    <w:rsid w:val="00DF13E2"/>
    <w:rsid w:val="00DF146E"/>
    <w:rsid w:val="00DF15B6"/>
    <w:rsid w:val="00DF3B03"/>
    <w:rsid w:val="00DF3DD5"/>
    <w:rsid w:val="00DF42F3"/>
    <w:rsid w:val="00DF574A"/>
    <w:rsid w:val="00DF5D00"/>
    <w:rsid w:val="00DF633B"/>
    <w:rsid w:val="00DF63EF"/>
    <w:rsid w:val="00DF6962"/>
    <w:rsid w:val="00DF70DF"/>
    <w:rsid w:val="00DF71EE"/>
    <w:rsid w:val="00DF72B8"/>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38"/>
    <w:rsid w:val="00E03593"/>
    <w:rsid w:val="00E04A65"/>
    <w:rsid w:val="00E04DB4"/>
    <w:rsid w:val="00E04DC2"/>
    <w:rsid w:val="00E04DF6"/>
    <w:rsid w:val="00E0518F"/>
    <w:rsid w:val="00E0522D"/>
    <w:rsid w:val="00E052E0"/>
    <w:rsid w:val="00E0541F"/>
    <w:rsid w:val="00E0562E"/>
    <w:rsid w:val="00E0576C"/>
    <w:rsid w:val="00E05B75"/>
    <w:rsid w:val="00E0629D"/>
    <w:rsid w:val="00E065EE"/>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437"/>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96F"/>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AF8"/>
    <w:rsid w:val="00E30DC2"/>
    <w:rsid w:val="00E313B6"/>
    <w:rsid w:val="00E313CC"/>
    <w:rsid w:val="00E3151B"/>
    <w:rsid w:val="00E3165F"/>
    <w:rsid w:val="00E319EC"/>
    <w:rsid w:val="00E31C11"/>
    <w:rsid w:val="00E31EEB"/>
    <w:rsid w:val="00E324DF"/>
    <w:rsid w:val="00E326C3"/>
    <w:rsid w:val="00E32795"/>
    <w:rsid w:val="00E33553"/>
    <w:rsid w:val="00E34117"/>
    <w:rsid w:val="00E34810"/>
    <w:rsid w:val="00E34909"/>
    <w:rsid w:val="00E349E3"/>
    <w:rsid w:val="00E34AE8"/>
    <w:rsid w:val="00E35A29"/>
    <w:rsid w:val="00E362A7"/>
    <w:rsid w:val="00E36366"/>
    <w:rsid w:val="00E3665D"/>
    <w:rsid w:val="00E367D2"/>
    <w:rsid w:val="00E37672"/>
    <w:rsid w:val="00E37A81"/>
    <w:rsid w:val="00E40910"/>
    <w:rsid w:val="00E40E55"/>
    <w:rsid w:val="00E410BA"/>
    <w:rsid w:val="00E417C0"/>
    <w:rsid w:val="00E42004"/>
    <w:rsid w:val="00E4210D"/>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A84"/>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0EAF"/>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4381"/>
    <w:rsid w:val="00E64F80"/>
    <w:rsid w:val="00E65222"/>
    <w:rsid w:val="00E65995"/>
    <w:rsid w:val="00E65BC8"/>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66F4"/>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5D57"/>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25A"/>
    <w:rsid w:val="00E94427"/>
    <w:rsid w:val="00E946A6"/>
    <w:rsid w:val="00E94E8C"/>
    <w:rsid w:val="00E95245"/>
    <w:rsid w:val="00E95792"/>
    <w:rsid w:val="00E957C2"/>
    <w:rsid w:val="00E9608D"/>
    <w:rsid w:val="00E9633E"/>
    <w:rsid w:val="00E96626"/>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99E"/>
    <w:rsid w:val="00EA5EFD"/>
    <w:rsid w:val="00EA61F9"/>
    <w:rsid w:val="00EA6600"/>
    <w:rsid w:val="00EA6BD8"/>
    <w:rsid w:val="00EA6EEB"/>
    <w:rsid w:val="00EA7120"/>
    <w:rsid w:val="00EA7437"/>
    <w:rsid w:val="00EA7931"/>
    <w:rsid w:val="00EA7C0E"/>
    <w:rsid w:val="00EA7C68"/>
    <w:rsid w:val="00EA7E5E"/>
    <w:rsid w:val="00EB0183"/>
    <w:rsid w:val="00EB059D"/>
    <w:rsid w:val="00EB1BA0"/>
    <w:rsid w:val="00EB1BBB"/>
    <w:rsid w:val="00EB1BFF"/>
    <w:rsid w:val="00EB1F62"/>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672"/>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1F5"/>
    <w:rsid w:val="00EE0284"/>
    <w:rsid w:val="00EE049C"/>
    <w:rsid w:val="00EE0567"/>
    <w:rsid w:val="00EE139E"/>
    <w:rsid w:val="00EE1D36"/>
    <w:rsid w:val="00EE1EA6"/>
    <w:rsid w:val="00EE2C4F"/>
    <w:rsid w:val="00EE2FE7"/>
    <w:rsid w:val="00EE37E5"/>
    <w:rsid w:val="00EE3FFD"/>
    <w:rsid w:val="00EE41A5"/>
    <w:rsid w:val="00EE43B9"/>
    <w:rsid w:val="00EE45DF"/>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70"/>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ED9"/>
    <w:rsid w:val="00F14F43"/>
    <w:rsid w:val="00F15D7C"/>
    <w:rsid w:val="00F15DB4"/>
    <w:rsid w:val="00F15EA7"/>
    <w:rsid w:val="00F15F33"/>
    <w:rsid w:val="00F1672E"/>
    <w:rsid w:val="00F16BAF"/>
    <w:rsid w:val="00F16D27"/>
    <w:rsid w:val="00F17734"/>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AAD"/>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9C4"/>
    <w:rsid w:val="00F26C30"/>
    <w:rsid w:val="00F27318"/>
    <w:rsid w:val="00F278AD"/>
    <w:rsid w:val="00F27A7A"/>
    <w:rsid w:val="00F30425"/>
    <w:rsid w:val="00F30E12"/>
    <w:rsid w:val="00F3109B"/>
    <w:rsid w:val="00F3183A"/>
    <w:rsid w:val="00F32190"/>
    <w:rsid w:val="00F323E5"/>
    <w:rsid w:val="00F32B29"/>
    <w:rsid w:val="00F32EB8"/>
    <w:rsid w:val="00F3317A"/>
    <w:rsid w:val="00F331BC"/>
    <w:rsid w:val="00F33A7B"/>
    <w:rsid w:val="00F3412F"/>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1AB"/>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E6C"/>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E76"/>
    <w:rsid w:val="00F71FA3"/>
    <w:rsid w:val="00F7220C"/>
    <w:rsid w:val="00F723AE"/>
    <w:rsid w:val="00F726A0"/>
    <w:rsid w:val="00F727B4"/>
    <w:rsid w:val="00F72E56"/>
    <w:rsid w:val="00F733F7"/>
    <w:rsid w:val="00F73958"/>
    <w:rsid w:val="00F73D49"/>
    <w:rsid w:val="00F73DA9"/>
    <w:rsid w:val="00F74085"/>
    <w:rsid w:val="00F7434C"/>
    <w:rsid w:val="00F745D5"/>
    <w:rsid w:val="00F74A0E"/>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912"/>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051"/>
    <w:rsid w:val="00F971DA"/>
    <w:rsid w:val="00F97611"/>
    <w:rsid w:val="00F97653"/>
    <w:rsid w:val="00F976A4"/>
    <w:rsid w:val="00F97D19"/>
    <w:rsid w:val="00F97E7A"/>
    <w:rsid w:val="00FA09EB"/>
    <w:rsid w:val="00FA0AD0"/>
    <w:rsid w:val="00FA0AE0"/>
    <w:rsid w:val="00FA0C35"/>
    <w:rsid w:val="00FA0E79"/>
    <w:rsid w:val="00FA17BF"/>
    <w:rsid w:val="00FA17D1"/>
    <w:rsid w:val="00FA186E"/>
    <w:rsid w:val="00FA1C03"/>
    <w:rsid w:val="00FA1F2F"/>
    <w:rsid w:val="00FA205A"/>
    <w:rsid w:val="00FA2125"/>
    <w:rsid w:val="00FA2142"/>
    <w:rsid w:val="00FA238B"/>
    <w:rsid w:val="00FA26AB"/>
    <w:rsid w:val="00FA2C33"/>
    <w:rsid w:val="00FA2C7B"/>
    <w:rsid w:val="00FA2FE9"/>
    <w:rsid w:val="00FA300E"/>
    <w:rsid w:val="00FA31AE"/>
    <w:rsid w:val="00FA336F"/>
    <w:rsid w:val="00FA34B5"/>
    <w:rsid w:val="00FA358B"/>
    <w:rsid w:val="00FA3606"/>
    <w:rsid w:val="00FA3A55"/>
    <w:rsid w:val="00FA41EC"/>
    <w:rsid w:val="00FA4272"/>
    <w:rsid w:val="00FA42B2"/>
    <w:rsid w:val="00FA45DA"/>
    <w:rsid w:val="00FA487B"/>
    <w:rsid w:val="00FA50E4"/>
    <w:rsid w:val="00FA52C2"/>
    <w:rsid w:val="00FA5471"/>
    <w:rsid w:val="00FA5561"/>
    <w:rsid w:val="00FA6239"/>
    <w:rsid w:val="00FA65B1"/>
    <w:rsid w:val="00FA6763"/>
    <w:rsid w:val="00FA6B2D"/>
    <w:rsid w:val="00FA6BAF"/>
    <w:rsid w:val="00FA6BEF"/>
    <w:rsid w:val="00FA6E44"/>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C7A"/>
    <w:rsid w:val="00FC3D50"/>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08"/>
    <w:rsid w:val="00FC7BA3"/>
    <w:rsid w:val="00FD0E73"/>
    <w:rsid w:val="00FD1169"/>
    <w:rsid w:val="00FD15A1"/>
    <w:rsid w:val="00FD1653"/>
    <w:rsid w:val="00FD1798"/>
    <w:rsid w:val="00FD2347"/>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A64"/>
    <w:rsid w:val="00FE3CDD"/>
    <w:rsid w:val="00FE41B6"/>
    <w:rsid w:val="00FE4DBB"/>
    <w:rsid w:val="00FE536D"/>
    <w:rsid w:val="00FE631D"/>
    <w:rsid w:val="00FE677E"/>
    <w:rsid w:val="00FE6958"/>
    <w:rsid w:val="00FE6A1A"/>
    <w:rsid w:val="00FE72F2"/>
    <w:rsid w:val="00FE763F"/>
    <w:rsid w:val="00FE7670"/>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15A"/>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04DD"/>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D04D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D04DD"/>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qFormat/>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qFormat/>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paragraph" w:customStyle="1" w:styleId="3GPPNormalText">
    <w:name w:val="3GPP Normal Text"/>
    <w:basedOn w:val="af9"/>
    <w:link w:val="3GPPNormalTextChar"/>
    <w:qFormat/>
    <w:rsid w:val="00F74A0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74A0E"/>
    <w:rPr>
      <w:rFonts w:ascii="Arial" w:eastAsia="MS Mincho" w:hAnsi="Arial" w:cs="Arial"/>
      <w:sz w:val="24"/>
      <w:szCs w:val="24"/>
      <w:lang w:eastAsia="en-US"/>
    </w:rPr>
  </w:style>
  <w:style w:type="character" w:customStyle="1" w:styleId="10">
    <w:name w:val="標題 1 字元"/>
    <w:aliases w:val="H1 字元,h1 字元,Heading 1 3GPP 字元"/>
    <w:link w:val="1"/>
    <w:rsid w:val="008F525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280072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626553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8037902">
      <w:bodyDiv w:val="1"/>
      <w:marLeft w:val="0"/>
      <w:marRight w:val="0"/>
      <w:marTop w:val="0"/>
      <w:marBottom w:val="0"/>
      <w:divBdr>
        <w:top w:val="none" w:sz="0" w:space="0" w:color="auto"/>
        <w:left w:val="none" w:sz="0" w:space="0" w:color="auto"/>
        <w:bottom w:val="none" w:sz="0" w:space="0" w:color="auto"/>
        <w:right w:val="none" w:sz="0" w:space="0" w:color="auto"/>
      </w:divBdr>
      <w:divsChild>
        <w:div w:id="882205950">
          <w:marLeft w:val="806"/>
          <w:marRight w:val="0"/>
          <w:marTop w:val="240"/>
          <w:marBottom w:val="0"/>
          <w:divBdr>
            <w:top w:val="none" w:sz="0" w:space="0" w:color="auto"/>
            <w:left w:val="none" w:sz="0" w:space="0" w:color="auto"/>
            <w:bottom w:val="none" w:sz="0" w:space="0" w:color="auto"/>
            <w:right w:val="none" w:sz="0" w:space="0" w:color="auto"/>
          </w:divBdr>
        </w:div>
        <w:div w:id="513421914">
          <w:marLeft w:val="1267"/>
          <w:marRight w:val="0"/>
          <w:marTop w:val="180"/>
          <w:marBottom w:val="0"/>
          <w:divBdr>
            <w:top w:val="none" w:sz="0" w:space="0" w:color="auto"/>
            <w:left w:val="none" w:sz="0" w:space="0" w:color="auto"/>
            <w:bottom w:val="none" w:sz="0" w:space="0" w:color="auto"/>
            <w:right w:val="none" w:sz="0" w:space="0" w:color="auto"/>
          </w:divBdr>
        </w:div>
        <w:div w:id="460197759">
          <w:marLeft w:val="806"/>
          <w:marRight w:val="0"/>
          <w:marTop w:val="240"/>
          <w:marBottom w:val="0"/>
          <w:divBdr>
            <w:top w:val="none" w:sz="0" w:space="0" w:color="auto"/>
            <w:left w:val="none" w:sz="0" w:space="0" w:color="auto"/>
            <w:bottom w:val="none" w:sz="0" w:space="0" w:color="auto"/>
            <w:right w:val="none" w:sz="0" w:space="0" w:color="auto"/>
          </w:divBdr>
        </w:div>
        <w:div w:id="1385520316">
          <w:marLeft w:val="1267"/>
          <w:marRight w:val="0"/>
          <w:marTop w:val="180"/>
          <w:marBottom w:val="0"/>
          <w:divBdr>
            <w:top w:val="none" w:sz="0" w:space="0" w:color="auto"/>
            <w:left w:val="none" w:sz="0" w:space="0" w:color="auto"/>
            <w:bottom w:val="none" w:sz="0" w:space="0" w:color="auto"/>
            <w:right w:val="none" w:sz="0" w:space="0" w:color="auto"/>
          </w:divBdr>
        </w:div>
        <w:div w:id="2010593071">
          <w:marLeft w:val="806"/>
          <w:marRight w:val="0"/>
          <w:marTop w:val="240"/>
          <w:marBottom w:val="0"/>
          <w:divBdr>
            <w:top w:val="none" w:sz="0" w:space="0" w:color="auto"/>
            <w:left w:val="none" w:sz="0" w:space="0" w:color="auto"/>
            <w:bottom w:val="none" w:sz="0" w:space="0" w:color="auto"/>
            <w:right w:val="none" w:sz="0" w:space="0" w:color="auto"/>
          </w:divBdr>
        </w:div>
        <w:div w:id="798768800">
          <w:marLeft w:val="1267"/>
          <w:marRight w:val="0"/>
          <w:marTop w:val="180"/>
          <w:marBottom w:val="0"/>
          <w:divBdr>
            <w:top w:val="none" w:sz="0" w:space="0" w:color="auto"/>
            <w:left w:val="none" w:sz="0" w:space="0" w:color="auto"/>
            <w:bottom w:val="none" w:sz="0" w:space="0" w:color="auto"/>
            <w:right w:val="none" w:sz="0" w:space="0" w:color="auto"/>
          </w:divBdr>
        </w:div>
      </w:divsChild>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1580868">
      <w:bodyDiv w:val="1"/>
      <w:marLeft w:val="0"/>
      <w:marRight w:val="0"/>
      <w:marTop w:val="0"/>
      <w:marBottom w:val="0"/>
      <w:divBdr>
        <w:top w:val="none" w:sz="0" w:space="0" w:color="auto"/>
        <w:left w:val="none" w:sz="0" w:space="0" w:color="auto"/>
        <w:bottom w:val="none" w:sz="0" w:space="0" w:color="auto"/>
        <w:right w:val="none" w:sz="0" w:space="0" w:color="auto"/>
      </w:divBdr>
      <w:divsChild>
        <w:div w:id="306319585">
          <w:marLeft w:val="1267"/>
          <w:marRight w:val="0"/>
          <w:marTop w:val="180"/>
          <w:marBottom w:val="0"/>
          <w:divBdr>
            <w:top w:val="none" w:sz="0" w:space="0" w:color="auto"/>
            <w:left w:val="none" w:sz="0" w:space="0" w:color="auto"/>
            <w:bottom w:val="none" w:sz="0" w:space="0" w:color="auto"/>
            <w:right w:val="none" w:sz="0" w:space="0" w:color="auto"/>
          </w:divBdr>
        </w:div>
      </w:divsChild>
    </w:div>
    <w:div w:id="201527427">
      <w:bodyDiv w:val="1"/>
      <w:marLeft w:val="0"/>
      <w:marRight w:val="0"/>
      <w:marTop w:val="0"/>
      <w:marBottom w:val="0"/>
      <w:divBdr>
        <w:top w:val="none" w:sz="0" w:space="0" w:color="auto"/>
        <w:left w:val="none" w:sz="0" w:space="0" w:color="auto"/>
        <w:bottom w:val="none" w:sz="0" w:space="0" w:color="auto"/>
        <w:right w:val="none" w:sz="0" w:space="0" w:color="auto"/>
      </w:divBdr>
      <w:divsChild>
        <w:div w:id="1951933823">
          <w:marLeft w:val="994"/>
          <w:marRight w:val="0"/>
          <w:marTop w:val="240"/>
          <w:marBottom w:val="18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271293">
      <w:bodyDiv w:val="1"/>
      <w:marLeft w:val="0"/>
      <w:marRight w:val="0"/>
      <w:marTop w:val="0"/>
      <w:marBottom w:val="0"/>
      <w:divBdr>
        <w:top w:val="none" w:sz="0" w:space="0" w:color="auto"/>
        <w:left w:val="none" w:sz="0" w:space="0" w:color="auto"/>
        <w:bottom w:val="none" w:sz="0" w:space="0" w:color="auto"/>
        <w:right w:val="none" w:sz="0" w:space="0" w:color="auto"/>
      </w:divBdr>
      <w:divsChild>
        <w:div w:id="283539131">
          <w:marLeft w:val="1699"/>
          <w:marRight w:val="0"/>
          <w:marTop w:val="120"/>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579750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2229590">
      <w:bodyDiv w:val="1"/>
      <w:marLeft w:val="0"/>
      <w:marRight w:val="0"/>
      <w:marTop w:val="0"/>
      <w:marBottom w:val="0"/>
      <w:divBdr>
        <w:top w:val="none" w:sz="0" w:space="0" w:color="auto"/>
        <w:left w:val="none" w:sz="0" w:space="0" w:color="auto"/>
        <w:bottom w:val="none" w:sz="0" w:space="0" w:color="auto"/>
        <w:right w:val="none" w:sz="0" w:space="0" w:color="auto"/>
      </w:divBdr>
      <w:divsChild>
        <w:div w:id="1055012725">
          <w:marLeft w:val="1267"/>
          <w:marRight w:val="0"/>
          <w:marTop w:val="18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9334201">
      <w:bodyDiv w:val="1"/>
      <w:marLeft w:val="0"/>
      <w:marRight w:val="0"/>
      <w:marTop w:val="0"/>
      <w:marBottom w:val="0"/>
      <w:divBdr>
        <w:top w:val="none" w:sz="0" w:space="0" w:color="auto"/>
        <w:left w:val="none" w:sz="0" w:space="0" w:color="auto"/>
        <w:bottom w:val="none" w:sz="0" w:space="0" w:color="auto"/>
        <w:right w:val="none" w:sz="0" w:space="0" w:color="auto"/>
      </w:divBdr>
      <w:divsChild>
        <w:div w:id="626400149">
          <w:marLeft w:val="80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2612744">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0955944">
      <w:bodyDiv w:val="1"/>
      <w:marLeft w:val="0"/>
      <w:marRight w:val="0"/>
      <w:marTop w:val="0"/>
      <w:marBottom w:val="0"/>
      <w:divBdr>
        <w:top w:val="none" w:sz="0" w:space="0" w:color="auto"/>
        <w:left w:val="none" w:sz="0" w:space="0" w:color="auto"/>
        <w:bottom w:val="none" w:sz="0" w:space="0" w:color="auto"/>
        <w:right w:val="none" w:sz="0" w:space="0" w:color="auto"/>
      </w:divBdr>
      <w:divsChild>
        <w:div w:id="327490340">
          <w:marLeft w:val="1267"/>
          <w:marRight w:val="0"/>
          <w:marTop w:val="18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61646026">
      <w:bodyDiv w:val="1"/>
      <w:marLeft w:val="0"/>
      <w:marRight w:val="0"/>
      <w:marTop w:val="0"/>
      <w:marBottom w:val="0"/>
      <w:divBdr>
        <w:top w:val="none" w:sz="0" w:space="0" w:color="auto"/>
        <w:left w:val="none" w:sz="0" w:space="0" w:color="auto"/>
        <w:bottom w:val="none" w:sz="0" w:space="0" w:color="auto"/>
        <w:right w:val="none" w:sz="0" w:space="0" w:color="auto"/>
      </w:divBdr>
      <w:divsChild>
        <w:div w:id="767702601">
          <w:marLeft w:val="562"/>
          <w:marRight w:val="0"/>
          <w:marTop w:val="240"/>
          <w:marBottom w:val="180"/>
          <w:divBdr>
            <w:top w:val="none" w:sz="0" w:space="0" w:color="auto"/>
            <w:left w:val="none" w:sz="0" w:space="0" w:color="auto"/>
            <w:bottom w:val="none" w:sz="0" w:space="0" w:color="auto"/>
            <w:right w:val="none" w:sz="0" w:space="0" w:color="auto"/>
          </w:divBdr>
        </w:div>
        <w:div w:id="426005446">
          <w:marLeft w:val="994"/>
          <w:marRight w:val="0"/>
          <w:marTop w:val="240"/>
          <w:marBottom w:val="180"/>
          <w:divBdr>
            <w:top w:val="none" w:sz="0" w:space="0" w:color="auto"/>
            <w:left w:val="none" w:sz="0" w:space="0" w:color="auto"/>
            <w:bottom w:val="none" w:sz="0" w:space="0" w:color="auto"/>
            <w:right w:val="none" w:sz="0" w:space="0" w:color="auto"/>
          </w:divBdr>
        </w:div>
        <w:div w:id="1603995157">
          <w:marLeft w:val="994"/>
          <w:marRight w:val="0"/>
          <w:marTop w:val="240"/>
          <w:marBottom w:val="180"/>
          <w:divBdr>
            <w:top w:val="none" w:sz="0" w:space="0" w:color="auto"/>
            <w:left w:val="none" w:sz="0" w:space="0" w:color="auto"/>
            <w:bottom w:val="none" w:sz="0" w:space="0" w:color="auto"/>
            <w:right w:val="none" w:sz="0" w:space="0" w:color="auto"/>
          </w:divBdr>
        </w:div>
      </w:divsChild>
    </w:div>
    <w:div w:id="1295527045">
      <w:bodyDiv w:val="1"/>
      <w:marLeft w:val="0"/>
      <w:marRight w:val="0"/>
      <w:marTop w:val="0"/>
      <w:marBottom w:val="0"/>
      <w:divBdr>
        <w:top w:val="none" w:sz="0" w:space="0" w:color="auto"/>
        <w:left w:val="none" w:sz="0" w:space="0" w:color="auto"/>
        <w:bottom w:val="none" w:sz="0" w:space="0" w:color="auto"/>
        <w:right w:val="none" w:sz="0" w:space="0" w:color="auto"/>
      </w:divBdr>
      <w:divsChild>
        <w:div w:id="546987569">
          <w:marLeft w:val="806"/>
          <w:marRight w:val="0"/>
          <w:marTop w:val="240"/>
          <w:marBottom w:val="0"/>
          <w:divBdr>
            <w:top w:val="none" w:sz="0" w:space="0" w:color="auto"/>
            <w:left w:val="none" w:sz="0" w:space="0" w:color="auto"/>
            <w:bottom w:val="none" w:sz="0" w:space="0" w:color="auto"/>
            <w:right w:val="none" w:sz="0" w:space="0" w:color="auto"/>
          </w:divBdr>
        </w:div>
        <w:div w:id="950867517">
          <w:marLeft w:val="1267"/>
          <w:marRight w:val="0"/>
          <w:marTop w:val="180"/>
          <w:marBottom w:val="0"/>
          <w:divBdr>
            <w:top w:val="none" w:sz="0" w:space="0" w:color="auto"/>
            <w:left w:val="none" w:sz="0" w:space="0" w:color="auto"/>
            <w:bottom w:val="none" w:sz="0" w:space="0" w:color="auto"/>
            <w:right w:val="none" w:sz="0" w:space="0" w:color="auto"/>
          </w:divBdr>
        </w:div>
        <w:div w:id="1071198981">
          <w:marLeft w:val="1699"/>
          <w:marRight w:val="0"/>
          <w:marTop w:val="120"/>
          <w:marBottom w:val="0"/>
          <w:divBdr>
            <w:top w:val="none" w:sz="0" w:space="0" w:color="auto"/>
            <w:left w:val="none" w:sz="0" w:space="0" w:color="auto"/>
            <w:bottom w:val="none" w:sz="0" w:space="0" w:color="auto"/>
            <w:right w:val="none" w:sz="0" w:space="0" w:color="auto"/>
          </w:divBdr>
        </w:div>
        <w:div w:id="964047937">
          <w:marLeft w:val="806"/>
          <w:marRight w:val="0"/>
          <w:marTop w:val="240"/>
          <w:marBottom w:val="0"/>
          <w:divBdr>
            <w:top w:val="none" w:sz="0" w:space="0" w:color="auto"/>
            <w:left w:val="none" w:sz="0" w:space="0" w:color="auto"/>
            <w:bottom w:val="none" w:sz="0" w:space="0" w:color="auto"/>
            <w:right w:val="none" w:sz="0" w:space="0" w:color="auto"/>
          </w:divBdr>
        </w:div>
        <w:div w:id="114714593">
          <w:marLeft w:val="1267"/>
          <w:marRight w:val="0"/>
          <w:marTop w:val="180"/>
          <w:marBottom w:val="0"/>
          <w:divBdr>
            <w:top w:val="none" w:sz="0" w:space="0" w:color="auto"/>
            <w:left w:val="none" w:sz="0" w:space="0" w:color="auto"/>
            <w:bottom w:val="none" w:sz="0" w:space="0" w:color="auto"/>
            <w:right w:val="none" w:sz="0" w:space="0" w:color="auto"/>
          </w:divBdr>
        </w:div>
        <w:div w:id="448935168">
          <w:marLeft w:val="1699"/>
          <w:marRight w:val="0"/>
          <w:marTop w:val="120"/>
          <w:marBottom w:val="0"/>
          <w:divBdr>
            <w:top w:val="none" w:sz="0" w:space="0" w:color="auto"/>
            <w:left w:val="none" w:sz="0" w:space="0" w:color="auto"/>
            <w:bottom w:val="none" w:sz="0" w:space="0" w:color="auto"/>
            <w:right w:val="none" w:sz="0" w:space="0" w:color="auto"/>
          </w:divBdr>
        </w:div>
      </w:divsChild>
    </w:div>
    <w:div w:id="131952894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428971">
      <w:bodyDiv w:val="1"/>
      <w:marLeft w:val="0"/>
      <w:marRight w:val="0"/>
      <w:marTop w:val="0"/>
      <w:marBottom w:val="0"/>
      <w:divBdr>
        <w:top w:val="none" w:sz="0" w:space="0" w:color="auto"/>
        <w:left w:val="none" w:sz="0" w:space="0" w:color="auto"/>
        <w:bottom w:val="none" w:sz="0" w:space="0" w:color="auto"/>
        <w:right w:val="none" w:sz="0" w:space="0" w:color="auto"/>
      </w:divBdr>
      <w:divsChild>
        <w:div w:id="696783808">
          <w:marLeft w:val="1267"/>
          <w:marRight w:val="0"/>
          <w:marTop w:val="180"/>
          <w:marBottom w:val="120"/>
          <w:divBdr>
            <w:top w:val="none" w:sz="0" w:space="0" w:color="auto"/>
            <w:left w:val="none" w:sz="0" w:space="0" w:color="auto"/>
            <w:bottom w:val="none" w:sz="0" w:space="0" w:color="auto"/>
            <w:right w:val="none" w:sz="0" w:space="0" w:color="auto"/>
          </w:divBdr>
        </w:div>
        <w:div w:id="1930767688">
          <w:marLeft w:val="1699"/>
          <w:marRight w:val="0"/>
          <w:marTop w:val="120"/>
          <w:marBottom w:val="120"/>
          <w:divBdr>
            <w:top w:val="none" w:sz="0" w:space="0" w:color="auto"/>
            <w:left w:val="none" w:sz="0" w:space="0" w:color="auto"/>
            <w:bottom w:val="none" w:sz="0" w:space="0" w:color="auto"/>
            <w:right w:val="none" w:sz="0" w:space="0" w:color="auto"/>
          </w:divBdr>
        </w:div>
        <w:div w:id="1744789732">
          <w:marLeft w:val="1267"/>
          <w:marRight w:val="0"/>
          <w:marTop w:val="180"/>
          <w:marBottom w:val="120"/>
          <w:divBdr>
            <w:top w:val="none" w:sz="0" w:space="0" w:color="auto"/>
            <w:left w:val="none" w:sz="0" w:space="0" w:color="auto"/>
            <w:bottom w:val="none" w:sz="0" w:space="0" w:color="auto"/>
            <w:right w:val="none" w:sz="0" w:space="0" w:color="auto"/>
          </w:divBdr>
        </w:div>
        <w:div w:id="346835508">
          <w:marLeft w:val="1699"/>
          <w:marRight w:val="0"/>
          <w:marTop w:val="120"/>
          <w:marBottom w:val="12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7883937">
      <w:bodyDiv w:val="1"/>
      <w:marLeft w:val="0"/>
      <w:marRight w:val="0"/>
      <w:marTop w:val="0"/>
      <w:marBottom w:val="0"/>
      <w:divBdr>
        <w:top w:val="none" w:sz="0" w:space="0" w:color="auto"/>
        <w:left w:val="none" w:sz="0" w:space="0" w:color="auto"/>
        <w:bottom w:val="none" w:sz="0" w:space="0" w:color="auto"/>
        <w:right w:val="none" w:sz="0" w:space="0" w:color="auto"/>
      </w:divBdr>
      <w:divsChild>
        <w:div w:id="722603221">
          <w:marLeft w:val="806"/>
          <w:marRight w:val="0"/>
          <w:marTop w:val="240"/>
          <w:marBottom w:val="0"/>
          <w:divBdr>
            <w:top w:val="none" w:sz="0" w:space="0" w:color="auto"/>
            <w:left w:val="none" w:sz="0" w:space="0" w:color="auto"/>
            <w:bottom w:val="none" w:sz="0" w:space="0" w:color="auto"/>
            <w:right w:val="none" w:sz="0" w:space="0" w:color="auto"/>
          </w:divBdr>
        </w:div>
        <w:div w:id="181751019">
          <w:marLeft w:val="1267"/>
          <w:marRight w:val="0"/>
          <w:marTop w:val="180"/>
          <w:marBottom w:val="0"/>
          <w:divBdr>
            <w:top w:val="none" w:sz="0" w:space="0" w:color="auto"/>
            <w:left w:val="none" w:sz="0" w:space="0" w:color="auto"/>
            <w:bottom w:val="none" w:sz="0" w:space="0" w:color="auto"/>
            <w:right w:val="none" w:sz="0" w:space="0" w:color="auto"/>
          </w:divBdr>
        </w:div>
        <w:div w:id="488523942">
          <w:marLeft w:val="806"/>
          <w:marRight w:val="0"/>
          <w:marTop w:val="240"/>
          <w:marBottom w:val="0"/>
          <w:divBdr>
            <w:top w:val="none" w:sz="0" w:space="0" w:color="auto"/>
            <w:left w:val="none" w:sz="0" w:space="0" w:color="auto"/>
            <w:bottom w:val="none" w:sz="0" w:space="0" w:color="auto"/>
            <w:right w:val="none" w:sz="0" w:space="0" w:color="auto"/>
          </w:divBdr>
        </w:div>
        <w:div w:id="1227568194">
          <w:marLeft w:val="1267"/>
          <w:marRight w:val="0"/>
          <w:marTop w:val="18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300891">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4048441">
      <w:bodyDiv w:val="1"/>
      <w:marLeft w:val="0"/>
      <w:marRight w:val="0"/>
      <w:marTop w:val="0"/>
      <w:marBottom w:val="0"/>
      <w:divBdr>
        <w:top w:val="none" w:sz="0" w:space="0" w:color="auto"/>
        <w:left w:val="none" w:sz="0" w:space="0" w:color="auto"/>
        <w:bottom w:val="none" w:sz="0" w:space="0" w:color="auto"/>
        <w:right w:val="none" w:sz="0" w:space="0" w:color="auto"/>
      </w:divBdr>
      <w:divsChild>
        <w:div w:id="2140225637">
          <w:marLeft w:val="446"/>
          <w:marRight w:val="0"/>
          <w:marTop w:val="0"/>
          <w:marBottom w:val="0"/>
          <w:divBdr>
            <w:top w:val="none" w:sz="0" w:space="0" w:color="auto"/>
            <w:left w:val="none" w:sz="0" w:space="0" w:color="auto"/>
            <w:bottom w:val="none" w:sz="0" w:space="0" w:color="auto"/>
            <w:right w:val="none" w:sz="0" w:space="0" w:color="auto"/>
          </w:divBdr>
        </w:div>
        <w:div w:id="835726049">
          <w:marLeft w:val="1166"/>
          <w:marRight w:val="0"/>
          <w:marTop w:val="0"/>
          <w:marBottom w:val="0"/>
          <w:divBdr>
            <w:top w:val="none" w:sz="0" w:space="0" w:color="auto"/>
            <w:left w:val="none" w:sz="0" w:space="0" w:color="auto"/>
            <w:bottom w:val="none" w:sz="0" w:space="0" w:color="auto"/>
            <w:right w:val="none" w:sz="0" w:space="0" w:color="auto"/>
          </w:divBdr>
        </w:div>
        <w:div w:id="1650018527">
          <w:marLeft w:val="446"/>
          <w:marRight w:val="0"/>
          <w:marTop w:val="0"/>
          <w:marBottom w:val="0"/>
          <w:divBdr>
            <w:top w:val="none" w:sz="0" w:space="0" w:color="auto"/>
            <w:left w:val="none" w:sz="0" w:space="0" w:color="auto"/>
            <w:bottom w:val="none" w:sz="0" w:space="0" w:color="auto"/>
            <w:right w:val="none" w:sz="0" w:space="0" w:color="auto"/>
          </w:divBdr>
        </w:div>
        <w:div w:id="1052970105">
          <w:marLeft w:val="1166"/>
          <w:marRight w:val="0"/>
          <w:marTop w:val="0"/>
          <w:marBottom w:val="0"/>
          <w:divBdr>
            <w:top w:val="none" w:sz="0" w:space="0" w:color="auto"/>
            <w:left w:val="none" w:sz="0" w:space="0" w:color="auto"/>
            <w:bottom w:val="none" w:sz="0" w:space="0" w:color="auto"/>
            <w:right w:val="none" w:sz="0" w:space="0" w:color="auto"/>
          </w:divBdr>
        </w:div>
        <w:div w:id="252788542">
          <w:marLeft w:val="446"/>
          <w:marRight w:val="0"/>
          <w:marTop w:val="0"/>
          <w:marBottom w:val="0"/>
          <w:divBdr>
            <w:top w:val="none" w:sz="0" w:space="0" w:color="auto"/>
            <w:left w:val="none" w:sz="0" w:space="0" w:color="auto"/>
            <w:bottom w:val="none" w:sz="0" w:space="0" w:color="auto"/>
            <w:right w:val="none" w:sz="0" w:space="0" w:color="auto"/>
          </w:divBdr>
        </w:div>
        <w:div w:id="793450102">
          <w:marLeft w:val="1166"/>
          <w:marRight w:val="0"/>
          <w:marTop w:val="0"/>
          <w:marBottom w:val="0"/>
          <w:divBdr>
            <w:top w:val="none" w:sz="0" w:space="0" w:color="auto"/>
            <w:left w:val="none" w:sz="0" w:space="0" w:color="auto"/>
            <w:bottom w:val="none" w:sz="0" w:space="0" w:color="auto"/>
            <w:right w:val="none" w:sz="0" w:space="0" w:color="auto"/>
          </w:divBdr>
        </w:div>
        <w:div w:id="1290672968">
          <w:marLeft w:val="446"/>
          <w:marRight w:val="0"/>
          <w:marTop w:val="0"/>
          <w:marBottom w:val="0"/>
          <w:divBdr>
            <w:top w:val="none" w:sz="0" w:space="0" w:color="auto"/>
            <w:left w:val="none" w:sz="0" w:space="0" w:color="auto"/>
            <w:bottom w:val="none" w:sz="0" w:space="0" w:color="auto"/>
            <w:right w:val="none" w:sz="0" w:space="0" w:color="auto"/>
          </w:divBdr>
        </w:div>
        <w:div w:id="1387337023">
          <w:marLeft w:val="1166"/>
          <w:marRight w:val="0"/>
          <w:marTop w:val="0"/>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9904955">
      <w:bodyDiv w:val="1"/>
      <w:marLeft w:val="0"/>
      <w:marRight w:val="0"/>
      <w:marTop w:val="0"/>
      <w:marBottom w:val="0"/>
      <w:divBdr>
        <w:top w:val="none" w:sz="0" w:space="0" w:color="auto"/>
        <w:left w:val="none" w:sz="0" w:space="0" w:color="auto"/>
        <w:bottom w:val="none" w:sz="0" w:space="0" w:color="auto"/>
        <w:right w:val="none" w:sz="0" w:space="0" w:color="auto"/>
      </w:divBdr>
      <w:divsChild>
        <w:div w:id="1138959034">
          <w:marLeft w:val="562"/>
          <w:marRight w:val="0"/>
          <w:marTop w:val="240"/>
          <w:marBottom w:val="180"/>
          <w:divBdr>
            <w:top w:val="none" w:sz="0" w:space="0" w:color="auto"/>
            <w:left w:val="none" w:sz="0" w:space="0" w:color="auto"/>
            <w:bottom w:val="none" w:sz="0" w:space="0" w:color="auto"/>
            <w:right w:val="none" w:sz="0" w:space="0" w:color="auto"/>
          </w:divBdr>
        </w:div>
        <w:div w:id="195773130">
          <w:marLeft w:val="850"/>
          <w:marRight w:val="0"/>
          <w:marTop w:val="240"/>
          <w:marBottom w:val="180"/>
          <w:divBdr>
            <w:top w:val="none" w:sz="0" w:space="0" w:color="auto"/>
            <w:left w:val="none" w:sz="0" w:space="0" w:color="auto"/>
            <w:bottom w:val="none" w:sz="0" w:space="0" w:color="auto"/>
            <w:right w:val="none" w:sz="0" w:space="0" w:color="auto"/>
          </w:divBdr>
        </w:div>
        <w:div w:id="655184444">
          <w:marLeft w:val="850"/>
          <w:marRight w:val="0"/>
          <w:marTop w:val="240"/>
          <w:marBottom w:val="180"/>
          <w:divBdr>
            <w:top w:val="none" w:sz="0" w:space="0" w:color="auto"/>
            <w:left w:val="none" w:sz="0" w:space="0" w:color="auto"/>
            <w:bottom w:val="none" w:sz="0" w:space="0" w:color="auto"/>
            <w:right w:val="none" w:sz="0" w:space="0" w:color="auto"/>
          </w:divBdr>
        </w:div>
        <w:div w:id="1068460806">
          <w:marLeft w:val="850"/>
          <w:marRight w:val="0"/>
          <w:marTop w:val="240"/>
          <w:marBottom w:val="180"/>
          <w:divBdr>
            <w:top w:val="none" w:sz="0" w:space="0" w:color="auto"/>
            <w:left w:val="none" w:sz="0" w:space="0" w:color="auto"/>
            <w:bottom w:val="none" w:sz="0" w:space="0" w:color="auto"/>
            <w:right w:val="none" w:sz="0" w:space="0" w:color="auto"/>
          </w:divBdr>
        </w:div>
      </w:divsChild>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2EBAF-689B-49B8-BEE5-6B32AF6F4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2766</Words>
  <Characters>14338</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2022-08-06T15:01:00Z</dcterms:created>
  <dcterms:modified xsi:type="dcterms:W3CDTF">2022-11-07T12:23:00Z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2022-11-06T12:48:37Z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a52c395b-b558-4142-8a62-3921b9e72324</vt:lpwstr>
  </property>
  <property fmtid="{D5CDD505-2E9C-101B-9397-08002B2CF9AE}" pid="14" name="MSIP_Label_83bcef13-7cac-433f-ba1d-47a323951816_ContentBits">
    <vt:lpwstr>0</vt:lpwstr>
  </property>
</Properties>
</file>