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BE90A0" w14:textId="1A34AE45" w:rsidR="002C2F7B" w:rsidRPr="002C2F7B" w:rsidRDefault="002C2F7B" w:rsidP="002C2F7B">
      <w:pPr>
        <w:tabs>
          <w:tab w:val="left" w:pos="1980"/>
        </w:tabs>
        <w:spacing w:after="180"/>
        <w:ind w:left="1980" w:hanging="1980"/>
        <w:rPr>
          <w:rFonts w:ascii="Arial" w:eastAsia="MS Mincho" w:hAnsi="Arial" w:cs="Arial"/>
          <w:b/>
          <w:sz w:val="24"/>
          <w:szCs w:val="24"/>
          <w:lang w:eastAsia="en-US"/>
        </w:rPr>
      </w:pPr>
      <w:r w:rsidRPr="002C2F7B">
        <w:rPr>
          <w:rFonts w:ascii="Arial" w:eastAsia="MS Mincho" w:hAnsi="Arial" w:cs="Arial"/>
          <w:b/>
          <w:sz w:val="24"/>
          <w:szCs w:val="24"/>
          <w:lang w:eastAsia="en-US"/>
        </w:rPr>
        <w:t>3GPP TSG-RAN WG4 Meeting # 105</w:t>
      </w:r>
      <w:r w:rsidRPr="002C2F7B">
        <w:rPr>
          <w:rFonts w:ascii="Arial" w:eastAsia="MS Mincho" w:hAnsi="Arial" w:cs="Arial"/>
          <w:b/>
          <w:sz w:val="24"/>
          <w:szCs w:val="24"/>
          <w:lang w:eastAsia="en-US"/>
        </w:rPr>
        <w:tab/>
      </w:r>
      <w:r w:rsidRPr="002C2F7B">
        <w:rPr>
          <w:rFonts w:ascii="Arial" w:eastAsia="MS Mincho" w:hAnsi="Arial" w:cs="Arial"/>
          <w:b/>
          <w:sz w:val="24"/>
          <w:szCs w:val="24"/>
          <w:lang w:eastAsia="en-US"/>
        </w:rPr>
        <w:tab/>
      </w:r>
      <w:r w:rsidRPr="002C2F7B">
        <w:rPr>
          <w:rFonts w:ascii="Arial" w:eastAsia="MS Mincho" w:hAnsi="Arial" w:cs="Arial"/>
          <w:b/>
          <w:sz w:val="24"/>
          <w:szCs w:val="24"/>
          <w:lang w:eastAsia="en-US"/>
        </w:rPr>
        <w:tab/>
      </w:r>
      <w:r w:rsidRPr="002C2F7B">
        <w:rPr>
          <w:rFonts w:ascii="Arial" w:eastAsia="MS Mincho" w:hAnsi="Arial" w:cs="Arial"/>
          <w:b/>
          <w:sz w:val="24"/>
          <w:szCs w:val="24"/>
          <w:lang w:eastAsia="en-US"/>
        </w:rPr>
        <w:tab/>
      </w:r>
      <w:r w:rsidRPr="002C2F7B">
        <w:rPr>
          <w:rFonts w:ascii="Arial" w:eastAsia="MS Mincho" w:hAnsi="Arial" w:cs="Arial"/>
          <w:b/>
          <w:sz w:val="24"/>
          <w:szCs w:val="24"/>
          <w:lang w:eastAsia="en-US"/>
        </w:rPr>
        <w:tab/>
      </w:r>
      <w:r w:rsidRPr="002C2F7B">
        <w:rPr>
          <w:rFonts w:ascii="Arial" w:eastAsia="MS Mincho" w:hAnsi="Arial" w:cs="Arial"/>
          <w:b/>
          <w:sz w:val="24"/>
          <w:szCs w:val="24"/>
          <w:lang w:eastAsia="en-US"/>
        </w:rPr>
        <w:tab/>
      </w:r>
      <w:r w:rsidRPr="002C2F7B">
        <w:rPr>
          <w:rFonts w:ascii="Arial" w:eastAsia="MS Mincho" w:hAnsi="Arial" w:cs="Arial"/>
          <w:b/>
          <w:sz w:val="24"/>
          <w:szCs w:val="24"/>
          <w:lang w:eastAsia="en-US"/>
        </w:rPr>
        <w:tab/>
      </w:r>
      <w:r w:rsidRPr="002C2F7B">
        <w:rPr>
          <w:rFonts w:ascii="Arial" w:eastAsia="MS Mincho" w:hAnsi="Arial" w:cs="Arial"/>
          <w:b/>
          <w:sz w:val="24"/>
          <w:szCs w:val="24"/>
          <w:lang w:eastAsia="en-US"/>
        </w:rPr>
        <w:tab/>
      </w:r>
      <w:r w:rsidRPr="002C2F7B">
        <w:rPr>
          <w:rFonts w:ascii="Arial" w:eastAsia="MS Mincho" w:hAnsi="Arial" w:cs="Arial"/>
          <w:b/>
          <w:sz w:val="24"/>
          <w:szCs w:val="24"/>
          <w:lang w:eastAsia="en-US"/>
        </w:rPr>
        <w:tab/>
      </w:r>
      <w:r w:rsidRPr="002C2F7B">
        <w:rPr>
          <w:rFonts w:ascii="Arial" w:eastAsia="MS Mincho" w:hAnsi="Arial" w:cs="Arial"/>
          <w:b/>
          <w:sz w:val="24"/>
          <w:szCs w:val="24"/>
          <w:lang w:eastAsia="en-US"/>
        </w:rPr>
        <w:tab/>
      </w:r>
      <w:r w:rsidRPr="002C2F7B">
        <w:rPr>
          <w:rFonts w:ascii="Arial" w:eastAsia="MS Mincho" w:hAnsi="Arial" w:cs="Arial"/>
          <w:b/>
          <w:sz w:val="24"/>
          <w:szCs w:val="24"/>
          <w:lang w:eastAsia="en-US"/>
        </w:rPr>
        <w:tab/>
      </w:r>
      <w:r w:rsidR="00B52AB3" w:rsidRPr="00B52AB3">
        <w:rPr>
          <w:rFonts w:ascii="Arial" w:eastAsia="MS Mincho" w:hAnsi="Arial" w:cs="Arial"/>
          <w:b/>
          <w:sz w:val="24"/>
          <w:szCs w:val="24"/>
          <w:lang w:eastAsia="en-US"/>
        </w:rPr>
        <w:t>R4-2218639</w:t>
      </w:r>
    </w:p>
    <w:p w14:paraId="3305A73B" w14:textId="72965A15" w:rsidR="002C2F7B" w:rsidRDefault="002C2F7B" w:rsidP="000214E2">
      <w:pPr>
        <w:tabs>
          <w:tab w:val="left" w:pos="1980"/>
        </w:tabs>
        <w:spacing w:after="180"/>
        <w:ind w:left="1980" w:hanging="1980"/>
        <w:rPr>
          <w:rFonts w:ascii="Arial" w:eastAsia="MS Mincho" w:hAnsi="Arial" w:cs="Arial"/>
          <w:b/>
          <w:sz w:val="24"/>
          <w:szCs w:val="24"/>
          <w:lang w:eastAsia="en-US"/>
        </w:rPr>
      </w:pPr>
      <w:r w:rsidRPr="002C2F7B">
        <w:rPr>
          <w:rFonts w:ascii="Arial" w:eastAsia="MS Mincho" w:hAnsi="Arial" w:cs="Arial"/>
          <w:b/>
          <w:sz w:val="24"/>
          <w:szCs w:val="24"/>
          <w:lang w:eastAsia="en-US"/>
        </w:rPr>
        <w:t>Toulouse, France, November 14 – November 18, 2022</w:t>
      </w:r>
    </w:p>
    <w:p w14:paraId="0D0ABDFC" w14:textId="77777777" w:rsidR="005F3402" w:rsidRPr="00F852CC" w:rsidRDefault="005F3402" w:rsidP="000214E2">
      <w:pPr>
        <w:tabs>
          <w:tab w:val="left" w:pos="1980"/>
        </w:tabs>
        <w:spacing w:after="180"/>
        <w:ind w:left="1980" w:hanging="1980"/>
        <w:rPr>
          <w:rFonts w:ascii="Arial" w:eastAsia="MS Mincho" w:hAnsi="Arial" w:cs="Arial"/>
          <w:b/>
          <w:sz w:val="24"/>
          <w:szCs w:val="24"/>
          <w:lang w:eastAsia="en-US"/>
        </w:rPr>
      </w:pPr>
    </w:p>
    <w:p w14:paraId="544E0D55" w14:textId="26AD50E1" w:rsidR="00F852CC" w:rsidRPr="00F852CC" w:rsidRDefault="00F852CC" w:rsidP="00F852CC">
      <w:pPr>
        <w:tabs>
          <w:tab w:val="left" w:pos="1980"/>
        </w:tabs>
        <w:spacing w:after="180"/>
        <w:ind w:left="1980" w:hanging="1980"/>
        <w:rPr>
          <w:rFonts w:ascii="Arial" w:eastAsia="MS Mincho" w:hAnsi="Arial" w:cs="Arial"/>
          <w:b/>
          <w:sz w:val="24"/>
          <w:szCs w:val="24"/>
          <w:lang w:eastAsia="en-US"/>
        </w:rPr>
      </w:pPr>
      <w:r w:rsidRPr="00F852CC">
        <w:rPr>
          <w:rFonts w:ascii="Arial" w:eastAsia="MS Mincho" w:hAnsi="Arial" w:cs="Arial"/>
          <w:b/>
          <w:sz w:val="24"/>
          <w:szCs w:val="24"/>
          <w:lang w:eastAsia="en-US"/>
        </w:rPr>
        <w:t>Agenda item:</w:t>
      </w:r>
      <w:r w:rsidRPr="00F852CC">
        <w:rPr>
          <w:rFonts w:ascii="Arial" w:eastAsia="MS Mincho" w:hAnsi="Arial" w:cs="Arial"/>
          <w:b/>
          <w:sz w:val="24"/>
          <w:szCs w:val="24"/>
          <w:lang w:eastAsia="en-US"/>
        </w:rPr>
        <w:tab/>
      </w:r>
      <w:r w:rsidR="00C90ED9" w:rsidRPr="00C90ED9">
        <w:rPr>
          <w:rFonts w:ascii="Arial" w:eastAsia="MS Mincho" w:hAnsi="Arial" w:cs="Arial"/>
          <w:b/>
          <w:sz w:val="24"/>
          <w:szCs w:val="24"/>
          <w:lang w:eastAsia="en-US"/>
        </w:rPr>
        <w:t>8</w:t>
      </w:r>
      <w:r w:rsidR="00DC78DF" w:rsidRPr="00C90ED9">
        <w:rPr>
          <w:rFonts w:ascii="Arial" w:eastAsia="MS Mincho" w:hAnsi="Arial" w:cs="Arial"/>
          <w:b/>
          <w:sz w:val="24"/>
          <w:szCs w:val="24"/>
          <w:lang w:eastAsia="en-US"/>
        </w:rPr>
        <w:t>.2</w:t>
      </w:r>
      <w:r w:rsidR="00C90ED9" w:rsidRPr="00C90ED9">
        <w:rPr>
          <w:rFonts w:ascii="Arial" w:eastAsia="MS Mincho" w:hAnsi="Arial" w:cs="Arial"/>
          <w:b/>
          <w:sz w:val="24"/>
          <w:szCs w:val="24"/>
          <w:lang w:eastAsia="en-US"/>
        </w:rPr>
        <w:t>5</w:t>
      </w:r>
      <w:r w:rsidRPr="00C90ED9">
        <w:rPr>
          <w:rFonts w:ascii="Arial" w:eastAsia="MS Mincho" w:hAnsi="Arial" w:cs="Arial"/>
          <w:b/>
          <w:sz w:val="24"/>
          <w:szCs w:val="24"/>
          <w:lang w:eastAsia="en-US"/>
        </w:rPr>
        <w:t>.2</w:t>
      </w:r>
    </w:p>
    <w:p w14:paraId="516263DF" w14:textId="77777777" w:rsidR="00F852CC" w:rsidRPr="00F852CC" w:rsidRDefault="00F852CC" w:rsidP="00F852CC">
      <w:pPr>
        <w:tabs>
          <w:tab w:val="left" w:pos="1980"/>
        </w:tabs>
        <w:spacing w:after="180"/>
        <w:ind w:left="1980" w:hanging="1980"/>
        <w:rPr>
          <w:rFonts w:ascii="Arial" w:eastAsia="MS Mincho" w:hAnsi="Arial" w:cs="Arial"/>
          <w:b/>
          <w:sz w:val="24"/>
          <w:szCs w:val="24"/>
          <w:lang w:eastAsia="en-US"/>
        </w:rPr>
      </w:pPr>
      <w:r w:rsidRPr="00F852CC">
        <w:rPr>
          <w:rFonts w:ascii="Arial" w:eastAsia="MS Mincho" w:hAnsi="Arial" w:cs="Arial"/>
          <w:b/>
          <w:sz w:val="24"/>
          <w:szCs w:val="24"/>
          <w:lang w:eastAsia="en-US"/>
        </w:rPr>
        <w:t xml:space="preserve">Source: </w:t>
      </w:r>
      <w:r w:rsidRPr="00F852CC">
        <w:rPr>
          <w:rFonts w:ascii="Arial" w:eastAsia="MS Mincho" w:hAnsi="Arial" w:cs="Arial"/>
          <w:b/>
          <w:sz w:val="24"/>
          <w:szCs w:val="24"/>
          <w:lang w:eastAsia="en-US"/>
        </w:rPr>
        <w:tab/>
        <w:t>CMCC</w:t>
      </w:r>
    </w:p>
    <w:p w14:paraId="469E54BA" w14:textId="0FCE3150" w:rsidR="00F852CC" w:rsidRPr="00F852CC" w:rsidRDefault="00F852CC" w:rsidP="00F852CC">
      <w:pPr>
        <w:tabs>
          <w:tab w:val="left" w:pos="1980"/>
        </w:tabs>
        <w:spacing w:after="180"/>
        <w:ind w:left="1980" w:hanging="1980"/>
        <w:rPr>
          <w:rFonts w:ascii="Arial" w:eastAsia="MS Mincho" w:hAnsi="Arial" w:cs="Arial"/>
          <w:b/>
          <w:sz w:val="24"/>
          <w:szCs w:val="24"/>
          <w:lang w:eastAsia="en-US"/>
        </w:rPr>
      </w:pPr>
      <w:r w:rsidRPr="00F852CC">
        <w:rPr>
          <w:rFonts w:ascii="Arial" w:eastAsia="MS Mincho" w:hAnsi="Arial" w:cs="Arial"/>
          <w:b/>
          <w:sz w:val="24"/>
          <w:szCs w:val="24"/>
          <w:lang w:eastAsia="en-US"/>
        </w:rPr>
        <w:t xml:space="preserve">Title: </w:t>
      </w:r>
      <w:r w:rsidRPr="00F852CC">
        <w:rPr>
          <w:rFonts w:ascii="Arial" w:eastAsia="MS Mincho" w:hAnsi="Arial" w:cs="Arial"/>
          <w:b/>
          <w:sz w:val="24"/>
          <w:szCs w:val="24"/>
          <w:lang w:eastAsia="en-US"/>
        </w:rPr>
        <w:tab/>
      </w:r>
      <w:r>
        <w:rPr>
          <w:rFonts w:ascii="Arial" w:eastAsia="MS Mincho" w:hAnsi="Arial" w:cs="Arial"/>
          <w:b/>
          <w:sz w:val="24"/>
          <w:szCs w:val="24"/>
          <w:lang w:eastAsia="en-US"/>
        </w:rPr>
        <w:t xml:space="preserve">Discussion on </w:t>
      </w:r>
      <w:r w:rsidR="00A61390" w:rsidRPr="00A61390">
        <w:rPr>
          <w:rFonts w:ascii="Arial" w:eastAsia="MS Mincho" w:hAnsi="Arial" w:cs="Arial" w:hint="eastAsia"/>
          <w:b/>
          <w:sz w:val="24"/>
          <w:szCs w:val="24"/>
          <w:lang w:eastAsia="en-US"/>
        </w:rPr>
        <w:t>NCR</w:t>
      </w:r>
      <w:r w:rsidR="00A61390">
        <w:rPr>
          <w:rFonts w:ascii="Arial" w:eastAsia="MS Mincho" w:hAnsi="Arial" w:cs="Arial"/>
          <w:b/>
          <w:sz w:val="24"/>
          <w:szCs w:val="24"/>
          <w:lang w:eastAsia="en-US"/>
        </w:rPr>
        <w:t xml:space="preserve"> RF requirements</w:t>
      </w:r>
    </w:p>
    <w:p w14:paraId="432540EE" w14:textId="77777777" w:rsidR="00F852CC" w:rsidRPr="00F852CC" w:rsidRDefault="00F852CC" w:rsidP="00F852CC">
      <w:pPr>
        <w:tabs>
          <w:tab w:val="left" w:pos="1980"/>
        </w:tabs>
        <w:spacing w:after="180"/>
        <w:ind w:left="1980" w:hanging="1980"/>
        <w:rPr>
          <w:rFonts w:ascii="Arial" w:eastAsia="MS Mincho" w:hAnsi="Arial" w:cs="Arial"/>
          <w:b/>
          <w:sz w:val="24"/>
          <w:szCs w:val="24"/>
          <w:lang w:eastAsia="en-US"/>
        </w:rPr>
      </w:pPr>
      <w:r w:rsidRPr="00F852CC">
        <w:rPr>
          <w:rFonts w:ascii="Arial" w:eastAsia="MS Mincho" w:hAnsi="Arial" w:cs="Arial"/>
          <w:b/>
          <w:sz w:val="24"/>
          <w:szCs w:val="24"/>
          <w:lang w:eastAsia="en-US"/>
        </w:rPr>
        <w:t>Document for:</w:t>
      </w:r>
      <w:r w:rsidRPr="00F852CC">
        <w:rPr>
          <w:rFonts w:ascii="Arial" w:eastAsia="MS Mincho" w:hAnsi="Arial" w:cs="Arial"/>
          <w:b/>
          <w:sz w:val="24"/>
          <w:szCs w:val="24"/>
          <w:lang w:eastAsia="en-US"/>
        </w:rPr>
        <w:tab/>
        <w:t>Discussion</w:t>
      </w:r>
    </w:p>
    <w:p w14:paraId="0738D0BE" w14:textId="77777777" w:rsidR="00F852CC" w:rsidRPr="00F852CC" w:rsidRDefault="00F852CC" w:rsidP="00F852CC">
      <w:pPr>
        <w:keepNext/>
        <w:keepLines/>
        <w:widowControl/>
        <w:pBdr>
          <w:top w:val="single" w:sz="12" w:space="1" w:color="auto"/>
        </w:pBdr>
        <w:tabs>
          <w:tab w:val="left" w:pos="567"/>
        </w:tabs>
        <w:adjustRightInd w:val="0"/>
        <w:spacing w:before="240" w:after="180"/>
        <w:ind w:left="510" w:hanging="510"/>
        <w:outlineLvl w:val="0"/>
        <w:rPr>
          <w:rFonts w:ascii="Arial" w:hAnsi="Arial"/>
          <w:sz w:val="32"/>
          <w:szCs w:val="36"/>
        </w:rPr>
      </w:pPr>
      <w:r w:rsidRPr="00F852CC">
        <w:rPr>
          <w:rFonts w:ascii="Arial" w:hAnsi="Arial"/>
          <w:sz w:val="32"/>
          <w:szCs w:val="36"/>
        </w:rPr>
        <w:t>1. Introduction</w:t>
      </w:r>
    </w:p>
    <w:p w14:paraId="29ACBA2E" w14:textId="252C502D" w:rsidR="00F852CC" w:rsidRPr="00F852CC" w:rsidRDefault="00F852CC" w:rsidP="007C461A">
      <w:pPr>
        <w:rPr>
          <w:rFonts w:ascii="Times New Roman" w:eastAsia="宋体" w:hAnsi="Times New Roman" w:cs="Times New Roman"/>
          <w:sz w:val="20"/>
        </w:rPr>
      </w:pPr>
      <w:r w:rsidRPr="006173A1">
        <w:rPr>
          <w:rFonts w:ascii="Times New Roman" w:eastAsia="宋体" w:hAnsi="Times New Roman" w:cs="Times New Roman"/>
          <w:sz w:val="20"/>
        </w:rPr>
        <w:t>I</w:t>
      </w:r>
      <w:r w:rsidRPr="006173A1">
        <w:rPr>
          <w:rFonts w:ascii="Times New Roman" w:eastAsia="宋体" w:hAnsi="Times New Roman" w:cs="Times New Roman" w:hint="eastAsia"/>
          <w:sz w:val="20"/>
        </w:rPr>
        <w:t>n</w:t>
      </w:r>
      <w:r w:rsidRPr="006173A1">
        <w:rPr>
          <w:rFonts w:ascii="Times New Roman" w:eastAsia="宋体" w:hAnsi="Times New Roman" w:cs="Times New Roman"/>
          <w:sz w:val="20"/>
        </w:rPr>
        <w:t xml:space="preserve"> last </w:t>
      </w:r>
      <w:r w:rsidR="004E788D" w:rsidRPr="006173A1">
        <w:rPr>
          <w:rFonts w:ascii="Times New Roman" w:eastAsia="宋体" w:hAnsi="Times New Roman" w:cs="Times New Roman"/>
          <w:sz w:val="20"/>
        </w:rPr>
        <w:t>RAN meeting</w:t>
      </w:r>
      <w:r w:rsidRPr="006173A1">
        <w:rPr>
          <w:rFonts w:ascii="Times New Roman" w:eastAsia="宋体" w:hAnsi="Times New Roman" w:cs="Times New Roman"/>
          <w:sz w:val="20"/>
        </w:rPr>
        <w:t xml:space="preserve">, a </w:t>
      </w:r>
      <w:r w:rsidR="005A1682" w:rsidRPr="006173A1">
        <w:rPr>
          <w:rFonts w:ascii="Times New Roman" w:eastAsia="宋体" w:hAnsi="Times New Roman" w:cs="Times New Roman"/>
          <w:sz w:val="20"/>
        </w:rPr>
        <w:t>new WID on NR network-controlled repeaters</w:t>
      </w:r>
      <w:r w:rsidRPr="006173A1">
        <w:rPr>
          <w:rFonts w:ascii="Times New Roman" w:eastAsia="宋体" w:hAnsi="Times New Roman" w:cs="Times New Roman"/>
          <w:sz w:val="20"/>
        </w:rPr>
        <w:t xml:space="preserve"> has been approved [1]. </w:t>
      </w:r>
      <w:r w:rsidR="006173A1" w:rsidRPr="006173A1">
        <w:rPr>
          <w:rFonts w:ascii="Times New Roman" w:eastAsia="宋体" w:hAnsi="Times New Roman" w:cs="Times New Roman"/>
          <w:sz w:val="20"/>
        </w:rPr>
        <w:t>I</w:t>
      </w:r>
      <w:r w:rsidR="006173A1" w:rsidRPr="006173A1">
        <w:rPr>
          <w:rFonts w:ascii="Times New Roman" w:eastAsia="宋体" w:hAnsi="Times New Roman" w:cs="Times New Roman" w:hint="eastAsia"/>
          <w:sz w:val="20"/>
        </w:rPr>
        <w:t>n</w:t>
      </w:r>
      <w:r w:rsidR="006173A1" w:rsidRPr="006173A1">
        <w:rPr>
          <w:rFonts w:ascii="Times New Roman" w:eastAsia="宋体" w:hAnsi="Times New Roman" w:cs="Times New Roman"/>
          <w:sz w:val="20"/>
        </w:rPr>
        <w:t xml:space="preserve"> last </w:t>
      </w:r>
      <w:r w:rsidR="005C411A">
        <w:rPr>
          <w:rFonts w:ascii="Times New Roman" w:eastAsia="宋体" w:hAnsi="Times New Roman" w:cs="Times New Roman"/>
          <w:sz w:val="20"/>
        </w:rPr>
        <w:t xml:space="preserve">RAN4 </w:t>
      </w:r>
      <w:r w:rsidR="006173A1" w:rsidRPr="006173A1">
        <w:rPr>
          <w:rFonts w:ascii="Times New Roman" w:eastAsia="宋体" w:hAnsi="Times New Roman" w:cs="Times New Roman"/>
          <w:sz w:val="20"/>
        </w:rPr>
        <w:t xml:space="preserve">meeting, </w:t>
      </w:r>
      <w:r w:rsidR="006173A1">
        <w:rPr>
          <w:rFonts w:ascii="Times New Roman" w:eastAsia="宋体" w:hAnsi="Times New Roman" w:cs="Times New Roman"/>
          <w:sz w:val="20"/>
        </w:rPr>
        <w:t>a</w:t>
      </w:r>
      <w:r w:rsidR="006173A1" w:rsidRPr="006173A1">
        <w:rPr>
          <w:rFonts w:ascii="Times New Roman" w:eastAsia="宋体" w:hAnsi="Times New Roman" w:cs="Times New Roman"/>
          <w:sz w:val="20"/>
        </w:rPr>
        <w:t xml:space="preserve"> WF </w:t>
      </w:r>
      <w:r w:rsidR="006173A1">
        <w:rPr>
          <w:rFonts w:ascii="Times New Roman" w:eastAsia="宋体" w:hAnsi="Times New Roman" w:cs="Times New Roman"/>
          <w:sz w:val="20"/>
        </w:rPr>
        <w:t xml:space="preserve">on </w:t>
      </w:r>
      <w:r w:rsidR="007C461A">
        <w:rPr>
          <w:rFonts w:ascii="Times New Roman" w:eastAsia="宋体" w:hAnsi="Times New Roman" w:cs="Times New Roman"/>
          <w:sz w:val="20"/>
        </w:rPr>
        <w:t xml:space="preserve">NCR RF requirement in Rel-18 is approved [2]. </w:t>
      </w:r>
      <w:r w:rsidRPr="00F852CC">
        <w:rPr>
          <w:rFonts w:ascii="Times New Roman" w:eastAsia="宋体" w:hAnsi="Times New Roman" w:cs="Times New Roman"/>
          <w:sz w:val="20"/>
        </w:rPr>
        <w:t xml:space="preserve">In this meeting, we focus on the </w:t>
      </w:r>
      <w:r w:rsidR="00C25EAC">
        <w:rPr>
          <w:rFonts w:ascii="Times New Roman" w:eastAsia="宋体" w:hAnsi="Times New Roman" w:cs="Times New Roman"/>
          <w:sz w:val="20"/>
        </w:rPr>
        <w:t>discussion of NCR</w:t>
      </w:r>
      <w:r w:rsidRPr="00F852CC">
        <w:rPr>
          <w:rFonts w:ascii="Times New Roman" w:eastAsia="宋体" w:hAnsi="Times New Roman" w:cs="Times New Roman"/>
          <w:sz w:val="20"/>
        </w:rPr>
        <w:t>.</w:t>
      </w:r>
    </w:p>
    <w:p w14:paraId="626F302E" w14:textId="77777777" w:rsidR="00F852CC" w:rsidRPr="00F852CC" w:rsidRDefault="00F852CC" w:rsidP="00F852CC">
      <w:pPr>
        <w:keepNext/>
        <w:keepLines/>
        <w:widowControl/>
        <w:pBdr>
          <w:top w:val="single" w:sz="12" w:space="1" w:color="auto"/>
        </w:pBdr>
        <w:tabs>
          <w:tab w:val="left" w:pos="567"/>
        </w:tabs>
        <w:adjustRightInd w:val="0"/>
        <w:spacing w:before="240" w:after="180"/>
        <w:ind w:left="510" w:hanging="510"/>
        <w:outlineLvl w:val="0"/>
        <w:rPr>
          <w:rFonts w:ascii="Arial" w:hAnsi="Arial"/>
          <w:sz w:val="32"/>
          <w:szCs w:val="36"/>
        </w:rPr>
      </w:pPr>
      <w:r w:rsidRPr="00F852CC">
        <w:rPr>
          <w:rFonts w:ascii="Arial" w:hAnsi="Arial"/>
          <w:sz w:val="32"/>
          <w:szCs w:val="36"/>
        </w:rPr>
        <w:t xml:space="preserve">2. </w:t>
      </w:r>
      <w:r w:rsidRPr="00F852CC">
        <w:rPr>
          <w:rFonts w:ascii="Arial" w:hAnsi="Arial" w:hint="eastAsia"/>
          <w:sz w:val="32"/>
          <w:szCs w:val="36"/>
        </w:rPr>
        <w:t>Discussion</w:t>
      </w:r>
    </w:p>
    <w:p w14:paraId="71B30552" w14:textId="746C2B43" w:rsidR="002E195F" w:rsidRDefault="002E195F" w:rsidP="00ED043E">
      <w:pPr>
        <w:spacing w:after="120"/>
        <w:rPr>
          <w:rFonts w:ascii="Times New Roman" w:eastAsia="宋体" w:hAnsi="Times New Roman" w:cs="Times New Roman"/>
          <w:sz w:val="20"/>
        </w:rPr>
      </w:pPr>
      <w:r>
        <w:rPr>
          <w:rFonts w:ascii="Times New Roman" w:eastAsia="宋体" w:hAnsi="Times New Roman" w:cs="Times New Roman"/>
          <w:sz w:val="20"/>
        </w:rPr>
        <w:t xml:space="preserve">After the first meeting discussion, it seems the main update compared with RF repeater include following </w:t>
      </w:r>
      <w:r w:rsidR="008235F5">
        <w:rPr>
          <w:rFonts w:ascii="Times New Roman" w:eastAsia="宋体" w:hAnsi="Times New Roman" w:cs="Times New Roman"/>
          <w:sz w:val="20"/>
        </w:rPr>
        <w:t>four</w:t>
      </w:r>
      <w:r>
        <w:rPr>
          <w:rFonts w:ascii="Times New Roman" w:eastAsia="宋体" w:hAnsi="Times New Roman" w:cs="Times New Roman"/>
          <w:sz w:val="20"/>
        </w:rPr>
        <w:t xml:space="preserve"> parts:</w:t>
      </w:r>
    </w:p>
    <w:p w14:paraId="3F5685E1" w14:textId="6ADA0FD2" w:rsidR="002E195F" w:rsidRDefault="002E195F" w:rsidP="0014440F">
      <w:pPr>
        <w:pStyle w:val="ListParagraph"/>
        <w:numPr>
          <w:ilvl w:val="0"/>
          <w:numId w:val="8"/>
        </w:numPr>
        <w:ind w:firstLineChars="0"/>
        <w:rPr>
          <w:rFonts w:ascii="Times New Roman" w:eastAsia="宋体" w:hAnsi="Times New Roman" w:cs="Times New Roman"/>
          <w:sz w:val="20"/>
        </w:rPr>
      </w:pPr>
      <w:r>
        <w:rPr>
          <w:rFonts w:ascii="Times New Roman" w:eastAsia="宋体" w:hAnsi="Times New Roman" w:cs="Times New Roman" w:hint="eastAsia"/>
          <w:sz w:val="20"/>
        </w:rPr>
        <w:t>F</w:t>
      </w:r>
      <w:r>
        <w:rPr>
          <w:rFonts w:ascii="Times New Roman" w:eastAsia="宋体" w:hAnsi="Times New Roman" w:cs="Times New Roman"/>
          <w:sz w:val="20"/>
        </w:rPr>
        <w:t xml:space="preserve">R1 beamforming </w:t>
      </w:r>
      <w:r w:rsidR="0017530A">
        <w:rPr>
          <w:rFonts w:ascii="Times New Roman" w:eastAsia="宋体" w:hAnsi="Times New Roman" w:cs="Times New Roman"/>
          <w:sz w:val="20"/>
        </w:rPr>
        <w:t>capability</w:t>
      </w:r>
      <w:r>
        <w:rPr>
          <w:rFonts w:ascii="Times New Roman" w:eastAsia="宋体" w:hAnsi="Times New Roman" w:cs="Times New Roman"/>
          <w:sz w:val="20"/>
        </w:rPr>
        <w:t>, i.e. whether to consider 1-O and 1-H types NCR</w:t>
      </w:r>
    </w:p>
    <w:p w14:paraId="7370F0D2" w14:textId="77777777" w:rsidR="00DD76A5" w:rsidRDefault="002E195F" w:rsidP="0014440F">
      <w:pPr>
        <w:pStyle w:val="ListParagraph"/>
        <w:numPr>
          <w:ilvl w:val="0"/>
          <w:numId w:val="8"/>
        </w:numPr>
        <w:ind w:firstLineChars="0"/>
        <w:rPr>
          <w:rFonts w:ascii="Times New Roman" w:eastAsia="宋体" w:hAnsi="Times New Roman" w:cs="Times New Roman"/>
          <w:sz w:val="20"/>
        </w:rPr>
      </w:pPr>
      <w:r>
        <w:rPr>
          <w:rFonts w:ascii="Times New Roman" w:eastAsia="宋体" w:hAnsi="Times New Roman" w:cs="Times New Roman" w:hint="eastAsia"/>
          <w:sz w:val="20"/>
        </w:rPr>
        <w:t>F</w:t>
      </w:r>
      <w:r>
        <w:rPr>
          <w:rFonts w:ascii="Times New Roman" w:eastAsia="宋体" w:hAnsi="Times New Roman" w:cs="Times New Roman"/>
          <w:sz w:val="20"/>
        </w:rPr>
        <w:t xml:space="preserve">R2 </w:t>
      </w:r>
      <w:r w:rsidR="00DD76A5">
        <w:rPr>
          <w:rFonts w:ascii="Times New Roman" w:eastAsia="宋体" w:hAnsi="Times New Roman" w:cs="Times New Roman"/>
          <w:sz w:val="20"/>
        </w:rPr>
        <w:t xml:space="preserve">beamforming includes </w:t>
      </w:r>
    </w:p>
    <w:p w14:paraId="7B72A00B" w14:textId="71ECD81A" w:rsidR="002E195F" w:rsidRDefault="002E195F" w:rsidP="0014440F">
      <w:pPr>
        <w:pStyle w:val="ListParagraph"/>
        <w:numPr>
          <w:ilvl w:val="1"/>
          <w:numId w:val="8"/>
        </w:numPr>
        <w:ind w:firstLineChars="0"/>
        <w:rPr>
          <w:rFonts w:ascii="Times New Roman" w:eastAsia="宋体" w:hAnsi="Times New Roman" w:cs="Times New Roman"/>
          <w:sz w:val="20"/>
        </w:rPr>
      </w:pPr>
      <w:r>
        <w:rPr>
          <w:rFonts w:ascii="Times New Roman" w:eastAsia="宋体" w:hAnsi="Times New Roman" w:cs="Times New Roman"/>
          <w:sz w:val="20"/>
        </w:rPr>
        <w:t>dynamic beamforming which means directions and declaration framework should be updated</w:t>
      </w:r>
      <w:r w:rsidR="00DD76A5">
        <w:rPr>
          <w:rFonts w:ascii="Times New Roman" w:eastAsia="宋体" w:hAnsi="Times New Roman" w:cs="Times New Roman"/>
          <w:sz w:val="20"/>
        </w:rPr>
        <w:t xml:space="preserve"> </w:t>
      </w:r>
    </w:p>
    <w:p w14:paraId="44F21042" w14:textId="4DE728E0" w:rsidR="00766B25" w:rsidRDefault="00766B25" w:rsidP="0014440F">
      <w:pPr>
        <w:pStyle w:val="ListParagraph"/>
        <w:numPr>
          <w:ilvl w:val="1"/>
          <w:numId w:val="8"/>
        </w:numPr>
        <w:ind w:firstLineChars="0"/>
        <w:rPr>
          <w:rFonts w:ascii="Times New Roman" w:eastAsia="宋体" w:hAnsi="Times New Roman" w:cs="Times New Roman"/>
          <w:sz w:val="20"/>
        </w:rPr>
      </w:pPr>
      <w:r>
        <w:rPr>
          <w:rFonts w:ascii="Times New Roman" w:eastAsia="宋体" w:hAnsi="Times New Roman" w:cs="Times New Roman" w:hint="eastAsia"/>
          <w:sz w:val="20"/>
        </w:rPr>
        <w:t>B</w:t>
      </w:r>
      <w:r>
        <w:rPr>
          <w:rFonts w:ascii="Times New Roman" w:eastAsia="宋体" w:hAnsi="Times New Roman" w:cs="Times New Roman"/>
          <w:sz w:val="20"/>
        </w:rPr>
        <w:t>C capability definition</w:t>
      </w:r>
    </w:p>
    <w:p w14:paraId="3817EA60" w14:textId="3188C2E9" w:rsidR="00766B25" w:rsidRDefault="00766B25" w:rsidP="0014440F">
      <w:pPr>
        <w:pStyle w:val="ListParagraph"/>
        <w:numPr>
          <w:ilvl w:val="0"/>
          <w:numId w:val="8"/>
        </w:numPr>
        <w:ind w:firstLineChars="0"/>
        <w:rPr>
          <w:rFonts w:ascii="Times New Roman" w:eastAsia="宋体" w:hAnsi="Times New Roman" w:cs="Times New Roman"/>
          <w:sz w:val="20"/>
        </w:rPr>
      </w:pPr>
      <w:r>
        <w:rPr>
          <w:rFonts w:ascii="Times New Roman" w:eastAsia="宋体" w:hAnsi="Times New Roman" w:cs="Times New Roman" w:hint="eastAsia"/>
          <w:sz w:val="20"/>
        </w:rPr>
        <w:t>M</w:t>
      </w:r>
      <w:r>
        <w:rPr>
          <w:rFonts w:ascii="Times New Roman" w:eastAsia="宋体" w:hAnsi="Times New Roman" w:cs="Times New Roman"/>
          <w:sz w:val="20"/>
        </w:rPr>
        <w:t>T receiver requirements which may rely on analysis of the test feasibility</w:t>
      </w:r>
    </w:p>
    <w:p w14:paraId="66AA2C6C" w14:textId="58881095" w:rsidR="00991F0C" w:rsidRDefault="00991F0C" w:rsidP="0014440F">
      <w:pPr>
        <w:pStyle w:val="ListParagraph"/>
        <w:numPr>
          <w:ilvl w:val="1"/>
          <w:numId w:val="8"/>
        </w:numPr>
        <w:ind w:firstLineChars="0"/>
        <w:rPr>
          <w:rFonts w:ascii="Times New Roman" w:eastAsia="宋体" w:hAnsi="Times New Roman" w:cs="Times New Roman"/>
          <w:sz w:val="20"/>
        </w:rPr>
      </w:pPr>
      <w:r>
        <w:rPr>
          <w:rFonts w:ascii="Times New Roman" w:eastAsia="宋体" w:hAnsi="Times New Roman" w:cs="Times New Roman"/>
          <w:sz w:val="20"/>
        </w:rPr>
        <w:t>how to define specific requirements for MT, which is not applicable for forwarding part.</w:t>
      </w:r>
    </w:p>
    <w:p w14:paraId="6E4BADEC" w14:textId="15C75DEE" w:rsidR="00766B25" w:rsidRDefault="00766B25" w:rsidP="0014440F">
      <w:pPr>
        <w:pStyle w:val="ListParagraph"/>
        <w:numPr>
          <w:ilvl w:val="0"/>
          <w:numId w:val="8"/>
        </w:numPr>
        <w:ind w:firstLineChars="0"/>
        <w:rPr>
          <w:rFonts w:ascii="Times New Roman" w:eastAsia="宋体" w:hAnsi="Times New Roman" w:cs="Times New Roman"/>
          <w:sz w:val="20"/>
        </w:rPr>
      </w:pPr>
      <w:r>
        <w:rPr>
          <w:rFonts w:ascii="Times New Roman" w:eastAsia="宋体" w:hAnsi="Times New Roman" w:cs="Times New Roman" w:hint="eastAsia"/>
          <w:sz w:val="20"/>
        </w:rPr>
        <w:t>M</w:t>
      </w:r>
      <w:r>
        <w:rPr>
          <w:rFonts w:ascii="Times New Roman" w:eastAsia="宋体" w:hAnsi="Times New Roman" w:cs="Times New Roman"/>
          <w:sz w:val="20"/>
        </w:rPr>
        <w:t xml:space="preserve">T Tx requirements which </w:t>
      </w:r>
      <w:r w:rsidR="00F85540">
        <w:rPr>
          <w:rFonts w:ascii="Times New Roman" w:eastAsia="宋体" w:hAnsi="Times New Roman" w:cs="Times New Roman" w:hint="eastAsia"/>
          <w:sz w:val="20"/>
        </w:rPr>
        <w:t>are</w:t>
      </w:r>
      <w:r>
        <w:rPr>
          <w:rFonts w:ascii="Times New Roman" w:eastAsia="宋体" w:hAnsi="Times New Roman" w:cs="Times New Roman"/>
          <w:sz w:val="20"/>
        </w:rPr>
        <w:t xml:space="preserve"> postponed until RAN1 response received</w:t>
      </w:r>
    </w:p>
    <w:p w14:paraId="1C6B2F42" w14:textId="536B6E1B" w:rsidR="00EA69E7" w:rsidRDefault="00EA69E7" w:rsidP="0014440F">
      <w:pPr>
        <w:pStyle w:val="ListParagraph"/>
        <w:numPr>
          <w:ilvl w:val="1"/>
          <w:numId w:val="8"/>
        </w:numPr>
        <w:ind w:firstLineChars="0"/>
        <w:rPr>
          <w:rFonts w:ascii="Times New Roman" w:eastAsia="宋体" w:hAnsi="Times New Roman" w:cs="Times New Roman"/>
          <w:sz w:val="20"/>
        </w:rPr>
      </w:pPr>
      <w:r>
        <w:rPr>
          <w:rFonts w:ascii="Times New Roman" w:eastAsia="宋体" w:hAnsi="Times New Roman" w:cs="Times New Roman"/>
          <w:sz w:val="20"/>
        </w:rPr>
        <w:t>Identify whether such requirement is different from forwarding part</w:t>
      </w:r>
    </w:p>
    <w:p w14:paraId="1A72D4BF" w14:textId="4A9DEA84" w:rsidR="00C1301F" w:rsidRDefault="00C1301F" w:rsidP="00C1301F">
      <w:pPr>
        <w:spacing w:after="120"/>
        <w:rPr>
          <w:rFonts w:ascii="Times New Roman" w:eastAsia="宋体" w:hAnsi="Times New Roman" w:cs="Times New Roman"/>
          <w:sz w:val="20"/>
        </w:rPr>
      </w:pPr>
      <w:r>
        <w:rPr>
          <w:rFonts w:ascii="Times New Roman" w:eastAsia="宋体" w:hAnsi="Times New Roman" w:cs="Times New Roman"/>
          <w:sz w:val="20"/>
        </w:rPr>
        <w:t xml:space="preserve">Following we will focus on </w:t>
      </w:r>
      <w:r w:rsidR="008B2E49">
        <w:rPr>
          <w:rFonts w:ascii="Times New Roman" w:eastAsia="宋体" w:hAnsi="Times New Roman" w:cs="Times New Roman"/>
          <w:sz w:val="20"/>
        </w:rPr>
        <w:t xml:space="preserve">the analysis of </w:t>
      </w:r>
      <w:r>
        <w:rPr>
          <w:rFonts w:ascii="Times New Roman" w:eastAsia="宋体" w:hAnsi="Times New Roman" w:cs="Times New Roman"/>
          <w:sz w:val="20"/>
        </w:rPr>
        <w:t xml:space="preserve">above first </w:t>
      </w:r>
      <w:r w:rsidR="00213FDC">
        <w:rPr>
          <w:rFonts w:ascii="Times New Roman" w:eastAsia="宋体" w:hAnsi="Times New Roman" w:cs="Times New Roman"/>
          <w:sz w:val="20"/>
        </w:rPr>
        <w:t>three issues</w:t>
      </w:r>
      <w:r>
        <w:rPr>
          <w:rFonts w:ascii="Times New Roman" w:eastAsia="宋体" w:hAnsi="Times New Roman" w:cs="Times New Roman"/>
          <w:sz w:val="20"/>
        </w:rPr>
        <w:t>.</w:t>
      </w:r>
    </w:p>
    <w:p w14:paraId="0E052825" w14:textId="6BC09160" w:rsidR="0017530A" w:rsidRDefault="0017530A" w:rsidP="0017530A">
      <w:pPr>
        <w:pStyle w:val="Heading2"/>
      </w:pPr>
      <w:r>
        <w:rPr>
          <w:rFonts w:hint="eastAsia"/>
        </w:rPr>
        <w:t>2</w:t>
      </w:r>
      <w:r>
        <w:t>.1 FR1 beamforming capability</w:t>
      </w:r>
    </w:p>
    <w:p w14:paraId="4D531765" w14:textId="47649E0B" w:rsidR="00A7381F" w:rsidRDefault="00607DAA" w:rsidP="00C1301F">
      <w:pPr>
        <w:spacing w:after="120"/>
        <w:rPr>
          <w:rFonts w:ascii="Times New Roman" w:eastAsia="宋体" w:hAnsi="Times New Roman" w:cs="Times New Roman"/>
          <w:sz w:val="20"/>
        </w:rPr>
      </w:pPr>
      <w:r>
        <w:rPr>
          <w:rFonts w:ascii="Times New Roman" w:eastAsia="宋体" w:hAnsi="Times New Roman" w:cs="Times New Roman"/>
          <w:sz w:val="20"/>
        </w:rPr>
        <w:t>During last meeting’s discussion, whether to define FR1 beamforming capability is based on RAN4’s agreements</w:t>
      </w:r>
      <w:r w:rsidR="004A2BAE">
        <w:rPr>
          <w:rFonts w:ascii="Times New Roman" w:eastAsia="宋体" w:hAnsi="Times New Roman" w:cs="Times New Roman"/>
          <w:sz w:val="20"/>
        </w:rPr>
        <w:t xml:space="preserve"> rather than based on RAN1’s conclusion. in last meeting, we send the LS to RAN1 about whether they have some concern on support of FR1 beamforming. It’s noted that even </w:t>
      </w:r>
      <w:r w:rsidR="004C4496">
        <w:rPr>
          <w:rFonts w:ascii="Times New Roman" w:eastAsia="宋体" w:hAnsi="Times New Roman" w:cs="Times New Roman"/>
          <w:sz w:val="20"/>
        </w:rPr>
        <w:t>if</w:t>
      </w:r>
      <w:r w:rsidR="004A2BAE">
        <w:rPr>
          <w:rFonts w:ascii="Times New Roman" w:eastAsia="宋体" w:hAnsi="Times New Roman" w:cs="Times New Roman"/>
          <w:sz w:val="20"/>
        </w:rPr>
        <w:t xml:space="preserve"> RAN1 reply the LS with the concern on support of FR1 beamforming, it doesn’t mean RAN4 will not define beamforming related FR1 requirements.</w:t>
      </w:r>
    </w:p>
    <w:p w14:paraId="5C392CDA" w14:textId="08C784C7" w:rsidR="00A7381F" w:rsidRDefault="00A7381F" w:rsidP="00A7381F">
      <w:pPr>
        <w:spacing w:after="120"/>
        <w:rPr>
          <w:rFonts w:ascii="Times New Roman" w:eastAsia="宋体" w:hAnsi="Times New Roman" w:cs="Times New Roman"/>
          <w:sz w:val="20"/>
        </w:rPr>
      </w:pPr>
      <w:r>
        <w:rPr>
          <w:rFonts w:ascii="Times New Roman" w:eastAsia="宋体" w:hAnsi="Times New Roman" w:cs="Times New Roman"/>
          <w:sz w:val="20"/>
        </w:rPr>
        <w:t>In the WID[1], there is a note that t</w:t>
      </w:r>
      <w:r w:rsidRPr="00A7381F">
        <w:rPr>
          <w:rFonts w:ascii="Times New Roman" w:eastAsia="宋体" w:hAnsi="Times New Roman" w:cs="Times New Roman"/>
          <w:sz w:val="20"/>
        </w:rPr>
        <w:t>he work in RAN4 for beam related is expected to start on FR2 first.</w:t>
      </w:r>
      <w:r>
        <w:rPr>
          <w:rFonts w:ascii="Times New Roman" w:eastAsia="宋体" w:hAnsi="Times New Roman" w:cs="Times New Roman"/>
          <w:sz w:val="20"/>
        </w:rPr>
        <w:t xml:space="preserve"> But it doesn’t preclude the possibility of beam related work on FR1. According to last meeting’s discussion, for FR2 dynamic beamforming, it seems majority work has been finished for FR2 beamforming and detailed</w:t>
      </w:r>
      <w:r w:rsidRPr="00A7381F">
        <w:rPr>
          <w:rFonts w:ascii="Times New Roman" w:eastAsia="宋体" w:hAnsi="Times New Roman" w:cs="Times New Roman"/>
          <w:sz w:val="20"/>
        </w:rPr>
        <w:t xml:space="preserve"> agreements are listed as below</w:t>
      </w:r>
      <w:r>
        <w:rPr>
          <w:rFonts w:ascii="Times New Roman" w:eastAsia="宋体" w:hAnsi="Times New Roman" w:cs="Times New Roman"/>
          <w:sz w:val="20"/>
        </w:rPr>
        <w:t>. therefore, it’s feasible to start study on FR1 beamforming related requirements.</w:t>
      </w:r>
    </w:p>
    <w:tbl>
      <w:tblPr>
        <w:tblStyle w:val="TableGrid"/>
        <w:tblW w:w="0" w:type="auto"/>
        <w:tblInd w:w="108" w:type="dxa"/>
        <w:tblLook w:val="04A0" w:firstRow="1" w:lastRow="0" w:firstColumn="1" w:lastColumn="0" w:noHBand="0" w:noVBand="1"/>
      </w:tblPr>
      <w:tblGrid>
        <w:gridCol w:w="9781"/>
      </w:tblGrid>
      <w:tr w:rsidR="00A7381F" w14:paraId="6048AEDA" w14:textId="77777777" w:rsidTr="00526B85">
        <w:tc>
          <w:tcPr>
            <w:tcW w:w="9781" w:type="dxa"/>
          </w:tcPr>
          <w:p w14:paraId="1C9076A0" w14:textId="77777777" w:rsidR="00A7381F" w:rsidRPr="00A7381F" w:rsidRDefault="00A7381F" w:rsidP="00A7381F">
            <w:pPr>
              <w:spacing w:after="120"/>
              <w:rPr>
                <w:rFonts w:ascii="Times New Roman" w:eastAsia="宋体" w:hAnsi="Times New Roman" w:cs="Times New Roman"/>
                <w:sz w:val="20"/>
              </w:rPr>
            </w:pPr>
            <w:r w:rsidRPr="00A7381F">
              <w:rPr>
                <w:rFonts w:ascii="Times New Roman" w:eastAsia="宋体" w:hAnsi="Times New Roman" w:cs="Times New Roman"/>
                <w:sz w:val="20"/>
              </w:rPr>
              <w:t>o</w:t>
            </w:r>
            <w:r w:rsidRPr="00A7381F">
              <w:rPr>
                <w:rFonts w:ascii="Times New Roman" w:eastAsia="宋体" w:hAnsi="Times New Roman" w:cs="Times New Roman"/>
                <w:sz w:val="20"/>
              </w:rPr>
              <w:tab/>
              <w:t xml:space="preserve">no new requirement on top of Rel-17 needed as starting point. </w:t>
            </w:r>
          </w:p>
          <w:p w14:paraId="1B0D176F" w14:textId="6D239BB5" w:rsidR="00A7381F" w:rsidRDefault="00A7381F" w:rsidP="00A7381F">
            <w:pPr>
              <w:spacing w:after="120"/>
              <w:rPr>
                <w:rFonts w:ascii="Times New Roman" w:eastAsia="宋体" w:hAnsi="Times New Roman" w:cs="Times New Roman"/>
                <w:sz w:val="20"/>
              </w:rPr>
            </w:pPr>
            <w:r w:rsidRPr="00A7381F">
              <w:rPr>
                <w:rFonts w:ascii="Times New Roman" w:eastAsia="宋体" w:hAnsi="Times New Roman" w:cs="Times New Roman"/>
                <w:sz w:val="20"/>
              </w:rPr>
              <w:lastRenderedPageBreak/>
              <w:t>o</w:t>
            </w:r>
            <w:r w:rsidRPr="00A7381F">
              <w:rPr>
                <w:rFonts w:ascii="Times New Roman" w:eastAsia="宋体" w:hAnsi="Times New Roman" w:cs="Times New Roman"/>
                <w:sz w:val="20"/>
              </w:rPr>
              <w:tab/>
              <w:t xml:space="preserve">Agree on directions </w:t>
            </w:r>
            <w:r w:rsidRPr="00C927EE">
              <w:rPr>
                <w:rFonts w:ascii="Times New Roman" w:eastAsia="宋体" w:hAnsi="Times New Roman" w:cs="Times New Roman"/>
                <w:strike/>
                <w:sz w:val="20"/>
              </w:rPr>
              <w:t>(as indicated by CMCC R4-2215488)</w:t>
            </w:r>
            <w:r w:rsidRPr="00A7381F">
              <w:rPr>
                <w:rFonts w:ascii="Times New Roman" w:eastAsia="宋体" w:hAnsi="Times New Roman" w:cs="Times New Roman"/>
                <w:sz w:val="20"/>
              </w:rPr>
              <w:t xml:space="preserve"> and declaration framework </w:t>
            </w:r>
            <w:r w:rsidRPr="00C927EE">
              <w:rPr>
                <w:rFonts w:ascii="Times New Roman" w:eastAsia="宋体" w:hAnsi="Times New Roman" w:cs="Times New Roman"/>
                <w:strike/>
                <w:sz w:val="20"/>
              </w:rPr>
              <w:t>(as indicated by ZTE R4-2216553)</w:t>
            </w:r>
            <w:r w:rsidRPr="00A7381F">
              <w:rPr>
                <w:rFonts w:ascii="Times New Roman" w:eastAsia="宋体" w:hAnsi="Times New Roman" w:cs="Times New Roman"/>
                <w:sz w:val="20"/>
              </w:rPr>
              <w:t xml:space="preserve"> as starting point, further details could be discussed further.</w:t>
            </w:r>
          </w:p>
        </w:tc>
      </w:tr>
    </w:tbl>
    <w:p w14:paraId="273AB447" w14:textId="732CC866" w:rsidR="0017530A" w:rsidRDefault="004C4496" w:rsidP="00A7381F">
      <w:pPr>
        <w:spacing w:after="120"/>
        <w:rPr>
          <w:rFonts w:ascii="Times New Roman" w:eastAsia="宋体" w:hAnsi="Times New Roman" w:cs="Times New Roman"/>
          <w:sz w:val="20"/>
        </w:rPr>
      </w:pPr>
      <w:r>
        <w:rPr>
          <w:rFonts w:ascii="Times New Roman" w:eastAsia="宋体" w:hAnsi="Times New Roman" w:cs="Times New Roman"/>
          <w:sz w:val="20"/>
        </w:rPr>
        <w:lastRenderedPageBreak/>
        <w:t xml:space="preserve">From our understanding, NCR should support beam in FR1 </w:t>
      </w:r>
      <w:r w:rsidR="00CE1A84">
        <w:rPr>
          <w:rFonts w:ascii="Times New Roman" w:eastAsia="宋体" w:hAnsi="Times New Roman" w:cs="Times New Roman"/>
          <w:sz w:val="20"/>
        </w:rPr>
        <w:t>to enhance coverage</w:t>
      </w:r>
      <w:r w:rsidR="00BD3419">
        <w:rPr>
          <w:rFonts w:ascii="Times New Roman" w:eastAsia="宋体" w:hAnsi="Times New Roman" w:cs="Times New Roman"/>
          <w:sz w:val="20"/>
        </w:rPr>
        <w:t xml:space="preserve"> and reduce interference which is caused by amplifying interference signals</w:t>
      </w:r>
      <w:r w:rsidR="00021831">
        <w:rPr>
          <w:rFonts w:ascii="Times New Roman" w:eastAsia="宋体" w:hAnsi="Times New Roman" w:cs="Times New Roman"/>
          <w:sz w:val="20"/>
        </w:rPr>
        <w:t xml:space="preserve">. </w:t>
      </w:r>
      <w:r w:rsidR="00C33182">
        <w:rPr>
          <w:rFonts w:ascii="Times New Roman" w:eastAsia="宋体" w:hAnsi="Times New Roman" w:cs="Times New Roman"/>
          <w:sz w:val="20"/>
        </w:rPr>
        <w:t>R</w:t>
      </w:r>
      <w:r w:rsidR="00021831">
        <w:rPr>
          <w:rFonts w:ascii="Times New Roman" w:eastAsia="宋体" w:hAnsi="Times New Roman" w:cs="Times New Roman"/>
          <w:sz w:val="20"/>
        </w:rPr>
        <w:t xml:space="preserve">egarding fixed beamforming or dynamic beamforming, it is based on deployment scenario. When </w:t>
      </w:r>
      <w:r w:rsidR="0014440F">
        <w:rPr>
          <w:rFonts w:ascii="Times New Roman" w:eastAsia="宋体" w:hAnsi="Times New Roman" w:cs="Times New Roman"/>
          <w:sz w:val="20"/>
        </w:rPr>
        <w:t>propagation environment is LOS</w:t>
      </w:r>
      <w:r w:rsidR="00021831">
        <w:rPr>
          <w:rFonts w:ascii="Times New Roman" w:eastAsia="宋体" w:hAnsi="Times New Roman" w:cs="Times New Roman"/>
          <w:sz w:val="20"/>
        </w:rPr>
        <w:t>, it seems fixed beamforming is already enough. But if the propagation environment is v</w:t>
      </w:r>
      <w:r w:rsidR="009D0354">
        <w:rPr>
          <w:rFonts w:ascii="Times New Roman" w:eastAsia="宋体" w:hAnsi="Times New Roman" w:cs="Times New Roman"/>
          <w:sz w:val="20"/>
        </w:rPr>
        <w:t>ariable</w:t>
      </w:r>
      <w:r w:rsidR="00021831">
        <w:rPr>
          <w:rFonts w:ascii="Times New Roman" w:eastAsia="宋体" w:hAnsi="Times New Roman" w:cs="Times New Roman"/>
          <w:sz w:val="20"/>
        </w:rPr>
        <w:t xml:space="preserve">, dynamic beamforming is required. </w:t>
      </w:r>
      <w:r w:rsidR="0007083E">
        <w:rPr>
          <w:rFonts w:ascii="Times New Roman" w:eastAsia="宋体" w:hAnsi="Times New Roman" w:cs="Times New Roman"/>
          <w:sz w:val="20"/>
        </w:rPr>
        <w:t>According to our experience of RF repeater deployment, it is necessary of dynamic beamforming although the deployment scenario is not that common.</w:t>
      </w:r>
    </w:p>
    <w:p w14:paraId="17CC0B43" w14:textId="662A3F4F" w:rsidR="00715836" w:rsidRPr="000346E6" w:rsidRDefault="00715836" w:rsidP="00A7381F">
      <w:pPr>
        <w:spacing w:after="120"/>
        <w:rPr>
          <w:rFonts w:ascii="Times New Roman" w:eastAsia="宋体" w:hAnsi="Times New Roman" w:cs="Times New Roman"/>
          <w:b/>
          <w:bCs/>
          <w:sz w:val="20"/>
        </w:rPr>
      </w:pPr>
      <w:r w:rsidRPr="000346E6">
        <w:rPr>
          <w:rFonts w:ascii="Times New Roman" w:eastAsia="宋体" w:hAnsi="Times New Roman" w:cs="Times New Roman"/>
          <w:b/>
          <w:bCs/>
          <w:sz w:val="20"/>
        </w:rPr>
        <w:t>Proposal 1: NCR should support beam</w:t>
      </w:r>
      <w:r w:rsidR="000D0448">
        <w:rPr>
          <w:rFonts w:ascii="Times New Roman" w:eastAsia="宋体" w:hAnsi="Times New Roman" w:cs="Times New Roman"/>
          <w:b/>
          <w:bCs/>
          <w:sz w:val="20"/>
        </w:rPr>
        <w:t>forming</w:t>
      </w:r>
      <w:r w:rsidRPr="000346E6">
        <w:rPr>
          <w:rFonts w:ascii="Times New Roman" w:eastAsia="宋体" w:hAnsi="Times New Roman" w:cs="Times New Roman"/>
          <w:b/>
          <w:bCs/>
          <w:sz w:val="20"/>
        </w:rPr>
        <w:t xml:space="preserve"> in FR1, i.e. 1-H and 1-O type NCR </w:t>
      </w:r>
      <w:r w:rsidR="000650E2">
        <w:rPr>
          <w:rFonts w:ascii="Times New Roman" w:eastAsia="宋体" w:hAnsi="Times New Roman" w:cs="Times New Roman"/>
          <w:b/>
          <w:bCs/>
          <w:sz w:val="20"/>
        </w:rPr>
        <w:t>are</w:t>
      </w:r>
      <w:r w:rsidRPr="000346E6">
        <w:rPr>
          <w:rFonts w:ascii="Times New Roman" w:eastAsia="宋体" w:hAnsi="Times New Roman" w:cs="Times New Roman"/>
          <w:b/>
          <w:bCs/>
          <w:sz w:val="20"/>
        </w:rPr>
        <w:t xml:space="preserve"> needed. </w:t>
      </w:r>
    </w:p>
    <w:p w14:paraId="3D361DDD" w14:textId="3709AFAB" w:rsidR="00A26C4D" w:rsidRDefault="00A26C4D" w:rsidP="00A26C4D">
      <w:pPr>
        <w:pStyle w:val="Heading2"/>
      </w:pPr>
      <w:r>
        <w:rPr>
          <w:rFonts w:hint="eastAsia"/>
        </w:rPr>
        <w:t>2</w:t>
      </w:r>
      <w:r>
        <w:t>.</w:t>
      </w:r>
      <w:r w:rsidR="0017530A">
        <w:t>2</w:t>
      </w:r>
      <w:r>
        <w:t xml:space="preserve"> </w:t>
      </w:r>
      <w:r w:rsidR="00E07EEC">
        <w:t xml:space="preserve">FR2 </w:t>
      </w:r>
      <w:r>
        <w:t xml:space="preserve">beam related </w:t>
      </w:r>
      <w:r w:rsidR="00E47C8E">
        <w:t xml:space="preserve">direction </w:t>
      </w:r>
      <w:r>
        <w:t>requirements</w:t>
      </w:r>
    </w:p>
    <w:p w14:paraId="22792ED5" w14:textId="1ADF5EF2" w:rsidR="0077391D" w:rsidRDefault="00923CC6" w:rsidP="00ED043E">
      <w:pPr>
        <w:spacing w:after="120"/>
        <w:rPr>
          <w:rFonts w:ascii="Times New Roman" w:eastAsia="宋体" w:hAnsi="Times New Roman" w:cs="Times New Roman"/>
          <w:sz w:val="20"/>
        </w:rPr>
      </w:pPr>
      <w:r>
        <w:rPr>
          <w:rFonts w:ascii="Times New Roman" w:eastAsia="宋体" w:hAnsi="Times New Roman" w:cs="Times New Roman"/>
          <w:sz w:val="20"/>
        </w:rPr>
        <w:t xml:space="preserve">For RF repeater of R17, fixed beamforming is assumed and </w:t>
      </w:r>
      <w:r w:rsidR="00075033">
        <w:rPr>
          <w:rFonts w:ascii="Times New Roman" w:eastAsia="宋体" w:hAnsi="Times New Roman" w:cs="Times New Roman"/>
          <w:sz w:val="20"/>
        </w:rPr>
        <w:t>Rx and Tx are assumed as in exactly opposite direction</w:t>
      </w:r>
      <w:r w:rsidR="00FC3758">
        <w:rPr>
          <w:rFonts w:ascii="Times New Roman" w:eastAsia="宋体" w:hAnsi="Times New Roman" w:cs="Times New Roman"/>
          <w:sz w:val="20"/>
        </w:rPr>
        <w:t>.</w:t>
      </w:r>
      <w:r w:rsidR="00FF4C4B">
        <w:rPr>
          <w:rFonts w:ascii="Times New Roman" w:eastAsia="宋体" w:hAnsi="Times New Roman" w:cs="Times New Roman"/>
          <w:sz w:val="20"/>
        </w:rPr>
        <w:t xml:space="preserve"> For NCR, </w:t>
      </w:r>
      <w:r w:rsidR="008855FE">
        <w:rPr>
          <w:rFonts w:ascii="Times New Roman" w:eastAsia="宋体" w:hAnsi="Times New Roman" w:cs="Times New Roman"/>
          <w:sz w:val="20"/>
        </w:rPr>
        <w:t xml:space="preserve">dynamic beamforming is supported and </w:t>
      </w:r>
      <w:r w:rsidR="004B07F0">
        <w:rPr>
          <w:rFonts w:ascii="Times New Roman" w:eastAsia="宋体" w:hAnsi="Times New Roman" w:cs="Times New Roman"/>
          <w:sz w:val="20"/>
        </w:rPr>
        <w:t>Rx and Tx directions are assumed</w:t>
      </w:r>
      <w:r w:rsidR="00FF4C4B">
        <w:rPr>
          <w:rFonts w:ascii="Times New Roman" w:eastAsia="宋体" w:hAnsi="Times New Roman" w:cs="Times New Roman"/>
          <w:sz w:val="20"/>
        </w:rPr>
        <w:t xml:space="preserve"> independent </w:t>
      </w:r>
      <w:r w:rsidR="004B07F0">
        <w:rPr>
          <w:rFonts w:ascii="Times New Roman" w:eastAsia="宋体" w:hAnsi="Times New Roman" w:cs="Times New Roman"/>
          <w:sz w:val="20"/>
        </w:rPr>
        <w:t>on each other</w:t>
      </w:r>
      <w:r w:rsidR="008855FE">
        <w:rPr>
          <w:rFonts w:ascii="Times New Roman" w:eastAsia="宋体" w:hAnsi="Times New Roman" w:cs="Times New Roman"/>
          <w:sz w:val="20"/>
        </w:rPr>
        <w:t>.</w:t>
      </w:r>
      <w:r w:rsidR="00FF4C4B">
        <w:rPr>
          <w:rFonts w:ascii="Times New Roman" w:eastAsia="宋体" w:hAnsi="Times New Roman" w:cs="Times New Roman"/>
          <w:sz w:val="20"/>
        </w:rPr>
        <w:t xml:space="preserve"> </w:t>
      </w:r>
      <w:r w:rsidR="00546E7D">
        <w:rPr>
          <w:rFonts w:ascii="Times New Roman" w:eastAsia="宋体" w:hAnsi="Times New Roman" w:cs="Times New Roman"/>
          <w:sz w:val="20"/>
        </w:rPr>
        <w:t>So t</w:t>
      </w:r>
      <w:r w:rsidR="00FF4C4B">
        <w:rPr>
          <w:rFonts w:ascii="Times New Roman" w:eastAsia="宋体" w:hAnsi="Times New Roman" w:cs="Times New Roman"/>
          <w:sz w:val="20"/>
        </w:rPr>
        <w:t>he same method as gNB Tx and Rx OTA direction requirements could be taken as starting point</w:t>
      </w:r>
      <w:r w:rsidR="00387E48">
        <w:rPr>
          <w:rFonts w:ascii="Times New Roman" w:eastAsia="宋体" w:hAnsi="Times New Roman" w:cs="Times New Roman"/>
          <w:sz w:val="20"/>
        </w:rPr>
        <w:t>. for Tx, the requirement</w:t>
      </w:r>
      <w:r w:rsidR="00075033" w:rsidRPr="00075033">
        <w:rPr>
          <w:rFonts w:ascii="Times New Roman" w:eastAsia="宋体" w:hAnsi="Times New Roman" w:cs="Times New Roman"/>
          <w:sz w:val="20"/>
        </w:rPr>
        <w:t xml:space="preserve"> is applied in a specific direction within the OTA coverage range</w:t>
      </w:r>
      <w:r w:rsidR="00387E48">
        <w:rPr>
          <w:rFonts w:ascii="Times New Roman" w:eastAsia="宋体" w:hAnsi="Times New Roman" w:cs="Times New Roman"/>
          <w:sz w:val="20"/>
        </w:rPr>
        <w:t>. for Rx,</w:t>
      </w:r>
      <w:r w:rsidR="00075033" w:rsidRPr="00075033">
        <w:rPr>
          <w:rFonts w:ascii="Times New Roman" w:eastAsia="宋体" w:hAnsi="Times New Roman" w:cs="Times New Roman"/>
          <w:sz w:val="20"/>
        </w:rPr>
        <w:t xml:space="preserve"> the AoA of the incident wave of a received signal is within the OTA REFSENS RoAoA or the minSENS RoAoA</w:t>
      </w:r>
      <w:r w:rsidR="00387E48">
        <w:rPr>
          <w:rFonts w:ascii="Times New Roman" w:eastAsia="宋体" w:hAnsi="Times New Roman" w:cs="Times New Roman"/>
          <w:sz w:val="20"/>
        </w:rPr>
        <w:t>.</w:t>
      </w:r>
    </w:p>
    <w:p w14:paraId="4CE94744" w14:textId="28F6F005" w:rsidR="0077391D" w:rsidRDefault="00075033" w:rsidP="00ED043E">
      <w:pPr>
        <w:spacing w:after="120"/>
        <w:rPr>
          <w:rFonts w:ascii="Times New Roman" w:eastAsia="宋体" w:hAnsi="Times New Roman" w:cs="Times New Roman"/>
          <w:sz w:val="20"/>
        </w:rPr>
      </w:pPr>
      <w:r>
        <w:rPr>
          <w:rFonts w:ascii="Times New Roman" w:eastAsia="宋体" w:hAnsi="Times New Roman" w:cs="Times New Roman"/>
          <w:sz w:val="20"/>
        </w:rPr>
        <w:t xml:space="preserve">For </w:t>
      </w:r>
      <w:r w:rsidR="00546E7D">
        <w:rPr>
          <w:rFonts w:ascii="Times New Roman" w:eastAsia="宋体" w:hAnsi="Times New Roman" w:cs="Times New Roman"/>
          <w:sz w:val="20"/>
        </w:rPr>
        <w:t xml:space="preserve">NCR FR2 </w:t>
      </w:r>
      <w:r>
        <w:rPr>
          <w:rFonts w:ascii="Times New Roman" w:eastAsia="宋体" w:hAnsi="Times New Roman" w:cs="Times New Roman"/>
          <w:sz w:val="20"/>
        </w:rPr>
        <w:t xml:space="preserve">Tx </w:t>
      </w:r>
      <w:r w:rsidR="00546E7D">
        <w:rPr>
          <w:rFonts w:ascii="Times New Roman" w:eastAsia="宋体" w:hAnsi="Times New Roman" w:cs="Times New Roman"/>
          <w:sz w:val="20"/>
        </w:rPr>
        <w:t xml:space="preserve">direction </w:t>
      </w:r>
      <w:r>
        <w:rPr>
          <w:rFonts w:ascii="Times New Roman" w:eastAsia="宋体" w:hAnsi="Times New Roman" w:cs="Times New Roman"/>
          <w:sz w:val="20"/>
        </w:rPr>
        <w:t xml:space="preserve">requirements, it’s still suggested to reuse the concept of </w:t>
      </w:r>
      <w:r w:rsidR="00546E7D">
        <w:rPr>
          <w:rFonts w:ascii="Times New Roman" w:eastAsia="宋体" w:hAnsi="Times New Roman" w:cs="Times New Roman"/>
          <w:sz w:val="20"/>
        </w:rPr>
        <w:t>OTA coverage range which also include OTA peak directions sets.</w:t>
      </w:r>
    </w:p>
    <w:p w14:paraId="2462B115" w14:textId="6B467615" w:rsidR="0021004E" w:rsidRPr="0021004E" w:rsidRDefault="0021004E" w:rsidP="00ED043E">
      <w:pPr>
        <w:spacing w:after="120"/>
        <w:rPr>
          <w:rFonts w:ascii="Times New Roman" w:eastAsia="宋体" w:hAnsi="Times New Roman" w:cs="Times New Roman"/>
          <w:b/>
          <w:bCs/>
          <w:sz w:val="20"/>
        </w:rPr>
      </w:pPr>
      <w:r w:rsidRPr="0021004E">
        <w:rPr>
          <w:rFonts w:ascii="Times New Roman" w:eastAsia="宋体" w:hAnsi="Times New Roman" w:cs="Times New Roman"/>
          <w:b/>
          <w:bCs/>
          <w:sz w:val="20"/>
        </w:rPr>
        <w:t xml:space="preserve">Proposal </w:t>
      </w:r>
      <w:r w:rsidR="005A2FEA">
        <w:rPr>
          <w:rFonts w:ascii="Times New Roman" w:eastAsia="宋体" w:hAnsi="Times New Roman" w:cs="Times New Roman"/>
          <w:b/>
          <w:bCs/>
          <w:sz w:val="20"/>
        </w:rPr>
        <w:t>2</w:t>
      </w:r>
      <w:r w:rsidRPr="0021004E">
        <w:rPr>
          <w:rFonts w:ascii="Times New Roman" w:eastAsia="宋体" w:hAnsi="Times New Roman" w:cs="Times New Roman"/>
          <w:b/>
          <w:bCs/>
          <w:sz w:val="20"/>
        </w:rPr>
        <w:t>: For NCR FR2 Tx direction requirements, it’s still suggested to reuse the concept of OTA coverage range which also include OTA peak directions sets.</w:t>
      </w:r>
    </w:p>
    <w:p w14:paraId="2BED1D32" w14:textId="2FBB4D77" w:rsidR="00ED043E" w:rsidRDefault="0021004E" w:rsidP="00ED043E">
      <w:pPr>
        <w:spacing w:after="120"/>
        <w:rPr>
          <w:rFonts w:ascii="Times New Roman" w:eastAsia="宋体" w:hAnsi="Times New Roman" w:cs="Times New Roman"/>
          <w:sz w:val="20"/>
        </w:rPr>
      </w:pPr>
      <w:r>
        <w:rPr>
          <w:rFonts w:ascii="Times New Roman" w:eastAsia="宋体" w:hAnsi="Times New Roman" w:cs="Times New Roman"/>
          <w:sz w:val="20"/>
        </w:rPr>
        <w:t>For NCR FR2 Rx direction requirements.</w:t>
      </w:r>
      <w:r w:rsidRPr="009462E2">
        <w:rPr>
          <w:rFonts w:ascii="Times New Roman" w:eastAsia="宋体" w:hAnsi="Times New Roman" w:cs="Times New Roman"/>
          <w:sz w:val="20"/>
        </w:rPr>
        <w:t xml:space="preserve"> </w:t>
      </w:r>
      <w:r w:rsidR="0018503D" w:rsidRPr="009462E2">
        <w:rPr>
          <w:rFonts w:ascii="Times New Roman" w:eastAsia="宋体" w:hAnsi="Times New Roman" w:cs="Times New Roman"/>
          <w:sz w:val="20"/>
        </w:rPr>
        <w:t xml:space="preserve">The same method like </w:t>
      </w:r>
      <w:r w:rsidR="0018503D" w:rsidRPr="009462E2">
        <w:rPr>
          <w:rFonts w:ascii="Times New Roman" w:eastAsia="宋体" w:hAnsi="Times New Roman" w:cs="Times New Roman"/>
          <w:i/>
          <w:iCs/>
          <w:sz w:val="20"/>
        </w:rPr>
        <w:t xml:space="preserve">OTA </w:t>
      </w:r>
      <w:r w:rsidR="008235B9" w:rsidRPr="009462E2">
        <w:rPr>
          <w:rFonts w:ascii="Times New Roman" w:eastAsia="宋体" w:hAnsi="Times New Roman" w:cs="Times New Roman"/>
          <w:i/>
          <w:iCs/>
          <w:sz w:val="20"/>
        </w:rPr>
        <w:t>sensitivity</w:t>
      </w:r>
      <w:r w:rsidR="0018503D" w:rsidRPr="009462E2">
        <w:rPr>
          <w:rFonts w:ascii="Times New Roman" w:eastAsia="宋体" w:hAnsi="Times New Roman" w:cs="Times New Roman"/>
          <w:i/>
          <w:iCs/>
          <w:sz w:val="20"/>
        </w:rPr>
        <w:t xml:space="preserve"> RoAoA</w:t>
      </w:r>
      <w:r w:rsidR="0018503D" w:rsidRPr="009462E2">
        <w:rPr>
          <w:rFonts w:ascii="Times New Roman" w:eastAsia="宋体" w:hAnsi="Times New Roman" w:cs="Times New Roman"/>
          <w:sz w:val="20"/>
        </w:rPr>
        <w:t xml:space="preserve"> is suggested that input signal and interference input signals both comes from any direction within the “</w:t>
      </w:r>
      <w:r w:rsidR="0018503D" w:rsidRPr="009462E2">
        <w:rPr>
          <w:rFonts w:ascii="Times New Roman" w:eastAsia="宋体" w:hAnsi="Times New Roman" w:cs="Times New Roman"/>
          <w:i/>
          <w:iCs/>
          <w:sz w:val="20"/>
        </w:rPr>
        <w:t xml:space="preserve">OTA </w:t>
      </w:r>
      <w:r w:rsidR="008235B9" w:rsidRPr="009462E2">
        <w:rPr>
          <w:rFonts w:ascii="Times New Roman" w:eastAsia="宋体" w:hAnsi="Times New Roman" w:cs="Times New Roman"/>
          <w:i/>
          <w:iCs/>
          <w:sz w:val="20"/>
        </w:rPr>
        <w:t>sensitivity</w:t>
      </w:r>
      <w:r w:rsidR="0018503D" w:rsidRPr="009462E2">
        <w:rPr>
          <w:rFonts w:ascii="Times New Roman" w:eastAsia="宋体" w:hAnsi="Times New Roman" w:cs="Times New Roman"/>
          <w:i/>
          <w:iCs/>
          <w:sz w:val="20"/>
        </w:rPr>
        <w:t xml:space="preserve"> RoAoA</w:t>
      </w:r>
      <w:r w:rsidR="0018503D" w:rsidRPr="009462E2">
        <w:rPr>
          <w:rFonts w:ascii="Times New Roman" w:eastAsia="宋体" w:hAnsi="Times New Roman" w:cs="Times New Roman"/>
          <w:sz w:val="20"/>
        </w:rPr>
        <w:t>”.</w:t>
      </w:r>
      <w:r w:rsidR="00BD3419" w:rsidRPr="009462E2">
        <w:rPr>
          <w:rFonts w:ascii="Times New Roman" w:eastAsia="宋体" w:hAnsi="Times New Roman" w:cs="Times New Roman"/>
          <w:sz w:val="20"/>
        </w:rPr>
        <w:t xml:space="preserve"> </w:t>
      </w:r>
      <w:r w:rsidR="009462E2">
        <w:rPr>
          <w:rFonts w:ascii="Times New Roman" w:eastAsia="宋体" w:hAnsi="Times New Roman" w:cs="Times New Roman"/>
          <w:sz w:val="20"/>
        </w:rPr>
        <w:t>Of cause, t</w:t>
      </w:r>
      <w:r w:rsidR="00C803A2">
        <w:rPr>
          <w:rFonts w:ascii="Times New Roman" w:eastAsia="宋体" w:hAnsi="Times New Roman" w:cs="Times New Roman"/>
          <w:sz w:val="20"/>
        </w:rPr>
        <w:t xml:space="preserve">here is no </w:t>
      </w:r>
      <w:r w:rsidR="00C803A2">
        <w:rPr>
          <w:rFonts w:ascii="Times New Roman" w:eastAsia="宋体" w:hAnsi="Times New Roman" w:cs="Times New Roman" w:hint="eastAsia"/>
          <w:sz w:val="20"/>
        </w:rPr>
        <w:t>min</w:t>
      </w:r>
      <w:r w:rsidR="00C803A2">
        <w:rPr>
          <w:rFonts w:ascii="Times New Roman" w:eastAsia="宋体" w:hAnsi="Times New Roman" w:cs="Times New Roman"/>
          <w:sz w:val="20"/>
        </w:rPr>
        <w:t xml:space="preserve"> EIS requirement at least for forwarding link. </w:t>
      </w:r>
      <w:r w:rsidR="00CA21DF">
        <w:rPr>
          <w:rFonts w:ascii="Times New Roman" w:eastAsia="宋体" w:hAnsi="Times New Roman" w:cs="Times New Roman"/>
          <w:sz w:val="20"/>
        </w:rPr>
        <w:t xml:space="preserve">The motivation of RoAoA is to make sure NCR support dynamic beamforming and </w:t>
      </w:r>
      <w:r w:rsidR="009D4561">
        <w:rPr>
          <w:rFonts w:ascii="Times New Roman" w:eastAsia="宋体" w:hAnsi="Times New Roman" w:cs="Times New Roman"/>
          <w:sz w:val="20"/>
        </w:rPr>
        <w:t xml:space="preserve">all </w:t>
      </w:r>
      <w:r w:rsidR="008F47BB">
        <w:rPr>
          <w:rFonts w:ascii="Times New Roman" w:eastAsia="宋体" w:hAnsi="Times New Roman" w:cs="Times New Roman"/>
          <w:sz w:val="20"/>
        </w:rPr>
        <w:t>Rx</w:t>
      </w:r>
      <w:r w:rsidR="009D4561">
        <w:rPr>
          <w:rFonts w:ascii="Times New Roman" w:eastAsia="宋体" w:hAnsi="Times New Roman" w:cs="Times New Roman"/>
          <w:sz w:val="20"/>
        </w:rPr>
        <w:t xml:space="preserve"> requirements like input IMD </w:t>
      </w:r>
      <w:r w:rsidR="008F47BB">
        <w:rPr>
          <w:rFonts w:ascii="Times New Roman" w:eastAsia="宋体" w:hAnsi="Times New Roman" w:cs="Times New Roman"/>
          <w:sz w:val="20"/>
        </w:rPr>
        <w:t>are</w:t>
      </w:r>
      <w:r w:rsidR="009D4561">
        <w:rPr>
          <w:rFonts w:ascii="Times New Roman" w:eastAsia="宋体" w:hAnsi="Times New Roman" w:cs="Times New Roman"/>
          <w:sz w:val="20"/>
        </w:rPr>
        <w:t xml:space="preserve"> applicable in this RoAoA.</w:t>
      </w:r>
      <w:r w:rsidR="00FB5CFF">
        <w:rPr>
          <w:rFonts w:ascii="Times New Roman" w:eastAsia="宋体" w:hAnsi="Times New Roman" w:cs="Times New Roman"/>
          <w:sz w:val="20"/>
        </w:rPr>
        <w:t xml:space="preserve"> </w:t>
      </w:r>
    </w:p>
    <w:p w14:paraId="536C80CB" w14:textId="1CFEEAE4" w:rsidR="008F47BB" w:rsidRPr="008E3A21" w:rsidRDefault="008F47BB" w:rsidP="00ED043E">
      <w:pPr>
        <w:spacing w:after="120"/>
        <w:rPr>
          <w:rFonts w:ascii="Times New Roman" w:eastAsia="宋体" w:hAnsi="Times New Roman" w:cs="Times New Roman"/>
          <w:b/>
          <w:bCs/>
          <w:sz w:val="20"/>
        </w:rPr>
      </w:pPr>
      <w:r w:rsidRPr="008E3A21">
        <w:rPr>
          <w:rFonts w:ascii="Times New Roman" w:eastAsia="宋体" w:hAnsi="Times New Roman" w:cs="Times New Roman"/>
          <w:b/>
          <w:bCs/>
          <w:sz w:val="20"/>
        </w:rPr>
        <w:t xml:space="preserve">Proposal </w:t>
      </w:r>
      <w:r w:rsidR="005A2FEA">
        <w:rPr>
          <w:rFonts w:ascii="Times New Roman" w:eastAsia="宋体" w:hAnsi="Times New Roman" w:cs="Times New Roman"/>
          <w:b/>
          <w:bCs/>
          <w:sz w:val="20"/>
        </w:rPr>
        <w:t>3</w:t>
      </w:r>
      <w:r w:rsidRPr="008E3A21">
        <w:rPr>
          <w:rFonts w:ascii="Times New Roman" w:eastAsia="宋体" w:hAnsi="Times New Roman" w:cs="Times New Roman"/>
          <w:b/>
          <w:bCs/>
          <w:sz w:val="20"/>
        </w:rPr>
        <w:t xml:space="preserve">: for NCR FR2 Rx direction requirements, it’s suggested to </w:t>
      </w:r>
      <w:r w:rsidR="000B3862" w:rsidRPr="008E3A21">
        <w:rPr>
          <w:rFonts w:ascii="Times New Roman" w:eastAsia="宋体" w:hAnsi="Times New Roman" w:cs="Times New Roman" w:hint="eastAsia"/>
          <w:b/>
          <w:bCs/>
          <w:sz w:val="20"/>
        </w:rPr>
        <w:t>speci</w:t>
      </w:r>
      <w:r w:rsidR="000B3862" w:rsidRPr="008E3A21">
        <w:rPr>
          <w:rFonts w:ascii="Times New Roman" w:eastAsia="宋体" w:hAnsi="Times New Roman" w:cs="Times New Roman"/>
          <w:b/>
          <w:bCs/>
          <w:sz w:val="20"/>
        </w:rPr>
        <w:t>fy following OTA Rx direction declarations</w:t>
      </w:r>
      <w:r w:rsidR="005B62B1">
        <w:rPr>
          <w:rFonts w:ascii="Times New Roman" w:eastAsia="宋体" w:hAnsi="Times New Roman" w:cs="Times New Roman"/>
          <w:b/>
          <w:bCs/>
          <w:sz w:val="20"/>
        </w:rPr>
        <w:t>. These declaration</w:t>
      </w:r>
      <w:r w:rsidR="006107BA">
        <w:rPr>
          <w:rFonts w:ascii="Times New Roman" w:eastAsia="宋体" w:hAnsi="Times New Roman" w:cs="Times New Roman"/>
          <w:b/>
          <w:bCs/>
          <w:sz w:val="20"/>
        </w:rPr>
        <w:t xml:space="preserve">s </w:t>
      </w:r>
      <w:r w:rsidR="005B62B1">
        <w:rPr>
          <w:rFonts w:ascii="Times New Roman" w:eastAsia="宋体" w:hAnsi="Times New Roman" w:cs="Times New Roman"/>
          <w:b/>
          <w:bCs/>
          <w:sz w:val="20"/>
        </w:rPr>
        <w:t>appl</w:t>
      </w:r>
      <w:r w:rsidR="00654B94">
        <w:rPr>
          <w:rFonts w:ascii="Times New Roman" w:eastAsia="宋体" w:hAnsi="Times New Roman" w:cs="Times New Roman"/>
          <w:b/>
          <w:bCs/>
          <w:sz w:val="20"/>
        </w:rPr>
        <w:t>y</w:t>
      </w:r>
      <w:r w:rsidR="005B62B1">
        <w:rPr>
          <w:rFonts w:ascii="Times New Roman" w:eastAsia="宋体" w:hAnsi="Times New Roman" w:cs="Times New Roman"/>
          <w:b/>
          <w:bCs/>
          <w:sz w:val="20"/>
        </w:rPr>
        <w:t xml:space="preserve"> for both input signal and interference signal.</w:t>
      </w:r>
    </w:p>
    <w:p w14:paraId="061E9867" w14:textId="2A339E49" w:rsidR="000B3862" w:rsidRPr="008E3A21" w:rsidRDefault="000B3862" w:rsidP="000B3862">
      <w:pPr>
        <w:pStyle w:val="ListParagraph"/>
        <w:numPr>
          <w:ilvl w:val="0"/>
          <w:numId w:val="9"/>
        </w:numPr>
        <w:spacing w:after="120"/>
        <w:ind w:firstLineChars="0"/>
        <w:rPr>
          <w:rFonts w:ascii="Times New Roman" w:eastAsia="宋体" w:hAnsi="Times New Roman" w:cs="Times New Roman"/>
          <w:b/>
          <w:bCs/>
          <w:sz w:val="20"/>
        </w:rPr>
      </w:pPr>
      <w:r w:rsidRPr="008E3A21">
        <w:rPr>
          <w:rFonts w:ascii="Times New Roman" w:eastAsia="宋体" w:hAnsi="Times New Roman" w:cs="Times New Roman"/>
          <w:b/>
          <w:bCs/>
          <w:sz w:val="20"/>
        </w:rPr>
        <w:t xml:space="preserve">A declared </w:t>
      </w:r>
      <w:r w:rsidRPr="008E3A21">
        <w:rPr>
          <w:rFonts w:ascii="Times New Roman" w:eastAsia="宋体" w:hAnsi="Times New Roman" w:cs="Times New Roman"/>
          <w:b/>
          <w:bCs/>
          <w:i/>
          <w:iCs/>
          <w:sz w:val="20"/>
        </w:rPr>
        <w:t>receiver target redirection range</w:t>
      </w:r>
      <w:r w:rsidRPr="008E3A21">
        <w:rPr>
          <w:rFonts w:ascii="Times New Roman" w:eastAsia="宋体" w:hAnsi="Times New Roman" w:cs="Times New Roman"/>
          <w:b/>
          <w:bCs/>
          <w:sz w:val="20"/>
        </w:rPr>
        <w:t>. This range is not needed if NCR don’t support redirection.</w:t>
      </w:r>
    </w:p>
    <w:p w14:paraId="7719766E" w14:textId="6EAE5D39" w:rsidR="00427D93" w:rsidRPr="008E3A21" w:rsidRDefault="00427D93" w:rsidP="000B3862">
      <w:pPr>
        <w:pStyle w:val="ListParagraph"/>
        <w:numPr>
          <w:ilvl w:val="0"/>
          <w:numId w:val="9"/>
        </w:numPr>
        <w:spacing w:after="120"/>
        <w:ind w:firstLineChars="0"/>
        <w:rPr>
          <w:rFonts w:ascii="Times New Roman" w:eastAsia="宋体" w:hAnsi="Times New Roman" w:cs="Times New Roman"/>
          <w:b/>
          <w:bCs/>
          <w:sz w:val="20"/>
        </w:rPr>
      </w:pPr>
      <w:r w:rsidRPr="008E3A21">
        <w:rPr>
          <w:rFonts w:ascii="Times New Roman" w:eastAsia="宋体" w:hAnsi="Times New Roman" w:cs="Times New Roman"/>
          <w:b/>
          <w:bCs/>
          <w:sz w:val="20"/>
        </w:rPr>
        <w:t xml:space="preserve">[five] declared </w:t>
      </w:r>
      <w:r w:rsidRPr="008E3A21">
        <w:rPr>
          <w:rFonts w:ascii="Times New Roman" w:eastAsia="宋体" w:hAnsi="Times New Roman" w:cs="Times New Roman"/>
          <w:b/>
          <w:bCs/>
          <w:i/>
          <w:iCs/>
          <w:sz w:val="20"/>
        </w:rPr>
        <w:t>sensitivity RoAoA</w:t>
      </w:r>
      <w:r w:rsidRPr="008E3A21">
        <w:rPr>
          <w:rFonts w:ascii="Times New Roman" w:eastAsia="宋体" w:hAnsi="Times New Roman" w:cs="Times New Roman"/>
          <w:b/>
          <w:bCs/>
          <w:sz w:val="20"/>
        </w:rPr>
        <w:t xml:space="preserve"> comprising the conformance testing directions. If don’t support redirection, only one RoAoA is suggested</w:t>
      </w:r>
    </w:p>
    <w:p w14:paraId="05956AB5" w14:textId="3F97A29A" w:rsidR="00427D93" w:rsidRDefault="00427D93" w:rsidP="000B3862">
      <w:pPr>
        <w:pStyle w:val="ListParagraph"/>
        <w:numPr>
          <w:ilvl w:val="0"/>
          <w:numId w:val="9"/>
        </w:numPr>
        <w:spacing w:after="120"/>
        <w:ind w:firstLineChars="0"/>
        <w:rPr>
          <w:rFonts w:ascii="Times New Roman" w:eastAsia="宋体" w:hAnsi="Times New Roman" w:cs="Times New Roman"/>
          <w:b/>
          <w:bCs/>
          <w:i/>
          <w:iCs/>
          <w:sz w:val="20"/>
        </w:rPr>
      </w:pPr>
      <w:r w:rsidRPr="008E3A21">
        <w:rPr>
          <w:rFonts w:ascii="Times New Roman" w:eastAsia="宋体" w:hAnsi="Times New Roman" w:cs="Times New Roman"/>
          <w:b/>
          <w:bCs/>
          <w:i/>
          <w:iCs/>
          <w:sz w:val="20"/>
        </w:rPr>
        <w:t>Receiver target reference direction</w:t>
      </w:r>
    </w:p>
    <w:p w14:paraId="3745B5A7" w14:textId="591C38AD" w:rsidR="00D4564A" w:rsidRPr="008E3A21" w:rsidRDefault="00D4564A" w:rsidP="000B3862">
      <w:pPr>
        <w:pStyle w:val="ListParagraph"/>
        <w:numPr>
          <w:ilvl w:val="0"/>
          <w:numId w:val="9"/>
        </w:numPr>
        <w:spacing w:after="120"/>
        <w:ind w:firstLineChars="0"/>
        <w:rPr>
          <w:rFonts w:ascii="Times New Roman" w:eastAsia="宋体" w:hAnsi="Times New Roman" w:cs="Times New Roman"/>
          <w:b/>
          <w:bCs/>
          <w:i/>
          <w:iCs/>
          <w:sz w:val="20"/>
        </w:rPr>
      </w:pPr>
      <w:r>
        <w:rPr>
          <w:rFonts w:ascii="Times New Roman" w:eastAsia="宋体" w:hAnsi="Times New Roman" w:cs="Times New Roman"/>
          <w:b/>
          <w:bCs/>
          <w:i/>
          <w:iCs/>
          <w:sz w:val="20"/>
        </w:rPr>
        <w:t>Min EIS may on</w:t>
      </w:r>
      <w:r w:rsidR="00B675DD">
        <w:rPr>
          <w:rFonts w:ascii="Times New Roman" w:eastAsia="宋体" w:hAnsi="Times New Roman" w:cs="Times New Roman"/>
          <w:b/>
          <w:bCs/>
          <w:i/>
          <w:iCs/>
          <w:sz w:val="20"/>
        </w:rPr>
        <w:t xml:space="preserve">ly </w:t>
      </w:r>
      <w:r>
        <w:rPr>
          <w:rFonts w:ascii="Times New Roman" w:eastAsia="宋体" w:hAnsi="Times New Roman" w:cs="Times New Roman"/>
          <w:b/>
          <w:bCs/>
          <w:i/>
          <w:iCs/>
          <w:sz w:val="20"/>
        </w:rPr>
        <w:t>need for MT part</w:t>
      </w:r>
    </w:p>
    <w:p w14:paraId="40B572C7" w14:textId="0F90C62E" w:rsidR="00354F24" w:rsidRDefault="00354F24" w:rsidP="008331D8">
      <w:pPr>
        <w:spacing w:after="120"/>
        <w:rPr>
          <w:rFonts w:ascii="Times New Roman" w:eastAsia="宋体" w:hAnsi="Times New Roman" w:cs="Times New Roman"/>
          <w:sz w:val="20"/>
        </w:rPr>
      </w:pPr>
      <w:r w:rsidRPr="00A1156B">
        <w:rPr>
          <w:rFonts w:ascii="Times New Roman" w:eastAsia="宋体" w:hAnsi="Times New Roman" w:cs="Times New Roman"/>
          <w:sz w:val="20"/>
        </w:rPr>
        <w:t xml:space="preserve">About the definition of </w:t>
      </w:r>
      <w:r w:rsidR="00F103DA">
        <w:rPr>
          <w:rFonts w:ascii="Times New Roman" w:eastAsia="宋体" w:hAnsi="Times New Roman" w:cs="Times New Roman"/>
          <w:sz w:val="20"/>
        </w:rPr>
        <w:t xml:space="preserve">sensitivity </w:t>
      </w:r>
      <w:r w:rsidRPr="00A1156B">
        <w:rPr>
          <w:rFonts w:ascii="Times New Roman" w:eastAsia="宋体" w:hAnsi="Times New Roman" w:cs="Times New Roman"/>
          <w:sz w:val="20"/>
        </w:rPr>
        <w:t>RoAoA</w:t>
      </w:r>
      <w:r w:rsidR="00AD66BB" w:rsidRPr="00AD66BB">
        <w:rPr>
          <w:rFonts w:ascii="Times New Roman" w:eastAsia="宋体" w:hAnsi="Times New Roman" w:cs="Times New Roman"/>
          <w:sz w:val="20"/>
        </w:rPr>
        <w:t xml:space="preserve"> </w:t>
      </w:r>
      <w:r w:rsidR="00AD66BB">
        <w:rPr>
          <w:rFonts w:ascii="Times New Roman" w:eastAsia="宋体" w:hAnsi="Times New Roman" w:cs="Times New Roman"/>
          <w:sz w:val="20"/>
        </w:rPr>
        <w:t>for forwarding part</w:t>
      </w:r>
      <w:r w:rsidRPr="00A1156B">
        <w:rPr>
          <w:rFonts w:ascii="Times New Roman" w:eastAsia="宋体" w:hAnsi="Times New Roman" w:cs="Times New Roman"/>
          <w:sz w:val="20"/>
        </w:rPr>
        <w:t xml:space="preserve">, </w:t>
      </w:r>
      <w:r w:rsidR="00AD66BB">
        <w:rPr>
          <w:rFonts w:ascii="Times New Roman" w:eastAsia="宋体" w:hAnsi="Times New Roman" w:cs="Times New Roman"/>
          <w:sz w:val="20"/>
        </w:rPr>
        <w:t xml:space="preserve">we need to further check the possibility of reusing </w:t>
      </w:r>
      <w:r w:rsidRPr="00A1156B">
        <w:rPr>
          <w:rFonts w:ascii="Times New Roman" w:eastAsia="宋体" w:hAnsi="Times New Roman" w:cs="Times New Roman"/>
          <w:sz w:val="20"/>
        </w:rPr>
        <w:t xml:space="preserve">legacy definition in gNB spec </w:t>
      </w:r>
      <w:r w:rsidR="00A1156B" w:rsidRPr="00A1156B">
        <w:rPr>
          <w:rFonts w:ascii="Times New Roman" w:eastAsia="宋体" w:hAnsi="Times New Roman" w:cs="Times New Roman"/>
          <w:sz w:val="20"/>
        </w:rPr>
        <w:t>since there is no EIS requirement</w:t>
      </w:r>
      <w:r w:rsidR="00F103DA">
        <w:rPr>
          <w:rFonts w:ascii="Times New Roman" w:eastAsia="宋体" w:hAnsi="Times New Roman" w:cs="Times New Roman"/>
          <w:sz w:val="20"/>
        </w:rPr>
        <w:t xml:space="preserve">. </w:t>
      </w:r>
      <w:r w:rsidR="00AD66BB">
        <w:rPr>
          <w:rFonts w:ascii="Times New Roman" w:eastAsia="宋体" w:hAnsi="Times New Roman" w:cs="Times New Roman"/>
          <w:sz w:val="20"/>
        </w:rPr>
        <w:t xml:space="preserve">There are two options, one is that direction requirement is the same for MT and backhaul of forwarding part, so we could reuse the min EIS requirements of MT part. Another option is </w:t>
      </w:r>
      <w:r w:rsidR="00E161E7">
        <w:rPr>
          <w:rFonts w:ascii="Times New Roman" w:eastAsia="宋体" w:hAnsi="Times New Roman" w:cs="Times New Roman"/>
          <w:sz w:val="20"/>
        </w:rPr>
        <w:t>to</w:t>
      </w:r>
      <w:r w:rsidR="00F103DA">
        <w:rPr>
          <w:rFonts w:ascii="Times New Roman" w:eastAsia="宋体" w:hAnsi="Times New Roman" w:cs="Times New Roman"/>
          <w:sz w:val="20"/>
        </w:rPr>
        <w:t xml:space="preserve"> use received power at receiver target reference direction to </w:t>
      </w:r>
      <w:r w:rsidR="00B41D6C">
        <w:rPr>
          <w:rFonts w:ascii="Times New Roman" w:eastAsia="宋体" w:hAnsi="Times New Roman" w:cs="Times New Roman"/>
          <w:sz w:val="20"/>
        </w:rPr>
        <w:t>replace min EIS. So the declared sensitivity RoAoA is the contour that include all the points where received power is 3dB less than the received power at reference direction.</w:t>
      </w:r>
    </w:p>
    <w:p w14:paraId="33A537DF" w14:textId="5625A008" w:rsidR="00AD66BB" w:rsidRDefault="00020ED2" w:rsidP="008331D8">
      <w:pPr>
        <w:spacing w:after="120"/>
        <w:rPr>
          <w:rFonts w:ascii="Times New Roman" w:eastAsia="宋体" w:hAnsi="Times New Roman" w:cs="Times New Roman"/>
          <w:b/>
          <w:bCs/>
          <w:sz w:val="20"/>
        </w:rPr>
      </w:pPr>
      <w:r w:rsidRPr="00475642">
        <w:rPr>
          <w:rFonts w:ascii="Times New Roman" w:eastAsia="宋体" w:hAnsi="Times New Roman" w:cs="Times New Roman"/>
          <w:b/>
          <w:bCs/>
          <w:sz w:val="20"/>
        </w:rPr>
        <w:t xml:space="preserve">Proposal </w:t>
      </w:r>
      <w:r w:rsidR="00BE5EDB">
        <w:rPr>
          <w:rFonts w:ascii="Times New Roman" w:eastAsia="宋体" w:hAnsi="Times New Roman" w:cs="Times New Roman"/>
          <w:b/>
          <w:bCs/>
          <w:sz w:val="20"/>
        </w:rPr>
        <w:t>4</w:t>
      </w:r>
      <w:r w:rsidRPr="00475642">
        <w:rPr>
          <w:rFonts w:ascii="Times New Roman" w:eastAsia="宋体" w:hAnsi="Times New Roman" w:cs="Times New Roman"/>
          <w:b/>
          <w:bCs/>
          <w:sz w:val="20"/>
        </w:rPr>
        <w:t xml:space="preserve">: </w:t>
      </w:r>
      <w:r w:rsidR="00B675DD">
        <w:rPr>
          <w:rFonts w:ascii="Times New Roman" w:eastAsia="宋体" w:hAnsi="Times New Roman" w:cs="Times New Roman"/>
          <w:b/>
          <w:bCs/>
          <w:sz w:val="20"/>
        </w:rPr>
        <w:t xml:space="preserve">for forwarding part, </w:t>
      </w:r>
      <w:r w:rsidR="00AD66BB">
        <w:rPr>
          <w:rFonts w:ascii="Times New Roman" w:eastAsia="宋体" w:hAnsi="Times New Roman" w:cs="Times New Roman"/>
          <w:b/>
          <w:bCs/>
          <w:sz w:val="20"/>
        </w:rPr>
        <w:t xml:space="preserve">the definition of </w:t>
      </w:r>
      <w:r w:rsidRPr="00475642">
        <w:rPr>
          <w:rFonts w:ascii="Times New Roman" w:eastAsia="宋体" w:hAnsi="Times New Roman" w:cs="Times New Roman"/>
          <w:b/>
          <w:bCs/>
          <w:sz w:val="20"/>
        </w:rPr>
        <w:t xml:space="preserve">sensitivity RoAoA </w:t>
      </w:r>
      <w:r w:rsidR="00AD66BB">
        <w:rPr>
          <w:rFonts w:ascii="Times New Roman" w:eastAsia="宋体" w:hAnsi="Times New Roman" w:cs="Times New Roman"/>
          <w:b/>
          <w:bCs/>
          <w:sz w:val="20"/>
        </w:rPr>
        <w:t>includes:</w:t>
      </w:r>
    </w:p>
    <w:p w14:paraId="1708C14F" w14:textId="6B03EBF0" w:rsidR="000C251A" w:rsidRDefault="00AD66BB" w:rsidP="008331D8">
      <w:pPr>
        <w:spacing w:after="120"/>
        <w:rPr>
          <w:rFonts w:ascii="Times New Roman" w:eastAsia="宋体" w:hAnsi="Times New Roman" w:cs="Times New Roman"/>
          <w:b/>
          <w:bCs/>
          <w:sz w:val="20"/>
        </w:rPr>
      </w:pPr>
      <w:r>
        <w:rPr>
          <w:rFonts w:ascii="Times New Roman" w:eastAsia="宋体" w:hAnsi="Times New Roman" w:cs="Times New Roman"/>
          <w:b/>
          <w:bCs/>
          <w:sz w:val="20"/>
        </w:rPr>
        <w:t xml:space="preserve">Option 1: </w:t>
      </w:r>
      <w:r w:rsidR="000C251A" w:rsidRPr="000C251A">
        <w:rPr>
          <w:rFonts w:ascii="Times New Roman" w:eastAsia="宋体" w:hAnsi="Times New Roman" w:cs="Times New Roman"/>
          <w:b/>
          <w:bCs/>
          <w:sz w:val="20"/>
        </w:rPr>
        <w:t>sensitivity RoAoA is the contour that include all the points where received power is 3dB less than the min EIS power defined for MT part.</w:t>
      </w:r>
    </w:p>
    <w:p w14:paraId="148EB175" w14:textId="1D257D13" w:rsidR="00AD66BB" w:rsidRDefault="00AD66BB" w:rsidP="008331D8">
      <w:pPr>
        <w:spacing w:after="120"/>
        <w:rPr>
          <w:rFonts w:ascii="Times New Roman" w:eastAsia="宋体" w:hAnsi="Times New Roman" w:cs="Times New Roman"/>
          <w:b/>
          <w:bCs/>
          <w:sz w:val="20"/>
        </w:rPr>
      </w:pPr>
      <w:r>
        <w:rPr>
          <w:rFonts w:ascii="Times New Roman" w:eastAsia="宋体" w:hAnsi="Times New Roman" w:cs="Times New Roman"/>
          <w:b/>
          <w:bCs/>
          <w:sz w:val="20"/>
        </w:rPr>
        <w:lastRenderedPageBreak/>
        <w:t xml:space="preserve">Option 2: </w:t>
      </w:r>
      <w:r w:rsidR="000C251A" w:rsidRPr="000C251A">
        <w:rPr>
          <w:rFonts w:ascii="Times New Roman" w:eastAsia="宋体" w:hAnsi="Times New Roman" w:cs="Times New Roman"/>
          <w:b/>
          <w:bCs/>
          <w:sz w:val="20"/>
        </w:rPr>
        <w:t>sensitivity RoAoA is the contour that include all the points where received power is 3dB less than the received power at receiver target reference direction.</w:t>
      </w:r>
    </w:p>
    <w:p w14:paraId="78D215F5" w14:textId="04B22F02" w:rsidR="00E47C8E" w:rsidRDefault="00E47C8E" w:rsidP="00E47C8E">
      <w:pPr>
        <w:pStyle w:val="Heading2"/>
      </w:pPr>
      <w:r>
        <w:rPr>
          <w:rFonts w:hint="eastAsia"/>
        </w:rPr>
        <w:t>2</w:t>
      </w:r>
      <w:r>
        <w:t>.</w:t>
      </w:r>
      <w:r w:rsidR="00173B53">
        <w:t>3</w:t>
      </w:r>
      <w:r>
        <w:t xml:space="preserve"> FR2 </w:t>
      </w:r>
      <w:r>
        <w:t>BC</w:t>
      </w:r>
      <w:r>
        <w:t xml:space="preserve"> requirements</w:t>
      </w:r>
    </w:p>
    <w:p w14:paraId="6C6D063A" w14:textId="5FC7BE56" w:rsidR="000706FF" w:rsidRDefault="00475642" w:rsidP="000706FF">
      <w:pPr>
        <w:spacing w:after="120"/>
        <w:rPr>
          <w:rFonts w:ascii="Times New Roman" w:eastAsia="宋体" w:hAnsi="Times New Roman" w:cs="Times New Roman"/>
          <w:sz w:val="20"/>
        </w:rPr>
      </w:pPr>
      <w:r w:rsidRPr="00475642">
        <w:rPr>
          <w:rFonts w:ascii="Times New Roman" w:eastAsia="宋体" w:hAnsi="Times New Roman" w:cs="Times New Roman"/>
          <w:sz w:val="20"/>
        </w:rPr>
        <w:t xml:space="preserve">About the BC capability, for NCR-MT part, </w:t>
      </w:r>
      <w:r w:rsidR="00D30075" w:rsidRPr="00475642">
        <w:rPr>
          <w:rFonts w:ascii="Times New Roman" w:eastAsia="宋体" w:hAnsi="Times New Roman" w:cs="Times New Roman"/>
          <w:sz w:val="20"/>
        </w:rPr>
        <w:t>UL beam management is supported in RAN1 according to the conclusion in study phase</w:t>
      </w:r>
      <w:r w:rsidR="00D30075">
        <w:rPr>
          <w:rFonts w:ascii="Times New Roman" w:eastAsia="宋体" w:hAnsi="Times New Roman" w:cs="Times New Roman"/>
          <w:sz w:val="20"/>
        </w:rPr>
        <w:t>.</w:t>
      </w:r>
      <w:r w:rsidR="00766D63">
        <w:rPr>
          <w:rFonts w:ascii="Times New Roman" w:eastAsia="宋体" w:hAnsi="Times New Roman" w:cs="Times New Roman"/>
          <w:sz w:val="20"/>
        </w:rPr>
        <w:t xml:space="preserve"> </w:t>
      </w:r>
      <w:r w:rsidR="000706FF">
        <w:rPr>
          <w:rFonts w:ascii="Times New Roman" w:eastAsia="宋体" w:hAnsi="Times New Roman" w:cs="Times New Roman"/>
          <w:sz w:val="20"/>
        </w:rPr>
        <w:t>For R1</w:t>
      </w:r>
      <w:r w:rsidR="00B675DD">
        <w:rPr>
          <w:rFonts w:ascii="Times New Roman" w:eastAsia="宋体" w:hAnsi="Times New Roman" w:cs="Times New Roman"/>
          <w:sz w:val="20"/>
        </w:rPr>
        <w:t xml:space="preserve">5 and </w:t>
      </w:r>
      <w:r w:rsidR="00B675DD">
        <w:rPr>
          <w:rFonts w:ascii="Times New Roman" w:eastAsia="宋体" w:hAnsi="Times New Roman" w:cs="Times New Roman" w:hint="eastAsia"/>
          <w:sz w:val="20"/>
        </w:rPr>
        <w:t>R16</w:t>
      </w:r>
      <w:r w:rsidR="00B675DD">
        <w:rPr>
          <w:rFonts w:ascii="Times New Roman" w:eastAsia="宋体" w:hAnsi="Times New Roman" w:cs="Times New Roman"/>
          <w:sz w:val="20"/>
        </w:rPr>
        <w:t xml:space="preserve"> UE</w:t>
      </w:r>
      <w:r w:rsidR="000706FF">
        <w:rPr>
          <w:rFonts w:ascii="Times New Roman" w:eastAsia="宋体" w:hAnsi="Times New Roman" w:cs="Times New Roman"/>
          <w:sz w:val="20"/>
        </w:rPr>
        <w:t xml:space="preserve"> BC, some relaxation is allowed for the UE </w:t>
      </w:r>
      <w:r w:rsidR="00B675DD">
        <w:rPr>
          <w:rFonts w:ascii="Times New Roman" w:eastAsia="宋体" w:hAnsi="Times New Roman" w:cs="Times New Roman"/>
          <w:sz w:val="20"/>
        </w:rPr>
        <w:t>to</w:t>
      </w:r>
      <w:r w:rsidR="000706FF">
        <w:rPr>
          <w:rFonts w:ascii="Times New Roman" w:eastAsia="宋体" w:hAnsi="Times New Roman" w:cs="Times New Roman"/>
          <w:sz w:val="20"/>
        </w:rPr>
        <w:t xml:space="preserve"> support BC with beam sweeping. For R18 NCR, this relaxation is also suggested to leave some room for cost.</w:t>
      </w:r>
    </w:p>
    <w:p w14:paraId="4CEC7C42" w14:textId="7C215CB0" w:rsidR="000706FF" w:rsidRDefault="000706FF" w:rsidP="008331D8">
      <w:pPr>
        <w:spacing w:after="120"/>
        <w:rPr>
          <w:rFonts w:ascii="Times New Roman" w:eastAsia="宋体" w:hAnsi="Times New Roman" w:cs="Times New Roman"/>
          <w:b/>
          <w:bCs/>
          <w:sz w:val="20"/>
        </w:rPr>
      </w:pPr>
      <w:r w:rsidRPr="00B675DD">
        <w:rPr>
          <w:rFonts w:ascii="Times New Roman" w:eastAsia="宋体" w:hAnsi="Times New Roman" w:cs="Times New Roman"/>
          <w:b/>
          <w:bCs/>
          <w:sz w:val="20"/>
        </w:rPr>
        <w:t xml:space="preserve">Proposal </w:t>
      </w:r>
      <w:r w:rsidR="00BE5EDB">
        <w:rPr>
          <w:rFonts w:ascii="Times New Roman" w:eastAsia="宋体" w:hAnsi="Times New Roman" w:cs="Times New Roman"/>
          <w:b/>
          <w:bCs/>
          <w:sz w:val="20"/>
        </w:rPr>
        <w:t>5</w:t>
      </w:r>
      <w:r w:rsidRPr="00B675DD">
        <w:rPr>
          <w:rFonts w:ascii="Times New Roman" w:eastAsia="宋体" w:hAnsi="Times New Roman" w:cs="Times New Roman"/>
          <w:b/>
          <w:bCs/>
          <w:sz w:val="20"/>
        </w:rPr>
        <w:t xml:space="preserve">: the same BC capability as defined in R16 UE spec is also </w:t>
      </w:r>
      <w:r w:rsidR="00B675DD" w:rsidRPr="00B675DD">
        <w:rPr>
          <w:rFonts w:ascii="Times New Roman" w:eastAsia="宋体" w:hAnsi="Times New Roman" w:cs="Times New Roman"/>
          <w:b/>
          <w:bCs/>
          <w:sz w:val="20"/>
        </w:rPr>
        <w:t>suggested</w:t>
      </w:r>
      <w:r w:rsidRPr="00B675DD">
        <w:rPr>
          <w:rFonts w:ascii="Times New Roman" w:eastAsia="宋体" w:hAnsi="Times New Roman" w:cs="Times New Roman"/>
          <w:b/>
          <w:bCs/>
          <w:sz w:val="20"/>
        </w:rPr>
        <w:t xml:space="preserve"> for NCR MT part that include </w:t>
      </w:r>
      <w:r w:rsidR="00B675DD" w:rsidRPr="00824774">
        <w:rPr>
          <w:rFonts w:ascii="Times New Roman" w:eastAsia="宋体" w:hAnsi="Times New Roman" w:cs="Times New Roman"/>
          <w:b/>
          <w:bCs/>
          <w:i/>
          <w:iCs/>
          <w:sz w:val="20"/>
        </w:rPr>
        <w:t>beamCorrespondenceWithoutUL-BeamSweeping</w:t>
      </w:r>
      <w:r w:rsidR="00B675DD" w:rsidRPr="00824774">
        <w:rPr>
          <w:rFonts w:ascii="Times New Roman" w:eastAsia="宋体" w:hAnsi="Times New Roman" w:cs="Times New Roman"/>
          <w:b/>
          <w:bCs/>
          <w:i/>
          <w:iCs/>
          <w:sz w:val="20"/>
        </w:rPr>
        <w:t xml:space="preserve">, </w:t>
      </w:r>
      <w:r w:rsidR="00B675DD" w:rsidRPr="00824774">
        <w:rPr>
          <w:rFonts w:ascii="Times New Roman" w:eastAsia="宋体" w:hAnsi="Times New Roman" w:cs="Times New Roman"/>
          <w:b/>
          <w:bCs/>
          <w:i/>
          <w:iCs/>
          <w:sz w:val="20"/>
        </w:rPr>
        <w:t>beamCorrespondenceSSB-based</w:t>
      </w:r>
      <w:r w:rsidR="00B675DD" w:rsidRPr="00824774">
        <w:rPr>
          <w:rFonts w:ascii="Times New Roman" w:eastAsia="宋体" w:hAnsi="Times New Roman" w:cs="Times New Roman"/>
          <w:b/>
          <w:bCs/>
          <w:i/>
          <w:iCs/>
          <w:sz w:val="20"/>
        </w:rPr>
        <w:t xml:space="preserve">, </w:t>
      </w:r>
      <w:r w:rsidR="00B675DD" w:rsidRPr="00824774">
        <w:rPr>
          <w:rFonts w:ascii="Times New Roman" w:eastAsia="宋体" w:hAnsi="Times New Roman" w:cs="Times New Roman"/>
          <w:b/>
          <w:bCs/>
          <w:i/>
          <w:iCs/>
          <w:sz w:val="20"/>
        </w:rPr>
        <w:t>beamCorrespondenceCSI-RS-based</w:t>
      </w:r>
      <w:r w:rsidR="00B675DD">
        <w:rPr>
          <w:rFonts w:ascii="Times New Roman" w:eastAsia="宋体" w:hAnsi="Times New Roman" w:cs="Times New Roman"/>
          <w:b/>
          <w:bCs/>
          <w:sz w:val="20"/>
        </w:rPr>
        <w:t>.</w:t>
      </w:r>
      <w:r w:rsidRPr="000706FF">
        <w:rPr>
          <w:rFonts w:ascii="Times New Roman" w:eastAsia="宋体" w:hAnsi="Times New Roman" w:cs="Times New Roman"/>
          <w:b/>
          <w:bCs/>
          <w:sz w:val="20"/>
        </w:rPr>
        <w:t xml:space="preserve"> </w:t>
      </w:r>
    </w:p>
    <w:p w14:paraId="39FCD5AB" w14:textId="77777777" w:rsidR="00047D0A" w:rsidRDefault="00047D0A" w:rsidP="00047D0A">
      <w:pPr>
        <w:spacing w:after="120"/>
        <w:rPr>
          <w:rFonts w:ascii="Times New Roman" w:eastAsia="宋体" w:hAnsi="Times New Roman" w:cs="Times New Roman"/>
          <w:sz w:val="20"/>
        </w:rPr>
      </w:pPr>
      <w:r>
        <w:rPr>
          <w:rFonts w:ascii="Times New Roman" w:eastAsia="宋体" w:hAnsi="Times New Roman" w:cs="Times New Roman"/>
          <w:sz w:val="20"/>
        </w:rPr>
        <w:t>As for BC specific requirements, min peak EIRP is suggested to be the same as RF repeater in R17 that means based on declaration. NCR is fixed like FWA UE, so the same spherical coverage requirements as FWA UE is also applicable for NCR. as for the tolerance requirements, it is based on the simulation with assumption of antenna element and array error like phase shift error. There is no tolerance requirement now for FWA UE so no reference.</w:t>
      </w:r>
    </w:p>
    <w:p w14:paraId="339DE3F4" w14:textId="62078720" w:rsidR="00047D0A" w:rsidRPr="00ED668E" w:rsidRDefault="00047D0A" w:rsidP="00047D0A">
      <w:pPr>
        <w:spacing w:after="120"/>
        <w:rPr>
          <w:rFonts w:ascii="Times New Roman" w:eastAsia="宋体" w:hAnsi="Times New Roman" w:cs="Times New Roman"/>
          <w:b/>
          <w:bCs/>
          <w:sz w:val="20"/>
        </w:rPr>
      </w:pPr>
      <w:r w:rsidRPr="00ED668E">
        <w:rPr>
          <w:rFonts w:ascii="Times New Roman" w:eastAsia="宋体" w:hAnsi="Times New Roman" w:cs="Times New Roman"/>
          <w:b/>
          <w:bCs/>
          <w:sz w:val="20"/>
        </w:rPr>
        <w:t xml:space="preserve">Proposal </w:t>
      </w:r>
      <w:r>
        <w:rPr>
          <w:rFonts w:ascii="Times New Roman" w:eastAsia="宋体" w:hAnsi="Times New Roman" w:cs="Times New Roman"/>
          <w:b/>
          <w:bCs/>
          <w:sz w:val="20"/>
        </w:rPr>
        <w:t>6</w:t>
      </w:r>
      <w:r w:rsidRPr="00ED668E">
        <w:rPr>
          <w:rFonts w:ascii="Times New Roman" w:eastAsia="宋体" w:hAnsi="Times New Roman" w:cs="Times New Roman"/>
          <w:b/>
          <w:bCs/>
          <w:sz w:val="20"/>
        </w:rPr>
        <w:t>: for BC requirements,</w:t>
      </w:r>
    </w:p>
    <w:p w14:paraId="4B3ED185" w14:textId="77777777" w:rsidR="00047D0A" w:rsidRPr="00F02FFC" w:rsidRDefault="00047D0A" w:rsidP="00047D0A">
      <w:pPr>
        <w:pStyle w:val="ListParagraph"/>
        <w:numPr>
          <w:ilvl w:val="0"/>
          <w:numId w:val="11"/>
        </w:numPr>
        <w:spacing w:after="120"/>
        <w:ind w:firstLineChars="0"/>
        <w:rPr>
          <w:rFonts w:ascii="Times New Roman" w:eastAsia="宋体" w:hAnsi="Times New Roman" w:cs="Times New Roman"/>
          <w:b/>
          <w:bCs/>
          <w:sz w:val="20"/>
        </w:rPr>
      </w:pPr>
      <w:r w:rsidRPr="00F02FFC">
        <w:rPr>
          <w:rFonts w:ascii="Times New Roman" w:eastAsia="宋体" w:hAnsi="Times New Roman" w:cs="Times New Roman"/>
          <w:b/>
          <w:bCs/>
          <w:sz w:val="20"/>
        </w:rPr>
        <w:t>The min peak EIRP requirement is suggested as the same as R17 RF repeater spec, i.e. based on declaration</w:t>
      </w:r>
    </w:p>
    <w:p w14:paraId="43F8B8E7" w14:textId="77777777" w:rsidR="00047D0A" w:rsidRPr="00F02FFC" w:rsidRDefault="00047D0A" w:rsidP="00047D0A">
      <w:pPr>
        <w:pStyle w:val="ListParagraph"/>
        <w:numPr>
          <w:ilvl w:val="0"/>
          <w:numId w:val="11"/>
        </w:numPr>
        <w:spacing w:after="120"/>
        <w:ind w:firstLineChars="0"/>
        <w:rPr>
          <w:rFonts w:ascii="Times New Roman" w:eastAsia="宋体" w:hAnsi="Times New Roman" w:cs="Times New Roman"/>
          <w:b/>
          <w:bCs/>
          <w:sz w:val="20"/>
        </w:rPr>
      </w:pPr>
      <w:r w:rsidRPr="00F02FFC">
        <w:rPr>
          <w:rFonts w:ascii="Times New Roman" w:eastAsia="宋体" w:hAnsi="Times New Roman" w:cs="Times New Roman"/>
          <w:b/>
          <w:bCs/>
          <w:sz w:val="20"/>
        </w:rPr>
        <w:t>Spherical coverage refers to the same requirements as defined for FWA UE.</w:t>
      </w:r>
    </w:p>
    <w:p w14:paraId="26EDD73B" w14:textId="58331F56" w:rsidR="00047D0A" w:rsidRPr="00047D0A" w:rsidRDefault="00047D0A" w:rsidP="008331D8">
      <w:pPr>
        <w:pStyle w:val="ListParagraph"/>
        <w:numPr>
          <w:ilvl w:val="0"/>
          <w:numId w:val="11"/>
        </w:numPr>
        <w:spacing w:after="120"/>
        <w:ind w:firstLineChars="0"/>
        <w:rPr>
          <w:rFonts w:ascii="Times New Roman" w:eastAsia="宋体" w:hAnsi="Times New Roman" w:cs="Times New Roman" w:hint="eastAsia"/>
          <w:b/>
          <w:bCs/>
          <w:sz w:val="20"/>
        </w:rPr>
      </w:pPr>
      <w:r w:rsidRPr="00F02FFC">
        <w:rPr>
          <w:rFonts w:ascii="Times New Roman" w:eastAsia="宋体" w:hAnsi="Times New Roman" w:cs="Times New Roman"/>
          <w:b/>
          <w:bCs/>
          <w:sz w:val="20"/>
        </w:rPr>
        <w:t>Tolerance requirements FFS</w:t>
      </w:r>
    </w:p>
    <w:p w14:paraId="2ADEBE80" w14:textId="15AAE9D3" w:rsidR="00475642" w:rsidRDefault="00766D63" w:rsidP="008331D8">
      <w:pPr>
        <w:spacing w:after="120"/>
        <w:rPr>
          <w:rFonts w:ascii="Times New Roman" w:eastAsia="宋体" w:hAnsi="Times New Roman" w:cs="Times New Roman"/>
          <w:sz w:val="20"/>
        </w:rPr>
      </w:pPr>
      <w:r>
        <w:rPr>
          <w:rFonts w:ascii="Times New Roman" w:eastAsia="宋体" w:hAnsi="Times New Roman" w:cs="Times New Roman"/>
          <w:sz w:val="20"/>
        </w:rPr>
        <w:t xml:space="preserve">For NCR- forwarding backhaul part, </w:t>
      </w:r>
      <w:r w:rsidR="00613FA7">
        <w:rPr>
          <w:rFonts w:ascii="Times New Roman" w:eastAsia="宋体" w:hAnsi="Times New Roman" w:cs="Times New Roman"/>
          <w:sz w:val="20"/>
        </w:rPr>
        <w:t>it</w:t>
      </w:r>
      <w:r w:rsidR="000706FF">
        <w:rPr>
          <w:rFonts w:ascii="Times New Roman" w:eastAsia="宋体" w:hAnsi="Times New Roman" w:cs="Times New Roman"/>
          <w:sz w:val="20"/>
        </w:rPr>
        <w:t xml:space="preserve"> doesn’t demode any RS information, </w:t>
      </w:r>
      <w:r w:rsidR="00613FA7">
        <w:rPr>
          <w:rFonts w:ascii="Times New Roman" w:eastAsia="宋体" w:hAnsi="Times New Roman" w:cs="Times New Roman"/>
          <w:sz w:val="20"/>
        </w:rPr>
        <w:t xml:space="preserve">it seems </w:t>
      </w:r>
      <w:r>
        <w:rPr>
          <w:rFonts w:ascii="Times New Roman" w:eastAsia="宋体" w:hAnsi="Times New Roman" w:cs="Times New Roman"/>
          <w:sz w:val="20"/>
        </w:rPr>
        <w:t xml:space="preserve">the same BC </w:t>
      </w:r>
      <w:r w:rsidR="000706FF">
        <w:rPr>
          <w:rFonts w:ascii="Times New Roman" w:eastAsia="宋体" w:hAnsi="Times New Roman" w:cs="Times New Roman"/>
          <w:sz w:val="20"/>
        </w:rPr>
        <w:t>capability</w:t>
      </w:r>
      <w:r>
        <w:rPr>
          <w:rFonts w:ascii="Times New Roman" w:eastAsia="宋体" w:hAnsi="Times New Roman" w:cs="Times New Roman"/>
          <w:sz w:val="20"/>
        </w:rPr>
        <w:t xml:space="preserve"> </w:t>
      </w:r>
      <w:r w:rsidR="000341A5">
        <w:rPr>
          <w:rFonts w:ascii="Times New Roman" w:eastAsia="宋体" w:hAnsi="Times New Roman" w:cs="Times New Roman"/>
          <w:sz w:val="20"/>
        </w:rPr>
        <w:t>for MT is also applicable for NCR-forwarding backhaul part.</w:t>
      </w:r>
    </w:p>
    <w:p w14:paraId="2DDD61AF" w14:textId="7DD51B0F" w:rsidR="00B731E1" w:rsidRDefault="00B731E1" w:rsidP="008331D8">
      <w:pPr>
        <w:spacing w:after="120"/>
        <w:rPr>
          <w:rFonts w:ascii="Times New Roman" w:eastAsia="宋体" w:hAnsi="Times New Roman" w:cs="Times New Roman"/>
          <w:sz w:val="20"/>
        </w:rPr>
      </w:pPr>
      <w:r>
        <w:rPr>
          <w:rFonts w:ascii="Times New Roman" w:eastAsia="宋体" w:hAnsi="Times New Roman" w:cs="Times New Roman"/>
          <w:sz w:val="20"/>
        </w:rPr>
        <w:t xml:space="preserve">For NCR-forwarding access part, it may serve more than one UE and it listen to MT part to determine point at which UE with which beam. For such case, to be honest, there is even no need for it to support BC </w:t>
      </w:r>
      <w:r w:rsidR="00613FA7">
        <w:rPr>
          <w:rFonts w:ascii="Times New Roman" w:eastAsia="宋体" w:hAnsi="Times New Roman" w:cs="Times New Roman"/>
          <w:sz w:val="20"/>
        </w:rPr>
        <w:t>when</w:t>
      </w:r>
      <w:r>
        <w:rPr>
          <w:rFonts w:ascii="Times New Roman" w:eastAsia="宋体" w:hAnsi="Times New Roman" w:cs="Times New Roman"/>
          <w:sz w:val="20"/>
        </w:rPr>
        <w:t xml:space="preserve"> the Tx beam may be different from Rx beam because they may point at different UE.</w:t>
      </w:r>
      <w:r w:rsidR="007F036C">
        <w:rPr>
          <w:rFonts w:ascii="Times New Roman" w:eastAsia="宋体" w:hAnsi="Times New Roman" w:cs="Times New Roman"/>
          <w:sz w:val="20"/>
        </w:rPr>
        <w:t xml:space="preserve"> support of BC is only used when there is only one active UE under access link. For such case, the same as forwarding backhaul link, the legacy BC capability is also applicable for access link since RS will be demoded at MT and access link listen to MT part control.</w:t>
      </w:r>
    </w:p>
    <w:p w14:paraId="018FFF03" w14:textId="348C8D3F" w:rsidR="00CC4CD2" w:rsidRPr="00ED668E" w:rsidRDefault="00CC4CD2" w:rsidP="008331D8">
      <w:pPr>
        <w:spacing w:after="120"/>
        <w:rPr>
          <w:rFonts w:ascii="Times New Roman" w:eastAsia="宋体" w:hAnsi="Times New Roman" w:cs="Times New Roman"/>
          <w:b/>
          <w:bCs/>
          <w:sz w:val="20"/>
        </w:rPr>
      </w:pPr>
      <w:r w:rsidRPr="00ED668E">
        <w:rPr>
          <w:rFonts w:ascii="Times New Roman" w:eastAsia="宋体" w:hAnsi="Times New Roman" w:cs="Times New Roman"/>
          <w:b/>
          <w:bCs/>
          <w:sz w:val="20"/>
        </w:rPr>
        <w:t xml:space="preserve">Observation 1: support of BC is only necessary when there is only one active UE at </w:t>
      </w:r>
      <w:r w:rsidR="00613FA7">
        <w:rPr>
          <w:rFonts w:ascii="Times New Roman" w:eastAsia="宋体" w:hAnsi="Times New Roman" w:cs="Times New Roman"/>
          <w:b/>
          <w:bCs/>
          <w:sz w:val="20"/>
        </w:rPr>
        <w:t xml:space="preserve">forwarding </w:t>
      </w:r>
      <w:r w:rsidRPr="00ED668E">
        <w:rPr>
          <w:rFonts w:ascii="Times New Roman" w:eastAsia="宋体" w:hAnsi="Times New Roman" w:cs="Times New Roman"/>
          <w:b/>
          <w:bCs/>
          <w:sz w:val="20"/>
        </w:rPr>
        <w:t>access link.</w:t>
      </w:r>
    </w:p>
    <w:p w14:paraId="637BC722" w14:textId="6797539B" w:rsidR="00CC4CD2" w:rsidRPr="00ED668E" w:rsidRDefault="00CC4CD2" w:rsidP="008331D8">
      <w:pPr>
        <w:spacing w:after="120"/>
        <w:rPr>
          <w:rFonts w:ascii="Times New Roman" w:eastAsia="宋体" w:hAnsi="Times New Roman" w:cs="Times New Roman"/>
          <w:b/>
          <w:bCs/>
          <w:sz w:val="20"/>
        </w:rPr>
      </w:pPr>
      <w:r w:rsidRPr="00ED668E">
        <w:rPr>
          <w:rFonts w:ascii="Times New Roman" w:eastAsia="宋体" w:hAnsi="Times New Roman" w:cs="Times New Roman"/>
          <w:b/>
          <w:bCs/>
          <w:sz w:val="20"/>
        </w:rPr>
        <w:t xml:space="preserve">Proposal </w:t>
      </w:r>
      <w:r w:rsidR="00047D0A">
        <w:rPr>
          <w:rFonts w:ascii="Times New Roman" w:eastAsia="宋体" w:hAnsi="Times New Roman" w:cs="Times New Roman"/>
          <w:b/>
          <w:bCs/>
          <w:sz w:val="20"/>
        </w:rPr>
        <w:t>7</w:t>
      </w:r>
      <w:r w:rsidRPr="00ED668E">
        <w:rPr>
          <w:rFonts w:ascii="Times New Roman" w:eastAsia="宋体" w:hAnsi="Times New Roman" w:cs="Times New Roman"/>
          <w:b/>
          <w:bCs/>
          <w:sz w:val="20"/>
        </w:rPr>
        <w:t xml:space="preserve">: </w:t>
      </w:r>
      <w:r w:rsidR="00B60301">
        <w:rPr>
          <w:rFonts w:ascii="Times New Roman" w:eastAsia="宋体" w:hAnsi="Times New Roman" w:cs="Times New Roman"/>
          <w:b/>
          <w:bCs/>
          <w:sz w:val="20"/>
        </w:rPr>
        <w:t>further check the possibility of reusing R16 BC capability for forwarding parts</w:t>
      </w:r>
      <w:r w:rsidR="00AE1230" w:rsidRPr="00ED668E">
        <w:rPr>
          <w:rFonts w:ascii="Times New Roman" w:eastAsia="宋体" w:hAnsi="Times New Roman" w:cs="Times New Roman"/>
          <w:b/>
          <w:bCs/>
          <w:sz w:val="20"/>
        </w:rPr>
        <w:t>.</w:t>
      </w:r>
    </w:p>
    <w:p w14:paraId="02AD797A" w14:textId="29D20A4A" w:rsidR="00ED668E" w:rsidRDefault="00ED668E" w:rsidP="00ED668E">
      <w:pPr>
        <w:pStyle w:val="Heading2"/>
      </w:pPr>
      <w:r>
        <w:rPr>
          <w:rFonts w:hint="eastAsia"/>
        </w:rPr>
        <w:t>2</w:t>
      </w:r>
      <w:r>
        <w:t>.</w:t>
      </w:r>
      <w:r w:rsidR="00173B53">
        <w:t>4</w:t>
      </w:r>
      <w:r>
        <w:t xml:space="preserve"> MT receiver requirements</w:t>
      </w:r>
    </w:p>
    <w:p w14:paraId="53A24342" w14:textId="3AFACD0F" w:rsidR="00815FAC" w:rsidRDefault="00E30203" w:rsidP="00815FAC">
      <w:pPr>
        <w:spacing w:after="120"/>
        <w:rPr>
          <w:rFonts w:ascii="Times New Roman" w:eastAsia="宋体" w:hAnsi="Times New Roman" w:cs="Times New Roman"/>
          <w:sz w:val="20"/>
        </w:rPr>
      </w:pPr>
      <w:r>
        <w:rPr>
          <w:rFonts w:ascii="Times New Roman" w:eastAsia="宋体" w:hAnsi="Times New Roman" w:cs="Times New Roman"/>
          <w:sz w:val="20"/>
        </w:rPr>
        <w:t xml:space="preserve">For legacy UE, the REFSENSE is the minimum </w:t>
      </w:r>
      <w:r w:rsidR="00E6762C">
        <w:rPr>
          <w:rFonts w:ascii="Times New Roman" w:eastAsia="宋体" w:hAnsi="Times New Roman" w:cs="Times New Roman"/>
          <w:sz w:val="20"/>
        </w:rPr>
        <w:t xml:space="preserve">Rx power </w:t>
      </w:r>
      <w:r>
        <w:rPr>
          <w:rFonts w:ascii="Times New Roman" w:eastAsia="宋体" w:hAnsi="Times New Roman" w:cs="Times New Roman"/>
          <w:sz w:val="20"/>
        </w:rPr>
        <w:t xml:space="preserve">level </w:t>
      </w:r>
      <w:r w:rsidR="00827566">
        <w:rPr>
          <w:rFonts w:ascii="Times New Roman" w:eastAsia="宋体" w:hAnsi="Times New Roman" w:cs="Times New Roman"/>
          <w:sz w:val="20"/>
        </w:rPr>
        <w:t>of which</w:t>
      </w:r>
      <w:r>
        <w:rPr>
          <w:rFonts w:ascii="Times New Roman" w:eastAsia="宋体" w:hAnsi="Times New Roman" w:cs="Times New Roman"/>
          <w:sz w:val="20"/>
        </w:rPr>
        <w:t xml:space="preserve"> </w:t>
      </w:r>
      <w:r w:rsidR="00E6762C">
        <w:rPr>
          <w:rFonts w:ascii="Times New Roman" w:eastAsia="宋体" w:hAnsi="Times New Roman" w:cs="Times New Roman"/>
          <w:sz w:val="20"/>
        </w:rPr>
        <w:t xml:space="preserve">throughput shall be larger than </w:t>
      </w:r>
      <w:r>
        <w:rPr>
          <w:rFonts w:ascii="Times New Roman" w:eastAsia="宋体" w:hAnsi="Times New Roman" w:cs="Times New Roman"/>
          <w:sz w:val="20"/>
        </w:rPr>
        <w:t>95% of max throughput from RMC.</w:t>
      </w:r>
      <w:r w:rsidR="00E6762C">
        <w:rPr>
          <w:rFonts w:ascii="Times New Roman" w:eastAsia="宋体" w:hAnsi="Times New Roman" w:cs="Times New Roman"/>
          <w:sz w:val="20"/>
        </w:rPr>
        <w:t xml:space="preserve"> </w:t>
      </w:r>
      <w:r w:rsidR="008A1561">
        <w:rPr>
          <w:rFonts w:ascii="Times New Roman" w:eastAsia="宋体" w:hAnsi="Times New Roman" w:cs="Times New Roman"/>
          <w:sz w:val="20"/>
        </w:rPr>
        <w:t xml:space="preserve">For NCR, </w:t>
      </w:r>
      <w:r w:rsidR="00C41129">
        <w:rPr>
          <w:rFonts w:ascii="Times New Roman" w:eastAsia="宋体" w:hAnsi="Times New Roman" w:cs="Times New Roman" w:hint="eastAsia"/>
          <w:sz w:val="20"/>
        </w:rPr>
        <w:t>accor</w:t>
      </w:r>
      <w:r w:rsidR="00C41129">
        <w:rPr>
          <w:rFonts w:ascii="Times New Roman" w:eastAsia="宋体" w:hAnsi="Times New Roman" w:cs="Times New Roman"/>
          <w:sz w:val="20"/>
        </w:rPr>
        <w:t xml:space="preserve">ding to last </w:t>
      </w:r>
      <w:r w:rsidR="00E0185C">
        <w:rPr>
          <w:rFonts w:ascii="Times New Roman" w:eastAsia="宋体" w:hAnsi="Times New Roman" w:cs="Times New Roman"/>
          <w:sz w:val="20"/>
        </w:rPr>
        <w:t xml:space="preserve">RAN1 </w:t>
      </w:r>
      <w:r w:rsidR="00C41129">
        <w:rPr>
          <w:rFonts w:ascii="Times New Roman" w:eastAsia="宋体" w:hAnsi="Times New Roman" w:cs="Times New Roman"/>
          <w:sz w:val="20"/>
        </w:rPr>
        <w:t xml:space="preserve">meeting discussion, </w:t>
      </w:r>
      <w:r w:rsidR="008A1561">
        <w:rPr>
          <w:rFonts w:ascii="Times New Roman" w:eastAsia="宋体" w:hAnsi="Times New Roman" w:cs="Times New Roman"/>
          <w:sz w:val="20"/>
        </w:rPr>
        <w:t xml:space="preserve">PDSCH </w:t>
      </w:r>
      <w:r w:rsidR="00267BE1">
        <w:rPr>
          <w:rFonts w:ascii="Times New Roman" w:eastAsia="宋体" w:hAnsi="Times New Roman" w:cs="Times New Roman"/>
          <w:sz w:val="20"/>
        </w:rPr>
        <w:t xml:space="preserve">is supported to </w:t>
      </w:r>
      <w:r w:rsidR="008A1561">
        <w:rPr>
          <w:rFonts w:ascii="Times New Roman" w:eastAsia="宋体" w:hAnsi="Times New Roman" w:cs="Times New Roman"/>
          <w:sz w:val="20"/>
        </w:rPr>
        <w:t>transmit control information like RRC information</w:t>
      </w:r>
      <w:r w:rsidR="00953451">
        <w:rPr>
          <w:rFonts w:ascii="Times New Roman" w:eastAsia="宋体" w:hAnsi="Times New Roman" w:cs="Times New Roman"/>
          <w:sz w:val="20"/>
        </w:rPr>
        <w:t xml:space="preserve"> or MAC CE</w:t>
      </w:r>
      <w:r w:rsidR="008A1561">
        <w:rPr>
          <w:rFonts w:ascii="Times New Roman" w:eastAsia="宋体" w:hAnsi="Times New Roman" w:cs="Times New Roman"/>
          <w:sz w:val="20"/>
        </w:rPr>
        <w:t>.</w:t>
      </w:r>
      <w:r w:rsidR="00267BE1">
        <w:rPr>
          <w:rFonts w:ascii="Times New Roman" w:eastAsia="宋体" w:hAnsi="Times New Roman" w:cs="Times New Roman"/>
          <w:sz w:val="20"/>
        </w:rPr>
        <w:t xml:space="preserve"> </w:t>
      </w:r>
      <w:r w:rsidR="00953451">
        <w:rPr>
          <w:rFonts w:ascii="Times New Roman" w:eastAsia="宋体" w:hAnsi="Times New Roman" w:cs="Times New Roman"/>
          <w:sz w:val="20"/>
        </w:rPr>
        <w:t xml:space="preserve">It may be possible that there is no </w:t>
      </w:r>
      <w:r w:rsidR="00E0185C">
        <w:rPr>
          <w:rFonts w:ascii="Times New Roman" w:eastAsia="宋体" w:hAnsi="Times New Roman" w:cs="Times New Roman"/>
          <w:sz w:val="20"/>
        </w:rPr>
        <w:t>enough</w:t>
      </w:r>
      <w:r w:rsidR="00953451">
        <w:rPr>
          <w:rFonts w:ascii="Times New Roman" w:eastAsia="宋体" w:hAnsi="Times New Roman" w:cs="Times New Roman"/>
          <w:sz w:val="20"/>
        </w:rPr>
        <w:t xml:space="preserve"> payload that need to be transmitted by gNB to </w:t>
      </w:r>
      <w:r w:rsidR="00267BE1">
        <w:rPr>
          <w:rFonts w:ascii="Times New Roman" w:eastAsia="宋体" w:hAnsi="Times New Roman" w:cs="Times New Roman"/>
          <w:sz w:val="20"/>
        </w:rPr>
        <w:t>MT</w:t>
      </w:r>
      <w:r w:rsidR="00953451">
        <w:rPr>
          <w:rFonts w:ascii="Times New Roman" w:eastAsia="宋体" w:hAnsi="Times New Roman" w:cs="Times New Roman"/>
          <w:sz w:val="20"/>
        </w:rPr>
        <w:t xml:space="preserve"> </w:t>
      </w:r>
      <w:r w:rsidR="00641D47">
        <w:rPr>
          <w:rFonts w:ascii="Times New Roman" w:eastAsia="宋体" w:hAnsi="Times New Roman" w:cs="Times New Roman"/>
          <w:sz w:val="20"/>
        </w:rPr>
        <w:t>compared with</w:t>
      </w:r>
      <w:r w:rsidR="00953451">
        <w:rPr>
          <w:rFonts w:ascii="Times New Roman" w:eastAsia="宋体" w:hAnsi="Times New Roman" w:cs="Times New Roman"/>
          <w:sz w:val="20"/>
        </w:rPr>
        <w:t xml:space="preserve"> the value in </w:t>
      </w:r>
      <w:r w:rsidR="00267BE1">
        <w:rPr>
          <w:rFonts w:ascii="Times New Roman" w:eastAsia="宋体" w:hAnsi="Times New Roman" w:cs="Times New Roman"/>
          <w:sz w:val="20"/>
        </w:rPr>
        <w:t>RMC</w:t>
      </w:r>
      <w:r w:rsidR="00953451">
        <w:rPr>
          <w:rFonts w:ascii="Times New Roman" w:eastAsia="宋体" w:hAnsi="Times New Roman" w:cs="Times New Roman"/>
          <w:sz w:val="20"/>
        </w:rPr>
        <w:t xml:space="preserve"> configuration.</w:t>
      </w:r>
      <w:r w:rsidR="00267BE1">
        <w:rPr>
          <w:rFonts w:ascii="Times New Roman" w:eastAsia="宋体" w:hAnsi="Times New Roman" w:cs="Times New Roman"/>
          <w:sz w:val="20"/>
        </w:rPr>
        <w:t xml:space="preserve"> But during the testing,</w:t>
      </w:r>
      <w:r w:rsidR="00267BE1" w:rsidRPr="00267BE1">
        <w:rPr>
          <w:rFonts w:ascii="Times New Roman" w:eastAsia="宋体" w:hAnsi="Times New Roman" w:cs="Times New Roman"/>
          <w:sz w:val="20"/>
        </w:rPr>
        <w:t xml:space="preserve"> </w:t>
      </w:r>
      <w:r w:rsidR="00267BE1">
        <w:rPr>
          <w:rFonts w:ascii="Times New Roman" w:eastAsia="宋体" w:hAnsi="Times New Roman" w:cs="Times New Roman"/>
          <w:sz w:val="20"/>
        </w:rPr>
        <w:t>t</w:t>
      </w:r>
      <w:r w:rsidR="00267BE1" w:rsidRPr="00267BE1">
        <w:rPr>
          <w:rFonts w:ascii="Times New Roman" w:eastAsia="宋体" w:hAnsi="Times New Roman" w:cs="Times New Roman"/>
          <w:sz w:val="20"/>
        </w:rPr>
        <w:t xml:space="preserve">he SS </w:t>
      </w:r>
      <w:r w:rsidR="00267BE1">
        <w:rPr>
          <w:rFonts w:ascii="Times New Roman" w:eastAsia="宋体" w:hAnsi="Times New Roman" w:cs="Times New Roman"/>
          <w:sz w:val="20"/>
        </w:rPr>
        <w:t xml:space="preserve">could </w:t>
      </w:r>
      <w:r w:rsidR="00267BE1" w:rsidRPr="00267BE1">
        <w:rPr>
          <w:rFonts w:ascii="Times New Roman" w:eastAsia="宋体" w:hAnsi="Times New Roman" w:cs="Times New Roman"/>
          <w:sz w:val="20"/>
        </w:rPr>
        <w:t xml:space="preserve">send downlink padding bits </w:t>
      </w:r>
      <w:r w:rsidR="00267BE1">
        <w:rPr>
          <w:rFonts w:ascii="Times New Roman" w:eastAsia="宋体" w:hAnsi="Times New Roman" w:cs="Times New Roman"/>
          <w:sz w:val="20"/>
        </w:rPr>
        <w:t>like what is done for legacy UE</w:t>
      </w:r>
      <w:r w:rsidR="00636E1A">
        <w:rPr>
          <w:rFonts w:ascii="Times New Roman" w:eastAsia="宋体" w:hAnsi="Times New Roman" w:cs="Times New Roman"/>
          <w:sz w:val="20"/>
        </w:rPr>
        <w:t>.</w:t>
      </w:r>
      <w:r w:rsidR="00267BE1">
        <w:rPr>
          <w:rFonts w:ascii="Times New Roman" w:eastAsia="宋体" w:hAnsi="Times New Roman" w:cs="Times New Roman"/>
          <w:sz w:val="20"/>
        </w:rPr>
        <w:t xml:space="preserve"> so it seems legacy testing criteria of larger than 95% max throughput is still applicable for MT.</w:t>
      </w:r>
    </w:p>
    <w:p w14:paraId="07514DE9" w14:textId="3AE4585F" w:rsidR="00815FAC" w:rsidRPr="00EC0568" w:rsidRDefault="007F72C3" w:rsidP="00815FAC">
      <w:pPr>
        <w:spacing w:after="120"/>
        <w:rPr>
          <w:rFonts w:ascii="Times New Roman" w:eastAsia="宋体" w:hAnsi="Times New Roman" w:cs="Times New Roman"/>
          <w:b/>
          <w:bCs/>
          <w:sz w:val="20"/>
        </w:rPr>
      </w:pPr>
      <w:r>
        <w:rPr>
          <w:rFonts w:ascii="Times New Roman" w:eastAsia="宋体" w:hAnsi="Times New Roman" w:cs="Times New Roman"/>
          <w:b/>
          <w:bCs/>
          <w:sz w:val="20"/>
        </w:rPr>
        <w:t xml:space="preserve">Observation </w:t>
      </w:r>
      <w:r w:rsidR="00327B6E">
        <w:rPr>
          <w:rFonts w:ascii="Times New Roman" w:eastAsia="宋体" w:hAnsi="Times New Roman" w:cs="Times New Roman"/>
          <w:b/>
          <w:bCs/>
          <w:sz w:val="20"/>
        </w:rPr>
        <w:t>2</w:t>
      </w:r>
      <w:r>
        <w:rPr>
          <w:rFonts w:ascii="Times New Roman" w:eastAsia="宋体" w:hAnsi="Times New Roman" w:cs="Times New Roman"/>
          <w:b/>
          <w:bCs/>
          <w:sz w:val="20"/>
        </w:rPr>
        <w:t>: RAN1 approves that gNB could transmit PDSCH to MT</w:t>
      </w:r>
      <w:r w:rsidR="00815FAC" w:rsidRPr="00EC0568">
        <w:rPr>
          <w:rFonts w:ascii="Times New Roman" w:eastAsia="宋体" w:hAnsi="Times New Roman" w:cs="Times New Roman"/>
          <w:b/>
          <w:bCs/>
          <w:sz w:val="20"/>
        </w:rPr>
        <w:t>.</w:t>
      </w:r>
      <w:r>
        <w:rPr>
          <w:rFonts w:ascii="Times New Roman" w:eastAsia="宋体" w:hAnsi="Times New Roman" w:cs="Times New Roman"/>
          <w:b/>
          <w:bCs/>
          <w:sz w:val="20"/>
        </w:rPr>
        <w:t xml:space="preserve"> so the similar testing procedure through transmitting padding bits on PDSCH to test REFSEN</w:t>
      </w:r>
      <w:r w:rsidR="00641D47">
        <w:rPr>
          <w:rFonts w:ascii="Times New Roman" w:eastAsia="宋体" w:hAnsi="Times New Roman" w:cs="Times New Roman"/>
          <w:b/>
          <w:bCs/>
          <w:sz w:val="20"/>
        </w:rPr>
        <w:t>SE</w:t>
      </w:r>
      <w:r>
        <w:rPr>
          <w:rFonts w:ascii="Times New Roman" w:eastAsia="宋体" w:hAnsi="Times New Roman" w:cs="Times New Roman"/>
          <w:b/>
          <w:bCs/>
          <w:sz w:val="20"/>
        </w:rPr>
        <w:t xml:space="preserve"> seems still applicable.</w:t>
      </w:r>
    </w:p>
    <w:p w14:paraId="791440D7" w14:textId="267DE5F7" w:rsidR="00ED668E" w:rsidRPr="005167D0" w:rsidRDefault="00ED668E" w:rsidP="008331D8">
      <w:pPr>
        <w:spacing w:after="120"/>
        <w:rPr>
          <w:rFonts w:ascii="Times New Roman" w:eastAsia="宋体" w:hAnsi="Times New Roman" w:cs="Times New Roman"/>
          <w:sz w:val="20"/>
        </w:rPr>
      </w:pPr>
    </w:p>
    <w:p w14:paraId="386A3738" w14:textId="5B53F112" w:rsidR="00CE0947" w:rsidRDefault="00CE0947" w:rsidP="00CE0947">
      <w:pPr>
        <w:pStyle w:val="Heading2"/>
      </w:pPr>
      <w:r>
        <w:rPr>
          <w:rFonts w:hint="eastAsia"/>
        </w:rPr>
        <w:t>2</w:t>
      </w:r>
      <w:r>
        <w:t>.</w:t>
      </w:r>
      <w:r w:rsidR="00173B53">
        <w:t>5</w:t>
      </w:r>
      <w:r>
        <w:t xml:space="preserve"> </w:t>
      </w:r>
      <w:r w:rsidR="00D97771">
        <w:t>other requirements</w:t>
      </w:r>
    </w:p>
    <w:p w14:paraId="2C2AE62C" w14:textId="67981EE8" w:rsidR="0012516E" w:rsidRDefault="004652F7" w:rsidP="001F6DFC">
      <w:pPr>
        <w:spacing w:after="120"/>
        <w:rPr>
          <w:rFonts w:ascii="Times New Roman" w:eastAsia="等线" w:hAnsi="Times New Roman" w:cs="v5.0.0"/>
          <w:kern w:val="0"/>
          <w:sz w:val="20"/>
          <w:szCs w:val="20"/>
          <w:lang w:val="en-GB" w:eastAsia="en-GB"/>
        </w:rPr>
      </w:pPr>
      <w:r w:rsidRPr="004652F7">
        <w:rPr>
          <w:rFonts w:ascii="Times New Roman" w:eastAsia="宋体" w:hAnsi="Times New Roman" w:cs="Times New Roman"/>
          <w:sz w:val="20"/>
        </w:rPr>
        <w:t xml:space="preserve">For </w:t>
      </w:r>
      <w:r>
        <w:rPr>
          <w:rFonts w:ascii="Times New Roman" w:eastAsia="宋体" w:hAnsi="Times New Roman" w:cs="Times New Roman"/>
          <w:sz w:val="20"/>
        </w:rPr>
        <w:t xml:space="preserve">RF repeater, </w:t>
      </w:r>
      <w:r w:rsidR="0012516E">
        <w:rPr>
          <w:rFonts w:ascii="Times New Roman" w:eastAsia="宋体" w:hAnsi="Times New Roman" w:cs="Times New Roman"/>
          <w:sz w:val="20"/>
        </w:rPr>
        <w:t>RAN4 assume</w:t>
      </w:r>
      <w:r>
        <w:rPr>
          <w:rFonts w:ascii="Times New Roman" w:eastAsia="宋体" w:hAnsi="Times New Roman" w:cs="Times New Roman"/>
          <w:sz w:val="20"/>
        </w:rPr>
        <w:t xml:space="preserve"> repeater doesn’t know the </w:t>
      </w:r>
      <w:r w:rsidR="0012516E">
        <w:rPr>
          <w:rFonts w:ascii="Times New Roman" w:eastAsia="宋体" w:hAnsi="Times New Roman" w:cs="Times New Roman"/>
          <w:sz w:val="20"/>
        </w:rPr>
        <w:t xml:space="preserve">system information so </w:t>
      </w:r>
      <w:r w:rsidR="0035442D">
        <w:rPr>
          <w:rFonts w:ascii="Times New Roman" w:eastAsia="宋体" w:hAnsi="Times New Roman" w:cs="Times New Roman"/>
          <w:sz w:val="20"/>
        </w:rPr>
        <w:t>there is no</w:t>
      </w:r>
      <w:r w:rsidR="0012516E">
        <w:rPr>
          <w:rFonts w:ascii="Times New Roman" w:eastAsia="宋体" w:hAnsi="Times New Roman" w:cs="Times New Roman"/>
          <w:sz w:val="20"/>
        </w:rPr>
        <w:t xml:space="preserve"> </w:t>
      </w:r>
      <w:r>
        <w:rPr>
          <w:rFonts w:ascii="Times New Roman" w:eastAsia="宋体" w:hAnsi="Times New Roman" w:cs="Times New Roman"/>
          <w:sz w:val="20"/>
        </w:rPr>
        <w:t>bandwidth</w:t>
      </w:r>
      <w:r w:rsidR="0012516E">
        <w:rPr>
          <w:rFonts w:ascii="Times New Roman" w:eastAsia="宋体" w:hAnsi="Times New Roman" w:cs="Times New Roman"/>
          <w:sz w:val="20"/>
        </w:rPr>
        <w:t>,</w:t>
      </w:r>
      <w:r>
        <w:rPr>
          <w:rFonts w:ascii="Times New Roman" w:eastAsia="宋体" w:hAnsi="Times New Roman" w:cs="Times New Roman"/>
          <w:sz w:val="20"/>
        </w:rPr>
        <w:t xml:space="preserve"> SCS</w:t>
      </w:r>
      <w:r w:rsidR="0012516E">
        <w:rPr>
          <w:rFonts w:ascii="Times New Roman" w:eastAsia="宋体" w:hAnsi="Times New Roman" w:cs="Times New Roman"/>
          <w:sz w:val="20"/>
        </w:rPr>
        <w:t xml:space="preserve">, raster </w:t>
      </w:r>
      <w:r>
        <w:rPr>
          <w:rFonts w:ascii="Times New Roman" w:eastAsia="宋体" w:hAnsi="Times New Roman" w:cs="Times New Roman"/>
          <w:sz w:val="20"/>
        </w:rPr>
        <w:t xml:space="preserve">related </w:t>
      </w:r>
      <w:r w:rsidR="0035442D">
        <w:rPr>
          <w:rFonts w:ascii="Times New Roman" w:eastAsia="宋体" w:hAnsi="Times New Roman" w:cs="Times New Roman"/>
          <w:sz w:val="20"/>
        </w:rPr>
        <w:t>RF requirements</w:t>
      </w:r>
      <w:r w:rsidR="009235FD" w:rsidRPr="004652F7">
        <w:rPr>
          <w:rFonts w:ascii="Times New Roman" w:eastAsia="宋体" w:hAnsi="Times New Roman" w:cs="Times New Roman"/>
          <w:sz w:val="20"/>
        </w:rPr>
        <w:t>.</w:t>
      </w:r>
      <w:r w:rsidR="00843BDE">
        <w:rPr>
          <w:rFonts w:ascii="Times New Roman" w:eastAsia="宋体" w:hAnsi="Times New Roman" w:cs="Times New Roman"/>
          <w:sz w:val="20"/>
        </w:rPr>
        <w:t xml:space="preserve"> That’s the reason why we define </w:t>
      </w:r>
      <w:r w:rsidR="00843BDE" w:rsidRPr="00843BDE">
        <w:rPr>
          <w:rFonts w:ascii="Times New Roman" w:eastAsia="等线" w:hAnsi="Times New Roman" w:cs="v5.0.0"/>
          <w:i/>
          <w:iCs/>
          <w:kern w:val="0"/>
          <w:sz w:val="20"/>
          <w:szCs w:val="20"/>
          <w:lang w:val="en-GB" w:eastAsia="en-GB"/>
        </w:rPr>
        <w:t>nominal repeater channel bandwidth</w:t>
      </w:r>
      <w:r w:rsidR="0012516E">
        <w:rPr>
          <w:rFonts w:ascii="Times New Roman" w:eastAsia="等线" w:hAnsi="Times New Roman" w:cs="v5.0.0"/>
          <w:i/>
          <w:iCs/>
          <w:kern w:val="0"/>
          <w:sz w:val="20"/>
          <w:szCs w:val="20"/>
          <w:lang w:val="en-GB" w:eastAsia="en-GB"/>
        </w:rPr>
        <w:t xml:space="preserve"> </w:t>
      </w:r>
      <w:r w:rsidR="0012516E" w:rsidRPr="0012516E">
        <w:rPr>
          <w:rFonts w:ascii="Times New Roman" w:eastAsia="等线" w:hAnsi="Times New Roman" w:cs="v5.0.0"/>
          <w:kern w:val="0"/>
          <w:sz w:val="20"/>
          <w:szCs w:val="20"/>
          <w:lang w:val="en-GB" w:eastAsia="en-GB"/>
        </w:rPr>
        <w:t>into spec</w:t>
      </w:r>
      <w:r w:rsidR="00843BDE" w:rsidRPr="0012516E">
        <w:rPr>
          <w:rFonts w:ascii="Times New Roman" w:eastAsia="等线" w:hAnsi="Times New Roman" w:cs="v5.0.0"/>
          <w:kern w:val="0"/>
          <w:sz w:val="20"/>
          <w:szCs w:val="20"/>
          <w:lang w:val="en-GB" w:eastAsia="en-GB"/>
        </w:rPr>
        <w:t>.</w:t>
      </w:r>
      <w:r w:rsidR="00843BDE">
        <w:rPr>
          <w:rFonts w:ascii="Times New Roman" w:eastAsia="等线" w:hAnsi="Times New Roman" w:cs="v5.0.0"/>
          <w:i/>
          <w:iCs/>
          <w:kern w:val="0"/>
          <w:sz w:val="20"/>
          <w:szCs w:val="20"/>
          <w:lang w:val="en-GB" w:eastAsia="en-GB"/>
        </w:rPr>
        <w:t xml:space="preserve"> </w:t>
      </w:r>
      <w:r w:rsidR="00843BDE" w:rsidRPr="00843BDE">
        <w:rPr>
          <w:rFonts w:ascii="Times New Roman" w:eastAsia="等线" w:hAnsi="Times New Roman" w:cs="v5.0.0"/>
          <w:kern w:val="0"/>
          <w:sz w:val="20"/>
          <w:szCs w:val="20"/>
          <w:lang w:val="en-GB" w:eastAsia="en-GB"/>
        </w:rPr>
        <w:t xml:space="preserve">But for NCR, </w:t>
      </w:r>
      <w:r w:rsidR="00843BDE">
        <w:rPr>
          <w:rFonts w:ascii="Times New Roman" w:eastAsia="等线" w:hAnsi="Times New Roman" w:cs="v5.0.0"/>
          <w:kern w:val="0"/>
          <w:sz w:val="20"/>
          <w:szCs w:val="20"/>
          <w:lang w:val="en-GB" w:eastAsia="en-GB"/>
        </w:rPr>
        <w:t xml:space="preserve">for MT part, it could know </w:t>
      </w:r>
      <w:r w:rsidR="0012516E">
        <w:rPr>
          <w:rFonts w:ascii="Times New Roman" w:eastAsia="等线" w:hAnsi="Times New Roman" w:cs="v5.0.0"/>
          <w:kern w:val="0"/>
          <w:sz w:val="20"/>
          <w:szCs w:val="20"/>
          <w:lang w:val="en-GB" w:eastAsia="en-GB"/>
        </w:rPr>
        <w:t xml:space="preserve">such information. About the forwarding part, </w:t>
      </w:r>
      <w:r w:rsidR="00D62EFD">
        <w:rPr>
          <w:rFonts w:ascii="Times New Roman" w:eastAsia="等线" w:hAnsi="Times New Roman" w:cs="v5.0.0"/>
          <w:kern w:val="0"/>
          <w:sz w:val="20"/>
          <w:szCs w:val="20"/>
          <w:lang w:val="en-GB" w:eastAsia="en-GB"/>
        </w:rPr>
        <w:t>itself doesn’t know such information and it only listen to MT’s control</w:t>
      </w:r>
      <w:r w:rsidR="0012516E">
        <w:rPr>
          <w:rFonts w:ascii="Times New Roman" w:eastAsia="等线" w:hAnsi="Times New Roman" w:cs="v5.0.0"/>
          <w:kern w:val="0"/>
          <w:sz w:val="20"/>
          <w:szCs w:val="20"/>
          <w:lang w:val="en-GB" w:eastAsia="en-GB"/>
        </w:rPr>
        <w:t xml:space="preserve">. </w:t>
      </w:r>
    </w:p>
    <w:p w14:paraId="4296EBD7" w14:textId="3018051D" w:rsidR="0012516E" w:rsidRPr="00D62EFD" w:rsidRDefault="0012516E" w:rsidP="001F6DFC">
      <w:pPr>
        <w:spacing w:after="120"/>
        <w:rPr>
          <w:rFonts w:ascii="Times New Roman" w:eastAsia="等线" w:hAnsi="Times New Roman" w:cs="v5.0.0"/>
          <w:b/>
          <w:bCs/>
          <w:kern w:val="0"/>
          <w:sz w:val="20"/>
          <w:szCs w:val="20"/>
          <w:lang w:val="en-GB"/>
        </w:rPr>
      </w:pPr>
      <w:r w:rsidRPr="00D62EFD">
        <w:rPr>
          <w:rFonts w:ascii="Times New Roman" w:eastAsia="等线" w:hAnsi="Times New Roman" w:cs="v5.0.0"/>
          <w:b/>
          <w:bCs/>
          <w:kern w:val="0"/>
          <w:sz w:val="20"/>
          <w:szCs w:val="20"/>
          <w:lang w:val="en-GB"/>
        </w:rPr>
        <w:t xml:space="preserve">Observation </w:t>
      </w:r>
      <w:r w:rsidR="00C35B11">
        <w:rPr>
          <w:rFonts w:ascii="Times New Roman" w:eastAsia="等线" w:hAnsi="Times New Roman" w:cs="v5.0.0"/>
          <w:b/>
          <w:bCs/>
          <w:kern w:val="0"/>
          <w:sz w:val="20"/>
          <w:szCs w:val="20"/>
          <w:lang w:val="en-GB"/>
        </w:rPr>
        <w:t>3</w:t>
      </w:r>
      <w:r w:rsidRPr="00D62EFD">
        <w:rPr>
          <w:rFonts w:ascii="Times New Roman" w:eastAsia="等线" w:hAnsi="Times New Roman" w:cs="v5.0.0"/>
          <w:b/>
          <w:bCs/>
          <w:kern w:val="0"/>
          <w:sz w:val="20"/>
          <w:szCs w:val="20"/>
          <w:lang w:val="en-GB"/>
        </w:rPr>
        <w:t xml:space="preserve">: NCR MT part </w:t>
      </w:r>
      <w:r w:rsidR="00D62EFD" w:rsidRPr="00D62EFD">
        <w:rPr>
          <w:rFonts w:ascii="Times New Roman" w:eastAsia="等线" w:hAnsi="Times New Roman" w:cs="v5.0.0"/>
          <w:b/>
          <w:bCs/>
          <w:kern w:val="0"/>
          <w:sz w:val="20"/>
          <w:szCs w:val="20"/>
          <w:lang w:val="en-GB"/>
        </w:rPr>
        <w:t>has the information of</w:t>
      </w:r>
      <w:r w:rsidRPr="00D62EFD">
        <w:rPr>
          <w:rFonts w:ascii="Times New Roman" w:eastAsia="等线" w:hAnsi="Times New Roman" w:cs="v5.0.0"/>
          <w:b/>
          <w:bCs/>
          <w:kern w:val="0"/>
          <w:sz w:val="20"/>
          <w:szCs w:val="20"/>
          <w:lang w:val="en-GB"/>
        </w:rPr>
        <w:t xml:space="preserve"> BW, SCS related information. But </w:t>
      </w:r>
      <w:r w:rsidR="00D62EFD" w:rsidRPr="00D62EFD">
        <w:rPr>
          <w:rFonts w:ascii="Times New Roman" w:eastAsia="等线" w:hAnsi="Times New Roman" w:cs="v5.0.0"/>
          <w:b/>
          <w:bCs/>
          <w:kern w:val="0"/>
          <w:sz w:val="20"/>
          <w:szCs w:val="20"/>
          <w:lang w:val="en-GB"/>
        </w:rPr>
        <w:t>forwarding part have no such information.</w:t>
      </w:r>
      <w:r w:rsidRPr="00D62EFD">
        <w:rPr>
          <w:rFonts w:ascii="Times New Roman" w:eastAsia="等线" w:hAnsi="Times New Roman" w:cs="v5.0.0"/>
          <w:b/>
          <w:bCs/>
          <w:kern w:val="0"/>
          <w:sz w:val="20"/>
          <w:szCs w:val="20"/>
          <w:lang w:val="en-GB"/>
        </w:rPr>
        <w:t xml:space="preserve"> </w:t>
      </w:r>
    </w:p>
    <w:p w14:paraId="6ADC8ECF" w14:textId="00ACA566" w:rsidR="00974FC9" w:rsidRDefault="00AB6D73" w:rsidP="00974FC9">
      <w:pPr>
        <w:spacing w:after="120"/>
        <w:rPr>
          <w:rFonts w:ascii="Times New Roman" w:eastAsia="等线" w:hAnsi="Times New Roman" w:cs="v5.0.0"/>
          <w:kern w:val="0"/>
          <w:sz w:val="20"/>
          <w:szCs w:val="20"/>
          <w:lang w:val="en-GB" w:eastAsia="en-GB"/>
        </w:rPr>
      </w:pPr>
      <w:r>
        <w:rPr>
          <w:rFonts w:ascii="Times New Roman" w:eastAsia="等线" w:hAnsi="Times New Roman" w:cs="v5.0.0"/>
          <w:kern w:val="0"/>
          <w:sz w:val="20"/>
          <w:szCs w:val="20"/>
          <w:lang w:val="en-GB" w:eastAsia="en-GB"/>
        </w:rPr>
        <w:t xml:space="preserve">About </w:t>
      </w:r>
      <w:r w:rsidR="00D62EFD">
        <w:rPr>
          <w:rFonts w:ascii="Times New Roman" w:eastAsia="等线" w:hAnsi="Times New Roman" w:cs="v5.0.0"/>
          <w:kern w:val="0"/>
          <w:sz w:val="20"/>
          <w:szCs w:val="20"/>
          <w:lang w:val="en-GB" w:eastAsia="en-GB"/>
        </w:rPr>
        <w:t xml:space="preserve">BW, SCS and raster related requirements for NCR. For NCR MT part, it’s reasonable to involve </w:t>
      </w:r>
      <w:r>
        <w:rPr>
          <w:rFonts w:ascii="Times New Roman" w:eastAsia="等线" w:hAnsi="Times New Roman" w:cs="v5.0.0"/>
          <w:kern w:val="0"/>
          <w:sz w:val="20"/>
          <w:szCs w:val="20"/>
          <w:lang w:val="en-GB" w:eastAsia="en-GB"/>
        </w:rPr>
        <w:t>such requirements</w:t>
      </w:r>
      <w:r w:rsidR="00D62EFD">
        <w:rPr>
          <w:rFonts w:ascii="Times New Roman" w:eastAsia="等线" w:hAnsi="Times New Roman" w:cs="v5.0.0"/>
          <w:kern w:val="0"/>
          <w:sz w:val="20"/>
          <w:szCs w:val="20"/>
          <w:lang w:val="en-GB" w:eastAsia="en-GB"/>
        </w:rPr>
        <w:t>.</w:t>
      </w:r>
    </w:p>
    <w:p w14:paraId="46F1F76D" w14:textId="37842959" w:rsidR="00644F69" w:rsidRPr="008D794C" w:rsidRDefault="00974FC9" w:rsidP="001F6DFC">
      <w:pPr>
        <w:spacing w:after="120"/>
        <w:rPr>
          <w:rFonts w:ascii="Times New Roman" w:eastAsia="等线" w:hAnsi="Times New Roman" w:cs="v5.0.0"/>
          <w:b/>
          <w:bCs/>
          <w:kern w:val="0"/>
          <w:sz w:val="20"/>
          <w:szCs w:val="20"/>
          <w:lang w:val="en-GB"/>
        </w:rPr>
      </w:pPr>
      <w:r w:rsidRPr="008D794C">
        <w:rPr>
          <w:rFonts w:ascii="Times New Roman" w:eastAsia="等线" w:hAnsi="Times New Roman" w:cs="v5.0.0"/>
          <w:b/>
          <w:bCs/>
          <w:kern w:val="0"/>
          <w:sz w:val="20"/>
          <w:szCs w:val="20"/>
          <w:lang w:val="en-GB"/>
        </w:rPr>
        <w:t xml:space="preserve">Proposal </w:t>
      </w:r>
      <w:r w:rsidR="00C35B11">
        <w:rPr>
          <w:rFonts w:ascii="Times New Roman" w:eastAsia="等线" w:hAnsi="Times New Roman" w:cs="v5.0.0"/>
          <w:b/>
          <w:bCs/>
          <w:kern w:val="0"/>
          <w:sz w:val="20"/>
          <w:szCs w:val="20"/>
          <w:lang w:val="en-GB"/>
        </w:rPr>
        <w:t>8</w:t>
      </w:r>
      <w:r w:rsidRPr="008D794C">
        <w:rPr>
          <w:rFonts w:ascii="Times New Roman" w:eastAsia="等线" w:hAnsi="Times New Roman" w:cs="v5.0.0"/>
          <w:b/>
          <w:bCs/>
          <w:kern w:val="0"/>
          <w:sz w:val="20"/>
          <w:szCs w:val="20"/>
          <w:lang w:val="en-GB"/>
        </w:rPr>
        <w:t>: it’s suggested to define BW, SCS, channel raster, synchronization raster related requirements for MT part.</w:t>
      </w:r>
    </w:p>
    <w:p w14:paraId="487D2CF3" w14:textId="77777777" w:rsidR="00F852CC" w:rsidRPr="00F852CC" w:rsidRDefault="00F852CC" w:rsidP="00F852CC">
      <w:pPr>
        <w:keepNext/>
        <w:keepLines/>
        <w:widowControl/>
        <w:pBdr>
          <w:top w:val="single" w:sz="12" w:space="1" w:color="auto"/>
        </w:pBdr>
        <w:tabs>
          <w:tab w:val="left" w:pos="567"/>
        </w:tabs>
        <w:adjustRightInd w:val="0"/>
        <w:spacing w:before="240" w:after="180"/>
        <w:ind w:left="510" w:hanging="510"/>
        <w:outlineLvl w:val="0"/>
        <w:rPr>
          <w:rFonts w:ascii="Arial" w:hAnsi="Arial"/>
          <w:sz w:val="32"/>
          <w:szCs w:val="36"/>
        </w:rPr>
      </w:pPr>
      <w:r w:rsidRPr="00F852CC">
        <w:rPr>
          <w:rFonts w:ascii="Arial" w:hAnsi="Arial"/>
          <w:sz w:val="32"/>
          <w:szCs w:val="36"/>
        </w:rPr>
        <w:t>3. Conclusions</w:t>
      </w:r>
    </w:p>
    <w:p w14:paraId="05323435" w14:textId="2098F1A5" w:rsidR="00F852CC" w:rsidRPr="00F852CC" w:rsidRDefault="00F852CC" w:rsidP="00F852CC">
      <w:pPr>
        <w:spacing w:afterLines="50" w:after="156"/>
        <w:rPr>
          <w:rFonts w:ascii="Times New Roman" w:eastAsia="宋体" w:hAnsi="Times New Roman" w:cs="Times New Roman"/>
          <w:sz w:val="20"/>
          <w:szCs w:val="20"/>
        </w:rPr>
      </w:pPr>
      <w:r w:rsidRPr="00F852CC">
        <w:rPr>
          <w:rFonts w:ascii="Times New Roman" w:eastAsia="宋体" w:hAnsi="Times New Roman" w:cs="Times New Roman"/>
          <w:sz w:val="20"/>
          <w:szCs w:val="20"/>
        </w:rPr>
        <w:t xml:space="preserve">In this contribution, </w:t>
      </w:r>
      <w:r w:rsidR="00026DF5">
        <w:rPr>
          <w:rFonts w:ascii="Times New Roman" w:eastAsia="宋体" w:hAnsi="Times New Roman" w:cs="Times New Roman"/>
          <w:sz w:val="20"/>
          <w:szCs w:val="20"/>
        </w:rPr>
        <w:t>NCR requirements</w:t>
      </w:r>
      <w:r w:rsidRPr="00F852CC">
        <w:rPr>
          <w:rFonts w:ascii="Times New Roman" w:eastAsia="宋体" w:hAnsi="Times New Roman" w:cs="Times New Roman"/>
          <w:sz w:val="20"/>
          <w:szCs w:val="20"/>
        </w:rPr>
        <w:t xml:space="preserve"> are</w:t>
      </w:r>
      <w:r w:rsidRPr="00F852CC">
        <w:rPr>
          <w:rFonts w:ascii="Times New Roman" w:eastAsia="宋体" w:hAnsi="Times New Roman" w:cs="Times New Roman" w:hint="eastAsia"/>
          <w:sz w:val="20"/>
          <w:szCs w:val="20"/>
        </w:rPr>
        <w:t xml:space="preserve"> discussed </w:t>
      </w:r>
      <w:r w:rsidRPr="00F852CC">
        <w:rPr>
          <w:rFonts w:ascii="Times New Roman" w:eastAsia="宋体" w:hAnsi="Times New Roman" w:cs="Times New Roman"/>
          <w:sz w:val="20"/>
          <w:szCs w:val="20"/>
        </w:rPr>
        <w:t>with following observations and proposals:</w:t>
      </w:r>
    </w:p>
    <w:p w14:paraId="5F3EFDFA" w14:textId="2EA19F26" w:rsidR="007C4B49" w:rsidRPr="00344135" w:rsidRDefault="00344135" w:rsidP="00344135">
      <w:pPr>
        <w:spacing w:after="120"/>
        <w:rPr>
          <w:rFonts w:ascii="Times New Roman" w:eastAsia="等线" w:hAnsi="Times New Roman" w:cs="v5.0.0"/>
          <w:b/>
          <w:bCs/>
          <w:kern w:val="0"/>
          <w:sz w:val="20"/>
          <w:szCs w:val="20"/>
          <w:lang w:val="en-GB"/>
        </w:rPr>
      </w:pPr>
      <w:r w:rsidRPr="00344135">
        <w:rPr>
          <w:rFonts w:ascii="Times New Roman" w:eastAsia="等线" w:hAnsi="Times New Roman" w:cs="v5.0.0"/>
          <w:b/>
          <w:bCs/>
          <w:kern w:val="0"/>
          <w:sz w:val="20"/>
          <w:szCs w:val="20"/>
          <w:lang w:val="en-GB"/>
        </w:rPr>
        <w:t>Proposal 1: NCR should support beamforming in FR1, i.e. 1-H and 1-O type NCR are needed</w:t>
      </w:r>
      <w:r w:rsidR="007C4B49" w:rsidRPr="00344135">
        <w:rPr>
          <w:rFonts w:ascii="Times New Roman" w:eastAsia="等线" w:hAnsi="Times New Roman" w:cs="v5.0.0"/>
          <w:b/>
          <w:bCs/>
          <w:kern w:val="0"/>
          <w:sz w:val="20"/>
          <w:szCs w:val="20"/>
          <w:lang w:val="en-GB"/>
        </w:rPr>
        <w:t xml:space="preserve">. </w:t>
      </w:r>
    </w:p>
    <w:p w14:paraId="4685148C" w14:textId="49443806" w:rsidR="005A2FEA" w:rsidRPr="005A2FEA" w:rsidRDefault="005A2FEA" w:rsidP="005A2FEA">
      <w:pPr>
        <w:spacing w:after="120"/>
        <w:rPr>
          <w:rFonts w:ascii="Times New Roman" w:eastAsia="宋体" w:hAnsi="Times New Roman" w:cs="Times New Roman" w:hint="eastAsia"/>
          <w:b/>
          <w:bCs/>
          <w:sz w:val="20"/>
        </w:rPr>
      </w:pPr>
      <w:r w:rsidRPr="0021004E">
        <w:rPr>
          <w:rFonts w:ascii="Times New Roman" w:eastAsia="宋体" w:hAnsi="Times New Roman" w:cs="Times New Roman"/>
          <w:b/>
          <w:bCs/>
          <w:sz w:val="20"/>
        </w:rPr>
        <w:t xml:space="preserve">Proposal </w:t>
      </w:r>
      <w:r>
        <w:rPr>
          <w:rFonts w:ascii="Times New Roman" w:eastAsia="宋体" w:hAnsi="Times New Roman" w:cs="Times New Roman"/>
          <w:b/>
          <w:bCs/>
          <w:sz w:val="20"/>
        </w:rPr>
        <w:t>2</w:t>
      </w:r>
      <w:r w:rsidRPr="0021004E">
        <w:rPr>
          <w:rFonts w:ascii="Times New Roman" w:eastAsia="宋体" w:hAnsi="Times New Roman" w:cs="Times New Roman"/>
          <w:b/>
          <w:bCs/>
          <w:sz w:val="20"/>
        </w:rPr>
        <w:t>: For NCR FR2 Tx direction requirements, it’s still suggested to reuse the concept of OTA coverage range which also include OTA peak directions sets.</w:t>
      </w:r>
    </w:p>
    <w:p w14:paraId="7A720E94" w14:textId="41A1C38E" w:rsidR="005A2FEA" w:rsidRPr="008E3A21" w:rsidRDefault="005A2FEA" w:rsidP="005A2FEA">
      <w:pPr>
        <w:spacing w:after="120"/>
        <w:rPr>
          <w:rFonts w:ascii="Times New Roman" w:eastAsia="宋体" w:hAnsi="Times New Roman" w:cs="Times New Roman"/>
          <w:b/>
          <w:bCs/>
          <w:sz w:val="20"/>
        </w:rPr>
      </w:pPr>
      <w:r w:rsidRPr="008E3A21">
        <w:rPr>
          <w:rFonts w:ascii="Times New Roman" w:eastAsia="宋体" w:hAnsi="Times New Roman" w:cs="Times New Roman"/>
          <w:b/>
          <w:bCs/>
          <w:sz w:val="20"/>
        </w:rPr>
        <w:t xml:space="preserve">Proposal </w:t>
      </w:r>
      <w:r>
        <w:rPr>
          <w:rFonts w:ascii="Times New Roman" w:eastAsia="宋体" w:hAnsi="Times New Roman" w:cs="Times New Roman"/>
          <w:b/>
          <w:bCs/>
          <w:sz w:val="20"/>
        </w:rPr>
        <w:t>3</w:t>
      </w:r>
      <w:r w:rsidRPr="008E3A21">
        <w:rPr>
          <w:rFonts w:ascii="Times New Roman" w:eastAsia="宋体" w:hAnsi="Times New Roman" w:cs="Times New Roman"/>
          <w:b/>
          <w:bCs/>
          <w:sz w:val="20"/>
        </w:rPr>
        <w:t xml:space="preserve">: </w:t>
      </w:r>
      <w:r w:rsidR="00C33B8D">
        <w:rPr>
          <w:rFonts w:ascii="Times New Roman" w:eastAsia="宋体" w:hAnsi="Times New Roman" w:cs="Times New Roman"/>
          <w:b/>
          <w:bCs/>
          <w:sz w:val="20"/>
        </w:rPr>
        <w:t>F</w:t>
      </w:r>
      <w:r w:rsidRPr="008E3A21">
        <w:rPr>
          <w:rFonts w:ascii="Times New Roman" w:eastAsia="宋体" w:hAnsi="Times New Roman" w:cs="Times New Roman"/>
          <w:b/>
          <w:bCs/>
          <w:sz w:val="20"/>
        </w:rPr>
        <w:t xml:space="preserve">or NCR FR2 Rx direction requirements, it’s suggested to </w:t>
      </w:r>
      <w:r w:rsidRPr="008E3A21">
        <w:rPr>
          <w:rFonts w:ascii="Times New Roman" w:eastAsia="宋体" w:hAnsi="Times New Roman" w:cs="Times New Roman" w:hint="eastAsia"/>
          <w:b/>
          <w:bCs/>
          <w:sz w:val="20"/>
        </w:rPr>
        <w:t>speci</w:t>
      </w:r>
      <w:r w:rsidRPr="008E3A21">
        <w:rPr>
          <w:rFonts w:ascii="Times New Roman" w:eastAsia="宋体" w:hAnsi="Times New Roman" w:cs="Times New Roman"/>
          <w:b/>
          <w:bCs/>
          <w:sz w:val="20"/>
        </w:rPr>
        <w:t>fy following OTA Rx direction declarations</w:t>
      </w:r>
      <w:r>
        <w:rPr>
          <w:rFonts w:ascii="Times New Roman" w:eastAsia="宋体" w:hAnsi="Times New Roman" w:cs="Times New Roman"/>
          <w:b/>
          <w:bCs/>
          <w:sz w:val="20"/>
        </w:rPr>
        <w:t>. These declarations apply for both input signal and interference signal.</w:t>
      </w:r>
    </w:p>
    <w:p w14:paraId="04A64E2A" w14:textId="77777777" w:rsidR="005A2FEA" w:rsidRPr="008E3A21" w:rsidRDefault="005A2FEA" w:rsidP="00C33B8D">
      <w:pPr>
        <w:pStyle w:val="ListParagraph"/>
        <w:numPr>
          <w:ilvl w:val="0"/>
          <w:numId w:val="12"/>
        </w:numPr>
        <w:spacing w:after="120"/>
        <w:ind w:firstLineChars="0"/>
        <w:rPr>
          <w:rFonts w:ascii="Times New Roman" w:eastAsia="宋体" w:hAnsi="Times New Roman" w:cs="Times New Roman"/>
          <w:b/>
          <w:bCs/>
          <w:sz w:val="20"/>
        </w:rPr>
      </w:pPr>
      <w:r w:rsidRPr="008E3A21">
        <w:rPr>
          <w:rFonts w:ascii="Times New Roman" w:eastAsia="宋体" w:hAnsi="Times New Roman" w:cs="Times New Roman"/>
          <w:b/>
          <w:bCs/>
          <w:sz w:val="20"/>
        </w:rPr>
        <w:t xml:space="preserve">A declared </w:t>
      </w:r>
      <w:r w:rsidRPr="008E3A21">
        <w:rPr>
          <w:rFonts w:ascii="Times New Roman" w:eastAsia="宋体" w:hAnsi="Times New Roman" w:cs="Times New Roman"/>
          <w:b/>
          <w:bCs/>
          <w:i/>
          <w:iCs/>
          <w:sz w:val="20"/>
        </w:rPr>
        <w:t>receiver target redirection range</w:t>
      </w:r>
      <w:r w:rsidRPr="008E3A21">
        <w:rPr>
          <w:rFonts w:ascii="Times New Roman" w:eastAsia="宋体" w:hAnsi="Times New Roman" w:cs="Times New Roman"/>
          <w:b/>
          <w:bCs/>
          <w:sz w:val="20"/>
        </w:rPr>
        <w:t>. This range is not needed if NCR don’t support redirection.</w:t>
      </w:r>
    </w:p>
    <w:p w14:paraId="7B114140" w14:textId="77777777" w:rsidR="005A2FEA" w:rsidRPr="008E3A21" w:rsidRDefault="005A2FEA" w:rsidP="00C33B8D">
      <w:pPr>
        <w:pStyle w:val="ListParagraph"/>
        <w:numPr>
          <w:ilvl w:val="0"/>
          <w:numId w:val="12"/>
        </w:numPr>
        <w:spacing w:after="120"/>
        <w:ind w:firstLineChars="0"/>
        <w:rPr>
          <w:rFonts w:ascii="Times New Roman" w:eastAsia="宋体" w:hAnsi="Times New Roman" w:cs="Times New Roman"/>
          <w:b/>
          <w:bCs/>
          <w:sz w:val="20"/>
        </w:rPr>
      </w:pPr>
      <w:r w:rsidRPr="008E3A21">
        <w:rPr>
          <w:rFonts w:ascii="Times New Roman" w:eastAsia="宋体" w:hAnsi="Times New Roman" w:cs="Times New Roman"/>
          <w:b/>
          <w:bCs/>
          <w:sz w:val="20"/>
        </w:rPr>
        <w:t xml:space="preserve">[five] declared </w:t>
      </w:r>
      <w:r w:rsidRPr="008E3A21">
        <w:rPr>
          <w:rFonts w:ascii="Times New Roman" w:eastAsia="宋体" w:hAnsi="Times New Roman" w:cs="Times New Roman"/>
          <w:b/>
          <w:bCs/>
          <w:i/>
          <w:iCs/>
          <w:sz w:val="20"/>
        </w:rPr>
        <w:t>sensitivity RoAoA</w:t>
      </w:r>
      <w:r w:rsidRPr="008E3A21">
        <w:rPr>
          <w:rFonts w:ascii="Times New Roman" w:eastAsia="宋体" w:hAnsi="Times New Roman" w:cs="Times New Roman"/>
          <w:b/>
          <w:bCs/>
          <w:sz w:val="20"/>
        </w:rPr>
        <w:t xml:space="preserve"> comprising the conformance testing directions. If don’t support redirection, only one RoAoA is suggested</w:t>
      </w:r>
    </w:p>
    <w:p w14:paraId="60012398" w14:textId="77777777" w:rsidR="005A2FEA" w:rsidRDefault="005A2FEA" w:rsidP="00C33B8D">
      <w:pPr>
        <w:pStyle w:val="ListParagraph"/>
        <w:numPr>
          <w:ilvl w:val="0"/>
          <w:numId w:val="12"/>
        </w:numPr>
        <w:spacing w:after="120"/>
        <w:ind w:firstLineChars="0"/>
        <w:rPr>
          <w:rFonts w:ascii="Times New Roman" w:eastAsia="宋体" w:hAnsi="Times New Roman" w:cs="Times New Roman"/>
          <w:b/>
          <w:bCs/>
          <w:i/>
          <w:iCs/>
          <w:sz w:val="20"/>
        </w:rPr>
      </w:pPr>
      <w:r w:rsidRPr="008E3A21">
        <w:rPr>
          <w:rFonts w:ascii="Times New Roman" w:eastAsia="宋体" w:hAnsi="Times New Roman" w:cs="Times New Roman"/>
          <w:b/>
          <w:bCs/>
          <w:i/>
          <w:iCs/>
          <w:sz w:val="20"/>
        </w:rPr>
        <w:t>Receiver target reference direction</w:t>
      </w:r>
    </w:p>
    <w:p w14:paraId="26BF5510" w14:textId="77777777" w:rsidR="005A2FEA" w:rsidRPr="008E3A21" w:rsidRDefault="005A2FEA" w:rsidP="00C33B8D">
      <w:pPr>
        <w:pStyle w:val="ListParagraph"/>
        <w:numPr>
          <w:ilvl w:val="0"/>
          <w:numId w:val="12"/>
        </w:numPr>
        <w:spacing w:after="120"/>
        <w:ind w:firstLineChars="0"/>
        <w:rPr>
          <w:rFonts w:ascii="Times New Roman" w:eastAsia="宋体" w:hAnsi="Times New Roman" w:cs="Times New Roman"/>
          <w:b/>
          <w:bCs/>
          <w:i/>
          <w:iCs/>
          <w:sz w:val="20"/>
        </w:rPr>
      </w:pPr>
      <w:r>
        <w:rPr>
          <w:rFonts w:ascii="Times New Roman" w:eastAsia="宋体" w:hAnsi="Times New Roman" w:cs="Times New Roman"/>
          <w:b/>
          <w:bCs/>
          <w:i/>
          <w:iCs/>
          <w:sz w:val="20"/>
        </w:rPr>
        <w:t>Min EIS may only need for MT part</w:t>
      </w:r>
    </w:p>
    <w:p w14:paraId="5BEEB9B1" w14:textId="4F4E14FD" w:rsidR="00BE5EDB" w:rsidRPr="00BE5EDB" w:rsidRDefault="00BE5EDB" w:rsidP="00BE5EDB">
      <w:pPr>
        <w:spacing w:afterLines="50" w:after="156"/>
        <w:rPr>
          <w:rFonts w:ascii="Times New Roman" w:eastAsia="宋体" w:hAnsi="Times New Roman" w:cs="Times New Roman"/>
          <w:b/>
          <w:bCs/>
          <w:sz w:val="20"/>
          <w:szCs w:val="20"/>
        </w:rPr>
      </w:pPr>
      <w:r w:rsidRPr="00BE5EDB">
        <w:rPr>
          <w:rFonts w:ascii="Times New Roman" w:eastAsia="宋体" w:hAnsi="Times New Roman" w:cs="Times New Roman"/>
          <w:b/>
          <w:bCs/>
          <w:sz w:val="20"/>
          <w:szCs w:val="20"/>
        </w:rPr>
        <w:t>Proposal 4: for forwarding part, the definition of sensitivity RoAoA includes</w:t>
      </w:r>
      <w:r>
        <w:rPr>
          <w:rFonts w:ascii="Times New Roman" w:eastAsia="宋体" w:hAnsi="Times New Roman" w:cs="Times New Roman"/>
          <w:b/>
          <w:bCs/>
          <w:sz w:val="20"/>
          <w:szCs w:val="20"/>
        </w:rPr>
        <w:t xml:space="preserve"> following options</w:t>
      </w:r>
      <w:r w:rsidRPr="00BE5EDB">
        <w:rPr>
          <w:rFonts w:ascii="Times New Roman" w:eastAsia="宋体" w:hAnsi="Times New Roman" w:cs="Times New Roman"/>
          <w:b/>
          <w:bCs/>
          <w:sz w:val="20"/>
          <w:szCs w:val="20"/>
        </w:rPr>
        <w:t>:</w:t>
      </w:r>
    </w:p>
    <w:p w14:paraId="7056925D" w14:textId="77777777" w:rsidR="00BE5EDB" w:rsidRPr="00BE5EDB" w:rsidRDefault="00BE5EDB" w:rsidP="00BE5EDB">
      <w:pPr>
        <w:spacing w:afterLines="50" w:after="156"/>
        <w:rPr>
          <w:rFonts w:ascii="Times New Roman" w:eastAsia="宋体" w:hAnsi="Times New Roman" w:cs="Times New Roman"/>
          <w:b/>
          <w:bCs/>
          <w:sz w:val="20"/>
          <w:szCs w:val="20"/>
        </w:rPr>
      </w:pPr>
      <w:r w:rsidRPr="00BE5EDB">
        <w:rPr>
          <w:rFonts w:ascii="Times New Roman" w:eastAsia="宋体" w:hAnsi="Times New Roman" w:cs="Times New Roman"/>
          <w:b/>
          <w:bCs/>
          <w:sz w:val="20"/>
          <w:szCs w:val="20"/>
        </w:rPr>
        <w:t>Option 1: sensitivity RoAoA is the contour that include all the points where received power is 3dB less than the min EIS power defined for MT part.</w:t>
      </w:r>
    </w:p>
    <w:p w14:paraId="72098521" w14:textId="01880967" w:rsidR="00F852CC" w:rsidRDefault="00BE5EDB" w:rsidP="00BE5EDB">
      <w:pPr>
        <w:spacing w:afterLines="50" w:after="156"/>
        <w:rPr>
          <w:rFonts w:ascii="Times New Roman" w:eastAsia="宋体" w:hAnsi="Times New Roman" w:cs="Times New Roman"/>
          <w:b/>
          <w:bCs/>
          <w:sz w:val="20"/>
          <w:szCs w:val="20"/>
        </w:rPr>
      </w:pPr>
      <w:r w:rsidRPr="00BE5EDB">
        <w:rPr>
          <w:rFonts w:ascii="Times New Roman" w:eastAsia="宋体" w:hAnsi="Times New Roman" w:cs="Times New Roman"/>
          <w:b/>
          <w:bCs/>
          <w:sz w:val="20"/>
          <w:szCs w:val="20"/>
        </w:rPr>
        <w:t>Option 2: sensitivity RoAoA is the contour that include all the points where received power is 3dB less than the received power at receiver target reference direction.</w:t>
      </w:r>
    </w:p>
    <w:p w14:paraId="5ADD5F93" w14:textId="2C267C29" w:rsidR="00BE5EDB" w:rsidRDefault="00601F17" w:rsidP="00BE5EDB">
      <w:pPr>
        <w:spacing w:afterLines="50" w:after="156"/>
        <w:rPr>
          <w:rFonts w:ascii="Times New Roman" w:eastAsia="宋体" w:hAnsi="Times New Roman" w:cs="Times New Roman"/>
          <w:b/>
          <w:bCs/>
          <w:sz w:val="20"/>
          <w:szCs w:val="20"/>
        </w:rPr>
      </w:pPr>
      <w:r w:rsidRPr="00601F17">
        <w:rPr>
          <w:rFonts w:ascii="Times New Roman" w:eastAsia="宋体" w:hAnsi="Times New Roman" w:cs="Times New Roman"/>
          <w:b/>
          <w:bCs/>
          <w:sz w:val="20"/>
          <w:szCs w:val="20"/>
        </w:rPr>
        <w:t>Proposal 5: the same BC capability as defined in R16 UE spec is also suggested for NCR MT part that include beamCorrespondenceWithoutUL-BeamSweeping, beamCorrespondenceSSB-based, beamCorrespondenceCSI-RS-based.</w:t>
      </w:r>
    </w:p>
    <w:p w14:paraId="45ED78C3" w14:textId="657D2558" w:rsidR="00EC340C" w:rsidRPr="00ED668E" w:rsidRDefault="00EC340C" w:rsidP="00EC340C">
      <w:pPr>
        <w:spacing w:after="120"/>
        <w:rPr>
          <w:rFonts w:ascii="Times New Roman" w:eastAsia="宋体" w:hAnsi="Times New Roman" w:cs="Times New Roman"/>
          <w:b/>
          <w:bCs/>
          <w:sz w:val="20"/>
        </w:rPr>
      </w:pPr>
      <w:r w:rsidRPr="00ED668E">
        <w:rPr>
          <w:rFonts w:ascii="Times New Roman" w:eastAsia="宋体" w:hAnsi="Times New Roman" w:cs="Times New Roman"/>
          <w:b/>
          <w:bCs/>
          <w:sz w:val="20"/>
        </w:rPr>
        <w:t xml:space="preserve">Proposal </w:t>
      </w:r>
      <w:r w:rsidR="008C69EE">
        <w:rPr>
          <w:rFonts w:ascii="Times New Roman" w:eastAsia="宋体" w:hAnsi="Times New Roman" w:cs="Times New Roman"/>
          <w:b/>
          <w:bCs/>
          <w:sz w:val="20"/>
        </w:rPr>
        <w:t>6</w:t>
      </w:r>
      <w:r w:rsidRPr="00ED668E">
        <w:rPr>
          <w:rFonts w:ascii="Times New Roman" w:eastAsia="宋体" w:hAnsi="Times New Roman" w:cs="Times New Roman"/>
          <w:b/>
          <w:bCs/>
          <w:sz w:val="20"/>
        </w:rPr>
        <w:t>: for BC requirements,</w:t>
      </w:r>
    </w:p>
    <w:p w14:paraId="423EAFB3" w14:textId="77777777" w:rsidR="00EC340C" w:rsidRPr="00F02FFC" w:rsidRDefault="00EC340C" w:rsidP="00EC340C">
      <w:pPr>
        <w:pStyle w:val="ListParagraph"/>
        <w:numPr>
          <w:ilvl w:val="0"/>
          <w:numId w:val="11"/>
        </w:numPr>
        <w:spacing w:after="120"/>
        <w:ind w:firstLineChars="0"/>
        <w:rPr>
          <w:rFonts w:ascii="Times New Roman" w:eastAsia="宋体" w:hAnsi="Times New Roman" w:cs="Times New Roman"/>
          <w:b/>
          <w:bCs/>
          <w:sz w:val="20"/>
        </w:rPr>
      </w:pPr>
      <w:r w:rsidRPr="00F02FFC">
        <w:rPr>
          <w:rFonts w:ascii="Times New Roman" w:eastAsia="宋体" w:hAnsi="Times New Roman" w:cs="Times New Roman"/>
          <w:b/>
          <w:bCs/>
          <w:sz w:val="20"/>
        </w:rPr>
        <w:lastRenderedPageBreak/>
        <w:t>The min peak EIRP requirement is suggested as the same as R17 RF repeater spec, i.e. based on declaration</w:t>
      </w:r>
    </w:p>
    <w:p w14:paraId="79E73E37" w14:textId="77777777" w:rsidR="00EC340C" w:rsidRPr="00F02FFC" w:rsidRDefault="00EC340C" w:rsidP="00EC340C">
      <w:pPr>
        <w:pStyle w:val="ListParagraph"/>
        <w:numPr>
          <w:ilvl w:val="0"/>
          <w:numId w:val="11"/>
        </w:numPr>
        <w:spacing w:after="120"/>
        <w:ind w:firstLineChars="0"/>
        <w:rPr>
          <w:rFonts w:ascii="Times New Roman" w:eastAsia="宋体" w:hAnsi="Times New Roman" w:cs="Times New Roman"/>
          <w:b/>
          <w:bCs/>
          <w:sz w:val="20"/>
        </w:rPr>
      </w:pPr>
      <w:r w:rsidRPr="00F02FFC">
        <w:rPr>
          <w:rFonts w:ascii="Times New Roman" w:eastAsia="宋体" w:hAnsi="Times New Roman" w:cs="Times New Roman"/>
          <w:b/>
          <w:bCs/>
          <w:sz w:val="20"/>
        </w:rPr>
        <w:t>Spherical coverage refers to the same requirements as defined for FWA UE.</w:t>
      </w:r>
    </w:p>
    <w:p w14:paraId="374ABC2B" w14:textId="7408D26F" w:rsidR="00EC340C" w:rsidRDefault="00EC340C" w:rsidP="00EC340C">
      <w:pPr>
        <w:pStyle w:val="ListParagraph"/>
        <w:numPr>
          <w:ilvl w:val="0"/>
          <w:numId w:val="11"/>
        </w:numPr>
        <w:spacing w:after="120"/>
        <w:ind w:firstLineChars="0"/>
        <w:rPr>
          <w:rFonts w:ascii="Times New Roman" w:eastAsia="宋体" w:hAnsi="Times New Roman" w:cs="Times New Roman"/>
          <w:b/>
          <w:bCs/>
          <w:sz w:val="20"/>
        </w:rPr>
      </w:pPr>
      <w:r w:rsidRPr="00F02FFC">
        <w:rPr>
          <w:rFonts w:ascii="Times New Roman" w:eastAsia="宋体" w:hAnsi="Times New Roman" w:cs="Times New Roman"/>
          <w:b/>
          <w:bCs/>
          <w:sz w:val="20"/>
        </w:rPr>
        <w:t>Tolerance requirements FFS</w:t>
      </w:r>
    </w:p>
    <w:p w14:paraId="0FE13275" w14:textId="77777777" w:rsidR="00450AB0" w:rsidRPr="00450AB0" w:rsidRDefault="00450AB0" w:rsidP="00450AB0">
      <w:pPr>
        <w:spacing w:afterLines="50" w:after="156"/>
        <w:rPr>
          <w:rFonts w:ascii="Times New Roman" w:eastAsia="宋体" w:hAnsi="Times New Roman" w:cs="Times New Roman"/>
          <w:b/>
          <w:bCs/>
          <w:sz w:val="20"/>
          <w:szCs w:val="20"/>
        </w:rPr>
      </w:pPr>
      <w:r w:rsidRPr="00450AB0">
        <w:rPr>
          <w:rFonts w:ascii="Times New Roman" w:eastAsia="宋体" w:hAnsi="Times New Roman" w:cs="Times New Roman"/>
          <w:b/>
          <w:bCs/>
          <w:sz w:val="20"/>
          <w:szCs w:val="20"/>
        </w:rPr>
        <w:t>Observation 1: support of BC is only necessary when there is only one active UE at forwarding access link.</w:t>
      </w:r>
    </w:p>
    <w:p w14:paraId="63DC7DC1" w14:textId="48C96B9D" w:rsidR="008C69EE" w:rsidRDefault="008C69EE" w:rsidP="008C69EE">
      <w:pPr>
        <w:spacing w:afterLines="50" w:after="156"/>
        <w:rPr>
          <w:rFonts w:ascii="Times New Roman" w:eastAsia="宋体" w:hAnsi="Times New Roman" w:cs="Times New Roman"/>
          <w:b/>
          <w:bCs/>
          <w:sz w:val="20"/>
          <w:szCs w:val="20"/>
        </w:rPr>
      </w:pPr>
      <w:r w:rsidRPr="008C69EE">
        <w:rPr>
          <w:rFonts w:ascii="Times New Roman" w:eastAsia="宋体" w:hAnsi="Times New Roman" w:cs="Times New Roman"/>
          <w:b/>
          <w:bCs/>
          <w:sz w:val="20"/>
          <w:szCs w:val="20"/>
        </w:rPr>
        <w:t>Proposal 7: further check the possibility of reusing R16 BC capability for forwarding parts.</w:t>
      </w:r>
    </w:p>
    <w:p w14:paraId="7439DB92" w14:textId="22B1666A" w:rsidR="00327B6E" w:rsidRPr="00327B6E" w:rsidRDefault="00327B6E" w:rsidP="00327B6E">
      <w:pPr>
        <w:spacing w:after="120"/>
        <w:rPr>
          <w:rFonts w:ascii="Times New Roman" w:eastAsia="宋体" w:hAnsi="Times New Roman" w:cs="Times New Roman"/>
          <w:b/>
          <w:bCs/>
          <w:sz w:val="20"/>
        </w:rPr>
      </w:pPr>
      <w:r w:rsidRPr="00327B6E">
        <w:rPr>
          <w:rFonts w:ascii="Times New Roman" w:eastAsia="宋体" w:hAnsi="Times New Roman" w:cs="Times New Roman"/>
          <w:b/>
          <w:bCs/>
          <w:sz w:val="20"/>
        </w:rPr>
        <w:t>Observation 2: RAN1 approves that gNB could transmit PDSCH to MT. so the similar testing procedure through transmitting padding bits on PDSCH to test REFSENSE seems still applicable</w:t>
      </w:r>
      <w:r w:rsidR="00546E1B">
        <w:rPr>
          <w:rFonts w:ascii="Times New Roman" w:eastAsia="宋体" w:hAnsi="Times New Roman" w:cs="Times New Roman"/>
          <w:b/>
          <w:bCs/>
          <w:sz w:val="20"/>
        </w:rPr>
        <w:t xml:space="preserve"> for MT</w:t>
      </w:r>
      <w:r w:rsidRPr="00327B6E">
        <w:rPr>
          <w:rFonts w:ascii="Times New Roman" w:eastAsia="宋体" w:hAnsi="Times New Roman" w:cs="Times New Roman"/>
          <w:b/>
          <w:bCs/>
          <w:sz w:val="20"/>
        </w:rPr>
        <w:t>.</w:t>
      </w:r>
    </w:p>
    <w:p w14:paraId="15861CC8" w14:textId="77777777" w:rsidR="00C35B11" w:rsidRPr="00C35B11" w:rsidRDefault="00C35B11" w:rsidP="00C35B11">
      <w:pPr>
        <w:spacing w:afterLines="50" w:after="156"/>
        <w:rPr>
          <w:rFonts w:ascii="Times New Roman" w:eastAsia="宋体" w:hAnsi="Times New Roman" w:cs="Times New Roman"/>
          <w:b/>
          <w:bCs/>
          <w:sz w:val="20"/>
          <w:szCs w:val="20"/>
        </w:rPr>
      </w:pPr>
      <w:r w:rsidRPr="00C35B11">
        <w:rPr>
          <w:rFonts w:ascii="Times New Roman" w:eastAsia="宋体" w:hAnsi="Times New Roman" w:cs="Times New Roman"/>
          <w:b/>
          <w:bCs/>
          <w:sz w:val="20"/>
          <w:szCs w:val="20"/>
        </w:rPr>
        <w:t xml:space="preserve">Observation 3: NCR MT part has the information of BW, SCS related information. But forwarding part have no such information. </w:t>
      </w:r>
    </w:p>
    <w:p w14:paraId="13DE157E" w14:textId="1BB94609" w:rsidR="00EC340C" w:rsidRPr="00327B6E" w:rsidRDefault="00C35B11" w:rsidP="00C35B11">
      <w:pPr>
        <w:spacing w:afterLines="50" w:after="156"/>
        <w:rPr>
          <w:rFonts w:ascii="Times New Roman" w:eastAsia="宋体" w:hAnsi="Times New Roman" w:cs="Times New Roman"/>
          <w:b/>
          <w:bCs/>
          <w:sz w:val="20"/>
          <w:szCs w:val="20"/>
        </w:rPr>
      </w:pPr>
      <w:r w:rsidRPr="00C35B11">
        <w:rPr>
          <w:rFonts w:ascii="Times New Roman" w:eastAsia="宋体" w:hAnsi="Times New Roman" w:cs="Times New Roman"/>
          <w:b/>
          <w:bCs/>
          <w:sz w:val="20"/>
          <w:szCs w:val="20"/>
        </w:rPr>
        <w:t>Proposal 8: it’s suggested to define BW, SCS, channel raster, synchronization raster related requirements for MT part.</w:t>
      </w:r>
    </w:p>
    <w:p w14:paraId="724545CF" w14:textId="77777777" w:rsidR="00F852CC" w:rsidRPr="00F852CC" w:rsidRDefault="00F852CC" w:rsidP="00F852CC">
      <w:pPr>
        <w:keepNext/>
        <w:keepLines/>
        <w:widowControl/>
        <w:pBdr>
          <w:top w:val="single" w:sz="12" w:space="1" w:color="auto"/>
        </w:pBdr>
        <w:tabs>
          <w:tab w:val="left" w:pos="567"/>
        </w:tabs>
        <w:adjustRightInd w:val="0"/>
        <w:spacing w:before="240" w:after="180"/>
        <w:ind w:left="510" w:hanging="510"/>
        <w:outlineLvl w:val="0"/>
        <w:rPr>
          <w:rFonts w:ascii="Calibri" w:hAnsi="Calibri"/>
          <w:sz w:val="32"/>
          <w:szCs w:val="36"/>
        </w:rPr>
      </w:pPr>
      <w:r w:rsidRPr="00F852CC">
        <w:rPr>
          <w:rFonts w:ascii="Arial" w:hAnsi="Arial"/>
          <w:sz w:val="32"/>
          <w:szCs w:val="36"/>
        </w:rPr>
        <w:t>4. Reference</w:t>
      </w:r>
    </w:p>
    <w:p w14:paraId="66941C18" w14:textId="75F043D4" w:rsidR="00F852CC" w:rsidRDefault="00F852CC" w:rsidP="00F852CC">
      <w:pPr>
        <w:widowControl/>
        <w:overflowPunct w:val="0"/>
        <w:autoSpaceDE w:val="0"/>
        <w:autoSpaceDN w:val="0"/>
        <w:adjustRightInd w:val="0"/>
        <w:spacing w:after="180"/>
        <w:jc w:val="left"/>
        <w:textAlignment w:val="baseline"/>
        <w:rPr>
          <w:rFonts w:ascii="Times New Roman" w:eastAsia="宋体" w:hAnsi="Times New Roman" w:cs="Times New Roman"/>
          <w:sz w:val="20"/>
          <w:szCs w:val="20"/>
        </w:rPr>
      </w:pPr>
      <w:r w:rsidRPr="00F852CC">
        <w:rPr>
          <w:rFonts w:ascii="Times New Roman" w:eastAsia="宋体" w:hAnsi="Times New Roman" w:cs="Times New Roman" w:hint="eastAsia"/>
          <w:sz w:val="20"/>
          <w:szCs w:val="20"/>
        </w:rPr>
        <w:t xml:space="preserve">[1] </w:t>
      </w:r>
      <w:r w:rsidR="002510B5" w:rsidRPr="002510B5">
        <w:rPr>
          <w:rFonts w:ascii="Times New Roman" w:eastAsia="宋体" w:hAnsi="Times New Roman" w:cs="Times New Roman"/>
          <w:sz w:val="20"/>
          <w:szCs w:val="20"/>
        </w:rPr>
        <w:t>RP-222673</w:t>
      </w:r>
      <w:r w:rsidR="0085128A">
        <w:rPr>
          <w:rFonts w:ascii="Times New Roman" w:eastAsia="宋体" w:hAnsi="Times New Roman" w:cs="Times New Roman"/>
          <w:sz w:val="20"/>
          <w:szCs w:val="20"/>
        </w:rPr>
        <w:t xml:space="preserve">, </w:t>
      </w:r>
      <w:r w:rsidR="002510B5" w:rsidRPr="002510B5">
        <w:rPr>
          <w:rFonts w:ascii="Times New Roman" w:eastAsia="宋体" w:hAnsi="Times New Roman" w:cs="Times New Roman"/>
          <w:sz w:val="20"/>
          <w:szCs w:val="20"/>
        </w:rPr>
        <w:t>New WID on NR network-controlled repeaters</w:t>
      </w:r>
      <w:r w:rsidR="0085128A">
        <w:rPr>
          <w:rFonts w:ascii="Times New Roman" w:eastAsia="宋体" w:hAnsi="Times New Roman" w:cs="Times New Roman"/>
          <w:sz w:val="20"/>
          <w:szCs w:val="20"/>
        </w:rPr>
        <w:t xml:space="preserve">, </w:t>
      </w:r>
      <w:r w:rsidR="002510B5" w:rsidRPr="002510B5">
        <w:rPr>
          <w:rFonts w:ascii="Times New Roman" w:eastAsia="宋体" w:hAnsi="Times New Roman" w:cs="Times New Roman"/>
          <w:sz w:val="20"/>
          <w:szCs w:val="20"/>
        </w:rPr>
        <w:t>ZTE, Sanechips</w:t>
      </w:r>
    </w:p>
    <w:p w14:paraId="1D67163A" w14:textId="133FA20B" w:rsidR="00CE4C22" w:rsidRPr="00F852CC" w:rsidRDefault="00CE4C22" w:rsidP="00F852CC">
      <w:pPr>
        <w:widowControl/>
        <w:overflowPunct w:val="0"/>
        <w:autoSpaceDE w:val="0"/>
        <w:autoSpaceDN w:val="0"/>
        <w:adjustRightInd w:val="0"/>
        <w:spacing w:after="180"/>
        <w:jc w:val="left"/>
        <w:textAlignment w:val="baseline"/>
        <w:rPr>
          <w:rFonts w:ascii="Times New Roman" w:eastAsia="宋体" w:hAnsi="Times New Roman" w:cs="Times New Roman"/>
          <w:sz w:val="20"/>
          <w:szCs w:val="20"/>
        </w:rPr>
      </w:pPr>
      <w:r>
        <w:rPr>
          <w:rFonts w:ascii="Times New Roman" w:eastAsia="宋体" w:hAnsi="Times New Roman" w:cs="Times New Roman" w:hint="eastAsia"/>
          <w:sz w:val="20"/>
          <w:szCs w:val="20"/>
        </w:rPr>
        <w:t>[</w:t>
      </w:r>
      <w:r>
        <w:rPr>
          <w:rFonts w:ascii="Times New Roman" w:eastAsia="宋体" w:hAnsi="Times New Roman" w:cs="Times New Roman"/>
          <w:sz w:val="20"/>
          <w:szCs w:val="20"/>
        </w:rPr>
        <w:t>2] R4-2217471, WF on NCR RF requirement in Rel-18, ZTE corporation.</w:t>
      </w:r>
    </w:p>
    <w:p w14:paraId="4F3AC9BE" w14:textId="08319A70" w:rsidR="00F852CC" w:rsidRDefault="00F852CC">
      <w:pPr>
        <w:widowControl/>
        <w:jc w:val="left"/>
      </w:pPr>
    </w:p>
    <w:p w14:paraId="42B18315" w14:textId="41A23E02" w:rsidR="007122A9" w:rsidRDefault="007122A9" w:rsidP="007122A9"/>
    <w:sectPr w:rsidR="007122A9" w:rsidSect="00577BC0">
      <w:pgSz w:w="11906" w:h="16838" w:code="9"/>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64B827" w14:textId="77777777" w:rsidR="00F905DB" w:rsidRDefault="00F905DB" w:rsidP="00235399">
      <w:r>
        <w:separator/>
      </w:r>
    </w:p>
  </w:endnote>
  <w:endnote w:type="continuationSeparator" w:id="0">
    <w:p w14:paraId="68ECF2E0" w14:textId="77777777" w:rsidR="00F905DB" w:rsidRDefault="00F905DB" w:rsidP="002353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A00002BF" w:usb1="68C7FCFB" w:usb2="00000010" w:usb3="00000000" w:csb0="0002009F"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CFFC00" w14:textId="77777777" w:rsidR="00F905DB" w:rsidRDefault="00F905DB" w:rsidP="00235399">
      <w:r>
        <w:separator/>
      </w:r>
    </w:p>
  </w:footnote>
  <w:footnote w:type="continuationSeparator" w:id="0">
    <w:p w14:paraId="0277777A" w14:textId="77777777" w:rsidR="00F905DB" w:rsidRDefault="00F905DB" w:rsidP="002353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1C68F5"/>
    <w:multiLevelType w:val="hybridMultilevel"/>
    <w:tmpl w:val="E7B24AA4"/>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E526737"/>
    <w:multiLevelType w:val="hybridMultilevel"/>
    <w:tmpl w:val="A4E8FB5E"/>
    <w:lvl w:ilvl="0" w:tplc="2A1CE0B6">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 w15:restartNumberingAfterBreak="0">
    <w:nsid w:val="2195175B"/>
    <w:multiLevelType w:val="hybridMultilevel"/>
    <w:tmpl w:val="4678E15C"/>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4EF21E2"/>
    <w:multiLevelType w:val="hybridMultilevel"/>
    <w:tmpl w:val="3018722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4" w15:restartNumberingAfterBreak="0">
    <w:nsid w:val="2F963FA3"/>
    <w:multiLevelType w:val="hybridMultilevel"/>
    <w:tmpl w:val="3418E5F6"/>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34BF477C"/>
    <w:multiLevelType w:val="hybridMultilevel"/>
    <w:tmpl w:val="3DDA5FFE"/>
    <w:lvl w:ilvl="0" w:tplc="6480FD72">
      <w:start w:val="1"/>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BA65F04"/>
    <w:multiLevelType w:val="hybridMultilevel"/>
    <w:tmpl w:val="BAB083A8"/>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3122149"/>
    <w:multiLevelType w:val="hybridMultilevel"/>
    <w:tmpl w:val="265E5762"/>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67448DD"/>
    <w:multiLevelType w:val="hybridMultilevel"/>
    <w:tmpl w:val="1700D0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1D84B21"/>
    <w:multiLevelType w:val="hybridMultilevel"/>
    <w:tmpl w:val="3018722C"/>
    <w:lvl w:ilvl="0" w:tplc="AD145A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7747874"/>
    <w:multiLevelType w:val="hybridMultilevel"/>
    <w:tmpl w:val="B308D4EC"/>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B344EFD"/>
    <w:multiLevelType w:val="hybridMultilevel"/>
    <w:tmpl w:val="2A763666"/>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061896847">
    <w:abstractNumId w:val="2"/>
  </w:num>
  <w:num w:numId="2" w16cid:durableId="1832594828">
    <w:abstractNumId w:val="11"/>
  </w:num>
  <w:num w:numId="3" w16cid:durableId="2123381892">
    <w:abstractNumId w:val="0"/>
  </w:num>
  <w:num w:numId="4" w16cid:durableId="1334530880">
    <w:abstractNumId w:val="4"/>
  </w:num>
  <w:num w:numId="5" w16cid:durableId="1919944179">
    <w:abstractNumId w:val="10"/>
  </w:num>
  <w:num w:numId="6" w16cid:durableId="304971139">
    <w:abstractNumId w:val="7"/>
  </w:num>
  <w:num w:numId="7" w16cid:durableId="1048534059">
    <w:abstractNumId w:val="5"/>
  </w:num>
  <w:num w:numId="8" w16cid:durableId="1184174786">
    <w:abstractNumId w:val="6"/>
  </w:num>
  <w:num w:numId="9" w16cid:durableId="2022002021">
    <w:abstractNumId w:val="9"/>
  </w:num>
  <w:num w:numId="10" w16cid:durableId="780495007">
    <w:abstractNumId w:val="8"/>
  </w:num>
  <w:num w:numId="11" w16cid:durableId="1878006340">
    <w:abstractNumId w:val="1"/>
  </w:num>
  <w:num w:numId="12" w16cid:durableId="55909492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0"/>
  </w:compat>
  <w:rsids>
    <w:rsidRoot w:val="0083796C"/>
    <w:rsid w:val="00002DDE"/>
    <w:rsid w:val="0000534F"/>
    <w:rsid w:val="00005E7E"/>
    <w:rsid w:val="00006181"/>
    <w:rsid w:val="00015CE8"/>
    <w:rsid w:val="00020ED2"/>
    <w:rsid w:val="000214E2"/>
    <w:rsid w:val="00021831"/>
    <w:rsid w:val="00026DF5"/>
    <w:rsid w:val="000341A5"/>
    <w:rsid w:val="000346E6"/>
    <w:rsid w:val="00047D0A"/>
    <w:rsid w:val="00050875"/>
    <w:rsid w:val="00056BF2"/>
    <w:rsid w:val="000650E2"/>
    <w:rsid w:val="000706FF"/>
    <w:rsid w:val="0007083E"/>
    <w:rsid w:val="00075033"/>
    <w:rsid w:val="000764DA"/>
    <w:rsid w:val="000B3862"/>
    <w:rsid w:val="000B60B5"/>
    <w:rsid w:val="000C251A"/>
    <w:rsid w:val="000C3463"/>
    <w:rsid w:val="000C5522"/>
    <w:rsid w:val="000D0448"/>
    <w:rsid w:val="000E1D60"/>
    <w:rsid w:val="000F7702"/>
    <w:rsid w:val="00105D52"/>
    <w:rsid w:val="00113F40"/>
    <w:rsid w:val="00117D97"/>
    <w:rsid w:val="0012236F"/>
    <w:rsid w:val="0012516E"/>
    <w:rsid w:val="0014193A"/>
    <w:rsid w:val="0014440F"/>
    <w:rsid w:val="001452D9"/>
    <w:rsid w:val="001522C6"/>
    <w:rsid w:val="00152D8C"/>
    <w:rsid w:val="00154DF5"/>
    <w:rsid w:val="00160A97"/>
    <w:rsid w:val="00173B53"/>
    <w:rsid w:val="00174867"/>
    <w:rsid w:val="0017530A"/>
    <w:rsid w:val="0017646D"/>
    <w:rsid w:val="0018503D"/>
    <w:rsid w:val="00196570"/>
    <w:rsid w:val="001A1957"/>
    <w:rsid w:val="001F26DF"/>
    <w:rsid w:val="001F6DFC"/>
    <w:rsid w:val="002040F4"/>
    <w:rsid w:val="0021004E"/>
    <w:rsid w:val="00213FDC"/>
    <w:rsid w:val="00215001"/>
    <w:rsid w:val="002201EB"/>
    <w:rsid w:val="002261A7"/>
    <w:rsid w:val="00235399"/>
    <w:rsid w:val="00241EA1"/>
    <w:rsid w:val="002510B5"/>
    <w:rsid w:val="00267BE1"/>
    <w:rsid w:val="00273F1C"/>
    <w:rsid w:val="00294759"/>
    <w:rsid w:val="002B7EF1"/>
    <w:rsid w:val="002C2F7B"/>
    <w:rsid w:val="002C50EA"/>
    <w:rsid w:val="002E195F"/>
    <w:rsid w:val="002E53A4"/>
    <w:rsid w:val="003031E8"/>
    <w:rsid w:val="00307EC3"/>
    <w:rsid w:val="003103F4"/>
    <w:rsid w:val="00321715"/>
    <w:rsid w:val="00327B6E"/>
    <w:rsid w:val="00332EA8"/>
    <w:rsid w:val="00344135"/>
    <w:rsid w:val="00346606"/>
    <w:rsid w:val="0035442D"/>
    <w:rsid w:val="00354F24"/>
    <w:rsid w:val="00387E48"/>
    <w:rsid w:val="00394811"/>
    <w:rsid w:val="003B1ABA"/>
    <w:rsid w:val="003D358F"/>
    <w:rsid w:val="003E2B5D"/>
    <w:rsid w:val="003E5273"/>
    <w:rsid w:val="003F12CF"/>
    <w:rsid w:val="003F47E5"/>
    <w:rsid w:val="00404725"/>
    <w:rsid w:val="0041634D"/>
    <w:rsid w:val="00420EB3"/>
    <w:rsid w:val="00421709"/>
    <w:rsid w:val="00427D93"/>
    <w:rsid w:val="00431BE7"/>
    <w:rsid w:val="00450AB0"/>
    <w:rsid w:val="0046055F"/>
    <w:rsid w:val="004648D9"/>
    <w:rsid w:val="004652F7"/>
    <w:rsid w:val="00475642"/>
    <w:rsid w:val="004A2BAE"/>
    <w:rsid w:val="004A4E1C"/>
    <w:rsid w:val="004B07F0"/>
    <w:rsid w:val="004C2CF6"/>
    <w:rsid w:val="004C4496"/>
    <w:rsid w:val="004D0A42"/>
    <w:rsid w:val="004D2E7A"/>
    <w:rsid w:val="004D344C"/>
    <w:rsid w:val="004E6EB4"/>
    <w:rsid w:val="004E788D"/>
    <w:rsid w:val="00502D59"/>
    <w:rsid w:val="00506FE0"/>
    <w:rsid w:val="00513558"/>
    <w:rsid w:val="005167D0"/>
    <w:rsid w:val="00522CB1"/>
    <w:rsid w:val="00526905"/>
    <w:rsid w:val="00526B85"/>
    <w:rsid w:val="00531282"/>
    <w:rsid w:val="00534E89"/>
    <w:rsid w:val="00546E1B"/>
    <w:rsid w:val="00546E7D"/>
    <w:rsid w:val="00554E22"/>
    <w:rsid w:val="0055510E"/>
    <w:rsid w:val="00577BC0"/>
    <w:rsid w:val="00586C08"/>
    <w:rsid w:val="005A1682"/>
    <w:rsid w:val="005A2FEA"/>
    <w:rsid w:val="005B51CC"/>
    <w:rsid w:val="005B62B1"/>
    <w:rsid w:val="005C411A"/>
    <w:rsid w:val="005C5C9B"/>
    <w:rsid w:val="005E293B"/>
    <w:rsid w:val="005F3402"/>
    <w:rsid w:val="005F395B"/>
    <w:rsid w:val="005F6EC8"/>
    <w:rsid w:val="00601F17"/>
    <w:rsid w:val="006079B6"/>
    <w:rsid w:val="00607DAA"/>
    <w:rsid w:val="006107BA"/>
    <w:rsid w:val="00613FA7"/>
    <w:rsid w:val="006173A1"/>
    <w:rsid w:val="006336FF"/>
    <w:rsid w:val="00636E1A"/>
    <w:rsid w:val="00641D47"/>
    <w:rsid w:val="00644F69"/>
    <w:rsid w:val="00645B08"/>
    <w:rsid w:val="00654B94"/>
    <w:rsid w:val="00657B7A"/>
    <w:rsid w:val="00674393"/>
    <w:rsid w:val="006778D6"/>
    <w:rsid w:val="006A1FE4"/>
    <w:rsid w:val="006A6931"/>
    <w:rsid w:val="006B4940"/>
    <w:rsid w:val="006C749E"/>
    <w:rsid w:val="006D55C8"/>
    <w:rsid w:val="007020CE"/>
    <w:rsid w:val="007122A9"/>
    <w:rsid w:val="007150D7"/>
    <w:rsid w:val="007154BB"/>
    <w:rsid w:val="00715836"/>
    <w:rsid w:val="007263E9"/>
    <w:rsid w:val="00731E5F"/>
    <w:rsid w:val="007421FA"/>
    <w:rsid w:val="0074261E"/>
    <w:rsid w:val="00766B25"/>
    <w:rsid w:val="00766D63"/>
    <w:rsid w:val="0077101D"/>
    <w:rsid w:val="007720B8"/>
    <w:rsid w:val="0077391D"/>
    <w:rsid w:val="007A50DA"/>
    <w:rsid w:val="007B0E94"/>
    <w:rsid w:val="007C461A"/>
    <w:rsid w:val="007C4B49"/>
    <w:rsid w:val="007E3445"/>
    <w:rsid w:val="007F036C"/>
    <w:rsid w:val="007F72C3"/>
    <w:rsid w:val="007F7C28"/>
    <w:rsid w:val="00815FAC"/>
    <w:rsid w:val="008235B9"/>
    <w:rsid w:val="008235F5"/>
    <w:rsid w:val="00824774"/>
    <w:rsid w:val="00827566"/>
    <w:rsid w:val="008277BD"/>
    <w:rsid w:val="008331D8"/>
    <w:rsid w:val="0083796C"/>
    <w:rsid w:val="00843BDE"/>
    <w:rsid w:val="008468A1"/>
    <w:rsid w:val="0085128A"/>
    <w:rsid w:val="0085221F"/>
    <w:rsid w:val="00855CF1"/>
    <w:rsid w:val="008622E4"/>
    <w:rsid w:val="0086499C"/>
    <w:rsid w:val="00866622"/>
    <w:rsid w:val="00875189"/>
    <w:rsid w:val="00880510"/>
    <w:rsid w:val="008855FE"/>
    <w:rsid w:val="00891104"/>
    <w:rsid w:val="008948CA"/>
    <w:rsid w:val="008A1561"/>
    <w:rsid w:val="008B2E49"/>
    <w:rsid w:val="008B4F50"/>
    <w:rsid w:val="008C69EE"/>
    <w:rsid w:val="008D204B"/>
    <w:rsid w:val="008D794C"/>
    <w:rsid w:val="008E3A21"/>
    <w:rsid w:val="008E61A0"/>
    <w:rsid w:val="008F3DAC"/>
    <w:rsid w:val="008F47BB"/>
    <w:rsid w:val="00901EA0"/>
    <w:rsid w:val="0090385F"/>
    <w:rsid w:val="00911052"/>
    <w:rsid w:val="009164E6"/>
    <w:rsid w:val="00923505"/>
    <w:rsid w:val="009235FD"/>
    <w:rsid w:val="00923609"/>
    <w:rsid w:val="00923CC6"/>
    <w:rsid w:val="00941A9B"/>
    <w:rsid w:val="00944216"/>
    <w:rsid w:val="009462E2"/>
    <w:rsid w:val="00947D8F"/>
    <w:rsid w:val="00953451"/>
    <w:rsid w:val="00974FC9"/>
    <w:rsid w:val="00983AE2"/>
    <w:rsid w:val="00991F0C"/>
    <w:rsid w:val="009B7C78"/>
    <w:rsid w:val="009D0354"/>
    <w:rsid w:val="009D4561"/>
    <w:rsid w:val="009D4761"/>
    <w:rsid w:val="009D69D3"/>
    <w:rsid w:val="009E0183"/>
    <w:rsid w:val="00A079D0"/>
    <w:rsid w:val="00A1156B"/>
    <w:rsid w:val="00A26C4D"/>
    <w:rsid w:val="00A30423"/>
    <w:rsid w:val="00A40CF8"/>
    <w:rsid w:val="00A4319C"/>
    <w:rsid w:val="00A45F9E"/>
    <w:rsid w:val="00A61390"/>
    <w:rsid w:val="00A636FF"/>
    <w:rsid w:val="00A67AA2"/>
    <w:rsid w:val="00A706FC"/>
    <w:rsid w:val="00A71C92"/>
    <w:rsid w:val="00A7381F"/>
    <w:rsid w:val="00A75CEF"/>
    <w:rsid w:val="00A86155"/>
    <w:rsid w:val="00A94304"/>
    <w:rsid w:val="00AA02B6"/>
    <w:rsid w:val="00AB1798"/>
    <w:rsid w:val="00AB58A2"/>
    <w:rsid w:val="00AB68EE"/>
    <w:rsid w:val="00AB6D73"/>
    <w:rsid w:val="00AC181D"/>
    <w:rsid w:val="00AC6442"/>
    <w:rsid w:val="00AC6CC0"/>
    <w:rsid w:val="00AD0DC8"/>
    <w:rsid w:val="00AD228F"/>
    <w:rsid w:val="00AD307C"/>
    <w:rsid w:val="00AD66BB"/>
    <w:rsid w:val="00AE1230"/>
    <w:rsid w:val="00AE1E72"/>
    <w:rsid w:val="00B3166D"/>
    <w:rsid w:val="00B41D6C"/>
    <w:rsid w:val="00B52AB3"/>
    <w:rsid w:val="00B60301"/>
    <w:rsid w:val="00B66F01"/>
    <w:rsid w:val="00B675DD"/>
    <w:rsid w:val="00B731E1"/>
    <w:rsid w:val="00B82466"/>
    <w:rsid w:val="00B94BDE"/>
    <w:rsid w:val="00BA3D2A"/>
    <w:rsid w:val="00BB2E25"/>
    <w:rsid w:val="00BD3419"/>
    <w:rsid w:val="00BE5EDB"/>
    <w:rsid w:val="00BF70B7"/>
    <w:rsid w:val="00C05E7F"/>
    <w:rsid w:val="00C1301F"/>
    <w:rsid w:val="00C176E1"/>
    <w:rsid w:val="00C2249B"/>
    <w:rsid w:val="00C25EAC"/>
    <w:rsid w:val="00C32306"/>
    <w:rsid w:val="00C33182"/>
    <w:rsid w:val="00C33B8D"/>
    <w:rsid w:val="00C35B11"/>
    <w:rsid w:val="00C41129"/>
    <w:rsid w:val="00C4576D"/>
    <w:rsid w:val="00C60280"/>
    <w:rsid w:val="00C616A9"/>
    <w:rsid w:val="00C65A21"/>
    <w:rsid w:val="00C803A2"/>
    <w:rsid w:val="00C90ED9"/>
    <w:rsid w:val="00C927EE"/>
    <w:rsid w:val="00C92DD3"/>
    <w:rsid w:val="00C92F0A"/>
    <w:rsid w:val="00CA145D"/>
    <w:rsid w:val="00CA21DF"/>
    <w:rsid w:val="00CC4CD2"/>
    <w:rsid w:val="00CE0947"/>
    <w:rsid w:val="00CE1A84"/>
    <w:rsid w:val="00CE4445"/>
    <w:rsid w:val="00CE4C22"/>
    <w:rsid w:val="00CF18E7"/>
    <w:rsid w:val="00CF1FE6"/>
    <w:rsid w:val="00CF47B7"/>
    <w:rsid w:val="00CF5BCF"/>
    <w:rsid w:val="00D30075"/>
    <w:rsid w:val="00D362D3"/>
    <w:rsid w:val="00D36CE6"/>
    <w:rsid w:val="00D4292B"/>
    <w:rsid w:val="00D4564A"/>
    <w:rsid w:val="00D546DE"/>
    <w:rsid w:val="00D62EFD"/>
    <w:rsid w:val="00D97771"/>
    <w:rsid w:val="00DA0465"/>
    <w:rsid w:val="00DA7F3A"/>
    <w:rsid w:val="00DC2821"/>
    <w:rsid w:val="00DC78DF"/>
    <w:rsid w:val="00DD2417"/>
    <w:rsid w:val="00DD76A5"/>
    <w:rsid w:val="00E0185C"/>
    <w:rsid w:val="00E07EEC"/>
    <w:rsid w:val="00E104C8"/>
    <w:rsid w:val="00E161E7"/>
    <w:rsid w:val="00E26548"/>
    <w:rsid w:val="00E265F7"/>
    <w:rsid w:val="00E30203"/>
    <w:rsid w:val="00E40095"/>
    <w:rsid w:val="00E47903"/>
    <w:rsid w:val="00E47C8E"/>
    <w:rsid w:val="00E67197"/>
    <w:rsid w:val="00E6762C"/>
    <w:rsid w:val="00E827A9"/>
    <w:rsid w:val="00E8678D"/>
    <w:rsid w:val="00E96D76"/>
    <w:rsid w:val="00EA69E7"/>
    <w:rsid w:val="00EC0568"/>
    <w:rsid w:val="00EC340C"/>
    <w:rsid w:val="00ED03CE"/>
    <w:rsid w:val="00ED043E"/>
    <w:rsid w:val="00ED668E"/>
    <w:rsid w:val="00F02FFC"/>
    <w:rsid w:val="00F0587A"/>
    <w:rsid w:val="00F063BD"/>
    <w:rsid w:val="00F103DA"/>
    <w:rsid w:val="00F12B05"/>
    <w:rsid w:val="00F14251"/>
    <w:rsid w:val="00F14989"/>
    <w:rsid w:val="00F33A65"/>
    <w:rsid w:val="00F40DF8"/>
    <w:rsid w:val="00F749D3"/>
    <w:rsid w:val="00F852CC"/>
    <w:rsid w:val="00F85540"/>
    <w:rsid w:val="00F86463"/>
    <w:rsid w:val="00F905DB"/>
    <w:rsid w:val="00FB28DB"/>
    <w:rsid w:val="00FB5CFF"/>
    <w:rsid w:val="00FC3758"/>
    <w:rsid w:val="00FD7084"/>
    <w:rsid w:val="00FF00CA"/>
    <w:rsid w:val="00FF0A21"/>
    <w:rsid w:val="00FF4C4B"/>
    <w:rsid w:val="00FF4E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F99020"/>
  <w15:chartTrackingRefBased/>
  <w15:docId w15:val="{6208ED67-FF49-4161-A4D2-A192F85EBC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340C"/>
    <w:pPr>
      <w:widowControl w:val="0"/>
      <w:jc w:val="both"/>
    </w:pPr>
  </w:style>
  <w:style w:type="paragraph" w:styleId="Heading2">
    <w:name w:val="heading 2"/>
    <w:basedOn w:val="Normal"/>
    <w:next w:val="Normal"/>
    <w:link w:val="Heading2Char"/>
    <w:uiPriority w:val="9"/>
    <w:unhideWhenUsed/>
    <w:qFormat/>
    <w:rsid w:val="00A26C4D"/>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3539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235399"/>
    <w:rPr>
      <w:sz w:val="18"/>
      <w:szCs w:val="18"/>
    </w:rPr>
  </w:style>
  <w:style w:type="paragraph" w:styleId="Footer">
    <w:name w:val="footer"/>
    <w:basedOn w:val="Normal"/>
    <w:link w:val="FooterChar"/>
    <w:uiPriority w:val="99"/>
    <w:unhideWhenUsed/>
    <w:rsid w:val="00235399"/>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235399"/>
    <w:rPr>
      <w:sz w:val="18"/>
      <w:szCs w:val="18"/>
    </w:rPr>
  </w:style>
  <w:style w:type="paragraph" w:styleId="CommentText">
    <w:name w:val="annotation text"/>
    <w:basedOn w:val="Normal"/>
    <w:link w:val="CommentTextChar"/>
    <w:unhideWhenUsed/>
    <w:qFormat/>
    <w:rsid w:val="00F852CC"/>
    <w:pPr>
      <w:jc w:val="left"/>
    </w:pPr>
    <w:rPr>
      <w:rFonts w:ascii="CG Times (WN)" w:eastAsia="宋体" w:hAnsi="CG Times (WN)" w:cs="Times New Roman"/>
    </w:rPr>
  </w:style>
  <w:style w:type="character" w:customStyle="1" w:styleId="CommentTextChar">
    <w:name w:val="Comment Text Char"/>
    <w:basedOn w:val="DefaultParagraphFont"/>
    <w:link w:val="CommentText"/>
    <w:qFormat/>
    <w:rsid w:val="00F852CC"/>
    <w:rPr>
      <w:rFonts w:ascii="CG Times (WN)" w:eastAsia="宋体" w:hAnsi="CG Times (WN)" w:cs="Times New Roman"/>
    </w:rPr>
  </w:style>
  <w:style w:type="character" w:styleId="CommentReference">
    <w:name w:val="annotation reference"/>
    <w:basedOn w:val="DefaultParagraphFont"/>
    <w:uiPriority w:val="99"/>
    <w:unhideWhenUsed/>
    <w:qFormat/>
    <w:rsid w:val="00F852CC"/>
    <w:rPr>
      <w:sz w:val="21"/>
      <w:szCs w:val="21"/>
    </w:rPr>
  </w:style>
  <w:style w:type="paragraph" w:styleId="ListParagraph">
    <w:name w:val="List Paragraph"/>
    <w:basedOn w:val="Normal"/>
    <w:uiPriority w:val="34"/>
    <w:qFormat/>
    <w:rsid w:val="00891104"/>
    <w:pPr>
      <w:ind w:firstLineChars="200" w:firstLine="420"/>
    </w:pPr>
  </w:style>
  <w:style w:type="table" w:styleId="TableGrid">
    <w:name w:val="Table Grid"/>
    <w:basedOn w:val="TableNormal"/>
    <w:uiPriority w:val="59"/>
    <w:rsid w:val="003948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qFormat/>
    <w:rsid w:val="003D358F"/>
    <w:pPr>
      <w:keepNext/>
      <w:keepLines/>
      <w:widowControl/>
      <w:spacing w:before="60" w:after="180"/>
      <w:jc w:val="center"/>
    </w:pPr>
    <w:rPr>
      <w:rFonts w:ascii="Arial" w:eastAsia="等线" w:hAnsi="Arial" w:cs="Times New Roman"/>
      <w:b/>
      <w:kern w:val="0"/>
      <w:sz w:val="20"/>
      <w:szCs w:val="20"/>
      <w:lang w:val="en-GB" w:eastAsia="en-US"/>
    </w:rPr>
  </w:style>
  <w:style w:type="paragraph" w:customStyle="1" w:styleId="TF">
    <w:name w:val="TF"/>
    <w:basedOn w:val="TH"/>
    <w:qFormat/>
    <w:rsid w:val="003D358F"/>
    <w:pPr>
      <w:keepNext w:val="0"/>
      <w:spacing w:before="0" w:after="240"/>
    </w:pPr>
  </w:style>
  <w:style w:type="paragraph" w:styleId="CommentSubject">
    <w:name w:val="annotation subject"/>
    <w:basedOn w:val="CommentText"/>
    <w:next w:val="CommentText"/>
    <w:link w:val="CommentSubjectChar"/>
    <w:uiPriority w:val="99"/>
    <w:semiHidden/>
    <w:unhideWhenUsed/>
    <w:rsid w:val="00FF00CA"/>
    <w:rPr>
      <w:rFonts w:asciiTheme="minorHAnsi" w:eastAsiaTheme="minorEastAsia" w:hAnsiTheme="minorHAnsi" w:cstheme="minorBidi"/>
      <w:b/>
      <w:bCs/>
    </w:rPr>
  </w:style>
  <w:style w:type="character" w:customStyle="1" w:styleId="CommentSubjectChar">
    <w:name w:val="Comment Subject Char"/>
    <w:basedOn w:val="CommentTextChar"/>
    <w:link w:val="CommentSubject"/>
    <w:uiPriority w:val="99"/>
    <w:semiHidden/>
    <w:rsid w:val="00FF00CA"/>
    <w:rPr>
      <w:rFonts w:ascii="CG Times (WN)" w:eastAsia="宋体" w:hAnsi="CG Times (WN)" w:cs="Times New Roman"/>
      <w:b/>
      <w:bCs/>
    </w:rPr>
  </w:style>
  <w:style w:type="character" w:customStyle="1" w:styleId="Heading2Char">
    <w:name w:val="Heading 2 Char"/>
    <w:basedOn w:val="DefaultParagraphFont"/>
    <w:link w:val="Heading2"/>
    <w:uiPriority w:val="9"/>
    <w:rsid w:val="00A26C4D"/>
    <w:rPr>
      <w:rFonts w:asciiTheme="majorHAnsi" w:eastAsiaTheme="majorEastAsia" w:hAnsiTheme="majorHAnsi" w:cstheme="majorBidi"/>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3195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940</TotalTime>
  <Pages>5</Pages>
  <Words>1783</Words>
  <Characters>10166</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chunxia-CMCC</dc:creator>
  <cp:keywords/>
  <dc:description/>
  <cp:lastModifiedBy>chunxia-CMCC</cp:lastModifiedBy>
  <cp:revision>380</cp:revision>
  <dcterms:created xsi:type="dcterms:W3CDTF">2022-09-27T06:33:00Z</dcterms:created>
  <dcterms:modified xsi:type="dcterms:W3CDTF">2022-11-07T08:10:00Z</dcterms:modified>
</cp:coreProperties>
</file>