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68DA7B4A"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C0767B">
        <w:rPr>
          <w:rFonts w:cs="Arial"/>
          <w:sz w:val="24"/>
          <w:szCs w:val="24"/>
        </w:rPr>
        <w:t>5</w:t>
      </w:r>
      <w:r>
        <w:rPr>
          <w:rFonts w:cs="Arial"/>
          <w:sz w:val="24"/>
          <w:szCs w:val="24"/>
        </w:rPr>
        <w:tab/>
      </w:r>
      <w:r w:rsidR="00565AB3" w:rsidRPr="00565AB3">
        <w:rPr>
          <w:rFonts w:cs="Arial"/>
          <w:sz w:val="24"/>
          <w:szCs w:val="24"/>
        </w:rPr>
        <w:t>R4-2218374</w:t>
      </w:r>
    </w:p>
    <w:p w14:paraId="03CF432E" w14:textId="77777777" w:rsidR="00C0767B" w:rsidRPr="00E13633" w:rsidRDefault="00C0767B" w:rsidP="00C076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2C0C4AA" w14:textId="14EFBA2A"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CC1F85">
        <w:rPr>
          <w:rFonts w:ascii="Arial" w:hAnsi="Arial" w:cs="Arial"/>
          <w:b/>
          <w:noProof/>
          <w:sz w:val="24"/>
          <w:szCs w:val="24"/>
          <w:lang w:val="en-US" w:eastAsia="en-US"/>
        </w:rPr>
        <w:t>5.3</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44BD1836"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CD40F4" w:rsidRPr="006B0A25">
        <w:rPr>
          <w:rFonts w:ascii="Arial" w:hAnsi="Arial"/>
          <w:sz w:val="24"/>
          <w:lang w:val="en-US" w:eastAsia="en-US"/>
          <w:rPrChange w:id="3" w:author="Chu-Hsiang Huang" w:date="2022-11-07T15:12:00Z">
            <w:rPr>
              <w:rFonts w:ascii="Arial" w:hAnsi="Arial"/>
              <w:sz w:val="24"/>
              <w:highlight w:val="yellow"/>
              <w:lang w:val="en-US" w:eastAsia="en-US"/>
            </w:rPr>
          </w:rPrChange>
        </w:rPr>
        <w:t xml:space="preserve">Discussion on </w:t>
      </w:r>
      <w:r w:rsidR="009F77D8" w:rsidRPr="006B0A25">
        <w:rPr>
          <w:rFonts w:ascii="Arial" w:hAnsi="Arial"/>
          <w:sz w:val="24"/>
          <w:lang w:val="en-US" w:eastAsia="en-US"/>
          <w:rPrChange w:id="4" w:author="Chu-Hsiang Huang" w:date="2022-11-07T15:12:00Z">
            <w:rPr>
              <w:rFonts w:ascii="Arial" w:hAnsi="Arial"/>
              <w:sz w:val="24"/>
              <w:highlight w:val="yellow"/>
              <w:lang w:val="en-US" w:eastAsia="en-US"/>
            </w:rPr>
          </w:rPrChange>
        </w:rPr>
        <w:t>R17 RRM maintenance issues</w:t>
      </w:r>
      <w:r w:rsidR="006E1E53" w:rsidRPr="006B0A25">
        <w:rPr>
          <w:rFonts w:ascii="Arial" w:hAnsi="Arial"/>
          <w:sz w:val="24"/>
          <w:lang w:val="en-US" w:eastAsia="en-US"/>
          <w:rPrChange w:id="5" w:author="Chu-Hsiang Huang" w:date="2022-11-07T15:12:00Z">
            <w:rPr>
              <w:rFonts w:ascii="Arial" w:hAnsi="Arial"/>
              <w:sz w:val="24"/>
              <w:highlight w:val="yellow"/>
              <w:lang w:val="en-US" w:eastAsia="en-US"/>
            </w:rPr>
          </w:rPrChange>
        </w:rPr>
        <w:t>.</w:t>
      </w:r>
    </w:p>
    <w:p w14:paraId="3E32F55B" w14:textId="2556B35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1063AF">
        <w:rPr>
          <w:rFonts w:ascii="Arial" w:hAnsi="Arial" w:cs="Arial"/>
          <w:bCs/>
          <w:noProof/>
          <w:sz w:val="24"/>
          <w:szCs w:val="24"/>
          <w:lang w:val="en-US" w:eastAsia="en-US"/>
        </w:rPr>
        <w:t>Approval</w:t>
      </w:r>
    </w:p>
    <w:bookmarkEnd w:id="2"/>
    <w:p w14:paraId="47416D2B" w14:textId="53EC58DA" w:rsidR="0045428D" w:rsidRDefault="002A1C01">
      <w:pPr>
        <w:pStyle w:val="Heading1"/>
      </w:pPr>
      <w:r>
        <w:t>Introduction</w:t>
      </w:r>
    </w:p>
    <w:p w14:paraId="53472434" w14:textId="200BB911" w:rsidR="0044277F" w:rsidRPr="006B0A25" w:rsidRDefault="007C6653" w:rsidP="0044277F">
      <w:pPr>
        <w:rPr>
          <w:sz w:val="22"/>
          <w:szCs w:val="22"/>
          <w:lang w:eastAsia="en-US"/>
        </w:rPr>
      </w:pPr>
      <w:r w:rsidRPr="006B0A25">
        <w:rPr>
          <w:sz w:val="22"/>
          <w:szCs w:val="22"/>
          <w:lang w:eastAsia="en-US"/>
        </w:rPr>
        <w:t xml:space="preserve">In this paper, </w:t>
      </w:r>
      <w:r w:rsidR="00CD40F4" w:rsidRPr="006B0A25">
        <w:rPr>
          <w:sz w:val="22"/>
          <w:szCs w:val="22"/>
          <w:lang w:eastAsia="en-US"/>
        </w:rPr>
        <w:t xml:space="preserve">we discuss the </w:t>
      </w:r>
      <w:r w:rsidR="006E1E53" w:rsidRPr="006B0A25">
        <w:rPr>
          <w:sz w:val="22"/>
          <w:szCs w:val="22"/>
          <w:lang w:eastAsia="en-US"/>
        </w:rPr>
        <w:t xml:space="preserve">remaining </w:t>
      </w:r>
      <w:r w:rsidR="002317B0" w:rsidRPr="006B0A25">
        <w:rPr>
          <w:sz w:val="22"/>
          <w:szCs w:val="22"/>
          <w:lang w:eastAsia="en-US"/>
        </w:rPr>
        <w:t>RRM issue</w:t>
      </w:r>
      <w:r w:rsidR="005441D2" w:rsidRPr="006B0A25">
        <w:rPr>
          <w:sz w:val="22"/>
          <w:szCs w:val="22"/>
          <w:lang w:eastAsia="en-US"/>
        </w:rPr>
        <w:t>s</w:t>
      </w:r>
      <w:r w:rsidR="002317B0" w:rsidRPr="006B0A25">
        <w:rPr>
          <w:sz w:val="22"/>
          <w:szCs w:val="22"/>
          <w:lang w:eastAsia="en-US"/>
        </w:rPr>
        <w:t xml:space="preserve"> </w:t>
      </w:r>
      <w:r w:rsidR="000369DE" w:rsidRPr="006B0A25">
        <w:rPr>
          <w:sz w:val="22"/>
          <w:szCs w:val="22"/>
          <w:lang w:eastAsia="en-US"/>
        </w:rPr>
        <w:t>for</w:t>
      </w:r>
      <w:r w:rsidR="002317B0" w:rsidRPr="006B0A25">
        <w:rPr>
          <w:sz w:val="22"/>
          <w:szCs w:val="22"/>
          <w:lang w:eastAsia="en-US"/>
        </w:rPr>
        <w:t xml:space="preserve"> R17 NCSG </w:t>
      </w:r>
      <w:r w:rsidR="008B1E62" w:rsidRPr="006B0A25">
        <w:rPr>
          <w:sz w:val="22"/>
          <w:szCs w:val="22"/>
          <w:lang w:eastAsia="en-US"/>
        </w:rPr>
        <w:t xml:space="preserve">and </w:t>
      </w:r>
      <w:proofErr w:type="spellStart"/>
      <w:r w:rsidR="008B1E62" w:rsidRPr="006B0A25">
        <w:rPr>
          <w:sz w:val="22"/>
          <w:szCs w:val="22"/>
          <w:lang w:eastAsia="en-US"/>
        </w:rPr>
        <w:t>NR_pos_enh</w:t>
      </w:r>
      <w:proofErr w:type="spellEnd"/>
      <w:r w:rsidR="008B1E62" w:rsidRPr="006B0A25">
        <w:rPr>
          <w:sz w:val="22"/>
          <w:szCs w:val="22"/>
          <w:lang w:eastAsia="en-US"/>
        </w:rPr>
        <w:t xml:space="preserve"> </w:t>
      </w:r>
      <w:r w:rsidR="002317B0" w:rsidRPr="006B0A25">
        <w:rPr>
          <w:sz w:val="22"/>
          <w:szCs w:val="22"/>
          <w:lang w:eastAsia="en-US"/>
        </w:rPr>
        <w:t>[1</w:t>
      </w:r>
      <w:r w:rsidR="00F87721">
        <w:rPr>
          <w:sz w:val="22"/>
          <w:szCs w:val="22"/>
          <w:lang w:eastAsia="en-US"/>
        </w:rPr>
        <w:t>, 7</w:t>
      </w:r>
      <w:r w:rsidR="002317B0" w:rsidRPr="006B0A25">
        <w:rPr>
          <w:sz w:val="22"/>
          <w:szCs w:val="22"/>
          <w:lang w:eastAsia="en-US"/>
        </w:rPr>
        <w:t>]</w:t>
      </w:r>
      <w:r w:rsidR="00CD40F4" w:rsidRPr="006B0A25">
        <w:rPr>
          <w:sz w:val="22"/>
          <w:szCs w:val="22"/>
          <w:lang w:eastAsia="en-US"/>
        </w:rPr>
        <w:t>.</w:t>
      </w:r>
    </w:p>
    <w:p w14:paraId="5D6EEB50" w14:textId="2D198C52" w:rsidR="00FC130E" w:rsidRDefault="005441D2">
      <w:pPr>
        <w:pStyle w:val="Heading1"/>
      </w:pPr>
      <w:r w:rsidRPr="009B0341">
        <w:t>NCSG</w:t>
      </w:r>
    </w:p>
    <w:p w14:paraId="4B0746F0" w14:textId="46CE0C70" w:rsidR="00D77265" w:rsidRPr="006B0A25" w:rsidRDefault="002317B0" w:rsidP="003D4286">
      <w:pPr>
        <w:rPr>
          <w:sz w:val="22"/>
          <w:szCs w:val="22"/>
          <w:lang w:eastAsia="en-US"/>
        </w:rPr>
      </w:pPr>
      <w:r w:rsidRPr="006B0A25">
        <w:rPr>
          <w:sz w:val="22"/>
          <w:szCs w:val="22"/>
          <w:lang w:eastAsia="en-US"/>
        </w:rPr>
        <w:t xml:space="preserve">When </w:t>
      </w:r>
      <w:r w:rsidR="00AA479A" w:rsidRPr="006B0A25">
        <w:rPr>
          <w:sz w:val="22"/>
          <w:szCs w:val="22"/>
          <w:lang w:eastAsia="en-US"/>
        </w:rPr>
        <w:t xml:space="preserve">UE perform </w:t>
      </w:r>
      <w:r w:rsidR="00A34CCC" w:rsidRPr="006B0A25">
        <w:rPr>
          <w:sz w:val="22"/>
          <w:szCs w:val="22"/>
          <w:lang w:eastAsia="en-US"/>
        </w:rPr>
        <w:t>measurement without gap for inter-RAT LTE measurement</w:t>
      </w:r>
      <w:r w:rsidR="008C6B02" w:rsidRPr="006B0A25">
        <w:rPr>
          <w:sz w:val="22"/>
          <w:szCs w:val="22"/>
          <w:lang w:eastAsia="en-US"/>
        </w:rPr>
        <w:t xml:space="preserve"> and UE indicated </w:t>
      </w:r>
      <w:proofErr w:type="spellStart"/>
      <w:r w:rsidR="008C6B02" w:rsidRPr="006B0A25">
        <w:rPr>
          <w:sz w:val="22"/>
          <w:szCs w:val="22"/>
          <w:lang w:eastAsia="en-US"/>
        </w:rPr>
        <w:t>nogap-noncsg</w:t>
      </w:r>
      <w:proofErr w:type="spellEnd"/>
      <w:r w:rsidR="008C6B02" w:rsidRPr="006B0A25">
        <w:rPr>
          <w:sz w:val="22"/>
          <w:szCs w:val="22"/>
          <w:lang w:eastAsia="en-US"/>
        </w:rPr>
        <w:t xml:space="preserve"> via </w:t>
      </w:r>
      <w:proofErr w:type="spellStart"/>
      <w:r w:rsidR="00126B6C" w:rsidRPr="006B0A25">
        <w:rPr>
          <w:rFonts w:cs="v4.2.0"/>
          <w:i/>
          <w:sz w:val="22"/>
          <w:szCs w:val="22"/>
        </w:rPr>
        <w:t>NeedForNCSG-InfoEUTRAN</w:t>
      </w:r>
      <w:proofErr w:type="spellEnd"/>
      <w:r w:rsidR="007F1D26" w:rsidRPr="006B0A25">
        <w:rPr>
          <w:sz w:val="22"/>
          <w:szCs w:val="22"/>
          <w:lang w:eastAsia="en-US"/>
        </w:rPr>
        <w:t xml:space="preserve">, </w:t>
      </w:r>
      <w:r w:rsidR="00D0172A" w:rsidRPr="006B0A25">
        <w:rPr>
          <w:sz w:val="22"/>
          <w:szCs w:val="22"/>
          <w:lang w:eastAsia="en-US"/>
        </w:rPr>
        <w:t xml:space="preserve">we may consider </w:t>
      </w:r>
      <w:r w:rsidR="00ED2C6C" w:rsidRPr="006B0A25">
        <w:rPr>
          <w:sz w:val="22"/>
          <w:szCs w:val="22"/>
          <w:lang w:eastAsia="en-US"/>
        </w:rPr>
        <w:t>the non-</w:t>
      </w:r>
      <w:proofErr w:type="spellStart"/>
      <w:r w:rsidR="00ED2C6C" w:rsidRPr="006B0A25">
        <w:rPr>
          <w:sz w:val="22"/>
          <w:szCs w:val="22"/>
          <w:lang w:eastAsia="en-US"/>
        </w:rPr>
        <w:t>DRx</w:t>
      </w:r>
      <w:proofErr w:type="spellEnd"/>
      <w:r w:rsidR="00ED2C6C" w:rsidRPr="006B0A25">
        <w:rPr>
          <w:sz w:val="22"/>
          <w:szCs w:val="22"/>
          <w:lang w:eastAsia="en-US"/>
        </w:rPr>
        <w:t xml:space="preserve"> reporting delay, which is based on </w:t>
      </w:r>
      <w:r w:rsidR="007F1D26" w:rsidRPr="006B0A25">
        <w:rPr>
          <w:sz w:val="22"/>
          <w:szCs w:val="22"/>
          <w:lang w:eastAsia="en-US"/>
        </w:rPr>
        <w:t xml:space="preserve">gap pattern #0 or #1 </w:t>
      </w:r>
      <w:r w:rsidR="00A57FED" w:rsidRPr="006B0A25">
        <w:rPr>
          <w:sz w:val="22"/>
          <w:szCs w:val="22"/>
          <w:lang w:eastAsia="en-US"/>
        </w:rPr>
        <w:t>and corresponding T</w:t>
      </w:r>
      <w:r w:rsidR="00A57FED" w:rsidRPr="006B0A25">
        <w:rPr>
          <w:sz w:val="22"/>
          <w:szCs w:val="22"/>
          <w:vertAlign w:val="subscript"/>
          <w:lang w:eastAsia="en-US"/>
        </w:rPr>
        <w:t>inter1</w:t>
      </w:r>
      <w:r w:rsidR="00A57FED" w:rsidRPr="006B0A25">
        <w:rPr>
          <w:sz w:val="22"/>
          <w:szCs w:val="22"/>
          <w:lang w:eastAsia="en-US"/>
        </w:rPr>
        <w:t xml:space="preserve"> </w:t>
      </w:r>
      <w:r w:rsidR="00ED2C6C" w:rsidRPr="006B0A25">
        <w:rPr>
          <w:sz w:val="22"/>
          <w:szCs w:val="22"/>
          <w:lang w:eastAsia="en-US"/>
        </w:rPr>
        <w:t>as a reference for delay requirement</w:t>
      </w:r>
      <w:r w:rsidR="007F1D26" w:rsidRPr="006B0A25">
        <w:rPr>
          <w:sz w:val="22"/>
          <w:szCs w:val="22"/>
          <w:lang w:eastAsia="en-US"/>
        </w:rPr>
        <w:t xml:space="preserve">. </w:t>
      </w:r>
      <w:r w:rsidR="00830A86" w:rsidRPr="006B0A25">
        <w:rPr>
          <w:sz w:val="22"/>
          <w:szCs w:val="22"/>
          <w:lang w:eastAsia="en-US"/>
        </w:rPr>
        <w:t>How</w:t>
      </w:r>
      <w:r w:rsidR="00163375" w:rsidRPr="006B0A25">
        <w:rPr>
          <w:sz w:val="22"/>
          <w:szCs w:val="22"/>
          <w:lang w:eastAsia="en-US"/>
        </w:rPr>
        <w:t>ever</w:t>
      </w:r>
      <w:r w:rsidR="00A57FED" w:rsidRPr="006B0A25">
        <w:rPr>
          <w:sz w:val="22"/>
          <w:szCs w:val="22"/>
          <w:lang w:eastAsia="en-US"/>
        </w:rPr>
        <w:t>,</w:t>
      </w:r>
      <w:r w:rsidR="00163375" w:rsidRPr="006B0A25">
        <w:rPr>
          <w:sz w:val="22"/>
          <w:szCs w:val="22"/>
          <w:lang w:eastAsia="en-US"/>
        </w:rPr>
        <w:t xml:space="preserve"> </w:t>
      </w:r>
      <w:r w:rsidR="004E027C" w:rsidRPr="006B0A25">
        <w:rPr>
          <w:sz w:val="22"/>
          <w:szCs w:val="22"/>
          <w:lang w:eastAsia="en-US"/>
        </w:rPr>
        <w:t xml:space="preserve">network may not configure a gap pattern to UE when </w:t>
      </w:r>
      <w:r w:rsidR="00DC4F60" w:rsidRPr="006B0A25">
        <w:rPr>
          <w:sz w:val="22"/>
          <w:szCs w:val="22"/>
          <w:lang w:eastAsia="en-US"/>
        </w:rPr>
        <w:t xml:space="preserve">UE can </w:t>
      </w:r>
      <w:r w:rsidR="00325545" w:rsidRPr="006B0A25">
        <w:rPr>
          <w:sz w:val="22"/>
          <w:szCs w:val="22"/>
          <w:lang w:eastAsia="en-US"/>
        </w:rPr>
        <w:t xml:space="preserve">perform gapless </w:t>
      </w:r>
      <w:r w:rsidR="00DC4F60" w:rsidRPr="006B0A25">
        <w:rPr>
          <w:sz w:val="22"/>
          <w:szCs w:val="22"/>
          <w:lang w:eastAsia="en-US"/>
        </w:rPr>
        <w:t>measure</w:t>
      </w:r>
      <w:r w:rsidR="00325545" w:rsidRPr="006B0A25">
        <w:rPr>
          <w:sz w:val="22"/>
          <w:szCs w:val="22"/>
          <w:lang w:eastAsia="en-US"/>
        </w:rPr>
        <w:t>ment on</w:t>
      </w:r>
      <w:r w:rsidR="00DC4F60" w:rsidRPr="006B0A25">
        <w:rPr>
          <w:sz w:val="22"/>
          <w:szCs w:val="22"/>
          <w:lang w:eastAsia="en-US"/>
        </w:rPr>
        <w:t xml:space="preserve"> inter-RAT</w:t>
      </w:r>
      <w:r w:rsidR="00325545" w:rsidRPr="006B0A25">
        <w:rPr>
          <w:sz w:val="22"/>
          <w:szCs w:val="22"/>
          <w:lang w:eastAsia="en-US"/>
        </w:rPr>
        <w:t xml:space="preserve"> target </w:t>
      </w:r>
      <w:proofErr w:type="gramStart"/>
      <w:r w:rsidR="00325545" w:rsidRPr="006B0A25">
        <w:rPr>
          <w:sz w:val="22"/>
          <w:szCs w:val="22"/>
          <w:lang w:eastAsia="en-US"/>
        </w:rPr>
        <w:t xml:space="preserve">cells </w:t>
      </w:r>
      <w:r w:rsidR="00163375" w:rsidRPr="006B0A25">
        <w:rPr>
          <w:sz w:val="22"/>
          <w:szCs w:val="22"/>
          <w:lang w:eastAsia="en-US"/>
        </w:rPr>
        <w:t>.</w:t>
      </w:r>
      <w:proofErr w:type="gramEnd"/>
      <w:r w:rsidR="00163375" w:rsidRPr="006B0A25">
        <w:rPr>
          <w:sz w:val="22"/>
          <w:szCs w:val="22"/>
          <w:lang w:eastAsia="en-US"/>
        </w:rPr>
        <w:t xml:space="preserve"> </w:t>
      </w:r>
      <w:r w:rsidR="000A745A" w:rsidRPr="006B0A25">
        <w:rPr>
          <w:sz w:val="22"/>
          <w:szCs w:val="22"/>
          <w:lang w:eastAsia="en-US"/>
        </w:rPr>
        <w:t xml:space="preserve">Note that </w:t>
      </w:r>
      <w:r w:rsidR="009D01F3" w:rsidRPr="006B0A25">
        <w:rPr>
          <w:sz w:val="22"/>
          <w:szCs w:val="22"/>
          <w:lang w:eastAsia="en-US"/>
        </w:rPr>
        <w:t xml:space="preserve">the gapless measurement implementation implies higher power consumption from </w:t>
      </w:r>
      <w:r w:rsidR="00850465" w:rsidRPr="006B0A25">
        <w:rPr>
          <w:sz w:val="22"/>
          <w:szCs w:val="22"/>
          <w:lang w:eastAsia="en-US"/>
        </w:rPr>
        <w:t xml:space="preserve">squeezing all the </w:t>
      </w:r>
      <w:r w:rsidR="001D7E09" w:rsidRPr="006B0A25">
        <w:rPr>
          <w:sz w:val="22"/>
          <w:szCs w:val="22"/>
          <w:lang w:eastAsia="en-US"/>
        </w:rPr>
        <w:t xml:space="preserve">turning on RF chain and baseband programming procedure within CP, or extending the </w:t>
      </w:r>
      <w:r w:rsidR="005B38F4" w:rsidRPr="006B0A25">
        <w:rPr>
          <w:sz w:val="22"/>
          <w:szCs w:val="22"/>
          <w:lang w:eastAsia="en-US"/>
        </w:rPr>
        <w:t xml:space="preserve">turning on procedure to achieve zero interruption. </w:t>
      </w:r>
      <w:r w:rsidR="00751B63" w:rsidRPr="006B0A25">
        <w:rPr>
          <w:sz w:val="22"/>
          <w:szCs w:val="22"/>
          <w:lang w:eastAsia="en-US"/>
        </w:rPr>
        <w:t>Wh</w:t>
      </w:r>
      <w:r w:rsidR="000B787C" w:rsidRPr="006B0A25">
        <w:rPr>
          <w:sz w:val="22"/>
          <w:szCs w:val="22"/>
          <w:lang w:eastAsia="en-US"/>
        </w:rPr>
        <w:t>ile gapless measurement can improve throughput, b</w:t>
      </w:r>
      <w:r w:rsidR="005B38F4" w:rsidRPr="006B0A25">
        <w:rPr>
          <w:sz w:val="22"/>
          <w:szCs w:val="22"/>
          <w:lang w:eastAsia="en-US"/>
        </w:rPr>
        <w:t>oth implementation methods may consumes more power</w:t>
      </w:r>
      <w:r w:rsidR="000B787C" w:rsidRPr="006B0A25">
        <w:rPr>
          <w:sz w:val="22"/>
          <w:szCs w:val="22"/>
          <w:lang w:eastAsia="en-US"/>
        </w:rPr>
        <w:t>. To achieve throughput gain with reasonable power consumption, we propose to define the gapless inter-RAT to LTE measurement for non-</w:t>
      </w:r>
      <w:proofErr w:type="spellStart"/>
      <w:r w:rsidR="000B787C" w:rsidRPr="006B0A25">
        <w:rPr>
          <w:sz w:val="22"/>
          <w:szCs w:val="22"/>
          <w:lang w:eastAsia="en-US"/>
        </w:rPr>
        <w:t>DRx</w:t>
      </w:r>
      <w:proofErr w:type="spellEnd"/>
      <w:r w:rsidR="000B787C" w:rsidRPr="006B0A25">
        <w:rPr>
          <w:sz w:val="22"/>
          <w:szCs w:val="22"/>
          <w:lang w:eastAsia="en-US"/>
        </w:rPr>
        <w:t xml:space="preserve"> based on inter-RAT to LTE measurement with </w:t>
      </w:r>
      <w:r w:rsidR="00443AED" w:rsidRPr="006B0A25">
        <w:rPr>
          <w:sz w:val="22"/>
          <w:szCs w:val="22"/>
          <w:lang w:eastAsia="en-US"/>
        </w:rPr>
        <w:t>GP</w:t>
      </w:r>
      <w:r w:rsidR="000B787C" w:rsidRPr="006B0A25">
        <w:rPr>
          <w:sz w:val="22"/>
          <w:szCs w:val="22"/>
          <w:lang w:eastAsia="en-US"/>
        </w:rPr>
        <w:t xml:space="preserve"> </w:t>
      </w:r>
      <w:r w:rsidR="00443AED" w:rsidRPr="006B0A25">
        <w:rPr>
          <w:sz w:val="22"/>
          <w:szCs w:val="22"/>
          <w:lang w:eastAsia="en-US"/>
        </w:rPr>
        <w:t xml:space="preserve">#1, i.e., 80ms MGRP. </w:t>
      </w:r>
      <w:r w:rsidR="00D853BF" w:rsidRPr="006B0A25">
        <w:rPr>
          <w:sz w:val="22"/>
          <w:szCs w:val="22"/>
          <w:lang w:eastAsia="en-US"/>
        </w:rPr>
        <w:t>We e</w:t>
      </w:r>
      <w:r w:rsidR="00CC7152" w:rsidRPr="006B0A25">
        <w:rPr>
          <w:sz w:val="22"/>
          <w:szCs w:val="22"/>
          <w:lang w:eastAsia="en-US"/>
        </w:rPr>
        <w:t xml:space="preserve">nvision the application scenario of gapless </w:t>
      </w:r>
      <w:r w:rsidR="00E72003" w:rsidRPr="006B0A25">
        <w:rPr>
          <w:sz w:val="22"/>
          <w:szCs w:val="22"/>
          <w:lang w:eastAsia="en-US"/>
        </w:rPr>
        <w:t>measurement</w:t>
      </w:r>
      <w:r w:rsidR="00CC7152" w:rsidRPr="006B0A25">
        <w:rPr>
          <w:sz w:val="22"/>
          <w:szCs w:val="22"/>
          <w:lang w:eastAsia="en-US"/>
        </w:rPr>
        <w:t xml:space="preserve"> to have throughput prioritized over measurement delay, and i</w:t>
      </w:r>
      <w:r w:rsidR="00443AED" w:rsidRPr="006B0A25">
        <w:rPr>
          <w:sz w:val="22"/>
          <w:szCs w:val="22"/>
          <w:lang w:eastAsia="en-US"/>
        </w:rPr>
        <w:t xml:space="preserve">f network wants to prioritize </w:t>
      </w:r>
      <w:r w:rsidR="00D853BF" w:rsidRPr="006B0A25">
        <w:rPr>
          <w:sz w:val="22"/>
          <w:szCs w:val="22"/>
          <w:lang w:eastAsia="en-US"/>
        </w:rPr>
        <w:t xml:space="preserve">measurement delay over throughput, it can still configure shorter gap or NCSG period to achieve it. </w:t>
      </w:r>
      <w:r w:rsidR="00A57FED" w:rsidRPr="006B0A25">
        <w:rPr>
          <w:sz w:val="22"/>
          <w:szCs w:val="22"/>
          <w:lang w:eastAsia="en-US"/>
        </w:rPr>
        <w:t>Th</w:t>
      </w:r>
      <w:r w:rsidR="00E72003" w:rsidRPr="006B0A25">
        <w:rPr>
          <w:sz w:val="22"/>
          <w:szCs w:val="22"/>
          <w:lang w:eastAsia="en-US"/>
        </w:rPr>
        <w:t>erefore</w:t>
      </w:r>
      <w:r w:rsidR="00A57FED" w:rsidRPr="006B0A25">
        <w:rPr>
          <w:sz w:val="22"/>
          <w:szCs w:val="22"/>
          <w:lang w:eastAsia="en-US"/>
        </w:rPr>
        <w:t>,</w:t>
      </w:r>
      <w:r w:rsidR="00195760" w:rsidRPr="006B0A25">
        <w:rPr>
          <w:sz w:val="22"/>
          <w:szCs w:val="22"/>
          <w:lang w:eastAsia="en-US"/>
        </w:rPr>
        <w:t xml:space="preserve"> we propose </w:t>
      </w:r>
      <w:r w:rsidR="00132B9E" w:rsidRPr="006B0A25">
        <w:rPr>
          <w:sz w:val="22"/>
          <w:szCs w:val="22"/>
          <w:lang w:eastAsia="en-US"/>
        </w:rPr>
        <w:t xml:space="preserve">to define inter-RAT to LTE gapless </w:t>
      </w:r>
      <w:r w:rsidR="00195760" w:rsidRPr="006B0A25">
        <w:rPr>
          <w:sz w:val="22"/>
          <w:szCs w:val="22"/>
          <w:lang w:eastAsia="en-US"/>
        </w:rPr>
        <w:t xml:space="preserve">delay requirement </w:t>
      </w:r>
      <w:r w:rsidR="00132B9E" w:rsidRPr="006B0A25">
        <w:rPr>
          <w:sz w:val="22"/>
          <w:szCs w:val="22"/>
          <w:lang w:eastAsia="en-US"/>
        </w:rPr>
        <w:t xml:space="preserve">under non-DRX </w:t>
      </w:r>
      <w:r w:rsidR="004D31D1" w:rsidRPr="006B0A25">
        <w:rPr>
          <w:sz w:val="22"/>
          <w:szCs w:val="22"/>
          <w:lang w:eastAsia="en-US"/>
        </w:rPr>
        <w:t xml:space="preserve">based on </w:t>
      </w:r>
      <m:oMath>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Inter1</m:t>
            </m:r>
          </m:sub>
        </m:sSub>
      </m:oMath>
      <w:r w:rsidR="00132B9E" w:rsidRPr="006B0A25">
        <w:rPr>
          <w:sz w:val="22"/>
          <w:szCs w:val="22"/>
          <w:lang w:val="en-US"/>
        </w:rPr>
        <w:t xml:space="preserve"> corresponding to </w:t>
      </w:r>
      <w:r w:rsidR="004D31D1" w:rsidRPr="006B0A25">
        <w:rPr>
          <w:sz w:val="22"/>
          <w:szCs w:val="22"/>
          <w:lang w:eastAsia="en-US"/>
        </w:rPr>
        <w:t>gap pattern #1</w:t>
      </w:r>
      <w:r w:rsidR="00D704A5" w:rsidRPr="006B0A25">
        <w:rPr>
          <w:sz w:val="22"/>
          <w:szCs w:val="22"/>
          <w:lang w:eastAsia="en-US"/>
        </w:rPr>
        <w:t xml:space="preserve"> as:</w:t>
      </w:r>
      <w:r w:rsidR="004F1E1C" w:rsidRPr="006B0A25">
        <w:rPr>
          <w:sz w:val="22"/>
          <w:szCs w:val="22"/>
          <w:lang w:eastAsia="en-US"/>
        </w:rPr>
        <w:t xml:space="preserve"> </w:t>
      </w:r>
    </w:p>
    <w:p w14:paraId="53DA8990" w14:textId="77777777" w:rsidR="009C7FB2" w:rsidRPr="006B0A25" w:rsidRDefault="006B0A25" w:rsidP="009C7FB2">
      <w:pPr>
        <w:pStyle w:val="EQ"/>
        <w:rPr>
          <w:sz w:val="22"/>
          <w:szCs w:val="22"/>
          <w:lang w:val="en-US"/>
        </w:rPr>
      </w:pPr>
      <m:oMath>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Identify,  E-UTRAN FDD</m:t>
            </m:r>
          </m:sub>
        </m:sSub>
        <m:r>
          <m:rPr>
            <m:sty m:val="p"/>
          </m:rPr>
          <w:rPr>
            <w:rFonts w:ascii="Cambria Math" w:hAnsi="Cambria Math"/>
            <w:sz w:val="22"/>
            <w:szCs w:val="22"/>
            <w:lang w:val="en-US"/>
          </w:rPr>
          <m:t>=</m:t>
        </m:r>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BasicIdentify</m:t>
            </m:r>
          </m:sub>
        </m:sSub>
        <m:r>
          <m:rPr>
            <m:sty m:val="p"/>
          </m:rPr>
          <w:rPr>
            <w:rFonts w:ascii="Cambria Math" w:hAnsi="Cambria Math"/>
            <w:sz w:val="22"/>
            <w:szCs w:val="22"/>
            <w:lang w:val="en-US"/>
          </w:rPr>
          <m:t>∙</m:t>
        </m:r>
        <m:f>
          <m:fPr>
            <m:ctrlPr>
              <w:rPr>
                <w:rFonts w:ascii="Cambria Math" w:hAnsi="Cambria Math"/>
                <w:sz w:val="22"/>
                <w:szCs w:val="22"/>
                <w:lang w:val="en-US"/>
              </w:rPr>
            </m:ctrlPr>
          </m:fPr>
          <m:num>
            <m:r>
              <m:rPr>
                <m:sty m:val="p"/>
              </m:rPr>
              <w:rPr>
                <w:rFonts w:ascii="Cambria Math" w:hAnsi="Cambria Math"/>
                <w:sz w:val="22"/>
                <w:szCs w:val="22"/>
                <w:lang w:val="en-US"/>
              </w:rPr>
              <m:t>480</m:t>
            </m:r>
          </m:num>
          <m:den>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Inter1</m:t>
                </m:r>
              </m:sub>
            </m:sSub>
          </m:den>
        </m:f>
        <m:r>
          <m:rPr>
            <m:sty m:val="p"/>
          </m:rPr>
          <w:rPr>
            <w:rFonts w:ascii="Cambria Math" w:hAnsi="Cambria Math"/>
            <w:sz w:val="22"/>
            <w:szCs w:val="22"/>
            <w:lang w:val="en-US"/>
          </w:rPr>
          <m:t>∙</m:t>
        </m:r>
        <m:sSub>
          <m:sSubPr>
            <m:ctrlPr>
              <w:rPr>
                <w:rFonts w:ascii="Cambria Math" w:hAnsi="Cambria Math"/>
                <w:i/>
                <w:sz w:val="22"/>
                <w:szCs w:val="22"/>
                <w:lang w:val="en-US"/>
              </w:rPr>
            </m:ctrlPr>
          </m:sSubPr>
          <m:e>
            <m:r>
              <m:rPr>
                <m:sty m:val="p"/>
              </m:rPr>
              <w:rPr>
                <w:rFonts w:ascii="Cambria Math" w:hAnsi="Cambria Math"/>
                <w:sz w:val="22"/>
                <w:szCs w:val="22"/>
                <w:lang w:val="en-US"/>
              </w:rPr>
              <m:t>CSSF</m:t>
            </m:r>
          </m:e>
          <m:sub>
            <m:r>
              <m:rPr>
                <m:sty m:val="p"/>
              </m:rPr>
              <w:rPr>
                <w:rFonts w:ascii="Cambria Math" w:hAnsi="Cambria Math"/>
                <w:sz w:val="22"/>
                <w:szCs w:val="22"/>
                <w:lang w:val="en-US"/>
              </w:rPr>
              <m:t>interRAT</m:t>
            </m:r>
          </m:sub>
        </m:sSub>
        <m:r>
          <m:rPr>
            <m:sty m:val="p"/>
          </m:rPr>
          <w:rPr>
            <w:rFonts w:ascii="Cambria Math" w:hAnsi="Cambria Math"/>
            <w:sz w:val="22"/>
            <w:szCs w:val="22"/>
            <w:lang w:val="en-US"/>
          </w:rPr>
          <m:t xml:space="preserve">      </m:t>
        </m:r>
        <m:r>
          <w:rPr>
            <w:rFonts w:ascii="Cambria Math" w:hAnsi="Cambria Math"/>
            <w:sz w:val="22"/>
            <w:szCs w:val="22"/>
            <w:lang w:val="en-US"/>
          </w:rPr>
          <m:t>ms</m:t>
        </m:r>
      </m:oMath>
      <w:r w:rsidR="009C7FB2" w:rsidRPr="006B0A25">
        <w:rPr>
          <w:sz w:val="22"/>
          <w:szCs w:val="22"/>
          <w:lang w:val="en-US"/>
        </w:rPr>
        <w:t>,</w:t>
      </w:r>
    </w:p>
    <w:p w14:paraId="36CDF616" w14:textId="4C6220EB" w:rsidR="00A26E52" w:rsidRPr="006B0A25" w:rsidRDefault="0063627F" w:rsidP="003D4286">
      <w:pPr>
        <w:rPr>
          <w:sz w:val="22"/>
          <w:szCs w:val="22"/>
          <w:lang w:eastAsia="en-US"/>
        </w:rPr>
      </w:pPr>
      <w:r w:rsidRPr="006B0A25">
        <w:rPr>
          <w:b/>
          <w:bCs/>
          <w:sz w:val="22"/>
          <w:szCs w:val="22"/>
          <w:lang w:eastAsia="en-US"/>
        </w:rPr>
        <w:t>Observation</w:t>
      </w:r>
      <w:r w:rsidR="00B7551E" w:rsidRPr="006B0A25">
        <w:rPr>
          <w:b/>
          <w:bCs/>
          <w:sz w:val="22"/>
          <w:szCs w:val="22"/>
          <w:lang w:eastAsia="en-US"/>
        </w:rPr>
        <w:t xml:space="preserve"> 1</w:t>
      </w:r>
      <w:r w:rsidRPr="006B0A25">
        <w:rPr>
          <w:sz w:val="22"/>
          <w:szCs w:val="22"/>
          <w:lang w:eastAsia="en-US"/>
        </w:rPr>
        <w:t xml:space="preserve">: </w:t>
      </w:r>
      <w:r w:rsidR="00C83AB6" w:rsidRPr="006B0A25">
        <w:rPr>
          <w:sz w:val="22"/>
          <w:szCs w:val="22"/>
          <w:lang w:eastAsia="en-US"/>
        </w:rPr>
        <w:t xml:space="preserve">Non-DRX </w:t>
      </w:r>
      <w:r w:rsidR="0081074B" w:rsidRPr="006B0A25">
        <w:rPr>
          <w:sz w:val="22"/>
          <w:szCs w:val="22"/>
          <w:lang w:eastAsia="en-US"/>
        </w:rPr>
        <w:t xml:space="preserve">may be considered for inter-RAT LTE measurement without gap </w:t>
      </w:r>
      <w:r w:rsidR="003A11D4" w:rsidRPr="006B0A25">
        <w:rPr>
          <w:sz w:val="22"/>
          <w:szCs w:val="22"/>
          <w:lang w:eastAsia="en-US"/>
        </w:rPr>
        <w:t>when UE</w:t>
      </w:r>
      <w:r w:rsidR="0081074B" w:rsidRPr="006B0A25">
        <w:rPr>
          <w:sz w:val="22"/>
          <w:szCs w:val="22"/>
          <w:lang w:eastAsia="en-US"/>
        </w:rPr>
        <w:t xml:space="preserve"> indicat</w:t>
      </w:r>
      <w:r w:rsidR="003A11D4" w:rsidRPr="006B0A25">
        <w:rPr>
          <w:sz w:val="22"/>
          <w:szCs w:val="22"/>
          <w:lang w:eastAsia="en-US"/>
        </w:rPr>
        <w:t>e</w:t>
      </w:r>
      <w:r w:rsidR="0081074B" w:rsidRPr="006B0A25">
        <w:rPr>
          <w:sz w:val="22"/>
          <w:szCs w:val="22"/>
          <w:lang w:eastAsia="en-US"/>
        </w:rPr>
        <w:t xml:space="preserve"> </w:t>
      </w:r>
      <w:proofErr w:type="spellStart"/>
      <w:r w:rsidR="0081074B" w:rsidRPr="006B0A25">
        <w:rPr>
          <w:sz w:val="22"/>
          <w:szCs w:val="22"/>
          <w:lang w:eastAsia="en-US"/>
        </w:rPr>
        <w:t>nogap-noncsg</w:t>
      </w:r>
      <w:proofErr w:type="spellEnd"/>
      <w:r w:rsidR="0081074B" w:rsidRPr="006B0A25">
        <w:rPr>
          <w:sz w:val="22"/>
          <w:szCs w:val="22"/>
          <w:lang w:eastAsia="en-US"/>
        </w:rPr>
        <w:t xml:space="preserve"> via </w:t>
      </w:r>
      <w:proofErr w:type="spellStart"/>
      <w:r w:rsidR="0081074B" w:rsidRPr="006B0A25">
        <w:rPr>
          <w:sz w:val="22"/>
          <w:szCs w:val="22"/>
          <w:lang w:eastAsia="en-US"/>
        </w:rPr>
        <w:t>NeedForNCSG-InfroEUTRAN</w:t>
      </w:r>
      <w:proofErr w:type="spellEnd"/>
      <w:r w:rsidR="00A26E52" w:rsidRPr="006B0A25">
        <w:rPr>
          <w:sz w:val="22"/>
          <w:szCs w:val="22"/>
          <w:lang w:eastAsia="en-US"/>
        </w:rPr>
        <w:t>.</w:t>
      </w:r>
    </w:p>
    <w:p w14:paraId="63CFEDBC" w14:textId="68323C7F" w:rsidR="0063627F" w:rsidRPr="006B0A25" w:rsidRDefault="00A26E52" w:rsidP="003D4286">
      <w:pPr>
        <w:rPr>
          <w:sz w:val="22"/>
          <w:szCs w:val="22"/>
          <w:lang w:eastAsia="en-US"/>
        </w:rPr>
      </w:pPr>
      <w:r w:rsidRPr="006B0A25">
        <w:rPr>
          <w:b/>
          <w:bCs/>
          <w:sz w:val="22"/>
          <w:szCs w:val="22"/>
          <w:lang w:eastAsia="en-US"/>
        </w:rPr>
        <w:t>Observation</w:t>
      </w:r>
      <w:r w:rsidR="00B7551E" w:rsidRPr="006B0A25">
        <w:rPr>
          <w:b/>
          <w:bCs/>
          <w:sz w:val="22"/>
          <w:szCs w:val="22"/>
          <w:lang w:eastAsia="en-US"/>
        </w:rPr>
        <w:t xml:space="preserve"> 2</w:t>
      </w:r>
      <w:r w:rsidRPr="006B0A25">
        <w:rPr>
          <w:b/>
          <w:bCs/>
          <w:sz w:val="22"/>
          <w:szCs w:val="22"/>
          <w:lang w:eastAsia="en-US"/>
        </w:rPr>
        <w:t>:</w:t>
      </w:r>
      <w:r w:rsidRPr="006B0A25">
        <w:rPr>
          <w:sz w:val="22"/>
          <w:szCs w:val="22"/>
          <w:lang w:eastAsia="en-US"/>
        </w:rPr>
        <w:t xml:space="preserve"> Gapless measurement </w:t>
      </w:r>
      <w:r w:rsidR="0004234F" w:rsidRPr="006B0A25">
        <w:rPr>
          <w:sz w:val="22"/>
          <w:szCs w:val="22"/>
          <w:lang w:eastAsia="en-US"/>
        </w:rPr>
        <w:t>may require higher</w:t>
      </w:r>
      <w:r w:rsidR="003F32F2" w:rsidRPr="006B0A25">
        <w:rPr>
          <w:sz w:val="22"/>
          <w:szCs w:val="22"/>
          <w:lang w:eastAsia="en-US"/>
        </w:rPr>
        <w:t xml:space="preserve"> power consumption</w:t>
      </w:r>
      <w:r w:rsidR="0063627F" w:rsidRPr="006B0A25">
        <w:rPr>
          <w:sz w:val="22"/>
          <w:szCs w:val="22"/>
          <w:lang w:eastAsia="en-US"/>
        </w:rPr>
        <w:t xml:space="preserve"> </w:t>
      </w:r>
      <w:r w:rsidR="00504D82" w:rsidRPr="006B0A25">
        <w:rPr>
          <w:sz w:val="22"/>
          <w:szCs w:val="22"/>
          <w:lang w:eastAsia="en-US"/>
        </w:rPr>
        <w:t>from implementing RF tune</w:t>
      </w:r>
      <w:r w:rsidR="00021826" w:rsidRPr="006B0A25">
        <w:rPr>
          <w:sz w:val="22"/>
          <w:szCs w:val="22"/>
          <w:lang w:eastAsia="en-US"/>
        </w:rPr>
        <w:t>/</w:t>
      </w:r>
      <w:r w:rsidR="00C132FC" w:rsidRPr="006B0A25">
        <w:rPr>
          <w:sz w:val="22"/>
          <w:szCs w:val="22"/>
          <w:lang w:eastAsia="en-US"/>
        </w:rPr>
        <w:t>programming procedure</w:t>
      </w:r>
      <w:r w:rsidR="00504D82" w:rsidRPr="006B0A25">
        <w:rPr>
          <w:sz w:val="22"/>
          <w:szCs w:val="22"/>
          <w:lang w:eastAsia="en-US"/>
        </w:rPr>
        <w:t xml:space="preserve"> </w:t>
      </w:r>
      <w:r w:rsidR="0049724C" w:rsidRPr="006B0A25">
        <w:rPr>
          <w:sz w:val="22"/>
          <w:szCs w:val="22"/>
          <w:lang w:eastAsia="en-US"/>
        </w:rPr>
        <w:t xml:space="preserve">to achieve </w:t>
      </w:r>
      <w:r w:rsidR="00021826" w:rsidRPr="006B0A25">
        <w:rPr>
          <w:sz w:val="22"/>
          <w:szCs w:val="22"/>
          <w:lang w:eastAsia="en-US"/>
        </w:rPr>
        <w:t>zero interruption.</w:t>
      </w:r>
    </w:p>
    <w:p w14:paraId="7E9C0428" w14:textId="5BC497A9" w:rsidR="00365560" w:rsidRPr="006B0A25" w:rsidRDefault="00365560" w:rsidP="003D4286">
      <w:pPr>
        <w:rPr>
          <w:sz w:val="22"/>
          <w:szCs w:val="22"/>
          <w:lang w:eastAsia="en-US"/>
        </w:rPr>
      </w:pPr>
      <w:r w:rsidRPr="006B0A25">
        <w:rPr>
          <w:b/>
          <w:bCs/>
          <w:sz w:val="22"/>
          <w:szCs w:val="22"/>
          <w:lang w:eastAsia="en-US"/>
        </w:rPr>
        <w:t>Observation</w:t>
      </w:r>
      <w:r w:rsidR="00B7551E" w:rsidRPr="006B0A25">
        <w:rPr>
          <w:b/>
          <w:bCs/>
          <w:sz w:val="22"/>
          <w:szCs w:val="22"/>
          <w:lang w:eastAsia="en-US"/>
        </w:rPr>
        <w:t xml:space="preserve"> 3</w:t>
      </w:r>
      <w:r w:rsidRPr="006B0A25">
        <w:rPr>
          <w:b/>
          <w:bCs/>
          <w:sz w:val="22"/>
          <w:szCs w:val="22"/>
          <w:lang w:eastAsia="en-US"/>
        </w:rPr>
        <w:t>:</w:t>
      </w:r>
      <w:r w:rsidR="00C132FC" w:rsidRPr="006B0A25">
        <w:rPr>
          <w:b/>
          <w:bCs/>
          <w:sz w:val="22"/>
          <w:szCs w:val="22"/>
          <w:lang w:eastAsia="en-US"/>
        </w:rPr>
        <w:t xml:space="preserve"> </w:t>
      </w:r>
      <w:r w:rsidR="004E5CB7" w:rsidRPr="006B0A25">
        <w:rPr>
          <w:sz w:val="22"/>
          <w:szCs w:val="22"/>
          <w:lang w:eastAsia="en-US"/>
        </w:rPr>
        <w:t>T</w:t>
      </w:r>
      <w:r w:rsidR="00615A04" w:rsidRPr="006B0A25">
        <w:rPr>
          <w:sz w:val="22"/>
          <w:szCs w:val="22"/>
          <w:lang w:eastAsia="en-US"/>
        </w:rPr>
        <w:t xml:space="preserve">o prioritize </w:t>
      </w:r>
      <w:r w:rsidR="00D4043D" w:rsidRPr="006B0A25">
        <w:rPr>
          <w:sz w:val="22"/>
          <w:szCs w:val="22"/>
          <w:lang w:eastAsia="en-US"/>
        </w:rPr>
        <w:t>achieving throughput gain with reasonable power consumption</w:t>
      </w:r>
      <w:r w:rsidR="004E5CB7" w:rsidRPr="006B0A25">
        <w:rPr>
          <w:sz w:val="22"/>
          <w:szCs w:val="22"/>
          <w:lang w:eastAsia="en-US"/>
        </w:rPr>
        <w:t>, longer measurement delay based on NCSG gap pattern #1 is</w:t>
      </w:r>
      <w:r w:rsidR="00AC0138" w:rsidRPr="006B0A25">
        <w:rPr>
          <w:sz w:val="22"/>
          <w:szCs w:val="22"/>
          <w:lang w:eastAsia="en-US"/>
        </w:rPr>
        <w:t xml:space="preserve"> suitable </w:t>
      </w:r>
      <w:r w:rsidR="007141FB" w:rsidRPr="006B0A25">
        <w:rPr>
          <w:sz w:val="22"/>
          <w:szCs w:val="22"/>
          <w:lang w:eastAsia="en-US"/>
        </w:rPr>
        <w:t>under</w:t>
      </w:r>
      <w:r w:rsidR="00AC0138" w:rsidRPr="006B0A25">
        <w:rPr>
          <w:sz w:val="22"/>
          <w:szCs w:val="22"/>
          <w:lang w:eastAsia="en-US"/>
        </w:rPr>
        <w:t xml:space="preserve"> non-DRX</w:t>
      </w:r>
      <w:r w:rsidR="007141FB" w:rsidRPr="006B0A25">
        <w:rPr>
          <w:sz w:val="22"/>
          <w:szCs w:val="22"/>
          <w:lang w:eastAsia="en-US"/>
        </w:rPr>
        <w:t>.</w:t>
      </w:r>
    </w:p>
    <w:p w14:paraId="369801AD" w14:textId="20D50129" w:rsidR="00982A74" w:rsidRDefault="00893EB2" w:rsidP="00821A9F">
      <w:pPr>
        <w:pStyle w:val="EQ"/>
        <w:rPr>
          <w:sz w:val="22"/>
          <w:szCs w:val="22"/>
          <w:lang w:val="en-US"/>
        </w:rPr>
      </w:pPr>
      <w:r w:rsidRPr="006B0A25">
        <w:rPr>
          <w:b/>
          <w:bCs/>
          <w:sz w:val="22"/>
          <w:szCs w:val="22"/>
          <w:lang w:eastAsia="en-US"/>
        </w:rPr>
        <w:t>Proposal</w:t>
      </w:r>
      <w:r w:rsidR="00B7551E" w:rsidRPr="006B0A25">
        <w:rPr>
          <w:b/>
          <w:bCs/>
          <w:sz w:val="22"/>
          <w:szCs w:val="22"/>
          <w:lang w:eastAsia="en-US"/>
        </w:rPr>
        <w:t xml:space="preserve"> 1</w:t>
      </w:r>
      <w:r w:rsidRPr="006B0A25">
        <w:rPr>
          <w:sz w:val="22"/>
          <w:szCs w:val="22"/>
          <w:lang w:eastAsia="en-US"/>
        </w:rPr>
        <w:t>:</w:t>
      </w:r>
      <w:r w:rsidR="00063181" w:rsidRPr="006B0A25">
        <w:rPr>
          <w:sz w:val="22"/>
          <w:szCs w:val="22"/>
          <w:lang w:eastAsia="en-US"/>
        </w:rPr>
        <w:t xml:space="preserve"> </w:t>
      </w:r>
      <w:r w:rsidR="00786FC2" w:rsidRPr="006B0A25">
        <w:rPr>
          <w:sz w:val="22"/>
          <w:szCs w:val="22"/>
          <w:lang w:eastAsia="en-US"/>
        </w:rPr>
        <w:t xml:space="preserve">For inter-RAT LTE measurement without gap requirements under non-DRX, </w:t>
      </w:r>
      <w:r w:rsidR="00063181" w:rsidRPr="006B0A25">
        <w:rPr>
          <w:sz w:val="22"/>
          <w:szCs w:val="22"/>
          <w:lang w:eastAsia="en-US"/>
        </w:rPr>
        <w:t>T</w:t>
      </w:r>
      <w:r w:rsidR="00063181" w:rsidRPr="006B0A25">
        <w:rPr>
          <w:sz w:val="22"/>
          <w:szCs w:val="22"/>
          <w:vertAlign w:val="subscript"/>
          <w:lang w:eastAsia="en-US"/>
        </w:rPr>
        <w:t>inter1</w:t>
      </w:r>
      <w:r w:rsidR="00063181" w:rsidRPr="006B0A25">
        <w:rPr>
          <w:sz w:val="22"/>
          <w:szCs w:val="22"/>
          <w:lang w:eastAsia="en-US"/>
        </w:rPr>
        <w:t xml:space="preserve"> = 30ms </w:t>
      </w:r>
      <w:r w:rsidR="00C132FC" w:rsidRPr="006B0A25">
        <w:rPr>
          <w:sz w:val="22"/>
          <w:szCs w:val="22"/>
          <w:lang w:eastAsia="en-US"/>
        </w:rPr>
        <w:t>based on NCSG gap pattern #1</w:t>
      </w:r>
      <w:r w:rsidR="0017220E" w:rsidRPr="006B0A25">
        <w:rPr>
          <w:sz w:val="22"/>
          <w:szCs w:val="22"/>
          <w:lang w:eastAsia="en-US"/>
        </w:rPr>
        <w:t xml:space="preserve"> is used</w:t>
      </w:r>
      <w:r w:rsidR="00402D6F" w:rsidRPr="006B0A25">
        <w:rPr>
          <w:sz w:val="22"/>
          <w:szCs w:val="22"/>
          <w:lang w:eastAsia="en-US"/>
        </w:rPr>
        <w:t xml:space="preserve"> </w:t>
      </w:r>
      <w:r w:rsidR="00082E4C" w:rsidRPr="006B0A25">
        <w:rPr>
          <w:sz w:val="22"/>
          <w:szCs w:val="22"/>
          <w:lang w:eastAsia="en-US"/>
        </w:rPr>
        <w:t>for</w:t>
      </w:r>
      <w:r w:rsidR="00D90FC3" w:rsidRPr="006B0A25">
        <w:rPr>
          <w:sz w:val="22"/>
          <w:szCs w:val="22"/>
          <w:lang w:eastAsia="en-US"/>
        </w:rPr>
        <w:t xml:space="preserve"> </w:t>
      </w:r>
      <m:oMath>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Identify,  E-UTRAN FDD</m:t>
            </m:r>
          </m:sub>
        </m:sSub>
        <m:r>
          <m:rPr>
            <m:sty m:val="p"/>
          </m:rPr>
          <w:rPr>
            <w:rFonts w:ascii="Cambria Math" w:hAnsi="Cambria Math"/>
            <w:sz w:val="22"/>
            <w:szCs w:val="22"/>
            <w:lang w:val="en-US"/>
          </w:rPr>
          <m:t>=</m:t>
        </m:r>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BasicIdentify</m:t>
            </m:r>
          </m:sub>
        </m:sSub>
        <m:r>
          <m:rPr>
            <m:sty m:val="p"/>
          </m:rPr>
          <w:rPr>
            <w:rFonts w:ascii="Cambria Math" w:hAnsi="Cambria Math"/>
            <w:sz w:val="22"/>
            <w:szCs w:val="22"/>
            <w:lang w:val="en-US"/>
          </w:rPr>
          <m:t>∙</m:t>
        </m:r>
        <m:f>
          <m:fPr>
            <m:ctrlPr>
              <w:rPr>
                <w:rFonts w:ascii="Cambria Math" w:hAnsi="Cambria Math"/>
                <w:sz w:val="22"/>
                <w:szCs w:val="22"/>
                <w:lang w:val="en-US"/>
              </w:rPr>
            </m:ctrlPr>
          </m:fPr>
          <m:num>
            <m:r>
              <m:rPr>
                <m:sty m:val="p"/>
              </m:rPr>
              <w:rPr>
                <w:rFonts w:ascii="Cambria Math" w:hAnsi="Cambria Math"/>
                <w:sz w:val="22"/>
                <w:szCs w:val="22"/>
                <w:lang w:val="en-US"/>
              </w:rPr>
              <m:t>480</m:t>
            </m:r>
          </m:num>
          <m:den>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Inter1</m:t>
                </m:r>
              </m:sub>
            </m:sSub>
          </m:den>
        </m:f>
        <m:r>
          <m:rPr>
            <m:sty m:val="p"/>
          </m:rPr>
          <w:rPr>
            <w:rFonts w:ascii="Cambria Math" w:hAnsi="Cambria Math"/>
            <w:sz w:val="22"/>
            <w:szCs w:val="22"/>
            <w:lang w:val="en-US"/>
          </w:rPr>
          <m:t>∙</m:t>
        </m:r>
        <m:sSub>
          <m:sSubPr>
            <m:ctrlPr>
              <w:rPr>
                <w:rFonts w:ascii="Cambria Math" w:hAnsi="Cambria Math"/>
                <w:i/>
                <w:sz w:val="22"/>
                <w:szCs w:val="22"/>
                <w:lang w:val="en-US"/>
              </w:rPr>
            </m:ctrlPr>
          </m:sSubPr>
          <m:e>
            <m:r>
              <m:rPr>
                <m:sty m:val="p"/>
              </m:rPr>
              <w:rPr>
                <w:rFonts w:ascii="Cambria Math" w:hAnsi="Cambria Math"/>
                <w:sz w:val="22"/>
                <w:szCs w:val="22"/>
                <w:lang w:val="en-US"/>
              </w:rPr>
              <m:t>CSSF</m:t>
            </m:r>
          </m:e>
          <m:sub>
            <m:r>
              <m:rPr>
                <m:sty m:val="p"/>
              </m:rPr>
              <w:rPr>
                <w:rFonts w:ascii="Cambria Math" w:hAnsi="Cambria Math"/>
                <w:sz w:val="22"/>
                <w:szCs w:val="22"/>
                <w:lang w:val="en-US"/>
              </w:rPr>
              <m:t>interRAT</m:t>
            </m:r>
          </m:sub>
        </m:sSub>
        <m:r>
          <m:rPr>
            <m:sty m:val="p"/>
          </m:rPr>
          <w:rPr>
            <w:rFonts w:ascii="Cambria Math" w:hAnsi="Cambria Math"/>
            <w:sz w:val="22"/>
            <w:szCs w:val="22"/>
            <w:lang w:val="en-US"/>
          </w:rPr>
          <m:t xml:space="preserve">      </m:t>
        </m:r>
        <m:r>
          <w:rPr>
            <w:rFonts w:ascii="Cambria Math" w:hAnsi="Cambria Math"/>
            <w:sz w:val="22"/>
            <w:szCs w:val="22"/>
            <w:lang w:val="en-US"/>
          </w:rPr>
          <m:t>ms</m:t>
        </m:r>
      </m:oMath>
      <w:r w:rsidR="00082E4C" w:rsidRPr="006B0A25">
        <w:rPr>
          <w:sz w:val="22"/>
          <w:szCs w:val="22"/>
          <w:lang w:val="en-US"/>
        </w:rPr>
        <w:t>.</w:t>
      </w:r>
    </w:p>
    <w:p w14:paraId="6F08F6B6" w14:textId="52C45F52" w:rsidR="00177C95" w:rsidRPr="008D40E3" w:rsidRDefault="00177C95">
      <w:pPr>
        <w:pStyle w:val="Heading1"/>
        <w:rPr>
          <w:lang w:val="en-US"/>
        </w:rPr>
      </w:pPr>
      <w:r w:rsidRPr="006B0A25">
        <w:lastRenderedPageBreak/>
        <w:t>NR</w:t>
      </w:r>
      <w:r>
        <w:rPr>
          <w:lang w:val="en-US"/>
        </w:rPr>
        <w:t xml:space="preserve"> Positioning</w:t>
      </w:r>
    </w:p>
    <w:p w14:paraId="5F156139" w14:textId="6863EF1F" w:rsidR="005C306C" w:rsidRPr="00550C73" w:rsidRDefault="004639B1" w:rsidP="006B0A25">
      <w:pPr>
        <w:pStyle w:val="Heading2"/>
        <w:rPr>
          <w:lang w:val="en-US" w:eastAsia="zh-CN"/>
        </w:rPr>
      </w:pPr>
      <w:r>
        <w:t xml:space="preserve"> </w:t>
      </w:r>
      <w:r w:rsidR="00CA00A4" w:rsidRPr="006B0A25">
        <w:t>Latency</w:t>
      </w:r>
      <w:r w:rsidR="00CA00A4">
        <w:rPr>
          <w:lang w:val="en-US" w:eastAsia="zh-CN"/>
        </w:rPr>
        <w:t xml:space="preserve"> reduction</w:t>
      </w:r>
    </w:p>
    <w:p w14:paraId="14B469A5" w14:textId="60770EAE" w:rsidR="00CA00A4" w:rsidRPr="00572192" w:rsidRDefault="003E629B" w:rsidP="006B0A25">
      <w:pPr>
        <w:pStyle w:val="Heading3"/>
        <w:ind w:left="432"/>
        <w:rPr>
          <w:lang w:val="en-US" w:eastAsia="zh-CN"/>
        </w:rPr>
      </w:pPr>
      <w:r>
        <w:rPr>
          <w:lang w:val="en-US" w:eastAsia="zh-CN"/>
        </w:rPr>
        <w:t xml:space="preserve"> </w:t>
      </w:r>
      <w:r w:rsidR="00CA00A4">
        <w:rPr>
          <w:lang w:val="en-US" w:eastAsia="zh-CN"/>
        </w:rPr>
        <w:t>Reduced</w:t>
      </w:r>
      <w:r w:rsidR="00CA00A4" w:rsidRPr="00572192">
        <w:rPr>
          <w:lang w:val="en-US" w:eastAsia="zh-CN"/>
        </w:rPr>
        <w:t xml:space="preserve"> number of samples </w:t>
      </w:r>
      <w:r w:rsidR="00CA00A4">
        <w:rPr>
          <w:lang w:val="en-US" w:eastAsia="zh-CN"/>
        </w:rPr>
        <w:t>for AGC</w:t>
      </w:r>
    </w:p>
    <w:p w14:paraId="6845A55F" w14:textId="77777777" w:rsidR="00CA00A4" w:rsidRDefault="00CA00A4" w:rsidP="00CA00A4">
      <w:pPr>
        <w:rPr>
          <w:bCs/>
          <w:sz w:val="22"/>
          <w:szCs w:val="22"/>
        </w:rPr>
      </w:pPr>
      <w:r>
        <w:rPr>
          <w:bCs/>
          <w:sz w:val="22"/>
          <w:szCs w:val="22"/>
        </w:rPr>
        <w:t>RAN4 continued discussing conditions under which the UE may be able to perform positioning measurements without requiring measurement samples for Rx AGC. The latest related agreement from RAN4#103-e is shown below for reference [3].</w:t>
      </w:r>
    </w:p>
    <w:p w14:paraId="52E623D3" w14:textId="77777777" w:rsidR="00CA00A4" w:rsidRDefault="00CA00A4" w:rsidP="00CA00A4">
      <w:pPr>
        <w:rPr>
          <w:bCs/>
          <w:sz w:val="22"/>
          <w:szCs w:val="22"/>
        </w:rPr>
      </w:pPr>
      <w:r w:rsidRPr="0033164C">
        <w:rPr>
          <w:bCs/>
          <w:noProof/>
          <w:sz w:val="22"/>
          <w:szCs w:val="22"/>
        </w:rPr>
        <mc:AlternateContent>
          <mc:Choice Requires="wps">
            <w:drawing>
              <wp:inline distT="0" distB="0" distL="0" distR="0" wp14:anchorId="32F6625F" wp14:editId="3128ACFB">
                <wp:extent cx="6086475" cy="1404620"/>
                <wp:effectExtent l="0" t="0" r="28575"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03264E9F" w14:textId="77777777" w:rsidR="00CA00A4" w:rsidRDefault="00CA00A4" w:rsidP="00CA00A4">
                            <w:pPr>
                              <w:rPr>
                                <w:b/>
                                <w:u w:val="single"/>
                                <w:lang w:val="en-US"/>
                              </w:rPr>
                            </w:pPr>
                            <w:r>
                              <w:rPr>
                                <w:b/>
                                <w:u w:val="single"/>
                                <w:lang w:val="en-US"/>
                              </w:rPr>
                              <w:t>One or more conditions under which samples for AGC is reduced or not required for PRS measurements</w:t>
                            </w:r>
                          </w:p>
                          <w:p w14:paraId="6FA2E7A6" w14:textId="77777777" w:rsidR="00CA00A4" w:rsidRPr="0062464C" w:rsidRDefault="00CA00A4" w:rsidP="00CA00A4">
                            <w:pPr>
                              <w:rPr>
                                <w:b/>
                                <w:bCs/>
                                <w:iCs/>
                                <w:u w:val="single"/>
                                <w:lang w:val="en-US" w:eastAsia="zh-CN"/>
                              </w:rPr>
                            </w:pPr>
                            <w:r w:rsidRPr="00765C83">
                              <w:rPr>
                                <w:b/>
                                <w:bCs/>
                                <w:iCs/>
                                <w:highlight w:val="green"/>
                                <w:u w:val="single"/>
                                <w:lang w:val="en-US" w:eastAsia="zh-CN"/>
                              </w:rPr>
                              <w:t>A</w:t>
                            </w:r>
                            <w:r w:rsidRPr="00765C83">
                              <w:rPr>
                                <w:rFonts w:hint="eastAsia"/>
                                <w:b/>
                                <w:bCs/>
                                <w:iCs/>
                                <w:highlight w:val="green"/>
                                <w:u w:val="single"/>
                                <w:lang w:val="en-US" w:eastAsia="zh-CN"/>
                              </w:rPr>
                              <w:t>greements</w:t>
                            </w:r>
                            <w:r>
                              <w:rPr>
                                <w:rFonts w:hint="eastAsia"/>
                                <w:i/>
                                <w:lang w:val="en-US" w:eastAsia="zh-CN"/>
                              </w:rPr>
                              <w:t>:</w:t>
                            </w:r>
                          </w:p>
                          <w:p w14:paraId="579DCCDB" w14:textId="77777777" w:rsidR="00CA00A4" w:rsidRPr="00D26FF4" w:rsidRDefault="00CA00A4" w:rsidP="00CA00A4">
                            <w:pPr>
                              <w:numPr>
                                <w:ilvl w:val="0"/>
                                <w:numId w:val="1"/>
                              </w:numPr>
                              <w:spacing w:after="120" w:line="252" w:lineRule="auto"/>
                              <w:rPr>
                                <w:bCs/>
                                <w:lang w:val="en-US" w:eastAsia="zh-CN"/>
                              </w:rPr>
                            </w:pPr>
                            <w:r w:rsidRPr="0062464C">
                              <w:rPr>
                                <w:bCs/>
                                <w:lang w:val="en-US" w:eastAsia="zh-CN"/>
                              </w:rPr>
                              <w:t xml:space="preserve">Additional samples for AGC for PRS measurements are not required in case the following conditions </w:t>
                            </w:r>
                            <w:r>
                              <w:rPr>
                                <w:bCs/>
                                <w:lang w:val="en-US" w:eastAsia="zh-CN"/>
                              </w:rPr>
                              <w:t xml:space="preserve">are </w:t>
                            </w:r>
                            <w:r w:rsidRPr="0062464C">
                              <w:rPr>
                                <w:bCs/>
                                <w:lang w:val="en-US" w:eastAsia="zh-CN"/>
                              </w:rPr>
                              <w:t>met</w:t>
                            </w:r>
                            <w:r>
                              <w:rPr>
                                <w:bCs/>
                                <w:lang w:val="en-US" w:eastAsia="zh-CN"/>
                              </w:rPr>
                              <w:t>:</w:t>
                            </w:r>
                            <w:r w:rsidRPr="00D26FF4">
                              <w:rPr>
                                <w:bCs/>
                                <w:lang w:val="en-US" w:eastAsia="zh-CN"/>
                              </w:rPr>
                              <w:t xml:space="preserve"> </w:t>
                            </w:r>
                          </w:p>
                          <w:p w14:paraId="5BC8E092" w14:textId="77777777" w:rsidR="00CA00A4" w:rsidRPr="0062464C" w:rsidRDefault="00CA00A4" w:rsidP="00CA00A4">
                            <w:pPr>
                              <w:numPr>
                                <w:ilvl w:val="1"/>
                                <w:numId w:val="1"/>
                              </w:numPr>
                              <w:spacing w:after="120" w:line="252" w:lineRule="auto"/>
                              <w:rPr>
                                <w:bCs/>
                                <w:lang w:val="en-US" w:eastAsia="zh-CN"/>
                              </w:rPr>
                            </w:pPr>
                            <w:r w:rsidRPr="0062464C">
                              <w:rPr>
                                <w:bCs/>
                                <w:lang w:val="en-US" w:eastAsia="zh-CN"/>
                              </w:rPr>
                              <w:t xml:space="preserve">PRS bandwidth is within the active BWP and </w:t>
                            </w:r>
                          </w:p>
                          <w:p w14:paraId="445C3A46" w14:textId="77777777" w:rsidR="00CA00A4" w:rsidRDefault="00CA00A4" w:rsidP="00CA00A4">
                            <w:pPr>
                              <w:numPr>
                                <w:ilvl w:val="1"/>
                                <w:numId w:val="1"/>
                              </w:numPr>
                              <w:spacing w:after="120" w:line="252" w:lineRule="auto"/>
                              <w:rPr>
                                <w:bCs/>
                                <w:lang w:val="en-US" w:eastAsia="zh-CN"/>
                              </w:rPr>
                            </w:pPr>
                            <w:r w:rsidRPr="0062464C">
                              <w:rPr>
                                <w:lang w:val="en-US" w:eastAsia="zh-CN"/>
                              </w:rPr>
                              <w:t>Difference between the serving cell SS-RSRP and neighbor cell/TRP PRS-RSRP is within</w:t>
                            </w:r>
                            <w:r w:rsidRPr="0062464C">
                              <w:rPr>
                                <w:bCs/>
                                <w:lang w:val="en-US" w:eastAsia="zh-CN"/>
                              </w:rPr>
                              <w:t xml:space="preserve"> [6] dB</w:t>
                            </w:r>
                          </w:p>
                          <w:p w14:paraId="2134653A" w14:textId="77777777" w:rsidR="00CA00A4" w:rsidRPr="008A7AA4" w:rsidRDefault="00CA00A4" w:rsidP="00CA00A4">
                            <w:pPr>
                              <w:numPr>
                                <w:ilvl w:val="0"/>
                                <w:numId w:val="1"/>
                              </w:numPr>
                              <w:spacing w:after="120" w:line="252" w:lineRule="auto"/>
                              <w:rPr>
                                <w:bCs/>
                                <w:lang w:val="en-US" w:eastAsia="zh-CN"/>
                              </w:rPr>
                            </w:pPr>
                            <w:r w:rsidRPr="00F966AB">
                              <w:rPr>
                                <w:szCs w:val="22"/>
                                <w:highlight w:val="yellow"/>
                              </w:rPr>
                              <w:t>FFS:</w:t>
                            </w:r>
                            <w:r w:rsidRPr="00D65125">
                              <w:rPr>
                                <w:szCs w:val="22"/>
                              </w:rPr>
                              <w:t xml:space="preserve"> Number of samples if the condition on the power difference is not satisfied:</w:t>
                            </w:r>
                          </w:p>
                          <w:p w14:paraId="721C14B8" w14:textId="77777777" w:rsidR="00CA00A4" w:rsidRPr="0022608B" w:rsidRDefault="00CA00A4" w:rsidP="00CA00A4">
                            <w:pPr>
                              <w:numPr>
                                <w:ilvl w:val="1"/>
                                <w:numId w:val="1"/>
                              </w:numPr>
                              <w:spacing w:after="120" w:line="252" w:lineRule="auto"/>
                              <w:rPr>
                                <w:bCs/>
                                <w:lang w:val="en-US" w:eastAsia="zh-CN"/>
                              </w:rPr>
                            </w:pPr>
                            <w:r>
                              <w:rPr>
                                <w:szCs w:val="22"/>
                              </w:rPr>
                              <w:t>Option 1 (QC):</w:t>
                            </w:r>
                          </w:p>
                          <w:p w14:paraId="3A53CEF4" w14:textId="77777777" w:rsidR="00CA00A4" w:rsidRPr="008A7AA4" w:rsidRDefault="00CA00A4" w:rsidP="00CA00A4">
                            <w:pPr>
                              <w:numPr>
                                <w:ilvl w:val="2"/>
                                <w:numId w:val="1"/>
                              </w:numPr>
                              <w:spacing w:after="120" w:line="252" w:lineRule="auto"/>
                              <w:rPr>
                                <w:bCs/>
                                <w:lang w:val="en-US" w:eastAsia="zh-CN"/>
                              </w:rPr>
                            </w:pPr>
                            <w:proofErr w:type="spellStart"/>
                            <w:r>
                              <w:rPr>
                                <w:bCs/>
                                <w:lang w:val="en-US" w:eastAsia="zh-CN"/>
                              </w:rPr>
                              <w:t>Nsample</w:t>
                            </w:r>
                            <w:proofErr w:type="spellEnd"/>
                            <w:r>
                              <w:rPr>
                                <w:bCs/>
                                <w:lang w:val="en-US" w:eastAsia="zh-CN"/>
                              </w:rPr>
                              <w:t xml:space="preserve"> = 4</w:t>
                            </w:r>
                          </w:p>
                          <w:p w14:paraId="3C374713" w14:textId="77777777" w:rsidR="00CA00A4" w:rsidRPr="007860D5" w:rsidRDefault="00CA00A4" w:rsidP="00CA00A4">
                            <w:pPr>
                              <w:numPr>
                                <w:ilvl w:val="1"/>
                                <w:numId w:val="1"/>
                              </w:numPr>
                              <w:spacing w:after="120" w:line="252" w:lineRule="auto"/>
                              <w:rPr>
                                <w:bCs/>
                                <w:lang w:val="en-US" w:eastAsia="zh-CN"/>
                              </w:rPr>
                            </w:pPr>
                            <w:r>
                              <w:rPr>
                                <w:szCs w:val="22"/>
                              </w:rPr>
                              <w:t>Option 2 (Intel, HW, CATT, OPPO, vivo, E///)</w:t>
                            </w:r>
                            <w:r w:rsidRPr="00D65125">
                              <w:rPr>
                                <w:szCs w:val="22"/>
                              </w:rPr>
                              <w:t>:</w:t>
                            </w:r>
                          </w:p>
                          <w:p w14:paraId="2FAE74FA" w14:textId="77777777" w:rsidR="00CA00A4" w:rsidRPr="0033164C" w:rsidRDefault="00CA00A4" w:rsidP="00CA00A4">
                            <w:pPr>
                              <w:numPr>
                                <w:ilvl w:val="2"/>
                                <w:numId w:val="1"/>
                              </w:numPr>
                              <w:spacing w:after="120" w:line="252" w:lineRule="auto"/>
                              <w:rPr>
                                <w:bCs/>
                                <w:lang w:val="en-US" w:eastAsia="zh-CN"/>
                              </w:rPr>
                            </w:pPr>
                            <w:proofErr w:type="spellStart"/>
                            <w:r>
                              <w:rPr>
                                <w:bCs/>
                                <w:lang w:val="en-US" w:eastAsia="zh-CN"/>
                              </w:rPr>
                              <w:t>Nsample</w:t>
                            </w:r>
                            <w:proofErr w:type="spellEnd"/>
                            <w:r>
                              <w:rPr>
                                <w:bCs/>
                                <w:lang w:val="en-US" w:eastAsia="zh-CN"/>
                              </w:rPr>
                              <w:t xml:space="preserve"> = 2</w:t>
                            </w:r>
                          </w:p>
                        </w:txbxContent>
                      </wps:txbx>
                      <wps:bodyPr rot="0" vert="horz" wrap="square" lIns="91440" tIns="45720" rIns="91440" bIns="45720" anchor="t" anchorCtr="0">
                        <a:spAutoFit/>
                      </wps:bodyPr>
                    </wps:wsp>
                  </a:graphicData>
                </a:graphic>
              </wp:inline>
            </w:drawing>
          </mc:Choice>
          <mc:Fallback xmlns:arto="http://schemas.microsoft.com/office/word/2006/arto" xmlns:a="http://schemas.openxmlformats.org/drawingml/2006/main">
            <w:pict>
              <v:shapetype id="_x0000_t202" coordsize="21600,21600" o:spt="202" path="m,l,21600r21600,l21600,xe" w14:anchorId="32F6625F">
                <v:stroke joinstyle="miter"/>
                <v:path gradientshapeok="t" o:connecttype="rect"/>
              </v:shapetype>
              <v:shape id="Text Box 2" style="width:479.25pt;height:110.6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4X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">
                <v:textbox style="mso-fit-shape-to-text:t">
                  <w:txbxContent>
                    <w:p w:rsidR="00CA00A4" w:rsidP="00CA00A4" w:rsidRDefault="00CA00A4" w14:paraId="03264E9F" w14:textId="77777777">
                      <w:pPr>
                        <w:rPr>
                          <w:b/>
                          <w:u w:val="single"/>
                          <w:lang w:val="en-US"/>
                        </w:rPr>
                      </w:pPr>
                      <w:r>
                        <w:rPr>
                          <w:b/>
                          <w:u w:val="single"/>
                          <w:lang w:val="en-US"/>
                        </w:rPr>
                        <w:t>One or more conditions under which samples for AGC is reduced or not required for PRS measurements</w:t>
                      </w:r>
                    </w:p>
                    <w:p w:rsidRPr="0062464C" w:rsidR="00CA00A4" w:rsidP="00CA00A4" w:rsidRDefault="00CA00A4" w14:paraId="6FA2E7A6" w14:textId="77777777">
                      <w:pPr>
                        <w:rPr>
                          <w:b/>
                          <w:bCs/>
                          <w:iCs/>
                          <w:u w:val="single"/>
                          <w:lang w:val="en-US" w:eastAsia="zh-CN"/>
                        </w:rPr>
                      </w:pPr>
                      <w:r w:rsidRPr="00765C83">
                        <w:rPr>
                          <w:b/>
                          <w:bCs/>
                          <w:iCs/>
                          <w:highlight w:val="green"/>
                          <w:u w:val="single"/>
                          <w:lang w:val="en-US" w:eastAsia="zh-CN"/>
                        </w:rPr>
                        <w:t>A</w:t>
                      </w:r>
                      <w:r w:rsidRPr="00765C83">
                        <w:rPr>
                          <w:rFonts w:hint="eastAsia"/>
                          <w:b/>
                          <w:bCs/>
                          <w:iCs/>
                          <w:highlight w:val="green"/>
                          <w:u w:val="single"/>
                          <w:lang w:val="en-US" w:eastAsia="zh-CN"/>
                        </w:rPr>
                        <w:t>greements</w:t>
                      </w:r>
                      <w:r>
                        <w:rPr>
                          <w:rFonts w:hint="eastAsia"/>
                          <w:i/>
                          <w:lang w:val="en-US" w:eastAsia="zh-CN"/>
                        </w:rPr>
                        <w:t>:</w:t>
                      </w:r>
                    </w:p>
                    <w:p w:rsidRPr="00D26FF4" w:rsidR="00CA00A4" w:rsidP="00CA00A4" w:rsidRDefault="00CA00A4" w14:paraId="579DCCDB" w14:textId="77777777">
                      <w:pPr>
                        <w:numPr>
                          <w:ilvl w:val="0"/>
                          <w:numId w:val="1"/>
                        </w:numPr>
                        <w:spacing w:after="120" w:line="252" w:lineRule="auto"/>
                        <w:rPr>
                          <w:bCs/>
                          <w:lang w:val="en-US" w:eastAsia="zh-CN"/>
                        </w:rPr>
                      </w:pPr>
                      <w:r w:rsidRPr="0062464C">
                        <w:rPr>
                          <w:bCs/>
                          <w:lang w:val="en-US" w:eastAsia="zh-CN"/>
                        </w:rPr>
                        <w:t xml:space="preserve">Additional samples for AGC for PRS measurements are not required in case the following conditions </w:t>
                      </w:r>
                      <w:r>
                        <w:rPr>
                          <w:bCs/>
                          <w:lang w:val="en-US" w:eastAsia="zh-CN"/>
                        </w:rPr>
                        <w:t xml:space="preserve">are </w:t>
                      </w:r>
                      <w:r w:rsidRPr="0062464C">
                        <w:rPr>
                          <w:bCs/>
                          <w:lang w:val="en-US" w:eastAsia="zh-CN"/>
                        </w:rPr>
                        <w:t>met</w:t>
                      </w:r>
                      <w:r>
                        <w:rPr>
                          <w:bCs/>
                          <w:lang w:val="en-US" w:eastAsia="zh-CN"/>
                        </w:rPr>
                        <w:t>:</w:t>
                      </w:r>
                      <w:r w:rsidRPr="00D26FF4">
                        <w:rPr>
                          <w:bCs/>
                          <w:lang w:val="en-US" w:eastAsia="zh-CN"/>
                        </w:rPr>
                        <w:t xml:space="preserve"> </w:t>
                      </w:r>
                    </w:p>
                    <w:p w:rsidRPr="0062464C" w:rsidR="00CA00A4" w:rsidP="00CA00A4" w:rsidRDefault="00CA00A4" w14:paraId="5BC8E092" w14:textId="77777777">
                      <w:pPr>
                        <w:numPr>
                          <w:ilvl w:val="1"/>
                          <w:numId w:val="1"/>
                        </w:numPr>
                        <w:spacing w:after="120" w:line="252" w:lineRule="auto"/>
                        <w:rPr>
                          <w:bCs/>
                          <w:lang w:val="en-US" w:eastAsia="zh-CN"/>
                        </w:rPr>
                      </w:pPr>
                      <w:r w:rsidRPr="0062464C">
                        <w:rPr>
                          <w:bCs/>
                          <w:lang w:val="en-US" w:eastAsia="zh-CN"/>
                        </w:rPr>
                        <w:t xml:space="preserve">PRS bandwidth is within the active BWP and </w:t>
                      </w:r>
                    </w:p>
                    <w:p w:rsidR="00CA00A4" w:rsidP="00CA00A4" w:rsidRDefault="00CA00A4" w14:paraId="445C3A46" w14:textId="77777777">
                      <w:pPr>
                        <w:numPr>
                          <w:ilvl w:val="1"/>
                          <w:numId w:val="1"/>
                        </w:numPr>
                        <w:spacing w:after="120" w:line="252" w:lineRule="auto"/>
                        <w:rPr>
                          <w:bCs/>
                          <w:lang w:val="en-US" w:eastAsia="zh-CN"/>
                        </w:rPr>
                      </w:pPr>
                      <w:r w:rsidRPr="0062464C">
                        <w:rPr>
                          <w:lang w:val="en-US" w:eastAsia="zh-CN"/>
                        </w:rPr>
                        <w:t>Difference between the serving cell SS-RSRP and neighbor cell/TRP PRS-RSRP is within</w:t>
                      </w:r>
                      <w:r w:rsidRPr="0062464C">
                        <w:rPr>
                          <w:bCs/>
                          <w:lang w:val="en-US" w:eastAsia="zh-CN"/>
                        </w:rPr>
                        <w:t xml:space="preserve"> [6] dB</w:t>
                      </w:r>
                    </w:p>
                    <w:p w:rsidRPr="008A7AA4" w:rsidR="00CA00A4" w:rsidP="00CA00A4" w:rsidRDefault="00CA00A4" w14:paraId="2134653A" w14:textId="77777777">
                      <w:pPr>
                        <w:numPr>
                          <w:ilvl w:val="0"/>
                          <w:numId w:val="1"/>
                        </w:numPr>
                        <w:spacing w:after="120" w:line="252" w:lineRule="auto"/>
                        <w:rPr>
                          <w:bCs/>
                          <w:lang w:val="en-US" w:eastAsia="zh-CN"/>
                        </w:rPr>
                      </w:pPr>
                      <w:r w:rsidRPr="00F966AB">
                        <w:rPr>
                          <w:szCs w:val="22"/>
                          <w:highlight w:val="yellow"/>
                        </w:rPr>
                        <w:t>FFS:</w:t>
                      </w:r>
                      <w:r w:rsidRPr="00D65125">
                        <w:rPr>
                          <w:szCs w:val="22"/>
                        </w:rPr>
                        <w:t xml:space="preserve"> Number of samples if the condition on the power difference is not satisfied:</w:t>
                      </w:r>
                    </w:p>
                    <w:p w:rsidRPr="0022608B" w:rsidR="00CA00A4" w:rsidP="00CA00A4" w:rsidRDefault="00CA00A4" w14:paraId="721C14B8" w14:textId="77777777">
                      <w:pPr>
                        <w:numPr>
                          <w:ilvl w:val="1"/>
                          <w:numId w:val="1"/>
                        </w:numPr>
                        <w:spacing w:after="120" w:line="252" w:lineRule="auto"/>
                        <w:rPr>
                          <w:bCs/>
                          <w:lang w:val="en-US" w:eastAsia="zh-CN"/>
                        </w:rPr>
                      </w:pPr>
                      <w:r>
                        <w:rPr>
                          <w:szCs w:val="22"/>
                        </w:rPr>
                        <w:t>Option 1 (QC):</w:t>
                      </w:r>
                    </w:p>
                    <w:p w:rsidRPr="008A7AA4" w:rsidR="00CA00A4" w:rsidP="00CA00A4" w:rsidRDefault="00CA00A4" w14:paraId="3A53CEF4" w14:textId="77777777">
                      <w:pPr>
                        <w:numPr>
                          <w:ilvl w:val="2"/>
                          <w:numId w:val="1"/>
                        </w:numPr>
                        <w:spacing w:after="120" w:line="252" w:lineRule="auto"/>
                        <w:rPr>
                          <w:bCs/>
                          <w:lang w:val="en-US" w:eastAsia="zh-CN"/>
                        </w:rPr>
                      </w:pPr>
                      <w:proofErr w:type="spellStart"/>
                      <w:r>
                        <w:rPr>
                          <w:bCs/>
                          <w:lang w:val="en-US" w:eastAsia="zh-CN"/>
                        </w:rPr>
                        <w:t>Nsample</w:t>
                      </w:r>
                      <w:proofErr w:type="spellEnd"/>
                      <w:r>
                        <w:rPr>
                          <w:bCs/>
                          <w:lang w:val="en-US" w:eastAsia="zh-CN"/>
                        </w:rPr>
                        <w:t xml:space="preserve"> = 4</w:t>
                      </w:r>
                    </w:p>
                    <w:p w:rsidRPr="007860D5" w:rsidR="00CA00A4" w:rsidP="00CA00A4" w:rsidRDefault="00CA00A4" w14:paraId="3C374713" w14:textId="77777777">
                      <w:pPr>
                        <w:numPr>
                          <w:ilvl w:val="1"/>
                          <w:numId w:val="1"/>
                        </w:numPr>
                        <w:spacing w:after="120" w:line="252" w:lineRule="auto"/>
                        <w:rPr>
                          <w:bCs/>
                          <w:lang w:val="en-US" w:eastAsia="zh-CN"/>
                        </w:rPr>
                      </w:pPr>
                      <w:r>
                        <w:rPr>
                          <w:szCs w:val="22"/>
                        </w:rPr>
                        <w:t>Option 2 (Intel, HW, CATT, OPPO, vivo, E///)</w:t>
                      </w:r>
                      <w:r w:rsidRPr="00D65125">
                        <w:rPr>
                          <w:szCs w:val="22"/>
                        </w:rPr>
                        <w:t>:</w:t>
                      </w:r>
                    </w:p>
                    <w:p w:rsidRPr="0033164C" w:rsidR="00CA00A4" w:rsidP="00CA00A4" w:rsidRDefault="00CA00A4" w14:paraId="2FAE74FA" w14:textId="77777777">
                      <w:pPr>
                        <w:numPr>
                          <w:ilvl w:val="2"/>
                          <w:numId w:val="1"/>
                        </w:numPr>
                        <w:spacing w:after="120" w:line="252" w:lineRule="auto"/>
                        <w:rPr>
                          <w:bCs/>
                          <w:lang w:val="en-US" w:eastAsia="zh-CN"/>
                        </w:rPr>
                      </w:pPr>
                      <w:proofErr w:type="spellStart"/>
                      <w:r>
                        <w:rPr>
                          <w:bCs/>
                          <w:lang w:val="en-US" w:eastAsia="zh-CN"/>
                        </w:rPr>
                        <w:t>Nsample</w:t>
                      </w:r>
                      <w:proofErr w:type="spellEnd"/>
                      <w:r>
                        <w:rPr>
                          <w:bCs/>
                          <w:lang w:val="en-US" w:eastAsia="zh-CN"/>
                        </w:rPr>
                        <w:t xml:space="preserve"> = 2</w:t>
                      </w:r>
                    </w:p>
                  </w:txbxContent>
                </v:textbox>
                <w10:anchorlock/>
              </v:shape>
            </w:pict>
          </mc:Fallback>
        </mc:AlternateContent>
      </w:r>
    </w:p>
    <w:p w14:paraId="61F92839" w14:textId="77777777" w:rsidR="00CA00A4" w:rsidRDefault="00CA00A4" w:rsidP="00CA00A4">
      <w:pPr>
        <w:pStyle w:val="TAL"/>
        <w:spacing w:after="120"/>
        <w:rPr>
          <w:rFonts w:ascii="Times New Roman" w:hAnsi="Times New Roman"/>
          <w:bCs/>
          <w:sz w:val="22"/>
          <w:szCs w:val="22"/>
        </w:rPr>
      </w:pPr>
      <w:r w:rsidRPr="00D767AB">
        <w:rPr>
          <w:rFonts w:ascii="Times New Roman" w:hAnsi="Times New Roman"/>
          <w:bCs/>
          <w:sz w:val="22"/>
          <w:szCs w:val="22"/>
        </w:rPr>
        <w:t>The first three bullet points</w:t>
      </w:r>
      <w:r>
        <w:rPr>
          <w:rFonts w:ascii="Times New Roman" w:hAnsi="Times New Roman"/>
          <w:bCs/>
          <w:sz w:val="22"/>
          <w:szCs w:val="22"/>
        </w:rPr>
        <w:t xml:space="preserve"> above</w:t>
      </w:r>
      <w:r w:rsidRPr="00D767AB">
        <w:rPr>
          <w:rFonts w:ascii="Times New Roman" w:hAnsi="Times New Roman"/>
          <w:bCs/>
          <w:sz w:val="22"/>
          <w:szCs w:val="22"/>
        </w:rPr>
        <w:t xml:space="preserve"> (excluding the FFS) capture a prior RAN4 agreement. One </w:t>
      </w:r>
      <w:r>
        <w:rPr>
          <w:rFonts w:ascii="Times New Roman" w:hAnsi="Times New Roman"/>
          <w:bCs/>
          <w:sz w:val="22"/>
          <w:szCs w:val="22"/>
        </w:rPr>
        <w:t>problem</w:t>
      </w:r>
      <w:r w:rsidRPr="00D767AB">
        <w:rPr>
          <w:rFonts w:ascii="Times New Roman" w:hAnsi="Times New Roman"/>
          <w:bCs/>
          <w:sz w:val="22"/>
          <w:szCs w:val="22"/>
        </w:rPr>
        <w:t xml:space="preserve"> with th</w:t>
      </w:r>
      <w:r>
        <w:rPr>
          <w:rFonts w:ascii="Times New Roman" w:hAnsi="Times New Roman"/>
          <w:bCs/>
          <w:sz w:val="22"/>
          <w:szCs w:val="22"/>
        </w:rPr>
        <w:t>at prior</w:t>
      </w:r>
      <w:r w:rsidRPr="00D767AB">
        <w:rPr>
          <w:rFonts w:ascii="Times New Roman" w:hAnsi="Times New Roman"/>
          <w:bCs/>
          <w:sz w:val="22"/>
          <w:szCs w:val="22"/>
        </w:rPr>
        <w:t xml:space="preserve"> agreement is that it does not specify what happens if the condition on the difference between serving cell SS-RSRSP and </w:t>
      </w:r>
      <w:proofErr w:type="spellStart"/>
      <w:r w:rsidRPr="00D767AB">
        <w:rPr>
          <w:rFonts w:ascii="Times New Roman" w:hAnsi="Times New Roman"/>
          <w:bCs/>
          <w:sz w:val="22"/>
          <w:szCs w:val="22"/>
        </w:rPr>
        <w:t>neighbor</w:t>
      </w:r>
      <w:proofErr w:type="spellEnd"/>
      <w:r w:rsidRPr="00D767AB">
        <w:rPr>
          <w:rFonts w:ascii="Times New Roman" w:hAnsi="Times New Roman"/>
          <w:bCs/>
          <w:sz w:val="22"/>
          <w:szCs w:val="22"/>
        </w:rPr>
        <w:t xml:space="preserve"> cell/TRP PRS-RSRP is not satisfied.</w:t>
      </w:r>
      <w:r>
        <w:rPr>
          <w:rFonts w:ascii="Times New Roman" w:hAnsi="Times New Roman"/>
          <w:bCs/>
          <w:sz w:val="22"/>
          <w:szCs w:val="22"/>
        </w:rPr>
        <w:t xml:space="preserve"> That is what the FFS portion above tries to address.</w:t>
      </w:r>
    </w:p>
    <w:p w14:paraId="2E88F2FE" w14:textId="77777777" w:rsidR="00CA00A4" w:rsidRDefault="00CA00A4" w:rsidP="00CA00A4">
      <w:pPr>
        <w:rPr>
          <w:bCs/>
          <w:sz w:val="22"/>
          <w:szCs w:val="22"/>
        </w:rPr>
      </w:pPr>
      <w:r>
        <w:rPr>
          <w:bCs/>
          <w:sz w:val="22"/>
          <w:szCs w:val="22"/>
        </w:rPr>
        <w:t>The remaining issue concerning the applicable number of samples when the power difference condition between SSB and PRS is not satisfied was discussed again in RAN4#104-e [1, 2]. A new proposal (option 2) was set forth to try to address the issue only in scenarios where the default assumption of two samples may not work. Below we provide justification for the new proposal.</w:t>
      </w:r>
    </w:p>
    <w:p w14:paraId="56DEBD68" w14:textId="77777777" w:rsidR="00CA00A4" w:rsidRDefault="00CA00A4" w:rsidP="00CA00A4">
      <w:pPr>
        <w:rPr>
          <w:iCs/>
          <w:color w:val="0070C0"/>
          <w:sz w:val="22"/>
          <w:szCs w:val="22"/>
          <w:lang w:val="en-US" w:eastAsia="zh-CN"/>
        </w:rPr>
      </w:pPr>
      <w:r w:rsidRPr="001515A7">
        <w:rPr>
          <w:iCs/>
          <w:noProof/>
          <w:color w:val="0070C0"/>
          <w:sz w:val="22"/>
          <w:szCs w:val="22"/>
          <w:lang w:val="en-US" w:eastAsia="zh-CN"/>
        </w:rPr>
        <mc:AlternateContent>
          <mc:Choice Requires="wps">
            <w:drawing>
              <wp:inline distT="0" distB="0" distL="0" distR="0" wp14:anchorId="0080E431" wp14:editId="6BBED875">
                <wp:extent cx="6038850" cy="2009775"/>
                <wp:effectExtent l="0" t="0" r="1905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009775"/>
                        </a:xfrm>
                        <a:prstGeom prst="rect">
                          <a:avLst/>
                        </a:prstGeom>
                        <a:solidFill>
                          <a:srgbClr val="FFFFFF"/>
                        </a:solidFill>
                        <a:ln w="9525">
                          <a:solidFill>
                            <a:srgbClr val="000000"/>
                          </a:solidFill>
                          <a:miter lim="800000"/>
                          <a:headEnd/>
                          <a:tailEnd/>
                        </a:ln>
                      </wps:spPr>
                      <wps:txbx>
                        <w:txbxContent>
                          <w:p w14:paraId="393E27D9" w14:textId="77777777" w:rsidR="00CA00A4" w:rsidRPr="007E27B4" w:rsidRDefault="00CA00A4" w:rsidP="00CA00A4">
                            <w:pPr>
                              <w:spacing w:after="120"/>
                              <w:rPr>
                                <w:b/>
                                <w:u w:val="single"/>
                                <w:lang w:val="en-US"/>
                              </w:rPr>
                            </w:pPr>
                            <w:r w:rsidRPr="007E27B4">
                              <w:rPr>
                                <w:b/>
                                <w:u w:val="single"/>
                                <w:lang w:val="en-US"/>
                              </w:rPr>
                              <w:t>Issue 1-1-1: Number of samples (Ns) if the condition on the power difference is not satisfied</w:t>
                            </w:r>
                          </w:p>
                          <w:p w14:paraId="208B7897" w14:textId="77777777" w:rsidR="00CA00A4" w:rsidRPr="004F0ADC" w:rsidRDefault="00CA00A4" w:rsidP="00CA00A4">
                            <w:pPr>
                              <w:numPr>
                                <w:ilvl w:val="0"/>
                                <w:numId w:val="13"/>
                              </w:numPr>
                              <w:spacing w:before="120" w:after="120"/>
                              <w:rPr>
                                <w:szCs w:val="24"/>
                                <w:lang w:eastAsia="zh-CN"/>
                              </w:rPr>
                            </w:pPr>
                            <w:r w:rsidRPr="004F0ADC">
                              <w:rPr>
                                <w:szCs w:val="24"/>
                                <w:lang w:eastAsia="zh-CN"/>
                              </w:rPr>
                              <w:t>Option 1: CATT, CMCC, E///, HW, OPPO, vivo, Nokia</w:t>
                            </w:r>
                          </w:p>
                          <w:p w14:paraId="219DFAA5" w14:textId="77777777" w:rsidR="00CA00A4" w:rsidRPr="004F0ADC" w:rsidRDefault="00CA00A4" w:rsidP="00CA00A4">
                            <w:pPr>
                              <w:numPr>
                                <w:ilvl w:val="1"/>
                                <w:numId w:val="13"/>
                              </w:numPr>
                              <w:spacing w:after="120"/>
                              <w:rPr>
                                <w:szCs w:val="24"/>
                                <w:lang w:eastAsia="zh-CN"/>
                              </w:rPr>
                            </w:pPr>
                            <w:r w:rsidRPr="004F0ADC">
                              <w:rPr>
                                <w:szCs w:val="24"/>
                                <w:lang w:eastAsia="zh-CN"/>
                              </w:rPr>
                              <w:t>Ns = 2</w:t>
                            </w:r>
                          </w:p>
                          <w:p w14:paraId="44A551D9" w14:textId="77777777" w:rsidR="00CA00A4" w:rsidRPr="004F0ADC" w:rsidRDefault="00CA00A4" w:rsidP="00CA00A4">
                            <w:pPr>
                              <w:numPr>
                                <w:ilvl w:val="0"/>
                                <w:numId w:val="13"/>
                              </w:numPr>
                              <w:spacing w:after="120"/>
                              <w:rPr>
                                <w:lang w:eastAsia="zh-CN"/>
                              </w:rPr>
                            </w:pPr>
                            <w:r w:rsidRPr="004F0ADC">
                              <w:rPr>
                                <w:szCs w:val="24"/>
                                <w:lang w:eastAsia="zh-CN"/>
                              </w:rPr>
                              <w:t xml:space="preserve">Option 2: </w:t>
                            </w:r>
                            <w:r w:rsidRPr="004F0ADC">
                              <w:rPr>
                                <w:lang w:eastAsia="zh-CN"/>
                              </w:rPr>
                              <w:t>Qualcomm, MTK</w:t>
                            </w:r>
                          </w:p>
                          <w:p w14:paraId="1541DDBB" w14:textId="77777777" w:rsidR="00CA00A4" w:rsidRPr="004F0ADC" w:rsidRDefault="00CA00A4" w:rsidP="00CA00A4">
                            <w:pPr>
                              <w:numPr>
                                <w:ilvl w:val="1"/>
                                <w:numId w:val="13"/>
                              </w:numPr>
                              <w:spacing w:after="120"/>
                              <w:rPr>
                                <w:iCs/>
                                <w:lang w:val="en-US" w:eastAsia="zh-CN"/>
                              </w:rPr>
                            </w:pPr>
                            <w:r w:rsidRPr="004F0ADC">
                              <w:rPr>
                                <w:iCs/>
                                <w:lang w:val="en-US" w:eastAsia="zh-CN"/>
                              </w:rPr>
                              <w:t xml:space="preserve">If the UE that supports M-sample positioning measurements (FG 27-3-1) receives a location request with </w:t>
                            </w:r>
                            <w:proofErr w:type="spellStart"/>
                            <w:r w:rsidRPr="004F0ADC">
                              <w:rPr>
                                <w:rFonts w:eastAsia="Times New Roman"/>
                                <w:i/>
                                <w:iCs/>
                                <w:snapToGrid w:val="0"/>
                                <w:lang w:val="en-US"/>
                              </w:rPr>
                              <w:t>requestedDL</w:t>
                            </w:r>
                            <w:proofErr w:type="spellEnd"/>
                            <w:r w:rsidRPr="004F0ADC">
                              <w:rPr>
                                <w:rFonts w:eastAsia="Times New Roman"/>
                                <w:i/>
                                <w:iCs/>
                                <w:snapToGrid w:val="0"/>
                                <w:lang w:val="en-US"/>
                              </w:rPr>
                              <w:t>-PRS-</w:t>
                            </w:r>
                            <w:proofErr w:type="spellStart"/>
                            <w:r w:rsidRPr="004F0ADC">
                              <w:rPr>
                                <w:rFonts w:eastAsia="Times New Roman"/>
                                <w:i/>
                                <w:iCs/>
                                <w:snapToGrid w:val="0"/>
                                <w:lang w:val="en-US"/>
                              </w:rPr>
                              <w:t>ProcessingSamples</w:t>
                            </w:r>
                            <w:proofErr w:type="spellEnd"/>
                            <w:r w:rsidRPr="004F0ADC">
                              <w:rPr>
                                <w:rFonts w:eastAsia="Times New Roman"/>
                                <w:lang w:val="en-US"/>
                              </w:rPr>
                              <w:t xml:space="preserve"> = 1, the UE </w:t>
                            </w:r>
                            <w:r w:rsidRPr="004F0ADC">
                              <w:rPr>
                                <w:iCs/>
                                <w:lang w:val="en-US" w:eastAsia="zh-CN"/>
                              </w:rPr>
                              <w:t>assumes that it does not need an extra sample for Rx AGC.</w:t>
                            </w:r>
                          </w:p>
                          <w:p w14:paraId="1AE417FE" w14:textId="77777777" w:rsidR="00CA00A4" w:rsidRPr="004F0ADC" w:rsidRDefault="00CA00A4" w:rsidP="00CA00A4">
                            <w:pPr>
                              <w:numPr>
                                <w:ilvl w:val="1"/>
                                <w:numId w:val="13"/>
                              </w:numPr>
                              <w:spacing w:after="120"/>
                              <w:rPr>
                                <w:iCs/>
                                <w:lang w:val="en-US" w:eastAsia="zh-CN"/>
                              </w:rPr>
                            </w:pPr>
                            <w:r w:rsidRPr="004F0ADC">
                              <w:rPr>
                                <w:iCs/>
                                <w:lang w:val="en-US" w:eastAsia="zh-CN"/>
                              </w:rPr>
                              <w:t>In that case, if the neighbor cell PRS RSRP is more than [6] dB higher than the serving cell SSB RSRP, the UE is allowed two extra samples (</w:t>
                            </w:r>
                            <w:proofErr w:type="spellStart"/>
                            <w:r w:rsidRPr="004F0ADC">
                              <w:rPr>
                                <w:iCs/>
                                <w:lang w:val="en-US" w:eastAsia="zh-CN"/>
                              </w:rPr>
                              <w:t>Nsample</w:t>
                            </w:r>
                            <w:proofErr w:type="spellEnd"/>
                            <w:r w:rsidRPr="004F0ADC">
                              <w:rPr>
                                <w:iCs/>
                                <w:lang w:val="en-US" w:eastAsia="zh-CN"/>
                              </w:rPr>
                              <w:t xml:space="preserve"> = 3) to complete the measurement.</w:t>
                            </w:r>
                          </w:p>
                          <w:p w14:paraId="3B792292" w14:textId="77777777" w:rsidR="00CA00A4" w:rsidRPr="00CF4397" w:rsidRDefault="00CA00A4" w:rsidP="00CA00A4">
                            <w:pPr>
                              <w:rPr>
                                <w:b/>
                                <w:bCs/>
                                <w:iCs/>
                                <w:sz w:val="22"/>
                                <w:szCs w:val="22"/>
                                <w:u w:val="single"/>
                                <w:lang w:eastAsia="zh-CN"/>
                              </w:rPr>
                            </w:pPr>
                          </w:p>
                        </w:txbxContent>
                      </wps:txbx>
                      <wps:bodyPr rot="0" vert="horz" wrap="square" lIns="91440" tIns="45720" rIns="91440" bIns="45720" anchor="t" anchorCtr="0">
                        <a:noAutofit/>
                      </wps:bodyPr>
                    </wps:wsp>
                  </a:graphicData>
                </a:graphic>
              </wp:inline>
            </w:drawing>
          </mc:Choice>
          <mc:Fallback xmlns:arto="http://schemas.microsoft.com/office/word/2006/arto" xmlns:a="http://schemas.openxmlformats.org/drawingml/2006/main">
            <w:pict>
              <v:shape id="_x0000_s1027" style="width:475.5pt;height:158.25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" w14:anchorId="0080E431">
                <v:textbox>
                  <w:txbxContent>
                    <w:p w:rsidRPr="007E27B4" w:rsidR="00CA00A4" w:rsidP="00CA00A4" w:rsidRDefault="00CA00A4" w14:paraId="393E27D9" w14:textId="77777777">
                      <w:pPr>
                        <w:spacing w:after="120"/>
                        <w:rPr>
                          <w:b/>
                          <w:u w:val="single"/>
                          <w:lang w:val="en-US"/>
                        </w:rPr>
                      </w:pPr>
                      <w:r w:rsidRPr="007E27B4">
                        <w:rPr>
                          <w:b/>
                          <w:u w:val="single"/>
                          <w:lang w:val="en-US"/>
                        </w:rPr>
                        <w:t>Issue 1-1-1: Number of samples (Ns) if the condition on the power difference is not satisfied</w:t>
                      </w:r>
                    </w:p>
                    <w:p w:rsidRPr="004F0ADC" w:rsidR="00CA00A4" w:rsidP="00CA00A4" w:rsidRDefault="00CA00A4" w14:paraId="208B7897" w14:textId="77777777">
                      <w:pPr>
                        <w:numPr>
                          <w:ilvl w:val="0"/>
                          <w:numId w:val="13"/>
                        </w:numPr>
                        <w:spacing w:before="120" w:after="120"/>
                        <w:rPr>
                          <w:szCs w:val="24"/>
                          <w:lang w:eastAsia="zh-CN"/>
                        </w:rPr>
                      </w:pPr>
                      <w:r w:rsidRPr="004F0ADC">
                        <w:rPr>
                          <w:szCs w:val="24"/>
                          <w:lang w:eastAsia="zh-CN"/>
                        </w:rPr>
                        <w:t>Option 1: CATT, CMCC, E///, HW, OPPO, vivo, Nokia</w:t>
                      </w:r>
                    </w:p>
                    <w:p w:rsidRPr="004F0ADC" w:rsidR="00CA00A4" w:rsidP="00CA00A4" w:rsidRDefault="00CA00A4" w14:paraId="219DFAA5" w14:textId="77777777">
                      <w:pPr>
                        <w:numPr>
                          <w:ilvl w:val="1"/>
                          <w:numId w:val="13"/>
                        </w:numPr>
                        <w:spacing w:after="120"/>
                        <w:rPr>
                          <w:szCs w:val="24"/>
                          <w:lang w:eastAsia="zh-CN"/>
                        </w:rPr>
                      </w:pPr>
                      <w:r w:rsidRPr="004F0ADC">
                        <w:rPr>
                          <w:szCs w:val="24"/>
                          <w:lang w:eastAsia="zh-CN"/>
                        </w:rPr>
                        <w:t>Ns = 2</w:t>
                      </w:r>
                    </w:p>
                    <w:p w:rsidRPr="004F0ADC" w:rsidR="00CA00A4" w:rsidP="00CA00A4" w:rsidRDefault="00CA00A4" w14:paraId="44A551D9" w14:textId="77777777">
                      <w:pPr>
                        <w:numPr>
                          <w:ilvl w:val="0"/>
                          <w:numId w:val="13"/>
                        </w:numPr>
                        <w:spacing w:after="120"/>
                        <w:rPr>
                          <w:lang w:eastAsia="zh-CN"/>
                        </w:rPr>
                      </w:pPr>
                      <w:r w:rsidRPr="004F0ADC">
                        <w:rPr>
                          <w:szCs w:val="24"/>
                          <w:lang w:eastAsia="zh-CN"/>
                        </w:rPr>
                        <w:t xml:space="preserve">Option 2: </w:t>
                      </w:r>
                      <w:r w:rsidRPr="004F0ADC">
                        <w:rPr>
                          <w:lang w:eastAsia="zh-CN"/>
                        </w:rPr>
                        <w:t>Qualcomm, MTK</w:t>
                      </w:r>
                    </w:p>
                    <w:p w:rsidRPr="004F0ADC" w:rsidR="00CA00A4" w:rsidP="00CA00A4" w:rsidRDefault="00CA00A4" w14:paraId="1541DDBB" w14:textId="77777777">
                      <w:pPr>
                        <w:numPr>
                          <w:ilvl w:val="1"/>
                          <w:numId w:val="13"/>
                        </w:numPr>
                        <w:spacing w:after="120"/>
                        <w:rPr>
                          <w:iCs/>
                          <w:lang w:val="en-US" w:eastAsia="zh-CN"/>
                        </w:rPr>
                      </w:pPr>
                      <w:r w:rsidRPr="004F0ADC">
                        <w:rPr>
                          <w:iCs/>
                          <w:lang w:val="en-US" w:eastAsia="zh-CN"/>
                        </w:rPr>
                        <w:t xml:space="preserve">If the UE that supports M-sample positioning measurements (FG 27-3-1) receives a location request with </w:t>
                      </w:r>
                      <w:proofErr w:type="spellStart"/>
                      <w:r w:rsidRPr="004F0ADC">
                        <w:rPr>
                          <w:rFonts w:eastAsia="Times New Roman"/>
                          <w:i/>
                          <w:iCs/>
                          <w:snapToGrid w:val="0"/>
                          <w:lang w:val="en-US"/>
                        </w:rPr>
                        <w:t>requestedDL</w:t>
                      </w:r>
                      <w:proofErr w:type="spellEnd"/>
                      <w:r w:rsidRPr="004F0ADC">
                        <w:rPr>
                          <w:rFonts w:eastAsia="Times New Roman"/>
                          <w:i/>
                          <w:iCs/>
                          <w:snapToGrid w:val="0"/>
                          <w:lang w:val="en-US"/>
                        </w:rPr>
                        <w:t>-PRS-</w:t>
                      </w:r>
                      <w:proofErr w:type="spellStart"/>
                      <w:r w:rsidRPr="004F0ADC">
                        <w:rPr>
                          <w:rFonts w:eastAsia="Times New Roman"/>
                          <w:i/>
                          <w:iCs/>
                          <w:snapToGrid w:val="0"/>
                          <w:lang w:val="en-US"/>
                        </w:rPr>
                        <w:t>ProcessingSamples</w:t>
                      </w:r>
                      <w:proofErr w:type="spellEnd"/>
                      <w:r w:rsidRPr="004F0ADC">
                        <w:rPr>
                          <w:rFonts w:eastAsia="Times New Roman"/>
                          <w:lang w:val="en-US"/>
                        </w:rPr>
                        <w:t xml:space="preserve"> = 1, the UE </w:t>
                      </w:r>
                      <w:r w:rsidRPr="004F0ADC">
                        <w:rPr>
                          <w:iCs/>
                          <w:lang w:val="en-US" w:eastAsia="zh-CN"/>
                        </w:rPr>
                        <w:t>assumes that it does not need an extra sample for Rx AGC.</w:t>
                      </w:r>
                    </w:p>
                    <w:p w:rsidRPr="004F0ADC" w:rsidR="00CA00A4" w:rsidP="00CA00A4" w:rsidRDefault="00CA00A4" w14:paraId="1AE417FE" w14:textId="77777777">
                      <w:pPr>
                        <w:numPr>
                          <w:ilvl w:val="1"/>
                          <w:numId w:val="13"/>
                        </w:numPr>
                        <w:spacing w:after="120"/>
                        <w:rPr>
                          <w:iCs/>
                          <w:lang w:val="en-US" w:eastAsia="zh-CN"/>
                        </w:rPr>
                      </w:pPr>
                      <w:r w:rsidRPr="004F0ADC">
                        <w:rPr>
                          <w:iCs/>
                          <w:lang w:val="en-US" w:eastAsia="zh-CN"/>
                        </w:rPr>
                        <w:t>In that case, if the neighbor cell PRS RSRP is more than [6] dB higher than the serving cell SSB RSRP, the UE is allowed two extra samples (</w:t>
                      </w:r>
                      <w:proofErr w:type="spellStart"/>
                      <w:r w:rsidRPr="004F0ADC">
                        <w:rPr>
                          <w:iCs/>
                          <w:lang w:val="en-US" w:eastAsia="zh-CN"/>
                        </w:rPr>
                        <w:t>Nsample</w:t>
                      </w:r>
                      <w:proofErr w:type="spellEnd"/>
                      <w:r w:rsidRPr="004F0ADC">
                        <w:rPr>
                          <w:iCs/>
                          <w:lang w:val="en-US" w:eastAsia="zh-CN"/>
                        </w:rPr>
                        <w:t xml:space="preserve"> = 3) to complete the measurement.</w:t>
                      </w:r>
                    </w:p>
                    <w:p w:rsidRPr="00CF4397" w:rsidR="00CA00A4" w:rsidP="00CA00A4" w:rsidRDefault="00CA00A4" w14:paraId="3B792292" w14:textId="77777777">
                      <w:pPr>
                        <w:rPr>
                          <w:b/>
                          <w:bCs/>
                          <w:iCs/>
                          <w:sz w:val="22"/>
                          <w:szCs w:val="22"/>
                          <w:u w:val="single"/>
                          <w:lang w:eastAsia="zh-CN"/>
                        </w:rPr>
                      </w:pPr>
                    </w:p>
                  </w:txbxContent>
                </v:textbox>
                <w10:anchorlock/>
              </v:shape>
            </w:pict>
          </mc:Fallback>
        </mc:AlternateContent>
      </w:r>
    </w:p>
    <w:p w14:paraId="3A153565" w14:textId="77777777" w:rsidR="00CA00A4" w:rsidRDefault="00CA00A4" w:rsidP="00CA00A4">
      <w:pPr>
        <w:pStyle w:val="TAL"/>
        <w:spacing w:after="120"/>
        <w:rPr>
          <w:rFonts w:ascii="Times New Roman" w:hAnsi="Times New Roman"/>
          <w:bCs/>
          <w:sz w:val="22"/>
          <w:szCs w:val="22"/>
        </w:rPr>
      </w:pPr>
      <w:r>
        <w:rPr>
          <w:rFonts w:ascii="Times New Roman" w:hAnsi="Times New Roman"/>
          <w:bCs/>
          <w:sz w:val="22"/>
          <w:szCs w:val="22"/>
        </w:rPr>
        <w:lastRenderedPageBreak/>
        <w:t>I</w:t>
      </w:r>
      <w:r w:rsidRPr="00D767AB">
        <w:rPr>
          <w:rFonts w:ascii="Times New Roman" w:hAnsi="Times New Roman"/>
          <w:bCs/>
          <w:sz w:val="22"/>
          <w:szCs w:val="22"/>
        </w:rPr>
        <w:t>n Rel-17</w:t>
      </w:r>
      <w:r>
        <w:rPr>
          <w:rFonts w:ascii="Times New Roman" w:hAnsi="Times New Roman"/>
          <w:bCs/>
          <w:sz w:val="22"/>
          <w:szCs w:val="22"/>
        </w:rPr>
        <w:t>,</w:t>
      </w:r>
      <w:r w:rsidRPr="00D767AB">
        <w:rPr>
          <w:rFonts w:ascii="Times New Roman" w:hAnsi="Times New Roman"/>
          <w:bCs/>
          <w:sz w:val="22"/>
          <w:szCs w:val="22"/>
        </w:rPr>
        <w:t xml:space="preserve"> the LMF may request </w:t>
      </w:r>
      <w:r>
        <w:rPr>
          <w:rFonts w:ascii="Times New Roman" w:hAnsi="Times New Roman"/>
          <w:bCs/>
          <w:sz w:val="22"/>
          <w:szCs w:val="22"/>
        </w:rPr>
        <w:t>a</w:t>
      </w:r>
      <w:r w:rsidRPr="00D767AB">
        <w:rPr>
          <w:rFonts w:ascii="Times New Roman" w:hAnsi="Times New Roman"/>
          <w:bCs/>
          <w:sz w:val="22"/>
          <w:szCs w:val="22"/>
        </w:rPr>
        <w:t xml:space="preserve"> UE</w:t>
      </w:r>
      <w:r>
        <w:rPr>
          <w:rFonts w:ascii="Times New Roman" w:hAnsi="Times New Roman"/>
          <w:bCs/>
          <w:sz w:val="22"/>
          <w:szCs w:val="22"/>
        </w:rPr>
        <w:t xml:space="preserve"> that supports FG 27-3-1 (for connected state) or FG 14-2 (for inactive state)</w:t>
      </w:r>
      <w:r w:rsidRPr="00D767AB">
        <w:rPr>
          <w:rFonts w:ascii="Times New Roman" w:hAnsi="Times New Roman"/>
          <w:bCs/>
          <w:sz w:val="22"/>
          <w:szCs w:val="22"/>
        </w:rPr>
        <w:t xml:space="preserve"> to perform </w:t>
      </w:r>
      <w:r>
        <w:rPr>
          <w:rFonts w:ascii="Times New Roman" w:hAnsi="Times New Roman"/>
          <w:bCs/>
          <w:sz w:val="22"/>
          <w:szCs w:val="22"/>
        </w:rPr>
        <w:t>M-sample</w:t>
      </w:r>
      <w:r w:rsidRPr="00D767AB">
        <w:rPr>
          <w:rFonts w:ascii="Times New Roman" w:hAnsi="Times New Roman"/>
          <w:bCs/>
          <w:sz w:val="22"/>
          <w:szCs w:val="22"/>
        </w:rPr>
        <w:t xml:space="preserve"> positioning measurement</w:t>
      </w:r>
      <w:r>
        <w:rPr>
          <w:rFonts w:ascii="Times New Roman" w:hAnsi="Times New Roman"/>
          <w:bCs/>
          <w:sz w:val="22"/>
          <w:szCs w:val="22"/>
        </w:rPr>
        <w:t>s,</w:t>
      </w:r>
      <w:r w:rsidRPr="00D767AB">
        <w:rPr>
          <w:rFonts w:ascii="Times New Roman" w:hAnsi="Times New Roman"/>
          <w:bCs/>
          <w:sz w:val="22"/>
          <w:szCs w:val="22"/>
        </w:rPr>
        <w:t xml:space="preserve"> by inclu</w:t>
      </w:r>
      <w:r>
        <w:rPr>
          <w:rFonts w:ascii="Times New Roman" w:hAnsi="Times New Roman"/>
          <w:bCs/>
          <w:sz w:val="22"/>
          <w:szCs w:val="22"/>
        </w:rPr>
        <w:t>ding</w:t>
      </w:r>
      <w:r>
        <w:rPr>
          <w:iCs/>
          <w:sz w:val="22"/>
          <w:szCs w:val="22"/>
          <w:lang w:val="en-US" w:eastAsia="zh-CN"/>
        </w:rPr>
        <w:t xml:space="preserve"> </w:t>
      </w:r>
      <w:proofErr w:type="spellStart"/>
      <w:r>
        <w:rPr>
          <w:b/>
          <w:bCs/>
          <w:i/>
          <w:iCs/>
          <w:snapToGrid w:val="0"/>
        </w:rPr>
        <w:t>requestedDL</w:t>
      </w:r>
      <w:proofErr w:type="spellEnd"/>
      <w:r>
        <w:rPr>
          <w:b/>
          <w:bCs/>
          <w:i/>
          <w:iCs/>
          <w:snapToGrid w:val="0"/>
        </w:rPr>
        <w:t>-PRS-</w:t>
      </w:r>
      <w:proofErr w:type="spellStart"/>
      <w:r>
        <w:rPr>
          <w:b/>
          <w:bCs/>
          <w:i/>
          <w:iCs/>
          <w:snapToGrid w:val="0"/>
        </w:rPr>
        <w:t>ProcessingSamples</w:t>
      </w:r>
      <w:proofErr w:type="spellEnd"/>
      <w:r w:rsidRPr="00A41640">
        <w:rPr>
          <w:rFonts w:ascii="Times New Roman" w:hAnsi="Times New Roman"/>
          <w:bCs/>
          <w:sz w:val="22"/>
          <w:szCs w:val="22"/>
        </w:rPr>
        <w:t xml:space="preserve"> in</w:t>
      </w:r>
      <w:r>
        <w:rPr>
          <w:rFonts w:ascii="Times New Roman" w:hAnsi="Times New Roman"/>
          <w:bCs/>
          <w:sz w:val="22"/>
          <w:szCs w:val="22"/>
        </w:rPr>
        <w:t xml:space="preserve"> the location request. As highlighted in the feature description, the requested number of samples does </w:t>
      </w:r>
      <w:r w:rsidRPr="00525B38">
        <w:rPr>
          <w:rFonts w:ascii="Times New Roman" w:hAnsi="Times New Roman"/>
          <w:b/>
          <w:sz w:val="22"/>
          <w:szCs w:val="22"/>
        </w:rPr>
        <w:t>not</w:t>
      </w:r>
      <w:r>
        <w:rPr>
          <w:rFonts w:ascii="Times New Roman" w:hAnsi="Times New Roman"/>
          <w:bCs/>
          <w:sz w:val="22"/>
          <w:szCs w:val="22"/>
        </w:rPr>
        <w:t xml:space="preserve"> account for any extra samples for Rx AGC. i.e. the LMF does not tell the UE whether it can skip the sample for Rx AGC. In other words, the LMF does not inform the UE whether the conditions for single-sample measurements are satisfied.</w:t>
      </w:r>
    </w:p>
    <w:p w14:paraId="5AAE2BC5" w14:textId="77777777" w:rsidR="00CA00A4" w:rsidRPr="001F65C9" w:rsidRDefault="00CA00A4" w:rsidP="00CA00A4">
      <w:pPr>
        <w:pStyle w:val="TAL"/>
        <w:spacing w:after="120"/>
        <w:rPr>
          <w:rFonts w:ascii="Times New Roman" w:hAnsi="Times New Roman"/>
          <w:bCs/>
          <w:sz w:val="22"/>
          <w:szCs w:val="22"/>
        </w:rPr>
      </w:pPr>
      <w:r>
        <w:rPr>
          <w:rFonts w:ascii="Times New Roman" w:hAnsi="Times New Roman"/>
          <w:bCs/>
          <w:sz w:val="22"/>
          <w:szCs w:val="22"/>
        </w:rPr>
        <w:t xml:space="preserve">Since the UE does not know whether the condition on the difference between </w:t>
      </w:r>
      <w:r w:rsidRPr="00D767AB">
        <w:rPr>
          <w:rFonts w:ascii="Times New Roman" w:hAnsi="Times New Roman"/>
          <w:bCs/>
          <w:sz w:val="22"/>
          <w:szCs w:val="22"/>
        </w:rPr>
        <w:t xml:space="preserve">serving cell SS-RSRSP and </w:t>
      </w:r>
      <w:proofErr w:type="spellStart"/>
      <w:r w:rsidRPr="00D767AB">
        <w:rPr>
          <w:rFonts w:ascii="Times New Roman" w:hAnsi="Times New Roman"/>
          <w:bCs/>
          <w:sz w:val="22"/>
          <w:szCs w:val="22"/>
        </w:rPr>
        <w:t>neighbor</w:t>
      </w:r>
      <w:proofErr w:type="spellEnd"/>
      <w:r w:rsidRPr="00D767AB">
        <w:rPr>
          <w:rFonts w:ascii="Times New Roman" w:hAnsi="Times New Roman"/>
          <w:bCs/>
          <w:sz w:val="22"/>
          <w:szCs w:val="22"/>
        </w:rPr>
        <w:t xml:space="preserve"> cell/TRP PRS-RSRP is satisfied</w:t>
      </w:r>
      <w:r>
        <w:rPr>
          <w:rFonts w:ascii="Times New Roman" w:hAnsi="Times New Roman"/>
          <w:bCs/>
          <w:sz w:val="22"/>
          <w:szCs w:val="22"/>
        </w:rPr>
        <w:t xml:space="preserve">, it needs to make an assumption prior to collecting the first sample of the measurement. If the UE assumes that the condition is satisfied but it turns out that the </w:t>
      </w:r>
      <w:proofErr w:type="spellStart"/>
      <w:r>
        <w:rPr>
          <w:rFonts w:ascii="Times New Roman" w:hAnsi="Times New Roman"/>
          <w:bCs/>
          <w:sz w:val="22"/>
          <w:szCs w:val="22"/>
        </w:rPr>
        <w:t>neighbor</w:t>
      </w:r>
      <w:proofErr w:type="spellEnd"/>
      <w:r>
        <w:rPr>
          <w:rFonts w:ascii="Times New Roman" w:hAnsi="Times New Roman"/>
          <w:bCs/>
          <w:sz w:val="22"/>
          <w:szCs w:val="22"/>
        </w:rPr>
        <w:t xml:space="preserve"> cell PRS power is much higher than expected, the first sample may be saturated and unusable for either Rx AGC or for the positioning measurement. In that case, the UE would need at least two extra samples to perform the measurement. i.e. the total number of samples would be three.</w:t>
      </w:r>
      <w:r>
        <w:rPr>
          <w:b/>
          <w:bCs/>
          <w:i/>
          <w:iCs/>
          <w:snapToGrid w:val="0"/>
        </w:rPr>
        <w:t xml:space="preserve"> </w:t>
      </w:r>
    </w:p>
    <w:p w14:paraId="66D21ABA" w14:textId="77777777" w:rsidR="00CA00A4" w:rsidRPr="00A170F9" w:rsidRDefault="00CA00A4" w:rsidP="00CA00A4">
      <w:pPr>
        <w:spacing w:after="120"/>
        <w:rPr>
          <w:iCs/>
          <w:sz w:val="22"/>
          <w:szCs w:val="22"/>
          <w:lang w:val="en-US" w:eastAsia="zh-CN"/>
        </w:rPr>
      </w:pPr>
      <w:r>
        <w:rPr>
          <w:iCs/>
          <w:sz w:val="22"/>
          <w:szCs w:val="22"/>
          <w:lang w:val="en-US" w:eastAsia="zh-CN"/>
        </w:rPr>
        <w:t xml:space="preserve">Ideally, the UE should have been provided additional information in the location request. E.g. if the LMF cannot guarantee that all the conditions for single-sample (no extra sample for Rx AGC) are met it could request measurements with two samples. In the absence of additional information, our view is that if the UE receives a location request with </w:t>
      </w:r>
      <w:proofErr w:type="spellStart"/>
      <w:r>
        <w:rPr>
          <w:b/>
          <w:bCs/>
          <w:i/>
          <w:iCs/>
          <w:snapToGrid w:val="0"/>
        </w:rPr>
        <w:t>requestedDL</w:t>
      </w:r>
      <w:proofErr w:type="spellEnd"/>
      <w:r>
        <w:rPr>
          <w:b/>
          <w:bCs/>
          <w:i/>
          <w:iCs/>
          <w:snapToGrid w:val="0"/>
        </w:rPr>
        <w:t>-PRS-</w:t>
      </w:r>
      <w:proofErr w:type="spellStart"/>
      <w:r>
        <w:rPr>
          <w:b/>
          <w:bCs/>
          <w:i/>
          <w:iCs/>
          <w:snapToGrid w:val="0"/>
        </w:rPr>
        <w:t>ProcessingSamples</w:t>
      </w:r>
      <w:proofErr w:type="spellEnd"/>
      <w:r w:rsidRPr="00A41640">
        <w:rPr>
          <w:bCs/>
          <w:sz w:val="22"/>
          <w:szCs w:val="22"/>
        </w:rPr>
        <w:t xml:space="preserve"> </w:t>
      </w:r>
      <w:r>
        <w:rPr>
          <w:bCs/>
          <w:sz w:val="22"/>
          <w:szCs w:val="22"/>
        </w:rPr>
        <w:t>= 1,</w:t>
      </w:r>
      <w:r>
        <w:rPr>
          <w:iCs/>
          <w:sz w:val="22"/>
          <w:szCs w:val="22"/>
          <w:lang w:val="en-US" w:eastAsia="zh-CN"/>
        </w:rPr>
        <w:t xml:space="preserve"> it is reasonable to assume that it does not need an extra sample for Rx AGC. However, if it turns out that assumption is incorrect, then the UE should be given more time to complete the measurement.</w:t>
      </w:r>
    </w:p>
    <w:p w14:paraId="25583C92" w14:textId="77777777" w:rsidR="00CA00A4" w:rsidRDefault="00CA00A4" w:rsidP="00CA00A4">
      <w:pPr>
        <w:pStyle w:val="TAL"/>
        <w:spacing w:after="120"/>
        <w:rPr>
          <w:rFonts w:ascii="Times New Roman" w:hAnsi="Times New Roman"/>
          <w:bCs/>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92"/>
        <w:gridCol w:w="1440"/>
        <w:gridCol w:w="2160"/>
        <w:gridCol w:w="1152"/>
        <w:gridCol w:w="1440"/>
        <w:gridCol w:w="1440"/>
      </w:tblGrid>
      <w:tr w:rsidR="00CA00A4" w:rsidRPr="005350EC" w14:paraId="56FFA30D" w14:textId="77777777" w:rsidTr="00D3380F">
        <w:trPr>
          <w:trHeight w:val="20"/>
        </w:trPr>
        <w:tc>
          <w:tcPr>
            <w:tcW w:w="1152" w:type="dxa"/>
            <w:tcBorders>
              <w:top w:val="single" w:sz="4" w:space="0" w:color="auto"/>
              <w:left w:val="single" w:sz="4" w:space="0" w:color="auto"/>
              <w:bottom w:val="single" w:sz="4" w:space="0" w:color="auto"/>
              <w:right w:val="single" w:sz="4" w:space="0" w:color="auto"/>
            </w:tcBorders>
            <w:hideMark/>
          </w:tcPr>
          <w:p w14:paraId="45186F33"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Features</w:t>
            </w:r>
          </w:p>
        </w:tc>
        <w:tc>
          <w:tcPr>
            <w:tcW w:w="792" w:type="dxa"/>
            <w:tcBorders>
              <w:top w:val="single" w:sz="4" w:space="0" w:color="auto"/>
              <w:left w:val="single" w:sz="4" w:space="0" w:color="auto"/>
              <w:bottom w:val="single" w:sz="4" w:space="0" w:color="auto"/>
              <w:right w:val="single" w:sz="4" w:space="0" w:color="auto"/>
            </w:tcBorders>
            <w:hideMark/>
          </w:tcPr>
          <w:p w14:paraId="556EE047"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Index</w:t>
            </w:r>
          </w:p>
        </w:tc>
        <w:tc>
          <w:tcPr>
            <w:tcW w:w="1440" w:type="dxa"/>
            <w:tcBorders>
              <w:top w:val="single" w:sz="4" w:space="0" w:color="auto"/>
              <w:left w:val="single" w:sz="4" w:space="0" w:color="auto"/>
              <w:bottom w:val="single" w:sz="4" w:space="0" w:color="auto"/>
              <w:right w:val="single" w:sz="4" w:space="0" w:color="auto"/>
            </w:tcBorders>
            <w:hideMark/>
          </w:tcPr>
          <w:p w14:paraId="199EDB16"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 group</w:t>
            </w:r>
          </w:p>
        </w:tc>
        <w:tc>
          <w:tcPr>
            <w:tcW w:w="2160" w:type="dxa"/>
            <w:tcBorders>
              <w:top w:val="single" w:sz="4" w:space="0" w:color="auto"/>
              <w:left w:val="single" w:sz="4" w:space="0" w:color="auto"/>
              <w:bottom w:val="single" w:sz="4" w:space="0" w:color="auto"/>
              <w:right w:val="single" w:sz="4" w:space="0" w:color="auto"/>
            </w:tcBorders>
            <w:hideMark/>
          </w:tcPr>
          <w:p w14:paraId="7E47A5EB"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Components</w:t>
            </w:r>
          </w:p>
        </w:tc>
        <w:tc>
          <w:tcPr>
            <w:tcW w:w="1152" w:type="dxa"/>
            <w:tcBorders>
              <w:top w:val="single" w:sz="4" w:space="0" w:color="auto"/>
              <w:left w:val="single" w:sz="4" w:space="0" w:color="auto"/>
              <w:bottom w:val="single" w:sz="4" w:space="0" w:color="auto"/>
              <w:right w:val="single" w:sz="4" w:space="0" w:color="auto"/>
            </w:tcBorders>
            <w:hideMark/>
          </w:tcPr>
          <w:p w14:paraId="1DB51ACA"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Prerequisite feature groups</w:t>
            </w:r>
          </w:p>
        </w:tc>
        <w:tc>
          <w:tcPr>
            <w:tcW w:w="1440" w:type="dxa"/>
            <w:tcBorders>
              <w:top w:val="single" w:sz="4" w:space="0" w:color="auto"/>
              <w:left w:val="single" w:sz="4" w:space="0" w:color="auto"/>
              <w:bottom w:val="single" w:sz="4" w:space="0" w:color="auto"/>
              <w:right w:val="single" w:sz="4" w:space="0" w:color="auto"/>
            </w:tcBorders>
            <w:hideMark/>
          </w:tcPr>
          <w:p w14:paraId="47D178F2"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Need for the </w:t>
            </w:r>
            <w:proofErr w:type="spellStart"/>
            <w:r w:rsidRPr="005350EC">
              <w:rPr>
                <w:rFonts w:asciiTheme="majorHAnsi" w:hAnsiTheme="majorHAnsi" w:cstheme="majorHAnsi"/>
                <w:color w:val="000000" w:themeColor="text1"/>
                <w:szCs w:val="18"/>
              </w:rPr>
              <w:t>gNB</w:t>
            </w:r>
            <w:proofErr w:type="spellEnd"/>
            <w:r w:rsidRPr="005350EC">
              <w:rPr>
                <w:rFonts w:asciiTheme="majorHAnsi" w:hAnsiTheme="majorHAnsi" w:cstheme="majorHAnsi"/>
                <w:color w:val="000000" w:themeColor="text1"/>
                <w:szCs w:val="18"/>
              </w:rPr>
              <w:t xml:space="preserve"> to know if the feature is supported</w:t>
            </w:r>
          </w:p>
        </w:tc>
        <w:tc>
          <w:tcPr>
            <w:tcW w:w="1440" w:type="dxa"/>
            <w:tcBorders>
              <w:top w:val="single" w:sz="4" w:space="0" w:color="auto"/>
              <w:left w:val="single" w:sz="4" w:space="0" w:color="auto"/>
              <w:bottom w:val="single" w:sz="4" w:space="0" w:color="auto"/>
              <w:right w:val="single" w:sz="4" w:space="0" w:color="auto"/>
            </w:tcBorders>
            <w:hideMark/>
          </w:tcPr>
          <w:p w14:paraId="4A19B348"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eastAsia="Gulim" w:hAnsiTheme="majorHAnsi" w:cstheme="majorHAnsi"/>
                <w:color w:val="000000" w:themeColor="text1"/>
                <w:szCs w:val="18"/>
              </w:rPr>
              <w:t xml:space="preserve">Applicable to </w:t>
            </w:r>
            <w:r w:rsidRPr="005350EC">
              <w:rPr>
                <w:rFonts w:asciiTheme="majorHAnsi" w:hAnsiTheme="majorHAnsi" w:cstheme="majorHAnsi"/>
                <w:color w:val="000000" w:themeColor="text1"/>
                <w:szCs w:val="18"/>
              </w:rPr>
              <w:t>the capability signalling exchange between UEs (</w:t>
            </w:r>
            <w:proofErr w:type="spellStart"/>
            <w:r w:rsidRPr="005350EC">
              <w:rPr>
                <w:rFonts w:asciiTheme="majorHAnsi" w:hAnsiTheme="majorHAnsi" w:cstheme="majorHAnsi"/>
                <w:color w:val="000000" w:themeColor="text1"/>
                <w:szCs w:val="18"/>
              </w:rPr>
              <w:t>Sidelink</w:t>
            </w:r>
            <w:proofErr w:type="spellEnd"/>
            <w:r w:rsidRPr="005350EC">
              <w:rPr>
                <w:rFonts w:asciiTheme="majorHAnsi" w:hAnsiTheme="majorHAnsi" w:cstheme="majorHAnsi"/>
                <w:color w:val="000000" w:themeColor="text1"/>
                <w:szCs w:val="18"/>
              </w:rPr>
              <w:t xml:space="preserve"> WI only)”.</w:t>
            </w:r>
          </w:p>
        </w:tc>
      </w:tr>
      <w:tr w:rsidR="00CA00A4" w:rsidRPr="005350EC" w14:paraId="1A4C5061" w14:textId="77777777" w:rsidTr="00D3380F">
        <w:trPr>
          <w:trHeight w:val="20"/>
        </w:trPr>
        <w:tc>
          <w:tcPr>
            <w:tcW w:w="1152" w:type="dxa"/>
            <w:tcBorders>
              <w:top w:val="single" w:sz="4" w:space="0" w:color="auto"/>
              <w:left w:val="single" w:sz="4" w:space="0" w:color="auto"/>
              <w:bottom w:val="single" w:sz="4" w:space="0" w:color="auto"/>
              <w:right w:val="single" w:sz="4" w:space="0" w:color="auto"/>
            </w:tcBorders>
          </w:tcPr>
          <w:p w14:paraId="281F1805" w14:textId="77777777" w:rsidR="00CA00A4" w:rsidRPr="00264856" w:rsidRDefault="00CA00A4" w:rsidP="00D3380F">
            <w:pPr>
              <w:pStyle w:val="TAH"/>
              <w:rPr>
                <w:rFonts w:asciiTheme="majorHAnsi" w:hAnsiTheme="majorHAnsi" w:cstheme="majorHAnsi"/>
                <w:b w:val="0"/>
                <w:bCs/>
                <w:color w:val="000000" w:themeColor="text1"/>
                <w:szCs w:val="18"/>
              </w:rPr>
            </w:pPr>
            <w:r w:rsidRPr="00AC538C">
              <w:rPr>
                <w:rFonts w:eastAsia="SimSun" w:cs="Arial"/>
                <w:b w:val="0"/>
                <w:bCs/>
                <w:color w:val="000000"/>
                <w:szCs w:val="18"/>
                <w:lang w:eastAsia="ja-JP"/>
              </w:rPr>
              <w:t xml:space="preserve">27. </w:t>
            </w:r>
            <w:proofErr w:type="spellStart"/>
            <w:r w:rsidRPr="00AC538C">
              <w:rPr>
                <w:rFonts w:eastAsia="SimSun" w:cs="Arial"/>
                <w:b w:val="0"/>
                <w:bCs/>
                <w:color w:val="000000"/>
                <w:szCs w:val="18"/>
                <w:lang w:eastAsia="ja-JP"/>
              </w:rPr>
              <w:t>NR_pos_enh</w:t>
            </w:r>
            <w:proofErr w:type="spellEnd"/>
          </w:p>
        </w:tc>
        <w:tc>
          <w:tcPr>
            <w:tcW w:w="792" w:type="dxa"/>
            <w:tcBorders>
              <w:top w:val="single" w:sz="4" w:space="0" w:color="auto"/>
              <w:left w:val="single" w:sz="4" w:space="0" w:color="auto"/>
              <w:bottom w:val="single" w:sz="4" w:space="0" w:color="auto"/>
              <w:right w:val="single" w:sz="4" w:space="0" w:color="auto"/>
            </w:tcBorders>
          </w:tcPr>
          <w:p w14:paraId="4BE939AE" w14:textId="77777777" w:rsidR="00CA00A4" w:rsidRPr="00264856" w:rsidRDefault="00CA00A4" w:rsidP="00D3380F">
            <w:pPr>
              <w:pStyle w:val="TAH"/>
              <w:rPr>
                <w:rFonts w:asciiTheme="majorHAnsi" w:hAnsiTheme="majorHAnsi" w:cstheme="majorHAnsi"/>
                <w:b w:val="0"/>
                <w:bCs/>
                <w:color w:val="000000" w:themeColor="text1"/>
                <w:szCs w:val="18"/>
              </w:rPr>
            </w:pPr>
            <w:r w:rsidRPr="00AC538C">
              <w:rPr>
                <w:rFonts w:eastAsia="SimSun" w:cs="Arial"/>
                <w:b w:val="0"/>
                <w:bCs/>
                <w:color w:val="000000"/>
                <w:szCs w:val="18"/>
                <w:lang w:eastAsia="ja-JP"/>
              </w:rPr>
              <w:t>27-3-1</w:t>
            </w:r>
          </w:p>
        </w:tc>
        <w:tc>
          <w:tcPr>
            <w:tcW w:w="1440" w:type="dxa"/>
            <w:tcBorders>
              <w:top w:val="single" w:sz="4" w:space="0" w:color="auto"/>
              <w:left w:val="single" w:sz="4" w:space="0" w:color="auto"/>
              <w:bottom w:val="single" w:sz="4" w:space="0" w:color="auto"/>
              <w:right w:val="single" w:sz="4" w:space="0" w:color="auto"/>
            </w:tcBorders>
          </w:tcPr>
          <w:p w14:paraId="4D569516" w14:textId="77777777" w:rsidR="00CA00A4" w:rsidRPr="00264856" w:rsidRDefault="00CA00A4" w:rsidP="00D3380F">
            <w:pPr>
              <w:pStyle w:val="TAH"/>
              <w:rPr>
                <w:rFonts w:asciiTheme="majorHAnsi" w:hAnsiTheme="majorHAnsi" w:cstheme="majorHAnsi"/>
                <w:b w:val="0"/>
                <w:bCs/>
                <w:color w:val="000000" w:themeColor="text1"/>
                <w:szCs w:val="18"/>
              </w:rPr>
            </w:pPr>
            <w:r w:rsidRPr="00AC538C">
              <w:rPr>
                <w:rFonts w:eastAsia="SimSun" w:cs="Arial"/>
                <w:b w:val="0"/>
                <w:bCs/>
                <w:color w:val="000000"/>
                <w:szCs w:val="18"/>
                <w:lang w:eastAsia="zh-CN"/>
              </w:rPr>
              <w:t>M-sample measurements</w:t>
            </w:r>
          </w:p>
        </w:tc>
        <w:tc>
          <w:tcPr>
            <w:tcW w:w="2160" w:type="dxa"/>
            <w:tcBorders>
              <w:top w:val="single" w:sz="4" w:space="0" w:color="auto"/>
              <w:left w:val="single" w:sz="4" w:space="0" w:color="auto"/>
              <w:bottom w:val="single" w:sz="4" w:space="0" w:color="auto"/>
              <w:right w:val="single" w:sz="4" w:space="0" w:color="auto"/>
            </w:tcBorders>
          </w:tcPr>
          <w:p w14:paraId="0DA254C5" w14:textId="77777777" w:rsidR="00CA00A4" w:rsidRPr="00264856" w:rsidRDefault="00CA00A4" w:rsidP="00D3380F">
            <w:pPr>
              <w:pStyle w:val="TAH"/>
              <w:rPr>
                <w:rFonts w:asciiTheme="majorHAnsi" w:hAnsiTheme="majorHAnsi" w:cstheme="majorHAnsi"/>
                <w:b w:val="0"/>
                <w:bCs/>
                <w:color w:val="000000" w:themeColor="text1"/>
                <w:szCs w:val="18"/>
              </w:rPr>
            </w:pPr>
            <w:r w:rsidRPr="00AC538C">
              <w:rPr>
                <w:rFonts w:eastAsia="MS Gothic" w:cs="Arial"/>
                <w:b w:val="0"/>
                <w:bCs/>
                <w:color w:val="000000"/>
                <w:szCs w:val="18"/>
                <w:lang w:eastAsia="ja-JP"/>
              </w:rPr>
              <w:t>The capability to support reporting a measurement based on measuring M=1 samples (instances) of a DL PRS resource set</w:t>
            </w:r>
          </w:p>
        </w:tc>
        <w:tc>
          <w:tcPr>
            <w:tcW w:w="1152" w:type="dxa"/>
            <w:tcBorders>
              <w:top w:val="single" w:sz="4" w:space="0" w:color="auto"/>
              <w:left w:val="single" w:sz="4" w:space="0" w:color="auto"/>
              <w:bottom w:val="single" w:sz="4" w:space="0" w:color="auto"/>
              <w:right w:val="single" w:sz="4" w:space="0" w:color="auto"/>
            </w:tcBorders>
          </w:tcPr>
          <w:p w14:paraId="279AD2FF" w14:textId="77777777" w:rsidR="00CA00A4" w:rsidRPr="00264856" w:rsidRDefault="00CA00A4" w:rsidP="00D3380F">
            <w:pPr>
              <w:pStyle w:val="TAH"/>
              <w:rPr>
                <w:rFonts w:asciiTheme="majorHAnsi" w:hAnsiTheme="majorHAnsi" w:cstheme="majorHAnsi"/>
                <w:b w:val="0"/>
                <w:bCs/>
                <w:color w:val="000000" w:themeColor="text1"/>
                <w:szCs w:val="18"/>
              </w:rPr>
            </w:pPr>
            <w:r w:rsidRPr="00AC538C">
              <w:rPr>
                <w:rFonts w:eastAsia="SimSun" w:cs="Arial"/>
                <w:b w:val="0"/>
                <w:bCs/>
                <w:color w:val="000000"/>
                <w:szCs w:val="18"/>
              </w:rPr>
              <w:t>13-1</w:t>
            </w:r>
          </w:p>
        </w:tc>
        <w:tc>
          <w:tcPr>
            <w:tcW w:w="1440" w:type="dxa"/>
            <w:tcBorders>
              <w:top w:val="single" w:sz="4" w:space="0" w:color="auto"/>
              <w:left w:val="single" w:sz="4" w:space="0" w:color="auto"/>
              <w:bottom w:val="single" w:sz="4" w:space="0" w:color="auto"/>
              <w:right w:val="single" w:sz="4" w:space="0" w:color="auto"/>
            </w:tcBorders>
          </w:tcPr>
          <w:p w14:paraId="799D5AC6" w14:textId="77777777" w:rsidR="00CA00A4" w:rsidRPr="00264856" w:rsidRDefault="00CA00A4" w:rsidP="00D3380F">
            <w:pPr>
              <w:pStyle w:val="TAH"/>
              <w:rPr>
                <w:rFonts w:asciiTheme="majorHAnsi" w:hAnsiTheme="majorHAnsi" w:cstheme="majorHAnsi"/>
                <w:b w:val="0"/>
                <w:bCs/>
                <w:color w:val="000000" w:themeColor="text1"/>
                <w:szCs w:val="18"/>
              </w:rPr>
            </w:pPr>
            <w:r w:rsidRPr="00AC538C">
              <w:rPr>
                <w:rFonts w:eastAsia="SimSun" w:cs="Arial"/>
                <w:b w:val="0"/>
                <w:bCs/>
                <w:color w:val="000000"/>
                <w:szCs w:val="18"/>
                <w:lang w:eastAsia="zh-CN"/>
              </w:rPr>
              <w:t>No</w:t>
            </w:r>
          </w:p>
        </w:tc>
        <w:tc>
          <w:tcPr>
            <w:tcW w:w="1440" w:type="dxa"/>
            <w:tcBorders>
              <w:top w:val="single" w:sz="4" w:space="0" w:color="auto"/>
              <w:left w:val="single" w:sz="4" w:space="0" w:color="auto"/>
              <w:bottom w:val="single" w:sz="4" w:space="0" w:color="auto"/>
              <w:right w:val="single" w:sz="4" w:space="0" w:color="auto"/>
            </w:tcBorders>
          </w:tcPr>
          <w:p w14:paraId="24B04B7A" w14:textId="77777777" w:rsidR="00CA00A4" w:rsidRPr="005350EC" w:rsidRDefault="00CA00A4" w:rsidP="00D3380F">
            <w:pPr>
              <w:pStyle w:val="TAH"/>
              <w:rPr>
                <w:rFonts w:asciiTheme="majorHAnsi" w:eastAsia="Gulim" w:hAnsiTheme="majorHAnsi" w:cstheme="majorHAnsi"/>
                <w:color w:val="000000" w:themeColor="text1"/>
                <w:szCs w:val="18"/>
              </w:rPr>
            </w:pPr>
          </w:p>
        </w:tc>
      </w:tr>
    </w:tbl>
    <w:p w14:paraId="7CB45088" w14:textId="77777777" w:rsidR="00CA00A4" w:rsidRDefault="00CA00A4" w:rsidP="00CA00A4">
      <w:pPr>
        <w:spacing w:after="120"/>
        <w:rPr>
          <w:iCs/>
          <w:sz w:val="22"/>
          <w:szCs w:val="22"/>
          <w:lang w:val="en-US" w:eastAsia="zh-CN"/>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864"/>
        <w:gridCol w:w="936"/>
        <w:gridCol w:w="936"/>
        <w:gridCol w:w="1939"/>
        <w:gridCol w:w="1733"/>
        <w:gridCol w:w="1728"/>
      </w:tblGrid>
      <w:tr w:rsidR="00CA00A4" w:rsidRPr="005350EC" w14:paraId="23AADB34" w14:textId="77777777" w:rsidTr="006B0A25">
        <w:trPr>
          <w:trHeight w:val="20"/>
        </w:trPr>
        <w:tc>
          <w:tcPr>
            <w:tcW w:w="1440" w:type="dxa"/>
            <w:tcBorders>
              <w:top w:val="single" w:sz="4" w:space="0" w:color="auto"/>
              <w:left w:val="single" w:sz="4" w:space="0" w:color="auto"/>
              <w:bottom w:val="single" w:sz="4" w:space="0" w:color="auto"/>
              <w:right w:val="single" w:sz="4" w:space="0" w:color="auto"/>
            </w:tcBorders>
            <w:hideMark/>
          </w:tcPr>
          <w:p w14:paraId="2C82738F" w14:textId="77777777" w:rsidR="00CA00A4" w:rsidRPr="005350EC" w:rsidRDefault="00CA00A4" w:rsidP="00D3380F">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Consequence if the feature is not supported by the UE</w:t>
            </w:r>
          </w:p>
        </w:tc>
        <w:tc>
          <w:tcPr>
            <w:tcW w:w="864" w:type="dxa"/>
            <w:tcBorders>
              <w:top w:val="single" w:sz="4" w:space="0" w:color="auto"/>
              <w:left w:val="single" w:sz="4" w:space="0" w:color="auto"/>
              <w:bottom w:val="single" w:sz="4" w:space="0" w:color="auto"/>
              <w:right w:val="single" w:sz="4" w:space="0" w:color="auto"/>
            </w:tcBorders>
            <w:hideMark/>
          </w:tcPr>
          <w:p w14:paraId="2397FC0F" w14:textId="77777777" w:rsidR="00CA00A4" w:rsidRPr="005350EC" w:rsidRDefault="00CA00A4" w:rsidP="00D3380F">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Type</w:t>
            </w:r>
          </w:p>
          <w:p w14:paraId="18AD8D64" w14:textId="77777777" w:rsidR="00CA00A4" w:rsidRPr="005350EC" w:rsidRDefault="00CA00A4" w:rsidP="00D3380F">
            <w:pPr>
              <w:pStyle w:val="TAN"/>
              <w:ind w:left="0" w:firstLine="0"/>
              <w:rPr>
                <w:rFonts w:asciiTheme="majorHAnsi" w:hAnsiTheme="majorHAnsi" w:cstheme="majorHAnsi"/>
                <w:b/>
                <w:color w:val="000000" w:themeColor="text1"/>
                <w:szCs w:val="18"/>
                <w:lang w:eastAsia="ja-JP"/>
              </w:rPr>
            </w:pPr>
          </w:p>
        </w:tc>
        <w:tc>
          <w:tcPr>
            <w:tcW w:w="936" w:type="dxa"/>
            <w:tcBorders>
              <w:top w:val="single" w:sz="4" w:space="0" w:color="auto"/>
              <w:left w:val="single" w:sz="4" w:space="0" w:color="auto"/>
              <w:bottom w:val="single" w:sz="4" w:space="0" w:color="auto"/>
              <w:right w:val="single" w:sz="4" w:space="0" w:color="auto"/>
            </w:tcBorders>
            <w:hideMark/>
          </w:tcPr>
          <w:p w14:paraId="5515E2CF"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FDD/TDD differentiation</w:t>
            </w:r>
          </w:p>
        </w:tc>
        <w:tc>
          <w:tcPr>
            <w:tcW w:w="936" w:type="dxa"/>
            <w:tcBorders>
              <w:top w:val="single" w:sz="4" w:space="0" w:color="auto"/>
              <w:left w:val="single" w:sz="4" w:space="0" w:color="auto"/>
              <w:bottom w:val="single" w:sz="4" w:space="0" w:color="auto"/>
              <w:right w:val="single" w:sz="4" w:space="0" w:color="auto"/>
            </w:tcBorders>
            <w:hideMark/>
          </w:tcPr>
          <w:p w14:paraId="43AB02DB"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FR1/FR2 differentiation</w:t>
            </w:r>
          </w:p>
        </w:tc>
        <w:tc>
          <w:tcPr>
            <w:tcW w:w="1939" w:type="dxa"/>
            <w:tcBorders>
              <w:top w:val="single" w:sz="4" w:space="0" w:color="auto"/>
              <w:left w:val="single" w:sz="4" w:space="0" w:color="auto"/>
              <w:bottom w:val="single" w:sz="4" w:space="0" w:color="auto"/>
              <w:right w:val="single" w:sz="4" w:space="0" w:color="auto"/>
            </w:tcBorders>
            <w:hideMark/>
          </w:tcPr>
          <w:p w14:paraId="1299555E"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Capability interpretation for mixture of FDD/TDD and/or FR1/FR2</w:t>
            </w:r>
          </w:p>
        </w:tc>
        <w:tc>
          <w:tcPr>
            <w:tcW w:w="1733" w:type="dxa"/>
            <w:tcBorders>
              <w:top w:val="single" w:sz="4" w:space="0" w:color="auto"/>
              <w:left w:val="single" w:sz="4" w:space="0" w:color="auto"/>
              <w:bottom w:val="single" w:sz="4" w:space="0" w:color="auto"/>
              <w:right w:val="single" w:sz="4" w:space="0" w:color="auto"/>
            </w:tcBorders>
            <w:hideMark/>
          </w:tcPr>
          <w:p w14:paraId="1F6CA768"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w:t>
            </w:r>
          </w:p>
        </w:tc>
        <w:tc>
          <w:tcPr>
            <w:tcW w:w="1728" w:type="dxa"/>
            <w:tcBorders>
              <w:top w:val="single" w:sz="4" w:space="0" w:color="auto"/>
              <w:left w:val="single" w:sz="4" w:space="0" w:color="auto"/>
              <w:bottom w:val="single" w:sz="4" w:space="0" w:color="auto"/>
              <w:right w:val="single" w:sz="4" w:space="0" w:color="auto"/>
            </w:tcBorders>
            <w:hideMark/>
          </w:tcPr>
          <w:p w14:paraId="265EF35C" w14:textId="77777777" w:rsidR="00CA00A4" w:rsidRPr="005350EC" w:rsidRDefault="00CA00A4" w:rsidP="00D3380F">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Mandatory/Optional</w:t>
            </w:r>
          </w:p>
        </w:tc>
      </w:tr>
      <w:tr w:rsidR="00CA00A4" w:rsidRPr="005350EC" w14:paraId="754DB8B2" w14:textId="77777777" w:rsidTr="006B0A25">
        <w:trPr>
          <w:trHeight w:val="20"/>
        </w:trPr>
        <w:tc>
          <w:tcPr>
            <w:tcW w:w="1440" w:type="dxa"/>
            <w:tcBorders>
              <w:top w:val="single" w:sz="4" w:space="0" w:color="auto"/>
              <w:left w:val="single" w:sz="4" w:space="0" w:color="auto"/>
              <w:bottom w:val="single" w:sz="4" w:space="0" w:color="auto"/>
              <w:right w:val="single" w:sz="4" w:space="0" w:color="auto"/>
            </w:tcBorders>
          </w:tcPr>
          <w:p w14:paraId="6CA81801" w14:textId="77777777" w:rsidR="00CA00A4" w:rsidRPr="00020B2B" w:rsidRDefault="00CA00A4" w:rsidP="00D3380F">
            <w:pPr>
              <w:pStyle w:val="TAN"/>
              <w:ind w:left="0" w:firstLine="0"/>
              <w:rPr>
                <w:rFonts w:asciiTheme="majorHAnsi" w:hAnsiTheme="majorHAnsi" w:cstheme="majorHAnsi"/>
                <w:color w:val="000000" w:themeColor="text1"/>
                <w:szCs w:val="18"/>
                <w:lang w:eastAsia="ja-JP"/>
              </w:rPr>
            </w:pPr>
            <w:r w:rsidRPr="00AC538C">
              <w:rPr>
                <w:rFonts w:eastAsia="SimSun" w:cs="Arial"/>
                <w:color w:val="000000"/>
                <w:szCs w:val="18"/>
                <w:lang w:eastAsia="zh-CN"/>
              </w:rPr>
              <w:t>If the UE does not provide the capability, the UE is assumed to support M=4 only</w:t>
            </w:r>
          </w:p>
        </w:tc>
        <w:tc>
          <w:tcPr>
            <w:tcW w:w="864" w:type="dxa"/>
            <w:tcBorders>
              <w:top w:val="single" w:sz="4" w:space="0" w:color="auto"/>
              <w:left w:val="single" w:sz="4" w:space="0" w:color="auto"/>
              <w:bottom w:val="single" w:sz="4" w:space="0" w:color="auto"/>
              <w:right w:val="single" w:sz="4" w:space="0" w:color="auto"/>
            </w:tcBorders>
          </w:tcPr>
          <w:p w14:paraId="07ADCE76" w14:textId="77777777" w:rsidR="00CA00A4" w:rsidRPr="00020B2B" w:rsidRDefault="00CA00A4" w:rsidP="00D3380F">
            <w:pPr>
              <w:pStyle w:val="TAN"/>
              <w:ind w:left="0" w:firstLine="0"/>
              <w:rPr>
                <w:rFonts w:asciiTheme="majorHAnsi" w:hAnsiTheme="majorHAnsi" w:cstheme="majorHAnsi"/>
                <w:color w:val="000000" w:themeColor="text1"/>
                <w:szCs w:val="18"/>
                <w:lang w:eastAsia="ja-JP"/>
              </w:rPr>
            </w:pPr>
            <w:r w:rsidRPr="001028F7">
              <w:rPr>
                <w:rFonts w:eastAsia="SimSun" w:cs="Arial"/>
                <w:color w:val="000000"/>
                <w:szCs w:val="18"/>
                <w:lang w:eastAsia="ja-JP"/>
              </w:rPr>
              <w:t>per band</w:t>
            </w:r>
          </w:p>
        </w:tc>
        <w:tc>
          <w:tcPr>
            <w:tcW w:w="936" w:type="dxa"/>
            <w:tcBorders>
              <w:top w:val="single" w:sz="4" w:space="0" w:color="auto"/>
              <w:left w:val="single" w:sz="4" w:space="0" w:color="auto"/>
              <w:bottom w:val="single" w:sz="4" w:space="0" w:color="auto"/>
              <w:right w:val="single" w:sz="4" w:space="0" w:color="auto"/>
            </w:tcBorders>
          </w:tcPr>
          <w:p w14:paraId="31D62E27" w14:textId="77777777" w:rsidR="00CA00A4" w:rsidRPr="00020B2B" w:rsidRDefault="00CA00A4" w:rsidP="00D3380F">
            <w:pPr>
              <w:pStyle w:val="TAH"/>
              <w:rPr>
                <w:rFonts w:asciiTheme="majorHAnsi" w:hAnsiTheme="majorHAnsi" w:cstheme="majorHAnsi"/>
                <w:b w:val="0"/>
                <w:color w:val="000000" w:themeColor="text1"/>
                <w:szCs w:val="18"/>
              </w:rPr>
            </w:pPr>
            <w:r w:rsidRPr="00AC538C">
              <w:rPr>
                <w:rFonts w:eastAsia="SimSun" w:cs="Arial"/>
                <w:b w:val="0"/>
                <w:color w:val="000000"/>
                <w:szCs w:val="18"/>
                <w:lang w:eastAsia="ja-JP"/>
              </w:rPr>
              <w:t>n/a</w:t>
            </w:r>
          </w:p>
        </w:tc>
        <w:tc>
          <w:tcPr>
            <w:tcW w:w="936" w:type="dxa"/>
            <w:tcBorders>
              <w:top w:val="single" w:sz="4" w:space="0" w:color="auto"/>
              <w:left w:val="single" w:sz="4" w:space="0" w:color="auto"/>
              <w:bottom w:val="single" w:sz="4" w:space="0" w:color="auto"/>
              <w:right w:val="single" w:sz="4" w:space="0" w:color="auto"/>
            </w:tcBorders>
          </w:tcPr>
          <w:p w14:paraId="00B56B3C" w14:textId="77777777" w:rsidR="00CA00A4" w:rsidRPr="00020B2B" w:rsidRDefault="00CA00A4" w:rsidP="00D3380F">
            <w:pPr>
              <w:pStyle w:val="TAH"/>
              <w:rPr>
                <w:rFonts w:asciiTheme="majorHAnsi" w:hAnsiTheme="majorHAnsi" w:cstheme="majorHAnsi"/>
                <w:b w:val="0"/>
                <w:color w:val="000000" w:themeColor="text1"/>
                <w:szCs w:val="18"/>
              </w:rPr>
            </w:pPr>
            <w:r w:rsidRPr="00AC538C">
              <w:rPr>
                <w:rFonts w:eastAsia="SimSun" w:cs="Arial"/>
                <w:b w:val="0"/>
                <w:color w:val="000000"/>
                <w:szCs w:val="18"/>
                <w:lang w:eastAsia="ja-JP"/>
              </w:rPr>
              <w:t>n/a</w:t>
            </w:r>
          </w:p>
        </w:tc>
        <w:tc>
          <w:tcPr>
            <w:tcW w:w="1939" w:type="dxa"/>
            <w:tcBorders>
              <w:top w:val="single" w:sz="4" w:space="0" w:color="auto"/>
              <w:left w:val="single" w:sz="4" w:space="0" w:color="auto"/>
              <w:bottom w:val="single" w:sz="4" w:space="0" w:color="auto"/>
              <w:right w:val="single" w:sz="4" w:space="0" w:color="auto"/>
            </w:tcBorders>
          </w:tcPr>
          <w:p w14:paraId="4ADF80D6" w14:textId="77777777" w:rsidR="00CA00A4" w:rsidRPr="00020B2B" w:rsidRDefault="00CA00A4" w:rsidP="00D3380F">
            <w:pPr>
              <w:pStyle w:val="TAH"/>
              <w:rPr>
                <w:rFonts w:asciiTheme="majorHAnsi" w:hAnsiTheme="majorHAnsi" w:cstheme="majorHAnsi"/>
                <w:b w:val="0"/>
                <w:color w:val="000000" w:themeColor="text1"/>
                <w:szCs w:val="18"/>
              </w:rPr>
            </w:pPr>
            <w:r w:rsidRPr="00AC538C">
              <w:rPr>
                <w:rFonts w:eastAsia="SimSun" w:cs="Arial"/>
                <w:b w:val="0"/>
                <w:color w:val="000000"/>
                <w:szCs w:val="18"/>
                <w:lang w:eastAsia="ja-JP"/>
              </w:rPr>
              <w:t>n/a</w:t>
            </w:r>
          </w:p>
        </w:tc>
        <w:tc>
          <w:tcPr>
            <w:tcW w:w="1733" w:type="dxa"/>
            <w:tcBorders>
              <w:top w:val="single" w:sz="4" w:space="0" w:color="auto"/>
              <w:left w:val="single" w:sz="4" w:space="0" w:color="auto"/>
              <w:bottom w:val="single" w:sz="4" w:space="0" w:color="auto"/>
              <w:right w:val="single" w:sz="4" w:space="0" w:color="auto"/>
            </w:tcBorders>
          </w:tcPr>
          <w:p w14:paraId="7B5E79BE" w14:textId="77777777" w:rsidR="00CA00A4" w:rsidRPr="00AC538C" w:rsidRDefault="00CA00A4" w:rsidP="00D3380F">
            <w:pPr>
              <w:keepNext/>
              <w:keepLines/>
              <w:spacing w:after="0"/>
              <w:rPr>
                <w:rFonts w:ascii="Arial" w:eastAsia="SimSun" w:hAnsi="Arial" w:cs="Arial"/>
                <w:color w:val="000000"/>
                <w:sz w:val="18"/>
                <w:szCs w:val="18"/>
              </w:rPr>
            </w:pPr>
            <w:r w:rsidRPr="00AC538C">
              <w:rPr>
                <w:rFonts w:ascii="Arial" w:eastAsia="SimSun" w:hAnsi="Arial" w:cs="Arial"/>
                <w:color w:val="000000"/>
                <w:sz w:val="18"/>
                <w:szCs w:val="18"/>
              </w:rPr>
              <w:t xml:space="preserve">The candidate values are {1 </w:t>
            </w:r>
            <w:r w:rsidRPr="00357AC0">
              <w:rPr>
                <w:rFonts w:ascii="Arial" w:eastAsia="SimSun" w:hAnsi="Arial" w:cs="Arial"/>
                <w:color w:val="000000"/>
                <w:sz w:val="18"/>
                <w:szCs w:val="18"/>
              </w:rPr>
              <w:t>[FFS others]}</w:t>
            </w:r>
          </w:p>
          <w:p w14:paraId="727157D2" w14:textId="77777777" w:rsidR="00CA00A4" w:rsidRPr="00AC538C" w:rsidRDefault="00CA00A4" w:rsidP="00D3380F">
            <w:pPr>
              <w:keepNext/>
              <w:keepLines/>
              <w:spacing w:after="0"/>
              <w:rPr>
                <w:rFonts w:ascii="Arial" w:eastAsia="SimSun" w:hAnsi="Arial" w:cs="Arial"/>
                <w:color w:val="000000"/>
                <w:sz w:val="18"/>
                <w:szCs w:val="18"/>
              </w:rPr>
            </w:pPr>
          </w:p>
          <w:p w14:paraId="0142FF6A" w14:textId="77777777" w:rsidR="00CA00A4" w:rsidRPr="00AC538C" w:rsidRDefault="00CA00A4" w:rsidP="00D3380F">
            <w:pPr>
              <w:keepNext/>
              <w:keepLines/>
              <w:spacing w:after="0"/>
              <w:rPr>
                <w:rFonts w:ascii="Arial" w:eastAsia="SimSun" w:hAnsi="Arial" w:cs="Arial"/>
                <w:color w:val="000000"/>
                <w:sz w:val="18"/>
                <w:szCs w:val="18"/>
              </w:rPr>
            </w:pPr>
            <w:r w:rsidRPr="00AC538C">
              <w:rPr>
                <w:rFonts w:ascii="Arial" w:eastAsia="SimSun" w:hAnsi="Arial" w:cs="Arial"/>
                <w:color w:val="000000"/>
                <w:sz w:val="18"/>
                <w:szCs w:val="18"/>
              </w:rPr>
              <w:t>Need for location server to know if the feature is supported</w:t>
            </w:r>
          </w:p>
          <w:p w14:paraId="024D3D2F" w14:textId="77777777" w:rsidR="00CA00A4" w:rsidRPr="00AC538C" w:rsidRDefault="00CA00A4" w:rsidP="00D3380F">
            <w:pPr>
              <w:keepNext/>
              <w:keepLines/>
              <w:spacing w:after="0"/>
              <w:rPr>
                <w:rFonts w:ascii="Arial" w:eastAsia="SimSun" w:hAnsi="Arial" w:cs="Arial"/>
                <w:color w:val="000000"/>
                <w:sz w:val="18"/>
                <w:szCs w:val="18"/>
              </w:rPr>
            </w:pPr>
          </w:p>
          <w:p w14:paraId="6830E5FA" w14:textId="77777777" w:rsidR="00CA00A4" w:rsidRPr="00AC538C" w:rsidRDefault="00CA00A4" w:rsidP="00D3380F">
            <w:pPr>
              <w:keepNext/>
              <w:keepLines/>
              <w:spacing w:after="0"/>
              <w:rPr>
                <w:rFonts w:ascii="Arial" w:eastAsia="SimSun" w:hAnsi="Arial" w:cs="Arial"/>
                <w:color w:val="000000"/>
                <w:sz w:val="18"/>
                <w:szCs w:val="18"/>
              </w:rPr>
            </w:pPr>
            <w:r w:rsidRPr="00AC538C">
              <w:rPr>
                <w:rFonts w:ascii="Arial" w:eastAsia="SimSun" w:hAnsi="Arial" w:cs="Arial"/>
                <w:color w:val="000000"/>
                <w:sz w:val="18"/>
                <w:szCs w:val="18"/>
                <w:highlight w:val="yellow"/>
              </w:rPr>
              <w:t>Note: The sample number M=1 does not account for the potential AGC sample</w:t>
            </w:r>
          </w:p>
          <w:p w14:paraId="36F38C1C" w14:textId="77777777" w:rsidR="00CA00A4" w:rsidRPr="00AC538C" w:rsidRDefault="00CA00A4" w:rsidP="00D3380F">
            <w:pPr>
              <w:keepNext/>
              <w:keepLines/>
              <w:spacing w:after="0"/>
              <w:rPr>
                <w:rFonts w:ascii="Arial" w:eastAsia="SimSun" w:hAnsi="Arial" w:cs="Arial"/>
                <w:color w:val="000000"/>
                <w:sz w:val="18"/>
                <w:szCs w:val="18"/>
              </w:rPr>
            </w:pPr>
          </w:p>
          <w:p w14:paraId="3852E910" w14:textId="77777777" w:rsidR="00CA00A4" w:rsidRPr="00020B2B" w:rsidRDefault="00CA00A4" w:rsidP="00D3380F">
            <w:pPr>
              <w:pStyle w:val="TAH"/>
              <w:rPr>
                <w:rFonts w:asciiTheme="majorHAnsi" w:hAnsiTheme="majorHAnsi" w:cstheme="majorHAnsi"/>
                <w:b w:val="0"/>
                <w:color w:val="000000" w:themeColor="text1"/>
                <w:szCs w:val="18"/>
              </w:rPr>
            </w:pPr>
            <w:r w:rsidRPr="00AC538C">
              <w:rPr>
                <w:rFonts w:eastAsia="SimSun" w:cs="Arial"/>
                <w:b w:val="0"/>
                <w:color w:val="000000"/>
                <w:szCs w:val="18"/>
              </w:rPr>
              <w:t>Note: this feature is supported for both UE-assisted and UE based positioning</w:t>
            </w:r>
          </w:p>
        </w:tc>
        <w:tc>
          <w:tcPr>
            <w:tcW w:w="1728" w:type="dxa"/>
            <w:tcBorders>
              <w:top w:val="single" w:sz="4" w:space="0" w:color="auto"/>
              <w:left w:val="single" w:sz="4" w:space="0" w:color="auto"/>
              <w:bottom w:val="single" w:sz="4" w:space="0" w:color="auto"/>
              <w:right w:val="single" w:sz="4" w:space="0" w:color="auto"/>
            </w:tcBorders>
          </w:tcPr>
          <w:p w14:paraId="5FC3CAF3" w14:textId="77777777" w:rsidR="00CA00A4" w:rsidRPr="00020B2B" w:rsidRDefault="00CA00A4" w:rsidP="00D3380F">
            <w:pPr>
              <w:pStyle w:val="TAH"/>
              <w:rPr>
                <w:rFonts w:asciiTheme="majorHAnsi" w:hAnsiTheme="majorHAnsi" w:cstheme="majorHAnsi"/>
                <w:b w:val="0"/>
                <w:color w:val="000000" w:themeColor="text1"/>
                <w:szCs w:val="18"/>
              </w:rPr>
            </w:pPr>
            <w:r w:rsidRPr="00AC538C">
              <w:rPr>
                <w:rFonts w:eastAsia="SimSun" w:cs="Arial"/>
                <w:b w:val="0"/>
                <w:color w:val="000000"/>
                <w:szCs w:val="18"/>
              </w:rPr>
              <w:t xml:space="preserve">Optional with capability </w:t>
            </w:r>
            <w:proofErr w:type="spellStart"/>
            <w:r w:rsidRPr="00AC538C">
              <w:rPr>
                <w:rFonts w:eastAsia="SimSun" w:cs="Arial"/>
                <w:b w:val="0"/>
                <w:color w:val="000000"/>
                <w:szCs w:val="18"/>
              </w:rPr>
              <w:t>signaling</w:t>
            </w:r>
            <w:proofErr w:type="spellEnd"/>
          </w:p>
        </w:tc>
      </w:tr>
    </w:tbl>
    <w:p w14:paraId="41B37E7F" w14:textId="77777777" w:rsidR="00CA00A4" w:rsidRDefault="00CA00A4" w:rsidP="00CA00A4">
      <w:pPr>
        <w:spacing w:after="120"/>
        <w:rPr>
          <w:iCs/>
          <w:sz w:val="22"/>
          <w:szCs w:val="22"/>
          <w:lang w:val="en-US" w:eastAsia="zh-CN"/>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92"/>
        <w:gridCol w:w="1440"/>
        <w:gridCol w:w="2160"/>
        <w:gridCol w:w="1152"/>
        <w:gridCol w:w="1440"/>
        <w:gridCol w:w="1440"/>
      </w:tblGrid>
      <w:tr w:rsidR="00CA00A4" w14:paraId="6C72EC42" w14:textId="77777777" w:rsidTr="00D3380F">
        <w:trPr>
          <w:trHeight w:val="20"/>
        </w:trPr>
        <w:tc>
          <w:tcPr>
            <w:tcW w:w="1152" w:type="dxa"/>
            <w:shd w:val="clear" w:color="auto" w:fill="auto"/>
          </w:tcPr>
          <w:p w14:paraId="1E08B577" w14:textId="77777777" w:rsidR="00CA00A4" w:rsidRPr="003B0A39"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lastRenderedPageBreak/>
              <w:t>Features</w:t>
            </w:r>
          </w:p>
        </w:tc>
        <w:tc>
          <w:tcPr>
            <w:tcW w:w="792" w:type="dxa"/>
            <w:shd w:val="clear" w:color="auto" w:fill="auto"/>
          </w:tcPr>
          <w:p w14:paraId="4F265C37" w14:textId="77777777" w:rsidR="00CA00A4" w:rsidRPr="003B0A39"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t>Index</w:t>
            </w:r>
          </w:p>
        </w:tc>
        <w:tc>
          <w:tcPr>
            <w:tcW w:w="1440" w:type="dxa"/>
            <w:shd w:val="clear" w:color="auto" w:fill="auto"/>
          </w:tcPr>
          <w:p w14:paraId="0DAC767C" w14:textId="77777777" w:rsidR="00CA00A4" w:rsidRPr="003B0A39"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t>Feature group</w:t>
            </w:r>
          </w:p>
        </w:tc>
        <w:tc>
          <w:tcPr>
            <w:tcW w:w="2160" w:type="dxa"/>
            <w:shd w:val="clear" w:color="auto" w:fill="auto"/>
          </w:tcPr>
          <w:p w14:paraId="2C4A37FC" w14:textId="77777777" w:rsidR="00CA00A4" w:rsidRPr="003B0A39" w:rsidRDefault="00CA00A4" w:rsidP="00D3380F">
            <w:pPr>
              <w:keepNext/>
              <w:keepLines/>
              <w:overflowPunct w:val="0"/>
              <w:autoSpaceDE w:val="0"/>
              <w:autoSpaceDN w:val="0"/>
              <w:adjustRightInd w:val="0"/>
              <w:jc w:val="center"/>
              <w:textAlignment w:val="baseline"/>
              <w:rPr>
                <w:rFonts w:asciiTheme="majorHAnsi" w:eastAsia="SimSun" w:hAnsiTheme="majorHAnsi" w:cstheme="majorHAnsi"/>
                <w:b/>
                <w:color w:val="000000"/>
                <w:sz w:val="18"/>
                <w:lang w:eastAsia="zh-CN"/>
              </w:rPr>
            </w:pPr>
            <w:r w:rsidRPr="003B0A39">
              <w:rPr>
                <w:rFonts w:asciiTheme="majorHAnsi" w:eastAsia="Times New Roman" w:hAnsiTheme="majorHAnsi" w:cstheme="majorHAnsi"/>
                <w:b/>
                <w:color w:val="000000"/>
                <w:sz w:val="18"/>
              </w:rPr>
              <w:t>Components</w:t>
            </w:r>
          </w:p>
          <w:p w14:paraId="36527638" w14:textId="77777777" w:rsidR="00CA00A4" w:rsidRPr="003B0A39" w:rsidRDefault="00CA00A4" w:rsidP="00D3380F">
            <w:pPr>
              <w:keepNext/>
              <w:keepLines/>
              <w:overflowPunct w:val="0"/>
              <w:autoSpaceDE w:val="0"/>
              <w:autoSpaceDN w:val="0"/>
              <w:adjustRightInd w:val="0"/>
              <w:jc w:val="center"/>
              <w:textAlignment w:val="baseline"/>
              <w:rPr>
                <w:rFonts w:asciiTheme="majorHAnsi" w:eastAsia="SimSun" w:hAnsiTheme="majorHAnsi" w:cstheme="majorHAnsi"/>
                <w:b/>
                <w:color w:val="000000"/>
                <w:sz w:val="18"/>
                <w:lang w:eastAsia="zh-CN"/>
              </w:rPr>
            </w:pPr>
          </w:p>
        </w:tc>
        <w:tc>
          <w:tcPr>
            <w:tcW w:w="1152" w:type="dxa"/>
            <w:shd w:val="clear" w:color="auto" w:fill="auto"/>
          </w:tcPr>
          <w:p w14:paraId="148E1A9D" w14:textId="77777777" w:rsidR="00CA00A4" w:rsidRPr="003B0A39"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t>Prerequisite feature groups</w:t>
            </w:r>
          </w:p>
        </w:tc>
        <w:tc>
          <w:tcPr>
            <w:tcW w:w="1440" w:type="dxa"/>
            <w:shd w:val="clear" w:color="auto" w:fill="auto"/>
          </w:tcPr>
          <w:p w14:paraId="2A9FAB77" w14:textId="77777777" w:rsidR="00CA00A4" w:rsidRPr="003B0A39"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t xml:space="preserve">Need for the </w:t>
            </w:r>
            <w:proofErr w:type="spellStart"/>
            <w:r w:rsidRPr="003B0A39">
              <w:rPr>
                <w:rFonts w:asciiTheme="majorHAnsi" w:eastAsia="Times New Roman" w:hAnsiTheme="majorHAnsi" w:cstheme="majorHAnsi"/>
                <w:b/>
                <w:color w:val="000000"/>
                <w:sz w:val="18"/>
              </w:rPr>
              <w:t>gNB</w:t>
            </w:r>
            <w:proofErr w:type="spellEnd"/>
            <w:r w:rsidRPr="003B0A39">
              <w:rPr>
                <w:rFonts w:asciiTheme="majorHAnsi" w:eastAsia="Times New Roman" w:hAnsiTheme="majorHAnsi" w:cstheme="majorHAnsi"/>
                <w:b/>
                <w:color w:val="000000"/>
                <w:sz w:val="18"/>
              </w:rPr>
              <w:t xml:space="preserve"> to know if the feature is supported</w:t>
            </w:r>
          </w:p>
        </w:tc>
        <w:tc>
          <w:tcPr>
            <w:tcW w:w="1440" w:type="dxa"/>
            <w:shd w:val="clear" w:color="auto" w:fill="auto"/>
          </w:tcPr>
          <w:p w14:paraId="4A81B112" w14:textId="77777777" w:rsidR="00CA00A4" w:rsidRPr="003B0A39"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Gulim" w:hAnsiTheme="majorHAnsi" w:cstheme="majorHAnsi"/>
                <w:b/>
                <w:color w:val="000000"/>
                <w:sz w:val="18"/>
              </w:rPr>
              <w:t xml:space="preserve">Applicable to </w:t>
            </w:r>
            <w:r w:rsidRPr="003B0A39">
              <w:rPr>
                <w:rFonts w:asciiTheme="majorHAnsi" w:eastAsia="Times New Roman" w:hAnsiTheme="majorHAnsi" w:cstheme="majorHAnsi"/>
                <w:b/>
                <w:color w:val="000000"/>
                <w:sz w:val="18"/>
              </w:rPr>
              <w:t>the capability signalling exchange between UEs (V2X WI only)”.</w:t>
            </w:r>
          </w:p>
        </w:tc>
      </w:tr>
      <w:tr w:rsidR="00CA00A4" w:rsidRPr="005023BB" w14:paraId="2EABB2B1" w14:textId="77777777" w:rsidTr="00D3380F">
        <w:trPr>
          <w:trHeight w:val="1252"/>
        </w:trPr>
        <w:tc>
          <w:tcPr>
            <w:tcW w:w="1152" w:type="dxa"/>
            <w:shd w:val="clear" w:color="auto" w:fill="auto"/>
          </w:tcPr>
          <w:p w14:paraId="0FDE8F53" w14:textId="77777777" w:rsidR="00CA00A4" w:rsidRPr="003B0A39" w:rsidRDefault="00CA00A4" w:rsidP="00D3380F">
            <w:pPr>
              <w:keepNext/>
              <w:keepLines/>
              <w:rPr>
                <w:rFonts w:ascii="Arial" w:eastAsia="SimSun" w:hAnsi="Arial" w:cs="Arial"/>
                <w:color w:val="000000"/>
                <w:sz w:val="18"/>
                <w:lang w:val="en-US" w:eastAsia="zh-CN"/>
              </w:rPr>
            </w:pPr>
            <w:r w:rsidRPr="003B0A39">
              <w:rPr>
                <w:rFonts w:ascii="Arial" w:eastAsia="SimSun" w:hAnsi="Arial" w:cs="Arial"/>
                <w:color w:val="000000"/>
                <w:sz w:val="18"/>
                <w:lang w:val="en-US" w:eastAsia="zh-CN"/>
              </w:rPr>
              <w:t>14</w:t>
            </w:r>
          </w:p>
          <w:p w14:paraId="682D13A1" w14:textId="77777777" w:rsidR="00CA00A4" w:rsidRPr="003B0A39" w:rsidRDefault="00CA00A4" w:rsidP="00D3380F">
            <w:pPr>
              <w:keepNext/>
              <w:keepLines/>
              <w:rPr>
                <w:rFonts w:ascii="Arial" w:eastAsia="SimSun" w:hAnsi="Arial" w:cs="Arial"/>
                <w:color w:val="000000"/>
                <w:sz w:val="18"/>
                <w:lang w:val="en-US" w:eastAsia="zh-CN"/>
              </w:rPr>
            </w:pPr>
            <w:proofErr w:type="spellStart"/>
            <w:r w:rsidRPr="003B0A39">
              <w:rPr>
                <w:rFonts w:ascii="Arial" w:eastAsia="SimSun" w:hAnsi="Arial" w:cs="Arial"/>
                <w:color w:val="000000"/>
                <w:sz w:val="18"/>
                <w:lang w:val="en-US" w:eastAsia="zh-CN"/>
              </w:rPr>
              <w:t>NR_pos_enh</w:t>
            </w:r>
            <w:proofErr w:type="spellEnd"/>
          </w:p>
        </w:tc>
        <w:tc>
          <w:tcPr>
            <w:tcW w:w="792" w:type="dxa"/>
            <w:shd w:val="clear" w:color="auto" w:fill="auto"/>
          </w:tcPr>
          <w:p w14:paraId="2456F556" w14:textId="77777777" w:rsidR="00CA00A4" w:rsidRPr="003B0A39" w:rsidRDefault="00CA00A4" w:rsidP="00D3380F">
            <w:pPr>
              <w:keepNext/>
              <w:keepLines/>
              <w:rPr>
                <w:rFonts w:ascii="Arial" w:eastAsia="SimSun" w:hAnsi="Arial" w:cs="Arial"/>
                <w:color w:val="000000"/>
                <w:sz w:val="18"/>
                <w:lang w:val="en-US" w:eastAsia="zh-CN"/>
              </w:rPr>
            </w:pPr>
            <w:r w:rsidRPr="003B0A39">
              <w:rPr>
                <w:rFonts w:ascii="Arial" w:eastAsia="SimSun" w:hAnsi="Arial" w:cs="Arial"/>
                <w:color w:val="000000"/>
                <w:sz w:val="18"/>
                <w:lang w:val="en-US" w:eastAsia="zh-CN"/>
              </w:rPr>
              <w:t>14-2</w:t>
            </w:r>
          </w:p>
        </w:tc>
        <w:tc>
          <w:tcPr>
            <w:tcW w:w="1440" w:type="dxa"/>
            <w:shd w:val="clear" w:color="auto" w:fill="auto"/>
          </w:tcPr>
          <w:p w14:paraId="370EA2A9" w14:textId="77777777" w:rsidR="00CA00A4" w:rsidRPr="003B0A39" w:rsidRDefault="00CA00A4" w:rsidP="00D3380F">
            <w:pPr>
              <w:keepNext/>
              <w:keepLines/>
              <w:rPr>
                <w:rFonts w:ascii="Arial" w:eastAsia="SimSun" w:hAnsi="Arial" w:cs="Arial"/>
                <w:color w:val="000000"/>
                <w:sz w:val="18"/>
                <w:lang w:val="en-US" w:eastAsia="zh-CN"/>
              </w:rPr>
            </w:pPr>
            <w:r w:rsidRPr="003B0A39">
              <w:rPr>
                <w:rFonts w:ascii="Arial" w:eastAsia="SimSun" w:hAnsi="Arial" w:cs="Arial"/>
                <w:color w:val="000000"/>
                <w:sz w:val="18"/>
                <w:lang w:val="en-US" w:eastAsia="zh-CN"/>
              </w:rPr>
              <w:t xml:space="preserve">PRS measurement for reduced sample in </w:t>
            </w:r>
            <w:proofErr w:type="spellStart"/>
            <w:r w:rsidRPr="003B0A39">
              <w:rPr>
                <w:rFonts w:ascii="Arial" w:eastAsia="SimSun" w:hAnsi="Arial" w:cs="Arial"/>
                <w:color w:val="000000"/>
                <w:sz w:val="18"/>
                <w:lang w:val="en-US" w:eastAsia="zh-CN"/>
              </w:rPr>
              <w:t>RRC_inactive</w:t>
            </w:r>
            <w:proofErr w:type="spellEnd"/>
            <w:r w:rsidRPr="003B0A39">
              <w:rPr>
                <w:rFonts w:ascii="Arial" w:eastAsia="SimSun" w:hAnsi="Arial" w:cs="Arial"/>
                <w:color w:val="000000"/>
                <w:sz w:val="18"/>
                <w:lang w:val="en-US" w:eastAsia="zh-CN"/>
              </w:rPr>
              <w:t xml:space="preserve"> state</w:t>
            </w:r>
          </w:p>
        </w:tc>
        <w:tc>
          <w:tcPr>
            <w:tcW w:w="2160" w:type="dxa"/>
            <w:shd w:val="clear" w:color="auto" w:fill="auto"/>
          </w:tcPr>
          <w:p w14:paraId="4782ECA2" w14:textId="77777777" w:rsidR="00CA00A4" w:rsidRPr="003B0A39" w:rsidRDefault="00CA00A4" w:rsidP="00D3380F">
            <w:pPr>
              <w:autoSpaceDE w:val="0"/>
              <w:autoSpaceDN w:val="0"/>
              <w:adjustRightInd w:val="0"/>
              <w:snapToGrid w:val="0"/>
              <w:spacing w:afterLines="50" w:after="120"/>
              <w:contextualSpacing/>
              <w:jc w:val="both"/>
              <w:rPr>
                <w:rFonts w:ascii="Arial" w:eastAsia="SimSun" w:hAnsi="Arial" w:cs="Arial"/>
                <w:color w:val="000000"/>
                <w:sz w:val="18"/>
                <w:lang w:val="en-US" w:eastAsia="zh-CN"/>
              </w:rPr>
            </w:pPr>
            <w:r w:rsidRPr="003B0A39">
              <w:rPr>
                <w:rFonts w:ascii="Arial" w:eastAsia="SimSun" w:hAnsi="Arial" w:cs="Arial"/>
                <w:color w:val="000000"/>
                <w:sz w:val="18"/>
                <w:lang w:val="en-US" w:eastAsia="zh-CN"/>
              </w:rPr>
              <w:t xml:space="preserve">Capability of supporting reduced number of samples (M=1, 2) for PRS measurement in </w:t>
            </w:r>
            <w:proofErr w:type="spellStart"/>
            <w:r w:rsidRPr="003B0A39">
              <w:rPr>
                <w:rFonts w:ascii="Arial" w:eastAsia="SimSun" w:hAnsi="Arial" w:cs="Arial"/>
                <w:color w:val="000000"/>
                <w:sz w:val="18"/>
                <w:lang w:val="en-US" w:eastAsia="zh-CN"/>
              </w:rPr>
              <w:t>RRC_inactive</w:t>
            </w:r>
            <w:proofErr w:type="spellEnd"/>
            <w:r w:rsidRPr="003B0A39">
              <w:rPr>
                <w:rFonts w:ascii="Arial" w:eastAsia="SimSun" w:hAnsi="Arial" w:cs="Arial"/>
                <w:color w:val="000000"/>
                <w:sz w:val="18"/>
                <w:lang w:val="en-US" w:eastAsia="zh-CN"/>
              </w:rPr>
              <w:t xml:space="preserve"> state</w:t>
            </w:r>
          </w:p>
        </w:tc>
        <w:tc>
          <w:tcPr>
            <w:tcW w:w="1152" w:type="dxa"/>
            <w:shd w:val="clear" w:color="auto" w:fill="auto"/>
          </w:tcPr>
          <w:p w14:paraId="04BCE862" w14:textId="77777777" w:rsidR="00CA00A4" w:rsidRPr="003B0A39" w:rsidRDefault="00CA00A4" w:rsidP="00D3380F">
            <w:pPr>
              <w:keepNext/>
              <w:keepLines/>
              <w:rPr>
                <w:rFonts w:ascii="Arial" w:eastAsia="SimSun" w:hAnsi="Arial" w:cs="Arial"/>
                <w:color w:val="000000"/>
                <w:sz w:val="18"/>
                <w:lang w:val="en-US" w:eastAsia="zh-CN"/>
              </w:rPr>
            </w:pPr>
            <w:r w:rsidRPr="003B0A39">
              <w:rPr>
                <w:rFonts w:ascii="Arial" w:eastAsia="SimSun" w:hAnsi="Arial" w:cs="Arial"/>
                <w:color w:val="000000"/>
                <w:sz w:val="18"/>
                <w:lang w:val="en-US" w:eastAsia="zh-CN"/>
              </w:rPr>
              <w:t>27-17</w:t>
            </w:r>
          </w:p>
        </w:tc>
        <w:tc>
          <w:tcPr>
            <w:tcW w:w="1440" w:type="dxa"/>
            <w:shd w:val="clear" w:color="auto" w:fill="auto"/>
          </w:tcPr>
          <w:p w14:paraId="5E2BAFCC" w14:textId="77777777" w:rsidR="00CA00A4" w:rsidRPr="003B0A39" w:rsidRDefault="00CA00A4" w:rsidP="00D3380F">
            <w:pPr>
              <w:keepNext/>
              <w:keepLines/>
              <w:rPr>
                <w:rFonts w:ascii="Arial" w:eastAsia="SimSun" w:hAnsi="Arial" w:cs="Arial"/>
                <w:color w:val="000000"/>
                <w:sz w:val="18"/>
                <w:lang w:val="en-US" w:eastAsia="zh-CN"/>
              </w:rPr>
            </w:pPr>
            <w:r w:rsidRPr="003B0A39">
              <w:rPr>
                <w:rFonts w:ascii="Arial" w:eastAsia="SimSun" w:hAnsi="Arial" w:cs="Arial"/>
                <w:color w:val="000000"/>
                <w:sz w:val="18"/>
                <w:lang w:val="en-US" w:eastAsia="zh-CN"/>
              </w:rPr>
              <w:t>no</w:t>
            </w:r>
          </w:p>
        </w:tc>
        <w:tc>
          <w:tcPr>
            <w:tcW w:w="1440" w:type="dxa"/>
            <w:shd w:val="clear" w:color="auto" w:fill="auto"/>
          </w:tcPr>
          <w:p w14:paraId="4D0407CA" w14:textId="77777777" w:rsidR="00CA00A4" w:rsidRPr="003B0A39" w:rsidRDefault="00CA00A4" w:rsidP="00D3380F">
            <w:pPr>
              <w:keepNext/>
              <w:keepLines/>
              <w:rPr>
                <w:rFonts w:ascii="Arial" w:eastAsia="SimSun" w:hAnsi="Arial" w:cs="Arial"/>
                <w:color w:val="000000"/>
                <w:sz w:val="18"/>
                <w:lang w:val="en-US" w:eastAsia="zh-CN"/>
              </w:rPr>
            </w:pPr>
          </w:p>
        </w:tc>
      </w:tr>
    </w:tbl>
    <w:p w14:paraId="0BF2EFC5" w14:textId="77777777" w:rsidR="00CA00A4" w:rsidRDefault="00CA00A4" w:rsidP="00CA00A4">
      <w:pPr>
        <w:spacing w:after="120"/>
        <w:rPr>
          <w:iCs/>
          <w:sz w:val="22"/>
          <w:szCs w:val="22"/>
          <w:lang w:val="en-US" w:eastAsia="zh-CN"/>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864"/>
        <w:gridCol w:w="936"/>
        <w:gridCol w:w="936"/>
        <w:gridCol w:w="2088"/>
        <w:gridCol w:w="1584"/>
        <w:gridCol w:w="1728"/>
      </w:tblGrid>
      <w:tr w:rsidR="00CA00A4" w14:paraId="72066BEC" w14:textId="77777777" w:rsidTr="00D3380F">
        <w:trPr>
          <w:trHeight w:val="20"/>
        </w:trPr>
        <w:tc>
          <w:tcPr>
            <w:tcW w:w="1440" w:type="dxa"/>
          </w:tcPr>
          <w:p w14:paraId="01E50647" w14:textId="77777777" w:rsidR="00CA00A4" w:rsidRPr="00204FAE" w:rsidRDefault="00CA00A4" w:rsidP="00D3380F">
            <w:pPr>
              <w:keepNext/>
              <w:keepLines/>
              <w:rPr>
                <w:rFonts w:asciiTheme="majorHAnsi" w:eastAsia="SimSun" w:hAnsiTheme="majorHAnsi" w:cstheme="majorHAnsi"/>
                <w:b/>
                <w:color w:val="000000"/>
                <w:sz w:val="18"/>
              </w:rPr>
            </w:pPr>
            <w:r w:rsidRPr="00204FAE">
              <w:rPr>
                <w:rFonts w:asciiTheme="majorHAnsi" w:eastAsia="SimSun" w:hAnsiTheme="majorHAnsi" w:cstheme="majorHAnsi"/>
                <w:b/>
                <w:color w:val="000000"/>
                <w:sz w:val="18"/>
              </w:rPr>
              <w:t>Consequence if the feature is not supported by the UE</w:t>
            </w:r>
          </w:p>
        </w:tc>
        <w:tc>
          <w:tcPr>
            <w:tcW w:w="864" w:type="dxa"/>
            <w:shd w:val="clear" w:color="auto" w:fill="auto"/>
          </w:tcPr>
          <w:p w14:paraId="4A2E7DA0" w14:textId="77777777" w:rsidR="00CA00A4" w:rsidRPr="00204FAE" w:rsidRDefault="00CA00A4" w:rsidP="00D3380F">
            <w:pPr>
              <w:keepNext/>
              <w:keepLines/>
              <w:rPr>
                <w:rFonts w:asciiTheme="majorHAnsi" w:eastAsia="SimSun" w:hAnsiTheme="majorHAnsi" w:cstheme="majorHAnsi"/>
                <w:b/>
                <w:color w:val="000000"/>
                <w:sz w:val="18"/>
              </w:rPr>
            </w:pPr>
            <w:r w:rsidRPr="00204FAE">
              <w:rPr>
                <w:rFonts w:asciiTheme="majorHAnsi" w:eastAsia="SimSun" w:hAnsiTheme="majorHAnsi" w:cstheme="majorHAnsi"/>
                <w:b/>
                <w:color w:val="000000"/>
                <w:sz w:val="18"/>
              </w:rPr>
              <w:t>Type</w:t>
            </w:r>
          </w:p>
          <w:p w14:paraId="749646EE" w14:textId="77777777" w:rsidR="00CA00A4" w:rsidRPr="00204FAE" w:rsidRDefault="00CA00A4" w:rsidP="00D3380F">
            <w:pPr>
              <w:keepNext/>
              <w:keepLines/>
              <w:rPr>
                <w:rFonts w:asciiTheme="majorHAnsi" w:eastAsia="SimSun" w:hAnsiTheme="majorHAnsi" w:cstheme="majorHAnsi"/>
                <w:b/>
                <w:color w:val="000000"/>
                <w:sz w:val="18"/>
              </w:rPr>
            </w:pPr>
          </w:p>
        </w:tc>
        <w:tc>
          <w:tcPr>
            <w:tcW w:w="936" w:type="dxa"/>
            <w:shd w:val="clear" w:color="auto" w:fill="auto"/>
          </w:tcPr>
          <w:p w14:paraId="442C0734" w14:textId="77777777" w:rsidR="00CA00A4" w:rsidRPr="00204FAE"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Need of FDD/TDD differentiation</w:t>
            </w:r>
          </w:p>
        </w:tc>
        <w:tc>
          <w:tcPr>
            <w:tcW w:w="936" w:type="dxa"/>
            <w:shd w:val="clear" w:color="auto" w:fill="auto"/>
          </w:tcPr>
          <w:p w14:paraId="681D41B6" w14:textId="77777777" w:rsidR="00CA00A4" w:rsidRPr="00204FAE"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Need of FR1/FR2 differentiation</w:t>
            </w:r>
          </w:p>
        </w:tc>
        <w:tc>
          <w:tcPr>
            <w:tcW w:w="2088" w:type="dxa"/>
          </w:tcPr>
          <w:p w14:paraId="456ECB91" w14:textId="77777777" w:rsidR="00CA00A4" w:rsidRPr="00204FAE"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Capability interpretation for mixture of FDD/TDD and/or FR1/FR2</w:t>
            </w:r>
          </w:p>
        </w:tc>
        <w:tc>
          <w:tcPr>
            <w:tcW w:w="1584" w:type="dxa"/>
            <w:shd w:val="clear" w:color="auto" w:fill="auto"/>
          </w:tcPr>
          <w:p w14:paraId="46845B75" w14:textId="77777777" w:rsidR="00CA00A4" w:rsidRPr="00204FAE"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Note</w:t>
            </w:r>
          </w:p>
        </w:tc>
        <w:tc>
          <w:tcPr>
            <w:tcW w:w="1728" w:type="dxa"/>
            <w:shd w:val="clear" w:color="auto" w:fill="auto"/>
          </w:tcPr>
          <w:p w14:paraId="5EB572EA" w14:textId="77777777" w:rsidR="00CA00A4" w:rsidRPr="00204FAE" w:rsidRDefault="00CA00A4" w:rsidP="00D3380F">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Mandatory/Optional</w:t>
            </w:r>
          </w:p>
        </w:tc>
      </w:tr>
      <w:tr w:rsidR="00CA00A4" w:rsidRPr="005023BB" w14:paraId="3EA8DFBC" w14:textId="77777777" w:rsidTr="00D3380F">
        <w:trPr>
          <w:trHeight w:val="2145"/>
        </w:trPr>
        <w:tc>
          <w:tcPr>
            <w:tcW w:w="1440" w:type="dxa"/>
          </w:tcPr>
          <w:p w14:paraId="7B6732AB" w14:textId="77777777" w:rsidR="00CA00A4" w:rsidRPr="003B6BC0" w:rsidRDefault="00CA00A4" w:rsidP="00D3380F">
            <w:pPr>
              <w:keepNext/>
              <w:keepLines/>
              <w:rPr>
                <w:rFonts w:ascii="Arial" w:eastAsia="SimSun" w:hAnsi="Arial" w:cs="Arial"/>
                <w:color w:val="000000"/>
                <w:sz w:val="18"/>
                <w:szCs w:val="18"/>
                <w:lang w:val="en-US" w:eastAsia="zh-CN"/>
              </w:rPr>
            </w:pPr>
            <w:r w:rsidRPr="003B6BC0">
              <w:rPr>
                <w:rFonts w:ascii="Arial" w:hAnsi="Arial" w:cs="Arial"/>
                <w:color w:val="000000"/>
                <w:sz w:val="18"/>
                <w:szCs w:val="18"/>
                <w:lang w:val="en-US" w:eastAsia="zh-CN"/>
              </w:rPr>
              <w:t xml:space="preserve">The reduced number of  samples (M=1,2) for PRS measurement in </w:t>
            </w:r>
            <w:proofErr w:type="spellStart"/>
            <w:r w:rsidRPr="003B6BC0">
              <w:rPr>
                <w:rFonts w:ascii="Arial" w:hAnsi="Arial" w:cs="Arial"/>
                <w:color w:val="000000"/>
                <w:sz w:val="18"/>
                <w:szCs w:val="18"/>
                <w:lang w:val="en-US" w:eastAsia="zh-CN"/>
              </w:rPr>
              <w:t>RRC_inactive</w:t>
            </w:r>
            <w:proofErr w:type="spellEnd"/>
            <w:r w:rsidRPr="003B6BC0">
              <w:rPr>
                <w:rFonts w:ascii="Arial" w:hAnsi="Arial" w:cs="Arial"/>
                <w:color w:val="000000"/>
                <w:sz w:val="18"/>
                <w:szCs w:val="18"/>
                <w:lang w:val="en-US" w:eastAsia="zh-CN"/>
              </w:rPr>
              <w:t xml:space="preserve"> state cannot be supported.</w:t>
            </w:r>
            <w:r w:rsidRPr="003B6BC0">
              <w:rPr>
                <w:rFonts w:ascii="Arial" w:hAnsi="Arial" w:cs="Arial"/>
                <w:sz w:val="18"/>
                <w:szCs w:val="18"/>
                <w:lang w:val="en-US"/>
              </w:rPr>
              <w:t xml:space="preserve"> </w:t>
            </w:r>
            <w:r w:rsidRPr="003B6BC0">
              <w:rPr>
                <w:rFonts w:ascii="Arial" w:hAnsi="Arial" w:cs="Arial"/>
                <w:color w:val="000000"/>
                <w:sz w:val="18"/>
                <w:szCs w:val="18"/>
                <w:lang w:val="en-US" w:eastAsia="zh-CN"/>
              </w:rPr>
              <w:t>The UE is assumed to support M=4 only.</w:t>
            </w:r>
          </w:p>
        </w:tc>
        <w:tc>
          <w:tcPr>
            <w:tcW w:w="864" w:type="dxa"/>
            <w:shd w:val="clear" w:color="auto" w:fill="auto"/>
          </w:tcPr>
          <w:p w14:paraId="410FC6BA" w14:textId="77777777" w:rsidR="00CA00A4" w:rsidRPr="003B6BC0" w:rsidRDefault="00CA00A4" w:rsidP="00D3380F">
            <w:pPr>
              <w:keepNext/>
              <w:keepLines/>
              <w:rPr>
                <w:rFonts w:ascii="Arial" w:eastAsia="SimSun" w:hAnsi="Arial" w:cs="Arial"/>
                <w:color w:val="000000"/>
                <w:sz w:val="18"/>
                <w:szCs w:val="18"/>
                <w:lang w:val="en-US" w:eastAsia="zh-CN"/>
              </w:rPr>
            </w:pPr>
            <w:r w:rsidRPr="001028F7">
              <w:rPr>
                <w:rFonts w:ascii="Arial" w:hAnsi="Arial" w:cs="Arial"/>
                <w:color w:val="000000"/>
                <w:sz w:val="18"/>
                <w:szCs w:val="18"/>
                <w:lang w:val="en-US" w:eastAsia="zh-CN"/>
              </w:rPr>
              <w:t>Per UE</w:t>
            </w:r>
          </w:p>
        </w:tc>
        <w:tc>
          <w:tcPr>
            <w:tcW w:w="936" w:type="dxa"/>
            <w:shd w:val="clear" w:color="auto" w:fill="auto"/>
          </w:tcPr>
          <w:p w14:paraId="1547AA1C" w14:textId="77777777" w:rsidR="00CA00A4" w:rsidRPr="003B6BC0" w:rsidRDefault="00CA00A4" w:rsidP="00D3380F">
            <w:pPr>
              <w:keepNext/>
              <w:keepLines/>
              <w:rPr>
                <w:rFonts w:ascii="Arial" w:eastAsia="SimSun" w:hAnsi="Arial" w:cs="Arial"/>
                <w:color w:val="000000"/>
                <w:sz w:val="18"/>
                <w:szCs w:val="18"/>
                <w:lang w:val="en-US" w:eastAsia="zh-CN"/>
              </w:rPr>
            </w:pPr>
            <w:r w:rsidRPr="003B6BC0">
              <w:rPr>
                <w:rFonts w:ascii="Arial" w:hAnsi="Arial" w:cs="Arial"/>
                <w:color w:val="000000"/>
                <w:sz w:val="18"/>
                <w:szCs w:val="18"/>
                <w:lang w:val="en-US" w:eastAsia="zh-CN"/>
              </w:rPr>
              <w:t>No</w:t>
            </w:r>
          </w:p>
        </w:tc>
        <w:tc>
          <w:tcPr>
            <w:tcW w:w="936" w:type="dxa"/>
            <w:shd w:val="clear" w:color="auto" w:fill="auto"/>
          </w:tcPr>
          <w:p w14:paraId="7955B428" w14:textId="77777777" w:rsidR="00CA00A4" w:rsidRPr="003B6BC0" w:rsidRDefault="00CA00A4" w:rsidP="00D3380F">
            <w:pPr>
              <w:keepNext/>
              <w:keepLines/>
              <w:rPr>
                <w:rFonts w:ascii="Arial" w:eastAsia="SimSun" w:hAnsi="Arial" w:cs="Arial"/>
                <w:color w:val="000000"/>
                <w:sz w:val="18"/>
                <w:szCs w:val="18"/>
                <w:lang w:val="en-US" w:eastAsia="zh-CN"/>
              </w:rPr>
            </w:pPr>
            <w:r w:rsidRPr="003B6BC0">
              <w:rPr>
                <w:rFonts w:ascii="Arial" w:hAnsi="Arial" w:cs="Arial"/>
                <w:color w:val="000000"/>
                <w:sz w:val="18"/>
                <w:szCs w:val="18"/>
                <w:lang w:val="en-US" w:eastAsia="zh-CN"/>
              </w:rPr>
              <w:t>No</w:t>
            </w:r>
          </w:p>
        </w:tc>
        <w:tc>
          <w:tcPr>
            <w:tcW w:w="2088" w:type="dxa"/>
          </w:tcPr>
          <w:p w14:paraId="67ED6761" w14:textId="77777777" w:rsidR="00CA00A4" w:rsidRPr="003B6BC0" w:rsidRDefault="00CA00A4" w:rsidP="00D3380F">
            <w:pPr>
              <w:keepNext/>
              <w:keepLines/>
              <w:rPr>
                <w:rFonts w:ascii="Arial" w:eastAsia="SimSun" w:hAnsi="Arial" w:cs="Arial"/>
                <w:color w:val="000000"/>
                <w:sz w:val="18"/>
                <w:szCs w:val="18"/>
                <w:lang w:val="en-US" w:eastAsia="zh-CN"/>
              </w:rPr>
            </w:pPr>
            <w:r w:rsidRPr="003B6BC0">
              <w:rPr>
                <w:rFonts w:ascii="Arial" w:hAnsi="Arial" w:cs="Arial"/>
                <w:color w:val="000000"/>
                <w:sz w:val="18"/>
                <w:szCs w:val="18"/>
                <w:lang w:val="en-US" w:eastAsia="zh-CN"/>
              </w:rPr>
              <w:t>N/A</w:t>
            </w:r>
          </w:p>
        </w:tc>
        <w:tc>
          <w:tcPr>
            <w:tcW w:w="1584" w:type="dxa"/>
            <w:shd w:val="clear" w:color="auto" w:fill="auto"/>
          </w:tcPr>
          <w:p w14:paraId="19A3D007" w14:textId="77777777" w:rsidR="00CA00A4" w:rsidRPr="003B6BC0" w:rsidRDefault="00CA00A4" w:rsidP="00D3380F">
            <w:pPr>
              <w:keepNext/>
              <w:keepLines/>
              <w:rPr>
                <w:rFonts w:ascii="Arial" w:eastAsia="SimSun" w:hAnsi="Arial" w:cs="Arial"/>
                <w:color w:val="000000"/>
                <w:sz w:val="18"/>
                <w:szCs w:val="18"/>
                <w:lang w:val="en-US" w:eastAsia="zh-CN"/>
              </w:rPr>
            </w:pPr>
          </w:p>
        </w:tc>
        <w:tc>
          <w:tcPr>
            <w:tcW w:w="1728" w:type="dxa"/>
            <w:shd w:val="clear" w:color="auto" w:fill="auto"/>
          </w:tcPr>
          <w:p w14:paraId="3C706393" w14:textId="77777777" w:rsidR="00CA00A4" w:rsidRPr="003B6BC0" w:rsidRDefault="00CA00A4" w:rsidP="00D3380F">
            <w:pPr>
              <w:keepNext/>
              <w:keepLines/>
              <w:rPr>
                <w:rFonts w:ascii="Arial" w:eastAsia="SimSun" w:hAnsi="Arial" w:cs="Arial"/>
                <w:color w:val="000000"/>
                <w:sz w:val="18"/>
                <w:szCs w:val="18"/>
                <w:lang w:val="en-US" w:eastAsia="zh-CN"/>
              </w:rPr>
            </w:pPr>
            <w:r w:rsidRPr="003B6BC0">
              <w:rPr>
                <w:rFonts w:ascii="Arial" w:hAnsi="Arial" w:cs="Arial"/>
                <w:color w:val="000000"/>
                <w:sz w:val="18"/>
                <w:szCs w:val="18"/>
                <w:lang w:val="en-US" w:eastAsia="zh-CN"/>
              </w:rPr>
              <w:t>Optional with capability signaling</w:t>
            </w:r>
          </w:p>
        </w:tc>
      </w:tr>
    </w:tbl>
    <w:p w14:paraId="6F9C0743" w14:textId="77777777" w:rsidR="00CA00A4" w:rsidRDefault="00CA00A4" w:rsidP="00CA00A4">
      <w:pPr>
        <w:pStyle w:val="TAL"/>
        <w:spacing w:after="120"/>
        <w:rPr>
          <w:rFonts w:ascii="Times New Roman" w:hAnsi="Times New Roman"/>
          <w:bCs/>
          <w:sz w:val="22"/>
          <w:szCs w:val="22"/>
        </w:rPr>
      </w:pPr>
    </w:p>
    <w:p w14:paraId="4FCF789F" w14:textId="549B1F60" w:rsidR="00CA00A4" w:rsidRDefault="00CA00A4" w:rsidP="00CA00A4">
      <w:pPr>
        <w:spacing w:after="0"/>
        <w:rPr>
          <w:b/>
          <w:bCs/>
          <w:iCs/>
          <w:sz w:val="22"/>
          <w:szCs w:val="22"/>
          <w:lang w:val="en-US" w:eastAsia="zh-CN"/>
        </w:rPr>
      </w:pPr>
    </w:p>
    <w:p w14:paraId="65533929" w14:textId="6E293714" w:rsidR="00CA00A4" w:rsidRPr="002D16EB" w:rsidRDefault="00CA00A4" w:rsidP="00CA00A4">
      <w:pPr>
        <w:spacing w:after="120"/>
        <w:rPr>
          <w:b/>
          <w:bCs/>
          <w:iCs/>
          <w:sz w:val="22"/>
          <w:szCs w:val="22"/>
          <w:lang w:val="en-US" w:eastAsia="zh-CN"/>
        </w:rPr>
      </w:pPr>
      <w:r w:rsidRPr="002D16EB">
        <w:rPr>
          <w:b/>
          <w:bCs/>
          <w:iCs/>
          <w:sz w:val="22"/>
          <w:szCs w:val="22"/>
          <w:lang w:val="en-US" w:eastAsia="zh-CN"/>
        </w:rPr>
        <w:t xml:space="preserve">Proposal </w:t>
      </w:r>
      <w:r w:rsidR="00CE3BDC">
        <w:rPr>
          <w:b/>
          <w:bCs/>
          <w:iCs/>
          <w:sz w:val="22"/>
          <w:szCs w:val="22"/>
          <w:lang w:val="en-US" w:eastAsia="zh-CN"/>
        </w:rPr>
        <w:t>2</w:t>
      </w:r>
      <w:r w:rsidRPr="002D16EB">
        <w:rPr>
          <w:b/>
          <w:bCs/>
          <w:iCs/>
          <w:sz w:val="22"/>
          <w:szCs w:val="22"/>
          <w:lang w:val="en-US" w:eastAsia="zh-CN"/>
        </w:rPr>
        <w:t>:</w:t>
      </w:r>
    </w:p>
    <w:p w14:paraId="44C4CC16" w14:textId="77777777" w:rsidR="00CA00A4" w:rsidRPr="002D16EB" w:rsidRDefault="00CA00A4" w:rsidP="00CA00A4">
      <w:pPr>
        <w:pStyle w:val="ListParagraph"/>
        <w:numPr>
          <w:ilvl w:val="0"/>
          <w:numId w:val="10"/>
        </w:numPr>
        <w:spacing w:after="120"/>
        <w:rPr>
          <w:b/>
          <w:bCs/>
          <w:iCs/>
          <w:sz w:val="22"/>
          <w:szCs w:val="22"/>
          <w:lang w:eastAsia="zh-CN"/>
        </w:rPr>
      </w:pPr>
      <w:r w:rsidRPr="002D16EB">
        <w:rPr>
          <w:b/>
          <w:bCs/>
          <w:iCs/>
          <w:sz w:val="22"/>
          <w:szCs w:val="22"/>
          <w:lang w:eastAsia="zh-CN"/>
        </w:rPr>
        <w:t>If the UE that supports M-sample positioning measurements (FG 27-3-1</w:t>
      </w:r>
      <w:r>
        <w:rPr>
          <w:b/>
          <w:bCs/>
          <w:iCs/>
          <w:sz w:val="22"/>
          <w:szCs w:val="22"/>
          <w:lang w:eastAsia="zh-CN"/>
        </w:rPr>
        <w:t xml:space="preserve"> and/or FG 14-2</w:t>
      </w:r>
      <w:r w:rsidRPr="002D16EB">
        <w:rPr>
          <w:b/>
          <w:bCs/>
          <w:iCs/>
          <w:sz w:val="22"/>
          <w:szCs w:val="22"/>
          <w:lang w:eastAsia="zh-CN"/>
        </w:rPr>
        <w:t xml:space="preserve">) receives a location request with </w:t>
      </w:r>
      <w:proofErr w:type="spellStart"/>
      <w:r w:rsidRPr="002D16EB">
        <w:rPr>
          <w:b/>
          <w:bCs/>
          <w:i/>
          <w:iCs/>
          <w:snapToGrid w:val="0"/>
        </w:rPr>
        <w:t>requestedDL</w:t>
      </w:r>
      <w:proofErr w:type="spellEnd"/>
      <w:r w:rsidRPr="002D16EB">
        <w:rPr>
          <w:b/>
          <w:bCs/>
          <w:i/>
          <w:iCs/>
          <w:snapToGrid w:val="0"/>
        </w:rPr>
        <w:t>-PRS-</w:t>
      </w:r>
      <w:proofErr w:type="spellStart"/>
      <w:r w:rsidRPr="002D16EB">
        <w:rPr>
          <w:b/>
          <w:bCs/>
          <w:i/>
          <w:iCs/>
          <w:snapToGrid w:val="0"/>
        </w:rPr>
        <w:t>ProcessingSamples</w:t>
      </w:r>
      <w:proofErr w:type="spellEnd"/>
      <w:r w:rsidRPr="002D16EB">
        <w:rPr>
          <w:b/>
          <w:bCs/>
          <w:sz w:val="22"/>
          <w:szCs w:val="22"/>
        </w:rPr>
        <w:t xml:space="preserve"> = 1, the UE </w:t>
      </w:r>
      <w:r w:rsidRPr="002D16EB">
        <w:rPr>
          <w:b/>
          <w:bCs/>
          <w:iCs/>
          <w:sz w:val="22"/>
          <w:szCs w:val="22"/>
          <w:lang w:eastAsia="zh-CN"/>
        </w:rPr>
        <w:t>assumes that it does not need an extra sample for Rx AGC.</w:t>
      </w:r>
    </w:p>
    <w:p w14:paraId="4CD63AF0" w14:textId="77777777" w:rsidR="00CA00A4" w:rsidRDefault="00CA00A4" w:rsidP="00CA00A4">
      <w:pPr>
        <w:pStyle w:val="ListParagraph"/>
        <w:numPr>
          <w:ilvl w:val="0"/>
          <w:numId w:val="10"/>
        </w:numPr>
        <w:rPr>
          <w:b/>
          <w:bCs/>
          <w:iCs/>
          <w:sz w:val="22"/>
          <w:szCs w:val="22"/>
          <w:lang w:eastAsia="zh-CN"/>
        </w:rPr>
      </w:pPr>
      <w:r w:rsidRPr="002D16EB">
        <w:rPr>
          <w:b/>
          <w:bCs/>
          <w:iCs/>
          <w:sz w:val="22"/>
          <w:szCs w:val="22"/>
          <w:lang w:eastAsia="zh-CN"/>
        </w:rPr>
        <w:t xml:space="preserve">In that case, if the </w:t>
      </w:r>
      <w:proofErr w:type="spellStart"/>
      <w:r w:rsidRPr="002D16EB">
        <w:rPr>
          <w:b/>
          <w:bCs/>
          <w:iCs/>
          <w:sz w:val="22"/>
          <w:szCs w:val="22"/>
          <w:lang w:eastAsia="zh-CN"/>
        </w:rPr>
        <w:t>neighbor</w:t>
      </w:r>
      <w:proofErr w:type="spellEnd"/>
      <w:r w:rsidRPr="002D16EB">
        <w:rPr>
          <w:b/>
          <w:bCs/>
          <w:iCs/>
          <w:sz w:val="22"/>
          <w:szCs w:val="22"/>
          <w:lang w:eastAsia="zh-CN"/>
        </w:rPr>
        <w:t xml:space="preserve"> cell PRS RSRP is more than [6] dB higher than the serving cell SSB RSRP, the UE is allowed two extra samples </w:t>
      </w:r>
      <w:r>
        <w:rPr>
          <w:b/>
          <w:bCs/>
          <w:iCs/>
          <w:sz w:val="22"/>
          <w:szCs w:val="22"/>
          <w:lang w:eastAsia="zh-CN"/>
        </w:rPr>
        <w:t>(</w:t>
      </w:r>
      <w:proofErr w:type="spellStart"/>
      <w:r>
        <w:rPr>
          <w:b/>
          <w:bCs/>
          <w:iCs/>
          <w:sz w:val="22"/>
          <w:szCs w:val="22"/>
          <w:lang w:eastAsia="zh-CN"/>
        </w:rPr>
        <w:t>Nsample</w:t>
      </w:r>
      <w:proofErr w:type="spellEnd"/>
      <w:r>
        <w:rPr>
          <w:b/>
          <w:bCs/>
          <w:iCs/>
          <w:sz w:val="22"/>
          <w:szCs w:val="22"/>
          <w:lang w:eastAsia="zh-CN"/>
        </w:rPr>
        <w:t xml:space="preserve"> = 3) </w:t>
      </w:r>
      <w:r w:rsidRPr="002D16EB">
        <w:rPr>
          <w:b/>
          <w:bCs/>
          <w:iCs/>
          <w:sz w:val="22"/>
          <w:szCs w:val="22"/>
          <w:lang w:eastAsia="zh-CN"/>
        </w:rPr>
        <w:t>to complete the measurement.</w:t>
      </w:r>
    </w:p>
    <w:p w14:paraId="519FE5F3" w14:textId="77777777" w:rsidR="00CA00A4" w:rsidRPr="00AC3AAC" w:rsidRDefault="00CA00A4" w:rsidP="006B0A25">
      <w:pPr>
        <w:pStyle w:val="Heading3"/>
      </w:pPr>
      <w:r>
        <w:t xml:space="preserve"> Measurement period for</w:t>
      </w:r>
      <w:r w:rsidRPr="00AC3AAC">
        <w:t xml:space="preserve"> </w:t>
      </w:r>
      <w:r>
        <w:t>multiple</w:t>
      </w:r>
      <w:r w:rsidRPr="00AC3AAC">
        <w:t xml:space="preserve"> PFLs</w:t>
      </w:r>
    </w:p>
    <w:p w14:paraId="7E45702B" w14:textId="77777777" w:rsidR="00CA00A4" w:rsidRDefault="00CA00A4" w:rsidP="00CA00A4">
      <w:pPr>
        <w:rPr>
          <w:sz w:val="22"/>
          <w:szCs w:val="22"/>
        </w:rPr>
      </w:pPr>
      <w:r>
        <w:rPr>
          <w:sz w:val="22"/>
          <w:szCs w:val="22"/>
        </w:rPr>
        <w:t>RAN1 confirmed in a recent LS reply to RAN4 that only a single</w:t>
      </w:r>
      <w:r w:rsidRPr="00F96F36">
        <w:rPr>
          <w:sz w:val="22"/>
          <w:szCs w:val="22"/>
        </w:rPr>
        <w:t xml:space="preserve"> PFL </w:t>
      </w:r>
      <w:r>
        <w:rPr>
          <w:sz w:val="22"/>
          <w:szCs w:val="22"/>
        </w:rPr>
        <w:t>is expected to be measured across all time instances of a</w:t>
      </w:r>
      <w:r w:rsidRPr="00F96F36">
        <w:rPr>
          <w:sz w:val="22"/>
          <w:szCs w:val="22"/>
        </w:rPr>
        <w:t xml:space="preserve"> PPW</w:t>
      </w:r>
      <w:r>
        <w:rPr>
          <w:sz w:val="22"/>
          <w:szCs w:val="22"/>
        </w:rPr>
        <w:t xml:space="preserve"> [4]. The implication is that in order to measure multiple PFLs without measurement gaps (in connected mode) multiple PPWs must be activated; one PPW for each PFL to be measured.</w:t>
      </w:r>
    </w:p>
    <w:p w14:paraId="48ED1A1B" w14:textId="77777777" w:rsidR="00CA00A4" w:rsidRDefault="00CA00A4" w:rsidP="00CA00A4">
      <w:pPr>
        <w:rPr>
          <w:sz w:val="22"/>
          <w:szCs w:val="22"/>
        </w:rPr>
      </w:pPr>
      <w:r>
        <w:rPr>
          <w:sz w:val="22"/>
          <w:szCs w:val="22"/>
        </w:rPr>
        <w:t xml:space="preserve">In RAN4#104-e, two similar proposals were set forth to define requirements for multiple PFLs measured without measurement gaps [1, 2]. </w:t>
      </w:r>
    </w:p>
    <w:p w14:paraId="4B0F5AA5" w14:textId="77777777" w:rsidR="00CA00A4" w:rsidRPr="00F96F36" w:rsidRDefault="00CA00A4" w:rsidP="00CA00A4">
      <w:pPr>
        <w:rPr>
          <w:sz w:val="22"/>
          <w:szCs w:val="22"/>
        </w:rPr>
      </w:pPr>
      <w:r w:rsidRPr="00AC76DB">
        <w:rPr>
          <w:noProof/>
          <w:sz w:val="22"/>
          <w:szCs w:val="22"/>
        </w:rPr>
        <w:lastRenderedPageBreak/>
        <mc:AlternateContent>
          <mc:Choice Requires="wps">
            <w:drawing>
              <wp:inline distT="0" distB="0" distL="0" distR="0" wp14:anchorId="1382E43D" wp14:editId="1F7AAE30">
                <wp:extent cx="6067425" cy="4114800"/>
                <wp:effectExtent l="0" t="0" r="28575"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4114800"/>
                        </a:xfrm>
                        <a:prstGeom prst="rect">
                          <a:avLst/>
                        </a:prstGeom>
                        <a:solidFill>
                          <a:srgbClr val="FFFFFF"/>
                        </a:solidFill>
                        <a:ln w="9525">
                          <a:solidFill>
                            <a:srgbClr val="000000"/>
                          </a:solidFill>
                          <a:miter lim="800000"/>
                          <a:headEnd/>
                          <a:tailEnd/>
                        </a:ln>
                      </wps:spPr>
                      <wps:txbx>
                        <w:txbxContent>
                          <w:p w14:paraId="1CE88A0D" w14:textId="77777777" w:rsidR="00CA00A4" w:rsidRDefault="00CA00A4" w:rsidP="00CA00A4">
                            <w:pPr>
                              <w:autoSpaceDE w:val="0"/>
                              <w:autoSpaceDN w:val="0"/>
                              <w:adjustRightInd w:val="0"/>
                              <w:snapToGrid w:val="0"/>
                              <w:spacing w:after="120"/>
                              <w:ind w:left="360" w:hanging="360"/>
                              <w:jc w:val="both"/>
                            </w:pPr>
                            <w:r w:rsidRPr="00BB7F5B">
                              <w:rPr>
                                <w:b/>
                                <w:u w:val="single"/>
                                <w:lang w:val="en-US"/>
                              </w:rPr>
                              <w:t>Issue 1-2-3: Measurement period for multiple PFLs</w:t>
                            </w:r>
                          </w:p>
                          <w:p w14:paraId="2004CFB2" w14:textId="77777777" w:rsidR="00CA00A4" w:rsidRPr="00971606" w:rsidRDefault="00CA00A4" w:rsidP="00CA00A4">
                            <w:pPr>
                              <w:numPr>
                                <w:ilvl w:val="0"/>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Proposal 1: QC</w:t>
                            </w:r>
                          </w:p>
                          <w:p w14:paraId="73A09144" w14:textId="77777777" w:rsidR="00CA00A4" w:rsidRPr="00971606" w:rsidRDefault="00CA00A4" w:rsidP="00CA00A4">
                            <w:pPr>
                              <w:numPr>
                                <w:ilvl w:val="1"/>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When the UE is configured to measure multiple PFLs without measurement gaps,</w:t>
                            </w:r>
                          </w:p>
                          <w:p w14:paraId="71F1C0FB" w14:textId="77777777" w:rsidR="00CA00A4" w:rsidRPr="00971606" w:rsidRDefault="00CA00A4" w:rsidP="00CA00A4">
                            <w:pPr>
                              <w:numPr>
                                <w:ilvl w:val="1"/>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If the UE supports DL-PRS processing component 2b (N2, T2) on all the activated PPWs. the measurement period is the maximum measurement period across layers</w:t>
                            </w:r>
                          </w:p>
                          <w:p w14:paraId="628550F2" w14:textId="77777777" w:rsidR="00CA00A4" w:rsidRPr="00971606" w:rsidRDefault="00CA00A4" w:rsidP="00CA00A4">
                            <w:pPr>
                              <w:numPr>
                                <w:ilvl w:val="2"/>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The starting point of the measurement period for each PFL would be different depending on the corresponding PPW slot offset (activated PPWs cannot overlap in time)</w:t>
                            </w:r>
                          </w:p>
                          <w:p w14:paraId="2F7F462E" w14:textId="77777777" w:rsidR="00CA00A4" w:rsidRPr="00971606" w:rsidRDefault="00CA00A4" w:rsidP="00CA00A4">
                            <w:pPr>
                              <w:numPr>
                                <w:ilvl w:val="2"/>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The overall measurement period ends when the measurement periods for all the PFLs have ended.</w:t>
                            </w:r>
                          </w:p>
                          <w:p w14:paraId="40B42CA0" w14:textId="77777777" w:rsidR="00CA00A4" w:rsidRPr="00971606" w:rsidRDefault="00CA00A4" w:rsidP="00CA00A4">
                            <w:pPr>
                              <w:numPr>
                                <w:ilvl w:val="1"/>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Otherwise, the measurement period requirement is based on the sum-approach as for measurements within gap.</w:t>
                            </w:r>
                          </w:p>
                          <w:p w14:paraId="5B20CEC4" w14:textId="77777777" w:rsidR="00CA00A4" w:rsidRPr="00971606" w:rsidRDefault="00CA00A4" w:rsidP="00CA00A4">
                            <w:pPr>
                              <w:numPr>
                                <w:ilvl w:val="0"/>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Proposal 2: HW</w:t>
                            </w:r>
                          </w:p>
                          <w:p w14:paraId="14A90A79" w14:textId="77777777" w:rsidR="00CA00A4" w:rsidRPr="00971606" w:rsidRDefault="00CA00A4" w:rsidP="00CA00A4">
                            <w:pPr>
                              <w:numPr>
                                <w:ilvl w:val="1"/>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If there are more than one PFLs within an active BWP, it is up to UE implementation to choose one PFL to measure, and no measurement requirements would apply.</w:t>
                            </w:r>
                          </w:p>
                          <w:p w14:paraId="3403928F" w14:textId="77777777" w:rsidR="00CA00A4" w:rsidRPr="00971606" w:rsidRDefault="00CA00A4" w:rsidP="00CA00A4">
                            <w:pPr>
                              <w:numPr>
                                <w:ilvl w:val="1"/>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 xml:space="preserve">Define requirements for multiple PFLs as </w:t>
                            </w:r>
                          </w:p>
                          <w:p w14:paraId="081A402F" w14:textId="77777777" w:rsidR="00CA00A4" w:rsidRPr="00971606" w:rsidRDefault="00CA00A4" w:rsidP="00CA00A4">
                            <w:pPr>
                              <w:numPr>
                                <w:ilvl w:val="2"/>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sum(</w:t>
                            </w:r>
                            <w:proofErr w:type="spellStart"/>
                            <w:r w:rsidRPr="00971606">
                              <w:rPr>
                                <w:rFonts w:ascii="Arial" w:eastAsia="SimSun" w:hAnsi="Arial" w:cs="Arial"/>
                              </w:rPr>
                              <w:t>Tmeas,i</w:t>
                            </w:r>
                            <w:proofErr w:type="spellEnd"/>
                            <w:r w:rsidRPr="00971606">
                              <w:rPr>
                                <w:rFonts w:ascii="Arial" w:eastAsia="SimSun" w:hAnsi="Arial" w:cs="Arial"/>
                              </w:rPr>
                              <w:t>) + (L-1)*max(</w:t>
                            </w:r>
                            <w:proofErr w:type="spellStart"/>
                            <w:r w:rsidRPr="00971606">
                              <w:rPr>
                                <w:rFonts w:ascii="Arial" w:eastAsia="SimSun" w:hAnsi="Arial" w:cs="Arial"/>
                              </w:rPr>
                              <w:t>Teffect,i</w:t>
                            </w:r>
                            <w:proofErr w:type="spellEnd"/>
                            <w:r w:rsidRPr="00971606">
                              <w:rPr>
                                <w:rFonts w:ascii="Arial" w:eastAsia="SimSun" w:hAnsi="Arial" w:cs="Arial"/>
                              </w:rPr>
                              <w:t>), if multiple PFLs are in Case 1 (same as measurement within MG)</w:t>
                            </w:r>
                          </w:p>
                          <w:p w14:paraId="721D0272" w14:textId="77777777" w:rsidR="00CA00A4" w:rsidRPr="00971606" w:rsidRDefault="00CA00A4" w:rsidP="00CA00A4">
                            <w:pPr>
                              <w:numPr>
                                <w:ilvl w:val="2"/>
                                <w:numId w:val="13"/>
                              </w:numPr>
                              <w:autoSpaceDE w:val="0"/>
                              <w:autoSpaceDN w:val="0"/>
                              <w:adjustRightInd w:val="0"/>
                              <w:snapToGrid w:val="0"/>
                              <w:spacing w:after="120"/>
                              <w:jc w:val="both"/>
                              <w:rPr>
                                <w:rFonts w:ascii="Arial" w:eastAsia="SimSun" w:hAnsi="Arial" w:cs="Arial"/>
                              </w:rPr>
                            </w:pPr>
                            <w:r w:rsidRPr="00971606">
                              <w:rPr>
                                <w:rFonts w:ascii="Arial" w:eastAsia="SimSun" w:hAnsi="Arial" w:cs="Arial"/>
                              </w:rPr>
                              <w:t>max(</w:t>
                            </w:r>
                            <w:proofErr w:type="spellStart"/>
                            <w:r w:rsidRPr="00971606">
                              <w:rPr>
                                <w:rFonts w:ascii="Arial" w:eastAsia="SimSun" w:hAnsi="Arial" w:cs="Arial"/>
                              </w:rPr>
                              <w:t>Tmeas,i</w:t>
                            </w:r>
                            <w:proofErr w:type="spellEnd"/>
                            <w:r w:rsidRPr="00971606">
                              <w:rPr>
                                <w:rFonts w:ascii="Arial" w:eastAsia="SimSun" w:hAnsi="Arial" w:cs="Arial"/>
                              </w:rPr>
                              <w:t xml:space="preserve"> + </w:t>
                            </w:r>
                            <w:proofErr w:type="spellStart"/>
                            <w:r w:rsidRPr="00971606">
                              <w:rPr>
                                <w:rFonts w:ascii="Arial" w:eastAsia="SimSun" w:hAnsi="Arial" w:cs="Arial"/>
                              </w:rPr>
                              <w:t>Tuncertainty,i</w:t>
                            </w:r>
                            <w:proofErr w:type="spellEnd"/>
                            <w:r w:rsidRPr="00971606">
                              <w:rPr>
                                <w:rFonts w:ascii="Arial" w:eastAsia="SimSun" w:hAnsi="Arial" w:cs="Arial"/>
                              </w:rPr>
                              <w:t xml:space="preserve">), if multiple PFLs are in Case 2, where </w:t>
                            </w:r>
                            <w:proofErr w:type="spellStart"/>
                            <w:r w:rsidRPr="00971606">
                              <w:rPr>
                                <w:rFonts w:ascii="Arial" w:eastAsia="SimSun" w:hAnsi="Arial" w:cs="Arial"/>
                              </w:rPr>
                              <w:t>Tuncertainty,i</w:t>
                            </w:r>
                            <w:proofErr w:type="spellEnd"/>
                            <w:r w:rsidRPr="00971606">
                              <w:rPr>
                                <w:rFonts w:ascii="Arial" w:eastAsia="SimSun" w:hAnsi="Arial" w:cs="Arial"/>
                              </w:rPr>
                              <w:t xml:space="preserve"> is the time from the start of the first PPW occasion for </w:t>
                            </w:r>
                            <w:proofErr w:type="spellStart"/>
                            <w:r w:rsidRPr="00971606">
                              <w:rPr>
                                <w:rFonts w:ascii="Arial" w:eastAsia="SimSun" w:hAnsi="Arial" w:cs="Arial"/>
                              </w:rPr>
                              <w:t>PFL#i</w:t>
                            </w:r>
                            <w:proofErr w:type="spellEnd"/>
                            <w:r w:rsidRPr="00971606">
                              <w:rPr>
                                <w:rFonts w:ascii="Arial" w:eastAsia="SimSun" w:hAnsi="Arial" w:cs="Arial"/>
                              </w:rPr>
                              <w:t xml:space="preserve"> to the start of measurement period.</w:t>
                            </w:r>
                          </w:p>
                          <w:p w14:paraId="5DF3B22B" w14:textId="77777777" w:rsidR="00CA00A4" w:rsidRPr="00971606" w:rsidRDefault="00CA00A4" w:rsidP="00CA00A4">
                            <w:pPr>
                              <w:autoSpaceDE w:val="0"/>
                              <w:autoSpaceDN w:val="0"/>
                              <w:adjustRightInd w:val="0"/>
                              <w:snapToGrid w:val="0"/>
                              <w:spacing w:after="120"/>
                              <w:jc w:val="both"/>
                              <w:rPr>
                                <w:rFonts w:ascii="Arial" w:eastAsia="SimSun" w:hAnsi="Arial" w:cs="Arial"/>
                              </w:rPr>
                            </w:pPr>
                          </w:p>
                        </w:txbxContent>
                      </wps:txbx>
                      <wps:bodyPr rot="0" vert="horz" wrap="square" lIns="91440" tIns="45720" rIns="91440" bIns="45720" anchor="t" anchorCtr="0">
                        <a:noAutofit/>
                      </wps:bodyPr>
                    </wps:wsp>
                  </a:graphicData>
                </a:graphic>
              </wp:inline>
            </w:drawing>
          </mc:Choice>
          <mc:Fallback xmlns:arto="http://schemas.microsoft.com/office/word/2006/arto" xmlns:a="http://schemas.openxmlformats.org/drawingml/2006/main">
            <w:pict>
              <v:shape id="_x0000_s1028" style="width:477.75pt;height:324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" w14:anchorId="1382E43D">
                <v:textbox>
                  <w:txbxContent>
                    <w:p w:rsidR="00CA00A4" w:rsidP="00CA00A4" w:rsidRDefault="00CA00A4" w14:paraId="1CE88A0D" w14:textId="77777777">
                      <w:pPr>
                        <w:autoSpaceDE w:val="0"/>
                        <w:autoSpaceDN w:val="0"/>
                        <w:adjustRightInd w:val="0"/>
                        <w:snapToGrid w:val="0"/>
                        <w:spacing w:after="120"/>
                        <w:ind w:left="360" w:hanging="360"/>
                        <w:jc w:val="both"/>
                      </w:pPr>
                      <w:r w:rsidRPr="00BB7F5B">
                        <w:rPr>
                          <w:b/>
                          <w:u w:val="single"/>
                          <w:lang w:val="en-US"/>
                        </w:rPr>
                        <w:t>Issue 1-2-3: Measurement period for multiple PFLs</w:t>
                      </w:r>
                    </w:p>
                    <w:p w:rsidRPr="00971606" w:rsidR="00CA00A4" w:rsidP="00CA00A4" w:rsidRDefault="00CA00A4" w14:paraId="2004CFB2" w14:textId="77777777">
                      <w:pPr>
                        <w:numPr>
                          <w:ilvl w:val="0"/>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Proposal 1: QC</w:t>
                      </w:r>
                    </w:p>
                    <w:p w:rsidRPr="00971606" w:rsidR="00CA00A4" w:rsidP="00CA00A4" w:rsidRDefault="00CA00A4" w14:paraId="73A09144" w14:textId="77777777">
                      <w:pPr>
                        <w:numPr>
                          <w:ilvl w:val="1"/>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When the UE is configured to measure multiple PFLs without measurement gaps,</w:t>
                      </w:r>
                    </w:p>
                    <w:p w:rsidRPr="00971606" w:rsidR="00CA00A4" w:rsidP="00CA00A4" w:rsidRDefault="00CA00A4" w14:paraId="71F1C0FB" w14:textId="77777777">
                      <w:pPr>
                        <w:numPr>
                          <w:ilvl w:val="1"/>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If the UE supports DL-PRS processing component 2b (N2, T2) on all the activated PPWs. the measurement period is the maximum measurement period across layers</w:t>
                      </w:r>
                    </w:p>
                    <w:p w:rsidRPr="00971606" w:rsidR="00CA00A4" w:rsidP="00CA00A4" w:rsidRDefault="00CA00A4" w14:paraId="628550F2" w14:textId="77777777">
                      <w:pPr>
                        <w:numPr>
                          <w:ilvl w:val="2"/>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The starting point of the measurement period for each PFL would be different depending on the corresponding PPW slot offset (activated PPWs cannot overlap in time)</w:t>
                      </w:r>
                    </w:p>
                    <w:p w:rsidRPr="00971606" w:rsidR="00CA00A4" w:rsidP="00CA00A4" w:rsidRDefault="00CA00A4" w14:paraId="2F7F462E" w14:textId="77777777">
                      <w:pPr>
                        <w:numPr>
                          <w:ilvl w:val="2"/>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The overall measurement period ends when the measurement periods for all the PFLs have ended.</w:t>
                      </w:r>
                    </w:p>
                    <w:p w:rsidRPr="00971606" w:rsidR="00CA00A4" w:rsidP="00CA00A4" w:rsidRDefault="00CA00A4" w14:paraId="40B42CA0" w14:textId="77777777">
                      <w:pPr>
                        <w:numPr>
                          <w:ilvl w:val="1"/>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Otherwise, the measurement period requirement is based on the sum-approach as for measurements within gap.</w:t>
                      </w:r>
                    </w:p>
                    <w:p w:rsidRPr="00971606" w:rsidR="00CA00A4" w:rsidP="00CA00A4" w:rsidRDefault="00CA00A4" w14:paraId="5B20CEC4" w14:textId="77777777">
                      <w:pPr>
                        <w:numPr>
                          <w:ilvl w:val="0"/>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Proposal 2: HW</w:t>
                      </w:r>
                    </w:p>
                    <w:p w:rsidRPr="00971606" w:rsidR="00CA00A4" w:rsidP="00CA00A4" w:rsidRDefault="00CA00A4" w14:paraId="14A90A79" w14:textId="77777777">
                      <w:pPr>
                        <w:numPr>
                          <w:ilvl w:val="1"/>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If there are more than one PFLs within an active BWP, it is up to UE implementation to choose one PFL to measure, and no measurement requirements would apply.</w:t>
                      </w:r>
                    </w:p>
                    <w:p w:rsidRPr="00971606" w:rsidR="00CA00A4" w:rsidP="00CA00A4" w:rsidRDefault="00CA00A4" w14:paraId="3403928F" w14:textId="77777777">
                      <w:pPr>
                        <w:numPr>
                          <w:ilvl w:val="1"/>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 xml:space="preserve">Define requirements for multiple PFLs as </w:t>
                      </w:r>
                    </w:p>
                    <w:p w:rsidRPr="00971606" w:rsidR="00CA00A4" w:rsidP="00CA00A4" w:rsidRDefault="00CA00A4" w14:paraId="081A402F" w14:textId="77777777">
                      <w:pPr>
                        <w:numPr>
                          <w:ilvl w:val="2"/>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sum(</w:t>
                      </w:r>
                      <w:proofErr w:type="spellStart"/>
                      <w:r w:rsidRPr="00971606">
                        <w:rPr>
                          <w:rFonts w:ascii="Arial" w:hAnsi="Arial" w:eastAsia="SimSun" w:cs="Arial"/>
                        </w:rPr>
                        <w:t>Tmeas,i</w:t>
                      </w:r>
                      <w:proofErr w:type="spellEnd"/>
                      <w:r w:rsidRPr="00971606">
                        <w:rPr>
                          <w:rFonts w:ascii="Arial" w:hAnsi="Arial" w:eastAsia="SimSun" w:cs="Arial"/>
                        </w:rPr>
                        <w:t>) + (L-1)*max(</w:t>
                      </w:r>
                      <w:proofErr w:type="spellStart"/>
                      <w:r w:rsidRPr="00971606">
                        <w:rPr>
                          <w:rFonts w:ascii="Arial" w:hAnsi="Arial" w:eastAsia="SimSun" w:cs="Arial"/>
                        </w:rPr>
                        <w:t>Teffect,i</w:t>
                      </w:r>
                      <w:proofErr w:type="spellEnd"/>
                      <w:r w:rsidRPr="00971606">
                        <w:rPr>
                          <w:rFonts w:ascii="Arial" w:hAnsi="Arial" w:eastAsia="SimSun" w:cs="Arial"/>
                        </w:rPr>
                        <w:t>), if multiple PFLs are in Case 1 (same as measurement within MG)</w:t>
                      </w:r>
                    </w:p>
                    <w:p w:rsidRPr="00971606" w:rsidR="00CA00A4" w:rsidP="00CA00A4" w:rsidRDefault="00CA00A4" w14:paraId="721D0272" w14:textId="77777777">
                      <w:pPr>
                        <w:numPr>
                          <w:ilvl w:val="2"/>
                          <w:numId w:val="13"/>
                        </w:numPr>
                        <w:autoSpaceDE w:val="0"/>
                        <w:autoSpaceDN w:val="0"/>
                        <w:adjustRightInd w:val="0"/>
                        <w:snapToGrid w:val="0"/>
                        <w:spacing w:after="120"/>
                        <w:jc w:val="both"/>
                        <w:rPr>
                          <w:rFonts w:ascii="Arial" w:hAnsi="Arial" w:eastAsia="SimSun" w:cs="Arial"/>
                        </w:rPr>
                      </w:pPr>
                      <w:r w:rsidRPr="00971606">
                        <w:rPr>
                          <w:rFonts w:ascii="Arial" w:hAnsi="Arial" w:eastAsia="SimSun" w:cs="Arial"/>
                        </w:rPr>
                        <w:t>max(</w:t>
                      </w:r>
                      <w:proofErr w:type="spellStart"/>
                      <w:r w:rsidRPr="00971606">
                        <w:rPr>
                          <w:rFonts w:ascii="Arial" w:hAnsi="Arial" w:eastAsia="SimSun" w:cs="Arial"/>
                        </w:rPr>
                        <w:t>Tmeas,i</w:t>
                      </w:r>
                      <w:proofErr w:type="spellEnd"/>
                      <w:r w:rsidRPr="00971606">
                        <w:rPr>
                          <w:rFonts w:ascii="Arial" w:hAnsi="Arial" w:eastAsia="SimSun" w:cs="Arial"/>
                        </w:rPr>
                        <w:t xml:space="preserve"> + </w:t>
                      </w:r>
                      <w:proofErr w:type="spellStart"/>
                      <w:r w:rsidRPr="00971606">
                        <w:rPr>
                          <w:rFonts w:ascii="Arial" w:hAnsi="Arial" w:eastAsia="SimSun" w:cs="Arial"/>
                        </w:rPr>
                        <w:t>Tuncertainty,i</w:t>
                      </w:r>
                      <w:proofErr w:type="spellEnd"/>
                      <w:r w:rsidRPr="00971606">
                        <w:rPr>
                          <w:rFonts w:ascii="Arial" w:hAnsi="Arial" w:eastAsia="SimSun" w:cs="Arial"/>
                        </w:rPr>
                        <w:t xml:space="preserve">), if multiple PFLs are in Case 2, where </w:t>
                      </w:r>
                      <w:proofErr w:type="spellStart"/>
                      <w:r w:rsidRPr="00971606">
                        <w:rPr>
                          <w:rFonts w:ascii="Arial" w:hAnsi="Arial" w:eastAsia="SimSun" w:cs="Arial"/>
                        </w:rPr>
                        <w:t>Tuncertainty,i</w:t>
                      </w:r>
                      <w:proofErr w:type="spellEnd"/>
                      <w:r w:rsidRPr="00971606">
                        <w:rPr>
                          <w:rFonts w:ascii="Arial" w:hAnsi="Arial" w:eastAsia="SimSun" w:cs="Arial"/>
                        </w:rPr>
                        <w:t xml:space="preserve"> is the time from the start of the first PPW occasion for </w:t>
                      </w:r>
                      <w:proofErr w:type="spellStart"/>
                      <w:r w:rsidRPr="00971606">
                        <w:rPr>
                          <w:rFonts w:ascii="Arial" w:hAnsi="Arial" w:eastAsia="SimSun" w:cs="Arial"/>
                        </w:rPr>
                        <w:t>PFL#i</w:t>
                      </w:r>
                      <w:proofErr w:type="spellEnd"/>
                      <w:r w:rsidRPr="00971606">
                        <w:rPr>
                          <w:rFonts w:ascii="Arial" w:hAnsi="Arial" w:eastAsia="SimSun" w:cs="Arial"/>
                        </w:rPr>
                        <w:t xml:space="preserve"> to the start of measurement period.</w:t>
                      </w:r>
                    </w:p>
                    <w:p w:rsidRPr="00971606" w:rsidR="00CA00A4" w:rsidP="00CA00A4" w:rsidRDefault="00CA00A4" w14:paraId="5DF3B22B" w14:textId="77777777">
                      <w:pPr>
                        <w:autoSpaceDE w:val="0"/>
                        <w:autoSpaceDN w:val="0"/>
                        <w:adjustRightInd w:val="0"/>
                        <w:snapToGrid w:val="0"/>
                        <w:spacing w:after="120"/>
                        <w:jc w:val="both"/>
                        <w:rPr>
                          <w:rFonts w:ascii="Arial" w:hAnsi="Arial" w:eastAsia="SimSun" w:cs="Arial"/>
                        </w:rPr>
                      </w:pPr>
                    </w:p>
                  </w:txbxContent>
                </v:textbox>
                <w10:anchorlock/>
              </v:shape>
            </w:pict>
          </mc:Fallback>
        </mc:AlternateContent>
      </w:r>
    </w:p>
    <w:p w14:paraId="271547CE" w14:textId="77777777" w:rsidR="00CA00A4" w:rsidRDefault="00CA00A4" w:rsidP="00CA00A4">
      <w:pPr>
        <w:rPr>
          <w:sz w:val="22"/>
          <w:szCs w:val="22"/>
        </w:rPr>
      </w:pPr>
      <w:r>
        <w:rPr>
          <w:sz w:val="22"/>
          <w:szCs w:val="22"/>
        </w:rPr>
        <w:t xml:space="preserve">In our view, the two proposals are very similar. The main point of the proposals is that when the UE is capable of measuring multiple PFLs with multiple PPWs, such that each measurement sample for each PFL is processed </w:t>
      </w:r>
      <w:r w:rsidRPr="00882D8F">
        <w:rPr>
          <w:b/>
          <w:bCs/>
          <w:sz w:val="22"/>
          <w:szCs w:val="22"/>
        </w:rPr>
        <w:t>completely</w:t>
      </w:r>
      <w:r>
        <w:rPr>
          <w:sz w:val="22"/>
          <w:szCs w:val="22"/>
        </w:rPr>
        <w:t xml:space="preserve"> within a corresponding PPW instance, then it is possible to define the requirement based on the maximum measurement delay across the layers. That would be possible only when all the activated PPWs support component 2b in the</w:t>
      </w:r>
      <w:r w:rsidRPr="003739C0">
        <w:rPr>
          <w:sz w:val="24"/>
          <w:szCs w:val="24"/>
        </w:rPr>
        <w:t xml:space="preserve"> </w:t>
      </w:r>
      <w:r w:rsidRPr="003739C0">
        <w:rPr>
          <w:bCs/>
          <w:color w:val="000000"/>
          <w:sz w:val="22"/>
          <w:szCs w:val="22"/>
        </w:rPr>
        <w:t>DL PRS Processing Capability outside MG</w:t>
      </w:r>
      <w:r>
        <w:rPr>
          <w:sz w:val="22"/>
          <w:szCs w:val="22"/>
        </w:rPr>
        <w:t xml:space="preserve"> (27-3-3). Otherwise, the measurement period requirement would be defined using the sum approach.</w:t>
      </w:r>
    </w:p>
    <w:p w14:paraId="767077D5" w14:textId="77777777" w:rsidR="00CA00A4" w:rsidRDefault="00CA00A4" w:rsidP="00CA00A4">
      <w:pPr>
        <w:rPr>
          <w:sz w:val="22"/>
          <w:szCs w:val="22"/>
        </w:rPr>
      </w:pPr>
      <w:r>
        <w:rPr>
          <w:sz w:val="22"/>
          <w:szCs w:val="22"/>
        </w:rPr>
        <w:t>Proposal 2 includes some details of the formulas, which can be finalized as part of a CR discussion. To address the different time alignment of PPW instances (</w:t>
      </w:r>
      <w:proofErr w:type="spellStart"/>
      <w:r>
        <w:rPr>
          <w:sz w:val="22"/>
          <w:szCs w:val="22"/>
        </w:rPr>
        <w:t>Tuncertainty,i</w:t>
      </w:r>
      <w:proofErr w:type="spellEnd"/>
      <w:r>
        <w:rPr>
          <w:sz w:val="22"/>
          <w:szCs w:val="22"/>
        </w:rPr>
        <w:t>), we would propose to upper-bound it using the maximum periodicity (PPWRP) across the activated PPWs.</w:t>
      </w:r>
    </w:p>
    <w:p w14:paraId="53B229F4" w14:textId="77777777" w:rsidR="00CA00A4" w:rsidRPr="00133DCF" w:rsidRDefault="00CA00A4" w:rsidP="00CA00A4">
      <w:pPr>
        <w:rPr>
          <w:sz w:val="22"/>
          <w:szCs w:val="22"/>
        </w:rPr>
      </w:pPr>
      <w:r>
        <w:rPr>
          <w:sz w:val="22"/>
          <w:szCs w:val="22"/>
        </w:rPr>
        <w:t xml:space="preserve">Another difference is that Proposal 2 clarifies that no requirements apply if more than one of the multiple PFLs overlaps with a single PPW. It would be reasonable to add such clarification. </w:t>
      </w:r>
    </w:p>
    <w:p w14:paraId="75004DFA" w14:textId="42279D24" w:rsidR="00CA00A4" w:rsidRPr="0034776E" w:rsidRDefault="00CA00A4" w:rsidP="00CA00A4">
      <w:pPr>
        <w:rPr>
          <w:b/>
          <w:bCs/>
          <w:sz w:val="22"/>
          <w:szCs w:val="22"/>
        </w:rPr>
      </w:pPr>
      <w:r w:rsidRPr="0034776E">
        <w:rPr>
          <w:b/>
          <w:bCs/>
          <w:sz w:val="22"/>
          <w:szCs w:val="22"/>
        </w:rPr>
        <w:t xml:space="preserve">Proposal </w:t>
      </w:r>
      <w:r w:rsidR="00CE3BDC">
        <w:rPr>
          <w:b/>
          <w:bCs/>
          <w:sz w:val="22"/>
          <w:szCs w:val="22"/>
        </w:rPr>
        <w:t>3</w:t>
      </w:r>
      <w:r>
        <w:rPr>
          <w:b/>
          <w:bCs/>
          <w:sz w:val="22"/>
          <w:szCs w:val="22"/>
        </w:rPr>
        <w:t>:</w:t>
      </w:r>
      <w:r w:rsidRPr="0034776E">
        <w:rPr>
          <w:b/>
          <w:bCs/>
          <w:sz w:val="22"/>
          <w:szCs w:val="22"/>
        </w:rPr>
        <w:t xml:space="preserve"> When the UE is configured to measure multiple PFLs without measurement gaps,</w:t>
      </w:r>
    </w:p>
    <w:p w14:paraId="27BC75F2" w14:textId="77777777" w:rsidR="00CA00A4" w:rsidRDefault="00CA00A4" w:rsidP="00CA00A4">
      <w:pPr>
        <w:pStyle w:val="ListParagraph"/>
        <w:numPr>
          <w:ilvl w:val="0"/>
          <w:numId w:val="11"/>
        </w:numPr>
        <w:spacing w:after="0"/>
        <w:rPr>
          <w:b/>
          <w:bCs/>
          <w:sz w:val="22"/>
          <w:szCs w:val="22"/>
        </w:rPr>
      </w:pPr>
      <w:r>
        <w:rPr>
          <w:b/>
          <w:bCs/>
          <w:sz w:val="22"/>
          <w:szCs w:val="22"/>
        </w:rPr>
        <w:t>If multiple PFLs overlap in time/frequency with an activated PPW, no measurement requirements apply. It is up to UE implementation which PFL is measured within the PPW.</w:t>
      </w:r>
    </w:p>
    <w:p w14:paraId="04057DCA" w14:textId="77777777" w:rsidR="00CA00A4" w:rsidRPr="0034776E" w:rsidRDefault="00CA00A4" w:rsidP="00CA00A4">
      <w:pPr>
        <w:pStyle w:val="ListParagraph"/>
        <w:numPr>
          <w:ilvl w:val="0"/>
          <w:numId w:val="11"/>
        </w:numPr>
        <w:spacing w:after="0"/>
        <w:rPr>
          <w:b/>
          <w:bCs/>
          <w:sz w:val="22"/>
          <w:szCs w:val="22"/>
        </w:rPr>
      </w:pPr>
      <w:r w:rsidRPr="0034776E">
        <w:rPr>
          <w:b/>
          <w:bCs/>
          <w:sz w:val="22"/>
          <w:szCs w:val="22"/>
        </w:rPr>
        <w:t>If</w:t>
      </w:r>
      <w:r>
        <w:rPr>
          <w:b/>
          <w:bCs/>
          <w:sz w:val="22"/>
          <w:szCs w:val="22"/>
        </w:rPr>
        <w:t xml:space="preserve"> each PFL overlaps with exactly one activated PPW and</w:t>
      </w:r>
      <w:r w:rsidRPr="0034776E">
        <w:rPr>
          <w:b/>
          <w:bCs/>
          <w:sz w:val="22"/>
          <w:szCs w:val="22"/>
        </w:rPr>
        <w:t xml:space="preserve"> the UE supports DL-PRS processing component 2b (N2, T2) on all the activated PPWs</w:t>
      </w:r>
      <w:r>
        <w:rPr>
          <w:b/>
          <w:bCs/>
          <w:sz w:val="22"/>
          <w:szCs w:val="22"/>
        </w:rPr>
        <w:t>,</w:t>
      </w:r>
      <w:r w:rsidRPr="0034776E">
        <w:rPr>
          <w:b/>
          <w:bCs/>
          <w:sz w:val="22"/>
          <w:szCs w:val="22"/>
        </w:rPr>
        <w:t xml:space="preserve"> the measurement period is the maximum measurement period across layers</w:t>
      </w:r>
    </w:p>
    <w:p w14:paraId="61B75CB0" w14:textId="77777777" w:rsidR="00CA00A4" w:rsidRPr="0034776E" w:rsidRDefault="00CA00A4" w:rsidP="00CA00A4">
      <w:pPr>
        <w:pStyle w:val="ListParagraph"/>
        <w:numPr>
          <w:ilvl w:val="1"/>
          <w:numId w:val="11"/>
        </w:numPr>
        <w:spacing w:after="0"/>
        <w:rPr>
          <w:b/>
          <w:bCs/>
          <w:sz w:val="22"/>
          <w:szCs w:val="22"/>
        </w:rPr>
      </w:pPr>
      <w:r w:rsidRPr="0034776E">
        <w:rPr>
          <w:b/>
          <w:bCs/>
          <w:sz w:val="22"/>
          <w:szCs w:val="22"/>
        </w:rPr>
        <w:t>The starting point of the measurement period for each PFL would be different depending on the corresponding PPW slot offset (activated PPWs cannot overlap in time)</w:t>
      </w:r>
    </w:p>
    <w:p w14:paraId="526BAF84" w14:textId="77777777" w:rsidR="00CA00A4" w:rsidRDefault="00CA00A4" w:rsidP="00CA00A4">
      <w:pPr>
        <w:pStyle w:val="ListParagraph"/>
        <w:numPr>
          <w:ilvl w:val="1"/>
          <w:numId w:val="11"/>
        </w:numPr>
        <w:spacing w:after="0"/>
        <w:rPr>
          <w:b/>
          <w:bCs/>
          <w:sz w:val="22"/>
          <w:szCs w:val="22"/>
        </w:rPr>
      </w:pPr>
      <w:r w:rsidRPr="0034776E">
        <w:rPr>
          <w:b/>
          <w:bCs/>
          <w:sz w:val="22"/>
          <w:szCs w:val="22"/>
        </w:rPr>
        <w:t>The overall measurement period ends when the measurement periods for all the PFLs have ended.</w:t>
      </w:r>
    </w:p>
    <w:p w14:paraId="08394428" w14:textId="77777777" w:rsidR="00CA00A4" w:rsidRPr="00EC4517" w:rsidRDefault="00CA00A4" w:rsidP="00CA00A4">
      <w:pPr>
        <w:pStyle w:val="ListParagraph"/>
        <w:numPr>
          <w:ilvl w:val="1"/>
          <w:numId w:val="11"/>
        </w:numPr>
        <w:spacing w:after="0"/>
        <w:rPr>
          <w:b/>
          <w:bCs/>
          <w:sz w:val="22"/>
          <w:szCs w:val="22"/>
        </w:rPr>
      </w:pPr>
      <w:r>
        <w:rPr>
          <w:b/>
          <w:bCs/>
          <w:sz w:val="22"/>
          <w:szCs w:val="22"/>
        </w:rPr>
        <w:t xml:space="preserve">The formula for the measurement period can be: </w:t>
      </w:r>
      <w:r w:rsidRPr="00EC4517">
        <w:rPr>
          <w:b/>
          <w:bCs/>
          <w:sz w:val="22"/>
          <w:szCs w:val="22"/>
        </w:rPr>
        <w:t>max(</w:t>
      </w:r>
      <w:proofErr w:type="spellStart"/>
      <w:r w:rsidRPr="00EC4517">
        <w:rPr>
          <w:b/>
          <w:bCs/>
          <w:sz w:val="22"/>
          <w:szCs w:val="22"/>
        </w:rPr>
        <w:t>T</w:t>
      </w:r>
      <w:r w:rsidRPr="00AF3FB2">
        <w:rPr>
          <w:b/>
          <w:bCs/>
          <w:sz w:val="22"/>
          <w:szCs w:val="22"/>
          <w:vertAlign w:val="subscript"/>
        </w:rPr>
        <w:t>meas</w:t>
      </w:r>
      <w:proofErr w:type="spellEnd"/>
      <w:r w:rsidRPr="00AF3FB2">
        <w:rPr>
          <w:b/>
          <w:bCs/>
          <w:sz w:val="22"/>
          <w:szCs w:val="22"/>
          <w:vertAlign w:val="subscript"/>
        </w:rPr>
        <w:t xml:space="preserve">, </w:t>
      </w:r>
      <w:proofErr w:type="spellStart"/>
      <w:r w:rsidRPr="00AF3FB2">
        <w:rPr>
          <w:b/>
          <w:bCs/>
          <w:sz w:val="22"/>
          <w:szCs w:val="22"/>
          <w:vertAlign w:val="subscript"/>
        </w:rPr>
        <w:t>i</w:t>
      </w:r>
      <w:proofErr w:type="spellEnd"/>
      <w:r w:rsidRPr="00EC4517">
        <w:rPr>
          <w:b/>
          <w:bCs/>
          <w:sz w:val="22"/>
          <w:szCs w:val="22"/>
        </w:rPr>
        <w:t>) + max(</w:t>
      </w:r>
      <w:proofErr w:type="spellStart"/>
      <w:r w:rsidRPr="00EC4517">
        <w:rPr>
          <w:b/>
          <w:bCs/>
          <w:sz w:val="22"/>
          <w:szCs w:val="22"/>
        </w:rPr>
        <w:t>PPWRP</w:t>
      </w:r>
      <w:r w:rsidRPr="00AF3FB2">
        <w:rPr>
          <w:b/>
          <w:bCs/>
          <w:sz w:val="22"/>
          <w:szCs w:val="22"/>
          <w:vertAlign w:val="subscript"/>
        </w:rPr>
        <w:t>i</w:t>
      </w:r>
      <w:proofErr w:type="spellEnd"/>
      <w:r w:rsidRPr="00EC4517">
        <w:rPr>
          <w:b/>
          <w:bCs/>
          <w:sz w:val="22"/>
          <w:szCs w:val="22"/>
        </w:rPr>
        <w:t>)</w:t>
      </w:r>
    </w:p>
    <w:p w14:paraId="17F866E9" w14:textId="77777777" w:rsidR="00CA00A4" w:rsidRPr="0034776E" w:rsidRDefault="00CA00A4" w:rsidP="00CA00A4">
      <w:pPr>
        <w:pStyle w:val="ListParagraph"/>
        <w:numPr>
          <w:ilvl w:val="0"/>
          <w:numId w:val="11"/>
        </w:numPr>
        <w:spacing w:after="120"/>
        <w:rPr>
          <w:b/>
          <w:bCs/>
          <w:sz w:val="22"/>
          <w:szCs w:val="22"/>
        </w:rPr>
      </w:pPr>
      <w:r w:rsidRPr="0034776E">
        <w:rPr>
          <w:b/>
          <w:bCs/>
          <w:sz w:val="22"/>
          <w:szCs w:val="22"/>
        </w:rPr>
        <w:t>Otherwise, the measurement period requirement is based on the sum-approach as for measurements within gap.</w:t>
      </w:r>
    </w:p>
    <w:p w14:paraId="2F90AAD9" w14:textId="77777777" w:rsidR="00CA00A4" w:rsidRDefault="00CA00A4" w:rsidP="006B0A25">
      <w:pPr>
        <w:pStyle w:val="Heading3"/>
      </w:pPr>
      <w:r>
        <w:lastRenderedPageBreak/>
        <w:t xml:space="preserve"> </w:t>
      </w:r>
      <w:r w:rsidRPr="00AC3AAC">
        <w:t>Scheduling restriction</w:t>
      </w:r>
      <w:r>
        <w:t xml:space="preserve"> for measurements within PPW</w:t>
      </w:r>
    </w:p>
    <w:p w14:paraId="5BF71521" w14:textId="77777777" w:rsidR="00CA00A4" w:rsidRPr="00D76505" w:rsidRDefault="00CA00A4" w:rsidP="00CA00A4">
      <w:pPr>
        <w:rPr>
          <w:sz w:val="22"/>
          <w:szCs w:val="22"/>
        </w:rPr>
      </w:pPr>
      <w:r>
        <w:rPr>
          <w:sz w:val="22"/>
          <w:szCs w:val="22"/>
        </w:rPr>
        <w:t>RAN4 reached the below agreement regarding scheduling restrictions associated with PRS measurements without gaps [1].</w:t>
      </w:r>
    </w:p>
    <w:p w14:paraId="30F28C13" w14:textId="77777777" w:rsidR="00CA00A4" w:rsidRDefault="00CA00A4" w:rsidP="00CA00A4">
      <w:pPr>
        <w:rPr>
          <w:sz w:val="24"/>
          <w:szCs w:val="24"/>
        </w:rPr>
      </w:pPr>
      <w:r w:rsidRPr="00021D3F">
        <w:rPr>
          <w:noProof/>
          <w:sz w:val="24"/>
          <w:szCs w:val="24"/>
        </w:rPr>
        <mc:AlternateContent>
          <mc:Choice Requires="wps">
            <w:drawing>
              <wp:inline distT="0" distB="0" distL="0" distR="0" wp14:anchorId="4079197D" wp14:editId="00D3B724">
                <wp:extent cx="6105525" cy="3781425"/>
                <wp:effectExtent l="0" t="0" r="2857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3781425"/>
                        </a:xfrm>
                        <a:prstGeom prst="rect">
                          <a:avLst/>
                        </a:prstGeom>
                        <a:solidFill>
                          <a:srgbClr val="FFFFFF"/>
                        </a:solidFill>
                        <a:ln w="9525">
                          <a:solidFill>
                            <a:srgbClr val="000000"/>
                          </a:solidFill>
                          <a:miter lim="800000"/>
                          <a:headEnd/>
                          <a:tailEnd/>
                        </a:ln>
                      </wps:spPr>
                      <wps:txbx>
                        <w:txbxContent>
                          <w:p w14:paraId="4D5966A4" w14:textId="77777777" w:rsidR="00CA00A4" w:rsidRPr="007B0012" w:rsidRDefault="00CA00A4" w:rsidP="00CA00A4">
                            <w:pPr>
                              <w:spacing w:before="120" w:after="120"/>
                              <w:rPr>
                                <w:rFonts w:eastAsia="SimSun"/>
                                <w:b/>
                                <w:lang w:val="en-US"/>
                              </w:rPr>
                            </w:pPr>
                            <w:r w:rsidRPr="007B0012">
                              <w:rPr>
                                <w:rFonts w:eastAsia="SimSun"/>
                                <w:b/>
                                <w:u w:val="single"/>
                                <w:lang w:val="en-US"/>
                              </w:rPr>
                              <w:t xml:space="preserve">Issue 1-2-5: Scheduling restriction </w:t>
                            </w:r>
                          </w:p>
                          <w:p w14:paraId="79C36DC7" w14:textId="77777777" w:rsidR="00CA00A4" w:rsidRPr="007B0012" w:rsidRDefault="00CA00A4" w:rsidP="00CA00A4">
                            <w:pPr>
                              <w:spacing w:after="0"/>
                              <w:rPr>
                                <w:b/>
                                <w:bCs/>
                                <w:iCs/>
                                <w:u w:val="single"/>
                                <w:lang w:val="en-US" w:eastAsia="zh-CN"/>
                              </w:rPr>
                            </w:pPr>
                            <w:r w:rsidRPr="007B0012">
                              <w:rPr>
                                <w:b/>
                                <w:bCs/>
                                <w:iCs/>
                                <w:highlight w:val="green"/>
                                <w:u w:val="single"/>
                                <w:lang w:val="en-US" w:eastAsia="zh-CN"/>
                              </w:rPr>
                              <w:t>Agreement:</w:t>
                            </w:r>
                          </w:p>
                          <w:p w14:paraId="59576114" w14:textId="77777777" w:rsidR="00CA00A4" w:rsidRPr="007B0012" w:rsidRDefault="00CA00A4" w:rsidP="00CA00A4">
                            <w:pPr>
                              <w:spacing w:after="0"/>
                              <w:rPr>
                                <w:rFonts w:eastAsia="Times New Roman"/>
                                <w:lang w:val="fr-FR" w:eastAsia="zh-CN"/>
                              </w:rPr>
                            </w:pPr>
                          </w:p>
                          <w:p w14:paraId="08342ACA" w14:textId="77777777" w:rsidR="00CA00A4" w:rsidRPr="0040141F" w:rsidRDefault="00CA00A4" w:rsidP="00CA00A4">
                            <w:pPr>
                              <w:pStyle w:val="ListParagraph"/>
                              <w:numPr>
                                <w:ilvl w:val="0"/>
                                <w:numId w:val="15"/>
                              </w:numPr>
                              <w:spacing w:after="120"/>
                              <w:rPr>
                                <w:lang w:eastAsia="zh-CN"/>
                              </w:rPr>
                            </w:pPr>
                            <w:r w:rsidRPr="00BB5C25">
                              <w:rPr>
                                <w:lang w:eastAsia="zh-CN"/>
                              </w:rPr>
                              <w:t>When PRS is lower priority than the DL signals/channels the following applies for cap1A and 1B UEs:</w:t>
                            </w:r>
                          </w:p>
                          <w:p w14:paraId="545A37C9" w14:textId="77777777" w:rsidR="00CA00A4" w:rsidRPr="007B0012" w:rsidRDefault="00CA00A4" w:rsidP="00CA00A4">
                            <w:pPr>
                              <w:numPr>
                                <w:ilvl w:val="0"/>
                                <w:numId w:val="14"/>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 xml:space="preserve">If UE determines the presence of other DL signals/channels except SSB of higher priority than PRS in the PPW no later than [N symbol/T </w:t>
                            </w:r>
                            <w:proofErr w:type="spellStart"/>
                            <w:r w:rsidRPr="007B0012">
                              <w:rPr>
                                <w:rFonts w:eastAsia="Times New Roman"/>
                                <w:lang w:val="en-US" w:eastAsia="zh-CN"/>
                              </w:rPr>
                              <w:t>ms</w:t>
                            </w:r>
                            <w:proofErr w:type="spellEnd"/>
                            <w:r w:rsidRPr="007B0012">
                              <w:rPr>
                                <w:rFonts w:eastAsia="Times New Roman"/>
                                <w:lang w:val="en-US" w:eastAsia="zh-CN"/>
                              </w:rPr>
                              <w:t>] before the start of the PPW, UE expects to receive the DL signals/channels and drop all DL PRS in the PPW.</w:t>
                            </w:r>
                          </w:p>
                          <w:p w14:paraId="241B00E6" w14:textId="77777777" w:rsidR="00CA00A4" w:rsidRPr="007B0012" w:rsidRDefault="00CA00A4" w:rsidP="00CA00A4">
                            <w:pPr>
                              <w:numPr>
                                <w:ilvl w:val="0"/>
                                <w:numId w:val="14"/>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 xml:space="preserve">If UE determines the presence of other DL signals/channels except SSB of higher priority than PRS in the PPW later than [N symbol/T </w:t>
                            </w:r>
                            <w:proofErr w:type="spellStart"/>
                            <w:r w:rsidRPr="007B0012">
                              <w:rPr>
                                <w:rFonts w:eastAsia="Times New Roman"/>
                                <w:lang w:val="en-US" w:eastAsia="zh-CN"/>
                              </w:rPr>
                              <w:t>ms</w:t>
                            </w:r>
                            <w:proofErr w:type="spellEnd"/>
                            <w:r w:rsidRPr="007B0012">
                              <w:rPr>
                                <w:rFonts w:eastAsia="Times New Roman"/>
                                <w:lang w:val="en-US" w:eastAsia="zh-CN"/>
                              </w:rPr>
                              <w:t>] before the start of the PPW, UE is not required to receive the other DL signals/channels except SSB of higher priority and may receive the DL PRS in the PPW.</w:t>
                            </w:r>
                          </w:p>
                          <w:p w14:paraId="3AFE3A17" w14:textId="77777777" w:rsidR="00CA00A4" w:rsidRPr="007B0012" w:rsidRDefault="00CA00A4" w:rsidP="00CA00A4">
                            <w:pPr>
                              <w:spacing w:after="0"/>
                              <w:rPr>
                                <w:rFonts w:eastAsia="Times New Roman"/>
                                <w:lang w:val="en-US" w:eastAsia="zh-CN"/>
                              </w:rPr>
                            </w:pPr>
                          </w:p>
                          <w:p w14:paraId="46076995" w14:textId="77777777" w:rsidR="00CA00A4" w:rsidRPr="00BB5C25" w:rsidRDefault="00CA00A4" w:rsidP="00CA00A4">
                            <w:pPr>
                              <w:pStyle w:val="ListParagraph"/>
                              <w:numPr>
                                <w:ilvl w:val="0"/>
                                <w:numId w:val="15"/>
                              </w:numPr>
                              <w:spacing w:after="120"/>
                              <w:rPr>
                                <w:lang w:eastAsia="zh-CN"/>
                              </w:rPr>
                            </w:pPr>
                            <w:r w:rsidRPr="00BB5C25">
                              <w:rPr>
                                <w:lang w:eastAsia="zh-CN"/>
                              </w:rPr>
                              <w:t>When PRS is lower priority than the DL signals/channels the following applies for cap 2 UEs:</w:t>
                            </w:r>
                          </w:p>
                          <w:p w14:paraId="256A622E" w14:textId="77777777" w:rsidR="00CA00A4" w:rsidRPr="007B0012" w:rsidRDefault="00CA00A4" w:rsidP="00CA00A4">
                            <w:pPr>
                              <w:numPr>
                                <w:ilvl w:val="0"/>
                                <w:numId w:val="14"/>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 xml:space="preserve">If UE determines the presence of other DL signals/channels except SSB of higher priority than PRS on a PRS symbol no later than [N symbol/T </w:t>
                            </w:r>
                            <w:proofErr w:type="spellStart"/>
                            <w:r w:rsidRPr="007B0012">
                              <w:rPr>
                                <w:rFonts w:eastAsia="Times New Roman"/>
                                <w:lang w:val="en-US" w:eastAsia="zh-CN"/>
                              </w:rPr>
                              <w:t>ms</w:t>
                            </w:r>
                            <w:proofErr w:type="spellEnd"/>
                            <w:r w:rsidRPr="007B0012">
                              <w:rPr>
                                <w:rFonts w:eastAsia="Times New Roman"/>
                                <w:lang w:val="en-US" w:eastAsia="zh-CN"/>
                              </w:rPr>
                              <w:t>] before the PRS symbol, UE expects to receive the DL signals/channels and drop the PRS symbol.</w:t>
                            </w:r>
                          </w:p>
                          <w:p w14:paraId="7D454B82" w14:textId="77777777" w:rsidR="00CA00A4" w:rsidRPr="007B0012" w:rsidRDefault="00CA00A4" w:rsidP="00CA00A4">
                            <w:pPr>
                              <w:numPr>
                                <w:ilvl w:val="0"/>
                                <w:numId w:val="14"/>
                              </w:numPr>
                              <w:overflowPunct w:val="0"/>
                              <w:autoSpaceDE w:val="0"/>
                              <w:autoSpaceDN w:val="0"/>
                              <w:adjustRightInd w:val="0"/>
                              <w:spacing w:after="0"/>
                              <w:contextualSpacing/>
                              <w:textAlignment w:val="baseline"/>
                              <w:rPr>
                                <w:rFonts w:eastAsia="Times New Roman"/>
                                <w:b/>
                                <w:bCs/>
                                <w:lang w:eastAsia="en-GB"/>
                              </w:rPr>
                            </w:pPr>
                            <w:r w:rsidRPr="007B0012">
                              <w:rPr>
                                <w:rFonts w:eastAsia="Times New Roman"/>
                                <w:lang w:val="en-US" w:eastAsia="zh-CN"/>
                              </w:rPr>
                              <w:t xml:space="preserve">If UE determines the presence of other DL signals/channels except SSB of higher priority than PRS on a PRS symbol later than [N symbol/T </w:t>
                            </w:r>
                            <w:proofErr w:type="spellStart"/>
                            <w:r w:rsidRPr="007B0012">
                              <w:rPr>
                                <w:rFonts w:eastAsia="Times New Roman"/>
                                <w:lang w:val="en-US" w:eastAsia="zh-CN"/>
                              </w:rPr>
                              <w:t>ms</w:t>
                            </w:r>
                            <w:proofErr w:type="spellEnd"/>
                            <w:r w:rsidRPr="007B0012">
                              <w:rPr>
                                <w:rFonts w:eastAsia="Times New Roman"/>
                                <w:lang w:val="en-US" w:eastAsia="zh-CN"/>
                              </w:rPr>
                              <w:t>] before the PRS symbol, UE is not required to receive the other DL signals/channels except SSB of higher priority and may receive the PRS symbol.</w:t>
                            </w:r>
                          </w:p>
                          <w:p w14:paraId="666EC165" w14:textId="77777777" w:rsidR="00CA00A4" w:rsidRPr="007B0012" w:rsidRDefault="00CA00A4" w:rsidP="00CA00A4">
                            <w:pPr>
                              <w:spacing w:after="0"/>
                              <w:rPr>
                                <w:rFonts w:eastAsia="Times New Roman"/>
                                <w:b/>
                                <w:bCs/>
                                <w:lang w:val="fr-FR" w:eastAsia="en-GB"/>
                              </w:rPr>
                            </w:pPr>
                          </w:p>
                          <w:p w14:paraId="41FE339B" w14:textId="77777777" w:rsidR="00CA00A4" w:rsidRPr="001B6FA6" w:rsidRDefault="00CA00A4" w:rsidP="00CA00A4">
                            <w:pPr>
                              <w:pStyle w:val="ListParagraph"/>
                              <w:numPr>
                                <w:ilvl w:val="0"/>
                                <w:numId w:val="15"/>
                              </w:numPr>
                              <w:spacing w:after="0"/>
                              <w:rPr>
                                <w:b/>
                                <w:bCs/>
                                <w:lang w:val="fr-FR" w:eastAsia="en-GB"/>
                              </w:rPr>
                            </w:pPr>
                            <w:r w:rsidRPr="001B6FA6">
                              <w:rPr>
                                <w:lang w:val="fr-FR" w:eastAsia="zh-CN"/>
                              </w:rPr>
                              <w:t xml:space="preserve">For inter-band case for FR2 for the DL </w:t>
                            </w:r>
                            <w:proofErr w:type="spellStart"/>
                            <w:r w:rsidRPr="001B6FA6">
                              <w:rPr>
                                <w:lang w:val="fr-FR" w:eastAsia="zh-CN"/>
                              </w:rPr>
                              <w:t>signals</w:t>
                            </w:r>
                            <w:proofErr w:type="spellEnd"/>
                            <w:r w:rsidRPr="001B6FA6">
                              <w:rPr>
                                <w:lang w:val="fr-FR" w:eastAsia="zh-CN"/>
                              </w:rPr>
                              <w:t xml:space="preserve">/channels </w:t>
                            </w:r>
                            <w:proofErr w:type="spellStart"/>
                            <w:r w:rsidRPr="001B6FA6">
                              <w:rPr>
                                <w:lang w:val="fr-FR" w:eastAsia="zh-CN"/>
                              </w:rPr>
                              <w:t>from</w:t>
                            </w:r>
                            <w:proofErr w:type="spellEnd"/>
                            <w:r w:rsidRPr="001B6FA6">
                              <w:rPr>
                                <w:lang w:val="fr-FR" w:eastAsia="zh-CN"/>
                              </w:rPr>
                              <w:t xml:space="preserve"> a </w:t>
                            </w:r>
                            <w:proofErr w:type="spellStart"/>
                            <w:r w:rsidRPr="001B6FA6">
                              <w:rPr>
                                <w:lang w:val="fr-FR" w:eastAsia="zh-CN"/>
                              </w:rPr>
                              <w:t>different</w:t>
                            </w:r>
                            <w:proofErr w:type="spellEnd"/>
                            <w:r w:rsidRPr="001B6FA6">
                              <w:rPr>
                                <w:lang w:val="fr-FR" w:eastAsia="zh-CN"/>
                              </w:rPr>
                              <w:t xml:space="preserve"> FR2 band </w:t>
                            </w:r>
                            <w:proofErr w:type="spellStart"/>
                            <w:r w:rsidRPr="001B6FA6">
                              <w:rPr>
                                <w:lang w:val="fr-FR" w:eastAsia="zh-CN"/>
                              </w:rPr>
                              <w:t>than</w:t>
                            </w:r>
                            <w:proofErr w:type="spellEnd"/>
                            <w:r w:rsidRPr="001B6FA6">
                              <w:rPr>
                                <w:lang w:val="fr-FR" w:eastAsia="zh-CN"/>
                              </w:rPr>
                              <w:t xml:space="preserve"> the FR2 band of the DL PRS, if the </w:t>
                            </w:r>
                            <w:proofErr w:type="spellStart"/>
                            <w:r w:rsidRPr="001B6FA6">
                              <w:rPr>
                                <w:lang w:val="fr-FR" w:eastAsia="zh-CN"/>
                              </w:rPr>
                              <w:t>same</w:t>
                            </w:r>
                            <w:proofErr w:type="spellEnd"/>
                            <w:r w:rsidRPr="001B6FA6">
                              <w:rPr>
                                <w:lang w:val="fr-FR" w:eastAsia="zh-CN"/>
                              </w:rPr>
                              <w:t xml:space="preserve"> </w:t>
                            </w:r>
                            <w:proofErr w:type="spellStart"/>
                            <w:r w:rsidRPr="001B6FA6">
                              <w:rPr>
                                <w:lang w:val="fr-FR" w:eastAsia="zh-CN"/>
                              </w:rPr>
                              <w:t>Rx</w:t>
                            </w:r>
                            <w:proofErr w:type="spellEnd"/>
                            <w:r w:rsidRPr="001B6FA6">
                              <w:rPr>
                                <w:lang w:val="fr-FR" w:eastAsia="zh-CN"/>
                              </w:rPr>
                              <w:t xml:space="preserve"> </w:t>
                            </w:r>
                            <w:proofErr w:type="spellStart"/>
                            <w:r w:rsidRPr="001B6FA6">
                              <w:rPr>
                                <w:lang w:val="fr-FR" w:eastAsia="zh-CN"/>
                              </w:rPr>
                              <w:t>beam</w:t>
                            </w:r>
                            <w:proofErr w:type="spellEnd"/>
                            <w:r w:rsidRPr="001B6FA6">
                              <w:rPr>
                                <w:lang w:val="fr-FR" w:eastAsia="zh-CN"/>
                              </w:rPr>
                              <w:t xml:space="preserve"> </w:t>
                            </w:r>
                            <w:proofErr w:type="spellStart"/>
                            <w:r w:rsidRPr="001B6FA6">
                              <w:rPr>
                                <w:lang w:val="fr-FR" w:eastAsia="zh-CN"/>
                              </w:rPr>
                              <w:t>is</w:t>
                            </w:r>
                            <w:proofErr w:type="spellEnd"/>
                            <w:r w:rsidRPr="001B6FA6">
                              <w:rPr>
                                <w:lang w:val="fr-FR" w:eastAsia="zh-CN"/>
                              </w:rPr>
                              <w:t xml:space="preserve"> </w:t>
                            </w:r>
                            <w:proofErr w:type="spellStart"/>
                            <w:r w:rsidRPr="001B6FA6">
                              <w:rPr>
                                <w:lang w:val="fr-FR" w:eastAsia="zh-CN"/>
                              </w:rPr>
                              <w:t>used</w:t>
                            </w:r>
                            <w:proofErr w:type="spellEnd"/>
                            <w:r w:rsidRPr="001B6FA6">
                              <w:rPr>
                                <w:lang w:val="fr-FR" w:eastAsia="zh-CN"/>
                              </w:rPr>
                              <w:t xml:space="preserve"> for </w:t>
                            </w:r>
                            <w:proofErr w:type="spellStart"/>
                            <w:r w:rsidRPr="001B6FA6">
                              <w:rPr>
                                <w:lang w:val="fr-FR" w:eastAsia="zh-CN"/>
                              </w:rPr>
                              <w:t>both</w:t>
                            </w:r>
                            <w:proofErr w:type="spellEnd"/>
                            <w:r w:rsidRPr="001B6FA6">
                              <w:rPr>
                                <w:lang w:val="fr-FR" w:eastAsia="zh-CN"/>
                              </w:rPr>
                              <w:t xml:space="preserve"> FR2 bands and the DL PRS </w:t>
                            </w:r>
                            <w:proofErr w:type="spellStart"/>
                            <w:r w:rsidRPr="001B6FA6">
                              <w:rPr>
                                <w:lang w:val="fr-FR" w:eastAsia="zh-CN"/>
                              </w:rPr>
                              <w:t>is</w:t>
                            </w:r>
                            <w:proofErr w:type="spellEnd"/>
                            <w:r w:rsidRPr="001B6FA6">
                              <w:rPr>
                                <w:lang w:val="fr-FR" w:eastAsia="zh-CN"/>
                              </w:rPr>
                              <w:t xml:space="preserve"> </w:t>
                            </w:r>
                            <w:proofErr w:type="spellStart"/>
                            <w:r w:rsidRPr="001B6FA6">
                              <w:rPr>
                                <w:lang w:val="fr-FR" w:eastAsia="zh-CN"/>
                              </w:rPr>
                              <w:t>determined</w:t>
                            </w:r>
                            <w:proofErr w:type="spellEnd"/>
                            <w:r w:rsidRPr="001B6FA6">
                              <w:rPr>
                                <w:lang w:val="fr-FR" w:eastAsia="zh-CN"/>
                              </w:rPr>
                              <w:t xml:space="preserve"> to </w:t>
                            </w:r>
                            <w:proofErr w:type="spellStart"/>
                            <w:r w:rsidRPr="001B6FA6">
                              <w:rPr>
                                <w:lang w:val="fr-FR" w:eastAsia="zh-CN"/>
                              </w:rPr>
                              <w:t>be</w:t>
                            </w:r>
                            <w:proofErr w:type="spellEnd"/>
                            <w:r w:rsidRPr="001B6FA6">
                              <w:rPr>
                                <w:lang w:val="fr-FR" w:eastAsia="zh-CN"/>
                              </w:rPr>
                              <w:t xml:space="preserve"> </w:t>
                            </w:r>
                            <w:proofErr w:type="spellStart"/>
                            <w:r w:rsidRPr="001B6FA6">
                              <w:rPr>
                                <w:lang w:val="fr-FR" w:eastAsia="zh-CN"/>
                              </w:rPr>
                              <w:t>higher</w:t>
                            </w:r>
                            <w:proofErr w:type="spellEnd"/>
                            <w:r w:rsidRPr="001B6FA6">
                              <w:rPr>
                                <w:lang w:val="fr-FR" w:eastAsia="zh-CN"/>
                              </w:rPr>
                              <w:t xml:space="preserve"> </w:t>
                            </w:r>
                            <w:proofErr w:type="spellStart"/>
                            <w:r w:rsidRPr="001B6FA6">
                              <w:rPr>
                                <w:lang w:val="fr-FR" w:eastAsia="zh-CN"/>
                              </w:rPr>
                              <w:t>priority</w:t>
                            </w:r>
                            <w:proofErr w:type="spellEnd"/>
                            <w:r w:rsidRPr="001B6FA6">
                              <w:rPr>
                                <w:lang w:val="fr-FR" w:eastAsia="zh-CN"/>
                              </w:rPr>
                              <w:t xml:space="preserve">, </w:t>
                            </w:r>
                            <w:proofErr w:type="spellStart"/>
                            <w:r w:rsidRPr="001B6FA6">
                              <w:rPr>
                                <w:lang w:val="fr-FR" w:eastAsia="zh-CN"/>
                              </w:rPr>
                              <w:t>capability</w:t>
                            </w:r>
                            <w:proofErr w:type="spellEnd"/>
                            <w:r w:rsidRPr="001B6FA6">
                              <w:rPr>
                                <w:lang w:val="fr-FR" w:eastAsia="zh-CN"/>
                              </w:rPr>
                              <w:t xml:space="preserve"> 1B and 2 </w:t>
                            </w:r>
                            <w:proofErr w:type="spellStart"/>
                            <w:r w:rsidRPr="001B6FA6">
                              <w:rPr>
                                <w:lang w:val="fr-FR" w:eastAsia="zh-CN"/>
                              </w:rPr>
                              <w:t>UEs</w:t>
                            </w:r>
                            <w:proofErr w:type="spellEnd"/>
                            <w:r w:rsidRPr="001B6FA6">
                              <w:rPr>
                                <w:lang w:val="fr-FR" w:eastAsia="zh-CN"/>
                              </w:rPr>
                              <w:t xml:space="preserve"> are not </w:t>
                            </w:r>
                            <w:proofErr w:type="spellStart"/>
                            <w:r w:rsidRPr="001B6FA6">
                              <w:rPr>
                                <w:lang w:val="fr-FR" w:eastAsia="zh-CN"/>
                              </w:rPr>
                              <w:t>expected</w:t>
                            </w:r>
                            <w:proofErr w:type="spellEnd"/>
                            <w:r w:rsidRPr="001B6FA6">
                              <w:rPr>
                                <w:lang w:val="fr-FR" w:eastAsia="zh-CN"/>
                              </w:rPr>
                              <w:t xml:space="preserve"> to </w:t>
                            </w:r>
                            <w:proofErr w:type="spellStart"/>
                            <w:r w:rsidRPr="001B6FA6">
                              <w:rPr>
                                <w:lang w:val="fr-FR" w:eastAsia="zh-CN"/>
                              </w:rPr>
                              <w:t>receive</w:t>
                            </w:r>
                            <w:proofErr w:type="spellEnd"/>
                            <w:r w:rsidRPr="001B6FA6">
                              <w:rPr>
                                <w:lang w:val="fr-FR" w:eastAsia="zh-CN"/>
                              </w:rPr>
                              <w:t xml:space="preserve"> the DL </w:t>
                            </w:r>
                            <w:proofErr w:type="spellStart"/>
                            <w:r w:rsidRPr="001B6FA6">
                              <w:rPr>
                                <w:lang w:val="fr-FR" w:eastAsia="zh-CN"/>
                              </w:rPr>
                              <w:t>signals</w:t>
                            </w:r>
                            <w:proofErr w:type="spellEnd"/>
                            <w:r w:rsidRPr="001B6FA6">
                              <w:rPr>
                                <w:lang w:val="fr-FR" w:eastAsia="zh-CN"/>
                              </w:rPr>
                              <w:t>/channels.</w:t>
                            </w:r>
                          </w:p>
                        </w:txbxContent>
                      </wps:txbx>
                      <wps:bodyPr rot="0" vert="horz" wrap="square" lIns="91440" tIns="45720" rIns="91440" bIns="45720" anchor="t" anchorCtr="0">
                        <a:noAutofit/>
                      </wps:bodyPr>
                    </wps:wsp>
                  </a:graphicData>
                </a:graphic>
              </wp:inline>
            </w:drawing>
          </mc:Choice>
          <mc:Fallback xmlns:arto="http://schemas.microsoft.com/office/word/2006/arto" xmlns:a="http://schemas.openxmlformats.org/drawingml/2006/main">
            <w:pict>
              <v:shape id="_x0000_s1029" style="width:480.75pt;height:297.75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" w14:anchorId="4079197D">
                <v:textbox>
                  <w:txbxContent>
                    <w:p w:rsidRPr="007B0012" w:rsidR="00CA00A4" w:rsidP="00CA00A4" w:rsidRDefault="00CA00A4" w14:paraId="4D5966A4" w14:textId="77777777">
                      <w:pPr>
                        <w:spacing w:before="120" w:after="120"/>
                        <w:rPr>
                          <w:rFonts w:eastAsia="SimSun"/>
                          <w:b/>
                          <w:lang w:val="en-US"/>
                        </w:rPr>
                      </w:pPr>
                      <w:r w:rsidRPr="007B0012">
                        <w:rPr>
                          <w:rFonts w:eastAsia="SimSun"/>
                          <w:b/>
                          <w:u w:val="single"/>
                          <w:lang w:val="en-US"/>
                        </w:rPr>
                        <w:t xml:space="preserve">Issue 1-2-5: Scheduling restriction </w:t>
                      </w:r>
                    </w:p>
                    <w:p w:rsidRPr="007B0012" w:rsidR="00CA00A4" w:rsidP="00CA00A4" w:rsidRDefault="00CA00A4" w14:paraId="79C36DC7" w14:textId="77777777">
                      <w:pPr>
                        <w:spacing w:after="0"/>
                        <w:rPr>
                          <w:b/>
                          <w:bCs/>
                          <w:iCs/>
                          <w:u w:val="single"/>
                          <w:lang w:val="en-US" w:eastAsia="zh-CN"/>
                        </w:rPr>
                      </w:pPr>
                      <w:r w:rsidRPr="007B0012">
                        <w:rPr>
                          <w:b/>
                          <w:bCs/>
                          <w:iCs/>
                          <w:highlight w:val="green"/>
                          <w:u w:val="single"/>
                          <w:lang w:val="en-US" w:eastAsia="zh-CN"/>
                        </w:rPr>
                        <w:t>Agreement:</w:t>
                      </w:r>
                    </w:p>
                    <w:p w:rsidRPr="007B0012" w:rsidR="00CA00A4" w:rsidP="00CA00A4" w:rsidRDefault="00CA00A4" w14:paraId="59576114" w14:textId="77777777">
                      <w:pPr>
                        <w:spacing w:after="0"/>
                        <w:rPr>
                          <w:rFonts w:eastAsia="Times New Roman"/>
                          <w:lang w:val="fr-FR" w:eastAsia="zh-CN"/>
                        </w:rPr>
                      </w:pPr>
                    </w:p>
                    <w:p w:rsidRPr="0040141F" w:rsidR="00CA00A4" w:rsidP="00CA00A4" w:rsidRDefault="00CA00A4" w14:paraId="08342ACA" w14:textId="77777777">
                      <w:pPr>
                        <w:pStyle w:val="ListParagraph"/>
                        <w:numPr>
                          <w:ilvl w:val="0"/>
                          <w:numId w:val="15"/>
                        </w:numPr>
                        <w:spacing w:after="120"/>
                        <w:rPr>
                          <w:lang w:eastAsia="zh-CN"/>
                        </w:rPr>
                      </w:pPr>
                      <w:r w:rsidRPr="00BB5C25">
                        <w:rPr>
                          <w:lang w:eastAsia="zh-CN"/>
                        </w:rPr>
                        <w:t>When PRS is lower priority than the DL signals/channels the following applies for cap1A and 1B UEs:</w:t>
                      </w:r>
                    </w:p>
                    <w:p w:rsidRPr="007B0012" w:rsidR="00CA00A4" w:rsidP="00CA00A4" w:rsidRDefault="00CA00A4" w14:paraId="545A37C9" w14:textId="77777777">
                      <w:pPr>
                        <w:numPr>
                          <w:ilvl w:val="0"/>
                          <w:numId w:val="14"/>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 xml:space="preserve">If UE determines the presence of other DL signals/channels except SSB of higher priority than PRS in the PPW no later than [N symbol/T </w:t>
                      </w:r>
                      <w:proofErr w:type="spellStart"/>
                      <w:r w:rsidRPr="007B0012">
                        <w:rPr>
                          <w:rFonts w:eastAsia="Times New Roman"/>
                          <w:lang w:val="en-US" w:eastAsia="zh-CN"/>
                        </w:rPr>
                        <w:t>ms</w:t>
                      </w:r>
                      <w:proofErr w:type="spellEnd"/>
                      <w:r w:rsidRPr="007B0012">
                        <w:rPr>
                          <w:rFonts w:eastAsia="Times New Roman"/>
                          <w:lang w:val="en-US" w:eastAsia="zh-CN"/>
                        </w:rPr>
                        <w:t>] before the start of the PPW, UE expects to receive the DL signals/channels and drop all DL PRS in the PPW.</w:t>
                      </w:r>
                    </w:p>
                    <w:p w:rsidRPr="007B0012" w:rsidR="00CA00A4" w:rsidP="00CA00A4" w:rsidRDefault="00CA00A4" w14:paraId="241B00E6" w14:textId="77777777">
                      <w:pPr>
                        <w:numPr>
                          <w:ilvl w:val="0"/>
                          <w:numId w:val="14"/>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 xml:space="preserve">If UE determines the presence of other DL signals/channels except SSB of higher priority than PRS in the PPW later than [N symbol/T </w:t>
                      </w:r>
                      <w:proofErr w:type="spellStart"/>
                      <w:r w:rsidRPr="007B0012">
                        <w:rPr>
                          <w:rFonts w:eastAsia="Times New Roman"/>
                          <w:lang w:val="en-US" w:eastAsia="zh-CN"/>
                        </w:rPr>
                        <w:t>ms</w:t>
                      </w:r>
                      <w:proofErr w:type="spellEnd"/>
                      <w:r w:rsidRPr="007B0012">
                        <w:rPr>
                          <w:rFonts w:eastAsia="Times New Roman"/>
                          <w:lang w:val="en-US" w:eastAsia="zh-CN"/>
                        </w:rPr>
                        <w:t>] before the start of the PPW, UE is not required to receive the other DL signals/channels except SSB of higher priority and may receive the DL PRS in the PPW.</w:t>
                      </w:r>
                    </w:p>
                    <w:p w:rsidRPr="007B0012" w:rsidR="00CA00A4" w:rsidP="00CA00A4" w:rsidRDefault="00CA00A4" w14:paraId="3AFE3A17" w14:textId="77777777">
                      <w:pPr>
                        <w:spacing w:after="0"/>
                        <w:rPr>
                          <w:rFonts w:eastAsia="Times New Roman"/>
                          <w:lang w:val="en-US" w:eastAsia="zh-CN"/>
                        </w:rPr>
                      </w:pPr>
                    </w:p>
                    <w:p w:rsidRPr="00BB5C25" w:rsidR="00CA00A4" w:rsidP="00CA00A4" w:rsidRDefault="00CA00A4" w14:paraId="46076995" w14:textId="77777777">
                      <w:pPr>
                        <w:pStyle w:val="ListParagraph"/>
                        <w:numPr>
                          <w:ilvl w:val="0"/>
                          <w:numId w:val="15"/>
                        </w:numPr>
                        <w:spacing w:after="120"/>
                        <w:rPr>
                          <w:lang w:eastAsia="zh-CN"/>
                        </w:rPr>
                      </w:pPr>
                      <w:r w:rsidRPr="00BB5C25">
                        <w:rPr>
                          <w:lang w:eastAsia="zh-CN"/>
                        </w:rPr>
                        <w:t>When PRS is lower priority than the DL signals/channels the following applies for cap 2 UEs:</w:t>
                      </w:r>
                    </w:p>
                    <w:p w:rsidRPr="007B0012" w:rsidR="00CA00A4" w:rsidP="00CA00A4" w:rsidRDefault="00CA00A4" w14:paraId="256A622E" w14:textId="77777777">
                      <w:pPr>
                        <w:numPr>
                          <w:ilvl w:val="0"/>
                          <w:numId w:val="14"/>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 xml:space="preserve">If UE determines the presence of other DL signals/channels except SSB of higher priority than PRS on a PRS symbol no later than [N symbol/T </w:t>
                      </w:r>
                      <w:proofErr w:type="spellStart"/>
                      <w:r w:rsidRPr="007B0012">
                        <w:rPr>
                          <w:rFonts w:eastAsia="Times New Roman"/>
                          <w:lang w:val="en-US" w:eastAsia="zh-CN"/>
                        </w:rPr>
                        <w:t>ms</w:t>
                      </w:r>
                      <w:proofErr w:type="spellEnd"/>
                      <w:r w:rsidRPr="007B0012">
                        <w:rPr>
                          <w:rFonts w:eastAsia="Times New Roman"/>
                          <w:lang w:val="en-US" w:eastAsia="zh-CN"/>
                        </w:rPr>
                        <w:t>] before the PRS symbol, UE expects to receive the DL signals/channels and drop the PRS symbol.</w:t>
                      </w:r>
                    </w:p>
                    <w:p w:rsidRPr="007B0012" w:rsidR="00CA00A4" w:rsidP="00CA00A4" w:rsidRDefault="00CA00A4" w14:paraId="7D454B82" w14:textId="77777777">
                      <w:pPr>
                        <w:numPr>
                          <w:ilvl w:val="0"/>
                          <w:numId w:val="14"/>
                        </w:numPr>
                        <w:overflowPunct w:val="0"/>
                        <w:autoSpaceDE w:val="0"/>
                        <w:autoSpaceDN w:val="0"/>
                        <w:adjustRightInd w:val="0"/>
                        <w:spacing w:after="0"/>
                        <w:contextualSpacing/>
                        <w:textAlignment w:val="baseline"/>
                        <w:rPr>
                          <w:rFonts w:eastAsia="Times New Roman"/>
                          <w:b/>
                          <w:bCs/>
                          <w:lang w:eastAsia="en-GB"/>
                        </w:rPr>
                      </w:pPr>
                      <w:r w:rsidRPr="007B0012">
                        <w:rPr>
                          <w:rFonts w:eastAsia="Times New Roman"/>
                          <w:lang w:val="en-US" w:eastAsia="zh-CN"/>
                        </w:rPr>
                        <w:t xml:space="preserve">If UE determines the presence of other DL signals/channels except SSB of higher priority than PRS on a PRS symbol later than [N symbol/T </w:t>
                      </w:r>
                      <w:proofErr w:type="spellStart"/>
                      <w:r w:rsidRPr="007B0012">
                        <w:rPr>
                          <w:rFonts w:eastAsia="Times New Roman"/>
                          <w:lang w:val="en-US" w:eastAsia="zh-CN"/>
                        </w:rPr>
                        <w:t>ms</w:t>
                      </w:r>
                      <w:proofErr w:type="spellEnd"/>
                      <w:r w:rsidRPr="007B0012">
                        <w:rPr>
                          <w:rFonts w:eastAsia="Times New Roman"/>
                          <w:lang w:val="en-US" w:eastAsia="zh-CN"/>
                        </w:rPr>
                        <w:t>] before the PRS symbol, UE is not required to receive the other DL signals/channels except SSB of higher priority and may receive the PRS symbol.</w:t>
                      </w:r>
                    </w:p>
                    <w:p w:rsidRPr="007B0012" w:rsidR="00CA00A4" w:rsidP="00CA00A4" w:rsidRDefault="00CA00A4" w14:paraId="666EC165" w14:textId="77777777">
                      <w:pPr>
                        <w:spacing w:after="0"/>
                        <w:rPr>
                          <w:rFonts w:eastAsia="Times New Roman"/>
                          <w:b/>
                          <w:bCs/>
                          <w:lang w:val="fr-FR" w:eastAsia="en-GB"/>
                        </w:rPr>
                      </w:pPr>
                    </w:p>
                    <w:p w:rsidRPr="001B6FA6" w:rsidR="00CA00A4" w:rsidP="00CA00A4" w:rsidRDefault="00CA00A4" w14:paraId="41FE339B" w14:textId="77777777">
                      <w:pPr>
                        <w:pStyle w:val="ListParagraph"/>
                        <w:numPr>
                          <w:ilvl w:val="0"/>
                          <w:numId w:val="15"/>
                        </w:numPr>
                        <w:spacing w:after="0"/>
                        <w:rPr>
                          <w:b/>
                          <w:bCs/>
                          <w:lang w:val="fr-FR" w:eastAsia="en-GB"/>
                        </w:rPr>
                      </w:pPr>
                      <w:r w:rsidRPr="001B6FA6">
                        <w:rPr>
                          <w:lang w:val="fr-FR" w:eastAsia="zh-CN"/>
                        </w:rPr>
                        <w:t xml:space="preserve">For inter-band case for FR2 for the DL </w:t>
                      </w:r>
                      <w:proofErr w:type="spellStart"/>
                      <w:r w:rsidRPr="001B6FA6">
                        <w:rPr>
                          <w:lang w:val="fr-FR" w:eastAsia="zh-CN"/>
                        </w:rPr>
                        <w:t>signals</w:t>
                      </w:r>
                      <w:proofErr w:type="spellEnd"/>
                      <w:r w:rsidRPr="001B6FA6">
                        <w:rPr>
                          <w:lang w:val="fr-FR" w:eastAsia="zh-CN"/>
                        </w:rPr>
                        <w:t xml:space="preserve">/channels </w:t>
                      </w:r>
                      <w:proofErr w:type="spellStart"/>
                      <w:r w:rsidRPr="001B6FA6">
                        <w:rPr>
                          <w:lang w:val="fr-FR" w:eastAsia="zh-CN"/>
                        </w:rPr>
                        <w:t>from</w:t>
                      </w:r>
                      <w:proofErr w:type="spellEnd"/>
                      <w:r w:rsidRPr="001B6FA6">
                        <w:rPr>
                          <w:lang w:val="fr-FR" w:eastAsia="zh-CN"/>
                        </w:rPr>
                        <w:t xml:space="preserve"> a </w:t>
                      </w:r>
                      <w:proofErr w:type="spellStart"/>
                      <w:r w:rsidRPr="001B6FA6">
                        <w:rPr>
                          <w:lang w:val="fr-FR" w:eastAsia="zh-CN"/>
                        </w:rPr>
                        <w:t>different</w:t>
                      </w:r>
                      <w:proofErr w:type="spellEnd"/>
                      <w:r w:rsidRPr="001B6FA6">
                        <w:rPr>
                          <w:lang w:val="fr-FR" w:eastAsia="zh-CN"/>
                        </w:rPr>
                        <w:t xml:space="preserve"> FR2 band </w:t>
                      </w:r>
                      <w:proofErr w:type="spellStart"/>
                      <w:r w:rsidRPr="001B6FA6">
                        <w:rPr>
                          <w:lang w:val="fr-FR" w:eastAsia="zh-CN"/>
                        </w:rPr>
                        <w:t>than</w:t>
                      </w:r>
                      <w:proofErr w:type="spellEnd"/>
                      <w:r w:rsidRPr="001B6FA6">
                        <w:rPr>
                          <w:lang w:val="fr-FR" w:eastAsia="zh-CN"/>
                        </w:rPr>
                        <w:t xml:space="preserve"> the FR2 band of the DL PRS, if the </w:t>
                      </w:r>
                      <w:proofErr w:type="spellStart"/>
                      <w:r w:rsidRPr="001B6FA6">
                        <w:rPr>
                          <w:lang w:val="fr-FR" w:eastAsia="zh-CN"/>
                        </w:rPr>
                        <w:t>same</w:t>
                      </w:r>
                      <w:proofErr w:type="spellEnd"/>
                      <w:r w:rsidRPr="001B6FA6">
                        <w:rPr>
                          <w:lang w:val="fr-FR" w:eastAsia="zh-CN"/>
                        </w:rPr>
                        <w:t xml:space="preserve"> </w:t>
                      </w:r>
                      <w:proofErr w:type="spellStart"/>
                      <w:r w:rsidRPr="001B6FA6">
                        <w:rPr>
                          <w:lang w:val="fr-FR" w:eastAsia="zh-CN"/>
                        </w:rPr>
                        <w:t>Rx</w:t>
                      </w:r>
                      <w:proofErr w:type="spellEnd"/>
                      <w:r w:rsidRPr="001B6FA6">
                        <w:rPr>
                          <w:lang w:val="fr-FR" w:eastAsia="zh-CN"/>
                        </w:rPr>
                        <w:t xml:space="preserve"> </w:t>
                      </w:r>
                      <w:proofErr w:type="spellStart"/>
                      <w:r w:rsidRPr="001B6FA6">
                        <w:rPr>
                          <w:lang w:val="fr-FR" w:eastAsia="zh-CN"/>
                        </w:rPr>
                        <w:t>beam</w:t>
                      </w:r>
                      <w:proofErr w:type="spellEnd"/>
                      <w:r w:rsidRPr="001B6FA6">
                        <w:rPr>
                          <w:lang w:val="fr-FR" w:eastAsia="zh-CN"/>
                        </w:rPr>
                        <w:t xml:space="preserve"> </w:t>
                      </w:r>
                      <w:proofErr w:type="spellStart"/>
                      <w:r w:rsidRPr="001B6FA6">
                        <w:rPr>
                          <w:lang w:val="fr-FR" w:eastAsia="zh-CN"/>
                        </w:rPr>
                        <w:t>is</w:t>
                      </w:r>
                      <w:proofErr w:type="spellEnd"/>
                      <w:r w:rsidRPr="001B6FA6">
                        <w:rPr>
                          <w:lang w:val="fr-FR" w:eastAsia="zh-CN"/>
                        </w:rPr>
                        <w:t xml:space="preserve"> </w:t>
                      </w:r>
                      <w:proofErr w:type="spellStart"/>
                      <w:r w:rsidRPr="001B6FA6">
                        <w:rPr>
                          <w:lang w:val="fr-FR" w:eastAsia="zh-CN"/>
                        </w:rPr>
                        <w:t>used</w:t>
                      </w:r>
                      <w:proofErr w:type="spellEnd"/>
                      <w:r w:rsidRPr="001B6FA6">
                        <w:rPr>
                          <w:lang w:val="fr-FR" w:eastAsia="zh-CN"/>
                        </w:rPr>
                        <w:t xml:space="preserve"> for </w:t>
                      </w:r>
                      <w:proofErr w:type="spellStart"/>
                      <w:r w:rsidRPr="001B6FA6">
                        <w:rPr>
                          <w:lang w:val="fr-FR" w:eastAsia="zh-CN"/>
                        </w:rPr>
                        <w:t>both</w:t>
                      </w:r>
                      <w:proofErr w:type="spellEnd"/>
                      <w:r w:rsidRPr="001B6FA6">
                        <w:rPr>
                          <w:lang w:val="fr-FR" w:eastAsia="zh-CN"/>
                        </w:rPr>
                        <w:t xml:space="preserve"> FR2 bands and the DL PRS </w:t>
                      </w:r>
                      <w:proofErr w:type="spellStart"/>
                      <w:r w:rsidRPr="001B6FA6">
                        <w:rPr>
                          <w:lang w:val="fr-FR" w:eastAsia="zh-CN"/>
                        </w:rPr>
                        <w:t>is</w:t>
                      </w:r>
                      <w:proofErr w:type="spellEnd"/>
                      <w:r w:rsidRPr="001B6FA6">
                        <w:rPr>
                          <w:lang w:val="fr-FR" w:eastAsia="zh-CN"/>
                        </w:rPr>
                        <w:t xml:space="preserve"> </w:t>
                      </w:r>
                      <w:proofErr w:type="spellStart"/>
                      <w:r w:rsidRPr="001B6FA6">
                        <w:rPr>
                          <w:lang w:val="fr-FR" w:eastAsia="zh-CN"/>
                        </w:rPr>
                        <w:t>determined</w:t>
                      </w:r>
                      <w:proofErr w:type="spellEnd"/>
                      <w:r w:rsidRPr="001B6FA6">
                        <w:rPr>
                          <w:lang w:val="fr-FR" w:eastAsia="zh-CN"/>
                        </w:rPr>
                        <w:t xml:space="preserve"> to </w:t>
                      </w:r>
                      <w:proofErr w:type="spellStart"/>
                      <w:r w:rsidRPr="001B6FA6">
                        <w:rPr>
                          <w:lang w:val="fr-FR" w:eastAsia="zh-CN"/>
                        </w:rPr>
                        <w:t>be</w:t>
                      </w:r>
                      <w:proofErr w:type="spellEnd"/>
                      <w:r w:rsidRPr="001B6FA6">
                        <w:rPr>
                          <w:lang w:val="fr-FR" w:eastAsia="zh-CN"/>
                        </w:rPr>
                        <w:t xml:space="preserve"> </w:t>
                      </w:r>
                      <w:proofErr w:type="spellStart"/>
                      <w:r w:rsidRPr="001B6FA6">
                        <w:rPr>
                          <w:lang w:val="fr-FR" w:eastAsia="zh-CN"/>
                        </w:rPr>
                        <w:t>higher</w:t>
                      </w:r>
                      <w:proofErr w:type="spellEnd"/>
                      <w:r w:rsidRPr="001B6FA6">
                        <w:rPr>
                          <w:lang w:val="fr-FR" w:eastAsia="zh-CN"/>
                        </w:rPr>
                        <w:t xml:space="preserve"> </w:t>
                      </w:r>
                      <w:proofErr w:type="spellStart"/>
                      <w:r w:rsidRPr="001B6FA6">
                        <w:rPr>
                          <w:lang w:val="fr-FR" w:eastAsia="zh-CN"/>
                        </w:rPr>
                        <w:t>priority</w:t>
                      </w:r>
                      <w:proofErr w:type="spellEnd"/>
                      <w:r w:rsidRPr="001B6FA6">
                        <w:rPr>
                          <w:lang w:val="fr-FR" w:eastAsia="zh-CN"/>
                        </w:rPr>
                        <w:t xml:space="preserve">, </w:t>
                      </w:r>
                      <w:proofErr w:type="spellStart"/>
                      <w:r w:rsidRPr="001B6FA6">
                        <w:rPr>
                          <w:lang w:val="fr-FR" w:eastAsia="zh-CN"/>
                        </w:rPr>
                        <w:t>capability</w:t>
                      </w:r>
                      <w:proofErr w:type="spellEnd"/>
                      <w:r w:rsidRPr="001B6FA6">
                        <w:rPr>
                          <w:lang w:val="fr-FR" w:eastAsia="zh-CN"/>
                        </w:rPr>
                        <w:t xml:space="preserve"> 1B and 2 </w:t>
                      </w:r>
                      <w:proofErr w:type="spellStart"/>
                      <w:r w:rsidRPr="001B6FA6">
                        <w:rPr>
                          <w:lang w:val="fr-FR" w:eastAsia="zh-CN"/>
                        </w:rPr>
                        <w:t>UEs</w:t>
                      </w:r>
                      <w:proofErr w:type="spellEnd"/>
                      <w:r w:rsidRPr="001B6FA6">
                        <w:rPr>
                          <w:lang w:val="fr-FR" w:eastAsia="zh-CN"/>
                        </w:rPr>
                        <w:t xml:space="preserve"> are not </w:t>
                      </w:r>
                      <w:proofErr w:type="spellStart"/>
                      <w:r w:rsidRPr="001B6FA6">
                        <w:rPr>
                          <w:lang w:val="fr-FR" w:eastAsia="zh-CN"/>
                        </w:rPr>
                        <w:t>expected</w:t>
                      </w:r>
                      <w:proofErr w:type="spellEnd"/>
                      <w:r w:rsidRPr="001B6FA6">
                        <w:rPr>
                          <w:lang w:val="fr-FR" w:eastAsia="zh-CN"/>
                        </w:rPr>
                        <w:t xml:space="preserve"> to </w:t>
                      </w:r>
                      <w:proofErr w:type="spellStart"/>
                      <w:r w:rsidRPr="001B6FA6">
                        <w:rPr>
                          <w:lang w:val="fr-FR" w:eastAsia="zh-CN"/>
                        </w:rPr>
                        <w:t>receive</w:t>
                      </w:r>
                      <w:proofErr w:type="spellEnd"/>
                      <w:r w:rsidRPr="001B6FA6">
                        <w:rPr>
                          <w:lang w:val="fr-FR" w:eastAsia="zh-CN"/>
                        </w:rPr>
                        <w:t xml:space="preserve"> the DL </w:t>
                      </w:r>
                      <w:proofErr w:type="spellStart"/>
                      <w:r w:rsidRPr="001B6FA6">
                        <w:rPr>
                          <w:lang w:val="fr-FR" w:eastAsia="zh-CN"/>
                        </w:rPr>
                        <w:t>signals</w:t>
                      </w:r>
                      <w:proofErr w:type="spellEnd"/>
                      <w:r w:rsidRPr="001B6FA6">
                        <w:rPr>
                          <w:lang w:val="fr-FR" w:eastAsia="zh-CN"/>
                        </w:rPr>
                        <w:t>/channels.</w:t>
                      </w:r>
                    </w:p>
                  </w:txbxContent>
                </v:textbox>
                <w10:anchorlock/>
              </v:shape>
            </w:pict>
          </mc:Fallback>
        </mc:AlternateContent>
      </w:r>
    </w:p>
    <w:p w14:paraId="63F47CC2" w14:textId="77777777" w:rsidR="00CA00A4" w:rsidRDefault="00CA00A4" w:rsidP="00CA00A4">
      <w:pPr>
        <w:rPr>
          <w:sz w:val="22"/>
          <w:szCs w:val="22"/>
        </w:rPr>
      </w:pPr>
      <w:r w:rsidRPr="00740B72">
        <w:rPr>
          <w:sz w:val="22"/>
          <w:szCs w:val="22"/>
        </w:rPr>
        <w:t xml:space="preserve">The remaining issue is the actual value of “N symbols/T </w:t>
      </w:r>
      <w:proofErr w:type="spellStart"/>
      <w:r w:rsidRPr="00740B72">
        <w:rPr>
          <w:sz w:val="22"/>
          <w:szCs w:val="22"/>
        </w:rPr>
        <w:t>ms</w:t>
      </w:r>
      <w:proofErr w:type="spellEnd"/>
      <w:r w:rsidRPr="00740B72">
        <w:rPr>
          <w:sz w:val="22"/>
          <w:szCs w:val="22"/>
        </w:rPr>
        <w:t>” in the agreement.</w:t>
      </w:r>
      <w:r>
        <w:rPr>
          <w:sz w:val="22"/>
          <w:szCs w:val="22"/>
        </w:rPr>
        <w:t xml:space="preserve"> For that purpose, we refer to the RAN1 agreements shown below.</w:t>
      </w:r>
    </w:p>
    <w:p w14:paraId="3562FFBC" w14:textId="77777777" w:rsidR="00CA00A4" w:rsidRDefault="00CA00A4" w:rsidP="00CA00A4">
      <w:pPr>
        <w:rPr>
          <w:sz w:val="22"/>
          <w:szCs w:val="22"/>
        </w:rPr>
      </w:pPr>
      <w:r w:rsidRPr="00F000DD">
        <w:rPr>
          <w:noProof/>
          <w:sz w:val="22"/>
          <w:szCs w:val="22"/>
        </w:rPr>
        <mc:AlternateContent>
          <mc:Choice Requires="wps">
            <w:drawing>
              <wp:inline distT="0" distB="0" distL="0" distR="0" wp14:anchorId="552594AD" wp14:editId="1DC59E52">
                <wp:extent cx="6105525" cy="2914650"/>
                <wp:effectExtent l="0" t="0" r="28575" b="1905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914650"/>
                        </a:xfrm>
                        <a:prstGeom prst="rect">
                          <a:avLst/>
                        </a:prstGeom>
                        <a:solidFill>
                          <a:srgbClr val="FFFFFF"/>
                        </a:solidFill>
                        <a:ln w="9525">
                          <a:solidFill>
                            <a:srgbClr val="000000"/>
                          </a:solidFill>
                          <a:miter lim="800000"/>
                          <a:headEnd/>
                          <a:tailEnd/>
                        </a:ln>
                      </wps:spPr>
                      <wps:txbx>
                        <w:txbxContent>
                          <w:p w14:paraId="5B5FF29B" w14:textId="77777777" w:rsidR="00CA00A4" w:rsidRPr="004A7DBF" w:rsidRDefault="00CA00A4" w:rsidP="00CA00A4">
                            <w:pPr>
                              <w:rPr>
                                <w:b/>
                                <w:bCs/>
                                <w:lang w:val="en-US"/>
                              </w:rPr>
                            </w:pPr>
                            <w:r w:rsidRPr="004A7DBF">
                              <w:rPr>
                                <w:b/>
                                <w:bCs/>
                                <w:lang w:val="en-US"/>
                              </w:rPr>
                              <w:t>Agreement</w:t>
                            </w:r>
                          </w:p>
                          <w:p w14:paraId="0AEB01D3" w14:textId="77777777" w:rsidR="00CA00A4" w:rsidRPr="00497AB5" w:rsidRDefault="00CA00A4" w:rsidP="00CA00A4">
                            <w:pPr>
                              <w:pStyle w:val="ListParagraph"/>
                              <w:numPr>
                                <w:ilvl w:val="0"/>
                                <w:numId w:val="18"/>
                              </w:numPr>
                              <w:spacing w:after="0"/>
                            </w:pPr>
                            <w:r w:rsidRPr="00497AB5">
                              <w:t>With regards to the action time for the PRS prioritization over other DL channels</w:t>
                            </w:r>
                          </w:p>
                          <w:p w14:paraId="74B1A323" w14:textId="77777777" w:rsidR="00CA00A4" w:rsidRPr="00497AB5" w:rsidRDefault="00CA00A4" w:rsidP="00CA00A4">
                            <w:pPr>
                              <w:pStyle w:val="ListParagraph"/>
                              <w:numPr>
                                <w:ilvl w:val="1"/>
                                <w:numId w:val="18"/>
                              </w:numPr>
                              <w:spacing w:after="0"/>
                            </w:pPr>
                            <w:r w:rsidRPr="00497AB5">
                              <w:t>Alt.1: support N = N2 (clause 6.4 of TS 38.214) for the subcarrier spacing of the PDCCH.</w:t>
                            </w:r>
                          </w:p>
                          <w:p w14:paraId="5DCC6B5A" w14:textId="77777777" w:rsidR="00CA00A4" w:rsidRDefault="00CA00A4" w:rsidP="00CA00A4">
                            <w:pPr>
                              <w:rPr>
                                <w:b/>
                                <w:bCs/>
                                <w:lang w:val="en-US"/>
                              </w:rPr>
                            </w:pPr>
                          </w:p>
                          <w:p w14:paraId="063F3C6E" w14:textId="77777777" w:rsidR="00CA00A4" w:rsidRPr="004A7DBF" w:rsidRDefault="00CA00A4" w:rsidP="00CA00A4">
                            <w:pPr>
                              <w:rPr>
                                <w:b/>
                                <w:bCs/>
                                <w:lang w:val="en-US"/>
                              </w:rPr>
                            </w:pPr>
                            <w:r w:rsidRPr="004A7DBF">
                              <w:rPr>
                                <w:b/>
                                <w:bCs/>
                                <w:lang w:val="en-US"/>
                              </w:rPr>
                              <w:t>Agreement</w:t>
                            </w:r>
                          </w:p>
                          <w:p w14:paraId="42FE0E8B" w14:textId="77777777" w:rsidR="00CA00A4" w:rsidRPr="004A7DBF" w:rsidRDefault="00CA00A4" w:rsidP="00CA00A4">
                            <w:pPr>
                              <w:rPr>
                                <w:lang w:val="en-US"/>
                              </w:rPr>
                            </w:pPr>
                            <w:r w:rsidRPr="004A7DBF">
                              <w:rPr>
                                <w:lang w:val="en-US"/>
                              </w:rPr>
                              <w:t>Revise the previous agreement as follows:</w:t>
                            </w:r>
                          </w:p>
                          <w:p w14:paraId="2780C862" w14:textId="77777777" w:rsidR="00CA00A4" w:rsidRPr="001127AD" w:rsidRDefault="00CA00A4" w:rsidP="00CA00A4">
                            <w:pPr>
                              <w:pStyle w:val="ListParagraph"/>
                              <w:numPr>
                                <w:ilvl w:val="0"/>
                                <w:numId w:val="18"/>
                              </w:numPr>
                              <w:spacing w:after="0"/>
                            </w:pPr>
                            <w:r w:rsidRPr="001127AD">
                              <w:t>With regards to the action time for the PRS prioritization over other DL channels</w:t>
                            </w:r>
                          </w:p>
                          <w:p w14:paraId="129421EF" w14:textId="77777777" w:rsidR="00CA00A4" w:rsidRPr="001127AD" w:rsidRDefault="00CA00A4" w:rsidP="00CA00A4">
                            <w:pPr>
                              <w:pStyle w:val="ListParagraph"/>
                              <w:numPr>
                                <w:ilvl w:val="1"/>
                                <w:numId w:val="18"/>
                              </w:numPr>
                              <w:spacing w:after="0"/>
                            </w:pPr>
                            <w:r w:rsidRPr="001127AD">
                              <w:t>Alt.1: support N = N2 (clause 6.4 of TS 38.214) for the subcarrier spacing of the PRS.</w:t>
                            </w:r>
                          </w:p>
                          <w:p w14:paraId="57E6887E" w14:textId="77777777" w:rsidR="00CA00A4" w:rsidRPr="004A7DBF" w:rsidRDefault="00CA00A4" w:rsidP="00CA00A4">
                            <w:pPr>
                              <w:rPr>
                                <w:lang w:val="en-US"/>
                              </w:rPr>
                            </w:pPr>
                          </w:p>
                          <w:p w14:paraId="420F2C3B" w14:textId="77777777" w:rsidR="00CA00A4" w:rsidRPr="004A7DBF" w:rsidRDefault="00CA00A4" w:rsidP="00CA00A4">
                            <w:pPr>
                              <w:rPr>
                                <w:b/>
                                <w:bCs/>
                                <w:lang w:val="en-US"/>
                              </w:rPr>
                            </w:pPr>
                            <w:r w:rsidRPr="004A7DBF">
                              <w:rPr>
                                <w:b/>
                                <w:bCs/>
                                <w:lang w:val="en-US"/>
                              </w:rPr>
                              <w:t>R1-2208218</w:t>
                            </w:r>
                            <w:r w:rsidRPr="004A7DBF">
                              <w:rPr>
                                <w:lang w:val="en-US"/>
                              </w:rPr>
                              <w:t>         Draft CR on completing the PPW processing timeline       Moderator (Huawei), Qualcomm, ZTE, Nokia</w:t>
                            </w:r>
                          </w:p>
                          <w:p w14:paraId="5B20A0D5" w14:textId="77777777" w:rsidR="00CA00A4" w:rsidRPr="004A7DBF" w:rsidRDefault="00CA00A4" w:rsidP="00CA00A4">
                            <w:pPr>
                              <w:rPr>
                                <w:b/>
                                <w:bCs/>
                                <w:lang w:val="en-US"/>
                              </w:rPr>
                            </w:pPr>
                            <w:r w:rsidRPr="004A7DBF">
                              <w:rPr>
                                <w:b/>
                                <w:bCs/>
                                <w:lang w:val="en-US"/>
                              </w:rPr>
                              <w:t>Agreement</w:t>
                            </w:r>
                          </w:p>
                          <w:p w14:paraId="0DC6FD93" w14:textId="77777777" w:rsidR="00CA00A4" w:rsidRPr="004A7DBF" w:rsidRDefault="00CA00A4" w:rsidP="00CA00A4">
                            <w:pPr>
                              <w:rPr>
                                <w:lang w:val="en-US"/>
                              </w:rPr>
                            </w:pPr>
                            <w:r w:rsidRPr="004A7DBF">
                              <w:rPr>
                                <w:lang w:val="en-US"/>
                              </w:rPr>
                              <w:t xml:space="preserve">Final CR is agreed in </w:t>
                            </w:r>
                            <w:hyperlink r:id="rId11" w:history="1">
                              <w:r w:rsidRPr="004A7DBF">
                                <w:rPr>
                                  <w:rStyle w:val="Hyperlink"/>
                                  <w:lang w:val="en-US"/>
                                </w:rPr>
                                <w:t>R1-2208239</w:t>
                              </w:r>
                            </w:hyperlink>
                            <w:r w:rsidRPr="004A7DBF">
                              <w:rPr>
                                <w:lang w:val="en-US"/>
                              </w:rPr>
                              <w:t>.</w:t>
                            </w:r>
                          </w:p>
                          <w:p w14:paraId="25FA9CFD" w14:textId="77777777" w:rsidR="00CA00A4" w:rsidRDefault="00CA00A4" w:rsidP="00CA00A4"/>
                        </w:txbxContent>
                      </wps:txbx>
                      <wps:bodyPr rot="0" vert="horz" wrap="square" lIns="91440" tIns="45720" rIns="91440" bIns="45720" anchor="t" anchorCtr="0">
                        <a:noAutofit/>
                      </wps:bodyPr>
                    </wps:wsp>
                  </a:graphicData>
                </a:graphic>
              </wp:inline>
            </w:drawing>
          </mc:Choice>
          <mc:Fallback xmlns:arto="http://schemas.microsoft.com/office/word/2006/arto" xmlns:a="http://schemas.openxmlformats.org/drawingml/2006/main">
            <w:pict>
              <v:shape id="_x0000_s1030" style="width:480.75pt;height:229.5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" w14:anchorId="552594AD">
                <v:textbox>
                  <w:txbxContent>
                    <w:p w:rsidRPr="004A7DBF" w:rsidR="00CA00A4" w:rsidP="00CA00A4" w:rsidRDefault="00CA00A4" w14:paraId="5B5FF29B" w14:textId="77777777">
                      <w:pPr>
                        <w:rPr>
                          <w:b/>
                          <w:bCs/>
                          <w:lang w:val="en-US"/>
                        </w:rPr>
                      </w:pPr>
                      <w:r w:rsidRPr="004A7DBF">
                        <w:rPr>
                          <w:b/>
                          <w:bCs/>
                          <w:lang w:val="en-US"/>
                        </w:rPr>
                        <w:t>Agreement</w:t>
                      </w:r>
                    </w:p>
                    <w:p w:rsidRPr="00497AB5" w:rsidR="00CA00A4" w:rsidP="00CA00A4" w:rsidRDefault="00CA00A4" w14:paraId="0AEB01D3" w14:textId="77777777">
                      <w:pPr>
                        <w:pStyle w:val="ListParagraph"/>
                        <w:numPr>
                          <w:ilvl w:val="0"/>
                          <w:numId w:val="18"/>
                        </w:numPr>
                        <w:spacing w:after="0"/>
                      </w:pPr>
                      <w:r w:rsidRPr="00497AB5">
                        <w:t>With regards to the action time for the PRS prioritization over other DL channels</w:t>
                      </w:r>
                    </w:p>
                    <w:p w:rsidRPr="00497AB5" w:rsidR="00CA00A4" w:rsidP="00CA00A4" w:rsidRDefault="00CA00A4" w14:paraId="74B1A323" w14:textId="77777777">
                      <w:pPr>
                        <w:pStyle w:val="ListParagraph"/>
                        <w:numPr>
                          <w:ilvl w:val="1"/>
                          <w:numId w:val="18"/>
                        </w:numPr>
                        <w:spacing w:after="0"/>
                      </w:pPr>
                      <w:r w:rsidRPr="00497AB5">
                        <w:t>Alt.1: support N = N2 (clause 6.4 of TS 38.214) for the subcarrier spacing of the PDCCH.</w:t>
                      </w:r>
                    </w:p>
                    <w:p w:rsidR="00CA00A4" w:rsidP="00CA00A4" w:rsidRDefault="00CA00A4" w14:paraId="5DCC6B5A" w14:textId="77777777">
                      <w:pPr>
                        <w:rPr>
                          <w:b/>
                          <w:bCs/>
                          <w:lang w:val="en-US"/>
                        </w:rPr>
                      </w:pPr>
                    </w:p>
                    <w:p w:rsidRPr="004A7DBF" w:rsidR="00CA00A4" w:rsidP="00CA00A4" w:rsidRDefault="00CA00A4" w14:paraId="063F3C6E" w14:textId="77777777">
                      <w:pPr>
                        <w:rPr>
                          <w:b/>
                          <w:bCs/>
                          <w:lang w:val="en-US"/>
                        </w:rPr>
                      </w:pPr>
                      <w:r w:rsidRPr="004A7DBF">
                        <w:rPr>
                          <w:b/>
                          <w:bCs/>
                          <w:lang w:val="en-US"/>
                        </w:rPr>
                        <w:t>Agreement</w:t>
                      </w:r>
                    </w:p>
                    <w:p w:rsidRPr="004A7DBF" w:rsidR="00CA00A4" w:rsidP="00CA00A4" w:rsidRDefault="00CA00A4" w14:paraId="42FE0E8B" w14:textId="77777777">
                      <w:pPr>
                        <w:rPr>
                          <w:lang w:val="en-US"/>
                        </w:rPr>
                      </w:pPr>
                      <w:r w:rsidRPr="004A7DBF">
                        <w:rPr>
                          <w:lang w:val="en-US"/>
                        </w:rPr>
                        <w:t>Revise the previous agreement as follows:</w:t>
                      </w:r>
                    </w:p>
                    <w:p w:rsidRPr="001127AD" w:rsidR="00CA00A4" w:rsidP="00CA00A4" w:rsidRDefault="00CA00A4" w14:paraId="2780C862" w14:textId="77777777">
                      <w:pPr>
                        <w:pStyle w:val="ListParagraph"/>
                        <w:numPr>
                          <w:ilvl w:val="0"/>
                          <w:numId w:val="18"/>
                        </w:numPr>
                        <w:spacing w:after="0"/>
                      </w:pPr>
                      <w:r w:rsidRPr="001127AD">
                        <w:t>With regards to the action time for the PRS prioritization over other DL channels</w:t>
                      </w:r>
                    </w:p>
                    <w:p w:rsidRPr="001127AD" w:rsidR="00CA00A4" w:rsidP="00CA00A4" w:rsidRDefault="00CA00A4" w14:paraId="129421EF" w14:textId="77777777">
                      <w:pPr>
                        <w:pStyle w:val="ListParagraph"/>
                        <w:numPr>
                          <w:ilvl w:val="1"/>
                          <w:numId w:val="18"/>
                        </w:numPr>
                        <w:spacing w:after="0"/>
                      </w:pPr>
                      <w:r w:rsidRPr="001127AD">
                        <w:t>Alt.1: support N = N2 (clause 6.4 of TS 38.214) for the subcarrier spacing of the PRS.</w:t>
                      </w:r>
                    </w:p>
                    <w:p w:rsidRPr="004A7DBF" w:rsidR="00CA00A4" w:rsidP="00CA00A4" w:rsidRDefault="00CA00A4" w14:paraId="57E6887E" w14:textId="77777777">
                      <w:pPr>
                        <w:rPr>
                          <w:lang w:val="en-US"/>
                        </w:rPr>
                      </w:pPr>
                    </w:p>
                    <w:p w:rsidRPr="004A7DBF" w:rsidR="00CA00A4" w:rsidP="00CA00A4" w:rsidRDefault="00CA00A4" w14:paraId="420F2C3B" w14:textId="77777777">
                      <w:pPr>
                        <w:rPr>
                          <w:b/>
                          <w:bCs/>
                          <w:lang w:val="en-US"/>
                        </w:rPr>
                      </w:pPr>
                      <w:r w:rsidRPr="004A7DBF">
                        <w:rPr>
                          <w:b/>
                          <w:bCs/>
                          <w:lang w:val="en-US"/>
                        </w:rPr>
                        <w:t>R1-2208218</w:t>
                      </w:r>
                      <w:r w:rsidRPr="004A7DBF">
                        <w:rPr>
                          <w:lang w:val="en-US"/>
                        </w:rPr>
                        <w:t>         Draft CR on completing the PPW processing timeline       Moderator (Huawei), Qualcomm, ZTE, Nokia</w:t>
                      </w:r>
                    </w:p>
                    <w:p w:rsidRPr="004A7DBF" w:rsidR="00CA00A4" w:rsidP="00CA00A4" w:rsidRDefault="00CA00A4" w14:paraId="5B20A0D5" w14:textId="77777777">
                      <w:pPr>
                        <w:rPr>
                          <w:b/>
                          <w:bCs/>
                          <w:lang w:val="en-US"/>
                        </w:rPr>
                      </w:pPr>
                      <w:r w:rsidRPr="004A7DBF">
                        <w:rPr>
                          <w:b/>
                          <w:bCs/>
                          <w:lang w:val="en-US"/>
                        </w:rPr>
                        <w:t>Agreement</w:t>
                      </w:r>
                    </w:p>
                    <w:p w:rsidRPr="004A7DBF" w:rsidR="00CA00A4" w:rsidP="00CA00A4" w:rsidRDefault="00CA00A4" w14:paraId="0DC6FD93" w14:textId="77777777">
                      <w:pPr>
                        <w:rPr>
                          <w:lang w:val="en-US"/>
                        </w:rPr>
                      </w:pPr>
                      <w:r w:rsidRPr="004A7DBF">
                        <w:rPr>
                          <w:lang w:val="en-US"/>
                        </w:rPr>
                        <w:t xml:space="preserve">Final CR is agreed in </w:t>
                      </w:r>
                      <w:hyperlink w:history="1" r:id="rId12">
                        <w:r w:rsidRPr="004A7DBF">
                          <w:rPr>
                            <w:rStyle w:val="Hyperlink"/>
                            <w:lang w:val="en-US"/>
                          </w:rPr>
                          <w:t>R1-2208239</w:t>
                        </w:r>
                      </w:hyperlink>
                      <w:r w:rsidRPr="004A7DBF">
                        <w:rPr>
                          <w:lang w:val="en-US"/>
                        </w:rPr>
                        <w:t>.</w:t>
                      </w:r>
                    </w:p>
                    <w:p w:rsidR="00CA00A4" w:rsidP="00CA00A4" w:rsidRDefault="00CA00A4" w14:paraId="25FA9CFD" w14:textId="77777777"/>
                  </w:txbxContent>
                </v:textbox>
                <w10:anchorlock/>
              </v:shape>
            </w:pict>
          </mc:Fallback>
        </mc:AlternateContent>
      </w:r>
    </w:p>
    <w:p w14:paraId="31F9A04C" w14:textId="77777777" w:rsidR="00CA00A4" w:rsidRDefault="00CA00A4" w:rsidP="00CA00A4">
      <w:pPr>
        <w:rPr>
          <w:sz w:val="22"/>
          <w:szCs w:val="22"/>
          <w:highlight w:val="yellow"/>
        </w:rPr>
      </w:pPr>
    </w:p>
    <w:p w14:paraId="508744A5" w14:textId="77E5811A" w:rsidR="00CA00A4" w:rsidRPr="00CD3F67" w:rsidRDefault="00CA00A4" w:rsidP="00CA00A4">
      <w:pPr>
        <w:rPr>
          <w:b/>
          <w:bCs/>
          <w:sz w:val="22"/>
          <w:szCs w:val="22"/>
        </w:rPr>
      </w:pPr>
      <w:r w:rsidRPr="0034776E">
        <w:rPr>
          <w:b/>
          <w:bCs/>
          <w:sz w:val="22"/>
          <w:szCs w:val="22"/>
        </w:rPr>
        <w:t xml:space="preserve">Proposal </w:t>
      </w:r>
      <w:r w:rsidR="00CE3BDC">
        <w:rPr>
          <w:b/>
          <w:bCs/>
          <w:sz w:val="22"/>
          <w:szCs w:val="22"/>
        </w:rPr>
        <w:t>4</w:t>
      </w:r>
      <w:r w:rsidRPr="0034776E">
        <w:rPr>
          <w:b/>
          <w:bCs/>
          <w:sz w:val="22"/>
          <w:szCs w:val="22"/>
        </w:rPr>
        <w:t xml:space="preserve">: </w:t>
      </w:r>
      <w:r>
        <w:rPr>
          <w:b/>
          <w:bCs/>
          <w:sz w:val="22"/>
          <w:szCs w:val="22"/>
        </w:rPr>
        <w:t xml:space="preserve">In the RAN4 agreement on scheduling restriction associated with PRS measurements within PPW, set N = N2 based on the subcarrier spacing of DL-PRS, where N2 is given by TS 38.211, Table 6.4-1 and Table 6.4-2 for UE processing capability 1 and 2, respectively. </w:t>
      </w:r>
    </w:p>
    <w:p w14:paraId="70616141" w14:textId="398941BE" w:rsidR="00CA00A4" w:rsidRPr="00307383" w:rsidRDefault="00CE3BDC" w:rsidP="006B0A25">
      <w:pPr>
        <w:pStyle w:val="Heading3"/>
      </w:pPr>
      <w:r>
        <w:lastRenderedPageBreak/>
        <w:t xml:space="preserve"> </w:t>
      </w:r>
      <w:r w:rsidR="00CA00A4">
        <w:t>Priority of measurements with and without gaps</w:t>
      </w:r>
    </w:p>
    <w:p w14:paraId="62DCE95B" w14:textId="77777777" w:rsidR="00CA00A4" w:rsidRPr="00307383" w:rsidRDefault="00CA00A4" w:rsidP="00CA00A4">
      <w:pPr>
        <w:rPr>
          <w:sz w:val="22"/>
          <w:szCs w:val="22"/>
        </w:rPr>
      </w:pPr>
      <w:r w:rsidRPr="00307383">
        <w:rPr>
          <w:sz w:val="22"/>
          <w:szCs w:val="22"/>
        </w:rPr>
        <w:t xml:space="preserve">The last open issue </w:t>
      </w:r>
      <w:r>
        <w:rPr>
          <w:sz w:val="22"/>
          <w:szCs w:val="22"/>
        </w:rPr>
        <w:t>concerns</w:t>
      </w:r>
      <w:r w:rsidRPr="00307383">
        <w:rPr>
          <w:sz w:val="22"/>
          <w:szCs w:val="22"/>
        </w:rPr>
        <w:t xml:space="preserve"> how to prioritize measurements with gaps vs. measurements without gaps.</w:t>
      </w:r>
      <w:r>
        <w:rPr>
          <w:sz w:val="22"/>
          <w:szCs w:val="22"/>
        </w:rPr>
        <w:t xml:space="preserve"> The relevant agreements from RAN4#104-e are shown below [1].</w:t>
      </w:r>
    </w:p>
    <w:p w14:paraId="4FF133E1" w14:textId="77777777" w:rsidR="00CA00A4" w:rsidRDefault="00CA00A4" w:rsidP="00CA00A4">
      <w:pPr>
        <w:rPr>
          <w:b/>
          <w:bCs/>
          <w:sz w:val="24"/>
          <w:szCs w:val="24"/>
          <w:u w:val="single"/>
        </w:rPr>
      </w:pPr>
      <w:r w:rsidRPr="00307383">
        <w:rPr>
          <w:b/>
          <w:bCs/>
          <w:noProof/>
          <w:sz w:val="24"/>
          <w:szCs w:val="24"/>
        </w:rPr>
        <mc:AlternateContent>
          <mc:Choice Requires="wps">
            <w:drawing>
              <wp:inline distT="0" distB="0" distL="0" distR="0" wp14:anchorId="41577D31" wp14:editId="546A8CA1">
                <wp:extent cx="6105525" cy="4791075"/>
                <wp:effectExtent l="0" t="0" r="28575" b="285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4791075"/>
                        </a:xfrm>
                        <a:prstGeom prst="rect">
                          <a:avLst/>
                        </a:prstGeom>
                        <a:solidFill>
                          <a:srgbClr val="FFFFFF"/>
                        </a:solidFill>
                        <a:ln w="9525">
                          <a:solidFill>
                            <a:srgbClr val="000000"/>
                          </a:solidFill>
                          <a:miter lim="800000"/>
                          <a:headEnd/>
                          <a:tailEnd/>
                        </a:ln>
                      </wps:spPr>
                      <wps:txbx>
                        <w:txbxContent>
                          <w:p w14:paraId="3B2D4798" w14:textId="77777777" w:rsidR="00CA00A4" w:rsidRPr="002848B0" w:rsidRDefault="00CA00A4" w:rsidP="00CA00A4">
                            <w:pPr>
                              <w:spacing w:before="120" w:after="120"/>
                              <w:rPr>
                                <w:b/>
                                <w:u w:val="single"/>
                                <w:lang w:val="en-US"/>
                              </w:rPr>
                            </w:pPr>
                            <w:r w:rsidRPr="002848B0">
                              <w:rPr>
                                <w:b/>
                                <w:u w:val="single"/>
                                <w:lang w:val="en-US"/>
                              </w:rPr>
                              <w:t>Issue 1-2-6: Applicability of PRS measurements without gaps under gap configuration/activation</w:t>
                            </w:r>
                          </w:p>
                          <w:p w14:paraId="53206457" w14:textId="77777777" w:rsidR="00CA00A4" w:rsidRPr="002848B0" w:rsidRDefault="00CA00A4" w:rsidP="00CA00A4">
                            <w:pPr>
                              <w:rPr>
                                <w:b/>
                                <w:bCs/>
                                <w:iCs/>
                                <w:u w:val="single"/>
                                <w:lang w:val="en-US" w:eastAsia="zh-CN"/>
                              </w:rPr>
                            </w:pPr>
                            <w:r w:rsidRPr="002848B0">
                              <w:rPr>
                                <w:b/>
                                <w:bCs/>
                                <w:iCs/>
                                <w:highlight w:val="green"/>
                                <w:u w:val="single"/>
                                <w:lang w:val="en-US" w:eastAsia="zh-CN"/>
                              </w:rPr>
                              <w:t>A</w:t>
                            </w:r>
                            <w:r w:rsidRPr="002848B0">
                              <w:rPr>
                                <w:rFonts w:hint="eastAsia"/>
                                <w:b/>
                                <w:bCs/>
                                <w:iCs/>
                                <w:highlight w:val="green"/>
                                <w:u w:val="single"/>
                                <w:lang w:val="en-US" w:eastAsia="zh-CN"/>
                              </w:rPr>
                              <w:t>greements</w:t>
                            </w:r>
                            <w:r w:rsidRPr="002848B0">
                              <w:rPr>
                                <w:rFonts w:hint="eastAsia"/>
                                <w:i/>
                                <w:highlight w:val="green"/>
                                <w:lang w:val="en-US" w:eastAsia="zh-CN"/>
                              </w:rPr>
                              <w:t>:</w:t>
                            </w:r>
                          </w:p>
                          <w:p w14:paraId="1CB63A72" w14:textId="77777777" w:rsidR="00CA00A4" w:rsidRPr="002848B0" w:rsidRDefault="00CA00A4" w:rsidP="00CA00A4">
                            <w:pPr>
                              <w:numPr>
                                <w:ilvl w:val="0"/>
                                <w:numId w:val="16"/>
                              </w:numPr>
                              <w:overflowPunct w:val="0"/>
                              <w:autoSpaceDE w:val="0"/>
                              <w:autoSpaceDN w:val="0"/>
                              <w:adjustRightInd w:val="0"/>
                              <w:spacing w:after="120"/>
                              <w:textAlignment w:val="baseline"/>
                              <w:rPr>
                                <w:b/>
                                <w:lang w:val="en-US" w:eastAsia="zh-CN"/>
                              </w:rPr>
                            </w:pPr>
                            <w:r w:rsidRPr="002848B0">
                              <w:rPr>
                                <w:lang w:val="en-US" w:eastAsia="zh-CN"/>
                              </w:rPr>
                              <w:t xml:space="preserve">For PRS measurement outside MG, the measurement requirements apply provided that no MG is activated during the measurement period. </w:t>
                            </w:r>
                          </w:p>
                          <w:p w14:paraId="15ECDCEA" w14:textId="77777777" w:rsidR="00CA00A4" w:rsidRPr="002848B0" w:rsidRDefault="00CA00A4" w:rsidP="00CA00A4">
                            <w:pPr>
                              <w:numPr>
                                <w:ilvl w:val="1"/>
                                <w:numId w:val="16"/>
                              </w:numPr>
                              <w:overflowPunct w:val="0"/>
                              <w:autoSpaceDE w:val="0"/>
                              <w:autoSpaceDN w:val="0"/>
                              <w:adjustRightInd w:val="0"/>
                              <w:spacing w:after="120"/>
                              <w:textAlignment w:val="baseline"/>
                              <w:rPr>
                                <w:b/>
                                <w:lang w:val="en-US" w:eastAsia="zh-CN"/>
                              </w:rPr>
                            </w:pPr>
                            <w:r w:rsidRPr="002848B0">
                              <w:rPr>
                                <w:lang w:val="en-US" w:eastAsia="zh-CN"/>
                              </w:rPr>
                              <w:t>Where MG includes pre-configured gap for positioning and any other measurement gaps used for positioning.</w:t>
                            </w:r>
                          </w:p>
                          <w:p w14:paraId="3AE3CB02" w14:textId="77777777" w:rsidR="00CA00A4" w:rsidRPr="002848B0" w:rsidRDefault="00CA00A4" w:rsidP="00CA00A4">
                            <w:pPr>
                              <w:spacing w:after="0"/>
                              <w:ind w:left="284"/>
                              <w:rPr>
                                <w:i/>
                                <w:lang w:val="en-US" w:eastAsia="zh-CN"/>
                              </w:rPr>
                            </w:pPr>
                            <w:r w:rsidRPr="002848B0">
                              <w:rPr>
                                <w:lang w:eastAsia="en-GB"/>
                              </w:rPr>
                              <w:t>FFS PRS measurement within gap</w:t>
                            </w:r>
                          </w:p>
                          <w:p w14:paraId="4FEFE8F0" w14:textId="77777777" w:rsidR="00CA00A4" w:rsidRPr="002848B0" w:rsidRDefault="00CA00A4" w:rsidP="00CA00A4">
                            <w:pPr>
                              <w:spacing w:before="240" w:after="120"/>
                              <w:rPr>
                                <w:b/>
                                <w:bCs/>
                                <w:iCs/>
                                <w:u w:val="single"/>
                                <w:lang w:val="en-US" w:eastAsia="zh-CN"/>
                              </w:rPr>
                            </w:pPr>
                            <w:r w:rsidRPr="002848B0">
                              <w:rPr>
                                <w:b/>
                                <w:bCs/>
                                <w:iCs/>
                                <w:highlight w:val="yellow"/>
                                <w:u w:val="single"/>
                                <w:lang w:val="en-US" w:eastAsia="zh-CN"/>
                              </w:rPr>
                              <w:t>No agreement: candidate options on</w:t>
                            </w:r>
                            <w:r w:rsidRPr="002848B0">
                              <w:rPr>
                                <w:highlight w:val="yellow"/>
                              </w:rPr>
                              <w:t xml:space="preserve"> </w:t>
                            </w:r>
                            <w:r w:rsidRPr="002848B0">
                              <w:rPr>
                                <w:b/>
                                <w:bCs/>
                                <w:iCs/>
                                <w:highlight w:val="yellow"/>
                                <w:u w:val="single"/>
                                <w:lang w:val="en-US" w:eastAsia="zh-CN"/>
                              </w:rPr>
                              <w:t>measurement within gap:</w:t>
                            </w:r>
                          </w:p>
                          <w:p w14:paraId="41C81787" w14:textId="77777777" w:rsidR="00CA00A4" w:rsidRPr="002848B0" w:rsidRDefault="00CA00A4" w:rsidP="00CA00A4">
                            <w:pPr>
                              <w:numPr>
                                <w:ilvl w:val="0"/>
                                <w:numId w:val="13"/>
                              </w:numPr>
                              <w:spacing w:after="120"/>
                              <w:rPr>
                                <w:lang w:eastAsia="zh-CN"/>
                              </w:rPr>
                            </w:pPr>
                            <w:r w:rsidRPr="002848B0">
                              <w:rPr>
                                <w:lang w:eastAsia="zh-CN"/>
                              </w:rPr>
                              <w:t>Proposal 1: QC</w:t>
                            </w:r>
                          </w:p>
                          <w:p w14:paraId="343B75CD" w14:textId="77777777" w:rsidR="00CA00A4" w:rsidRPr="002848B0" w:rsidRDefault="00CA00A4" w:rsidP="00CA00A4">
                            <w:pPr>
                              <w:numPr>
                                <w:ilvl w:val="1"/>
                                <w:numId w:val="13"/>
                              </w:numPr>
                              <w:overflowPunct w:val="0"/>
                              <w:autoSpaceDE w:val="0"/>
                              <w:autoSpaceDN w:val="0"/>
                              <w:adjustRightInd w:val="0"/>
                              <w:spacing w:after="120"/>
                              <w:textAlignment w:val="baseline"/>
                              <w:rPr>
                                <w:lang w:eastAsia="zh-CN"/>
                              </w:rPr>
                            </w:pPr>
                            <w:r w:rsidRPr="002848B0">
                              <w:rPr>
                                <w:lang w:eastAsia="zh-CN"/>
                              </w:rPr>
                              <w:t>If the network configures/activates measurement gaps applicable for positioning measurements and activates PPWs simultaneously</w:t>
                            </w:r>
                          </w:p>
                          <w:p w14:paraId="6823188E" w14:textId="77777777" w:rsidR="00CA00A4" w:rsidRPr="002848B0" w:rsidRDefault="00CA00A4" w:rsidP="00CA00A4">
                            <w:pPr>
                              <w:numPr>
                                <w:ilvl w:val="2"/>
                                <w:numId w:val="13"/>
                              </w:numPr>
                              <w:overflowPunct w:val="0"/>
                              <w:autoSpaceDE w:val="0"/>
                              <w:autoSpaceDN w:val="0"/>
                              <w:adjustRightInd w:val="0"/>
                              <w:spacing w:after="120"/>
                              <w:textAlignment w:val="baseline"/>
                              <w:rPr>
                                <w:lang w:eastAsia="zh-CN"/>
                              </w:rPr>
                            </w:pPr>
                            <w:r w:rsidRPr="002848B0">
                              <w:rPr>
                                <w:lang w:eastAsia="zh-CN"/>
                              </w:rPr>
                              <w:t>Positioning measurements within measurement gaps are prioritized over measurements within PPW.</w:t>
                            </w:r>
                          </w:p>
                          <w:p w14:paraId="2571ECAF" w14:textId="77777777" w:rsidR="00CA00A4" w:rsidRPr="002848B0" w:rsidRDefault="00CA00A4" w:rsidP="00CA00A4">
                            <w:pPr>
                              <w:numPr>
                                <w:ilvl w:val="2"/>
                                <w:numId w:val="13"/>
                              </w:numPr>
                              <w:overflowPunct w:val="0"/>
                              <w:autoSpaceDE w:val="0"/>
                              <w:autoSpaceDN w:val="0"/>
                              <w:adjustRightInd w:val="0"/>
                              <w:spacing w:after="120"/>
                              <w:textAlignment w:val="baseline"/>
                              <w:rPr>
                                <w:lang w:eastAsia="zh-CN"/>
                              </w:rPr>
                            </w:pPr>
                            <w:r w:rsidRPr="002848B0">
                              <w:rPr>
                                <w:lang w:eastAsia="zh-CN"/>
                              </w:rPr>
                              <w:t>Measurement period requirement for measurements with gaps apply.</w:t>
                            </w:r>
                          </w:p>
                          <w:p w14:paraId="1E91BB09" w14:textId="77777777" w:rsidR="00CA00A4" w:rsidRPr="002848B0" w:rsidRDefault="00CA00A4" w:rsidP="00CA00A4">
                            <w:pPr>
                              <w:numPr>
                                <w:ilvl w:val="2"/>
                                <w:numId w:val="13"/>
                              </w:numPr>
                              <w:overflowPunct w:val="0"/>
                              <w:autoSpaceDE w:val="0"/>
                              <w:autoSpaceDN w:val="0"/>
                              <w:adjustRightInd w:val="0"/>
                              <w:spacing w:after="120"/>
                              <w:textAlignment w:val="baseline"/>
                              <w:rPr>
                                <w:lang w:eastAsia="zh-CN"/>
                              </w:rPr>
                            </w:pPr>
                            <w:r w:rsidRPr="002848B0">
                              <w:rPr>
                                <w:lang w:eastAsia="zh-CN"/>
                              </w:rPr>
                              <w:t>Measurement period for gapless measurements is extended by an unspecified amount of time.</w:t>
                            </w:r>
                          </w:p>
                          <w:p w14:paraId="57C10A5B" w14:textId="77777777" w:rsidR="00CA00A4" w:rsidRPr="002848B0" w:rsidRDefault="00CA00A4" w:rsidP="00CA00A4">
                            <w:pPr>
                              <w:numPr>
                                <w:ilvl w:val="0"/>
                                <w:numId w:val="13"/>
                              </w:numPr>
                              <w:spacing w:after="120"/>
                              <w:rPr>
                                <w:lang w:eastAsia="zh-CN"/>
                              </w:rPr>
                            </w:pPr>
                            <w:r w:rsidRPr="002848B0">
                              <w:rPr>
                                <w:lang w:eastAsia="zh-CN"/>
                              </w:rPr>
                              <w:t xml:space="preserve">Proposal 2: </w:t>
                            </w:r>
                            <w:r w:rsidRPr="002848B0">
                              <w:rPr>
                                <w:rFonts w:hint="eastAsia"/>
                                <w:lang w:eastAsia="zh-CN"/>
                              </w:rPr>
                              <w:t>HW</w:t>
                            </w:r>
                          </w:p>
                          <w:p w14:paraId="23B726D8" w14:textId="77777777" w:rsidR="00CA00A4" w:rsidRDefault="00CA00A4" w:rsidP="00CA00A4">
                            <w:pPr>
                              <w:numPr>
                                <w:ilvl w:val="1"/>
                                <w:numId w:val="13"/>
                              </w:numPr>
                              <w:spacing w:after="120"/>
                              <w:rPr>
                                <w:lang w:eastAsia="zh-CN"/>
                              </w:rPr>
                            </w:pPr>
                            <w:r w:rsidRPr="002848B0">
                              <w:rPr>
                                <w:lang w:eastAsia="zh-CN"/>
                              </w:rPr>
                              <w:t>RAN4 to define requirements for the scenario where one group of PFLs are measured outside MG while another group of PFLs are measured with MG: the total measurement delay is defined as the sum of measurement delays of each group</w:t>
                            </w:r>
                          </w:p>
                          <w:p w14:paraId="4459E185" w14:textId="77777777" w:rsidR="00CA00A4" w:rsidRPr="00EB4E89" w:rsidRDefault="00CA00A4" w:rsidP="00CA00A4">
                            <w:pPr>
                              <w:spacing w:before="120" w:after="120"/>
                              <w:rPr>
                                <w:b/>
                                <w:u w:val="single"/>
                                <w:lang w:val="en-US"/>
                              </w:rPr>
                            </w:pPr>
                            <w:r w:rsidRPr="00EB4E89">
                              <w:rPr>
                                <w:b/>
                                <w:u w:val="single"/>
                                <w:lang w:val="en-US"/>
                              </w:rPr>
                              <w:t>Issue 1-2-7: Collision between PPW and gap</w:t>
                            </w:r>
                          </w:p>
                          <w:p w14:paraId="472D75DF" w14:textId="77777777" w:rsidR="00CA00A4" w:rsidRPr="00EB4E89" w:rsidRDefault="00CA00A4" w:rsidP="00CA00A4">
                            <w:pPr>
                              <w:spacing w:after="120"/>
                              <w:rPr>
                                <w:b/>
                                <w:bCs/>
                                <w:iCs/>
                                <w:u w:val="single"/>
                                <w:lang w:val="en-US" w:eastAsia="zh-CN"/>
                              </w:rPr>
                            </w:pPr>
                            <w:r w:rsidRPr="00EB4E89">
                              <w:rPr>
                                <w:b/>
                                <w:bCs/>
                                <w:iCs/>
                                <w:highlight w:val="green"/>
                                <w:u w:val="single"/>
                                <w:lang w:val="en-US" w:eastAsia="zh-CN"/>
                              </w:rPr>
                              <w:t>Agreements</w:t>
                            </w:r>
                            <w:r w:rsidRPr="00EB4E89">
                              <w:rPr>
                                <w:i/>
                                <w:lang w:val="en-US" w:eastAsia="zh-CN"/>
                              </w:rPr>
                              <w:t>:</w:t>
                            </w:r>
                          </w:p>
                          <w:p w14:paraId="360FBB96" w14:textId="77777777" w:rsidR="00CA00A4" w:rsidRPr="00EB4E89" w:rsidRDefault="00CA00A4" w:rsidP="00CA00A4">
                            <w:pPr>
                              <w:pStyle w:val="ListParagraph"/>
                              <w:numPr>
                                <w:ilvl w:val="0"/>
                                <w:numId w:val="17"/>
                              </w:numPr>
                              <w:overflowPunct w:val="0"/>
                              <w:autoSpaceDE w:val="0"/>
                              <w:autoSpaceDN w:val="0"/>
                              <w:adjustRightInd w:val="0"/>
                              <w:spacing w:after="120"/>
                              <w:contextualSpacing w:val="0"/>
                              <w:textAlignment w:val="baseline"/>
                              <w:rPr>
                                <w:lang w:eastAsia="zh-CN"/>
                              </w:rPr>
                            </w:pPr>
                            <w:r w:rsidRPr="00EB4E89">
                              <w:rPr>
                                <w:lang w:eastAsia="zh-CN"/>
                              </w:rPr>
                              <w:t>PRS measurement requirements apply provided that the PPW occasions do not overlap with measurement gaps.</w:t>
                            </w:r>
                          </w:p>
                          <w:p w14:paraId="149C3F96" w14:textId="77777777" w:rsidR="00CA00A4" w:rsidRPr="002848B0" w:rsidRDefault="00CA00A4" w:rsidP="00CA00A4">
                            <w:pPr>
                              <w:spacing w:after="120"/>
                              <w:rPr>
                                <w:lang w:eastAsia="zh-CN"/>
                              </w:rPr>
                            </w:pPr>
                          </w:p>
                          <w:p w14:paraId="49402C04" w14:textId="77777777" w:rsidR="00CA00A4" w:rsidRDefault="00CA00A4" w:rsidP="00CA00A4"/>
                        </w:txbxContent>
                      </wps:txbx>
                      <wps:bodyPr rot="0" vert="horz" wrap="square" lIns="91440" tIns="45720" rIns="91440" bIns="45720" anchor="t" anchorCtr="0">
                        <a:noAutofit/>
                      </wps:bodyPr>
                    </wps:wsp>
                  </a:graphicData>
                </a:graphic>
              </wp:inline>
            </w:drawing>
          </mc:Choice>
          <mc:Fallback xmlns:arto="http://schemas.microsoft.com/office/word/2006/arto" xmlns:a="http://schemas.openxmlformats.org/drawingml/2006/main">
            <w:pict>
              <v:shape id="_x0000_s1031" style="width:480.75pt;height:377.25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" w14:anchorId="41577D31">
                <v:textbox>
                  <w:txbxContent>
                    <w:p w:rsidRPr="002848B0" w:rsidR="00CA00A4" w:rsidP="00CA00A4" w:rsidRDefault="00CA00A4" w14:paraId="3B2D4798" w14:textId="77777777">
                      <w:pPr>
                        <w:spacing w:before="120" w:after="120"/>
                        <w:rPr>
                          <w:b/>
                          <w:u w:val="single"/>
                          <w:lang w:val="en-US"/>
                        </w:rPr>
                      </w:pPr>
                      <w:r w:rsidRPr="002848B0">
                        <w:rPr>
                          <w:b/>
                          <w:u w:val="single"/>
                          <w:lang w:val="en-US"/>
                        </w:rPr>
                        <w:t>Issue 1-2-6: Applicability of PRS measurements without gaps under gap configuration/activation</w:t>
                      </w:r>
                    </w:p>
                    <w:p w:rsidRPr="002848B0" w:rsidR="00CA00A4" w:rsidP="00CA00A4" w:rsidRDefault="00CA00A4" w14:paraId="53206457" w14:textId="77777777">
                      <w:pPr>
                        <w:rPr>
                          <w:b/>
                          <w:bCs/>
                          <w:iCs/>
                          <w:u w:val="single"/>
                          <w:lang w:val="en-US" w:eastAsia="zh-CN"/>
                        </w:rPr>
                      </w:pPr>
                      <w:r w:rsidRPr="002848B0">
                        <w:rPr>
                          <w:b/>
                          <w:bCs/>
                          <w:iCs/>
                          <w:highlight w:val="green"/>
                          <w:u w:val="single"/>
                          <w:lang w:val="en-US" w:eastAsia="zh-CN"/>
                        </w:rPr>
                        <w:t>A</w:t>
                      </w:r>
                      <w:r w:rsidRPr="002848B0">
                        <w:rPr>
                          <w:rFonts w:hint="eastAsia"/>
                          <w:b/>
                          <w:bCs/>
                          <w:iCs/>
                          <w:highlight w:val="green"/>
                          <w:u w:val="single"/>
                          <w:lang w:val="en-US" w:eastAsia="zh-CN"/>
                        </w:rPr>
                        <w:t>greements</w:t>
                      </w:r>
                      <w:r w:rsidRPr="002848B0">
                        <w:rPr>
                          <w:rFonts w:hint="eastAsia"/>
                          <w:i/>
                          <w:highlight w:val="green"/>
                          <w:lang w:val="en-US" w:eastAsia="zh-CN"/>
                        </w:rPr>
                        <w:t>:</w:t>
                      </w:r>
                    </w:p>
                    <w:p w:rsidRPr="002848B0" w:rsidR="00CA00A4" w:rsidP="00CA00A4" w:rsidRDefault="00CA00A4" w14:paraId="1CB63A72" w14:textId="77777777">
                      <w:pPr>
                        <w:numPr>
                          <w:ilvl w:val="0"/>
                          <w:numId w:val="16"/>
                        </w:numPr>
                        <w:overflowPunct w:val="0"/>
                        <w:autoSpaceDE w:val="0"/>
                        <w:autoSpaceDN w:val="0"/>
                        <w:adjustRightInd w:val="0"/>
                        <w:spacing w:after="120"/>
                        <w:textAlignment w:val="baseline"/>
                        <w:rPr>
                          <w:b/>
                          <w:lang w:val="en-US" w:eastAsia="zh-CN"/>
                        </w:rPr>
                      </w:pPr>
                      <w:r w:rsidRPr="002848B0">
                        <w:rPr>
                          <w:lang w:val="en-US" w:eastAsia="zh-CN"/>
                        </w:rPr>
                        <w:t xml:space="preserve">For PRS measurement outside MG, the measurement requirements apply provided that no MG is activated during the measurement period. </w:t>
                      </w:r>
                    </w:p>
                    <w:p w:rsidRPr="002848B0" w:rsidR="00CA00A4" w:rsidP="00CA00A4" w:rsidRDefault="00CA00A4" w14:paraId="15ECDCEA" w14:textId="77777777">
                      <w:pPr>
                        <w:numPr>
                          <w:ilvl w:val="1"/>
                          <w:numId w:val="16"/>
                        </w:numPr>
                        <w:overflowPunct w:val="0"/>
                        <w:autoSpaceDE w:val="0"/>
                        <w:autoSpaceDN w:val="0"/>
                        <w:adjustRightInd w:val="0"/>
                        <w:spacing w:after="120"/>
                        <w:textAlignment w:val="baseline"/>
                        <w:rPr>
                          <w:b/>
                          <w:lang w:val="en-US" w:eastAsia="zh-CN"/>
                        </w:rPr>
                      </w:pPr>
                      <w:r w:rsidRPr="002848B0">
                        <w:rPr>
                          <w:lang w:val="en-US" w:eastAsia="zh-CN"/>
                        </w:rPr>
                        <w:t>Where MG includes pre-configured gap for positioning and any other measurement gaps used for positioning.</w:t>
                      </w:r>
                    </w:p>
                    <w:p w:rsidRPr="002848B0" w:rsidR="00CA00A4" w:rsidP="00CA00A4" w:rsidRDefault="00CA00A4" w14:paraId="3AE3CB02" w14:textId="77777777">
                      <w:pPr>
                        <w:spacing w:after="0"/>
                        <w:ind w:left="284"/>
                        <w:rPr>
                          <w:i/>
                          <w:lang w:val="en-US" w:eastAsia="zh-CN"/>
                        </w:rPr>
                      </w:pPr>
                      <w:r w:rsidRPr="002848B0">
                        <w:rPr>
                          <w:lang w:eastAsia="en-GB"/>
                        </w:rPr>
                        <w:t>FFS PRS measurement within gap</w:t>
                      </w:r>
                    </w:p>
                    <w:p w:rsidRPr="002848B0" w:rsidR="00CA00A4" w:rsidP="00CA00A4" w:rsidRDefault="00CA00A4" w14:paraId="4FEFE8F0" w14:textId="77777777">
                      <w:pPr>
                        <w:spacing w:before="240" w:after="120"/>
                        <w:rPr>
                          <w:b/>
                          <w:bCs/>
                          <w:iCs/>
                          <w:u w:val="single"/>
                          <w:lang w:val="en-US" w:eastAsia="zh-CN"/>
                        </w:rPr>
                      </w:pPr>
                      <w:r w:rsidRPr="002848B0">
                        <w:rPr>
                          <w:b/>
                          <w:bCs/>
                          <w:iCs/>
                          <w:highlight w:val="yellow"/>
                          <w:u w:val="single"/>
                          <w:lang w:val="en-US" w:eastAsia="zh-CN"/>
                        </w:rPr>
                        <w:t>No agreement: candidate options on</w:t>
                      </w:r>
                      <w:r w:rsidRPr="002848B0">
                        <w:rPr>
                          <w:highlight w:val="yellow"/>
                        </w:rPr>
                        <w:t xml:space="preserve"> </w:t>
                      </w:r>
                      <w:r w:rsidRPr="002848B0">
                        <w:rPr>
                          <w:b/>
                          <w:bCs/>
                          <w:iCs/>
                          <w:highlight w:val="yellow"/>
                          <w:u w:val="single"/>
                          <w:lang w:val="en-US" w:eastAsia="zh-CN"/>
                        </w:rPr>
                        <w:t>measurement within gap:</w:t>
                      </w:r>
                    </w:p>
                    <w:p w:rsidRPr="002848B0" w:rsidR="00CA00A4" w:rsidP="00CA00A4" w:rsidRDefault="00CA00A4" w14:paraId="41C81787" w14:textId="77777777">
                      <w:pPr>
                        <w:numPr>
                          <w:ilvl w:val="0"/>
                          <w:numId w:val="13"/>
                        </w:numPr>
                        <w:spacing w:after="120"/>
                        <w:rPr>
                          <w:lang w:eastAsia="zh-CN"/>
                        </w:rPr>
                      </w:pPr>
                      <w:r w:rsidRPr="002848B0">
                        <w:rPr>
                          <w:lang w:eastAsia="zh-CN"/>
                        </w:rPr>
                        <w:t>Proposal 1: QC</w:t>
                      </w:r>
                    </w:p>
                    <w:p w:rsidRPr="002848B0" w:rsidR="00CA00A4" w:rsidP="00CA00A4" w:rsidRDefault="00CA00A4" w14:paraId="343B75CD" w14:textId="77777777">
                      <w:pPr>
                        <w:numPr>
                          <w:ilvl w:val="1"/>
                          <w:numId w:val="13"/>
                        </w:numPr>
                        <w:overflowPunct w:val="0"/>
                        <w:autoSpaceDE w:val="0"/>
                        <w:autoSpaceDN w:val="0"/>
                        <w:adjustRightInd w:val="0"/>
                        <w:spacing w:after="120"/>
                        <w:textAlignment w:val="baseline"/>
                        <w:rPr>
                          <w:lang w:eastAsia="zh-CN"/>
                        </w:rPr>
                      </w:pPr>
                      <w:r w:rsidRPr="002848B0">
                        <w:rPr>
                          <w:lang w:eastAsia="zh-CN"/>
                        </w:rPr>
                        <w:t>If the network configures/activates measurement gaps applicable for positioning measurements and activates PPWs simultaneously</w:t>
                      </w:r>
                    </w:p>
                    <w:p w:rsidRPr="002848B0" w:rsidR="00CA00A4" w:rsidP="00CA00A4" w:rsidRDefault="00CA00A4" w14:paraId="6823188E" w14:textId="77777777">
                      <w:pPr>
                        <w:numPr>
                          <w:ilvl w:val="2"/>
                          <w:numId w:val="13"/>
                        </w:numPr>
                        <w:overflowPunct w:val="0"/>
                        <w:autoSpaceDE w:val="0"/>
                        <w:autoSpaceDN w:val="0"/>
                        <w:adjustRightInd w:val="0"/>
                        <w:spacing w:after="120"/>
                        <w:textAlignment w:val="baseline"/>
                        <w:rPr>
                          <w:lang w:eastAsia="zh-CN"/>
                        </w:rPr>
                      </w:pPr>
                      <w:r w:rsidRPr="002848B0">
                        <w:rPr>
                          <w:lang w:eastAsia="zh-CN"/>
                        </w:rPr>
                        <w:t>Positioning measurements within measurement gaps are prioritized over measurements within PPW.</w:t>
                      </w:r>
                    </w:p>
                    <w:p w:rsidRPr="002848B0" w:rsidR="00CA00A4" w:rsidP="00CA00A4" w:rsidRDefault="00CA00A4" w14:paraId="2571ECAF" w14:textId="77777777">
                      <w:pPr>
                        <w:numPr>
                          <w:ilvl w:val="2"/>
                          <w:numId w:val="13"/>
                        </w:numPr>
                        <w:overflowPunct w:val="0"/>
                        <w:autoSpaceDE w:val="0"/>
                        <w:autoSpaceDN w:val="0"/>
                        <w:adjustRightInd w:val="0"/>
                        <w:spacing w:after="120"/>
                        <w:textAlignment w:val="baseline"/>
                        <w:rPr>
                          <w:lang w:eastAsia="zh-CN"/>
                        </w:rPr>
                      </w:pPr>
                      <w:r w:rsidRPr="002848B0">
                        <w:rPr>
                          <w:lang w:eastAsia="zh-CN"/>
                        </w:rPr>
                        <w:t>Measurement period requirement for measurements with gaps apply.</w:t>
                      </w:r>
                    </w:p>
                    <w:p w:rsidRPr="002848B0" w:rsidR="00CA00A4" w:rsidP="00CA00A4" w:rsidRDefault="00CA00A4" w14:paraId="1E91BB09" w14:textId="77777777">
                      <w:pPr>
                        <w:numPr>
                          <w:ilvl w:val="2"/>
                          <w:numId w:val="13"/>
                        </w:numPr>
                        <w:overflowPunct w:val="0"/>
                        <w:autoSpaceDE w:val="0"/>
                        <w:autoSpaceDN w:val="0"/>
                        <w:adjustRightInd w:val="0"/>
                        <w:spacing w:after="120"/>
                        <w:textAlignment w:val="baseline"/>
                        <w:rPr>
                          <w:lang w:eastAsia="zh-CN"/>
                        </w:rPr>
                      </w:pPr>
                      <w:r w:rsidRPr="002848B0">
                        <w:rPr>
                          <w:lang w:eastAsia="zh-CN"/>
                        </w:rPr>
                        <w:t>Measurement period for gapless measurements is extended by an unspecified amount of time.</w:t>
                      </w:r>
                    </w:p>
                    <w:p w:rsidRPr="002848B0" w:rsidR="00CA00A4" w:rsidP="00CA00A4" w:rsidRDefault="00CA00A4" w14:paraId="57C10A5B" w14:textId="77777777">
                      <w:pPr>
                        <w:numPr>
                          <w:ilvl w:val="0"/>
                          <w:numId w:val="13"/>
                        </w:numPr>
                        <w:spacing w:after="120"/>
                        <w:rPr>
                          <w:lang w:eastAsia="zh-CN"/>
                        </w:rPr>
                      </w:pPr>
                      <w:r w:rsidRPr="002848B0">
                        <w:rPr>
                          <w:lang w:eastAsia="zh-CN"/>
                        </w:rPr>
                        <w:t xml:space="preserve">Proposal 2: </w:t>
                      </w:r>
                      <w:r w:rsidRPr="002848B0">
                        <w:rPr>
                          <w:rFonts w:hint="eastAsia"/>
                          <w:lang w:eastAsia="zh-CN"/>
                        </w:rPr>
                        <w:t>HW</w:t>
                      </w:r>
                    </w:p>
                    <w:p w:rsidR="00CA00A4" w:rsidP="00CA00A4" w:rsidRDefault="00CA00A4" w14:paraId="23B726D8" w14:textId="77777777">
                      <w:pPr>
                        <w:numPr>
                          <w:ilvl w:val="1"/>
                          <w:numId w:val="13"/>
                        </w:numPr>
                        <w:spacing w:after="120"/>
                        <w:rPr>
                          <w:lang w:eastAsia="zh-CN"/>
                        </w:rPr>
                      </w:pPr>
                      <w:r w:rsidRPr="002848B0">
                        <w:rPr>
                          <w:lang w:eastAsia="zh-CN"/>
                        </w:rPr>
                        <w:t>RAN4 to define requirements for the scenario where one group of PFLs are measured outside MG while another group of PFLs are measured with MG: the total measurement delay is defined as the sum of measurement delays of each group</w:t>
                      </w:r>
                    </w:p>
                    <w:p w:rsidRPr="00EB4E89" w:rsidR="00CA00A4" w:rsidP="00CA00A4" w:rsidRDefault="00CA00A4" w14:paraId="4459E185" w14:textId="77777777">
                      <w:pPr>
                        <w:spacing w:before="120" w:after="120"/>
                        <w:rPr>
                          <w:b/>
                          <w:u w:val="single"/>
                          <w:lang w:val="en-US"/>
                        </w:rPr>
                      </w:pPr>
                      <w:r w:rsidRPr="00EB4E89">
                        <w:rPr>
                          <w:b/>
                          <w:u w:val="single"/>
                          <w:lang w:val="en-US"/>
                        </w:rPr>
                        <w:t>Issue 1-2-7: Collision between PPW and gap</w:t>
                      </w:r>
                    </w:p>
                    <w:p w:rsidRPr="00EB4E89" w:rsidR="00CA00A4" w:rsidP="00CA00A4" w:rsidRDefault="00CA00A4" w14:paraId="472D75DF" w14:textId="77777777">
                      <w:pPr>
                        <w:spacing w:after="120"/>
                        <w:rPr>
                          <w:b/>
                          <w:bCs/>
                          <w:iCs/>
                          <w:u w:val="single"/>
                          <w:lang w:val="en-US" w:eastAsia="zh-CN"/>
                        </w:rPr>
                      </w:pPr>
                      <w:r w:rsidRPr="00EB4E89">
                        <w:rPr>
                          <w:b/>
                          <w:bCs/>
                          <w:iCs/>
                          <w:highlight w:val="green"/>
                          <w:u w:val="single"/>
                          <w:lang w:val="en-US" w:eastAsia="zh-CN"/>
                        </w:rPr>
                        <w:t>Agreements</w:t>
                      </w:r>
                      <w:r w:rsidRPr="00EB4E89">
                        <w:rPr>
                          <w:i/>
                          <w:lang w:val="en-US" w:eastAsia="zh-CN"/>
                        </w:rPr>
                        <w:t>:</w:t>
                      </w:r>
                    </w:p>
                    <w:p w:rsidRPr="00EB4E89" w:rsidR="00CA00A4" w:rsidP="00CA00A4" w:rsidRDefault="00CA00A4" w14:paraId="360FBB96" w14:textId="77777777">
                      <w:pPr>
                        <w:pStyle w:val="ListParagraph"/>
                        <w:numPr>
                          <w:ilvl w:val="0"/>
                          <w:numId w:val="17"/>
                        </w:numPr>
                        <w:overflowPunct w:val="0"/>
                        <w:autoSpaceDE w:val="0"/>
                        <w:autoSpaceDN w:val="0"/>
                        <w:adjustRightInd w:val="0"/>
                        <w:spacing w:after="120"/>
                        <w:contextualSpacing w:val="0"/>
                        <w:textAlignment w:val="baseline"/>
                        <w:rPr>
                          <w:lang w:eastAsia="zh-CN"/>
                        </w:rPr>
                      </w:pPr>
                      <w:r w:rsidRPr="00EB4E89">
                        <w:rPr>
                          <w:lang w:eastAsia="zh-CN"/>
                        </w:rPr>
                        <w:t>PRS measurement requirements apply provided that the PPW occasions do not overlap with measurement gaps.</w:t>
                      </w:r>
                    </w:p>
                    <w:p w:rsidRPr="002848B0" w:rsidR="00CA00A4" w:rsidP="00CA00A4" w:rsidRDefault="00CA00A4" w14:paraId="149C3F96" w14:textId="77777777">
                      <w:pPr>
                        <w:spacing w:after="120"/>
                        <w:rPr>
                          <w:lang w:eastAsia="zh-CN"/>
                        </w:rPr>
                      </w:pPr>
                    </w:p>
                    <w:p w:rsidR="00CA00A4" w:rsidP="00CA00A4" w:rsidRDefault="00CA00A4" w14:paraId="49402C04" w14:textId="77777777"/>
                  </w:txbxContent>
                </v:textbox>
                <w10:anchorlock/>
              </v:shape>
            </w:pict>
          </mc:Fallback>
        </mc:AlternateContent>
      </w:r>
    </w:p>
    <w:p w14:paraId="7360272F" w14:textId="77777777" w:rsidR="00CA00A4" w:rsidRPr="009A0C55" w:rsidRDefault="00CA00A4" w:rsidP="00CA00A4">
      <w:pPr>
        <w:rPr>
          <w:sz w:val="22"/>
          <w:szCs w:val="22"/>
        </w:rPr>
      </w:pPr>
      <w:r w:rsidRPr="009A0C55">
        <w:rPr>
          <w:sz w:val="22"/>
          <w:szCs w:val="22"/>
        </w:rPr>
        <w:t xml:space="preserve">The first agreement </w:t>
      </w:r>
      <w:r>
        <w:rPr>
          <w:sz w:val="22"/>
          <w:szCs w:val="22"/>
        </w:rPr>
        <w:t xml:space="preserve">(issue 1-2-6) </w:t>
      </w:r>
      <w:r w:rsidRPr="009A0C55">
        <w:rPr>
          <w:sz w:val="22"/>
          <w:szCs w:val="22"/>
        </w:rPr>
        <w:t>implies that requirements for PRS measurements without MG do not apply when a MG is configured/activated for positioning measurements.</w:t>
      </w:r>
      <w:r>
        <w:rPr>
          <w:sz w:val="22"/>
          <w:szCs w:val="22"/>
        </w:rPr>
        <w:t xml:space="preserve"> The second agreement (issue 1-2-7) states that PRS measurement requirements apply provided PPW occasions and measurement gaps do not overlap. In that case, since both a PPW and a MG are active at the same time, the applicable requirements must be those for measurements within MG, according to the agreement in issue 1-2-6. In our view, the same prioritization can be extended to cases where MG and PPW overlap. i.e. measurement gaps should be prioritized.</w:t>
      </w:r>
    </w:p>
    <w:p w14:paraId="4ACC3E38" w14:textId="43C796B6" w:rsidR="00CA00A4" w:rsidRPr="00901B39" w:rsidRDefault="00CA00A4" w:rsidP="00CA00A4">
      <w:pPr>
        <w:rPr>
          <w:b/>
          <w:bCs/>
          <w:sz w:val="22"/>
          <w:szCs w:val="22"/>
        </w:rPr>
      </w:pPr>
      <w:r w:rsidRPr="00901B39">
        <w:rPr>
          <w:b/>
          <w:bCs/>
          <w:sz w:val="22"/>
          <w:szCs w:val="22"/>
        </w:rPr>
        <w:t xml:space="preserve">Proposal </w:t>
      </w:r>
      <w:r w:rsidR="00CE3BDC">
        <w:rPr>
          <w:b/>
          <w:bCs/>
          <w:sz w:val="22"/>
          <w:szCs w:val="22"/>
        </w:rPr>
        <w:t>5</w:t>
      </w:r>
      <w:r w:rsidRPr="00901B39">
        <w:rPr>
          <w:b/>
          <w:bCs/>
          <w:sz w:val="22"/>
          <w:szCs w:val="22"/>
        </w:rPr>
        <w:t xml:space="preserve">: If the network configures/activates measurement gaps applicable for positioning measurements and activates PPWs simultaneously </w:t>
      </w:r>
    </w:p>
    <w:p w14:paraId="187BC5D5" w14:textId="77777777" w:rsidR="00CA00A4" w:rsidRPr="00901B39" w:rsidRDefault="00CA00A4" w:rsidP="00CA00A4">
      <w:pPr>
        <w:pStyle w:val="ListParagraph"/>
        <w:numPr>
          <w:ilvl w:val="0"/>
          <w:numId w:val="12"/>
        </w:numPr>
        <w:spacing w:after="0"/>
        <w:rPr>
          <w:b/>
          <w:bCs/>
          <w:sz w:val="22"/>
          <w:szCs w:val="22"/>
        </w:rPr>
      </w:pPr>
      <w:r>
        <w:rPr>
          <w:b/>
          <w:bCs/>
          <w:sz w:val="22"/>
          <w:szCs w:val="22"/>
        </w:rPr>
        <w:t xml:space="preserve">Measurement requirements within </w:t>
      </w:r>
      <w:r w:rsidRPr="00901B39">
        <w:rPr>
          <w:b/>
          <w:bCs/>
          <w:sz w:val="22"/>
          <w:szCs w:val="22"/>
        </w:rPr>
        <w:t xml:space="preserve">measurement gaps </w:t>
      </w:r>
      <w:r>
        <w:rPr>
          <w:b/>
          <w:bCs/>
          <w:sz w:val="22"/>
          <w:szCs w:val="22"/>
        </w:rPr>
        <w:t>apply, regardless of whether the measurement gaps overlap with PPWs</w:t>
      </w:r>
      <w:r w:rsidRPr="00901B39">
        <w:rPr>
          <w:b/>
          <w:bCs/>
          <w:sz w:val="22"/>
          <w:szCs w:val="22"/>
        </w:rPr>
        <w:t>.</w:t>
      </w:r>
    </w:p>
    <w:p w14:paraId="5F614DE6" w14:textId="77777777" w:rsidR="00CA00A4" w:rsidRPr="00901B39" w:rsidRDefault="00CA00A4" w:rsidP="00CA00A4">
      <w:pPr>
        <w:pStyle w:val="ListParagraph"/>
        <w:numPr>
          <w:ilvl w:val="0"/>
          <w:numId w:val="12"/>
        </w:numPr>
        <w:spacing w:after="0"/>
        <w:rPr>
          <w:b/>
          <w:bCs/>
          <w:sz w:val="22"/>
          <w:szCs w:val="22"/>
        </w:rPr>
      </w:pPr>
      <w:r w:rsidRPr="00901B39">
        <w:rPr>
          <w:b/>
          <w:bCs/>
          <w:sz w:val="22"/>
          <w:szCs w:val="22"/>
        </w:rPr>
        <w:t>Measurement period requirement for measurements with gaps appl</w:t>
      </w:r>
      <w:r>
        <w:rPr>
          <w:b/>
          <w:bCs/>
          <w:sz w:val="22"/>
          <w:szCs w:val="22"/>
        </w:rPr>
        <w:t>ies</w:t>
      </w:r>
      <w:r w:rsidRPr="00901B39">
        <w:rPr>
          <w:b/>
          <w:bCs/>
          <w:sz w:val="22"/>
          <w:szCs w:val="22"/>
        </w:rPr>
        <w:t>.</w:t>
      </w:r>
    </w:p>
    <w:p w14:paraId="550B4A65" w14:textId="77777777" w:rsidR="00767099" w:rsidRDefault="00767099" w:rsidP="00767099">
      <w:pPr>
        <w:rPr>
          <w:lang w:val="en-US"/>
        </w:rPr>
      </w:pPr>
    </w:p>
    <w:p w14:paraId="7DFAC688" w14:textId="77777777" w:rsidR="00523CA9" w:rsidRDefault="00523CA9" w:rsidP="006B0A25">
      <w:pPr>
        <w:pStyle w:val="Heading2"/>
        <w:rPr>
          <w:lang w:val="en-US"/>
        </w:rPr>
      </w:pPr>
      <w:r>
        <w:rPr>
          <w:lang w:val="en-US"/>
        </w:rPr>
        <w:lastRenderedPageBreak/>
        <w:t>Positioning measurements in RRC_INACTIVE</w:t>
      </w:r>
    </w:p>
    <w:p w14:paraId="189F59E0" w14:textId="77777777" w:rsidR="00523CA9" w:rsidRDefault="00523CA9" w:rsidP="006B0A25">
      <w:pPr>
        <w:pStyle w:val="Heading3"/>
        <w:rPr>
          <w:lang w:val="en-US"/>
        </w:rPr>
      </w:pPr>
      <w:r>
        <w:rPr>
          <w:lang w:val="en-US"/>
        </w:rPr>
        <w:t xml:space="preserve"> PRS measurement window</w:t>
      </w:r>
    </w:p>
    <w:p w14:paraId="3447B3A1" w14:textId="77777777" w:rsidR="00523CA9" w:rsidRPr="00CE6901" w:rsidRDefault="00523CA9" w:rsidP="00523CA9">
      <w:pPr>
        <w:rPr>
          <w:sz w:val="22"/>
          <w:szCs w:val="22"/>
          <w:lang w:val="en-US"/>
        </w:rPr>
      </w:pPr>
      <w:r w:rsidRPr="00CE6901">
        <w:rPr>
          <w:sz w:val="22"/>
          <w:szCs w:val="22"/>
          <w:lang w:val="en-US"/>
        </w:rPr>
        <w:t>Another open issue for positioning in RRC_INACTIVE is whether to introduce an applicability condition based on measurement windows.</w:t>
      </w:r>
      <w:r>
        <w:rPr>
          <w:sz w:val="22"/>
          <w:szCs w:val="22"/>
          <w:lang w:val="en-US"/>
        </w:rPr>
        <w:t xml:space="preserve"> The WF from RAN4#104-e is shown below [4].</w:t>
      </w:r>
    </w:p>
    <w:p w14:paraId="3DC2E561" w14:textId="77777777" w:rsidR="00523CA9" w:rsidRDefault="00523CA9" w:rsidP="00523CA9">
      <w:pPr>
        <w:rPr>
          <w:lang w:val="en-US"/>
        </w:rPr>
      </w:pPr>
      <w:r w:rsidRPr="005E539C">
        <w:rPr>
          <w:noProof/>
          <w:lang w:val="en-US"/>
        </w:rPr>
        <mc:AlternateContent>
          <mc:Choice Requires="wps">
            <w:drawing>
              <wp:inline distT="0" distB="0" distL="0" distR="0" wp14:anchorId="7E438C96" wp14:editId="007549E3">
                <wp:extent cx="6078220" cy="505252"/>
                <wp:effectExtent l="0" t="0" r="17780"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05252"/>
                        </a:xfrm>
                        <a:prstGeom prst="rect">
                          <a:avLst/>
                        </a:prstGeom>
                        <a:solidFill>
                          <a:srgbClr val="FFFFFF"/>
                        </a:solidFill>
                        <a:ln w="9525">
                          <a:solidFill>
                            <a:srgbClr val="000000"/>
                          </a:solidFill>
                          <a:miter lim="800000"/>
                          <a:headEnd/>
                          <a:tailEnd/>
                        </a:ln>
                      </wps:spPr>
                      <wps:txbx>
                        <w:txbxContent>
                          <w:p w14:paraId="649FEF0A" w14:textId="77777777" w:rsidR="00523CA9" w:rsidRPr="002174AD" w:rsidRDefault="00523CA9" w:rsidP="00523CA9">
                            <w:pPr>
                              <w:keepNext/>
                              <w:keepLines/>
                              <w:spacing w:before="120" w:line="259" w:lineRule="auto"/>
                              <w:outlineLvl w:val="3"/>
                              <w:rPr>
                                <w:rFonts w:eastAsia="SimSun"/>
                                <w:b/>
                                <w:u w:val="single"/>
                                <w:lang w:val="en-US" w:eastAsia="zh-CN"/>
                              </w:rPr>
                            </w:pPr>
                            <w:r w:rsidRPr="002174AD">
                              <w:rPr>
                                <w:rFonts w:eastAsia="SimSun"/>
                                <w:b/>
                                <w:u w:val="single"/>
                                <w:lang w:val="en-US" w:eastAsia="zh-CN"/>
                              </w:rPr>
                              <w:t>Issue 1-2-2 PRS measurement window in RRC_INACTIVE state</w:t>
                            </w:r>
                          </w:p>
                          <w:p w14:paraId="66A24007" w14:textId="77777777" w:rsidR="00523CA9" w:rsidRPr="0033215D" w:rsidRDefault="00523CA9" w:rsidP="00523CA9">
                            <w:pPr>
                              <w:rPr>
                                <w:i/>
                                <w:lang w:val="en-US" w:eastAsia="zh-CN"/>
                              </w:rPr>
                            </w:pPr>
                            <w:r w:rsidRPr="0033215D">
                              <w:rPr>
                                <w:i/>
                                <w:lang w:val="en-US" w:eastAsia="zh-CN"/>
                              </w:rPr>
                              <w:t>Way forward:</w:t>
                            </w:r>
                          </w:p>
                          <w:p w14:paraId="797F2DDF" w14:textId="77777777" w:rsidR="00523CA9" w:rsidRPr="0033215D" w:rsidRDefault="00523CA9" w:rsidP="00523CA9">
                            <w:pPr>
                              <w:pStyle w:val="ListParagraph"/>
                              <w:numPr>
                                <w:ilvl w:val="0"/>
                                <w:numId w:val="23"/>
                              </w:numPr>
                              <w:spacing w:after="120"/>
                              <w:contextualSpacing w:val="0"/>
                            </w:pPr>
                            <w:r w:rsidRPr="0033215D">
                              <w:t>Requirements for PRS measurement in INACTIVE apply provided that all PRS resources within a PFL are configured within up to [2] separate windows within [</w:t>
                            </w:r>
                            <w:proofErr w:type="spellStart"/>
                            <w:r w:rsidRPr="0033215D">
                              <w:t>Tavailable</w:t>
                            </w:r>
                            <w:proofErr w:type="spellEnd"/>
                            <w:r w:rsidRPr="0033215D">
                              <w:t xml:space="preserve">], where each window is up to [5 or 10] </w:t>
                            </w:r>
                            <w:proofErr w:type="spellStart"/>
                            <w:r w:rsidRPr="0033215D">
                              <w:t>ms</w:t>
                            </w:r>
                            <w:proofErr w:type="spellEnd"/>
                            <w:r w:rsidRPr="0033215D">
                              <w:t>.</w:t>
                            </w:r>
                          </w:p>
                          <w:p w14:paraId="1F0FC258" w14:textId="77777777" w:rsidR="00523CA9" w:rsidRPr="0033215D" w:rsidRDefault="00523CA9" w:rsidP="00523CA9">
                            <w:pPr>
                              <w:pStyle w:val="ListParagraph"/>
                              <w:numPr>
                                <w:ilvl w:val="1"/>
                                <w:numId w:val="23"/>
                              </w:numPr>
                              <w:spacing w:after="120"/>
                              <w:contextualSpacing w:val="0"/>
                            </w:pPr>
                            <w:r w:rsidRPr="0033215D">
                              <w:t>FFS on the location of windows.</w:t>
                            </w:r>
                          </w:p>
                          <w:p w14:paraId="3A9F6709" w14:textId="77777777" w:rsidR="00523CA9" w:rsidRPr="0033215D" w:rsidRDefault="00523CA9" w:rsidP="00523CA9">
                            <w:pPr>
                              <w:pStyle w:val="ListParagraph"/>
                              <w:numPr>
                                <w:ilvl w:val="1"/>
                                <w:numId w:val="23"/>
                              </w:numPr>
                              <w:spacing w:after="120"/>
                              <w:contextualSpacing w:val="0"/>
                            </w:pPr>
                            <w:r w:rsidRPr="0033215D">
                              <w:t>FFS on whether there is impact on signalling</w:t>
                            </w:r>
                          </w:p>
                        </w:txbxContent>
                      </wps:txbx>
                      <wps:bodyPr rot="0" vert="horz" wrap="square" lIns="91440" tIns="45720" rIns="91440" bIns="45720" anchor="t" anchorCtr="0">
                        <a:spAutoFit/>
                      </wps:bodyPr>
                    </wps:wsp>
                  </a:graphicData>
                </a:graphic>
              </wp:inline>
            </w:drawing>
          </mc:Choice>
          <mc:Fallback xmlns:arto="http://schemas.microsoft.com/office/word/2006/arto" xmlns:a="http://schemas.openxmlformats.org/drawingml/2006/main">
            <w:pict>
              <v:shape id="_x0000_s1032" style="width:478.6pt;height:39.8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" w14:anchorId="7E438C96">
                <v:textbox style="mso-fit-shape-to-text:t">
                  <w:txbxContent>
                    <w:p w:rsidRPr="002174AD" w:rsidR="00523CA9" w:rsidP="00523CA9" w:rsidRDefault="00523CA9" w14:paraId="649FEF0A" w14:textId="77777777">
                      <w:pPr>
                        <w:keepNext/>
                        <w:keepLines/>
                        <w:spacing w:before="120" w:line="259" w:lineRule="auto"/>
                        <w:outlineLvl w:val="3"/>
                        <w:rPr>
                          <w:rFonts w:eastAsia="SimSun"/>
                          <w:b/>
                          <w:u w:val="single"/>
                          <w:lang w:val="en-US" w:eastAsia="zh-CN"/>
                        </w:rPr>
                      </w:pPr>
                      <w:r w:rsidRPr="002174AD">
                        <w:rPr>
                          <w:rFonts w:eastAsia="SimSun"/>
                          <w:b/>
                          <w:u w:val="single"/>
                          <w:lang w:val="en-US" w:eastAsia="zh-CN"/>
                        </w:rPr>
                        <w:t>Issue 1-2-2 PRS measurement window in RRC_INACTIVE state</w:t>
                      </w:r>
                    </w:p>
                    <w:p w:rsidRPr="0033215D" w:rsidR="00523CA9" w:rsidP="00523CA9" w:rsidRDefault="00523CA9" w14:paraId="66A24007" w14:textId="77777777">
                      <w:pPr>
                        <w:rPr>
                          <w:i/>
                          <w:lang w:val="en-US" w:eastAsia="zh-CN"/>
                        </w:rPr>
                      </w:pPr>
                      <w:r w:rsidRPr="0033215D">
                        <w:rPr>
                          <w:i/>
                          <w:lang w:val="en-US" w:eastAsia="zh-CN"/>
                        </w:rPr>
                        <w:t>Way forward:</w:t>
                      </w:r>
                    </w:p>
                    <w:p w:rsidRPr="0033215D" w:rsidR="00523CA9" w:rsidP="00523CA9" w:rsidRDefault="00523CA9" w14:paraId="797F2DDF" w14:textId="77777777">
                      <w:pPr>
                        <w:pStyle w:val="ListParagraph"/>
                        <w:numPr>
                          <w:ilvl w:val="0"/>
                          <w:numId w:val="23"/>
                        </w:numPr>
                        <w:spacing w:after="120"/>
                        <w:contextualSpacing w:val="0"/>
                      </w:pPr>
                      <w:r w:rsidRPr="0033215D">
                        <w:t>Requirements for PRS measurement in INACTIVE apply provided that all PRS resources within a PFL are configured within up to [2] separate windows within [</w:t>
                      </w:r>
                      <w:proofErr w:type="spellStart"/>
                      <w:r w:rsidRPr="0033215D">
                        <w:t>Tavailable</w:t>
                      </w:r>
                      <w:proofErr w:type="spellEnd"/>
                      <w:r w:rsidRPr="0033215D">
                        <w:t xml:space="preserve">], where each window is up to [5 or 10] </w:t>
                      </w:r>
                      <w:proofErr w:type="spellStart"/>
                      <w:r w:rsidRPr="0033215D">
                        <w:t>ms</w:t>
                      </w:r>
                      <w:proofErr w:type="spellEnd"/>
                      <w:r w:rsidRPr="0033215D">
                        <w:t>.</w:t>
                      </w:r>
                    </w:p>
                    <w:p w:rsidRPr="0033215D" w:rsidR="00523CA9" w:rsidP="00523CA9" w:rsidRDefault="00523CA9" w14:paraId="1F0FC258" w14:textId="77777777">
                      <w:pPr>
                        <w:pStyle w:val="ListParagraph"/>
                        <w:numPr>
                          <w:ilvl w:val="1"/>
                          <w:numId w:val="23"/>
                        </w:numPr>
                        <w:spacing w:after="120"/>
                        <w:contextualSpacing w:val="0"/>
                      </w:pPr>
                      <w:r w:rsidRPr="0033215D">
                        <w:t>FFS on the location of windows.</w:t>
                      </w:r>
                    </w:p>
                    <w:p w:rsidRPr="0033215D" w:rsidR="00523CA9" w:rsidP="00523CA9" w:rsidRDefault="00523CA9" w14:paraId="3A9F6709" w14:textId="77777777">
                      <w:pPr>
                        <w:pStyle w:val="ListParagraph"/>
                        <w:numPr>
                          <w:ilvl w:val="1"/>
                          <w:numId w:val="23"/>
                        </w:numPr>
                        <w:spacing w:after="120"/>
                        <w:contextualSpacing w:val="0"/>
                      </w:pPr>
                      <w:r w:rsidRPr="0033215D">
                        <w:t>FFS on whether there is impact on signalling</w:t>
                      </w:r>
                    </w:p>
                  </w:txbxContent>
                </v:textbox>
                <w10:anchorlock/>
              </v:shape>
            </w:pict>
          </mc:Fallback>
        </mc:AlternateContent>
      </w:r>
    </w:p>
    <w:p w14:paraId="78E6956C" w14:textId="77777777" w:rsidR="00523CA9" w:rsidRDefault="00523CA9" w:rsidP="00523CA9">
      <w:pPr>
        <w:rPr>
          <w:sz w:val="22"/>
          <w:szCs w:val="22"/>
        </w:rPr>
      </w:pPr>
      <w:r w:rsidRPr="000E5493">
        <w:rPr>
          <w:sz w:val="22"/>
          <w:szCs w:val="22"/>
          <w:lang w:val="en-US"/>
        </w:rPr>
        <w:t>The WF suggests that requirements would apply when “</w:t>
      </w:r>
      <w:r w:rsidRPr="000E5493">
        <w:rPr>
          <w:sz w:val="22"/>
          <w:szCs w:val="22"/>
        </w:rPr>
        <w:t>all PRS resources within a PFL are configured within up to [2] separate windows within [</w:t>
      </w:r>
      <w:proofErr w:type="spellStart"/>
      <w:r w:rsidRPr="000E5493">
        <w:rPr>
          <w:sz w:val="22"/>
          <w:szCs w:val="22"/>
        </w:rPr>
        <w:t>Tavailable</w:t>
      </w:r>
      <w:proofErr w:type="spellEnd"/>
      <w:r w:rsidRPr="000E5493">
        <w:rPr>
          <w:sz w:val="22"/>
          <w:szCs w:val="22"/>
        </w:rPr>
        <w:t xml:space="preserve">].” However, by definition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available</m:t>
            </m:r>
            <m:r>
              <m:rPr>
                <m:sty m:val="p"/>
              </m:rPr>
              <w:rPr>
                <w:rFonts w:ascii="Cambria Math" w:hAnsi="Cambria Math"/>
                <w:sz w:val="22"/>
                <w:szCs w:val="22"/>
              </w:rPr>
              <m:t>_</m:t>
            </m:r>
            <m:r>
              <w:rPr>
                <w:rFonts w:ascii="Cambria Math" w:hAnsi="Cambria Math"/>
                <w:sz w:val="22"/>
                <w:szCs w:val="22"/>
              </w:rPr>
              <m:t>PRS</m:t>
            </m:r>
            <m:r>
              <m:rPr>
                <m:nor/>
              </m:rPr>
              <w:rPr>
                <w:sz w:val="22"/>
                <w:szCs w:val="22"/>
              </w:rPr>
              <m:t>,i</m:t>
            </m:r>
          </m:sub>
        </m:sSub>
        <m:r>
          <m:rPr>
            <m:sty m:val="p"/>
          </m:rPr>
          <w:rPr>
            <w:rFonts w:ascii="Cambria Math" w:hAnsi="Cambria Math"/>
            <w:sz w:val="22"/>
            <w:szCs w:val="22"/>
          </w:rPr>
          <m:t>=</m:t>
        </m:r>
        <m:r>
          <w:rPr>
            <w:rFonts w:ascii="Cambria Math" w:hAnsi="Cambria Math"/>
            <w:sz w:val="22"/>
            <w:szCs w:val="22"/>
          </w:rPr>
          <m:t>LCM</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nor/>
                  </m:rPr>
                  <w:rPr>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DRX</m:t>
                </m:r>
              </m:sub>
            </m:sSub>
          </m:e>
        </m:d>
      </m:oMath>
      <w:r w:rsidRPr="000E5493">
        <w:rPr>
          <w:sz w:val="22"/>
          <w:szCs w:val="22"/>
        </w:rPr>
        <w:t xml:space="preserve"> whereas the PRS configuration is generally independent of </w:t>
      </w:r>
      <w:r>
        <w:rPr>
          <w:sz w:val="22"/>
          <w:szCs w:val="22"/>
        </w:rPr>
        <w:t xml:space="preserve">the DRX cycle length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DRX</m:t>
            </m:r>
          </m:sub>
        </m:sSub>
      </m:oMath>
      <w:r>
        <w:rPr>
          <w:sz w:val="22"/>
          <w:szCs w:val="22"/>
        </w:rPr>
        <w:t xml:space="preserve">. </w:t>
      </w:r>
    </w:p>
    <w:p w14:paraId="40FF529C" w14:textId="77777777" w:rsidR="00523CA9" w:rsidRDefault="00523CA9" w:rsidP="00523CA9">
      <w:pPr>
        <w:rPr>
          <w:sz w:val="22"/>
          <w:szCs w:val="22"/>
        </w:rPr>
      </w:pPr>
      <w:r>
        <w:rPr>
          <w:sz w:val="22"/>
          <w:szCs w:val="22"/>
        </w:rPr>
        <w:t xml:space="preserve">It should be clarified in the WF whether all PRS resources occurring within a time period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available</m:t>
            </m:r>
            <m:r>
              <m:rPr>
                <m:sty m:val="p"/>
              </m:rPr>
              <w:rPr>
                <w:rFonts w:ascii="Cambria Math" w:hAnsi="Cambria Math"/>
                <w:sz w:val="22"/>
                <w:szCs w:val="22"/>
              </w:rPr>
              <m:t>_</m:t>
            </m:r>
            <m:r>
              <w:rPr>
                <w:rFonts w:ascii="Cambria Math" w:hAnsi="Cambria Math"/>
                <w:sz w:val="22"/>
                <w:szCs w:val="22"/>
              </w:rPr>
              <m:t>PRS</m:t>
            </m:r>
            <m:r>
              <m:rPr>
                <m:nor/>
              </m:rPr>
              <w:rPr>
                <w:sz w:val="22"/>
                <w:szCs w:val="22"/>
              </w:rPr>
              <m:t>,i</m:t>
            </m:r>
          </m:sub>
        </m:sSub>
      </m:oMath>
      <w:r>
        <w:rPr>
          <w:sz w:val="22"/>
          <w:szCs w:val="22"/>
        </w:rPr>
        <w:t xml:space="preserve"> need to be confined to at most two separate windows within that period. E.g. let’s say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nor/>
              </m:rPr>
              <w:rPr>
                <w:sz w:val="22"/>
                <w:szCs w:val="22"/>
              </w:rPr>
              <m:t>,i</m:t>
            </m:r>
          </m:sub>
        </m:sSub>
        <m:r>
          <w:rPr>
            <w:rFonts w:ascii="Cambria Math" w:hAnsi="Cambria Math"/>
            <w:sz w:val="22"/>
            <w:szCs w:val="22"/>
          </w:rPr>
          <m:t>=160</m:t>
        </m:r>
      </m:oMath>
      <w:r>
        <w:rPr>
          <w:sz w:val="22"/>
          <w:szCs w:val="22"/>
        </w:rPr>
        <w:t xml:space="preserve"> ms,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DRX</m:t>
            </m:r>
          </m:sub>
        </m:sSub>
        <m:r>
          <w:rPr>
            <w:rFonts w:ascii="Cambria Math" w:hAnsi="Cambria Math"/>
            <w:sz w:val="22"/>
            <w:szCs w:val="22"/>
          </w:rPr>
          <m:t>=1.28</m:t>
        </m:r>
      </m:oMath>
      <w:r>
        <w:rPr>
          <w:sz w:val="22"/>
          <w:szCs w:val="22"/>
        </w:rPr>
        <w:t xml:space="preserve"> s and all PRS resources fit within a single window of 10 </w:t>
      </w:r>
      <w:proofErr w:type="spellStart"/>
      <w:r>
        <w:rPr>
          <w:sz w:val="22"/>
          <w:szCs w:val="22"/>
        </w:rPr>
        <w:t>ms</w:t>
      </w:r>
      <w:proofErr w:type="spellEnd"/>
      <w:r>
        <w:rPr>
          <w:sz w:val="22"/>
          <w:szCs w:val="22"/>
        </w:rPr>
        <w:t xml:space="preserve"> within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nor/>
              </m:rPr>
              <w:rPr>
                <w:sz w:val="22"/>
                <w:szCs w:val="22"/>
              </w:rPr>
              <m:t>,i</m:t>
            </m:r>
          </m:sub>
        </m:sSub>
      </m:oMath>
      <w:r>
        <w:rPr>
          <w:sz w:val="22"/>
          <w:szCs w:val="22"/>
        </w:rPr>
        <w:t xml:space="preserve">. Then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available</m:t>
            </m:r>
            <m:r>
              <m:rPr>
                <m:sty m:val="p"/>
              </m:rPr>
              <w:rPr>
                <w:rFonts w:ascii="Cambria Math" w:hAnsi="Cambria Math"/>
                <w:sz w:val="22"/>
                <w:szCs w:val="22"/>
              </w:rPr>
              <m:t>_</m:t>
            </m:r>
            <m:r>
              <w:rPr>
                <w:rFonts w:ascii="Cambria Math" w:hAnsi="Cambria Math"/>
                <w:sz w:val="22"/>
                <w:szCs w:val="22"/>
              </w:rPr>
              <m:t>PRS</m:t>
            </m:r>
            <m:r>
              <m:rPr>
                <m:nor/>
              </m:rPr>
              <w:rPr>
                <w:sz w:val="22"/>
                <w:szCs w:val="22"/>
              </w:rPr>
              <m:t>,i</m:t>
            </m:r>
          </m:sub>
        </m:sSub>
        <m:r>
          <w:rPr>
            <w:rFonts w:ascii="Cambria Math" w:hAnsi="Cambria Math"/>
            <w:sz w:val="22"/>
            <w:szCs w:val="22"/>
          </w:rPr>
          <m:t>=1.28</m:t>
        </m:r>
      </m:oMath>
      <w:r>
        <w:rPr>
          <w:sz w:val="22"/>
          <w:szCs w:val="22"/>
        </w:rPr>
        <w:t xml:space="preserve"> s and there would be at least 8 windows containing PRS resources within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available</m:t>
            </m:r>
            <m:r>
              <m:rPr>
                <m:sty m:val="p"/>
              </m:rPr>
              <w:rPr>
                <w:rFonts w:ascii="Cambria Math" w:hAnsi="Cambria Math"/>
                <w:sz w:val="22"/>
                <w:szCs w:val="22"/>
              </w:rPr>
              <m:t>_</m:t>
            </m:r>
            <m:r>
              <w:rPr>
                <w:rFonts w:ascii="Cambria Math" w:hAnsi="Cambria Math"/>
                <w:sz w:val="22"/>
                <w:szCs w:val="22"/>
              </w:rPr>
              <m:t>PRS</m:t>
            </m:r>
            <m:r>
              <m:rPr>
                <m:nor/>
              </m:rPr>
              <w:rPr>
                <w:sz w:val="22"/>
                <w:szCs w:val="22"/>
              </w:rPr>
              <m:t>,i</m:t>
            </m:r>
          </m:sub>
        </m:sSub>
      </m:oMath>
      <w:r>
        <w:rPr>
          <w:sz w:val="22"/>
          <w:szCs w:val="22"/>
        </w:rPr>
        <w:t xml:space="preserve">. In this example, there would be multiple PRS occasions within each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available</m:t>
            </m:r>
            <m:r>
              <m:rPr>
                <m:sty m:val="p"/>
              </m:rPr>
              <w:rPr>
                <w:rFonts w:ascii="Cambria Math" w:hAnsi="Cambria Math"/>
                <w:sz w:val="22"/>
                <w:szCs w:val="22"/>
              </w:rPr>
              <m:t>_</m:t>
            </m:r>
            <m:r>
              <w:rPr>
                <w:rFonts w:ascii="Cambria Math" w:hAnsi="Cambria Math"/>
                <w:sz w:val="22"/>
                <w:szCs w:val="22"/>
              </w:rPr>
              <m:t>PRS</m:t>
            </m:r>
            <m:r>
              <m:rPr>
                <m:nor/>
              </m:rPr>
              <w:rPr>
                <w:sz w:val="22"/>
                <w:szCs w:val="22"/>
              </w:rPr>
              <m:t>,i</m:t>
            </m:r>
          </m:sub>
        </m:sSub>
      </m:oMath>
      <w:r>
        <w:rPr>
          <w:sz w:val="22"/>
          <w:szCs w:val="22"/>
        </w:rPr>
        <w:t xml:space="preserve"> time period but the UE would not be required to measure all of them (only one occasion is counted in </w:t>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available</m:t>
            </m:r>
            <m:r>
              <m:rPr>
                <m:sty m:val="p"/>
              </m:rPr>
              <w:rPr>
                <w:rFonts w:ascii="Cambria Math" w:hAnsi="Cambria Math"/>
                <w:sz w:val="22"/>
                <w:szCs w:val="22"/>
              </w:rPr>
              <m:t>_</m:t>
            </m:r>
            <m:r>
              <w:rPr>
                <w:rFonts w:ascii="Cambria Math" w:hAnsi="Cambria Math"/>
                <w:sz w:val="22"/>
                <w:szCs w:val="22"/>
              </w:rPr>
              <m:t>PRS</m:t>
            </m:r>
            <m:r>
              <m:rPr>
                <m:nor/>
              </m:rPr>
              <w:rPr>
                <w:sz w:val="22"/>
                <w:szCs w:val="22"/>
              </w:rPr>
              <m:t>,i</m:t>
            </m:r>
          </m:sub>
        </m:sSub>
      </m:oMath>
      <w:r>
        <w:rPr>
          <w:sz w:val="22"/>
          <w:szCs w:val="22"/>
        </w:rPr>
        <w:t xml:space="preserve">) . We understand that requirements should still apply in that case but it’s not clear based on the current wording of the WF. The wording should be clarified by replacing </w:t>
      </w:r>
      <w:proofErr w:type="spellStart"/>
      <w:r w:rsidRPr="000E5493">
        <w:rPr>
          <w:sz w:val="22"/>
          <w:szCs w:val="22"/>
        </w:rPr>
        <w:t>Tavailable</w:t>
      </w:r>
      <w:proofErr w:type="spellEnd"/>
      <w:r>
        <w:rPr>
          <w:sz w:val="22"/>
          <w:szCs w:val="22"/>
        </w:rPr>
        <w:t xml:space="preserve"> with T</w:t>
      </w:r>
      <w:r w:rsidRPr="00D75DB7">
        <w:rPr>
          <w:sz w:val="22"/>
          <w:szCs w:val="22"/>
          <w:vertAlign w:val="subscript"/>
        </w:rPr>
        <w:t>PRS</w:t>
      </w:r>
      <w:r>
        <w:rPr>
          <w:sz w:val="22"/>
          <w:szCs w:val="22"/>
        </w:rPr>
        <w:t>.</w:t>
      </w:r>
    </w:p>
    <w:p w14:paraId="1E11069C" w14:textId="77777777" w:rsidR="00523CA9" w:rsidRPr="00047C9F" w:rsidRDefault="00523CA9" w:rsidP="00523CA9">
      <w:pPr>
        <w:rPr>
          <w:sz w:val="22"/>
          <w:szCs w:val="22"/>
        </w:rPr>
      </w:pPr>
      <w:r>
        <w:rPr>
          <w:sz w:val="22"/>
          <w:szCs w:val="22"/>
        </w:rPr>
        <w:t xml:space="preserve">Regarding the two FFS bullet points in the WF, our view is that no additional restrictions on the location of the windows is needed. Likewise, no additional </w:t>
      </w:r>
      <w:proofErr w:type="spellStart"/>
      <w:r>
        <w:rPr>
          <w:sz w:val="22"/>
          <w:szCs w:val="22"/>
        </w:rPr>
        <w:t>signaling</w:t>
      </w:r>
      <w:proofErr w:type="spellEnd"/>
      <w:r>
        <w:rPr>
          <w:sz w:val="22"/>
          <w:szCs w:val="22"/>
        </w:rPr>
        <w:t xml:space="preserve"> needs to be introduced to configure measurement windows. Requirements would apply so long as the DL-PRS assistance data fulfils the applicability condition.</w:t>
      </w:r>
    </w:p>
    <w:p w14:paraId="0E3763A5" w14:textId="69E3C30F" w:rsidR="00523CA9" w:rsidRDefault="00523CA9" w:rsidP="00523CA9">
      <w:pPr>
        <w:rPr>
          <w:b/>
          <w:bCs/>
          <w:sz w:val="22"/>
          <w:szCs w:val="22"/>
          <w:lang w:val="en-US"/>
        </w:rPr>
      </w:pPr>
      <w:r w:rsidRPr="00570C26">
        <w:rPr>
          <w:b/>
          <w:bCs/>
          <w:sz w:val="22"/>
          <w:szCs w:val="22"/>
          <w:lang w:val="en-US"/>
        </w:rPr>
        <w:t xml:space="preserve">Proposal </w:t>
      </w:r>
      <w:r w:rsidR="0014704C">
        <w:rPr>
          <w:b/>
          <w:bCs/>
          <w:sz w:val="22"/>
          <w:szCs w:val="22"/>
          <w:lang w:val="en-US"/>
        </w:rPr>
        <w:t>6</w:t>
      </w:r>
      <w:r w:rsidRPr="00570C26">
        <w:rPr>
          <w:b/>
          <w:bCs/>
          <w:sz w:val="22"/>
          <w:szCs w:val="22"/>
          <w:lang w:val="en-US"/>
        </w:rPr>
        <w:t xml:space="preserve">: </w:t>
      </w:r>
    </w:p>
    <w:p w14:paraId="7DF663AA" w14:textId="77777777" w:rsidR="00523CA9" w:rsidRPr="00652531" w:rsidRDefault="00523CA9" w:rsidP="00523CA9">
      <w:pPr>
        <w:pStyle w:val="ListParagraph"/>
        <w:numPr>
          <w:ilvl w:val="0"/>
          <w:numId w:val="25"/>
        </w:numPr>
        <w:spacing w:after="120"/>
        <w:contextualSpacing w:val="0"/>
        <w:rPr>
          <w:sz w:val="22"/>
          <w:szCs w:val="22"/>
        </w:rPr>
      </w:pPr>
      <w:r w:rsidRPr="00652531">
        <w:rPr>
          <w:b/>
          <w:bCs/>
          <w:sz w:val="22"/>
          <w:szCs w:val="22"/>
        </w:rPr>
        <w:t>Requirements for PRS measurement</w:t>
      </w:r>
      <w:r>
        <w:rPr>
          <w:b/>
          <w:bCs/>
          <w:sz w:val="22"/>
          <w:szCs w:val="22"/>
        </w:rPr>
        <w:t>s</w:t>
      </w:r>
      <w:r w:rsidRPr="00652531">
        <w:rPr>
          <w:b/>
          <w:bCs/>
          <w:sz w:val="22"/>
          <w:szCs w:val="22"/>
        </w:rPr>
        <w:t xml:space="preserve"> in </w:t>
      </w:r>
      <w:r>
        <w:rPr>
          <w:b/>
          <w:bCs/>
          <w:sz w:val="22"/>
          <w:szCs w:val="22"/>
        </w:rPr>
        <w:t>RRC_</w:t>
      </w:r>
      <w:r w:rsidRPr="00652531">
        <w:rPr>
          <w:b/>
          <w:bCs/>
          <w:sz w:val="22"/>
          <w:szCs w:val="22"/>
        </w:rPr>
        <w:t>INACTIVE apply provided that all PRS resources in a PFL are configured within up to [2] separate windows within T</w:t>
      </w:r>
      <w:r w:rsidRPr="00652531">
        <w:rPr>
          <w:b/>
          <w:bCs/>
          <w:sz w:val="22"/>
          <w:szCs w:val="22"/>
          <w:vertAlign w:val="subscript"/>
        </w:rPr>
        <w:t>PRS</w:t>
      </w:r>
      <w:r w:rsidRPr="00652531">
        <w:rPr>
          <w:b/>
          <w:bCs/>
          <w:sz w:val="22"/>
          <w:szCs w:val="22"/>
        </w:rPr>
        <w:t xml:space="preserve">, where </w:t>
      </w:r>
      <w:r>
        <w:rPr>
          <w:b/>
          <w:bCs/>
          <w:sz w:val="22"/>
          <w:szCs w:val="22"/>
        </w:rPr>
        <w:t xml:space="preserve">the length of </w:t>
      </w:r>
      <w:r w:rsidRPr="00652531">
        <w:rPr>
          <w:b/>
          <w:bCs/>
          <w:sz w:val="22"/>
          <w:szCs w:val="22"/>
        </w:rPr>
        <w:t xml:space="preserve">each window is up to [10] </w:t>
      </w:r>
      <w:proofErr w:type="spellStart"/>
      <w:r w:rsidRPr="00652531">
        <w:rPr>
          <w:b/>
          <w:bCs/>
          <w:sz w:val="22"/>
          <w:szCs w:val="22"/>
        </w:rPr>
        <w:t>ms</w:t>
      </w:r>
      <w:proofErr w:type="spellEnd"/>
      <w:r w:rsidRPr="00652531">
        <w:rPr>
          <w:sz w:val="22"/>
          <w:szCs w:val="22"/>
        </w:rPr>
        <w:t>.</w:t>
      </w:r>
    </w:p>
    <w:p w14:paraId="705A6FD5" w14:textId="77777777" w:rsidR="00523CA9" w:rsidRDefault="00523CA9" w:rsidP="00523CA9">
      <w:pPr>
        <w:pStyle w:val="ListParagraph"/>
        <w:numPr>
          <w:ilvl w:val="0"/>
          <w:numId w:val="25"/>
        </w:numPr>
        <w:spacing w:after="0"/>
        <w:rPr>
          <w:b/>
          <w:bCs/>
          <w:sz w:val="22"/>
          <w:szCs w:val="22"/>
        </w:rPr>
      </w:pPr>
      <w:r>
        <w:rPr>
          <w:b/>
          <w:bCs/>
          <w:sz w:val="22"/>
          <w:szCs w:val="22"/>
        </w:rPr>
        <w:t>No additional restrictions on the location of the windows.</w:t>
      </w:r>
    </w:p>
    <w:p w14:paraId="588140FA" w14:textId="77777777" w:rsidR="00523CA9" w:rsidRPr="000B36D3" w:rsidRDefault="00523CA9" w:rsidP="00523CA9">
      <w:pPr>
        <w:pStyle w:val="ListParagraph"/>
        <w:numPr>
          <w:ilvl w:val="0"/>
          <w:numId w:val="25"/>
        </w:numPr>
        <w:rPr>
          <w:b/>
          <w:bCs/>
          <w:sz w:val="22"/>
          <w:szCs w:val="22"/>
        </w:rPr>
      </w:pPr>
      <w:r>
        <w:rPr>
          <w:b/>
          <w:bCs/>
          <w:sz w:val="22"/>
          <w:szCs w:val="22"/>
        </w:rPr>
        <w:t xml:space="preserve">No network </w:t>
      </w:r>
      <w:proofErr w:type="spellStart"/>
      <w:r>
        <w:rPr>
          <w:b/>
          <w:bCs/>
          <w:sz w:val="22"/>
          <w:szCs w:val="22"/>
        </w:rPr>
        <w:t>signaling</w:t>
      </w:r>
      <w:proofErr w:type="spellEnd"/>
      <w:r>
        <w:rPr>
          <w:b/>
          <w:bCs/>
          <w:sz w:val="22"/>
          <w:szCs w:val="22"/>
        </w:rPr>
        <w:t xml:space="preserve"> is needed to configure the windows.</w:t>
      </w:r>
    </w:p>
    <w:p w14:paraId="71A6A7BC" w14:textId="77777777" w:rsidR="00523CA9" w:rsidRPr="00FF0229" w:rsidRDefault="00523CA9" w:rsidP="006B0A25">
      <w:pPr>
        <w:pStyle w:val="Heading3"/>
        <w:rPr>
          <w:lang w:val="en-US"/>
        </w:rPr>
      </w:pPr>
      <w:r>
        <w:rPr>
          <w:lang w:val="en-US"/>
        </w:rPr>
        <w:t xml:space="preserve"> PRS collisions with PDSCH</w:t>
      </w:r>
    </w:p>
    <w:p w14:paraId="217DCD3C" w14:textId="77777777" w:rsidR="00523CA9" w:rsidRPr="00D4552F" w:rsidRDefault="00523CA9" w:rsidP="00523CA9">
      <w:pPr>
        <w:rPr>
          <w:sz w:val="22"/>
          <w:szCs w:val="22"/>
          <w:lang w:val="en-US"/>
        </w:rPr>
      </w:pPr>
      <w:r w:rsidRPr="00D4552F">
        <w:rPr>
          <w:sz w:val="22"/>
          <w:szCs w:val="22"/>
          <w:lang w:val="en-US"/>
        </w:rPr>
        <w:t>RAN4 has been discussing the issue of how to resolve collisions between PRS and dynamically-scheduled DL signals/channels in inactive state. The status of the discussion after RAN4#104-e is captured below [4].</w:t>
      </w:r>
    </w:p>
    <w:p w14:paraId="72374D09" w14:textId="77777777" w:rsidR="00523CA9" w:rsidRDefault="00523CA9" w:rsidP="00523CA9">
      <w:pPr>
        <w:rPr>
          <w:lang w:val="en-US"/>
        </w:rPr>
      </w:pPr>
      <w:r w:rsidRPr="005E539C">
        <w:rPr>
          <w:noProof/>
          <w:lang w:val="en-US"/>
        </w:rPr>
        <w:lastRenderedPageBreak/>
        <mc:AlternateContent>
          <mc:Choice Requires="wps">
            <w:drawing>
              <wp:inline distT="0" distB="0" distL="0" distR="0" wp14:anchorId="2EA04988" wp14:editId="5631A57F">
                <wp:extent cx="609600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A350764" w14:textId="77777777" w:rsidR="00523CA9" w:rsidRPr="00026B5D" w:rsidRDefault="00523CA9" w:rsidP="00523CA9">
                            <w:pPr>
                              <w:keepNext/>
                              <w:keepLines/>
                              <w:spacing w:before="120" w:line="259" w:lineRule="auto"/>
                              <w:outlineLvl w:val="3"/>
                              <w:rPr>
                                <w:rFonts w:eastAsia="SimSun"/>
                                <w:b/>
                                <w:szCs w:val="16"/>
                                <w:u w:val="single"/>
                                <w:lang w:val="en-US" w:eastAsia="zh-CN"/>
                              </w:rPr>
                            </w:pPr>
                            <w:r w:rsidRPr="00026B5D">
                              <w:rPr>
                                <w:rFonts w:eastAsia="SimSun"/>
                                <w:b/>
                                <w:szCs w:val="16"/>
                                <w:u w:val="single"/>
                                <w:lang w:val="en-US" w:eastAsia="zh-CN"/>
                              </w:rPr>
                              <w:t>Issue 1-2-1 PRS collision with PDSCH in RRC_INACTIVE state</w:t>
                            </w:r>
                          </w:p>
                          <w:p w14:paraId="7F6938C7" w14:textId="77777777" w:rsidR="00523CA9" w:rsidRPr="00026B5D" w:rsidRDefault="00523CA9" w:rsidP="00523CA9">
                            <w:pPr>
                              <w:spacing w:line="259" w:lineRule="auto"/>
                              <w:rPr>
                                <w:rFonts w:eastAsia="DengXian"/>
                                <w:i/>
                                <w:lang w:val="en-US" w:eastAsia="zh-CN"/>
                              </w:rPr>
                            </w:pPr>
                            <w:r w:rsidRPr="00026B5D">
                              <w:rPr>
                                <w:rFonts w:eastAsia="DengXian"/>
                                <w:i/>
                                <w:lang w:val="en-US" w:eastAsia="zh-CN"/>
                              </w:rPr>
                              <w:t>Way forward</w:t>
                            </w:r>
                            <w:r w:rsidRPr="00026B5D">
                              <w:rPr>
                                <w:rFonts w:eastAsia="DengXian" w:hint="eastAsia"/>
                                <w:i/>
                                <w:lang w:val="en-US" w:eastAsia="zh-CN"/>
                              </w:rPr>
                              <w:t>:</w:t>
                            </w:r>
                          </w:p>
                          <w:p w14:paraId="02B42601" w14:textId="77777777" w:rsidR="00523CA9" w:rsidRPr="00026B5D" w:rsidRDefault="00523CA9" w:rsidP="00523CA9">
                            <w:pPr>
                              <w:numPr>
                                <w:ilvl w:val="0"/>
                                <w:numId w:val="23"/>
                              </w:numPr>
                              <w:spacing w:line="259" w:lineRule="auto"/>
                              <w:ind w:left="541"/>
                              <w:rPr>
                                <w:rFonts w:eastAsia="SimSun"/>
                              </w:rPr>
                            </w:pPr>
                            <w:r w:rsidRPr="00026B5D">
                              <w:rPr>
                                <w:rFonts w:eastAsia="SimSun"/>
                              </w:rPr>
                              <w:t>Option 1: (CMCC, Huawei)</w:t>
                            </w:r>
                          </w:p>
                          <w:p w14:paraId="5422A3A4" w14:textId="77777777" w:rsidR="00523CA9" w:rsidRPr="00026B5D" w:rsidRDefault="00523CA9" w:rsidP="00523CA9">
                            <w:pPr>
                              <w:numPr>
                                <w:ilvl w:val="1"/>
                                <w:numId w:val="23"/>
                              </w:numPr>
                              <w:spacing w:line="259" w:lineRule="auto"/>
                              <w:ind w:left="1261"/>
                              <w:rPr>
                                <w:rFonts w:eastAsia="SimSun"/>
                              </w:rPr>
                            </w:pPr>
                            <w:r w:rsidRPr="00026B5D">
                              <w:rPr>
                                <w:rFonts w:eastAsia="SimSun"/>
                              </w:rPr>
                              <w:t xml:space="preserve">For PRS collision with PDSCH in RRC inactive state, </w:t>
                            </w:r>
                            <w:r w:rsidRPr="00026B5D">
                              <w:rPr>
                                <w:rFonts w:eastAsia="SimSun"/>
                                <w:u w:val="single"/>
                              </w:rPr>
                              <w:t xml:space="preserve">in order not to miss paging, </w:t>
                            </w:r>
                            <w:r w:rsidRPr="00026B5D">
                              <w:rPr>
                                <w:rFonts w:eastAsia="SimSun"/>
                              </w:rPr>
                              <w:t xml:space="preserve">UE shall wait for receiving the PDSCH symbols other than retuning to PRS resources even the DCI is too close to the PRS symbols, </w:t>
                            </w:r>
                          </w:p>
                          <w:p w14:paraId="4FECBC05" w14:textId="77777777" w:rsidR="00523CA9" w:rsidRPr="00026B5D" w:rsidRDefault="00523CA9" w:rsidP="00523CA9">
                            <w:pPr>
                              <w:numPr>
                                <w:ilvl w:val="1"/>
                                <w:numId w:val="23"/>
                              </w:numPr>
                              <w:spacing w:line="259" w:lineRule="auto"/>
                              <w:ind w:left="1261"/>
                              <w:rPr>
                                <w:rFonts w:eastAsia="SimSun"/>
                              </w:rPr>
                            </w:pPr>
                            <w:r w:rsidRPr="00026B5D">
                              <w:rPr>
                                <w:rFonts w:eastAsia="SimSun"/>
                              </w:rPr>
                              <w:t>and the PRS measurement period can be extended when there is collision with PDSCH</w:t>
                            </w:r>
                          </w:p>
                          <w:p w14:paraId="47F5FCCF" w14:textId="77777777" w:rsidR="00523CA9" w:rsidRPr="00026B5D" w:rsidRDefault="00523CA9" w:rsidP="00523CA9">
                            <w:pPr>
                              <w:numPr>
                                <w:ilvl w:val="0"/>
                                <w:numId w:val="23"/>
                              </w:numPr>
                              <w:spacing w:line="259" w:lineRule="auto"/>
                              <w:ind w:left="541"/>
                              <w:rPr>
                                <w:rFonts w:eastAsia="SimSun"/>
                              </w:rPr>
                            </w:pPr>
                            <w:r w:rsidRPr="00026B5D">
                              <w:rPr>
                                <w:rFonts w:eastAsia="SimSun"/>
                              </w:rPr>
                              <w:t>Option 2: (Qualcomm)</w:t>
                            </w:r>
                          </w:p>
                          <w:p w14:paraId="42F067BE" w14:textId="77777777" w:rsidR="00523CA9" w:rsidRPr="00026B5D" w:rsidRDefault="00523CA9" w:rsidP="00523CA9">
                            <w:pPr>
                              <w:numPr>
                                <w:ilvl w:val="1"/>
                                <w:numId w:val="23"/>
                              </w:numPr>
                              <w:spacing w:line="259" w:lineRule="auto"/>
                              <w:ind w:left="1261"/>
                              <w:rPr>
                                <w:rFonts w:eastAsia="SimSun"/>
                                <w:bCs/>
                              </w:rPr>
                            </w:pPr>
                            <w:r w:rsidRPr="00026B5D">
                              <w:rPr>
                                <w:rFonts w:eastAsia="SimSun"/>
                                <w:bCs/>
                              </w:rPr>
                              <w:t xml:space="preserve">When the UE is performing positioning measurements in inactive state, if the UE determines that other higher priority DL signals/channels collide with PRS (as defined previously by RAN4) later than [N symbol/T </w:t>
                            </w:r>
                            <w:proofErr w:type="spellStart"/>
                            <w:r w:rsidRPr="00026B5D">
                              <w:rPr>
                                <w:rFonts w:eastAsia="SimSun"/>
                                <w:bCs/>
                              </w:rPr>
                              <w:t>ms</w:t>
                            </w:r>
                            <w:proofErr w:type="spellEnd"/>
                            <w:r w:rsidRPr="00026B5D">
                              <w:rPr>
                                <w:rFonts w:eastAsia="SimSun"/>
                                <w:bCs/>
                              </w:rPr>
                              <w:t>] before the collision starts, the UE is not required to receive the other higher priority DL signals/channels and may receive the PRS resources (RAN1 conclusion)</w:t>
                            </w:r>
                          </w:p>
                        </w:txbxContent>
                      </wps:txbx>
                      <wps:bodyPr rot="0" vert="horz" wrap="square" lIns="91440" tIns="45720" rIns="91440" bIns="45720" anchor="t" anchorCtr="0">
                        <a:spAutoFit/>
                      </wps:bodyPr>
                    </wps:wsp>
                  </a:graphicData>
                </a:graphic>
              </wp:inline>
            </w:drawing>
          </mc:Choice>
          <mc:Fallback xmlns:arto="http://schemas.microsoft.com/office/word/2006/arto" xmlns:a="http://schemas.openxmlformats.org/drawingml/2006/main">
            <w:pict>
              <v:shape id="_x0000_s1033" style="width:480pt;height:110.6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JfN3HoYAgAAJwQAAA4AAAAAAAAAAAAAAAAALgIAAGRycy9lMm9Eb2MueG1sUEsBAi0AFAAGAAgA&#10;AAAhAKRRKB7bAAAABQEAAA8AAAAAAAAAAAAAAAAAcgQAAGRycy9kb3ducmV2LnhtbFBLBQYAAAAA&#10;BAAEAPMAAAB6BQAAAAA=&#10;" w14:anchorId="2EA04988">
                <v:textbox style="mso-fit-shape-to-text:t">
                  <w:txbxContent>
                    <w:p w:rsidRPr="00026B5D" w:rsidR="00523CA9" w:rsidP="00523CA9" w:rsidRDefault="00523CA9" w14:paraId="1A350764" w14:textId="77777777">
                      <w:pPr>
                        <w:keepNext/>
                        <w:keepLines/>
                        <w:spacing w:before="120" w:line="259" w:lineRule="auto"/>
                        <w:outlineLvl w:val="3"/>
                        <w:rPr>
                          <w:rFonts w:eastAsia="SimSun"/>
                          <w:b/>
                          <w:szCs w:val="16"/>
                          <w:u w:val="single"/>
                          <w:lang w:val="en-US" w:eastAsia="zh-CN"/>
                        </w:rPr>
                      </w:pPr>
                      <w:r w:rsidRPr="00026B5D">
                        <w:rPr>
                          <w:rFonts w:eastAsia="SimSun"/>
                          <w:b/>
                          <w:szCs w:val="16"/>
                          <w:u w:val="single"/>
                          <w:lang w:val="en-US" w:eastAsia="zh-CN"/>
                        </w:rPr>
                        <w:t>Issue 1-2-1 PRS collision with PDSCH in RRC_INACTIVE state</w:t>
                      </w:r>
                    </w:p>
                    <w:p w:rsidRPr="00026B5D" w:rsidR="00523CA9" w:rsidP="00523CA9" w:rsidRDefault="00523CA9" w14:paraId="7F6938C7" w14:textId="77777777">
                      <w:pPr>
                        <w:spacing w:line="259" w:lineRule="auto"/>
                        <w:rPr>
                          <w:rFonts w:eastAsia="DengXian"/>
                          <w:i/>
                          <w:lang w:val="en-US" w:eastAsia="zh-CN"/>
                        </w:rPr>
                      </w:pPr>
                      <w:r w:rsidRPr="00026B5D">
                        <w:rPr>
                          <w:rFonts w:eastAsia="DengXian"/>
                          <w:i/>
                          <w:lang w:val="en-US" w:eastAsia="zh-CN"/>
                        </w:rPr>
                        <w:t>Way forward</w:t>
                      </w:r>
                      <w:r w:rsidRPr="00026B5D">
                        <w:rPr>
                          <w:rFonts w:hint="eastAsia" w:eastAsia="DengXian"/>
                          <w:i/>
                          <w:lang w:val="en-US" w:eastAsia="zh-CN"/>
                        </w:rPr>
                        <w:t>:</w:t>
                      </w:r>
                    </w:p>
                    <w:p w:rsidRPr="00026B5D" w:rsidR="00523CA9" w:rsidP="00523CA9" w:rsidRDefault="00523CA9" w14:paraId="02B42601" w14:textId="77777777">
                      <w:pPr>
                        <w:numPr>
                          <w:ilvl w:val="0"/>
                          <w:numId w:val="23"/>
                        </w:numPr>
                        <w:spacing w:line="259" w:lineRule="auto"/>
                        <w:ind w:left="541"/>
                        <w:rPr>
                          <w:rFonts w:eastAsia="SimSun"/>
                        </w:rPr>
                      </w:pPr>
                      <w:r w:rsidRPr="00026B5D">
                        <w:rPr>
                          <w:rFonts w:eastAsia="SimSun"/>
                        </w:rPr>
                        <w:t>Option 1: (CMCC, Huawei)</w:t>
                      </w:r>
                    </w:p>
                    <w:p w:rsidRPr="00026B5D" w:rsidR="00523CA9" w:rsidP="00523CA9" w:rsidRDefault="00523CA9" w14:paraId="5422A3A4" w14:textId="77777777">
                      <w:pPr>
                        <w:numPr>
                          <w:ilvl w:val="1"/>
                          <w:numId w:val="23"/>
                        </w:numPr>
                        <w:spacing w:line="259" w:lineRule="auto"/>
                        <w:ind w:left="1261"/>
                        <w:rPr>
                          <w:rFonts w:eastAsia="SimSun"/>
                        </w:rPr>
                      </w:pPr>
                      <w:r w:rsidRPr="00026B5D">
                        <w:rPr>
                          <w:rFonts w:eastAsia="SimSun"/>
                        </w:rPr>
                        <w:t xml:space="preserve">For PRS collision with PDSCH in RRC inactive state, </w:t>
                      </w:r>
                      <w:r w:rsidRPr="00026B5D">
                        <w:rPr>
                          <w:rFonts w:eastAsia="SimSun"/>
                          <w:u w:val="single"/>
                        </w:rPr>
                        <w:t xml:space="preserve">in order not to miss paging, </w:t>
                      </w:r>
                      <w:r w:rsidRPr="00026B5D">
                        <w:rPr>
                          <w:rFonts w:eastAsia="SimSun"/>
                        </w:rPr>
                        <w:t xml:space="preserve">UE shall wait for receiving the PDSCH symbols other than retuning to PRS resources even the DCI is too close to the PRS symbols, </w:t>
                      </w:r>
                    </w:p>
                    <w:p w:rsidRPr="00026B5D" w:rsidR="00523CA9" w:rsidP="00523CA9" w:rsidRDefault="00523CA9" w14:paraId="4FECBC05" w14:textId="77777777">
                      <w:pPr>
                        <w:numPr>
                          <w:ilvl w:val="1"/>
                          <w:numId w:val="23"/>
                        </w:numPr>
                        <w:spacing w:line="259" w:lineRule="auto"/>
                        <w:ind w:left="1261"/>
                        <w:rPr>
                          <w:rFonts w:eastAsia="SimSun"/>
                        </w:rPr>
                      </w:pPr>
                      <w:r w:rsidRPr="00026B5D">
                        <w:rPr>
                          <w:rFonts w:eastAsia="SimSun"/>
                        </w:rPr>
                        <w:t>and the PRS measurement period can be extended when there is collision with PDSCH</w:t>
                      </w:r>
                    </w:p>
                    <w:p w:rsidRPr="00026B5D" w:rsidR="00523CA9" w:rsidP="00523CA9" w:rsidRDefault="00523CA9" w14:paraId="47F5FCCF" w14:textId="77777777">
                      <w:pPr>
                        <w:numPr>
                          <w:ilvl w:val="0"/>
                          <w:numId w:val="23"/>
                        </w:numPr>
                        <w:spacing w:line="259" w:lineRule="auto"/>
                        <w:ind w:left="541"/>
                        <w:rPr>
                          <w:rFonts w:eastAsia="SimSun"/>
                        </w:rPr>
                      </w:pPr>
                      <w:r w:rsidRPr="00026B5D">
                        <w:rPr>
                          <w:rFonts w:eastAsia="SimSun"/>
                        </w:rPr>
                        <w:t>Option 2: (Qualcomm)</w:t>
                      </w:r>
                    </w:p>
                    <w:p w:rsidRPr="00026B5D" w:rsidR="00523CA9" w:rsidP="00523CA9" w:rsidRDefault="00523CA9" w14:paraId="42F067BE" w14:textId="77777777">
                      <w:pPr>
                        <w:numPr>
                          <w:ilvl w:val="1"/>
                          <w:numId w:val="23"/>
                        </w:numPr>
                        <w:spacing w:line="259" w:lineRule="auto"/>
                        <w:ind w:left="1261"/>
                        <w:rPr>
                          <w:rFonts w:eastAsia="SimSun"/>
                          <w:bCs/>
                        </w:rPr>
                      </w:pPr>
                      <w:r w:rsidRPr="00026B5D">
                        <w:rPr>
                          <w:rFonts w:eastAsia="SimSun"/>
                          <w:bCs/>
                        </w:rPr>
                        <w:t xml:space="preserve">When the UE is performing positioning measurements in inactive state, if the UE determines that other higher priority DL signals/channels collide with PRS (as defined previously by RAN4) later than [N symbol/T </w:t>
                      </w:r>
                      <w:proofErr w:type="spellStart"/>
                      <w:r w:rsidRPr="00026B5D">
                        <w:rPr>
                          <w:rFonts w:eastAsia="SimSun"/>
                          <w:bCs/>
                        </w:rPr>
                        <w:t>ms</w:t>
                      </w:r>
                      <w:proofErr w:type="spellEnd"/>
                      <w:r w:rsidRPr="00026B5D">
                        <w:rPr>
                          <w:rFonts w:eastAsia="SimSun"/>
                          <w:bCs/>
                        </w:rPr>
                        <w:t>] before the collision starts, the UE is not required to receive the other higher priority DL signals/channels and may receive the PRS resources (RAN1 conclusion)</w:t>
                      </w:r>
                    </w:p>
                  </w:txbxContent>
                </v:textbox>
                <w10:anchorlock/>
              </v:shape>
            </w:pict>
          </mc:Fallback>
        </mc:AlternateContent>
      </w:r>
    </w:p>
    <w:p w14:paraId="4295FE6D" w14:textId="2DA6D400" w:rsidR="001D7A24" w:rsidRPr="00911858" w:rsidRDefault="001D7A24" w:rsidP="001D7A24">
      <w:pPr>
        <w:rPr>
          <w:sz w:val="22"/>
          <w:szCs w:val="22"/>
        </w:rPr>
      </w:pPr>
      <w:r w:rsidRPr="001D7A24">
        <w:rPr>
          <w:sz w:val="22"/>
          <w:szCs w:val="22"/>
        </w:rPr>
        <w:t xml:space="preserve"> </w:t>
      </w:r>
      <w:r w:rsidRPr="00911858">
        <w:rPr>
          <w:sz w:val="22"/>
          <w:szCs w:val="22"/>
        </w:rPr>
        <w:t xml:space="preserve">Option 1 proposes to drop any PRS that is “too close” to a PDCCH monitoring occasion. The definition of “too close” is not </w:t>
      </w:r>
      <w:r>
        <w:rPr>
          <w:sz w:val="22"/>
          <w:szCs w:val="22"/>
        </w:rPr>
        <w:t>provi</w:t>
      </w:r>
      <w:r w:rsidRPr="00911858">
        <w:rPr>
          <w:sz w:val="22"/>
          <w:szCs w:val="22"/>
        </w:rPr>
        <w:t>ded in Option 1 but presumably it could mean that PDCCH could be as close to PRS as possible without causing a collision (</w:t>
      </w:r>
      <w:r>
        <w:rPr>
          <w:sz w:val="22"/>
          <w:szCs w:val="22"/>
        </w:rPr>
        <w:t>as defined previously by RAN4</w:t>
      </w:r>
      <w:r w:rsidRPr="00911858">
        <w:rPr>
          <w:sz w:val="22"/>
          <w:szCs w:val="22"/>
        </w:rPr>
        <w:t xml:space="preserve">). If so, when </w:t>
      </w:r>
      <w:r>
        <w:rPr>
          <w:sz w:val="22"/>
          <w:szCs w:val="22"/>
        </w:rPr>
        <w:t>the</w:t>
      </w:r>
      <w:r w:rsidRPr="00911858">
        <w:rPr>
          <w:sz w:val="22"/>
          <w:szCs w:val="22"/>
        </w:rPr>
        <w:t xml:space="preserve"> PDCCH monitoring occasion is very close to PRS, the UE would have to decide very quickly whether there is a collision between PRS and a PDSCH scheduled by DCI received in that PDCCH monitoring occasion.</w:t>
      </w:r>
    </w:p>
    <w:p w14:paraId="0F4E8061" w14:textId="77777777" w:rsidR="001D7A24" w:rsidRDefault="001D7A24" w:rsidP="001D7A24">
      <w:pPr>
        <w:rPr>
          <w:sz w:val="22"/>
          <w:szCs w:val="22"/>
        </w:rPr>
      </w:pPr>
      <w:r>
        <w:rPr>
          <w:sz w:val="22"/>
          <w:szCs w:val="22"/>
        </w:rPr>
        <w:t>Although we agree with option1 that paging should be prioritized, we would like to propose an alternate solution. First, option 1 suggests that a PRS that is “too close” to PDCCH should be dropped always even though there is no collision with PDCCH according to the current RAN4 definition of collision. Another issue is that “too close” is not well defined in option 1.</w:t>
      </w:r>
    </w:p>
    <w:p w14:paraId="519FC87A" w14:textId="77777777" w:rsidR="001D7A24" w:rsidRDefault="001D7A24" w:rsidP="001D7A24">
      <w:pPr>
        <w:rPr>
          <w:sz w:val="22"/>
          <w:szCs w:val="22"/>
        </w:rPr>
      </w:pPr>
      <w:r>
        <w:rPr>
          <w:sz w:val="22"/>
          <w:szCs w:val="22"/>
        </w:rPr>
        <w:t xml:space="preserve">Both issues above can be addressed if collisions between PDCCH and PRS in inactive state are redefined as shown in </w:t>
      </w:r>
      <w:r>
        <w:rPr>
          <w:sz w:val="22"/>
          <w:szCs w:val="22"/>
        </w:rPr>
        <w:fldChar w:fldCharType="begin"/>
      </w:r>
      <w:r>
        <w:rPr>
          <w:sz w:val="22"/>
          <w:szCs w:val="22"/>
        </w:rPr>
        <w:instrText xml:space="preserve"> REF _Ref118025626 \h </w:instrText>
      </w:r>
      <w:r>
        <w:rPr>
          <w:sz w:val="22"/>
          <w:szCs w:val="22"/>
        </w:rPr>
      </w:r>
      <w:r>
        <w:rPr>
          <w:sz w:val="22"/>
          <w:szCs w:val="22"/>
        </w:rPr>
        <w:fldChar w:fldCharType="separate"/>
      </w:r>
      <w:r w:rsidRPr="00EE6183">
        <w:rPr>
          <w:sz w:val="22"/>
          <w:szCs w:val="22"/>
        </w:rPr>
        <w:t xml:space="preserve">Figure </w:t>
      </w:r>
      <w:r>
        <w:rPr>
          <w:noProof/>
          <w:sz w:val="22"/>
          <w:szCs w:val="22"/>
        </w:rPr>
        <w:t>1</w:t>
      </w:r>
      <w:r>
        <w:rPr>
          <w:sz w:val="22"/>
          <w:szCs w:val="22"/>
        </w:rPr>
        <w:fldChar w:fldCharType="end"/>
      </w:r>
      <w:r>
        <w:rPr>
          <w:sz w:val="22"/>
          <w:szCs w:val="22"/>
        </w:rPr>
        <w:t xml:space="preserve"> and </w:t>
      </w:r>
      <w:r>
        <w:rPr>
          <w:sz w:val="22"/>
          <w:szCs w:val="22"/>
        </w:rPr>
        <w:fldChar w:fldCharType="begin"/>
      </w:r>
      <w:r>
        <w:rPr>
          <w:sz w:val="22"/>
          <w:szCs w:val="22"/>
        </w:rPr>
        <w:instrText xml:space="preserve"> REF _Ref118718553 \h </w:instrText>
      </w:r>
      <w:r>
        <w:rPr>
          <w:sz w:val="22"/>
          <w:szCs w:val="22"/>
        </w:rPr>
      </w:r>
      <w:r>
        <w:rPr>
          <w:sz w:val="22"/>
          <w:szCs w:val="22"/>
        </w:rPr>
        <w:fldChar w:fldCharType="separate"/>
      </w:r>
      <w:r w:rsidRPr="00174413">
        <w:rPr>
          <w:sz w:val="22"/>
          <w:szCs w:val="22"/>
        </w:rPr>
        <w:t xml:space="preserve">Figure </w:t>
      </w:r>
      <w:r w:rsidRPr="00174413">
        <w:rPr>
          <w:noProof/>
          <w:sz w:val="22"/>
          <w:szCs w:val="22"/>
        </w:rPr>
        <w:t>2</w:t>
      </w:r>
      <w:r>
        <w:rPr>
          <w:sz w:val="22"/>
          <w:szCs w:val="22"/>
        </w:rPr>
        <w:fldChar w:fldCharType="end"/>
      </w:r>
      <w:r>
        <w:rPr>
          <w:sz w:val="22"/>
          <w:szCs w:val="22"/>
        </w:rPr>
        <w:t xml:space="preserve">.  By extending the collision region (shaded red) to the right by </w:t>
      </w:r>
      <w:r w:rsidRPr="002E2886">
        <w:rPr>
          <w:i/>
          <w:iCs/>
          <w:sz w:val="22"/>
          <w:szCs w:val="22"/>
        </w:rPr>
        <w:t>N</w:t>
      </w:r>
      <w:r>
        <w:rPr>
          <w:sz w:val="22"/>
          <w:szCs w:val="22"/>
        </w:rPr>
        <w:t xml:space="preserve"> symbols it can be clarified that a PDCCH that is closer than </w:t>
      </w:r>
      <w:r w:rsidRPr="002E2886">
        <w:rPr>
          <w:i/>
          <w:iCs/>
          <w:sz w:val="22"/>
          <w:szCs w:val="22"/>
        </w:rPr>
        <w:t>N</w:t>
      </w:r>
      <w:r>
        <w:rPr>
          <w:sz w:val="22"/>
          <w:szCs w:val="22"/>
        </w:rPr>
        <w:t xml:space="preserve"> symbols actually collides with PRS. Therefore, PRS should be dropped regardless of whether there is a DCI. </w:t>
      </w:r>
      <w:r w:rsidRPr="00E67EEF">
        <w:rPr>
          <w:i/>
          <w:iCs/>
          <w:sz w:val="22"/>
          <w:szCs w:val="22"/>
        </w:rPr>
        <w:t>N</w:t>
      </w:r>
      <w:r>
        <w:rPr>
          <w:sz w:val="22"/>
          <w:szCs w:val="22"/>
        </w:rPr>
        <w:t xml:space="preserve"> should be chosen so that the UE has enough time if there would be another collision with PDSCH scheduled via DCI.</w:t>
      </w:r>
    </w:p>
    <w:p w14:paraId="79DAD5D8" w14:textId="77777777" w:rsidR="001D7A24" w:rsidRDefault="001D7A24" w:rsidP="001D7A24">
      <w:pPr>
        <w:rPr>
          <w:lang w:val="en-US"/>
        </w:rPr>
      </w:pPr>
    </w:p>
    <w:p w14:paraId="5B4AC464" w14:textId="77777777" w:rsidR="001D7A24" w:rsidRDefault="001D7A24" w:rsidP="001D7A24">
      <w:pPr>
        <w:jc w:val="center"/>
      </w:pPr>
      <w:r>
        <w:object w:dxaOrig="6181" w:dyaOrig="3196" w14:anchorId="0C7B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85pt;height:171.8pt" o:ole="">
            <v:imagedata r:id="rId13" o:title=""/>
          </v:shape>
          <o:OLEObject Type="Embed" ProgID="Visio.Drawing.15" ShapeID="_x0000_i1025" DrawAspect="Content" ObjectID="_1729339161" r:id="rId14"/>
        </w:object>
      </w:r>
    </w:p>
    <w:p w14:paraId="5E5D1328" w14:textId="77777777" w:rsidR="001D7A24" w:rsidRPr="00EE6183" w:rsidRDefault="001D7A24" w:rsidP="001D7A24">
      <w:pPr>
        <w:pStyle w:val="Caption"/>
        <w:jc w:val="center"/>
        <w:rPr>
          <w:sz w:val="22"/>
          <w:szCs w:val="22"/>
          <w:lang w:val="en-US"/>
        </w:rPr>
      </w:pPr>
      <w:bookmarkStart w:id="6" w:name="_Ref118025626"/>
      <w:r w:rsidRPr="00EE6183">
        <w:rPr>
          <w:sz w:val="22"/>
          <w:szCs w:val="22"/>
        </w:rPr>
        <w:t xml:space="preserve">Figure </w:t>
      </w:r>
      <w:r w:rsidRPr="00EE6183">
        <w:rPr>
          <w:sz w:val="22"/>
          <w:szCs w:val="22"/>
        </w:rPr>
        <w:fldChar w:fldCharType="begin"/>
      </w:r>
      <w:r w:rsidRPr="00EE6183">
        <w:rPr>
          <w:sz w:val="22"/>
          <w:szCs w:val="22"/>
        </w:rPr>
        <w:instrText xml:space="preserve"> SEQ Figure \* ARABIC </w:instrText>
      </w:r>
      <w:r w:rsidRPr="00EE6183">
        <w:rPr>
          <w:sz w:val="22"/>
          <w:szCs w:val="22"/>
        </w:rPr>
        <w:fldChar w:fldCharType="separate"/>
      </w:r>
      <w:r>
        <w:rPr>
          <w:noProof/>
          <w:sz w:val="22"/>
          <w:szCs w:val="22"/>
        </w:rPr>
        <w:t>1</w:t>
      </w:r>
      <w:r w:rsidRPr="00EE6183">
        <w:rPr>
          <w:sz w:val="22"/>
          <w:szCs w:val="22"/>
        </w:rPr>
        <w:fldChar w:fldCharType="end"/>
      </w:r>
      <w:bookmarkEnd w:id="6"/>
      <w:r w:rsidRPr="00EE6183">
        <w:rPr>
          <w:sz w:val="22"/>
          <w:szCs w:val="22"/>
        </w:rPr>
        <w:t xml:space="preserve">: </w:t>
      </w:r>
      <w:r>
        <w:rPr>
          <w:sz w:val="22"/>
          <w:szCs w:val="22"/>
        </w:rPr>
        <w:t>Collisi</w:t>
      </w:r>
      <w:r w:rsidRPr="00EE6183">
        <w:rPr>
          <w:sz w:val="22"/>
          <w:szCs w:val="22"/>
        </w:rPr>
        <w:t xml:space="preserve">on </w:t>
      </w:r>
      <w:r>
        <w:rPr>
          <w:sz w:val="22"/>
          <w:szCs w:val="22"/>
        </w:rPr>
        <w:t>between</w:t>
      </w:r>
      <w:r w:rsidRPr="00EE6183">
        <w:rPr>
          <w:sz w:val="22"/>
          <w:szCs w:val="22"/>
        </w:rPr>
        <w:t xml:space="preserve"> PDCCH </w:t>
      </w:r>
      <w:r>
        <w:rPr>
          <w:sz w:val="22"/>
          <w:szCs w:val="22"/>
        </w:rPr>
        <w:t>and PRS within initial BWP in inactive state</w:t>
      </w:r>
    </w:p>
    <w:p w14:paraId="33B4D5C6" w14:textId="77777777" w:rsidR="001D7A24" w:rsidRDefault="001D7A24" w:rsidP="001D7A24">
      <w:pPr>
        <w:pStyle w:val="Caption"/>
        <w:jc w:val="center"/>
        <w:rPr>
          <w:sz w:val="22"/>
          <w:szCs w:val="22"/>
        </w:rPr>
      </w:pPr>
      <w:r>
        <w:object w:dxaOrig="7442" w:dyaOrig="3196" w14:anchorId="0B727F9A">
          <v:shape id="_x0000_i1026" type="#_x0000_t75" style="width:399.65pt;height:171.8pt" o:ole="">
            <v:imagedata r:id="rId15" o:title=""/>
          </v:shape>
          <o:OLEObject Type="Embed" ProgID="Visio.Drawing.15" ShapeID="_x0000_i1026" DrawAspect="Content" ObjectID="_1729339162" r:id="rId16"/>
        </w:object>
      </w:r>
    </w:p>
    <w:p w14:paraId="3B79EA84" w14:textId="77777777" w:rsidR="001D7A24" w:rsidRPr="00174413" w:rsidRDefault="001D7A24" w:rsidP="001D7A24">
      <w:pPr>
        <w:pStyle w:val="Caption"/>
        <w:jc w:val="center"/>
        <w:rPr>
          <w:sz w:val="22"/>
          <w:szCs w:val="22"/>
          <w:lang w:val="en-US"/>
        </w:rPr>
      </w:pPr>
      <w:bookmarkStart w:id="7" w:name="_Ref118718553"/>
      <w:r w:rsidRPr="00174413">
        <w:rPr>
          <w:sz w:val="22"/>
          <w:szCs w:val="22"/>
        </w:rPr>
        <w:t xml:space="preserve">Figure </w:t>
      </w:r>
      <w:r w:rsidRPr="00174413">
        <w:rPr>
          <w:sz w:val="22"/>
          <w:szCs w:val="22"/>
        </w:rPr>
        <w:fldChar w:fldCharType="begin"/>
      </w:r>
      <w:r w:rsidRPr="00174413">
        <w:rPr>
          <w:sz w:val="22"/>
          <w:szCs w:val="22"/>
        </w:rPr>
        <w:instrText xml:space="preserve"> SEQ Figure \* ARABIC </w:instrText>
      </w:r>
      <w:r w:rsidRPr="00174413">
        <w:rPr>
          <w:sz w:val="22"/>
          <w:szCs w:val="22"/>
        </w:rPr>
        <w:fldChar w:fldCharType="separate"/>
      </w:r>
      <w:r w:rsidRPr="00174413">
        <w:rPr>
          <w:noProof/>
          <w:sz w:val="22"/>
          <w:szCs w:val="22"/>
        </w:rPr>
        <w:t>2</w:t>
      </w:r>
      <w:r w:rsidRPr="00174413">
        <w:rPr>
          <w:sz w:val="22"/>
          <w:szCs w:val="22"/>
        </w:rPr>
        <w:fldChar w:fldCharType="end"/>
      </w:r>
      <w:bookmarkEnd w:id="7"/>
      <w:r>
        <w:rPr>
          <w:sz w:val="22"/>
          <w:szCs w:val="22"/>
        </w:rPr>
        <w:t>: Collisi</w:t>
      </w:r>
      <w:r w:rsidRPr="00EE6183">
        <w:rPr>
          <w:sz w:val="22"/>
          <w:szCs w:val="22"/>
        </w:rPr>
        <w:t xml:space="preserve">on </w:t>
      </w:r>
      <w:r>
        <w:rPr>
          <w:sz w:val="22"/>
          <w:szCs w:val="22"/>
        </w:rPr>
        <w:t>between</w:t>
      </w:r>
      <w:r w:rsidRPr="00EE6183">
        <w:rPr>
          <w:sz w:val="22"/>
          <w:szCs w:val="22"/>
        </w:rPr>
        <w:t xml:space="preserve"> PDCCH </w:t>
      </w:r>
      <w:r>
        <w:rPr>
          <w:sz w:val="22"/>
          <w:szCs w:val="22"/>
        </w:rPr>
        <w:t>and PRS outside initial BWP in inactive state</w:t>
      </w:r>
    </w:p>
    <w:p w14:paraId="4F269EC5" w14:textId="7CFB61F1" w:rsidR="001D7A24" w:rsidRPr="00355E8D" w:rsidRDefault="001D7A24" w:rsidP="001D7A24">
      <w:pPr>
        <w:rPr>
          <w:b/>
          <w:bCs/>
          <w:sz w:val="22"/>
          <w:szCs w:val="22"/>
          <w:lang w:val="en-US"/>
        </w:rPr>
      </w:pPr>
      <w:r w:rsidRPr="00355E8D">
        <w:rPr>
          <w:b/>
          <w:bCs/>
          <w:sz w:val="22"/>
          <w:szCs w:val="22"/>
          <w:lang w:val="en-US"/>
        </w:rPr>
        <w:t xml:space="preserve">Proposal </w:t>
      </w:r>
      <w:r>
        <w:rPr>
          <w:b/>
          <w:bCs/>
          <w:sz w:val="22"/>
          <w:szCs w:val="22"/>
          <w:lang w:val="en-US"/>
        </w:rPr>
        <w:t>7</w:t>
      </w:r>
      <w:r w:rsidRPr="00355E8D">
        <w:rPr>
          <w:b/>
          <w:bCs/>
          <w:sz w:val="22"/>
          <w:szCs w:val="22"/>
          <w:lang w:val="en-US"/>
        </w:rPr>
        <w:t>:</w:t>
      </w:r>
    </w:p>
    <w:p w14:paraId="17A5DD16" w14:textId="77777777" w:rsidR="001D7A24" w:rsidRPr="006B0A25" w:rsidRDefault="001D7A24" w:rsidP="001D7A24">
      <w:pPr>
        <w:pStyle w:val="ListParagraph"/>
        <w:numPr>
          <w:ilvl w:val="0"/>
          <w:numId w:val="24"/>
        </w:numPr>
        <w:spacing w:after="120"/>
        <w:rPr>
          <w:rFonts w:eastAsia="MS Mincho"/>
          <w:b/>
          <w:bCs/>
          <w:sz w:val="24"/>
          <w:szCs w:val="24"/>
          <w:lang w:eastAsia="en-US"/>
        </w:rPr>
      </w:pPr>
      <w:r w:rsidRPr="006B0A25">
        <w:rPr>
          <w:rFonts w:eastAsia="Times New Roman"/>
          <w:b/>
          <w:bCs/>
          <w:sz w:val="22"/>
          <w:szCs w:val="22"/>
          <w:lang w:eastAsia="zh-CN"/>
        </w:rPr>
        <w:t>In inactive state, if the UE is configured to receive PDCCH on any symbol that ends closer than N symbols before the start of a collision with a PRS resource (as defined previously by RAN4), the UE is expected to drop the PRS resource.</w:t>
      </w:r>
    </w:p>
    <w:p w14:paraId="511F4F96" w14:textId="77777777" w:rsidR="001D7A24" w:rsidRPr="00E42B91" w:rsidRDefault="001D7A24" w:rsidP="001D7A24">
      <w:pPr>
        <w:pStyle w:val="ListParagraph"/>
        <w:numPr>
          <w:ilvl w:val="0"/>
          <w:numId w:val="24"/>
        </w:numPr>
        <w:spacing w:after="0"/>
        <w:rPr>
          <w:rFonts w:eastAsia="MS Mincho"/>
          <w:b/>
          <w:bCs/>
          <w:sz w:val="22"/>
          <w:szCs w:val="22"/>
          <w:lang w:val="en-US"/>
        </w:rPr>
      </w:pPr>
      <w:r>
        <w:rPr>
          <w:b/>
          <w:bCs/>
          <w:sz w:val="22"/>
          <w:szCs w:val="22"/>
        </w:rPr>
        <w:t>S</w:t>
      </w:r>
      <w:r w:rsidRPr="00945C60">
        <w:rPr>
          <w:b/>
          <w:bCs/>
          <w:sz w:val="22"/>
          <w:szCs w:val="22"/>
        </w:rPr>
        <w:t xml:space="preserve">et N = N2 based on the downlink subcarrier spacing </w:t>
      </w:r>
      <m:oMath>
        <m:sSub>
          <m:sSubPr>
            <m:ctrlPr>
              <w:rPr>
                <w:rFonts w:ascii="Cambria Math" w:hAnsi="Cambria Math"/>
                <w:b/>
                <w:bCs/>
                <w:i/>
                <w:sz w:val="22"/>
                <w:szCs w:val="22"/>
              </w:rPr>
            </m:ctrlPr>
          </m:sSubPr>
          <m:e>
            <m:r>
              <m:rPr>
                <m:sty m:val="bi"/>
              </m:rPr>
              <w:rPr>
                <w:rFonts w:ascii="Cambria Math" w:hAnsi="Cambria Math"/>
                <w:sz w:val="22"/>
                <w:szCs w:val="22"/>
              </w:rPr>
              <m:t>μ</m:t>
            </m:r>
          </m:e>
          <m:sub>
            <m:r>
              <m:rPr>
                <m:sty m:val="bi"/>
              </m:rPr>
              <w:rPr>
                <w:rFonts w:ascii="Cambria Math" w:hAnsi="Cambria Math"/>
                <w:sz w:val="22"/>
                <w:szCs w:val="22"/>
              </w:rPr>
              <m:t>DL</m:t>
            </m:r>
          </m:sub>
        </m:sSub>
      </m:oMath>
      <w:r>
        <w:rPr>
          <w:b/>
          <w:bCs/>
          <w:sz w:val="22"/>
          <w:szCs w:val="22"/>
        </w:rPr>
        <w:t xml:space="preserve"> of the initial BWP</w:t>
      </w:r>
      <w:r w:rsidRPr="00945C60">
        <w:rPr>
          <w:b/>
          <w:bCs/>
          <w:sz w:val="22"/>
          <w:szCs w:val="22"/>
        </w:rPr>
        <w:t xml:space="preserve">, where N2 is given by TS 38.211, Table 6.4-1 and Table 6.4-2 for UE processing capability 1 and 2, respectively. </w:t>
      </w:r>
    </w:p>
    <w:p w14:paraId="19476CF4" w14:textId="393D08FB" w:rsidR="00523CA9" w:rsidRDefault="00523CA9" w:rsidP="00523CA9">
      <w:pPr>
        <w:rPr>
          <w:lang w:val="en-US"/>
        </w:rPr>
      </w:pPr>
    </w:p>
    <w:p w14:paraId="442356EA" w14:textId="77777777" w:rsidR="003A314B" w:rsidRDefault="003A314B" w:rsidP="003A314B">
      <w:pPr>
        <w:pStyle w:val="Heading1"/>
        <w:rPr>
          <w:lang w:val="en-US"/>
        </w:rPr>
      </w:pPr>
      <w:r>
        <w:rPr>
          <w:lang w:val="en-US"/>
        </w:rPr>
        <w:t>Simulation results for PRS-RSRPP accuracy in FR2</w:t>
      </w:r>
    </w:p>
    <w:p w14:paraId="1ACA2B3F" w14:textId="77777777" w:rsidR="003A314B" w:rsidRDefault="003A314B" w:rsidP="003A314B">
      <w:pPr>
        <w:rPr>
          <w:sz w:val="22"/>
          <w:lang w:val="en-US"/>
        </w:rPr>
      </w:pPr>
      <w:r>
        <w:rPr>
          <w:sz w:val="22"/>
          <w:lang w:val="en-US"/>
        </w:rPr>
        <w:t>In this section we provide results of PRS-RSRPP measurement accuracy in FR2 according to the agreed simulation assumptions [6].</w:t>
      </w:r>
    </w:p>
    <w:p w14:paraId="58E9DA5D" w14:textId="77777777" w:rsidR="003A314B" w:rsidRDefault="003A314B" w:rsidP="003A314B">
      <w:pPr>
        <w:rPr>
          <w:rFonts w:eastAsia="Batang"/>
          <w:bCs/>
          <w:sz w:val="22"/>
          <w:szCs w:val="24"/>
          <w:lang w:val="en-US"/>
        </w:rPr>
      </w:pPr>
      <w:r>
        <w:rPr>
          <w:sz w:val="22"/>
          <w:lang w:val="en-US"/>
        </w:rPr>
        <w:t>Simulated accuracy for the two-tap channel model (</w:t>
      </w:r>
      <w:r w:rsidRPr="00060B42">
        <w:rPr>
          <w:sz w:val="22"/>
          <w:lang w:val="en-US"/>
        </w:rPr>
        <w:t>38.101-4 Annex B.2.4</w:t>
      </w:r>
      <w:r>
        <w:rPr>
          <w:sz w:val="22"/>
          <w:lang w:val="en-US"/>
        </w:rPr>
        <w:t xml:space="preserve">) with parameters </w:t>
      </w:r>
      <w:r w:rsidRPr="002A4B8D">
        <w:rPr>
          <w:rFonts w:eastAsia="Batang"/>
          <w:bCs/>
          <w:i/>
          <w:sz w:val="22"/>
          <w:szCs w:val="24"/>
          <w:lang w:val="en-US"/>
        </w:rPr>
        <w:t xml:space="preserve">a </w:t>
      </w:r>
      <w:r w:rsidRPr="002A4B8D">
        <w:rPr>
          <w:rFonts w:eastAsia="Batang"/>
          <w:bCs/>
          <w:iCs/>
          <w:sz w:val="22"/>
          <w:szCs w:val="24"/>
          <w:lang w:val="en-US"/>
        </w:rPr>
        <w:t xml:space="preserve">= 1, </w:t>
      </w:r>
      <m:oMath>
        <m:sSub>
          <m:sSubPr>
            <m:ctrlPr>
              <w:rPr>
                <w:rFonts w:ascii="Cambria Math" w:eastAsia="Batang" w:hAnsi="Cambria Math"/>
                <w:bCs/>
                <w:i/>
                <w:sz w:val="22"/>
                <w:szCs w:val="24"/>
                <w:lang w:val="en-US"/>
              </w:rPr>
            </m:ctrlPr>
          </m:sSubPr>
          <m:e>
            <m:r>
              <w:rPr>
                <w:rFonts w:ascii="Cambria Math" w:eastAsia="Batang" w:hAnsi="Cambria Math"/>
                <w:sz w:val="22"/>
                <w:szCs w:val="24"/>
                <w:lang w:val="en-US"/>
              </w:rPr>
              <m:t>τ</m:t>
            </m:r>
          </m:e>
          <m:sub>
            <m:r>
              <w:rPr>
                <w:rFonts w:ascii="Cambria Math" w:eastAsia="Batang" w:hAnsi="Cambria Math"/>
                <w:sz w:val="22"/>
                <w:szCs w:val="24"/>
                <w:lang w:val="en-US"/>
              </w:rPr>
              <m:t>d</m:t>
            </m:r>
          </m:sub>
        </m:sSub>
        <m:r>
          <w:rPr>
            <w:rFonts w:ascii="Cambria Math" w:eastAsia="Batang" w:hAnsi="Cambria Math"/>
            <w:sz w:val="22"/>
            <w:szCs w:val="24"/>
            <w:lang w:val="en-US"/>
          </w:rPr>
          <m:t>=0.45</m:t>
        </m:r>
      </m:oMath>
      <w:r w:rsidRPr="002A4B8D">
        <w:rPr>
          <w:rFonts w:eastAsia="Batang"/>
          <w:bCs/>
          <w:sz w:val="22"/>
          <w:szCs w:val="24"/>
          <w:lang w:val="en-US"/>
        </w:rPr>
        <w:t xml:space="preserve"> µs and </w:t>
      </w:r>
      <m:oMath>
        <m:sSub>
          <m:sSubPr>
            <m:ctrlPr>
              <w:rPr>
                <w:rFonts w:ascii="Cambria Math" w:eastAsia="Batang" w:hAnsi="Cambria Math"/>
                <w:bCs/>
                <w:i/>
                <w:sz w:val="22"/>
                <w:szCs w:val="24"/>
                <w:lang w:val="en-US"/>
              </w:rPr>
            </m:ctrlPr>
          </m:sSubPr>
          <m:e>
            <m:r>
              <w:rPr>
                <w:rFonts w:ascii="Cambria Math" w:eastAsia="Batang" w:hAnsi="Cambria Math"/>
                <w:sz w:val="22"/>
                <w:szCs w:val="24"/>
                <w:lang w:val="en-US"/>
              </w:rPr>
              <m:t>f</m:t>
            </m:r>
          </m:e>
          <m:sub>
            <m:r>
              <w:rPr>
                <w:rFonts w:ascii="Cambria Math" w:eastAsia="Batang" w:hAnsi="Cambria Math"/>
                <w:sz w:val="22"/>
                <w:szCs w:val="24"/>
                <w:lang w:val="en-US"/>
              </w:rPr>
              <m:t>D</m:t>
            </m:r>
          </m:sub>
        </m:sSub>
        <m:r>
          <w:rPr>
            <w:rFonts w:ascii="Cambria Math" w:eastAsia="Batang" w:hAnsi="Cambria Math"/>
            <w:sz w:val="22"/>
            <w:szCs w:val="24"/>
            <w:lang w:val="en-US"/>
          </w:rPr>
          <m:t>=5</m:t>
        </m:r>
      </m:oMath>
      <w:r w:rsidRPr="002A4B8D">
        <w:rPr>
          <w:rFonts w:eastAsia="Batang"/>
          <w:bCs/>
          <w:sz w:val="22"/>
          <w:szCs w:val="24"/>
          <w:lang w:val="en-US"/>
        </w:rPr>
        <w:t xml:space="preserve"> Hz</w:t>
      </w:r>
      <w:r>
        <w:rPr>
          <w:rFonts w:eastAsia="Batang"/>
          <w:bCs/>
          <w:sz w:val="22"/>
          <w:szCs w:val="24"/>
          <w:lang w:val="en-US"/>
        </w:rPr>
        <w:t xml:space="preserve"> is shown in the tables below for FR2 with SCS = 60 kHz and 120 kHz. The reported accuracy does not include RF impairment margin.</w:t>
      </w:r>
    </w:p>
    <w:p w14:paraId="1E6B10C2" w14:textId="77777777" w:rsidR="003A314B" w:rsidRPr="00E04D70" w:rsidRDefault="003A314B" w:rsidP="003A314B">
      <w:pPr>
        <w:rPr>
          <w:rFonts w:eastAsia="Batang"/>
          <w:bCs/>
          <w:sz w:val="22"/>
          <w:szCs w:val="24"/>
          <w:lang w:val="en-US"/>
        </w:rPr>
      </w:pPr>
    </w:p>
    <w:tbl>
      <w:tblPr>
        <w:tblW w:w="9329" w:type="dxa"/>
        <w:tblLook w:val="04A0" w:firstRow="1" w:lastRow="0" w:firstColumn="1" w:lastColumn="0" w:noHBand="0" w:noVBand="1"/>
      </w:tblPr>
      <w:tblGrid>
        <w:gridCol w:w="549"/>
        <w:gridCol w:w="789"/>
        <w:gridCol w:w="674"/>
        <w:gridCol w:w="915"/>
        <w:gridCol w:w="945"/>
        <w:gridCol w:w="1194"/>
        <w:gridCol w:w="1421"/>
        <w:gridCol w:w="1421"/>
        <w:gridCol w:w="1421"/>
      </w:tblGrid>
      <w:tr w:rsidR="003A314B" w:rsidRPr="004E4BE5" w14:paraId="049A06E9" w14:textId="77777777" w:rsidTr="00D3380F">
        <w:trPr>
          <w:trHeight w:val="532"/>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6E9655"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FR</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89E2AB"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97EE9"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SCS</w:t>
            </w:r>
            <w:r>
              <w:rPr>
                <w:rFonts w:ascii="Calibri" w:eastAsia="Times New Roman" w:hAnsi="Calibri" w:cs="Calibri"/>
                <w:sz w:val="22"/>
                <w:szCs w:val="22"/>
                <w:lang w:val="en-US"/>
              </w:rPr>
              <w:t xml:space="preserve"> </w:t>
            </w:r>
            <w:r w:rsidRPr="004E4BE5">
              <w:rPr>
                <w:rFonts w:ascii="Calibri" w:eastAsia="Times New Roman" w:hAnsi="Calibri" w:cs="Calibri"/>
                <w:sz w:val="22"/>
                <w:szCs w:val="22"/>
                <w:lang w:val="en-US"/>
              </w:rPr>
              <w:t>(kHz)</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65A62"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sample rate(Tc)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961BBE"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Num</w:t>
            </w:r>
            <w:r>
              <w:rPr>
                <w:rFonts w:ascii="Calibri" w:eastAsia="Times New Roman" w:hAnsi="Calibri" w:cs="Calibri"/>
                <w:sz w:val="22"/>
                <w:szCs w:val="22"/>
                <w:lang w:val="en-US"/>
              </w:rPr>
              <w:t>.</w:t>
            </w:r>
            <w:r w:rsidRPr="004E4BE5">
              <w:rPr>
                <w:rFonts w:ascii="Calibri" w:eastAsia="Times New Roman" w:hAnsi="Calibri" w:cs="Calibri"/>
                <w:sz w:val="22"/>
                <w:szCs w:val="22"/>
                <w:lang w:val="en-US"/>
              </w:rPr>
              <w:t xml:space="preserve"> sample</w:t>
            </w:r>
            <w:r>
              <w:rPr>
                <w:rFonts w:ascii="Calibri" w:eastAsia="Times New Roman" w:hAnsi="Calibri" w:cs="Calibri"/>
                <w:sz w:val="22"/>
                <w:szCs w:val="22"/>
                <w:lang w:val="en-US"/>
              </w:rPr>
              <w:t>s</w:t>
            </w:r>
          </w:p>
        </w:tc>
        <w:tc>
          <w:tcPr>
            <w:tcW w:w="1194" w:type="dxa"/>
            <w:vMerge w:val="restart"/>
            <w:tcBorders>
              <w:top w:val="single" w:sz="4" w:space="0" w:color="auto"/>
              <w:left w:val="single" w:sz="4" w:space="0" w:color="auto"/>
              <w:right w:val="single" w:sz="4" w:space="0" w:color="auto"/>
            </w:tcBorders>
          </w:tcPr>
          <w:p w14:paraId="5FB3466D" w14:textId="77777777" w:rsidR="003A314B"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Num. repetitions</w:t>
            </w:r>
          </w:p>
        </w:tc>
        <w:tc>
          <w:tcPr>
            <w:tcW w:w="4263" w:type="dxa"/>
            <w:gridSpan w:val="3"/>
            <w:tcBorders>
              <w:top w:val="single" w:sz="4" w:space="0" w:color="auto"/>
              <w:left w:val="single" w:sz="4" w:space="0" w:color="auto"/>
              <w:bottom w:val="single" w:sz="4" w:space="0" w:color="auto"/>
              <w:right w:val="single" w:sz="4" w:space="0" w:color="auto"/>
            </w:tcBorders>
            <w:vAlign w:val="center"/>
          </w:tcPr>
          <w:p w14:paraId="7BA1ADEB"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(dB)</w:t>
            </w:r>
          </w:p>
        </w:tc>
      </w:tr>
      <w:tr w:rsidR="003A314B" w:rsidRPr="004E4BE5" w14:paraId="7747FFB1" w14:textId="77777777" w:rsidTr="00D3380F">
        <w:trPr>
          <w:trHeight w:val="78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2407D9E9"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C3F7B23" w14:textId="77777777" w:rsidR="003A314B" w:rsidRPr="004E4BE5" w:rsidRDefault="003A314B" w:rsidP="00D3380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0A63D019"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32331584" w14:textId="77777777" w:rsidR="003A314B" w:rsidRPr="004E4BE5" w:rsidRDefault="003A314B" w:rsidP="00D3380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6CCD38E6" w14:textId="77777777" w:rsidR="003A314B" w:rsidRPr="004E4BE5" w:rsidRDefault="003A314B" w:rsidP="00D3380F">
            <w:pPr>
              <w:spacing w:after="0"/>
              <w:rPr>
                <w:rFonts w:ascii="Calibri" w:eastAsia="Times New Roman" w:hAnsi="Calibri" w:cs="Calibri"/>
                <w:sz w:val="22"/>
                <w:szCs w:val="22"/>
                <w:lang w:val="en-US"/>
              </w:rPr>
            </w:pPr>
          </w:p>
        </w:tc>
        <w:tc>
          <w:tcPr>
            <w:tcW w:w="1194" w:type="dxa"/>
            <w:vMerge/>
            <w:tcBorders>
              <w:left w:val="single" w:sz="4" w:space="0" w:color="auto"/>
              <w:bottom w:val="single" w:sz="4" w:space="0" w:color="auto"/>
              <w:right w:val="single" w:sz="4" w:space="0" w:color="auto"/>
            </w:tcBorders>
          </w:tcPr>
          <w:p w14:paraId="180CC87E" w14:textId="77777777" w:rsidR="003A314B" w:rsidRPr="004E4BE5" w:rsidRDefault="003A314B" w:rsidP="00D3380F">
            <w:pPr>
              <w:spacing w:after="0"/>
              <w:rPr>
                <w:rFonts w:ascii="Calibri" w:eastAsia="Times New Roman" w:hAnsi="Calibri" w:cs="Calibri"/>
                <w:sz w:val="22"/>
                <w:szCs w:val="22"/>
                <w:lang w:val="en-US"/>
              </w:rPr>
            </w:pPr>
          </w:p>
        </w:tc>
        <w:tc>
          <w:tcPr>
            <w:tcW w:w="1421" w:type="dxa"/>
            <w:tcBorders>
              <w:top w:val="single" w:sz="4" w:space="0" w:color="auto"/>
              <w:left w:val="single" w:sz="4" w:space="0" w:color="auto"/>
              <w:bottom w:val="single" w:sz="4" w:space="0" w:color="auto"/>
              <w:right w:val="single" w:sz="4" w:space="0" w:color="auto"/>
            </w:tcBorders>
            <w:vAlign w:val="center"/>
          </w:tcPr>
          <w:p w14:paraId="3D7443D8"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SINR = -3 dB</w:t>
            </w:r>
          </w:p>
        </w:tc>
        <w:tc>
          <w:tcPr>
            <w:tcW w:w="1421" w:type="dxa"/>
            <w:tcBorders>
              <w:top w:val="single" w:sz="4" w:space="0" w:color="auto"/>
              <w:left w:val="single" w:sz="4" w:space="0" w:color="auto"/>
              <w:bottom w:val="single" w:sz="4" w:space="0" w:color="auto"/>
              <w:right w:val="single" w:sz="4" w:space="0" w:color="auto"/>
            </w:tcBorders>
            <w:vAlign w:val="center"/>
          </w:tcPr>
          <w:p w14:paraId="305B868B"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SINR = -6 dB</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42454A81"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SINR = -13 dB</w:t>
            </w:r>
          </w:p>
        </w:tc>
      </w:tr>
      <w:tr w:rsidR="003A314B" w:rsidRPr="004E4BE5" w14:paraId="1DC1FA12" w14:textId="77777777" w:rsidTr="00D3380F">
        <w:trPr>
          <w:trHeight w:val="300"/>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29186C"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FR</w:t>
            </w:r>
            <w:r>
              <w:rPr>
                <w:rFonts w:ascii="Calibri" w:eastAsia="Times New Roman" w:hAnsi="Calibri" w:cs="Calibri"/>
                <w:sz w:val="22"/>
                <w:szCs w:val="22"/>
                <w:lang w:val="en-US"/>
              </w:rPr>
              <w:t>2</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639AA918"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24</w:t>
            </w:r>
          </w:p>
        </w:tc>
        <w:tc>
          <w:tcPr>
            <w:tcW w:w="674" w:type="dxa"/>
            <w:vMerge w:val="restart"/>
            <w:tcBorders>
              <w:top w:val="nil"/>
              <w:left w:val="single" w:sz="4" w:space="0" w:color="auto"/>
              <w:bottom w:val="single" w:sz="4" w:space="0" w:color="000000"/>
              <w:right w:val="single" w:sz="4" w:space="0" w:color="auto"/>
            </w:tcBorders>
            <w:shd w:val="clear" w:color="auto" w:fill="auto"/>
            <w:vAlign w:val="center"/>
            <w:hideMark/>
          </w:tcPr>
          <w:p w14:paraId="3F55F0F5"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60</w:t>
            </w:r>
          </w:p>
        </w:tc>
        <w:tc>
          <w:tcPr>
            <w:tcW w:w="915" w:type="dxa"/>
            <w:vMerge w:val="restart"/>
            <w:tcBorders>
              <w:top w:val="nil"/>
              <w:left w:val="single" w:sz="4" w:space="0" w:color="auto"/>
              <w:bottom w:val="single" w:sz="4" w:space="0" w:color="auto"/>
              <w:right w:val="single" w:sz="4" w:space="0" w:color="auto"/>
            </w:tcBorders>
            <w:shd w:val="clear" w:color="auto" w:fill="auto"/>
            <w:vAlign w:val="center"/>
            <w:hideMark/>
          </w:tcPr>
          <w:p w14:paraId="5F09CEC7"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64</w:t>
            </w:r>
          </w:p>
        </w:tc>
        <w:tc>
          <w:tcPr>
            <w:tcW w:w="945" w:type="dxa"/>
            <w:tcBorders>
              <w:top w:val="nil"/>
              <w:left w:val="nil"/>
              <w:bottom w:val="single" w:sz="4" w:space="0" w:color="auto"/>
              <w:right w:val="single" w:sz="4" w:space="0" w:color="auto"/>
            </w:tcBorders>
            <w:shd w:val="clear" w:color="auto" w:fill="auto"/>
            <w:vAlign w:val="center"/>
            <w:hideMark/>
          </w:tcPr>
          <w:p w14:paraId="164E9817"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194" w:type="dxa"/>
            <w:tcBorders>
              <w:top w:val="single" w:sz="4" w:space="0" w:color="auto"/>
              <w:left w:val="nil"/>
              <w:bottom w:val="single" w:sz="4" w:space="0" w:color="auto"/>
              <w:right w:val="single" w:sz="4" w:space="0" w:color="auto"/>
            </w:tcBorders>
            <w:vAlign w:val="center"/>
          </w:tcPr>
          <w:p w14:paraId="602D5E21"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47810589"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3BBE21AD"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081EB993"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±3.3</w:t>
            </w:r>
          </w:p>
        </w:tc>
      </w:tr>
      <w:tr w:rsidR="003A314B" w:rsidRPr="004E4BE5" w14:paraId="005D3E33"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35A34AD3"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tcBorders>
              <w:top w:val="nil"/>
              <w:left w:val="single" w:sz="4" w:space="0" w:color="auto"/>
              <w:bottom w:val="single" w:sz="4" w:space="0" w:color="auto"/>
              <w:right w:val="single" w:sz="4" w:space="0" w:color="auto"/>
            </w:tcBorders>
            <w:vAlign w:val="center"/>
            <w:hideMark/>
          </w:tcPr>
          <w:p w14:paraId="547A42AA" w14:textId="77777777" w:rsidR="003A314B" w:rsidRPr="004E4BE5" w:rsidRDefault="003A314B" w:rsidP="00D3380F">
            <w:pPr>
              <w:spacing w:after="0"/>
              <w:rPr>
                <w:rFonts w:ascii="Calibri" w:eastAsia="Times New Roman" w:hAnsi="Calibri" w:cs="Calibri"/>
                <w:sz w:val="22"/>
                <w:szCs w:val="22"/>
                <w:lang w:val="en-US"/>
              </w:rPr>
            </w:pPr>
          </w:p>
        </w:tc>
        <w:tc>
          <w:tcPr>
            <w:tcW w:w="674" w:type="dxa"/>
            <w:vMerge/>
            <w:tcBorders>
              <w:top w:val="nil"/>
              <w:left w:val="single" w:sz="4" w:space="0" w:color="auto"/>
              <w:bottom w:val="single" w:sz="4" w:space="0" w:color="000000"/>
              <w:right w:val="single" w:sz="4" w:space="0" w:color="auto"/>
            </w:tcBorders>
            <w:vAlign w:val="center"/>
            <w:hideMark/>
          </w:tcPr>
          <w:p w14:paraId="715C4E91"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tcBorders>
              <w:top w:val="nil"/>
              <w:left w:val="single" w:sz="4" w:space="0" w:color="auto"/>
              <w:bottom w:val="single" w:sz="4" w:space="0" w:color="auto"/>
              <w:right w:val="single" w:sz="4" w:space="0" w:color="auto"/>
            </w:tcBorders>
            <w:shd w:val="clear" w:color="auto" w:fill="auto"/>
            <w:vAlign w:val="center"/>
            <w:hideMark/>
          </w:tcPr>
          <w:p w14:paraId="7D3F1692" w14:textId="77777777" w:rsidR="003A314B" w:rsidRPr="004E4BE5" w:rsidRDefault="003A314B" w:rsidP="00D3380F">
            <w:pPr>
              <w:spacing w:after="0"/>
              <w:rPr>
                <w:rFonts w:ascii="Calibri" w:eastAsia="Times New Roman" w:hAnsi="Calibri" w:cs="Calibri"/>
                <w:sz w:val="22"/>
                <w:szCs w:val="22"/>
                <w:lang w:val="en-US"/>
              </w:rPr>
            </w:pPr>
          </w:p>
        </w:tc>
        <w:tc>
          <w:tcPr>
            <w:tcW w:w="945" w:type="dxa"/>
            <w:tcBorders>
              <w:top w:val="nil"/>
              <w:left w:val="nil"/>
              <w:bottom w:val="single" w:sz="4" w:space="0" w:color="auto"/>
              <w:right w:val="single" w:sz="4" w:space="0" w:color="auto"/>
            </w:tcBorders>
            <w:shd w:val="clear" w:color="auto" w:fill="auto"/>
            <w:vAlign w:val="center"/>
            <w:hideMark/>
          </w:tcPr>
          <w:p w14:paraId="7851CFA7"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4</w:t>
            </w:r>
          </w:p>
        </w:tc>
        <w:tc>
          <w:tcPr>
            <w:tcW w:w="1194" w:type="dxa"/>
            <w:tcBorders>
              <w:top w:val="single" w:sz="4" w:space="0" w:color="auto"/>
              <w:left w:val="nil"/>
              <w:bottom w:val="single" w:sz="4" w:space="0" w:color="auto"/>
              <w:right w:val="single" w:sz="4" w:space="0" w:color="auto"/>
            </w:tcBorders>
            <w:vAlign w:val="center"/>
          </w:tcPr>
          <w:p w14:paraId="75983A2B"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vAlign w:val="center"/>
          </w:tcPr>
          <w:p w14:paraId="6BFC713D"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±0.8</w:t>
            </w:r>
          </w:p>
        </w:tc>
        <w:tc>
          <w:tcPr>
            <w:tcW w:w="1421" w:type="dxa"/>
            <w:tcBorders>
              <w:top w:val="nil"/>
              <w:left w:val="single" w:sz="4" w:space="0" w:color="auto"/>
              <w:bottom w:val="single" w:sz="4" w:space="0" w:color="auto"/>
              <w:right w:val="single" w:sz="4" w:space="0" w:color="auto"/>
            </w:tcBorders>
            <w:shd w:val="clear" w:color="auto" w:fill="auto"/>
            <w:vAlign w:val="center"/>
          </w:tcPr>
          <w:p w14:paraId="4E912779"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±0.8</w:t>
            </w:r>
          </w:p>
        </w:tc>
        <w:tc>
          <w:tcPr>
            <w:tcW w:w="1421" w:type="dxa"/>
            <w:tcBorders>
              <w:top w:val="nil"/>
              <w:left w:val="single" w:sz="4" w:space="0" w:color="auto"/>
              <w:bottom w:val="single" w:sz="4" w:space="0" w:color="auto"/>
              <w:right w:val="single" w:sz="4" w:space="0" w:color="auto"/>
            </w:tcBorders>
            <w:shd w:val="clear" w:color="auto" w:fill="auto"/>
            <w:vAlign w:val="center"/>
          </w:tcPr>
          <w:p w14:paraId="31A41F9B"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±2.3</w:t>
            </w:r>
          </w:p>
        </w:tc>
      </w:tr>
      <w:tr w:rsidR="003A314B" w:rsidRPr="004E4BE5" w14:paraId="7F2D4A6B"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1427E98C"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A374A1E"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64</w:t>
            </w:r>
          </w:p>
        </w:tc>
        <w:tc>
          <w:tcPr>
            <w:tcW w:w="674" w:type="dxa"/>
            <w:vMerge/>
            <w:tcBorders>
              <w:top w:val="nil"/>
              <w:left w:val="single" w:sz="4" w:space="0" w:color="auto"/>
              <w:bottom w:val="single" w:sz="4" w:space="0" w:color="000000"/>
              <w:right w:val="single" w:sz="4" w:space="0" w:color="auto"/>
            </w:tcBorders>
            <w:vAlign w:val="center"/>
            <w:hideMark/>
          </w:tcPr>
          <w:p w14:paraId="16235A31"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val="restart"/>
            <w:tcBorders>
              <w:top w:val="nil"/>
              <w:left w:val="single" w:sz="4" w:space="0" w:color="auto"/>
              <w:bottom w:val="single" w:sz="4" w:space="0" w:color="auto"/>
              <w:right w:val="single" w:sz="4" w:space="0" w:color="auto"/>
            </w:tcBorders>
            <w:shd w:val="clear" w:color="auto" w:fill="auto"/>
            <w:vAlign w:val="center"/>
            <w:hideMark/>
          </w:tcPr>
          <w:p w14:paraId="6547C810"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945" w:type="dxa"/>
            <w:tcBorders>
              <w:top w:val="nil"/>
              <w:left w:val="nil"/>
              <w:bottom w:val="single" w:sz="4" w:space="0" w:color="auto"/>
              <w:right w:val="single" w:sz="4" w:space="0" w:color="auto"/>
            </w:tcBorders>
            <w:shd w:val="clear" w:color="auto" w:fill="auto"/>
            <w:vAlign w:val="center"/>
            <w:hideMark/>
          </w:tcPr>
          <w:p w14:paraId="0DD30BD8"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194" w:type="dxa"/>
            <w:tcBorders>
              <w:top w:val="single" w:sz="4" w:space="0" w:color="auto"/>
              <w:left w:val="nil"/>
              <w:bottom w:val="single" w:sz="4" w:space="0" w:color="auto"/>
              <w:right w:val="single" w:sz="4" w:space="0" w:color="auto"/>
            </w:tcBorders>
            <w:vAlign w:val="center"/>
          </w:tcPr>
          <w:p w14:paraId="747A24DF"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vAlign w:val="center"/>
          </w:tcPr>
          <w:p w14:paraId="0CE58330"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±0.8</w:t>
            </w:r>
          </w:p>
        </w:tc>
        <w:tc>
          <w:tcPr>
            <w:tcW w:w="1421" w:type="dxa"/>
            <w:tcBorders>
              <w:top w:val="nil"/>
              <w:left w:val="single" w:sz="4" w:space="0" w:color="auto"/>
              <w:bottom w:val="single" w:sz="4" w:space="0" w:color="auto"/>
              <w:right w:val="single" w:sz="4" w:space="0" w:color="auto"/>
            </w:tcBorders>
            <w:shd w:val="clear" w:color="auto" w:fill="auto"/>
            <w:vAlign w:val="center"/>
          </w:tcPr>
          <w:p w14:paraId="5BE68BCC"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421" w:type="dxa"/>
            <w:tcBorders>
              <w:top w:val="nil"/>
              <w:left w:val="single" w:sz="4" w:space="0" w:color="auto"/>
              <w:bottom w:val="single" w:sz="4" w:space="0" w:color="auto"/>
              <w:right w:val="single" w:sz="4" w:space="0" w:color="auto"/>
            </w:tcBorders>
            <w:shd w:val="clear" w:color="auto" w:fill="auto"/>
            <w:vAlign w:val="center"/>
          </w:tcPr>
          <w:p w14:paraId="368DF643"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±2.5</w:t>
            </w:r>
          </w:p>
        </w:tc>
      </w:tr>
      <w:tr w:rsidR="003A314B" w:rsidRPr="004E4BE5" w14:paraId="01683841"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078CE229"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tcBorders>
              <w:top w:val="nil"/>
              <w:left w:val="single" w:sz="4" w:space="0" w:color="auto"/>
              <w:bottom w:val="single" w:sz="4" w:space="0" w:color="auto"/>
              <w:right w:val="single" w:sz="4" w:space="0" w:color="auto"/>
            </w:tcBorders>
            <w:vAlign w:val="center"/>
            <w:hideMark/>
          </w:tcPr>
          <w:p w14:paraId="42CCF8F7" w14:textId="77777777" w:rsidR="003A314B" w:rsidRPr="004E4BE5" w:rsidRDefault="003A314B" w:rsidP="00D3380F">
            <w:pPr>
              <w:spacing w:after="0"/>
              <w:rPr>
                <w:rFonts w:ascii="Calibri" w:eastAsia="Times New Roman" w:hAnsi="Calibri" w:cs="Calibri"/>
                <w:sz w:val="22"/>
                <w:szCs w:val="22"/>
                <w:lang w:val="en-US"/>
              </w:rPr>
            </w:pPr>
          </w:p>
        </w:tc>
        <w:tc>
          <w:tcPr>
            <w:tcW w:w="674" w:type="dxa"/>
            <w:vMerge/>
            <w:tcBorders>
              <w:top w:val="nil"/>
              <w:left w:val="single" w:sz="4" w:space="0" w:color="auto"/>
              <w:bottom w:val="single" w:sz="4" w:space="0" w:color="000000"/>
              <w:right w:val="single" w:sz="4" w:space="0" w:color="auto"/>
            </w:tcBorders>
            <w:vAlign w:val="center"/>
            <w:hideMark/>
          </w:tcPr>
          <w:p w14:paraId="4C77ECCD"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tcBorders>
              <w:top w:val="nil"/>
              <w:left w:val="single" w:sz="4" w:space="0" w:color="auto"/>
              <w:bottom w:val="single" w:sz="4" w:space="0" w:color="auto"/>
              <w:right w:val="single" w:sz="4" w:space="0" w:color="auto"/>
            </w:tcBorders>
            <w:vAlign w:val="center"/>
            <w:hideMark/>
          </w:tcPr>
          <w:p w14:paraId="2FC462D8" w14:textId="77777777" w:rsidR="003A314B" w:rsidRPr="004E4BE5" w:rsidRDefault="003A314B" w:rsidP="00D3380F">
            <w:pPr>
              <w:spacing w:after="0"/>
              <w:rPr>
                <w:rFonts w:ascii="Calibri" w:eastAsia="Times New Roman" w:hAnsi="Calibri" w:cs="Calibri"/>
                <w:sz w:val="22"/>
                <w:szCs w:val="22"/>
                <w:lang w:val="en-US"/>
              </w:rPr>
            </w:pPr>
          </w:p>
        </w:tc>
        <w:tc>
          <w:tcPr>
            <w:tcW w:w="945" w:type="dxa"/>
            <w:tcBorders>
              <w:top w:val="nil"/>
              <w:left w:val="nil"/>
              <w:bottom w:val="single" w:sz="4" w:space="0" w:color="auto"/>
              <w:right w:val="single" w:sz="4" w:space="0" w:color="auto"/>
            </w:tcBorders>
            <w:shd w:val="clear" w:color="auto" w:fill="auto"/>
            <w:vAlign w:val="center"/>
            <w:hideMark/>
          </w:tcPr>
          <w:p w14:paraId="1C10C14D"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4</w:t>
            </w:r>
          </w:p>
        </w:tc>
        <w:tc>
          <w:tcPr>
            <w:tcW w:w="1194" w:type="dxa"/>
            <w:tcBorders>
              <w:top w:val="single" w:sz="4" w:space="0" w:color="auto"/>
              <w:left w:val="nil"/>
              <w:bottom w:val="single" w:sz="4" w:space="0" w:color="auto"/>
              <w:right w:val="single" w:sz="4" w:space="0" w:color="auto"/>
            </w:tcBorders>
            <w:vAlign w:val="center"/>
          </w:tcPr>
          <w:p w14:paraId="49D46FBA"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vAlign w:val="center"/>
          </w:tcPr>
          <w:p w14:paraId="75CF1AB8"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±0.7</w:t>
            </w:r>
          </w:p>
        </w:tc>
        <w:tc>
          <w:tcPr>
            <w:tcW w:w="1421" w:type="dxa"/>
            <w:tcBorders>
              <w:top w:val="nil"/>
              <w:left w:val="single" w:sz="4" w:space="0" w:color="auto"/>
              <w:bottom w:val="single" w:sz="4" w:space="0" w:color="auto"/>
              <w:right w:val="single" w:sz="4" w:space="0" w:color="auto"/>
            </w:tcBorders>
            <w:shd w:val="clear" w:color="auto" w:fill="auto"/>
            <w:vAlign w:val="center"/>
          </w:tcPr>
          <w:p w14:paraId="2540F11E"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421" w:type="dxa"/>
            <w:tcBorders>
              <w:top w:val="nil"/>
              <w:left w:val="single" w:sz="4" w:space="0" w:color="auto"/>
              <w:bottom w:val="single" w:sz="4" w:space="0" w:color="auto"/>
              <w:right w:val="single" w:sz="4" w:space="0" w:color="auto"/>
            </w:tcBorders>
            <w:shd w:val="clear" w:color="auto" w:fill="auto"/>
            <w:vAlign w:val="center"/>
          </w:tcPr>
          <w:p w14:paraId="476ED182"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±1.8</w:t>
            </w:r>
          </w:p>
        </w:tc>
      </w:tr>
      <w:tr w:rsidR="003A314B" w:rsidRPr="004E4BE5" w14:paraId="56A1093F"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1642C8CB"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B1DC98C"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r>
              <w:rPr>
                <w:rFonts w:ascii="Calibri" w:eastAsia="Times New Roman" w:hAnsi="Calibri" w:cs="Calibri"/>
                <w:sz w:val="22"/>
                <w:szCs w:val="22"/>
                <w:lang w:val="en-US"/>
              </w:rPr>
              <w:t>32</w:t>
            </w:r>
          </w:p>
        </w:tc>
        <w:tc>
          <w:tcPr>
            <w:tcW w:w="674" w:type="dxa"/>
            <w:vMerge/>
            <w:tcBorders>
              <w:top w:val="nil"/>
              <w:left w:val="single" w:sz="4" w:space="0" w:color="auto"/>
              <w:bottom w:val="single" w:sz="4" w:space="0" w:color="000000"/>
              <w:right w:val="single" w:sz="4" w:space="0" w:color="auto"/>
            </w:tcBorders>
            <w:vAlign w:val="center"/>
            <w:hideMark/>
          </w:tcPr>
          <w:p w14:paraId="60C9CEDF"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val="restart"/>
            <w:tcBorders>
              <w:top w:val="nil"/>
              <w:left w:val="single" w:sz="4" w:space="0" w:color="auto"/>
              <w:bottom w:val="single" w:sz="4" w:space="0" w:color="auto"/>
              <w:right w:val="single" w:sz="4" w:space="0" w:color="auto"/>
            </w:tcBorders>
            <w:shd w:val="clear" w:color="auto" w:fill="auto"/>
            <w:vAlign w:val="center"/>
            <w:hideMark/>
          </w:tcPr>
          <w:p w14:paraId="39121C63"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945" w:type="dxa"/>
            <w:tcBorders>
              <w:top w:val="nil"/>
              <w:left w:val="nil"/>
              <w:bottom w:val="single" w:sz="4" w:space="0" w:color="auto"/>
              <w:right w:val="single" w:sz="4" w:space="0" w:color="auto"/>
            </w:tcBorders>
            <w:shd w:val="clear" w:color="auto" w:fill="auto"/>
            <w:vAlign w:val="center"/>
            <w:hideMark/>
          </w:tcPr>
          <w:p w14:paraId="06D7DC2F"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194" w:type="dxa"/>
            <w:tcBorders>
              <w:top w:val="single" w:sz="4" w:space="0" w:color="auto"/>
              <w:left w:val="nil"/>
              <w:bottom w:val="single" w:sz="4" w:space="0" w:color="auto"/>
              <w:right w:val="single" w:sz="4" w:space="0" w:color="auto"/>
            </w:tcBorders>
            <w:vAlign w:val="center"/>
          </w:tcPr>
          <w:p w14:paraId="22269EDD"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vAlign w:val="center"/>
          </w:tcPr>
          <w:p w14:paraId="3EA94912"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±0.8</w:t>
            </w:r>
          </w:p>
        </w:tc>
        <w:tc>
          <w:tcPr>
            <w:tcW w:w="1421" w:type="dxa"/>
            <w:tcBorders>
              <w:top w:val="nil"/>
              <w:left w:val="single" w:sz="4" w:space="0" w:color="auto"/>
              <w:bottom w:val="single" w:sz="4" w:space="0" w:color="auto"/>
              <w:right w:val="single" w:sz="4" w:space="0" w:color="auto"/>
            </w:tcBorders>
            <w:shd w:val="clear" w:color="auto" w:fill="auto"/>
            <w:vAlign w:val="center"/>
          </w:tcPr>
          <w:p w14:paraId="7F6507A2"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±0.8</w:t>
            </w:r>
          </w:p>
        </w:tc>
        <w:tc>
          <w:tcPr>
            <w:tcW w:w="1421" w:type="dxa"/>
            <w:tcBorders>
              <w:top w:val="nil"/>
              <w:left w:val="single" w:sz="4" w:space="0" w:color="auto"/>
              <w:bottom w:val="single" w:sz="4" w:space="0" w:color="auto"/>
              <w:right w:val="single" w:sz="4" w:space="0" w:color="auto"/>
            </w:tcBorders>
            <w:shd w:val="clear" w:color="auto" w:fill="auto"/>
            <w:vAlign w:val="center"/>
          </w:tcPr>
          <w:p w14:paraId="61E2D8B9"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±1.8</w:t>
            </w:r>
          </w:p>
        </w:tc>
      </w:tr>
      <w:tr w:rsidR="003A314B" w:rsidRPr="004E4BE5" w14:paraId="038C8B8A"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7AECA022"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tcBorders>
              <w:top w:val="nil"/>
              <w:left w:val="single" w:sz="4" w:space="0" w:color="auto"/>
              <w:bottom w:val="single" w:sz="4" w:space="0" w:color="auto"/>
              <w:right w:val="single" w:sz="4" w:space="0" w:color="auto"/>
            </w:tcBorders>
            <w:vAlign w:val="center"/>
            <w:hideMark/>
          </w:tcPr>
          <w:p w14:paraId="62C827EB" w14:textId="77777777" w:rsidR="003A314B" w:rsidRPr="004E4BE5" w:rsidRDefault="003A314B" w:rsidP="00D3380F">
            <w:pPr>
              <w:spacing w:after="0"/>
              <w:rPr>
                <w:rFonts w:ascii="Calibri" w:eastAsia="Times New Roman" w:hAnsi="Calibri" w:cs="Calibri"/>
                <w:sz w:val="22"/>
                <w:szCs w:val="22"/>
                <w:lang w:val="en-US"/>
              </w:rPr>
            </w:pPr>
          </w:p>
        </w:tc>
        <w:tc>
          <w:tcPr>
            <w:tcW w:w="674" w:type="dxa"/>
            <w:vMerge/>
            <w:tcBorders>
              <w:top w:val="nil"/>
              <w:left w:val="single" w:sz="4" w:space="0" w:color="auto"/>
              <w:bottom w:val="single" w:sz="4" w:space="0" w:color="000000"/>
              <w:right w:val="single" w:sz="4" w:space="0" w:color="auto"/>
            </w:tcBorders>
            <w:vAlign w:val="center"/>
            <w:hideMark/>
          </w:tcPr>
          <w:p w14:paraId="33B04E0B"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tcBorders>
              <w:top w:val="nil"/>
              <w:left w:val="single" w:sz="4" w:space="0" w:color="auto"/>
              <w:bottom w:val="single" w:sz="4" w:space="0" w:color="auto"/>
              <w:right w:val="single" w:sz="4" w:space="0" w:color="auto"/>
            </w:tcBorders>
            <w:vAlign w:val="center"/>
            <w:hideMark/>
          </w:tcPr>
          <w:p w14:paraId="0DAED683" w14:textId="77777777" w:rsidR="003A314B" w:rsidRPr="004E4BE5" w:rsidRDefault="003A314B" w:rsidP="00D3380F">
            <w:pPr>
              <w:spacing w:after="0"/>
              <w:rPr>
                <w:rFonts w:ascii="Calibri" w:eastAsia="Times New Roman" w:hAnsi="Calibri" w:cs="Calibri"/>
                <w:sz w:val="22"/>
                <w:szCs w:val="22"/>
                <w:lang w:val="en-US"/>
              </w:rPr>
            </w:pPr>
          </w:p>
        </w:tc>
        <w:tc>
          <w:tcPr>
            <w:tcW w:w="945" w:type="dxa"/>
            <w:tcBorders>
              <w:top w:val="nil"/>
              <w:left w:val="nil"/>
              <w:bottom w:val="single" w:sz="4" w:space="0" w:color="auto"/>
              <w:right w:val="single" w:sz="4" w:space="0" w:color="auto"/>
            </w:tcBorders>
            <w:shd w:val="clear" w:color="auto" w:fill="auto"/>
            <w:vAlign w:val="center"/>
            <w:hideMark/>
          </w:tcPr>
          <w:p w14:paraId="07682341"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4</w:t>
            </w:r>
          </w:p>
        </w:tc>
        <w:tc>
          <w:tcPr>
            <w:tcW w:w="1194" w:type="dxa"/>
            <w:tcBorders>
              <w:top w:val="single" w:sz="4" w:space="0" w:color="auto"/>
              <w:left w:val="nil"/>
              <w:bottom w:val="single" w:sz="4" w:space="0" w:color="auto"/>
              <w:right w:val="single" w:sz="4" w:space="0" w:color="auto"/>
            </w:tcBorders>
            <w:vAlign w:val="center"/>
          </w:tcPr>
          <w:p w14:paraId="411D28EA"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vAlign w:val="center"/>
          </w:tcPr>
          <w:p w14:paraId="16B76A9C"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±0.8</w:t>
            </w:r>
          </w:p>
        </w:tc>
        <w:tc>
          <w:tcPr>
            <w:tcW w:w="1421" w:type="dxa"/>
            <w:tcBorders>
              <w:top w:val="nil"/>
              <w:left w:val="single" w:sz="4" w:space="0" w:color="auto"/>
              <w:bottom w:val="single" w:sz="4" w:space="0" w:color="auto"/>
              <w:right w:val="single" w:sz="4" w:space="0" w:color="auto"/>
            </w:tcBorders>
            <w:shd w:val="clear" w:color="auto" w:fill="auto"/>
            <w:vAlign w:val="center"/>
          </w:tcPr>
          <w:p w14:paraId="15818EBC"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±0.8</w:t>
            </w:r>
          </w:p>
        </w:tc>
        <w:tc>
          <w:tcPr>
            <w:tcW w:w="1421" w:type="dxa"/>
            <w:tcBorders>
              <w:top w:val="nil"/>
              <w:left w:val="single" w:sz="4" w:space="0" w:color="auto"/>
              <w:bottom w:val="single" w:sz="4" w:space="0" w:color="auto"/>
              <w:right w:val="single" w:sz="4" w:space="0" w:color="auto"/>
            </w:tcBorders>
            <w:shd w:val="clear" w:color="auto" w:fill="auto"/>
            <w:vAlign w:val="center"/>
          </w:tcPr>
          <w:p w14:paraId="264D6E48"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±1.4</w:t>
            </w:r>
          </w:p>
        </w:tc>
      </w:tr>
    </w:tbl>
    <w:p w14:paraId="41D1D645" w14:textId="77777777" w:rsidR="003A314B" w:rsidRDefault="003A314B" w:rsidP="003A314B">
      <w:pPr>
        <w:pStyle w:val="Caption"/>
        <w:jc w:val="center"/>
        <w:rPr>
          <w:sz w:val="22"/>
          <w:szCs w:val="22"/>
        </w:rPr>
      </w:pPr>
      <w:bookmarkStart w:id="8" w:name="_Ref118621191"/>
      <w:r w:rsidRPr="00107BEA">
        <w:rPr>
          <w:sz w:val="22"/>
          <w:szCs w:val="22"/>
        </w:rPr>
        <w:t xml:space="preserve">Table </w:t>
      </w:r>
      <w:r w:rsidRPr="00107BEA">
        <w:rPr>
          <w:sz w:val="22"/>
          <w:szCs w:val="22"/>
        </w:rPr>
        <w:fldChar w:fldCharType="begin"/>
      </w:r>
      <w:r w:rsidRPr="00107BEA">
        <w:rPr>
          <w:sz w:val="22"/>
          <w:szCs w:val="22"/>
        </w:rPr>
        <w:instrText xml:space="preserve"> SEQ Table \* ARABIC </w:instrText>
      </w:r>
      <w:r w:rsidRPr="00107BEA">
        <w:rPr>
          <w:sz w:val="22"/>
          <w:szCs w:val="22"/>
        </w:rPr>
        <w:fldChar w:fldCharType="separate"/>
      </w:r>
      <w:r>
        <w:rPr>
          <w:noProof/>
          <w:sz w:val="22"/>
          <w:szCs w:val="22"/>
        </w:rPr>
        <w:t>1</w:t>
      </w:r>
      <w:r w:rsidRPr="00107BEA">
        <w:rPr>
          <w:sz w:val="22"/>
          <w:szCs w:val="22"/>
        </w:rPr>
        <w:fldChar w:fldCharType="end"/>
      </w:r>
      <w:bookmarkEnd w:id="8"/>
      <w:r>
        <w:rPr>
          <w:sz w:val="22"/>
          <w:szCs w:val="22"/>
        </w:rPr>
        <w:t>: PRS-RSRPP simulation results for FR2, SCS = 60 kHz, 2-tap channel.</w:t>
      </w:r>
    </w:p>
    <w:p w14:paraId="2A15E431" w14:textId="77777777" w:rsidR="003A314B" w:rsidRDefault="003A314B" w:rsidP="003A314B">
      <w:pPr>
        <w:spacing w:after="0"/>
      </w:pPr>
      <w:r>
        <w:br w:type="page"/>
      </w:r>
    </w:p>
    <w:tbl>
      <w:tblPr>
        <w:tblW w:w="9329" w:type="dxa"/>
        <w:tblLook w:val="04A0" w:firstRow="1" w:lastRow="0" w:firstColumn="1" w:lastColumn="0" w:noHBand="0" w:noVBand="1"/>
      </w:tblPr>
      <w:tblGrid>
        <w:gridCol w:w="549"/>
        <w:gridCol w:w="789"/>
        <w:gridCol w:w="674"/>
        <w:gridCol w:w="915"/>
        <w:gridCol w:w="945"/>
        <w:gridCol w:w="1194"/>
        <w:gridCol w:w="1421"/>
        <w:gridCol w:w="1421"/>
        <w:gridCol w:w="1421"/>
      </w:tblGrid>
      <w:tr w:rsidR="003A314B" w:rsidRPr="004E4BE5" w14:paraId="722D673D" w14:textId="77777777" w:rsidTr="00D3380F">
        <w:trPr>
          <w:trHeight w:val="532"/>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FFE73"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lastRenderedPageBreak/>
              <w:t>FR</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142AA"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D75923"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SCS</w:t>
            </w:r>
            <w:r>
              <w:rPr>
                <w:rFonts w:ascii="Calibri" w:eastAsia="Times New Roman" w:hAnsi="Calibri" w:cs="Calibri"/>
                <w:sz w:val="22"/>
                <w:szCs w:val="22"/>
                <w:lang w:val="en-US"/>
              </w:rPr>
              <w:t xml:space="preserve"> </w:t>
            </w:r>
            <w:r w:rsidRPr="004E4BE5">
              <w:rPr>
                <w:rFonts w:ascii="Calibri" w:eastAsia="Times New Roman" w:hAnsi="Calibri" w:cs="Calibri"/>
                <w:sz w:val="22"/>
                <w:szCs w:val="22"/>
                <w:lang w:val="en-US"/>
              </w:rPr>
              <w:t>(kHz)</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836457"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sample rate(Tc)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D222A"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Num</w:t>
            </w:r>
            <w:r>
              <w:rPr>
                <w:rFonts w:ascii="Calibri" w:eastAsia="Times New Roman" w:hAnsi="Calibri" w:cs="Calibri"/>
                <w:sz w:val="22"/>
                <w:szCs w:val="22"/>
                <w:lang w:val="en-US"/>
              </w:rPr>
              <w:t>.</w:t>
            </w:r>
            <w:r w:rsidRPr="004E4BE5">
              <w:rPr>
                <w:rFonts w:ascii="Calibri" w:eastAsia="Times New Roman" w:hAnsi="Calibri" w:cs="Calibri"/>
                <w:sz w:val="22"/>
                <w:szCs w:val="22"/>
                <w:lang w:val="en-US"/>
              </w:rPr>
              <w:t xml:space="preserve"> sample</w:t>
            </w:r>
            <w:r>
              <w:rPr>
                <w:rFonts w:ascii="Calibri" w:eastAsia="Times New Roman" w:hAnsi="Calibri" w:cs="Calibri"/>
                <w:sz w:val="22"/>
                <w:szCs w:val="22"/>
                <w:lang w:val="en-US"/>
              </w:rPr>
              <w:t>s</w:t>
            </w:r>
          </w:p>
        </w:tc>
        <w:tc>
          <w:tcPr>
            <w:tcW w:w="1194" w:type="dxa"/>
            <w:vMerge w:val="restart"/>
            <w:tcBorders>
              <w:top w:val="single" w:sz="4" w:space="0" w:color="auto"/>
              <w:left w:val="single" w:sz="4" w:space="0" w:color="auto"/>
              <w:right w:val="single" w:sz="4" w:space="0" w:color="auto"/>
            </w:tcBorders>
          </w:tcPr>
          <w:p w14:paraId="580486D0" w14:textId="77777777" w:rsidR="003A314B"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Num. repetitions</w:t>
            </w:r>
          </w:p>
        </w:tc>
        <w:tc>
          <w:tcPr>
            <w:tcW w:w="4263" w:type="dxa"/>
            <w:gridSpan w:val="3"/>
            <w:tcBorders>
              <w:top w:val="single" w:sz="4" w:space="0" w:color="auto"/>
              <w:left w:val="single" w:sz="4" w:space="0" w:color="auto"/>
              <w:bottom w:val="single" w:sz="4" w:space="0" w:color="auto"/>
              <w:right w:val="single" w:sz="4" w:space="0" w:color="auto"/>
            </w:tcBorders>
            <w:vAlign w:val="center"/>
          </w:tcPr>
          <w:p w14:paraId="40B4C66F"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Accuracy [5%, 95%] (dB)</w:t>
            </w:r>
          </w:p>
        </w:tc>
      </w:tr>
      <w:tr w:rsidR="003A314B" w:rsidRPr="004E4BE5" w14:paraId="7B840A9E" w14:textId="77777777" w:rsidTr="00D3380F">
        <w:trPr>
          <w:trHeight w:val="78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52DE83F9"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3D79C831" w14:textId="77777777" w:rsidR="003A314B" w:rsidRPr="004E4BE5" w:rsidRDefault="003A314B" w:rsidP="00D3380F">
            <w:pPr>
              <w:spacing w:after="0"/>
              <w:rPr>
                <w:rFonts w:ascii="Calibri" w:eastAsia="Times New Roman" w:hAnsi="Calibri" w:cs="Calibri"/>
                <w:sz w:val="22"/>
                <w:szCs w:val="22"/>
                <w:lang w:val="en-US"/>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0401C663"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53247B7C" w14:textId="77777777" w:rsidR="003A314B" w:rsidRPr="004E4BE5" w:rsidRDefault="003A314B" w:rsidP="00D3380F">
            <w:pPr>
              <w:spacing w:after="0"/>
              <w:rPr>
                <w:rFonts w:ascii="Calibri" w:eastAsia="Times New Roman" w:hAnsi="Calibri" w:cs="Calibri"/>
                <w:sz w:val="22"/>
                <w:szCs w:val="22"/>
                <w:lang w:val="en-US"/>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9A234BD" w14:textId="77777777" w:rsidR="003A314B" w:rsidRPr="004E4BE5" w:rsidRDefault="003A314B" w:rsidP="00D3380F">
            <w:pPr>
              <w:spacing w:after="0"/>
              <w:rPr>
                <w:rFonts w:ascii="Calibri" w:eastAsia="Times New Roman" w:hAnsi="Calibri" w:cs="Calibri"/>
                <w:sz w:val="22"/>
                <w:szCs w:val="22"/>
                <w:lang w:val="en-US"/>
              </w:rPr>
            </w:pPr>
          </w:p>
        </w:tc>
        <w:tc>
          <w:tcPr>
            <w:tcW w:w="1194" w:type="dxa"/>
            <w:vMerge/>
            <w:tcBorders>
              <w:left w:val="single" w:sz="4" w:space="0" w:color="auto"/>
              <w:bottom w:val="single" w:sz="4" w:space="0" w:color="auto"/>
              <w:right w:val="single" w:sz="4" w:space="0" w:color="auto"/>
            </w:tcBorders>
          </w:tcPr>
          <w:p w14:paraId="1ECE17B2" w14:textId="77777777" w:rsidR="003A314B" w:rsidRPr="004E4BE5" w:rsidRDefault="003A314B" w:rsidP="00D3380F">
            <w:pPr>
              <w:spacing w:after="0"/>
              <w:rPr>
                <w:rFonts w:ascii="Calibri" w:eastAsia="Times New Roman" w:hAnsi="Calibri" w:cs="Calibri"/>
                <w:sz w:val="22"/>
                <w:szCs w:val="22"/>
                <w:lang w:val="en-US"/>
              </w:rPr>
            </w:pPr>
          </w:p>
        </w:tc>
        <w:tc>
          <w:tcPr>
            <w:tcW w:w="1421" w:type="dxa"/>
            <w:tcBorders>
              <w:top w:val="single" w:sz="4" w:space="0" w:color="auto"/>
              <w:left w:val="single" w:sz="4" w:space="0" w:color="auto"/>
              <w:bottom w:val="single" w:sz="4" w:space="0" w:color="auto"/>
              <w:right w:val="single" w:sz="4" w:space="0" w:color="auto"/>
            </w:tcBorders>
            <w:vAlign w:val="center"/>
          </w:tcPr>
          <w:p w14:paraId="636FC3C1"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SINR = -3 dB</w:t>
            </w:r>
          </w:p>
        </w:tc>
        <w:tc>
          <w:tcPr>
            <w:tcW w:w="1421" w:type="dxa"/>
            <w:tcBorders>
              <w:top w:val="single" w:sz="4" w:space="0" w:color="auto"/>
              <w:left w:val="single" w:sz="4" w:space="0" w:color="auto"/>
              <w:bottom w:val="single" w:sz="4" w:space="0" w:color="auto"/>
              <w:right w:val="single" w:sz="4" w:space="0" w:color="auto"/>
            </w:tcBorders>
            <w:vAlign w:val="center"/>
          </w:tcPr>
          <w:p w14:paraId="51B5B6E0"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SINR = -6 dB</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4335A191"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SINR = -13 dB</w:t>
            </w:r>
          </w:p>
        </w:tc>
      </w:tr>
      <w:tr w:rsidR="003A314B" w:rsidRPr="004E4BE5" w14:paraId="3F149502" w14:textId="77777777" w:rsidTr="00D3380F">
        <w:trPr>
          <w:trHeight w:val="300"/>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85287"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FR</w:t>
            </w:r>
            <w:r>
              <w:rPr>
                <w:rFonts w:ascii="Calibri" w:eastAsia="Times New Roman" w:hAnsi="Calibri" w:cs="Calibri"/>
                <w:sz w:val="22"/>
                <w:szCs w:val="22"/>
                <w:lang w:val="en-US"/>
              </w:rPr>
              <w:t>2</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5A2B3B9"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674" w:type="dxa"/>
            <w:vMerge w:val="restart"/>
            <w:tcBorders>
              <w:top w:val="nil"/>
              <w:left w:val="single" w:sz="4" w:space="0" w:color="auto"/>
              <w:bottom w:val="single" w:sz="4" w:space="0" w:color="000000"/>
              <w:right w:val="single" w:sz="4" w:space="0" w:color="auto"/>
            </w:tcBorders>
            <w:shd w:val="clear" w:color="auto" w:fill="auto"/>
            <w:vAlign w:val="center"/>
            <w:hideMark/>
          </w:tcPr>
          <w:p w14:paraId="5DD5A043"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120</w:t>
            </w:r>
          </w:p>
        </w:tc>
        <w:tc>
          <w:tcPr>
            <w:tcW w:w="915" w:type="dxa"/>
            <w:vMerge w:val="restart"/>
            <w:tcBorders>
              <w:top w:val="nil"/>
              <w:left w:val="single" w:sz="4" w:space="0" w:color="auto"/>
              <w:bottom w:val="single" w:sz="4" w:space="0" w:color="auto"/>
              <w:right w:val="single" w:sz="4" w:space="0" w:color="auto"/>
            </w:tcBorders>
            <w:shd w:val="clear" w:color="auto" w:fill="auto"/>
            <w:vAlign w:val="center"/>
            <w:hideMark/>
          </w:tcPr>
          <w:p w14:paraId="6772254C"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w:t>
            </w:r>
          </w:p>
        </w:tc>
        <w:tc>
          <w:tcPr>
            <w:tcW w:w="945" w:type="dxa"/>
            <w:tcBorders>
              <w:top w:val="nil"/>
              <w:left w:val="nil"/>
              <w:bottom w:val="single" w:sz="4" w:space="0" w:color="auto"/>
              <w:right w:val="single" w:sz="4" w:space="0" w:color="auto"/>
            </w:tcBorders>
            <w:shd w:val="clear" w:color="auto" w:fill="auto"/>
            <w:vAlign w:val="center"/>
            <w:hideMark/>
          </w:tcPr>
          <w:p w14:paraId="210DB139"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194" w:type="dxa"/>
            <w:tcBorders>
              <w:top w:val="single" w:sz="4" w:space="0" w:color="auto"/>
              <w:left w:val="nil"/>
              <w:bottom w:val="single" w:sz="4" w:space="0" w:color="auto"/>
              <w:right w:val="single" w:sz="4" w:space="0" w:color="auto"/>
            </w:tcBorders>
            <w:vAlign w:val="center"/>
          </w:tcPr>
          <w:p w14:paraId="25549EAB"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3A57BA1F"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28C1359" w14:textId="77777777" w:rsidR="003A314B" w:rsidRPr="004E4BE5" w:rsidRDefault="003A314B" w:rsidP="00D3380F">
            <w:pPr>
              <w:spacing w:after="0"/>
              <w:jc w:val="center"/>
              <w:rPr>
                <w:rFonts w:ascii="Calibri" w:eastAsia="Times New Roman" w:hAnsi="Calibri" w:cs="Calibri"/>
                <w:sz w:val="22"/>
                <w:szCs w:val="22"/>
                <w:lang w:val="en-US"/>
              </w:rPr>
            </w:pPr>
            <w:r w:rsidRPr="00B60BCF">
              <w:rPr>
                <w:rFonts w:ascii="Calibri" w:eastAsia="Times New Roman" w:hAnsi="Calibri" w:cs="Calibri"/>
                <w:sz w:val="22"/>
                <w:szCs w:val="22"/>
                <w:lang w:val="en-US"/>
              </w:rPr>
              <w:t>±</w:t>
            </w:r>
            <w:r>
              <w:rPr>
                <w:rFonts w:ascii="Calibri" w:eastAsia="Times New Roman" w:hAnsi="Calibri" w:cs="Calibri"/>
                <w:sz w:val="22"/>
                <w:szCs w:val="22"/>
                <w:lang w:val="en-US"/>
              </w:rPr>
              <w:t>1.6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2CF203C" w14:textId="77777777" w:rsidR="003A314B" w:rsidRPr="004E4BE5" w:rsidRDefault="003A314B" w:rsidP="00D3380F">
            <w:pPr>
              <w:spacing w:after="0"/>
              <w:jc w:val="center"/>
              <w:rPr>
                <w:rFonts w:ascii="Calibri" w:eastAsia="Times New Roman" w:hAnsi="Calibri" w:cs="Calibri"/>
                <w:sz w:val="22"/>
                <w:szCs w:val="22"/>
                <w:lang w:val="en-US"/>
              </w:rPr>
            </w:pPr>
            <w:r w:rsidRPr="00B60BCF">
              <w:rPr>
                <w:rFonts w:ascii="Calibri" w:eastAsia="Times New Roman" w:hAnsi="Calibri" w:cs="Calibri"/>
                <w:sz w:val="22"/>
                <w:szCs w:val="22"/>
                <w:lang w:val="en-US"/>
              </w:rPr>
              <w:t>±</w:t>
            </w:r>
            <w:r>
              <w:rPr>
                <w:rFonts w:ascii="Calibri" w:eastAsia="Times New Roman" w:hAnsi="Calibri" w:cs="Calibri"/>
                <w:sz w:val="22"/>
                <w:szCs w:val="22"/>
                <w:lang w:val="en-US"/>
              </w:rPr>
              <w:t>2.7</w:t>
            </w:r>
          </w:p>
        </w:tc>
      </w:tr>
      <w:tr w:rsidR="003A314B" w:rsidRPr="004E4BE5" w14:paraId="3E00601A"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13A54732"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tcBorders>
              <w:top w:val="nil"/>
              <w:left w:val="single" w:sz="4" w:space="0" w:color="auto"/>
              <w:bottom w:val="single" w:sz="4" w:space="0" w:color="auto"/>
              <w:right w:val="single" w:sz="4" w:space="0" w:color="auto"/>
            </w:tcBorders>
            <w:vAlign w:val="center"/>
            <w:hideMark/>
          </w:tcPr>
          <w:p w14:paraId="46A8F7FF" w14:textId="77777777" w:rsidR="003A314B" w:rsidRPr="004E4BE5" w:rsidRDefault="003A314B" w:rsidP="00D3380F">
            <w:pPr>
              <w:spacing w:after="0"/>
              <w:rPr>
                <w:rFonts w:ascii="Calibri" w:eastAsia="Times New Roman" w:hAnsi="Calibri" w:cs="Calibri"/>
                <w:sz w:val="22"/>
                <w:szCs w:val="22"/>
                <w:lang w:val="en-US"/>
              </w:rPr>
            </w:pPr>
          </w:p>
        </w:tc>
        <w:tc>
          <w:tcPr>
            <w:tcW w:w="674" w:type="dxa"/>
            <w:vMerge/>
            <w:tcBorders>
              <w:top w:val="nil"/>
              <w:left w:val="single" w:sz="4" w:space="0" w:color="auto"/>
              <w:bottom w:val="single" w:sz="4" w:space="0" w:color="000000"/>
              <w:right w:val="single" w:sz="4" w:space="0" w:color="auto"/>
            </w:tcBorders>
            <w:vAlign w:val="center"/>
            <w:hideMark/>
          </w:tcPr>
          <w:p w14:paraId="5B3EB944"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tcBorders>
              <w:top w:val="nil"/>
              <w:left w:val="single" w:sz="4" w:space="0" w:color="auto"/>
              <w:bottom w:val="single" w:sz="4" w:space="0" w:color="auto"/>
              <w:right w:val="single" w:sz="4" w:space="0" w:color="auto"/>
            </w:tcBorders>
            <w:shd w:val="clear" w:color="auto" w:fill="auto"/>
            <w:vAlign w:val="center"/>
            <w:hideMark/>
          </w:tcPr>
          <w:p w14:paraId="1056586C" w14:textId="77777777" w:rsidR="003A314B" w:rsidRPr="004E4BE5" w:rsidRDefault="003A314B" w:rsidP="00D3380F">
            <w:pPr>
              <w:spacing w:after="0"/>
              <w:rPr>
                <w:rFonts w:ascii="Calibri" w:eastAsia="Times New Roman" w:hAnsi="Calibri" w:cs="Calibri"/>
                <w:sz w:val="22"/>
                <w:szCs w:val="22"/>
                <w:lang w:val="en-US"/>
              </w:rPr>
            </w:pPr>
          </w:p>
        </w:tc>
        <w:tc>
          <w:tcPr>
            <w:tcW w:w="945" w:type="dxa"/>
            <w:tcBorders>
              <w:top w:val="nil"/>
              <w:left w:val="nil"/>
              <w:bottom w:val="single" w:sz="4" w:space="0" w:color="auto"/>
              <w:right w:val="single" w:sz="4" w:space="0" w:color="auto"/>
            </w:tcBorders>
            <w:shd w:val="clear" w:color="auto" w:fill="auto"/>
            <w:vAlign w:val="center"/>
            <w:hideMark/>
          </w:tcPr>
          <w:p w14:paraId="5B8ADE3B"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4</w:t>
            </w:r>
          </w:p>
        </w:tc>
        <w:tc>
          <w:tcPr>
            <w:tcW w:w="1194" w:type="dxa"/>
            <w:tcBorders>
              <w:top w:val="single" w:sz="4" w:space="0" w:color="auto"/>
              <w:left w:val="nil"/>
              <w:bottom w:val="single" w:sz="4" w:space="0" w:color="auto"/>
              <w:right w:val="single" w:sz="4" w:space="0" w:color="auto"/>
            </w:tcBorders>
            <w:vAlign w:val="center"/>
          </w:tcPr>
          <w:p w14:paraId="797C63B5"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vAlign w:val="center"/>
          </w:tcPr>
          <w:p w14:paraId="340A14A2"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±1.5</w:t>
            </w:r>
          </w:p>
        </w:tc>
        <w:tc>
          <w:tcPr>
            <w:tcW w:w="1421" w:type="dxa"/>
            <w:tcBorders>
              <w:top w:val="nil"/>
              <w:left w:val="single" w:sz="4" w:space="0" w:color="auto"/>
              <w:bottom w:val="single" w:sz="4" w:space="0" w:color="auto"/>
              <w:right w:val="single" w:sz="4" w:space="0" w:color="auto"/>
            </w:tcBorders>
            <w:shd w:val="clear" w:color="auto" w:fill="auto"/>
          </w:tcPr>
          <w:p w14:paraId="01C66AB0" w14:textId="77777777" w:rsidR="003A314B" w:rsidRPr="004E4BE5" w:rsidRDefault="003A314B" w:rsidP="00D3380F">
            <w:pPr>
              <w:spacing w:after="0"/>
              <w:jc w:val="center"/>
              <w:rPr>
                <w:rFonts w:ascii="Calibri" w:eastAsia="Times New Roman" w:hAnsi="Calibri" w:cs="Calibri"/>
                <w:sz w:val="22"/>
                <w:szCs w:val="22"/>
                <w:lang w:val="en-US"/>
              </w:rPr>
            </w:pPr>
            <w:r w:rsidRPr="00B60BCF">
              <w:rPr>
                <w:rFonts w:ascii="Calibri" w:eastAsia="Times New Roman" w:hAnsi="Calibri" w:cs="Calibri"/>
                <w:sz w:val="22"/>
                <w:szCs w:val="22"/>
                <w:lang w:val="en-US"/>
              </w:rPr>
              <w:t>±</w:t>
            </w:r>
            <w:r>
              <w:rPr>
                <w:rFonts w:ascii="Calibri" w:eastAsia="Times New Roman" w:hAnsi="Calibri" w:cs="Calibri"/>
                <w:sz w:val="22"/>
                <w:szCs w:val="22"/>
                <w:lang w:val="en-US"/>
              </w:rPr>
              <w:t>1.6</w:t>
            </w:r>
          </w:p>
        </w:tc>
        <w:tc>
          <w:tcPr>
            <w:tcW w:w="1421" w:type="dxa"/>
            <w:tcBorders>
              <w:top w:val="nil"/>
              <w:left w:val="single" w:sz="4" w:space="0" w:color="auto"/>
              <w:bottom w:val="single" w:sz="4" w:space="0" w:color="auto"/>
              <w:right w:val="single" w:sz="4" w:space="0" w:color="auto"/>
            </w:tcBorders>
            <w:shd w:val="clear" w:color="auto" w:fill="auto"/>
          </w:tcPr>
          <w:p w14:paraId="33F7A1A1" w14:textId="77777777" w:rsidR="003A314B" w:rsidRPr="004E4BE5" w:rsidRDefault="003A314B" w:rsidP="00D3380F">
            <w:pPr>
              <w:spacing w:after="0"/>
              <w:jc w:val="center"/>
              <w:rPr>
                <w:rFonts w:ascii="Calibri" w:eastAsia="Times New Roman" w:hAnsi="Calibri" w:cs="Calibri"/>
                <w:sz w:val="22"/>
                <w:szCs w:val="22"/>
                <w:lang w:val="en-US"/>
              </w:rPr>
            </w:pPr>
            <w:r w:rsidRPr="00B60BCF">
              <w:rPr>
                <w:rFonts w:ascii="Calibri" w:eastAsia="Times New Roman" w:hAnsi="Calibri" w:cs="Calibri"/>
                <w:sz w:val="22"/>
                <w:szCs w:val="22"/>
                <w:lang w:val="en-US"/>
              </w:rPr>
              <w:t>±</w:t>
            </w:r>
            <w:r>
              <w:rPr>
                <w:rFonts w:ascii="Calibri" w:eastAsia="Times New Roman" w:hAnsi="Calibri" w:cs="Calibri"/>
                <w:sz w:val="22"/>
                <w:szCs w:val="22"/>
                <w:lang w:val="en-US"/>
              </w:rPr>
              <w:t>2.5</w:t>
            </w:r>
          </w:p>
        </w:tc>
      </w:tr>
      <w:tr w:rsidR="003A314B" w:rsidRPr="004E4BE5" w14:paraId="4569E598"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2F73A248"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02258006"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64</w:t>
            </w:r>
          </w:p>
        </w:tc>
        <w:tc>
          <w:tcPr>
            <w:tcW w:w="674" w:type="dxa"/>
            <w:vMerge/>
            <w:tcBorders>
              <w:top w:val="nil"/>
              <w:left w:val="single" w:sz="4" w:space="0" w:color="auto"/>
              <w:bottom w:val="single" w:sz="4" w:space="0" w:color="000000"/>
              <w:right w:val="single" w:sz="4" w:space="0" w:color="auto"/>
            </w:tcBorders>
            <w:vAlign w:val="center"/>
            <w:hideMark/>
          </w:tcPr>
          <w:p w14:paraId="73AD0DD0"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val="restart"/>
            <w:tcBorders>
              <w:top w:val="nil"/>
              <w:left w:val="single" w:sz="4" w:space="0" w:color="auto"/>
              <w:bottom w:val="single" w:sz="4" w:space="0" w:color="auto"/>
              <w:right w:val="single" w:sz="4" w:space="0" w:color="auto"/>
            </w:tcBorders>
            <w:shd w:val="clear" w:color="auto" w:fill="auto"/>
            <w:vAlign w:val="center"/>
            <w:hideMark/>
          </w:tcPr>
          <w:p w14:paraId="50F7E823"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16</w:t>
            </w:r>
          </w:p>
        </w:tc>
        <w:tc>
          <w:tcPr>
            <w:tcW w:w="945" w:type="dxa"/>
            <w:tcBorders>
              <w:top w:val="nil"/>
              <w:left w:val="nil"/>
              <w:bottom w:val="single" w:sz="4" w:space="0" w:color="auto"/>
              <w:right w:val="single" w:sz="4" w:space="0" w:color="auto"/>
            </w:tcBorders>
            <w:shd w:val="clear" w:color="auto" w:fill="auto"/>
            <w:vAlign w:val="center"/>
            <w:hideMark/>
          </w:tcPr>
          <w:p w14:paraId="51917622"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194" w:type="dxa"/>
            <w:tcBorders>
              <w:top w:val="single" w:sz="4" w:space="0" w:color="auto"/>
              <w:left w:val="nil"/>
              <w:bottom w:val="single" w:sz="4" w:space="0" w:color="auto"/>
              <w:right w:val="single" w:sz="4" w:space="0" w:color="auto"/>
            </w:tcBorders>
            <w:vAlign w:val="center"/>
          </w:tcPr>
          <w:p w14:paraId="546DD403"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vAlign w:val="center"/>
          </w:tcPr>
          <w:p w14:paraId="146B52E1" w14:textId="77777777" w:rsidR="003A314B" w:rsidRPr="00EE4A69" w:rsidRDefault="003A314B" w:rsidP="00D3380F">
            <w:pPr>
              <w:spacing w:after="0"/>
              <w:jc w:val="center"/>
              <w:rPr>
                <w:rFonts w:ascii="Calibri" w:eastAsia="Times New Roman" w:hAnsi="Calibri" w:cs="Calibri"/>
                <w:sz w:val="22"/>
                <w:szCs w:val="22"/>
                <w:lang w:val="en-US"/>
              </w:rPr>
            </w:pPr>
            <w:r w:rsidRPr="00EE4A69">
              <w:rPr>
                <w:rFonts w:ascii="Calibri" w:eastAsia="Times New Roman" w:hAnsi="Calibri" w:cs="Calibri"/>
                <w:sz w:val="22"/>
                <w:szCs w:val="22"/>
                <w:lang w:val="en-US"/>
              </w:rPr>
              <w:t>±1.3</w:t>
            </w:r>
          </w:p>
        </w:tc>
        <w:tc>
          <w:tcPr>
            <w:tcW w:w="1421" w:type="dxa"/>
            <w:tcBorders>
              <w:top w:val="nil"/>
              <w:left w:val="single" w:sz="4" w:space="0" w:color="auto"/>
              <w:bottom w:val="single" w:sz="4" w:space="0" w:color="auto"/>
              <w:right w:val="single" w:sz="4" w:space="0" w:color="auto"/>
            </w:tcBorders>
            <w:shd w:val="clear" w:color="auto" w:fill="auto"/>
          </w:tcPr>
          <w:p w14:paraId="745748C4" w14:textId="77777777" w:rsidR="003A314B" w:rsidRPr="004E4BE5" w:rsidRDefault="003A314B" w:rsidP="00D3380F">
            <w:pPr>
              <w:spacing w:after="0"/>
              <w:jc w:val="center"/>
              <w:rPr>
                <w:rFonts w:ascii="Calibri" w:eastAsia="Times New Roman" w:hAnsi="Calibri" w:cs="Calibri"/>
                <w:sz w:val="22"/>
                <w:szCs w:val="22"/>
                <w:lang w:val="en-US"/>
              </w:rPr>
            </w:pPr>
            <w:r w:rsidRPr="00B60BCF">
              <w:rPr>
                <w:rFonts w:ascii="Calibri" w:eastAsia="Times New Roman" w:hAnsi="Calibri" w:cs="Calibri"/>
                <w:sz w:val="22"/>
                <w:szCs w:val="22"/>
                <w:lang w:val="en-US"/>
              </w:rPr>
              <w:t>±</w:t>
            </w:r>
            <w:r>
              <w:rPr>
                <w:rFonts w:ascii="Calibri" w:eastAsia="Times New Roman" w:hAnsi="Calibri" w:cs="Calibri"/>
                <w:sz w:val="22"/>
                <w:szCs w:val="22"/>
                <w:lang w:val="en-US"/>
              </w:rPr>
              <w:t>1.4</w:t>
            </w:r>
          </w:p>
        </w:tc>
        <w:tc>
          <w:tcPr>
            <w:tcW w:w="1421" w:type="dxa"/>
            <w:tcBorders>
              <w:top w:val="nil"/>
              <w:left w:val="single" w:sz="4" w:space="0" w:color="auto"/>
              <w:bottom w:val="single" w:sz="4" w:space="0" w:color="auto"/>
              <w:right w:val="single" w:sz="4" w:space="0" w:color="auto"/>
            </w:tcBorders>
            <w:shd w:val="clear" w:color="auto" w:fill="auto"/>
          </w:tcPr>
          <w:p w14:paraId="538F8EE6" w14:textId="77777777" w:rsidR="003A314B" w:rsidRPr="004E4BE5" w:rsidRDefault="003A314B" w:rsidP="00D3380F">
            <w:pPr>
              <w:spacing w:after="0"/>
              <w:jc w:val="center"/>
              <w:rPr>
                <w:rFonts w:ascii="Calibri" w:eastAsia="Times New Roman" w:hAnsi="Calibri" w:cs="Calibri"/>
                <w:sz w:val="22"/>
                <w:szCs w:val="22"/>
                <w:lang w:val="en-US"/>
              </w:rPr>
            </w:pPr>
            <w:r w:rsidRPr="00B60BCF">
              <w:rPr>
                <w:rFonts w:ascii="Calibri" w:eastAsia="Times New Roman" w:hAnsi="Calibri" w:cs="Calibri"/>
                <w:sz w:val="22"/>
                <w:szCs w:val="22"/>
                <w:lang w:val="en-US"/>
              </w:rPr>
              <w:t>±</w:t>
            </w:r>
            <w:r>
              <w:rPr>
                <w:rFonts w:ascii="Calibri" w:eastAsia="Times New Roman" w:hAnsi="Calibri" w:cs="Calibri"/>
                <w:sz w:val="22"/>
                <w:szCs w:val="22"/>
                <w:lang w:val="en-US"/>
              </w:rPr>
              <w:t>1.9</w:t>
            </w:r>
          </w:p>
        </w:tc>
      </w:tr>
      <w:tr w:rsidR="003A314B" w:rsidRPr="004E4BE5" w14:paraId="45DFBA1D"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0A99E278"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tcBorders>
              <w:top w:val="nil"/>
              <w:left w:val="single" w:sz="4" w:space="0" w:color="auto"/>
              <w:bottom w:val="single" w:sz="4" w:space="0" w:color="auto"/>
              <w:right w:val="single" w:sz="4" w:space="0" w:color="auto"/>
            </w:tcBorders>
            <w:vAlign w:val="center"/>
            <w:hideMark/>
          </w:tcPr>
          <w:p w14:paraId="4C91DECC" w14:textId="77777777" w:rsidR="003A314B" w:rsidRPr="004E4BE5" w:rsidRDefault="003A314B" w:rsidP="00D3380F">
            <w:pPr>
              <w:spacing w:after="0"/>
              <w:rPr>
                <w:rFonts w:ascii="Calibri" w:eastAsia="Times New Roman" w:hAnsi="Calibri" w:cs="Calibri"/>
                <w:sz w:val="22"/>
                <w:szCs w:val="22"/>
                <w:lang w:val="en-US"/>
              </w:rPr>
            </w:pPr>
          </w:p>
        </w:tc>
        <w:tc>
          <w:tcPr>
            <w:tcW w:w="674" w:type="dxa"/>
            <w:vMerge/>
            <w:tcBorders>
              <w:top w:val="nil"/>
              <w:left w:val="single" w:sz="4" w:space="0" w:color="auto"/>
              <w:bottom w:val="single" w:sz="4" w:space="0" w:color="000000"/>
              <w:right w:val="single" w:sz="4" w:space="0" w:color="auto"/>
            </w:tcBorders>
            <w:vAlign w:val="center"/>
            <w:hideMark/>
          </w:tcPr>
          <w:p w14:paraId="131D23B6"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tcBorders>
              <w:top w:val="nil"/>
              <w:left w:val="single" w:sz="4" w:space="0" w:color="auto"/>
              <w:bottom w:val="single" w:sz="4" w:space="0" w:color="auto"/>
              <w:right w:val="single" w:sz="4" w:space="0" w:color="auto"/>
            </w:tcBorders>
            <w:vAlign w:val="center"/>
            <w:hideMark/>
          </w:tcPr>
          <w:p w14:paraId="5FEFAA4C" w14:textId="77777777" w:rsidR="003A314B" w:rsidRPr="004E4BE5" w:rsidRDefault="003A314B" w:rsidP="00D3380F">
            <w:pPr>
              <w:spacing w:after="0"/>
              <w:rPr>
                <w:rFonts w:ascii="Calibri" w:eastAsia="Times New Roman" w:hAnsi="Calibri" w:cs="Calibri"/>
                <w:sz w:val="22"/>
                <w:szCs w:val="22"/>
                <w:lang w:val="en-US"/>
              </w:rPr>
            </w:pPr>
          </w:p>
        </w:tc>
        <w:tc>
          <w:tcPr>
            <w:tcW w:w="945" w:type="dxa"/>
            <w:tcBorders>
              <w:top w:val="nil"/>
              <w:left w:val="nil"/>
              <w:bottom w:val="single" w:sz="4" w:space="0" w:color="auto"/>
              <w:right w:val="single" w:sz="4" w:space="0" w:color="auto"/>
            </w:tcBorders>
            <w:shd w:val="clear" w:color="auto" w:fill="auto"/>
            <w:vAlign w:val="center"/>
            <w:hideMark/>
          </w:tcPr>
          <w:p w14:paraId="086513C2"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4</w:t>
            </w:r>
          </w:p>
        </w:tc>
        <w:tc>
          <w:tcPr>
            <w:tcW w:w="1194" w:type="dxa"/>
            <w:tcBorders>
              <w:top w:val="single" w:sz="4" w:space="0" w:color="auto"/>
              <w:left w:val="nil"/>
              <w:bottom w:val="single" w:sz="4" w:space="0" w:color="auto"/>
              <w:right w:val="single" w:sz="4" w:space="0" w:color="auto"/>
            </w:tcBorders>
            <w:vAlign w:val="center"/>
          </w:tcPr>
          <w:p w14:paraId="28B3AD67"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tcPr>
          <w:p w14:paraId="10101D8A" w14:textId="77777777" w:rsidR="003A314B" w:rsidRPr="00EE4A69" w:rsidRDefault="003A314B" w:rsidP="00D3380F">
            <w:pPr>
              <w:spacing w:after="0"/>
              <w:jc w:val="center"/>
              <w:rPr>
                <w:rFonts w:ascii="Calibri" w:eastAsia="Times New Roman" w:hAnsi="Calibri" w:cs="Calibri"/>
                <w:sz w:val="22"/>
                <w:szCs w:val="22"/>
                <w:lang w:val="en-US"/>
              </w:rPr>
            </w:pPr>
            <w:r w:rsidRPr="00EE4A69">
              <w:rPr>
                <w:rFonts w:ascii="Calibri" w:eastAsia="Times New Roman" w:hAnsi="Calibri" w:cs="Calibri"/>
                <w:sz w:val="22"/>
                <w:szCs w:val="22"/>
                <w:lang w:val="en-US"/>
              </w:rPr>
              <w:t>±1.3</w:t>
            </w:r>
          </w:p>
        </w:tc>
        <w:tc>
          <w:tcPr>
            <w:tcW w:w="1421" w:type="dxa"/>
            <w:tcBorders>
              <w:top w:val="nil"/>
              <w:left w:val="single" w:sz="4" w:space="0" w:color="auto"/>
              <w:bottom w:val="single" w:sz="4" w:space="0" w:color="auto"/>
              <w:right w:val="single" w:sz="4" w:space="0" w:color="auto"/>
            </w:tcBorders>
            <w:shd w:val="clear" w:color="auto" w:fill="auto"/>
          </w:tcPr>
          <w:p w14:paraId="5549F7CC" w14:textId="77777777" w:rsidR="003A314B" w:rsidRPr="004E4BE5" w:rsidRDefault="003A314B" w:rsidP="00D3380F">
            <w:pPr>
              <w:spacing w:after="0"/>
              <w:jc w:val="center"/>
              <w:rPr>
                <w:rFonts w:ascii="Calibri" w:eastAsia="Times New Roman" w:hAnsi="Calibri" w:cs="Calibri"/>
                <w:sz w:val="22"/>
                <w:szCs w:val="22"/>
                <w:lang w:val="en-US"/>
              </w:rPr>
            </w:pPr>
            <w:r w:rsidRPr="00C64D7A">
              <w:rPr>
                <w:rFonts w:ascii="Calibri" w:eastAsia="Times New Roman" w:hAnsi="Calibri" w:cs="Calibri"/>
                <w:sz w:val="22"/>
                <w:szCs w:val="22"/>
                <w:lang w:val="en-US"/>
              </w:rPr>
              <w:t>±</w:t>
            </w:r>
            <w:r>
              <w:rPr>
                <w:rFonts w:ascii="Calibri" w:eastAsia="Times New Roman" w:hAnsi="Calibri" w:cs="Calibri"/>
                <w:sz w:val="22"/>
                <w:szCs w:val="22"/>
                <w:lang w:val="en-US"/>
              </w:rPr>
              <w:t>1.4</w:t>
            </w:r>
          </w:p>
        </w:tc>
        <w:tc>
          <w:tcPr>
            <w:tcW w:w="1421" w:type="dxa"/>
            <w:tcBorders>
              <w:top w:val="nil"/>
              <w:left w:val="single" w:sz="4" w:space="0" w:color="auto"/>
              <w:bottom w:val="single" w:sz="4" w:space="0" w:color="auto"/>
              <w:right w:val="single" w:sz="4" w:space="0" w:color="auto"/>
            </w:tcBorders>
            <w:shd w:val="clear" w:color="auto" w:fill="auto"/>
          </w:tcPr>
          <w:p w14:paraId="11B41D96" w14:textId="77777777" w:rsidR="003A314B" w:rsidRPr="004E4BE5" w:rsidRDefault="003A314B" w:rsidP="00D3380F">
            <w:pPr>
              <w:spacing w:after="0"/>
              <w:jc w:val="center"/>
              <w:rPr>
                <w:rFonts w:ascii="Calibri" w:eastAsia="Times New Roman" w:hAnsi="Calibri" w:cs="Calibri"/>
                <w:sz w:val="22"/>
                <w:szCs w:val="22"/>
                <w:lang w:val="en-US"/>
              </w:rPr>
            </w:pPr>
            <w:r w:rsidRPr="00C64D7A">
              <w:rPr>
                <w:rFonts w:ascii="Calibri" w:eastAsia="Times New Roman" w:hAnsi="Calibri" w:cs="Calibri"/>
                <w:sz w:val="22"/>
                <w:szCs w:val="22"/>
                <w:lang w:val="en-US"/>
              </w:rPr>
              <w:t>±</w:t>
            </w:r>
            <w:r>
              <w:rPr>
                <w:rFonts w:ascii="Calibri" w:eastAsia="Times New Roman" w:hAnsi="Calibri" w:cs="Calibri"/>
                <w:sz w:val="22"/>
                <w:szCs w:val="22"/>
                <w:lang w:val="en-US"/>
              </w:rPr>
              <w:t>1.6</w:t>
            </w:r>
          </w:p>
        </w:tc>
      </w:tr>
      <w:tr w:rsidR="003A314B" w:rsidRPr="004E4BE5" w14:paraId="02259BB9"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32F3D456"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F25AD00"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r>
              <w:rPr>
                <w:rFonts w:ascii="Calibri" w:eastAsia="Times New Roman" w:hAnsi="Calibri" w:cs="Calibri"/>
                <w:sz w:val="22"/>
                <w:szCs w:val="22"/>
                <w:lang w:val="en-US"/>
              </w:rPr>
              <w:t>28</w:t>
            </w:r>
          </w:p>
        </w:tc>
        <w:tc>
          <w:tcPr>
            <w:tcW w:w="674" w:type="dxa"/>
            <w:vMerge/>
            <w:tcBorders>
              <w:top w:val="nil"/>
              <w:left w:val="single" w:sz="4" w:space="0" w:color="auto"/>
              <w:bottom w:val="single" w:sz="4" w:space="0" w:color="000000"/>
              <w:right w:val="single" w:sz="4" w:space="0" w:color="auto"/>
            </w:tcBorders>
            <w:vAlign w:val="center"/>
            <w:hideMark/>
          </w:tcPr>
          <w:p w14:paraId="736AB6F5"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val="restart"/>
            <w:tcBorders>
              <w:top w:val="nil"/>
              <w:left w:val="single" w:sz="4" w:space="0" w:color="auto"/>
              <w:bottom w:val="single" w:sz="4" w:space="0" w:color="auto"/>
              <w:right w:val="single" w:sz="4" w:space="0" w:color="auto"/>
            </w:tcBorders>
            <w:shd w:val="clear" w:color="auto" w:fill="auto"/>
            <w:vAlign w:val="center"/>
            <w:hideMark/>
          </w:tcPr>
          <w:p w14:paraId="5FF9CCAA" w14:textId="77777777" w:rsidR="003A314B" w:rsidRPr="004E4BE5" w:rsidRDefault="003A314B" w:rsidP="00D3380F">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w:t>
            </w:r>
          </w:p>
        </w:tc>
        <w:tc>
          <w:tcPr>
            <w:tcW w:w="945" w:type="dxa"/>
            <w:tcBorders>
              <w:top w:val="nil"/>
              <w:left w:val="nil"/>
              <w:bottom w:val="single" w:sz="4" w:space="0" w:color="auto"/>
              <w:right w:val="single" w:sz="4" w:space="0" w:color="auto"/>
            </w:tcBorders>
            <w:shd w:val="clear" w:color="auto" w:fill="auto"/>
            <w:vAlign w:val="center"/>
            <w:hideMark/>
          </w:tcPr>
          <w:p w14:paraId="0D2D72BF"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194" w:type="dxa"/>
            <w:tcBorders>
              <w:top w:val="single" w:sz="4" w:space="0" w:color="auto"/>
              <w:left w:val="nil"/>
              <w:bottom w:val="single" w:sz="4" w:space="0" w:color="auto"/>
              <w:right w:val="single" w:sz="4" w:space="0" w:color="auto"/>
            </w:tcBorders>
            <w:vAlign w:val="center"/>
          </w:tcPr>
          <w:p w14:paraId="2397CCD3"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tcPr>
          <w:p w14:paraId="1199806A" w14:textId="77777777" w:rsidR="003A314B" w:rsidRPr="00EE4A69" w:rsidRDefault="003A314B" w:rsidP="00D3380F">
            <w:pPr>
              <w:spacing w:after="0"/>
              <w:jc w:val="center"/>
              <w:rPr>
                <w:rFonts w:ascii="Calibri" w:eastAsia="Times New Roman" w:hAnsi="Calibri" w:cs="Calibri"/>
                <w:sz w:val="22"/>
                <w:szCs w:val="22"/>
                <w:lang w:val="en-US"/>
              </w:rPr>
            </w:pPr>
            <w:r w:rsidRPr="00EE4A69">
              <w:rPr>
                <w:rFonts w:ascii="Calibri" w:eastAsia="Times New Roman" w:hAnsi="Calibri" w:cs="Calibri"/>
                <w:sz w:val="22"/>
                <w:szCs w:val="22"/>
                <w:lang w:val="en-US"/>
              </w:rPr>
              <w:t>±1.3</w:t>
            </w:r>
          </w:p>
        </w:tc>
        <w:tc>
          <w:tcPr>
            <w:tcW w:w="1421" w:type="dxa"/>
            <w:tcBorders>
              <w:top w:val="nil"/>
              <w:left w:val="single" w:sz="4" w:space="0" w:color="auto"/>
              <w:bottom w:val="single" w:sz="4" w:space="0" w:color="auto"/>
              <w:right w:val="single" w:sz="4" w:space="0" w:color="auto"/>
            </w:tcBorders>
            <w:shd w:val="clear" w:color="auto" w:fill="auto"/>
          </w:tcPr>
          <w:p w14:paraId="48E01A1B" w14:textId="77777777" w:rsidR="003A314B" w:rsidRPr="004E4BE5" w:rsidRDefault="003A314B" w:rsidP="00D3380F">
            <w:pPr>
              <w:spacing w:after="0"/>
              <w:jc w:val="center"/>
              <w:rPr>
                <w:rFonts w:ascii="Calibri" w:eastAsia="Times New Roman" w:hAnsi="Calibri" w:cs="Calibri"/>
                <w:sz w:val="22"/>
                <w:szCs w:val="22"/>
                <w:lang w:val="en-US"/>
              </w:rPr>
            </w:pPr>
            <w:r w:rsidRPr="00C64D7A">
              <w:rPr>
                <w:rFonts w:ascii="Calibri" w:eastAsia="Times New Roman" w:hAnsi="Calibri" w:cs="Calibri"/>
                <w:sz w:val="22"/>
                <w:szCs w:val="22"/>
                <w:lang w:val="en-US"/>
              </w:rPr>
              <w:t>±</w:t>
            </w:r>
            <w:r>
              <w:rPr>
                <w:rFonts w:ascii="Calibri" w:eastAsia="Times New Roman" w:hAnsi="Calibri" w:cs="Calibri"/>
                <w:sz w:val="22"/>
                <w:szCs w:val="22"/>
                <w:lang w:val="en-US"/>
              </w:rPr>
              <w:t>1.4</w:t>
            </w:r>
          </w:p>
        </w:tc>
        <w:tc>
          <w:tcPr>
            <w:tcW w:w="1421" w:type="dxa"/>
            <w:tcBorders>
              <w:top w:val="nil"/>
              <w:left w:val="single" w:sz="4" w:space="0" w:color="auto"/>
              <w:bottom w:val="single" w:sz="4" w:space="0" w:color="auto"/>
              <w:right w:val="single" w:sz="4" w:space="0" w:color="auto"/>
            </w:tcBorders>
            <w:shd w:val="clear" w:color="auto" w:fill="auto"/>
          </w:tcPr>
          <w:p w14:paraId="58564F1B" w14:textId="77777777" w:rsidR="003A314B" w:rsidRPr="004E4BE5" w:rsidRDefault="003A314B" w:rsidP="00D3380F">
            <w:pPr>
              <w:spacing w:after="0"/>
              <w:jc w:val="center"/>
              <w:rPr>
                <w:rFonts w:ascii="Calibri" w:eastAsia="Times New Roman" w:hAnsi="Calibri" w:cs="Calibri"/>
                <w:sz w:val="22"/>
                <w:szCs w:val="22"/>
                <w:lang w:val="en-US"/>
              </w:rPr>
            </w:pPr>
            <w:r w:rsidRPr="00C64D7A">
              <w:rPr>
                <w:rFonts w:ascii="Calibri" w:eastAsia="Times New Roman" w:hAnsi="Calibri" w:cs="Calibri"/>
                <w:sz w:val="22"/>
                <w:szCs w:val="22"/>
                <w:lang w:val="en-US"/>
              </w:rPr>
              <w:t>±</w:t>
            </w:r>
            <w:r>
              <w:rPr>
                <w:rFonts w:ascii="Calibri" w:eastAsia="Times New Roman" w:hAnsi="Calibri" w:cs="Calibri"/>
                <w:sz w:val="22"/>
                <w:szCs w:val="22"/>
                <w:lang w:val="en-US"/>
              </w:rPr>
              <w:t>1.5</w:t>
            </w:r>
          </w:p>
        </w:tc>
      </w:tr>
      <w:tr w:rsidR="003A314B" w:rsidRPr="004E4BE5" w14:paraId="5099C67D" w14:textId="77777777" w:rsidTr="00D3380F">
        <w:trPr>
          <w:trHeight w:val="30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77D3C4AC" w14:textId="77777777" w:rsidR="003A314B" w:rsidRPr="004E4BE5" w:rsidRDefault="003A314B" w:rsidP="00D3380F">
            <w:pPr>
              <w:spacing w:after="0"/>
              <w:rPr>
                <w:rFonts w:ascii="Calibri" w:eastAsia="Times New Roman" w:hAnsi="Calibri" w:cs="Calibri"/>
                <w:sz w:val="22"/>
                <w:szCs w:val="22"/>
                <w:lang w:val="en-US"/>
              </w:rPr>
            </w:pPr>
          </w:p>
        </w:tc>
        <w:tc>
          <w:tcPr>
            <w:tcW w:w="789" w:type="dxa"/>
            <w:vMerge/>
            <w:tcBorders>
              <w:top w:val="nil"/>
              <w:left w:val="single" w:sz="4" w:space="0" w:color="auto"/>
              <w:bottom w:val="single" w:sz="4" w:space="0" w:color="auto"/>
              <w:right w:val="single" w:sz="4" w:space="0" w:color="auto"/>
            </w:tcBorders>
            <w:vAlign w:val="center"/>
            <w:hideMark/>
          </w:tcPr>
          <w:p w14:paraId="122CEABC" w14:textId="77777777" w:rsidR="003A314B" w:rsidRPr="004E4BE5" w:rsidRDefault="003A314B" w:rsidP="00D3380F">
            <w:pPr>
              <w:spacing w:after="0"/>
              <w:rPr>
                <w:rFonts w:ascii="Calibri" w:eastAsia="Times New Roman" w:hAnsi="Calibri" w:cs="Calibri"/>
                <w:sz w:val="22"/>
                <w:szCs w:val="22"/>
                <w:lang w:val="en-US"/>
              </w:rPr>
            </w:pPr>
          </w:p>
        </w:tc>
        <w:tc>
          <w:tcPr>
            <w:tcW w:w="674" w:type="dxa"/>
            <w:vMerge/>
            <w:tcBorders>
              <w:top w:val="nil"/>
              <w:left w:val="single" w:sz="4" w:space="0" w:color="auto"/>
              <w:bottom w:val="single" w:sz="4" w:space="0" w:color="000000"/>
              <w:right w:val="single" w:sz="4" w:space="0" w:color="auto"/>
            </w:tcBorders>
            <w:vAlign w:val="center"/>
            <w:hideMark/>
          </w:tcPr>
          <w:p w14:paraId="6035D63B" w14:textId="77777777" w:rsidR="003A314B" w:rsidRPr="004E4BE5" w:rsidRDefault="003A314B" w:rsidP="00D3380F">
            <w:pPr>
              <w:spacing w:after="0"/>
              <w:rPr>
                <w:rFonts w:ascii="Calibri" w:eastAsia="Times New Roman" w:hAnsi="Calibri" w:cs="Calibri"/>
                <w:sz w:val="22"/>
                <w:szCs w:val="22"/>
                <w:lang w:val="en-US"/>
              </w:rPr>
            </w:pPr>
          </w:p>
        </w:tc>
        <w:tc>
          <w:tcPr>
            <w:tcW w:w="915" w:type="dxa"/>
            <w:vMerge/>
            <w:tcBorders>
              <w:top w:val="nil"/>
              <w:left w:val="single" w:sz="4" w:space="0" w:color="auto"/>
              <w:bottom w:val="single" w:sz="4" w:space="0" w:color="auto"/>
              <w:right w:val="single" w:sz="4" w:space="0" w:color="auto"/>
            </w:tcBorders>
            <w:vAlign w:val="center"/>
            <w:hideMark/>
          </w:tcPr>
          <w:p w14:paraId="0C688E85" w14:textId="77777777" w:rsidR="003A314B" w:rsidRPr="004E4BE5" w:rsidRDefault="003A314B" w:rsidP="00D3380F">
            <w:pPr>
              <w:spacing w:after="0"/>
              <w:rPr>
                <w:rFonts w:ascii="Calibri" w:eastAsia="Times New Roman" w:hAnsi="Calibri" w:cs="Calibri"/>
                <w:sz w:val="22"/>
                <w:szCs w:val="22"/>
                <w:lang w:val="en-US"/>
              </w:rPr>
            </w:pPr>
          </w:p>
        </w:tc>
        <w:tc>
          <w:tcPr>
            <w:tcW w:w="945" w:type="dxa"/>
            <w:tcBorders>
              <w:top w:val="nil"/>
              <w:left w:val="nil"/>
              <w:bottom w:val="single" w:sz="4" w:space="0" w:color="auto"/>
              <w:right w:val="single" w:sz="4" w:space="0" w:color="auto"/>
            </w:tcBorders>
            <w:shd w:val="clear" w:color="auto" w:fill="auto"/>
            <w:vAlign w:val="center"/>
            <w:hideMark/>
          </w:tcPr>
          <w:p w14:paraId="22304C2D"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4</w:t>
            </w:r>
          </w:p>
        </w:tc>
        <w:tc>
          <w:tcPr>
            <w:tcW w:w="1194" w:type="dxa"/>
            <w:tcBorders>
              <w:top w:val="single" w:sz="4" w:space="0" w:color="auto"/>
              <w:left w:val="nil"/>
              <w:bottom w:val="single" w:sz="4" w:space="0" w:color="auto"/>
              <w:right w:val="single" w:sz="4" w:space="0" w:color="auto"/>
            </w:tcBorders>
            <w:vAlign w:val="center"/>
          </w:tcPr>
          <w:p w14:paraId="31E7153E" w14:textId="77777777" w:rsidR="003A314B" w:rsidRPr="004E4BE5" w:rsidRDefault="003A314B" w:rsidP="00D3380F">
            <w:pPr>
              <w:spacing w:after="0"/>
              <w:jc w:val="center"/>
              <w:rPr>
                <w:rFonts w:ascii="Calibri" w:eastAsia="Times New Roman" w:hAnsi="Calibri" w:cs="Calibri"/>
                <w:sz w:val="22"/>
                <w:szCs w:val="22"/>
                <w:lang w:val="en-US"/>
              </w:rPr>
            </w:pPr>
            <w:r w:rsidRPr="004E4BE5">
              <w:rPr>
                <w:rFonts w:ascii="Calibri" w:eastAsia="Times New Roman" w:hAnsi="Calibri" w:cs="Calibri"/>
                <w:sz w:val="22"/>
                <w:szCs w:val="22"/>
                <w:lang w:val="en-US"/>
              </w:rPr>
              <w:t>1</w:t>
            </w:r>
          </w:p>
        </w:tc>
        <w:tc>
          <w:tcPr>
            <w:tcW w:w="1421" w:type="dxa"/>
            <w:tcBorders>
              <w:top w:val="nil"/>
              <w:left w:val="single" w:sz="4" w:space="0" w:color="auto"/>
              <w:bottom w:val="single" w:sz="4" w:space="0" w:color="auto"/>
              <w:right w:val="single" w:sz="4" w:space="0" w:color="auto"/>
            </w:tcBorders>
            <w:shd w:val="clear" w:color="auto" w:fill="auto"/>
          </w:tcPr>
          <w:p w14:paraId="0926BC86" w14:textId="77777777" w:rsidR="003A314B" w:rsidRPr="00EE4A69" w:rsidRDefault="003A314B" w:rsidP="00D3380F">
            <w:pPr>
              <w:spacing w:after="0"/>
              <w:jc w:val="center"/>
              <w:rPr>
                <w:rFonts w:ascii="Calibri" w:eastAsia="Times New Roman" w:hAnsi="Calibri" w:cs="Calibri"/>
                <w:sz w:val="22"/>
                <w:szCs w:val="22"/>
                <w:lang w:val="en-US"/>
              </w:rPr>
            </w:pPr>
            <w:r w:rsidRPr="00EE4A69">
              <w:rPr>
                <w:rFonts w:ascii="Calibri" w:eastAsia="Times New Roman" w:hAnsi="Calibri" w:cs="Calibri"/>
                <w:sz w:val="22"/>
                <w:szCs w:val="22"/>
                <w:lang w:val="en-US"/>
              </w:rPr>
              <w:t>±1.3</w:t>
            </w:r>
          </w:p>
        </w:tc>
        <w:tc>
          <w:tcPr>
            <w:tcW w:w="1421" w:type="dxa"/>
            <w:tcBorders>
              <w:top w:val="nil"/>
              <w:left w:val="single" w:sz="4" w:space="0" w:color="auto"/>
              <w:bottom w:val="single" w:sz="4" w:space="0" w:color="auto"/>
              <w:right w:val="single" w:sz="4" w:space="0" w:color="auto"/>
            </w:tcBorders>
            <w:shd w:val="clear" w:color="auto" w:fill="auto"/>
          </w:tcPr>
          <w:p w14:paraId="2E1B21B8" w14:textId="77777777" w:rsidR="003A314B" w:rsidRPr="004E4BE5" w:rsidRDefault="003A314B" w:rsidP="00D3380F">
            <w:pPr>
              <w:spacing w:after="0"/>
              <w:jc w:val="center"/>
              <w:rPr>
                <w:rFonts w:ascii="Calibri" w:eastAsia="Times New Roman" w:hAnsi="Calibri" w:cs="Calibri"/>
                <w:sz w:val="22"/>
                <w:szCs w:val="22"/>
                <w:lang w:val="en-US"/>
              </w:rPr>
            </w:pPr>
            <w:r w:rsidRPr="00C64D7A">
              <w:rPr>
                <w:rFonts w:ascii="Calibri" w:eastAsia="Times New Roman" w:hAnsi="Calibri" w:cs="Calibri"/>
                <w:sz w:val="22"/>
                <w:szCs w:val="22"/>
                <w:lang w:val="en-US"/>
              </w:rPr>
              <w:t>±</w:t>
            </w:r>
            <w:r>
              <w:rPr>
                <w:rFonts w:ascii="Calibri" w:eastAsia="Times New Roman" w:hAnsi="Calibri" w:cs="Calibri"/>
                <w:sz w:val="22"/>
                <w:szCs w:val="22"/>
                <w:lang w:val="en-US"/>
              </w:rPr>
              <w:t>1.4</w:t>
            </w:r>
          </w:p>
        </w:tc>
        <w:tc>
          <w:tcPr>
            <w:tcW w:w="1421" w:type="dxa"/>
            <w:tcBorders>
              <w:top w:val="nil"/>
              <w:left w:val="single" w:sz="4" w:space="0" w:color="auto"/>
              <w:bottom w:val="single" w:sz="4" w:space="0" w:color="auto"/>
              <w:right w:val="single" w:sz="4" w:space="0" w:color="auto"/>
            </w:tcBorders>
            <w:shd w:val="clear" w:color="auto" w:fill="auto"/>
          </w:tcPr>
          <w:p w14:paraId="61E95CCB" w14:textId="77777777" w:rsidR="003A314B" w:rsidRPr="004E4BE5" w:rsidRDefault="003A314B" w:rsidP="00D3380F">
            <w:pPr>
              <w:spacing w:after="0"/>
              <w:jc w:val="center"/>
              <w:rPr>
                <w:rFonts w:ascii="Calibri" w:eastAsia="Times New Roman" w:hAnsi="Calibri" w:cs="Calibri"/>
                <w:sz w:val="22"/>
                <w:szCs w:val="22"/>
                <w:lang w:val="en-US"/>
              </w:rPr>
            </w:pPr>
            <w:r w:rsidRPr="00C64D7A">
              <w:rPr>
                <w:rFonts w:ascii="Calibri" w:eastAsia="Times New Roman" w:hAnsi="Calibri" w:cs="Calibri"/>
                <w:sz w:val="22"/>
                <w:szCs w:val="22"/>
                <w:lang w:val="en-US"/>
              </w:rPr>
              <w:t>±</w:t>
            </w:r>
            <w:r>
              <w:rPr>
                <w:rFonts w:ascii="Calibri" w:eastAsia="Times New Roman" w:hAnsi="Calibri" w:cs="Calibri"/>
                <w:sz w:val="22"/>
                <w:szCs w:val="22"/>
                <w:lang w:val="en-US"/>
              </w:rPr>
              <w:t>1.4</w:t>
            </w:r>
          </w:p>
        </w:tc>
      </w:tr>
    </w:tbl>
    <w:p w14:paraId="36609515" w14:textId="77777777" w:rsidR="003A314B" w:rsidRDefault="003A314B" w:rsidP="003A314B">
      <w:pPr>
        <w:pStyle w:val="Caption"/>
        <w:jc w:val="center"/>
        <w:rPr>
          <w:sz w:val="22"/>
          <w:szCs w:val="22"/>
        </w:rPr>
      </w:pPr>
      <w:bookmarkStart w:id="9" w:name="_Ref118621194"/>
      <w:r w:rsidRPr="006A5457">
        <w:rPr>
          <w:sz w:val="22"/>
          <w:szCs w:val="22"/>
        </w:rPr>
        <w:t xml:space="preserve">Table </w:t>
      </w:r>
      <w:r w:rsidRPr="006A5457">
        <w:rPr>
          <w:sz w:val="22"/>
          <w:szCs w:val="22"/>
        </w:rPr>
        <w:fldChar w:fldCharType="begin"/>
      </w:r>
      <w:r w:rsidRPr="006A5457">
        <w:rPr>
          <w:sz w:val="22"/>
          <w:szCs w:val="22"/>
        </w:rPr>
        <w:instrText xml:space="preserve"> SEQ Table \* ARABIC </w:instrText>
      </w:r>
      <w:r w:rsidRPr="006A5457">
        <w:rPr>
          <w:sz w:val="22"/>
          <w:szCs w:val="22"/>
        </w:rPr>
        <w:fldChar w:fldCharType="separate"/>
      </w:r>
      <w:r>
        <w:rPr>
          <w:noProof/>
          <w:sz w:val="22"/>
          <w:szCs w:val="22"/>
        </w:rPr>
        <w:t>2</w:t>
      </w:r>
      <w:r w:rsidRPr="006A5457">
        <w:rPr>
          <w:sz w:val="22"/>
          <w:szCs w:val="22"/>
        </w:rPr>
        <w:fldChar w:fldCharType="end"/>
      </w:r>
      <w:bookmarkEnd w:id="9"/>
      <w:r>
        <w:rPr>
          <w:sz w:val="22"/>
          <w:szCs w:val="22"/>
        </w:rPr>
        <w:t>: PRS-RSRPP simulation results for FR2, SCS = 120 kHz, 2-tap channel.</w:t>
      </w:r>
    </w:p>
    <w:p w14:paraId="7893BEBD" w14:textId="77777777" w:rsidR="00EF3A5C" w:rsidRPr="00767099" w:rsidRDefault="00EF3A5C" w:rsidP="00767099">
      <w:pPr>
        <w:rPr>
          <w:lang w:val="en-US"/>
        </w:rPr>
      </w:pPr>
    </w:p>
    <w:p w14:paraId="18E6C88E" w14:textId="77777777" w:rsidR="00964AC1" w:rsidRDefault="00964AC1">
      <w:pPr>
        <w:spacing w:after="0"/>
        <w:rPr>
          <w:rFonts w:ascii="Arial" w:hAnsi="Arial"/>
          <w:sz w:val="36"/>
          <w:lang w:val="en-US"/>
        </w:rPr>
      </w:pPr>
      <w:r>
        <w:rPr>
          <w:lang w:val="en-US"/>
        </w:rPr>
        <w:br w:type="page"/>
      </w:r>
    </w:p>
    <w:p w14:paraId="3D58F7B6" w14:textId="20DCDC3E" w:rsidR="00C62112" w:rsidRDefault="00C62112" w:rsidP="001D67BB">
      <w:pPr>
        <w:pStyle w:val="Heading1"/>
      </w:pPr>
      <w:r w:rsidRPr="00303DB1">
        <w:lastRenderedPageBreak/>
        <w:t>Conclusions</w:t>
      </w:r>
    </w:p>
    <w:p w14:paraId="3B4D7291" w14:textId="4D570D46" w:rsidR="000238AE" w:rsidRPr="006B0A25" w:rsidRDefault="00485F96" w:rsidP="006B0A25">
      <w:pPr>
        <w:rPr>
          <w:sz w:val="22"/>
          <w:szCs w:val="22"/>
        </w:rPr>
      </w:pPr>
      <w:r>
        <w:rPr>
          <w:sz w:val="22"/>
          <w:szCs w:val="22"/>
        </w:rPr>
        <w:t xml:space="preserve">Proposals/observations for </w:t>
      </w:r>
      <w:r w:rsidR="000238AE" w:rsidRPr="006B0A25">
        <w:rPr>
          <w:sz w:val="22"/>
          <w:szCs w:val="22"/>
        </w:rPr>
        <w:t>NCSG:</w:t>
      </w:r>
    </w:p>
    <w:p w14:paraId="768D3BF6" w14:textId="2039C1D1" w:rsidR="00C43267" w:rsidRPr="006B0A25" w:rsidRDefault="00C43267" w:rsidP="00C43267">
      <w:pPr>
        <w:rPr>
          <w:sz w:val="22"/>
          <w:szCs w:val="22"/>
          <w:lang w:eastAsia="en-US"/>
        </w:rPr>
      </w:pPr>
      <w:r w:rsidRPr="006B0A25">
        <w:rPr>
          <w:b/>
          <w:bCs/>
          <w:sz w:val="22"/>
          <w:szCs w:val="22"/>
          <w:lang w:eastAsia="en-US"/>
        </w:rPr>
        <w:t>Observation</w:t>
      </w:r>
      <w:r w:rsidR="000238AE">
        <w:rPr>
          <w:b/>
          <w:bCs/>
          <w:sz w:val="22"/>
          <w:szCs w:val="22"/>
          <w:lang w:eastAsia="en-US"/>
        </w:rPr>
        <w:t xml:space="preserve"> 1</w:t>
      </w:r>
      <w:r w:rsidRPr="006B0A25">
        <w:rPr>
          <w:sz w:val="22"/>
          <w:szCs w:val="22"/>
          <w:lang w:eastAsia="en-US"/>
        </w:rPr>
        <w:t xml:space="preserve">: Non-DRX may be considered for inter-RAT LTE measurement without gap when UE indicate </w:t>
      </w:r>
      <w:proofErr w:type="spellStart"/>
      <w:r w:rsidRPr="006B0A25">
        <w:rPr>
          <w:sz w:val="22"/>
          <w:szCs w:val="22"/>
          <w:lang w:eastAsia="en-US"/>
        </w:rPr>
        <w:t>nogap-noncsg</w:t>
      </w:r>
      <w:proofErr w:type="spellEnd"/>
      <w:r w:rsidRPr="006B0A25">
        <w:rPr>
          <w:sz w:val="22"/>
          <w:szCs w:val="22"/>
          <w:lang w:eastAsia="en-US"/>
        </w:rPr>
        <w:t xml:space="preserve"> via </w:t>
      </w:r>
      <w:proofErr w:type="spellStart"/>
      <w:r w:rsidRPr="006B0A25">
        <w:rPr>
          <w:sz w:val="22"/>
          <w:szCs w:val="22"/>
          <w:lang w:eastAsia="en-US"/>
        </w:rPr>
        <w:t>NeedForNCSG-InfroEUTRAN</w:t>
      </w:r>
      <w:proofErr w:type="spellEnd"/>
      <w:r w:rsidRPr="006B0A25">
        <w:rPr>
          <w:sz w:val="22"/>
          <w:szCs w:val="22"/>
          <w:lang w:eastAsia="en-US"/>
        </w:rPr>
        <w:t>.</w:t>
      </w:r>
    </w:p>
    <w:p w14:paraId="23425410" w14:textId="76E94A55" w:rsidR="00C43267" w:rsidRPr="006B0A25" w:rsidRDefault="00C43267" w:rsidP="00C43267">
      <w:pPr>
        <w:rPr>
          <w:sz w:val="22"/>
          <w:szCs w:val="22"/>
          <w:lang w:eastAsia="en-US"/>
        </w:rPr>
      </w:pPr>
      <w:r w:rsidRPr="006B0A25">
        <w:rPr>
          <w:b/>
          <w:bCs/>
          <w:sz w:val="22"/>
          <w:szCs w:val="22"/>
          <w:lang w:eastAsia="en-US"/>
        </w:rPr>
        <w:t>Observation</w:t>
      </w:r>
      <w:r w:rsidR="000238AE">
        <w:rPr>
          <w:b/>
          <w:bCs/>
          <w:sz w:val="22"/>
          <w:szCs w:val="22"/>
          <w:lang w:eastAsia="en-US"/>
        </w:rPr>
        <w:t xml:space="preserve"> 2</w:t>
      </w:r>
      <w:r w:rsidRPr="006B0A25">
        <w:rPr>
          <w:b/>
          <w:bCs/>
          <w:sz w:val="22"/>
          <w:szCs w:val="22"/>
          <w:lang w:eastAsia="en-US"/>
        </w:rPr>
        <w:t>:</w:t>
      </w:r>
      <w:r w:rsidRPr="006B0A25">
        <w:rPr>
          <w:sz w:val="22"/>
          <w:szCs w:val="22"/>
          <w:lang w:eastAsia="en-US"/>
        </w:rPr>
        <w:t xml:space="preserve"> Gapless measurement may require higher power consumption from implementing RF tune/programming procedure to achieve zero interruption.</w:t>
      </w:r>
    </w:p>
    <w:p w14:paraId="429FC1DA" w14:textId="11567C35" w:rsidR="00C43267" w:rsidRPr="006B0A25" w:rsidRDefault="00C43267" w:rsidP="00C43267">
      <w:pPr>
        <w:rPr>
          <w:sz w:val="22"/>
          <w:szCs w:val="22"/>
          <w:lang w:eastAsia="en-US"/>
        </w:rPr>
      </w:pPr>
      <w:r w:rsidRPr="006B0A25">
        <w:rPr>
          <w:b/>
          <w:bCs/>
          <w:sz w:val="22"/>
          <w:szCs w:val="22"/>
          <w:lang w:eastAsia="en-US"/>
        </w:rPr>
        <w:t>Observation</w:t>
      </w:r>
      <w:r w:rsidR="000238AE">
        <w:rPr>
          <w:b/>
          <w:bCs/>
          <w:sz w:val="22"/>
          <w:szCs w:val="22"/>
          <w:lang w:eastAsia="en-US"/>
        </w:rPr>
        <w:t xml:space="preserve"> 3</w:t>
      </w:r>
      <w:r w:rsidRPr="006B0A25">
        <w:rPr>
          <w:b/>
          <w:bCs/>
          <w:sz w:val="22"/>
          <w:szCs w:val="22"/>
          <w:lang w:eastAsia="en-US"/>
        </w:rPr>
        <w:t xml:space="preserve">: </w:t>
      </w:r>
      <w:r w:rsidRPr="006B0A25">
        <w:rPr>
          <w:sz w:val="22"/>
          <w:szCs w:val="22"/>
          <w:lang w:eastAsia="en-US"/>
        </w:rPr>
        <w:t>To prioritize achieving throughput gain with reasonable power consumption, longer measurement delay based on NCSG gap pattern #1 is suitable under non-DRX.</w:t>
      </w:r>
    </w:p>
    <w:p w14:paraId="05DCB273" w14:textId="49A11290" w:rsidR="00C43267" w:rsidRDefault="00C43267" w:rsidP="00C43267">
      <w:pPr>
        <w:pStyle w:val="EQ"/>
        <w:rPr>
          <w:sz w:val="22"/>
          <w:szCs w:val="22"/>
          <w:lang w:val="en-US"/>
        </w:rPr>
      </w:pPr>
      <w:r w:rsidRPr="006B0A25">
        <w:rPr>
          <w:b/>
          <w:bCs/>
          <w:sz w:val="22"/>
          <w:szCs w:val="22"/>
          <w:lang w:eastAsia="en-US"/>
        </w:rPr>
        <w:t>Proposal</w:t>
      </w:r>
      <w:r w:rsidR="000238AE">
        <w:rPr>
          <w:b/>
          <w:bCs/>
          <w:sz w:val="22"/>
          <w:szCs w:val="22"/>
          <w:lang w:eastAsia="en-US"/>
        </w:rPr>
        <w:t xml:space="preserve"> </w:t>
      </w:r>
      <w:r w:rsidR="00485F96">
        <w:rPr>
          <w:b/>
          <w:bCs/>
          <w:sz w:val="22"/>
          <w:szCs w:val="22"/>
          <w:lang w:eastAsia="en-US"/>
        </w:rPr>
        <w:t>1</w:t>
      </w:r>
      <w:r w:rsidRPr="006B0A25">
        <w:rPr>
          <w:b/>
          <w:bCs/>
          <w:sz w:val="22"/>
          <w:szCs w:val="22"/>
          <w:lang w:eastAsia="en-US"/>
        </w:rPr>
        <w:t xml:space="preserve">: </w:t>
      </w:r>
      <w:r w:rsidRPr="006B0A25">
        <w:rPr>
          <w:sz w:val="22"/>
          <w:szCs w:val="22"/>
          <w:lang w:eastAsia="en-US"/>
        </w:rPr>
        <w:t>For inter-RAT LTE measurement without gap requirements under non-DRX, T</w:t>
      </w:r>
      <w:r w:rsidRPr="006B0A25">
        <w:rPr>
          <w:sz w:val="22"/>
          <w:szCs w:val="22"/>
          <w:vertAlign w:val="subscript"/>
          <w:lang w:eastAsia="en-US"/>
        </w:rPr>
        <w:t>inter1</w:t>
      </w:r>
      <w:r w:rsidRPr="006B0A25">
        <w:rPr>
          <w:sz w:val="22"/>
          <w:szCs w:val="22"/>
          <w:lang w:eastAsia="en-US"/>
        </w:rPr>
        <w:t xml:space="preserve"> = 30ms based on NCSG gap pattern #1 is used for </w:t>
      </w:r>
      <m:oMath>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Identify,  E-UTRAN FDD</m:t>
            </m:r>
          </m:sub>
        </m:sSub>
        <m:r>
          <m:rPr>
            <m:sty m:val="p"/>
          </m:rPr>
          <w:rPr>
            <w:rFonts w:ascii="Cambria Math" w:hAnsi="Cambria Math"/>
            <w:sz w:val="22"/>
            <w:szCs w:val="22"/>
            <w:lang w:val="en-US"/>
          </w:rPr>
          <m:t>=</m:t>
        </m:r>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BasicIdentify</m:t>
            </m:r>
          </m:sub>
        </m:sSub>
        <m:r>
          <m:rPr>
            <m:sty m:val="p"/>
          </m:rPr>
          <w:rPr>
            <w:rFonts w:ascii="Cambria Math" w:hAnsi="Cambria Math"/>
            <w:sz w:val="22"/>
            <w:szCs w:val="22"/>
            <w:lang w:val="en-US"/>
          </w:rPr>
          <m:t>∙</m:t>
        </m:r>
        <m:f>
          <m:fPr>
            <m:ctrlPr>
              <w:rPr>
                <w:rFonts w:ascii="Cambria Math" w:hAnsi="Cambria Math"/>
                <w:sz w:val="22"/>
                <w:szCs w:val="22"/>
                <w:lang w:val="en-US"/>
              </w:rPr>
            </m:ctrlPr>
          </m:fPr>
          <m:num>
            <m:r>
              <m:rPr>
                <m:sty m:val="p"/>
              </m:rPr>
              <w:rPr>
                <w:rFonts w:ascii="Cambria Math" w:hAnsi="Cambria Math"/>
                <w:sz w:val="22"/>
                <w:szCs w:val="22"/>
                <w:lang w:val="en-US"/>
              </w:rPr>
              <m:t>480</m:t>
            </m:r>
          </m:num>
          <m:den>
            <m:sSub>
              <m:sSubPr>
                <m:ctrlPr>
                  <w:rPr>
                    <w:rFonts w:ascii="Cambria Math" w:hAnsi="Cambria Math"/>
                    <w:sz w:val="22"/>
                    <w:szCs w:val="22"/>
                    <w:lang w:val="en-US"/>
                  </w:rPr>
                </m:ctrlPr>
              </m:sSubPr>
              <m:e>
                <m:r>
                  <w:rPr>
                    <w:rFonts w:ascii="Cambria Math" w:hAnsi="Cambria Math"/>
                    <w:sz w:val="22"/>
                    <w:szCs w:val="22"/>
                    <w:lang w:val="en-US"/>
                  </w:rPr>
                  <m:t>T</m:t>
                </m:r>
              </m:e>
              <m:sub>
                <m:r>
                  <m:rPr>
                    <m:sty m:val="p"/>
                  </m:rPr>
                  <w:rPr>
                    <w:rFonts w:ascii="Cambria Math" w:hAnsi="Cambria Math"/>
                    <w:sz w:val="22"/>
                    <w:szCs w:val="22"/>
                    <w:lang w:val="en-US"/>
                  </w:rPr>
                  <m:t>Inter1</m:t>
                </m:r>
              </m:sub>
            </m:sSub>
          </m:den>
        </m:f>
        <m:r>
          <m:rPr>
            <m:sty m:val="p"/>
          </m:rPr>
          <w:rPr>
            <w:rFonts w:ascii="Cambria Math" w:hAnsi="Cambria Math"/>
            <w:sz w:val="22"/>
            <w:szCs w:val="22"/>
            <w:lang w:val="en-US"/>
          </w:rPr>
          <m:t>∙</m:t>
        </m:r>
        <m:sSub>
          <m:sSubPr>
            <m:ctrlPr>
              <w:rPr>
                <w:rFonts w:ascii="Cambria Math" w:hAnsi="Cambria Math"/>
                <w:i/>
                <w:sz w:val="22"/>
                <w:szCs w:val="22"/>
                <w:lang w:val="en-US"/>
              </w:rPr>
            </m:ctrlPr>
          </m:sSubPr>
          <m:e>
            <m:r>
              <m:rPr>
                <m:sty m:val="p"/>
              </m:rPr>
              <w:rPr>
                <w:rFonts w:ascii="Cambria Math" w:hAnsi="Cambria Math"/>
                <w:sz w:val="22"/>
                <w:szCs w:val="22"/>
                <w:lang w:val="en-US"/>
              </w:rPr>
              <m:t>CSSF</m:t>
            </m:r>
          </m:e>
          <m:sub>
            <m:r>
              <m:rPr>
                <m:sty m:val="p"/>
              </m:rPr>
              <w:rPr>
                <w:rFonts w:ascii="Cambria Math" w:hAnsi="Cambria Math"/>
                <w:sz w:val="22"/>
                <w:szCs w:val="22"/>
                <w:lang w:val="en-US"/>
              </w:rPr>
              <m:t>interRAT</m:t>
            </m:r>
          </m:sub>
        </m:sSub>
        <m:r>
          <m:rPr>
            <m:sty m:val="p"/>
          </m:rPr>
          <w:rPr>
            <w:rFonts w:ascii="Cambria Math" w:hAnsi="Cambria Math"/>
            <w:sz w:val="22"/>
            <w:szCs w:val="22"/>
            <w:lang w:val="en-US"/>
          </w:rPr>
          <m:t xml:space="preserve">      </m:t>
        </m:r>
        <m:r>
          <w:rPr>
            <w:rFonts w:ascii="Cambria Math" w:hAnsi="Cambria Math"/>
            <w:sz w:val="22"/>
            <w:szCs w:val="22"/>
            <w:lang w:val="en-US"/>
          </w:rPr>
          <m:t>ms</m:t>
        </m:r>
      </m:oMath>
      <w:r w:rsidRPr="006B0A25">
        <w:rPr>
          <w:sz w:val="22"/>
          <w:szCs w:val="22"/>
          <w:lang w:val="en-US"/>
        </w:rPr>
        <w:t>.</w:t>
      </w:r>
    </w:p>
    <w:p w14:paraId="6042A6E9" w14:textId="76393647" w:rsidR="0058105F" w:rsidRPr="006B0A25" w:rsidRDefault="0058105F" w:rsidP="5DEA5AAC">
      <w:pPr>
        <w:rPr>
          <w:b/>
          <w:bCs/>
          <w:noProof/>
          <w:sz w:val="22"/>
          <w:szCs w:val="22"/>
          <w:lang w:eastAsia="en-US"/>
        </w:rPr>
      </w:pPr>
    </w:p>
    <w:p w14:paraId="3C0E31CE" w14:textId="290ABCED" w:rsidR="00485F96" w:rsidRDefault="00485F96" w:rsidP="00485F96">
      <w:pPr>
        <w:rPr>
          <w:sz w:val="22"/>
          <w:szCs w:val="22"/>
          <w:lang w:val="en-US"/>
        </w:rPr>
      </w:pPr>
      <w:r w:rsidRPr="006B0A25">
        <w:rPr>
          <w:sz w:val="22"/>
          <w:szCs w:val="22"/>
          <w:lang w:val="en-US"/>
        </w:rPr>
        <w:t xml:space="preserve">Proposals for </w:t>
      </w:r>
      <w:proofErr w:type="spellStart"/>
      <w:r w:rsidRPr="006B0A25">
        <w:rPr>
          <w:sz w:val="22"/>
          <w:szCs w:val="22"/>
          <w:lang w:val="en-US"/>
        </w:rPr>
        <w:t>NR_pos_enh</w:t>
      </w:r>
      <w:proofErr w:type="spellEnd"/>
      <w:r w:rsidRPr="006B0A25">
        <w:rPr>
          <w:sz w:val="22"/>
          <w:szCs w:val="22"/>
          <w:lang w:val="en-US"/>
        </w:rPr>
        <w:t>:</w:t>
      </w:r>
    </w:p>
    <w:p w14:paraId="2EFB9B3E" w14:textId="77777777" w:rsidR="00A42C8E" w:rsidRPr="002D16EB" w:rsidRDefault="00A42C8E" w:rsidP="00A42C8E">
      <w:pPr>
        <w:spacing w:after="120"/>
        <w:rPr>
          <w:b/>
          <w:bCs/>
          <w:iCs/>
          <w:sz w:val="22"/>
          <w:szCs w:val="22"/>
          <w:lang w:val="en-US" w:eastAsia="zh-CN"/>
        </w:rPr>
      </w:pPr>
      <w:r w:rsidRPr="002D16EB">
        <w:rPr>
          <w:b/>
          <w:bCs/>
          <w:iCs/>
          <w:sz w:val="22"/>
          <w:szCs w:val="22"/>
          <w:lang w:val="en-US" w:eastAsia="zh-CN"/>
        </w:rPr>
        <w:t xml:space="preserve">Proposal </w:t>
      </w:r>
      <w:r>
        <w:rPr>
          <w:b/>
          <w:bCs/>
          <w:iCs/>
          <w:sz w:val="22"/>
          <w:szCs w:val="22"/>
          <w:lang w:val="en-US" w:eastAsia="zh-CN"/>
        </w:rPr>
        <w:t>2</w:t>
      </w:r>
      <w:r w:rsidRPr="002D16EB">
        <w:rPr>
          <w:b/>
          <w:bCs/>
          <w:iCs/>
          <w:sz w:val="22"/>
          <w:szCs w:val="22"/>
          <w:lang w:val="en-US" w:eastAsia="zh-CN"/>
        </w:rPr>
        <w:t>:</w:t>
      </w:r>
    </w:p>
    <w:p w14:paraId="057F6DF9" w14:textId="77777777" w:rsidR="00A42C8E" w:rsidRPr="002D16EB" w:rsidRDefault="00A42C8E" w:rsidP="00A42C8E">
      <w:pPr>
        <w:pStyle w:val="ListParagraph"/>
        <w:numPr>
          <w:ilvl w:val="0"/>
          <w:numId w:val="10"/>
        </w:numPr>
        <w:spacing w:after="120"/>
        <w:rPr>
          <w:b/>
          <w:bCs/>
          <w:iCs/>
          <w:sz w:val="22"/>
          <w:szCs w:val="22"/>
          <w:lang w:eastAsia="zh-CN"/>
        </w:rPr>
      </w:pPr>
      <w:r w:rsidRPr="002D16EB">
        <w:rPr>
          <w:b/>
          <w:bCs/>
          <w:iCs/>
          <w:sz w:val="22"/>
          <w:szCs w:val="22"/>
          <w:lang w:eastAsia="zh-CN"/>
        </w:rPr>
        <w:t>If the UE that supports M-sample positioning measurements (FG 27-3-1</w:t>
      </w:r>
      <w:r>
        <w:rPr>
          <w:b/>
          <w:bCs/>
          <w:iCs/>
          <w:sz w:val="22"/>
          <w:szCs w:val="22"/>
          <w:lang w:eastAsia="zh-CN"/>
        </w:rPr>
        <w:t xml:space="preserve"> and/or FG 14-2</w:t>
      </w:r>
      <w:r w:rsidRPr="002D16EB">
        <w:rPr>
          <w:b/>
          <w:bCs/>
          <w:iCs/>
          <w:sz w:val="22"/>
          <w:szCs w:val="22"/>
          <w:lang w:eastAsia="zh-CN"/>
        </w:rPr>
        <w:t xml:space="preserve">) receives a location request with </w:t>
      </w:r>
      <w:proofErr w:type="spellStart"/>
      <w:r w:rsidRPr="002D16EB">
        <w:rPr>
          <w:b/>
          <w:bCs/>
          <w:i/>
          <w:iCs/>
          <w:snapToGrid w:val="0"/>
        </w:rPr>
        <w:t>requestedDL</w:t>
      </w:r>
      <w:proofErr w:type="spellEnd"/>
      <w:r w:rsidRPr="002D16EB">
        <w:rPr>
          <w:b/>
          <w:bCs/>
          <w:i/>
          <w:iCs/>
          <w:snapToGrid w:val="0"/>
        </w:rPr>
        <w:t>-PRS-</w:t>
      </w:r>
      <w:proofErr w:type="spellStart"/>
      <w:r w:rsidRPr="002D16EB">
        <w:rPr>
          <w:b/>
          <w:bCs/>
          <w:i/>
          <w:iCs/>
          <w:snapToGrid w:val="0"/>
        </w:rPr>
        <w:t>ProcessingSamples</w:t>
      </w:r>
      <w:proofErr w:type="spellEnd"/>
      <w:r w:rsidRPr="002D16EB">
        <w:rPr>
          <w:b/>
          <w:bCs/>
          <w:sz w:val="22"/>
          <w:szCs w:val="22"/>
        </w:rPr>
        <w:t xml:space="preserve"> = 1, the UE </w:t>
      </w:r>
      <w:r w:rsidRPr="002D16EB">
        <w:rPr>
          <w:b/>
          <w:bCs/>
          <w:iCs/>
          <w:sz w:val="22"/>
          <w:szCs w:val="22"/>
          <w:lang w:eastAsia="zh-CN"/>
        </w:rPr>
        <w:t>assumes that it does not need an extra sample for Rx AGC.</w:t>
      </w:r>
    </w:p>
    <w:p w14:paraId="04AA91C6" w14:textId="77777777" w:rsidR="00A42C8E" w:rsidRDefault="00A42C8E" w:rsidP="00A42C8E">
      <w:pPr>
        <w:pStyle w:val="ListParagraph"/>
        <w:numPr>
          <w:ilvl w:val="0"/>
          <w:numId w:val="10"/>
        </w:numPr>
        <w:rPr>
          <w:b/>
          <w:bCs/>
          <w:iCs/>
          <w:sz w:val="22"/>
          <w:szCs w:val="22"/>
          <w:lang w:eastAsia="zh-CN"/>
        </w:rPr>
      </w:pPr>
      <w:r w:rsidRPr="002D16EB">
        <w:rPr>
          <w:b/>
          <w:bCs/>
          <w:iCs/>
          <w:sz w:val="22"/>
          <w:szCs w:val="22"/>
          <w:lang w:eastAsia="zh-CN"/>
        </w:rPr>
        <w:t xml:space="preserve">In that case, if the </w:t>
      </w:r>
      <w:proofErr w:type="spellStart"/>
      <w:r w:rsidRPr="002D16EB">
        <w:rPr>
          <w:b/>
          <w:bCs/>
          <w:iCs/>
          <w:sz w:val="22"/>
          <w:szCs w:val="22"/>
          <w:lang w:eastAsia="zh-CN"/>
        </w:rPr>
        <w:t>neighbor</w:t>
      </w:r>
      <w:proofErr w:type="spellEnd"/>
      <w:r w:rsidRPr="002D16EB">
        <w:rPr>
          <w:b/>
          <w:bCs/>
          <w:iCs/>
          <w:sz w:val="22"/>
          <w:szCs w:val="22"/>
          <w:lang w:eastAsia="zh-CN"/>
        </w:rPr>
        <w:t xml:space="preserve"> cell PRS RSRP is more than [6] dB higher than the serving cell SSB RSRP, the UE is allowed two extra samples </w:t>
      </w:r>
      <w:r>
        <w:rPr>
          <w:b/>
          <w:bCs/>
          <w:iCs/>
          <w:sz w:val="22"/>
          <w:szCs w:val="22"/>
          <w:lang w:eastAsia="zh-CN"/>
        </w:rPr>
        <w:t>(</w:t>
      </w:r>
      <w:proofErr w:type="spellStart"/>
      <w:r>
        <w:rPr>
          <w:b/>
          <w:bCs/>
          <w:iCs/>
          <w:sz w:val="22"/>
          <w:szCs w:val="22"/>
          <w:lang w:eastAsia="zh-CN"/>
        </w:rPr>
        <w:t>Nsample</w:t>
      </w:r>
      <w:proofErr w:type="spellEnd"/>
      <w:r>
        <w:rPr>
          <w:b/>
          <w:bCs/>
          <w:iCs/>
          <w:sz w:val="22"/>
          <w:szCs w:val="22"/>
          <w:lang w:eastAsia="zh-CN"/>
        </w:rPr>
        <w:t xml:space="preserve"> = 3) </w:t>
      </w:r>
      <w:r w:rsidRPr="002D16EB">
        <w:rPr>
          <w:b/>
          <w:bCs/>
          <w:iCs/>
          <w:sz w:val="22"/>
          <w:szCs w:val="22"/>
          <w:lang w:eastAsia="zh-CN"/>
        </w:rPr>
        <w:t>to complete the measurement.</w:t>
      </w:r>
    </w:p>
    <w:p w14:paraId="626F87B3" w14:textId="77777777" w:rsidR="005205E2" w:rsidRPr="0034776E" w:rsidRDefault="005205E2" w:rsidP="006B0A25">
      <w:pPr>
        <w:spacing w:after="120"/>
        <w:rPr>
          <w:b/>
          <w:bCs/>
          <w:sz w:val="22"/>
          <w:szCs w:val="22"/>
        </w:rPr>
      </w:pPr>
      <w:r w:rsidRPr="0034776E">
        <w:rPr>
          <w:b/>
          <w:bCs/>
          <w:sz w:val="22"/>
          <w:szCs w:val="22"/>
        </w:rPr>
        <w:t xml:space="preserve">Proposal </w:t>
      </w:r>
      <w:r>
        <w:rPr>
          <w:b/>
          <w:bCs/>
          <w:sz w:val="22"/>
          <w:szCs w:val="22"/>
        </w:rPr>
        <w:t>3:</w:t>
      </w:r>
      <w:r w:rsidRPr="0034776E">
        <w:rPr>
          <w:b/>
          <w:bCs/>
          <w:sz w:val="22"/>
          <w:szCs w:val="22"/>
        </w:rPr>
        <w:t xml:space="preserve"> When the UE is configured to measure multiple PFLs without measurement gaps,</w:t>
      </w:r>
    </w:p>
    <w:p w14:paraId="6BB5D0BD" w14:textId="77777777" w:rsidR="005205E2" w:rsidRDefault="005205E2" w:rsidP="005205E2">
      <w:pPr>
        <w:pStyle w:val="ListParagraph"/>
        <w:numPr>
          <w:ilvl w:val="0"/>
          <w:numId w:val="11"/>
        </w:numPr>
        <w:spacing w:after="0"/>
        <w:rPr>
          <w:b/>
          <w:bCs/>
          <w:sz w:val="22"/>
          <w:szCs w:val="22"/>
        </w:rPr>
      </w:pPr>
      <w:r>
        <w:rPr>
          <w:b/>
          <w:bCs/>
          <w:sz w:val="22"/>
          <w:szCs w:val="22"/>
        </w:rPr>
        <w:t>If multiple PFLs overlap in time/frequency with an activated PPW, no measurement requirements apply. It is up to UE implementation which PFL is measured within the PPW.</w:t>
      </w:r>
    </w:p>
    <w:p w14:paraId="3915E663" w14:textId="77777777" w:rsidR="005205E2" w:rsidRPr="0034776E" w:rsidRDefault="005205E2" w:rsidP="005205E2">
      <w:pPr>
        <w:pStyle w:val="ListParagraph"/>
        <w:numPr>
          <w:ilvl w:val="0"/>
          <w:numId w:val="11"/>
        </w:numPr>
        <w:spacing w:after="0"/>
        <w:rPr>
          <w:b/>
          <w:bCs/>
          <w:sz w:val="22"/>
          <w:szCs w:val="22"/>
        </w:rPr>
      </w:pPr>
      <w:r w:rsidRPr="0034776E">
        <w:rPr>
          <w:b/>
          <w:bCs/>
          <w:sz w:val="22"/>
          <w:szCs w:val="22"/>
        </w:rPr>
        <w:t>If</w:t>
      </w:r>
      <w:r>
        <w:rPr>
          <w:b/>
          <w:bCs/>
          <w:sz w:val="22"/>
          <w:szCs w:val="22"/>
        </w:rPr>
        <w:t xml:space="preserve"> each PFL overlaps with exactly one activated PPW and</w:t>
      </w:r>
      <w:r w:rsidRPr="0034776E">
        <w:rPr>
          <w:b/>
          <w:bCs/>
          <w:sz w:val="22"/>
          <w:szCs w:val="22"/>
        </w:rPr>
        <w:t xml:space="preserve"> the UE supports DL-PRS processing component 2b (N2, T2) on all the activated PPWs</w:t>
      </w:r>
      <w:r>
        <w:rPr>
          <w:b/>
          <w:bCs/>
          <w:sz w:val="22"/>
          <w:szCs w:val="22"/>
        </w:rPr>
        <w:t>,</w:t>
      </w:r>
      <w:r w:rsidRPr="0034776E">
        <w:rPr>
          <w:b/>
          <w:bCs/>
          <w:sz w:val="22"/>
          <w:szCs w:val="22"/>
        </w:rPr>
        <w:t xml:space="preserve"> the measurement period is the maximum measurement period across layers</w:t>
      </w:r>
    </w:p>
    <w:p w14:paraId="18342408" w14:textId="77777777" w:rsidR="005205E2" w:rsidRPr="0034776E" w:rsidRDefault="005205E2" w:rsidP="005205E2">
      <w:pPr>
        <w:pStyle w:val="ListParagraph"/>
        <w:numPr>
          <w:ilvl w:val="1"/>
          <w:numId w:val="11"/>
        </w:numPr>
        <w:spacing w:after="0"/>
        <w:rPr>
          <w:b/>
          <w:bCs/>
          <w:sz w:val="22"/>
          <w:szCs w:val="22"/>
        </w:rPr>
      </w:pPr>
      <w:r w:rsidRPr="0034776E">
        <w:rPr>
          <w:b/>
          <w:bCs/>
          <w:sz w:val="22"/>
          <w:szCs w:val="22"/>
        </w:rPr>
        <w:t>The starting point of the measurement period for each PFL would be different depending on the corresponding PPW slot offset (activated PPWs cannot overlap in time)</w:t>
      </w:r>
    </w:p>
    <w:p w14:paraId="235705FF" w14:textId="77777777" w:rsidR="005205E2" w:rsidRDefault="005205E2" w:rsidP="005205E2">
      <w:pPr>
        <w:pStyle w:val="ListParagraph"/>
        <w:numPr>
          <w:ilvl w:val="1"/>
          <w:numId w:val="11"/>
        </w:numPr>
        <w:spacing w:after="0"/>
        <w:rPr>
          <w:b/>
          <w:bCs/>
          <w:sz w:val="22"/>
          <w:szCs w:val="22"/>
        </w:rPr>
      </w:pPr>
      <w:r w:rsidRPr="0034776E">
        <w:rPr>
          <w:b/>
          <w:bCs/>
          <w:sz w:val="22"/>
          <w:szCs w:val="22"/>
        </w:rPr>
        <w:t>The overall measurement period ends when the measurement periods for all the PFLs have ended.</w:t>
      </w:r>
    </w:p>
    <w:p w14:paraId="5C8DDF3A" w14:textId="77777777" w:rsidR="005205E2" w:rsidRPr="00EC4517" w:rsidRDefault="005205E2" w:rsidP="005205E2">
      <w:pPr>
        <w:pStyle w:val="ListParagraph"/>
        <w:numPr>
          <w:ilvl w:val="1"/>
          <w:numId w:val="11"/>
        </w:numPr>
        <w:spacing w:after="0"/>
        <w:rPr>
          <w:b/>
          <w:bCs/>
          <w:sz w:val="22"/>
          <w:szCs w:val="22"/>
        </w:rPr>
      </w:pPr>
      <w:r>
        <w:rPr>
          <w:b/>
          <w:bCs/>
          <w:sz w:val="22"/>
          <w:szCs w:val="22"/>
        </w:rPr>
        <w:t xml:space="preserve">The formula for the measurement period can be: </w:t>
      </w:r>
      <w:r w:rsidRPr="00EC4517">
        <w:rPr>
          <w:b/>
          <w:bCs/>
          <w:sz w:val="22"/>
          <w:szCs w:val="22"/>
        </w:rPr>
        <w:t>max(</w:t>
      </w:r>
      <w:proofErr w:type="spellStart"/>
      <w:r w:rsidRPr="00EC4517">
        <w:rPr>
          <w:b/>
          <w:bCs/>
          <w:sz w:val="22"/>
          <w:szCs w:val="22"/>
        </w:rPr>
        <w:t>T</w:t>
      </w:r>
      <w:r w:rsidRPr="00AF3FB2">
        <w:rPr>
          <w:b/>
          <w:bCs/>
          <w:sz w:val="22"/>
          <w:szCs w:val="22"/>
          <w:vertAlign w:val="subscript"/>
        </w:rPr>
        <w:t>meas</w:t>
      </w:r>
      <w:proofErr w:type="spellEnd"/>
      <w:r w:rsidRPr="00AF3FB2">
        <w:rPr>
          <w:b/>
          <w:bCs/>
          <w:sz w:val="22"/>
          <w:szCs w:val="22"/>
          <w:vertAlign w:val="subscript"/>
        </w:rPr>
        <w:t xml:space="preserve">, </w:t>
      </w:r>
      <w:proofErr w:type="spellStart"/>
      <w:r w:rsidRPr="00AF3FB2">
        <w:rPr>
          <w:b/>
          <w:bCs/>
          <w:sz w:val="22"/>
          <w:szCs w:val="22"/>
          <w:vertAlign w:val="subscript"/>
        </w:rPr>
        <w:t>i</w:t>
      </w:r>
      <w:proofErr w:type="spellEnd"/>
      <w:r w:rsidRPr="00EC4517">
        <w:rPr>
          <w:b/>
          <w:bCs/>
          <w:sz w:val="22"/>
          <w:szCs w:val="22"/>
        </w:rPr>
        <w:t>) + max(</w:t>
      </w:r>
      <w:proofErr w:type="spellStart"/>
      <w:r w:rsidRPr="00EC4517">
        <w:rPr>
          <w:b/>
          <w:bCs/>
          <w:sz w:val="22"/>
          <w:szCs w:val="22"/>
        </w:rPr>
        <w:t>PPWRP</w:t>
      </w:r>
      <w:r w:rsidRPr="00AF3FB2">
        <w:rPr>
          <w:b/>
          <w:bCs/>
          <w:sz w:val="22"/>
          <w:szCs w:val="22"/>
          <w:vertAlign w:val="subscript"/>
        </w:rPr>
        <w:t>i</w:t>
      </w:r>
      <w:proofErr w:type="spellEnd"/>
      <w:r w:rsidRPr="00EC4517">
        <w:rPr>
          <w:b/>
          <w:bCs/>
          <w:sz w:val="22"/>
          <w:szCs w:val="22"/>
        </w:rPr>
        <w:t>)</w:t>
      </w:r>
    </w:p>
    <w:p w14:paraId="260BD51E" w14:textId="26B99B70" w:rsidR="00A42C8E" w:rsidRPr="006B0A25" w:rsidRDefault="005205E2" w:rsidP="006B0A25">
      <w:pPr>
        <w:pStyle w:val="ListParagraph"/>
        <w:numPr>
          <w:ilvl w:val="0"/>
          <w:numId w:val="11"/>
        </w:numPr>
        <w:rPr>
          <w:b/>
          <w:bCs/>
          <w:sz w:val="22"/>
          <w:szCs w:val="22"/>
        </w:rPr>
      </w:pPr>
      <w:r w:rsidRPr="0034776E">
        <w:rPr>
          <w:b/>
          <w:bCs/>
          <w:sz w:val="22"/>
          <w:szCs w:val="22"/>
        </w:rPr>
        <w:t>Otherwise, the measurement period requirement is based on the sum-approach as for measurements within gap.</w:t>
      </w:r>
    </w:p>
    <w:p w14:paraId="224EE3C4" w14:textId="77777777" w:rsidR="00964AC1" w:rsidRPr="00CD3F67" w:rsidRDefault="00964AC1" w:rsidP="00964AC1">
      <w:pPr>
        <w:rPr>
          <w:b/>
          <w:bCs/>
          <w:sz w:val="22"/>
          <w:szCs w:val="22"/>
        </w:rPr>
      </w:pPr>
      <w:r w:rsidRPr="0034776E">
        <w:rPr>
          <w:b/>
          <w:bCs/>
          <w:sz w:val="22"/>
          <w:szCs w:val="22"/>
        </w:rPr>
        <w:t xml:space="preserve">Proposal </w:t>
      </w:r>
      <w:r>
        <w:rPr>
          <w:b/>
          <w:bCs/>
          <w:sz w:val="22"/>
          <w:szCs w:val="22"/>
        </w:rPr>
        <w:t>4</w:t>
      </w:r>
      <w:r w:rsidRPr="0034776E">
        <w:rPr>
          <w:b/>
          <w:bCs/>
          <w:sz w:val="22"/>
          <w:szCs w:val="22"/>
        </w:rPr>
        <w:t xml:space="preserve">: </w:t>
      </w:r>
      <w:r>
        <w:rPr>
          <w:b/>
          <w:bCs/>
          <w:sz w:val="22"/>
          <w:szCs w:val="22"/>
        </w:rPr>
        <w:t xml:space="preserve">In the RAN4 agreement on scheduling restriction associated with PRS measurements within PPW, set N = N2 based on the subcarrier spacing of DL-PRS, where N2 is given by TS 38.211, Table 6.4-1 and Table 6.4-2 for UE processing capability 1 and 2, respectively. </w:t>
      </w:r>
    </w:p>
    <w:p w14:paraId="42C48B99" w14:textId="77777777" w:rsidR="007754D8" w:rsidRPr="00901B39" w:rsidRDefault="007754D8" w:rsidP="006B0A25">
      <w:pPr>
        <w:spacing w:after="120"/>
        <w:rPr>
          <w:b/>
          <w:bCs/>
          <w:sz w:val="22"/>
          <w:szCs w:val="22"/>
        </w:rPr>
      </w:pPr>
      <w:r w:rsidRPr="00901B39">
        <w:rPr>
          <w:b/>
          <w:bCs/>
          <w:sz w:val="22"/>
          <w:szCs w:val="22"/>
        </w:rPr>
        <w:t xml:space="preserve">Proposal </w:t>
      </w:r>
      <w:r>
        <w:rPr>
          <w:b/>
          <w:bCs/>
          <w:sz w:val="22"/>
          <w:szCs w:val="22"/>
        </w:rPr>
        <w:t>5</w:t>
      </w:r>
      <w:r w:rsidRPr="00901B39">
        <w:rPr>
          <w:b/>
          <w:bCs/>
          <w:sz w:val="22"/>
          <w:szCs w:val="22"/>
        </w:rPr>
        <w:t xml:space="preserve">: If the network configures/activates measurement gaps applicable for positioning measurements and activates PPWs simultaneously </w:t>
      </w:r>
    </w:p>
    <w:p w14:paraId="092C47B3" w14:textId="77777777" w:rsidR="007754D8" w:rsidRPr="00901B39" w:rsidRDefault="007754D8" w:rsidP="007754D8">
      <w:pPr>
        <w:pStyle w:val="ListParagraph"/>
        <w:numPr>
          <w:ilvl w:val="0"/>
          <w:numId w:val="12"/>
        </w:numPr>
        <w:spacing w:after="0"/>
        <w:rPr>
          <w:b/>
          <w:bCs/>
          <w:sz w:val="22"/>
          <w:szCs w:val="22"/>
        </w:rPr>
      </w:pPr>
      <w:r>
        <w:rPr>
          <w:b/>
          <w:bCs/>
          <w:sz w:val="22"/>
          <w:szCs w:val="22"/>
        </w:rPr>
        <w:t xml:space="preserve">Measurement requirements within </w:t>
      </w:r>
      <w:r w:rsidRPr="00901B39">
        <w:rPr>
          <w:b/>
          <w:bCs/>
          <w:sz w:val="22"/>
          <w:szCs w:val="22"/>
        </w:rPr>
        <w:t xml:space="preserve">measurement gaps </w:t>
      </w:r>
      <w:r>
        <w:rPr>
          <w:b/>
          <w:bCs/>
          <w:sz w:val="22"/>
          <w:szCs w:val="22"/>
        </w:rPr>
        <w:t>apply, regardless of whether the measurement gaps overlap with PPWs</w:t>
      </w:r>
      <w:r w:rsidRPr="00901B39">
        <w:rPr>
          <w:b/>
          <w:bCs/>
          <w:sz w:val="22"/>
          <w:szCs w:val="22"/>
        </w:rPr>
        <w:t>.</w:t>
      </w:r>
    </w:p>
    <w:p w14:paraId="02C74CB6" w14:textId="77777777" w:rsidR="007754D8" w:rsidRPr="00901B39" w:rsidRDefault="007754D8" w:rsidP="006B0A25">
      <w:pPr>
        <w:pStyle w:val="ListParagraph"/>
        <w:numPr>
          <w:ilvl w:val="0"/>
          <w:numId w:val="12"/>
        </w:numPr>
        <w:rPr>
          <w:b/>
          <w:bCs/>
          <w:sz w:val="22"/>
          <w:szCs w:val="22"/>
        </w:rPr>
      </w:pPr>
      <w:r w:rsidRPr="00901B39">
        <w:rPr>
          <w:b/>
          <w:bCs/>
          <w:sz w:val="22"/>
          <w:szCs w:val="22"/>
        </w:rPr>
        <w:t>Measurement period requirement for measurements with gaps appl</w:t>
      </w:r>
      <w:r>
        <w:rPr>
          <w:b/>
          <w:bCs/>
          <w:sz w:val="22"/>
          <w:szCs w:val="22"/>
        </w:rPr>
        <w:t>ies</w:t>
      </w:r>
      <w:r w:rsidRPr="00901B39">
        <w:rPr>
          <w:b/>
          <w:bCs/>
          <w:sz w:val="22"/>
          <w:szCs w:val="22"/>
        </w:rPr>
        <w:t>.</w:t>
      </w:r>
    </w:p>
    <w:p w14:paraId="3226914F" w14:textId="5CD3ABDD" w:rsidR="0014704C" w:rsidRPr="006B0A25" w:rsidRDefault="0014704C">
      <w:pPr>
        <w:spacing w:after="0"/>
        <w:rPr>
          <w:sz w:val="22"/>
          <w:szCs w:val="22"/>
          <w:lang w:val="en-US"/>
        </w:rPr>
      </w:pPr>
      <w:r w:rsidRPr="006B0A25">
        <w:rPr>
          <w:sz w:val="22"/>
          <w:szCs w:val="22"/>
          <w:lang w:val="en-US"/>
        </w:rPr>
        <w:t>(continued)</w:t>
      </w:r>
      <w:r w:rsidRPr="006B0A25">
        <w:rPr>
          <w:sz w:val="22"/>
          <w:szCs w:val="22"/>
          <w:lang w:val="en-US"/>
        </w:rPr>
        <w:br w:type="page"/>
      </w:r>
    </w:p>
    <w:p w14:paraId="6186A74E" w14:textId="651D5A85" w:rsidR="0014704C" w:rsidRDefault="0014704C" w:rsidP="0014704C">
      <w:pPr>
        <w:rPr>
          <w:b/>
          <w:bCs/>
          <w:sz w:val="22"/>
          <w:szCs w:val="22"/>
          <w:lang w:val="en-US"/>
        </w:rPr>
      </w:pPr>
      <w:r w:rsidRPr="00570C26">
        <w:rPr>
          <w:b/>
          <w:bCs/>
          <w:sz w:val="22"/>
          <w:szCs w:val="22"/>
          <w:lang w:val="en-US"/>
        </w:rPr>
        <w:lastRenderedPageBreak/>
        <w:t xml:space="preserve">Proposal </w:t>
      </w:r>
      <w:r>
        <w:rPr>
          <w:b/>
          <w:bCs/>
          <w:sz w:val="22"/>
          <w:szCs w:val="22"/>
          <w:lang w:val="en-US"/>
        </w:rPr>
        <w:t>6</w:t>
      </w:r>
      <w:r w:rsidRPr="00570C26">
        <w:rPr>
          <w:b/>
          <w:bCs/>
          <w:sz w:val="22"/>
          <w:szCs w:val="22"/>
          <w:lang w:val="en-US"/>
        </w:rPr>
        <w:t xml:space="preserve">: </w:t>
      </w:r>
    </w:p>
    <w:p w14:paraId="05CD442A" w14:textId="77777777" w:rsidR="0014704C" w:rsidRPr="00652531" w:rsidRDefault="0014704C" w:rsidP="0014704C">
      <w:pPr>
        <w:pStyle w:val="ListParagraph"/>
        <w:numPr>
          <w:ilvl w:val="0"/>
          <w:numId w:val="25"/>
        </w:numPr>
        <w:spacing w:after="120"/>
        <w:contextualSpacing w:val="0"/>
        <w:rPr>
          <w:sz w:val="22"/>
          <w:szCs w:val="22"/>
        </w:rPr>
      </w:pPr>
      <w:r w:rsidRPr="00652531">
        <w:rPr>
          <w:b/>
          <w:bCs/>
          <w:sz w:val="22"/>
          <w:szCs w:val="22"/>
        </w:rPr>
        <w:t>Requirements for PRS measurement</w:t>
      </w:r>
      <w:r>
        <w:rPr>
          <w:b/>
          <w:bCs/>
          <w:sz w:val="22"/>
          <w:szCs w:val="22"/>
        </w:rPr>
        <w:t>s</w:t>
      </w:r>
      <w:r w:rsidRPr="00652531">
        <w:rPr>
          <w:b/>
          <w:bCs/>
          <w:sz w:val="22"/>
          <w:szCs w:val="22"/>
        </w:rPr>
        <w:t xml:space="preserve"> in </w:t>
      </w:r>
      <w:r>
        <w:rPr>
          <w:b/>
          <w:bCs/>
          <w:sz w:val="22"/>
          <w:szCs w:val="22"/>
        </w:rPr>
        <w:t>RRC_</w:t>
      </w:r>
      <w:r w:rsidRPr="00652531">
        <w:rPr>
          <w:b/>
          <w:bCs/>
          <w:sz w:val="22"/>
          <w:szCs w:val="22"/>
        </w:rPr>
        <w:t>INACTIVE apply provided that all PRS resources in a PFL are configured within up to [2] separate windows within T</w:t>
      </w:r>
      <w:r w:rsidRPr="00652531">
        <w:rPr>
          <w:b/>
          <w:bCs/>
          <w:sz w:val="22"/>
          <w:szCs w:val="22"/>
          <w:vertAlign w:val="subscript"/>
        </w:rPr>
        <w:t>PRS</w:t>
      </w:r>
      <w:r w:rsidRPr="00652531">
        <w:rPr>
          <w:b/>
          <w:bCs/>
          <w:sz w:val="22"/>
          <w:szCs w:val="22"/>
        </w:rPr>
        <w:t xml:space="preserve">, where </w:t>
      </w:r>
      <w:r>
        <w:rPr>
          <w:b/>
          <w:bCs/>
          <w:sz w:val="22"/>
          <w:szCs w:val="22"/>
        </w:rPr>
        <w:t xml:space="preserve">the length of </w:t>
      </w:r>
      <w:r w:rsidRPr="00652531">
        <w:rPr>
          <w:b/>
          <w:bCs/>
          <w:sz w:val="22"/>
          <w:szCs w:val="22"/>
        </w:rPr>
        <w:t xml:space="preserve">each window is up to [10] </w:t>
      </w:r>
      <w:proofErr w:type="spellStart"/>
      <w:r w:rsidRPr="00652531">
        <w:rPr>
          <w:b/>
          <w:bCs/>
          <w:sz w:val="22"/>
          <w:szCs w:val="22"/>
        </w:rPr>
        <w:t>ms</w:t>
      </w:r>
      <w:proofErr w:type="spellEnd"/>
      <w:r w:rsidRPr="00652531">
        <w:rPr>
          <w:sz w:val="22"/>
          <w:szCs w:val="22"/>
        </w:rPr>
        <w:t>.</w:t>
      </w:r>
    </w:p>
    <w:p w14:paraId="2EBCB728" w14:textId="77777777" w:rsidR="0014704C" w:rsidRDefault="0014704C" w:rsidP="0014704C">
      <w:pPr>
        <w:pStyle w:val="ListParagraph"/>
        <w:numPr>
          <w:ilvl w:val="0"/>
          <w:numId w:val="25"/>
        </w:numPr>
        <w:spacing w:after="0"/>
        <w:rPr>
          <w:b/>
          <w:bCs/>
          <w:sz w:val="22"/>
          <w:szCs w:val="22"/>
        </w:rPr>
      </w:pPr>
      <w:r>
        <w:rPr>
          <w:b/>
          <w:bCs/>
          <w:sz w:val="22"/>
          <w:szCs w:val="22"/>
        </w:rPr>
        <w:t>No additional restrictions on the location of the windows.</w:t>
      </w:r>
    </w:p>
    <w:p w14:paraId="18CB4057" w14:textId="77777777" w:rsidR="0014704C" w:rsidRPr="000B36D3" w:rsidRDefault="0014704C" w:rsidP="0014704C">
      <w:pPr>
        <w:pStyle w:val="ListParagraph"/>
        <w:numPr>
          <w:ilvl w:val="0"/>
          <w:numId w:val="25"/>
        </w:numPr>
        <w:rPr>
          <w:b/>
          <w:bCs/>
          <w:sz w:val="22"/>
          <w:szCs w:val="22"/>
        </w:rPr>
      </w:pPr>
      <w:r>
        <w:rPr>
          <w:b/>
          <w:bCs/>
          <w:sz w:val="22"/>
          <w:szCs w:val="22"/>
        </w:rPr>
        <w:t xml:space="preserve">No network </w:t>
      </w:r>
      <w:proofErr w:type="spellStart"/>
      <w:r>
        <w:rPr>
          <w:b/>
          <w:bCs/>
          <w:sz w:val="22"/>
          <w:szCs w:val="22"/>
        </w:rPr>
        <w:t>signaling</w:t>
      </w:r>
      <w:proofErr w:type="spellEnd"/>
      <w:r>
        <w:rPr>
          <w:b/>
          <w:bCs/>
          <w:sz w:val="22"/>
          <w:szCs w:val="22"/>
        </w:rPr>
        <w:t xml:space="preserve"> is needed to configure the windows.</w:t>
      </w:r>
    </w:p>
    <w:p w14:paraId="5A1279E8" w14:textId="77777777" w:rsidR="0086257D" w:rsidRPr="00355E8D" w:rsidRDefault="0086257D" w:rsidP="0086257D">
      <w:pPr>
        <w:rPr>
          <w:b/>
          <w:bCs/>
          <w:sz w:val="22"/>
          <w:szCs w:val="22"/>
          <w:lang w:val="en-US"/>
        </w:rPr>
      </w:pPr>
      <w:r w:rsidRPr="00355E8D">
        <w:rPr>
          <w:b/>
          <w:bCs/>
          <w:sz w:val="22"/>
          <w:szCs w:val="22"/>
          <w:lang w:val="en-US"/>
        </w:rPr>
        <w:t xml:space="preserve">Proposal </w:t>
      </w:r>
      <w:r>
        <w:rPr>
          <w:b/>
          <w:bCs/>
          <w:sz w:val="22"/>
          <w:szCs w:val="22"/>
          <w:lang w:val="en-US"/>
        </w:rPr>
        <w:t>7</w:t>
      </w:r>
      <w:r w:rsidRPr="00355E8D">
        <w:rPr>
          <w:b/>
          <w:bCs/>
          <w:sz w:val="22"/>
          <w:szCs w:val="22"/>
          <w:lang w:val="en-US"/>
        </w:rPr>
        <w:t>:</w:t>
      </w:r>
    </w:p>
    <w:p w14:paraId="11DBADCC" w14:textId="77777777" w:rsidR="0086257D" w:rsidRPr="00AB139E" w:rsidRDefault="0086257D" w:rsidP="0086257D">
      <w:pPr>
        <w:pStyle w:val="ListParagraph"/>
        <w:numPr>
          <w:ilvl w:val="0"/>
          <w:numId w:val="24"/>
        </w:numPr>
        <w:spacing w:after="120"/>
        <w:rPr>
          <w:rFonts w:eastAsia="MS Mincho"/>
          <w:b/>
          <w:bCs/>
          <w:sz w:val="24"/>
          <w:szCs w:val="24"/>
          <w:lang w:eastAsia="en-US"/>
        </w:rPr>
      </w:pPr>
      <w:r w:rsidRPr="00AB139E">
        <w:rPr>
          <w:rFonts w:eastAsia="Times New Roman"/>
          <w:b/>
          <w:bCs/>
          <w:sz w:val="22"/>
          <w:szCs w:val="22"/>
          <w:lang w:eastAsia="zh-CN"/>
        </w:rPr>
        <w:t>In inactive state, if the UE is configured to receive PDCCH on any symbol that ends closer than N symbols before the start of a collision with a PRS resource (as defined previously by RAN4), the UE is expected to drop the PRS resource.</w:t>
      </w:r>
    </w:p>
    <w:p w14:paraId="33A72FE5" w14:textId="77777777" w:rsidR="0086257D" w:rsidRPr="00E42B91" w:rsidRDefault="0086257D" w:rsidP="0086257D">
      <w:pPr>
        <w:pStyle w:val="ListParagraph"/>
        <w:numPr>
          <w:ilvl w:val="0"/>
          <w:numId w:val="24"/>
        </w:numPr>
        <w:spacing w:after="0"/>
        <w:rPr>
          <w:rFonts w:eastAsia="MS Mincho"/>
          <w:b/>
          <w:bCs/>
          <w:sz w:val="22"/>
          <w:szCs w:val="22"/>
          <w:lang w:val="en-US"/>
        </w:rPr>
      </w:pPr>
      <w:r>
        <w:rPr>
          <w:b/>
          <w:bCs/>
          <w:sz w:val="22"/>
          <w:szCs w:val="22"/>
        </w:rPr>
        <w:t>S</w:t>
      </w:r>
      <w:r w:rsidRPr="00945C60">
        <w:rPr>
          <w:b/>
          <w:bCs/>
          <w:sz w:val="22"/>
          <w:szCs w:val="22"/>
        </w:rPr>
        <w:t xml:space="preserve">et N = N2 based on the downlink subcarrier spacing </w:t>
      </w:r>
      <m:oMath>
        <m:sSub>
          <m:sSubPr>
            <m:ctrlPr>
              <w:rPr>
                <w:rFonts w:ascii="Cambria Math" w:hAnsi="Cambria Math"/>
                <w:b/>
                <w:bCs/>
                <w:i/>
                <w:sz w:val="22"/>
                <w:szCs w:val="22"/>
              </w:rPr>
            </m:ctrlPr>
          </m:sSubPr>
          <m:e>
            <m:r>
              <m:rPr>
                <m:sty m:val="bi"/>
              </m:rPr>
              <w:rPr>
                <w:rFonts w:ascii="Cambria Math" w:hAnsi="Cambria Math"/>
                <w:sz w:val="22"/>
                <w:szCs w:val="22"/>
              </w:rPr>
              <m:t>μ</m:t>
            </m:r>
          </m:e>
          <m:sub>
            <m:r>
              <m:rPr>
                <m:sty m:val="bi"/>
              </m:rPr>
              <w:rPr>
                <w:rFonts w:ascii="Cambria Math" w:hAnsi="Cambria Math"/>
                <w:sz w:val="22"/>
                <w:szCs w:val="22"/>
              </w:rPr>
              <m:t>DL</m:t>
            </m:r>
          </m:sub>
        </m:sSub>
      </m:oMath>
      <w:r>
        <w:rPr>
          <w:b/>
          <w:bCs/>
          <w:sz w:val="22"/>
          <w:szCs w:val="22"/>
        </w:rPr>
        <w:t xml:space="preserve"> of the initial BWP</w:t>
      </w:r>
      <w:r w:rsidRPr="00945C60">
        <w:rPr>
          <w:b/>
          <w:bCs/>
          <w:sz w:val="22"/>
          <w:szCs w:val="22"/>
        </w:rPr>
        <w:t xml:space="preserve">, where N2 is given by TS 38.211, Table 6.4-1 and Table 6.4-2 for UE processing capability 1 and 2, respectively. </w:t>
      </w:r>
    </w:p>
    <w:p w14:paraId="1E905663" w14:textId="77777777" w:rsidR="00964AC1" w:rsidRDefault="00964AC1" w:rsidP="00485F96">
      <w:pPr>
        <w:rPr>
          <w:sz w:val="22"/>
          <w:szCs w:val="22"/>
          <w:lang w:val="en-US"/>
        </w:rPr>
      </w:pPr>
    </w:p>
    <w:p w14:paraId="61F9F337" w14:textId="0443BB87" w:rsidR="00B84EA0" w:rsidRPr="006B0A25" w:rsidRDefault="00B84EA0" w:rsidP="006B0A25">
      <w:pPr>
        <w:rPr>
          <w:b/>
          <w:bCs/>
          <w:sz w:val="22"/>
          <w:szCs w:val="22"/>
          <w:lang w:val="en-US"/>
        </w:rPr>
      </w:pPr>
      <w:r w:rsidRPr="006B0A25">
        <w:rPr>
          <w:b/>
          <w:bCs/>
          <w:sz w:val="22"/>
          <w:szCs w:val="22"/>
          <w:lang w:val="en-US"/>
        </w:rPr>
        <w:t xml:space="preserve">Simulation results for PRS-RSRPP accuracy in FR2-2 provided in </w:t>
      </w:r>
      <w:r w:rsidR="007A61A6" w:rsidRPr="006B0A25">
        <w:rPr>
          <w:b/>
          <w:bCs/>
          <w:sz w:val="22"/>
          <w:szCs w:val="22"/>
          <w:lang w:val="en-US"/>
        </w:rPr>
        <w:fldChar w:fldCharType="begin"/>
      </w:r>
      <w:r w:rsidR="007A61A6" w:rsidRPr="006B0A25">
        <w:rPr>
          <w:b/>
          <w:bCs/>
          <w:sz w:val="22"/>
          <w:szCs w:val="22"/>
          <w:lang w:val="en-US"/>
        </w:rPr>
        <w:instrText xml:space="preserve"> REF _Ref118621191 \h </w:instrText>
      </w:r>
      <w:r w:rsidR="007A61A6">
        <w:rPr>
          <w:b/>
          <w:bCs/>
          <w:sz w:val="22"/>
          <w:szCs w:val="22"/>
          <w:lang w:val="en-US"/>
        </w:rPr>
        <w:instrText xml:space="preserve"> \* MERGEFORMAT </w:instrText>
      </w:r>
      <w:r w:rsidR="007A61A6" w:rsidRPr="006B0A25">
        <w:rPr>
          <w:b/>
          <w:bCs/>
          <w:sz w:val="22"/>
          <w:szCs w:val="22"/>
          <w:lang w:val="en-US"/>
        </w:rPr>
      </w:r>
      <w:r w:rsidR="007A61A6" w:rsidRPr="006B0A25">
        <w:rPr>
          <w:b/>
          <w:bCs/>
          <w:sz w:val="22"/>
          <w:szCs w:val="22"/>
          <w:lang w:val="en-US"/>
        </w:rPr>
        <w:fldChar w:fldCharType="separate"/>
      </w:r>
      <w:r w:rsidR="007A61A6" w:rsidRPr="006B0A25">
        <w:rPr>
          <w:b/>
          <w:bCs/>
          <w:sz w:val="22"/>
          <w:szCs w:val="22"/>
        </w:rPr>
        <w:t xml:space="preserve">Table </w:t>
      </w:r>
      <w:r w:rsidR="007A61A6" w:rsidRPr="006B0A25">
        <w:rPr>
          <w:b/>
          <w:bCs/>
          <w:noProof/>
          <w:sz w:val="22"/>
          <w:szCs w:val="22"/>
        </w:rPr>
        <w:t>1</w:t>
      </w:r>
      <w:r w:rsidR="007A61A6" w:rsidRPr="006B0A25">
        <w:rPr>
          <w:b/>
          <w:bCs/>
          <w:sz w:val="22"/>
          <w:szCs w:val="22"/>
          <w:lang w:val="en-US"/>
        </w:rPr>
        <w:fldChar w:fldCharType="end"/>
      </w:r>
      <w:r w:rsidR="007A61A6" w:rsidRPr="006B0A25">
        <w:rPr>
          <w:b/>
          <w:bCs/>
          <w:sz w:val="22"/>
          <w:szCs w:val="22"/>
          <w:lang w:val="en-US"/>
        </w:rPr>
        <w:t xml:space="preserve"> and </w:t>
      </w:r>
      <w:r w:rsidR="007A61A6" w:rsidRPr="006B0A25">
        <w:rPr>
          <w:b/>
          <w:bCs/>
          <w:sz w:val="22"/>
          <w:szCs w:val="22"/>
          <w:lang w:val="en-US"/>
        </w:rPr>
        <w:fldChar w:fldCharType="begin"/>
      </w:r>
      <w:r w:rsidR="007A61A6" w:rsidRPr="006B0A25">
        <w:rPr>
          <w:b/>
          <w:bCs/>
          <w:sz w:val="22"/>
          <w:szCs w:val="22"/>
          <w:lang w:val="en-US"/>
        </w:rPr>
        <w:instrText xml:space="preserve"> REF _Ref118621194 \h </w:instrText>
      </w:r>
      <w:r w:rsidR="007A61A6">
        <w:rPr>
          <w:b/>
          <w:bCs/>
          <w:sz w:val="22"/>
          <w:szCs w:val="22"/>
          <w:lang w:val="en-US"/>
        </w:rPr>
        <w:instrText xml:space="preserve"> \* MERGEFORMAT </w:instrText>
      </w:r>
      <w:r w:rsidR="007A61A6" w:rsidRPr="006B0A25">
        <w:rPr>
          <w:b/>
          <w:bCs/>
          <w:sz w:val="22"/>
          <w:szCs w:val="22"/>
          <w:lang w:val="en-US"/>
        </w:rPr>
      </w:r>
      <w:r w:rsidR="007A61A6" w:rsidRPr="006B0A25">
        <w:rPr>
          <w:b/>
          <w:bCs/>
          <w:sz w:val="22"/>
          <w:szCs w:val="22"/>
          <w:lang w:val="en-US"/>
        </w:rPr>
        <w:fldChar w:fldCharType="separate"/>
      </w:r>
      <w:r w:rsidR="007A61A6" w:rsidRPr="006B0A25">
        <w:rPr>
          <w:b/>
          <w:bCs/>
          <w:sz w:val="22"/>
          <w:szCs w:val="22"/>
        </w:rPr>
        <w:t xml:space="preserve">Table </w:t>
      </w:r>
      <w:r w:rsidR="007A61A6" w:rsidRPr="006B0A25">
        <w:rPr>
          <w:b/>
          <w:bCs/>
          <w:noProof/>
          <w:sz w:val="22"/>
          <w:szCs w:val="22"/>
        </w:rPr>
        <w:t>2</w:t>
      </w:r>
      <w:r w:rsidR="007A61A6" w:rsidRPr="006B0A25">
        <w:rPr>
          <w:b/>
          <w:bCs/>
          <w:sz w:val="22"/>
          <w:szCs w:val="22"/>
          <w:lang w:val="en-US"/>
        </w:rPr>
        <w:fldChar w:fldCharType="end"/>
      </w:r>
      <w:r w:rsidR="007A61A6" w:rsidRPr="006B0A25">
        <w:rPr>
          <w:b/>
          <w:bCs/>
          <w:sz w:val="22"/>
          <w:szCs w:val="22"/>
          <w:lang w:val="en-US"/>
        </w:rPr>
        <w:t>.</w:t>
      </w:r>
    </w:p>
    <w:p w14:paraId="10B17054" w14:textId="3ADF96A1" w:rsidR="00132682" w:rsidRPr="00132682" w:rsidRDefault="00132682" w:rsidP="009B0341">
      <w:pPr>
        <w:pStyle w:val="Heading1"/>
        <w:rPr>
          <w:lang w:val="en-US"/>
        </w:rPr>
      </w:pPr>
      <w:r w:rsidRPr="00B01D97">
        <w:rPr>
          <w:lang w:val="en-US"/>
        </w:rPr>
        <w:t>References</w:t>
      </w:r>
    </w:p>
    <w:p w14:paraId="51D4D905" w14:textId="77777777" w:rsidR="00643C26" w:rsidRDefault="00643C26" w:rsidP="00643C26">
      <w:pPr>
        <w:rPr>
          <w:sz w:val="22"/>
          <w:szCs w:val="22"/>
          <w:lang w:val="en-US"/>
        </w:rPr>
      </w:pPr>
      <w:r>
        <w:rPr>
          <w:sz w:val="22"/>
          <w:szCs w:val="22"/>
          <w:lang w:val="en-US"/>
        </w:rPr>
        <w:t xml:space="preserve">[1] R4-2214491, </w:t>
      </w:r>
      <w:r w:rsidRPr="00532DF6">
        <w:rPr>
          <w:sz w:val="22"/>
          <w:szCs w:val="22"/>
          <w:u w:val="single"/>
          <w:lang w:val="en-US"/>
        </w:rPr>
        <w:t>W</w:t>
      </w:r>
      <w:r>
        <w:rPr>
          <w:sz w:val="22"/>
          <w:szCs w:val="22"/>
          <w:u w:val="single"/>
          <w:lang w:val="en-US"/>
        </w:rPr>
        <w:t>F</w:t>
      </w:r>
      <w:r w:rsidRPr="00532DF6">
        <w:rPr>
          <w:sz w:val="22"/>
          <w:szCs w:val="22"/>
          <w:u w:val="single"/>
          <w:lang w:val="en-US"/>
        </w:rPr>
        <w:t xml:space="preserve"> </w:t>
      </w:r>
      <w:r>
        <w:rPr>
          <w:sz w:val="22"/>
          <w:szCs w:val="22"/>
          <w:u w:val="single"/>
          <w:lang w:val="en-US"/>
        </w:rPr>
        <w:t>on NR Positioning Enhancements (Part 1)</w:t>
      </w:r>
      <w:r w:rsidRPr="000D37AC">
        <w:rPr>
          <w:sz w:val="22"/>
          <w:szCs w:val="22"/>
          <w:lang w:val="en-US"/>
        </w:rPr>
        <w:t xml:space="preserve">, </w:t>
      </w:r>
      <w:r>
        <w:rPr>
          <w:sz w:val="22"/>
          <w:szCs w:val="22"/>
          <w:lang w:val="en-US"/>
        </w:rPr>
        <w:t>RAN4#104-e</w:t>
      </w:r>
    </w:p>
    <w:p w14:paraId="6D9672ED" w14:textId="77777777" w:rsidR="00643C26" w:rsidRDefault="00643C26" w:rsidP="00643C26">
      <w:pPr>
        <w:rPr>
          <w:sz w:val="22"/>
          <w:szCs w:val="22"/>
          <w:lang w:val="en-US"/>
        </w:rPr>
      </w:pPr>
      <w:r>
        <w:rPr>
          <w:sz w:val="22"/>
          <w:szCs w:val="22"/>
          <w:lang w:val="en-US"/>
        </w:rPr>
        <w:t xml:space="preserve">[2] R4-2214276, </w:t>
      </w:r>
      <w:r w:rsidRPr="00824F9B">
        <w:rPr>
          <w:rFonts w:hint="eastAsia"/>
          <w:sz w:val="22"/>
          <w:szCs w:val="22"/>
          <w:u w:val="single"/>
          <w:lang w:val="en-US"/>
        </w:rPr>
        <w:t xml:space="preserve">Email discussion summary for </w:t>
      </w:r>
      <w:r w:rsidRPr="00824F9B">
        <w:rPr>
          <w:sz w:val="22"/>
          <w:szCs w:val="22"/>
          <w:u w:val="single"/>
          <w:lang w:val="en-US"/>
        </w:rPr>
        <w:t>[104-e][225] NR_pos_enh_1</w:t>
      </w:r>
      <w:r w:rsidRPr="000D37AC">
        <w:rPr>
          <w:sz w:val="22"/>
          <w:szCs w:val="22"/>
          <w:lang w:val="en-US"/>
        </w:rPr>
        <w:t xml:space="preserve">, </w:t>
      </w:r>
      <w:r>
        <w:rPr>
          <w:sz w:val="22"/>
          <w:szCs w:val="22"/>
          <w:lang w:val="en-US"/>
        </w:rPr>
        <w:t>RAN4#104-e</w:t>
      </w:r>
      <w:r>
        <w:rPr>
          <w:rFonts w:ascii="Arial" w:hAnsi="Arial" w:cs="Arial"/>
          <w:color w:val="000000"/>
          <w:sz w:val="22"/>
          <w:lang w:eastAsia="zh-CN"/>
        </w:rPr>
        <w:t xml:space="preserve"> </w:t>
      </w:r>
    </w:p>
    <w:p w14:paraId="3FC3CD55" w14:textId="77777777" w:rsidR="00643C26" w:rsidRDefault="00643C26" w:rsidP="00643C26">
      <w:pPr>
        <w:rPr>
          <w:sz w:val="22"/>
          <w:szCs w:val="22"/>
          <w:lang w:val="en-US"/>
        </w:rPr>
      </w:pPr>
      <w:r>
        <w:rPr>
          <w:sz w:val="22"/>
          <w:szCs w:val="22"/>
          <w:lang w:val="en-US"/>
        </w:rPr>
        <w:t xml:space="preserve">[3] R4-2210600, </w:t>
      </w:r>
      <w:r w:rsidRPr="00532DF6">
        <w:rPr>
          <w:sz w:val="22"/>
          <w:szCs w:val="22"/>
          <w:u w:val="single"/>
          <w:lang w:val="en-US"/>
        </w:rPr>
        <w:t>W</w:t>
      </w:r>
      <w:r>
        <w:rPr>
          <w:sz w:val="22"/>
          <w:szCs w:val="22"/>
          <w:u w:val="single"/>
          <w:lang w:val="en-US"/>
        </w:rPr>
        <w:t>F</w:t>
      </w:r>
      <w:r w:rsidRPr="00532DF6">
        <w:rPr>
          <w:sz w:val="22"/>
          <w:szCs w:val="22"/>
          <w:u w:val="single"/>
          <w:lang w:val="en-US"/>
        </w:rPr>
        <w:t xml:space="preserve"> </w:t>
      </w:r>
      <w:r>
        <w:rPr>
          <w:sz w:val="22"/>
          <w:szCs w:val="22"/>
          <w:u w:val="single"/>
          <w:lang w:val="en-US"/>
        </w:rPr>
        <w:t>on NR Positioning Enhancements (Part 1)</w:t>
      </w:r>
      <w:r w:rsidRPr="000D37AC">
        <w:rPr>
          <w:sz w:val="22"/>
          <w:szCs w:val="22"/>
          <w:lang w:val="en-US"/>
        </w:rPr>
        <w:t xml:space="preserve">, </w:t>
      </w:r>
      <w:r>
        <w:rPr>
          <w:sz w:val="22"/>
          <w:szCs w:val="22"/>
          <w:lang w:val="en-US"/>
        </w:rPr>
        <w:t>RAN4#103-e</w:t>
      </w:r>
    </w:p>
    <w:p w14:paraId="55A90A9F" w14:textId="77777777" w:rsidR="00643C26" w:rsidRDefault="00643C26" w:rsidP="00643C26">
      <w:pPr>
        <w:rPr>
          <w:sz w:val="22"/>
          <w:szCs w:val="22"/>
          <w:lang w:val="en-US"/>
        </w:rPr>
      </w:pPr>
      <w:r>
        <w:rPr>
          <w:sz w:val="22"/>
          <w:szCs w:val="22"/>
          <w:lang w:val="en-US"/>
        </w:rPr>
        <w:t xml:space="preserve">[4] R4-2214492, </w:t>
      </w:r>
      <w:r w:rsidRPr="00532DF6">
        <w:rPr>
          <w:sz w:val="22"/>
          <w:szCs w:val="22"/>
          <w:u w:val="single"/>
          <w:lang w:val="en-US"/>
        </w:rPr>
        <w:t>W</w:t>
      </w:r>
      <w:r>
        <w:rPr>
          <w:sz w:val="22"/>
          <w:szCs w:val="22"/>
          <w:u w:val="single"/>
          <w:lang w:val="en-US"/>
        </w:rPr>
        <w:t>F</w:t>
      </w:r>
      <w:r w:rsidRPr="00532DF6">
        <w:rPr>
          <w:sz w:val="22"/>
          <w:szCs w:val="22"/>
          <w:u w:val="single"/>
          <w:lang w:val="en-US"/>
        </w:rPr>
        <w:t xml:space="preserve"> </w:t>
      </w:r>
      <w:r>
        <w:rPr>
          <w:sz w:val="22"/>
          <w:szCs w:val="22"/>
          <w:u w:val="single"/>
          <w:lang w:val="en-US"/>
        </w:rPr>
        <w:t>on NR Positioning Enhancements (Part 2)</w:t>
      </w:r>
      <w:r>
        <w:rPr>
          <w:sz w:val="22"/>
          <w:szCs w:val="22"/>
          <w:lang w:val="en-US"/>
        </w:rPr>
        <w:t>, RAN4#104-e</w:t>
      </w:r>
    </w:p>
    <w:p w14:paraId="5109604F" w14:textId="77777777" w:rsidR="00643C26" w:rsidRDefault="00643C26" w:rsidP="00643C26">
      <w:pPr>
        <w:rPr>
          <w:rFonts w:ascii="Arial" w:hAnsi="Arial" w:cs="Arial"/>
          <w:color w:val="000000"/>
          <w:sz w:val="22"/>
          <w:lang w:eastAsia="zh-CN"/>
        </w:rPr>
      </w:pPr>
      <w:r>
        <w:rPr>
          <w:sz w:val="22"/>
          <w:szCs w:val="22"/>
          <w:lang w:val="en-US"/>
        </w:rPr>
        <w:t xml:space="preserve">[5] R4-2214277, </w:t>
      </w:r>
      <w:r w:rsidRPr="00824F9B">
        <w:rPr>
          <w:rFonts w:hint="eastAsia"/>
          <w:sz w:val="22"/>
          <w:szCs w:val="22"/>
          <w:u w:val="single"/>
          <w:lang w:val="en-US"/>
        </w:rPr>
        <w:t xml:space="preserve">Email discussion summary for </w:t>
      </w:r>
      <w:r w:rsidRPr="00824F9B">
        <w:rPr>
          <w:sz w:val="22"/>
          <w:szCs w:val="22"/>
          <w:u w:val="single"/>
          <w:lang w:val="en-US"/>
        </w:rPr>
        <w:t>[104-e][22</w:t>
      </w:r>
      <w:r>
        <w:rPr>
          <w:sz w:val="22"/>
          <w:szCs w:val="22"/>
          <w:u w:val="single"/>
          <w:lang w:val="en-US"/>
        </w:rPr>
        <w:t>6</w:t>
      </w:r>
      <w:r w:rsidRPr="00824F9B">
        <w:rPr>
          <w:sz w:val="22"/>
          <w:szCs w:val="22"/>
          <w:u w:val="single"/>
          <w:lang w:val="en-US"/>
        </w:rPr>
        <w:t>] NR_pos_enh_</w:t>
      </w:r>
      <w:r>
        <w:rPr>
          <w:sz w:val="22"/>
          <w:szCs w:val="22"/>
          <w:u w:val="single"/>
          <w:lang w:val="en-US"/>
        </w:rPr>
        <w:t>2</w:t>
      </w:r>
      <w:r w:rsidRPr="000D37AC">
        <w:rPr>
          <w:sz w:val="22"/>
          <w:szCs w:val="22"/>
          <w:lang w:val="en-US"/>
        </w:rPr>
        <w:t xml:space="preserve">, </w:t>
      </w:r>
      <w:r>
        <w:rPr>
          <w:sz w:val="22"/>
          <w:szCs w:val="22"/>
          <w:lang w:val="en-US"/>
        </w:rPr>
        <w:t>RAN4#104-e</w:t>
      </w:r>
      <w:r>
        <w:rPr>
          <w:rFonts w:ascii="Arial" w:hAnsi="Arial" w:cs="Arial"/>
          <w:color w:val="000000"/>
          <w:sz w:val="22"/>
          <w:lang w:eastAsia="zh-CN"/>
        </w:rPr>
        <w:t xml:space="preserve"> </w:t>
      </w:r>
    </w:p>
    <w:p w14:paraId="6FC09BC6" w14:textId="77777777" w:rsidR="00643C26" w:rsidRDefault="00643C26" w:rsidP="00643C26">
      <w:pPr>
        <w:rPr>
          <w:sz w:val="22"/>
          <w:szCs w:val="22"/>
          <w:lang w:val="en-US"/>
        </w:rPr>
      </w:pPr>
      <w:r>
        <w:rPr>
          <w:sz w:val="22"/>
          <w:szCs w:val="22"/>
          <w:lang w:val="en-US"/>
        </w:rPr>
        <w:t xml:space="preserve">[6] R4-2211061, </w:t>
      </w:r>
      <w:r w:rsidRPr="00DD3CC9">
        <w:rPr>
          <w:sz w:val="22"/>
          <w:szCs w:val="22"/>
          <w:u w:val="single"/>
          <w:lang w:val="en-US"/>
        </w:rPr>
        <w:t>Simulation assumptions for PRS-RSRPP</w:t>
      </w:r>
      <w:r>
        <w:rPr>
          <w:sz w:val="22"/>
          <w:szCs w:val="22"/>
          <w:lang w:val="en-US"/>
        </w:rPr>
        <w:t>, RAN4#103-e</w:t>
      </w:r>
    </w:p>
    <w:p w14:paraId="57121ED8" w14:textId="2EA28345" w:rsidR="00D93B33" w:rsidRPr="006B0A25" w:rsidRDefault="002678B2" w:rsidP="00342CCB">
      <w:pPr>
        <w:tabs>
          <w:tab w:val="left" w:pos="1985"/>
        </w:tabs>
        <w:jc w:val="both"/>
        <w:rPr>
          <w:sz w:val="22"/>
          <w:szCs w:val="22"/>
          <w:lang w:eastAsia="en-US"/>
        </w:rPr>
      </w:pPr>
      <w:r w:rsidRPr="006B0A25">
        <w:rPr>
          <w:sz w:val="22"/>
          <w:szCs w:val="22"/>
          <w:lang w:eastAsia="en-US"/>
        </w:rPr>
        <w:t>[</w:t>
      </w:r>
      <w:r w:rsidR="00436A1D">
        <w:rPr>
          <w:sz w:val="22"/>
          <w:szCs w:val="22"/>
          <w:lang w:eastAsia="en-US"/>
        </w:rPr>
        <w:t>7</w:t>
      </w:r>
      <w:r w:rsidRPr="006B0A25">
        <w:rPr>
          <w:sz w:val="22"/>
          <w:szCs w:val="22"/>
          <w:lang w:eastAsia="en-US"/>
        </w:rPr>
        <w:t>] R</w:t>
      </w:r>
      <w:r w:rsidR="00D06C60" w:rsidRPr="006B0A25">
        <w:rPr>
          <w:sz w:val="22"/>
          <w:szCs w:val="22"/>
          <w:lang w:eastAsia="en-US"/>
        </w:rPr>
        <w:t>4-2214336</w:t>
      </w:r>
      <w:r w:rsidR="005115C5" w:rsidRPr="006B0A25">
        <w:rPr>
          <w:sz w:val="22"/>
          <w:szCs w:val="22"/>
          <w:lang w:eastAsia="en-US"/>
        </w:rPr>
        <w:t>,</w:t>
      </w:r>
      <w:r w:rsidRPr="006B0A25">
        <w:rPr>
          <w:sz w:val="22"/>
          <w:szCs w:val="22"/>
          <w:lang w:eastAsia="en-US"/>
        </w:rPr>
        <w:t xml:space="preserve"> </w:t>
      </w:r>
      <w:r w:rsidR="00D06C60" w:rsidRPr="006B0A25">
        <w:rPr>
          <w:sz w:val="22"/>
          <w:szCs w:val="22"/>
          <w:lang w:eastAsia="en-US"/>
        </w:rPr>
        <w:t>WF on NCSG, Apple, RAN4 #104-e</w:t>
      </w:r>
    </w:p>
    <w:p w14:paraId="1CCF7CD8" w14:textId="5E3FA0F4" w:rsidR="002678B2" w:rsidRPr="002678B2" w:rsidRDefault="002678B2" w:rsidP="00342CCB">
      <w:pPr>
        <w:tabs>
          <w:tab w:val="left" w:pos="1985"/>
        </w:tabs>
        <w:jc w:val="both"/>
        <w:rPr>
          <w:lang w:eastAsia="en-US"/>
        </w:rPr>
      </w:pPr>
    </w:p>
    <w:p w14:paraId="363A134A" w14:textId="6D362367" w:rsidR="00EC55BB" w:rsidRDefault="00EC55BB" w:rsidP="00EC55BB">
      <w:pPr>
        <w:widowControl w:val="0"/>
        <w:tabs>
          <w:tab w:val="right" w:pos="9639"/>
        </w:tabs>
        <w:spacing w:after="0"/>
        <w:rPr>
          <w:rFonts w:ascii="Arial" w:hAnsi="Arial" w:cs="Arial"/>
          <w:b/>
          <w:bCs/>
          <w:color w:val="000000"/>
          <w:sz w:val="26"/>
          <w:szCs w:val="26"/>
        </w:rPr>
      </w:pPr>
    </w:p>
    <w:p w14:paraId="528ECC2D" w14:textId="6D02C8F5" w:rsidR="007D6925" w:rsidRDefault="007D6925" w:rsidP="00944DED"/>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8CFFB" w14:textId="77777777" w:rsidR="00D3380F" w:rsidRDefault="00D3380F" w:rsidP="009939B7">
      <w:pPr>
        <w:spacing w:after="0"/>
      </w:pPr>
      <w:r>
        <w:separator/>
      </w:r>
    </w:p>
  </w:endnote>
  <w:endnote w:type="continuationSeparator" w:id="0">
    <w:p w14:paraId="53423BA9" w14:textId="77777777" w:rsidR="00D3380F" w:rsidRDefault="00D3380F" w:rsidP="009939B7">
      <w:pPr>
        <w:spacing w:after="0"/>
      </w:pPr>
      <w:r>
        <w:continuationSeparator/>
      </w:r>
    </w:p>
  </w:endnote>
  <w:endnote w:type="continuationNotice" w:id="1">
    <w:p w14:paraId="6F05DAE0" w14:textId="77777777" w:rsidR="00D3380F" w:rsidRDefault="00D33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A8AAC" w14:textId="77777777" w:rsidR="00D3380F" w:rsidRDefault="00D3380F" w:rsidP="009939B7">
      <w:pPr>
        <w:spacing w:after="0"/>
      </w:pPr>
      <w:r>
        <w:separator/>
      </w:r>
    </w:p>
  </w:footnote>
  <w:footnote w:type="continuationSeparator" w:id="0">
    <w:p w14:paraId="7AEEBEDE" w14:textId="77777777" w:rsidR="00D3380F" w:rsidRDefault="00D3380F" w:rsidP="009939B7">
      <w:pPr>
        <w:spacing w:after="0"/>
      </w:pPr>
      <w:r>
        <w:continuationSeparator/>
      </w:r>
    </w:p>
  </w:footnote>
  <w:footnote w:type="continuationNotice" w:id="1">
    <w:p w14:paraId="635FF86B" w14:textId="77777777" w:rsidR="00D3380F" w:rsidRDefault="00D338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C4513"/>
    <w:multiLevelType w:val="multilevel"/>
    <w:tmpl w:val="34B8DDA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2637EB"/>
    <w:multiLevelType w:val="hybridMultilevel"/>
    <w:tmpl w:val="E110D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A578EA"/>
    <w:multiLevelType w:val="hybridMultilevel"/>
    <w:tmpl w:val="15AA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842C2"/>
    <w:multiLevelType w:val="hybridMultilevel"/>
    <w:tmpl w:val="B6DC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5CBC"/>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5148" w:hanging="432"/>
      </w:pPr>
      <w:rPr>
        <w:rFonts w:hint="default"/>
      </w:rPr>
    </w:lvl>
    <w:lvl w:ilvl="2">
      <w:start w:val="1"/>
      <w:numFmt w:val="decimal"/>
      <w:pStyle w:val="Heading3"/>
      <w:lvlText w:val="%1.%2.%3."/>
      <w:lvlJc w:val="left"/>
      <w:pPr>
        <w:tabs>
          <w:tab w:val="num" w:pos="10864"/>
        </w:tabs>
        <w:ind w:left="10864" w:hanging="432"/>
      </w:pPr>
      <w:rPr>
        <w:rFonts w:hint="default"/>
      </w:rPr>
    </w:lvl>
    <w:lvl w:ilvl="3">
      <w:start w:val="1"/>
      <w:numFmt w:val="none"/>
      <w:pStyle w:val="Heading4"/>
      <w:lvlText w:val=""/>
      <w:lvlJc w:val="left"/>
      <w:pPr>
        <w:tabs>
          <w:tab w:val="num" w:pos="18870"/>
        </w:tabs>
        <w:ind w:left="18870" w:hanging="432"/>
      </w:pPr>
      <w:rPr>
        <w:rFonts w:hint="default"/>
      </w:rPr>
    </w:lvl>
    <w:lvl w:ilvl="4">
      <w:start w:val="1"/>
      <w:numFmt w:val="decimal"/>
      <w:lvlText w:val="%5.%1.%2.%3%4."/>
      <w:lvlJc w:val="left"/>
      <w:pPr>
        <w:tabs>
          <w:tab w:val="num" w:pos="26100"/>
        </w:tabs>
        <w:ind w:firstLine="0"/>
      </w:pPr>
      <w:rPr>
        <w:rFonts w:hint="default"/>
      </w:rPr>
    </w:lvl>
    <w:lvl w:ilvl="5">
      <w:start w:val="1"/>
      <w:numFmt w:val="decimal"/>
      <w:lvlRestart w:val="0"/>
      <w:pStyle w:val="Heading5"/>
      <w:lvlText w:val="%1.%2.%3.%4%5.%6"/>
      <w:lvlJc w:val="left"/>
      <w:pPr>
        <w:tabs>
          <w:tab w:val="num" w:pos="26100"/>
        </w:tabs>
        <w:ind w:firstLine="0"/>
      </w:pPr>
      <w:rPr>
        <w:rFonts w:hint="default"/>
      </w:rPr>
    </w:lvl>
    <w:lvl w:ilvl="6">
      <w:start w:val="1"/>
      <w:numFmt w:val="decimal"/>
      <w:pStyle w:val="Heading7"/>
      <w:lvlText w:val="%1.%2.%3.%4.%5.%6.%7"/>
      <w:lvlJc w:val="left"/>
      <w:pPr>
        <w:tabs>
          <w:tab w:val="num" w:pos="26100"/>
        </w:tabs>
        <w:ind w:firstLine="0"/>
      </w:pPr>
      <w:rPr>
        <w:rFonts w:hint="default"/>
      </w:rPr>
    </w:lvl>
    <w:lvl w:ilvl="7">
      <w:start w:val="1"/>
      <w:numFmt w:val="decimal"/>
      <w:pStyle w:val="Heading8"/>
      <w:lvlText w:val="%1.%2.%3.%4.%5.%6.%7.%8"/>
      <w:lvlJc w:val="left"/>
      <w:pPr>
        <w:tabs>
          <w:tab w:val="num" w:pos="26100"/>
        </w:tabs>
        <w:ind w:firstLine="0"/>
      </w:pPr>
      <w:rPr>
        <w:rFonts w:hint="default"/>
      </w:rPr>
    </w:lvl>
    <w:lvl w:ilvl="8">
      <w:start w:val="1"/>
      <w:numFmt w:val="decimal"/>
      <w:pStyle w:val="Heading9"/>
      <w:lvlText w:val="%1.%2.%3.%4.%5.%6.%7.%8.%9"/>
      <w:lvlJc w:val="left"/>
      <w:pPr>
        <w:tabs>
          <w:tab w:val="num" w:pos="26100"/>
        </w:tabs>
        <w:ind w:firstLine="0"/>
      </w:pPr>
      <w:rPr>
        <w:rFonts w:hint="default"/>
      </w:rPr>
    </w:lvl>
  </w:abstractNum>
  <w:abstractNum w:abstractNumId="7" w15:restartNumberingAfterBreak="0">
    <w:nsid w:val="1EC05C08"/>
    <w:multiLevelType w:val="hybridMultilevel"/>
    <w:tmpl w:val="B7D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B784D"/>
    <w:multiLevelType w:val="hybridMultilevel"/>
    <w:tmpl w:val="CB5C15E2"/>
    <w:lvl w:ilvl="0" w:tplc="F9221942">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077649"/>
    <w:multiLevelType w:val="hybridMultilevel"/>
    <w:tmpl w:val="AF861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84F81"/>
    <w:multiLevelType w:val="hybridMultilevel"/>
    <w:tmpl w:val="E69CAB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A7709F"/>
    <w:multiLevelType w:val="hybridMultilevel"/>
    <w:tmpl w:val="97AAC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2012D"/>
    <w:multiLevelType w:val="hybridMultilevel"/>
    <w:tmpl w:val="8B2C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FA1561"/>
    <w:multiLevelType w:val="hybridMultilevel"/>
    <w:tmpl w:val="BB1240BE"/>
    <w:lvl w:ilvl="0" w:tplc="9D4019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D73B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5082029">
    <w:abstractNumId w:val="20"/>
  </w:num>
  <w:num w:numId="2" w16cid:durableId="1871646198">
    <w:abstractNumId w:val="3"/>
  </w:num>
  <w:num w:numId="3" w16cid:durableId="945578248">
    <w:abstractNumId w:val="12"/>
  </w:num>
  <w:num w:numId="4" w16cid:durableId="478422763">
    <w:abstractNumId w:val="13"/>
  </w:num>
  <w:num w:numId="5" w16cid:durableId="1036732915">
    <w:abstractNumId w:val="15"/>
  </w:num>
  <w:num w:numId="6" w16cid:durableId="2015188054">
    <w:abstractNumId w:val="23"/>
  </w:num>
  <w:num w:numId="7" w16cid:durableId="1370954968">
    <w:abstractNumId w:val="11"/>
  </w:num>
  <w:num w:numId="8" w16cid:durableId="906652156">
    <w:abstractNumId w:val="21"/>
  </w:num>
  <w:num w:numId="9" w16cid:durableId="1530030051">
    <w:abstractNumId w:val="24"/>
  </w:num>
  <w:num w:numId="10" w16cid:durableId="375812123">
    <w:abstractNumId w:val="7"/>
  </w:num>
  <w:num w:numId="11" w16cid:durableId="1122843487">
    <w:abstractNumId w:val="2"/>
  </w:num>
  <w:num w:numId="12" w16cid:durableId="502940821">
    <w:abstractNumId w:val="5"/>
  </w:num>
  <w:num w:numId="13" w16cid:durableId="278487818">
    <w:abstractNumId w:val="16"/>
  </w:num>
  <w:num w:numId="14" w16cid:durableId="1693649365">
    <w:abstractNumId w:val="9"/>
  </w:num>
  <w:num w:numId="15" w16cid:durableId="831141426">
    <w:abstractNumId w:val="14"/>
  </w:num>
  <w:num w:numId="16" w16cid:durableId="1725057395">
    <w:abstractNumId w:val="1"/>
  </w:num>
  <w:num w:numId="17" w16cid:durableId="698167473">
    <w:abstractNumId w:val="0"/>
  </w:num>
  <w:num w:numId="18" w16cid:durableId="1506094577">
    <w:abstractNumId w:val="10"/>
  </w:num>
  <w:num w:numId="19" w16cid:durableId="425686307">
    <w:abstractNumId w:val="8"/>
  </w:num>
  <w:num w:numId="20" w16cid:durableId="1320499866">
    <w:abstractNumId w:val="22"/>
  </w:num>
  <w:num w:numId="21" w16cid:durableId="579800760">
    <w:abstractNumId w:val="6"/>
  </w:num>
  <w:num w:numId="22" w16cid:durableId="1778208385">
    <w:abstractNumId w:val="4"/>
  </w:num>
  <w:num w:numId="23" w16cid:durableId="42100390">
    <w:abstractNumId w:val="17"/>
  </w:num>
  <w:num w:numId="24" w16cid:durableId="1410153423">
    <w:abstractNumId w:val="18"/>
  </w:num>
  <w:num w:numId="25" w16cid:durableId="1666125692">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062"/>
    <w:rsid w:val="0001267C"/>
    <w:rsid w:val="00012A0E"/>
    <w:rsid w:val="00012D26"/>
    <w:rsid w:val="00012EDA"/>
    <w:rsid w:val="0001393B"/>
    <w:rsid w:val="00013AC3"/>
    <w:rsid w:val="000149C4"/>
    <w:rsid w:val="00015CE7"/>
    <w:rsid w:val="00016A6A"/>
    <w:rsid w:val="00016CD3"/>
    <w:rsid w:val="00017770"/>
    <w:rsid w:val="00017B6F"/>
    <w:rsid w:val="00017D88"/>
    <w:rsid w:val="000205A3"/>
    <w:rsid w:val="00020817"/>
    <w:rsid w:val="00021704"/>
    <w:rsid w:val="00021826"/>
    <w:rsid w:val="00021B63"/>
    <w:rsid w:val="00021BFC"/>
    <w:rsid w:val="00021CED"/>
    <w:rsid w:val="00022964"/>
    <w:rsid w:val="00022CEC"/>
    <w:rsid w:val="000231C6"/>
    <w:rsid w:val="0002337C"/>
    <w:rsid w:val="000235A6"/>
    <w:rsid w:val="00023609"/>
    <w:rsid w:val="000238AE"/>
    <w:rsid w:val="00023F26"/>
    <w:rsid w:val="00024439"/>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44B"/>
    <w:rsid w:val="000364B3"/>
    <w:rsid w:val="000369DE"/>
    <w:rsid w:val="00037A84"/>
    <w:rsid w:val="00037E22"/>
    <w:rsid w:val="000415A8"/>
    <w:rsid w:val="0004234F"/>
    <w:rsid w:val="000429C8"/>
    <w:rsid w:val="00042F2B"/>
    <w:rsid w:val="00043549"/>
    <w:rsid w:val="000435C3"/>
    <w:rsid w:val="000443DB"/>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273A"/>
    <w:rsid w:val="00082938"/>
    <w:rsid w:val="00082CE7"/>
    <w:rsid w:val="00082E4C"/>
    <w:rsid w:val="000831CC"/>
    <w:rsid w:val="000841FD"/>
    <w:rsid w:val="00084860"/>
    <w:rsid w:val="0008494C"/>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350"/>
    <w:rsid w:val="000A14BB"/>
    <w:rsid w:val="000A167E"/>
    <w:rsid w:val="000A27EC"/>
    <w:rsid w:val="000A2AEC"/>
    <w:rsid w:val="000A45EE"/>
    <w:rsid w:val="000A567D"/>
    <w:rsid w:val="000A5B62"/>
    <w:rsid w:val="000A5FBF"/>
    <w:rsid w:val="000A643B"/>
    <w:rsid w:val="000A645B"/>
    <w:rsid w:val="000A645E"/>
    <w:rsid w:val="000A6855"/>
    <w:rsid w:val="000A68FB"/>
    <w:rsid w:val="000A7454"/>
    <w:rsid w:val="000A745A"/>
    <w:rsid w:val="000B0067"/>
    <w:rsid w:val="000B0E8B"/>
    <w:rsid w:val="000B1141"/>
    <w:rsid w:val="000B1585"/>
    <w:rsid w:val="000B17D7"/>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B787C"/>
    <w:rsid w:val="000C0A9A"/>
    <w:rsid w:val="000C2448"/>
    <w:rsid w:val="000C276C"/>
    <w:rsid w:val="000C2FA4"/>
    <w:rsid w:val="000C3F11"/>
    <w:rsid w:val="000C44B0"/>
    <w:rsid w:val="000C4EE8"/>
    <w:rsid w:val="000C529A"/>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674"/>
    <w:rsid w:val="000F4E48"/>
    <w:rsid w:val="000F502F"/>
    <w:rsid w:val="000F519D"/>
    <w:rsid w:val="000F5839"/>
    <w:rsid w:val="000F625B"/>
    <w:rsid w:val="000F65D1"/>
    <w:rsid w:val="000F69BC"/>
    <w:rsid w:val="000F7C25"/>
    <w:rsid w:val="000F7ECB"/>
    <w:rsid w:val="0010051F"/>
    <w:rsid w:val="00100A8C"/>
    <w:rsid w:val="00101573"/>
    <w:rsid w:val="00102148"/>
    <w:rsid w:val="00102169"/>
    <w:rsid w:val="001032B8"/>
    <w:rsid w:val="001033CE"/>
    <w:rsid w:val="0010494F"/>
    <w:rsid w:val="00104A4E"/>
    <w:rsid w:val="001050F1"/>
    <w:rsid w:val="001060FC"/>
    <w:rsid w:val="0010618D"/>
    <w:rsid w:val="001063AF"/>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4DF0"/>
    <w:rsid w:val="001256D0"/>
    <w:rsid w:val="00125A65"/>
    <w:rsid w:val="00125D1C"/>
    <w:rsid w:val="0012615B"/>
    <w:rsid w:val="00126745"/>
    <w:rsid w:val="00126B6C"/>
    <w:rsid w:val="00126B70"/>
    <w:rsid w:val="00126E1A"/>
    <w:rsid w:val="00130357"/>
    <w:rsid w:val="001305D4"/>
    <w:rsid w:val="0013063F"/>
    <w:rsid w:val="00130B6C"/>
    <w:rsid w:val="00130F62"/>
    <w:rsid w:val="001315AA"/>
    <w:rsid w:val="001319D3"/>
    <w:rsid w:val="00131AFF"/>
    <w:rsid w:val="00132285"/>
    <w:rsid w:val="00132682"/>
    <w:rsid w:val="00132B9E"/>
    <w:rsid w:val="00133436"/>
    <w:rsid w:val="001336CE"/>
    <w:rsid w:val="001351DC"/>
    <w:rsid w:val="001351EB"/>
    <w:rsid w:val="0013551B"/>
    <w:rsid w:val="00135B2E"/>
    <w:rsid w:val="001365C3"/>
    <w:rsid w:val="00136C6D"/>
    <w:rsid w:val="00137D5D"/>
    <w:rsid w:val="001402AA"/>
    <w:rsid w:val="001405E2"/>
    <w:rsid w:val="001407A9"/>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6ECB"/>
    <w:rsid w:val="0014704B"/>
    <w:rsid w:val="0014704C"/>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220E"/>
    <w:rsid w:val="0017441A"/>
    <w:rsid w:val="001746E5"/>
    <w:rsid w:val="00174AE0"/>
    <w:rsid w:val="00175368"/>
    <w:rsid w:val="001757AD"/>
    <w:rsid w:val="0017652E"/>
    <w:rsid w:val="00177C95"/>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BCB"/>
    <w:rsid w:val="00197D9E"/>
    <w:rsid w:val="001A0695"/>
    <w:rsid w:val="001A076D"/>
    <w:rsid w:val="001A0EE5"/>
    <w:rsid w:val="001A146E"/>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43E"/>
    <w:rsid w:val="001D18F3"/>
    <w:rsid w:val="001D1B4A"/>
    <w:rsid w:val="001D33F4"/>
    <w:rsid w:val="001D34FA"/>
    <w:rsid w:val="001D3AAA"/>
    <w:rsid w:val="001D3AB9"/>
    <w:rsid w:val="001D3D83"/>
    <w:rsid w:val="001D4399"/>
    <w:rsid w:val="001D43D4"/>
    <w:rsid w:val="001D5715"/>
    <w:rsid w:val="001D6552"/>
    <w:rsid w:val="001D67BB"/>
    <w:rsid w:val="001D6888"/>
    <w:rsid w:val="001D6BBD"/>
    <w:rsid w:val="001D77B8"/>
    <w:rsid w:val="001D7A24"/>
    <w:rsid w:val="001D7E09"/>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588A"/>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C9B"/>
    <w:rsid w:val="00203D36"/>
    <w:rsid w:val="00204522"/>
    <w:rsid w:val="00204776"/>
    <w:rsid w:val="00204FC7"/>
    <w:rsid w:val="00205458"/>
    <w:rsid w:val="00205601"/>
    <w:rsid w:val="002060B8"/>
    <w:rsid w:val="002063BF"/>
    <w:rsid w:val="00206728"/>
    <w:rsid w:val="00207069"/>
    <w:rsid w:val="00207BD6"/>
    <w:rsid w:val="0021038D"/>
    <w:rsid w:val="00210660"/>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50406"/>
    <w:rsid w:val="002511BA"/>
    <w:rsid w:val="002512D3"/>
    <w:rsid w:val="00251BF7"/>
    <w:rsid w:val="00251C65"/>
    <w:rsid w:val="00251CFA"/>
    <w:rsid w:val="00251FDF"/>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2FF4"/>
    <w:rsid w:val="002633F8"/>
    <w:rsid w:val="00263F72"/>
    <w:rsid w:val="00264730"/>
    <w:rsid w:val="00265EA2"/>
    <w:rsid w:val="00266B47"/>
    <w:rsid w:val="002672CE"/>
    <w:rsid w:val="002675A1"/>
    <w:rsid w:val="002678B2"/>
    <w:rsid w:val="0027004A"/>
    <w:rsid w:val="002702A8"/>
    <w:rsid w:val="00270B18"/>
    <w:rsid w:val="00270CB7"/>
    <w:rsid w:val="00270ECC"/>
    <w:rsid w:val="00270F0D"/>
    <w:rsid w:val="00271236"/>
    <w:rsid w:val="002712C6"/>
    <w:rsid w:val="002715F5"/>
    <w:rsid w:val="00271B92"/>
    <w:rsid w:val="00271CB5"/>
    <w:rsid w:val="002723C5"/>
    <w:rsid w:val="00272536"/>
    <w:rsid w:val="00272EB2"/>
    <w:rsid w:val="00273875"/>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363C"/>
    <w:rsid w:val="002A3A92"/>
    <w:rsid w:val="002A4AEF"/>
    <w:rsid w:val="002A4ECE"/>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6E"/>
    <w:rsid w:val="002C73E0"/>
    <w:rsid w:val="002C7482"/>
    <w:rsid w:val="002D082F"/>
    <w:rsid w:val="002D08AB"/>
    <w:rsid w:val="002D0CD0"/>
    <w:rsid w:val="002D0E07"/>
    <w:rsid w:val="002D10A7"/>
    <w:rsid w:val="002D16AF"/>
    <w:rsid w:val="002D2678"/>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E095D"/>
    <w:rsid w:val="002E301E"/>
    <w:rsid w:val="002E30BA"/>
    <w:rsid w:val="002E3311"/>
    <w:rsid w:val="002E3353"/>
    <w:rsid w:val="002E37E8"/>
    <w:rsid w:val="002E385A"/>
    <w:rsid w:val="002E4272"/>
    <w:rsid w:val="002E515D"/>
    <w:rsid w:val="002E5531"/>
    <w:rsid w:val="002E7011"/>
    <w:rsid w:val="002E7A34"/>
    <w:rsid w:val="002F0FC5"/>
    <w:rsid w:val="002F1011"/>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DB1"/>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4198"/>
    <w:rsid w:val="00324260"/>
    <w:rsid w:val="00324D06"/>
    <w:rsid w:val="003250AD"/>
    <w:rsid w:val="00325545"/>
    <w:rsid w:val="00326524"/>
    <w:rsid w:val="00326685"/>
    <w:rsid w:val="00326AA4"/>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61A5"/>
    <w:rsid w:val="0034635A"/>
    <w:rsid w:val="003472A9"/>
    <w:rsid w:val="003476B3"/>
    <w:rsid w:val="00347CA7"/>
    <w:rsid w:val="00350A2E"/>
    <w:rsid w:val="00350AFC"/>
    <w:rsid w:val="00350B8F"/>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66F"/>
    <w:rsid w:val="00354888"/>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560"/>
    <w:rsid w:val="00365CDD"/>
    <w:rsid w:val="003662E5"/>
    <w:rsid w:val="00366435"/>
    <w:rsid w:val="003665F7"/>
    <w:rsid w:val="00366F54"/>
    <w:rsid w:val="0036768B"/>
    <w:rsid w:val="00367B3C"/>
    <w:rsid w:val="003746B1"/>
    <w:rsid w:val="003746FE"/>
    <w:rsid w:val="0037487E"/>
    <w:rsid w:val="0037520A"/>
    <w:rsid w:val="00375A72"/>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33F"/>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1D4"/>
    <w:rsid w:val="003A130A"/>
    <w:rsid w:val="003A13FC"/>
    <w:rsid w:val="003A1D5C"/>
    <w:rsid w:val="003A314B"/>
    <w:rsid w:val="003A3B8E"/>
    <w:rsid w:val="003A43B2"/>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4AC"/>
    <w:rsid w:val="003D63AE"/>
    <w:rsid w:val="003D643B"/>
    <w:rsid w:val="003D661F"/>
    <w:rsid w:val="003D68D7"/>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29B"/>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32F2"/>
    <w:rsid w:val="003F489A"/>
    <w:rsid w:val="003F4FF8"/>
    <w:rsid w:val="003F5141"/>
    <w:rsid w:val="003F6063"/>
    <w:rsid w:val="003F6CC9"/>
    <w:rsid w:val="003F6DA5"/>
    <w:rsid w:val="003F6DEF"/>
    <w:rsid w:val="003F7D69"/>
    <w:rsid w:val="00400447"/>
    <w:rsid w:val="00400E83"/>
    <w:rsid w:val="00402BEB"/>
    <w:rsid w:val="00402D6F"/>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0C7"/>
    <w:rsid w:val="00431154"/>
    <w:rsid w:val="004316DC"/>
    <w:rsid w:val="004326A9"/>
    <w:rsid w:val="00432734"/>
    <w:rsid w:val="00432E9E"/>
    <w:rsid w:val="00433719"/>
    <w:rsid w:val="00434334"/>
    <w:rsid w:val="004347C9"/>
    <w:rsid w:val="00434D9E"/>
    <w:rsid w:val="0043583A"/>
    <w:rsid w:val="00435B76"/>
    <w:rsid w:val="00436397"/>
    <w:rsid w:val="004369D6"/>
    <w:rsid w:val="00436A1D"/>
    <w:rsid w:val="00437BB4"/>
    <w:rsid w:val="0044036E"/>
    <w:rsid w:val="004406EF"/>
    <w:rsid w:val="00440AC1"/>
    <w:rsid w:val="00441161"/>
    <w:rsid w:val="0044164A"/>
    <w:rsid w:val="0044208B"/>
    <w:rsid w:val="004423A5"/>
    <w:rsid w:val="004425C4"/>
    <w:rsid w:val="0044277F"/>
    <w:rsid w:val="00442D26"/>
    <w:rsid w:val="004433AE"/>
    <w:rsid w:val="004433F4"/>
    <w:rsid w:val="00443621"/>
    <w:rsid w:val="00443818"/>
    <w:rsid w:val="00443848"/>
    <w:rsid w:val="00443AED"/>
    <w:rsid w:val="004444AB"/>
    <w:rsid w:val="004444B8"/>
    <w:rsid w:val="00444C40"/>
    <w:rsid w:val="00445215"/>
    <w:rsid w:val="004465D0"/>
    <w:rsid w:val="00446F99"/>
    <w:rsid w:val="004472C0"/>
    <w:rsid w:val="00447317"/>
    <w:rsid w:val="00447717"/>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9B1"/>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13B"/>
    <w:rsid w:val="004845B3"/>
    <w:rsid w:val="00484862"/>
    <w:rsid w:val="00484A20"/>
    <w:rsid w:val="00484B48"/>
    <w:rsid w:val="00484C1C"/>
    <w:rsid w:val="00484C7E"/>
    <w:rsid w:val="00485F96"/>
    <w:rsid w:val="00487756"/>
    <w:rsid w:val="00487F52"/>
    <w:rsid w:val="0049092C"/>
    <w:rsid w:val="004914C8"/>
    <w:rsid w:val="004917DA"/>
    <w:rsid w:val="00491AD9"/>
    <w:rsid w:val="004921DB"/>
    <w:rsid w:val="00492A04"/>
    <w:rsid w:val="00493100"/>
    <w:rsid w:val="00493F5C"/>
    <w:rsid w:val="00493FB6"/>
    <w:rsid w:val="0049425C"/>
    <w:rsid w:val="004942EA"/>
    <w:rsid w:val="00494D2E"/>
    <w:rsid w:val="00496778"/>
    <w:rsid w:val="004968EE"/>
    <w:rsid w:val="00496F77"/>
    <w:rsid w:val="00496FBC"/>
    <w:rsid w:val="0049724C"/>
    <w:rsid w:val="004972C2"/>
    <w:rsid w:val="004976DB"/>
    <w:rsid w:val="004A03C6"/>
    <w:rsid w:val="004A1009"/>
    <w:rsid w:val="004A12D1"/>
    <w:rsid w:val="004A12D8"/>
    <w:rsid w:val="004A25E2"/>
    <w:rsid w:val="004A33DC"/>
    <w:rsid w:val="004A341F"/>
    <w:rsid w:val="004A3685"/>
    <w:rsid w:val="004A5920"/>
    <w:rsid w:val="004A5D39"/>
    <w:rsid w:val="004A5DDF"/>
    <w:rsid w:val="004A6856"/>
    <w:rsid w:val="004A6DFB"/>
    <w:rsid w:val="004B0935"/>
    <w:rsid w:val="004B0C64"/>
    <w:rsid w:val="004B2E52"/>
    <w:rsid w:val="004B38D3"/>
    <w:rsid w:val="004B3FC9"/>
    <w:rsid w:val="004B5ADC"/>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40"/>
    <w:rsid w:val="004D43C9"/>
    <w:rsid w:val="004D5395"/>
    <w:rsid w:val="004D59D7"/>
    <w:rsid w:val="004D5A8A"/>
    <w:rsid w:val="004D5AC3"/>
    <w:rsid w:val="004D6C48"/>
    <w:rsid w:val="004D71BD"/>
    <w:rsid w:val="004D7E72"/>
    <w:rsid w:val="004E027C"/>
    <w:rsid w:val="004E0404"/>
    <w:rsid w:val="004E0659"/>
    <w:rsid w:val="004E1952"/>
    <w:rsid w:val="004E290C"/>
    <w:rsid w:val="004E32D7"/>
    <w:rsid w:val="004E34E5"/>
    <w:rsid w:val="004E5336"/>
    <w:rsid w:val="004E5CB7"/>
    <w:rsid w:val="004E7381"/>
    <w:rsid w:val="004E7731"/>
    <w:rsid w:val="004E7BC1"/>
    <w:rsid w:val="004E7E9B"/>
    <w:rsid w:val="004F0216"/>
    <w:rsid w:val="004F043A"/>
    <w:rsid w:val="004F12D3"/>
    <w:rsid w:val="004F1680"/>
    <w:rsid w:val="004F1E1C"/>
    <w:rsid w:val="004F2126"/>
    <w:rsid w:val="004F262D"/>
    <w:rsid w:val="004F298E"/>
    <w:rsid w:val="004F2D45"/>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D82"/>
    <w:rsid w:val="00504E96"/>
    <w:rsid w:val="0050500F"/>
    <w:rsid w:val="00506328"/>
    <w:rsid w:val="00506367"/>
    <w:rsid w:val="005064D0"/>
    <w:rsid w:val="005076FB"/>
    <w:rsid w:val="00507F8C"/>
    <w:rsid w:val="005101F1"/>
    <w:rsid w:val="00510A60"/>
    <w:rsid w:val="005115C5"/>
    <w:rsid w:val="005116D8"/>
    <w:rsid w:val="005117C0"/>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5E2"/>
    <w:rsid w:val="00520A12"/>
    <w:rsid w:val="00520AA9"/>
    <w:rsid w:val="00520EF9"/>
    <w:rsid w:val="00520FD7"/>
    <w:rsid w:val="005217F2"/>
    <w:rsid w:val="00521F57"/>
    <w:rsid w:val="005229A4"/>
    <w:rsid w:val="00523903"/>
    <w:rsid w:val="00523CA9"/>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1D2"/>
    <w:rsid w:val="00544820"/>
    <w:rsid w:val="0054497F"/>
    <w:rsid w:val="00545181"/>
    <w:rsid w:val="00545895"/>
    <w:rsid w:val="00545D9C"/>
    <w:rsid w:val="00546464"/>
    <w:rsid w:val="005474B6"/>
    <w:rsid w:val="005478B5"/>
    <w:rsid w:val="005501DA"/>
    <w:rsid w:val="00550464"/>
    <w:rsid w:val="00550C73"/>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1F4E"/>
    <w:rsid w:val="00562430"/>
    <w:rsid w:val="005626D4"/>
    <w:rsid w:val="00562DA2"/>
    <w:rsid w:val="00564251"/>
    <w:rsid w:val="0056452C"/>
    <w:rsid w:val="00565544"/>
    <w:rsid w:val="00565AB3"/>
    <w:rsid w:val="00565ACB"/>
    <w:rsid w:val="00566C49"/>
    <w:rsid w:val="005677F2"/>
    <w:rsid w:val="00570DE5"/>
    <w:rsid w:val="0057173E"/>
    <w:rsid w:val="00571BE2"/>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05F"/>
    <w:rsid w:val="005817BC"/>
    <w:rsid w:val="00583833"/>
    <w:rsid w:val="00583998"/>
    <w:rsid w:val="005839AE"/>
    <w:rsid w:val="00583A00"/>
    <w:rsid w:val="005840FA"/>
    <w:rsid w:val="005842F3"/>
    <w:rsid w:val="00584E2D"/>
    <w:rsid w:val="00585940"/>
    <w:rsid w:val="00585C9B"/>
    <w:rsid w:val="0058665D"/>
    <w:rsid w:val="0058694D"/>
    <w:rsid w:val="005904FD"/>
    <w:rsid w:val="0059063F"/>
    <w:rsid w:val="00590802"/>
    <w:rsid w:val="00590F86"/>
    <w:rsid w:val="00591D48"/>
    <w:rsid w:val="00591E05"/>
    <w:rsid w:val="005923E2"/>
    <w:rsid w:val="0059257A"/>
    <w:rsid w:val="00592BE6"/>
    <w:rsid w:val="00592D01"/>
    <w:rsid w:val="005932FD"/>
    <w:rsid w:val="0059363C"/>
    <w:rsid w:val="0059379A"/>
    <w:rsid w:val="005937F2"/>
    <w:rsid w:val="0059430B"/>
    <w:rsid w:val="00594C46"/>
    <w:rsid w:val="00595456"/>
    <w:rsid w:val="00595924"/>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993"/>
    <w:rsid w:val="005B2CB7"/>
    <w:rsid w:val="005B2EB1"/>
    <w:rsid w:val="005B2FFD"/>
    <w:rsid w:val="005B3440"/>
    <w:rsid w:val="005B38F4"/>
    <w:rsid w:val="005B390C"/>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06C"/>
    <w:rsid w:val="005C312F"/>
    <w:rsid w:val="005C3472"/>
    <w:rsid w:val="005C3B82"/>
    <w:rsid w:val="005C4386"/>
    <w:rsid w:val="005C452C"/>
    <w:rsid w:val="005C4B90"/>
    <w:rsid w:val="005C50B8"/>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2F"/>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A04"/>
    <w:rsid w:val="00615F3B"/>
    <w:rsid w:val="00616060"/>
    <w:rsid w:val="00616066"/>
    <w:rsid w:val="006166AB"/>
    <w:rsid w:val="006168C9"/>
    <w:rsid w:val="006174E4"/>
    <w:rsid w:val="0061777F"/>
    <w:rsid w:val="00617AE5"/>
    <w:rsid w:val="00617E72"/>
    <w:rsid w:val="00617FF3"/>
    <w:rsid w:val="006238E2"/>
    <w:rsid w:val="0062473D"/>
    <w:rsid w:val="00624B9C"/>
    <w:rsid w:val="00625FC8"/>
    <w:rsid w:val="006265D1"/>
    <w:rsid w:val="00626E08"/>
    <w:rsid w:val="006270CA"/>
    <w:rsid w:val="006270FD"/>
    <w:rsid w:val="00627CA0"/>
    <w:rsid w:val="00627E19"/>
    <w:rsid w:val="00630255"/>
    <w:rsid w:val="00630CCE"/>
    <w:rsid w:val="0063129C"/>
    <w:rsid w:val="006313BD"/>
    <w:rsid w:val="006315F0"/>
    <w:rsid w:val="00631C3F"/>
    <w:rsid w:val="00632275"/>
    <w:rsid w:val="00632952"/>
    <w:rsid w:val="00632B9E"/>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58E"/>
    <w:rsid w:val="00643680"/>
    <w:rsid w:val="00643C26"/>
    <w:rsid w:val="006447CC"/>
    <w:rsid w:val="00644844"/>
    <w:rsid w:val="00645A7B"/>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A36"/>
    <w:rsid w:val="006A2DF2"/>
    <w:rsid w:val="006A33F4"/>
    <w:rsid w:val="006A3DD3"/>
    <w:rsid w:val="006A491D"/>
    <w:rsid w:val="006A4A22"/>
    <w:rsid w:val="006A5247"/>
    <w:rsid w:val="006A55B4"/>
    <w:rsid w:val="006A754A"/>
    <w:rsid w:val="006A7871"/>
    <w:rsid w:val="006B01FD"/>
    <w:rsid w:val="006B0A25"/>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6223"/>
    <w:rsid w:val="006C64A7"/>
    <w:rsid w:val="006C65AE"/>
    <w:rsid w:val="006C6A25"/>
    <w:rsid w:val="006C7036"/>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6535"/>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1FB"/>
    <w:rsid w:val="00714DB1"/>
    <w:rsid w:val="00714FC1"/>
    <w:rsid w:val="007158BA"/>
    <w:rsid w:val="0071598D"/>
    <w:rsid w:val="00715BC5"/>
    <w:rsid w:val="00715DBD"/>
    <w:rsid w:val="00716128"/>
    <w:rsid w:val="00716534"/>
    <w:rsid w:val="007167FE"/>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1C26"/>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63"/>
    <w:rsid w:val="00751BEA"/>
    <w:rsid w:val="00752287"/>
    <w:rsid w:val="00752C30"/>
    <w:rsid w:val="00752E08"/>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099"/>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30C7"/>
    <w:rsid w:val="00774140"/>
    <w:rsid w:val="00774A8E"/>
    <w:rsid w:val="00774F6F"/>
    <w:rsid w:val="007754D8"/>
    <w:rsid w:val="00775736"/>
    <w:rsid w:val="00776131"/>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6FC2"/>
    <w:rsid w:val="00787DE0"/>
    <w:rsid w:val="00787F8A"/>
    <w:rsid w:val="007904FB"/>
    <w:rsid w:val="00790A3F"/>
    <w:rsid w:val="00790EF0"/>
    <w:rsid w:val="0079100F"/>
    <w:rsid w:val="007910BB"/>
    <w:rsid w:val="00791862"/>
    <w:rsid w:val="00791A72"/>
    <w:rsid w:val="00791C21"/>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08A"/>
    <w:rsid w:val="007A61A6"/>
    <w:rsid w:val="007A64BA"/>
    <w:rsid w:val="007A6636"/>
    <w:rsid w:val="007A6A3E"/>
    <w:rsid w:val="007A7387"/>
    <w:rsid w:val="007A75BB"/>
    <w:rsid w:val="007A79C4"/>
    <w:rsid w:val="007A7A10"/>
    <w:rsid w:val="007A7F41"/>
    <w:rsid w:val="007B0169"/>
    <w:rsid w:val="007B07ED"/>
    <w:rsid w:val="007B0C6C"/>
    <w:rsid w:val="007B13F9"/>
    <w:rsid w:val="007B1A32"/>
    <w:rsid w:val="007B1B28"/>
    <w:rsid w:val="007B222C"/>
    <w:rsid w:val="007B2243"/>
    <w:rsid w:val="007B2434"/>
    <w:rsid w:val="007B2F5D"/>
    <w:rsid w:val="007B32B8"/>
    <w:rsid w:val="007B3FB6"/>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243"/>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EEB"/>
    <w:rsid w:val="00801064"/>
    <w:rsid w:val="0080109A"/>
    <w:rsid w:val="00801365"/>
    <w:rsid w:val="00801A44"/>
    <w:rsid w:val="008020F2"/>
    <w:rsid w:val="00802A31"/>
    <w:rsid w:val="0080320A"/>
    <w:rsid w:val="0080372B"/>
    <w:rsid w:val="0080391B"/>
    <w:rsid w:val="00804777"/>
    <w:rsid w:val="00804A3A"/>
    <w:rsid w:val="00804B67"/>
    <w:rsid w:val="00804C08"/>
    <w:rsid w:val="00805C44"/>
    <w:rsid w:val="00806455"/>
    <w:rsid w:val="00807BA4"/>
    <w:rsid w:val="00807E45"/>
    <w:rsid w:val="0081074B"/>
    <w:rsid w:val="00811004"/>
    <w:rsid w:val="0081151C"/>
    <w:rsid w:val="008116BB"/>
    <w:rsid w:val="008122C0"/>
    <w:rsid w:val="008126CF"/>
    <w:rsid w:val="00812E63"/>
    <w:rsid w:val="00812EA5"/>
    <w:rsid w:val="008133E2"/>
    <w:rsid w:val="008138B1"/>
    <w:rsid w:val="00813F5A"/>
    <w:rsid w:val="008141C3"/>
    <w:rsid w:val="00814C4F"/>
    <w:rsid w:val="008160FB"/>
    <w:rsid w:val="00816337"/>
    <w:rsid w:val="008204FD"/>
    <w:rsid w:val="00820630"/>
    <w:rsid w:val="00821A9F"/>
    <w:rsid w:val="00822320"/>
    <w:rsid w:val="008227B0"/>
    <w:rsid w:val="0082307C"/>
    <w:rsid w:val="00823239"/>
    <w:rsid w:val="0082323B"/>
    <w:rsid w:val="0082347A"/>
    <w:rsid w:val="008239DB"/>
    <w:rsid w:val="008242EE"/>
    <w:rsid w:val="0082480D"/>
    <w:rsid w:val="00825A33"/>
    <w:rsid w:val="00825D5A"/>
    <w:rsid w:val="00825E30"/>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465"/>
    <w:rsid w:val="00850C65"/>
    <w:rsid w:val="00850DF9"/>
    <w:rsid w:val="008512BD"/>
    <w:rsid w:val="008515BE"/>
    <w:rsid w:val="00851775"/>
    <w:rsid w:val="00851F7E"/>
    <w:rsid w:val="0085246D"/>
    <w:rsid w:val="0085364B"/>
    <w:rsid w:val="008536E0"/>
    <w:rsid w:val="00853DC4"/>
    <w:rsid w:val="00854EC7"/>
    <w:rsid w:val="00855114"/>
    <w:rsid w:val="008553A7"/>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57D"/>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777B"/>
    <w:rsid w:val="00897A4D"/>
    <w:rsid w:val="008A0359"/>
    <w:rsid w:val="008A08CC"/>
    <w:rsid w:val="008A0DFB"/>
    <w:rsid w:val="008A2520"/>
    <w:rsid w:val="008A2DB3"/>
    <w:rsid w:val="008A3F7D"/>
    <w:rsid w:val="008A43AD"/>
    <w:rsid w:val="008A4877"/>
    <w:rsid w:val="008A4C1E"/>
    <w:rsid w:val="008A501C"/>
    <w:rsid w:val="008A5E13"/>
    <w:rsid w:val="008A67AA"/>
    <w:rsid w:val="008A7D81"/>
    <w:rsid w:val="008B093B"/>
    <w:rsid w:val="008B0C82"/>
    <w:rsid w:val="008B13C1"/>
    <w:rsid w:val="008B1E62"/>
    <w:rsid w:val="008B1F69"/>
    <w:rsid w:val="008B2EDB"/>
    <w:rsid w:val="008B3AE7"/>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9D5"/>
    <w:rsid w:val="008C3B3E"/>
    <w:rsid w:val="008C48DA"/>
    <w:rsid w:val="008C4F75"/>
    <w:rsid w:val="008C5EE6"/>
    <w:rsid w:val="008C62CC"/>
    <w:rsid w:val="008C6973"/>
    <w:rsid w:val="008C697D"/>
    <w:rsid w:val="008C6B02"/>
    <w:rsid w:val="008C6B67"/>
    <w:rsid w:val="008C6B9F"/>
    <w:rsid w:val="008C6D7A"/>
    <w:rsid w:val="008C726D"/>
    <w:rsid w:val="008C76D7"/>
    <w:rsid w:val="008C7A11"/>
    <w:rsid w:val="008D0567"/>
    <w:rsid w:val="008D0925"/>
    <w:rsid w:val="008D0CF6"/>
    <w:rsid w:val="008D1694"/>
    <w:rsid w:val="008D1A86"/>
    <w:rsid w:val="008D228D"/>
    <w:rsid w:val="008D23B0"/>
    <w:rsid w:val="008D305A"/>
    <w:rsid w:val="008D3D82"/>
    <w:rsid w:val="008D40E3"/>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26"/>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BBD"/>
    <w:rsid w:val="00927CD8"/>
    <w:rsid w:val="00930099"/>
    <w:rsid w:val="00930399"/>
    <w:rsid w:val="00930CC7"/>
    <w:rsid w:val="00932093"/>
    <w:rsid w:val="0093215A"/>
    <w:rsid w:val="00932642"/>
    <w:rsid w:val="0093287E"/>
    <w:rsid w:val="00932B72"/>
    <w:rsid w:val="00933089"/>
    <w:rsid w:val="00933C5F"/>
    <w:rsid w:val="0093428D"/>
    <w:rsid w:val="00934DE1"/>
    <w:rsid w:val="0093553D"/>
    <w:rsid w:val="00935D73"/>
    <w:rsid w:val="00935DC8"/>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4AC1"/>
    <w:rsid w:val="0096509D"/>
    <w:rsid w:val="00966264"/>
    <w:rsid w:val="009663DA"/>
    <w:rsid w:val="00966838"/>
    <w:rsid w:val="009669B0"/>
    <w:rsid w:val="009673C2"/>
    <w:rsid w:val="00967693"/>
    <w:rsid w:val="009676A6"/>
    <w:rsid w:val="0097011D"/>
    <w:rsid w:val="00970373"/>
    <w:rsid w:val="009703E5"/>
    <w:rsid w:val="009704FF"/>
    <w:rsid w:val="00971301"/>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341"/>
    <w:rsid w:val="009B0424"/>
    <w:rsid w:val="009B100E"/>
    <w:rsid w:val="009B15D0"/>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B7D94"/>
    <w:rsid w:val="009C0446"/>
    <w:rsid w:val="009C054C"/>
    <w:rsid w:val="009C0BCF"/>
    <w:rsid w:val="009C2875"/>
    <w:rsid w:val="009C2A97"/>
    <w:rsid w:val="009C2E55"/>
    <w:rsid w:val="009C3C29"/>
    <w:rsid w:val="009C3C2C"/>
    <w:rsid w:val="009C3EA4"/>
    <w:rsid w:val="009C417A"/>
    <w:rsid w:val="009C76D3"/>
    <w:rsid w:val="009C7C5D"/>
    <w:rsid w:val="009C7FB2"/>
    <w:rsid w:val="009D01F3"/>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9F77D8"/>
    <w:rsid w:val="00A01127"/>
    <w:rsid w:val="00A01DD3"/>
    <w:rsid w:val="00A02910"/>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1611"/>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6E52"/>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12E9"/>
    <w:rsid w:val="00A42902"/>
    <w:rsid w:val="00A42B39"/>
    <w:rsid w:val="00A42C8E"/>
    <w:rsid w:val="00A436C1"/>
    <w:rsid w:val="00A43E62"/>
    <w:rsid w:val="00A43F7D"/>
    <w:rsid w:val="00A4465F"/>
    <w:rsid w:val="00A4545A"/>
    <w:rsid w:val="00A46503"/>
    <w:rsid w:val="00A46792"/>
    <w:rsid w:val="00A4680C"/>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57FED"/>
    <w:rsid w:val="00A60AE3"/>
    <w:rsid w:val="00A60E3E"/>
    <w:rsid w:val="00A6104B"/>
    <w:rsid w:val="00A61847"/>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C52"/>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6D4A"/>
    <w:rsid w:val="00A971C3"/>
    <w:rsid w:val="00A972A1"/>
    <w:rsid w:val="00A97BDA"/>
    <w:rsid w:val="00A97C9C"/>
    <w:rsid w:val="00AA0565"/>
    <w:rsid w:val="00AA0701"/>
    <w:rsid w:val="00AA09EC"/>
    <w:rsid w:val="00AA108A"/>
    <w:rsid w:val="00AA1C1D"/>
    <w:rsid w:val="00AA2D4A"/>
    <w:rsid w:val="00AA2D60"/>
    <w:rsid w:val="00AA33EC"/>
    <w:rsid w:val="00AA353E"/>
    <w:rsid w:val="00AA3581"/>
    <w:rsid w:val="00AA4155"/>
    <w:rsid w:val="00AA479A"/>
    <w:rsid w:val="00AA4BA2"/>
    <w:rsid w:val="00AA5F8A"/>
    <w:rsid w:val="00AA63C3"/>
    <w:rsid w:val="00AA661C"/>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138"/>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782"/>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551E"/>
    <w:rsid w:val="00B767AF"/>
    <w:rsid w:val="00B7717B"/>
    <w:rsid w:val="00B77567"/>
    <w:rsid w:val="00B80761"/>
    <w:rsid w:val="00B81766"/>
    <w:rsid w:val="00B81F12"/>
    <w:rsid w:val="00B82D48"/>
    <w:rsid w:val="00B84543"/>
    <w:rsid w:val="00B84EA0"/>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2DC3"/>
    <w:rsid w:val="00B932E5"/>
    <w:rsid w:val="00B936CB"/>
    <w:rsid w:val="00B9374E"/>
    <w:rsid w:val="00B941B6"/>
    <w:rsid w:val="00B94B0F"/>
    <w:rsid w:val="00B95BD5"/>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63B"/>
    <w:rsid w:val="00BB1C8E"/>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32D4"/>
    <w:rsid w:val="00BD3E0C"/>
    <w:rsid w:val="00BD4037"/>
    <w:rsid w:val="00BD49F1"/>
    <w:rsid w:val="00BD4DA3"/>
    <w:rsid w:val="00BD50BC"/>
    <w:rsid w:val="00BD5B15"/>
    <w:rsid w:val="00BD67CA"/>
    <w:rsid w:val="00BD6AEF"/>
    <w:rsid w:val="00BD7480"/>
    <w:rsid w:val="00BD7B35"/>
    <w:rsid w:val="00BD7BBD"/>
    <w:rsid w:val="00BE015E"/>
    <w:rsid w:val="00BE051C"/>
    <w:rsid w:val="00BE09B0"/>
    <w:rsid w:val="00BE1924"/>
    <w:rsid w:val="00BE1E2A"/>
    <w:rsid w:val="00BE22F3"/>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F44"/>
    <w:rsid w:val="00BF1825"/>
    <w:rsid w:val="00BF23B2"/>
    <w:rsid w:val="00BF2602"/>
    <w:rsid w:val="00BF2B97"/>
    <w:rsid w:val="00BF2C3E"/>
    <w:rsid w:val="00BF2C5F"/>
    <w:rsid w:val="00BF2E0A"/>
    <w:rsid w:val="00BF3925"/>
    <w:rsid w:val="00BF3C2F"/>
    <w:rsid w:val="00BF41A9"/>
    <w:rsid w:val="00BF4258"/>
    <w:rsid w:val="00BF4325"/>
    <w:rsid w:val="00BF4E62"/>
    <w:rsid w:val="00BF50CD"/>
    <w:rsid w:val="00BF58BD"/>
    <w:rsid w:val="00BF6158"/>
    <w:rsid w:val="00BF64F7"/>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525"/>
    <w:rsid w:val="00C12952"/>
    <w:rsid w:val="00C12BBA"/>
    <w:rsid w:val="00C132FC"/>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DEA"/>
    <w:rsid w:val="00C25FB1"/>
    <w:rsid w:val="00C264F4"/>
    <w:rsid w:val="00C26838"/>
    <w:rsid w:val="00C26C05"/>
    <w:rsid w:val="00C26DE8"/>
    <w:rsid w:val="00C27539"/>
    <w:rsid w:val="00C30346"/>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3267"/>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133C"/>
    <w:rsid w:val="00C616F2"/>
    <w:rsid w:val="00C61A11"/>
    <w:rsid w:val="00C61BC8"/>
    <w:rsid w:val="00C62112"/>
    <w:rsid w:val="00C62295"/>
    <w:rsid w:val="00C6234A"/>
    <w:rsid w:val="00C626BC"/>
    <w:rsid w:val="00C633CA"/>
    <w:rsid w:val="00C64001"/>
    <w:rsid w:val="00C64132"/>
    <w:rsid w:val="00C64782"/>
    <w:rsid w:val="00C64879"/>
    <w:rsid w:val="00C64BDE"/>
    <w:rsid w:val="00C653DE"/>
    <w:rsid w:val="00C66730"/>
    <w:rsid w:val="00C67171"/>
    <w:rsid w:val="00C673A3"/>
    <w:rsid w:val="00C67C7C"/>
    <w:rsid w:val="00C70009"/>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AB6"/>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0A4"/>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5A9"/>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1F85"/>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152"/>
    <w:rsid w:val="00CC7674"/>
    <w:rsid w:val="00CC7D56"/>
    <w:rsid w:val="00CD043A"/>
    <w:rsid w:val="00CD121D"/>
    <w:rsid w:val="00CD1BA4"/>
    <w:rsid w:val="00CD1E2B"/>
    <w:rsid w:val="00CD230E"/>
    <w:rsid w:val="00CD2673"/>
    <w:rsid w:val="00CD2723"/>
    <w:rsid w:val="00CD2988"/>
    <w:rsid w:val="00CD35B9"/>
    <w:rsid w:val="00CD39E1"/>
    <w:rsid w:val="00CD40F4"/>
    <w:rsid w:val="00CD487D"/>
    <w:rsid w:val="00CD4F7F"/>
    <w:rsid w:val="00CD556A"/>
    <w:rsid w:val="00CD62A2"/>
    <w:rsid w:val="00CD64B0"/>
    <w:rsid w:val="00CD64B3"/>
    <w:rsid w:val="00CD64BA"/>
    <w:rsid w:val="00CD6EE2"/>
    <w:rsid w:val="00CD6FB4"/>
    <w:rsid w:val="00CD74B3"/>
    <w:rsid w:val="00CE0635"/>
    <w:rsid w:val="00CE1316"/>
    <w:rsid w:val="00CE13C4"/>
    <w:rsid w:val="00CE13DF"/>
    <w:rsid w:val="00CE25D6"/>
    <w:rsid w:val="00CE2EC6"/>
    <w:rsid w:val="00CE3BDC"/>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72A"/>
    <w:rsid w:val="00D01B00"/>
    <w:rsid w:val="00D02545"/>
    <w:rsid w:val="00D034E0"/>
    <w:rsid w:val="00D04419"/>
    <w:rsid w:val="00D046E4"/>
    <w:rsid w:val="00D048DA"/>
    <w:rsid w:val="00D04BF2"/>
    <w:rsid w:val="00D063DA"/>
    <w:rsid w:val="00D06A04"/>
    <w:rsid w:val="00D06C60"/>
    <w:rsid w:val="00D06DA2"/>
    <w:rsid w:val="00D07353"/>
    <w:rsid w:val="00D07502"/>
    <w:rsid w:val="00D1016C"/>
    <w:rsid w:val="00D107E8"/>
    <w:rsid w:val="00D10FF4"/>
    <w:rsid w:val="00D116C2"/>
    <w:rsid w:val="00D11AB4"/>
    <w:rsid w:val="00D125D9"/>
    <w:rsid w:val="00D12925"/>
    <w:rsid w:val="00D129FC"/>
    <w:rsid w:val="00D134B7"/>
    <w:rsid w:val="00D13A03"/>
    <w:rsid w:val="00D13D7F"/>
    <w:rsid w:val="00D14FB7"/>
    <w:rsid w:val="00D1500C"/>
    <w:rsid w:val="00D150F8"/>
    <w:rsid w:val="00D15139"/>
    <w:rsid w:val="00D15BE8"/>
    <w:rsid w:val="00D15EBD"/>
    <w:rsid w:val="00D16208"/>
    <w:rsid w:val="00D16A87"/>
    <w:rsid w:val="00D16E19"/>
    <w:rsid w:val="00D17021"/>
    <w:rsid w:val="00D1795F"/>
    <w:rsid w:val="00D227AF"/>
    <w:rsid w:val="00D23B5A"/>
    <w:rsid w:val="00D2529E"/>
    <w:rsid w:val="00D261AE"/>
    <w:rsid w:val="00D2625D"/>
    <w:rsid w:val="00D26F6C"/>
    <w:rsid w:val="00D27C03"/>
    <w:rsid w:val="00D27C89"/>
    <w:rsid w:val="00D30101"/>
    <w:rsid w:val="00D305BA"/>
    <w:rsid w:val="00D30EE2"/>
    <w:rsid w:val="00D318F4"/>
    <w:rsid w:val="00D326D8"/>
    <w:rsid w:val="00D32D7B"/>
    <w:rsid w:val="00D3380F"/>
    <w:rsid w:val="00D351C6"/>
    <w:rsid w:val="00D35522"/>
    <w:rsid w:val="00D358D5"/>
    <w:rsid w:val="00D35B3D"/>
    <w:rsid w:val="00D35E24"/>
    <w:rsid w:val="00D367BB"/>
    <w:rsid w:val="00D3699F"/>
    <w:rsid w:val="00D37A39"/>
    <w:rsid w:val="00D37F50"/>
    <w:rsid w:val="00D40157"/>
    <w:rsid w:val="00D4043D"/>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58AC"/>
    <w:rsid w:val="00D56289"/>
    <w:rsid w:val="00D567D0"/>
    <w:rsid w:val="00D56D33"/>
    <w:rsid w:val="00D57735"/>
    <w:rsid w:val="00D57FE6"/>
    <w:rsid w:val="00D6006B"/>
    <w:rsid w:val="00D6014F"/>
    <w:rsid w:val="00D60D5F"/>
    <w:rsid w:val="00D61A0C"/>
    <w:rsid w:val="00D62530"/>
    <w:rsid w:val="00D62EC7"/>
    <w:rsid w:val="00D64199"/>
    <w:rsid w:val="00D65CEF"/>
    <w:rsid w:val="00D66097"/>
    <w:rsid w:val="00D665FB"/>
    <w:rsid w:val="00D66AF4"/>
    <w:rsid w:val="00D66DDC"/>
    <w:rsid w:val="00D671DE"/>
    <w:rsid w:val="00D67288"/>
    <w:rsid w:val="00D67BFE"/>
    <w:rsid w:val="00D67D2A"/>
    <w:rsid w:val="00D704A5"/>
    <w:rsid w:val="00D7058E"/>
    <w:rsid w:val="00D70D7D"/>
    <w:rsid w:val="00D7145E"/>
    <w:rsid w:val="00D71B6B"/>
    <w:rsid w:val="00D7240E"/>
    <w:rsid w:val="00D7379F"/>
    <w:rsid w:val="00D73ADD"/>
    <w:rsid w:val="00D73B70"/>
    <w:rsid w:val="00D747F8"/>
    <w:rsid w:val="00D74F39"/>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53BF"/>
    <w:rsid w:val="00D86710"/>
    <w:rsid w:val="00D86943"/>
    <w:rsid w:val="00D87228"/>
    <w:rsid w:val="00D87538"/>
    <w:rsid w:val="00D87A5B"/>
    <w:rsid w:val="00D87F17"/>
    <w:rsid w:val="00D903A1"/>
    <w:rsid w:val="00D90FC3"/>
    <w:rsid w:val="00D9125C"/>
    <w:rsid w:val="00D92230"/>
    <w:rsid w:val="00D924F4"/>
    <w:rsid w:val="00D92533"/>
    <w:rsid w:val="00D92737"/>
    <w:rsid w:val="00D92F2E"/>
    <w:rsid w:val="00D93B33"/>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0A3"/>
    <w:rsid w:val="00DC3586"/>
    <w:rsid w:val="00DC3625"/>
    <w:rsid w:val="00DC41DB"/>
    <w:rsid w:val="00DC4F60"/>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B6"/>
    <w:rsid w:val="00DD527F"/>
    <w:rsid w:val="00DD5835"/>
    <w:rsid w:val="00DD7069"/>
    <w:rsid w:val="00DD73E3"/>
    <w:rsid w:val="00DD7AE8"/>
    <w:rsid w:val="00DD7CC5"/>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6E8"/>
    <w:rsid w:val="00DF1658"/>
    <w:rsid w:val="00DF1AFE"/>
    <w:rsid w:val="00DF2E95"/>
    <w:rsid w:val="00DF352D"/>
    <w:rsid w:val="00DF3FAA"/>
    <w:rsid w:val="00DF4894"/>
    <w:rsid w:val="00DF526F"/>
    <w:rsid w:val="00DF6639"/>
    <w:rsid w:val="00DF6B35"/>
    <w:rsid w:val="00E00029"/>
    <w:rsid w:val="00E00559"/>
    <w:rsid w:val="00E01B84"/>
    <w:rsid w:val="00E0350C"/>
    <w:rsid w:val="00E03F11"/>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0E0D"/>
    <w:rsid w:val="00E11CEF"/>
    <w:rsid w:val="00E11D8F"/>
    <w:rsid w:val="00E11E55"/>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40FD"/>
    <w:rsid w:val="00E34291"/>
    <w:rsid w:val="00E34BD7"/>
    <w:rsid w:val="00E35269"/>
    <w:rsid w:val="00E3538D"/>
    <w:rsid w:val="00E35657"/>
    <w:rsid w:val="00E3577E"/>
    <w:rsid w:val="00E35EDA"/>
    <w:rsid w:val="00E36BB2"/>
    <w:rsid w:val="00E37F64"/>
    <w:rsid w:val="00E37F66"/>
    <w:rsid w:val="00E37FBE"/>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4BD1"/>
    <w:rsid w:val="00E65128"/>
    <w:rsid w:val="00E6577B"/>
    <w:rsid w:val="00E66DA3"/>
    <w:rsid w:val="00E703DC"/>
    <w:rsid w:val="00E70A2D"/>
    <w:rsid w:val="00E70D23"/>
    <w:rsid w:val="00E71F1D"/>
    <w:rsid w:val="00E72003"/>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C6C"/>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0B2"/>
    <w:rsid w:val="00EF0420"/>
    <w:rsid w:val="00EF048F"/>
    <w:rsid w:val="00EF0E16"/>
    <w:rsid w:val="00EF1425"/>
    <w:rsid w:val="00EF1B47"/>
    <w:rsid w:val="00EF2117"/>
    <w:rsid w:val="00EF276F"/>
    <w:rsid w:val="00EF34FD"/>
    <w:rsid w:val="00EF3569"/>
    <w:rsid w:val="00EF359D"/>
    <w:rsid w:val="00EF3A5C"/>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331"/>
    <w:rsid w:val="00F56722"/>
    <w:rsid w:val="00F56BD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721"/>
    <w:rsid w:val="00F879D6"/>
    <w:rsid w:val="00F91232"/>
    <w:rsid w:val="00F91630"/>
    <w:rsid w:val="00F917C1"/>
    <w:rsid w:val="00F917C6"/>
    <w:rsid w:val="00F91B23"/>
    <w:rsid w:val="00F91D60"/>
    <w:rsid w:val="00F92CA2"/>
    <w:rsid w:val="00F92D1A"/>
    <w:rsid w:val="00F936BF"/>
    <w:rsid w:val="00F93F96"/>
    <w:rsid w:val="00F9415D"/>
    <w:rsid w:val="00F94FE9"/>
    <w:rsid w:val="00F95A83"/>
    <w:rsid w:val="00F95C02"/>
    <w:rsid w:val="00F95E91"/>
    <w:rsid w:val="00F9699C"/>
    <w:rsid w:val="00F96AD8"/>
    <w:rsid w:val="00F96F67"/>
    <w:rsid w:val="00F96F6F"/>
    <w:rsid w:val="00F9735D"/>
    <w:rsid w:val="00FA0041"/>
    <w:rsid w:val="00FA02D1"/>
    <w:rsid w:val="00FA046B"/>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5DEA5AAC"/>
    <w:rsid w:val="6F649B9E"/>
    <w:rsid w:val="7B225CD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7AF2CC8"/>
  <w15:chartTrackingRefBased/>
  <w15:docId w15:val="{6A6C966E-614C-486C-BF8F-75038908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rsid w:val="007A608A"/>
    <w:pPr>
      <w:keepNext/>
      <w:keepLines/>
      <w:numPr>
        <w:numId w:val="21"/>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qFormat/>
    <w:rsid w:val="00906126"/>
    <w:pPr>
      <w:numPr>
        <w:ilvl w:val="1"/>
      </w:numPr>
      <w:pBdr>
        <w:top w:val="none" w:sz="0" w:space="0" w:color="auto"/>
      </w:pBdr>
      <w:spacing w:before="180"/>
      <w:ind w:left="432"/>
      <w:outlineLvl w:val="1"/>
    </w:pPr>
    <w:rPr>
      <w:sz w:val="32"/>
    </w:rPr>
  </w:style>
  <w:style w:type="paragraph" w:styleId="Heading3">
    <w:name w:val="heading 3"/>
    <w:basedOn w:val="Heading2"/>
    <w:next w:val="Normal"/>
    <w:qFormat/>
    <w:rsid w:val="00AA661C"/>
    <w:pPr>
      <w:numPr>
        <w:ilvl w:val="2"/>
      </w:numPr>
      <w:tabs>
        <w:tab w:val="clear" w:pos="10864"/>
      </w:tabs>
      <w:spacing w:before="120" w:after="120"/>
      <w:ind w:left="288" w:hanging="288"/>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5"/>
      </w:numPr>
      <w:outlineLvl w:val="4"/>
    </w:pPr>
    <w:rPr>
      <w:sz w:val="22"/>
    </w:rPr>
  </w:style>
  <w:style w:type="paragraph" w:styleId="Heading6">
    <w:name w:val="heading 6"/>
    <w:basedOn w:val="H6"/>
    <w:next w:val="Normal"/>
    <w:qFormat/>
    <w:pPr>
      <w:ind w:left="0" w:firstLine="0"/>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
    <w:basedOn w:val="Normal"/>
    <w:next w:val="Normal"/>
    <w:link w:val="CaptionChar"/>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paragraph" w:styleId="Revision">
    <w:name w:val="Revision"/>
    <w:hidden/>
    <w:uiPriority w:val="99"/>
    <w:semiHidden/>
    <w:rsid w:val="00D0172A"/>
    <w:rPr>
      <w:lang w:val="en-GB" w:eastAsia="ko-KR"/>
    </w:rPr>
  </w:style>
  <w:style w:type="character" w:customStyle="1" w:styleId="CaptionChar">
    <w:name w:val="Caption Char"/>
    <w:aliases w:val="cap Char"/>
    <w:basedOn w:val="DefaultParagraphFont"/>
    <w:link w:val="Caption"/>
    <w:locked/>
    <w:rsid w:val="00523CA9"/>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760561538">
          <w:marLeft w:val="821"/>
          <w:marRight w:val="0"/>
          <w:marTop w:val="0"/>
          <w:marBottom w:val="0"/>
          <w:divBdr>
            <w:top w:val="none" w:sz="0" w:space="0" w:color="auto"/>
            <w:left w:val="none" w:sz="0" w:space="0" w:color="auto"/>
            <w:bottom w:val="none" w:sz="0" w:space="0" w:color="auto"/>
            <w:right w:val="none" w:sz="0" w:space="0" w:color="auto"/>
          </w:divBdr>
        </w:div>
        <w:div w:id="1673680301">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102573040">
          <w:marLeft w:val="562"/>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414254382">
          <w:marLeft w:val="562"/>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95001619">
          <w:marLeft w:val="821"/>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 w:id="1275819380">
          <w:marLeft w:val="216"/>
          <w:marRight w:val="0"/>
          <w:marTop w:val="24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212888539">
          <w:marLeft w:val="1008"/>
          <w:marRight w:val="0"/>
          <w:marTop w:val="0"/>
          <w:marBottom w:val="0"/>
          <w:divBdr>
            <w:top w:val="none" w:sz="0" w:space="0" w:color="auto"/>
            <w:left w:val="none" w:sz="0" w:space="0" w:color="auto"/>
            <w:bottom w:val="none" w:sz="0" w:space="0" w:color="auto"/>
            <w:right w:val="none" w:sz="0" w:space="0" w:color="auto"/>
          </w:divBdr>
        </w:div>
        <w:div w:id="1300186020">
          <w:marLeft w:val="216"/>
          <w:marRight w:val="0"/>
          <w:marTop w:val="24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52323589">
          <w:marLeft w:val="1080"/>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2080400112">
          <w:marLeft w:val="562"/>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297565411">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714157302">
          <w:marLeft w:val="562"/>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857114">
          <w:marLeft w:val="1267"/>
          <w:marRight w:val="0"/>
          <w:marTop w:val="48"/>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945186911">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54953317">
          <w:marLeft w:val="180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753237011">
          <w:marLeft w:val="1166"/>
          <w:marRight w:val="0"/>
          <w:marTop w:val="5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00695082">
          <w:marLeft w:val="1080"/>
          <w:marRight w:val="0"/>
          <w:marTop w:val="0"/>
          <w:marBottom w:val="0"/>
          <w:divBdr>
            <w:top w:val="none" w:sz="0" w:space="0" w:color="auto"/>
            <w:left w:val="none" w:sz="0" w:space="0" w:color="auto"/>
            <w:bottom w:val="none" w:sz="0" w:space="0" w:color="auto"/>
            <w:right w:val="none" w:sz="0" w:space="0" w:color="auto"/>
          </w:divBdr>
        </w:div>
        <w:div w:id="365064144">
          <w:marLeft w:val="562"/>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367531957">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1995179888">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402528094">
          <w:marLeft w:val="1080"/>
          <w:marRight w:val="0"/>
          <w:marTop w:val="0"/>
          <w:marBottom w:val="0"/>
          <w:divBdr>
            <w:top w:val="none" w:sz="0" w:space="0" w:color="auto"/>
            <w:left w:val="none" w:sz="0" w:space="0" w:color="auto"/>
            <w:bottom w:val="none" w:sz="0" w:space="0" w:color="auto"/>
            <w:right w:val="none" w:sz="0" w:space="0" w:color="auto"/>
          </w:divBdr>
        </w:div>
        <w:div w:id="751239875">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408310076">
          <w:marLeft w:val="821"/>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2145349019">
          <w:marLeft w:val="216"/>
          <w:marRight w:val="0"/>
          <w:marTop w:val="24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332145340">
          <w:marLeft w:val="821"/>
          <w:marRight w:val="0"/>
          <w:marTop w:val="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1285192385">
          <w:marLeft w:val="216"/>
          <w:marRight w:val="0"/>
          <w:marTop w:val="24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1586111080">
          <w:marLeft w:val="1080"/>
          <w:marRight w:val="0"/>
          <w:marTop w:val="200"/>
          <w:marBottom w:val="0"/>
          <w:divBdr>
            <w:top w:val="none" w:sz="0" w:space="0" w:color="auto"/>
            <w:left w:val="none" w:sz="0" w:space="0" w:color="auto"/>
            <w:bottom w:val="none" w:sz="0" w:space="0" w:color="auto"/>
            <w:right w:val="none" w:sz="0" w:space="0" w:color="auto"/>
          </w:divBdr>
        </w:div>
        <w:div w:id="2053073422">
          <w:marLeft w:val="36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0/Docs/R1-220823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Docs/R1-2208239.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e51413fb-b6f8-4f29-abc2-eb20455e809e"/>
    <ds:schemaRef ds:uri="a7036771-d2e9-4e8a-9ef7-3a342200a42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3344</Words>
  <Characters>18194</Characters>
  <Application>Microsoft Office Word</Application>
  <DocSecurity>0</DocSecurity>
  <Lines>151</Lines>
  <Paragraphs>42</Paragraphs>
  <ScaleCrop>false</ScaleCrop>
  <Company>ETSI Sophia-Antipolis</Company>
  <LinksUpToDate>false</LinksUpToDate>
  <CharactersWithSpaces>21496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Chu-Hsiang Huang</cp:lastModifiedBy>
  <cp:revision>114</cp:revision>
  <dcterms:created xsi:type="dcterms:W3CDTF">2022-11-04T08:01:00Z</dcterms:created>
  <dcterms:modified xsi:type="dcterms:W3CDTF">2022-11-07T23:13:00Z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y fmtid="{D5CDD505-2E9C-101B-9397-08002B2CF9AE}" pid="4" name="MSIP_Label_d747bccc-1f7a-43de-9506-0ef23dd23464_Enabled">
    <vt:lpwstr>true</vt:lpwstr>
  </property>
  <property fmtid="{D5CDD505-2E9C-101B-9397-08002B2CF9AE}" pid="5" name="MSIP_Label_d747bccc-1f7a-43de-9506-0ef23dd23464_SetDate">
    <vt:lpwstr>2022-11-06T14:50:29Z</vt:lpwstr>
  </property>
  <property fmtid="{D5CDD505-2E9C-101B-9397-08002B2CF9AE}" pid="6" name="MSIP_Label_d747bccc-1f7a-43de-9506-0ef23dd23464_Method">
    <vt:lpwstr>Privileged</vt:lpwstr>
  </property>
  <property fmtid="{D5CDD505-2E9C-101B-9397-08002B2CF9AE}" pid="7" name="MSIP_Label_d747bccc-1f7a-43de-9506-0ef23dd23464_Name">
    <vt:lpwstr>Non-CCI</vt:lpwstr>
  </property>
  <property fmtid="{D5CDD505-2E9C-101B-9397-08002B2CF9AE}" pid="8" name="MSIP_Label_d747bccc-1f7a-43de-9506-0ef23dd23464_SiteId">
    <vt:lpwstr>98e9ba89-e1a1-4e38-9007-8bdabc25de1d</vt:lpwstr>
  </property>
  <property fmtid="{D5CDD505-2E9C-101B-9397-08002B2CF9AE}" pid="9" name="MSIP_Label_d747bccc-1f7a-43de-9506-0ef23dd23464_ActionId">
    <vt:lpwstr>9ad9e6d1-33b1-4757-bc36-621d87e74078</vt:lpwstr>
  </property>
  <property fmtid="{D5CDD505-2E9C-101B-9397-08002B2CF9AE}" pid="10" name="MSIP_Label_d747bccc-1f7a-43de-9506-0ef23dd23464_ContentBits">
    <vt:lpwstr>0</vt:lpwstr>
  </property>
</Properties>
</file>