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65AD1BFA" w:rsidR="00524449" w:rsidRDefault="00524449" w:rsidP="00524449">
      <w:pPr>
        <w:pStyle w:val="CH"/>
      </w:pPr>
      <w:r>
        <w:t xml:space="preserve">3GPP RAN WG4 Meeting </w:t>
      </w:r>
      <w:r w:rsidR="00651321" w:rsidRPr="009F0E8D">
        <w:t>#</w:t>
      </w:r>
      <w:r w:rsidR="006B4030">
        <w:t>10</w:t>
      </w:r>
      <w:r w:rsidR="001D6A22">
        <w:t>5</w:t>
      </w:r>
      <w:r>
        <w:tab/>
      </w:r>
      <w:r>
        <w:tab/>
      </w:r>
      <w:r w:rsidR="003E12C7" w:rsidRPr="00FC0CF3">
        <w:t>R4-22</w:t>
      </w:r>
      <w:r w:rsidR="00FC0CF3" w:rsidRPr="00FC0CF3">
        <w:t>18360</w:t>
      </w:r>
    </w:p>
    <w:p w14:paraId="50DC9730" w14:textId="6A07314E" w:rsidR="00D309CC" w:rsidRPr="00FD166F" w:rsidRDefault="001D6A22" w:rsidP="00524449">
      <w:pPr>
        <w:pStyle w:val="CH"/>
        <w:tabs>
          <w:tab w:val="clear" w:pos="7920"/>
        </w:tabs>
        <w:rPr>
          <w:b w:val="0"/>
        </w:rPr>
      </w:pPr>
      <w:r>
        <w:t>Toulouse</w:t>
      </w:r>
      <w:r w:rsidR="00651321" w:rsidRPr="005B0B43">
        <w:t xml:space="preserve">, </w:t>
      </w:r>
      <w:r>
        <w:t>France, November</w:t>
      </w:r>
      <w:r w:rsidR="005527B2" w:rsidRPr="005527B2">
        <w:t xml:space="preserve"> </w:t>
      </w:r>
      <w:r w:rsidR="000E55BB">
        <w:t>1</w:t>
      </w:r>
      <w:r>
        <w:t>4</w:t>
      </w:r>
      <w:r w:rsidR="000E55BB">
        <w:t xml:space="preserve"> – </w:t>
      </w:r>
      <w:r>
        <w:t>18</w:t>
      </w:r>
      <w:r w:rsidR="0034487F">
        <w:t>th</w:t>
      </w:r>
      <w:r w:rsidR="000E55BB">
        <w:t xml:space="preserve">, </w:t>
      </w:r>
      <w:r w:rsidR="00EA5B41" w:rsidRPr="00D93B95">
        <w:t>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3C104ADD" w:rsidR="00D309CC" w:rsidRPr="006C351C" w:rsidRDefault="00D309CC" w:rsidP="00E27B54">
      <w:pPr>
        <w:pStyle w:val="CH"/>
        <w:rPr>
          <w:b w:val="0"/>
        </w:rPr>
      </w:pPr>
      <w:r w:rsidRPr="0008103A">
        <w:t>Agenda item:</w:t>
      </w:r>
      <w:r>
        <w:tab/>
      </w:r>
      <w:r w:rsidR="00B57A02">
        <w:rPr>
          <w:lang w:val="en-US"/>
        </w:rPr>
        <w:t>8.1</w:t>
      </w:r>
      <w:r w:rsidR="0091196B">
        <w:rPr>
          <w:lang w:val="en-US"/>
        </w:rPr>
        <w:t>5</w:t>
      </w:r>
      <w:r w:rsidR="00B57A02">
        <w:rPr>
          <w:lang w:val="en-US"/>
        </w:rPr>
        <w:t>.2</w:t>
      </w:r>
    </w:p>
    <w:p w14:paraId="4DBE005A" w14:textId="480489C5" w:rsidR="00D309CC" w:rsidRPr="006C351C" w:rsidRDefault="00D309CC" w:rsidP="00E27B54">
      <w:pPr>
        <w:pStyle w:val="CH"/>
        <w:rPr>
          <w:b w:val="0"/>
        </w:rPr>
      </w:pPr>
      <w:r w:rsidRPr="006C351C">
        <w:t>Source:</w:t>
      </w:r>
      <w:r w:rsidRPr="006C351C">
        <w:tab/>
        <w:t>Apple</w:t>
      </w:r>
    </w:p>
    <w:p w14:paraId="0D2061A1" w14:textId="3F3D1C4F" w:rsidR="00D309CC" w:rsidRPr="006C351C" w:rsidRDefault="00D309CC" w:rsidP="006B4030">
      <w:pPr>
        <w:pStyle w:val="CH"/>
        <w:ind w:left="2268" w:hanging="2268"/>
      </w:pPr>
      <w:r w:rsidRPr="006C351C">
        <w:t>Title:</w:t>
      </w:r>
      <w:r w:rsidRPr="006C351C">
        <w:tab/>
      </w:r>
      <w:r w:rsidR="00B57A02">
        <w:t xml:space="preserve">On </w:t>
      </w:r>
      <w:r w:rsidR="0091196B">
        <w:t>MIMO OTA test methodology</w:t>
      </w:r>
    </w:p>
    <w:p w14:paraId="052B1E0C" w14:textId="08C63933" w:rsidR="00104BC6" w:rsidRPr="00754D1F" w:rsidRDefault="00104BC6" w:rsidP="00E27B54">
      <w:pPr>
        <w:pStyle w:val="CH"/>
        <w:rPr>
          <w:lang w:val="de-DE"/>
        </w:rPr>
      </w:pPr>
      <w:r w:rsidRPr="00754D1F">
        <w:rPr>
          <w:lang w:val="de-DE"/>
        </w:rPr>
        <w:t>WI/SI:</w:t>
      </w:r>
      <w:r w:rsidRPr="00754D1F">
        <w:rPr>
          <w:lang w:val="de-DE"/>
        </w:rPr>
        <w:tab/>
      </w:r>
      <w:proofErr w:type="spellStart"/>
      <w:r w:rsidR="0091196B">
        <w:rPr>
          <w:lang w:val="de-DE"/>
        </w:rPr>
        <w:t>NR_MIMO_OTA</w:t>
      </w:r>
      <w:r w:rsidR="00B57A02">
        <w:rPr>
          <w:lang w:val="de-DE"/>
        </w:rPr>
        <w:t>_enh_Core</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23A58AB8" w14:textId="163611C0" w:rsidR="00B57A02" w:rsidRDefault="002C351E" w:rsidP="002C351E">
      <w:r>
        <w:t xml:space="preserve">In RAN4 #104-bis-e the WF [1] capture the agreements achieve during the meeting. In this contribution we’ll address some </w:t>
      </w:r>
      <w:r w:rsidR="007626A2">
        <w:t>of the aspects of the WF that can be supported by Apple and its preferences:</w:t>
      </w:r>
    </w:p>
    <w:p w14:paraId="39718D8C" w14:textId="0943283A" w:rsidR="00FC371C" w:rsidRDefault="00FC371C" w:rsidP="007626A2">
      <w:pPr>
        <w:pStyle w:val="Heading1"/>
        <w:keepNext w:val="0"/>
        <w:keepLines w:val="0"/>
      </w:pPr>
      <w:r>
        <w:t>2</w:t>
      </w:r>
      <w:r>
        <w:tab/>
      </w:r>
      <w:r w:rsidR="007626A2">
        <w:t>Discussion</w:t>
      </w:r>
    </w:p>
    <w:p w14:paraId="6E42B4C8" w14:textId="586BD844" w:rsidR="007626A2" w:rsidRPr="00F97C6D" w:rsidRDefault="007626A2" w:rsidP="007626A2">
      <w:pPr>
        <w:rPr>
          <w:b/>
          <w:bCs/>
        </w:rPr>
      </w:pPr>
      <w:r w:rsidRPr="00F97C6D">
        <w:rPr>
          <w:b/>
          <w:bCs/>
        </w:rPr>
        <w:t>2.a  FR2 MIMO OTA</w:t>
      </w:r>
    </w:p>
    <w:p w14:paraId="24DB34A3" w14:textId="78BDA004" w:rsidR="009B3244" w:rsidRDefault="006F70B6" w:rsidP="00312F3B">
      <w:r>
        <w:t>Based on the WF [1] agreements, the following next steps were formulated:</w:t>
      </w:r>
    </w:p>
    <w:p w14:paraId="5988F3EA" w14:textId="7784D597" w:rsidR="006F70B6" w:rsidRDefault="006F70B6" w:rsidP="00312F3B">
      <w:r>
        <w:rPr>
          <w:noProof/>
        </w:rPr>
        <mc:AlternateContent>
          <mc:Choice Requires="wps">
            <w:drawing>
              <wp:anchor distT="0" distB="0" distL="114300" distR="114300" simplePos="0" relativeHeight="251659264" behindDoc="0" locked="0" layoutInCell="1" allowOverlap="1" wp14:anchorId="0E38401E" wp14:editId="3488EDA4">
                <wp:simplePos x="0" y="0"/>
                <wp:positionH relativeFrom="column">
                  <wp:posOffset>828578</wp:posOffset>
                </wp:positionH>
                <wp:positionV relativeFrom="paragraph">
                  <wp:posOffset>54610</wp:posOffset>
                </wp:positionV>
                <wp:extent cx="4405023" cy="4890052"/>
                <wp:effectExtent l="0" t="0" r="14605" b="12700"/>
                <wp:wrapNone/>
                <wp:docPr id="1" name="Text Box 1"/>
                <wp:cNvGraphicFramePr/>
                <a:graphic xmlns:a="http://schemas.openxmlformats.org/drawingml/2006/main">
                  <a:graphicData uri="http://schemas.microsoft.com/office/word/2010/wordprocessingShape">
                    <wps:wsp>
                      <wps:cNvSpPr txBox="1"/>
                      <wps:spPr>
                        <a:xfrm>
                          <a:off x="0" y="0"/>
                          <a:ext cx="4405023" cy="4890052"/>
                        </a:xfrm>
                        <a:prstGeom prst="rect">
                          <a:avLst/>
                        </a:prstGeom>
                        <a:solidFill>
                          <a:schemeClr val="lt1"/>
                        </a:solidFill>
                        <a:ln w="6350">
                          <a:solidFill>
                            <a:prstClr val="black"/>
                          </a:solidFill>
                        </a:ln>
                      </wps:spPr>
                      <wps:txbx>
                        <w:txbxContent>
                          <w:p w14:paraId="31E60965" w14:textId="7EE6553F" w:rsidR="006F70B6" w:rsidRDefault="006F70B6" w:rsidP="00D56FE0">
                            <w:r w:rsidRPr="006F70B6">
                              <w:rPr>
                                <w:noProof/>
                              </w:rPr>
                              <w:drawing>
                                <wp:inline distT="0" distB="0" distL="0" distR="0" wp14:anchorId="65613BE9" wp14:editId="5CA964E3">
                                  <wp:extent cx="3879242" cy="4788618"/>
                                  <wp:effectExtent l="0" t="0" r="0" b="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9"/>
                                          <a:stretch>
                                            <a:fillRect/>
                                          </a:stretch>
                                        </pic:blipFill>
                                        <pic:spPr>
                                          <a:xfrm>
                                            <a:off x="0" y="0"/>
                                            <a:ext cx="3894872" cy="480791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8401E" id="_x0000_t202" coordsize="21600,21600" o:spt="202" path="m,l,21600r21600,l21600,xe">
                <v:stroke joinstyle="miter"/>
                <v:path gradientshapeok="t" o:connecttype="rect"/>
              </v:shapetype>
              <v:shape id="Text Box 1" o:spid="_x0000_s1026" type="#_x0000_t202" style="position:absolute;margin-left:65.25pt;margin-top:4.3pt;width:346.85pt;height:3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" fillcolor="white [3201]" strokeweight=".5pt">
                <v:textbox>
                  <w:txbxContent>
                    <w:p w14:paraId="31E60965" w14:textId="7EE6553F" w:rsidR="006F70B6" w:rsidRDefault="006F70B6" w:rsidP="00D56FE0">
                      <w:r w:rsidRPr="006F70B6">
                        <w:rPr>
                          <w:noProof/>
                        </w:rPr>
                        <w:drawing>
                          <wp:inline distT="0" distB="0" distL="0" distR="0" wp14:anchorId="65613BE9" wp14:editId="5CA964E3">
                            <wp:extent cx="3879242" cy="4788618"/>
                            <wp:effectExtent l="0" t="0" r="0" b="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0"/>
                                    <a:stretch>
                                      <a:fillRect/>
                                    </a:stretch>
                                  </pic:blipFill>
                                  <pic:spPr>
                                    <a:xfrm>
                                      <a:off x="0" y="0"/>
                                      <a:ext cx="3894872" cy="4807912"/>
                                    </a:xfrm>
                                    <a:prstGeom prst="rect">
                                      <a:avLst/>
                                    </a:prstGeom>
                                  </pic:spPr>
                                </pic:pic>
                              </a:graphicData>
                            </a:graphic>
                          </wp:inline>
                        </w:drawing>
                      </w:r>
                    </w:p>
                  </w:txbxContent>
                </v:textbox>
              </v:shape>
            </w:pict>
          </mc:Fallback>
        </mc:AlternateContent>
      </w:r>
      <w:r w:rsidR="00D56FE0">
        <w:t xml:space="preserve">  </w:t>
      </w:r>
    </w:p>
    <w:p w14:paraId="4E1999AD" w14:textId="47295518" w:rsidR="006F70B6" w:rsidRDefault="006F70B6" w:rsidP="00312F3B"/>
    <w:p w14:paraId="17B24BFE" w14:textId="2E1A13AF" w:rsidR="006F70B6" w:rsidRDefault="006F70B6" w:rsidP="00312F3B"/>
    <w:p w14:paraId="3971F432" w14:textId="63B1F0E9" w:rsidR="006F70B6" w:rsidRDefault="006F70B6" w:rsidP="00312F3B"/>
    <w:p w14:paraId="3C74172D" w14:textId="4CA9EED7" w:rsidR="006F70B6" w:rsidRDefault="006F70B6" w:rsidP="00312F3B"/>
    <w:p w14:paraId="2E3C919D" w14:textId="64AAEFE7" w:rsidR="006F70B6" w:rsidRDefault="006F70B6" w:rsidP="00312F3B"/>
    <w:p w14:paraId="0CC24FC8" w14:textId="157B5D7D" w:rsidR="006F70B6" w:rsidRDefault="006F70B6" w:rsidP="00312F3B"/>
    <w:p w14:paraId="38BE2FDF" w14:textId="733F3EF9" w:rsidR="006F70B6" w:rsidRDefault="006F70B6" w:rsidP="00312F3B"/>
    <w:p w14:paraId="5C5FC2CD" w14:textId="60C1257C" w:rsidR="006F70B6" w:rsidRDefault="006F70B6" w:rsidP="00312F3B"/>
    <w:p w14:paraId="6CC7FF47" w14:textId="4F9942F3" w:rsidR="006F70B6" w:rsidRDefault="006F70B6" w:rsidP="00312F3B"/>
    <w:p w14:paraId="45AA3D5E" w14:textId="2F0117DD" w:rsidR="006F70B6" w:rsidRDefault="006F70B6" w:rsidP="00312F3B"/>
    <w:p w14:paraId="57FD5585" w14:textId="2CC6C029" w:rsidR="006F70B6" w:rsidRDefault="006F70B6" w:rsidP="00312F3B"/>
    <w:p w14:paraId="5FC6AD80" w14:textId="63FAE1B6" w:rsidR="006F70B6" w:rsidRDefault="006F70B6" w:rsidP="00312F3B"/>
    <w:p w14:paraId="2AB1F7A2" w14:textId="0875C6A4" w:rsidR="006F70B6" w:rsidRDefault="006F70B6" w:rsidP="00312F3B"/>
    <w:p w14:paraId="29522B51" w14:textId="50547C92" w:rsidR="006F70B6" w:rsidRDefault="006F70B6" w:rsidP="00312F3B"/>
    <w:p w14:paraId="543BC514" w14:textId="14047A84" w:rsidR="006F70B6" w:rsidRDefault="006F70B6" w:rsidP="00312F3B"/>
    <w:p w14:paraId="0ADCE329" w14:textId="57036121" w:rsidR="006F70B6" w:rsidRDefault="006F70B6" w:rsidP="00312F3B"/>
    <w:p w14:paraId="37B20289" w14:textId="4318098D" w:rsidR="006F70B6" w:rsidRDefault="006F70B6" w:rsidP="00312F3B"/>
    <w:p w14:paraId="0C334084" w14:textId="557112A7" w:rsidR="006F70B6" w:rsidRDefault="006F70B6" w:rsidP="00312F3B"/>
    <w:p w14:paraId="6DE5731F" w14:textId="167E6007" w:rsidR="006F70B6" w:rsidRDefault="006F70B6" w:rsidP="00312F3B"/>
    <w:p w14:paraId="7A63C36F" w14:textId="77777777" w:rsidR="00476D0A" w:rsidRDefault="006F70B6" w:rsidP="00312F3B">
      <w:r>
        <w:t xml:space="preserve">Action 1: </w:t>
      </w:r>
    </w:p>
    <w:p w14:paraId="0936B873" w14:textId="3E6F02E9" w:rsidR="006F70B6" w:rsidRDefault="006F70B6" w:rsidP="00312F3B">
      <w:r>
        <w:t>During the meeting CAICT</w:t>
      </w:r>
      <w:r w:rsidR="00DF2673">
        <w:t xml:space="preserve"> provided a list of 47 UEs that based on GSA database, these UEs are commercially available, and capable to operate on band n26</w:t>
      </w:r>
      <w:r w:rsidR="000C78FD">
        <w:t>1.</w:t>
      </w:r>
    </w:p>
    <w:p w14:paraId="553307B3" w14:textId="59F6CE49" w:rsidR="006F70B6" w:rsidRDefault="00F51104" w:rsidP="00312F3B">
      <w:r>
        <w:rPr>
          <w:noProof/>
        </w:rPr>
        <w:object w:dxaOrig="11080" w:dyaOrig="14400" w14:anchorId="15332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45pt;height:581.9pt;mso-width-percent:0;mso-height-percent:0;mso-width-percent:0;mso-height-percent:0" o:ole="">
            <v:imagedata r:id="rId11" o:title=""/>
          </v:shape>
          <o:OLEObject Type="Embed" ProgID="Excel.Sheet.12" ShapeID="_x0000_i1025" DrawAspect="Content" ObjectID="_1729085355" r:id="rId12"/>
        </w:object>
      </w:r>
    </w:p>
    <w:p w14:paraId="1572F648" w14:textId="77777777" w:rsidR="00476D0A" w:rsidRDefault="00476D0A" w:rsidP="00312F3B"/>
    <w:p w14:paraId="30814300" w14:textId="77777777" w:rsidR="00476D0A" w:rsidRDefault="00476D0A" w:rsidP="00312F3B"/>
    <w:p w14:paraId="670F5436" w14:textId="765EDE40" w:rsidR="00476D0A" w:rsidRDefault="00476D0A" w:rsidP="00312F3B">
      <w:r>
        <w:lastRenderedPageBreak/>
        <w:t>Observation 1:</w:t>
      </w:r>
    </w:p>
    <w:p w14:paraId="21FB6954" w14:textId="7CF4EED5" w:rsidR="00DF2673" w:rsidRDefault="000C7654" w:rsidP="00880007">
      <w:pPr>
        <w:jc w:val="both"/>
      </w:pPr>
      <w:r>
        <w:t>This information enables a better view on the feasibility of gathering measurement results to correlate with simulation models, as well as enabling an adequate lab alignment with a plu</w:t>
      </w:r>
      <w:r w:rsidR="00476D0A">
        <w:t>rality of devices antenna system topologies and a relevant pool of data to determine performance requirements.</w:t>
      </w:r>
      <w:r w:rsidR="00D56FE0">
        <w:t xml:space="preserve"> Regardless of companies volunteering to provide PADs or not, it seems that devices are available in the market for the purpose of this activity</w:t>
      </w:r>
      <w:r w:rsidR="00880007">
        <w:t>.</w:t>
      </w:r>
    </w:p>
    <w:p w14:paraId="5395ECBB" w14:textId="1BD6E91B" w:rsidR="00476D0A" w:rsidRDefault="00476D0A" w:rsidP="00880007">
      <w:pPr>
        <w:jc w:val="both"/>
      </w:pPr>
      <w:r w:rsidRPr="00C60D6A">
        <w:rPr>
          <w:b/>
          <w:bCs/>
        </w:rPr>
        <w:t>Proposal 1</w:t>
      </w:r>
      <w:r>
        <w:t>:</w:t>
      </w:r>
      <w:r w:rsidR="00D56FE0">
        <w:t xml:space="preserve"> In an absence of volunteer companies providing PADs, </w:t>
      </w:r>
      <w:r w:rsidR="001433C8">
        <w:t xml:space="preserve">3GPP to </w:t>
      </w:r>
      <w:r w:rsidR="00D56FE0">
        <w:t>make a decision of purchase devices on the market for the purpose of lab alignment</w:t>
      </w:r>
      <w:r w:rsidR="00880007">
        <w:t>.</w:t>
      </w:r>
    </w:p>
    <w:p w14:paraId="0A0B735F" w14:textId="3BBFF335" w:rsidR="00D56FE0" w:rsidRDefault="00D56FE0" w:rsidP="00880007">
      <w:pPr>
        <w:jc w:val="both"/>
      </w:pPr>
      <w:r w:rsidRPr="00C60D6A">
        <w:rPr>
          <w:b/>
          <w:bCs/>
        </w:rPr>
        <w:t>Proposal 2</w:t>
      </w:r>
      <w:r>
        <w:t xml:space="preserve">: Define the minimum number of PADs as 4 </w:t>
      </w:r>
      <w:r w:rsidR="00880007">
        <w:t>allowing a plurality of antenna system topologies.</w:t>
      </w:r>
    </w:p>
    <w:p w14:paraId="3051F382" w14:textId="77777777" w:rsidR="00880007" w:rsidRDefault="00880007" w:rsidP="00880007">
      <w:pPr>
        <w:jc w:val="both"/>
      </w:pPr>
    </w:p>
    <w:p w14:paraId="2E58E9CA" w14:textId="25B1F605" w:rsidR="00476D0A" w:rsidRDefault="00880007" w:rsidP="00312F3B">
      <w:r>
        <w:t xml:space="preserve">Action 2: </w:t>
      </w:r>
    </w:p>
    <w:p w14:paraId="3737D3EA" w14:textId="4C3EDCD8" w:rsidR="00880007" w:rsidRDefault="00880007" w:rsidP="00880007">
      <w:pPr>
        <w:jc w:val="both"/>
      </w:pPr>
      <w:r>
        <w:t xml:space="preserve">The proposal of enabling companies to provide measurement results to correlate with measurements should consider the proper measurement data gathering as a pre-requisite. </w:t>
      </w:r>
    </w:p>
    <w:p w14:paraId="62304C5F" w14:textId="22AB1C11" w:rsidR="00880007" w:rsidRDefault="00880007" w:rsidP="00880007">
      <w:pPr>
        <w:jc w:val="both"/>
      </w:pPr>
      <w:r>
        <w:t>Observation 2:</w:t>
      </w:r>
    </w:p>
    <w:p w14:paraId="6612DFEB" w14:textId="4DE219E3" w:rsidR="00880007" w:rsidRDefault="00880007" w:rsidP="00880007">
      <w:pPr>
        <w:jc w:val="both"/>
      </w:pPr>
      <w:r>
        <w:t>A lab channel model validation should be the minimum requirement to consider labs preliminary measurement results adequate for analysis. Ideally simulation and measurement correlation should use measurement results that came from aligned labs.</w:t>
      </w:r>
    </w:p>
    <w:p w14:paraId="1567EC0E" w14:textId="49E88890" w:rsidR="00880007" w:rsidRDefault="00880007" w:rsidP="00880007">
      <w:pPr>
        <w:jc w:val="both"/>
      </w:pPr>
      <w:r w:rsidRPr="00C60D6A">
        <w:rPr>
          <w:b/>
          <w:bCs/>
        </w:rPr>
        <w:t>Proposal 3</w:t>
      </w:r>
      <w:r>
        <w:t xml:space="preserve">: </w:t>
      </w:r>
      <w:r w:rsidR="00CF440C">
        <w:t>Channel model validation is a pre-requisite for labs to provide early measurement results to be used on simulation vs. measurement correlation.</w:t>
      </w:r>
    </w:p>
    <w:p w14:paraId="239820AD" w14:textId="5EF53900" w:rsidR="00CF440C" w:rsidRDefault="00CF440C" w:rsidP="00880007">
      <w:pPr>
        <w:jc w:val="both"/>
      </w:pPr>
      <w:r w:rsidRPr="00C60D6A">
        <w:rPr>
          <w:b/>
          <w:bCs/>
        </w:rPr>
        <w:t>Proposal 4</w:t>
      </w:r>
      <w:r>
        <w:t xml:space="preserve">: Define the maximum pass/fail simulation vs. measurements uncertainty gap (“x” dB) </w:t>
      </w:r>
      <w:r w:rsidR="00685FED">
        <w:t>no later than RAN4 #106.</w:t>
      </w:r>
    </w:p>
    <w:p w14:paraId="00988B5B" w14:textId="7726C7D2" w:rsidR="00685FED" w:rsidRDefault="00685FED" w:rsidP="00880007">
      <w:pPr>
        <w:jc w:val="both"/>
      </w:pPr>
    </w:p>
    <w:p w14:paraId="25CCB21C" w14:textId="1491111D" w:rsidR="00685FED" w:rsidRDefault="00685FED" w:rsidP="00880007">
      <w:pPr>
        <w:jc w:val="both"/>
      </w:pPr>
      <w:r>
        <w:t>Action 3:</w:t>
      </w:r>
    </w:p>
    <w:p w14:paraId="05E285A6" w14:textId="022E1622" w:rsidR="00880007" w:rsidRDefault="00CB33A6" w:rsidP="00880007">
      <w:pPr>
        <w:jc w:val="both"/>
      </w:pPr>
      <w:r>
        <w:t>Considering the overall need for lab alignment activity.</w:t>
      </w:r>
    </w:p>
    <w:p w14:paraId="3D13BBBE" w14:textId="2721E150" w:rsidR="00CB33A6" w:rsidRDefault="00CB33A6" w:rsidP="00880007">
      <w:pPr>
        <w:jc w:val="both"/>
      </w:pPr>
      <w:r>
        <w:t>Observation 3:</w:t>
      </w:r>
    </w:p>
    <w:p w14:paraId="59CD8DC2" w14:textId="23688C85" w:rsidR="00CB33A6" w:rsidRDefault="00CB33A6" w:rsidP="00880007">
      <w:pPr>
        <w:jc w:val="both"/>
      </w:pPr>
      <w:r>
        <w:t xml:space="preserve">As demonstrated by previous MIMO OTA activities in 3GPP, lab alignment is a reliable methodology to assure that multiple MIMO OTA system implementation can produce the same results bounded by channel model validation and predefined </w:t>
      </w:r>
      <w:proofErr w:type="spellStart"/>
      <w:r>
        <w:t>FoM</w:t>
      </w:r>
      <w:proofErr w:type="spellEnd"/>
      <w:r>
        <w:t>. There are already (at least) 4 volunteer labs for this activity and plenty of commercial PADs available.</w:t>
      </w:r>
    </w:p>
    <w:p w14:paraId="0AF0E265" w14:textId="47891821" w:rsidR="00CB33A6" w:rsidRDefault="00CB33A6" w:rsidP="00880007">
      <w:pPr>
        <w:jc w:val="both"/>
      </w:pPr>
      <w:r w:rsidRPr="00C60D6A">
        <w:rPr>
          <w:b/>
          <w:bCs/>
        </w:rPr>
        <w:t>Proposal 5</w:t>
      </w:r>
      <w:r>
        <w:t>: Define a FR2 MIMO OTA lab alignment framework no later than RAN4 #106.</w:t>
      </w:r>
    </w:p>
    <w:p w14:paraId="716F7823" w14:textId="5C60C1DC" w:rsidR="00CB33A6" w:rsidRDefault="00CB33A6" w:rsidP="00880007">
      <w:pPr>
        <w:jc w:val="both"/>
      </w:pPr>
    </w:p>
    <w:p w14:paraId="06FA0B8A" w14:textId="222015B5" w:rsidR="00CB33A6" w:rsidRDefault="00CB33A6" w:rsidP="00880007">
      <w:pPr>
        <w:jc w:val="both"/>
      </w:pPr>
      <w:r>
        <w:t>Action 4:</w:t>
      </w:r>
    </w:p>
    <w:p w14:paraId="11AE63DE" w14:textId="00D3E06D" w:rsidR="00CB33A6" w:rsidRDefault="00CB33A6" w:rsidP="00880007">
      <w:pPr>
        <w:jc w:val="both"/>
      </w:pPr>
      <w:r>
        <w:t>Considering the proper approach on defining measurement results to be correlated with simulation results.</w:t>
      </w:r>
    </w:p>
    <w:p w14:paraId="4A1C015E" w14:textId="2F183573" w:rsidR="00CB33A6" w:rsidRDefault="00CB33A6" w:rsidP="00880007">
      <w:pPr>
        <w:jc w:val="both"/>
      </w:pPr>
      <w:r>
        <w:t xml:space="preserve">Observation 4: To increase the chance of success </w:t>
      </w:r>
      <w:r w:rsidR="001433C8">
        <w:t>on the simulation vs. measurement correlation activity, the simulation model needs to include the antenna system radiation pattern from the device which measurement data was collected. Therefore, taking into account the radiation pattern spatial characteristics of the device being benchmarked.</w:t>
      </w:r>
    </w:p>
    <w:p w14:paraId="4EC73D11" w14:textId="237A8C5A" w:rsidR="001433C8" w:rsidRDefault="001433C8" w:rsidP="00880007">
      <w:pPr>
        <w:jc w:val="both"/>
      </w:pPr>
      <w:r w:rsidRPr="00C60D6A">
        <w:rPr>
          <w:b/>
          <w:bCs/>
        </w:rPr>
        <w:t>Proposal 6</w:t>
      </w:r>
      <w:r>
        <w:t>: Measurement results that will be selected to validate simulation models, shall be accompanied by its antenna system radiation pattern, the format in which the radiation patten is provided will be based on simulation model proponents requirements.</w:t>
      </w:r>
    </w:p>
    <w:p w14:paraId="6ED87380" w14:textId="7531C39A" w:rsidR="00CB33A6" w:rsidRDefault="00CB33A6" w:rsidP="00880007">
      <w:pPr>
        <w:jc w:val="both"/>
      </w:pPr>
    </w:p>
    <w:p w14:paraId="1129F39E" w14:textId="1173B3DE" w:rsidR="009C1997" w:rsidRDefault="009C1997" w:rsidP="00880007">
      <w:pPr>
        <w:jc w:val="both"/>
      </w:pPr>
    </w:p>
    <w:p w14:paraId="1EC7F95B" w14:textId="78B5EA40" w:rsidR="009C1997" w:rsidRDefault="009C1997" w:rsidP="00880007">
      <w:pPr>
        <w:jc w:val="both"/>
      </w:pPr>
    </w:p>
    <w:p w14:paraId="2EE0B07D" w14:textId="7CDF65C7" w:rsidR="009C1997" w:rsidRDefault="009C1997" w:rsidP="00880007">
      <w:pPr>
        <w:jc w:val="both"/>
      </w:pPr>
    </w:p>
    <w:p w14:paraId="2150703E" w14:textId="77777777" w:rsidR="009C1997" w:rsidRDefault="009C1997" w:rsidP="00880007">
      <w:pPr>
        <w:jc w:val="both"/>
      </w:pPr>
    </w:p>
    <w:p w14:paraId="2231D43A" w14:textId="25EEB232" w:rsidR="001433C8" w:rsidRPr="00F97C6D" w:rsidRDefault="001433C8" w:rsidP="00880007">
      <w:pPr>
        <w:jc w:val="both"/>
        <w:rPr>
          <w:b/>
          <w:bCs/>
        </w:rPr>
      </w:pPr>
      <w:r w:rsidRPr="00F97C6D">
        <w:rPr>
          <w:b/>
          <w:bCs/>
        </w:rPr>
        <w:t>2.b FR1 MIMO OTA</w:t>
      </w:r>
    </w:p>
    <w:p w14:paraId="0674E7FF" w14:textId="04058868" w:rsidR="00BF4FD6" w:rsidRDefault="00BF4FD6" w:rsidP="00880007">
      <w:pPr>
        <w:jc w:val="both"/>
      </w:pPr>
      <w:r>
        <w:t>As captured on WF [1], the applicability of FR1 MIMO OTA at browsing mode is still for further study:</w:t>
      </w:r>
    </w:p>
    <w:p w14:paraId="2E782CF5" w14:textId="5D79ADC4" w:rsidR="009C1997" w:rsidRDefault="009C1997" w:rsidP="00880007">
      <w:pPr>
        <w:jc w:val="both"/>
      </w:pPr>
      <w:r>
        <w:rPr>
          <w:noProof/>
        </w:rPr>
        <mc:AlternateContent>
          <mc:Choice Requires="wps">
            <w:drawing>
              <wp:anchor distT="0" distB="0" distL="114300" distR="114300" simplePos="0" relativeHeight="251660288" behindDoc="0" locked="0" layoutInCell="1" allowOverlap="1" wp14:anchorId="200C0EE6" wp14:editId="577B8D85">
                <wp:simplePos x="0" y="0"/>
                <wp:positionH relativeFrom="column">
                  <wp:posOffset>349689</wp:posOffset>
                </wp:positionH>
                <wp:positionV relativeFrom="paragraph">
                  <wp:posOffset>94615</wp:posOffset>
                </wp:positionV>
                <wp:extent cx="5303520" cy="2750234"/>
                <wp:effectExtent l="0" t="0" r="17780" b="18415"/>
                <wp:wrapNone/>
                <wp:docPr id="5" name="Text Box 5"/>
                <wp:cNvGraphicFramePr/>
                <a:graphic xmlns:a="http://schemas.openxmlformats.org/drawingml/2006/main">
                  <a:graphicData uri="http://schemas.microsoft.com/office/word/2010/wordprocessingShape">
                    <wps:wsp>
                      <wps:cNvSpPr txBox="1"/>
                      <wps:spPr>
                        <a:xfrm>
                          <a:off x="0" y="0"/>
                          <a:ext cx="5303520" cy="2750234"/>
                        </a:xfrm>
                        <a:prstGeom prst="rect">
                          <a:avLst/>
                        </a:prstGeom>
                        <a:solidFill>
                          <a:schemeClr val="lt1"/>
                        </a:solidFill>
                        <a:ln w="6350">
                          <a:solidFill>
                            <a:prstClr val="black"/>
                          </a:solidFill>
                        </a:ln>
                      </wps:spPr>
                      <wps:txbx>
                        <w:txbxContent>
                          <w:p w14:paraId="3D0E054D" w14:textId="355CFCEE" w:rsidR="009C1997" w:rsidRDefault="009C1997">
                            <w:r w:rsidRPr="009C1997">
                              <w:rPr>
                                <w:noProof/>
                              </w:rPr>
                              <w:drawing>
                                <wp:inline distT="0" distB="0" distL="0" distR="0" wp14:anchorId="4B5FFD7E" wp14:editId="1A8A590C">
                                  <wp:extent cx="5127674" cy="2675958"/>
                                  <wp:effectExtent l="0" t="0" r="3175" b="381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3"/>
                                          <a:stretch>
                                            <a:fillRect/>
                                          </a:stretch>
                                        </pic:blipFill>
                                        <pic:spPr>
                                          <a:xfrm>
                                            <a:off x="0" y="0"/>
                                            <a:ext cx="5155220" cy="269033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C0EE6" id="Text Box 5" o:spid="_x0000_s1027" type="#_x0000_t202" style="position:absolute;left:0;text-align:left;margin-left:27.55pt;margin-top:7.45pt;width:417.6pt;height:216.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" fillcolor="white [3201]" strokeweight=".5pt">
                <v:textbox>
                  <w:txbxContent>
                    <w:p w14:paraId="3D0E054D" w14:textId="355CFCEE" w:rsidR="009C1997" w:rsidRDefault="009C1997">
                      <w:r w:rsidRPr="009C1997">
                        <w:drawing>
                          <wp:inline distT="0" distB="0" distL="0" distR="0" wp14:anchorId="4B5FFD7E" wp14:editId="1A8A590C">
                            <wp:extent cx="5127674" cy="2675958"/>
                            <wp:effectExtent l="0" t="0" r="3175" b="381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4"/>
                                    <a:stretch>
                                      <a:fillRect/>
                                    </a:stretch>
                                  </pic:blipFill>
                                  <pic:spPr>
                                    <a:xfrm>
                                      <a:off x="0" y="0"/>
                                      <a:ext cx="5155220" cy="2690333"/>
                                    </a:xfrm>
                                    <a:prstGeom prst="rect">
                                      <a:avLst/>
                                    </a:prstGeom>
                                  </pic:spPr>
                                </pic:pic>
                              </a:graphicData>
                            </a:graphic>
                          </wp:inline>
                        </w:drawing>
                      </w:r>
                    </w:p>
                  </w:txbxContent>
                </v:textbox>
              </v:shape>
            </w:pict>
          </mc:Fallback>
        </mc:AlternateContent>
      </w:r>
    </w:p>
    <w:p w14:paraId="19608A99" w14:textId="77777777" w:rsidR="00880007" w:rsidRDefault="00880007" w:rsidP="00880007">
      <w:pPr>
        <w:jc w:val="both"/>
      </w:pPr>
    </w:p>
    <w:p w14:paraId="5AC0C010" w14:textId="5659ED48" w:rsidR="00880007" w:rsidRDefault="00880007" w:rsidP="00880007">
      <w:pPr>
        <w:jc w:val="both"/>
      </w:pPr>
    </w:p>
    <w:p w14:paraId="661791A8" w14:textId="77777777" w:rsidR="00880007" w:rsidRDefault="00880007" w:rsidP="00880007">
      <w:pPr>
        <w:jc w:val="both"/>
      </w:pPr>
    </w:p>
    <w:p w14:paraId="28F44E1D" w14:textId="17A30AEF" w:rsidR="00880007" w:rsidRDefault="00880007" w:rsidP="00312F3B"/>
    <w:p w14:paraId="64E73B47" w14:textId="15DA0570" w:rsidR="009C1997" w:rsidRDefault="009C1997" w:rsidP="00312F3B"/>
    <w:p w14:paraId="680F49B7" w14:textId="2D8BDBE1" w:rsidR="009C1997" w:rsidRDefault="009C1997" w:rsidP="00312F3B"/>
    <w:p w14:paraId="697F1DE1" w14:textId="4CAA2418" w:rsidR="009C1997" w:rsidRDefault="009C1997" w:rsidP="00312F3B"/>
    <w:p w14:paraId="36378104" w14:textId="0A5D3732" w:rsidR="009C1997" w:rsidRDefault="009C1997" w:rsidP="00312F3B"/>
    <w:p w14:paraId="351B2A3E" w14:textId="6E306563" w:rsidR="009C1997" w:rsidRDefault="009C1997" w:rsidP="00312F3B"/>
    <w:p w14:paraId="51AE7123" w14:textId="634EB706" w:rsidR="009C1997" w:rsidRDefault="009C1997" w:rsidP="00312F3B"/>
    <w:p w14:paraId="5DD058B0" w14:textId="54855AFE" w:rsidR="00BF4FD6" w:rsidRDefault="00BF4FD6" w:rsidP="00312F3B"/>
    <w:p w14:paraId="1B00A6E8" w14:textId="4BAFD3FB" w:rsidR="00BF4FD6" w:rsidRDefault="00BF4FD6" w:rsidP="00312F3B">
      <w:r>
        <w:t>Observation 4:</w:t>
      </w:r>
    </w:p>
    <w:p w14:paraId="3C4E04C1" w14:textId="77777777" w:rsidR="00D2312C" w:rsidRDefault="00BF4FD6" w:rsidP="00D2312C">
      <w:pPr>
        <w:jc w:val="both"/>
      </w:pPr>
      <w:r>
        <w:t>The FR1 MIMO OTA lab alignment completed on Rel. 17 was done in high frequency channels and produce</w:t>
      </w:r>
      <w:r w:rsidR="00D2312C">
        <w:t xml:space="preserve"> lab alignment and </w:t>
      </w:r>
      <w:r>
        <w:t xml:space="preserve"> performance requirements at two bands n41 (2.496 </w:t>
      </w:r>
      <w:r w:rsidR="00D46A4B">
        <w:t>-</w:t>
      </w:r>
      <w:r>
        <w:t xml:space="preserve"> 2.690 GHz) and n78 (3.3 </w:t>
      </w:r>
      <w:r w:rsidR="00D46A4B">
        <w:t>-</w:t>
      </w:r>
      <w:r>
        <w:t xml:space="preserve"> 3.8 GHz), considering the current smartphones physical dimensions and the wavelength in these frequencies, there’s a small likelihood that any commercial smartphone would have a high correlated MIMO antenna system</w:t>
      </w:r>
      <w:r w:rsidR="00D2312C">
        <w:t xml:space="preserve"> in those frequencies</w:t>
      </w:r>
      <w:r>
        <w:t xml:space="preserve">. </w:t>
      </w:r>
    </w:p>
    <w:p w14:paraId="336430C1" w14:textId="57405EAE" w:rsidR="00BF4FD6" w:rsidRDefault="00BF4FD6" w:rsidP="00D2312C">
      <w:pPr>
        <w:jc w:val="both"/>
      </w:pPr>
      <w:r>
        <w:t xml:space="preserve">However, with the addition of low frequency bands on [2] </w:t>
      </w:r>
      <w:r w:rsidR="00D46A4B">
        <w:t xml:space="preserve">i.e.: n5 (869 - 894 MHz), </w:t>
      </w:r>
      <w:r w:rsidR="00D2312C">
        <w:t xml:space="preserve">n8 (925 – 960MHz) and </w:t>
      </w:r>
      <w:r w:rsidR="00D46A4B">
        <w:t>n28 (758 – 803 MHz)</w:t>
      </w:r>
      <w:r w:rsidR="00D2312C">
        <w:t xml:space="preserve">, the wavelength at these frequencies vs. physical device dimensions might create a challenge for some devices to enable decorrelated </w:t>
      </w:r>
      <w:r w:rsidR="006D0C1A">
        <w:t xml:space="preserve">MIMO </w:t>
      </w:r>
      <w:r w:rsidR="00D2312C">
        <w:t>antenna systems. Based on this technical considerations and the fact that at the moment 3GPP RAN4 don’t have evidence of FR1 MIMO OTA lab alignment in low frequency bands (&lt;1GHz)</w:t>
      </w:r>
      <w:r w:rsidR="006D0C1A">
        <w:t>. Adding extra uncertainty based on hand phantom positioning might be premature at this point.</w:t>
      </w:r>
    </w:p>
    <w:p w14:paraId="4464AE88" w14:textId="6B131F07" w:rsidR="00F97C6D" w:rsidRDefault="006D0C1A" w:rsidP="00F97C6D">
      <w:pPr>
        <w:jc w:val="both"/>
      </w:pPr>
      <w:r w:rsidRPr="00C60D6A">
        <w:rPr>
          <w:b/>
          <w:bCs/>
        </w:rPr>
        <w:t>Proposal 7</w:t>
      </w:r>
      <w:r>
        <w:t>: Complete FR1 MIMO OTA performance requirements at defined [2] frequency bands, i.e.: n1, n5, n8, n28 and n77 in Free Space only</w:t>
      </w:r>
      <w:r w:rsidR="00F97C6D">
        <w:t xml:space="preserve"> avoiding unknown hand phantom positioning uncertainty.</w:t>
      </w:r>
    </w:p>
    <w:p w14:paraId="579A3A2A" w14:textId="52B64961" w:rsidR="00AA05C7" w:rsidRDefault="00AA05C7" w:rsidP="00F97C6D">
      <w:pPr>
        <w:jc w:val="both"/>
      </w:pPr>
    </w:p>
    <w:p w14:paraId="3629EC33" w14:textId="0EFCD74E" w:rsidR="00AA05C7" w:rsidRDefault="00AA05C7" w:rsidP="00F97C6D">
      <w:pPr>
        <w:jc w:val="both"/>
      </w:pPr>
      <w:r>
        <w:t>Observation 5:</w:t>
      </w:r>
    </w:p>
    <w:p w14:paraId="0606456B" w14:textId="01EC0D10" w:rsidR="00AA05C7" w:rsidRDefault="00AA05C7" w:rsidP="00F97C6D">
      <w:pPr>
        <w:jc w:val="both"/>
      </w:pPr>
      <w:r>
        <w:t>Following WF [1] definitions on:</w:t>
      </w:r>
    </w:p>
    <w:p w14:paraId="57BDC16E" w14:textId="31D9A6A7" w:rsidR="00AA05C7" w:rsidRDefault="00AA05C7" w:rsidP="00F97C6D">
      <w:pPr>
        <w:jc w:val="both"/>
      </w:pPr>
      <w:r>
        <w:rPr>
          <w:noProof/>
        </w:rPr>
        <mc:AlternateContent>
          <mc:Choice Requires="wps">
            <w:drawing>
              <wp:anchor distT="0" distB="0" distL="114300" distR="114300" simplePos="0" relativeHeight="251661312" behindDoc="0" locked="0" layoutInCell="1" allowOverlap="1" wp14:anchorId="55B11499" wp14:editId="2D9C2904">
                <wp:simplePos x="0" y="0"/>
                <wp:positionH relativeFrom="column">
                  <wp:posOffset>75321</wp:posOffset>
                </wp:positionH>
                <wp:positionV relativeFrom="paragraph">
                  <wp:posOffset>219075</wp:posOffset>
                </wp:positionV>
                <wp:extent cx="6295292" cy="1695157"/>
                <wp:effectExtent l="0" t="0" r="17145" b="6985"/>
                <wp:wrapNone/>
                <wp:docPr id="7" name="Text Box 7"/>
                <wp:cNvGraphicFramePr/>
                <a:graphic xmlns:a="http://schemas.openxmlformats.org/drawingml/2006/main">
                  <a:graphicData uri="http://schemas.microsoft.com/office/word/2010/wordprocessingShape">
                    <wps:wsp>
                      <wps:cNvSpPr txBox="1"/>
                      <wps:spPr>
                        <a:xfrm>
                          <a:off x="0" y="0"/>
                          <a:ext cx="6295292" cy="1695157"/>
                        </a:xfrm>
                        <a:prstGeom prst="rect">
                          <a:avLst/>
                        </a:prstGeom>
                        <a:solidFill>
                          <a:schemeClr val="lt1"/>
                        </a:solidFill>
                        <a:ln w="6350">
                          <a:solidFill>
                            <a:prstClr val="black"/>
                          </a:solidFill>
                        </a:ln>
                      </wps:spPr>
                      <wps:txbx>
                        <w:txbxContent>
                          <w:p w14:paraId="7102788A" w14:textId="475B07FD" w:rsidR="00AA05C7" w:rsidRDefault="00AA05C7">
                            <w:r w:rsidRPr="00AA05C7">
                              <w:rPr>
                                <w:noProof/>
                              </w:rPr>
                              <w:drawing>
                                <wp:inline distT="0" distB="0" distL="0" distR="0" wp14:anchorId="0A4E43E3" wp14:editId="02D7DCF3">
                                  <wp:extent cx="6105525" cy="1517650"/>
                                  <wp:effectExtent l="0" t="0" r="317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05525" cy="1517650"/>
                                          </a:xfrm>
                                          <a:prstGeom prst="rect">
                                            <a:avLst/>
                                          </a:prstGeom>
                                        </pic:spPr>
                                      </pic:pic>
                                    </a:graphicData>
                                  </a:graphic>
                                </wp:inline>
                              </w:drawing>
                            </w:r>
                          </w:p>
                          <w:p w14:paraId="453ECECE" w14:textId="15907D68" w:rsidR="00AA05C7" w:rsidRDefault="00AA05C7"/>
                          <w:p w14:paraId="6327C25D" w14:textId="075863D9" w:rsidR="00AA05C7" w:rsidRDefault="00AA05C7"/>
                          <w:p w14:paraId="64FB2B2F" w14:textId="12B4A27D" w:rsidR="00AA05C7" w:rsidRDefault="00AA05C7"/>
                          <w:p w14:paraId="36CA44EA" w14:textId="08C2A4FF" w:rsidR="00AA05C7" w:rsidRDefault="00AA05C7"/>
                          <w:p w14:paraId="2E4071E7" w14:textId="795E6549" w:rsidR="00AA05C7" w:rsidRDefault="00AA05C7"/>
                          <w:p w14:paraId="35608E77" w14:textId="54464944" w:rsidR="00AA05C7" w:rsidRDefault="00AA05C7"/>
                          <w:p w14:paraId="27758DF8" w14:textId="63D43BE2" w:rsidR="00AA05C7" w:rsidRDefault="00AA05C7"/>
                          <w:p w14:paraId="600A304E" w14:textId="77777777" w:rsidR="00AA05C7" w:rsidRDefault="00AA05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B11499" id="Text Box 7" o:spid="_x0000_s1028" type="#_x0000_t202" style="position:absolute;left:0;text-align:left;margin-left:5.95pt;margin-top:17.25pt;width:495.7pt;height:1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" fillcolor="white [3201]" strokeweight=".5pt">
                <v:textbox>
                  <w:txbxContent>
                    <w:p w14:paraId="7102788A" w14:textId="475B07FD" w:rsidR="00AA05C7" w:rsidRDefault="00AA05C7">
                      <w:r w:rsidRPr="00AA05C7">
                        <w:drawing>
                          <wp:inline distT="0" distB="0" distL="0" distR="0" wp14:anchorId="0A4E43E3" wp14:editId="02D7DCF3">
                            <wp:extent cx="6105525" cy="1517650"/>
                            <wp:effectExtent l="0" t="0" r="317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05525" cy="1517650"/>
                                    </a:xfrm>
                                    <a:prstGeom prst="rect">
                                      <a:avLst/>
                                    </a:prstGeom>
                                  </pic:spPr>
                                </pic:pic>
                              </a:graphicData>
                            </a:graphic>
                          </wp:inline>
                        </w:drawing>
                      </w:r>
                    </w:p>
                    <w:p w14:paraId="453ECECE" w14:textId="15907D68" w:rsidR="00AA05C7" w:rsidRDefault="00AA05C7"/>
                    <w:p w14:paraId="6327C25D" w14:textId="075863D9" w:rsidR="00AA05C7" w:rsidRDefault="00AA05C7"/>
                    <w:p w14:paraId="64FB2B2F" w14:textId="12B4A27D" w:rsidR="00AA05C7" w:rsidRDefault="00AA05C7"/>
                    <w:p w14:paraId="36CA44EA" w14:textId="08C2A4FF" w:rsidR="00AA05C7" w:rsidRDefault="00AA05C7"/>
                    <w:p w14:paraId="2E4071E7" w14:textId="795E6549" w:rsidR="00AA05C7" w:rsidRDefault="00AA05C7"/>
                    <w:p w14:paraId="35608E77" w14:textId="54464944" w:rsidR="00AA05C7" w:rsidRDefault="00AA05C7"/>
                    <w:p w14:paraId="27758DF8" w14:textId="63D43BE2" w:rsidR="00AA05C7" w:rsidRDefault="00AA05C7"/>
                    <w:p w14:paraId="600A304E" w14:textId="77777777" w:rsidR="00AA05C7" w:rsidRDefault="00AA05C7"/>
                  </w:txbxContent>
                </v:textbox>
              </v:shape>
            </w:pict>
          </mc:Fallback>
        </mc:AlternateContent>
      </w:r>
    </w:p>
    <w:p w14:paraId="49725094" w14:textId="6B339D81" w:rsidR="00AA05C7" w:rsidRDefault="00AA05C7" w:rsidP="00F97C6D">
      <w:pPr>
        <w:jc w:val="both"/>
      </w:pPr>
    </w:p>
    <w:p w14:paraId="6B3C7585" w14:textId="5CB5E5C4" w:rsidR="00AA05C7" w:rsidRDefault="00AA05C7" w:rsidP="00F97C6D">
      <w:pPr>
        <w:jc w:val="both"/>
      </w:pPr>
    </w:p>
    <w:p w14:paraId="765014FF" w14:textId="05DB1915" w:rsidR="00AA05C7" w:rsidRDefault="00AA05C7" w:rsidP="00F97C6D">
      <w:pPr>
        <w:jc w:val="both"/>
      </w:pPr>
    </w:p>
    <w:p w14:paraId="415DE7E3" w14:textId="1E0B35E7" w:rsidR="00AA05C7" w:rsidRDefault="00AA05C7" w:rsidP="00F97C6D">
      <w:pPr>
        <w:jc w:val="both"/>
      </w:pPr>
    </w:p>
    <w:p w14:paraId="2F1F93F8" w14:textId="697C5BA5" w:rsidR="00AA05C7" w:rsidRDefault="00AA05C7" w:rsidP="00F97C6D">
      <w:pPr>
        <w:jc w:val="both"/>
      </w:pPr>
    </w:p>
    <w:p w14:paraId="62D4BEE0" w14:textId="16AB93D5" w:rsidR="00AA05C7" w:rsidRDefault="00AA05C7" w:rsidP="00F97C6D">
      <w:pPr>
        <w:jc w:val="both"/>
      </w:pPr>
    </w:p>
    <w:p w14:paraId="4F5320E7" w14:textId="77777777" w:rsidR="00AA05C7" w:rsidRDefault="00AA05C7" w:rsidP="00F97C6D">
      <w:pPr>
        <w:jc w:val="both"/>
      </w:pPr>
    </w:p>
    <w:p w14:paraId="5B5DE6C9" w14:textId="73D49AAE" w:rsidR="00AA05C7" w:rsidRDefault="00AA05C7" w:rsidP="00F97C6D">
      <w:pPr>
        <w:jc w:val="both"/>
      </w:pPr>
      <w:r>
        <w:lastRenderedPageBreak/>
        <w:t>Following the framework defined for FR1 MIMO OTA lab alignment on Rel.17, volunteer labs are required to produce evidence of proper channel model validation as pre-requisite to continue the lab alignment measurement campaign towards performance requirement definitions.</w:t>
      </w:r>
    </w:p>
    <w:p w14:paraId="613C8E48" w14:textId="3E3EF1EF" w:rsidR="006D0C1A" w:rsidRDefault="00AA05C7" w:rsidP="00AA05C7">
      <w:pPr>
        <w:jc w:val="both"/>
      </w:pPr>
      <w:r w:rsidRPr="00C60D6A">
        <w:rPr>
          <w:b/>
          <w:bCs/>
        </w:rPr>
        <w:t>Proposal 8</w:t>
      </w:r>
      <w:r>
        <w:t>. Unless a new lab alignment channel model validation activity takes place, to not introduce new channel models that have no validation data evidence among aligned labs.</w:t>
      </w:r>
    </w:p>
    <w:p w14:paraId="34C99636" w14:textId="7917B134" w:rsidR="008E7986" w:rsidRDefault="008E7986" w:rsidP="00E27B54">
      <w:pPr>
        <w:pStyle w:val="Heading1"/>
        <w:keepNext w:val="0"/>
        <w:keepLines w:val="0"/>
      </w:pPr>
      <w:r>
        <w:t>3</w:t>
      </w:r>
      <w:r>
        <w:tab/>
        <w:t>Conclusions</w:t>
      </w:r>
    </w:p>
    <w:p w14:paraId="712AD28A" w14:textId="46C35E24" w:rsidR="001433C8" w:rsidRDefault="001433C8">
      <w:pPr>
        <w:pStyle w:val="TOC1"/>
        <w:rPr>
          <w:b w:val="0"/>
          <w:bCs w:val="0"/>
        </w:rPr>
      </w:pPr>
      <w:r>
        <w:rPr>
          <w:b w:val="0"/>
          <w:bCs w:val="0"/>
        </w:rPr>
        <w:t>FR2 MIMO OTA related proposals:</w:t>
      </w:r>
    </w:p>
    <w:p w14:paraId="4FFF746D" w14:textId="77777777" w:rsidR="006D0C1A" w:rsidRDefault="006D0C1A">
      <w:pPr>
        <w:pStyle w:val="TOC1"/>
        <w:rPr>
          <w:b w:val="0"/>
          <w:bCs w:val="0"/>
        </w:rPr>
      </w:pPr>
    </w:p>
    <w:p w14:paraId="1FE2663F" w14:textId="7D239090" w:rsidR="001433C8" w:rsidRDefault="001433C8" w:rsidP="001433C8">
      <w:pPr>
        <w:jc w:val="both"/>
      </w:pPr>
      <w:r w:rsidRPr="00AA05C7">
        <w:rPr>
          <w:b/>
          <w:bCs/>
        </w:rPr>
        <w:t>Proposal 1</w:t>
      </w:r>
      <w:r>
        <w:t>: In an absence of volunteer companies providing PADs, 3GPP to make a decision of purchase devices on the     market for the purpose of lab alignment.</w:t>
      </w:r>
    </w:p>
    <w:p w14:paraId="4B794FBC" w14:textId="77777777" w:rsidR="001433C8" w:rsidRDefault="001433C8" w:rsidP="001433C8">
      <w:pPr>
        <w:jc w:val="both"/>
      </w:pPr>
      <w:r w:rsidRPr="00AA05C7">
        <w:rPr>
          <w:b/>
          <w:bCs/>
        </w:rPr>
        <w:t>Proposal 2</w:t>
      </w:r>
      <w:r>
        <w:t>: Define the minimum number of PADs as 4 allowing a plurality of antenna system topologies.</w:t>
      </w:r>
    </w:p>
    <w:p w14:paraId="7258546D" w14:textId="77777777" w:rsidR="001433C8" w:rsidRDefault="001433C8" w:rsidP="001433C8">
      <w:pPr>
        <w:jc w:val="both"/>
      </w:pPr>
      <w:r w:rsidRPr="00AA05C7">
        <w:rPr>
          <w:b/>
          <w:bCs/>
        </w:rPr>
        <w:t>Proposal 3</w:t>
      </w:r>
      <w:r>
        <w:t>: Channel model validation is a pre-requisite for labs to provide early measurement results to be used on simulation vs. measurement correlation.</w:t>
      </w:r>
    </w:p>
    <w:p w14:paraId="41ABBFE0" w14:textId="484BD497" w:rsidR="001433C8" w:rsidRDefault="001433C8" w:rsidP="001433C8">
      <w:pPr>
        <w:jc w:val="both"/>
      </w:pPr>
      <w:r w:rsidRPr="00AA05C7">
        <w:rPr>
          <w:b/>
          <w:bCs/>
        </w:rPr>
        <w:t>Proposal 4</w:t>
      </w:r>
      <w:r>
        <w:t>: Define the maximum pass/fail simulation vs. measurements uncertainty gap (“x” dB) no later than RAN4 #106.</w:t>
      </w:r>
    </w:p>
    <w:p w14:paraId="28732A79" w14:textId="77777777" w:rsidR="001433C8" w:rsidRDefault="001433C8" w:rsidP="001433C8">
      <w:pPr>
        <w:jc w:val="both"/>
      </w:pPr>
      <w:r w:rsidRPr="00AA05C7">
        <w:rPr>
          <w:b/>
          <w:bCs/>
        </w:rPr>
        <w:t>Proposal 5</w:t>
      </w:r>
      <w:r>
        <w:t>: Define a FR2 MIMO OTA lab alignment framework no later than RAN4 #106.</w:t>
      </w:r>
    </w:p>
    <w:p w14:paraId="01D73D16" w14:textId="5F33EBB4" w:rsidR="001433C8" w:rsidRDefault="001433C8" w:rsidP="001433C8">
      <w:pPr>
        <w:jc w:val="both"/>
      </w:pPr>
      <w:r w:rsidRPr="00AA05C7">
        <w:rPr>
          <w:b/>
          <w:bCs/>
        </w:rPr>
        <w:t>Proposal 6</w:t>
      </w:r>
      <w:r>
        <w:t>: Measurement results that will be selected to validate simulation models, shall be accompanied by its antenna system radiation pattern, the format in which the radiation patten is provided will be based on simulation model proponents requirements.</w:t>
      </w:r>
    </w:p>
    <w:p w14:paraId="51922FC1" w14:textId="77777777" w:rsidR="006D0C1A" w:rsidRDefault="006D0C1A" w:rsidP="001433C8">
      <w:pPr>
        <w:jc w:val="both"/>
      </w:pPr>
    </w:p>
    <w:p w14:paraId="3E3A773C" w14:textId="0C3FA2D9" w:rsidR="006D0C1A" w:rsidRDefault="006D0C1A" w:rsidP="001433C8">
      <w:pPr>
        <w:jc w:val="both"/>
      </w:pPr>
      <w:r>
        <w:t>FR1 MIMO OTA related proposal</w:t>
      </w:r>
      <w:r w:rsidR="00AA05C7">
        <w:t>s</w:t>
      </w:r>
      <w:r>
        <w:t>:</w:t>
      </w:r>
    </w:p>
    <w:p w14:paraId="4020E7C1" w14:textId="77777777" w:rsidR="006D0C1A" w:rsidRDefault="006D0C1A" w:rsidP="001433C8">
      <w:pPr>
        <w:jc w:val="both"/>
      </w:pPr>
    </w:p>
    <w:p w14:paraId="6774B57D" w14:textId="5340C212" w:rsidR="006D0C1A" w:rsidRDefault="006D0C1A" w:rsidP="006D0C1A">
      <w:pPr>
        <w:jc w:val="both"/>
      </w:pPr>
      <w:r w:rsidRPr="00AA05C7">
        <w:rPr>
          <w:b/>
          <w:bCs/>
        </w:rPr>
        <w:t>Proposal 7</w:t>
      </w:r>
      <w:r>
        <w:t>: Complete FR1 MIMO OTA performance requirements at defined [2] frequency bands, i.e.: n1, n5, n8, n28 and n77 in Free Space only avoiding unknown hand phantom positioning uncertainty</w:t>
      </w:r>
      <w:r w:rsidR="00F97C6D">
        <w:t>.</w:t>
      </w:r>
    </w:p>
    <w:p w14:paraId="766215F6" w14:textId="29ACCC20" w:rsidR="00AA05C7" w:rsidRDefault="00AA05C7" w:rsidP="006D0C1A">
      <w:pPr>
        <w:jc w:val="both"/>
      </w:pPr>
      <w:r w:rsidRPr="00AA05C7">
        <w:rPr>
          <w:b/>
          <w:bCs/>
        </w:rPr>
        <w:t>Proposal 8.</w:t>
      </w:r>
      <w:r>
        <w:t xml:space="preserve"> Unless a new lab alignment channel model validation activity takes place, to not introduce new channel models that have no validation evidence among aligned labs.</w:t>
      </w:r>
    </w:p>
    <w:p w14:paraId="58FC7080" w14:textId="77777777" w:rsidR="006D0C1A" w:rsidRDefault="006D0C1A" w:rsidP="001433C8">
      <w:pPr>
        <w:jc w:val="both"/>
      </w:pPr>
    </w:p>
    <w:p w14:paraId="20278DAF" w14:textId="77777777" w:rsidR="001433C8" w:rsidRDefault="001433C8" w:rsidP="001433C8">
      <w:pPr>
        <w:jc w:val="both"/>
      </w:pPr>
    </w:p>
    <w:p w14:paraId="7059C515" w14:textId="77777777" w:rsidR="001433C8" w:rsidRDefault="001433C8">
      <w:pPr>
        <w:pStyle w:val="TOC1"/>
        <w:rPr>
          <w:b w:val="0"/>
          <w:bCs w:val="0"/>
        </w:rPr>
      </w:pPr>
    </w:p>
    <w:p w14:paraId="49FFAB11" w14:textId="76062A2A" w:rsidR="009B3244" w:rsidRDefault="00710FF0" w:rsidP="006D0C1A">
      <w:pPr>
        <w:ind w:left="1136" w:hanging="1136"/>
        <w:jc w:val="both"/>
      </w:pPr>
      <w:r>
        <w:fldChar w:fldCharType="begin"/>
      </w:r>
      <w:r>
        <w:instrText xml:space="preserve"> TOC \n \t "Proposal,1" </w:instrText>
      </w:r>
      <w:r>
        <w:fldChar w:fldCharType="separate"/>
      </w:r>
    </w:p>
    <w:p w14:paraId="5032F7F3" w14:textId="4E5EF620" w:rsidR="006D0C1A" w:rsidRDefault="006D0C1A" w:rsidP="00AA05C7">
      <w:pPr>
        <w:jc w:val="both"/>
      </w:pPr>
    </w:p>
    <w:p w14:paraId="0C557DAF" w14:textId="77777777" w:rsidR="006D0C1A" w:rsidRPr="006D0C1A" w:rsidRDefault="006D0C1A" w:rsidP="00F97C6D">
      <w:pPr>
        <w:jc w:val="both"/>
        <w:rPr>
          <w:noProof/>
        </w:rPr>
      </w:pPr>
    </w:p>
    <w:p w14:paraId="5D2DDC34" w14:textId="0F5E44B8" w:rsidR="005E69AE" w:rsidRDefault="00710FF0" w:rsidP="00F92298">
      <w:pPr>
        <w:pStyle w:val="Heading1"/>
        <w:keepNext w:val="0"/>
        <w:keepLines w:val="0"/>
        <w:ind w:left="0" w:firstLine="0"/>
      </w:pPr>
      <w:r>
        <w:rPr>
          <w:b/>
          <w:bCs/>
        </w:rPr>
        <w:fldChar w:fldCharType="end"/>
      </w:r>
      <w:r w:rsidR="005E69AE">
        <w:t>4</w:t>
      </w:r>
      <w:r w:rsidR="005E69AE">
        <w:tab/>
        <w:t>References</w:t>
      </w:r>
    </w:p>
    <w:p w14:paraId="3EFC460C" w14:textId="01FC0902" w:rsidR="00CB4DC4" w:rsidRDefault="002C351E" w:rsidP="00CB4DC4">
      <w:pPr>
        <w:widowControl w:val="0"/>
        <w:numPr>
          <w:ilvl w:val="0"/>
          <w:numId w:val="10"/>
        </w:numPr>
        <w:spacing w:before="120" w:after="120"/>
        <w:jc w:val="both"/>
      </w:pPr>
      <w:bookmarkStart w:id="1" w:name="_Ref95738694"/>
      <w:bookmarkEnd w:id="0"/>
      <w:r>
        <w:t>R4-2217461</w:t>
      </w:r>
      <w:r w:rsidR="00CB4DC4">
        <w:t>, "</w:t>
      </w:r>
      <w:r>
        <w:t>WF on NR MIMO OTA enhancement</w:t>
      </w:r>
      <w:r w:rsidR="00CB4DC4">
        <w:t xml:space="preserve">", </w:t>
      </w:r>
      <w:r>
        <w:t>CAICT</w:t>
      </w:r>
      <w:r w:rsidR="00CB4DC4">
        <w:t>.</w:t>
      </w:r>
      <w:bookmarkEnd w:id="1"/>
    </w:p>
    <w:p w14:paraId="7F32B91C" w14:textId="4DE0AB07" w:rsidR="00D46A4B" w:rsidRPr="00D46A4B" w:rsidRDefault="00D46A4B" w:rsidP="00D46A4B">
      <w:pPr>
        <w:widowControl w:val="0"/>
        <w:numPr>
          <w:ilvl w:val="0"/>
          <w:numId w:val="10"/>
        </w:numPr>
        <w:spacing w:before="120" w:after="120"/>
        <w:jc w:val="both"/>
        <w:rPr>
          <w:bCs/>
        </w:rPr>
      </w:pPr>
      <w:r>
        <w:t>R4-222668, “</w:t>
      </w:r>
      <w:bookmarkStart w:id="2" w:name="OLE_LINK1"/>
      <w:r w:rsidRPr="00D46A4B">
        <w:rPr>
          <w:bCs/>
        </w:rPr>
        <w:t xml:space="preserve">R18 New </w:t>
      </w:r>
      <w:r w:rsidRPr="00D46A4B">
        <w:rPr>
          <w:rFonts w:hint="eastAsia"/>
          <w:bCs/>
        </w:rPr>
        <w:t>WID</w:t>
      </w:r>
      <w:bookmarkStart w:id="3" w:name="OLE_LINK10"/>
      <w:bookmarkStart w:id="4" w:name="OLE_LINK11"/>
      <w:r w:rsidRPr="00D46A4B">
        <w:rPr>
          <w:bCs/>
        </w:rPr>
        <w:t>: Enhancement of</w:t>
      </w:r>
      <w:r w:rsidRPr="00D46A4B">
        <w:rPr>
          <w:rFonts w:hint="eastAsia"/>
          <w:bCs/>
        </w:rPr>
        <w:t xml:space="preserve"> </w:t>
      </w:r>
      <w:r w:rsidRPr="00D46A4B">
        <w:rPr>
          <w:bCs/>
        </w:rPr>
        <w:t>Multiple Input Multiple Output (MIMO) Over-the-Air (OTA) test methodology and requirements for NR UEs</w:t>
      </w:r>
      <w:r>
        <w:rPr>
          <w:bCs/>
        </w:rPr>
        <w:t>”, CAICT, OPPO, Keysight Technologies</w:t>
      </w:r>
      <w:r w:rsidRPr="00D46A4B" w:rsidDel="00B93CB0">
        <w:rPr>
          <w:bCs/>
        </w:rPr>
        <w:t xml:space="preserve"> </w:t>
      </w:r>
      <w:bookmarkEnd w:id="2"/>
    </w:p>
    <w:bookmarkEnd w:id="3"/>
    <w:bookmarkEnd w:id="4"/>
    <w:p w14:paraId="3CF25098" w14:textId="57F46D84" w:rsidR="00D46A4B" w:rsidRDefault="00D46A4B" w:rsidP="00D46A4B">
      <w:pPr>
        <w:widowControl w:val="0"/>
        <w:spacing w:before="120" w:after="120"/>
        <w:ind w:left="420"/>
        <w:jc w:val="both"/>
      </w:pPr>
    </w:p>
    <w:sectPr w:rsidR="00D46A4B" w:rsidSect="00266708">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88AB" w14:textId="77777777" w:rsidR="00F51104" w:rsidRDefault="00F51104">
      <w:r>
        <w:separator/>
      </w:r>
    </w:p>
  </w:endnote>
  <w:endnote w:type="continuationSeparator" w:id="0">
    <w:p w14:paraId="6BEB5A73" w14:textId="77777777" w:rsidR="00F51104" w:rsidRDefault="00F5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924E0" w14:textId="77777777" w:rsidR="00F51104" w:rsidRDefault="00F51104">
      <w:r>
        <w:separator/>
      </w:r>
    </w:p>
  </w:footnote>
  <w:footnote w:type="continuationSeparator" w:id="0">
    <w:p w14:paraId="4820F45A" w14:textId="77777777" w:rsidR="00F51104" w:rsidRDefault="00F51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2"/>
  </w:num>
  <w:num w:numId="4" w16cid:durableId="1460763178">
    <w:abstractNumId w:val="14"/>
  </w:num>
  <w:num w:numId="5" w16cid:durableId="169494790">
    <w:abstractNumId w:val="3"/>
  </w:num>
  <w:num w:numId="6" w16cid:durableId="294530613">
    <w:abstractNumId w:val="3"/>
  </w:num>
  <w:num w:numId="7" w16cid:durableId="1710109099">
    <w:abstractNumId w:val="9"/>
  </w:num>
  <w:num w:numId="8" w16cid:durableId="1283611662">
    <w:abstractNumId w:val="5"/>
  </w:num>
  <w:num w:numId="9" w16cid:durableId="1926184912">
    <w:abstractNumId w:val="4"/>
  </w:num>
  <w:num w:numId="10" w16cid:durableId="741755445">
    <w:abstractNumId w:val="7"/>
  </w:num>
  <w:num w:numId="11" w16cid:durableId="1612282381">
    <w:abstractNumId w:val="12"/>
  </w:num>
  <w:num w:numId="12" w16cid:durableId="1326392767">
    <w:abstractNumId w:val="10"/>
  </w:num>
  <w:num w:numId="13" w16cid:durableId="1798838092">
    <w:abstractNumId w:val="13"/>
  </w:num>
  <w:num w:numId="14" w16cid:durableId="1909414664">
    <w:abstractNumId w:val="11"/>
  </w:num>
  <w:num w:numId="15" w16cid:durableId="104732424">
    <w:abstractNumId w:val="15"/>
  </w:num>
  <w:num w:numId="16" w16cid:durableId="275143171">
    <w:abstractNumId w:val="8"/>
  </w:num>
  <w:num w:numId="17" w16cid:durableId="191576366">
    <w:abstractNumId w:val="6"/>
  </w:num>
  <w:num w:numId="18" w16cid:durableId="93586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13D4E"/>
    <w:rsid w:val="0001647F"/>
    <w:rsid w:val="000168FE"/>
    <w:rsid w:val="00022584"/>
    <w:rsid w:val="00025132"/>
    <w:rsid w:val="00031385"/>
    <w:rsid w:val="0003171C"/>
    <w:rsid w:val="00033397"/>
    <w:rsid w:val="000345FE"/>
    <w:rsid w:val="00040095"/>
    <w:rsid w:val="00043006"/>
    <w:rsid w:val="00050D5E"/>
    <w:rsid w:val="00051834"/>
    <w:rsid w:val="000518D2"/>
    <w:rsid w:val="00052813"/>
    <w:rsid w:val="00052D38"/>
    <w:rsid w:val="00054A22"/>
    <w:rsid w:val="00062023"/>
    <w:rsid w:val="000629F8"/>
    <w:rsid w:val="00062B99"/>
    <w:rsid w:val="000655A6"/>
    <w:rsid w:val="00070D52"/>
    <w:rsid w:val="0007444D"/>
    <w:rsid w:val="00074CD5"/>
    <w:rsid w:val="0007793C"/>
    <w:rsid w:val="00077F38"/>
    <w:rsid w:val="00080512"/>
    <w:rsid w:val="00084DB8"/>
    <w:rsid w:val="000917BE"/>
    <w:rsid w:val="00094907"/>
    <w:rsid w:val="00096C65"/>
    <w:rsid w:val="00097A46"/>
    <w:rsid w:val="000A365D"/>
    <w:rsid w:val="000A36E3"/>
    <w:rsid w:val="000A44B6"/>
    <w:rsid w:val="000A530C"/>
    <w:rsid w:val="000A6237"/>
    <w:rsid w:val="000A68F3"/>
    <w:rsid w:val="000B0001"/>
    <w:rsid w:val="000B247E"/>
    <w:rsid w:val="000B3699"/>
    <w:rsid w:val="000B5B22"/>
    <w:rsid w:val="000B6FC9"/>
    <w:rsid w:val="000C023C"/>
    <w:rsid w:val="000C1958"/>
    <w:rsid w:val="000C2808"/>
    <w:rsid w:val="000C47C3"/>
    <w:rsid w:val="000C6078"/>
    <w:rsid w:val="000C7654"/>
    <w:rsid w:val="000C78FD"/>
    <w:rsid w:val="000D58AB"/>
    <w:rsid w:val="000E023D"/>
    <w:rsid w:val="000E2600"/>
    <w:rsid w:val="000E3ACF"/>
    <w:rsid w:val="000E55BB"/>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433C8"/>
    <w:rsid w:val="001502E3"/>
    <w:rsid w:val="00150344"/>
    <w:rsid w:val="001527DF"/>
    <w:rsid w:val="00157A64"/>
    <w:rsid w:val="00161A9C"/>
    <w:rsid w:val="00162B64"/>
    <w:rsid w:val="00164651"/>
    <w:rsid w:val="00171755"/>
    <w:rsid w:val="00176C55"/>
    <w:rsid w:val="00177BF7"/>
    <w:rsid w:val="0018138C"/>
    <w:rsid w:val="001840C0"/>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C7E8C"/>
    <w:rsid w:val="001D02C2"/>
    <w:rsid w:val="001D03D7"/>
    <w:rsid w:val="001D3AF9"/>
    <w:rsid w:val="001D6A22"/>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51E"/>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71CA"/>
    <w:rsid w:val="003E12C7"/>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6D0A"/>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1822"/>
    <w:rsid w:val="004D3578"/>
    <w:rsid w:val="004D643A"/>
    <w:rsid w:val="004E03A8"/>
    <w:rsid w:val="004E213A"/>
    <w:rsid w:val="004E2D77"/>
    <w:rsid w:val="004E3224"/>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0D93"/>
    <w:rsid w:val="00621074"/>
    <w:rsid w:val="006212AD"/>
    <w:rsid w:val="006246A7"/>
    <w:rsid w:val="0062559E"/>
    <w:rsid w:val="0062595A"/>
    <w:rsid w:val="00632725"/>
    <w:rsid w:val="0063543D"/>
    <w:rsid w:val="0063688C"/>
    <w:rsid w:val="006369F5"/>
    <w:rsid w:val="00645891"/>
    <w:rsid w:val="00645B80"/>
    <w:rsid w:val="00647114"/>
    <w:rsid w:val="00651321"/>
    <w:rsid w:val="0065163B"/>
    <w:rsid w:val="006523C0"/>
    <w:rsid w:val="00652E54"/>
    <w:rsid w:val="006633B2"/>
    <w:rsid w:val="0066728F"/>
    <w:rsid w:val="0067193B"/>
    <w:rsid w:val="00673EF2"/>
    <w:rsid w:val="00676AE9"/>
    <w:rsid w:val="00677B76"/>
    <w:rsid w:val="006800C1"/>
    <w:rsid w:val="00685FED"/>
    <w:rsid w:val="00690747"/>
    <w:rsid w:val="006908FD"/>
    <w:rsid w:val="00691014"/>
    <w:rsid w:val="00692A5E"/>
    <w:rsid w:val="00693D21"/>
    <w:rsid w:val="00695ACB"/>
    <w:rsid w:val="006974B3"/>
    <w:rsid w:val="006A323F"/>
    <w:rsid w:val="006A36C5"/>
    <w:rsid w:val="006A4C43"/>
    <w:rsid w:val="006B30D0"/>
    <w:rsid w:val="006B4030"/>
    <w:rsid w:val="006B5B6C"/>
    <w:rsid w:val="006C351C"/>
    <w:rsid w:val="006C3B46"/>
    <w:rsid w:val="006C3D95"/>
    <w:rsid w:val="006C5CE0"/>
    <w:rsid w:val="006D012B"/>
    <w:rsid w:val="006D0C1A"/>
    <w:rsid w:val="006D21E5"/>
    <w:rsid w:val="006D4FA8"/>
    <w:rsid w:val="006D7439"/>
    <w:rsid w:val="006E0326"/>
    <w:rsid w:val="006E2D06"/>
    <w:rsid w:val="006E58C5"/>
    <w:rsid w:val="006E5C86"/>
    <w:rsid w:val="006F0D19"/>
    <w:rsid w:val="006F32C4"/>
    <w:rsid w:val="006F4483"/>
    <w:rsid w:val="006F70B6"/>
    <w:rsid w:val="006F7A0B"/>
    <w:rsid w:val="00700CF5"/>
    <w:rsid w:val="00701BF6"/>
    <w:rsid w:val="00701D2F"/>
    <w:rsid w:val="00703061"/>
    <w:rsid w:val="0070448F"/>
    <w:rsid w:val="00710FF0"/>
    <w:rsid w:val="00712B43"/>
    <w:rsid w:val="00713C44"/>
    <w:rsid w:val="0071576F"/>
    <w:rsid w:val="007179FA"/>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26A2"/>
    <w:rsid w:val="00764DB5"/>
    <w:rsid w:val="00771457"/>
    <w:rsid w:val="007716DF"/>
    <w:rsid w:val="00774DA4"/>
    <w:rsid w:val="00776727"/>
    <w:rsid w:val="00780A98"/>
    <w:rsid w:val="00781F0F"/>
    <w:rsid w:val="007822F4"/>
    <w:rsid w:val="00783C23"/>
    <w:rsid w:val="00787E1C"/>
    <w:rsid w:val="00796F12"/>
    <w:rsid w:val="007A10B1"/>
    <w:rsid w:val="007A5A83"/>
    <w:rsid w:val="007B36EA"/>
    <w:rsid w:val="007B600E"/>
    <w:rsid w:val="007C2BB0"/>
    <w:rsid w:val="007C2CD5"/>
    <w:rsid w:val="007C5B26"/>
    <w:rsid w:val="007C7470"/>
    <w:rsid w:val="007D2FB8"/>
    <w:rsid w:val="007D72F1"/>
    <w:rsid w:val="007D7A49"/>
    <w:rsid w:val="007D7A9D"/>
    <w:rsid w:val="007E0E3E"/>
    <w:rsid w:val="007E70B8"/>
    <w:rsid w:val="007E760E"/>
    <w:rsid w:val="007F0F4A"/>
    <w:rsid w:val="007F3A6D"/>
    <w:rsid w:val="007F3DA2"/>
    <w:rsid w:val="007F4E21"/>
    <w:rsid w:val="007F56FF"/>
    <w:rsid w:val="0080113F"/>
    <w:rsid w:val="008028A4"/>
    <w:rsid w:val="0080340B"/>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0007"/>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196B"/>
    <w:rsid w:val="00912C69"/>
    <w:rsid w:val="0091348E"/>
    <w:rsid w:val="00913AC2"/>
    <w:rsid w:val="00914DDA"/>
    <w:rsid w:val="00917CCB"/>
    <w:rsid w:val="009205B7"/>
    <w:rsid w:val="00920625"/>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B3244"/>
    <w:rsid w:val="009C067E"/>
    <w:rsid w:val="009C1997"/>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C4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3F6E"/>
    <w:rsid w:val="00A26956"/>
    <w:rsid w:val="00A26B8E"/>
    <w:rsid w:val="00A309A6"/>
    <w:rsid w:val="00A32451"/>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05C7"/>
    <w:rsid w:val="00AA391B"/>
    <w:rsid w:val="00AB0582"/>
    <w:rsid w:val="00AB0E32"/>
    <w:rsid w:val="00AB1497"/>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02"/>
    <w:rsid w:val="00B57A69"/>
    <w:rsid w:val="00B57EC0"/>
    <w:rsid w:val="00B6028B"/>
    <w:rsid w:val="00B60AF5"/>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4FD6"/>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0D6A"/>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33A6"/>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423E"/>
    <w:rsid w:val="00CE7369"/>
    <w:rsid w:val="00CF20E3"/>
    <w:rsid w:val="00CF440C"/>
    <w:rsid w:val="00D002B6"/>
    <w:rsid w:val="00D10B5C"/>
    <w:rsid w:val="00D14D21"/>
    <w:rsid w:val="00D15BBA"/>
    <w:rsid w:val="00D20553"/>
    <w:rsid w:val="00D206DF"/>
    <w:rsid w:val="00D22D88"/>
    <w:rsid w:val="00D2312C"/>
    <w:rsid w:val="00D30349"/>
    <w:rsid w:val="00D30464"/>
    <w:rsid w:val="00D309CC"/>
    <w:rsid w:val="00D3351F"/>
    <w:rsid w:val="00D34E1E"/>
    <w:rsid w:val="00D35B3F"/>
    <w:rsid w:val="00D414E1"/>
    <w:rsid w:val="00D431B7"/>
    <w:rsid w:val="00D46431"/>
    <w:rsid w:val="00D468B9"/>
    <w:rsid w:val="00D46A4B"/>
    <w:rsid w:val="00D514A8"/>
    <w:rsid w:val="00D52979"/>
    <w:rsid w:val="00D52A2A"/>
    <w:rsid w:val="00D5369D"/>
    <w:rsid w:val="00D553ED"/>
    <w:rsid w:val="00D56A52"/>
    <w:rsid w:val="00D56FE0"/>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673"/>
    <w:rsid w:val="00DF2B1F"/>
    <w:rsid w:val="00DF6189"/>
    <w:rsid w:val="00DF62CD"/>
    <w:rsid w:val="00E003A9"/>
    <w:rsid w:val="00E033B1"/>
    <w:rsid w:val="00E06ECF"/>
    <w:rsid w:val="00E13876"/>
    <w:rsid w:val="00E14634"/>
    <w:rsid w:val="00E16509"/>
    <w:rsid w:val="00E2363F"/>
    <w:rsid w:val="00E24E3B"/>
    <w:rsid w:val="00E257F6"/>
    <w:rsid w:val="00E27B54"/>
    <w:rsid w:val="00E32A96"/>
    <w:rsid w:val="00E33BF3"/>
    <w:rsid w:val="00E34C44"/>
    <w:rsid w:val="00E36C47"/>
    <w:rsid w:val="00E374CA"/>
    <w:rsid w:val="00E40527"/>
    <w:rsid w:val="00E40738"/>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369"/>
    <w:rsid w:val="00F40958"/>
    <w:rsid w:val="00F465DF"/>
    <w:rsid w:val="00F4799F"/>
    <w:rsid w:val="00F51104"/>
    <w:rsid w:val="00F55572"/>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97C6D"/>
    <w:rsid w:val="00FA0D1A"/>
    <w:rsid w:val="00FA0DFF"/>
    <w:rsid w:val="00FA1266"/>
    <w:rsid w:val="00FA7625"/>
    <w:rsid w:val="00FA7D14"/>
    <w:rsid w:val="00FB0219"/>
    <w:rsid w:val="00FB119B"/>
    <w:rsid w:val="00FB2C76"/>
    <w:rsid w:val="00FB68AC"/>
    <w:rsid w:val="00FB7689"/>
    <w:rsid w:val="00FC0CF3"/>
    <w:rsid w:val="00FC1192"/>
    <w:rsid w:val="00FC371C"/>
    <w:rsid w:val="00FC4835"/>
    <w:rsid w:val="00FC59FD"/>
    <w:rsid w:val="00FD12FB"/>
    <w:rsid w:val="00FD324E"/>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paragraph" w:styleId="Title">
    <w:name w:val="Title"/>
    <w:basedOn w:val="Normal"/>
    <w:next w:val="Normal"/>
    <w:link w:val="TitleChar"/>
    <w:uiPriority w:val="10"/>
    <w:qFormat/>
    <w:rsid w:val="00052813"/>
    <w:pPr>
      <w:spacing w:before="240" w:after="60"/>
      <w:ind w:left="1701" w:hanging="1701"/>
      <w:outlineLvl w:val="0"/>
    </w:pPr>
    <w:rPr>
      <w:rFonts w:ascii="Arial" w:hAnsi="Arial" w:cs="Arial"/>
      <w:b/>
      <w:bCs/>
      <w:kern w:val="28"/>
      <w:sz w:val="24"/>
      <w:szCs w:val="24"/>
      <w:lang w:val="en-US"/>
    </w:rPr>
  </w:style>
  <w:style w:type="character" w:customStyle="1" w:styleId="TitleChar">
    <w:name w:val="Title Char"/>
    <w:basedOn w:val="DefaultParagraphFont"/>
    <w:link w:val="Title"/>
    <w:uiPriority w:val="10"/>
    <w:rsid w:val="00052813"/>
    <w:rPr>
      <w:rFonts w:ascii="Arial" w:hAnsi="Arial" w:cs="Arial"/>
      <w:b/>
      <w:bCs/>
      <w:kern w:val="28"/>
      <w:sz w:val="24"/>
      <w:szCs w:val="24"/>
      <w:lang w:val="en-US" w:eastAsia="en-US"/>
    </w:rPr>
  </w:style>
  <w:style w:type="paragraph" w:customStyle="1" w:styleId="Source">
    <w:name w:val="Source"/>
    <w:basedOn w:val="Normal"/>
    <w:rsid w:val="00052813"/>
    <w:pPr>
      <w:spacing w:after="60"/>
      <w:ind w:left="1985" w:hanging="1985"/>
    </w:pPr>
    <w:rPr>
      <w:rFonts w:ascii="Arial" w:hAnsi="Arial" w:cs="Arial"/>
      <w:b/>
      <w:sz w:val="24"/>
      <w:szCs w:val="24"/>
      <w:lang w:val="en-US"/>
    </w:rPr>
  </w:style>
  <w:style w:type="paragraph" w:customStyle="1" w:styleId="Contact">
    <w:name w:val="Contact"/>
    <w:basedOn w:val="Heading4"/>
    <w:rsid w:val="00052813"/>
    <w:pPr>
      <w:keepLines w:val="0"/>
      <w:tabs>
        <w:tab w:val="left" w:pos="2268"/>
        <w:tab w:val="left" w:pos="2694"/>
      </w:tabs>
      <w:spacing w:before="0" w:after="0"/>
      <w:ind w:left="567" w:firstLine="0"/>
    </w:pPr>
    <w:rPr>
      <w:rFonts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753451">
      <w:bodyDiv w:val="1"/>
      <w:marLeft w:val="0"/>
      <w:marRight w:val="0"/>
      <w:marTop w:val="0"/>
      <w:marBottom w:val="0"/>
      <w:divBdr>
        <w:top w:val="none" w:sz="0" w:space="0" w:color="auto"/>
        <w:left w:val="none" w:sz="0" w:space="0" w:color="auto"/>
        <w:bottom w:val="none" w:sz="0" w:space="0" w:color="auto"/>
        <w:right w:val="none" w:sz="0" w:space="0" w:color="auto"/>
      </w:divBdr>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Excel_Worksheet.xls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0.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0.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5</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4</cp:revision>
  <cp:lastPrinted>2019-02-25T14:05:00Z</cp:lastPrinted>
  <dcterms:created xsi:type="dcterms:W3CDTF">2022-11-03T23:47:00Z</dcterms:created>
  <dcterms:modified xsi:type="dcterms:W3CDTF">2022-11-04T23:42:00Z</dcterms:modified>
  <cp:category/>
</cp:coreProperties>
</file>