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2EBFB" w14:textId="1B809016" w:rsidR="00855CDA" w:rsidRPr="001173BC" w:rsidRDefault="00855CDA" w:rsidP="00855CDA">
      <w:pPr>
        <w:pStyle w:val="Header"/>
        <w:keepLines/>
        <w:tabs>
          <w:tab w:val="clear" w:pos="4153"/>
          <w:tab w:val="clear" w:pos="8306"/>
          <w:tab w:val="right" w:pos="10440"/>
          <w:tab w:val="right" w:pos="13323"/>
        </w:tabs>
        <w:rPr>
          <w:b/>
          <w:sz w:val="24"/>
          <w:szCs w:val="24"/>
        </w:rPr>
      </w:pPr>
      <w:bookmarkStart w:id="0" w:name="Title"/>
      <w:bookmarkStart w:id="1" w:name="DocumentFor"/>
      <w:bookmarkEnd w:id="0"/>
      <w:bookmarkEnd w:id="1"/>
      <w:r w:rsidRPr="001173BC">
        <w:rPr>
          <w:b/>
          <w:sz w:val="24"/>
          <w:szCs w:val="24"/>
        </w:rPr>
        <w:t>3GPP TSG-RAN WG4 Meeting # 105</w:t>
      </w:r>
      <w:r w:rsidRPr="001173BC">
        <w:rPr>
          <w:b/>
          <w:sz w:val="24"/>
          <w:szCs w:val="24"/>
        </w:rPr>
        <w:tab/>
      </w:r>
      <w:bookmarkStart w:id="2" w:name="_Hlk118718319"/>
      <w:r w:rsidR="00BA2AC9" w:rsidRPr="00BA2AC9">
        <w:rPr>
          <w:b/>
          <w:sz w:val="24"/>
          <w:szCs w:val="24"/>
        </w:rPr>
        <w:t>R4-2218335</w:t>
      </w:r>
      <w:bookmarkEnd w:id="2"/>
    </w:p>
    <w:p w14:paraId="50D3D1D3" w14:textId="77777777" w:rsidR="00855CDA" w:rsidRPr="001173BC" w:rsidRDefault="00855CDA" w:rsidP="00855CDA">
      <w:pPr>
        <w:pStyle w:val="CRCoverPage"/>
        <w:outlineLvl w:val="0"/>
        <w:rPr>
          <w:rFonts w:ascii="Times New Roman" w:eastAsia="MS Mincho" w:hAnsi="Times New Roman"/>
          <w:b/>
          <w:sz w:val="24"/>
          <w:szCs w:val="24"/>
          <w:lang w:val="en-US"/>
        </w:rPr>
      </w:pPr>
      <w:r w:rsidRPr="001173BC">
        <w:rPr>
          <w:rFonts w:ascii="Times New Roman" w:eastAsia="MS Mincho" w:hAnsi="Times New Roman"/>
          <w:b/>
          <w:sz w:val="24"/>
          <w:szCs w:val="24"/>
          <w:lang w:val="en-US"/>
        </w:rPr>
        <w:t>Electronic meeting, 14th-18th, Nov., 2022</w:t>
      </w:r>
    </w:p>
    <w:p w14:paraId="69257D17" w14:textId="77777777" w:rsidR="00855CDA" w:rsidRPr="001173BC" w:rsidRDefault="00855CDA" w:rsidP="00855CDA">
      <w:pPr>
        <w:ind w:left="1985" w:hanging="1985"/>
        <w:rPr>
          <w:rFonts w:ascii="Times New Roman" w:hAnsi="Times New Roman"/>
          <w:b/>
          <w:bCs/>
          <w:sz w:val="24"/>
        </w:rPr>
      </w:pPr>
    </w:p>
    <w:p w14:paraId="5E3CDBB5" w14:textId="3829F69A" w:rsidR="00855CDA" w:rsidRPr="001173BC" w:rsidRDefault="00855CDA" w:rsidP="00855CDA">
      <w:pPr>
        <w:ind w:left="1985" w:hanging="1985"/>
        <w:rPr>
          <w:rFonts w:ascii="Times New Roman" w:hAnsi="Times New Roman"/>
          <w:b/>
          <w:bCs/>
          <w:sz w:val="24"/>
        </w:rPr>
      </w:pPr>
      <w:r w:rsidRPr="001173BC">
        <w:rPr>
          <w:rFonts w:ascii="Times New Roman" w:hAnsi="Times New Roman"/>
          <w:b/>
          <w:bCs/>
          <w:sz w:val="24"/>
        </w:rPr>
        <w:t>Agenda Item:</w:t>
      </w:r>
      <w:r w:rsidRPr="001173BC">
        <w:rPr>
          <w:rFonts w:ascii="Times New Roman" w:hAnsi="Times New Roman"/>
          <w:b/>
          <w:bCs/>
          <w:sz w:val="24"/>
        </w:rPr>
        <w:tab/>
      </w:r>
      <w:bookmarkStart w:id="3" w:name="Source"/>
      <w:bookmarkEnd w:id="3"/>
      <w:r w:rsidR="00BA2AC9">
        <w:rPr>
          <w:rFonts w:ascii="Times New Roman" w:hAnsi="Times New Roman"/>
          <w:b/>
          <w:bCs/>
          <w:sz w:val="24"/>
        </w:rPr>
        <w:t>8.8.3.1</w:t>
      </w:r>
    </w:p>
    <w:p w14:paraId="5FC58E5C" w14:textId="77777777" w:rsidR="00855CDA" w:rsidRPr="001173BC" w:rsidRDefault="00855CDA" w:rsidP="00855CDA">
      <w:pPr>
        <w:ind w:left="1985" w:hanging="1985"/>
        <w:rPr>
          <w:rFonts w:ascii="Times New Roman" w:hAnsi="Times New Roman"/>
          <w:b/>
          <w:bCs/>
          <w:sz w:val="24"/>
        </w:rPr>
      </w:pPr>
      <w:r w:rsidRPr="001173BC">
        <w:rPr>
          <w:rFonts w:ascii="Times New Roman" w:hAnsi="Times New Roman"/>
          <w:b/>
          <w:bCs/>
          <w:sz w:val="24"/>
        </w:rPr>
        <w:t>Source:</w:t>
      </w:r>
      <w:r w:rsidRPr="001173BC">
        <w:rPr>
          <w:rFonts w:ascii="Times New Roman" w:hAnsi="Times New Roman"/>
          <w:b/>
          <w:bCs/>
          <w:sz w:val="24"/>
        </w:rPr>
        <w:tab/>
        <w:t xml:space="preserve">Intel Corporation </w:t>
      </w:r>
    </w:p>
    <w:p w14:paraId="38F356EF" w14:textId="77777777" w:rsidR="00855CDA" w:rsidRPr="001173BC" w:rsidRDefault="00855CDA" w:rsidP="00855CDA">
      <w:pPr>
        <w:ind w:left="1985" w:hanging="1985"/>
        <w:rPr>
          <w:rFonts w:ascii="Times New Roman" w:hAnsi="Times New Roman"/>
          <w:b/>
          <w:bCs/>
          <w:sz w:val="24"/>
        </w:rPr>
      </w:pPr>
      <w:r w:rsidRPr="001173BC">
        <w:rPr>
          <w:rFonts w:ascii="Times New Roman" w:hAnsi="Times New Roman"/>
          <w:b/>
          <w:bCs/>
          <w:sz w:val="24"/>
        </w:rPr>
        <w:t>Title:</w:t>
      </w:r>
      <w:r w:rsidRPr="001173BC">
        <w:rPr>
          <w:rFonts w:ascii="Times New Roman" w:hAnsi="Times New Roman"/>
          <w:b/>
          <w:bCs/>
          <w:sz w:val="24"/>
        </w:rPr>
        <w:tab/>
      </w:r>
      <w:bookmarkStart w:id="4" w:name="_Hlk118718329"/>
      <w:r w:rsidRPr="001173BC">
        <w:rPr>
          <w:rFonts w:ascii="Times New Roman" w:hAnsi="Times New Roman"/>
          <w:b/>
          <w:bCs/>
          <w:sz w:val="24"/>
        </w:rPr>
        <w:t>Discussion on FR2 multi Rx chain scope and scenarios</w:t>
      </w:r>
      <w:bookmarkEnd w:id="4"/>
    </w:p>
    <w:p w14:paraId="6A5ADDCC" w14:textId="77777777" w:rsidR="00855CDA" w:rsidRPr="001173BC" w:rsidRDefault="00855CDA" w:rsidP="00855CDA">
      <w:pPr>
        <w:ind w:left="1985" w:hanging="1985"/>
        <w:rPr>
          <w:rFonts w:ascii="Times New Roman" w:hAnsi="Times New Roman"/>
          <w:b/>
          <w:bCs/>
          <w:sz w:val="24"/>
        </w:rPr>
      </w:pPr>
      <w:r w:rsidRPr="001173BC">
        <w:rPr>
          <w:rFonts w:ascii="Times New Roman" w:hAnsi="Times New Roman"/>
          <w:b/>
          <w:bCs/>
          <w:sz w:val="24"/>
        </w:rPr>
        <w:t>Document for:</w:t>
      </w:r>
      <w:r w:rsidRPr="001173BC">
        <w:rPr>
          <w:rFonts w:ascii="Times New Roman" w:hAnsi="Times New Roman"/>
          <w:b/>
          <w:bCs/>
          <w:sz w:val="24"/>
        </w:rPr>
        <w:tab/>
        <w:t>Discussion</w:t>
      </w:r>
    </w:p>
    <w:p w14:paraId="3AFBC62F" w14:textId="77777777" w:rsidR="00855CDA" w:rsidRPr="001173BC" w:rsidRDefault="00855CDA" w:rsidP="00855CDA">
      <w:pPr>
        <w:pStyle w:val="Heading1"/>
        <w:numPr>
          <w:ilvl w:val="0"/>
          <w:numId w:val="1"/>
        </w:numPr>
        <w:rPr>
          <w:rFonts w:ascii="Times New Roman" w:hAnsi="Times New Roman"/>
          <w:lang w:eastAsia="zh-CN"/>
        </w:rPr>
      </w:pPr>
      <w:r w:rsidRPr="001173BC">
        <w:rPr>
          <w:rFonts w:ascii="Times New Roman" w:hAnsi="Times New Roman"/>
        </w:rPr>
        <w:t>Introduction</w:t>
      </w:r>
    </w:p>
    <w:p w14:paraId="67EEC234" w14:textId="77777777" w:rsidR="00855CDA" w:rsidRPr="001173BC" w:rsidRDefault="00855CDA" w:rsidP="00855CDA">
      <w:pPr>
        <w:rPr>
          <w:rFonts w:ascii="Times New Roman" w:hAnsi="Times New Roman"/>
          <w:sz w:val="20"/>
          <w:szCs w:val="20"/>
        </w:rPr>
      </w:pPr>
      <w:r w:rsidRPr="001173BC">
        <w:rPr>
          <w:rFonts w:ascii="Times New Roman" w:hAnsi="Times New Roman"/>
          <w:sz w:val="20"/>
          <w:szCs w:val="20"/>
        </w:rPr>
        <w:t>In last meeting , the WF is agreed[1]. There are many open issues, and we will analyze some of them:</w:t>
      </w:r>
    </w:p>
    <w:tbl>
      <w:tblPr>
        <w:tblStyle w:val="TableGrid"/>
        <w:tblW w:w="0" w:type="auto"/>
        <w:tblLook w:val="04A0" w:firstRow="1" w:lastRow="0" w:firstColumn="1" w:lastColumn="0" w:noHBand="0" w:noVBand="1"/>
      </w:tblPr>
      <w:tblGrid>
        <w:gridCol w:w="9350"/>
      </w:tblGrid>
      <w:tr w:rsidR="00855CDA" w:rsidRPr="001173BC" w14:paraId="3DA0ACAC" w14:textId="77777777" w:rsidTr="00FF44FF">
        <w:tc>
          <w:tcPr>
            <w:tcW w:w="9350" w:type="dxa"/>
          </w:tcPr>
          <w:p w14:paraId="4D9D2985" w14:textId="77777777" w:rsidR="00855CDA" w:rsidRPr="001173BC" w:rsidRDefault="00855CDA" w:rsidP="00FF44FF">
            <w:pPr>
              <w:pStyle w:val="ListParagraph"/>
              <w:widowControl/>
              <w:numPr>
                <w:ilvl w:val="1"/>
                <w:numId w:val="2"/>
              </w:numPr>
              <w:overflowPunct w:val="0"/>
              <w:spacing w:after="120" w:line="240" w:lineRule="auto"/>
              <w:ind w:firstLineChars="0"/>
              <w:jc w:val="both"/>
              <w:textAlignment w:val="baseline"/>
              <w:rPr>
                <w:rFonts w:eastAsia="Batang"/>
                <w:bCs/>
                <w:lang w:val="en-US"/>
              </w:rPr>
            </w:pPr>
            <w:r w:rsidRPr="001173BC">
              <w:rPr>
                <w:bCs/>
                <w:color w:val="000000" w:themeColor="text1"/>
                <w:lang w:eastAsia="ko-KR"/>
              </w:rPr>
              <w:t>Scope of the WI</w:t>
            </w:r>
            <w:r w:rsidRPr="001173BC">
              <w:rPr>
                <w:rFonts w:eastAsia="Batang"/>
                <w:bCs/>
                <w:lang w:val="en-US"/>
              </w:rPr>
              <w:t xml:space="preserve"> </w:t>
            </w:r>
          </w:p>
          <w:p w14:paraId="214EAAFC" w14:textId="77777777" w:rsidR="00855CDA" w:rsidRPr="001173BC" w:rsidRDefault="00855CDA" w:rsidP="00FF44FF">
            <w:pPr>
              <w:pStyle w:val="ListParagraph"/>
              <w:widowControl/>
              <w:numPr>
                <w:ilvl w:val="1"/>
                <w:numId w:val="2"/>
              </w:numPr>
              <w:overflowPunct w:val="0"/>
              <w:spacing w:after="120" w:line="240" w:lineRule="auto"/>
              <w:ind w:firstLineChars="0"/>
              <w:jc w:val="both"/>
              <w:textAlignment w:val="baseline"/>
              <w:rPr>
                <w:rFonts w:eastAsia="Batang"/>
                <w:bCs/>
                <w:lang w:val="en-US"/>
              </w:rPr>
            </w:pPr>
            <w:r w:rsidRPr="001173BC">
              <w:rPr>
                <w:bCs/>
                <w:color w:val="000000" w:themeColor="text1"/>
                <w:lang w:eastAsia="ko-KR"/>
              </w:rPr>
              <w:t>Scenarios for Rel-18 multi-Rx DL reception</w:t>
            </w:r>
          </w:p>
          <w:p w14:paraId="0D4F0A74" w14:textId="77777777" w:rsidR="00855CDA" w:rsidRPr="001173BC" w:rsidRDefault="00855CDA" w:rsidP="00FF44FF">
            <w:pPr>
              <w:pStyle w:val="ListParagraph"/>
              <w:widowControl/>
              <w:numPr>
                <w:ilvl w:val="1"/>
                <w:numId w:val="2"/>
              </w:numPr>
              <w:overflowPunct w:val="0"/>
              <w:spacing w:after="120" w:line="240" w:lineRule="auto"/>
              <w:ind w:firstLineChars="0"/>
              <w:jc w:val="both"/>
              <w:textAlignment w:val="baseline"/>
              <w:rPr>
                <w:bCs/>
                <w:color w:val="000000" w:themeColor="text1"/>
                <w:lang w:eastAsia="ko-KR"/>
              </w:rPr>
            </w:pPr>
            <w:r w:rsidRPr="001173BC">
              <w:rPr>
                <w:bCs/>
                <w:color w:val="000000" w:themeColor="text1"/>
                <w:lang w:eastAsia="ko-KR"/>
              </w:rPr>
              <w:t>Spatial MIMO (either spatial diversity or spatial multiplexing) by using one panel</w:t>
            </w:r>
          </w:p>
          <w:p w14:paraId="2C50C781" w14:textId="77777777" w:rsidR="00855CDA" w:rsidRPr="001173BC" w:rsidRDefault="00855CDA" w:rsidP="00FF44FF">
            <w:pPr>
              <w:pStyle w:val="ListParagraph"/>
              <w:widowControl/>
              <w:numPr>
                <w:ilvl w:val="1"/>
                <w:numId w:val="2"/>
              </w:numPr>
              <w:overflowPunct w:val="0"/>
              <w:spacing w:after="120" w:line="240" w:lineRule="auto"/>
              <w:ind w:firstLineChars="0"/>
              <w:jc w:val="both"/>
              <w:textAlignment w:val="baseline"/>
              <w:rPr>
                <w:rFonts w:eastAsia="Batang"/>
                <w:lang w:val="en-US"/>
              </w:rPr>
            </w:pPr>
            <w:r w:rsidRPr="001173BC">
              <w:rPr>
                <w:bCs/>
                <w:color w:val="000000" w:themeColor="text1"/>
                <w:lang w:eastAsia="ko-KR"/>
              </w:rPr>
              <w:t>Simultaneous L3 measurements and L1 measurements</w:t>
            </w:r>
          </w:p>
          <w:p w14:paraId="32025EA8" w14:textId="59A26F93" w:rsidR="00855CDA" w:rsidRPr="001173BC" w:rsidRDefault="00855CDA" w:rsidP="00FF44FF">
            <w:pPr>
              <w:pStyle w:val="ListParagraph"/>
              <w:widowControl/>
              <w:numPr>
                <w:ilvl w:val="1"/>
                <w:numId w:val="2"/>
              </w:numPr>
              <w:overflowPunct w:val="0"/>
              <w:spacing w:after="120" w:line="240" w:lineRule="auto"/>
              <w:ind w:firstLineChars="0"/>
              <w:jc w:val="both"/>
              <w:textAlignment w:val="baseline"/>
              <w:rPr>
                <w:rFonts w:eastAsia="Batang"/>
                <w:lang w:val="en-US"/>
              </w:rPr>
            </w:pPr>
            <w:r w:rsidRPr="001173BC">
              <w:rPr>
                <w:bCs/>
                <w:color w:val="000000" w:themeColor="text1"/>
                <w:lang w:eastAsia="ko-KR"/>
              </w:rPr>
              <w:t xml:space="preserve">UE capability of simultaneous reception </w:t>
            </w:r>
          </w:p>
          <w:p w14:paraId="1FF60EC0" w14:textId="77777777" w:rsidR="00855CDA" w:rsidRPr="001173BC" w:rsidRDefault="00855CDA" w:rsidP="00FF44FF">
            <w:pPr>
              <w:pStyle w:val="ListParagraph"/>
              <w:widowControl/>
              <w:numPr>
                <w:ilvl w:val="1"/>
                <w:numId w:val="2"/>
              </w:numPr>
              <w:overflowPunct w:val="0"/>
              <w:spacing w:after="120" w:line="240" w:lineRule="auto"/>
              <w:ind w:firstLineChars="0"/>
              <w:jc w:val="both"/>
              <w:textAlignment w:val="baseline"/>
              <w:rPr>
                <w:rFonts w:eastAsia="Batang"/>
                <w:lang w:val="en-US"/>
              </w:rPr>
            </w:pPr>
            <w:r w:rsidRPr="001173BC">
              <w:rPr>
                <w:bCs/>
                <w:color w:val="000000" w:themeColor="text1"/>
                <w:lang w:eastAsia="ko-KR"/>
              </w:rPr>
              <w:t>UE capability of simultaneousRxDataSSB-DiffNumerology</w:t>
            </w:r>
          </w:p>
        </w:tc>
      </w:tr>
    </w:tbl>
    <w:p w14:paraId="580D22EA" w14:textId="77777777" w:rsidR="00855CDA" w:rsidRPr="001173BC" w:rsidRDefault="00855CDA" w:rsidP="00855CDA">
      <w:pPr>
        <w:pStyle w:val="Heading1"/>
        <w:numPr>
          <w:ilvl w:val="0"/>
          <w:numId w:val="1"/>
        </w:numPr>
        <w:rPr>
          <w:rFonts w:ascii="Times New Roman" w:hAnsi="Times New Roman"/>
        </w:rPr>
      </w:pPr>
      <w:r w:rsidRPr="001173BC">
        <w:rPr>
          <w:rFonts w:ascii="Times New Roman" w:hAnsi="Times New Roman"/>
        </w:rPr>
        <w:t>Discussion</w:t>
      </w:r>
    </w:p>
    <w:p w14:paraId="0B016272" w14:textId="77777777" w:rsidR="00855CDA" w:rsidRPr="001173BC" w:rsidRDefault="00855CDA" w:rsidP="00855CDA">
      <w:pPr>
        <w:pStyle w:val="Heading2"/>
        <w:spacing w:after="120"/>
        <w:rPr>
          <w:rFonts w:ascii="Times New Roman" w:eastAsia="Batang" w:hAnsi="Times New Roman" w:cs="Times New Roman"/>
        </w:rPr>
      </w:pPr>
      <w:r w:rsidRPr="001173BC">
        <w:rPr>
          <w:rFonts w:ascii="Times New Roman" w:hAnsi="Times New Roman" w:cs="Times New Roman"/>
          <w:lang w:val="en-GB" w:eastAsia="en-US"/>
        </w:rPr>
        <w:t xml:space="preserve">2.1 </w:t>
      </w:r>
      <w:r w:rsidRPr="001173BC">
        <w:rPr>
          <w:rFonts w:ascii="Times New Roman" w:hAnsi="Times New Roman" w:cs="Times New Roman"/>
          <w:lang w:eastAsia="ko-KR"/>
        </w:rPr>
        <w:t>Scope of the WI</w:t>
      </w:r>
      <w:r w:rsidRPr="001173BC">
        <w:rPr>
          <w:rFonts w:ascii="Times New Roman" w:eastAsia="Batang" w:hAnsi="Times New Roman" w:cs="Times New Roman"/>
        </w:rPr>
        <w:t xml:space="preserve"> </w:t>
      </w:r>
    </w:p>
    <w:tbl>
      <w:tblPr>
        <w:tblStyle w:val="TableGrid"/>
        <w:tblW w:w="0" w:type="auto"/>
        <w:tblLook w:val="04A0" w:firstRow="1" w:lastRow="0" w:firstColumn="1" w:lastColumn="0" w:noHBand="0" w:noVBand="1"/>
      </w:tblPr>
      <w:tblGrid>
        <w:gridCol w:w="9350"/>
      </w:tblGrid>
      <w:tr w:rsidR="00855CDA" w:rsidRPr="001173BC" w14:paraId="60A48E72" w14:textId="77777777" w:rsidTr="00FF44FF">
        <w:tc>
          <w:tcPr>
            <w:tcW w:w="9350" w:type="dxa"/>
          </w:tcPr>
          <w:p w14:paraId="4F2A776B" w14:textId="77777777" w:rsidR="00855CDA" w:rsidRPr="001173BC" w:rsidRDefault="00855CDA" w:rsidP="00FF44FF">
            <w:pPr>
              <w:rPr>
                <w:rFonts w:ascii="Times New Roman" w:hAnsi="Times New Roman"/>
                <w:b/>
                <w:color w:val="000000" w:themeColor="text1"/>
                <w:sz w:val="20"/>
                <w:szCs w:val="20"/>
                <w:u w:val="single"/>
                <w:lang w:eastAsia="ko-KR"/>
              </w:rPr>
            </w:pPr>
            <w:r w:rsidRPr="001173BC">
              <w:rPr>
                <w:rFonts w:ascii="Times New Roman" w:hAnsi="Times New Roman"/>
                <w:b/>
                <w:color w:val="000000" w:themeColor="text1"/>
                <w:sz w:val="20"/>
                <w:szCs w:val="20"/>
                <w:u w:val="single"/>
                <w:lang w:eastAsia="ko-KR"/>
              </w:rPr>
              <w:t>Issue 1-1-1: Scope of the WI</w:t>
            </w:r>
          </w:p>
          <w:p w14:paraId="2B343311" w14:textId="77777777" w:rsidR="00855CDA" w:rsidRPr="001173BC" w:rsidRDefault="00855CDA" w:rsidP="00FF44FF">
            <w:pPr>
              <w:pStyle w:val="ListParagraph"/>
              <w:widowControl/>
              <w:numPr>
                <w:ilvl w:val="0"/>
                <w:numId w:val="2"/>
              </w:numPr>
              <w:autoSpaceDE/>
              <w:autoSpaceDN/>
              <w:adjustRightInd/>
              <w:spacing w:after="120" w:line="259" w:lineRule="auto"/>
              <w:ind w:left="720" w:firstLineChars="0"/>
              <w:rPr>
                <w:color w:val="000000" w:themeColor="text1"/>
                <w:sz w:val="20"/>
                <w:szCs w:val="20"/>
                <w:lang w:eastAsia="zh-CN"/>
              </w:rPr>
            </w:pPr>
            <w:r w:rsidRPr="001173BC">
              <w:rPr>
                <w:color w:val="000000" w:themeColor="text1"/>
                <w:sz w:val="20"/>
                <w:szCs w:val="20"/>
                <w:lang w:eastAsia="zh-CN"/>
              </w:rPr>
              <w:t>Proposals</w:t>
            </w:r>
          </w:p>
          <w:p w14:paraId="0C97DBEF" w14:textId="77777777" w:rsidR="00855CDA" w:rsidRPr="001173BC" w:rsidRDefault="00855CDA" w:rsidP="00FF44FF">
            <w:pPr>
              <w:pStyle w:val="ListParagraph"/>
              <w:widowControl/>
              <w:numPr>
                <w:ilvl w:val="1"/>
                <w:numId w:val="2"/>
              </w:numPr>
              <w:autoSpaceDE/>
              <w:autoSpaceDN/>
              <w:adjustRightInd/>
              <w:spacing w:after="120" w:line="259" w:lineRule="auto"/>
              <w:ind w:left="1440" w:firstLineChars="0"/>
              <w:rPr>
                <w:color w:val="000000" w:themeColor="text1"/>
                <w:sz w:val="20"/>
                <w:szCs w:val="20"/>
                <w:lang w:eastAsia="zh-CN"/>
              </w:rPr>
            </w:pPr>
            <w:r w:rsidRPr="001173BC">
              <w:rPr>
                <w:color w:val="000000" w:themeColor="text1"/>
                <w:sz w:val="20"/>
                <w:szCs w:val="20"/>
                <w:lang w:eastAsia="zh-CN"/>
              </w:rPr>
              <w:t xml:space="preserve">Option 1 (NTT DOCOMO, LGE, CMCC, Nokia, ZTE, vivo, Huawei): RRM discussion have not to be related to 4-layer MIMO directly, i.e., RRM enhancement thanks to multi-Rx chain </w:t>
            </w:r>
            <w:r w:rsidRPr="001173BC">
              <w:rPr>
                <w:sz w:val="20"/>
                <w:szCs w:val="20"/>
                <w:lang w:eastAsia="zh-CN"/>
              </w:rPr>
              <w:t>which is not relevant to 4-layer MIMO</w:t>
            </w:r>
            <w:r w:rsidRPr="001173BC">
              <w:rPr>
                <w:color w:val="000000" w:themeColor="text1"/>
                <w:sz w:val="20"/>
                <w:szCs w:val="20"/>
                <w:lang w:eastAsia="zh-CN"/>
              </w:rPr>
              <w:t xml:space="preserve"> should be discussed.</w:t>
            </w:r>
          </w:p>
          <w:p w14:paraId="38DD219D" w14:textId="77777777" w:rsidR="00855CDA" w:rsidRPr="001173BC" w:rsidRDefault="00855CDA" w:rsidP="00FF44FF">
            <w:pPr>
              <w:pStyle w:val="ListParagraph"/>
              <w:widowControl/>
              <w:numPr>
                <w:ilvl w:val="1"/>
                <w:numId w:val="2"/>
              </w:numPr>
              <w:autoSpaceDE/>
              <w:autoSpaceDN/>
              <w:adjustRightInd/>
              <w:spacing w:after="120" w:line="259" w:lineRule="auto"/>
              <w:ind w:left="1440" w:firstLineChars="0"/>
              <w:rPr>
                <w:color w:val="000000" w:themeColor="text1"/>
                <w:sz w:val="20"/>
                <w:szCs w:val="20"/>
                <w:lang w:eastAsia="zh-CN"/>
              </w:rPr>
            </w:pPr>
            <w:r w:rsidRPr="001173BC">
              <w:rPr>
                <w:color w:val="000000" w:themeColor="text1"/>
                <w:sz w:val="20"/>
                <w:szCs w:val="20"/>
                <w:lang w:eastAsia="zh-CN"/>
              </w:rPr>
              <w:t>Option 2 (Qualcomm): The WID scope on RRM is focused on 4-layer MIMO only.</w:t>
            </w:r>
          </w:p>
          <w:p w14:paraId="165F49F2" w14:textId="77777777" w:rsidR="00855CDA" w:rsidRPr="001173BC" w:rsidRDefault="00855CDA" w:rsidP="00FF44FF">
            <w:pPr>
              <w:pStyle w:val="ListParagraph"/>
              <w:widowControl/>
              <w:numPr>
                <w:ilvl w:val="1"/>
                <w:numId w:val="2"/>
              </w:numPr>
              <w:autoSpaceDE/>
              <w:autoSpaceDN/>
              <w:adjustRightInd/>
              <w:spacing w:after="120" w:line="259" w:lineRule="auto"/>
              <w:ind w:left="1440" w:firstLineChars="0"/>
              <w:rPr>
                <w:color w:val="000000" w:themeColor="text1"/>
                <w:sz w:val="20"/>
                <w:szCs w:val="20"/>
                <w:lang w:eastAsia="zh-CN"/>
              </w:rPr>
            </w:pPr>
            <w:r w:rsidRPr="001173BC">
              <w:rPr>
                <w:color w:val="000000" w:themeColor="text1"/>
                <w:sz w:val="20"/>
                <w:szCs w:val="20"/>
                <w:lang w:eastAsia="zh-CN"/>
              </w:rPr>
              <w:t>Option 3: It is not in the scope of the WI to define panel or RX chain specific behaviours with RX panel control signal for DL.</w:t>
            </w:r>
          </w:p>
        </w:tc>
      </w:tr>
    </w:tbl>
    <w:p w14:paraId="23F99AD6" w14:textId="77777777" w:rsidR="00855CDA" w:rsidRPr="001173BC" w:rsidRDefault="00855CDA" w:rsidP="00855CDA">
      <w:pPr>
        <w:rPr>
          <w:rFonts w:ascii="Times New Roman" w:hAnsi="Times New Roman"/>
          <w:sz w:val="20"/>
          <w:szCs w:val="20"/>
          <w:lang w:val="en-GB" w:eastAsia="en-US"/>
        </w:rPr>
      </w:pPr>
    </w:p>
    <w:p w14:paraId="39B5BB0A" w14:textId="2AAEA357" w:rsidR="00855CDA" w:rsidRPr="001173BC" w:rsidRDefault="00855CDA" w:rsidP="00855CDA">
      <w:pPr>
        <w:rPr>
          <w:rFonts w:ascii="Times New Roman" w:hAnsi="Times New Roman"/>
          <w:sz w:val="20"/>
          <w:szCs w:val="20"/>
          <w:lang w:val="en-GB" w:eastAsia="en-US"/>
        </w:rPr>
      </w:pPr>
      <w:r w:rsidRPr="001173BC">
        <w:rPr>
          <w:rFonts w:ascii="Times New Roman" w:hAnsi="Times New Roman"/>
          <w:sz w:val="20"/>
          <w:szCs w:val="20"/>
          <w:lang w:val="en-GB" w:eastAsia="en-US"/>
        </w:rPr>
        <w:t xml:space="preserve">Two panels to achieve 4 MIMO layers for data reception will be within the goal of WID and the related measurement will be studied, e.g. related L1 measurement, BFD, CBD, scheduling restriction and measurement restriction. </w:t>
      </w:r>
    </w:p>
    <w:p w14:paraId="0BD54A6C" w14:textId="12532F94" w:rsidR="00855CDA" w:rsidRPr="001173BC" w:rsidRDefault="00855CDA" w:rsidP="00855CDA">
      <w:pPr>
        <w:rPr>
          <w:rFonts w:ascii="Times New Roman" w:hAnsi="Times New Roman"/>
          <w:sz w:val="20"/>
          <w:szCs w:val="20"/>
          <w:lang w:val="en-GB" w:eastAsia="en-US"/>
        </w:rPr>
      </w:pPr>
      <w:r w:rsidRPr="001173BC">
        <w:rPr>
          <w:rFonts w:ascii="Times New Roman" w:hAnsi="Times New Roman"/>
          <w:sz w:val="20"/>
          <w:szCs w:val="20"/>
          <w:lang w:val="en-GB" w:eastAsia="en-US"/>
        </w:rPr>
        <w:t xml:space="preserve">However, option 2 is not quite clear to us about which RRM aspect is related to 4-layer MIMO. 4-layer MIMO only require simultaneous data reception, it </w:t>
      </w:r>
      <w:r w:rsidR="00072BF8">
        <w:rPr>
          <w:rFonts w:ascii="Times New Roman" w:hAnsi="Times New Roman"/>
          <w:sz w:val="20"/>
          <w:szCs w:val="20"/>
          <w:lang w:val="en-GB" w:eastAsia="en-US"/>
        </w:rPr>
        <w:t>didn’t specify the related RRM requirement clearly</w:t>
      </w:r>
      <w:r w:rsidRPr="001173BC">
        <w:rPr>
          <w:rFonts w:ascii="Times New Roman" w:hAnsi="Times New Roman"/>
          <w:sz w:val="20"/>
          <w:szCs w:val="20"/>
          <w:lang w:val="en-GB" w:eastAsia="en-US"/>
        </w:rPr>
        <w:t xml:space="preserve">. </w:t>
      </w:r>
      <w:r w:rsidR="00072BF8">
        <w:rPr>
          <w:rFonts w:ascii="Times New Roman" w:hAnsi="Times New Roman"/>
          <w:sz w:val="20"/>
          <w:szCs w:val="20"/>
          <w:lang w:val="en-GB" w:eastAsia="en-US"/>
        </w:rPr>
        <w:t xml:space="preserve">For example, </w:t>
      </w:r>
      <w:r w:rsidRPr="001173BC">
        <w:rPr>
          <w:rFonts w:ascii="Times New Roman" w:hAnsi="Times New Roman"/>
          <w:sz w:val="20"/>
          <w:szCs w:val="20"/>
          <w:lang w:val="en-GB" w:eastAsia="en-US"/>
        </w:rPr>
        <w:t>whether</w:t>
      </w:r>
      <w:r w:rsidR="00072BF8">
        <w:rPr>
          <w:rFonts w:ascii="Times New Roman" w:hAnsi="Times New Roman"/>
          <w:sz w:val="20"/>
          <w:szCs w:val="20"/>
          <w:lang w:val="en-GB" w:eastAsia="en-US"/>
        </w:rPr>
        <w:t xml:space="preserve"> </w:t>
      </w:r>
      <w:r w:rsidRPr="001173BC">
        <w:rPr>
          <w:rFonts w:ascii="Times New Roman" w:hAnsi="Times New Roman"/>
          <w:sz w:val="20"/>
          <w:szCs w:val="20"/>
          <w:lang w:val="en-GB" w:eastAsia="en-US"/>
        </w:rPr>
        <w:t xml:space="preserve">simultaneous RS+RS </w:t>
      </w:r>
      <w:r w:rsidR="00072BF8">
        <w:rPr>
          <w:rFonts w:ascii="Times New Roman" w:hAnsi="Times New Roman"/>
          <w:sz w:val="20"/>
          <w:szCs w:val="20"/>
          <w:lang w:val="en-GB" w:eastAsia="en-US"/>
        </w:rPr>
        <w:t xml:space="preserve">reception </w:t>
      </w:r>
      <w:r w:rsidR="00C64BE1">
        <w:rPr>
          <w:rFonts w:ascii="Times New Roman" w:hAnsi="Times New Roman"/>
          <w:sz w:val="20"/>
          <w:szCs w:val="20"/>
          <w:lang w:val="en-GB" w:eastAsia="en-US"/>
        </w:rPr>
        <w:t>or RS+data are</w:t>
      </w:r>
      <w:r w:rsidR="00072BF8">
        <w:rPr>
          <w:rFonts w:ascii="Times New Roman" w:hAnsi="Times New Roman"/>
          <w:sz w:val="20"/>
          <w:szCs w:val="20"/>
          <w:lang w:val="en-GB" w:eastAsia="en-US"/>
        </w:rPr>
        <w:t xml:space="preserve"> considered or not.</w:t>
      </w:r>
    </w:p>
    <w:p w14:paraId="1094D845" w14:textId="77777777" w:rsidR="00855CDA" w:rsidRPr="001173BC" w:rsidRDefault="00855CDA" w:rsidP="00855CDA">
      <w:pPr>
        <w:rPr>
          <w:rFonts w:ascii="Times New Roman" w:hAnsi="Times New Roman"/>
          <w:sz w:val="20"/>
          <w:szCs w:val="20"/>
          <w:lang w:val="en-GB" w:eastAsia="en-US"/>
        </w:rPr>
      </w:pPr>
      <w:r w:rsidRPr="001173BC">
        <w:rPr>
          <w:rFonts w:ascii="Times New Roman" w:hAnsi="Times New Roman"/>
          <w:sz w:val="20"/>
          <w:szCs w:val="20"/>
          <w:lang w:val="en-GB" w:eastAsia="en-US"/>
        </w:rPr>
        <w:lastRenderedPageBreak/>
        <w:t>Therefore, we suggest to clarify which RRM aspects are related to 4-layer MIMO firstly. Then further discuss whether other RRM enhancement can be considered.</w:t>
      </w:r>
    </w:p>
    <w:p w14:paraId="39398A09" w14:textId="77777777" w:rsidR="00855CDA" w:rsidRPr="001173BC" w:rsidRDefault="00855CDA" w:rsidP="00855CDA">
      <w:pPr>
        <w:rPr>
          <w:rFonts w:ascii="Times New Roman" w:hAnsi="Times New Roman"/>
          <w:b/>
          <w:bCs/>
          <w:sz w:val="20"/>
          <w:szCs w:val="20"/>
          <w:lang w:val="en-GB" w:eastAsia="en-US"/>
        </w:rPr>
      </w:pPr>
      <w:r w:rsidRPr="001173BC">
        <w:rPr>
          <w:rFonts w:ascii="Times New Roman" w:hAnsi="Times New Roman"/>
          <w:b/>
          <w:bCs/>
          <w:sz w:val="20"/>
          <w:szCs w:val="20"/>
          <w:lang w:val="en-GB" w:eastAsia="en-US"/>
        </w:rPr>
        <w:t>Proposal 1: Clarify which RRM aspects are related to 4-layer MIMO. Then further discuss whether other RRM enhancement can be considered.</w:t>
      </w:r>
    </w:p>
    <w:p w14:paraId="6F71533C" w14:textId="77777777" w:rsidR="00855CDA" w:rsidRPr="001173BC" w:rsidRDefault="00855CDA" w:rsidP="00855CDA">
      <w:pPr>
        <w:pStyle w:val="Heading2"/>
        <w:spacing w:after="120"/>
        <w:rPr>
          <w:rFonts w:ascii="Times New Roman" w:eastAsia="Batang" w:hAnsi="Times New Roman" w:cs="Times New Roman"/>
        </w:rPr>
      </w:pPr>
      <w:r w:rsidRPr="001173BC">
        <w:rPr>
          <w:rFonts w:ascii="Times New Roman" w:hAnsi="Times New Roman" w:cs="Times New Roman"/>
          <w:lang w:val="en-GB" w:eastAsia="en-US"/>
        </w:rPr>
        <w:t xml:space="preserve">2.2 </w:t>
      </w:r>
      <w:r w:rsidRPr="001173BC">
        <w:rPr>
          <w:rFonts w:ascii="Times New Roman" w:hAnsi="Times New Roman" w:cs="Times New Roman"/>
          <w:lang w:eastAsia="ko-KR"/>
        </w:rPr>
        <w:t>Scenarios for Rel-18 multi-Rx DL reception</w:t>
      </w:r>
    </w:p>
    <w:tbl>
      <w:tblPr>
        <w:tblStyle w:val="TableGrid"/>
        <w:tblW w:w="0" w:type="auto"/>
        <w:tblLook w:val="04A0" w:firstRow="1" w:lastRow="0" w:firstColumn="1" w:lastColumn="0" w:noHBand="0" w:noVBand="1"/>
      </w:tblPr>
      <w:tblGrid>
        <w:gridCol w:w="9350"/>
      </w:tblGrid>
      <w:tr w:rsidR="00855CDA" w:rsidRPr="001173BC" w14:paraId="2C312B7D" w14:textId="77777777" w:rsidTr="00FF44FF">
        <w:tc>
          <w:tcPr>
            <w:tcW w:w="9350" w:type="dxa"/>
          </w:tcPr>
          <w:p w14:paraId="69930813" w14:textId="77777777" w:rsidR="00855CDA" w:rsidRPr="001173BC" w:rsidRDefault="00855CDA" w:rsidP="00FF44FF">
            <w:pPr>
              <w:rPr>
                <w:rFonts w:ascii="Times New Roman" w:hAnsi="Times New Roman"/>
                <w:b/>
                <w:color w:val="000000" w:themeColor="text1"/>
                <w:sz w:val="20"/>
                <w:szCs w:val="20"/>
                <w:u w:val="single"/>
                <w:lang w:eastAsia="ko-KR"/>
              </w:rPr>
            </w:pPr>
            <w:r w:rsidRPr="001173BC">
              <w:rPr>
                <w:rFonts w:ascii="Times New Roman" w:hAnsi="Times New Roman"/>
                <w:b/>
                <w:color w:val="000000" w:themeColor="text1"/>
                <w:sz w:val="20"/>
                <w:szCs w:val="20"/>
                <w:u w:val="single"/>
                <w:lang w:eastAsia="ko-KR"/>
              </w:rPr>
              <w:t xml:space="preserve">Issue 1-1-3: </w:t>
            </w:r>
            <w:bookmarkStart w:id="5" w:name="_Hlk116635889"/>
            <w:r w:rsidRPr="001173BC">
              <w:rPr>
                <w:rFonts w:ascii="Times New Roman" w:hAnsi="Times New Roman"/>
                <w:b/>
                <w:color w:val="000000" w:themeColor="text1"/>
                <w:sz w:val="20"/>
                <w:szCs w:val="20"/>
                <w:u w:val="single"/>
                <w:lang w:eastAsia="ko-KR"/>
              </w:rPr>
              <w:t>Scenarios for Rel-18 multi-Rx DL reception</w:t>
            </w:r>
            <w:bookmarkEnd w:id="5"/>
          </w:p>
          <w:p w14:paraId="48A9B4AB" w14:textId="77777777" w:rsidR="00855CDA" w:rsidRPr="001173BC" w:rsidRDefault="00855CDA" w:rsidP="00FF44FF">
            <w:pPr>
              <w:pStyle w:val="ListParagraph"/>
              <w:widowControl/>
              <w:numPr>
                <w:ilvl w:val="0"/>
                <w:numId w:val="2"/>
              </w:numPr>
              <w:autoSpaceDE/>
              <w:autoSpaceDN/>
              <w:adjustRightInd/>
              <w:spacing w:after="120" w:line="259" w:lineRule="auto"/>
              <w:ind w:left="720" w:firstLineChars="0"/>
              <w:rPr>
                <w:color w:val="000000" w:themeColor="text1"/>
                <w:sz w:val="20"/>
                <w:szCs w:val="20"/>
                <w:lang w:eastAsia="zh-CN"/>
              </w:rPr>
            </w:pPr>
            <w:r w:rsidRPr="001173BC">
              <w:rPr>
                <w:color w:val="000000" w:themeColor="text1"/>
                <w:sz w:val="20"/>
                <w:szCs w:val="20"/>
                <w:lang w:eastAsia="zh-CN"/>
              </w:rPr>
              <w:t>Proposals</w:t>
            </w:r>
          </w:p>
          <w:p w14:paraId="3184CFF3" w14:textId="77777777" w:rsidR="00855CDA" w:rsidRPr="001173BC" w:rsidRDefault="00855CDA" w:rsidP="00FF44FF">
            <w:pPr>
              <w:pStyle w:val="ListParagraph"/>
              <w:widowControl/>
              <w:numPr>
                <w:ilvl w:val="1"/>
                <w:numId w:val="2"/>
              </w:numPr>
              <w:autoSpaceDE/>
              <w:autoSpaceDN/>
              <w:adjustRightInd/>
              <w:spacing w:after="120" w:line="259" w:lineRule="auto"/>
              <w:ind w:left="1440" w:firstLineChars="0"/>
              <w:rPr>
                <w:color w:val="000000" w:themeColor="text1"/>
                <w:sz w:val="20"/>
                <w:szCs w:val="20"/>
                <w:lang w:eastAsia="zh-CN"/>
              </w:rPr>
            </w:pPr>
            <w:r w:rsidRPr="001173BC">
              <w:rPr>
                <w:color w:val="000000" w:themeColor="text1"/>
                <w:sz w:val="20"/>
                <w:szCs w:val="20"/>
                <w:lang w:eastAsia="zh-CN"/>
              </w:rPr>
              <w:t>Option 1 (vivo, Nokia, ZTE, CMCC, Xiaomi, LGE): Both intra-cell and inter-cell multi-TRP operation are supported for multi-Rx chain UE in the WI</w:t>
            </w:r>
          </w:p>
          <w:p w14:paraId="4F2A7039" w14:textId="77777777" w:rsidR="00855CDA" w:rsidRPr="001173BC" w:rsidRDefault="00855CDA" w:rsidP="00FF44FF">
            <w:pPr>
              <w:pStyle w:val="ListParagraph"/>
              <w:widowControl/>
              <w:numPr>
                <w:ilvl w:val="1"/>
                <w:numId w:val="2"/>
              </w:numPr>
              <w:autoSpaceDE/>
              <w:autoSpaceDN/>
              <w:adjustRightInd/>
              <w:spacing w:after="120" w:line="259" w:lineRule="auto"/>
              <w:ind w:left="1440" w:firstLineChars="0"/>
              <w:rPr>
                <w:color w:val="000000" w:themeColor="text1"/>
                <w:sz w:val="20"/>
                <w:szCs w:val="20"/>
                <w:lang w:eastAsia="zh-CN"/>
              </w:rPr>
            </w:pPr>
            <w:r w:rsidRPr="001173BC">
              <w:rPr>
                <w:color w:val="000000" w:themeColor="text1"/>
                <w:sz w:val="20"/>
                <w:szCs w:val="20"/>
                <w:lang w:eastAsia="zh-CN"/>
              </w:rPr>
              <w:t>Option 2 (Samsung, vivo, NTT DOCOMO, Huawei): Working on inter-cell operation with TRPs located within reasonable intercell distance after intra-cell multi-TRP operation work is completed.</w:t>
            </w:r>
          </w:p>
          <w:p w14:paraId="2A201778" w14:textId="77777777" w:rsidR="00855CDA" w:rsidRPr="001173BC" w:rsidRDefault="00855CDA" w:rsidP="00FF44FF">
            <w:pPr>
              <w:pStyle w:val="ListParagraph"/>
              <w:widowControl/>
              <w:numPr>
                <w:ilvl w:val="1"/>
                <w:numId w:val="2"/>
              </w:numPr>
              <w:autoSpaceDE/>
              <w:autoSpaceDN/>
              <w:adjustRightInd/>
              <w:spacing w:after="120" w:line="259" w:lineRule="auto"/>
              <w:ind w:left="1440" w:firstLineChars="0"/>
              <w:rPr>
                <w:color w:val="000000" w:themeColor="text1"/>
                <w:sz w:val="20"/>
                <w:szCs w:val="20"/>
                <w:lang w:eastAsia="zh-CN"/>
              </w:rPr>
            </w:pPr>
            <w:r w:rsidRPr="001173BC">
              <w:rPr>
                <w:color w:val="000000" w:themeColor="text1"/>
                <w:sz w:val="20"/>
                <w:szCs w:val="20"/>
                <w:lang w:eastAsia="zh-CN"/>
              </w:rPr>
              <w:t>Option 3 (MTK, Qualcomm, OPPO): Not to consider inter-cell mTRP operation in R18 multi-Rx UE</w:t>
            </w:r>
          </w:p>
        </w:tc>
      </w:tr>
    </w:tbl>
    <w:p w14:paraId="755E2C87" w14:textId="77777777" w:rsidR="00855CDA" w:rsidRPr="001173BC" w:rsidRDefault="00855CDA" w:rsidP="00855CDA">
      <w:pPr>
        <w:rPr>
          <w:rFonts w:ascii="Times New Roman" w:hAnsi="Times New Roman"/>
          <w:sz w:val="20"/>
          <w:szCs w:val="20"/>
          <w:lang w:val="en-GB" w:eastAsia="en-US"/>
        </w:rPr>
      </w:pPr>
    </w:p>
    <w:p w14:paraId="38DF3A3E" w14:textId="77777777" w:rsidR="00855CDA" w:rsidRPr="001173BC" w:rsidRDefault="00855CDA" w:rsidP="00855CDA">
      <w:pPr>
        <w:rPr>
          <w:rFonts w:ascii="Times New Roman" w:hAnsi="Times New Roman"/>
          <w:sz w:val="20"/>
          <w:szCs w:val="20"/>
          <w:lang w:val="en-GB" w:eastAsia="en-US"/>
        </w:rPr>
      </w:pPr>
      <w:r w:rsidRPr="001173BC">
        <w:rPr>
          <w:rFonts w:ascii="Times New Roman" w:hAnsi="Times New Roman"/>
          <w:sz w:val="20"/>
          <w:szCs w:val="20"/>
          <w:lang w:val="en-GB" w:eastAsia="en-US"/>
        </w:rPr>
        <w:t xml:space="preserve">For this question, we are generally fine to study intra-cell scenario. </w:t>
      </w:r>
    </w:p>
    <w:p w14:paraId="66CA3875" w14:textId="0F27E9CD" w:rsidR="00855CDA" w:rsidRPr="001173BC" w:rsidRDefault="00855CDA" w:rsidP="00855CDA">
      <w:pPr>
        <w:rPr>
          <w:rFonts w:ascii="Times New Roman" w:hAnsi="Times New Roman"/>
          <w:sz w:val="20"/>
          <w:szCs w:val="20"/>
          <w:lang w:val="en-GB" w:eastAsia="en-US"/>
        </w:rPr>
      </w:pPr>
      <w:r w:rsidRPr="001173BC">
        <w:rPr>
          <w:rFonts w:ascii="Times New Roman" w:hAnsi="Times New Roman"/>
          <w:sz w:val="20"/>
          <w:szCs w:val="20"/>
          <w:lang w:val="en-GB" w:eastAsia="en-US"/>
        </w:rPr>
        <w:t xml:space="preserve">For intra-cell multi-TRP, one typical scenario is to achieve multi-layer DL MIMO, where UE will receive data from two TRPs simultaneously. To achieve the target, UE need to perform L1-RSRP, BFD, CBD from two TRPs. Therefore, all types of simultaneous reception </w:t>
      </w:r>
      <w:r w:rsidR="00C64BE1">
        <w:rPr>
          <w:rFonts w:ascii="Times New Roman" w:hAnsi="Times New Roman"/>
          <w:sz w:val="20"/>
          <w:szCs w:val="20"/>
          <w:lang w:val="en-GB" w:eastAsia="en-US"/>
        </w:rPr>
        <w:t>can be</w:t>
      </w:r>
      <w:r w:rsidRPr="001173BC">
        <w:rPr>
          <w:rFonts w:ascii="Times New Roman" w:hAnsi="Times New Roman"/>
          <w:sz w:val="20"/>
          <w:szCs w:val="20"/>
          <w:lang w:val="en-GB" w:eastAsia="en-US"/>
        </w:rPr>
        <w:t xml:space="preserve"> supported, i.e. RS+RS, data+data, RS+data.  </w:t>
      </w:r>
    </w:p>
    <w:p w14:paraId="76E4DBD5" w14:textId="77777777" w:rsidR="00855CDA" w:rsidRPr="001173BC" w:rsidRDefault="00855CDA" w:rsidP="00855CDA">
      <w:pPr>
        <w:rPr>
          <w:rFonts w:ascii="Times New Roman" w:hAnsi="Times New Roman"/>
          <w:sz w:val="20"/>
          <w:szCs w:val="20"/>
          <w:lang w:val="en-GB" w:eastAsia="en-US"/>
        </w:rPr>
      </w:pPr>
      <w:r w:rsidRPr="001173BC">
        <w:rPr>
          <w:rFonts w:ascii="Times New Roman" w:hAnsi="Times New Roman"/>
          <w:sz w:val="20"/>
          <w:szCs w:val="20"/>
          <w:lang w:val="en-GB" w:eastAsia="en-US"/>
        </w:rPr>
        <w:t>For inter-cell multi-TRP, it’s not typical scenario to perform simultaneous data transmission. The typical scenario is that due to UE moving, UE will switch beam and receive data from cell with different PCI when the beam quality of serving cell degrade. It also requires UE to perform L1-RSRP for cell with different PCI and activate TCI for cell with different PCI.</w:t>
      </w:r>
    </w:p>
    <w:p w14:paraId="44D279D5" w14:textId="77777777" w:rsidR="00855CDA" w:rsidRPr="001173BC" w:rsidRDefault="00855CDA" w:rsidP="00855CDA">
      <w:pPr>
        <w:jc w:val="center"/>
        <w:rPr>
          <w:rFonts w:ascii="Times New Roman" w:hAnsi="Times New Roman"/>
          <w:sz w:val="20"/>
          <w:szCs w:val="20"/>
          <w:lang w:val="en-GB" w:eastAsia="en-US"/>
        </w:rPr>
      </w:pPr>
      <w:r w:rsidRPr="001173BC">
        <w:rPr>
          <w:rFonts w:ascii="Times New Roman" w:hAnsi="Times New Roman"/>
          <w:noProof/>
          <w:sz w:val="20"/>
          <w:szCs w:val="20"/>
          <w:lang w:val="en-GB" w:eastAsia="en-US"/>
        </w:rPr>
        <w:drawing>
          <wp:inline distT="0" distB="0" distL="0" distR="0" wp14:anchorId="01C3295B" wp14:editId="6B2E7580">
            <wp:extent cx="3206187" cy="200109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243292" cy="2024249"/>
                    </a:xfrm>
                    <a:prstGeom prst="rect">
                      <a:avLst/>
                    </a:prstGeom>
                    <a:noFill/>
                    <a:ln>
                      <a:noFill/>
                    </a:ln>
                  </pic:spPr>
                </pic:pic>
              </a:graphicData>
            </a:graphic>
          </wp:inline>
        </w:drawing>
      </w:r>
    </w:p>
    <w:p w14:paraId="5998B92B" w14:textId="77777777" w:rsidR="00855CDA" w:rsidRPr="001173BC" w:rsidRDefault="00855CDA" w:rsidP="00855CDA">
      <w:pPr>
        <w:jc w:val="center"/>
        <w:rPr>
          <w:rFonts w:ascii="Times New Roman" w:hAnsi="Times New Roman"/>
          <w:sz w:val="20"/>
          <w:szCs w:val="20"/>
          <w:lang w:val="en-GB" w:eastAsia="en-US"/>
        </w:rPr>
      </w:pPr>
      <w:r w:rsidRPr="001173BC">
        <w:rPr>
          <w:rFonts w:ascii="Times New Roman" w:hAnsi="Times New Roman"/>
          <w:sz w:val="20"/>
          <w:szCs w:val="20"/>
          <w:lang w:val="en-GB" w:eastAsia="en-US"/>
        </w:rPr>
        <w:t>Fig.1 Inter-cell mTRP scenario</w:t>
      </w:r>
    </w:p>
    <w:p w14:paraId="530489D3" w14:textId="77777777" w:rsidR="00855CDA" w:rsidRPr="001173BC" w:rsidRDefault="00855CDA" w:rsidP="00855CDA">
      <w:pPr>
        <w:rPr>
          <w:rFonts w:ascii="Times New Roman" w:hAnsi="Times New Roman"/>
          <w:sz w:val="20"/>
          <w:szCs w:val="20"/>
          <w:lang w:val="en-GB" w:eastAsia="en-US"/>
        </w:rPr>
      </w:pPr>
      <w:bookmarkStart w:id="6" w:name="_Hlk118539591"/>
      <w:r w:rsidRPr="001173BC">
        <w:rPr>
          <w:rFonts w:ascii="Times New Roman" w:hAnsi="Times New Roman"/>
          <w:sz w:val="20"/>
          <w:szCs w:val="20"/>
          <w:lang w:val="en-GB" w:eastAsia="en-US"/>
        </w:rPr>
        <w:t xml:space="preserve">In Rel-17 inter-cell BM with single panel, the L1-RSRP measurement period is scaled by 2 when SSB are overlapped for two cells, i.e. TDM is applied. We may need to discuss whether to consider enhancement for L1-RSRP measurement period with multi-panel, i.e. simultaneous reception of SSB from two TRP. </w:t>
      </w:r>
      <w:bookmarkEnd w:id="6"/>
      <w:r w:rsidRPr="001173BC">
        <w:rPr>
          <w:rFonts w:ascii="Times New Roman" w:hAnsi="Times New Roman"/>
          <w:sz w:val="20"/>
          <w:szCs w:val="20"/>
          <w:lang w:val="en-GB" w:eastAsia="en-US"/>
        </w:rPr>
        <w:t>Please not the timing offset is assumed to be within CP in Rel-17 inter-cell BM.</w:t>
      </w:r>
    </w:p>
    <w:p w14:paraId="7028505F" w14:textId="77777777" w:rsidR="00855CDA" w:rsidRPr="001173BC" w:rsidRDefault="00855CDA" w:rsidP="00855CDA">
      <w:pPr>
        <w:rPr>
          <w:rFonts w:ascii="Times New Roman" w:hAnsi="Times New Roman"/>
          <w:sz w:val="20"/>
          <w:szCs w:val="20"/>
          <w:lang w:val="en-GB" w:eastAsia="en-US"/>
        </w:rPr>
      </w:pPr>
      <w:r w:rsidRPr="001173BC">
        <w:rPr>
          <w:rFonts w:ascii="Times New Roman" w:hAnsi="Times New Roman"/>
          <w:sz w:val="20"/>
          <w:szCs w:val="20"/>
          <w:lang w:val="en-GB" w:eastAsia="en-US"/>
        </w:rPr>
        <w:lastRenderedPageBreak/>
        <w:t>Besides, in inter-cell BM with single panel, the scheduling restriction is defined when UE is receiving data from one TRP and receiving RS from another TRP. We also need to discuss whether to consider enhancement for simultaneous reception of RS+data in Rel-18 multi-panel.</w:t>
      </w:r>
    </w:p>
    <w:p w14:paraId="55A03BDB" w14:textId="52D8FB35" w:rsidR="00855CDA" w:rsidRPr="001173BC" w:rsidRDefault="00855CDA" w:rsidP="00855CDA">
      <w:pPr>
        <w:rPr>
          <w:rFonts w:ascii="Times New Roman" w:hAnsi="Times New Roman"/>
          <w:b/>
          <w:bCs/>
          <w:sz w:val="20"/>
          <w:szCs w:val="20"/>
          <w:lang w:val="en-GB" w:eastAsia="en-US"/>
        </w:rPr>
      </w:pPr>
      <w:r w:rsidRPr="001173BC">
        <w:rPr>
          <w:rFonts w:ascii="Times New Roman" w:hAnsi="Times New Roman"/>
          <w:b/>
          <w:bCs/>
          <w:sz w:val="20"/>
          <w:szCs w:val="20"/>
          <w:lang w:val="en-GB" w:eastAsia="en-US"/>
        </w:rPr>
        <w:t>Proposal 2: For inter-cell multi-TRP, discuss whether measurement period can be reduced and scheduling restriction can be relaxed.</w:t>
      </w:r>
    </w:p>
    <w:p w14:paraId="7F251766" w14:textId="77777777" w:rsidR="00855CDA" w:rsidRPr="001173BC" w:rsidRDefault="00855CDA" w:rsidP="00855CDA">
      <w:pPr>
        <w:rPr>
          <w:rFonts w:ascii="Times New Roman" w:hAnsi="Times New Roman"/>
          <w:sz w:val="20"/>
          <w:szCs w:val="20"/>
          <w:lang w:val="en-GB" w:eastAsia="en-US"/>
        </w:rPr>
      </w:pPr>
      <w:r w:rsidRPr="001173BC">
        <w:rPr>
          <w:rFonts w:ascii="Times New Roman" w:hAnsi="Times New Roman"/>
          <w:sz w:val="20"/>
          <w:szCs w:val="20"/>
          <w:lang w:val="en-GB" w:eastAsia="en-US"/>
        </w:rPr>
        <w:t xml:space="preserve">If we consider the enhancement for measurement period and scheduling restriction, then inter-cell multi-TRP needs to be considered. </w:t>
      </w:r>
    </w:p>
    <w:p w14:paraId="686F33CB" w14:textId="23F7E0CD" w:rsidR="00855CDA" w:rsidRPr="001173BC" w:rsidRDefault="00855CDA" w:rsidP="00855CDA">
      <w:pPr>
        <w:pStyle w:val="Heading2"/>
        <w:spacing w:after="120"/>
        <w:rPr>
          <w:rFonts w:ascii="Times New Roman" w:eastAsia="Batang" w:hAnsi="Times New Roman" w:cs="Times New Roman"/>
        </w:rPr>
      </w:pPr>
      <w:r w:rsidRPr="001173BC">
        <w:rPr>
          <w:rFonts w:ascii="Times New Roman" w:hAnsi="Times New Roman" w:cs="Times New Roman"/>
          <w:lang w:val="en-GB" w:eastAsia="en-US"/>
        </w:rPr>
        <w:t>2.</w:t>
      </w:r>
      <w:r w:rsidR="00005A5B">
        <w:rPr>
          <w:rFonts w:ascii="Times New Roman" w:hAnsi="Times New Roman" w:cs="Times New Roman"/>
          <w:lang w:val="en-GB" w:eastAsia="en-US"/>
        </w:rPr>
        <w:t>3</w:t>
      </w:r>
      <w:r w:rsidRPr="001173BC">
        <w:rPr>
          <w:rFonts w:ascii="Times New Roman" w:hAnsi="Times New Roman" w:cs="Times New Roman"/>
          <w:lang w:val="en-GB" w:eastAsia="en-US"/>
        </w:rPr>
        <w:t xml:space="preserve"> </w:t>
      </w:r>
      <w:r w:rsidRPr="001173BC">
        <w:rPr>
          <w:rFonts w:ascii="Times New Roman" w:hAnsi="Times New Roman" w:cs="Times New Roman"/>
          <w:lang w:eastAsia="ko-KR"/>
        </w:rPr>
        <w:t>Spatial MIMO (either spatial diversity or spatial multiplexing) by using one panel</w:t>
      </w:r>
    </w:p>
    <w:tbl>
      <w:tblPr>
        <w:tblStyle w:val="TableGrid"/>
        <w:tblW w:w="0" w:type="auto"/>
        <w:tblLook w:val="04A0" w:firstRow="1" w:lastRow="0" w:firstColumn="1" w:lastColumn="0" w:noHBand="0" w:noVBand="1"/>
      </w:tblPr>
      <w:tblGrid>
        <w:gridCol w:w="9350"/>
      </w:tblGrid>
      <w:tr w:rsidR="00855CDA" w:rsidRPr="001173BC" w14:paraId="7C3F5D72" w14:textId="77777777" w:rsidTr="00FF44FF">
        <w:tc>
          <w:tcPr>
            <w:tcW w:w="9350" w:type="dxa"/>
          </w:tcPr>
          <w:p w14:paraId="0D22DDBF" w14:textId="77777777" w:rsidR="00855CDA" w:rsidRPr="001173BC" w:rsidRDefault="00855CDA" w:rsidP="00FF44FF">
            <w:pPr>
              <w:rPr>
                <w:rFonts w:ascii="Times New Roman" w:hAnsi="Times New Roman"/>
                <w:b/>
                <w:color w:val="000000" w:themeColor="text1"/>
                <w:sz w:val="20"/>
                <w:szCs w:val="20"/>
                <w:u w:val="single"/>
                <w:lang w:eastAsia="ko-KR"/>
              </w:rPr>
            </w:pPr>
            <w:r w:rsidRPr="001173BC">
              <w:rPr>
                <w:rFonts w:ascii="Times New Roman" w:hAnsi="Times New Roman"/>
                <w:b/>
                <w:color w:val="000000" w:themeColor="text1"/>
                <w:sz w:val="20"/>
                <w:szCs w:val="20"/>
                <w:u w:val="single"/>
                <w:lang w:eastAsia="ko-KR"/>
              </w:rPr>
              <w:t>Issue 1-1-5: Spatial MIMO (either spatial diversity or spatial multiplexing) by using one panel</w:t>
            </w:r>
          </w:p>
          <w:p w14:paraId="0DA1AA8D" w14:textId="77777777" w:rsidR="00855CDA" w:rsidRPr="001173BC" w:rsidRDefault="00855CDA" w:rsidP="00FF44FF">
            <w:pPr>
              <w:pStyle w:val="ListParagraph"/>
              <w:widowControl/>
              <w:numPr>
                <w:ilvl w:val="0"/>
                <w:numId w:val="2"/>
              </w:numPr>
              <w:autoSpaceDE/>
              <w:autoSpaceDN/>
              <w:adjustRightInd/>
              <w:spacing w:after="120" w:line="259" w:lineRule="auto"/>
              <w:ind w:left="720" w:firstLineChars="0"/>
              <w:rPr>
                <w:color w:val="000000" w:themeColor="text1"/>
                <w:sz w:val="20"/>
                <w:szCs w:val="20"/>
                <w:lang w:eastAsia="zh-CN"/>
              </w:rPr>
            </w:pPr>
            <w:r w:rsidRPr="001173BC">
              <w:rPr>
                <w:color w:val="000000" w:themeColor="text1"/>
                <w:sz w:val="20"/>
                <w:szCs w:val="20"/>
                <w:lang w:eastAsia="zh-CN"/>
              </w:rPr>
              <w:t>Proposals</w:t>
            </w:r>
          </w:p>
          <w:p w14:paraId="0E18A59D" w14:textId="77777777" w:rsidR="00855CDA" w:rsidRPr="001173BC" w:rsidRDefault="00855CDA" w:rsidP="00FF44FF">
            <w:pPr>
              <w:pStyle w:val="ListParagraph"/>
              <w:widowControl/>
              <w:numPr>
                <w:ilvl w:val="1"/>
                <w:numId w:val="2"/>
              </w:numPr>
              <w:autoSpaceDE/>
              <w:autoSpaceDN/>
              <w:adjustRightInd/>
              <w:spacing w:after="120" w:line="259" w:lineRule="auto"/>
              <w:ind w:left="1440" w:firstLineChars="0"/>
              <w:rPr>
                <w:color w:val="000000" w:themeColor="text1"/>
                <w:sz w:val="20"/>
                <w:szCs w:val="20"/>
                <w:lang w:eastAsia="zh-CN"/>
              </w:rPr>
            </w:pPr>
            <w:r w:rsidRPr="001173BC">
              <w:rPr>
                <w:color w:val="000000" w:themeColor="text1"/>
                <w:sz w:val="20"/>
                <w:szCs w:val="20"/>
                <w:lang w:eastAsia="zh-CN"/>
              </w:rPr>
              <w:t>Option 1 (Samsung, Xiaomi, NTT DOCOMO, MTK, Intel, Huawei): Spatial MIMO (either spatial diversity or spatial multiplexing) by using one panel to achieve two independent signals from the same or nearly the same direction is not the scope of this work item.</w:t>
            </w:r>
          </w:p>
          <w:p w14:paraId="629628F6" w14:textId="77777777" w:rsidR="00855CDA" w:rsidRPr="001173BC" w:rsidRDefault="00855CDA" w:rsidP="00FF44FF">
            <w:pPr>
              <w:pStyle w:val="ListParagraph"/>
              <w:widowControl/>
              <w:numPr>
                <w:ilvl w:val="1"/>
                <w:numId w:val="2"/>
              </w:numPr>
              <w:autoSpaceDE/>
              <w:autoSpaceDN/>
              <w:adjustRightInd/>
              <w:spacing w:after="120" w:line="259" w:lineRule="auto"/>
              <w:ind w:left="1440" w:firstLineChars="0"/>
              <w:rPr>
                <w:color w:val="000000" w:themeColor="text1"/>
                <w:sz w:val="20"/>
                <w:szCs w:val="20"/>
                <w:lang w:eastAsia="zh-CN"/>
              </w:rPr>
            </w:pPr>
            <w:r w:rsidRPr="001173BC">
              <w:rPr>
                <w:color w:val="000000" w:themeColor="text1"/>
                <w:sz w:val="20"/>
                <w:szCs w:val="20"/>
                <w:lang w:eastAsia="zh-CN"/>
              </w:rPr>
              <w:t>Option 2 (vivo, Qualcomm, LGE, Nokia, Ericsson): How Spatial MIMO (either spatial diversity or spatial multiplexing) is used is up to NW and UE implementation. It is not necessary to explicitly preclude spatial MIMO (either spatial diversity or spatial multiplexing) by using one panel to achieve two independent signals from the same or nearly the same direction from the WI</w:t>
            </w:r>
          </w:p>
          <w:p w14:paraId="35AE56A9" w14:textId="77777777" w:rsidR="00855CDA" w:rsidRPr="001173BC" w:rsidRDefault="00855CDA" w:rsidP="00FF44FF">
            <w:pPr>
              <w:pStyle w:val="ListParagraph"/>
              <w:widowControl/>
              <w:numPr>
                <w:ilvl w:val="1"/>
                <w:numId w:val="2"/>
              </w:numPr>
              <w:autoSpaceDE/>
              <w:autoSpaceDN/>
              <w:adjustRightInd/>
              <w:spacing w:after="120" w:line="259" w:lineRule="auto"/>
              <w:ind w:left="1440" w:firstLineChars="0"/>
              <w:rPr>
                <w:color w:val="000000" w:themeColor="text1"/>
                <w:sz w:val="20"/>
                <w:szCs w:val="20"/>
                <w:lang w:eastAsia="zh-CN"/>
              </w:rPr>
            </w:pPr>
            <w:r w:rsidRPr="001173BC">
              <w:rPr>
                <w:color w:val="000000" w:themeColor="text1"/>
                <w:sz w:val="20"/>
                <w:szCs w:val="20"/>
                <w:lang w:eastAsia="zh-CN"/>
              </w:rPr>
              <w:t>Option 3 (Apple, OPPO, Nokia, ZTE, Samsung, NTT DOCOMO, Huawei, Intel, LGE, Ericsson): Spatial MIMO (either spatial diversity or spatial multiplexing) by using one panel to receive two independent signals from the same or nearly the same direction is up to RF conclusion.</w:t>
            </w:r>
          </w:p>
        </w:tc>
      </w:tr>
    </w:tbl>
    <w:p w14:paraId="25F0C644" w14:textId="77777777" w:rsidR="00855CDA" w:rsidRPr="001173BC" w:rsidRDefault="00855CDA" w:rsidP="00855CDA">
      <w:pPr>
        <w:rPr>
          <w:rFonts w:ascii="Times New Roman" w:hAnsi="Times New Roman"/>
          <w:sz w:val="20"/>
          <w:szCs w:val="20"/>
          <w:lang w:val="en-GB" w:eastAsia="en-US"/>
        </w:rPr>
      </w:pPr>
    </w:p>
    <w:p w14:paraId="20F2EF41" w14:textId="77777777" w:rsidR="00855CDA" w:rsidRPr="001173BC" w:rsidRDefault="00855CDA" w:rsidP="00855CDA">
      <w:pPr>
        <w:rPr>
          <w:rFonts w:ascii="Times New Roman" w:hAnsi="Times New Roman"/>
          <w:sz w:val="20"/>
          <w:szCs w:val="20"/>
          <w:lang w:val="en-GB"/>
        </w:rPr>
      </w:pPr>
      <w:r w:rsidRPr="001173BC">
        <w:rPr>
          <w:rFonts w:ascii="Times New Roman" w:hAnsi="Times New Roman"/>
          <w:sz w:val="20"/>
          <w:szCs w:val="20"/>
          <w:lang w:val="en-GB"/>
        </w:rPr>
        <w:t>In last meeting, some tentative agreement is achieved in RF session regarding to the definition of panel:</w:t>
      </w:r>
    </w:p>
    <w:tbl>
      <w:tblPr>
        <w:tblStyle w:val="TableGrid"/>
        <w:tblW w:w="0" w:type="auto"/>
        <w:tblLook w:val="04A0" w:firstRow="1" w:lastRow="0" w:firstColumn="1" w:lastColumn="0" w:noHBand="0" w:noVBand="1"/>
      </w:tblPr>
      <w:tblGrid>
        <w:gridCol w:w="9350"/>
      </w:tblGrid>
      <w:tr w:rsidR="00855CDA" w:rsidRPr="001173BC" w14:paraId="35D58FC4" w14:textId="77777777" w:rsidTr="00FF44FF">
        <w:tc>
          <w:tcPr>
            <w:tcW w:w="9350" w:type="dxa"/>
          </w:tcPr>
          <w:p w14:paraId="2F0AE5E9" w14:textId="77777777" w:rsidR="007B2196" w:rsidRPr="001173BC" w:rsidRDefault="007B2196" w:rsidP="007B2196">
            <w:pPr>
              <w:pStyle w:val="Heading2"/>
              <w:outlineLvl w:val="1"/>
              <w:rPr>
                <w:rFonts w:ascii="Times New Roman" w:hAnsi="Times New Roman" w:cs="Times New Roman"/>
                <w:sz w:val="20"/>
                <w:szCs w:val="20"/>
              </w:rPr>
            </w:pPr>
            <w:r w:rsidRPr="001173BC">
              <w:rPr>
                <w:rFonts w:ascii="Times New Roman" w:hAnsi="Times New Roman" w:cs="Times New Roman"/>
                <w:sz w:val="20"/>
                <w:szCs w:val="20"/>
              </w:rPr>
              <w:lastRenderedPageBreak/>
              <w:t>1.1 ’Panel’ in core requirements</w:t>
            </w:r>
          </w:p>
          <w:p w14:paraId="5022F7E1" w14:textId="77777777" w:rsidR="007B2196" w:rsidRPr="001173BC" w:rsidRDefault="007B2196" w:rsidP="007B2196">
            <w:pPr>
              <w:spacing w:after="120"/>
              <w:rPr>
                <w:rFonts w:ascii="Times New Roman" w:hAnsi="Times New Roman"/>
                <w:b/>
                <w:bCs/>
                <w:sz w:val="20"/>
                <w:szCs w:val="20"/>
                <w:highlight w:val="green"/>
              </w:rPr>
            </w:pPr>
            <w:r w:rsidRPr="001173BC">
              <w:rPr>
                <w:rFonts w:ascii="Times New Roman" w:hAnsi="Times New Roman"/>
                <w:b/>
                <w:bCs/>
                <w:sz w:val="20"/>
                <w:szCs w:val="20"/>
                <w:highlight w:val="green"/>
              </w:rPr>
              <w:t>Agreement: ‘Panel’ is not referenced in the final UE RF requirements</w:t>
            </w:r>
          </w:p>
          <w:p w14:paraId="688C6394" w14:textId="77777777" w:rsidR="007B2196" w:rsidRPr="001173BC" w:rsidRDefault="007B2196" w:rsidP="007B2196">
            <w:pPr>
              <w:pStyle w:val="Heading2"/>
              <w:outlineLvl w:val="1"/>
              <w:rPr>
                <w:rFonts w:ascii="Times New Roman" w:hAnsi="Times New Roman" w:cs="Times New Roman"/>
                <w:sz w:val="20"/>
                <w:szCs w:val="20"/>
              </w:rPr>
            </w:pPr>
            <w:r w:rsidRPr="001173BC">
              <w:rPr>
                <w:rFonts w:ascii="Times New Roman" w:hAnsi="Times New Roman" w:cs="Times New Roman"/>
                <w:sz w:val="20"/>
                <w:szCs w:val="20"/>
              </w:rPr>
              <w:t>1.2 ’Panel’ understanding in assumptions for deriving UE RF requirements</w:t>
            </w:r>
          </w:p>
          <w:p w14:paraId="6CD513BB" w14:textId="77777777" w:rsidR="007B2196" w:rsidRPr="001173BC" w:rsidRDefault="007B2196" w:rsidP="007B2196">
            <w:pPr>
              <w:autoSpaceDN w:val="0"/>
              <w:spacing w:after="120"/>
              <w:rPr>
                <w:rFonts w:ascii="Times New Roman" w:hAnsi="Times New Roman"/>
                <w:b/>
                <w:sz w:val="20"/>
                <w:szCs w:val="20"/>
              </w:rPr>
            </w:pPr>
            <w:r w:rsidRPr="001173BC">
              <w:rPr>
                <w:rFonts w:ascii="Times New Roman" w:hAnsi="Times New Roman"/>
                <w:b/>
                <w:sz w:val="20"/>
                <w:szCs w:val="20"/>
              </w:rPr>
              <w:t>Way Forward: Take the following panel assumption for DL reception, noting panel is a logical construct:</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7B2196" w:rsidRPr="001173BC" w14:paraId="176D54B9" w14:textId="77777777" w:rsidTr="00FF44FF">
              <w:tc>
                <w:tcPr>
                  <w:tcW w:w="9621" w:type="dxa"/>
                  <w:tcBorders>
                    <w:top w:val="single" w:sz="4" w:space="0" w:color="auto"/>
                    <w:left w:val="single" w:sz="4" w:space="0" w:color="auto"/>
                    <w:bottom w:val="single" w:sz="4" w:space="0" w:color="auto"/>
                    <w:right w:val="single" w:sz="4" w:space="0" w:color="auto"/>
                  </w:tcBorders>
                  <w:shd w:val="clear" w:color="auto" w:fill="auto"/>
                  <w:hideMark/>
                </w:tcPr>
                <w:p w14:paraId="4562ED83" w14:textId="77777777" w:rsidR="007B2196" w:rsidRPr="001173BC" w:rsidRDefault="007B2196" w:rsidP="007B2196">
                  <w:pPr>
                    <w:overflowPunct w:val="0"/>
                    <w:autoSpaceDE w:val="0"/>
                    <w:autoSpaceDN w:val="0"/>
                    <w:adjustRightInd w:val="0"/>
                    <w:spacing w:after="0"/>
                    <w:textAlignment w:val="center"/>
                    <w:rPr>
                      <w:rFonts w:ascii="Times New Roman" w:hAnsi="Times New Roman"/>
                      <w:b/>
                      <w:sz w:val="20"/>
                      <w:szCs w:val="20"/>
                    </w:rPr>
                  </w:pPr>
                  <w:r w:rsidRPr="001173BC">
                    <w:rPr>
                      <w:rFonts w:ascii="Times New Roman" w:hAnsi="Times New Roman"/>
                      <w:b/>
                      <w:sz w:val="20"/>
                      <w:szCs w:val="20"/>
                    </w:rPr>
                    <w:t xml:space="preserve">‘Panel’ is defined as </w:t>
                  </w:r>
                  <w:r w:rsidRPr="001173BC">
                    <w:rPr>
                      <w:rFonts w:ascii="Times New Roman" w:hAnsi="Times New Roman"/>
                      <w:b/>
                      <w:strike/>
                      <w:sz w:val="20"/>
                      <w:szCs w:val="20"/>
                    </w:rPr>
                    <w:t xml:space="preserve">one or multiple as combination of </w:t>
                  </w:r>
                  <w:r w:rsidRPr="001173BC">
                    <w:rPr>
                      <w:rFonts w:ascii="Times New Roman" w:hAnsi="Times New Roman"/>
                      <w:b/>
                      <w:sz w:val="20"/>
                      <w:szCs w:val="20"/>
                    </w:rPr>
                    <w:t xml:space="preserve">below depending on different UE implementation: </w:t>
                  </w:r>
                </w:p>
                <w:p w14:paraId="7F3E88BD" w14:textId="77777777" w:rsidR="007B2196" w:rsidRPr="001173BC" w:rsidRDefault="007B2196" w:rsidP="007B2196">
                  <w:pPr>
                    <w:overflowPunct w:val="0"/>
                    <w:autoSpaceDE w:val="0"/>
                    <w:autoSpaceDN w:val="0"/>
                    <w:adjustRightInd w:val="0"/>
                    <w:spacing w:after="0"/>
                    <w:textAlignment w:val="center"/>
                    <w:rPr>
                      <w:rFonts w:ascii="Times New Roman" w:hAnsi="Times New Roman"/>
                      <w:b/>
                      <w:sz w:val="20"/>
                      <w:szCs w:val="20"/>
                    </w:rPr>
                  </w:pPr>
                  <w:r w:rsidRPr="001173BC">
                    <w:rPr>
                      <w:rFonts w:ascii="Times New Roman" w:hAnsi="Times New Roman"/>
                      <w:b/>
                      <w:sz w:val="20"/>
                      <w:szCs w:val="20"/>
                    </w:rPr>
                    <w:t xml:space="preserve">Unit of antenna group to control beam independently </w:t>
                  </w:r>
                </w:p>
                <w:p w14:paraId="1D10A5CF" w14:textId="77777777" w:rsidR="007B2196" w:rsidRPr="001173BC" w:rsidRDefault="007B2196" w:rsidP="007B2196">
                  <w:pPr>
                    <w:numPr>
                      <w:ilvl w:val="1"/>
                      <w:numId w:val="4"/>
                    </w:numPr>
                    <w:overflowPunct w:val="0"/>
                    <w:autoSpaceDE w:val="0"/>
                    <w:autoSpaceDN w:val="0"/>
                    <w:adjustRightInd w:val="0"/>
                    <w:spacing w:after="0" w:line="240" w:lineRule="auto"/>
                    <w:textAlignment w:val="center"/>
                    <w:rPr>
                      <w:rFonts w:ascii="Times New Roman" w:hAnsi="Times New Roman"/>
                      <w:b/>
                      <w:sz w:val="20"/>
                      <w:szCs w:val="20"/>
                    </w:rPr>
                  </w:pPr>
                  <w:r w:rsidRPr="001173BC">
                    <w:rPr>
                      <w:rFonts w:ascii="Times New Roman" w:hAnsi="Times New Roman"/>
                      <w:b/>
                      <w:sz w:val="20"/>
                      <w:szCs w:val="20"/>
                    </w:rPr>
                    <w:t>Within a panel, one beam can be selected and used for DL reception.</w:t>
                  </w:r>
                </w:p>
                <w:p w14:paraId="22B5C673" w14:textId="77777777" w:rsidR="007B2196" w:rsidRPr="001173BC" w:rsidRDefault="007B2196" w:rsidP="007B2196">
                  <w:pPr>
                    <w:numPr>
                      <w:ilvl w:val="1"/>
                      <w:numId w:val="4"/>
                    </w:numPr>
                    <w:overflowPunct w:val="0"/>
                    <w:autoSpaceDE w:val="0"/>
                    <w:autoSpaceDN w:val="0"/>
                    <w:adjustRightInd w:val="0"/>
                    <w:spacing w:after="0" w:line="240" w:lineRule="auto"/>
                    <w:textAlignment w:val="center"/>
                    <w:rPr>
                      <w:rFonts w:ascii="Times New Roman" w:hAnsi="Times New Roman"/>
                      <w:b/>
                      <w:sz w:val="20"/>
                      <w:szCs w:val="20"/>
                    </w:rPr>
                  </w:pPr>
                  <w:r w:rsidRPr="001173BC">
                    <w:rPr>
                      <w:rFonts w:ascii="Times New Roman" w:hAnsi="Times New Roman"/>
                      <w:b/>
                      <w:sz w:val="20"/>
                      <w:szCs w:val="20"/>
                    </w:rPr>
                    <w:t xml:space="preserve">Across different panels, multiple beams </w:t>
                  </w:r>
                  <w:r w:rsidRPr="001173BC">
                    <w:rPr>
                      <w:rFonts w:ascii="Times New Roman" w:hAnsi="Times New Roman"/>
                      <w:b/>
                      <w:sz w:val="20"/>
                      <w:szCs w:val="20"/>
                      <w:highlight w:val="green"/>
                    </w:rPr>
                    <w:t>[(each selected per panel)]</w:t>
                  </w:r>
                  <w:r w:rsidRPr="001173BC">
                    <w:rPr>
                      <w:rFonts w:ascii="Times New Roman" w:hAnsi="Times New Roman"/>
                      <w:b/>
                      <w:sz w:val="20"/>
                      <w:szCs w:val="20"/>
                    </w:rPr>
                    <w:t xml:space="preserve"> may be used for DL reception.</w:t>
                  </w:r>
                </w:p>
                <w:p w14:paraId="328AF1DC" w14:textId="77777777" w:rsidR="007B2196" w:rsidRPr="001173BC" w:rsidRDefault="007B2196" w:rsidP="007B2196">
                  <w:pPr>
                    <w:numPr>
                      <w:ilvl w:val="1"/>
                      <w:numId w:val="4"/>
                    </w:numPr>
                    <w:overflowPunct w:val="0"/>
                    <w:autoSpaceDE w:val="0"/>
                    <w:autoSpaceDN w:val="0"/>
                    <w:adjustRightInd w:val="0"/>
                    <w:spacing w:after="0" w:line="240" w:lineRule="auto"/>
                    <w:textAlignment w:val="center"/>
                    <w:rPr>
                      <w:rFonts w:ascii="Times New Roman" w:hAnsi="Times New Roman"/>
                      <w:b/>
                      <w:sz w:val="20"/>
                      <w:szCs w:val="20"/>
                    </w:rPr>
                  </w:pPr>
                  <w:r w:rsidRPr="001173BC" w:rsidDel="007630B5">
                    <w:rPr>
                      <w:rFonts w:ascii="Times New Roman" w:hAnsi="Times New Roman"/>
                      <w:b/>
                      <w:sz w:val="20"/>
                      <w:szCs w:val="20"/>
                    </w:rPr>
                    <w:t xml:space="preserve"> </w:t>
                  </w:r>
                  <w:r w:rsidRPr="001173BC">
                    <w:rPr>
                      <w:rFonts w:ascii="Times New Roman" w:hAnsi="Times New Roman"/>
                      <w:b/>
                      <w:sz w:val="20"/>
                      <w:szCs w:val="20"/>
                    </w:rPr>
                    <w:t>‘Beam’ is assumed to mean spatial filter associated with reception.</w:t>
                  </w:r>
                </w:p>
              </w:tc>
            </w:tr>
          </w:tbl>
          <w:p w14:paraId="6A463A26" w14:textId="77777777" w:rsidR="00855CDA" w:rsidRPr="001173BC" w:rsidRDefault="00855CDA" w:rsidP="00FF44FF">
            <w:pPr>
              <w:pStyle w:val="Heading2"/>
              <w:outlineLvl w:val="1"/>
              <w:rPr>
                <w:rFonts w:ascii="Times New Roman" w:hAnsi="Times New Roman" w:cs="Times New Roman"/>
                <w:sz w:val="20"/>
                <w:szCs w:val="20"/>
              </w:rPr>
            </w:pPr>
          </w:p>
          <w:p w14:paraId="2331BE9D" w14:textId="77777777" w:rsidR="00855CDA" w:rsidRPr="001173BC" w:rsidRDefault="00855CDA" w:rsidP="00FF44FF">
            <w:pPr>
              <w:pStyle w:val="Heading2"/>
              <w:outlineLvl w:val="1"/>
              <w:rPr>
                <w:rFonts w:ascii="Times New Roman" w:hAnsi="Times New Roman" w:cs="Times New Roman"/>
                <w:sz w:val="20"/>
                <w:szCs w:val="20"/>
              </w:rPr>
            </w:pPr>
            <w:r w:rsidRPr="001173BC">
              <w:rPr>
                <w:rFonts w:ascii="Times New Roman" w:hAnsi="Times New Roman" w:cs="Times New Roman"/>
                <w:sz w:val="20"/>
                <w:szCs w:val="20"/>
              </w:rPr>
              <w:t>1.3 What should happen when same panel receives DL from multiple directions for UE RF requirement</w:t>
            </w:r>
          </w:p>
          <w:p w14:paraId="466A5BB6" w14:textId="77777777" w:rsidR="00855CDA" w:rsidRPr="001173BC" w:rsidRDefault="00855CDA" w:rsidP="00FF44FF">
            <w:pPr>
              <w:rPr>
                <w:rFonts w:ascii="Times New Roman" w:hAnsi="Times New Roman"/>
                <w:b/>
                <w:sz w:val="20"/>
                <w:szCs w:val="20"/>
              </w:rPr>
            </w:pPr>
            <w:r w:rsidRPr="001173BC">
              <w:rPr>
                <w:rFonts w:ascii="Times New Roman" w:hAnsi="Times New Roman"/>
                <w:b/>
                <w:sz w:val="20"/>
                <w:szCs w:val="20"/>
              </w:rPr>
              <w:t xml:space="preserve">Way Forward: </w:t>
            </w:r>
          </w:p>
          <w:p w14:paraId="507B780D" w14:textId="77777777" w:rsidR="00454872" w:rsidRPr="001173BC" w:rsidRDefault="00454872" w:rsidP="00454872">
            <w:pPr>
              <w:numPr>
                <w:ilvl w:val="0"/>
                <w:numId w:val="3"/>
              </w:numPr>
              <w:spacing w:after="180" w:line="240" w:lineRule="auto"/>
              <w:rPr>
                <w:rFonts w:ascii="Times New Roman" w:hAnsi="Times New Roman"/>
                <w:b/>
                <w:sz w:val="20"/>
                <w:szCs w:val="20"/>
                <w:highlight w:val="green"/>
              </w:rPr>
            </w:pPr>
            <w:r w:rsidRPr="001173BC">
              <w:rPr>
                <w:rFonts w:ascii="Times New Roman" w:hAnsi="Times New Roman"/>
                <w:b/>
                <w:sz w:val="20"/>
                <w:szCs w:val="20"/>
                <w:highlight w:val="green"/>
              </w:rPr>
              <w:t xml:space="preserve">[The scenario where a single antenna module is used to receive two AoAs simultaneously should not be excluded. Whether a UE with single antenna module can satisfy the requirement or not will be an implementation issue]. </w:t>
            </w:r>
          </w:p>
          <w:p w14:paraId="1F77110B" w14:textId="2BB95EF2" w:rsidR="00855CDA" w:rsidRPr="001173BC" w:rsidRDefault="00454872" w:rsidP="00454872">
            <w:pPr>
              <w:numPr>
                <w:ilvl w:val="0"/>
                <w:numId w:val="3"/>
              </w:numPr>
              <w:spacing w:after="180" w:line="240" w:lineRule="auto"/>
              <w:rPr>
                <w:rFonts w:ascii="Times New Roman" w:hAnsi="Times New Roman"/>
                <w:b/>
                <w:sz w:val="20"/>
                <w:szCs w:val="20"/>
                <w:highlight w:val="green"/>
              </w:rPr>
            </w:pPr>
            <w:r w:rsidRPr="001173BC">
              <w:rPr>
                <w:rFonts w:ascii="Times New Roman" w:hAnsi="Times New Roman"/>
                <w:b/>
                <w:sz w:val="20"/>
                <w:szCs w:val="20"/>
                <w:highlight w:val="green"/>
              </w:rPr>
              <w:t>[If an antenna module can be used to receive two AoAs simultaneously, it is considered to consist of at least two panels, where the understanding of “panel” is based on 1.2 ]</w:t>
            </w:r>
          </w:p>
        </w:tc>
      </w:tr>
    </w:tbl>
    <w:p w14:paraId="5CF91197" w14:textId="77777777" w:rsidR="00855CDA" w:rsidRPr="001173BC" w:rsidRDefault="00855CDA" w:rsidP="00855CDA">
      <w:pPr>
        <w:rPr>
          <w:rFonts w:ascii="Times New Roman" w:hAnsi="Times New Roman"/>
          <w:sz w:val="20"/>
          <w:szCs w:val="20"/>
          <w:lang w:val="en-GB"/>
        </w:rPr>
      </w:pPr>
    </w:p>
    <w:p w14:paraId="5A24C152" w14:textId="77777777" w:rsidR="00855CDA" w:rsidRPr="00A10CF3" w:rsidRDefault="00855CDA" w:rsidP="00855CDA">
      <w:pPr>
        <w:overflowPunct w:val="0"/>
        <w:autoSpaceDE w:val="0"/>
        <w:autoSpaceDN w:val="0"/>
        <w:adjustRightInd w:val="0"/>
        <w:spacing w:after="0" w:line="240" w:lineRule="auto"/>
        <w:textAlignment w:val="center"/>
        <w:rPr>
          <w:rFonts w:ascii="Times New Roman" w:hAnsi="Times New Roman"/>
          <w:b/>
          <w:sz w:val="20"/>
          <w:szCs w:val="20"/>
        </w:rPr>
      </w:pPr>
      <w:r w:rsidRPr="001173BC">
        <w:rPr>
          <w:rFonts w:ascii="Times New Roman" w:hAnsi="Times New Roman"/>
          <w:sz w:val="20"/>
          <w:szCs w:val="20"/>
          <w:lang w:val="en-GB" w:eastAsia="en-US"/>
        </w:rPr>
        <w:t>Panel is defined as a unit of antenna group to control beam independently. Within a panel, one beam can be selected. Across different panels, multiple beams may be used for DL reception.</w:t>
      </w:r>
    </w:p>
    <w:p w14:paraId="4F193D1B" w14:textId="77777777" w:rsidR="00855CDA" w:rsidRPr="001173BC" w:rsidRDefault="00855CDA" w:rsidP="00855CDA">
      <w:pPr>
        <w:overflowPunct w:val="0"/>
        <w:autoSpaceDE w:val="0"/>
        <w:autoSpaceDN w:val="0"/>
        <w:adjustRightInd w:val="0"/>
        <w:spacing w:after="0" w:line="240" w:lineRule="auto"/>
        <w:textAlignment w:val="center"/>
        <w:rPr>
          <w:rFonts w:ascii="Times New Roman" w:hAnsi="Times New Roman"/>
          <w:b/>
          <w:bCs/>
          <w:sz w:val="20"/>
          <w:szCs w:val="20"/>
          <w:lang w:val="en-GB" w:eastAsia="en-US"/>
        </w:rPr>
      </w:pPr>
    </w:p>
    <w:p w14:paraId="164A183E" w14:textId="77777777" w:rsidR="00855CDA" w:rsidRPr="001173BC" w:rsidRDefault="00855CDA" w:rsidP="00855CDA">
      <w:pPr>
        <w:overflowPunct w:val="0"/>
        <w:autoSpaceDE w:val="0"/>
        <w:autoSpaceDN w:val="0"/>
        <w:adjustRightInd w:val="0"/>
        <w:spacing w:after="120" w:line="240" w:lineRule="auto"/>
        <w:textAlignment w:val="center"/>
        <w:rPr>
          <w:rFonts w:ascii="Times New Roman" w:hAnsi="Times New Roman"/>
          <w:b/>
          <w:sz w:val="20"/>
          <w:szCs w:val="20"/>
        </w:rPr>
      </w:pPr>
      <w:r w:rsidRPr="001173BC">
        <w:rPr>
          <w:rFonts w:ascii="Times New Roman" w:hAnsi="Times New Roman"/>
          <w:b/>
          <w:bCs/>
          <w:sz w:val="20"/>
          <w:szCs w:val="20"/>
          <w:lang w:val="en-GB" w:eastAsia="en-US"/>
        </w:rPr>
        <w:t>Observation 1: According to agreement of RF session, within a panel, one beam can be selected.</w:t>
      </w:r>
      <w:r w:rsidRPr="001173BC">
        <w:rPr>
          <w:rFonts w:ascii="Times New Roman" w:hAnsi="Times New Roman"/>
          <w:sz w:val="20"/>
          <w:szCs w:val="20"/>
          <w:lang w:val="en-GB" w:eastAsia="en-US"/>
        </w:rPr>
        <w:t xml:space="preserve"> </w:t>
      </w:r>
      <w:r w:rsidRPr="001173BC">
        <w:rPr>
          <w:rFonts w:ascii="Times New Roman" w:hAnsi="Times New Roman"/>
          <w:b/>
          <w:bCs/>
          <w:sz w:val="20"/>
          <w:szCs w:val="20"/>
          <w:lang w:val="en-GB" w:eastAsia="en-US"/>
        </w:rPr>
        <w:t>Across different panels, multiple beams may be used for DL reception.</w:t>
      </w:r>
    </w:p>
    <w:p w14:paraId="3390B76D" w14:textId="77777777" w:rsidR="00855CDA" w:rsidRPr="001173BC" w:rsidRDefault="00855CDA" w:rsidP="00855CDA">
      <w:pPr>
        <w:rPr>
          <w:rFonts w:ascii="Times New Roman" w:hAnsi="Times New Roman"/>
          <w:sz w:val="20"/>
          <w:szCs w:val="20"/>
          <w:lang w:eastAsia="en-US"/>
        </w:rPr>
      </w:pPr>
      <w:r w:rsidRPr="001173BC">
        <w:rPr>
          <w:rFonts w:ascii="Times New Roman" w:hAnsi="Times New Roman"/>
          <w:sz w:val="20"/>
          <w:szCs w:val="20"/>
          <w:lang w:eastAsia="en-US"/>
        </w:rPr>
        <w:t>Therefore, for RRM discussion, we shall follow the same assumption.</w:t>
      </w:r>
    </w:p>
    <w:p w14:paraId="51D98D37" w14:textId="77777777" w:rsidR="00855CDA" w:rsidRPr="001173BC" w:rsidRDefault="00855CDA" w:rsidP="00855CDA">
      <w:pPr>
        <w:rPr>
          <w:rFonts w:ascii="Times New Roman" w:hAnsi="Times New Roman"/>
          <w:b/>
          <w:bCs/>
          <w:sz w:val="20"/>
          <w:szCs w:val="20"/>
          <w:lang w:val="en-GB" w:eastAsia="en-US"/>
        </w:rPr>
      </w:pPr>
      <w:r w:rsidRPr="001173BC">
        <w:rPr>
          <w:rFonts w:ascii="Times New Roman" w:hAnsi="Times New Roman"/>
          <w:b/>
          <w:bCs/>
          <w:sz w:val="20"/>
          <w:szCs w:val="20"/>
          <w:lang w:eastAsia="en-US"/>
        </w:rPr>
        <w:t xml:space="preserve">Proposal 3: For RRM discussion, follow the panel definition specified in RF session, i.e. </w:t>
      </w:r>
      <w:r w:rsidRPr="001173BC">
        <w:rPr>
          <w:rFonts w:ascii="Times New Roman" w:hAnsi="Times New Roman"/>
          <w:b/>
          <w:bCs/>
          <w:sz w:val="20"/>
          <w:szCs w:val="20"/>
          <w:lang w:val="en-GB" w:eastAsia="en-US"/>
        </w:rPr>
        <w:t xml:space="preserve">within a panel, one beam can be selected. </w:t>
      </w:r>
    </w:p>
    <w:p w14:paraId="220B4ECC" w14:textId="4F0ADF12" w:rsidR="00855CDA" w:rsidRPr="001173BC" w:rsidRDefault="00855CDA" w:rsidP="00855CDA">
      <w:pPr>
        <w:pStyle w:val="Heading2"/>
        <w:spacing w:after="120"/>
        <w:rPr>
          <w:rFonts w:ascii="Times New Roman" w:eastAsia="Batang" w:hAnsi="Times New Roman" w:cs="Times New Roman"/>
        </w:rPr>
      </w:pPr>
      <w:r w:rsidRPr="001173BC">
        <w:rPr>
          <w:rFonts w:ascii="Times New Roman" w:hAnsi="Times New Roman" w:cs="Times New Roman"/>
          <w:lang w:val="en-GB" w:eastAsia="en-US"/>
        </w:rPr>
        <w:t>2.</w:t>
      </w:r>
      <w:r w:rsidR="00005A5B">
        <w:rPr>
          <w:rFonts w:ascii="Times New Roman" w:hAnsi="Times New Roman" w:cs="Times New Roman"/>
          <w:lang w:val="en-GB" w:eastAsia="en-US"/>
        </w:rPr>
        <w:t>4</w:t>
      </w:r>
      <w:r w:rsidRPr="001173BC">
        <w:rPr>
          <w:rFonts w:ascii="Times New Roman" w:hAnsi="Times New Roman" w:cs="Times New Roman"/>
          <w:lang w:val="en-GB" w:eastAsia="en-US"/>
        </w:rPr>
        <w:t xml:space="preserve"> </w:t>
      </w:r>
      <w:r w:rsidRPr="001173BC">
        <w:rPr>
          <w:rFonts w:ascii="Times New Roman" w:hAnsi="Times New Roman" w:cs="Times New Roman"/>
          <w:lang w:eastAsia="ko-KR"/>
        </w:rPr>
        <w:t>Simultaneous L3 measurements and L1 measurements</w:t>
      </w:r>
    </w:p>
    <w:tbl>
      <w:tblPr>
        <w:tblStyle w:val="TableGrid"/>
        <w:tblW w:w="0" w:type="auto"/>
        <w:tblLook w:val="04A0" w:firstRow="1" w:lastRow="0" w:firstColumn="1" w:lastColumn="0" w:noHBand="0" w:noVBand="1"/>
      </w:tblPr>
      <w:tblGrid>
        <w:gridCol w:w="9350"/>
      </w:tblGrid>
      <w:tr w:rsidR="00855CDA" w:rsidRPr="001173BC" w14:paraId="432A3F94" w14:textId="77777777" w:rsidTr="00FF44FF">
        <w:tc>
          <w:tcPr>
            <w:tcW w:w="9350" w:type="dxa"/>
          </w:tcPr>
          <w:p w14:paraId="26DABD74" w14:textId="77777777" w:rsidR="00855CDA" w:rsidRPr="001173BC" w:rsidRDefault="00855CDA" w:rsidP="00FF44FF">
            <w:pPr>
              <w:rPr>
                <w:rFonts w:ascii="Times New Roman" w:hAnsi="Times New Roman"/>
                <w:b/>
                <w:color w:val="000000" w:themeColor="text1"/>
                <w:sz w:val="20"/>
                <w:szCs w:val="20"/>
                <w:u w:val="single"/>
                <w:lang w:eastAsia="ko-KR"/>
              </w:rPr>
            </w:pPr>
            <w:r w:rsidRPr="001173BC">
              <w:rPr>
                <w:rFonts w:ascii="Times New Roman" w:hAnsi="Times New Roman"/>
                <w:b/>
                <w:color w:val="000000" w:themeColor="text1"/>
                <w:sz w:val="20"/>
                <w:szCs w:val="20"/>
                <w:u w:val="single"/>
                <w:lang w:eastAsia="ko-KR"/>
              </w:rPr>
              <w:t>Issue 1-1-6: Simultaneous L3 measurements and L1 measurements</w:t>
            </w:r>
          </w:p>
          <w:p w14:paraId="30A2E0B6" w14:textId="77777777" w:rsidR="00855CDA" w:rsidRPr="001173BC" w:rsidRDefault="00855CDA" w:rsidP="00FF44FF">
            <w:pPr>
              <w:pStyle w:val="ListParagraph"/>
              <w:widowControl/>
              <w:numPr>
                <w:ilvl w:val="0"/>
                <w:numId w:val="2"/>
              </w:numPr>
              <w:autoSpaceDE/>
              <w:autoSpaceDN/>
              <w:adjustRightInd/>
              <w:spacing w:after="120" w:line="259" w:lineRule="auto"/>
              <w:ind w:left="720" w:firstLineChars="0"/>
              <w:rPr>
                <w:color w:val="000000" w:themeColor="text1"/>
                <w:sz w:val="20"/>
                <w:szCs w:val="20"/>
                <w:lang w:eastAsia="zh-CN"/>
              </w:rPr>
            </w:pPr>
            <w:r w:rsidRPr="001173BC">
              <w:rPr>
                <w:color w:val="000000" w:themeColor="text1"/>
                <w:sz w:val="20"/>
                <w:szCs w:val="20"/>
                <w:lang w:eastAsia="zh-CN"/>
              </w:rPr>
              <w:t>Proposals</w:t>
            </w:r>
          </w:p>
          <w:p w14:paraId="73936A39" w14:textId="77777777" w:rsidR="00855CDA" w:rsidRPr="001173BC" w:rsidRDefault="00855CDA" w:rsidP="00FF44FF">
            <w:pPr>
              <w:pStyle w:val="ListParagraph"/>
              <w:widowControl/>
              <w:numPr>
                <w:ilvl w:val="1"/>
                <w:numId w:val="2"/>
              </w:numPr>
              <w:autoSpaceDE/>
              <w:autoSpaceDN/>
              <w:adjustRightInd/>
              <w:spacing w:after="120" w:line="259" w:lineRule="auto"/>
              <w:ind w:left="1440" w:firstLineChars="0"/>
              <w:rPr>
                <w:color w:val="000000" w:themeColor="text1"/>
                <w:sz w:val="20"/>
                <w:szCs w:val="20"/>
                <w:lang w:val="en-US" w:eastAsia="zh-CN"/>
              </w:rPr>
            </w:pPr>
            <w:r w:rsidRPr="001173BC">
              <w:rPr>
                <w:color w:val="000000" w:themeColor="text1"/>
                <w:sz w:val="20"/>
                <w:szCs w:val="20"/>
                <w:lang w:val="en-US" w:eastAsia="zh-CN"/>
              </w:rPr>
              <w:t>Option 1 (MTK, Huawei, Intel, NTT DOCOMO, Qualcomm, Ericsson): In R18 multi-Rx, UE is not required to perform both L3 measurements and L1 measurements at a time.</w:t>
            </w:r>
          </w:p>
          <w:p w14:paraId="795F112D" w14:textId="77777777" w:rsidR="00855CDA" w:rsidRPr="001173BC" w:rsidRDefault="00855CDA" w:rsidP="00FF44FF">
            <w:pPr>
              <w:pStyle w:val="ListParagraph"/>
              <w:widowControl/>
              <w:numPr>
                <w:ilvl w:val="1"/>
                <w:numId w:val="2"/>
              </w:numPr>
              <w:autoSpaceDE/>
              <w:autoSpaceDN/>
              <w:adjustRightInd/>
              <w:spacing w:after="120" w:line="259" w:lineRule="auto"/>
              <w:ind w:left="1440" w:firstLineChars="0"/>
              <w:rPr>
                <w:color w:val="000000" w:themeColor="text1"/>
                <w:sz w:val="20"/>
                <w:szCs w:val="20"/>
                <w:lang w:eastAsia="zh-CN"/>
              </w:rPr>
            </w:pPr>
            <w:r w:rsidRPr="001173BC">
              <w:rPr>
                <w:color w:val="000000" w:themeColor="text1"/>
                <w:sz w:val="20"/>
                <w:szCs w:val="20"/>
                <w:lang w:val="en-US" w:eastAsia="zh-CN"/>
              </w:rPr>
              <w:t>Option 2 (vivo, OPPO, Nokia, ZTE, Xiaomi, Apple): RAN4 to identify use cases for simultaneous L3 measurements and L1 measurements and study the feasibility</w:t>
            </w:r>
          </w:p>
          <w:p w14:paraId="4F22F0F2" w14:textId="77777777" w:rsidR="00855CDA" w:rsidRPr="001173BC" w:rsidRDefault="00855CDA" w:rsidP="00FF44FF">
            <w:pPr>
              <w:pStyle w:val="ListParagraph"/>
              <w:widowControl/>
              <w:numPr>
                <w:ilvl w:val="1"/>
                <w:numId w:val="2"/>
              </w:numPr>
              <w:autoSpaceDE/>
              <w:autoSpaceDN/>
              <w:adjustRightInd/>
              <w:spacing w:after="120" w:line="259" w:lineRule="auto"/>
              <w:ind w:left="1440" w:firstLineChars="0"/>
              <w:rPr>
                <w:color w:val="000000" w:themeColor="text1"/>
                <w:sz w:val="20"/>
                <w:szCs w:val="20"/>
                <w:lang w:eastAsia="zh-CN"/>
              </w:rPr>
            </w:pPr>
            <w:r w:rsidRPr="001173BC">
              <w:rPr>
                <w:color w:val="000000" w:themeColor="text1"/>
                <w:sz w:val="20"/>
                <w:szCs w:val="20"/>
                <w:lang w:eastAsia="zh-CN"/>
              </w:rPr>
              <w:t>Option 3 (CMCC, Nokia, ZTE): To consider simultaneous L3 measurements and L1 measurements with multi-RX chain reception</w:t>
            </w:r>
          </w:p>
          <w:p w14:paraId="0A8248A9" w14:textId="77777777" w:rsidR="00855CDA" w:rsidRPr="001173BC" w:rsidRDefault="00855CDA" w:rsidP="00FF44FF">
            <w:pPr>
              <w:pStyle w:val="ListParagraph"/>
              <w:widowControl/>
              <w:numPr>
                <w:ilvl w:val="2"/>
                <w:numId w:val="2"/>
              </w:numPr>
              <w:autoSpaceDE/>
              <w:autoSpaceDN/>
              <w:adjustRightInd/>
              <w:spacing w:after="120" w:line="259" w:lineRule="auto"/>
              <w:ind w:left="2376" w:firstLineChars="0"/>
              <w:rPr>
                <w:color w:val="000000" w:themeColor="text1"/>
                <w:sz w:val="20"/>
                <w:szCs w:val="20"/>
                <w:lang w:eastAsia="zh-CN"/>
              </w:rPr>
            </w:pPr>
            <w:r w:rsidRPr="001173BC">
              <w:rPr>
                <w:color w:val="000000" w:themeColor="text1"/>
                <w:sz w:val="20"/>
                <w:szCs w:val="20"/>
                <w:lang w:eastAsia="zh-CN"/>
              </w:rPr>
              <w:t>Further check whether K</w:t>
            </w:r>
            <w:r w:rsidRPr="001173BC">
              <w:rPr>
                <w:color w:val="000000" w:themeColor="text1"/>
                <w:sz w:val="20"/>
                <w:szCs w:val="20"/>
                <w:vertAlign w:val="subscript"/>
                <w:lang w:eastAsia="zh-CN"/>
              </w:rPr>
              <w:t>layer1_measurement</w:t>
            </w:r>
            <w:r w:rsidRPr="001173BC">
              <w:rPr>
                <w:color w:val="000000" w:themeColor="text1"/>
                <w:sz w:val="20"/>
                <w:szCs w:val="20"/>
                <w:lang w:eastAsia="zh-CN"/>
              </w:rPr>
              <w:t xml:space="preserve"> of 1.5 can be removed (or K</w:t>
            </w:r>
            <w:r w:rsidRPr="001173BC">
              <w:rPr>
                <w:color w:val="000000" w:themeColor="text1"/>
                <w:sz w:val="20"/>
                <w:szCs w:val="20"/>
                <w:vertAlign w:val="subscript"/>
                <w:lang w:eastAsia="zh-CN"/>
              </w:rPr>
              <w:t>layer1_measurement</w:t>
            </w:r>
            <w:r w:rsidRPr="001173BC">
              <w:rPr>
                <w:color w:val="000000" w:themeColor="text1"/>
                <w:sz w:val="20"/>
                <w:szCs w:val="20"/>
                <w:lang w:eastAsia="zh-CN"/>
              </w:rPr>
              <w:t xml:space="preserve"> = 1)</w:t>
            </w:r>
          </w:p>
        </w:tc>
      </w:tr>
    </w:tbl>
    <w:p w14:paraId="46D5F5D8" w14:textId="77777777" w:rsidR="00855CDA" w:rsidRPr="001173BC" w:rsidRDefault="00855CDA" w:rsidP="00855CDA">
      <w:pPr>
        <w:rPr>
          <w:rFonts w:ascii="Times New Roman" w:hAnsi="Times New Roman"/>
          <w:sz w:val="20"/>
          <w:szCs w:val="20"/>
          <w:lang w:val="en-GB" w:eastAsia="en-US"/>
        </w:rPr>
      </w:pPr>
    </w:p>
    <w:p w14:paraId="19453A96" w14:textId="77777777" w:rsidR="00855CDA" w:rsidRPr="001173BC" w:rsidRDefault="00855CDA" w:rsidP="00855CDA">
      <w:pPr>
        <w:rPr>
          <w:rFonts w:ascii="Times New Roman" w:hAnsi="Times New Roman"/>
          <w:sz w:val="20"/>
          <w:szCs w:val="20"/>
          <w:lang w:val="en-GB" w:eastAsia="en-US"/>
        </w:rPr>
      </w:pPr>
      <w:r w:rsidRPr="001173BC">
        <w:rPr>
          <w:rFonts w:ascii="Times New Roman" w:hAnsi="Times New Roman"/>
          <w:sz w:val="20"/>
          <w:szCs w:val="20"/>
          <w:lang w:val="en-GB" w:eastAsia="en-US"/>
        </w:rPr>
        <w:t>One main purpose of the WI is to guarantee 4-layer DL MIMO and related beam management. We prefer to study L1 related measurement enhancement first since mobility is not the main purpose of this WI.</w:t>
      </w:r>
    </w:p>
    <w:p w14:paraId="0FE53B2D" w14:textId="77777777" w:rsidR="00855CDA" w:rsidRPr="001173BC" w:rsidRDefault="00855CDA" w:rsidP="00855CDA">
      <w:pPr>
        <w:rPr>
          <w:rFonts w:ascii="Times New Roman" w:hAnsi="Times New Roman"/>
          <w:b/>
          <w:bCs/>
          <w:color w:val="000000" w:themeColor="text1"/>
          <w:sz w:val="20"/>
          <w:szCs w:val="20"/>
        </w:rPr>
      </w:pPr>
      <w:r w:rsidRPr="001173BC">
        <w:rPr>
          <w:rFonts w:ascii="Times New Roman" w:hAnsi="Times New Roman"/>
          <w:b/>
          <w:bCs/>
          <w:sz w:val="20"/>
          <w:szCs w:val="20"/>
          <w:lang w:val="en-GB" w:eastAsia="en-US"/>
        </w:rPr>
        <w:lastRenderedPageBreak/>
        <w:t xml:space="preserve">Proposal 4:  </w:t>
      </w:r>
      <w:r w:rsidRPr="001173BC">
        <w:rPr>
          <w:rFonts w:ascii="Times New Roman" w:hAnsi="Times New Roman"/>
          <w:b/>
          <w:bCs/>
          <w:color w:val="000000" w:themeColor="text1"/>
          <w:sz w:val="20"/>
          <w:szCs w:val="20"/>
        </w:rPr>
        <w:t>In R18 multi-Rx, UE is not required to perform both L3 measurements and L1 measurements at a time.</w:t>
      </w:r>
    </w:p>
    <w:p w14:paraId="681BE70A" w14:textId="372AFD19" w:rsidR="00855CDA" w:rsidRDefault="00855CDA" w:rsidP="00855CDA">
      <w:pPr>
        <w:pStyle w:val="Heading2"/>
        <w:spacing w:after="120"/>
        <w:rPr>
          <w:rFonts w:ascii="Times New Roman" w:hAnsi="Times New Roman" w:cs="Times New Roman"/>
          <w:lang w:eastAsia="ko-KR"/>
        </w:rPr>
      </w:pPr>
      <w:r w:rsidRPr="001173BC">
        <w:rPr>
          <w:rFonts w:ascii="Times New Roman" w:hAnsi="Times New Roman" w:cs="Times New Roman"/>
          <w:lang w:val="en-GB" w:eastAsia="en-US"/>
        </w:rPr>
        <w:t>2.</w:t>
      </w:r>
      <w:r w:rsidR="00005A5B">
        <w:rPr>
          <w:rFonts w:ascii="Times New Roman" w:hAnsi="Times New Roman" w:cs="Times New Roman"/>
          <w:lang w:val="en-GB" w:eastAsia="en-US"/>
        </w:rPr>
        <w:t>5</w:t>
      </w:r>
      <w:r w:rsidRPr="001173BC">
        <w:rPr>
          <w:rFonts w:ascii="Times New Roman" w:hAnsi="Times New Roman" w:cs="Times New Roman"/>
          <w:lang w:val="en-GB" w:eastAsia="en-US"/>
        </w:rPr>
        <w:t xml:space="preserve"> </w:t>
      </w:r>
      <w:r w:rsidRPr="001173BC">
        <w:rPr>
          <w:rFonts w:ascii="Times New Roman" w:hAnsi="Times New Roman" w:cs="Times New Roman"/>
          <w:lang w:eastAsia="ko-KR"/>
        </w:rPr>
        <w:t xml:space="preserve">UE capability </w:t>
      </w:r>
    </w:p>
    <w:p w14:paraId="7998F461" w14:textId="0E34738D" w:rsidR="006F5B77" w:rsidRPr="006F5B77" w:rsidRDefault="006F5B77" w:rsidP="006F5B77">
      <w:pPr>
        <w:rPr>
          <w:rFonts w:ascii="Times New Roman" w:hAnsi="Times New Roman"/>
          <w:b/>
          <w:bCs/>
          <w:u w:val="single"/>
          <w:lang w:eastAsia="ko-KR"/>
        </w:rPr>
      </w:pPr>
      <w:r w:rsidRPr="006F5B77">
        <w:rPr>
          <w:rFonts w:ascii="Times New Roman" w:hAnsi="Times New Roman"/>
          <w:b/>
          <w:bCs/>
          <w:u w:val="single"/>
          <w:lang w:eastAsia="ko-KR"/>
        </w:rPr>
        <w:t>Applicability for Simultaneous reception and UE capability</w:t>
      </w:r>
    </w:p>
    <w:tbl>
      <w:tblPr>
        <w:tblStyle w:val="TableGrid"/>
        <w:tblW w:w="0" w:type="auto"/>
        <w:tblLook w:val="04A0" w:firstRow="1" w:lastRow="0" w:firstColumn="1" w:lastColumn="0" w:noHBand="0" w:noVBand="1"/>
      </w:tblPr>
      <w:tblGrid>
        <w:gridCol w:w="9350"/>
      </w:tblGrid>
      <w:tr w:rsidR="00855CDA" w:rsidRPr="001173BC" w14:paraId="24710B9A" w14:textId="77777777" w:rsidTr="00FF44FF">
        <w:tc>
          <w:tcPr>
            <w:tcW w:w="9350" w:type="dxa"/>
          </w:tcPr>
          <w:p w14:paraId="117B6598" w14:textId="77777777" w:rsidR="00855CDA" w:rsidRPr="001173BC" w:rsidRDefault="00855CDA" w:rsidP="00FF44FF">
            <w:pPr>
              <w:rPr>
                <w:rFonts w:ascii="Times New Roman" w:hAnsi="Times New Roman"/>
                <w:b/>
                <w:color w:val="000000" w:themeColor="text1"/>
                <w:sz w:val="18"/>
                <w:szCs w:val="18"/>
                <w:u w:val="single"/>
                <w:lang w:eastAsia="ko-KR"/>
              </w:rPr>
            </w:pPr>
            <w:r w:rsidRPr="001173BC">
              <w:rPr>
                <w:rFonts w:ascii="Times New Roman" w:hAnsi="Times New Roman"/>
                <w:b/>
                <w:color w:val="000000" w:themeColor="text1"/>
                <w:sz w:val="18"/>
                <w:szCs w:val="18"/>
                <w:u w:val="single"/>
                <w:lang w:eastAsia="ko-KR"/>
              </w:rPr>
              <w:t>Issue 1-5-2: UE capability of simultaneous reception of measured RS and data</w:t>
            </w:r>
          </w:p>
          <w:p w14:paraId="45F52E78" w14:textId="77777777" w:rsidR="00855CDA" w:rsidRPr="001173BC" w:rsidRDefault="00855CDA" w:rsidP="00FF44FF">
            <w:pPr>
              <w:pStyle w:val="ListParagraph"/>
              <w:widowControl/>
              <w:numPr>
                <w:ilvl w:val="0"/>
                <w:numId w:val="2"/>
              </w:numPr>
              <w:autoSpaceDE/>
              <w:autoSpaceDN/>
              <w:adjustRightInd/>
              <w:spacing w:after="120" w:line="259" w:lineRule="auto"/>
              <w:ind w:left="720" w:firstLineChars="0"/>
              <w:rPr>
                <w:color w:val="000000" w:themeColor="text1"/>
                <w:sz w:val="18"/>
                <w:szCs w:val="18"/>
                <w:lang w:eastAsia="zh-CN"/>
              </w:rPr>
            </w:pPr>
            <w:r w:rsidRPr="001173BC">
              <w:rPr>
                <w:color w:val="000000" w:themeColor="text1"/>
                <w:sz w:val="18"/>
                <w:szCs w:val="18"/>
                <w:lang w:eastAsia="zh-CN"/>
              </w:rPr>
              <w:t>Proposals</w:t>
            </w:r>
          </w:p>
          <w:p w14:paraId="6A04788C" w14:textId="77777777" w:rsidR="00855CDA" w:rsidRPr="001173BC" w:rsidRDefault="00855CDA" w:rsidP="00FF44FF">
            <w:pPr>
              <w:pStyle w:val="ListParagraph"/>
              <w:widowControl/>
              <w:numPr>
                <w:ilvl w:val="1"/>
                <w:numId w:val="2"/>
              </w:numPr>
              <w:autoSpaceDE/>
              <w:autoSpaceDN/>
              <w:adjustRightInd/>
              <w:spacing w:after="120" w:line="259" w:lineRule="auto"/>
              <w:ind w:left="1440" w:firstLineChars="0"/>
              <w:rPr>
                <w:color w:val="000000" w:themeColor="text1"/>
                <w:sz w:val="18"/>
                <w:szCs w:val="18"/>
                <w:lang w:eastAsia="zh-CN"/>
              </w:rPr>
            </w:pPr>
            <w:r w:rsidRPr="001173BC">
              <w:rPr>
                <w:color w:val="000000" w:themeColor="text1"/>
                <w:sz w:val="18"/>
                <w:szCs w:val="18"/>
                <w:lang w:val="en-US" w:eastAsia="zh-CN"/>
              </w:rPr>
              <w:t>Option 1 (Huawei): For R18 multi-Rx DL reception, the enhanced RRM requirements can be developed based on the following principles:</w:t>
            </w:r>
          </w:p>
          <w:p w14:paraId="48919396" w14:textId="77777777" w:rsidR="00855CDA" w:rsidRPr="001173BC" w:rsidRDefault="00855CDA" w:rsidP="00FF44FF">
            <w:pPr>
              <w:pStyle w:val="ListParagraph"/>
              <w:widowControl/>
              <w:numPr>
                <w:ilvl w:val="2"/>
                <w:numId w:val="2"/>
              </w:numPr>
              <w:autoSpaceDE/>
              <w:autoSpaceDN/>
              <w:adjustRightInd/>
              <w:spacing w:after="120" w:line="259" w:lineRule="auto"/>
              <w:ind w:left="2376" w:firstLineChars="0"/>
              <w:rPr>
                <w:color w:val="000000" w:themeColor="text1"/>
                <w:sz w:val="18"/>
                <w:szCs w:val="18"/>
                <w:lang w:val="en-US" w:eastAsia="zh-CN"/>
              </w:rPr>
            </w:pPr>
            <w:r w:rsidRPr="001173BC">
              <w:rPr>
                <w:color w:val="000000" w:themeColor="text1"/>
                <w:sz w:val="18"/>
                <w:szCs w:val="18"/>
                <w:lang w:val="en-US" w:eastAsia="zh-CN"/>
              </w:rPr>
              <w:t>UE can be assumed to support simultaneous data receptions with two different beam directions.</w:t>
            </w:r>
          </w:p>
          <w:p w14:paraId="13D7BD95" w14:textId="77777777" w:rsidR="00855CDA" w:rsidRPr="001173BC" w:rsidRDefault="00855CDA" w:rsidP="00FF44FF">
            <w:pPr>
              <w:pStyle w:val="ListParagraph"/>
              <w:widowControl/>
              <w:numPr>
                <w:ilvl w:val="2"/>
                <w:numId w:val="2"/>
              </w:numPr>
              <w:autoSpaceDE/>
              <w:autoSpaceDN/>
              <w:adjustRightInd/>
              <w:spacing w:after="120" w:line="259" w:lineRule="auto"/>
              <w:ind w:left="2376" w:firstLineChars="0"/>
              <w:rPr>
                <w:color w:val="000000" w:themeColor="text1"/>
                <w:sz w:val="18"/>
                <w:szCs w:val="18"/>
                <w:lang w:val="en-US" w:eastAsia="zh-CN"/>
              </w:rPr>
            </w:pPr>
            <w:r w:rsidRPr="001173BC">
              <w:rPr>
                <w:color w:val="000000" w:themeColor="text1"/>
                <w:sz w:val="18"/>
                <w:szCs w:val="18"/>
                <w:lang w:val="en-US" w:eastAsia="zh-CN"/>
              </w:rPr>
              <w:t>UE does not support simultaneous data receptions and L1 measurements with different beam directions.</w:t>
            </w:r>
          </w:p>
          <w:p w14:paraId="5690B9AB" w14:textId="77777777" w:rsidR="00855CDA" w:rsidRPr="001173BC" w:rsidRDefault="00855CDA" w:rsidP="00FF44FF">
            <w:pPr>
              <w:pStyle w:val="ListParagraph"/>
              <w:widowControl/>
              <w:numPr>
                <w:ilvl w:val="2"/>
                <w:numId w:val="2"/>
              </w:numPr>
              <w:autoSpaceDE/>
              <w:autoSpaceDN/>
              <w:adjustRightInd/>
              <w:spacing w:after="120" w:line="259" w:lineRule="auto"/>
              <w:ind w:left="2376" w:firstLineChars="0"/>
              <w:rPr>
                <w:color w:val="000000" w:themeColor="text1"/>
                <w:sz w:val="18"/>
                <w:szCs w:val="18"/>
                <w:lang w:val="en-US" w:eastAsia="zh-CN"/>
              </w:rPr>
            </w:pPr>
            <w:r w:rsidRPr="001173BC">
              <w:rPr>
                <w:color w:val="000000" w:themeColor="text1"/>
                <w:sz w:val="18"/>
                <w:szCs w:val="18"/>
                <w:lang w:val="en-US" w:eastAsia="zh-CN"/>
              </w:rPr>
              <w:t xml:space="preserve">UE does not support simultaneous data receptions and L3 measurements. </w:t>
            </w:r>
          </w:p>
          <w:p w14:paraId="092FCC56" w14:textId="77777777" w:rsidR="00855CDA" w:rsidRPr="001173BC" w:rsidRDefault="00855CDA" w:rsidP="00FF44FF">
            <w:pPr>
              <w:pStyle w:val="ListParagraph"/>
              <w:widowControl/>
              <w:numPr>
                <w:ilvl w:val="1"/>
                <w:numId w:val="2"/>
              </w:numPr>
              <w:autoSpaceDE/>
              <w:autoSpaceDN/>
              <w:adjustRightInd/>
              <w:spacing w:after="120" w:line="259" w:lineRule="auto"/>
              <w:ind w:left="1440" w:firstLineChars="0"/>
              <w:rPr>
                <w:color w:val="000000" w:themeColor="text1"/>
                <w:sz w:val="18"/>
                <w:szCs w:val="18"/>
                <w:lang w:val="en-US" w:eastAsia="zh-CN"/>
              </w:rPr>
            </w:pPr>
            <w:r w:rsidRPr="001173BC">
              <w:rPr>
                <w:color w:val="000000" w:themeColor="text1"/>
                <w:sz w:val="18"/>
                <w:szCs w:val="18"/>
                <w:lang w:val="en-US" w:eastAsia="zh-CN"/>
              </w:rPr>
              <w:t xml:space="preserve">Option 2 (Samsung, LGE, ZTE): For UE capability of simultaneous reception of measured RS and data, if UE support simultaneousReceptionDiffTypeD-r16, it should support: </w:t>
            </w:r>
          </w:p>
          <w:p w14:paraId="09BEB259" w14:textId="77777777" w:rsidR="00855CDA" w:rsidRPr="001173BC" w:rsidRDefault="00855CDA" w:rsidP="00FF44FF">
            <w:pPr>
              <w:pStyle w:val="ListParagraph"/>
              <w:widowControl/>
              <w:numPr>
                <w:ilvl w:val="2"/>
                <w:numId w:val="2"/>
              </w:numPr>
              <w:autoSpaceDE/>
              <w:autoSpaceDN/>
              <w:adjustRightInd/>
              <w:spacing w:after="120" w:line="259" w:lineRule="auto"/>
              <w:ind w:left="2376" w:firstLineChars="0"/>
              <w:rPr>
                <w:color w:val="000000" w:themeColor="text1"/>
                <w:sz w:val="18"/>
                <w:szCs w:val="18"/>
                <w:lang w:val="en-US" w:eastAsia="zh-CN"/>
              </w:rPr>
            </w:pPr>
            <w:r w:rsidRPr="001173BC">
              <w:rPr>
                <w:color w:val="000000" w:themeColor="text1"/>
                <w:sz w:val="18"/>
                <w:szCs w:val="18"/>
                <w:lang w:val="en-US" w:eastAsia="zh-CN"/>
              </w:rPr>
              <w:t>simultaneous reception of L1 measured RS and PDCCH/PDSCH/TRS/CSI-RS for CQI</w:t>
            </w:r>
          </w:p>
          <w:p w14:paraId="73CCAF29" w14:textId="77777777" w:rsidR="00855CDA" w:rsidRPr="001173BC" w:rsidRDefault="00855CDA" w:rsidP="00FF44FF">
            <w:pPr>
              <w:pStyle w:val="ListParagraph"/>
              <w:widowControl/>
              <w:numPr>
                <w:ilvl w:val="2"/>
                <w:numId w:val="2"/>
              </w:numPr>
              <w:autoSpaceDE/>
              <w:autoSpaceDN/>
              <w:adjustRightInd/>
              <w:spacing w:after="120" w:line="259" w:lineRule="auto"/>
              <w:ind w:left="2376" w:firstLineChars="0"/>
              <w:rPr>
                <w:color w:val="000000" w:themeColor="text1"/>
                <w:sz w:val="18"/>
                <w:szCs w:val="18"/>
                <w:lang w:val="en-US" w:eastAsia="zh-CN"/>
              </w:rPr>
            </w:pPr>
            <w:r w:rsidRPr="001173BC">
              <w:rPr>
                <w:color w:val="000000" w:themeColor="text1"/>
                <w:sz w:val="18"/>
                <w:szCs w:val="18"/>
                <w:lang w:val="en-US" w:eastAsia="zh-CN"/>
              </w:rPr>
              <w:t>simultaneous reception of L3 measured RS and PDCCH/PDSCH/TRS/CSI-RS for CQI</w:t>
            </w:r>
          </w:p>
          <w:p w14:paraId="0E68A5E5" w14:textId="77777777" w:rsidR="00855CDA" w:rsidRPr="001173BC" w:rsidRDefault="00855CDA" w:rsidP="00FF44FF">
            <w:pPr>
              <w:pStyle w:val="ListParagraph"/>
              <w:widowControl/>
              <w:numPr>
                <w:ilvl w:val="1"/>
                <w:numId w:val="2"/>
              </w:numPr>
              <w:autoSpaceDE/>
              <w:autoSpaceDN/>
              <w:adjustRightInd/>
              <w:spacing w:after="120" w:line="259" w:lineRule="auto"/>
              <w:ind w:left="1440" w:firstLineChars="0"/>
              <w:rPr>
                <w:color w:val="000000" w:themeColor="text1"/>
                <w:sz w:val="18"/>
                <w:szCs w:val="18"/>
                <w:lang w:eastAsia="zh-CN"/>
              </w:rPr>
            </w:pPr>
            <w:r w:rsidRPr="001173BC">
              <w:rPr>
                <w:color w:val="000000" w:themeColor="text1"/>
                <w:sz w:val="18"/>
                <w:szCs w:val="18"/>
                <w:lang w:val="en-US" w:eastAsia="zh-CN"/>
              </w:rPr>
              <w:t>Option 3 (MTK, Qualcomm, vivo, Huawei): RAN4 to further study how to guarantee that network can know when to apply schedule restriction or when not to.</w:t>
            </w:r>
          </w:p>
          <w:p w14:paraId="5FB0E82E" w14:textId="77777777" w:rsidR="00855CDA" w:rsidRPr="001173BC" w:rsidRDefault="00855CDA" w:rsidP="00FF44FF">
            <w:pPr>
              <w:pStyle w:val="ListParagraph"/>
              <w:widowControl/>
              <w:numPr>
                <w:ilvl w:val="1"/>
                <w:numId w:val="2"/>
              </w:numPr>
              <w:autoSpaceDE/>
              <w:autoSpaceDN/>
              <w:adjustRightInd/>
              <w:spacing w:after="120" w:line="259" w:lineRule="auto"/>
              <w:ind w:left="1440" w:firstLineChars="0"/>
              <w:rPr>
                <w:color w:val="000000" w:themeColor="text1"/>
                <w:sz w:val="18"/>
                <w:szCs w:val="18"/>
                <w:lang w:eastAsia="zh-CN"/>
              </w:rPr>
            </w:pPr>
            <w:r w:rsidRPr="001173BC">
              <w:rPr>
                <w:color w:val="000000" w:themeColor="text1"/>
                <w:sz w:val="18"/>
                <w:szCs w:val="18"/>
                <w:lang w:val="en-US" w:eastAsia="zh-CN"/>
              </w:rPr>
              <w:t xml:space="preserve">Option 4 (OPPO): </w:t>
            </w:r>
            <w:r w:rsidRPr="001173BC">
              <w:rPr>
                <w:color w:val="000000" w:themeColor="text1"/>
                <w:sz w:val="18"/>
                <w:szCs w:val="18"/>
                <w:lang w:eastAsia="zh-CN"/>
              </w:rPr>
              <w:t>UE capability of simultaneous reception of L1/L3 RS and data can be decided after the feasibility issues of L1 and L3 enhancements are concluded.</w:t>
            </w:r>
          </w:p>
          <w:p w14:paraId="20C80A13" w14:textId="77777777" w:rsidR="00855CDA" w:rsidRPr="001173BC" w:rsidRDefault="00855CDA" w:rsidP="00FF44FF">
            <w:pPr>
              <w:pStyle w:val="ListParagraph"/>
              <w:widowControl/>
              <w:numPr>
                <w:ilvl w:val="1"/>
                <w:numId w:val="2"/>
              </w:numPr>
              <w:autoSpaceDE/>
              <w:autoSpaceDN/>
              <w:adjustRightInd/>
              <w:spacing w:after="120" w:line="259" w:lineRule="auto"/>
              <w:ind w:left="1440" w:firstLineChars="0"/>
              <w:rPr>
                <w:color w:val="000000" w:themeColor="text1"/>
                <w:sz w:val="18"/>
                <w:szCs w:val="18"/>
                <w:lang w:val="en-US" w:eastAsia="zh-CN"/>
              </w:rPr>
            </w:pPr>
            <w:r w:rsidRPr="001173BC">
              <w:rPr>
                <w:color w:val="000000" w:themeColor="text1"/>
                <w:sz w:val="18"/>
                <w:szCs w:val="18"/>
                <w:lang w:val="en-US" w:eastAsia="zh-CN"/>
              </w:rPr>
              <w:t xml:space="preserve">Option 5 (Nokia, Xiaomi): For R18 multi-Rx DL reception, the enhanced RRM requirements can be developed based on the following principles: </w:t>
            </w:r>
          </w:p>
          <w:p w14:paraId="35373AD1" w14:textId="77777777" w:rsidR="00855CDA" w:rsidRPr="001173BC" w:rsidRDefault="00855CDA" w:rsidP="00FF44FF">
            <w:pPr>
              <w:pStyle w:val="ListParagraph"/>
              <w:widowControl/>
              <w:numPr>
                <w:ilvl w:val="2"/>
                <w:numId w:val="2"/>
              </w:numPr>
              <w:overflowPunct w:val="0"/>
              <w:spacing w:after="120" w:line="259" w:lineRule="auto"/>
              <w:ind w:left="2376" w:firstLineChars="0"/>
              <w:textAlignment w:val="baseline"/>
              <w:rPr>
                <w:color w:val="000000" w:themeColor="text1"/>
                <w:sz w:val="18"/>
                <w:szCs w:val="18"/>
                <w:lang w:eastAsia="zh-CN"/>
              </w:rPr>
            </w:pPr>
            <w:r w:rsidRPr="001173BC">
              <w:rPr>
                <w:color w:val="000000" w:themeColor="text1"/>
                <w:sz w:val="18"/>
                <w:szCs w:val="18"/>
                <w:lang w:eastAsia="zh-CN"/>
              </w:rPr>
              <w:t>UE can be assumed to support simultaneous data receptions with two different beam directions.</w:t>
            </w:r>
          </w:p>
          <w:p w14:paraId="22D83B72" w14:textId="77777777" w:rsidR="00855CDA" w:rsidRPr="001173BC" w:rsidRDefault="00855CDA" w:rsidP="00FF44FF">
            <w:pPr>
              <w:pStyle w:val="ListParagraph"/>
              <w:widowControl/>
              <w:numPr>
                <w:ilvl w:val="2"/>
                <w:numId w:val="2"/>
              </w:numPr>
              <w:overflowPunct w:val="0"/>
              <w:spacing w:after="120" w:line="259" w:lineRule="auto"/>
              <w:ind w:left="2376" w:firstLineChars="0"/>
              <w:textAlignment w:val="baseline"/>
              <w:rPr>
                <w:color w:val="000000" w:themeColor="text1"/>
                <w:sz w:val="18"/>
                <w:szCs w:val="18"/>
                <w:lang w:eastAsia="zh-CN"/>
              </w:rPr>
            </w:pPr>
            <w:r w:rsidRPr="001173BC">
              <w:rPr>
                <w:color w:val="000000" w:themeColor="text1"/>
                <w:sz w:val="18"/>
                <w:szCs w:val="18"/>
                <w:lang w:eastAsia="zh-CN"/>
              </w:rPr>
              <w:t>UE supports simultaneous data receptions and L1 measurements with different beam directions.</w:t>
            </w:r>
          </w:p>
          <w:p w14:paraId="5C6D3DE2" w14:textId="77777777" w:rsidR="00855CDA" w:rsidRPr="001173BC" w:rsidRDefault="00855CDA" w:rsidP="00FF44FF">
            <w:pPr>
              <w:pStyle w:val="ListParagraph"/>
              <w:widowControl/>
              <w:numPr>
                <w:ilvl w:val="2"/>
                <w:numId w:val="2"/>
              </w:numPr>
              <w:autoSpaceDE/>
              <w:autoSpaceDN/>
              <w:adjustRightInd/>
              <w:spacing w:after="120" w:line="259" w:lineRule="auto"/>
              <w:ind w:left="2376" w:firstLineChars="0"/>
              <w:rPr>
                <w:color w:val="000000" w:themeColor="text1"/>
                <w:sz w:val="18"/>
                <w:szCs w:val="18"/>
                <w:lang w:eastAsia="zh-CN"/>
              </w:rPr>
            </w:pPr>
            <w:r w:rsidRPr="001173BC">
              <w:rPr>
                <w:color w:val="000000" w:themeColor="text1"/>
                <w:sz w:val="18"/>
                <w:szCs w:val="18"/>
                <w:lang w:eastAsia="zh-CN"/>
              </w:rPr>
              <w:t>UE supports simultaneous data receptions and L3 measurements with different beam directions.</w:t>
            </w:r>
          </w:p>
          <w:p w14:paraId="65EBED27" w14:textId="77777777" w:rsidR="00855CDA" w:rsidRPr="001173BC" w:rsidRDefault="00855CDA" w:rsidP="00FF44FF">
            <w:pPr>
              <w:pStyle w:val="ListParagraph"/>
              <w:widowControl/>
              <w:numPr>
                <w:ilvl w:val="2"/>
                <w:numId w:val="2"/>
              </w:numPr>
              <w:autoSpaceDE/>
              <w:autoSpaceDN/>
              <w:adjustRightInd/>
              <w:spacing w:after="120" w:line="259" w:lineRule="auto"/>
              <w:ind w:left="2376" w:firstLineChars="0"/>
              <w:rPr>
                <w:color w:val="000000" w:themeColor="text1"/>
                <w:sz w:val="18"/>
                <w:szCs w:val="18"/>
                <w:lang w:eastAsia="zh-CN"/>
              </w:rPr>
            </w:pPr>
            <w:r w:rsidRPr="001173BC">
              <w:rPr>
                <w:color w:val="000000" w:themeColor="text1"/>
                <w:sz w:val="18"/>
                <w:szCs w:val="18"/>
                <w:lang w:eastAsia="zh-CN"/>
              </w:rPr>
              <w:t>UE supports simultaneous L1 and L3 measurements with different beam directions.</w:t>
            </w:r>
          </w:p>
          <w:p w14:paraId="26F5DA25" w14:textId="77777777" w:rsidR="00855CDA" w:rsidRPr="001173BC" w:rsidRDefault="00855CDA" w:rsidP="00FF44FF">
            <w:pPr>
              <w:pStyle w:val="ListParagraph"/>
              <w:widowControl/>
              <w:numPr>
                <w:ilvl w:val="1"/>
                <w:numId w:val="2"/>
              </w:numPr>
              <w:autoSpaceDE/>
              <w:autoSpaceDN/>
              <w:adjustRightInd/>
              <w:spacing w:after="120" w:line="259" w:lineRule="auto"/>
              <w:ind w:left="1440" w:firstLineChars="0"/>
              <w:rPr>
                <w:color w:val="000000" w:themeColor="text1"/>
                <w:sz w:val="18"/>
                <w:szCs w:val="18"/>
                <w:lang w:val="en-US" w:eastAsia="zh-CN"/>
              </w:rPr>
            </w:pPr>
            <w:r w:rsidRPr="001173BC">
              <w:rPr>
                <w:color w:val="000000" w:themeColor="text1"/>
                <w:sz w:val="18"/>
                <w:szCs w:val="18"/>
                <w:lang w:val="en-US" w:eastAsia="zh-CN"/>
              </w:rPr>
              <w:t>Option 6 (Ericsson): for requirements definition, RAN4 to consider</w:t>
            </w:r>
          </w:p>
          <w:p w14:paraId="40BE8346" w14:textId="77777777" w:rsidR="00855CDA" w:rsidRPr="001173BC" w:rsidRDefault="00855CDA" w:rsidP="00FF44FF">
            <w:pPr>
              <w:pStyle w:val="ListParagraph"/>
              <w:widowControl/>
              <w:numPr>
                <w:ilvl w:val="2"/>
                <w:numId w:val="2"/>
              </w:numPr>
              <w:overflowPunct w:val="0"/>
              <w:spacing w:after="120" w:line="259" w:lineRule="auto"/>
              <w:ind w:left="2376" w:firstLineChars="0"/>
              <w:textAlignment w:val="baseline"/>
              <w:rPr>
                <w:color w:val="000000" w:themeColor="text1"/>
                <w:sz w:val="18"/>
                <w:szCs w:val="18"/>
                <w:lang w:eastAsia="zh-CN"/>
              </w:rPr>
            </w:pPr>
            <w:r w:rsidRPr="001173BC">
              <w:rPr>
                <w:color w:val="000000" w:themeColor="text1"/>
                <w:sz w:val="18"/>
                <w:szCs w:val="18"/>
                <w:lang w:eastAsia="zh-CN"/>
              </w:rPr>
              <w:t>UE supports simultaneous data receptions and L1 measurements with different beam directions.</w:t>
            </w:r>
          </w:p>
          <w:p w14:paraId="67BEF95B" w14:textId="77777777" w:rsidR="00855CDA" w:rsidRPr="001173BC" w:rsidRDefault="00855CDA" w:rsidP="00FF44FF">
            <w:pPr>
              <w:pStyle w:val="ListParagraph"/>
              <w:numPr>
                <w:ilvl w:val="2"/>
                <w:numId w:val="2"/>
              </w:numPr>
              <w:overflowPunct w:val="0"/>
              <w:spacing w:after="120" w:line="259" w:lineRule="auto"/>
              <w:ind w:left="2376" w:firstLine="360"/>
              <w:textAlignment w:val="baseline"/>
              <w:rPr>
                <w:color w:val="000000" w:themeColor="text1"/>
                <w:sz w:val="20"/>
                <w:szCs w:val="20"/>
              </w:rPr>
            </w:pPr>
            <w:r w:rsidRPr="001173BC">
              <w:rPr>
                <w:color w:val="000000" w:themeColor="text1"/>
                <w:sz w:val="18"/>
                <w:szCs w:val="18"/>
                <w:lang w:eastAsia="zh-CN"/>
              </w:rPr>
              <w:t>UE supports simultaneous L1 measurements with different beam directions.</w:t>
            </w:r>
          </w:p>
        </w:tc>
      </w:tr>
    </w:tbl>
    <w:p w14:paraId="1FD6C9DF" w14:textId="77777777" w:rsidR="00855CDA" w:rsidRPr="001173BC" w:rsidRDefault="00855CDA" w:rsidP="00855CDA">
      <w:pPr>
        <w:rPr>
          <w:rFonts w:ascii="Times New Roman" w:hAnsi="Times New Roman"/>
          <w:b/>
          <w:bCs/>
          <w:sz w:val="20"/>
          <w:szCs w:val="20"/>
          <w:lang w:val="x-none"/>
        </w:rPr>
      </w:pPr>
    </w:p>
    <w:p w14:paraId="0E0B28F6" w14:textId="6B1DF0C3" w:rsidR="00855CDA" w:rsidRPr="001173BC" w:rsidRDefault="00855CDA" w:rsidP="00855CDA">
      <w:pPr>
        <w:rPr>
          <w:rFonts w:ascii="Times New Roman" w:hAnsi="Times New Roman"/>
          <w:sz w:val="20"/>
          <w:szCs w:val="20"/>
        </w:rPr>
      </w:pPr>
      <w:r w:rsidRPr="001173BC">
        <w:rPr>
          <w:rFonts w:ascii="Times New Roman" w:hAnsi="Times New Roman"/>
          <w:sz w:val="20"/>
          <w:szCs w:val="20"/>
        </w:rPr>
        <w:t>Here, we would like to discuss two scenarios</w:t>
      </w:r>
      <w:r w:rsidR="00152DCB">
        <w:rPr>
          <w:rFonts w:ascii="Times New Roman" w:hAnsi="Times New Roman"/>
          <w:sz w:val="20"/>
          <w:szCs w:val="20"/>
        </w:rPr>
        <w:t xml:space="preserve"> for two </w:t>
      </w:r>
      <w:r w:rsidR="006A279E">
        <w:rPr>
          <w:rFonts w:ascii="Times New Roman" w:hAnsi="Times New Roman"/>
          <w:sz w:val="20"/>
          <w:szCs w:val="20"/>
        </w:rPr>
        <w:t>intra-cell</w:t>
      </w:r>
      <w:r w:rsidR="00152DCB">
        <w:rPr>
          <w:rFonts w:ascii="Times New Roman" w:hAnsi="Times New Roman"/>
          <w:sz w:val="20"/>
          <w:szCs w:val="20"/>
        </w:rPr>
        <w:t xml:space="preserve"> </w:t>
      </w:r>
      <w:r w:rsidR="006A279E">
        <w:rPr>
          <w:rFonts w:ascii="Times New Roman" w:hAnsi="Times New Roman"/>
          <w:sz w:val="20"/>
          <w:szCs w:val="20"/>
        </w:rPr>
        <w:t>m</w:t>
      </w:r>
      <w:r w:rsidR="00152DCB">
        <w:rPr>
          <w:rFonts w:ascii="Times New Roman" w:hAnsi="Times New Roman"/>
          <w:sz w:val="20"/>
          <w:szCs w:val="20"/>
        </w:rPr>
        <w:t>TRPs.</w:t>
      </w:r>
    </w:p>
    <w:p w14:paraId="5D2F1AA4" w14:textId="4FE6FD0D" w:rsidR="00855CDA" w:rsidRPr="001173BC" w:rsidRDefault="00855CDA" w:rsidP="00855CDA">
      <w:pPr>
        <w:rPr>
          <w:rFonts w:ascii="Times New Roman" w:hAnsi="Times New Roman"/>
          <w:sz w:val="20"/>
          <w:szCs w:val="20"/>
        </w:rPr>
      </w:pPr>
      <w:r w:rsidRPr="001173BC">
        <w:rPr>
          <w:rFonts w:ascii="Times New Roman" w:hAnsi="Times New Roman"/>
          <w:sz w:val="20"/>
          <w:szCs w:val="20"/>
        </w:rPr>
        <w:t xml:space="preserve">Suppose that UE terminal is equipped with two </w:t>
      </w:r>
      <w:r w:rsidR="00140475" w:rsidRPr="001173BC">
        <w:rPr>
          <w:rFonts w:ascii="Times New Roman" w:hAnsi="Times New Roman"/>
          <w:sz w:val="20"/>
          <w:szCs w:val="20"/>
        </w:rPr>
        <w:t>panel</w:t>
      </w:r>
      <w:r w:rsidRPr="001173BC">
        <w:rPr>
          <w:rFonts w:ascii="Times New Roman" w:hAnsi="Times New Roman"/>
          <w:sz w:val="20"/>
          <w:szCs w:val="20"/>
        </w:rPr>
        <w:t xml:space="preserve">s on the opposite of each other. Each </w:t>
      </w:r>
      <w:r w:rsidR="00140475" w:rsidRPr="001173BC">
        <w:rPr>
          <w:rFonts w:ascii="Times New Roman" w:hAnsi="Times New Roman"/>
          <w:sz w:val="20"/>
          <w:szCs w:val="20"/>
        </w:rPr>
        <w:t>panel</w:t>
      </w:r>
      <w:r w:rsidRPr="001173BC">
        <w:rPr>
          <w:rFonts w:ascii="Times New Roman" w:hAnsi="Times New Roman"/>
          <w:sz w:val="20"/>
          <w:szCs w:val="20"/>
        </w:rPr>
        <w:t xml:space="preserve"> will cover half space. </w:t>
      </w:r>
      <w:r w:rsidR="00140475" w:rsidRPr="001173BC">
        <w:rPr>
          <w:rFonts w:ascii="Times New Roman" w:hAnsi="Times New Roman"/>
          <w:sz w:val="20"/>
          <w:szCs w:val="20"/>
        </w:rPr>
        <w:t>Panel</w:t>
      </w:r>
      <w:r w:rsidRPr="001173BC">
        <w:rPr>
          <w:rFonts w:ascii="Times New Roman" w:hAnsi="Times New Roman"/>
          <w:sz w:val="20"/>
          <w:szCs w:val="20"/>
        </w:rPr>
        <w:t xml:space="preserve"> 1 can receive signal from TRP 1. </w:t>
      </w:r>
      <w:r w:rsidR="00140475" w:rsidRPr="001173BC">
        <w:rPr>
          <w:rFonts w:ascii="Times New Roman" w:hAnsi="Times New Roman"/>
          <w:sz w:val="20"/>
          <w:szCs w:val="20"/>
        </w:rPr>
        <w:t>Panel</w:t>
      </w:r>
      <w:r w:rsidRPr="001173BC">
        <w:rPr>
          <w:rFonts w:ascii="Times New Roman" w:hAnsi="Times New Roman"/>
          <w:sz w:val="20"/>
          <w:szCs w:val="20"/>
        </w:rPr>
        <w:t xml:space="preserve"> 2 can receive signal from TRP2, which is shown in Fig.1</w:t>
      </w:r>
      <w:r w:rsidR="007D1804">
        <w:rPr>
          <w:rFonts w:ascii="Times New Roman" w:hAnsi="Times New Roman"/>
          <w:sz w:val="20"/>
          <w:szCs w:val="20"/>
        </w:rPr>
        <w:t>.</w:t>
      </w:r>
    </w:p>
    <w:p w14:paraId="5CE873D8" w14:textId="21325201" w:rsidR="00855CDA" w:rsidRPr="001173BC" w:rsidRDefault="00426F13" w:rsidP="00855CDA">
      <w:pPr>
        <w:jc w:val="center"/>
        <w:rPr>
          <w:rFonts w:ascii="Times New Roman" w:hAnsi="Times New Roman"/>
        </w:rPr>
      </w:pPr>
      <w:r>
        <w:object w:dxaOrig="4821" w:dyaOrig="1511" w14:anchorId="24916E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1pt;height:108.7pt" o:ole="">
            <v:imagedata r:id="rId6" o:title=""/>
          </v:shape>
          <o:OLEObject Type="Embed" ProgID="Visio.Drawing.15" ShapeID="_x0000_i1025" DrawAspect="Content" ObjectID="_1729359088" r:id="rId7"/>
        </w:object>
      </w:r>
    </w:p>
    <w:p w14:paraId="5CB0FCC2" w14:textId="5396193C" w:rsidR="00855CDA" w:rsidRPr="001173BC" w:rsidRDefault="00855CDA" w:rsidP="00855CDA">
      <w:pPr>
        <w:jc w:val="center"/>
        <w:rPr>
          <w:rFonts w:ascii="Times New Roman" w:hAnsi="Times New Roman"/>
        </w:rPr>
      </w:pPr>
      <w:r w:rsidRPr="001173BC">
        <w:rPr>
          <w:rFonts w:ascii="Times New Roman" w:hAnsi="Times New Roman"/>
        </w:rPr>
        <w:t>Fig.1</w:t>
      </w:r>
      <w:r w:rsidR="001173BC" w:rsidRPr="001173BC">
        <w:rPr>
          <w:rFonts w:ascii="Times New Roman" w:hAnsi="Times New Roman"/>
        </w:rPr>
        <w:t xml:space="preserve"> two panels can work</w:t>
      </w:r>
    </w:p>
    <w:p w14:paraId="3E32F23E" w14:textId="20D99F3F" w:rsidR="000C73D3" w:rsidRPr="001173BC" w:rsidRDefault="000C73D3" w:rsidP="00855CDA">
      <w:pPr>
        <w:jc w:val="center"/>
        <w:rPr>
          <w:rFonts w:ascii="Times New Roman" w:hAnsi="Times New Roman"/>
          <w:sz w:val="20"/>
          <w:szCs w:val="20"/>
        </w:rPr>
      </w:pPr>
    </w:p>
    <w:p w14:paraId="0CDD8FC6" w14:textId="77777777" w:rsidR="00855CDA" w:rsidRPr="001173BC" w:rsidRDefault="00855CDA" w:rsidP="00855CDA">
      <w:pPr>
        <w:rPr>
          <w:rFonts w:ascii="Times New Roman" w:hAnsi="Times New Roman"/>
          <w:sz w:val="20"/>
          <w:szCs w:val="20"/>
        </w:rPr>
      </w:pPr>
      <w:r w:rsidRPr="001173BC">
        <w:rPr>
          <w:rFonts w:ascii="Times New Roman" w:hAnsi="Times New Roman"/>
          <w:sz w:val="20"/>
          <w:szCs w:val="20"/>
        </w:rPr>
        <w:t>Due to movement, it’s possible that the UE terminal changes its position, which is shown in Fig.2.</w:t>
      </w:r>
    </w:p>
    <w:p w14:paraId="2AE1449F" w14:textId="65AD9D15" w:rsidR="00855CDA" w:rsidRPr="001173BC" w:rsidRDefault="00B15535" w:rsidP="00855CDA">
      <w:pPr>
        <w:jc w:val="center"/>
        <w:rPr>
          <w:rFonts w:ascii="Times New Roman" w:hAnsi="Times New Roman"/>
        </w:rPr>
      </w:pPr>
      <w:r>
        <w:object w:dxaOrig="4631" w:dyaOrig="2401" w14:anchorId="519E470C">
          <v:shape id="_x0000_i1026" type="#_x0000_t75" style="width:331.85pt;height:171.45pt" o:ole="">
            <v:imagedata r:id="rId8" o:title=""/>
          </v:shape>
          <o:OLEObject Type="Embed" ProgID="Visio.Drawing.15" ShapeID="_x0000_i1026" DrawAspect="Content" ObjectID="_1729359089" r:id="rId9"/>
        </w:object>
      </w:r>
    </w:p>
    <w:p w14:paraId="1F124940" w14:textId="3796D64E" w:rsidR="00855CDA" w:rsidRPr="001173BC" w:rsidRDefault="00855CDA" w:rsidP="00855CDA">
      <w:pPr>
        <w:jc w:val="center"/>
        <w:rPr>
          <w:rFonts w:ascii="Times New Roman" w:hAnsi="Times New Roman"/>
          <w:sz w:val="20"/>
          <w:szCs w:val="20"/>
        </w:rPr>
      </w:pPr>
      <w:r w:rsidRPr="001173BC">
        <w:rPr>
          <w:rFonts w:ascii="Times New Roman" w:hAnsi="Times New Roman"/>
        </w:rPr>
        <w:t>Fig. 2</w:t>
      </w:r>
      <w:r w:rsidR="001173BC" w:rsidRPr="001173BC">
        <w:rPr>
          <w:rFonts w:ascii="Times New Roman" w:hAnsi="Times New Roman"/>
        </w:rPr>
        <w:t xml:space="preserve"> only one panel can work</w:t>
      </w:r>
    </w:p>
    <w:p w14:paraId="757A394C" w14:textId="5650BB87" w:rsidR="00AE63EC" w:rsidRPr="001173BC" w:rsidRDefault="00855CDA" w:rsidP="00B47E46">
      <w:pPr>
        <w:spacing w:after="120"/>
        <w:rPr>
          <w:rFonts w:ascii="Times New Roman" w:hAnsi="Times New Roman"/>
          <w:sz w:val="20"/>
          <w:szCs w:val="20"/>
        </w:rPr>
      </w:pPr>
      <w:r w:rsidRPr="001173BC">
        <w:rPr>
          <w:rFonts w:ascii="Times New Roman" w:hAnsi="Times New Roman"/>
          <w:sz w:val="20"/>
          <w:szCs w:val="20"/>
        </w:rPr>
        <w:t xml:space="preserve">In this scenario, both TRP1 and TRP2 are covered by </w:t>
      </w:r>
      <w:bookmarkStart w:id="7" w:name="_Hlk118486930"/>
      <w:r w:rsidR="00140475" w:rsidRPr="001173BC">
        <w:rPr>
          <w:rFonts w:ascii="Times New Roman" w:hAnsi="Times New Roman"/>
          <w:sz w:val="20"/>
          <w:szCs w:val="20"/>
        </w:rPr>
        <w:t>panel</w:t>
      </w:r>
      <w:r w:rsidRPr="001173BC">
        <w:rPr>
          <w:rFonts w:ascii="Times New Roman" w:hAnsi="Times New Roman"/>
          <w:sz w:val="20"/>
          <w:szCs w:val="20"/>
        </w:rPr>
        <w:t xml:space="preserve"> </w:t>
      </w:r>
      <w:bookmarkEnd w:id="7"/>
      <w:r w:rsidR="00265DDB" w:rsidRPr="001173BC">
        <w:rPr>
          <w:rFonts w:ascii="Times New Roman" w:hAnsi="Times New Roman"/>
          <w:sz w:val="20"/>
          <w:szCs w:val="20"/>
        </w:rPr>
        <w:t>2</w:t>
      </w:r>
      <w:r w:rsidRPr="001173BC">
        <w:rPr>
          <w:rFonts w:ascii="Times New Roman" w:hAnsi="Times New Roman"/>
          <w:sz w:val="20"/>
          <w:szCs w:val="20"/>
        </w:rPr>
        <w:t xml:space="preserve">. </w:t>
      </w:r>
      <w:r w:rsidR="00140475" w:rsidRPr="001173BC">
        <w:rPr>
          <w:rFonts w:ascii="Times New Roman" w:hAnsi="Times New Roman"/>
          <w:sz w:val="20"/>
          <w:szCs w:val="20"/>
        </w:rPr>
        <w:t>panel</w:t>
      </w:r>
      <w:r w:rsidRPr="001173BC">
        <w:rPr>
          <w:rFonts w:ascii="Times New Roman" w:hAnsi="Times New Roman"/>
          <w:sz w:val="20"/>
          <w:szCs w:val="20"/>
        </w:rPr>
        <w:t xml:space="preserve"> </w:t>
      </w:r>
      <w:r w:rsidR="00265DDB" w:rsidRPr="001173BC">
        <w:rPr>
          <w:rFonts w:ascii="Times New Roman" w:hAnsi="Times New Roman"/>
          <w:sz w:val="20"/>
          <w:szCs w:val="20"/>
        </w:rPr>
        <w:t>1</w:t>
      </w:r>
      <w:r w:rsidRPr="001173BC">
        <w:rPr>
          <w:rFonts w:ascii="Times New Roman" w:hAnsi="Times New Roman"/>
          <w:sz w:val="20"/>
          <w:szCs w:val="20"/>
        </w:rPr>
        <w:t xml:space="preserve"> can’t receive signal from TRP2. Then the question is whether UE can receive from two directions by using the same </w:t>
      </w:r>
      <w:r w:rsidR="00140475" w:rsidRPr="001173BC">
        <w:rPr>
          <w:rFonts w:ascii="Times New Roman" w:hAnsi="Times New Roman"/>
          <w:sz w:val="20"/>
          <w:szCs w:val="20"/>
        </w:rPr>
        <w:t>panel</w:t>
      </w:r>
      <w:r w:rsidRPr="001173BC">
        <w:rPr>
          <w:rFonts w:ascii="Times New Roman" w:hAnsi="Times New Roman"/>
          <w:sz w:val="20"/>
          <w:szCs w:val="20"/>
        </w:rPr>
        <w:t xml:space="preserve">. </w:t>
      </w:r>
      <w:r w:rsidR="00713FF2" w:rsidRPr="001173BC">
        <w:rPr>
          <w:rFonts w:ascii="Times New Roman" w:hAnsi="Times New Roman"/>
          <w:sz w:val="20"/>
          <w:szCs w:val="20"/>
        </w:rPr>
        <w:t>According to the agreement of RF session, one single panel can only receive from one direction.</w:t>
      </w:r>
      <w:r w:rsidR="00B47E46" w:rsidRPr="001173BC">
        <w:rPr>
          <w:rFonts w:ascii="Times New Roman" w:hAnsi="Times New Roman"/>
          <w:sz w:val="20"/>
          <w:szCs w:val="20"/>
        </w:rPr>
        <w:t xml:space="preserve"> Then </w:t>
      </w:r>
      <w:r w:rsidRPr="001173BC">
        <w:rPr>
          <w:rFonts w:ascii="Times New Roman" w:hAnsi="Times New Roman"/>
          <w:sz w:val="20"/>
          <w:szCs w:val="20"/>
        </w:rPr>
        <w:t xml:space="preserve">UE can’t perform simultaneous reception from two TRPs. </w:t>
      </w:r>
    </w:p>
    <w:p w14:paraId="7B516097" w14:textId="77777777" w:rsidR="00EF2FD9" w:rsidRDefault="00EF2FD9" w:rsidP="00EF2FD9">
      <w:pPr>
        <w:rPr>
          <w:rFonts w:ascii="Times New Roman" w:hAnsi="Times New Roman"/>
          <w:sz w:val="20"/>
          <w:szCs w:val="20"/>
        </w:rPr>
      </w:pPr>
      <w:r>
        <w:rPr>
          <w:rFonts w:ascii="Times New Roman" w:hAnsi="Times New Roman"/>
          <w:sz w:val="20"/>
          <w:szCs w:val="20"/>
        </w:rPr>
        <w:t xml:space="preserve">In summary, </w:t>
      </w:r>
      <w:bookmarkStart w:id="8" w:name="_Hlk118533103"/>
      <w:r>
        <w:rPr>
          <w:rFonts w:ascii="Times New Roman" w:hAnsi="Times New Roman"/>
          <w:sz w:val="20"/>
          <w:szCs w:val="20"/>
        </w:rPr>
        <w:t>if UE is only equipped with two panels, there are two possible scenarios according to the relative position of TRPs to the panels:</w:t>
      </w:r>
    </w:p>
    <w:p w14:paraId="7BF37AC3" w14:textId="77777777" w:rsidR="00EF2FD9" w:rsidRDefault="00EF2FD9" w:rsidP="00EF2FD9">
      <w:pPr>
        <w:pStyle w:val="ListParagraph"/>
        <w:numPr>
          <w:ilvl w:val="0"/>
          <w:numId w:val="6"/>
        </w:numPr>
        <w:ind w:firstLineChars="0"/>
        <w:rPr>
          <w:sz w:val="20"/>
          <w:szCs w:val="20"/>
          <w:lang w:val="en-GB" w:eastAsia="en-US"/>
        </w:rPr>
      </w:pPr>
      <w:r>
        <w:rPr>
          <w:sz w:val="20"/>
          <w:szCs w:val="20"/>
          <w:lang w:val="en-GB" w:eastAsia="en-US"/>
        </w:rPr>
        <w:t>Signals from both TRP are in the coverage of two panels, simultaneous reception can work.</w:t>
      </w:r>
    </w:p>
    <w:p w14:paraId="46B9790F" w14:textId="77777777" w:rsidR="00EF2FD9" w:rsidRPr="003329CA" w:rsidRDefault="00EF2FD9" w:rsidP="00EF2FD9">
      <w:pPr>
        <w:pStyle w:val="ListParagraph"/>
        <w:numPr>
          <w:ilvl w:val="0"/>
          <w:numId w:val="6"/>
        </w:numPr>
        <w:ind w:firstLineChars="0"/>
        <w:rPr>
          <w:sz w:val="20"/>
          <w:szCs w:val="20"/>
          <w:lang w:val="en-GB" w:eastAsia="en-US"/>
        </w:rPr>
      </w:pPr>
      <w:r>
        <w:rPr>
          <w:sz w:val="20"/>
          <w:szCs w:val="20"/>
          <w:lang w:val="en-GB" w:eastAsia="en-US"/>
        </w:rPr>
        <w:t>Due to movement, signals from one of TRP is out of the coverage of one panel, simultaneous reception can’t work.</w:t>
      </w:r>
    </w:p>
    <w:bookmarkEnd w:id="8"/>
    <w:p w14:paraId="0C7CBFE3" w14:textId="77777777" w:rsidR="00EF2FD9" w:rsidRPr="00EF2FD9" w:rsidRDefault="00EF2FD9" w:rsidP="00EF2FD9">
      <w:pPr>
        <w:rPr>
          <w:rFonts w:ascii="Times New Roman" w:hAnsi="Times New Roman"/>
          <w:b/>
          <w:bCs/>
          <w:sz w:val="20"/>
          <w:szCs w:val="20"/>
        </w:rPr>
      </w:pPr>
      <w:r w:rsidRPr="00EF2FD9">
        <w:rPr>
          <w:rFonts w:ascii="Times New Roman" w:hAnsi="Times New Roman"/>
          <w:b/>
          <w:bCs/>
          <w:sz w:val="20"/>
          <w:szCs w:val="20"/>
        </w:rPr>
        <w:t>Observation 2: Relative position of TRPs to two panels may change due to movement, it’s possible that signal from one TRP is out of the coverage of one panel.</w:t>
      </w:r>
    </w:p>
    <w:p w14:paraId="61F11259" w14:textId="77777777" w:rsidR="00A91604" w:rsidRPr="002339D4" w:rsidRDefault="00A91604" w:rsidP="00A91604">
      <w:pPr>
        <w:spacing w:after="120"/>
        <w:rPr>
          <w:rFonts w:ascii="Times New Roman" w:hAnsi="Times New Roman"/>
          <w:sz w:val="20"/>
          <w:szCs w:val="20"/>
          <w:u w:val="single"/>
        </w:rPr>
      </w:pPr>
      <w:r w:rsidRPr="002339D4">
        <w:rPr>
          <w:rFonts w:ascii="Times New Roman" w:hAnsi="Times New Roman"/>
          <w:sz w:val="20"/>
          <w:szCs w:val="20"/>
          <w:u w:val="single"/>
        </w:rPr>
        <w:t>Data+Data</w:t>
      </w:r>
    </w:p>
    <w:p w14:paraId="7859C568" w14:textId="040A6CCD" w:rsidR="00A91604" w:rsidRPr="001173BC" w:rsidRDefault="00A91604" w:rsidP="00A91604">
      <w:pPr>
        <w:spacing w:after="120"/>
        <w:rPr>
          <w:rFonts w:ascii="Times New Roman" w:hAnsi="Times New Roman"/>
          <w:sz w:val="20"/>
          <w:szCs w:val="20"/>
        </w:rPr>
      </w:pPr>
      <w:r w:rsidRPr="001173BC">
        <w:rPr>
          <w:rFonts w:ascii="Times New Roman" w:hAnsi="Times New Roman"/>
          <w:sz w:val="20"/>
          <w:szCs w:val="20"/>
        </w:rPr>
        <w:t>If UE is receiving data from two TRPs simultaneously, in this case, UE can’t continue receiving data from TRP2 by changing beam directions. The</w:t>
      </w:r>
      <w:r w:rsidR="006F5B77">
        <w:rPr>
          <w:rFonts w:ascii="Times New Roman" w:hAnsi="Times New Roman"/>
          <w:sz w:val="20"/>
          <w:szCs w:val="20"/>
        </w:rPr>
        <w:t>n</w:t>
      </w:r>
      <w:r w:rsidRPr="001173BC">
        <w:rPr>
          <w:rFonts w:ascii="Times New Roman" w:hAnsi="Times New Roman"/>
          <w:sz w:val="20"/>
          <w:szCs w:val="20"/>
        </w:rPr>
        <w:t xml:space="preserve"> simultaneous reception will stop and link recovery can’t work.</w:t>
      </w:r>
    </w:p>
    <w:p w14:paraId="26F72842" w14:textId="52E6A45B" w:rsidR="00A91604" w:rsidRDefault="00A91604" w:rsidP="00A91604">
      <w:pPr>
        <w:spacing w:after="120"/>
        <w:rPr>
          <w:rFonts w:ascii="Times New Roman" w:hAnsi="Times New Roman"/>
          <w:b/>
          <w:bCs/>
          <w:sz w:val="20"/>
          <w:szCs w:val="20"/>
        </w:rPr>
      </w:pPr>
      <w:r w:rsidRPr="001173BC">
        <w:rPr>
          <w:rFonts w:ascii="Times New Roman" w:hAnsi="Times New Roman"/>
          <w:b/>
          <w:bCs/>
          <w:sz w:val="20"/>
          <w:szCs w:val="20"/>
        </w:rPr>
        <w:lastRenderedPageBreak/>
        <w:t xml:space="preserve">Observation </w:t>
      </w:r>
      <w:r w:rsidR="00723CF5">
        <w:rPr>
          <w:rFonts w:ascii="Times New Roman" w:hAnsi="Times New Roman"/>
          <w:b/>
          <w:bCs/>
          <w:sz w:val="20"/>
          <w:szCs w:val="20"/>
        </w:rPr>
        <w:t>3</w:t>
      </w:r>
      <w:r w:rsidRPr="001173BC">
        <w:rPr>
          <w:rFonts w:ascii="Times New Roman" w:hAnsi="Times New Roman"/>
          <w:b/>
          <w:bCs/>
          <w:sz w:val="20"/>
          <w:szCs w:val="20"/>
        </w:rPr>
        <w:t>: For data + data case, when one panel stop working, UE can’t continue receiving data from TRP2 by changing beam directions, link recovery can’t work either.</w:t>
      </w:r>
    </w:p>
    <w:p w14:paraId="65E2A94F" w14:textId="76AA6165" w:rsidR="00FF7560" w:rsidRPr="002C7F95" w:rsidRDefault="00FF7560" w:rsidP="00A91604">
      <w:pPr>
        <w:rPr>
          <w:rFonts w:ascii="Times New Roman" w:hAnsi="Times New Roman"/>
          <w:sz w:val="20"/>
          <w:szCs w:val="20"/>
        </w:rPr>
      </w:pPr>
      <w:r w:rsidRPr="002C7F95">
        <w:rPr>
          <w:rFonts w:ascii="Times New Roman" w:hAnsi="Times New Roman"/>
          <w:sz w:val="20"/>
          <w:szCs w:val="20"/>
        </w:rPr>
        <w:t>Since the scenario for simultaneous reception will change over time, further discuss how to define the applicability for simultaneous reception.</w:t>
      </w:r>
    </w:p>
    <w:p w14:paraId="2E8571F6" w14:textId="7865A3FA" w:rsidR="002F380D" w:rsidRPr="002339D4" w:rsidRDefault="002339D4" w:rsidP="00B47E46">
      <w:pPr>
        <w:spacing w:after="120"/>
        <w:rPr>
          <w:rFonts w:ascii="Times New Roman" w:hAnsi="Times New Roman"/>
          <w:sz w:val="20"/>
          <w:szCs w:val="20"/>
          <w:u w:val="single"/>
        </w:rPr>
      </w:pPr>
      <w:r w:rsidRPr="002339D4">
        <w:rPr>
          <w:rFonts w:ascii="Times New Roman" w:hAnsi="Times New Roman"/>
          <w:sz w:val="20"/>
          <w:szCs w:val="20"/>
          <w:u w:val="single"/>
        </w:rPr>
        <w:t>Data+RS or RS+RS</w:t>
      </w:r>
    </w:p>
    <w:p w14:paraId="218E59FC" w14:textId="0955AA23" w:rsidR="00855CDA" w:rsidRPr="001173BC" w:rsidRDefault="003F42D9" w:rsidP="00B47E46">
      <w:pPr>
        <w:spacing w:after="120"/>
        <w:rPr>
          <w:rFonts w:ascii="Times New Roman" w:hAnsi="Times New Roman"/>
          <w:sz w:val="20"/>
          <w:szCs w:val="20"/>
        </w:rPr>
      </w:pPr>
      <w:r>
        <w:rPr>
          <w:rFonts w:ascii="Times New Roman" w:hAnsi="Times New Roman"/>
          <w:sz w:val="20"/>
          <w:szCs w:val="20"/>
        </w:rPr>
        <w:t>In figure 1,  UE can receive RS from TRP 1 and data from TRP2. There will be no restriction for data. While in figure 2, both data and RS can be received by the same panel. S</w:t>
      </w:r>
      <w:r>
        <w:rPr>
          <w:rFonts w:ascii="Times New Roman" w:hAnsi="Times New Roman"/>
          <w:sz w:val="20"/>
          <w:szCs w:val="20"/>
        </w:rPr>
        <w:t xml:space="preserve">ince L1 measurement has higher priority than data, </w:t>
      </w:r>
      <w:r w:rsidRPr="001173BC">
        <w:rPr>
          <w:rFonts w:ascii="Times New Roman" w:hAnsi="Times New Roman"/>
          <w:sz w:val="20"/>
          <w:szCs w:val="20"/>
        </w:rPr>
        <w:t>there will be scheduling restriction for data.</w:t>
      </w:r>
      <w:r w:rsidR="000E1248">
        <w:rPr>
          <w:rFonts w:ascii="Times New Roman" w:hAnsi="Times New Roman"/>
          <w:sz w:val="20"/>
          <w:szCs w:val="20"/>
        </w:rPr>
        <w:t xml:space="preserve"> </w:t>
      </w:r>
      <w:r w:rsidR="00855CDA" w:rsidRPr="001173BC">
        <w:rPr>
          <w:rFonts w:ascii="Times New Roman" w:hAnsi="Times New Roman"/>
          <w:sz w:val="20"/>
          <w:szCs w:val="20"/>
        </w:rPr>
        <w:t xml:space="preserve">It needs further discussion how to consider the </w:t>
      </w:r>
      <w:r w:rsidR="000E1248" w:rsidRPr="000E1248">
        <w:rPr>
          <w:rFonts w:ascii="Times New Roman" w:hAnsi="Times New Roman"/>
          <w:sz w:val="20"/>
          <w:szCs w:val="20"/>
        </w:rPr>
        <w:t>applicable</w:t>
      </w:r>
      <w:r w:rsidR="000E1248">
        <w:rPr>
          <w:rFonts w:ascii="Times New Roman" w:hAnsi="Times New Roman"/>
          <w:sz w:val="20"/>
          <w:szCs w:val="20"/>
        </w:rPr>
        <w:t xml:space="preserve"> </w:t>
      </w:r>
      <w:r w:rsidR="000E1248" w:rsidRPr="000E1248">
        <w:rPr>
          <w:rFonts w:ascii="Times New Roman" w:hAnsi="Times New Roman"/>
          <w:sz w:val="20"/>
          <w:szCs w:val="20"/>
        </w:rPr>
        <w:t xml:space="preserve">condition or threshold to distinguish the different </w:t>
      </w:r>
      <w:r w:rsidR="000E1248" w:rsidRPr="000E1248">
        <w:rPr>
          <w:rFonts w:ascii="Times New Roman" w:hAnsi="Times New Roman"/>
          <w:sz w:val="20"/>
          <w:szCs w:val="20"/>
        </w:rPr>
        <w:t>scheduling restriction scenario.</w:t>
      </w:r>
    </w:p>
    <w:p w14:paraId="6CB9A618" w14:textId="19611BC3" w:rsidR="009A6A68" w:rsidRPr="001173BC" w:rsidRDefault="00EF2FD9" w:rsidP="00B47E46">
      <w:pPr>
        <w:spacing w:after="120"/>
        <w:rPr>
          <w:rFonts w:ascii="Times New Roman" w:hAnsi="Times New Roman"/>
          <w:sz w:val="20"/>
          <w:szCs w:val="20"/>
        </w:rPr>
      </w:pPr>
      <w:r>
        <w:rPr>
          <w:rFonts w:ascii="Times New Roman" w:hAnsi="Times New Roman"/>
          <w:sz w:val="20"/>
          <w:szCs w:val="20"/>
        </w:rPr>
        <w:t>For</w:t>
      </w:r>
      <w:r w:rsidR="009A6A68" w:rsidRPr="001173BC">
        <w:rPr>
          <w:rFonts w:ascii="Times New Roman" w:hAnsi="Times New Roman"/>
          <w:sz w:val="20"/>
          <w:szCs w:val="20"/>
        </w:rPr>
        <w:t xml:space="preserve"> RS+RS case, </w:t>
      </w:r>
      <w:r w:rsidR="000E1248">
        <w:rPr>
          <w:rFonts w:ascii="Times New Roman" w:hAnsi="Times New Roman"/>
          <w:sz w:val="20"/>
          <w:szCs w:val="20"/>
        </w:rPr>
        <w:t xml:space="preserve">it’s similar. </w:t>
      </w:r>
    </w:p>
    <w:p w14:paraId="46F268D3" w14:textId="20468C5A" w:rsidR="009A6A68" w:rsidRPr="001173BC" w:rsidRDefault="009A6A68" w:rsidP="00B47E46">
      <w:pPr>
        <w:spacing w:after="120"/>
        <w:rPr>
          <w:rFonts w:ascii="Times New Roman" w:hAnsi="Times New Roman"/>
          <w:b/>
          <w:bCs/>
          <w:sz w:val="20"/>
          <w:szCs w:val="20"/>
        </w:rPr>
      </w:pPr>
      <w:r w:rsidRPr="001173BC">
        <w:rPr>
          <w:rFonts w:ascii="Times New Roman" w:hAnsi="Times New Roman"/>
          <w:b/>
          <w:bCs/>
          <w:sz w:val="20"/>
          <w:szCs w:val="20"/>
        </w:rPr>
        <w:t xml:space="preserve">Observation </w:t>
      </w:r>
      <w:r w:rsidR="00723CF5">
        <w:rPr>
          <w:rFonts w:ascii="Times New Roman" w:hAnsi="Times New Roman"/>
          <w:b/>
          <w:bCs/>
          <w:sz w:val="20"/>
          <w:szCs w:val="20"/>
        </w:rPr>
        <w:t>4</w:t>
      </w:r>
      <w:r w:rsidRPr="001173BC">
        <w:rPr>
          <w:rFonts w:ascii="Times New Roman" w:hAnsi="Times New Roman"/>
          <w:b/>
          <w:bCs/>
          <w:sz w:val="20"/>
          <w:szCs w:val="20"/>
        </w:rPr>
        <w:t xml:space="preserve">: For RS+data or RS+RS case, due to movement, </w:t>
      </w:r>
      <w:r w:rsidR="00F539A8" w:rsidRPr="001173BC">
        <w:rPr>
          <w:rFonts w:ascii="Times New Roman" w:hAnsi="Times New Roman"/>
          <w:b/>
          <w:bCs/>
          <w:sz w:val="20"/>
          <w:szCs w:val="20"/>
        </w:rPr>
        <w:t xml:space="preserve">one panel may </w:t>
      </w:r>
      <w:r w:rsidR="00C15343">
        <w:rPr>
          <w:rFonts w:ascii="Times New Roman" w:hAnsi="Times New Roman"/>
          <w:b/>
          <w:bCs/>
          <w:sz w:val="20"/>
          <w:szCs w:val="20"/>
        </w:rPr>
        <w:t>not receive signal from one TRP</w:t>
      </w:r>
      <w:r w:rsidR="00F539A8" w:rsidRPr="001173BC">
        <w:rPr>
          <w:rFonts w:ascii="Times New Roman" w:hAnsi="Times New Roman"/>
          <w:b/>
          <w:bCs/>
          <w:sz w:val="20"/>
          <w:szCs w:val="20"/>
        </w:rPr>
        <w:t xml:space="preserve">. </w:t>
      </w:r>
      <w:r w:rsidR="009E543B">
        <w:rPr>
          <w:rFonts w:ascii="Times New Roman" w:hAnsi="Times New Roman"/>
          <w:b/>
          <w:bCs/>
          <w:sz w:val="20"/>
          <w:szCs w:val="20"/>
        </w:rPr>
        <w:t xml:space="preserve"> Constant </w:t>
      </w:r>
      <w:r w:rsidR="00081C82" w:rsidRPr="001173BC">
        <w:rPr>
          <w:rFonts w:ascii="Times New Roman" w:hAnsi="Times New Roman"/>
          <w:b/>
          <w:bCs/>
          <w:sz w:val="20"/>
          <w:szCs w:val="20"/>
        </w:rPr>
        <w:t>S</w:t>
      </w:r>
      <w:r w:rsidRPr="001173BC">
        <w:rPr>
          <w:rFonts w:ascii="Times New Roman" w:hAnsi="Times New Roman"/>
          <w:b/>
          <w:bCs/>
          <w:sz w:val="20"/>
          <w:szCs w:val="20"/>
        </w:rPr>
        <w:t xml:space="preserve">cheduling restriction or measurement restriction </w:t>
      </w:r>
      <w:r w:rsidR="009E543B">
        <w:rPr>
          <w:rFonts w:ascii="Times New Roman" w:hAnsi="Times New Roman"/>
          <w:b/>
          <w:bCs/>
          <w:sz w:val="20"/>
          <w:szCs w:val="20"/>
        </w:rPr>
        <w:t>requirement may not work</w:t>
      </w:r>
      <w:r w:rsidRPr="001173BC">
        <w:rPr>
          <w:rFonts w:ascii="Times New Roman" w:hAnsi="Times New Roman"/>
          <w:b/>
          <w:bCs/>
          <w:sz w:val="20"/>
          <w:szCs w:val="20"/>
        </w:rPr>
        <w:t>.</w:t>
      </w:r>
      <w:r w:rsidR="002F380D">
        <w:rPr>
          <w:rFonts w:ascii="Times New Roman" w:hAnsi="Times New Roman"/>
          <w:b/>
          <w:bCs/>
          <w:sz w:val="20"/>
          <w:szCs w:val="20"/>
        </w:rPr>
        <w:t xml:space="preserve"> </w:t>
      </w:r>
    </w:p>
    <w:p w14:paraId="31F51144" w14:textId="4BE59C33" w:rsidR="002339D4" w:rsidRDefault="00B77641" w:rsidP="00B47E46">
      <w:pPr>
        <w:spacing w:after="120"/>
        <w:rPr>
          <w:rFonts w:ascii="Times New Roman" w:hAnsi="Times New Roman"/>
          <w:b/>
          <w:bCs/>
          <w:sz w:val="20"/>
          <w:szCs w:val="20"/>
        </w:rPr>
      </w:pPr>
      <w:r w:rsidRPr="001173BC">
        <w:rPr>
          <w:rFonts w:ascii="Times New Roman" w:hAnsi="Times New Roman"/>
          <w:b/>
          <w:bCs/>
          <w:sz w:val="20"/>
          <w:szCs w:val="20"/>
        </w:rPr>
        <w:t xml:space="preserve">Proposal </w:t>
      </w:r>
      <w:r w:rsidR="0003023B">
        <w:rPr>
          <w:rFonts w:ascii="Times New Roman" w:hAnsi="Times New Roman"/>
          <w:b/>
          <w:bCs/>
          <w:sz w:val="20"/>
          <w:szCs w:val="20"/>
        </w:rPr>
        <w:t>5</w:t>
      </w:r>
      <w:r w:rsidRPr="001173BC">
        <w:rPr>
          <w:rFonts w:ascii="Times New Roman" w:hAnsi="Times New Roman"/>
          <w:b/>
          <w:bCs/>
          <w:sz w:val="20"/>
          <w:szCs w:val="20"/>
        </w:rPr>
        <w:t xml:space="preserve">: </w:t>
      </w:r>
      <w:r w:rsidR="000E1248">
        <w:rPr>
          <w:rFonts w:ascii="Times New Roman" w:hAnsi="Times New Roman"/>
          <w:b/>
          <w:bCs/>
          <w:sz w:val="20"/>
          <w:szCs w:val="20"/>
        </w:rPr>
        <w:t>For case that s</w:t>
      </w:r>
      <w:r>
        <w:rPr>
          <w:rFonts w:ascii="Times New Roman" w:hAnsi="Times New Roman"/>
          <w:b/>
          <w:bCs/>
          <w:sz w:val="20"/>
          <w:szCs w:val="20"/>
        </w:rPr>
        <w:t xml:space="preserve">cheduling restriction </w:t>
      </w:r>
      <w:r w:rsidR="0062608C">
        <w:rPr>
          <w:rFonts w:ascii="Times New Roman" w:hAnsi="Times New Roman"/>
          <w:b/>
          <w:bCs/>
          <w:sz w:val="20"/>
          <w:szCs w:val="20"/>
        </w:rPr>
        <w:t xml:space="preserve">or measurement restriction </w:t>
      </w:r>
      <w:r>
        <w:rPr>
          <w:rFonts w:ascii="Times New Roman" w:hAnsi="Times New Roman"/>
          <w:b/>
          <w:bCs/>
          <w:sz w:val="20"/>
          <w:szCs w:val="20"/>
        </w:rPr>
        <w:t xml:space="preserve">can’t always be applied, further discuss </w:t>
      </w:r>
      <w:r w:rsidRPr="009357E2">
        <w:rPr>
          <w:rFonts w:ascii="Times New Roman" w:hAnsi="Times New Roman"/>
          <w:b/>
          <w:bCs/>
          <w:sz w:val="20"/>
          <w:szCs w:val="20"/>
        </w:rPr>
        <w:t>applicable</w:t>
      </w:r>
      <w:r>
        <w:rPr>
          <w:rFonts w:ascii="Times New Roman" w:hAnsi="Times New Roman"/>
          <w:sz w:val="20"/>
          <w:szCs w:val="20"/>
        </w:rPr>
        <w:t xml:space="preserve"> </w:t>
      </w:r>
      <w:r>
        <w:rPr>
          <w:rFonts w:ascii="Times New Roman" w:hAnsi="Times New Roman"/>
          <w:b/>
          <w:bCs/>
          <w:sz w:val="20"/>
          <w:szCs w:val="20"/>
        </w:rPr>
        <w:t>condition or threshold to distinguish the different scenarios.</w:t>
      </w:r>
    </w:p>
    <w:p w14:paraId="7D9268B9" w14:textId="736CE3B0" w:rsidR="0005201A" w:rsidRPr="0005201A" w:rsidRDefault="0005201A" w:rsidP="00B47E46">
      <w:pPr>
        <w:spacing w:after="120"/>
        <w:rPr>
          <w:rFonts w:ascii="Times New Roman" w:hAnsi="Times New Roman"/>
          <w:sz w:val="20"/>
          <w:szCs w:val="20"/>
          <w:u w:val="single"/>
        </w:rPr>
      </w:pPr>
      <w:r w:rsidRPr="0005201A">
        <w:rPr>
          <w:rFonts w:ascii="Times New Roman" w:hAnsi="Times New Roman"/>
          <w:sz w:val="20"/>
          <w:szCs w:val="20"/>
          <w:u w:val="single"/>
        </w:rPr>
        <w:t>UE capability</w:t>
      </w:r>
    </w:p>
    <w:p w14:paraId="53128201" w14:textId="09DB2C0E" w:rsidR="00855CDA" w:rsidRPr="001173BC" w:rsidRDefault="00855CDA" w:rsidP="00855CDA">
      <w:pPr>
        <w:rPr>
          <w:rFonts w:ascii="Times New Roman" w:hAnsi="Times New Roman"/>
          <w:sz w:val="20"/>
          <w:szCs w:val="20"/>
        </w:rPr>
      </w:pPr>
      <w:bookmarkStart w:id="9" w:name="_Hlk118534507"/>
      <w:r w:rsidRPr="001173BC">
        <w:rPr>
          <w:rFonts w:ascii="Times New Roman" w:hAnsi="Times New Roman"/>
          <w:sz w:val="20"/>
          <w:szCs w:val="20"/>
        </w:rPr>
        <w:t xml:space="preserve">If </w:t>
      </w:r>
      <w:r w:rsidR="00B47E46" w:rsidRPr="001173BC">
        <w:rPr>
          <w:rFonts w:ascii="Times New Roman" w:hAnsi="Times New Roman"/>
          <w:sz w:val="20"/>
          <w:szCs w:val="20"/>
        </w:rPr>
        <w:t xml:space="preserve">UE </w:t>
      </w:r>
      <w:r w:rsidRPr="001173BC">
        <w:rPr>
          <w:rFonts w:ascii="Times New Roman" w:hAnsi="Times New Roman"/>
          <w:sz w:val="20"/>
          <w:szCs w:val="20"/>
        </w:rPr>
        <w:t>are</w:t>
      </w:r>
      <w:r w:rsidR="00B47E46" w:rsidRPr="001173BC">
        <w:rPr>
          <w:rFonts w:ascii="Times New Roman" w:hAnsi="Times New Roman"/>
          <w:sz w:val="20"/>
          <w:szCs w:val="20"/>
        </w:rPr>
        <w:t xml:space="preserve"> equipped with two antenna modules and there are</w:t>
      </w:r>
      <w:r w:rsidRPr="001173BC">
        <w:rPr>
          <w:rFonts w:ascii="Times New Roman" w:hAnsi="Times New Roman"/>
          <w:sz w:val="20"/>
          <w:szCs w:val="20"/>
        </w:rPr>
        <w:t xml:space="preserve"> two panels in </w:t>
      </w:r>
      <w:r w:rsidR="00B47E46" w:rsidRPr="001173BC">
        <w:rPr>
          <w:rFonts w:ascii="Times New Roman" w:hAnsi="Times New Roman"/>
          <w:sz w:val="20"/>
          <w:szCs w:val="20"/>
        </w:rPr>
        <w:t>each antenna module</w:t>
      </w:r>
      <w:r w:rsidRPr="001173BC">
        <w:rPr>
          <w:rFonts w:ascii="Times New Roman" w:hAnsi="Times New Roman"/>
          <w:sz w:val="20"/>
          <w:szCs w:val="20"/>
        </w:rPr>
        <w:t xml:space="preserve">, </w:t>
      </w:r>
      <w:r w:rsidR="0012528E">
        <w:rPr>
          <w:rFonts w:ascii="Times New Roman" w:hAnsi="Times New Roman"/>
          <w:sz w:val="20"/>
          <w:szCs w:val="20"/>
        </w:rPr>
        <w:t>then UE can switch the activated two panels if necessary. For example,</w:t>
      </w:r>
      <w:r w:rsidR="00C824F2">
        <w:rPr>
          <w:rFonts w:ascii="Times New Roman" w:hAnsi="Times New Roman"/>
          <w:sz w:val="20"/>
          <w:szCs w:val="20"/>
        </w:rPr>
        <w:t xml:space="preserve"> </w:t>
      </w:r>
      <w:r w:rsidR="0012528E">
        <w:rPr>
          <w:rFonts w:ascii="Times New Roman" w:hAnsi="Times New Roman"/>
          <w:sz w:val="20"/>
          <w:szCs w:val="20"/>
        </w:rPr>
        <w:t>n</w:t>
      </w:r>
      <w:r w:rsidR="00C824F2">
        <w:rPr>
          <w:rFonts w:ascii="Times New Roman" w:hAnsi="Times New Roman"/>
          <w:sz w:val="20"/>
          <w:szCs w:val="20"/>
        </w:rPr>
        <w:t>ormally, UE will activate the two panels on the opposite side.  When the signal from one TRP is out of coverage of one panel and all the beam is failed. UE may activate the panel on the same side of UE to keep simultaneous reception.</w:t>
      </w:r>
      <w:r w:rsidR="00C8075D" w:rsidRPr="001173BC">
        <w:rPr>
          <w:rFonts w:ascii="Times New Roman" w:hAnsi="Times New Roman"/>
          <w:sz w:val="20"/>
          <w:szCs w:val="20"/>
        </w:rPr>
        <w:t xml:space="preserve"> However, it will cost a lost.</w:t>
      </w:r>
    </w:p>
    <w:bookmarkEnd w:id="9"/>
    <w:p w14:paraId="036F18F6" w14:textId="2FBA1639" w:rsidR="00C8075D" w:rsidRPr="001173BC" w:rsidRDefault="003F6334" w:rsidP="00C8075D">
      <w:pPr>
        <w:jc w:val="center"/>
        <w:rPr>
          <w:rFonts w:ascii="Times New Roman" w:hAnsi="Times New Roman"/>
          <w:sz w:val="20"/>
          <w:szCs w:val="20"/>
        </w:rPr>
      </w:pPr>
      <w:r w:rsidRPr="001173BC">
        <w:rPr>
          <w:rFonts w:ascii="Times New Roman" w:hAnsi="Times New Roman"/>
        </w:rPr>
        <w:object w:dxaOrig="2861" w:dyaOrig="1501" w14:anchorId="4E3BD6E3">
          <v:shape id="_x0000_i1027" type="#_x0000_t75" style="width:178.2pt;height:94.1pt" o:ole="">
            <v:imagedata r:id="rId10" o:title=""/>
          </v:shape>
          <o:OLEObject Type="Embed" ProgID="Visio.Drawing.15" ShapeID="_x0000_i1027" DrawAspect="Content" ObjectID="_1729359090" r:id="rId11"/>
        </w:object>
      </w:r>
    </w:p>
    <w:p w14:paraId="1E4075D3" w14:textId="20C4021F" w:rsidR="008A2A36" w:rsidRPr="008A2A36" w:rsidRDefault="008A2A36" w:rsidP="00855CDA">
      <w:pPr>
        <w:rPr>
          <w:rFonts w:ascii="Times New Roman" w:hAnsi="Times New Roman"/>
          <w:b/>
          <w:bCs/>
          <w:sz w:val="20"/>
          <w:szCs w:val="20"/>
        </w:rPr>
      </w:pPr>
      <w:r w:rsidRPr="008A2A36">
        <w:rPr>
          <w:rFonts w:ascii="Times New Roman" w:hAnsi="Times New Roman"/>
          <w:b/>
          <w:bCs/>
          <w:sz w:val="20"/>
          <w:szCs w:val="20"/>
        </w:rPr>
        <w:t xml:space="preserve">Observation 5: If UE are equipped with two antenna modules and there are two panels in each antenna module, </w:t>
      </w:r>
      <w:r w:rsidR="00E81FA9">
        <w:rPr>
          <w:rFonts w:ascii="Times New Roman" w:hAnsi="Times New Roman"/>
          <w:b/>
          <w:bCs/>
          <w:sz w:val="20"/>
          <w:szCs w:val="20"/>
        </w:rPr>
        <w:t>w</w:t>
      </w:r>
      <w:r w:rsidRPr="008A2A36">
        <w:rPr>
          <w:rFonts w:ascii="Times New Roman" w:hAnsi="Times New Roman"/>
          <w:b/>
          <w:bCs/>
          <w:sz w:val="20"/>
          <w:szCs w:val="20"/>
        </w:rPr>
        <w:t>hen the signal from one TRP is out of coverage of one panel, UE may activate the panel on the same side of UE to keep simultaneous reception.</w:t>
      </w:r>
    </w:p>
    <w:p w14:paraId="36ADEBB7" w14:textId="77777777" w:rsidR="00B4601A" w:rsidRDefault="00855CDA" w:rsidP="00B4601A">
      <w:pPr>
        <w:rPr>
          <w:rFonts w:ascii="Times New Roman" w:hAnsi="Times New Roman"/>
          <w:b/>
          <w:bCs/>
          <w:sz w:val="20"/>
          <w:szCs w:val="20"/>
        </w:rPr>
      </w:pPr>
      <w:r w:rsidRPr="001173BC">
        <w:rPr>
          <w:rFonts w:ascii="Times New Roman" w:hAnsi="Times New Roman"/>
          <w:sz w:val="20"/>
          <w:szCs w:val="20"/>
        </w:rPr>
        <w:t xml:space="preserve">RAN4 may need to discuss whether to introduce UE capability to support </w:t>
      </w:r>
      <w:r w:rsidR="00001A30" w:rsidRPr="001173BC">
        <w:rPr>
          <w:rFonts w:ascii="Times New Roman" w:hAnsi="Times New Roman"/>
          <w:sz w:val="20"/>
          <w:szCs w:val="20"/>
        </w:rPr>
        <w:t>two antenna modules with two panels in each module</w:t>
      </w:r>
      <w:r w:rsidR="00B4601A">
        <w:rPr>
          <w:rFonts w:ascii="Times New Roman" w:hAnsi="Times New Roman"/>
          <w:sz w:val="20"/>
          <w:szCs w:val="20"/>
        </w:rPr>
        <w:t xml:space="preserve"> to </w:t>
      </w:r>
      <w:r w:rsidR="00B4601A" w:rsidRPr="00B4601A">
        <w:rPr>
          <w:rFonts w:ascii="Times New Roman" w:hAnsi="Times New Roman"/>
          <w:sz w:val="20"/>
          <w:szCs w:val="20"/>
        </w:rPr>
        <w:t>dynamic switch the activated two panels if necessary.</w:t>
      </w:r>
    </w:p>
    <w:p w14:paraId="707DCEE2" w14:textId="1AD7B04D" w:rsidR="00160E71" w:rsidRDefault="00855CDA" w:rsidP="00855CDA">
      <w:pPr>
        <w:rPr>
          <w:rFonts w:ascii="Times New Roman" w:hAnsi="Times New Roman"/>
          <w:b/>
          <w:bCs/>
          <w:sz w:val="20"/>
          <w:szCs w:val="20"/>
        </w:rPr>
      </w:pPr>
      <w:r w:rsidRPr="001173BC">
        <w:rPr>
          <w:rFonts w:ascii="Times New Roman" w:hAnsi="Times New Roman"/>
          <w:b/>
          <w:bCs/>
          <w:sz w:val="20"/>
          <w:szCs w:val="20"/>
        </w:rPr>
        <w:t xml:space="preserve">Proposal </w:t>
      </w:r>
      <w:r w:rsidR="00951A73">
        <w:rPr>
          <w:rFonts w:ascii="Times New Roman" w:hAnsi="Times New Roman"/>
          <w:b/>
          <w:bCs/>
          <w:sz w:val="20"/>
          <w:szCs w:val="20"/>
        </w:rPr>
        <w:t>6</w:t>
      </w:r>
      <w:r w:rsidRPr="001173BC">
        <w:rPr>
          <w:rFonts w:ascii="Times New Roman" w:hAnsi="Times New Roman"/>
          <w:b/>
          <w:bCs/>
          <w:sz w:val="20"/>
          <w:szCs w:val="20"/>
        </w:rPr>
        <w:t xml:space="preserve">: RAN4 discuss whether to </w:t>
      </w:r>
      <w:r w:rsidR="00D063A8" w:rsidRPr="001173BC">
        <w:rPr>
          <w:rFonts w:ascii="Times New Roman" w:hAnsi="Times New Roman"/>
          <w:b/>
          <w:bCs/>
          <w:sz w:val="20"/>
          <w:szCs w:val="20"/>
        </w:rPr>
        <w:t>introduce</w:t>
      </w:r>
      <w:r w:rsidRPr="001173BC">
        <w:rPr>
          <w:rFonts w:ascii="Times New Roman" w:hAnsi="Times New Roman"/>
          <w:b/>
          <w:bCs/>
          <w:sz w:val="20"/>
          <w:szCs w:val="20"/>
        </w:rPr>
        <w:t xml:space="preserve"> UE capability </w:t>
      </w:r>
      <w:r w:rsidR="00160E71">
        <w:rPr>
          <w:rFonts w:ascii="Times New Roman" w:hAnsi="Times New Roman"/>
          <w:b/>
          <w:bCs/>
          <w:sz w:val="20"/>
          <w:szCs w:val="20"/>
        </w:rPr>
        <w:t xml:space="preserve">that </w:t>
      </w:r>
      <w:r w:rsidR="00160E71">
        <w:rPr>
          <w:rFonts w:ascii="Times New Roman" w:hAnsi="Times New Roman" w:hint="eastAsia"/>
          <w:b/>
          <w:bCs/>
          <w:sz w:val="20"/>
          <w:szCs w:val="20"/>
        </w:rPr>
        <w:t>UE</w:t>
      </w:r>
      <w:r w:rsidR="00160E71">
        <w:rPr>
          <w:rFonts w:ascii="Times New Roman" w:hAnsi="Times New Roman"/>
          <w:b/>
          <w:bCs/>
          <w:sz w:val="20"/>
          <w:szCs w:val="20"/>
        </w:rPr>
        <w:t xml:space="preserve"> is equipped with more panels and can </w:t>
      </w:r>
      <w:r w:rsidR="0012528E">
        <w:rPr>
          <w:rFonts w:ascii="Times New Roman" w:hAnsi="Times New Roman"/>
          <w:b/>
          <w:bCs/>
          <w:sz w:val="20"/>
          <w:szCs w:val="20"/>
        </w:rPr>
        <w:t xml:space="preserve">dynamic </w:t>
      </w:r>
      <w:r w:rsidR="00160E71">
        <w:rPr>
          <w:rFonts w:ascii="Times New Roman" w:hAnsi="Times New Roman"/>
          <w:b/>
          <w:bCs/>
          <w:sz w:val="20"/>
          <w:szCs w:val="20"/>
        </w:rPr>
        <w:t>switch the activated two panels if necessary.</w:t>
      </w:r>
    </w:p>
    <w:p w14:paraId="6E616361" w14:textId="61F6FB2A" w:rsidR="00411480" w:rsidRDefault="00411480" w:rsidP="00411480">
      <w:pPr>
        <w:rPr>
          <w:rFonts w:ascii="Times New Roman" w:hAnsi="Times New Roman"/>
          <w:b/>
          <w:bCs/>
          <w:sz w:val="20"/>
          <w:szCs w:val="20"/>
        </w:rPr>
      </w:pPr>
      <w:r w:rsidRPr="001173BC">
        <w:rPr>
          <w:rFonts w:ascii="Times New Roman" w:hAnsi="Times New Roman"/>
          <w:sz w:val="20"/>
          <w:szCs w:val="20"/>
        </w:rPr>
        <w:t>For inter-cell mTRP, the issue is depending on whether RAN4 agree to consider the scenario.</w:t>
      </w:r>
    </w:p>
    <w:p w14:paraId="328352F9" w14:textId="2C5F9FA1" w:rsidR="00A37C3C" w:rsidRDefault="00A37C3C" w:rsidP="00A37C3C">
      <w:pPr>
        <w:rPr>
          <w:rFonts w:ascii="Times New Roman" w:hAnsi="Times New Roman"/>
          <w:b/>
          <w:bCs/>
          <w:sz w:val="20"/>
          <w:szCs w:val="20"/>
        </w:rPr>
      </w:pPr>
    </w:p>
    <w:tbl>
      <w:tblPr>
        <w:tblStyle w:val="TableGrid"/>
        <w:tblW w:w="0" w:type="auto"/>
        <w:tblLook w:val="04A0" w:firstRow="1" w:lastRow="0" w:firstColumn="1" w:lastColumn="0" w:noHBand="0" w:noVBand="1"/>
      </w:tblPr>
      <w:tblGrid>
        <w:gridCol w:w="9350"/>
      </w:tblGrid>
      <w:tr w:rsidR="00855CDA" w:rsidRPr="001173BC" w14:paraId="77875867" w14:textId="77777777" w:rsidTr="00FF44FF">
        <w:tc>
          <w:tcPr>
            <w:tcW w:w="9350" w:type="dxa"/>
          </w:tcPr>
          <w:p w14:paraId="54B80472" w14:textId="77777777" w:rsidR="00855CDA" w:rsidRPr="001173BC" w:rsidRDefault="00855CDA" w:rsidP="00FF44FF">
            <w:pPr>
              <w:rPr>
                <w:rFonts w:ascii="Times New Roman" w:hAnsi="Times New Roman"/>
                <w:b/>
                <w:color w:val="000000" w:themeColor="text1"/>
                <w:sz w:val="20"/>
                <w:szCs w:val="20"/>
                <w:u w:val="single"/>
                <w:lang w:eastAsia="ko-KR"/>
              </w:rPr>
            </w:pPr>
            <w:r w:rsidRPr="001173BC">
              <w:rPr>
                <w:rFonts w:ascii="Times New Roman" w:hAnsi="Times New Roman"/>
                <w:b/>
                <w:color w:val="000000" w:themeColor="text1"/>
                <w:sz w:val="20"/>
                <w:szCs w:val="20"/>
                <w:u w:val="single"/>
                <w:lang w:eastAsia="ko-KR"/>
              </w:rPr>
              <w:t xml:space="preserve">Issue 1-5-3: UE capability of </w:t>
            </w:r>
            <w:r w:rsidRPr="001173BC">
              <w:rPr>
                <w:rFonts w:ascii="Times New Roman" w:hAnsi="Times New Roman"/>
                <w:b/>
                <w:i/>
                <w:iCs/>
                <w:color w:val="000000" w:themeColor="text1"/>
                <w:sz w:val="20"/>
                <w:szCs w:val="20"/>
                <w:u w:val="single"/>
                <w:lang w:eastAsia="ko-KR"/>
              </w:rPr>
              <w:t>simultaneousRxDataSSB-DiffNumerology</w:t>
            </w:r>
          </w:p>
          <w:p w14:paraId="328F7CF4" w14:textId="77777777" w:rsidR="00855CDA" w:rsidRPr="001173BC" w:rsidRDefault="00855CDA" w:rsidP="00FF44FF">
            <w:pPr>
              <w:pStyle w:val="ListParagraph"/>
              <w:widowControl/>
              <w:numPr>
                <w:ilvl w:val="0"/>
                <w:numId w:val="2"/>
              </w:numPr>
              <w:autoSpaceDE/>
              <w:autoSpaceDN/>
              <w:adjustRightInd/>
              <w:spacing w:after="120" w:line="259" w:lineRule="auto"/>
              <w:ind w:left="720" w:firstLineChars="0"/>
              <w:rPr>
                <w:color w:val="000000" w:themeColor="text1"/>
                <w:sz w:val="20"/>
                <w:szCs w:val="20"/>
                <w:lang w:eastAsia="zh-CN"/>
              </w:rPr>
            </w:pPr>
            <w:r w:rsidRPr="001173BC">
              <w:rPr>
                <w:color w:val="000000" w:themeColor="text1"/>
                <w:sz w:val="20"/>
                <w:szCs w:val="20"/>
                <w:lang w:eastAsia="zh-CN"/>
              </w:rPr>
              <w:t>Proposals</w:t>
            </w:r>
          </w:p>
          <w:p w14:paraId="45B979ED" w14:textId="77777777" w:rsidR="00855CDA" w:rsidRPr="001173BC" w:rsidRDefault="00855CDA" w:rsidP="00FF44FF">
            <w:pPr>
              <w:pStyle w:val="ListParagraph"/>
              <w:widowControl/>
              <w:numPr>
                <w:ilvl w:val="1"/>
                <w:numId w:val="2"/>
              </w:numPr>
              <w:autoSpaceDE/>
              <w:autoSpaceDN/>
              <w:adjustRightInd/>
              <w:spacing w:after="120" w:line="259" w:lineRule="auto"/>
              <w:ind w:left="1440" w:firstLineChars="0"/>
              <w:rPr>
                <w:color w:val="000000" w:themeColor="text1"/>
                <w:szCs w:val="24"/>
                <w:lang w:eastAsia="zh-CN"/>
              </w:rPr>
            </w:pPr>
            <w:r w:rsidRPr="001173BC">
              <w:rPr>
                <w:color w:val="000000" w:themeColor="text1"/>
                <w:sz w:val="20"/>
                <w:szCs w:val="20"/>
                <w:lang w:val="en-US" w:eastAsia="zh-CN"/>
              </w:rPr>
              <w:lastRenderedPageBreak/>
              <w:t xml:space="preserve">Option 1 (MTK, Xiaomi, ZTE, Huawei, Xiaomi): The existing </w:t>
            </w:r>
            <w:r w:rsidRPr="001173BC">
              <w:rPr>
                <w:i/>
                <w:iCs/>
                <w:color w:val="000000" w:themeColor="text1"/>
                <w:sz w:val="20"/>
                <w:szCs w:val="20"/>
                <w:lang w:val="en-US" w:eastAsia="zh-CN"/>
              </w:rPr>
              <w:t>simultaneousRxDataSSB-DiffNumerology</w:t>
            </w:r>
            <w:r w:rsidRPr="001173BC">
              <w:rPr>
                <w:color w:val="000000" w:themeColor="text1"/>
                <w:sz w:val="20"/>
                <w:szCs w:val="20"/>
                <w:lang w:val="en-US" w:eastAsia="zh-CN"/>
              </w:rPr>
              <w:t xml:space="preserve"> IE can be re-used in R18 multi-panel WI</w:t>
            </w:r>
          </w:p>
        </w:tc>
      </w:tr>
    </w:tbl>
    <w:p w14:paraId="1E57696C" w14:textId="77777777" w:rsidR="00855CDA" w:rsidRPr="001173BC" w:rsidRDefault="00855CDA" w:rsidP="00855CDA">
      <w:pPr>
        <w:rPr>
          <w:rFonts w:ascii="Times New Roman" w:hAnsi="Times New Roman"/>
          <w:sz w:val="20"/>
          <w:szCs w:val="20"/>
        </w:rPr>
      </w:pPr>
    </w:p>
    <w:p w14:paraId="1A740D68" w14:textId="77777777" w:rsidR="00855CDA" w:rsidRPr="001173BC" w:rsidRDefault="00855CDA" w:rsidP="00855CDA">
      <w:pPr>
        <w:rPr>
          <w:rFonts w:ascii="Times New Roman" w:hAnsi="Times New Roman"/>
          <w:color w:val="000000" w:themeColor="text1"/>
          <w:sz w:val="20"/>
          <w:szCs w:val="20"/>
        </w:rPr>
      </w:pPr>
      <w:r w:rsidRPr="001173BC">
        <w:rPr>
          <w:rFonts w:ascii="Times New Roman" w:hAnsi="Times New Roman"/>
          <w:sz w:val="20"/>
          <w:szCs w:val="20"/>
        </w:rPr>
        <w:t xml:space="preserve">We support that </w:t>
      </w:r>
      <w:r w:rsidRPr="001173BC">
        <w:rPr>
          <w:rFonts w:ascii="Times New Roman" w:hAnsi="Times New Roman"/>
          <w:i/>
          <w:iCs/>
          <w:color w:val="000000" w:themeColor="text1"/>
          <w:sz w:val="20"/>
          <w:szCs w:val="20"/>
        </w:rPr>
        <w:t>simultaneousRxDataSSB-DiffNumerology</w:t>
      </w:r>
      <w:r w:rsidRPr="001173BC">
        <w:rPr>
          <w:rFonts w:ascii="Times New Roman" w:hAnsi="Times New Roman"/>
          <w:color w:val="000000" w:themeColor="text1"/>
          <w:sz w:val="20"/>
          <w:szCs w:val="20"/>
        </w:rPr>
        <w:t xml:space="preserve"> IE can be re-used in R18 multi-panel WI since the IE is not related to multi-panel WI.</w:t>
      </w:r>
    </w:p>
    <w:p w14:paraId="713318F5" w14:textId="77777777" w:rsidR="00855CDA" w:rsidRPr="001173BC" w:rsidRDefault="00855CDA" w:rsidP="00855CDA">
      <w:pPr>
        <w:rPr>
          <w:rFonts w:ascii="Times New Roman" w:hAnsi="Times New Roman"/>
          <w:i/>
          <w:iCs/>
          <w:color w:val="000000" w:themeColor="text1"/>
          <w:sz w:val="20"/>
          <w:szCs w:val="20"/>
        </w:rPr>
      </w:pPr>
      <w:r w:rsidRPr="001173BC">
        <w:rPr>
          <w:rFonts w:ascii="Times New Roman" w:hAnsi="Times New Roman"/>
          <w:color w:val="000000" w:themeColor="text1"/>
          <w:sz w:val="20"/>
          <w:szCs w:val="20"/>
        </w:rPr>
        <w:t xml:space="preserve">If UE support simultaneous reception of SSB and data or SSB and CSI-RS from two TRPs, we may need to update the scheduling restriction. If SCS of SSB and data are different, there is no scheduling restriction if UE support </w:t>
      </w:r>
      <w:r w:rsidRPr="001173BC">
        <w:rPr>
          <w:rFonts w:ascii="Times New Roman" w:hAnsi="Times New Roman"/>
          <w:i/>
          <w:iCs/>
          <w:color w:val="000000" w:themeColor="text1"/>
          <w:sz w:val="20"/>
          <w:szCs w:val="20"/>
        </w:rPr>
        <w:t>simultaneousRxDataSSB-DiffNumerolog.</w:t>
      </w:r>
    </w:p>
    <w:p w14:paraId="50516876" w14:textId="20EE83F6" w:rsidR="00855CDA" w:rsidRPr="001173BC" w:rsidRDefault="00855CDA" w:rsidP="00855CDA">
      <w:pPr>
        <w:rPr>
          <w:rFonts w:ascii="Times New Roman" w:hAnsi="Times New Roman"/>
          <w:b/>
          <w:bCs/>
          <w:sz w:val="20"/>
          <w:szCs w:val="20"/>
        </w:rPr>
      </w:pPr>
      <w:r w:rsidRPr="001173BC">
        <w:rPr>
          <w:rFonts w:ascii="Times New Roman" w:hAnsi="Times New Roman"/>
          <w:b/>
          <w:bCs/>
          <w:color w:val="000000" w:themeColor="text1"/>
          <w:sz w:val="20"/>
          <w:szCs w:val="20"/>
        </w:rPr>
        <w:t xml:space="preserve">Proposal </w:t>
      </w:r>
      <w:r w:rsidR="00C258C9">
        <w:rPr>
          <w:rFonts w:ascii="Times New Roman" w:hAnsi="Times New Roman"/>
          <w:b/>
          <w:bCs/>
          <w:color w:val="000000" w:themeColor="text1"/>
          <w:sz w:val="20"/>
          <w:szCs w:val="20"/>
        </w:rPr>
        <w:t>7</w:t>
      </w:r>
      <w:r w:rsidRPr="001173BC">
        <w:rPr>
          <w:rFonts w:ascii="Times New Roman" w:hAnsi="Times New Roman"/>
          <w:b/>
          <w:bCs/>
          <w:color w:val="000000" w:themeColor="text1"/>
          <w:sz w:val="20"/>
          <w:szCs w:val="20"/>
        </w:rPr>
        <w:t xml:space="preserve">: The existing </w:t>
      </w:r>
      <w:r w:rsidRPr="001173BC">
        <w:rPr>
          <w:rFonts w:ascii="Times New Roman" w:hAnsi="Times New Roman"/>
          <w:b/>
          <w:bCs/>
          <w:i/>
          <w:iCs/>
          <w:color w:val="000000" w:themeColor="text1"/>
          <w:sz w:val="20"/>
          <w:szCs w:val="20"/>
        </w:rPr>
        <w:t>simultaneousRxDataSSB-DiffNumerology</w:t>
      </w:r>
      <w:r w:rsidRPr="001173BC">
        <w:rPr>
          <w:rFonts w:ascii="Times New Roman" w:hAnsi="Times New Roman"/>
          <w:b/>
          <w:bCs/>
          <w:color w:val="000000" w:themeColor="text1"/>
          <w:sz w:val="20"/>
          <w:szCs w:val="20"/>
        </w:rPr>
        <w:t xml:space="preserve"> IE can be re-used in R18 multi-panel WI.</w:t>
      </w:r>
    </w:p>
    <w:p w14:paraId="5E2161A3" w14:textId="77777777" w:rsidR="00855CDA" w:rsidRPr="001173BC" w:rsidRDefault="00855CDA" w:rsidP="00855CDA">
      <w:pPr>
        <w:pStyle w:val="Heading1"/>
        <w:numPr>
          <w:ilvl w:val="0"/>
          <w:numId w:val="1"/>
        </w:numPr>
        <w:rPr>
          <w:rFonts w:ascii="Times New Roman" w:hAnsi="Times New Roman"/>
        </w:rPr>
      </w:pPr>
      <w:r w:rsidRPr="001173BC">
        <w:rPr>
          <w:rFonts w:ascii="Times New Roman" w:hAnsi="Times New Roman"/>
        </w:rPr>
        <w:t>Conclusion</w:t>
      </w:r>
    </w:p>
    <w:p w14:paraId="41ABA433" w14:textId="77777777" w:rsidR="00855CDA" w:rsidRPr="001173BC" w:rsidRDefault="00855CDA" w:rsidP="00855CDA">
      <w:pPr>
        <w:rPr>
          <w:rFonts w:ascii="Times New Roman" w:hAnsi="Times New Roman"/>
          <w:sz w:val="20"/>
          <w:szCs w:val="20"/>
          <w:lang w:val="en-GB" w:eastAsia="en-US"/>
        </w:rPr>
      </w:pPr>
      <w:r w:rsidRPr="001173BC">
        <w:rPr>
          <w:rFonts w:ascii="Times New Roman" w:hAnsi="Times New Roman"/>
          <w:sz w:val="20"/>
          <w:szCs w:val="20"/>
          <w:lang w:val="en-GB" w:eastAsia="en-US"/>
        </w:rPr>
        <w:t>In this contribution, we provide our views regarding multi-panel simultaneous reception:</w:t>
      </w:r>
    </w:p>
    <w:p w14:paraId="70C70746" w14:textId="77777777" w:rsidR="00855CDA" w:rsidRPr="001173BC" w:rsidRDefault="00855CDA" w:rsidP="00855CDA">
      <w:pPr>
        <w:rPr>
          <w:rFonts w:ascii="Times New Roman" w:hAnsi="Times New Roman"/>
          <w:b/>
          <w:bCs/>
          <w:sz w:val="20"/>
          <w:szCs w:val="20"/>
          <w:lang w:val="en-GB" w:eastAsia="en-US"/>
        </w:rPr>
      </w:pPr>
      <w:r w:rsidRPr="001173BC">
        <w:rPr>
          <w:rFonts w:ascii="Times New Roman" w:hAnsi="Times New Roman"/>
          <w:b/>
          <w:bCs/>
          <w:sz w:val="20"/>
          <w:szCs w:val="20"/>
          <w:lang w:val="en-GB" w:eastAsia="en-US"/>
        </w:rPr>
        <w:t>Proposal 1: Clarify which RRM aspects are related to 4-layer MIMO. Then further discuss whether other RRM enhancement can be considered.</w:t>
      </w:r>
    </w:p>
    <w:p w14:paraId="2FE65FAA" w14:textId="77777777" w:rsidR="00EC036E" w:rsidRPr="001173BC" w:rsidRDefault="00EC036E" w:rsidP="00EC036E">
      <w:pPr>
        <w:rPr>
          <w:rFonts w:ascii="Times New Roman" w:hAnsi="Times New Roman"/>
          <w:b/>
          <w:bCs/>
          <w:sz w:val="20"/>
          <w:szCs w:val="20"/>
          <w:lang w:val="en-GB" w:eastAsia="en-US"/>
        </w:rPr>
      </w:pPr>
      <w:r w:rsidRPr="001173BC">
        <w:rPr>
          <w:rFonts w:ascii="Times New Roman" w:hAnsi="Times New Roman"/>
          <w:b/>
          <w:bCs/>
          <w:sz w:val="20"/>
          <w:szCs w:val="20"/>
          <w:lang w:val="en-GB" w:eastAsia="en-US"/>
        </w:rPr>
        <w:t>Proposal 2: For inter-cell multi-TRP, discuss whether measurement period can be reduced and scheduling restriction can be relaxed.</w:t>
      </w:r>
    </w:p>
    <w:p w14:paraId="241E2703" w14:textId="77777777" w:rsidR="00855CDA" w:rsidRPr="001173BC" w:rsidRDefault="00855CDA" w:rsidP="00855CDA">
      <w:pPr>
        <w:overflowPunct w:val="0"/>
        <w:autoSpaceDE w:val="0"/>
        <w:autoSpaceDN w:val="0"/>
        <w:adjustRightInd w:val="0"/>
        <w:spacing w:after="120" w:line="240" w:lineRule="auto"/>
        <w:textAlignment w:val="center"/>
        <w:rPr>
          <w:rFonts w:ascii="Times New Roman" w:hAnsi="Times New Roman"/>
          <w:b/>
          <w:bCs/>
          <w:sz w:val="20"/>
          <w:szCs w:val="20"/>
          <w:lang w:val="en-GB" w:eastAsia="en-US"/>
        </w:rPr>
      </w:pPr>
      <w:r w:rsidRPr="007E7952">
        <w:rPr>
          <w:rFonts w:ascii="Times New Roman" w:hAnsi="Times New Roman"/>
          <w:b/>
          <w:bCs/>
          <w:i/>
          <w:iCs/>
          <w:sz w:val="20"/>
          <w:szCs w:val="20"/>
          <w:lang w:val="en-GB" w:eastAsia="en-US"/>
        </w:rPr>
        <w:t>Observation 1</w:t>
      </w:r>
      <w:r w:rsidRPr="001173BC">
        <w:rPr>
          <w:rFonts w:ascii="Times New Roman" w:hAnsi="Times New Roman"/>
          <w:b/>
          <w:bCs/>
          <w:sz w:val="20"/>
          <w:szCs w:val="20"/>
          <w:lang w:val="en-GB" w:eastAsia="en-US"/>
        </w:rPr>
        <w:t>: According to agreement of RF session, within a panel, one beam can be selected.</w:t>
      </w:r>
      <w:r w:rsidRPr="001173BC">
        <w:rPr>
          <w:rFonts w:ascii="Times New Roman" w:hAnsi="Times New Roman"/>
          <w:sz w:val="20"/>
          <w:szCs w:val="20"/>
          <w:lang w:val="en-GB" w:eastAsia="en-US"/>
        </w:rPr>
        <w:t xml:space="preserve"> </w:t>
      </w:r>
      <w:r w:rsidRPr="001173BC">
        <w:rPr>
          <w:rFonts w:ascii="Times New Roman" w:hAnsi="Times New Roman"/>
          <w:b/>
          <w:bCs/>
          <w:sz w:val="20"/>
          <w:szCs w:val="20"/>
          <w:lang w:val="en-GB" w:eastAsia="en-US"/>
        </w:rPr>
        <w:t>Across different panels, multiple beams may be used for DL reception.</w:t>
      </w:r>
    </w:p>
    <w:p w14:paraId="33CB692B" w14:textId="77777777" w:rsidR="00855CDA" w:rsidRPr="001173BC" w:rsidRDefault="00855CDA" w:rsidP="00855CDA">
      <w:pPr>
        <w:rPr>
          <w:rFonts w:ascii="Times New Roman" w:hAnsi="Times New Roman"/>
          <w:b/>
          <w:bCs/>
          <w:sz w:val="20"/>
          <w:szCs w:val="20"/>
          <w:lang w:eastAsia="en-US"/>
        </w:rPr>
      </w:pPr>
      <w:r w:rsidRPr="001173BC">
        <w:rPr>
          <w:rFonts w:ascii="Times New Roman" w:hAnsi="Times New Roman"/>
          <w:b/>
          <w:bCs/>
          <w:sz w:val="20"/>
          <w:szCs w:val="20"/>
          <w:lang w:eastAsia="en-US"/>
        </w:rPr>
        <w:t xml:space="preserve">Proposal 3: For RRM discussion, follow the panel definition specified in RF session, i.e. </w:t>
      </w:r>
      <w:r w:rsidRPr="001173BC">
        <w:rPr>
          <w:rFonts w:ascii="Times New Roman" w:hAnsi="Times New Roman"/>
          <w:b/>
          <w:bCs/>
          <w:sz w:val="20"/>
          <w:szCs w:val="20"/>
          <w:lang w:val="en-GB" w:eastAsia="en-US"/>
        </w:rPr>
        <w:t>within a panel, one beam can be selected.</w:t>
      </w:r>
    </w:p>
    <w:p w14:paraId="1D8E709D" w14:textId="48D9A1E5" w:rsidR="00855CDA" w:rsidRPr="001173BC" w:rsidRDefault="00855CDA" w:rsidP="00855CDA">
      <w:pPr>
        <w:rPr>
          <w:rFonts w:ascii="Times New Roman" w:hAnsi="Times New Roman"/>
          <w:b/>
          <w:bCs/>
          <w:color w:val="000000" w:themeColor="text1"/>
          <w:sz w:val="20"/>
          <w:szCs w:val="20"/>
        </w:rPr>
      </w:pPr>
      <w:r w:rsidRPr="001173BC">
        <w:rPr>
          <w:rFonts w:ascii="Times New Roman" w:hAnsi="Times New Roman"/>
          <w:b/>
          <w:bCs/>
          <w:sz w:val="20"/>
          <w:szCs w:val="20"/>
          <w:lang w:val="en-GB" w:eastAsia="en-US"/>
        </w:rPr>
        <w:t xml:space="preserve">Proposal 4:  </w:t>
      </w:r>
      <w:r w:rsidRPr="001173BC">
        <w:rPr>
          <w:rFonts w:ascii="Times New Roman" w:hAnsi="Times New Roman"/>
          <w:b/>
          <w:bCs/>
          <w:color w:val="000000" w:themeColor="text1"/>
          <w:sz w:val="20"/>
          <w:szCs w:val="20"/>
        </w:rPr>
        <w:t>In R18 multi-Rx, UE is not required to perform both L3 measurements and L1 measurements at a time.</w:t>
      </w:r>
    </w:p>
    <w:p w14:paraId="773134FE" w14:textId="4C72A95F" w:rsidR="00FA2ACC" w:rsidRPr="001173BC" w:rsidRDefault="00FA2ACC" w:rsidP="00FA2ACC">
      <w:pPr>
        <w:rPr>
          <w:rFonts w:ascii="Times New Roman" w:hAnsi="Times New Roman"/>
          <w:b/>
          <w:bCs/>
          <w:sz w:val="20"/>
          <w:szCs w:val="20"/>
        </w:rPr>
      </w:pPr>
      <w:r w:rsidRPr="007E7952">
        <w:rPr>
          <w:rFonts w:ascii="Times New Roman" w:hAnsi="Times New Roman"/>
          <w:b/>
          <w:bCs/>
          <w:i/>
          <w:iCs/>
          <w:sz w:val="20"/>
          <w:szCs w:val="20"/>
        </w:rPr>
        <w:t>Observation 2</w:t>
      </w:r>
      <w:r w:rsidRPr="001173BC">
        <w:rPr>
          <w:rFonts w:ascii="Times New Roman" w:hAnsi="Times New Roman"/>
          <w:b/>
          <w:bCs/>
          <w:sz w:val="20"/>
          <w:szCs w:val="20"/>
        </w:rPr>
        <w:t>: Relative position of TRPs to two panels may change due to movement, it’s possible that signal from one TRP is out of the coverage of one panel.</w:t>
      </w:r>
    </w:p>
    <w:p w14:paraId="1FBE17D4" w14:textId="30398D28" w:rsidR="00B4601A" w:rsidRDefault="00B4601A" w:rsidP="00B4601A">
      <w:pPr>
        <w:spacing w:after="120"/>
        <w:rPr>
          <w:rFonts w:ascii="Times New Roman" w:hAnsi="Times New Roman"/>
          <w:b/>
          <w:bCs/>
          <w:sz w:val="20"/>
          <w:szCs w:val="20"/>
        </w:rPr>
      </w:pPr>
      <w:r w:rsidRPr="007E7952">
        <w:rPr>
          <w:rFonts w:ascii="Times New Roman" w:hAnsi="Times New Roman"/>
          <w:b/>
          <w:bCs/>
          <w:i/>
          <w:iCs/>
          <w:sz w:val="20"/>
          <w:szCs w:val="20"/>
        </w:rPr>
        <w:t>Observation 3</w:t>
      </w:r>
      <w:r w:rsidRPr="001173BC">
        <w:rPr>
          <w:rFonts w:ascii="Times New Roman" w:hAnsi="Times New Roman"/>
          <w:b/>
          <w:bCs/>
          <w:sz w:val="20"/>
          <w:szCs w:val="20"/>
        </w:rPr>
        <w:t>: For data + data case, when one panel stop working, UE can’t continue receiving data from TRP2 by changing beam directions, link recovery can’t work either.</w:t>
      </w:r>
    </w:p>
    <w:p w14:paraId="2008F8F2" w14:textId="614556D3" w:rsidR="00B4601A" w:rsidRDefault="00B4601A" w:rsidP="00B4601A">
      <w:pPr>
        <w:spacing w:after="120"/>
        <w:rPr>
          <w:rFonts w:ascii="Times New Roman" w:hAnsi="Times New Roman"/>
          <w:b/>
          <w:bCs/>
          <w:sz w:val="20"/>
          <w:szCs w:val="20"/>
        </w:rPr>
      </w:pPr>
      <w:r w:rsidRPr="007E7952">
        <w:rPr>
          <w:rFonts w:ascii="Times New Roman" w:hAnsi="Times New Roman"/>
          <w:b/>
          <w:bCs/>
          <w:i/>
          <w:iCs/>
          <w:sz w:val="20"/>
          <w:szCs w:val="20"/>
        </w:rPr>
        <w:t>Observation 4</w:t>
      </w:r>
      <w:r w:rsidRPr="001173BC">
        <w:rPr>
          <w:rFonts w:ascii="Times New Roman" w:hAnsi="Times New Roman"/>
          <w:b/>
          <w:bCs/>
          <w:sz w:val="20"/>
          <w:szCs w:val="20"/>
        </w:rPr>
        <w:t xml:space="preserve">: For RS+data or RS+RS case, due to movement, one panel may </w:t>
      </w:r>
      <w:r>
        <w:rPr>
          <w:rFonts w:ascii="Times New Roman" w:hAnsi="Times New Roman"/>
          <w:b/>
          <w:bCs/>
          <w:sz w:val="20"/>
          <w:szCs w:val="20"/>
        </w:rPr>
        <w:t>not receive signal from one TRP</w:t>
      </w:r>
      <w:r w:rsidRPr="001173BC">
        <w:rPr>
          <w:rFonts w:ascii="Times New Roman" w:hAnsi="Times New Roman"/>
          <w:b/>
          <w:bCs/>
          <w:sz w:val="20"/>
          <w:szCs w:val="20"/>
        </w:rPr>
        <w:t xml:space="preserve">. </w:t>
      </w:r>
      <w:r>
        <w:rPr>
          <w:rFonts w:ascii="Times New Roman" w:hAnsi="Times New Roman"/>
          <w:b/>
          <w:bCs/>
          <w:sz w:val="20"/>
          <w:szCs w:val="20"/>
        </w:rPr>
        <w:t xml:space="preserve"> Constant </w:t>
      </w:r>
      <w:r w:rsidRPr="001173BC">
        <w:rPr>
          <w:rFonts w:ascii="Times New Roman" w:hAnsi="Times New Roman"/>
          <w:b/>
          <w:bCs/>
          <w:sz w:val="20"/>
          <w:szCs w:val="20"/>
        </w:rPr>
        <w:t xml:space="preserve">Scheduling restriction or measurement restriction </w:t>
      </w:r>
      <w:r>
        <w:rPr>
          <w:rFonts w:ascii="Times New Roman" w:hAnsi="Times New Roman"/>
          <w:b/>
          <w:bCs/>
          <w:sz w:val="20"/>
          <w:szCs w:val="20"/>
        </w:rPr>
        <w:t>requirement may not work</w:t>
      </w:r>
      <w:r w:rsidRPr="001173BC">
        <w:rPr>
          <w:rFonts w:ascii="Times New Roman" w:hAnsi="Times New Roman"/>
          <w:b/>
          <w:bCs/>
          <w:sz w:val="20"/>
          <w:szCs w:val="20"/>
        </w:rPr>
        <w:t>.</w:t>
      </w:r>
      <w:r>
        <w:rPr>
          <w:rFonts w:ascii="Times New Roman" w:hAnsi="Times New Roman"/>
          <w:b/>
          <w:bCs/>
          <w:sz w:val="20"/>
          <w:szCs w:val="20"/>
        </w:rPr>
        <w:t xml:space="preserve"> </w:t>
      </w:r>
    </w:p>
    <w:p w14:paraId="3E682896" w14:textId="77777777" w:rsidR="00951A73" w:rsidRDefault="00951A73" w:rsidP="00951A73">
      <w:pPr>
        <w:spacing w:after="120"/>
        <w:rPr>
          <w:rFonts w:ascii="Times New Roman" w:hAnsi="Times New Roman"/>
          <w:b/>
          <w:bCs/>
          <w:sz w:val="20"/>
          <w:szCs w:val="20"/>
        </w:rPr>
      </w:pPr>
      <w:r w:rsidRPr="001173BC">
        <w:rPr>
          <w:rFonts w:ascii="Times New Roman" w:hAnsi="Times New Roman"/>
          <w:b/>
          <w:bCs/>
          <w:sz w:val="20"/>
          <w:szCs w:val="20"/>
        </w:rPr>
        <w:t xml:space="preserve">Proposal </w:t>
      </w:r>
      <w:r>
        <w:rPr>
          <w:rFonts w:ascii="Times New Roman" w:hAnsi="Times New Roman"/>
          <w:b/>
          <w:bCs/>
          <w:sz w:val="20"/>
          <w:szCs w:val="20"/>
        </w:rPr>
        <w:t>5</w:t>
      </w:r>
      <w:r w:rsidRPr="001173BC">
        <w:rPr>
          <w:rFonts w:ascii="Times New Roman" w:hAnsi="Times New Roman"/>
          <w:b/>
          <w:bCs/>
          <w:sz w:val="20"/>
          <w:szCs w:val="20"/>
        </w:rPr>
        <w:t xml:space="preserve">: </w:t>
      </w:r>
      <w:r>
        <w:rPr>
          <w:rFonts w:ascii="Times New Roman" w:hAnsi="Times New Roman"/>
          <w:b/>
          <w:bCs/>
          <w:sz w:val="20"/>
          <w:szCs w:val="20"/>
        </w:rPr>
        <w:t xml:space="preserve">For case that scheduling restriction or measurement restriction can’t always be applied, further discuss </w:t>
      </w:r>
      <w:r w:rsidRPr="009357E2">
        <w:rPr>
          <w:rFonts w:ascii="Times New Roman" w:hAnsi="Times New Roman"/>
          <w:b/>
          <w:bCs/>
          <w:sz w:val="20"/>
          <w:szCs w:val="20"/>
        </w:rPr>
        <w:t>applicable</w:t>
      </w:r>
      <w:r>
        <w:rPr>
          <w:rFonts w:ascii="Times New Roman" w:hAnsi="Times New Roman"/>
          <w:sz w:val="20"/>
          <w:szCs w:val="20"/>
        </w:rPr>
        <w:t xml:space="preserve"> </w:t>
      </w:r>
      <w:r>
        <w:rPr>
          <w:rFonts w:ascii="Times New Roman" w:hAnsi="Times New Roman"/>
          <w:b/>
          <w:bCs/>
          <w:sz w:val="20"/>
          <w:szCs w:val="20"/>
        </w:rPr>
        <w:t>condition or threshold to distinguish the different scenarios.</w:t>
      </w:r>
    </w:p>
    <w:p w14:paraId="6A993C3C" w14:textId="77777777" w:rsidR="00B4601A" w:rsidRPr="008A2A36" w:rsidRDefault="00B4601A" w:rsidP="00B4601A">
      <w:pPr>
        <w:rPr>
          <w:rFonts w:ascii="Times New Roman" w:hAnsi="Times New Roman"/>
          <w:b/>
          <w:bCs/>
          <w:sz w:val="20"/>
          <w:szCs w:val="20"/>
        </w:rPr>
      </w:pPr>
      <w:r w:rsidRPr="007E7952">
        <w:rPr>
          <w:rFonts w:ascii="Times New Roman" w:hAnsi="Times New Roman"/>
          <w:b/>
          <w:bCs/>
          <w:i/>
          <w:iCs/>
          <w:sz w:val="20"/>
          <w:szCs w:val="20"/>
        </w:rPr>
        <w:t>Observation 5</w:t>
      </w:r>
      <w:r w:rsidRPr="008A2A36">
        <w:rPr>
          <w:rFonts w:ascii="Times New Roman" w:hAnsi="Times New Roman"/>
          <w:b/>
          <w:bCs/>
          <w:sz w:val="20"/>
          <w:szCs w:val="20"/>
        </w:rPr>
        <w:t xml:space="preserve">: If UE are equipped with two antenna modules and there are two panels in each antenna module, </w:t>
      </w:r>
      <w:r>
        <w:rPr>
          <w:rFonts w:ascii="Times New Roman" w:hAnsi="Times New Roman"/>
          <w:b/>
          <w:bCs/>
          <w:sz w:val="20"/>
          <w:szCs w:val="20"/>
        </w:rPr>
        <w:t>w</w:t>
      </w:r>
      <w:r w:rsidRPr="008A2A36">
        <w:rPr>
          <w:rFonts w:ascii="Times New Roman" w:hAnsi="Times New Roman"/>
          <w:b/>
          <w:bCs/>
          <w:sz w:val="20"/>
          <w:szCs w:val="20"/>
        </w:rPr>
        <w:t>hen the signal from one TRP is out of coverage of one panel, UE may activate the panel on the same side of UE to keep simultaneous reception.</w:t>
      </w:r>
    </w:p>
    <w:p w14:paraId="1A41961A" w14:textId="121AC4BF" w:rsidR="00B4601A" w:rsidRDefault="00B4601A" w:rsidP="00B4601A">
      <w:pPr>
        <w:rPr>
          <w:rFonts w:ascii="Times New Roman" w:hAnsi="Times New Roman"/>
          <w:b/>
          <w:bCs/>
          <w:sz w:val="20"/>
          <w:szCs w:val="20"/>
        </w:rPr>
      </w:pPr>
      <w:r w:rsidRPr="001173BC">
        <w:rPr>
          <w:rFonts w:ascii="Times New Roman" w:hAnsi="Times New Roman"/>
          <w:b/>
          <w:bCs/>
          <w:sz w:val="20"/>
          <w:szCs w:val="20"/>
        </w:rPr>
        <w:t xml:space="preserve">Proposal </w:t>
      </w:r>
      <w:r w:rsidR="00951A73">
        <w:rPr>
          <w:rFonts w:ascii="Times New Roman" w:hAnsi="Times New Roman"/>
          <w:b/>
          <w:bCs/>
          <w:sz w:val="20"/>
          <w:szCs w:val="20"/>
        </w:rPr>
        <w:t>6</w:t>
      </w:r>
      <w:r w:rsidRPr="001173BC">
        <w:rPr>
          <w:rFonts w:ascii="Times New Roman" w:hAnsi="Times New Roman"/>
          <w:b/>
          <w:bCs/>
          <w:sz w:val="20"/>
          <w:szCs w:val="20"/>
        </w:rPr>
        <w:t xml:space="preserve">: RAN4 discuss whether to introduce UE capability </w:t>
      </w:r>
      <w:r>
        <w:rPr>
          <w:rFonts w:ascii="Times New Roman" w:hAnsi="Times New Roman"/>
          <w:b/>
          <w:bCs/>
          <w:sz w:val="20"/>
          <w:szCs w:val="20"/>
        </w:rPr>
        <w:t xml:space="preserve">that </w:t>
      </w:r>
      <w:r>
        <w:rPr>
          <w:rFonts w:ascii="Times New Roman" w:hAnsi="Times New Roman" w:hint="eastAsia"/>
          <w:b/>
          <w:bCs/>
          <w:sz w:val="20"/>
          <w:szCs w:val="20"/>
        </w:rPr>
        <w:t>UE</w:t>
      </w:r>
      <w:r>
        <w:rPr>
          <w:rFonts w:ascii="Times New Roman" w:hAnsi="Times New Roman"/>
          <w:b/>
          <w:bCs/>
          <w:sz w:val="20"/>
          <w:szCs w:val="20"/>
        </w:rPr>
        <w:t xml:space="preserve"> is equipped with more panels and can dynamic switch the activated two panels if necessary.</w:t>
      </w:r>
    </w:p>
    <w:p w14:paraId="77E227A4" w14:textId="0B756280" w:rsidR="00855CDA" w:rsidRPr="001173BC" w:rsidRDefault="00855CDA" w:rsidP="00855CDA">
      <w:pPr>
        <w:rPr>
          <w:rFonts w:ascii="Times New Roman" w:hAnsi="Times New Roman"/>
          <w:b/>
          <w:bCs/>
          <w:sz w:val="20"/>
          <w:szCs w:val="20"/>
        </w:rPr>
      </w:pPr>
      <w:r w:rsidRPr="001173BC">
        <w:rPr>
          <w:rFonts w:ascii="Times New Roman" w:hAnsi="Times New Roman"/>
          <w:b/>
          <w:bCs/>
          <w:sz w:val="20"/>
          <w:szCs w:val="20"/>
        </w:rPr>
        <w:t xml:space="preserve">Proposal </w:t>
      </w:r>
      <w:r w:rsidR="00C258C9">
        <w:rPr>
          <w:rFonts w:ascii="Times New Roman" w:hAnsi="Times New Roman"/>
          <w:b/>
          <w:bCs/>
          <w:sz w:val="20"/>
          <w:szCs w:val="20"/>
        </w:rPr>
        <w:t>7</w:t>
      </w:r>
      <w:r w:rsidRPr="001173BC">
        <w:rPr>
          <w:rFonts w:ascii="Times New Roman" w:hAnsi="Times New Roman"/>
          <w:b/>
          <w:bCs/>
          <w:sz w:val="20"/>
          <w:szCs w:val="20"/>
        </w:rPr>
        <w:t>: The existing simultaneousRxDataSSB-DiffNumerology IE can be re-used in R18 multi-panel WI.</w:t>
      </w:r>
    </w:p>
    <w:p w14:paraId="3A17AA1A" w14:textId="77777777" w:rsidR="00855CDA" w:rsidRPr="001173BC" w:rsidRDefault="00855CDA" w:rsidP="00855CDA">
      <w:pPr>
        <w:pStyle w:val="Heading1"/>
        <w:numPr>
          <w:ilvl w:val="0"/>
          <w:numId w:val="1"/>
        </w:numPr>
        <w:rPr>
          <w:rFonts w:ascii="Times New Roman" w:hAnsi="Times New Roman"/>
        </w:rPr>
      </w:pPr>
      <w:r w:rsidRPr="001173BC">
        <w:rPr>
          <w:rFonts w:ascii="Times New Roman" w:hAnsi="Times New Roman"/>
        </w:rPr>
        <w:lastRenderedPageBreak/>
        <w:t xml:space="preserve">Reference </w:t>
      </w:r>
    </w:p>
    <w:p w14:paraId="38E57419" w14:textId="77777777" w:rsidR="00855CDA" w:rsidRPr="001173BC" w:rsidRDefault="00855CDA" w:rsidP="00855CDA">
      <w:pPr>
        <w:rPr>
          <w:rFonts w:ascii="Times New Roman" w:hAnsi="Times New Roman"/>
          <w:sz w:val="20"/>
          <w:szCs w:val="20"/>
          <w:lang w:val="en-GB" w:eastAsia="en-US"/>
        </w:rPr>
      </w:pPr>
      <w:r w:rsidRPr="001173BC">
        <w:rPr>
          <w:rFonts w:ascii="Times New Roman" w:hAnsi="Times New Roman"/>
          <w:sz w:val="20"/>
          <w:szCs w:val="20"/>
          <w:lang w:val="en-GB" w:eastAsia="en-US"/>
        </w:rPr>
        <w:t>[1] R4-2217246, WF on FR2 multi-Rx RRM, vivo</w:t>
      </w:r>
    </w:p>
    <w:p w14:paraId="55A3B5F4" w14:textId="77777777" w:rsidR="00855CDA" w:rsidRPr="001173BC" w:rsidRDefault="00855CDA" w:rsidP="00855CDA">
      <w:pPr>
        <w:rPr>
          <w:rFonts w:ascii="Times New Roman" w:hAnsi="Times New Roman"/>
          <w:b/>
          <w:bCs/>
          <w:sz w:val="20"/>
          <w:szCs w:val="20"/>
          <w:lang w:val="en-GB" w:eastAsia="en-US"/>
        </w:rPr>
      </w:pPr>
    </w:p>
    <w:p w14:paraId="04882770" w14:textId="77777777" w:rsidR="00855CDA" w:rsidRPr="001173BC" w:rsidRDefault="00855CDA" w:rsidP="00855CDA">
      <w:pPr>
        <w:rPr>
          <w:rFonts w:ascii="Times New Roman" w:hAnsi="Times New Roman"/>
          <w:b/>
          <w:bCs/>
          <w:sz w:val="20"/>
          <w:szCs w:val="20"/>
          <w:lang w:eastAsia="en-US"/>
        </w:rPr>
      </w:pPr>
    </w:p>
    <w:p w14:paraId="765DA656" w14:textId="77777777" w:rsidR="00855CDA" w:rsidRPr="001173BC" w:rsidRDefault="00855CDA" w:rsidP="00855CDA">
      <w:pPr>
        <w:rPr>
          <w:rFonts w:ascii="Times New Roman" w:hAnsi="Times New Roman"/>
        </w:rPr>
      </w:pPr>
    </w:p>
    <w:p w14:paraId="44791EF9" w14:textId="77777777" w:rsidR="00691D7C" w:rsidRPr="001173BC" w:rsidRDefault="00C258C9">
      <w:pPr>
        <w:rPr>
          <w:rFonts w:ascii="Times New Roman" w:hAnsi="Times New Roman"/>
        </w:rPr>
      </w:pPr>
    </w:p>
    <w:sectPr w:rsidR="00691D7C" w:rsidRPr="001173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656AA3"/>
    <w:multiLevelType w:val="hybridMultilevel"/>
    <w:tmpl w:val="C18CC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8B73482"/>
    <w:multiLevelType w:val="hybridMultilevel"/>
    <w:tmpl w:val="3C82A3B6"/>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540" w:hanging="360"/>
      </w:pPr>
      <w:rPr>
        <w:rFonts w:ascii="Courier New" w:hAnsi="Courier New" w:cs="Courier New" w:hint="default"/>
      </w:rPr>
    </w:lvl>
    <w:lvl w:ilvl="2" w:tplc="3B164EFE">
      <w:start w:val="1"/>
      <w:numFmt w:val="bullet"/>
      <w:lvlText w:val=""/>
      <w:lvlJc w:val="left"/>
      <w:pPr>
        <w:ind w:left="1260" w:hanging="360"/>
      </w:pPr>
      <w:rPr>
        <w:rFonts w:ascii="Wingdings" w:hAnsi="Wingdings" w:hint="default"/>
        <w:lang w:val="x-none"/>
      </w:rPr>
    </w:lvl>
    <w:lvl w:ilvl="3" w:tplc="04190001">
      <w:start w:val="1"/>
      <w:numFmt w:val="bullet"/>
      <w:lvlText w:val=""/>
      <w:lvlJc w:val="left"/>
      <w:pPr>
        <w:ind w:left="1710" w:hanging="360"/>
      </w:pPr>
      <w:rPr>
        <w:rFonts w:ascii="Symbol" w:hAnsi="Symbol" w:hint="default"/>
      </w:rPr>
    </w:lvl>
    <w:lvl w:ilvl="4" w:tplc="EAC04E4C">
      <w:start w:val="1"/>
      <w:numFmt w:val="bullet"/>
      <w:lvlText w:val="-"/>
      <w:lvlJc w:val="left"/>
      <w:pPr>
        <w:ind w:left="1170" w:hanging="360"/>
      </w:pPr>
      <w:rPr>
        <w:rFonts w:ascii="Times New Roman" w:eastAsia="SimSun" w:hAnsi="Times New Roman" w:cs="Times New Roman"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7AB42B9E"/>
    <w:multiLevelType w:val="hybridMultilevel"/>
    <w:tmpl w:val="C18CCB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5CDA"/>
    <w:rsid w:val="00001A30"/>
    <w:rsid w:val="00005676"/>
    <w:rsid w:val="00005A5B"/>
    <w:rsid w:val="00013918"/>
    <w:rsid w:val="0002325B"/>
    <w:rsid w:val="0003023B"/>
    <w:rsid w:val="00037CE4"/>
    <w:rsid w:val="0005201A"/>
    <w:rsid w:val="00072BF8"/>
    <w:rsid w:val="00081C82"/>
    <w:rsid w:val="000A0B08"/>
    <w:rsid w:val="000C4DA8"/>
    <w:rsid w:val="000C73D3"/>
    <w:rsid w:val="000D7A43"/>
    <w:rsid w:val="000E1248"/>
    <w:rsid w:val="000E1452"/>
    <w:rsid w:val="001038E5"/>
    <w:rsid w:val="001173BC"/>
    <w:rsid w:val="00121529"/>
    <w:rsid w:val="0012528E"/>
    <w:rsid w:val="001372D1"/>
    <w:rsid w:val="00140475"/>
    <w:rsid w:val="00152DCB"/>
    <w:rsid w:val="00160E71"/>
    <w:rsid w:val="00173041"/>
    <w:rsid w:val="001B7040"/>
    <w:rsid w:val="001D2A30"/>
    <w:rsid w:val="001F5373"/>
    <w:rsid w:val="002038C1"/>
    <w:rsid w:val="00215A5F"/>
    <w:rsid w:val="002177C4"/>
    <w:rsid w:val="00230FAA"/>
    <w:rsid w:val="00231FB1"/>
    <w:rsid w:val="002339D4"/>
    <w:rsid w:val="00264A4D"/>
    <w:rsid w:val="00265DDB"/>
    <w:rsid w:val="0026721A"/>
    <w:rsid w:val="002C7F95"/>
    <w:rsid w:val="002F380D"/>
    <w:rsid w:val="00375690"/>
    <w:rsid w:val="00384FA6"/>
    <w:rsid w:val="00387745"/>
    <w:rsid w:val="003B1E38"/>
    <w:rsid w:val="003B3CB9"/>
    <w:rsid w:val="003B5E00"/>
    <w:rsid w:val="003D0D44"/>
    <w:rsid w:val="003E5746"/>
    <w:rsid w:val="003E7305"/>
    <w:rsid w:val="003F42D9"/>
    <w:rsid w:val="003F6334"/>
    <w:rsid w:val="00411480"/>
    <w:rsid w:val="00426F13"/>
    <w:rsid w:val="00443E39"/>
    <w:rsid w:val="00454872"/>
    <w:rsid w:val="00470052"/>
    <w:rsid w:val="005009B2"/>
    <w:rsid w:val="00520D74"/>
    <w:rsid w:val="005321EF"/>
    <w:rsid w:val="00544857"/>
    <w:rsid w:val="005A0AF2"/>
    <w:rsid w:val="005F2ED8"/>
    <w:rsid w:val="0062608C"/>
    <w:rsid w:val="00635722"/>
    <w:rsid w:val="006500CA"/>
    <w:rsid w:val="00673337"/>
    <w:rsid w:val="00687FBE"/>
    <w:rsid w:val="006A279E"/>
    <w:rsid w:val="006B0881"/>
    <w:rsid w:val="006C6E48"/>
    <w:rsid w:val="006F5B77"/>
    <w:rsid w:val="006F63C6"/>
    <w:rsid w:val="00705718"/>
    <w:rsid w:val="00713FF2"/>
    <w:rsid w:val="00723CF5"/>
    <w:rsid w:val="0075134A"/>
    <w:rsid w:val="00773D8A"/>
    <w:rsid w:val="007B2196"/>
    <w:rsid w:val="007D1804"/>
    <w:rsid w:val="007D1F8C"/>
    <w:rsid w:val="007E3A4F"/>
    <w:rsid w:val="007E7952"/>
    <w:rsid w:val="008054A2"/>
    <w:rsid w:val="008116C7"/>
    <w:rsid w:val="00817699"/>
    <w:rsid w:val="00820315"/>
    <w:rsid w:val="00830E14"/>
    <w:rsid w:val="00837EC6"/>
    <w:rsid w:val="00853528"/>
    <w:rsid w:val="00854B6A"/>
    <w:rsid w:val="00855CDA"/>
    <w:rsid w:val="00882435"/>
    <w:rsid w:val="008A0C2A"/>
    <w:rsid w:val="008A2A36"/>
    <w:rsid w:val="008A4622"/>
    <w:rsid w:val="008A6258"/>
    <w:rsid w:val="00915AC3"/>
    <w:rsid w:val="009445A8"/>
    <w:rsid w:val="00951A73"/>
    <w:rsid w:val="009640D1"/>
    <w:rsid w:val="009A6A68"/>
    <w:rsid w:val="009D79E2"/>
    <w:rsid w:val="009E543B"/>
    <w:rsid w:val="009F40FC"/>
    <w:rsid w:val="00A10CF3"/>
    <w:rsid w:val="00A37C3C"/>
    <w:rsid w:val="00A408F3"/>
    <w:rsid w:val="00A43A0C"/>
    <w:rsid w:val="00A56345"/>
    <w:rsid w:val="00A7302B"/>
    <w:rsid w:val="00A91604"/>
    <w:rsid w:val="00AA0E3C"/>
    <w:rsid w:val="00AA50B9"/>
    <w:rsid w:val="00AC739B"/>
    <w:rsid w:val="00AD284D"/>
    <w:rsid w:val="00AE63EC"/>
    <w:rsid w:val="00B15535"/>
    <w:rsid w:val="00B4601A"/>
    <w:rsid w:val="00B47E46"/>
    <w:rsid w:val="00B76EAE"/>
    <w:rsid w:val="00B77641"/>
    <w:rsid w:val="00B95157"/>
    <w:rsid w:val="00B96C1D"/>
    <w:rsid w:val="00BA2AC9"/>
    <w:rsid w:val="00BA69A7"/>
    <w:rsid w:val="00BC0E8D"/>
    <w:rsid w:val="00C0171E"/>
    <w:rsid w:val="00C15343"/>
    <w:rsid w:val="00C258C9"/>
    <w:rsid w:val="00C34A72"/>
    <w:rsid w:val="00C62F14"/>
    <w:rsid w:val="00C64BE1"/>
    <w:rsid w:val="00C8075D"/>
    <w:rsid w:val="00C824F2"/>
    <w:rsid w:val="00C84BC2"/>
    <w:rsid w:val="00CA4800"/>
    <w:rsid w:val="00CD7130"/>
    <w:rsid w:val="00D063A8"/>
    <w:rsid w:val="00D517C6"/>
    <w:rsid w:val="00D651A0"/>
    <w:rsid w:val="00DC0B58"/>
    <w:rsid w:val="00DE4F1F"/>
    <w:rsid w:val="00DF36BD"/>
    <w:rsid w:val="00E701AA"/>
    <w:rsid w:val="00E765B7"/>
    <w:rsid w:val="00E81FA9"/>
    <w:rsid w:val="00E8477D"/>
    <w:rsid w:val="00E945D5"/>
    <w:rsid w:val="00EA17F3"/>
    <w:rsid w:val="00EC036E"/>
    <w:rsid w:val="00EE06B6"/>
    <w:rsid w:val="00EE137C"/>
    <w:rsid w:val="00EF2FD9"/>
    <w:rsid w:val="00F163A1"/>
    <w:rsid w:val="00F311C7"/>
    <w:rsid w:val="00F44D01"/>
    <w:rsid w:val="00F539A8"/>
    <w:rsid w:val="00F576D4"/>
    <w:rsid w:val="00F67446"/>
    <w:rsid w:val="00FA19FA"/>
    <w:rsid w:val="00FA2ACC"/>
    <w:rsid w:val="00FF7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5276C"/>
  <w15:chartTrackingRefBased/>
  <w15:docId w15:val="{F85656FD-F093-4988-9E16-942309079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A73"/>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855CD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855CD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55CDA"/>
    <w:rPr>
      <w:rFonts w:ascii="Arial" w:eastAsia="SimSun" w:hAnsi="Arial" w:cs="Times New Roman"/>
      <w:sz w:val="36"/>
      <w:szCs w:val="20"/>
      <w:lang w:val="en-GB" w:eastAsia="en-US"/>
    </w:rPr>
  </w:style>
  <w:style w:type="character" w:customStyle="1" w:styleId="Heading2Char">
    <w:name w:val="Heading 2 Char"/>
    <w:basedOn w:val="DefaultParagraphFont"/>
    <w:link w:val="Heading2"/>
    <w:uiPriority w:val="9"/>
    <w:rsid w:val="00855CDA"/>
    <w:rPr>
      <w:rFonts w:asciiTheme="majorHAnsi" w:eastAsiaTheme="majorEastAsia" w:hAnsiTheme="majorHAnsi" w:cstheme="majorBidi"/>
      <w:color w:val="2F5496" w:themeColor="accent1" w:themeShade="BF"/>
      <w:sz w:val="26"/>
      <w:szCs w:val="2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855CDA"/>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55CDA"/>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855CDA"/>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855CDA"/>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qFormat/>
    <w:rsid w:val="00855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855CDA"/>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qFormat/>
    <w:rsid w:val="00855CDA"/>
    <w:rPr>
      <w:rFonts w:ascii="Arial"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package" Target="embeddings/Microsoft_Visio_Drawing.vsdx"/><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package" Target="embeddings/Microsoft_Visio_Drawing2.vsdx"/><Relationship Id="rId5" Type="http://schemas.openxmlformats.org/officeDocument/2006/relationships/image" Target="media/image1.png"/><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9</Pages>
  <Words>2492</Words>
  <Characters>14211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16</cp:revision>
  <dcterms:created xsi:type="dcterms:W3CDTF">2022-11-07T09:27:00Z</dcterms:created>
  <dcterms:modified xsi:type="dcterms:W3CDTF">2022-11-07T12:28:00Z</dcterms:modified>
</cp:coreProperties>
</file>