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463E1" w14:textId="5CC780B8" w:rsidR="00363433" w:rsidRPr="003539DF" w:rsidRDefault="00363433" w:rsidP="00363433">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3539DF">
        <w:rPr>
          <w:b/>
          <w:sz w:val="24"/>
          <w:szCs w:val="24"/>
        </w:rPr>
        <w:t>3GPP TSG-RAN WG4 Meeting # 105</w:t>
      </w:r>
      <w:r w:rsidRPr="003539DF">
        <w:rPr>
          <w:b/>
          <w:sz w:val="24"/>
          <w:szCs w:val="24"/>
        </w:rPr>
        <w:tab/>
      </w:r>
      <w:r w:rsidR="00D57BDC" w:rsidRPr="00D57BDC">
        <w:rPr>
          <w:b/>
          <w:sz w:val="24"/>
          <w:szCs w:val="24"/>
        </w:rPr>
        <w:t>R4-2218331</w:t>
      </w:r>
    </w:p>
    <w:p w14:paraId="729890BE" w14:textId="77777777" w:rsidR="00363433" w:rsidRPr="003539DF" w:rsidRDefault="00363433" w:rsidP="00363433">
      <w:pPr>
        <w:pStyle w:val="CRCoverPage"/>
        <w:outlineLvl w:val="0"/>
        <w:rPr>
          <w:rFonts w:ascii="Times New Roman" w:eastAsia="MS Mincho" w:hAnsi="Times New Roman"/>
          <w:b/>
          <w:sz w:val="24"/>
          <w:szCs w:val="24"/>
          <w:lang w:val="en-US"/>
        </w:rPr>
      </w:pPr>
      <w:r w:rsidRPr="003539DF">
        <w:rPr>
          <w:rFonts w:ascii="Times New Roman" w:eastAsia="MS Mincho" w:hAnsi="Times New Roman"/>
          <w:b/>
          <w:sz w:val="24"/>
          <w:szCs w:val="24"/>
          <w:lang w:val="en-US"/>
        </w:rPr>
        <w:t xml:space="preserve">Electronic meeting, 14th-18th, </w:t>
      </w:r>
      <w:proofErr w:type="gramStart"/>
      <w:r w:rsidRPr="003539DF">
        <w:rPr>
          <w:rFonts w:ascii="Times New Roman" w:eastAsia="MS Mincho" w:hAnsi="Times New Roman"/>
          <w:b/>
          <w:sz w:val="24"/>
          <w:szCs w:val="24"/>
          <w:lang w:val="en-US"/>
        </w:rPr>
        <w:t>Nov.,</w:t>
      </w:r>
      <w:proofErr w:type="gramEnd"/>
      <w:r w:rsidRPr="003539DF">
        <w:rPr>
          <w:rFonts w:ascii="Times New Roman" w:eastAsia="MS Mincho" w:hAnsi="Times New Roman"/>
          <w:b/>
          <w:sz w:val="24"/>
          <w:szCs w:val="24"/>
          <w:lang w:val="en-US"/>
        </w:rPr>
        <w:t xml:space="preserve"> 2022</w:t>
      </w:r>
    </w:p>
    <w:p w14:paraId="381AC2C7" w14:textId="77777777" w:rsidR="001F1316" w:rsidRPr="003539DF" w:rsidRDefault="001F1316" w:rsidP="001F1316">
      <w:pPr>
        <w:ind w:left="1985" w:hanging="1985"/>
        <w:rPr>
          <w:rFonts w:ascii="Times New Roman" w:hAnsi="Times New Roman"/>
          <w:b/>
          <w:bCs/>
          <w:sz w:val="24"/>
        </w:rPr>
      </w:pPr>
    </w:p>
    <w:p w14:paraId="75AF2E4C" w14:textId="283AB473" w:rsidR="001F1316" w:rsidRPr="003539DF" w:rsidRDefault="001F1316" w:rsidP="001F1316">
      <w:pPr>
        <w:ind w:left="1985" w:hanging="1985"/>
        <w:rPr>
          <w:rFonts w:ascii="Times New Roman" w:hAnsi="Times New Roman"/>
          <w:b/>
          <w:bCs/>
          <w:sz w:val="24"/>
        </w:rPr>
      </w:pPr>
      <w:r w:rsidRPr="003539DF">
        <w:rPr>
          <w:rFonts w:ascii="Times New Roman" w:hAnsi="Times New Roman"/>
          <w:b/>
          <w:bCs/>
          <w:sz w:val="24"/>
        </w:rPr>
        <w:t>Agenda Item:</w:t>
      </w:r>
      <w:r w:rsidRPr="003539DF">
        <w:rPr>
          <w:rFonts w:ascii="Times New Roman" w:hAnsi="Times New Roman"/>
          <w:b/>
          <w:bCs/>
          <w:sz w:val="24"/>
        </w:rPr>
        <w:tab/>
      </w:r>
      <w:bookmarkStart w:id="2" w:name="Source"/>
      <w:bookmarkEnd w:id="2"/>
      <w:r w:rsidR="00D57BDC">
        <w:rPr>
          <w:rFonts w:ascii="Times New Roman" w:hAnsi="Times New Roman"/>
          <w:b/>
          <w:bCs/>
          <w:sz w:val="24"/>
        </w:rPr>
        <w:t>6.5.1</w:t>
      </w:r>
    </w:p>
    <w:p w14:paraId="5C9009ED" w14:textId="77777777" w:rsidR="001F1316" w:rsidRPr="003539DF" w:rsidRDefault="001F1316" w:rsidP="001F1316">
      <w:pPr>
        <w:ind w:left="1985" w:hanging="1985"/>
        <w:rPr>
          <w:rFonts w:ascii="Times New Roman" w:hAnsi="Times New Roman"/>
          <w:b/>
          <w:bCs/>
          <w:sz w:val="24"/>
        </w:rPr>
      </w:pPr>
      <w:r w:rsidRPr="003539DF">
        <w:rPr>
          <w:rFonts w:ascii="Times New Roman" w:hAnsi="Times New Roman"/>
          <w:b/>
          <w:bCs/>
          <w:sz w:val="24"/>
        </w:rPr>
        <w:t>Source:</w:t>
      </w:r>
      <w:r w:rsidRPr="003539DF">
        <w:rPr>
          <w:rFonts w:ascii="Times New Roman" w:hAnsi="Times New Roman"/>
          <w:b/>
          <w:bCs/>
          <w:sz w:val="24"/>
        </w:rPr>
        <w:tab/>
        <w:t xml:space="preserve">Intel Corporation </w:t>
      </w:r>
    </w:p>
    <w:p w14:paraId="1CD9ADBB" w14:textId="2B6C5000" w:rsidR="001F1316" w:rsidRPr="003539DF" w:rsidRDefault="001F1316" w:rsidP="001F1316">
      <w:pPr>
        <w:ind w:left="1985" w:hanging="1985"/>
        <w:rPr>
          <w:rFonts w:ascii="Times New Roman" w:hAnsi="Times New Roman"/>
          <w:b/>
          <w:bCs/>
          <w:sz w:val="24"/>
          <w:lang w:val="en-GB"/>
        </w:rPr>
      </w:pPr>
      <w:r w:rsidRPr="003539DF">
        <w:rPr>
          <w:rFonts w:ascii="Times New Roman" w:hAnsi="Times New Roman"/>
          <w:b/>
          <w:bCs/>
          <w:sz w:val="24"/>
        </w:rPr>
        <w:t>Title:</w:t>
      </w:r>
      <w:r w:rsidRPr="003539DF">
        <w:rPr>
          <w:rFonts w:ascii="Times New Roman" w:hAnsi="Times New Roman"/>
          <w:b/>
          <w:bCs/>
          <w:sz w:val="24"/>
        </w:rPr>
        <w:tab/>
        <w:t>Discussion about</w:t>
      </w:r>
      <w:r w:rsidR="00731A0B" w:rsidRPr="003539DF">
        <w:rPr>
          <w:rFonts w:ascii="Times New Roman" w:hAnsi="Times New Roman"/>
          <w:b/>
          <w:bCs/>
          <w:sz w:val="24"/>
        </w:rPr>
        <w:t xml:space="preserve"> remaining issues </w:t>
      </w:r>
      <w:r w:rsidR="00F17BB9" w:rsidRPr="003539DF">
        <w:rPr>
          <w:rFonts w:ascii="Times New Roman" w:hAnsi="Times New Roman"/>
          <w:b/>
          <w:bCs/>
          <w:sz w:val="24"/>
        </w:rPr>
        <w:t xml:space="preserve">in </w:t>
      </w:r>
      <w:proofErr w:type="spellStart"/>
      <w:r w:rsidR="00F17BB9" w:rsidRPr="003539DF">
        <w:rPr>
          <w:rFonts w:ascii="Times New Roman" w:hAnsi="Times New Roman"/>
          <w:b/>
          <w:bCs/>
          <w:sz w:val="24"/>
        </w:rPr>
        <w:t>FeMIMO</w:t>
      </w:r>
      <w:proofErr w:type="spellEnd"/>
    </w:p>
    <w:p w14:paraId="65EA903C" w14:textId="77777777" w:rsidR="001F1316" w:rsidRPr="003539DF" w:rsidRDefault="001F1316" w:rsidP="001F1316">
      <w:pPr>
        <w:ind w:left="1985" w:hanging="1985"/>
        <w:rPr>
          <w:rFonts w:ascii="Times New Roman" w:hAnsi="Times New Roman"/>
          <w:b/>
          <w:bCs/>
          <w:sz w:val="24"/>
        </w:rPr>
      </w:pPr>
      <w:r w:rsidRPr="003539DF">
        <w:rPr>
          <w:rFonts w:ascii="Times New Roman" w:hAnsi="Times New Roman"/>
          <w:b/>
          <w:bCs/>
          <w:sz w:val="24"/>
        </w:rPr>
        <w:t>Document for:</w:t>
      </w:r>
      <w:r w:rsidRPr="003539DF">
        <w:rPr>
          <w:rFonts w:ascii="Times New Roman" w:hAnsi="Times New Roman"/>
          <w:b/>
          <w:bCs/>
          <w:sz w:val="24"/>
        </w:rPr>
        <w:tab/>
        <w:t>Discussion</w:t>
      </w:r>
    </w:p>
    <w:p w14:paraId="72AC3B90" w14:textId="77777777" w:rsidR="001F1316" w:rsidRPr="003539DF" w:rsidRDefault="001F1316" w:rsidP="001F1316">
      <w:pPr>
        <w:pStyle w:val="Heading1"/>
        <w:numPr>
          <w:ilvl w:val="0"/>
          <w:numId w:val="1"/>
        </w:numPr>
        <w:rPr>
          <w:rFonts w:ascii="Times New Roman" w:hAnsi="Times New Roman"/>
          <w:lang w:eastAsia="zh-CN"/>
        </w:rPr>
      </w:pPr>
      <w:r w:rsidRPr="003539DF">
        <w:rPr>
          <w:rFonts w:ascii="Times New Roman" w:hAnsi="Times New Roman"/>
        </w:rPr>
        <w:t>Introduction</w:t>
      </w:r>
    </w:p>
    <w:p w14:paraId="482BEFE9" w14:textId="226ACD43" w:rsidR="00C82B9C" w:rsidRPr="003539DF" w:rsidRDefault="00C82B9C" w:rsidP="00C82B9C">
      <w:pPr>
        <w:rPr>
          <w:rFonts w:ascii="Times New Roman" w:hAnsi="Times New Roman"/>
          <w:sz w:val="20"/>
          <w:szCs w:val="20"/>
        </w:rPr>
      </w:pPr>
      <w:r w:rsidRPr="003539DF">
        <w:rPr>
          <w:rFonts w:ascii="Times New Roman" w:hAnsi="Times New Roman"/>
          <w:sz w:val="20"/>
          <w:szCs w:val="20"/>
        </w:rPr>
        <w:t xml:space="preserve">In this meeting, we will provide our view regarding to the unified TCI state for DL and UL, </w:t>
      </w:r>
      <w:r w:rsidR="00A90DAE" w:rsidRPr="003539DF">
        <w:rPr>
          <w:rFonts w:ascii="Times New Roman" w:hAnsi="Times New Roman"/>
          <w:sz w:val="20"/>
          <w:szCs w:val="20"/>
        </w:rPr>
        <w:t xml:space="preserve">there are still </w:t>
      </w:r>
      <w:r w:rsidR="00623562" w:rsidRPr="003539DF">
        <w:rPr>
          <w:rFonts w:ascii="Times New Roman" w:hAnsi="Times New Roman"/>
          <w:sz w:val="20"/>
          <w:szCs w:val="20"/>
        </w:rPr>
        <w:t>some</w:t>
      </w:r>
      <w:r w:rsidRPr="003539DF">
        <w:rPr>
          <w:rFonts w:ascii="Times New Roman" w:hAnsi="Times New Roman"/>
          <w:sz w:val="20"/>
          <w:szCs w:val="20"/>
        </w:rPr>
        <w:t xml:space="preserve"> </w:t>
      </w:r>
      <w:r w:rsidR="005708D5" w:rsidRPr="003539DF">
        <w:rPr>
          <w:rFonts w:ascii="Times New Roman" w:hAnsi="Times New Roman"/>
          <w:sz w:val="20"/>
          <w:szCs w:val="20"/>
        </w:rPr>
        <w:t>open issue</w:t>
      </w:r>
      <w:r w:rsidR="00623562" w:rsidRPr="003539DF">
        <w:rPr>
          <w:rFonts w:ascii="Times New Roman" w:hAnsi="Times New Roman"/>
          <w:sz w:val="20"/>
          <w:szCs w:val="20"/>
        </w:rPr>
        <w:t>s</w:t>
      </w:r>
      <w:r w:rsidR="005708D5" w:rsidRPr="003539DF">
        <w:rPr>
          <w:rFonts w:ascii="Times New Roman" w:hAnsi="Times New Roman"/>
          <w:sz w:val="20"/>
          <w:szCs w:val="20"/>
        </w:rPr>
        <w:t xml:space="preserve"> in </w:t>
      </w:r>
      <w:r w:rsidRPr="003539DF">
        <w:rPr>
          <w:rFonts w:ascii="Times New Roman" w:hAnsi="Times New Roman"/>
          <w:sz w:val="20"/>
          <w:szCs w:val="20"/>
        </w:rPr>
        <w:t>WF</w:t>
      </w:r>
      <w:r w:rsidR="00EC42CD" w:rsidRPr="003539DF">
        <w:rPr>
          <w:rFonts w:ascii="Times New Roman" w:hAnsi="Times New Roman"/>
          <w:sz w:val="20"/>
          <w:szCs w:val="20"/>
        </w:rPr>
        <w:t>[1]</w:t>
      </w:r>
      <w:r w:rsidRPr="003539DF">
        <w:rPr>
          <w:rFonts w:ascii="Times New Roman" w:hAnsi="Times New Roman"/>
          <w:sz w:val="20"/>
          <w:szCs w:val="20"/>
        </w:rPr>
        <w:t xml:space="preserve"> in last meeting:</w:t>
      </w:r>
    </w:p>
    <w:tbl>
      <w:tblPr>
        <w:tblStyle w:val="TableGrid"/>
        <w:tblW w:w="0" w:type="auto"/>
        <w:tblLook w:val="04A0" w:firstRow="1" w:lastRow="0" w:firstColumn="1" w:lastColumn="0" w:noHBand="0" w:noVBand="1"/>
      </w:tblPr>
      <w:tblGrid>
        <w:gridCol w:w="9350"/>
      </w:tblGrid>
      <w:tr w:rsidR="00C82B9C" w:rsidRPr="003539DF" w14:paraId="3474E653" w14:textId="77777777" w:rsidTr="00C11884">
        <w:tc>
          <w:tcPr>
            <w:tcW w:w="9628" w:type="dxa"/>
          </w:tcPr>
          <w:p w14:paraId="5F75AF04" w14:textId="77B69C2F" w:rsidR="00A52AA5" w:rsidRPr="003539DF" w:rsidRDefault="00A52AA5" w:rsidP="00A52AA5">
            <w:pPr>
              <w:pStyle w:val="ListParagraph"/>
              <w:widowControl/>
              <w:numPr>
                <w:ilvl w:val="0"/>
                <w:numId w:val="4"/>
              </w:numPr>
              <w:autoSpaceDE/>
              <w:autoSpaceDN/>
              <w:adjustRightInd/>
              <w:spacing w:after="120" w:line="252" w:lineRule="auto"/>
              <w:ind w:firstLineChars="0"/>
              <w:rPr>
                <w:rFonts w:eastAsiaTheme="minorEastAsia"/>
                <w:bCs/>
                <w:sz w:val="20"/>
                <w:szCs w:val="20"/>
                <w:lang w:eastAsia="zh-CN"/>
              </w:rPr>
            </w:pPr>
            <w:r w:rsidRPr="003539DF">
              <w:rPr>
                <w:rFonts w:eastAsiaTheme="minorEastAsia"/>
                <w:bCs/>
                <w:sz w:val="20"/>
                <w:szCs w:val="20"/>
                <w:lang w:eastAsia="zh-CN"/>
              </w:rPr>
              <w:t xml:space="preserve">Whether UE need to track UL </w:t>
            </w:r>
            <w:r w:rsidRPr="0089427E">
              <w:rPr>
                <w:rFonts w:eastAsiaTheme="minorEastAsia"/>
                <w:bCs/>
                <w:sz w:val="20"/>
                <w:szCs w:val="20"/>
                <w:lang w:eastAsia="zh-CN"/>
              </w:rPr>
              <w:t>time/frequency</w:t>
            </w:r>
            <w:r w:rsidRPr="003539DF">
              <w:rPr>
                <w:rFonts w:eastAsiaTheme="minorEastAsia"/>
                <w:bCs/>
                <w:sz w:val="20"/>
                <w:szCs w:val="20"/>
                <w:lang w:eastAsia="zh-CN"/>
              </w:rPr>
              <w:t xml:space="preserve"> </w:t>
            </w:r>
            <w:r w:rsidR="0089427E" w:rsidRPr="0089427E">
              <w:rPr>
                <w:rFonts w:eastAsiaTheme="minorEastAsia"/>
                <w:bCs/>
                <w:sz w:val="20"/>
                <w:szCs w:val="20"/>
                <w:lang w:eastAsia="zh-CN"/>
              </w:rPr>
              <w:t>If source RS in UL TCI state is not in the DL active TCI list</w:t>
            </w:r>
          </w:p>
          <w:p w14:paraId="154A71F9" w14:textId="77777777" w:rsidR="005C695E" w:rsidRPr="00681A21" w:rsidRDefault="00681A21" w:rsidP="00600BDA">
            <w:pPr>
              <w:pStyle w:val="ListParagraph"/>
              <w:widowControl/>
              <w:numPr>
                <w:ilvl w:val="0"/>
                <w:numId w:val="4"/>
              </w:numPr>
              <w:autoSpaceDE/>
              <w:autoSpaceDN/>
              <w:adjustRightInd/>
              <w:spacing w:after="120" w:line="252" w:lineRule="auto"/>
              <w:ind w:firstLineChars="0"/>
              <w:rPr>
                <w:rFonts w:eastAsiaTheme="minorEastAsia"/>
                <w:bCs/>
                <w:sz w:val="20"/>
                <w:szCs w:val="20"/>
                <w:lang w:eastAsia="zh-CN"/>
              </w:rPr>
            </w:pPr>
            <w:r w:rsidRPr="00681A21">
              <w:rPr>
                <w:rFonts w:eastAsiaTheme="minorEastAsia"/>
                <w:bCs/>
                <w:sz w:val="20"/>
                <w:szCs w:val="20"/>
                <w:lang w:val="en-US" w:eastAsia="zh-CN"/>
              </w:rPr>
              <w:t>Sharing factor</w:t>
            </w:r>
          </w:p>
          <w:p w14:paraId="506E59B9" w14:textId="68BB52B0" w:rsidR="00681A21" w:rsidRPr="003539DF" w:rsidRDefault="00681A21" w:rsidP="00600BDA">
            <w:pPr>
              <w:pStyle w:val="ListParagraph"/>
              <w:widowControl/>
              <w:numPr>
                <w:ilvl w:val="0"/>
                <w:numId w:val="4"/>
              </w:numPr>
              <w:autoSpaceDE/>
              <w:autoSpaceDN/>
              <w:adjustRightInd/>
              <w:spacing w:after="120" w:line="252" w:lineRule="auto"/>
              <w:ind w:firstLineChars="0"/>
              <w:rPr>
                <w:rFonts w:eastAsiaTheme="minorEastAsia"/>
                <w:bCs/>
                <w:sz w:val="20"/>
                <w:szCs w:val="20"/>
                <w:u w:val="single"/>
                <w:lang w:eastAsia="zh-CN"/>
              </w:rPr>
            </w:pPr>
            <w:r w:rsidRPr="00681A21">
              <w:rPr>
                <w:rFonts w:eastAsiaTheme="minorEastAsia"/>
                <w:bCs/>
                <w:sz w:val="20"/>
                <w:szCs w:val="20"/>
                <w:lang w:val="en-US" w:eastAsia="zh-CN"/>
              </w:rPr>
              <w:t>Measurement restriction</w:t>
            </w:r>
          </w:p>
        </w:tc>
      </w:tr>
    </w:tbl>
    <w:p w14:paraId="424F6545" w14:textId="41448AB4" w:rsidR="00D74AA7" w:rsidRPr="003539DF" w:rsidRDefault="004A1F5C" w:rsidP="00690804">
      <w:pPr>
        <w:pStyle w:val="Heading1"/>
        <w:numPr>
          <w:ilvl w:val="0"/>
          <w:numId w:val="1"/>
        </w:numPr>
        <w:rPr>
          <w:rFonts w:ascii="Times New Roman" w:hAnsi="Times New Roman"/>
        </w:rPr>
      </w:pPr>
      <w:r w:rsidRPr="003539DF">
        <w:rPr>
          <w:rFonts w:ascii="Times New Roman" w:hAnsi="Times New Roman"/>
        </w:rPr>
        <w:t>Discussion</w:t>
      </w:r>
    </w:p>
    <w:p w14:paraId="125A0A19" w14:textId="1246DC6F" w:rsidR="0040587B" w:rsidRPr="003539DF" w:rsidRDefault="00F14EC7" w:rsidP="006C2672">
      <w:pPr>
        <w:pStyle w:val="Heading2"/>
        <w:numPr>
          <w:ilvl w:val="1"/>
          <w:numId w:val="0"/>
        </w:numPr>
        <w:ind w:left="576" w:hanging="576"/>
        <w:rPr>
          <w:rFonts w:ascii="Times New Roman" w:hAnsi="Times New Roman"/>
          <w:sz w:val="20"/>
          <w:lang w:val="en-US"/>
        </w:rPr>
      </w:pPr>
      <w:r w:rsidRPr="003539DF">
        <w:rPr>
          <w:rFonts w:ascii="Times New Roman" w:hAnsi="Times New Roman"/>
          <w:sz w:val="22"/>
          <w:szCs w:val="22"/>
          <w:lang w:val="en-US"/>
        </w:rPr>
        <w:t xml:space="preserve">2.1 </w:t>
      </w:r>
      <w:r w:rsidR="00CA15BD" w:rsidRPr="003539DF">
        <w:rPr>
          <w:rFonts w:ascii="Times New Roman" w:hAnsi="Times New Roman"/>
          <w:sz w:val="20"/>
          <w:lang w:val="en-US"/>
        </w:rPr>
        <w:t>UL time/frequency for UL TCI state activation</w:t>
      </w:r>
    </w:p>
    <w:p w14:paraId="73DD9DD5" w14:textId="77777777" w:rsidR="005C4D1D" w:rsidRPr="003539DF" w:rsidRDefault="005C4D1D"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4A1F5C" w:rsidRPr="003539DF" w14:paraId="34EF41F4" w14:textId="77777777" w:rsidTr="004A1F5C">
        <w:tc>
          <w:tcPr>
            <w:tcW w:w="9350" w:type="dxa"/>
          </w:tcPr>
          <w:p w14:paraId="1A2C00A9" w14:textId="77777777" w:rsidR="00A63B46" w:rsidRPr="003539DF" w:rsidRDefault="00A63B46" w:rsidP="00A63B46">
            <w:pPr>
              <w:spacing w:after="120"/>
              <w:rPr>
                <w:rFonts w:ascii="Times New Roman" w:eastAsiaTheme="minorEastAsia" w:hAnsi="Times New Roman"/>
                <w:b/>
                <w:sz w:val="20"/>
                <w:szCs w:val="20"/>
                <w:u w:val="single"/>
              </w:rPr>
            </w:pPr>
            <w:r w:rsidRPr="003539DF">
              <w:rPr>
                <w:rFonts w:ascii="Times New Roman" w:eastAsiaTheme="minorEastAsia" w:hAnsi="Times New Roman"/>
                <w:b/>
                <w:sz w:val="20"/>
                <w:szCs w:val="20"/>
                <w:u w:val="single"/>
              </w:rPr>
              <w:t>Issue1-1-1b If source RS in UL TCI state is not in the DL active TCI list:</w:t>
            </w:r>
          </w:p>
          <w:p w14:paraId="25221F60" w14:textId="77777777" w:rsidR="00A63B46" w:rsidRPr="003539DF" w:rsidRDefault="00A63B46" w:rsidP="00A63B46">
            <w:pPr>
              <w:pStyle w:val="ListParagraph"/>
              <w:widowControl/>
              <w:numPr>
                <w:ilvl w:val="0"/>
                <w:numId w:val="30"/>
              </w:numPr>
              <w:autoSpaceDE/>
              <w:autoSpaceDN/>
              <w:adjustRightInd/>
              <w:spacing w:after="120" w:line="259" w:lineRule="auto"/>
              <w:ind w:firstLineChars="0"/>
              <w:rPr>
                <w:rFonts w:eastAsiaTheme="minorEastAsia"/>
                <w:sz w:val="20"/>
                <w:szCs w:val="20"/>
                <w:lang w:eastAsia="zh-CN"/>
              </w:rPr>
            </w:pPr>
            <w:r w:rsidRPr="003539DF">
              <w:rPr>
                <w:rFonts w:eastAsiaTheme="minorEastAsia"/>
                <w:sz w:val="20"/>
                <w:szCs w:val="20"/>
                <w:lang w:eastAsia="zh-CN"/>
              </w:rPr>
              <w:t>Proposals:</w:t>
            </w:r>
          </w:p>
          <w:p w14:paraId="291A6065" w14:textId="77777777" w:rsidR="00A63B46" w:rsidRPr="003539DF" w:rsidRDefault="00A63B46" w:rsidP="00A63B46">
            <w:pPr>
              <w:pStyle w:val="ListParagraph"/>
              <w:widowControl/>
              <w:numPr>
                <w:ilvl w:val="1"/>
                <w:numId w:val="30"/>
              </w:numPr>
              <w:autoSpaceDE/>
              <w:autoSpaceDN/>
              <w:adjustRightInd/>
              <w:spacing w:after="120" w:line="259" w:lineRule="auto"/>
              <w:ind w:firstLineChars="0"/>
              <w:rPr>
                <w:rFonts w:eastAsiaTheme="minorEastAsia"/>
                <w:sz w:val="20"/>
                <w:szCs w:val="20"/>
                <w:lang w:val="sv-SE" w:eastAsia="zh-CN"/>
              </w:rPr>
            </w:pPr>
            <w:r w:rsidRPr="003539DF">
              <w:rPr>
                <w:rFonts w:eastAsiaTheme="minorEastAsia"/>
                <w:sz w:val="20"/>
                <w:szCs w:val="20"/>
                <w:lang w:val="sv-SE" w:eastAsia="zh-CN"/>
              </w:rPr>
              <w:t>Proposal 1: No additional time/frequency tracking is needed</w:t>
            </w:r>
          </w:p>
          <w:p w14:paraId="73F0D735" w14:textId="77777777" w:rsidR="00A63B46" w:rsidRPr="003539DF" w:rsidRDefault="00A63B46" w:rsidP="00A63B46">
            <w:pPr>
              <w:pStyle w:val="ListParagraph"/>
              <w:widowControl/>
              <w:numPr>
                <w:ilvl w:val="1"/>
                <w:numId w:val="30"/>
              </w:numPr>
              <w:autoSpaceDE/>
              <w:autoSpaceDN/>
              <w:adjustRightInd/>
              <w:spacing w:after="120" w:line="259" w:lineRule="auto"/>
              <w:ind w:firstLineChars="0"/>
              <w:rPr>
                <w:rFonts w:eastAsiaTheme="minorEastAsia"/>
                <w:sz w:val="20"/>
                <w:szCs w:val="20"/>
                <w:lang w:val="sv-SE" w:eastAsia="zh-CN"/>
              </w:rPr>
            </w:pPr>
            <w:r w:rsidRPr="003539DF">
              <w:rPr>
                <w:rFonts w:eastAsiaTheme="minorEastAsia"/>
                <w:sz w:val="20"/>
                <w:szCs w:val="20"/>
                <w:lang w:val="sv-SE" w:eastAsia="zh-CN"/>
              </w:rPr>
              <w:t>Proposal 2: Additional time/frequency tracking is needed</w:t>
            </w:r>
          </w:p>
          <w:p w14:paraId="797D0842" w14:textId="77777777" w:rsidR="00A63B46" w:rsidRPr="003539DF" w:rsidRDefault="00A63B46" w:rsidP="00A63B46">
            <w:pPr>
              <w:pStyle w:val="ListParagraph"/>
              <w:widowControl/>
              <w:numPr>
                <w:ilvl w:val="1"/>
                <w:numId w:val="30"/>
              </w:numPr>
              <w:autoSpaceDE/>
              <w:autoSpaceDN/>
              <w:adjustRightInd/>
              <w:spacing w:after="120" w:line="259" w:lineRule="auto"/>
              <w:ind w:firstLineChars="0"/>
              <w:rPr>
                <w:rFonts w:eastAsiaTheme="minorEastAsia"/>
                <w:sz w:val="20"/>
                <w:szCs w:val="20"/>
                <w:lang w:val="sv-SE" w:eastAsia="zh-CN"/>
              </w:rPr>
            </w:pPr>
            <w:r w:rsidRPr="003539DF">
              <w:rPr>
                <w:rFonts w:eastAsiaTheme="minorEastAsia"/>
                <w:sz w:val="20"/>
                <w:szCs w:val="20"/>
                <w:lang w:val="sv-SE" w:eastAsia="zh-CN"/>
              </w:rPr>
              <w:t>Proposal 3: No requirement for the case. Adding applicability rules for current UL TCI switching when source RS in active UL TCI state is a subset of source RS in DL active TCI list</w:t>
            </w:r>
          </w:p>
          <w:p w14:paraId="685F8E9E" w14:textId="2CED0573" w:rsidR="004A1F5C" w:rsidRPr="003539DF" w:rsidRDefault="00A63B46" w:rsidP="00A63B46">
            <w:pPr>
              <w:pStyle w:val="ListParagraph"/>
              <w:widowControl/>
              <w:numPr>
                <w:ilvl w:val="1"/>
                <w:numId w:val="30"/>
              </w:numPr>
              <w:autoSpaceDE/>
              <w:autoSpaceDN/>
              <w:adjustRightInd/>
              <w:spacing w:after="120" w:line="259" w:lineRule="auto"/>
              <w:ind w:firstLineChars="0"/>
              <w:rPr>
                <w:rFonts w:eastAsiaTheme="minorEastAsia"/>
                <w:sz w:val="20"/>
                <w:szCs w:val="20"/>
                <w:lang w:val="sv-SE" w:eastAsia="zh-CN"/>
              </w:rPr>
            </w:pPr>
            <w:r w:rsidRPr="003539DF">
              <w:rPr>
                <w:rFonts w:eastAsiaTheme="minorEastAsia"/>
                <w:sz w:val="20"/>
                <w:szCs w:val="20"/>
                <w:lang w:val="sv-SE" w:eastAsia="zh-CN"/>
              </w:rPr>
              <w:t>Proposal 4: Check with RAN1</w:t>
            </w:r>
            <w:r w:rsidRPr="003539DF">
              <w:rPr>
                <w:rFonts w:eastAsiaTheme="minorEastAsia"/>
                <w:color w:val="0070C0"/>
                <w:sz w:val="20"/>
                <w:szCs w:val="20"/>
                <w:lang w:val="en-US" w:eastAsia="zh-CN"/>
              </w:rPr>
              <w:t xml:space="preserve"> </w:t>
            </w:r>
          </w:p>
        </w:tc>
      </w:tr>
    </w:tbl>
    <w:p w14:paraId="38CDE71D" w14:textId="77777777" w:rsidR="0040587B" w:rsidRPr="003539DF" w:rsidRDefault="0040587B" w:rsidP="00F17BB9">
      <w:pPr>
        <w:pStyle w:val="NoSpacing"/>
        <w:rPr>
          <w:rFonts w:ascii="Times New Roman" w:hAnsi="Times New Roman" w:cs="Times New Roman"/>
          <w:sz w:val="20"/>
          <w:szCs w:val="20"/>
          <w:lang w:val="en-GB"/>
        </w:rPr>
      </w:pPr>
    </w:p>
    <w:p w14:paraId="46E4FB9E" w14:textId="051FF481" w:rsidR="00EB2827" w:rsidRPr="003539DF" w:rsidRDefault="00196199" w:rsidP="00EB2827">
      <w:pPr>
        <w:spacing w:after="120"/>
        <w:rPr>
          <w:rFonts w:ascii="Times New Roman" w:eastAsiaTheme="minorEastAsia" w:hAnsi="Times New Roman"/>
          <w:bCs/>
          <w:sz w:val="20"/>
          <w:szCs w:val="20"/>
        </w:rPr>
      </w:pPr>
      <w:r w:rsidRPr="003539DF">
        <w:rPr>
          <w:rFonts w:ascii="Times New Roman" w:eastAsiaTheme="minorEastAsia" w:hAnsi="Times New Roman"/>
          <w:bCs/>
          <w:sz w:val="20"/>
          <w:szCs w:val="20"/>
        </w:rPr>
        <w:t>From our understanding, i</w:t>
      </w:r>
      <w:r w:rsidR="00EB2827" w:rsidRPr="003539DF">
        <w:rPr>
          <w:rFonts w:ascii="Times New Roman" w:eastAsiaTheme="minorEastAsia" w:hAnsi="Times New Roman"/>
          <w:bCs/>
          <w:sz w:val="20"/>
          <w:szCs w:val="20"/>
        </w:rPr>
        <w:t>t’s possible that the source RS in target UL TCI is different from the RS which is the reference of current DL timing. There may be performance loss due to timing mismatch. NW may try to avoid such configuration. UE will not spend more effort for time tracking for the case.</w:t>
      </w:r>
    </w:p>
    <w:p w14:paraId="49C23E59" w14:textId="1F78B99E" w:rsidR="00CA15BD" w:rsidRPr="003539DF" w:rsidRDefault="00EB2827" w:rsidP="00EB2827">
      <w:pPr>
        <w:spacing w:after="120"/>
        <w:rPr>
          <w:rFonts w:ascii="Times New Roman" w:hAnsi="Times New Roman"/>
          <w:bCs/>
          <w:sz w:val="20"/>
          <w:szCs w:val="20"/>
          <w:lang w:eastAsia="ja-JP"/>
        </w:rPr>
      </w:pPr>
      <w:r w:rsidRPr="003539DF">
        <w:rPr>
          <w:rFonts w:ascii="Times New Roman" w:eastAsiaTheme="minorEastAsia" w:hAnsi="Times New Roman"/>
          <w:bCs/>
          <w:sz w:val="20"/>
          <w:szCs w:val="20"/>
        </w:rPr>
        <w:t>For proposal 3, configuration of active UL TCI state and DL TCI active state are independent, and there is no limitation, we are open to further discuss. It’s something like previous discussion about Rel-16 uplink spatial info switch with PL-RS activation. RL-RS may be different from source RS in UL TCI, then the uplink power calculation may not be accurate. However, since there is no limitation in RAN1/RAN2, the final requirement didn’t consider add constraints.</w:t>
      </w:r>
      <w:r w:rsidR="00F90AE1" w:rsidRPr="003539DF">
        <w:rPr>
          <w:rFonts w:ascii="Times New Roman" w:eastAsiaTheme="minorEastAsia" w:hAnsi="Times New Roman"/>
          <w:bCs/>
          <w:sz w:val="20"/>
          <w:szCs w:val="20"/>
        </w:rPr>
        <w:t xml:space="preserve"> </w:t>
      </w:r>
    </w:p>
    <w:p w14:paraId="04958E51" w14:textId="4322AC87" w:rsidR="00896116" w:rsidRPr="0089427E" w:rsidRDefault="00DD0389" w:rsidP="00A53BEA">
      <w:pPr>
        <w:spacing w:after="180" w:line="240" w:lineRule="auto"/>
        <w:rPr>
          <w:rFonts w:ascii="Times New Roman" w:hAnsi="Times New Roman"/>
          <w:b/>
          <w:bCs/>
          <w:sz w:val="20"/>
          <w:szCs w:val="20"/>
          <w:lang w:val="en-GB"/>
        </w:rPr>
      </w:pPr>
      <w:r w:rsidRPr="0089427E">
        <w:rPr>
          <w:rFonts w:ascii="Times New Roman" w:hAnsi="Times New Roman"/>
          <w:b/>
          <w:bCs/>
          <w:sz w:val="20"/>
          <w:szCs w:val="20"/>
          <w:lang w:val="en-GB"/>
        </w:rPr>
        <w:lastRenderedPageBreak/>
        <w:t xml:space="preserve">Proposal 1: </w:t>
      </w:r>
      <w:r w:rsidR="00F90AE1" w:rsidRPr="0089427E">
        <w:rPr>
          <w:rFonts w:ascii="Times New Roman" w:eastAsiaTheme="minorEastAsia" w:hAnsi="Times New Roman"/>
          <w:b/>
          <w:bCs/>
          <w:sz w:val="20"/>
          <w:szCs w:val="20"/>
        </w:rPr>
        <w:t xml:space="preserve">If source RS in UL TCI state is not in the DL active TCI list, </w:t>
      </w:r>
      <w:r w:rsidR="00AE0F2E" w:rsidRPr="0089427E">
        <w:rPr>
          <w:rFonts w:ascii="Times New Roman" w:hAnsi="Times New Roman"/>
          <w:b/>
          <w:bCs/>
          <w:sz w:val="20"/>
          <w:szCs w:val="20"/>
          <w:lang w:val="en-GB"/>
        </w:rPr>
        <w:t>fine with both proposal 1 and proposal 3.</w:t>
      </w:r>
    </w:p>
    <w:p w14:paraId="4C8BA6BA" w14:textId="00623BC0" w:rsidR="00D8793E" w:rsidRPr="00F23568" w:rsidRDefault="00F23568" w:rsidP="00F23568">
      <w:pPr>
        <w:pStyle w:val="Heading2"/>
        <w:numPr>
          <w:ilvl w:val="1"/>
          <w:numId w:val="0"/>
        </w:numPr>
        <w:ind w:left="576" w:hanging="576"/>
        <w:rPr>
          <w:rFonts w:ascii="Times New Roman" w:hAnsi="Times New Roman"/>
          <w:sz w:val="22"/>
          <w:szCs w:val="22"/>
          <w:lang w:val="en-US"/>
        </w:rPr>
      </w:pPr>
      <w:r w:rsidRPr="00F23568">
        <w:rPr>
          <w:rFonts w:ascii="Times New Roman" w:hAnsi="Times New Roman"/>
          <w:sz w:val="22"/>
          <w:szCs w:val="22"/>
          <w:lang w:val="en-US"/>
        </w:rPr>
        <w:t xml:space="preserve">2.2 </w:t>
      </w:r>
      <w:r>
        <w:rPr>
          <w:rFonts w:ascii="Times New Roman" w:hAnsi="Times New Roman"/>
          <w:sz w:val="22"/>
          <w:szCs w:val="22"/>
          <w:lang w:val="en-US"/>
        </w:rPr>
        <w:t>S</w:t>
      </w:r>
      <w:r w:rsidRPr="00F23568">
        <w:rPr>
          <w:rFonts w:ascii="Times New Roman" w:hAnsi="Times New Roman"/>
          <w:sz w:val="22"/>
          <w:szCs w:val="22"/>
          <w:lang w:val="en-US"/>
        </w:rPr>
        <w:t>haring factor</w:t>
      </w:r>
    </w:p>
    <w:tbl>
      <w:tblPr>
        <w:tblStyle w:val="TableGrid"/>
        <w:tblW w:w="0" w:type="auto"/>
        <w:tblLook w:val="04A0" w:firstRow="1" w:lastRow="0" w:firstColumn="1" w:lastColumn="0" w:noHBand="0" w:noVBand="1"/>
      </w:tblPr>
      <w:tblGrid>
        <w:gridCol w:w="9350"/>
      </w:tblGrid>
      <w:tr w:rsidR="00F23568" w:rsidRPr="00A33914" w14:paraId="6436476D" w14:textId="77777777" w:rsidTr="00FF44FF">
        <w:tc>
          <w:tcPr>
            <w:tcW w:w="9350" w:type="dxa"/>
          </w:tcPr>
          <w:p w14:paraId="67E83597" w14:textId="77777777" w:rsidR="00F23568" w:rsidRPr="00A33914" w:rsidRDefault="00F23568" w:rsidP="00FF44FF">
            <w:pPr>
              <w:rPr>
                <w:rFonts w:ascii="Times New Roman" w:eastAsiaTheme="minorEastAsia" w:hAnsi="Times New Roman"/>
                <w:b/>
                <w:sz w:val="20"/>
                <w:szCs w:val="20"/>
                <w:u w:val="single"/>
              </w:rPr>
            </w:pPr>
            <w:r w:rsidRPr="00A33914">
              <w:rPr>
                <w:rFonts w:ascii="Times New Roman" w:eastAsiaTheme="minorEastAsia" w:hAnsi="Times New Roman"/>
                <w:b/>
                <w:sz w:val="20"/>
                <w:szCs w:val="20"/>
                <w:u w:val="single"/>
              </w:rPr>
              <w:t>Issue 2-1-1 Sharing factor design</w:t>
            </w:r>
          </w:p>
          <w:p w14:paraId="525CD8C4" w14:textId="77777777" w:rsidR="00F23568" w:rsidRPr="00A33914" w:rsidRDefault="00F23568" w:rsidP="00F23568">
            <w:pPr>
              <w:numPr>
                <w:ilvl w:val="0"/>
                <w:numId w:val="3"/>
              </w:numPr>
              <w:spacing w:after="120" w:line="259" w:lineRule="auto"/>
              <w:ind w:left="720"/>
              <w:rPr>
                <w:rFonts w:ascii="Times New Roman" w:eastAsia="DengXian" w:hAnsi="Times New Roman"/>
                <w:bCs/>
                <w:sz w:val="20"/>
                <w:szCs w:val="20"/>
              </w:rPr>
            </w:pPr>
            <w:r w:rsidRPr="00A33914">
              <w:rPr>
                <w:rFonts w:ascii="Times New Roman" w:eastAsia="DengXian" w:hAnsi="Times New Roman"/>
                <w:bCs/>
                <w:sz w:val="20"/>
                <w:szCs w:val="20"/>
              </w:rPr>
              <w:t>Proposals:</w:t>
            </w:r>
          </w:p>
          <w:p w14:paraId="4EF4BB28" w14:textId="77777777" w:rsidR="00F23568" w:rsidRPr="00A33914" w:rsidRDefault="00F23568" w:rsidP="00F23568">
            <w:pPr>
              <w:numPr>
                <w:ilvl w:val="1"/>
                <w:numId w:val="3"/>
              </w:numPr>
              <w:spacing w:after="120" w:line="259" w:lineRule="auto"/>
              <w:rPr>
                <w:rFonts w:ascii="Times New Roman" w:eastAsia="DengXian" w:hAnsi="Times New Roman"/>
                <w:sz w:val="20"/>
                <w:szCs w:val="20"/>
                <w:lang w:val="sv-SE"/>
              </w:rPr>
            </w:pPr>
            <w:r w:rsidRPr="00A33914">
              <w:rPr>
                <w:rFonts w:ascii="Times New Roman" w:eastAsia="DengXian" w:hAnsi="Times New Roman"/>
                <w:sz w:val="20"/>
                <w:szCs w:val="20"/>
                <w:lang w:val="sv-SE"/>
              </w:rPr>
              <w:t>Proposal 1(Intel, Huawei, vivo, Apple):</w:t>
            </w:r>
          </w:p>
          <w:p w14:paraId="1DBCD336" w14:textId="77777777" w:rsidR="00F23568" w:rsidRPr="00A33914" w:rsidRDefault="00F23568" w:rsidP="00F23568">
            <w:pPr>
              <w:numPr>
                <w:ilvl w:val="2"/>
                <w:numId w:val="3"/>
              </w:numPr>
              <w:spacing w:after="120" w:line="259" w:lineRule="auto"/>
              <w:rPr>
                <w:rFonts w:ascii="Times New Roman" w:hAnsi="Times New Roman"/>
                <w:bCs/>
                <w:sz w:val="20"/>
                <w:szCs w:val="20"/>
              </w:rPr>
            </w:pPr>
            <w:r w:rsidRPr="00A33914">
              <w:rPr>
                <w:rFonts w:ascii="Times New Roman" w:hAnsi="Times New Roman"/>
                <w:bCs/>
                <w:sz w:val="20"/>
                <w:szCs w:val="20"/>
              </w:rPr>
              <w:t>Remove the bracket in the corresponding CR.</w:t>
            </w:r>
          </w:p>
          <w:p w14:paraId="6FFF84BF" w14:textId="77777777" w:rsidR="00F23568" w:rsidRPr="00A33914" w:rsidRDefault="00F23568" w:rsidP="00F23568">
            <w:pPr>
              <w:numPr>
                <w:ilvl w:val="1"/>
                <w:numId w:val="3"/>
              </w:numPr>
              <w:spacing w:after="120" w:line="259" w:lineRule="auto"/>
              <w:rPr>
                <w:rFonts w:ascii="Times New Roman" w:eastAsia="DengXian" w:hAnsi="Times New Roman"/>
                <w:sz w:val="20"/>
                <w:szCs w:val="20"/>
              </w:rPr>
            </w:pPr>
            <w:r w:rsidRPr="00A33914">
              <w:rPr>
                <w:rFonts w:ascii="Times New Roman" w:eastAsia="DengXian" w:hAnsi="Times New Roman"/>
                <w:sz w:val="20"/>
                <w:szCs w:val="20"/>
                <w:lang w:val="sv-SE"/>
              </w:rPr>
              <w:t>Proposal 2(Ericsson, MTK):</w:t>
            </w:r>
          </w:p>
          <w:p w14:paraId="38949430" w14:textId="77777777" w:rsidR="00F23568" w:rsidRPr="00A33914" w:rsidRDefault="00F23568" w:rsidP="00F23568">
            <w:pPr>
              <w:numPr>
                <w:ilvl w:val="2"/>
                <w:numId w:val="3"/>
              </w:numPr>
              <w:spacing w:after="120" w:line="259" w:lineRule="auto"/>
              <w:rPr>
                <w:rFonts w:ascii="Times New Roman" w:hAnsi="Times New Roman"/>
                <w:bCs/>
                <w:sz w:val="20"/>
                <w:szCs w:val="20"/>
              </w:rPr>
            </w:pPr>
            <w:r w:rsidRPr="00A33914">
              <w:rPr>
                <w:rFonts w:ascii="Times New Roman" w:hAnsi="Times New Roman"/>
                <w:bCs/>
                <w:sz w:val="20"/>
                <w:szCs w:val="20"/>
              </w:rPr>
              <w:t>RAN4 to agree following sharing factor for CDP</w:t>
            </w:r>
          </w:p>
          <w:p w14:paraId="3705D892" w14:textId="77777777" w:rsidR="00F23568" w:rsidRPr="00A33914" w:rsidRDefault="00F23568" w:rsidP="00F23568">
            <w:pPr>
              <w:numPr>
                <w:ilvl w:val="0"/>
                <w:numId w:val="36"/>
              </w:numPr>
              <w:spacing w:after="180" w:line="259" w:lineRule="auto"/>
              <w:contextualSpacing/>
              <w:rPr>
                <w:rFonts w:ascii="Times New Roman" w:hAnsi="Times New Roman"/>
                <w:sz w:val="20"/>
                <w:szCs w:val="20"/>
              </w:rPr>
            </w:pPr>
            <w:r w:rsidRPr="00A33914">
              <w:rPr>
                <w:rFonts w:ascii="Times New Roman" w:hAnsi="Times New Roman"/>
                <w:sz w:val="20"/>
                <w:szCs w:val="20"/>
              </w:rPr>
              <w:t xml:space="preserve">For FR1: </w:t>
            </w:r>
          </w:p>
          <w:p w14:paraId="7652186D" w14:textId="77777777" w:rsidR="00F23568" w:rsidRPr="00A33914" w:rsidRDefault="00F23568" w:rsidP="00F23568">
            <w:pPr>
              <w:numPr>
                <w:ilvl w:val="1"/>
                <w:numId w:val="36"/>
              </w:numPr>
              <w:spacing w:after="180" w:line="259" w:lineRule="auto"/>
              <w:contextualSpacing/>
              <w:rPr>
                <w:rFonts w:ascii="Times New Roman" w:hAnsi="Times New Roman"/>
                <w:sz w:val="20"/>
                <w:szCs w:val="20"/>
              </w:rPr>
            </w:pPr>
            <w:r w:rsidRPr="00A33914">
              <w:rPr>
                <w:rFonts w:ascii="Times New Roman" w:hAnsi="Times New Roman"/>
                <w:sz w:val="20"/>
                <w:szCs w:val="20"/>
              </w:rPr>
              <w:t>P</w:t>
            </w:r>
            <w:r w:rsidRPr="00A33914">
              <w:rPr>
                <w:rFonts w:ascii="Times New Roman" w:hAnsi="Times New Roman"/>
                <w:sz w:val="20"/>
                <w:szCs w:val="20"/>
                <w:vertAlign w:val="subscript"/>
              </w:rPr>
              <w:t>CDP</w:t>
            </w:r>
            <w:r w:rsidRPr="00A33914">
              <w:rPr>
                <w:rFonts w:ascii="Times New Roman" w:hAnsi="Times New Roman"/>
                <w:sz w:val="20"/>
                <w:szCs w:val="20"/>
              </w:rPr>
              <w:t xml:space="preserve">=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total_CDP</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outside_MG_CDP</w:t>
            </w:r>
            <w:proofErr w:type="spellEnd"/>
            <w:r w:rsidRPr="00A33914">
              <w:rPr>
                <w:rFonts w:ascii="Times New Roman" w:hAnsi="Times New Roman"/>
                <w:sz w:val="20"/>
                <w:szCs w:val="20"/>
              </w:rPr>
              <w:t xml:space="preserve"> </w:t>
            </w:r>
          </w:p>
          <w:p w14:paraId="46800110" w14:textId="77777777" w:rsidR="00F23568" w:rsidRPr="00A33914" w:rsidRDefault="00F23568" w:rsidP="00F23568">
            <w:pPr>
              <w:numPr>
                <w:ilvl w:val="0"/>
                <w:numId w:val="36"/>
              </w:numPr>
              <w:spacing w:after="180" w:line="259" w:lineRule="auto"/>
              <w:contextualSpacing/>
              <w:rPr>
                <w:rFonts w:ascii="Times New Roman" w:hAnsi="Times New Roman"/>
                <w:sz w:val="20"/>
                <w:szCs w:val="20"/>
              </w:rPr>
            </w:pPr>
            <w:r w:rsidRPr="00A33914">
              <w:rPr>
                <w:rFonts w:ascii="Times New Roman" w:hAnsi="Times New Roman"/>
                <w:sz w:val="20"/>
                <w:szCs w:val="20"/>
              </w:rPr>
              <w:t>For FR2:</w:t>
            </w:r>
          </w:p>
          <w:p w14:paraId="37B59935" w14:textId="77777777" w:rsidR="00F23568" w:rsidRPr="00A33914" w:rsidRDefault="00F23568" w:rsidP="00F23568">
            <w:pPr>
              <w:numPr>
                <w:ilvl w:val="1"/>
                <w:numId w:val="36"/>
              </w:numPr>
              <w:spacing w:after="180" w:line="259" w:lineRule="auto"/>
              <w:contextualSpacing/>
              <w:rPr>
                <w:rFonts w:ascii="Times New Roman" w:hAnsi="Times New Roman"/>
                <w:sz w:val="20"/>
                <w:szCs w:val="20"/>
              </w:rPr>
            </w:pPr>
            <w:r w:rsidRPr="00A33914">
              <w:rPr>
                <w:rFonts w:ascii="Times New Roman" w:hAnsi="Times New Roman"/>
                <w:sz w:val="20"/>
                <w:szCs w:val="20"/>
              </w:rPr>
              <w:t xml:space="preserve">if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available,SSB_CDP_SMTC_MG</w:t>
            </w:r>
            <w:proofErr w:type="spellEnd"/>
            <w:r w:rsidRPr="00A33914">
              <w:rPr>
                <w:rFonts w:ascii="Times New Roman" w:hAnsi="Times New Roman"/>
                <w:sz w:val="20"/>
                <w:szCs w:val="20"/>
              </w:rPr>
              <w:t xml:space="preserve"> = 0, </w:t>
            </w:r>
          </w:p>
          <w:p w14:paraId="4CC34A4A" w14:textId="77777777" w:rsidR="00F23568" w:rsidRPr="00A33914" w:rsidRDefault="00F23568" w:rsidP="00F23568">
            <w:pPr>
              <w:numPr>
                <w:ilvl w:val="2"/>
                <w:numId w:val="36"/>
              </w:numPr>
              <w:spacing w:after="180" w:line="259" w:lineRule="auto"/>
              <w:rPr>
                <w:rFonts w:ascii="Times New Roman" w:hAnsi="Times New Roman"/>
                <w:sz w:val="20"/>
                <w:szCs w:val="20"/>
              </w:rPr>
            </w:pPr>
            <w:r w:rsidRPr="00A33914">
              <w:rPr>
                <w:rFonts w:ascii="Times New Roman" w:hAnsi="Times New Roman"/>
                <w:sz w:val="20"/>
                <w:szCs w:val="20"/>
              </w:rPr>
              <w:t>If measurement occasions of SSB CDP is also used for L3 measurements which are measured outside gap, then P</w:t>
            </w:r>
            <w:r w:rsidRPr="00A33914">
              <w:rPr>
                <w:rFonts w:ascii="Times New Roman" w:hAnsi="Times New Roman"/>
                <w:sz w:val="20"/>
                <w:szCs w:val="20"/>
                <w:vertAlign w:val="subscript"/>
              </w:rPr>
              <w:t>CDP</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SMTC</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total_CDP</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outside_MG_CDP</w:t>
            </w:r>
            <w:proofErr w:type="spellEnd"/>
            <w:r w:rsidRPr="00A33914">
              <w:rPr>
                <w:rFonts w:ascii="Times New Roman" w:hAnsi="Times New Roman"/>
                <w:sz w:val="20"/>
                <w:szCs w:val="20"/>
              </w:rPr>
              <w:t xml:space="preserve"> </w:t>
            </w:r>
          </w:p>
          <w:p w14:paraId="7B05D005" w14:textId="77777777" w:rsidR="00F23568" w:rsidRPr="00A33914" w:rsidRDefault="00F23568" w:rsidP="00F23568">
            <w:pPr>
              <w:numPr>
                <w:ilvl w:val="2"/>
                <w:numId w:val="36"/>
              </w:numPr>
              <w:spacing w:after="180" w:line="259" w:lineRule="auto"/>
              <w:rPr>
                <w:rFonts w:ascii="Times New Roman" w:hAnsi="Times New Roman"/>
                <w:sz w:val="20"/>
                <w:szCs w:val="20"/>
              </w:rPr>
            </w:pPr>
            <w:r w:rsidRPr="00A33914">
              <w:rPr>
                <w:rFonts w:ascii="Times New Roman" w:hAnsi="Times New Roman"/>
                <w:sz w:val="20"/>
                <w:szCs w:val="20"/>
              </w:rPr>
              <w:t>Else, P</w:t>
            </w:r>
            <w:r w:rsidRPr="00A33914">
              <w:rPr>
                <w:rFonts w:ascii="Times New Roman" w:hAnsi="Times New Roman"/>
                <w:sz w:val="20"/>
                <w:szCs w:val="20"/>
                <w:vertAlign w:val="subscript"/>
              </w:rPr>
              <w:t>CDP</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total_CDP</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outside_MG_CDP</w:t>
            </w:r>
            <w:proofErr w:type="spellEnd"/>
          </w:p>
          <w:p w14:paraId="290A5989" w14:textId="77777777" w:rsidR="00F23568" w:rsidRPr="00A33914" w:rsidRDefault="00F23568" w:rsidP="00F23568">
            <w:pPr>
              <w:numPr>
                <w:ilvl w:val="2"/>
                <w:numId w:val="36"/>
              </w:numPr>
              <w:spacing w:after="180" w:line="259" w:lineRule="auto"/>
              <w:rPr>
                <w:rFonts w:ascii="Times New Roman" w:hAnsi="Times New Roman"/>
                <w:sz w:val="20"/>
                <w:szCs w:val="20"/>
              </w:rPr>
            </w:pPr>
            <w:r w:rsidRPr="00A33914">
              <w:rPr>
                <w:rFonts w:ascii="Times New Roman" w:hAnsi="Times New Roman"/>
                <w:sz w:val="20"/>
                <w:szCs w:val="20"/>
              </w:rPr>
              <w:t xml:space="preserve">Where,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N, where N is the number overlapping SSB from different cells. </w:t>
            </w:r>
          </w:p>
          <w:p w14:paraId="0D19B138" w14:textId="77777777" w:rsidR="00F23568" w:rsidRPr="00A33914" w:rsidRDefault="00F23568" w:rsidP="00F23568">
            <w:pPr>
              <w:numPr>
                <w:ilvl w:val="1"/>
                <w:numId w:val="36"/>
              </w:numPr>
              <w:spacing w:after="180" w:line="259" w:lineRule="auto"/>
              <w:rPr>
                <w:rFonts w:ascii="Times New Roman" w:hAnsi="Times New Roman"/>
                <w:sz w:val="20"/>
                <w:szCs w:val="20"/>
              </w:rPr>
            </w:pPr>
            <w:r w:rsidRPr="00A33914">
              <w:rPr>
                <w:rFonts w:ascii="Times New Roman" w:hAnsi="Times New Roman"/>
                <w:sz w:val="20"/>
                <w:szCs w:val="20"/>
              </w:rPr>
              <w:t xml:space="preserve">If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available,SSB_CDP_SMTC_MG</w:t>
            </w:r>
            <w:proofErr w:type="spellEnd"/>
            <w:r w:rsidRPr="00A33914">
              <w:rPr>
                <w:rFonts w:ascii="Times New Roman" w:hAnsi="Times New Roman"/>
                <w:sz w:val="20"/>
                <w:szCs w:val="20"/>
                <w:vertAlign w:val="subscript"/>
              </w:rPr>
              <w:t xml:space="preserve"> </w:t>
            </w:r>
            <w:r w:rsidRPr="00A33914">
              <w:rPr>
                <w:rFonts w:ascii="Times New Roman" w:hAnsi="Times New Roman"/>
                <w:sz w:val="20"/>
                <w:szCs w:val="20"/>
              </w:rPr>
              <w:t>≠ 0</w:t>
            </w:r>
          </w:p>
          <w:p w14:paraId="2DB059A8" w14:textId="77777777" w:rsidR="00F23568" w:rsidRPr="00A33914" w:rsidRDefault="00F23568" w:rsidP="00F23568">
            <w:pPr>
              <w:numPr>
                <w:ilvl w:val="2"/>
                <w:numId w:val="36"/>
              </w:numPr>
              <w:spacing w:after="180" w:line="259" w:lineRule="auto"/>
              <w:rPr>
                <w:rFonts w:ascii="Times New Roman" w:hAnsi="Times New Roman"/>
                <w:sz w:val="20"/>
                <w:szCs w:val="20"/>
              </w:rPr>
            </w:pPr>
            <w:r w:rsidRPr="00A33914">
              <w:rPr>
                <w:rFonts w:ascii="Times New Roman" w:hAnsi="Times New Roman"/>
                <w:sz w:val="20"/>
                <w:szCs w:val="20"/>
              </w:rPr>
              <w:t>P</w:t>
            </w:r>
            <w:r w:rsidRPr="00A33914">
              <w:rPr>
                <w:rFonts w:ascii="Times New Roman" w:hAnsi="Times New Roman"/>
                <w:sz w:val="20"/>
                <w:szCs w:val="20"/>
                <w:vertAlign w:val="subscript"/>
              </w:rPr>
              <w:t>CDP</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available,SSB_CDP_SMTC_MG</w:t>
            </w:r>
            <w:proofErr w:type="spellEnd"/>
          </w:p>
          <w:p w14:paraId="616C513B" w14:textId="77777777" w:rsidR="00F23568" w:rsidRPr="00A33914" w:rsidRDefault="00F23568" w:rsidP="00F23568">
            <w:pPr>
              <w:numPr>
                <w:ilvl w:val="2"/>
                <w:numId w:val="3"/>
              </w:numPr>
              <w:spacing w:after="120" w:line="259" w:lineRule="auto"/>
              <w:rPr>
                <w:rFonts w:ascii="Times New Roman" w:hAnsi="Times New Roman"/>
                <w:sz w:val="20"/>
                <w:szCs w:val="20"/>
              </w:rPr>
            </w:pPr>
            <w:r w:rsidRPr="00A33914">
              <w:rPr>
                <w:rFonts w:ascii="Times New Roman" w:hAnsi="Times New Roman"/>
                <w:sz w:val="20"/>
                <w:szCs w:val="20"/>
              </w:rPr>
              <w:t>RAN4 to agree following sharing factor for SC</w:t>
            </w:r>
          </w:p>
          <w:p w14:paraId="13751E0D" w14:textId="77777777" w:rsidR="00F23568" w:rsidRPr="00A33914" w:rsidRDefault="00F23568" w:rsidP="00F23568">
            <w:pPr>
              <w:numPr>
                <w:ilvl w:val="0"/>
                <w:numId w:val="37"/>
              </w:numPr>
              <w:spacing w:after="180" w:line="259" w:lineRule="auto"/>
              <w:contextualSpacing/>
              <w:rPr>
                <w:rFonts w:ascii="Times New Roman" w:hAnsi="Times New Roman"/>
                <w:sz w:val="20"/>
                <w:szCs w:val="20"/>
              </w:rPr>
            </w:pPr>
            <w:r w:rsidRPr="00A33914">
              <w:rPr>
                <w:rFonts w:ascii="Times New Roman" w:hAnsi="Times New Roman"/>
                <w:sz w:val="20"/>
                <w:szCs w:val="20"/>
              </w:rPr>
              <w:t xml:space="preserve">For FR1: </w:t>
            </w:r>
          </w:p>
          <w:p w14:paraId="0F0E957E" w14:textId="77777777" w:rsidR="00F23568" w:rsidRPr="00A33914" w:rsidRDefault="00F23568" w:rsidP="00F23568">
            <w:pPr>
              <w:numPr>
                <w:ilvl w:val="1"/>
                <w:numId w:val="37"/>
              </w:numPr>
              <w:spacing w:after="180" w:line="259" w:lineRule="auto"/>
              <w:contextualSpacing/>
              <w:rPr>
                <w:rFonts w:ascii="Times New Roman" w:hAnsi="Times New Roman"/>
                <w:sz w:val="20"/>
                <w:szCs w:val="20"/>
              </w:rPr>
            </w:pPr>
            <w:r w:rsidRPr="00A33914">
              <w:rPr>
                <w:rFonts w:ascii="Times New Roman" w:hAnsi="Times New Roman"/>
                <w:sz w:val="20"/>
                <w:szCs w:val="20"/>
              </w:rPr>
              <w:t>P</w:t>
            </w:r>
            <w:r w:rsidRPr="00A33914">
              <w:rPr>
                <w:rFonts w:ascii="Times New Roman" w:hAnsi="Times New Roman"/>
                <w:sz w:val="20"/>
                <w:szCs w:val="20"/>
                <w:vertAlign w:val="subscript"/>
              </w:rPr>
              <w:t>SC</w:t>
            </w:r>
            <w:r w:rsidRPr="00A33914">
              <w:rPr>
                <w:rFonts w:ascii="Times New Roman" w:hAnsi="Times New Roman"/>
                <w:sz w:val="20"/>
                <w:szCs w:val="20"/>
              </w:rPr>
              <w:t xml:space="preserve">=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total_SC</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outside_MG_SC</w:t>
            </w:r>
            <w:proofErr w:type="spellEnd"/>
            <w:r w:rsidRPr="00A33914">
              <w:rPr>
                <w:rFonts w:ascii="Times New Roman" w:hAnsi="Times New Roman"/>
                <w:sz w:val="20"/>
                <w:szCs w:val="20"/>
              </w:rPr>
              <w:t xml:space="preserve"> </w:t>
            </w:r>
          </w:p>
          <w:p w14:paraId="3D89C22A" w14:textId="77777777" w:rsidR="00F23568" w:rsidRPr="00A33914" w:rsidRDefault="00F23568" w:rsidP="00F23568">
            <w:pPr>
              <w:numPr>
                <w:ilvl w:val="0"/>
                <w:numId w:val="37"/>
              </w:numPr>
              <w:spacing w:after="180" w:line="259" w:lineRule="auto"/>
              <w:contextualSpacing/>
              <w:rPr>
                <w:rFonts w:ascii="Times New Roman" w:hAnsi="Times New Roman"/>
                <w:sz w:val="20"/>
                <w:szCs w:val="20"/>
              </w:rPr>
            </w:pPr>
            <w:r w:rsidRPr="00A33914">
              <w:rPr>
                <w:rFonts w:ascii="Times New Roman" w:hAnsi="Times New Roman"/>
                <w:sz w:val="20"/>
                <w:szCs w:val="20"/>
              </w:rPr>
              <w:t>For FR2:</w:t>
            </w:r>
          </w:p>
          <w:p w14:paraId="68EA925B" w14:textId="77777777" w:rsidR="00F23568" w:rsidRPr="00A33914" w:rsidRDefault="00F23568" w:rsidP="00F23568">
            <w:pPr>
              <w:numPr>
                <w:ilvl w:val="1"/>
                <w:numId w:val="37"/>
              </w:numPr>
              <w:spacing w:after="180" w:line="259" w:lineRule="auto"/>
              <w:contextualSpacing/>
              <w:rPr>
                <w:rFonts w:ascii="Times New Roman" w:hAnsi="Times New Roman"/>
                <w:sz w:val="20"/>
                <w:szCs w:val="20"/>
              </w:rPr>
            </w:pPr>
            <w:r w:rsidRPr="00A33914">
              <w:rPr>
                <w:rFonts w:ascii="Times New Roman" w:hAnsi="Times New Roman"/>
                <w:sz w:val="20"/>
                <w:szCs w:val="20"/>
              </w:rPr>
              <w:t xml:space="preserve">if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available,SSB_SC_SMTC_MG</w:t>
            </w:r>
            <w:proofErr w:type="spellEnd"/>
            <w:r w:rsidRPr="00A33914">
              <w:rPr>
                <w:rFonts w:ascii="Times New Roman" w:hAnsi="Times New Roman"/>
                <w:sz w:val="20"/>
                <w:szCs w:val="20"/>
              </w:rPr>
              <w:t xml:space="preserve"> = 0, </w:t>
            </w:r>
          </w:p>
          <w:p w14:paraId="09FDA9BE" w14:textId="77777777" w:rsidR="00F23568" w:rsidRPr="00A33914" w:rsidRDefault="00F23568" w:rsidP="00F23568">
            <w:pPr>
              <w:numPr>
                <w:ilvl w:val="2"/>
                <w:numId w:val="37"/>
              </w:numPr>
              <w:spacing w:after="180" w:line="259" w:lineRule="auto"/>
              <w:rPr>
                <w:rFonts w:ascii="Times New Roman" w:hAnsi="Times New Roman"/>
                <w:sz w:val="20"/>
                <w:szCs w:val="20"/>
              </w:rPr>
            </w:pPr>
            <w:r w:rsidRPr="00A33914">
              <w:rPr>
                <w:rFonts w:ascii="Times New Roman" w:hAnsi="Times New Roman"/>
                <w:sz w:val="20"/>
                <w:szCs w:val="20"/>
              </w:rPr>
              <w:t>If measurement occasions of SSB CDP is also used for L3 measurements which are measured outside gap, then P</w:t>
            </w:r>
            <w:r w:rsidRPr="00A33914">
              <w:rPr>
                <w:rFonts w:ascii="Times New Roman" w:hAnsi="Times New Roman"/>
                <w:sz w:val="20"/>
                <w:szCs w:val="20"/>
                <w:vertAlign w:val="subscript"/>
              </w:rPr>
              <w:t>SC</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SMTC</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total_SC</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outside_MG_SC</w:t>
            </w:r>
            <w:proofErr w:type="spellEnd"/>
            <w:r w:rsidRPr="00A33914">
              <w:rPr>
                <w:rFonts w:ascii="Times New Roman" w:hAnsi="Times New Roman"/>
                <w:sz w:val="20"/>
                <w:szCs w:val="20"/>
              </w:rPr>
              <w:t xml:space="preserve"> </w:t>
            </w:r>
          </w:p>
          <w:p w14:paraId="63659B17" w14:textId="77777777" w:rsidR="00F23568" w:rsidRPr="00A33914" w:rsidRDefault="00F23568" w:rsidP="00F23568">
            <w:pPr>
              <w:numPr>
                <w:ilvl w:val="2"/>
                <w:numId w:val="37"/>
              </w:numPr>
              <w:spacing w:after="180" w:line="259" w:lineRule="auto"/>
              <w:rPr>
                <w:rFonts w:ascii="Times New Roman" w:hAnsi="Times New Roman"/>
                <w:sz w:val="20"/>
                <w:szCs w:val="20"/>
              </w:rPr>
            </w:pPr>
            <w:r w:rsidRPr="00A33914">
              <w:rPr>
                <w:rFonts w:ascii="Times New Roman" w:hAnsi="Times New Roman"/>
                <w:sz w:val="20"/>
                <w:szCs w:val="20"/>
              </w:rPr>
              <w:t>Else, P</w:t>
            </w:r>
            <w:r w:rsidRPr="00A33914">
              <w:rPr>
                <w:rFonts w:ascii="Times New Roman" w:hAnsi="Times New Roman"/>
                <w:sz w:val="20"/>
                <w:szCs w:val="20"/>
                <w:vertAlign w:val="subscript"/>
              </w:rPr>
              <w:t>SC</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total_SC</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outside_MG_SC</w:t>
            </w:r>
            <w:proofErr w:type="spellEnd"/>
          </w:p>
          <w:p w14:paraId="4BFB9C9E" w14:textId="77777777" w:rsidR="00F23568" w:rsidRPr="00A33914" w:rsidRDefault="00F23568" w:rsidP="00F23568">
            <w:pPr>
              <w:numPr>
                <w:ilvl w:val="2"/>
                <w:numId w:val="37"/>
              </w:numPr>
              <w:spacing w:after="180" w:line="259" w:lineRule="auto"/>
              <w:rPr>
                <w:rFonts w:ascii="Times New Roman" w:hAnsi="Times New Roman"/>
                <w:sz w:val="20"/>
                <w:szCs w:val="20"/>
              </w:rPr>
            </w:pPr>
            <w:r w:rsidRPr="00A33914">
              <w:rPr>
                <w:rFonts w:ascii="Times New Roman" w:hAnsi="Times New Roman"/>
                <w:sz w:val="20"/>
                <w:szCs w:val="20"/>
              </w:rPr>
              <w:t xml:space="preserve">Where,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N, where N is the number overlapping SSB from different cells. </w:t>
            </w:r>
          </w:p>
          <w:p w14:paraId="0EB43C62" w14:textId="77777777" w:rsidR="00F23568" w:rsidRPr="00A33914" w:rsidRDefault="00F23568" w:rsidP="00F23568">
            <w:pPr>
              <w:numPr>
                <w:ilvl w:val="1"/>
                <w:numId w:val="37"/>
              </w:numPr>
              <w:spacing w:after="180" w:line="259" w:lineRule="auto"/>
              <w:rPr>
                <w:rFonts w:ascii="Times New Roman" w:hAnsi="Times New Roman"/>
                <w:sz w:val="20"/>
                <w:szCs w:val="20"/>
              </w:rPr>
            </w:pPr>
            <w:r w:rsidRPr="00A33914">
              <w:rPr>
                <w:rFonts w:ascii="Times New Roman" w:hAnsi="Times New Roman"/>
                <w:sz w:val="20"/>
                <w:szCs w:val="20"/>
              </w:rPr>
              <w:t xml:space="preserve">If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available,SSB_SC_SMTC_MG</w:t>
            </w:r>
            <w:proofErr w:type="spellEnd"/>
            <w:r w:rsidRPr="00A33914">
              <w:rPr>
                <w:rFonts w:ascii="Times New Roman" w:hAnsi="Times New Roman"/>
                <w:sz w:val="20"/>
                <w:szCs w:val="20"/>
                <w:vertAlign w:val="subscript"/>
              </w:rPr>
              <w:t xml:space="preserve"> </w:t>
            </w:r>
            <w:r w:rsidRPr="00A33914">
              <w:rPr>
                <w:rFonts w:ascii="Times New Roman" w:hAnsi="Times New Roman"/>
                <w:sz w:val="20"/>
                <w:szCs w:val="20"/>
              </w:rPr>
              <w:t>≠ 0</w:t>
            </w:r>
          </w:p>
          <w:p w14:paraId="337D2D0E" w14:textId="77777777" w:rsidR="00F23568" w:rsidRPr="00A33914" w:rsidRDefault="00F23568" w:rsidP="00F23568">
            <w:pPr>
              <w:numPr>
                <w:ilvl w:val="2"/>
                <w:numId w:val="37"/>
              </w:numPr>
              <w:spacing w:after="180" w:line="259" w:lineRule="auto"/>
              <w:rPr>
                <w:rFonts w:ascii="Times New Roman" w:hAnsi="Times New Roman"/>
                <w:sz w:val="20"/>
                <w:szCs w:val="20"/>
                <w:lang w:val="sv-SE"/>
              </w:rPr>
            </w:pPr>
            <w:r w:rsidRPr="00A33914">
              <w:rPr>
                <w:rFonts w:ascii="Times New Roman" w:hAnsi="Times New Roman"/>
                <w:sz w:val="20"/>
                <w:szCs w:val="20"/>
              </w:rPr>
              <w:t>P</w:t>
            </w:r>
            <w:r w:rsidRPr="00A33914">
              <w:rPr>
                <w:rFonts w:ascii="Times New Roman" w:hAnsi="Times New Roman"/>
                <w:sz w:val="20"/>
                <w:szCs w:val="20"/>
                <w:vertAlign w:val="subscript"/>
              </w:rPr>
              <w:t>SC</w:t>
            </w:r>
            <w:r w:rsidRPr="00A33914">
              <w:rPr>
                <w:rFonts w:ascii="Times New Roman" w:hAnsi="Times New Roman"/>
                <w:sz w:val="20"/>
                <w:szCs w:val="20"/>
              </w:rPr>
              <w:t xml:space="preserve"> = </w:t>
            </w:r>
            <w:proofErr w:type="spellStart"/>
            <w:r w:rsidRPr="00A33914">
              <w:rPr>
                <w:rFonts w:ascii="Times New Roman" w:hAnsi="Times New Roman"/>
                <w:sz w:val="20"/>
                <w:szCs w:val="20"/>
              </w:rPr>
              <w:t>P</w:t>
            </w:r>
            <w:r w:rsidRPr="00A33914">
              <w:rPr>
                <w:rFonts w:ascii="Times New Roman" w:hAnsi="Times New Roman"/>
                <w:sz w:val="20"/>
                <w:szCs w:val="20"/>
                <w:vertAlign w:val="subscript"/>
              </w:rPr>
              <w:t>sharing</w:t>
            </w:r>
            <w:proofErr w:type="spellEnd"/>
            <w:r w:rsidRPr="00A33914">
              <w:rPr>
                <w:rFonts w:ascii="Times New Roman" w:hAnsi="Times New Roman"/>
                <w:sz w:val="20"/>
                <w:szCs w:val="20"/>
                <w:vertAlign w:val="subscript"/>
              </w:rPr>
              <w:t xml:space="preserve"> SSB</w:t>
            </w:r>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total_SC</w:t>
            </w:r>
            <w:proofErr w:type="spellEnd"/>
            <w:r w:rsidRPr="00A33914">
              <w:rPr>
                <w:rFonts w:ascii="Times New Roman" w:hAnsi="Times New Roman"/>
                <w:sz w:val="20"/>
                <w:szCs w:val="20"/>
              </w:rPr>
              <w:t xml:space="preserve"> /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available,SSB_SC_SMTC_MG</w:t>
            </w:r>
            <w:proofErr w:type="spellEnd"/>
          </w:p>
        </w:tc>
      </w:tr>
    </w:tbl>
    <w:p w14:paraId="115F1C88" w14:textId="77777777" w:rsidR="00F23568" w:rsidRPr="00A33914" w:rsidRDefault="00F23568" w:rsidP="00F23568">
      <w:pPr>
        <w:rPr>
          <w:rFonts w:ascii="Times New Roman" w:hAnsi="Times New Roman"/>
          <w:sz w:val="20"/>
          <w:szCs w:val="20"/>
          <w:lang w:val="x-none" w:eastAsia="en-US"/>
        </w:rPr>
      </w:pPr>
    </w:p>
    <w:p w14:paraId="08D65185" w14:textId="77777777" w:rsidR="00F23568" w:rsidRPr="00A33914" w:rsidRDefault="00F23568" w:rsidP="00F23568">
      <w:pPr>
        <w:rPr>
          <w:rFonts w:ascii="Times New Roman" w:hAnsi="Times New Roman"/>
          <w:sz w:val="20"/>
          <w:szCs w:val="20"/>
          <w:lang w:val="x-none" w:eastAsia="en-US"/>
        </w:rPr>
      </w:pPr>
      <w:r w:rsidRPr="00A33914">
        <w:rPr>
          <w:rFonts w:ascii="Times New Roman" w:hAnsi="Times New Roman"/>
          <w:sz w:val="20"/>
          <w:szCs w:val="20"/>
          <w:lang w:val="x-none" w:eastAsia="en-US"/>
        </w:rPr>
        <w:t>In last meeting, how to design sharing factor is further discussed. There are two possible solutions. We would like to explain more about option 1 and option2.</w:t>
      </w:r>
    </w:p>
    <w:p w14:paraId="21021311" w14:textId="77777777" w:rsidR="00F23568" w:rsidRPr="00A33914" w:rsidRDefault="00F23568" w:rsidP="00F23568">
      <w:pPr>
        <w:rPr>
          <w:rFonts w:ascii="Times New Roman" w:hAnsi="Times New Roman"/>
          <w:sz w:val="20"/>
          <w:szCs w:val="20"/>
          <w:lang w:eastAsia="zh-TW"/>
        </w:rPr>
      </w:pPr>
      <w:r w:rsidRPr="00A33914">
        <w:rPr>
          <w:rFonts w:ascii="Times New Roman" w:hAnsi="Times New Roman"/>
          <w:sz w:val="20"/>
          <w:szCs w:val="20"/>
          <w:lang w:val="x-none" w:eastAsia="en-US"/>
        </w:rPr>
        <w:lastRenderedPageBreak/>
        <w:t xml:space="preserve">Option 1 is derived from the design of concurrent gap. In the method, </w:t>
      </w:r>
      <w:r w:rsidRPr="00A33914">
        <w:rPr>
          <w:rFonts w:ascii="Times New Roman" w:hAnsi="Times New Roman"/>
          <w:sz w:val="20"/>
          <w:szCs w:val="20"/>
          <w:lang w:eastAsia="en-US"/>
        </w:rPr>
        <w:t>m</w:t>
      </w:r>
      <w:r w:rsidRPr="00A33914">
        <w:rPr>
          <w:rFonts w:ascii="Times New Roman" w:hAnsi="Times New Roman"/>
          <w:sz w:val="20"/>
          <w:szCs w:val="20"/>
          <w:lang w:val="x-none" w:eastAsia="en-US"/>
        </w:rPr>
        <w:t>any different N parameters are designed.</w:t>
      </w:r>
      <w:r w:rsidRPr="00A33914">
        <w:rPr>
          <w:rFonts w:ascii="Times New Roman" w:hAnsi="Times New Roman"/>
          <w:sz w:val="20"/>
          <w:szCs w:val="20"/>
          <w:lang w:eastAsia="zh-TW"/>
        </w:rPr>
        <w:t xml:space="preserve"> Take </w:t>
      </w:r>
      <w:proofErr w:type="spellStart"/>
      <w:r w:rsidRPr="00A33914">
        <w:rPr>
          <w:rFonts w:ascii="Times New Roman" w:hAnsi="Times New Roman"/>
          <w:sz w:val="20"/>
          <w:szCs w:val="20"/>
        </w:rPr>
        <w:t>N</w:t>
      </w:r>
      <w:r w:rsidRPr="00A33914">
        <w:rPr>
          <w:rFonts w:ascii="Times New Roman" w:hAnsi="Times New Roman"/>
          <w:sz w:val="20"/>
          <w:szCs w:val="20"/>
          <w:vertAlign w:val="subscript"/>
        </w:rPr>
        <w:t>available,SSBCDP_SMTC_MG</w:t>
      </w:r>
      <w:proofErr w:type="spellEnd"/>
      <w:r w:rsidRPr="00A33914">
        <w:rPr>
          <w:rFonts w:ascii="Times New Roman" w:hAnsi="Times New Roman"/>
          <w:sz w:val="20"/>
          <w:szCs w:val="20"/>
          <w:vertAlign w:val="subscript"/>
        </w:rPr>
        <w:t xml:space="preserve"> </w:t>
      </w:r>
      <w:r w:rsidRPr="00A33914">
        <w:rPr>
          <w:rFonts w:ascii="Times New Roman" w:hAnsi="Times New Roman"/>
          <w:sz w:val="20"/>
          <w:szCs w:val="20"/>
          <w:lang w:eastAsia="zh-TW"/>
        </w:rPr>
        <w:t xml:space="preserve">for example, it is one of the key values in the whole calculation. It defines </w:t>
      </w:r>
      <w:r w:rsidRPr="00A33914">
        <w:rPr>
          <w:rFonts w:ascii="Times New Roman" w:hAnsi="Times New Roman"/>
          <w:sz w:val="20"/>
          <w:szCs w:val="20"/>
        </w:rPr>
        <w:t>the number of SSB CDP occasions that are not overlapped with any measurement gap occasion nor any SMTC occasion within the window W.</w:t>
      </w:r>
      <w:r w:rsidRPr="00A33914">
        <w:rPr>
          <w:rFonts w:ascii="Times New Roman" w:hAnsi="Times New Roman"/>
          <w:sz w:val="20"/>
          <w:szCs w:val="20"/>
          <w:lang w:eastAsia="zh-TW"/>
        </w:rPr>
        <w:t xml:space="preserve"> While it didn’t specify how to calculate the number. </w:t>
      </w:r>
      <w:r w:rsidRPr="00A33914">
        <w:rPr>
          <w:rFonts w:ascii="Times New Roman" w:hAnsi="Times New Roman"/>
          <w:sz w:val="20"/>
          <w:szCs w:val="20"/>
        </w:rPr>
        <w:t>It just uses some description to describe the number in a general way without any accurate expression</w:t>
      </w:r>
      <w:r w:rsidRPr="00A33914">
        <w:rPr>
          <w:rFonts w:ascii="Times New Roman" w:hAnsi="Times New Roman"/>
          <w:sz w:val="20"/>
          <w:szCs w:val="20"/>
          <w:lang w:eastAsia="zh-TW"/>
        </w:rPr>
        <w:t>. We can’t get the number explicitly. we may need to manually plot the figure first and observe the figure to find out the number. To us, it’s a little ambiguous and not accurate enough.</w:t>
      </w:r>
    </w:p>
    <w:p w14:paraId="67A22C0B" w14:textId="77777777" w:rsidR="00F23568" w:rsidRPr="00A33914" w:rsidRDefault="00F23568" w:rsidP="00F23568">
      <w:pPr>
        <w:rPr>
          <w:rFonts w:ascii="Times New Roman" w:hAnsi="Times New Roman"/>
          <w:sz w:val="20"/>
          <w:szCs w:val="20"/>
          <w:lang w:eastAsia="en-US"/>
        </w:rPr>
      </w:pPr>
      <w:r w:rsidRPr="00A33914">
        <w:rPr>
          <w:rFonts w:ascii="Times New Roman" w:hAnsi="Times New Roman"/>
          <w:sz w:val="20"/>
          <w:szCs w:val="20"/>
          <w:lang w:val="x-none" w:eastAsia="en-US"/>
        </w:rPr>
        <w:t xml:space="preserve">We also understand the background of such design in concurrent gap. For concurrent gap, many measurement gap will exist. </w:t>
      </w:r>
      <w:r w:rsidRPr="00A33914">
        <w:rPr>
          <w:rFonts w:ascii="Times New Roman" w:hAnsi="Times New Roman"/>
          <w:sz w:val="20"/>
          <w:szCs w:val="20"/>
          <w:lang w:eastAsia="en-US"/>
        </w:rPr>
        <w:t xml:space="preserve">These gaps can be fully overlapped, partially overlapped or non-fully overlapped. Besides, </w:t>
      </w:r>
      <w:r w:rsidRPr="00A33914">
        <w:rPr>
          <w:rFonts w:ascii="Times New Roman" w:hAnsi="Times New Roman"/>
          <w:sz w:val="20"/>
          <w:szCs w:val="20"/>
          <w:lang w:val="x-none" w:eastAsia="en-US"/>
        </w:rPr>
        <w:t>there are different priority for measurement gap</w:t>
      </w:r>
      <w:r w:rsidRPr="00A33914">
        <w:rPr>
          <w:rFonts w:ascii="Times New Roman" w:hAnsi="Times New Roman"/>
          <w:sz w:val="20"/>
          <w:szCs w:val="20"/>
          <w:lang w:eastAsia="en-US"/>
        </w:rPr>
        <w:t xml:space="preserve">. </w:t>
      </w:r>
      <w:r w:rsidRPr="00A33914">
        <w:rPr>
          <w:rFonts w:ascii="Times New Roman" w:hAnsi="Times New Roman"/>
          <w:sz w:val="20"/>
          <w:szCs w:val="20"/>
          <w:lang w:val="x-none" w:eastAsia="en-US"/>
        </w:rPr>
        <w:t>In some case</w:t>
      </w:r>
      <w:r w:rsidRPr="00A33914">
        <w:rPr>
          <w:rFonts w:ascii="Times New Roman" w:hAnsi="Times New Roman"/>
          <w:sz w:val="20"/>
          <w:szCs w:val="20"/>
          <w:lang w:eastAsia="en-US"/>
        </w:rPr>
        <w:t>s</w:t>
      </w:r>
      <w:r w:rsidRPr="00A33914">
        <w:rPr>
          <w:rFonts w:ascii="Times New Roman" w:hAnsi="Times New Roman"/>
          <w:sz w:val="20"/>
          <w:szCs w:val="20"/>
          <w:lang w:val="x-none" w:eastAsia="en-US"/>
        </w:rPr>
        <w:t xml:space="preserve">, some gap with low priority may be dropped. </w:t>
      </w:r>
      <w:r w:rsidRPr="00A33914">
        <w:rPr>
          <w:rFonts w:ascii="Times New Roman" w:hAnsi="Times New Roman"/>
          <w:sz w:val="20"/>
          <w:szCs w:val="20"/>
          <w:lang w:eastAsia="en-US"/>
        </w:rPr>
        <w:t xml:space="preserve">Given to the complex scenario, some company prefer to design method with general description. However, </w:t>
      </w:r>
      <w:r w:rsidRPr="00A33914">
        <w:rPr>
          <w:rFonts w:ascii="Times New Roman" w:hAnsi="Times New Roman"/>
          <w:sz w:val="20"/>
          <w:szCs w:val="20"/>
          <w:lang w:val="x-none" w:eastAsia="en-US"/>
        </w:rPr>
        <w:t xml:space="preserve">some </w:t>
      </w:r>
      <w:r w:rsidRPr="00A33914">
        <w:rPr>
          <w:rFonts w:ascii="Times New Roman" w:hAnsi="Times New Roman"/>
          <w:sz w:val="20"/>
          <w:szCs w:val="20"/>
          <w:lang w:eastAsia="en-US"/>
        </w:rPr>
        <w:t xml:space="preserve">other </w:t>
      </w:r>
      <w:r w:rsidRPr="00A33914">
        <w:rPr>
          <w:rFonts w:ascii="Times New Roman" w:hAnsi="Times New Roman"/>
          <w:sz w:val="20"/>
          <w:szCs w:val="20"/>
          <w:lang w:val="x-none" w:eastAsia="en-US"/>
        </w:rPr>
        <w:t xml:space="preserve">companies </w:t>
      </w:r>
      <w:r w:rsidRPr="00A33914">
        <w:rPr>
          <w:rFonts w:ascii="Times New Roman" w:hAnsi="Times New Roman"/>
          <w:sz w:val="20"/>
          <w:szCs w:val="20"/>
          <w:lang w:eastAsia="en-US"/>
        </w:rPr>
        <w:t xml:space="preserve">have concern about this method and think it’s not clear. They </w:t>
      </w:r>
      <w:r w:rsidRPr="00A33914">
        <w:rPr>
          <w:rFonts w:ascii="Times New Roman" w:hAnsi="Times New Roman"/>
          <w:sz w:val="20"/>
          <w:szCs w:val="20"/>
          <w:lang w:val="x-none" w:eastAsia="en-US"/>
        </w:rPr>
        <w:t xml:space="preserve">try to provide accurate equation to calculate the sharing factor in different scenarios. However, since the situation is too complex and time is limited, it’s hard to derive </w:t>
      </w:r>
      <w:r w:rsidRPr="00A33914">
        <w:rPr>
          <w:rFonts w:ascii="Times New Roman" w:hAnsi="Times New Roman"/>
          <w:sz w:val="20"/>
          <w:szCs w:val="20"/>
          <w:lang w:eastAsia="en-US"/>
        </w:rPr>
        <w:t>general</w:t>
      </w:r>
      <w:r w:rsidRPr="00A33914">
        <w:rPr>
          <w:rFonts w:ascii="Times New Roman" w:hAnsi="Times New Roman"/>
          <w:sz w:val="20"/>
          <w:szCs w:val="20"/>
          <w:lang w:val="x-none" w:eastAsia="en-US"/>
        </w:rPr>
        <w:t xml:space="preserve"> </w:t>
      </w:r>
      <w:r w:rsidRPr="00A33914">
        <w:rPr>
          <w:rFonts w:ascii="Times New Roman" w:hAnsi="Times New Roman"/>
          <w:sz w:val="20"/>
          <w:szCs w:val="20"/>
          <w:lang w:eastAsia="en-US"/>
        </w:rPr>
        <w:t>accurate</w:t>
      </w:r>
      <w:r w:rsidRPr="00A33914">
        <w:rPr>
          <w:rFonts w:ascii="Times New Roman" w:hAnsi="Times New Roman"/>
          <w:sz w:val="20"/>
          <w:szCs w:val="20"/>
          <w:lang w:val="x-none" w:eastAsia="en-US"/>
        </w:rPr>
        <w:t xml:space="preserve"> </w:t>
      </w:r>
      <w:r w:rsidRPr="00A33914">
        <w:rPr>
          <w:rFonts w:ascii="Times New Roman" w:hAnsi="Times New Roman"/>
          <w:sz w:val="20"/>
          <w:szCs w:val="20"/>
          <w:lang w:eastAsia="en-US"/>
        </w:rPr>
        <w:t>expression</w:t>
      </w:r>
      <w:r w:rsidRPr="00A33914">
        <w:rPr>
          <w:rFonts w:ascii="Times New Roman" w:hAnsi="Times New Roman"/>
          <w:sz w:val="20"/>
          <w:szCs w:val="20"/>
          <w:lang w:val="x-none" w:eastAsia="en-US"/>
        </w:rPr>
        <w:t xml:space="preserve"> to account for different scenarios. Finally, </w:t>
      </w:r>
      <w:r w:rsidRPr="00A33914">
        <w:rPr>
          <w:rFonts w:ascii="Times New Roman" w:hAnsi="Times New Roman"/>
          <w:sz w:val="20"/>
          <w:szCs w:val="20"/>
          <w:lang w:eastAsia="en-US"/>
        </w:rPr>
        <w:t xml:space="preserve">the compromised </w:t>
      </w:r>
      <w:r w:rsidRPr="00A33914">
        <w:rPr>
          <w:rFonts w:ascii="Times New Roman" w:hAnsi="Times New Roman"/>
          <w:sz w:val="20"/>
          <w:szCs w:val="20"/>
          <w:lang w:val="x-none" w:eastAsia="en-US"/>
        </w:rPr>
        <w:t xml:space="preserve">solution is to </w:t>
      </w:r>
      <w:r w:rsidRPr="00A33914">
        <w:rPr>
          <w:rFonts w:ascii="Times New Roman" w:hAnsi="Times New Roman"/>
          <w:sz w:val="20"/>
          <w:szCs w:val="20"/>
          <w:lang w:eastAsia="en-US"/>
        </w:rPr>
        <w:t>provide</w:t>
      </w:r>
      <w:r w:rsidRPr="00A33914">
        <w:rPr>
          <w:rFonts w:ascii="Times New Roman" w:hAnsi="Times New Roman"/>
          <w:sz w:val="20"/>
          <w:szCs w:val="20"/>
          <w:lang w:val="x-none" w:eastAsia="en-US"/>
        </w:rPr>
        <w:t xml:space="preserve"> some general description about how to calculate the </w:t>
      </w:r>
      <w:r w:rsidRPr="00A33914">
        <w:rPr>
          <w:rFonts w:ascii="Times New Roman" w:hAnsi="Times New Roman"/>
          <w:sz w:val="20"/>
          <w:szCs w:val="20"/>
          <w:lang w:eastAsia="en-US"/>
        </w:rPr>
        <w:t>number</w:t>
      </w:r>
      <w:r w:rsidRPr="00A33914">
        <w:rPr>
          <w:rFonts w:ascii="Times New Roman" w:hAnsi="Times New Roman"/>
          <w:sz w:val="20"/>
          <w:szCs w:val="20"/>
          <w:lang w:val="x-none" w:eastAsia="en-US"/>
        </w:rPr>
        <w:t>.</w:t>
      </w:r>
    </w:p>
    <w:p w14:paraId="53809D07" w14:textId="77777777" w:rsidR="00F23568" w:rsidRPr="00A33914" w:rsidRDefault="00F23568" w:rsidP="00F23568">
      <w:pPr>
        <w:rPr>
          <w:rFonts w:ascii="Times New Roman" w:hAnsi="Times New Roman"/>
          <w:sz w:val="20"/>
          <w:szCs w:val="20"/>
          <w:lang w:eastAsia="en-US"/>
        </w:rPr>
      </w:pPr>
      <w:r w:rsidRPr="00A33914">
        <w:rPr>
          <w:rFonts w:ascii="Times New Roman" w:hAnsi="Times New Roman"/>
          <w:sz w:val="20"/>
          <w:szCs w:val="20"/>
          <w:lang w:val="x-none" w:eastAsia="en-US"/>
        </w:rPr>
        <w:t xml:space="preserve">While for Option 2, </w:t>
      </w:r>
      <w:r w:rsidRPr="00A33914">
        <w:rPr>
          <w:rFonts w:ascii="Times New Roman" w:hAnsi="Times New Roman"/>
          <w:sz w:val="20"/>
          <w:szCs w:val="20"/>
          <w:lang w:eastAsia="en-US"/>
        </w:rPr>
        <w:t xml:space="preserve">the situation is a little different. When there is no concurrent gap, </w:t>
      </w:r>
      <w:r w:rsidRPr="00A33914">
        <w:rPr>
          <w:rFonts w:ascii="Times New Roman" w:hAnsi="Times New Roman"/>
          <w:sz w:val="20"/>
          <w:szCs w:val="20"/>
          <w:lang w:val="x-none" w:eastAsia="en-US"/>
        </w:rPr>
        <w:t>the scenario is not so complex</w:t>
      </w:r>
      <w:r w:rsidRPr="00A33914">
        <w:rPr>
          <w:rFonts w:ascii="Times New Roman" w:hAnsi="Times New Roman"/>
          <w:sz w:val="20"/>
          <w:szCs w:val="20"/>
          <w:lang w:eastAsia="en-US"/>
        </w:rPr>
        <w:t>.</w:t>
      </w:r>
    </w:p>
    <w:p w14:paraId="0814F920" w14:textId="77777777" w:rsidR="00F23568" w:rsidRPr="00A33914" w:rsidRDefault="00F23568" w:rsidP="00F23568">
      <w:pPr>
        <w:rPr>
          <w:rFonts w:ascii="Times New Roman" w:hAnsi="Times New Roman"/>
          <w:sz w:val="20"/>
          <w:szCs w:val="20"/>
          <w:lang w:eastAsia="en-US"/>
        </w:rPr>
      </w:pPr>
      <w:r w:rsidRPr="00A33914">
        <w:rPr>
          <w:rFonts w:ascii="Times New Roman" w:hAnsi="Times New Roman"/>
          <w:sz w:val="20"/>
          <w:szCs w:val="20"/>
          <w:lang w:eastAsia="en-US"/>
        </w:rPr>
        <w:t>An explicit</w:t>
      </w:r>
      <w:r w:rsidRPr="00A33914">
        <w:rPr>
          <w:rFonts w:ascii="Times New Roman" w:hAnsi="Times New Roman"/>
          <w:sz w:val="20"/>
          <w:szCs w:val="20"/>
          <w:lang w:val="x-none" w:eastAsia="en-US"/>
        </w:rPr>
        <w:t xml:space="preserve"> mathematic equation can be derived based on legacy requirement</w:t>
      </w:r>
      <w:r w:rsidRPr="00A33914">
        <w:rPr>
          <w:rFonts w:ascii="Times New Roman" w:hAnsi="Times New Roman"/>
          <w:sz w:val="20"/>
          <w:szCs w:val="20"/>
          <w:lang w:eastAsia="en-US"/>
        </w:rPr>
        <w:t xml:space="preserve">. Meanwhile, the </w:t>
      </w:r>
      <w:r w:rsidRPr="00A33914">
        <w:rPr>
          <w:rFonts w:ascii="Times New Roman" w:hAnsi="Times New Roman"/>
          <w:sz w:val="20"/>
          <w:szCs w:val="20"/>
          <w:lang w:val="x-none" w:eastAsia="en-US"/>
        </w:rPr>
        <w:t xml:space="preserve">mathematic </w:t>
      </w:r>
      <w:r w:rsidRPr="00A33914">
        <w:rPr>
          <w:rFonts w:ascii="Times New Roman" w:hAnsi="Times New Roman"/>
          <w:sz w:val="20"/>
          <w:szCs w:val="20"/>
          <w:lang w:eastAsia="en-US"/>
        </w:rPr>
        <w:t xml:space="preserve">solution is general and can apply for different scenarios. </w:t>
      </w:r>
      <w:r w:rsidRPr="00A33914">
        <w:rPr>
          <w:rFonts w:ascii="Times New Roman" w:hAnsi="Times New Roman"/>
          <w:sz w:val="20"/>
          <w:szCs w:val="20"/>
          <w:lang w:val="x-none" w:eastAsia="en-US"/>
        </w:rPr>
        <w:t xml:space="preserve">We think it’s a </w:t>
      </w:r>
      <w:r w:rsidRPr="00A33914">
        <w:rPr>
          <w:rFonts w:ascii="Times New Roman" w:hAnsi="Times New Roman"/>
          <w:sz w:val="20"/>
          <w:szCs w:val="20"/>
          <w:lang w:eastAsia="en-US"/>
        </w:rPr>
        <w:t>better solution for this scenario</w:t>
      </w:r>
      <w:r w:rsidRPr="00A33914">
        <w:rPr>
          <w:rFonts w:ascii="Times New Roman" w:hAnsi="Times New Roman"/>
          <w:sz w:val="20"/>
          <w:szCs w:val="20"/>
          <w:lang w:val="x-none" w:eastAsia="en-US"/>
        </w:rPr>
        <w:t xml:space="preserve">. </w:t>
      </w:r>
    </w:p>
    <w:p w14:paraId="27A60376" w14:textId="33A79F6D" w:rsidR="00F23568" w:rsidRPr="00A33914" w:rsidRDefault="00F23568" w:rsidP="00F23568">
      <w:pPr>
        <w:rPr>
          <w:rFonts w:ascii="Times New Roman" w:hAnsi="Times New Roman"/>
          <w:sz w:val="20"/>
          <w:szCs w:val="20"/>
          <w:lang w:eastAsia="en-US"/>
        </w:rPr>
      </w:pPr>
      <w:r w:rsidRPr="00A33914">
        <w:rPr>
          <w:rFonts w:ascii="Times New Roman" w:hAnsi="Times New Roman"/>
          <w:sz w:val="20"/>
          <w:szCs w:val="20"/>
          <w:lang w:val="x-none" w:eastAsia="en-US"/>
        </w:rPr>
        <w:t xml:space="preserve">We understand the concern from other company. </w:t>
      </w:r>
      <w:r w:rsidR="00646C58">
        <w:rPr>
          <w:rFonts w:ascii="Times New Roman" w:hAnsi="Times New Roman"/>
          <w:sz w:val="20"/>
          <w:szCs w:val="20"/>
          <w:lang w:eastAsia="en-US"/>
        </w:rPr>
        <w:t>In future release</w:t>
      </w:r>
      <w:r w:rsidRPr="00A33914">
        <w:rPr>
          <w:rFonts w:ascii="Times New Roman" w:hAnsi="Times New Roman"/>
          <w:sz w:val="20"/>
          <w:szCs w:val="20"/>
          <w:lang w:val="x-none" w:eastAsia="en-US"/>
        </w:rPr>
        <w:t>,</w:t>
      </w:r>
      <w:r w:rsidRPr="00A33914">
        <w:rPr>
          <w:rFonts w:ascii="Times New Roman" w:hAnsi="Times New Roman"/>
          <w:sz w:val="20"/>
          <w:szCs w:val="20"/>
          <w:lang w:eastAsia="en-US"/>
        </w:rPr>
        <w:t xml:space="preserve"> if the scenario become more complex and it’s hard to derive explicit expression</w:t>
      </w:r>
      <w:r w:rsidRPr="00A33914">
        <w:rPr>
          <w:rFonts w:ascii="Times New Roman" w:hAnsi="Times New Roman"/>
          <w:sz w:val="20"/>
          <w:szCs w:val="20"/>
          <w:lang w:val="x-none" w:eastAsia="en-US"/>
        </w:rPr>
        <w:t xml:space="preserve">, we </w:t>
      </w:r>
      <w:r w:rsidRPr="00A33914">
        <w:rPr>
          <w:rFonts w:ascii="Times New Roman" w:hAnsi="Times New Roman"/>
          <w:sz w:val="20"/>
          <w:szCs w:val="20"/>
          <w:lang w:eastAsia="en-US"/>
        </w:rPr>
        <w:t>think it’s reasonable to</w:t>
      </w:r>
      <w:r w:rsidRPr="00A33914">
        <w:rPr>
          <w:rFonts w:ascii="Times New Roman" w:hAnsi="Times New Roman"/>
          <w:sz w:val="20"/>
          <w:szCs w:val="20"/>
          <w:lang w:val="x-none" w:eastAsia="en-US"/>
        </w:rPr>
        <w:t xml:space="preserve"> use </w:t>
      </w:r>
      <w:r w:rsidRPr="00A33914">
        <w:rPr>
          <w:rFonts w:ascii="Times New Roman" w:hAnsi="Times New Roman"/>
          <w:sz w:val="20"/>
          <w:szCs w:val="20"/>
          <w:lang w:eastAsia="en-US"/>
        </w:rPr>
        <w:t xml:space="preserve">general </w:t>
      </w:r>
      <w:r w:rsidRPr="00A33914">
        <w:rPr>
          <w:rFonts w:ascii="Times New Roman" w:hAnsi="Times New Roman"/>
          <w:sz w:val="20"/>
          <w:szCs w:val="20"/>
          <w:lang w:val="x-none" w:eastAsia="en-US"/>
        </w:rPr>
        <w:t>description method</w:t>
      </w:r>
      <w:r w:rsidRPr="00A33914">
        <w:rPr>
          <w:rFonts w:ascii="Times New Roman" w:hAnsi="Times New Roman"/>
          <w:sz w:val="20"/>
          <w:szCs w:val="20"/>
          <w:lang w:eastAsia="en-US"/>
        </w:rPr>
        <w:t xml:space="preserve"> proposed by option 1</w:t>
      </w:r>
      <w:r w:rsidRPr="00A33914">
        <w:rPr>
          <w:rFonts w:ascii="Times New Roman" w:hAnsi="Times New Roman"/>
          <w:sz w:val="20"/>
          <w:szCs w:val="20"/>
          <w:lang w:val="x-none" w:eastAsia="en-US"/>
        </w:rPr>
        <w:t>.</w:t>
      </w:r>
    </w:p>
    <w:p w14:paraId="74AABD83" w14:textId="77777777" w:rsidR="00395368" w:rsidRPr="00A33914" w:rsidRDefault="00395368" w:rsidP="00395368">
      <w:pPr>
        <w:spacing w:after="120" w:line="259" w:lineRule="auto"/>
        <w:rPr>
          <w:rFonts w:ascii="Times New Roman" w:hAnsi="Times New Roman"/>
          <w:b/>
          <w:bCs/>
          <w:sz w:val="20"/>
          <w:szCs w:val="20"/>
        </w:rPr>
      </w:pPr>
      <w:r w:rsidRPr="00A33914">
        <w:rPr>
          <w:rFonts w:ascii="Times New Roman" w:hAnsi="Times New Roman"/>
          <w:b/>
          <w:bCs/>
          <w:sz w:val="20"/>
          <w:szCs w:val="20"/>
          <w:lang w:val="x-none" w:eastAsia="en-US"/>
        </w:rPr>
        <w:t xml:space="preserve">Proposal </w:t>
      </w:r>
      <w:r>
        <w:rPr>
          <w:rFonts w:ascii="Times New Roman" w:hAnsi="Times New Roman"/>
          <w:b/>
          <w:bCs/>
          <w:sz w:val="20"/>
          <w:szCs w:val="20"/>
          <w:lang w:eastAsia="en-US"/>
        </w:rPr>
        <w:t>2</w:t>
      </w:r>
      <w:r w:rsidRPr="00A33914">
        <w:rPr>
          <w:rFonts w:ascii="Times New Roman" w:hAnsi="Times New Roman"/>
          <w:b/>
          <w:bCs/>
          <w:sz w:val="20"/>
          <w:szCs w:val="20"/>
          <w:lang w:val="x-none" w:eastAsia="en-US"/>
        </w:rPr>
        <w:t xml:space="preserve">: </w:t>
      </w:r>
      <w:r>
        <w:rPr>
          <w:rFonts w:ascii="Times New Roman" w:hAnsi="Times New Roman"/>
          <w:b/>
          <w:bCs/>
          <w:sz w:val="20"/>
          <w:szCs w:val="20"/>
          <w:lang w:eastAsia="en-US"/>
        </w:rPr>
        <w:t>For Rel-17 inter-cell L1-RSRP measurement without concurrent gap</w:t>
      </w:r>
      <w:r w:rsidRPr="00A33914">
        <w:rPr>
          <w:rFonts w:ascii="Times New Roman" w:hAnsi="Times New Roman"/>
          <w:b/>
          <w:bCs/>
          <w:sz w:val="20"/>
          <w:szCs w:val="20"/>
          <w:lang w:val="x-none" w:eastAsia="en-US"/>
        </w:rPr>
        <w:t>, remove the bracket in the corresponding CR.</w:t>
      </w:r>
      <w:r w:rsidRPr="00A33914">
        <w:rPr>
          <w:rFonts w:ascii="Times New Roman" w:hAnsi="Times New Roman"/>
          <w:b/>
          <w:bCs/>
          <w:sz w:val="20"/>
          <w:szCs w:val="20"/>
        </w:rPr>
        <w:t xml:space="preserve"> </w:t>
      </w:r>
    </w:p>
    <w:p w14:paraId="2BD1FC1E" w14:textId="7D930D26" w:rsidR="00C77FB0" w:rsidRPr="00A33914" w:rsidRDefault="00F23568" w:rsidP="00C77FB0">
      <w:pPr>
        <w:spacing w:after="120" w:line="259" w:lineRule="auto"/>
        <w:rPr>
          <w:rFonts w:ascii="Times New Roman" w:hAnsi="Times New Roman"/>
          <w:b/>
          <w:bCs/>
          <w:sz w:val="20"/>
          <w:szCs w:val="20"/>
        </w:rPr>
      </w:pPr>
      <w:r w:rsidRPr="00A33914">
        <w:rPr>
          <w:rFonts w:ascii="Times New Roman" w:hAnsi="Times New Roman"/>
          <w:b/>
          <w:bCs/>
          <w:sz w:val="20"/>
          <w:szCs w:val="20"/>
        </w:rPr>
        <w:t xml:space="preserve">Proposal </w:t>
      </w:r>
      <w:r w:rsidR="002E57C6">
        <w:rPr>
          <w:rFonts w:ascii="Times New Roman" w:hAnsi="Times New Roman"/>
          <w:b/>
          <w:bCs/>
          <w:sz w:val="20"/>
          <w:szCs w:val="20"/>
        </w:rPr>
        <w:t>3</w:t>
      </w:r>
      <w:r w:rsidRPr="00A33914">
        <w:rPr>
          <w:rFonts w:ascii="Times New Roman" w:hAnsi="Times New Roman"/>
          <w:b/>
          <w:bCs/>
          <w:sz w:val="20"/>
          <w:szCs w:val="20"/>
        </w:rPr>
        <w:t xml:space="preserve">: </w:t>
      </w:r>
      <w:r w:rsidR="00646C58">
        <w:rPr>
          <w:rFonts w:ascii="Times New Roman" w:hAnsi="Times New Roman"/>
          <w:b/>
          <w:bCs/>
          <w:sz w:val="20"/>
          <w:szCs w:val="20"/>
        </w:rPr>
        <w:t>For future release</w:t>
      </w:r>
      <w:r w:rsidRPr="00A33914">
        <w:rPr>
          <w:rFonts w:ascii="Times New Roman" w:hAnsi="Times New Roman"/>
          <w:b/>
          <w:bCs/>
          <w:sz w:val="20"/>
          <w:szCs w:val="20"/>
        </w:rPr>
        <w:t>,</w:t>
      </w:r>
      <w:r w:rsidR="00646C58">
        <w:rPr>
          <w:rFonts w:ascii="Times New Roman" w:hAnsi="Times New Roman"/>
          <w:b/>
          <w:bCs/>
          <w:sz w:val="20"/>
          <w:szCs w:val="20"/>
        </w:rPr>
        <w:t xml:space="preserve"> if scenario become quite complex,</w:t>
      </w:r>
      <w:r w:rsidRPr="00A33914">
        <w:rPr>
          <w:rFonts w:ascii="Times New Roman" w:hAnsi="Times New Roman"/>
          <w:b/>
          <w:bCs/>
          <w:sz w:val="20"/>
          <w:szCs w:val="20"/>
        </w:rPr>
        <w:t xml:space="preserve"> </w:t>
      </w:r>
      <w:r w:rsidR="00C77FB0">
        <w:rPr>
          <w:rFonts w:ascii="Times New Roman" w:hAnsi="Times New Roman"/>
          <w:b/>
          <w:bCs/>
          <w:sz w:val="20"/>
          <w:szCs w:val="20"/>
        </w:rPr>
        <w:t xml:space="preserve">L1-RSRP measurement period can be defined in general description way, </w:t>
      </w:r>
      <w:proofErr w:type="gramStart"/>
      <w:r w:rsidR="00C77FB0">
        <w:rPr>
          <w:rFonts w:ascii="Times New Roman" w:hAnsi="Times New Roman"/>
          <w:b/>
          <w:bCs/>
          <w:sz w:val="20"/>
          <w:szCs w:val="20"/>
        </w:rPr>
        <w:t>e.g.</w:t>
      </w:r>
      <w:proofErr w:type="gramEnd"/>
      <w:r w:rsidR="00C77FB0">
        <w:rPr>
          <w:rFonts w:ascii="Times New Roman" w:hAnsi="Times New Roman"/>
          <w:b/>
          <w:bCs/>
          <w:sz w:val="20"/>
          <w:szCs w:val="20"/>
        </w:rPr>
        <w:t xml:space="preserve"> based on concurrent gap method.</w:t>
      </w:r>
    </w:p>
    <w:p w14:paraId="50A989AD" w14:textId="1B3732CC" w:rsidR="00F23568" w:rsidRPr="00F23568" w:rsidRDefault="00F23568" w:rsidP="00F23568">
      <w:pPr>
        <w:pStyle w:val="Heading2"/>
        <w:numPr>
          <w:ilvl w:val="1"/>
          <w:numId w:val="0"/>
        </w:numPr>
        <w:ind w:left="576" w:hanging="576"/>
        <w:rPr>
          <w:rFonts w:ascii="Times New Roman" w:hAnsi="Times New Roman"/>
          <w:sz w:val="22"/>
          <w:szCs w:val="22"/>
          <w:lang w:val="en-US"/>
        </w:rPr>
      </w:pPr>
      <w:r w:rsidRPr="00F23568">
        <w:rPr>
          <w:rFonts w:ascii="Times New Roman" w:hAnsi="Times New Roman"/>
          <w:sz w:val="22"/>
          <w:szCs w:val="22"/>
          <w:lang w:val="en-US"/>
        </w:rPr>
        <w:t>2.3 Measurement restriction</w:t>
      </w:r>
    </w:p>
    <w:tbl>
      <w:tblPr>
        <w:tblStyle w:val="TableGrid"/>
        <w:tblW w:w="0" w:type="auto"/>
        <w:tblLook w:val="04A0" w:firstRow="1" w:lastRow="0" w:firstColumn="1" w:lastColumn="0" w:noHBand="0" w:noVBand="1"/>
      </w:tblPr>
      <w:tblGrid>
        <w:gridCol w:w="9350"/>
      </w:tblGrid>
      <w:tr w:rsidR="00F23568" w:rsidRPr="00A33914" w14:paraId="71882B4F" w14:textId="77777777" w:rsidTr="00FF44FF">
        <w:tc>
          <w:tcPr>
            <w:tcW w:w="9350" w:type="dxa"/>
          </w:tcPr>
          <w:p w14:paraId="131384A6" w14:textId="77777777" w:rsidR="00F23568" w:rsidRPr="00A33914" w:rsidRDefault="00F23568" w:rsidP="00FF44FF">
            <w:pPr>
              <w:spacing w:after="120"/>
              <w:rPr>
                <w:rFonts w:ascii="Times New Roman" w:hAnsi="Times New Roman"/>
                <w:sz w:val="20"/>
                <w:szCs w:val="20"/>
              </w:rPr>
            </w:pPr>
            <w:r w:rsidRPr="00A33914">
              <w:rPr>
                <w:rFonts w:ascii="Times New Roman" w:eastAsiaTheme="minorEastAsia" w:hAnsi="Times New Roman"/>
                <w:b/>
                <w:sz w:val="20"/>
                <w:szCs w:val="20"/>
                <w:u w:val="single"/>
              </w:rPr>
              <w:t xml:space="preserve">Issue 2-5-1 </w:t>
            </w:r>
            <w:r w:rsidRPr="00A33914">
              <w:rPr>
                <w:rFonts w:ascii="Times New Roman" w:hAnsi="Times New Roman"/>
                <w:b/>
                <w:bCs/>
                <w:sz w:val="20"/>
                <w:szCs w:val="20"/>
                <w:u w:val="single"/>
              </w:rPr>
              <w:t>Measurement restriction for SSB based L1-RSRP</w:t>
            </w:r>
          </w:p>
          <w:p w14:paraId="6ED47CC3" w14:textId="77777777" w:rsidR="00F23568" w:rsidRPr="00A33914" w:rsidRDefault="00F23568" w:rsidP="00F23568">
            <w:pPr>
              <w:numPr>
                <w:ilvl w:val="0"/>
                <w:numId w:val="3"/>
              </w:numPr>
              <w:spacing w:after="120" w:line="259" w:lineRule="auto"/>
              <w:ind w:left="740"/>
              <w:rPr>
                <w:rFonts w:ascii="Times New Roman" w:eastAsia="DengXian" w:hAnsi="Times New Roman"/>
                <w:sz w:val="20"/>
                <w:szCs w:val="20"/>
              </w:rPr>
            </w:pPr>
            <w:r w:rsidRPr="00A33914">
              <w:rPr>
                <w:rFonts w:ascii="Times New Roman" w:eastAsia="DengXian" w:hAnsi="Times New Roman"/>
                <w:sz w:val="20"/>
                <w:szCs w:val="20"/>
              </w:rPr>
              <w:t>Proposals:</w:t>
            </w:r>
          </w:p>
          <w:p w14:paraId="68C34856" w14:textId="77777777" w:rsidR="00F23568" w:rsidRPr="00A33914" w:rsidRDefault="00F23568" w:rsidP="00F23568">
            <w:pPr>
              <w:numPr>
                <w:ilvl w:val="1"/>
                <w:numId w:val="3"/>
              </w:numPr>
              <w:spacing w:after="120" w:line="259" w:lineRule="auto"/>
              <w:rPr>
                <w:rFonts w:ascii="Times New Roman" w:eastAsia="DengXian" w:hAnsi="Times New Roman"/>
                <w:sz w:val="20"/>
                <w:szCs w:val="20"/>
                <w:lang w:val="sv-SE"/>
              </w:rPr>
            </w:pPr>
            <w:r w:rsidRPr="00A33914">
              <w:rPr>
                <w:rFonts w:ascii="Times New Roman" w:eastAsia="DengXian" w:hAnsi="Times New Roman"/>
                <w:sz w:val="20"/>
                <w:szCs w:val="20"/>
                <w:lang w:val="sv-SE"/>
              </w:rPr>
              <w:t>Proposal 1(Huawei):</w:t>
            </w:r>
          </w:p>
          <w:p w14:paraId="26BB030E" w14:textId="77777777" w:rsidR="00F23568" w:rsidRPr="00A33914" w:rsidRDefault="00F23568" w:rsidP="00F23568">
            <w:pPr>
              <w:numPr>
                <w:ilvl w:val="2"/>
                <w:numId w:val="3"/>
              </w:numPr>
              <w:spacing w:after="120" w:line="259" w:lineRule="auto"/>
              <w:rPr>
                <w:rFonts w:ascii="Times New Roman" w:hAnsi="Times New Roman"/>
                <w:sz w:val="20"/>
                <w:szCs w:val="20"/>
                <w:lang w:eastAsia="en-GB"/>
              </w:rPr>
            </w:pPr>
            <w:r w:rsidRPr="00A33914">
              <w:rPr>
                <w:rFonts w:ascii="Times New Roman" w:hAnsi="Times New Roman"/>
                <w:sz w:val="20"/>
                <w:szCs w:val="20"/>
                <w:lang w:eastAsia="en-GB"/>
              </w:rPr>
              <w:t>The measurement restrictions are applied between SC SSB for RLM/BFD/CBD and CDP SSB for L1-RSRP.</w:t>
            </w:r>
          </w:p>
          <w:p w14:paraId="6F70F491" w14:textId="77777777" w:rsidR="00F23568" w:rsidRPr="00A33914" w:rsidRDefault="00F23568" w:rsidP="00F23568">
            <w:pPr>
              <w:numPr>
                <w:ilvl w:val="2"/>
                <w:numId w:val="3"/>
              </w:numPr>
              <w:spacing w:after="120" w:line="259" w:lineRule="auto"/>
              <w:rPr>
                <w:rFonts w:ascii="Times New Roman" w:hAnsi="Times New Roman"/>
                <w:sz w:val="20"/>
                <w:szCs w:val="20"/>
                <w:lang w:eastAsia="en-GB"/>
              </w:rPr>
            </w:pPr>
            <w:r w:rsidRPr="00A33914">
              <w:rPr>
                <w:rFonts w:ascii="Times New Roman" w:hAnsi="Times New Roman"/>
                <w:sz w:val="20"/>
                <w:szCs w:val="20"/>
                <w:lang w:eastAsia="en-GB"/>
              </w:rPr>
              <w:t>The measurement restrictions are applied between CDP SSB for BFD/CBD and SC SSB for L1-RSRP.</w:t>
            </w:r>
          </w:p>
          <w:p w14:paraId="5B635FA0" w14:textId="77777777" w:rsidR="00F23568" w:rsidRPr="00A33914" w:rsidRDefault="00F23568" w:rsidP="00F23568">
            <w:pPr>
              <w:numPr>
                <w:ilvl w:val="1"/>
                <w:numId w:val="3"/>
              </w:numPr>
              <w:spacing w:after="120" w:line="259" w:lineRule="auto"/>
              <w:rPr>
                <w:rFonts w:ascii="Times New Roman" w:eastAsia="DengXian" w:hAnsi="Times New Roman"/>
                <w:sz w:val="20"/>
                <w:szCs w:val="20"/>
                <w:lang w:val="sv-SE"/>
              </w:rPr>
            </w:pPr>
            <w:r w:rsidRPr="00A33914">
              <w:rPr>
                <w:rFonts w:ascii="Times New Roman" w:eastAsia="DengXian" w:hAnsi="Times New Roman"/>
                <w:sz w:val="20"/>
                <w:szCs w:val="20"/>
                <w:lang w:val="sv-SE"/>
              </w:rPr>
              <w:t>Proposal 2(Ericsson, Intel):</w:t>
            </w:r>
          </w:p>
          <w:p w14:paraId="0E586E32" w14:textId="77777777" w:rsidR="00F23568" w:rsidRPr="00A33914" w:rsidRDefault="00F23568" w:rsidP="00F23568">
            <w:pPr>
              <w:numPr>
                <w:ilvl w:val="2"/>
                <w:numId w:val="3"/>
              </w:numPr>
              <w:spacing w:after="120" w:line="259" w:lineRule="auto"/>
              <w:rPr>
                <w:rFonts w:ascii="Times New Roman" w:hAnsi="Times New Roman"/>
                <w:sz w:val="20"/>
                <w:szCs w:val="20"/>
                <w:lang w:eastAsia="en-GB"/>
              </w:rPr>
            </w:pPr>
            <w:r w:rsidRPr="00A33914">
              <w:rPr>
                <w:rFonts w:ascii="Times New Roman" w:hAnsi="Times New Roman"/>
                <w:sz w:val="20"/>
                <w:szCs w:val="20"/>
                <w:lang w:eastAsia="en-GB"/>
              </w:rPr>
              <w:t>Further study the possibility of sharing under some scenarios</w:t>
            </w:r>
          </w:p>
        </w:tc>
      </w:tr>
    </w:tbl>
    <w:p w14:paraId="0FF269EB" w14:textId="77777777" w:rsidR="00F23568" w:rsidRPr="00A33914" w:rsidRDefault="00F23568" w:rsidP="00F23568">
      <w:pPr>
        <w:rPr>
          <w:rFonts w:ascii="Times New Roman" w:hAnsi="Times New Roman"/>
          <w:sz w:val="20"/>
          <w:szCs w:val="20"/>
          <w:lang w:val="x-none" w:eastAsia="en-US"/>
        </w:rPr>
      </w:pPr>
    </w:p>
    <w:p w14:paraId="61D6055B" w14:textId="77777777" w:rsidR="00F23568" w:rsidRPr="00A33914" w:rsidRDefault="00F23568" w:rsidP="00F23568">
      <w:pPr>
        <w:rPr>
          <w:rFonts w:ascii="Times New Roman" w:hAnsi="Times New Roman"/>
          <w:sz w:val="20"/>
          <w:szCs w:val="20"/>
          <w:lang w:eastAsia="en-US"/>
        </w:rPr>
      </w:pPr>
      <w:r w:rsidRPr="00A33914">
        <w:rPr>
          <w:rFonts w:ascii="Times New Roman" w:hAnsi="Times New Roman"/>
          <w:sz w:val="20"/>
          <w:szCs w:val="20"/>
          <w:lang w:eastAsia="en-US"/>
        </w:rPr>
        <w:t xml:space="preserve">Generally, we understand intention of proposal 1. It tries to solve the confliction between two SSB measurements from serving cell and cell with different PCI. However, since the NW configuration is flexible, from the spec point of view, it’s possible that SSB configured for L1-RSRP is also configured for RLM/BFD/CBD. there are two possible </w:t>
      </w:r>
      <w:proofErr w:type="gramStart"/>
      <w:r w:rsidRPr="00A33914">
        <w:rPr>
          <w:rFonts w:ascii="Times New Roman" w:hAnsi="Times New Roman"/>
          <w:sz w:val="20"/>
          <w:szCs w:val="20"/>
          <w:lang w:eastAsia="en-US"/>
        </w:rPr>
        <w:t>configuration</w:t>
      </w:r>
      <w:proofErr w:type="gramEnd"/>
      <w:r w:rsidRPr="00A33914">
        <w:rPr>
          <w:rFonts w:ascii="Times New Roman" w:hAnsi="Times New Roman"/>
          <w:sz w:val="20"/>
          <w:szCs w:val="20"/>
          <w:lang w:eastAsia="en-US"/>
        </w:rPr>
        <w:t xml:space="preserve"> for RLM/BFD/CBD.</w:t>
      </w:r>
    </w:p>
    <w:p w14:paraId="6A985B9B" w14:textId="77777777" w:rsidR="00F23568" w:rsidRPr="00A33914" w:rsidRDefault="00F23568" w:rsidP="00F23568">
      <w:pPr>
        <w:rPr>
          <w:rFonts w:ascii="Times New Roman" w:eastAsiaTheme="minorEastAsia" w:hAnsi="Times New Roman"/>
          <w:sz w:val="20"/>
          <w:szCs w:val="20"/>
        </w:rPr>
      </w:pPr>
      <w:r w:rsidRPr="00A33914">
        <w:rPr>
          <w:rFonts w:ascii="Times New Roman" w:hAnsi="Times New Roman"/>
          <w:sz w:val="20"/>
          <w:szCs w:val="20"/>
          <w:lang w:eastAsia="en-US"/>
        </w:rPr>
        <w:lastRenderedPageBreak/>
        <w:t xml:space="preserve">Case 1: </w:t>
      </w:r>
      <w:r w:rsidRPr="00A33914">
        <w:rPr>
          <w:rFonts w:ascii="Times New Roman" w:eastAsiaTheme="minorEastAsia" w:hAnsi="Times New Roman"/>
          <w:sz w:val="20"/>
          <w:szCs w:val="20"/>
        </w:rPr>
        <w:t>SSB for BFD/CBD is a subset of SSB for L1-RSRP for one cell</w:t>
      </w:r>
    </w:p>
    <w:p w14:paraId="71FF4A8F"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Case 2: SSB for RLM/BFD/CBD is different from SSB for L1-RSRP for one cell</w:t>
      </w:r>
    </w:p>
    <w:p w14:paraId="69DC3673" w14:textId="77777777" w:rsidR="00F23568" w:rsidRPr="00A33914" w:rsidRDefault="00F23568" w:rsidP="00F23568">
      <w:pPr>
        <w:rPr>
          <w:rFonts w:ascii="Times New Roman" w:hAnsi="Times New Roman"/>
          <w:sz w:val="20"/>
          <w:szCs w:val="20"/>
          <w:lang w:eastAsia="en-US"/>
        </w:rPr>
      </w:pPr>
      <w:r w:rsidRPr="00A33914">
        <w:rPr>
          <w:rFonts w:ascii="Times New Roman" w:eastAsiaTheme="minorEastAsia" w:hAnsi="Times New Roman"/>
          <w:sz w:val="20"/>
          <w:szCs w:val="20"/>
        </w:rPr>
        <w:t>In the following, we will analyze the two cases respectively.</w:t>
      </w:r>
    </w:p>
    <w:p w14:paraId="4021C633"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 xml:space="preserve">For case 1, one example of the configuration is shown in Fig.1. Suppose that SSB configurations of SC and NSC are the same. For SC, SSB index 1~8 </w:t>
      </w:r>
      <w:proofErr w:type="gramStart"/>
      <w:r w:rsidRPr="00A33914">
        <w:rPr>
          <w:rFonts w:ascii="Times New Roman" w:eastAsiaTheme="minorEastAsia" w:hAnsi="Times New Roman"/>
          <w:sz w:val="20"/>
          <w:szCs w:val="20"/>
        </w:rPr>
        <w:t>are</w:t>
      </w:r>
      <w:proofErr w:type="gramEnd"/>
      <w:r w:rsidRPr="00A33914">
        <w:rPr>
          <w:rFonts w:ascii="Times New Roman" w:eastAsiaTheme="minorEastAsia" w:hAnsi="Times New Roman"/>
          <w:sz w:val="20"/>
          <w:szCs w:val="20"/>
        </w:rPr>
        <w:t xml:space="preserve"> configured for L1-RSRP, where SSB index 3 and 8 are configured for BFD and CBD as well. While for NSC, SSB index 1~8 </w:t>
      </w:r>
      <w:proofErr w:type="gramStart"/>
      <w:r w:rsidRPr="00A33914">
        <w:rPr>
          <w:rFonts w:ascii="Times New Roman" w:eastAsiaTheme="minorEastAsia" w:hAnsi="Times New Roman"/>
          <w:sz w:val="20"/>
          <w:szCs w:val="20"/>
        </w:rPr>
        <w:t>are</w:t>
      </w:r>
      <w:proofErr w:type="gramEnd"/>
      <w:r w:rsidRPr="00A33914">
        <w:rPr>
          <w:rFonts w:ascii="Times New Roman" w:eastAsiaTheme="minorEastAsia" w:hAnsi="Times New Roman"/>
          <w:sz w:val="20"/>
          <w:szCs w:val="20"/>
        </w:rPr>
        <w:t xml:space="preserve"> configured for L1-RSRP, for simplicity.</w:t>
      </w:r>
    </w:p>
    <w:p w14:paraId="6ABD65FF" w14:textId="77777777" w:rsidR="00F23568" w:rsidRPr="00A33914" w:rsidRDefault="00F23568" w:rsidP="00F23568">
      <w:pPr>
        <w:rPr>
          <w:rFonts w:ascii="Times New Roman" w:eastAsiaTheme="minorEastAsia" w:hAnsi="Times New Roman"/>
          <w:sz w:val="20"/>
          <w:szCs w:val="20"/>
        </w:rPr>
      </w:pPr>
    </w:p>
    <w:p w14:paraId="7EFECECF" w14:textId="77777777" w:rsidR="00F23568" w:rsidRPr="00A33914" w:rsidRDefault="00F23568" w:rsidP="00F23568">
      <w:pPr>
        <w:rPr>
          <w:rFonts w:ascii="Times New Roman" w:hAnsi="Times New Roman"/>
          <w:sz w:val="20"/>
          <w:szCs w:val="20"/>
        </w:rPr>
      </w:pPr>
      <w:r w:rsidRPr="00A33914">
        <w:rPr>
          <w:sz w:val="20"/>
          <w:szCs w:val="20"/>
        </w:rPr>
        <w:object w:dxaOrig="18331" w:dyaOrig="6901" w14:anchorId="1938C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76.05pt" o:ole="">
            <v:imagedata r:id="rId10" o:title=""/>
          </v:shape>
          <o:OLEObject Type="Embed" ProgID="Visio.Drawing.15" ShapeID="_x0000_i1025" DrawAspect="Content" ObjectID="_1729324856" r:id="rId11"/>
        </w:object>
      </w:r>
    </w:p>
    <w:p w14:paraId="1050DFFA" w14:textId="13B8551A" w:rsidR="00F23568" w:rsidRPr="00A33914" w:rsidRDefault="00F23568" w:rsidP="00F23568">
      <w:pPr>
        <w:jc w:val="center"/>
        <w:rPr>
          <w:rFonts w:ascii="Times New Roman" w:eastAsiaTheme="minorEastAsia" w:hAnsi="Times New Roman"/>
          <w:sz w:val="20"/>
          <w:szCs w:val="20"/>
        </w:rPr>
      </w:pPr>
      <w:r w:rsidRPr="00A33914">
        <w:rPr>
          <w:rFonts w:ascii="Times New Roman" w:hAnsi="Times New Roman"/>
          <w:sz w:val="20"/>
          <w:szCs w:val="20"/>
        </w:rPr>
        <w:t>Fig.1</w:t>
      </w:r>
      <w:r w:rsidR="00FF3C13">
        <w:rPr>
          <w:rFonts w:ascii="Times New Roman" w:hAnsi="Times New Roman"/>
          <w:sz w:val="20"/>
          <w:szCs w:val="20"/>
        </w:rPr>
        <w:t xml:space="preserve"> SSB is configured for both L1-RSRP and BFD/CBD</w:t>
      </w:r>
    </w:p>
    <w:p w14:paraId="09AD2834"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In this case, since SSB with index 3 of  SC will be used for both BFD and L1-RSRP, when SSB with index 3 is overlapping with SSB with index 3 of NSC, sharing can be applied. SSB with index 8 is similar situation.</w:t>
      </w:r>
    </w:p>
    <w:p w14:paraId="52EC1713" w14:textId="77777777" w:rsidR="00F23568" w:rsidRPr="00A33914" w:rsidRDefault="00F23568" w:rsidP="00F23568">
      <w:pPr>
        <w:rPr>
          <w:rFonts w:ascii="Times New Roman" w:eastAsiaTheme="minorEastAsia" w:hAnsi="Times New Roman"/>
          <w:b/>
          <w:bCs/>
          <w:sz w:val="20"/>
          <w:szCs w:val="20"/>
        </w:rPr>
      </w:pPr>
      <w:r w:rsidRPr="00A33914">
        <w:rPr>
          <w:rFonts w:ascii="Times New Roman" w:eastAsiaTheme="minorEastAsia" w:hAnsi="Times New Roman"/>
          <w:b/>
          <w:bCs/>
          <w:sz w:val="20"/>
          <w:szCs w:val="20"/>
        </w:rPr>
        <w:t>Observation 1: For case 1, sharing will be performed when SSB for BFD/RLM/CBD is overlapped with SSB for L1-RSRP between two cells.</w:t>
      </w:r>
    </w:p>
    <w:p w14:paraId="463E18FB"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For case 2, one example of the configuration is shown in Fig.2. For SC, SSB index 3 and 8 are configured for BFD and CBD respectively. Other SSB will be configured for L1-RSRP.</w:t>
      </w:r>
    </w:p>
    <w:p w14:paraId="5751304C" w14:textId="77777777" w:rsidR="00F23568" w:rsidRPr="00A33914" w:rsidRDefault="00F23568" w:rsidP="00F23568">
      <w:pPr>
        <w:rPr>
          <w:rFonts w:ascii="Times New Roman" w:eastAsiaTheme="minorEastAsia" w:hAnsi="Times New Roman"/>
          <w:sz w:val="20"/>
          <w:szCs w:val="20"/>
        </w:rPr>
      </w:pPr>
      <w:r w:rsidRPr="00A33914">
        <w:rPr>
          <w:sz w:val="20"/>
          <w:szCs w:val="20"/>
        </w:rPr>
        <w:object w:dxaOrig="18331" w:dyaOrig="6901" w14:anchorId="312EF2D3">
          <v:shape id="_x0000_i1026" type="#_x0000_t75" style="width:467.4pt;height:176.05pt" o:ole="">
            <v:imagedata r:id="rId12" o:title=""/>
          </v:shape>
          <o:OLEObject Type="Embed" ProgID="Visio.Drawing.15" ShapeID="_x0000_i1026" DrawAspect="Content" ObjectID="_1729324857" r:id="rId13"/>
        </w:object>
      </w:r>
    </w:p>
    <w:p w14:paraId="60B6A8A7" w14:textId="06BB12BD" w:rsidR="00F23568" w:rsidRPr="00A33914" w:rsidRDefault="00F23568" w:rsidP="00F23568">
      <w:pPr>
        <w:jc w:val="center"/>
        <w:rPr>
          <w:rFonts w:ascii="Times New Roman" w:eastAsiaTheme="minorEastAsia" w:hAnsi="Times New Roman"/>
          <w:sz w:val="20"/>
          <w:szCs w:val="20"/>
        </w:rPr>
      </w:pPr>
      <w:r w:rsidRPr="00A33914">
        <w:rPr>
          <w:rFonts w:ascii="Times New Roman" w:eastAsiaTheme="minorEastAsia" w:hAnsi="Times New Roman"/>
          <w:sz w:val="20"/>
          <w:szCs w:val="20"/>
        </w:rPr>
        <w:lastRenderedPageBreak/>
        <w:t>Fig.2</w:t>
      </w:r>
      <w:r w:rsidR="00FF3C13" w:rsidRPr="00FF3C13">
        <w:rPr>
          <w:rFonts w:ascii="Times New Roman" w:hAnsi="Times New Roman"/>
          <w:sz w:val="20"/>
          <w:szCs w:val="20"/>
        </w:rPr>
        <w:t xml:space="preserve"> </w:t>
      </w:r>
      <w:r w:rsidR="00FF3C13">
        <w:rPr>
          <w:rFonts w:ascii="Times New Roman" w:hAnsi="Times New Roman"/>
          <w:sz w:val="20"/>
          <w:szCs w:val="20"/>
        </w:rPr>
        <w:t>SSB is configured for BFD/CBD</w:t>
      </w:r>
    </w:p>
    <w:p w14:paraId="5A70EEBA"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 xml:space="preserve">when confliction happen in SSB index 3 and </w:t>
      </w:r>
      <w:r>
        <w:rPr>
          <w:rFonts w:ascii="Times New Roman" w:eastAsiaTheme="minorEastAsia" w:hAnsi="Times New Roman"/>
          <w:sz w:val="20"/>
          <w:szCs w:val="20"/>
        </w:rPr>
        <w:t>8</w:t>
      </w:r>
      <w:r w:rsidRPr="00A33914">
        <w:rPr>
          <w:rFonts w:ascii="Times New Roman" w:eastAsiaTheme="minorEastAsia" w:hAnsi="Times New Roman"/>
          <w:sz w:val="20"/>
          <w:szCs w:val="20"/>
        </w:rPr>
        <w:t>, we need to further discuss whether sharing for measurement restriction is defined.</w:t>
      </w:r>
    </w:p>
    <w:p w14:paraId="39832A2A"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 xml:space="preserve">As for measurement restriction, when SSB is overlapping between two cells, the situation is a little different from the confliction between SSB from one cell and CSI-RS from </w:t>
      </w:r>
      <w:proofErr w:type="gramStart"/>
      <w:r w:rsidRPr="00A33914">
        <w:rPr>
          <w:rFonts w:ascii="Times New Roman" w:eastAsiaTheme="minorEastAsia" w:hAnsi="Times New Roman"/>
          <w:sz w:val="20"/>
          <w:szCs w:val="20"/>
        </w:rPr>
        <w:t>other</w:t>
      </w:r>
      <w:proofErr w:type="gramEnd"/>
      <w:r w:rsidRPr="00A33914">
        <w:rPr>
          <w:rFonts w:ascii="Times New Roman" w:eastAsiaTheme="minorEastAsia" w:hAnsi="Times New Roman"/>
          <w:sz w:val="20"/>
          <w:szCs w:val="20"/>
        </w:rPr>
        <w:t xml:space="preserve"> cell. The reason is that SSB resource is limited. While for CSI-RS, it can be configured in different symbols to avoid confliction with SSB. However, for SSB measurement, especially intra-frequency measurement, SSB from two cells are likely to be overlapped, then UE can only perform one of the measurements and there is no detail requirement for that case. It’s kind of waste SSB resource.</w:t>
      </w:r>
    </w:p>
    <w:p w14:paraId="77F569DE" w14:textId="77777777" w:rsidR="00F23568" w:rsidRPr="00A33914" w:rsidRDefault="00F23568" w:rsidP="00F23568">
      <w:pPr>
        <w:rPr>
          <w:rFonts w:ascii="Times New Roman" w:eastAsiaTheme="minorEastAsia" w:hAnsi="Times New Roman"/>
          <w:b/>
          <w:bCs/>
          <w:sz w:val="20"/>
          <w:szCs w:val="20"/>
        </w:rPr>
      </w:pPr>
      <w:r w:rsidRPr="00A33914">
        <w:rPr>
          <w:rFonts w:ascii="Times New Roman" w:eastAsiaTheme="minorEastAsia" w:hAnsi="Times New Roman"/>
          <w:b/>
          <w:bCs/>
          <w:sz w:val="20"/>
          <w:szCs w:val="20"/>
        </w:rPr>
        <w:t>Observation 2: For case 2, if measurement restriction is defined, since SSB resource is limited for configuration, there will be no measurement requirement in many cases.</w:t>
      </w:r>
    </w:p>
    <w:p w14:paraId="1CEB56F9" w14:textId="74D097A1"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 xml:space="preserve">If sharing is performed, the similar modification of sharing factor P for L1-RSRP of serving cell can be made for RLM/BFD/CBD clause. The advantage of sharing is that all SSB resource will be utilized and there will be clear requirement for both measurements. The drawback is that the delay will be extended for RLM/BFD/CBD/L1-RSRP. </w:t>
      </w:r>
    </w:p>
    <w:p w14:paraId="0B744289"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 xml:space="preserve">If company have concern about the extended delay, it can be further discussed whether any priority can be defined between these measurement and which measurement can be prioritized, </w:t>
      </w:r>
      <w:proofErr w:type="gramStart"/>
      <w:r w:rsidRPr="00A33914">
        <w:rPr>
          <w:rFonts w:ascii="Times New Roman" w:eastAsiaTheme="minorEastAsia" w:hAnsi="Times New Roman"/>
          <w:sz w:val="20"/>
          <w:szCs w:val="20"/>
        </w:rPr>
        <w:t>e.g.</w:t>
      </w:r>
      <w:proofErr w:type="gramEnd"/>
      <w:r w:rsidRPr="00A33914">
        <w:rPr>
          <w:rFonts w:ascii="Times New Roman" w:eastAsiaTheme="minorEastAsia" w:hAnsi="Times New Roman"/>
          <w:sz w:val="20"/>
          <w:szCs w:val="20"/>
        </w:rPr>
        <w:t xml:space="preserve"> define some scaling factor to further prioritize the measurement possibility. </w:t>
      </w:r>
    </w:p>
    <w:p w14:paraId="06293E77" w14:textId="77777777" w:rsidR="00F23568" w:rsidRPr="00A33914" w:rsidRDefault="00F23568" w:rsidP="00F23568">
      <w:pPr>
        <w:rPr>
          <w:rFonts w:ascii="Times New Roman" w:eastAsiaTheme="minorEastAsia" w:hAnsi="Times New Roman"/>
          <w:sz w:val="20"/>
          <w:szCs w:val="20"/>
        </w:rPr>
      </w:pPr>
      <w:r w:rsidRPr="00A33914">
        <w:rPr>
          <w:rFonts w:ascii="Times New Roman" w:eastAsiaTheme="minorEastAsia" w:hAnsi="Times New Roman"/>
          <w:sz w:val="20"/>
          <w:szCs w:val="20"/>
        </w:rPr>
        <w:t>In summary, compared with the case that no requirement is applied, we prefer to define clear requirement based on sharing scheme.</w:t>
      </w:r>
    </w:p>
    <w:p w14:paraId="774E13A6" w14:textId="60004D1E" w:rsidR="00F23568" w:rsidRPr="00A33914" w:rsidRDefault="00F23568" w:rsidP="00F23568">
      <w:pPr>
        <w:rPr>
          <w:rFonts w:ascii="Times New Roman" w:eastAsiaTheme="minorEastAsia" w:hAnsi="Times New Roman"/>
          <w:b/>
          <w:bCs/>
          <w:sz w:val="20"/>
          <w:szCs w:val="20"/>
        </w:rPr>
      </w:pPr>
      <w:r w:rsidRPr="00A33914">
        <w:rPr>
          <w:rFonts w:ascii="Times New Roman" w:eastAsiaTheme="minorEastAsia" w:hAnsi="Times New Roman"/>
          <w:b/>
          <w:bCs/>
          <w:sz w:val="20"/>
          <w:szCs w:val="20"/>
        </w:rPr>
        <w:t xml:space="preserve">Proposal </w:t>
      </w:r>
      <w:r w:rsidR="002E57C6">
        <w:rPr>
          <w:rFonts w:ascii="Times New Roman" w:eastAsiaTheme="minorEastAsia" w:hAnsi="Times New Roman"/>
          <w:b/>
          <w:bCs/>
          <w:sz w:val="20"/>
          <w:szCs w:val="20"/>
        </w:rPr>
        <w:t>4</w:t>
      </w:r>
      <w:r w:rsidRPr="00A33914">
        <w:rPr>
          <w:rFonts w:ascii="Times New Roman" w:eastAsiaTheme="minorEastAsia" w:hAnsi="Times New Roman"/>
          <w:b/>
          <w:bCs/>
          <w:sz w:val="20"/>
          <w:szCs w:val="20"/>
        </w:rPr>
        <w:t>: Prefer to define sharing between SSB measurement for RLM/BFD/CBD and SSB measurement for L1-RSRP from two cells, due to the limited SSB resource.</w:t>
      </w:r>
    </w:p>
    <w:p w14:paraId="4C5E0612" w14:textId="50F4CEFE" w:rsidR="000E1C53" w:rsidRPr="003539DF" w:rsidRDefault="000E1C53" w:rsidP="00533C9C">
      <w:pPr>
        <w:pStyle w:val="Heading1"/>
        <w:numPr>
          <w:ilvl w:val="0"/>
          <w:numId w:val="1"/>
        </w:numPr>
        <w:rPr>
          <w:rFonts w:ascii="Times New Roman" w:hAnsi="Times New Roman"/>
        </w:rPr>
      </w:pPr>
      <w:r w:rsidRPr="003539DF">
        <w:rPr>
          <w:rFonts w:ascii="Times New Roman" w:hAnsi="Times New Roman"/>
        </w:rPr>
        <w:t>Conclusion</w:t>
      </w:r>
    </w:p>
    <w:p w14:paraId="6343E632" w14:textId="7B1E498E" w:rsidR="00E544D9" w:rsidRPr="003539DF" w:rsidRDefault="00A650EF" w:rsidP="000E1C53">
      <w:pPr>
        <w:rPr>
          <w:rFonts w:ascii="Times New Roman" w:hAnsi="Times New Roman"/>
          <w:sz w:val="20"/>
          <w:szCs w:val="20"/>
          <w:lang w:val="en-GB" w:eastAsia="en-US"/>
        </w:rPr>
      </w:pPr>
      <w:r w:rsidRPr="003539DF">
        <w:rPr>
          <w:rFonts w:ascii="Times New Roman" w:hAnsi="Times New Roman"/>
          <w:sz w:val="20"/>
          <w:szCs w:val="20"/>
          <w:lang w:val="en-GB" w:eastAsia="en-US"/>
        </w:rPr>
        <w:t>In this contribution,</w:t>
      </w:r>
      <w:r w:rsidR="001A632E" w:rsidRPr="003539DF">
        <w:rPr>
          <w:rFonts w:ascii="Times New Roman" w:hAnsi="Times New Roman"/>
          <w:sz w:val="20"/>
          <w:szCs w:val="20"/>
          <w:lang w:val="en-GB" w:eastAsia="en-US"/>
        </w:rPr>
        <w:t xml:space="preserve"> we provide our views regarding </w:t>
      </w:r>
      <w:r w:rsidR="00676D24" w:rsidRPr="003539DF">
        <w:rPr>
          <w:rFonts w:ascii="Times New Roman" w:hAnsi="Times New Roman"/>
          <w:sz w:val="20"/>
          <w:szCs w:val="20"/>
          <w:lang w:val="en-GB" w:eastAsia="en-US"/>
        </w:rPr>
        <w:t xml:space="preserve">Unified TCI state in </w:t>
      </w:r>
      <w:proofErr w:type="spellStart"/>
      <w:r w:rsidR="00676D24" w:rsidRPr="003539DF">
        <w:rPr>
          <w:rFonts w:ascii="Times New Roman" w:hAnsi="Times New Roman"/>
          <w:sz w:val="20"/>
          <w:szCs w:val="20"/>
          <w:lang w:val="en-GB" w:eastAsia="en-US"/>
        </w:rPr>
        <w:t>FeMIMO</w:t>
      </w:r>
      <w:proofErr w:type="spellEnd"/>
      <w:r w:rsidR="001A632E" w:rsidRPr="003539DF">
        <w:rPr>
          <w:rFonts w:ascii="Times New Roman" w:hAnsi="Times New Roman"/>
          <w:sz w:val="20"/>
          <w:szCs w:val="20"/>
          <w:lang w:val="en-GB" w:eastAsia="en-US"/>
        </w:rPr>
        <w:t>:</w:t>
      </w:r>
    </w:p>
    <w:p w14:paraId="2CFB25C4" w14:textId="069B7389" w:rsidR="00084A4A" w:rsidRDefault="00084A4A" w:rsidP="00084A4A">
      <w:pPr>
        <w:spacing w:after="180" w:line="240" w:lineRule="auto"/>
        <w:rPr>
          <w:rFonts w:ascii="Times New Roman" w:hAnsi="Times New Roman"/>
          <w:b/>
          <w:bCs/>
          <w:sz w:val="20"/>
          <w:szCs w:val="20"/>
          <w:lang w:val="en-GB"/>
        </w:rPr>
      </w:pPr>
      <w:r w:rsidRPr="0089427E">
        <w:rPr>
          <w:rFonts w:ascii="Times New Roman" w:hAnsi="Times New Roman"/>
          <w:b/>
          <w:bCs/>
          <w:sz w:val="20"/>
          <w:szCs w:val="20"/>
          <w:lang w:val="en-GB"/>
        </w:rPr>
        <w:t xml:space="preserve">Proposal 1: </w:t>
      </w:r>
      <w:r w:rsidRPr="0089427E">
        <w:rPr>
          <w:rFonts w:ascii="Times New Roman" w:eastAsiaTheme="minorEastAsia" w:hAnsi="Times New Roman"/>
          <w:b/>
          <w:bCs/>
          <w:sz w:val="20"/>
          <w:szCs w:val="20"/>
        </w:rPr>
        <w:t xml:space="preserve">If source RS in UL TCI state is not in the DL active TCI list, </w:t>
      </w:r>
      <w:r w:rsidRPr="0089427E">
        <w:rPr>
          <w:rFonts w:ascii="Times New Roman" w:hAnsi="Times New Roman"/>
          <w:b/>
          <w:bCs/>
          <w:sz w:val="20"/>
          <w:szCs w:val="20"/>
          <w:lang w:val="en-GB"/>
        </w:rPr>
        <w:t>fine with both proposal 1 and proposal 3.</w:t>
      </w:r>
    </w:p>
    <w:p w14:paraId="02EDA51F" w14:textId="5E02AB0B" w:rsidR="00395368" w:rsidRPr="00A33914" w:rsidRDefault="00395368" w:rsidP="00395368">
      <w:pPr>
        <w:spacing w:after="120" w:line="259" w:lineRule="auto"/>
        <w:rPr>
          <w:rFonts w:ascii="Times New Roman" w:hAnsi="Times New Roman"/>
          <w:b/>
          <w:bCs/>
          <w:sz w:val="20"/>
          <w:szCs w:val="20"/>
        </w:rPr>
      </w:pPr>
      <w:r w:rsidRPr="00A33914">
        <w:rPr>
          <w:rFonts w:ascii="Times New Roman" w:hAnsi="Times New Roman"/>
          <w:b/>
          <w:bCs/>
          <w:sz w:val="20"/>
          <w:szCs w:val="20"/>
          <w:lang w:val="x-none" w:eastAsia="en-US"/>
        </w:rPr>
        <w:t xml:space="preserve">Proposal </w:t>
      </w:r>
      <w:r>
        <w:rPr>
          <w:rFonts w:ascii="Times New Roman" w:hAnsi="Times New Roman"/>
          <w:b/>
          <w:bCs/>
          <w:sz w:val="20"/>
          <w:szCs w:val="20"/>
          <w:lang w:eastAsia="en-US"/>
        </w:rPr>
        <w:t>2</w:t>
      </w:r>
      <w:r w:rsidRPr="00A33914">
        <w:rPr>
          <w:rFonts w:ascii="Times New Roman" w:hAnsi="Times New Roman"/>
          <w:b/>
          <w:bCs/>
          <w:sz w:val="20"/>
          <w:szCs w:val="20"/>
          <w:lang w:val="x-none" w:eastAsia="en-US"/>
        </w:rPr>
        <w:t xml:space="preserve">: </w:t>
      </w:r>
      <w:r>
        <w:rPr>
          <w:rFonts w:ascii="Times New Roman" w:hAnsi="Times New Roman"/>
          <w:b/>
          <w:bCs/>
          <w:sz w:val="20"/>
          <w:szCs w:val="20"/>
          <w:lang w:eastAsia="en-US"/>
        </w:rPr>
        <w:t>For Rel-17 inter-cell L1-RSRP measurement without concurrent gap</w:t>
      </w:r>
      <w:r w:rsidRPr="00A33914">
        <w:rPr>
          <w:rFonts w:ascii="Times New Roman" w:hAnsi="Times New Roman"/>
          <w:b/>
          <w:bCs/>
          <w:sz w:val="20"/>
          <w:szCs w:val="20"/>
          <w:lang w:val="x-none" w:eastAsia="en-US"/>
        </w:rPr>
        <w:t>, remove the bracket in the corresponding CR.</w:t>
      </w:r>
      <w:r w:rsidRPr="00A33914">
        <w:rPr>
          <w:rFonts w:ascii="Times New Roman" w:hAnsi="Times New Roman"/>
          <w:b/>
          <w:bCs/>
          <w:sz w:val="20"/>
          <w:szCs w:val="20"/>
        </w:rPr>
        <w:t xml:space="preserve"> </w:t>
      </w:r>
    </w:p>
    <w:p w14:paraId="71E451C1" w14:textId="77777777" w:rsidR="00395368" w:rsidRPr="00A33914" w:rsidRDefault="00395368" w:rsidP="00395368">
      <w:pPr>
        <w:spacing w:after="120" w:line="259" w:lineRule="auto"/>
        <w:rPr>
          <w:rFonts w:ascii="Times New Roman" w:hAnsi="Times New Roman"/>
          <w:b/>
          <w:bCs/>
          <w:sz w:val="20"/>
          <w:szCs w:val="20"/>
        </w:rPr>
      </w:pPr>
      <w:r w:rsidRPr="00A33914">
        <w:rPr>
          <w:rFonts w:ascii="Times New Roman" w:hAnsi="Times New Roman"/>
          <w:b/>
          <w:bCs/>
          <w:sz w:val="20"/>
          <w:szCs w:val="20"/>
        </w:rPr>
        <w:t xml:space="preserve">Proposal </w:t>
      </w:r>
      <w:r>
        <w:rPr>
          <w:rFonts w:ascii="Times New Roman" w:hAnsi="Times New Roman"/>
          <w:b/>
          <w:bCs/>
          <w:sz w:val="20"/>
          <w:szCs w:val="20"/>
        </w:rPr>
        <w:t>3</w:t>
      </w:r>
      <w:r w:rsidRPr="00A33914">
        <w:rPr>
          <w:rFonts w:ascii="Times New Roman" w:hAnsi="Times New Roman"/>
          <w:b/>
          <w:bCs/>
          <w:sz w:val="20"/>
          <w:szCs w:val="20"/>
        </w:rPr>
        <w:t xml:space="preserve">: </w:t>
      </w:r>
      <w:r>
        <w:rPr>
          <w:rFonts w:ascii="Times New Roman" w:hAnsi="Times New Roman"/>
          <w:b/>
          <w:bCs/>
          <w:sz w:val="20"/>
          <w:szCs w:val="20"/>
        </w:rPr>
        <w:t>For future release</w:t>
      </w:r>
      <w:r w:rsidRPr="00A33914">
        <w:rPr>
          <w:rFonts w:ascii="Times New Roman" w:hAnsi="Times New Roman"/>
          <w:b/>
          <w:bCs/>
          <w:sz w:val="20"/>
          <w:szCs w:val="20"/>
        </w:rPr>
        <w:t>,</w:t>
      </w:r>
      <w:r>
        <w:rPr>
          <w:rFonts w:ascii="Times New Roman" w:hAnsi="Times New Roman"/>
          <w:b/>
          <w:bCs/>
          <w:sz w:val="20"/>
          <w:szCs w:val="20"/>
        </w:rPr>
        <w:t xml:space="preserve"> if scenario become quite complex,</w:t>
      </w:r>
      <w:r w:rsidRPr="00A33914">
        <w:rPr>
          <w:rFonts w:ascii="Times New Roman" w:hAnsi="Times New Roman"/>
          <w:b/>
          <w:bCs/>
          <w:sz w:val="20"/>
          <w:szCs w:val="20"/>
        </w:rPr>
        <w:t xml:space="preserve"> </w:t>
      </w:r>
      <w:r>
        <w:rPr>
          <w:rFonts w:ascii="Times New Roman" w:hAnsi="Times New Roman"/>
          <w:b/>
          <w:bCs/>
          <w:sz w:val="20"/>
          <w:szCs w:val="20"/>
        </w:rPr>
        <w:t xml:space="preserve">L1-RSRP measurement period can be defined in general description way, </w:t>
      </w:r>
      <w:proofErr w:type="gramStart"/>
      <w:r>
        <w:rPr>
          <w:rFonts w:ascii="Times New Roman" w:hAnsi="Times New Roman"/>
          <w:b/>
          <w:bCs/>
          <w:sz w:val="20"/>
          <w:szCs w:val="20"/>
        </w:rPr>
        <w:t>e.g.</w:t>
      </w:r>
      <w:proofErr w:type="gramEnd"/>
      <w:r>
        <w:rPr>
          <w:rFonts w:ascii="Times New Roman" w:hAnsi="Times New Roman"/>
          <w:b/>
          <w:bCs/>
          <w:sz w:val="20"/>
          <w:szCs w:val="20"/>
        </w:rPr>
        <w:t xml:space="preserve"> based on concurrent gap method.</w:t>
      </w:r>
    </w:p>
    <w:p w14:paraId="6D9E2B11" w14:textId="77777777" w:rsidR="004C35F2" w:rsidRPr="00A33914" w:rsidRDefault="004C35F2" w:rsidP="004C35F2">
      <w:pPr>
        <w:rPr>
          <w:rFonts w:ascii="Times New Roman" w:eastAsiaTheme="minorEastAsia" w:hAnsi="Times New Roman"/>
          <w:b/>
          <w:bCs/>
          <w:sz w:val="20"/>
          <w:szCs w:val="20"/>
        </w:rPr>
      </w:pPr>
      <w:r w:rsidRPr="00A33914">
        <w:rPr>
          <w:rFonts w:ascii="Times New Roman" w:eastAsiaTheme="minorEastAsia" w:hAnsi="Times New Roman"/>
          <w:b/>
          <w:bCs/>
          <w:sz w:val="20"/>
          <w:szCs w:val="20"/>
        </w:rPr>
        <w:t>Observation 1: For case 1, sharing will be performed when SSB for BFD/RLM/CBD is overlapped with SSB for L1-RSRP between two cells.</w:t>
      </w:r>
    </w:p>
    <w:p w14:paraId="2B349659" w14:textId="77777777" w:rsidR="004C35F2" w:rsidRPr="00A33914" w:rsidRDefault="004C35F2" w:rsidP="004C35F2">
      <w:pPr>
        <w:rPr>
          <w:rFonts w:ascii="Times New Roman" w:eastAsiaTheme="minorEastAsia" w:hAnsi="Times New Roman"/>
          <w:b/>
          <w:bCs/>
          <w:sz w:val="20"/>
          <w:szCs w:val="20"/>
        </w:rPr>
      </w:pPr>
      <w:r w:rsidRPr="00A33914">
        <w:rPr>
          <w:rFonts w:ascii="Times New Roman" w:eastAsiaTheme="minorEastAsia" w:hAnsi="Times New Roman"/>
          <w:b/>
          <w:bCs/>
          <w:sz w:val="20"/>
          <w:szCs w:val="20"/>
        </w:rPr>
        <w:t>Observation 2: For case 2, if measurement restriction is defined, since SSB resource is limited for configuration, there will be no measurement requirement in many cases.</w:t>
      </w:r>
    </w:p>
    <w:p w14:paraId="7967D594" w14:textId="77777777" w:rsidR="004C35F2" w:rsidRPr="00A33914" w:rsidRDefault="004C35F2" w:rsidP="004C35F2">
      <w:pPr>
        <w:rPr>
          <w:rFonts w:ascii="Times New Roman" w:eastAsiaTheme="minorEastAsia" w:hAnsi="Times New Roman"/>
          <w:b/>
          <w:bCs/>
          <w:sz w:val="20"/>
          <w:szCs w:val="20"/>
        </w:rPr>
      </w:pPr>
      <w:r w:rsidRPr="00A33914">
        <w:rPr>
          <w:rFonts w:ascii="Times New Roman" w:eastAsiaTheme="minorEastAsia" w:hAnsi="Times New Roman"/>
          <w:b/>
          <w:bCs/>
          <w:sz w:val="20"/>
          <w:szCs w:val="20"/>
        </w:rPr>
        <w:t xml:space="preserve">Proposal </w:t>
      </w:r>
      <w:r>
        <w:rPr>
          <w:rFonts w:ascii="Times New Roman" w:eastAsiaTheme="minorEastAsia" w:hAnsi="Times New Roman"/>
          <w:b/>
          <w:bCs/>
          <w:sz w:val="20"/>
          <w:szCs w:val="20"/>
        </w:rPr>
        <w:t>4</w:t>
      </w:r>
      <w:r w:rsidRPr="00A33914">
        <w:rPr>
          <w:rFonts w:ascii="Times New Roman" w:eastAsiaTheme="minorEastAsia" w:hAnsi="Times New Roman"/>
          <w:b/>
          <w:bCs/>
          <w:sz w:val="20"/>
          <w:szCs w:val="20"/>
        </w:rPr>
        <w:t>: Prefer to define sharing between SSB measurement for RLM/BFD/CBD and SSB measurement for L1-RSRP from two cells, due to the limited SSB resource.</w:t>
      </w:r>
    </w:p>
    <w:p w14:paraId="0ACC64DD" w14:textId="0C253C78" w:rsidR="000E1C53" w:rsidRPr="003539DF" w:rsidRDefault="008B4C00" w:rsidP="000E1C53">
      <w:pPr>
        <w:pStyle w:val="Heading1"/>
        <w:numPr>
          <w:ilvl w:val="0"/>
          <w:numId w:val="1"/>
        </w:numPr>
        <w:rPr>
          <w:rFonts w:ascii="Times New Roman" w:hAnsi="Times New Roman"/>
        </w:rPr>
      </w:pPr>
      <w:r w:rsidRPr="003539DF">
        <w:rPr>
          <w:rFonts w:ascii="Times New Roman" w:hAnsi="Times New Roman"/>
        </w:rPr>
        <w:lastRenderedPageBreak/>
        <w:t>R</w:t>
      </w:r>
      <w:r w:rsidR="000E1C53" w:rsidRPr="003539DF">
        <w:rPr>
          <w:rFonts w:ascii="Times New Roman" w:hAnsi="Times New Roman"/>
        </w:rPr>
        <w:t xml:space="preserve">eference </w:t>
      </w:r>
    </w:p>
    <w:p w14:paraId="63985C0E" w14:textId="7F372784" w:rsidR="00D95F31" w:rsidRDefault="00D95F31" w:rsidP="000C43B6">
      <w:pPr>
        <w:rPr>
          <w:rFonts w:ascii="Times New Roman" w:hAnsi="Times New Roman"/>
          <w:sz w:val="20"/>
          <w:szCs w:val="20"/>
          <w:lang w:val="en-GB" w:eastAsia="en-US"/>
        </w:rPr>
      </w:pPr>
      <w:r w:rsidRPr="003539DF">
        <w:rPr>
          <w:rFonts w:ascii="Times New Roman" w:hAnsi="Times New Roman"/>
          <w:sz w:val="20"/>
          <w:szCs w:val="20"/>
          <w:lang w:val="en-GB" w:eastAsia="en-US"/>
        </w:rPr>
        <w:t>[1]</w:t>
      </w:r>
      <w:r w:rsidR="005D1DBA" w:rsidRPr="003539DF">
        <w:rPr>
          <w:rFonts w:ascii="Times New Roman" w:hAnsi="Times New Roman"/>
          <w:sz w:val="20"/>
          <w:szCs w:val="20"/>
          <w:lang w:val="en-GB" w:eastAsia="en-US"/>
        </w:rPr>
        <w:t xml:space="preserve"> R4-22</w:t>
      </w:r>
      <w:r w:rsidR="00B92F54" w:rsidRPr="003539DF">
        <w:rPr>
          <w:rFonts w:ascii="Times New Roman" w:hAnsi="Times New Roman"/>
          <w:sz w:val="20"/>
          <w:szCs w:val="20"/>
          <w:lang w:val="en-GB" w:eastAsia="en-US"/>
        </w:rPr>
        <w:t>1</w:t>
      </w:r>
      <w:r w:rsidR="0089427E">
        <w:rPr>
          <w:rFonts w:ascii="Times New Roman" w:hAnsi="Times New Roman"/>
          <w:sz w:val="20"/>
          <w:szCs w:val="20"/>
          <w:lang w:val="en-GB" w:eastAsia="en-US"/>
        </w:rPr>
        <w:t>7203</w:t>
      </w:r>
      <w:r w:rsidR="005D1DBA" w:rsidRPr="003539DF">
        <w:rPr>
          <w:rFonts w:ascii="Times New Roman" w:hAnsi="Times New Roman"/>
          <w:sz w:val="20"/>
          <w:szCs w:val="20"/>
          <w:lang w:val="en-GB" w:eastAsia="en-US"/>
        </w:rPr>
        <w:t xml:space="preserve">, WF on </w:t>
      </w:r>
      <w:proofErr w:type="spellStart"/>
      <w:r w:rsidR="005D1DBA" w:rsidRPr="003539DF">
        <w:rPr>
          <w:rFonts w:ascii="Times New Roman" w:hAnsi="Times New Roman"/>
          <w:sz w:val="20"/>
          <w:szCs w:val="20"/>
          <w:lang w:val="en-GB" w:eastAsia="en-US"/>
        </w:rPr>
        <w:t>FeMIMO</w:t>
      </w:r>
      <w:proofErr w:type="spellEnd"/>
      <w:r w:rsidR="005D1DBA" w:rsidRPr="003539DF">
        <w:rPr>
          <w:rFonts w:ascii="Times New Roman" w:hAnsi="Times New Roman"/>
          <w:sz w:val="20"/>
          <w:szCs w:val="20"/>
          <w:lang w:val="en-GB" w:eastAsia="en-US"/>
        </w:rPr>
        <w:t xml:space="preserve"> RRM impact for unified TCI, </w:t>
      </w:r>
      <w:r w:rsidR="00B92F54" w:rsidRPr="003539DF">
        <w:rPr>
          <w:rFonts w:ascii="Times New Roman" w:hAnsi="Times New Roman"/>
          <w:sz w:val="20"/>
          <w:szCs w:val="20"/>
          <w:lang w:val="en-GB" w:eastAsia="en-US"/>
        </w:rPr>
        <w:t>Intel</w:t>
      </w:r>
    </w:p>
    <w:p w14:paraId="0C166317" w14:textId="77777777" w:rsidR="00894E21" w:rsidRPr="00037E1E" w:rsidRDefault="00894E21" w:rsidP="00894E21">
      <w:pPr>
        <w:rPr>
          <w:rFonts w:ascii="Times New Roman" w:hAnsi="Times New Roman"/>
          <w:color w:val="000000"/>
          <w:sz w:val="20"/>
          <w:szCs w:val="20"/>
        </w:rPr>
      </w:pPr>
      <w:r w:rsidRPr="00037E1E">
        <w:rPr>
          <w:rFonts w:ascii="Times New Roman" w:hAnsi="Times New Roman"/>
          <w:color w:val="000000"/>
          <w:sz w:val="20"/>
          <w:szCs w:val="20"/>
        </w:rPr>
        <w:t>[1] R4-221</w:t>
      </w:r>
      <w:r>
        <w:rPr>
          <w:rFonts w:ascii="Times New Roman" w:hAnsi="Times New Roman"/>
          <w:color w:val="000000"/>
          <w:sz w:val="20"/>
          <w:szCs w:val="20"/>
        </w:rPr>
        <w:t>7204</w:t>
      </w:r>
      <w:r w:rsidRPr="00037E1E">
        <w:rPr>
          <w:rFonts w:ascii="Times New Roman" w:hAnsi="Times New Roman"/>
          <w:color w:val="000000"/>
          <w:sz w:val="20"/>
          <w:szCs w:val="20"/>
        </w:rPr>
        <w:t xml:space="preserve">, WF on </w:t>
      </w:r>
      <w:proofErr w:type="spellStart"/>
      <w:r w:rsidRPr="00037E1E">
        <w:rPr>
          <w:rFonts w:ascii="Times New Roman" w:hAnsi="Times New Roman"/>
          <w:color w:val="000000"/>
          <w:sz w:val="20"/>
          <w:szCs w:val="20"/>
        </w:rPr>
        <w:t>FeMIMO</w:t>
      </w:r>
      <w:proofErr w:type="spellEnd"/>
      <w:r w:rsidRPr="00037E1E">
        <w:rPr>
          <w:rFonts w:ascii="Times New Roman" w:hAnsi="Times New Roman"/>
          <w:color w:val="000000"/>
          <w:sz w:val="20"/>
          <w:szCs w:val="20"/>
        </w:rPr>
        <w:t xml:space="preserve"> RRM requirements for inter-cell beam management, Huawei.</w:t>
      </w:r>
    </w:p>
    <w:p w14:paraId="01F3DE08" w14:textId="77777777" w:rsidR="00894E21" w:rsidRPr="00894E21" w:rsidRDefault="00894E21" w:rsidP="000C43B6">
      <w:pPr>
        <w:rPr>
          <w:rFonts w:ascii="Times New Roman" w:hAnsi="Times New Roman"/>
          <w:sz w:val="20"/>
          <w:szCs w:val="20"/>
          <w:lang w:eastAsia="en-US"/>
        </w:rPr>
      </w:pPr>
    </w:p>
    <w:p w14:paraId="53A5B401" w14:textId="549F92AE" w:rsidR="009B69FD" w:rsidRPr="003539DF" w:rsidRDefault="009B69FD" w:rsidP="009B69FD">
      <w:pPr>
        <w:rPr>
          <w:rFonts w:ascii="Times New Roman" w:hAnsi="Times New Roman"/>
          <w:color w:val="000000"/>
          <w:sz w:val="20"/>
          <w:szCs w:val="20"/>
        </w:rPr>
      </w:pPr>
    </w:p>
    <w:p w14:paraId="0B8D7C32" w14:textId="77777777" w:rsidR="009B69FD" w:rsidRPr="003539DF" w:rsidRDefault="009B69FD" w:rsidP="009B69FD">
      <w:pPr>
        <w:rPr>
          <w:rFonts w:ascii="Times New Roman" w:hAnsi="Times New Roman"/>
          <w:lang w:eastAsia="en-US"/>
        </w:rPr>
      </w:pPr>
    </w:p>
    <w:p w14:paraId="176AF01F" w14:textId="1BFC182A" w:rsidR="00DF0B93" w:rsidRPr="003539DF" w:rsidRDefault="00DF0B93" w:rsidP="00C40FFB">
      <w:pPr>
        <w:rPr>
          <w:rFonts w:ascii="Times New Roman" w:hAnsi="Times New Roman"/>
          <w:lang w:val="en-GB" w:eastAsia="en-US"/>
        </w:rPr>
      </w:pPr>
    </w:p>
    <w:p w14:paraId="3349CF64" w14:textId="77777777" w:rsidR="00C40FFB" w:rsidRPr="003539DF" w:rsidRDefault="00C40FFB">
      <w:pPr>
        <w:rPr>
          <w:rFonts w:ascii="Times New Roman" w:hAnsi="Times New Roman"/>
        </w:rPr>
      </w:pPr>
    </w:p>
    <w:p w14:paraId="22F14266" w14:textId="77777777" w:rsidR="00756B83" w:rsidRPr="003539DF" w:rsidRDefault="00756B83">
      <w:pPr>
        <w:rPr>
          <w:rFonts w:ascii="Times New Roman" w:hAnsi="Times New Roman"/>
          <w:lang w:val="x-none"/>
        </w:rPr>
      </w:pPr>
    </w:p>
    <w:sectPr w:rsidR="00756B83" w:rsidRPr="003539D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475E" w14:textId="77777777" w:rsidR="00C43E66" w:rsidRDefault="00C43E66" w:rsidP="00DC31F7">
      <w:pPr>
        <w:spacing w:after="0" w:line="240" w:lineRule="auto"/>
      </w:pPr>
      <w:r>
        <w:separator/>
      </w:r>
    </w:p>
  </w:endnote>
  <w:endnote w:type="continuationSeparator" w:id="0">
    <w:p w14:paraId="2956F164" w14:textId="77777777" w:rsidR="00C43E66" w:rsidRDefault="00C43E66"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D024" w14:textId="77777777" w:rsidR="00C43E66" w:rsidRDefault="00C43E66" w:rsidP="00DC31F7">
      <w:pPr>
        <w:spacing w:after="0" w:line="240" w:lineRule="auto"/>
      </w:pPr>
      <w:r>
        <w:separator/>
      </w:r>
    </w:p>
  </w:footnote>
  <w:footnote w:type="continuationSeparator" w:id="0">
    <w:p w14:paraId="527C6AD4" w14:textId="77777777" w:rsidR="00C43E66" w:rsidRDefault="00C43E66"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198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6C3D6F"/>
    <w:multiLevelType w:val="hybridMultilevel"/>
    <w:tmpl w:val="F64C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0" w15:restartNumberingAfterBreak="0">
    <w:nsid w:val="2ED61297"/>
    <w:multiLevelType w:val="hybridMultilevel"/>
    <w:tmpl w:val="C082CBFE"/>
    <w:lvl w:ilvl="0" w:tplc="3740FBB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3"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7" w15:restartNumberingAfterBreak="0">
    <w:nsid w:val="4ED21DA1"/>
    <w:multiLevelType w:val="hybridMultilevel"/>
    <w:tmpl w:val="BC06A760"/>
    <w:lvl w:ilvl="0" w:tplc="0A780B24">
      <w:start w:val="1"/>
      <w:numFmt w:val="bullet"/>
      <w:lvlText w:val="­"/>
      <w:lvlJc w:val="left"/>
      <w:pPr>
        <w:ind w:left="990" w:hanging="360"/>
      </w:pPr>
      <w:rPr>
        <w:rFonts w:ascii="Calibri" w:hAnsi="Calibri"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4471E5"/>
    <w:multiLevelType w:val="hybridMultilevel"/>
    <w:tmpl w:val="2ED2B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98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4"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8"/>
  </w:num>
  <w:num w:numId="4">
    <w:abstractNumId w:val="14"/>
  </w:num>
  <w:num w:numId="5">
    <w:abstractNumId w:val="15"/>
  </w:num>
  <w:num w:numId="6">
    <w:abstractNumId w:val="22"/>
  </w:num>
  <w:num w:numId="7">
    <w:abstractNumId w:val="20"/>
  </w:num>
  <w:num w:numId="8">
    <w:abstractNumId w:val="27"/>
  </w:num>
  <w:num w:numId="9">
    <w:abstractNumId w:val="5"/>
  </w:num>
  <w:num w:numId="10">
    <w:abstractNumId w:val="17"/>
  </w:num>
  <w:num w:numId="11">
    <w:abstractNumId w:val="26"/>
  </w:num>
  <w:num w:numId="12">
    <w:abstractNumId w:val="26"/>
  </w:num>
  <w:num w:numId="13">
    <w:abstractNumId w:val="11"/>
  </w:num>
  <w:num w:numId="14">
    <w:abstractNumId w:val="0"/>
  </w:num>
  <w:num w:numId="15">
    <w:abstractNumId w:val="3"/>
  </w:num>
  <w:num w:numId="16">
    <w:abstractNumId w:val="26"/>
  </w:num>
  <w:num w:numId="17">
    <w:abstractNumId w:val="2"/>
  </w:num>
  <w:num w:numId="18">
    <w:abstractNumId w:val="10"/>
  </w:num>
  <w:num w:numId="19">
    <w:abstractNumId w:val="4"/>
  </w:num>
  <w:num w:numId="20">
    <w:abstractNumId w:val="13"/>
  </w:num>
  <w:num w:numId="21">
    <w:abstractNumId w:val="19"/>
  </w:num>
  <w:num w:numId="22">
    <w:abstractNumId w:val="8"/>
  </w:num>
  <w:num w:numId="23">
    <w:abstractNumId w:val="12"/>
  </w:num>
  <w:num w:numId="24">
    <w:abstractNumId w:val="24"/>
  </w:num>
  <w:num w:numId="25">
    <w:abstractNumId w:val="9"/>
  </w:num>
  <w:num w:numId="26">
    <w:abstractNumId w:val="26"/>
  </w:num>
  <w:num w:numId="27">
    <w:abstractNumId w:val="26"/>
  </w:num>
  <w:num w:numId="28">
    <w:abstractNumId w:val="6"/>
  </w:num>
  <w:num w:numId="29">
    <w:abstractNumId w:val="1"/>
  </w:num>
  <w:num w:numId="30">
    <w:abstractNumId w:val="23"/>
  </w:num>
  <w:num w:numId="31">
    <w:abstractNumId w:val="26"/>
  </w:num>
  <w:num w:numId="32">
    <w:abstractNumId w:val="21"/>
  </w:num>
  <w:num w:numId="33">
    <w:abstractNumId w:val="26"/>
  </w:num>
  <w:num w:numId="34">
    <w:abstractNumId w:val="26"/>
  </w:num>
  <w:num w:numId="35">
    <w:abstractNumId w:val="26"/>
  </w:num>
  <w:num w:numId="36">
    <w:abstractNumId w:val="16"/>
  </w:num>
  <w:num w:numId="37">
    <w:abstractNumId w:val="7"/>
  </w:num>
  <w:num w:numId="38">
    <w:abstractNumId w:val="26"/>
  </w:num>
  <w:num w:numId="3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0E0"/>
    <w:rsid w:val="000004E4"/>
    <w:rsid w:val="000005A5"/>
    <w:rsid w:val="000007B9"/>
    <w:rsid w:val="00002B96"/>
    <w:rsid w:val="00003EC9"/>
    <w:rsid w:val="000063E5"/>
    <w:rsid w:val="0001088F"/>
    <w:rsid w:val="00011554"/>
    <w:rsid w:val="00011FBD"/>
    <w:rsid w:val="00012AE8"/>
    <w:rsid w:val="00013DE1"/>
    <w:rsid w:val="000149B8"/>
    <w:rsid w:val="00015148"/>
    <w:rsid w:val="00016A16"/>
    <w:rsid w:val="00016E62"/>
    <w:rsid w:val="00017ADE"/>
    <w:rsid w:val="00017FEE"/>
    <w:rsid w:val="000204B8"/>
    <w:rsid w:val="00020A37"/>
    <w:rsid w:val="00020B68"/>
    <w:rsid w:val="000210BA"/>
    <w:rsid w:val="00022E7E"/>
    <w:rsid w:val="000231AD"/>
    <w:rsid w:val="0002498D"/>
    <w:rsid w:val="000252BC"/>
    <w:rsid w:val="00025644"/>
    <w:rsid w:val="00026192"/>
    <w:rsid w:val="000264F1"/>
    <w:rsid w:val="000274A5"/>
    <w:rsid w:val="000304DF"/>
    <w:rsid w:val="0003060C"/>
    <w:rsid w:val="00030D13"/>
    <w:rsid w:val="0003142B"/>
    <w:rsid w:val="00031DCC"/>
    <w:rsid w:val="00032416"/>
    <w:rsid w:val="00032B65"/>
    <w:rsid w:val="00032D2F"/>
    <w:rsid w:val="0003465B"/>
    <w:rsid w:val="000346A1"/>
    <w:rsid w:val="00034A9E"/>
    <w:rsid w:val="00035A27"/>
    <w:rsid w:val="00035D17"/>
    <w:rsid w:val="00035E5B"/>
    <w:rsid w:val="000360AD"/>
    <w:rsid w:val="000373ED"/>
    <w:rsid w:val="00037F5E"/>
    <w:rsid w:val="00041328"/>
    <w:rsid w:val="00041D62"/>
    <w:rsid w:val="00042DC6"/>
    <w:rsid w:val="00043A11"/>
    <w:rsid w:val="00043FD2"/>
    <w:rsid w:val="00044ABB"/>
    <w:rsid w:val="0004506E"/>
    <w:rsid w:val="0004591F"/>
    <w:rsid w:val="000459D2"/>
    <w:rsid w:val="00046B52"/>
    <w:rsid w:val="00047134"/>
    <w:rsid w:val="000472A5"/>
    <w:rsid w:val="000476BE"/>
    <w:rsid w:val="00047C61"/>
    <w:rsid w:val="000512F8"/>
    <w:rsid w:val="000529D3"/>
    <w:rsid w:val="00052FDD"/>
    <w:rsid w:val="00053345"/>
    <w:rsid w:val="00053D96"/>
    <w:rsid w:val="00053F38"/>
    <w:rsid w:val="000548C3"/>
    <w:rsid w:val="00054E21"/>
    <w:rsid w:val="00056675"/>
    <w:rsid w:val="0005778D"/>
    <w:rsid w:val="00060A8B"/>
    <w:rsid w:val="00061B76"/>
    <w:rsid w:val="00061BB0"/>
    <w:rsid w:val="00061F4A"/>
    <w:rsid w:val="000631E8"/>
    <w:rsid w:val="000638DA"/>
    <w:rsid w:val="00063B85"/>
    <w:rsid w:val="00063D7C"/>
    <w:rsid w:val="00064D32"/>
    <w:rsid w:val="00066971"/>
    <w:rsid w:val="00067D53"/>
    <w:rsid w:val="000704E9"/>
    <w:rsid w:val="0007258A"/>
    <w:rsid w:val="000729C1"/>
    <w:rsid w:val="00072C36"/>
    <w:rsid w:val="00073125"/>
    <w:rsid w:val="000734D0"/>
    <w:rsid w:val="000738AB"/>
    <w:rsid w:val="00073C3B"/>
    <w:rsid w:val="00073D60"/>
    <w:rsid w:val="000741F8"/>
    <w:rsid w:val="000744A1"/>
    <w:rsid w:val="0007469E"/>
    <w:rsid w:val="00074933"/>
    <w:rsid w:val="00074AC3"/>
    <w:rsid w:val="000756F6"/>
    <w:rsid w:val="00075BBA"/>
    <w:rsid w:val="000777CE"/>
    <w:rsid w:val="00080525"/>
    <w:rsid w:val="00080DDC"/>
    <w:rsid w:val="000815A8"/>
    <w:rsid w:val="00082C3B"/>
    <w:rsid w:val="000833B7"/>
    <w:rsid w:val="000836D1"/>
    <w:rsid w:val="00083828"/>
    <w:rsid w:val="00083852"/>
    <w:rsid w:val="00084A4A"/>
    <w:rsid w:val="00084DAC"/>
    <w:rsid w:val="0008508D"/>
    <w:rsid w:val="00085D68"/>
    <w:rsid w:val="00090D92"/>
    <w:rsid w:val="000919E5"/>
    <w:rsid w:val="00091E3C"/>
    <w:rsid w:val="00093646"/>
    <w:rsid w:val="0009397C"/>
    <w:rsid w:val="000969A2"/>
    <w:rsid w:val="000A0302"/>
    <w:rsid w:val="000A0F03"/>
    <w:rsid w:val="000A11A0"/>
    <w:rsid w:val="000A335B"/>
    <w:rsid w:val="000A39C8"/>
    <w:rsid w:val="000A64B9"/>
    <w:rsid w:val="000A658F"/>
    <w:rsid w:val="000A680E"/>
    <w:rsid w:val="000A77BA"/>
    <w:rsid w:val="000A78B6"/>
    <w:rsid w:val="000A7A99"/>
    <w:rsid w:val="000B0E64"/>
    <w:rsid w:val="000B1A45"/>
    <w:rsid w:val="000B209E"/>
    <w:rsid w:val="000B2529"/>
    <w:rsid w:val="000B3117"/>
    <w:rsid w:val="000B47BF"/>
    <w:rsid w:val="000B4818"/>
    <w:rsid w:val="000B4B46"/>
    <w:rsid w:val="000B57BE"/>
    <w:rsid w:val="000B5F9C"/>
    <w:rsid w:val="000B6579"/>
    <w:rsid w:val="000B69CB"/>
    <w:rsid w:val="000B6A33"/>
    <w:rsid w:val="000C3C41"/>
    <w:rsid w:val="000C3C56"/>
    <w:rsid w:val="000C43B6"/>
    <w:rsid w:val="000D0425"/>
    <w:rsid w:val="000D112E"/>
    <w:rsid w:val="000D28C0"/>
    <w:rsid w:val="000D42EB"/>
    <w:rsid w:val="000D46A7"/>
    <w:rsid w:val="000D4C5D"/>
    <w:rsid w:val="000D5027"/>
    <w:rsid w:val="000D55BE"/>
    <w:rsid w:val="000D6C99"/>
    <w:rsid w:val="000D76D5"/>
    <w:rsid w:val="000D7897"/>
    <w:rsid w:val="000E0FD4"/>
    <w:rsid w:val="000E116F"/>
    <w:rsid w:val="000E1281"/>
    <w:rsid w:val="000E1452"/>
    <w:rsid w:val="000E1B35"/>
    <w:rsid w:val="000E1C53"/>
    <w:rsid w:val="000E3478"/>
    <w:rsid w:val="000E34DD"/>
    <w:rsid w:val="000E395E"/>
    <w:rsid w:val="000E4341"/>
    <w:rsid w:val="000E43E3"/>
    <w:rsid w:val="000E5C5F"/>
    <w:rsid w:val="000F0559"/>
    <w:rsid w:val="000F1206"/>
    <w:rsid w:val="000F1646"/>
    <w:rsid w:val="000F1FD4"/>
    <w:rsid w:val="000F4D83"/>
    <w:rsid w:val="000F5A47"/>
    <w:rsid w:val="000F65FC"/>
    <w:rsid w:val="000F6B31"/>
    <w:rsid w:val="000F6D11"/>
    <w:rsid w:val="000F7436"/>
    <w:rsid w:val="00100144"/>
    <w:rsid w:val="0010038D"/>
    <w:rsid w:val="001005E9"/>
    <w:rsid w:val="00100B8F"/>
    <w:rsid w:val="00100E58"/>
    <w:rsid w:val="00101A48"/>
    <w:rsid w:val="00104CF0"/>
    <w:rsid w:val="001059CB"/>
    <w:rsid w:val="00106DF4"/>
    <w:rsid w:val="00107044"/>
    <w:rsid w:val="00107CD0"/>
    <w:rsid w:val="00110546"/>
    <w:rsid w:val="00110898"/>
    <w:rsid w:val="00111A63"/>
    <w:rsid w:val="001124D1"/>
    <w:rsid w:val="00112D5E"/>
    <w:rsid w:val="00112EE8"/>
    <w:rsid w:val="001134B1"/>
    <w:rsid w:val="00113C6E"/>
    <w:rsid w:val="00114173"/>
    <w:rsid w:val="001146BF"/>
    <w:rsid w:val="00121244"/>
    <w:rsid w:val="00121D6C"/>
    <w:rsid w:val="00121D87"/>
    <w:rsid w:val="00121F91"/>
    <w:rsid w:val="00122DDA"/>
    <w:rsid w:val="00122E41"/>
    <w:rsid w:val="00123895"/>
    <w:rsid w:val="00123E8A"/>
    <w:rsid w:val="00125DFA"/>
    <w:rsid w:val="001269BD"/>
    <w:rsid w:val="00131A89"/>
    <w:rsid w:val="00131D21"/>
    <w:rsid w:val="0013354A"/>
    <w:rsid w:val="001344E3"/>
    <w:rsid w:val="0013603D"/>
    <w:rsid w:val="00136CD4"/>
    <w:rsid w:val="00136E48"/>
    <w:rsid w:val="001376F9"/>
    <w:rsid w:val="001378CB"/>
    <w:rsid w:val="00137943"/>
    <w:rsid w:val="00137977"/>
    <w:rsid w:val="00137E0E"/>
    <w:rsid w:val="0014085A"/>
    <w:rsid w:val="001418CC"/>
    <w:rsid w:val="00141D6A"/>
    <w:rsid w:val="001421CB"/>
    <w:rsid w:val="00143C59"/>
    <w:rsid w:val="00143EA0"/>
    <w:rsid w:val="001440E2"/>
    <w:rsid w:val="00144EC2"/>
    <w:rsid w:val="00145A2F"/>
    <w:rsid w:val="001475BE"/>
    <w:rsid w:val="0014761D"/>
    <w:rsid w:val="00147805"/>
    <w:rsid w:val="00147BF1"/>
    <w:rsid w:val="001504D0"/>
    <w:rsid w:val="0015091C"/>
    <w:rsid w:val="00150C02"/>
    <w:rsid w:val="001511C8"/>
    <w:rsid w:val="001513FC"/>
    <w:rsid w:val="00151971"/>
    <w:rsid w:val="001520BF"/>
    <w:rsid w:val="0015351C"/>
    <w:rsid w:val="00154416"/>
    <w:rsid w:val="0015574C"/>
    <w:rsid w:val="00156968"/>
    <w:rsid w:val="00157697"/>
    <w:rsid w:val="001578FC"/>
    <w:rsid w:val="00157A00"/>
    <w:rsid w:val="001608CE"/>
    <w:rsid w:val="00160B48"/>
    <w:rsid w:val="0016238A"/>
    <w:rsid w:val="00162485"/>
    <w:rsid w:val="0016317E"/>
    <w:rsid w:val="00164A65"/>
    <w:rsid w:val="00164B4F"/>
    <w:rsid w:val="001656BC"/>
    <w:rsid w:val="00165916"/>
    <w:rsid w:val="00165C3E"/>
    <w:rsid w:val="00166147"/>
    <w:rsid w:val="001663C5"/>
    <w:rsid w:val="001669FE"/>
    <w:rsid w:val="00166FF7"/>
    <w:rsid w:val="00170151"/>
    <w:rsid w:val="00170FA1"/>
    <w:rsid w:val="001719B2"/>
    <w:rsid w:val="00173466"/>
    <w:rsid w:val="001735D2"/>
    <w:rsid w:val="0017385A"/>
    <w:rsid w:val="001739BB"/>
    <w:rsid w:val="0017427E"/>
    <w:rsid w:val="00174825"/>
    <w:rsid w:val="00174CCD"/>
    <w:rsid w:val="00175E24"/>
    <w:rsid w:val="00176245"/>
    <w:rsid w:val="001762FF"/>
    <w:rsid w:val="001768EC"/>
    <w:rsid w:val="0017690B"/>
    <w:rsid w:val="00180170"/>
    <w:rsid w:val="001802C9"/>
    <w:rsid w:val="00180683"/>
    <w:rsid w:val="00180A59"/>
    <w:rsid w:val="00180FCF"/>
    <w:rsid w:val="00181C78"/>
    <w:rsid w:val="0018230F"/>
    <w:rsid w:val="001827F4"/>
    <w:rsid w:val="001828E9"/>
    <w:rsid w:val="001849AC"/>
    <w:rsid w:val="00185B56"/>
    <w:rsid w:val="00187023"/>
    <w:rsid w:val="001873EB"/>
    <w:rsid w:val="0019150C"/>
    <w:rsid w:val="0019219A"/>
    <w:rsid w:val="00193723"/>
    <w:rsid w:val="00194428"/>
    <w:rsid w:val="00196199"/>
    <w:rsid w:val="001964D1"/>
    <w:rsid w:val="00197141"/>
    <w:rsid w:val="00197292"/>
    <w:rsid w:val="001A0345"/>
    <w:rsid w:val="001A11D6"/>
    <w:rsid w:val="001A14CD"/>
    <w:rsid w:val="001A1A34"/>
    <w:rsid w:val="001A2075"/>
    <w:rsid w:val="001A4C92"/>
    <w:rsid w:val="001A50FA"/>
    <w:rsid w:val="001A632E"/>
    <w:rsid w:val="001A66CE"/>
    <w:rsid w:val="001A6C45"/>
    <w:rsid w:val="001A6C52"/>
    <w:rsid w:val="001A7225"/>
    <w:rsid w:val="001B0CBE"/>
    <w:rsid w:val="001B12E8"/>
    <w:rsid w:val="001B1657"/>
    <w:rsid w:val="001B20A6"/>
    <w:rsid w:val="001B2BBD"/>
    <w:rsid w:val="001B3163"/>
    <w:rsid w:val="001B3C74"/>
    <w:rsid w:val="001B462E"/>
    <w:rsid w:val="001B5273"/>
    <w:rsid w:val="001B5D44"/>
    <w:rsid w:val="001B6251"/>
    <w:rsid w:val="001C1EA5"/>
    <w:rsid w:val="001C1F37"/>
    <w:rsid w:val="001C1F56"/>
    <w:rsid w:val="001C1FEA"/>
    <w:rsid w:val="001C35D0"/>
    <w:rsid w:val="001C442F"/>
    <w:rsid w:val="001C4B92"/>
    <w:rsid w:val="001C574D"/>
    <w:rsid w:val="001C6220"/>
    <w:rsid w:val="001C71F4"/>
    <w:rsid w:val="001D09A3"/>
    <w:rsid w:val="001D18DE"/>
    <w:rsid w:val="001D1DF9"/>
    <w:rsid w:val="001D424A"/>
    <w:rsid w:val="001D4A63"/>
    <w:rsid w:val="001D5DA0"/>
    <w:rsid w:val="001D6403"/>
    <w:rsid w:val="001D6BF0"/>
    <w:rsid w:val="001D6F87"/>
    <w:rsid w:val="001E208F"/>
    <w:rsid w:val="001E224F"/>
    <w:rsid w:val="001E2BAD"/>
    <w:rsid w:val="001E2C3E"/>
    <w:rsid w:val="001E2EAA"/>
    <w:rsid w:val="001E3412"/>
    <w:rsid w:val="001E4B74"/>
    <w:rsid w:val="001E504F"/>
    <w:rsid w:val="001E5302"/>
    <w:rsid w:val="001E5622"/>
    <w:rsid w:val="001E5C95"/>
    <w:rsid w:val="001F0FC4"/>
    <w:rsid w:val="001F1316"/>
    <w:rsid w:val="001F1AF0"/>
    <w:rsid w:val="001F26D1"/>
    <w:rsid w:val="001F5373"/>
    <w:rsid w:val="001F5DD6"/>
    <w:rsid w:val="001F6735"/>
    <w:rsid w:val="001F71A4"/>
    <w:rsid w:val="00200AA9"/>
    <w:rsid w:val="00201197"/>
    <w:rsid w:val="002015BD"/>
    <w:rsid w:val="00202141"/>
    <w:rsid w:val="0020475B"/>
    <w:rsid w:val="00205120"/>
    <w:rsid w:val="00205BAA"/>
    <w:rsid w:val="00205CDC"/>
    <w:rsid w:val="00207573"/>
    <w:rsid w:val="00207A83"/>
    <w:rsid w:val="00207B48"/>
    <w:rsid w:val="00210949"/>
    <w:rsid w:val="00210EF2"/>
    <w:rsid w:val="002120C8"/>
    <w:rsid w:val="00212F3C"/>
    <w:rsid w:val="0021351F"/>
    <w:rsid w:val="0021365E"/>
    <w:rsid w:val="00213940"/>
    <w:rsid w:val="00213CDA"/>
    <w:rsid w:val="00215238"/>
    <w:rsid w:val="00215A5F"/>
    <w:rsid w:val="00215BC1"/>
    <w:rsid w:val="00215E7F"/>
    <w:rsid w:val="00216C95"/>
    <w:rsid w:val="00216DD4"/>
    <w:rsid w:val="00217E4F"/>
    <w:rsid w:val="002201E7"/>
    <w:rsid w:val="002211D7"/>
    <w:rsid w:val="00221829"/>
    <w:rsid w:val="00223BC5"/>
    <w:rsid w:val="002241A1"/>
    <w:rsid w:val="00224FDD"/>
    <w:rsid w:val="00225107"/>
    <w:rsid w:val="002275FC"/>
    <w:rsid w:val="002276F3"/>
    <w:rsid w:val="00227B99"/>
    <w:rsid w:val="002308F9"/>
    <w:rsid w:val="002312DF"/>
    <w:rsid w:val="00231441"/>
    <w:rsid w:val="00232577"/>
    <w:rsid w:val="00232B0D"/>
    <w:rsid w:val="0023337B"/>
    <w:rsid w:val="002338C4"/>
    <w:rsid w:val="00233A34"/>
    <w:rsid w:val="00234734"/>
    <w:rsid w:val="002347A1"/>
    <w:rsid w:val="0023509A"/>
    <w:rsid w:val="002351DE"/>
    <w:rsid w:val="0023560B"/>
    <w:rsid w:val="002359C4"/>
    <w:rsid w:val="00236462"/>
    <w:rsid w:val="0023651F"/>
    <w:rsid w:val="00236656"/>
    <w:rsid w:val="0023670D"/>
    <w:rsid w:val="0023709A"/>
    <w:rsid w:val="002373FA"/>
    <w:rsid w:val="00237E55"/>
    <w:rsid w:val="002408CE"/>
    <w:rsid w:val="002413FD"/>
    <w:rsid w:val="00241870"/>
    <w:rsid w:val="00242538"/>
    <w:rsid w:val="00243C7F"/>
    <w:rsid w:val="00243F9A"/>
    <w:rsid w:val="00244CB9"/>
    <w:rsid w:val="00244F69"/>
    <w:rsid w:val="0024561B"/>
    <w:rsid w:val="00245BC8"/>
    <w:rsid w:val="00247ADA"/>
    <w:rsid w:val="00247C59"/>
    <w:rsid w:val="00250043"/>
    <w:rsid w:val="002501E9"/>
    <w:rsid w:val="0025111C"/>
    <w:rsid w:val="00251B17"/>
    <w:rsid w:val="002528EB"/>
    <w:rsid w:val="00252A2D"/>
    <w:rsid w:val="00252B98"/>
    <w:rsid w:val="00253982"/>
    <w:rsid w:val="00254844"/>
    <w:rsid w:val="00254EF3"/>
    <w:rsid w:val="00255ADE"/>
    <w:rsid w:val="00256404"/>
    <w:rsid w:val="00256882"/>
    <w:rsid w:val="002569C9"/>
    <w:rsid w:val="002572FE"/>
    <w:rsid w:val="00257466"/>
    <w:rsid w:val="00260856"/>
    <w:rsid w:val="00261612"/>
    <w:rsid w:val="00261A86"/>
    <w:rsid w:val="00263E2A"/>
    <w:rsid w:val="00264A4D"/>
    <w:rsid w:val="00264EE2"/>
    <w:rsid w:val="002652C2"/>
    <w:rsid w:val="002661C3"/>
    <w:rsid w:val="002700E5"/>
    <w:rsid w:val="0027194D"/>
    <w:rsid w:val="00271A95"/>
    <w:rsid w:val="00271DCE"/>
    <w:rsid w:val="00272DFF"/>
    <w:rsid w:val="002730D9"/>
    <w:rsid w:val="00273116"/>
    <w:rsid w:val="00273E7D"/>
    <w:rsid w:val="00274657"/>
    <w:rsid w:val="00274817"/>
    <w:rsid w:val="00275622"/>
    <w:rsid w:val="00275CA7"/>
    <w:rsid w:val="00276163"/>
    <w:rsid w:val="00276243"/>
    <w:rsid w:val="002765F7"/>
    <w:rsid w:val="00276E96"/>
    <w:rsid w:val="00277516"/>
    <w:rsid w:val="00277B8B"/>
    <w:rsid w:val="00277E6C"/>
    <w:rsid w:val="002816F0"/>
    <w:rsid w:val="0028184D"/>
    <w:rsid w:val="00281AA9"/>
    <w:rsid w:val="00281D49"/>
    <w:rsid w:val="00281D9D"/>
    <w:rsid w:val="0028251C"/>
    <w:rsid w:val="0028387E"/>
    <w:rsid w:val="00283962"/>
    <w:rsid w:val="00283C11"/>
    <w:rsid w:val="0028432D"/>
    <w:rsid w:val="00285698"/>
    <w:rsid w:val="0028633C"/>
    <w:rsid w:val="0028689E"/>
    <w:rsid w:val="00287304"/>
    <w:rsid w:val="00287782"/>
    <w:rsid w:val="0029043F"/>
    <w:rsid w:val="00290879"/>
    <w:rsid w:val="0029140F"/>
    <w:rsid w:val="00291A59"/>
    <w:rsid w:val="00291A5A"/>
    <w:rsid w:val="00292B58"/>
    <w:rsid w:val="0029686D"/>
    <w:rsid w:val="00297260"/>
    <w:rsid w:val="00297452"/>
    <w:rsid w:val="002974B9"/>
    <w:rsid w:val="00297561"/>
    <w:rsid w:val="00297A47"/>
    <w:rsid w:val="002A119E"/>
    <w:rsid w:val="002A288D"/>
    <w:rsid w:val="002A5115"/>
    <w:rsid w:val="002A5C81"/>
    <w:rsid w:val="002A6E7A"/>
    <w:rsid w:val="002A7086"/>
    <w:rsid w:val="002A784E"/>
    <w:rsid w:val="002B0533"/>
    <w:rsid w:val="002B1EBC"/>
    <w:rsid w:val="002B2D36"/>
    <w:rsid w:val="002B3662"/>
    <w:rsid w:val="002B3894"/>
    <w:rsid w:val="002B3E71"/>
    <w:rsid w:val="002B474A"/>
    <w:rsid w:val="002B537F"/>
    <w:rsid w:val="002B70E6"/>
    <w:rsid w:val="002C0426"/>
    <w:rsid w:val="002C07F3"/>
    <w:rsid w:val="002C10D1"/>
    <w:rsid w:val="002C14B9"/>
    <w:rsid w:val="002C205B"/>
    <w:rsid w:val="002C2067"/>
    <w:rsid w:val="002C27A0"/>
    <w:rsid w:val="002C2B9A"/>
    <w:rsid w:val="002C2BB4"/>
    <w:rsid w:val="002C5CBD"/>
    <w:rsid w:val="002C6B4D"/>
    <w:rsid w:val="002C6CBB"/>
    <w:rsid w:val="002C742C"/>
    <w:rsid w:val="002C7E13"/>
    <w:rsid w:val="002D086D"/>
    <w:rsid w:val="002D0DD3"/>
    <w:rsid w:val="002D14DC"/>
    <w:rsid w:val="002D1663"/>
    <w:rsid w:val="002D2DF5"/>
    <w:rsid w:val="002D3469"/>
    <w:rsid w:val="002D376C"/>
    <w:rsid w:val="002D3DFE"/>
    <w:rsid w:val="002D4661"/>
    <w:rsid w:val="002D52AA"/>
    <w:rsid w:val="002D55E7"/>
    <w:rsid w:val="002D5CA8"/>
    <w:rsid w:val="002D7225"/>
    <w:rsid w:val="002D7384"/>
    <w:rsid w:val="002E15E3"/>
    <w:rsid w:val="002E1B5E"/>
    <w:rsid w:val="002E2358"/>
    <w:rsid w:val="002E2FFC"/>
    <w:rsid w:val="002E32C9"/>
    <w:rsid w:val="002E517C"/>
    <w:rsid w:val="002E57C6"/>
    <w:rsid w:val="002E6164"/>
    <w:rsid w:val="002E70E0"/>
    <w:rsid w:val="002F1BA9"/>
    <w:rsid w:val="002F2280"/>
    <w:rsid w:val="002F2EA3"/>
    <w:rsid w:val="002F3281"/>
    <w:rsid w:val="002F3542"/>
    <w:rsid w:val="002F356C"/>
    <w:rsid w:val="002F3852"/>
    <w:rsid w:val="002F4043"/>
    <w:rsid w:val="002F43F7"/>
    <w:rsid w:val="002F525A"/>
    <w:rsid w:val="002F61BA"/>
    <w:rsid w:val="002F7335"/>
    <w:rsid w:val="00300FE8"/>
    <w:rsid w:val="00301CDA"/>
    <w:rsid w:val="00301D4C"/>
    <w:rsid w:val="00301E09"/>
    <w:rsid w:val="003027CF"/>
    <w:rsid w:val="00302A59"/>
    <w:rsid w:val="00304030"/>
    <w:rsid w:val="00304F29"/>
    <w:rsid w:val="00306191"/>
    <w:rsid w:val="00306EB1"/>
    <w:rsid w:val="00307046"/>
    <w:rsid w:val="00307185"/>
    <w:rsid w:val="0030792B"/>
    <w:rsid w:val="003109E0"/>
    <w:rsid w:val="00310CC3"/>
    <w:rsid w:val="00312220"/>
    <w:rsid w:val="00312C23"/>
    <w:rsid w:val="00312CA2"/>
    <w:rsid w:val="00314A38"/>
    <w:rsid w:val="0031551D"/>
    <w:rsid w:val="00315FCD"/>
    <w:rsid w:val="003160C7"/>
    <w:rsid w:val="0031692E"/>
    <w:rsid w:val="003206B7"/>
    <w:rsid w:val="00321305"/>
    <w:rsid w:val="00322C37"/>
    <w:rsid w:val="003243D1"/>
    <w:rsid w:val="00324E72"/>
    <w:rsid w:val="003271FF"/>
    <w:rsid w:val="00330175"/>
    <w:rsid w:val="00330311"/>
    <w:rsid w:val="00330B2B"/>
    <w:rsid w:val="00331049"/>
    <w:rsid w:val="00331135"/>
    <w:rsid w:val="00331469"/>
    <w:rsid w:val="00332238"/>
    <w:rsid w:val="00332284"/>
    <w:rsid w:val="00332354"/>
    <w:rsid w:val="00332594"/>
    <w:rsid w:val="003342F0"/>
    <w:rsid w:val="003347DA"/>
    <w:rsid w:val="00334AFE"/>
    <w:rsid w:val="0033562A"/>
    <w:rsid w:val="00337207"/>
    <w:rsid w:val="00341D44"/>
    <w:rsid w:val="00343123"/>
    <w:rsid w:val="003432F0"/>
    <w:rsid w:val="00343869"/>
    <w:rsid w:val="0034447B"/>
    <w:rsid w:val="003454D1"/>
    <w:rsid w:val="00346E18"/>
    <w:rsid w:val="00347FAC"/>
    <w:rsid w:val="00350396"/>
    <w:rsid w:val="00350652"/>
    <w:rsid w:val="00350969"/>
    <w:rsid w:val="00350A26"/>
    <w:rsid w:val="0035119F"/>
    <w:rsid w:val="003522D6"/>
    <w:rsid w:val="003530FB"/>
    <w:rsid w:val="0035326B"/>
    <w:rsid w:val="003533D9"/>
    <w:rsid w:val="0035393D"/>
    <w:rsid w:val="003539DF"/>
    <w:rsid w:val="00354220"/>
    <w:rsid w:val="00355060"/>
    <w:rsid w:val="00357436"/>
    <w:rsid w:val="00357B20"/>
    <w:rsid w:val="00357F86"/>
    <w:rsid w:val="00360ADE"/>
    <w:rsid w:val="003616F1"/>
    <w:rsid w:val="00361D68"/>
    <w:rsid w:val="00361E8A"/>
    <w:rsid w:val="00362F9C"/>
    <w:rsid w:val="00363308"/>
    <w:rsid w:val="00363433"/>
    <w:rsid w:val="00363637"/>
    <w:rsid w:val="00363687"/>
    <w:rsid w:val="00363EBC"/>
    <w:rsid w:val="00364A8F"/>
    <w:rsid w:val="00365CC5"/>
    <w:rsid w:val="00365F0C"/>
    <w:rsid w:val="003668AB"/>
    <w:rsid w:val="00366AC2"/>
    <w:rsid w:val="00367669"/>
    <w:rsid w:val="00367F11"/>
    <w:rsid w:val="0037009E"/>
    <w:rsid w:val="00370E71"/>
    <w:rsid w:val="00370F41"/>
    <w:rsid w:val="00371369"/>
    <w:rsid w:val="00375166"/>
    <w:rsid w:val="00375670"/>
    <w:rsid w:val="0037576F"/>
    <w:rsid w:val="00377673"/>
    <w:rsid w:val="003777B9"/>
    <w:rsid w:val="00380C30"/>
    <w:rsid w:val="003810E3"/>
    <w:rsid w:val="003811F8"/>
    <w:rsid w:val="00381250"/>
    <w:rsid w:val="00382A33"/>
    <w:rsid w:val="00383405"/>
    <w:rsid w:val="00385961"/>
    <w:rsid w:val="00385B95"/>
    <w:rsid w:val="003873A5"/>
    <w:rsid w:val="003904F9"/>
    <w:rsid w:val="00391367"/>
    <w:rsid w:val="00392EEF"/>
    <w:rsid w:val="00393FFB"/>
    <w:rsid w:val="00394043"/>
    <w:rsid w:val="003942FF"/>
    <w:rsid w:val="00394376"/>
    <w:rsid w:val="00394435"/>
    <w:rsid w:val="00394581"/>
    <w:rsid w:val="003951C3"/>
    <w:rsid w:val="00395368"/>
    <w:rsid w:val="0039665B"/>
    <w:rsid w:val="00396929"/>
    <w:rsid w:val="003A1889"/>
    <w:rsid w:val="003A199D"/>
    <w:rsid w:val="003A2849"/>
    <w:rsid w:val="003A3C75"/>
    <w:rsid w:val="003A43B1"/>
    <w:rsid w:val="003A4428"/>
    <w:rsid w:val="003A4DF8"/>
    <w:rsid w:val="003A50E2"/>
    <w:rsid w:val="003A5A67"/>
    <w:rsid w:val="003A70C1"/>
    <w:rsid w:val="003A73D7"/>
    <w:rsid w:val="003A772F"/>
    <w:rsid w:val="003B0059"/>
    <w:rsid w:val="003B0757"/>
    <w:rsid w:val="003B18C9"/>
    <w:rsid w:val="003B2786"/>
    <w:rsid w:val="003B2800"/>
    <w:rsid w:val="003B29EE"/>
    <w:rsid w:val="003B2F37"/>
    <w:rsid w:val="003B326D"/>
    <w:rsid w:val="003B37E6"/>
    <w:rsid w:val="003B3C43"/>
    <w:rsid w:val="003B3CB9"/>
    <w:rsid w:val="003B3EED"/>
    <w:rsid w:val="003B48D2"/>
    <w:rsid w:val="003B65DB"/>
    <w:rsid w:val="003B7833"/>
    <w:rsid w:val="003C09BB"/>
    <w:rsid w:val="003C1569"/>
    <w:rsid w:val="003C2008"/>
    <w:rsid w:val="003C281F"/>
    <w:rsid w:val="003C2C2E"/>
    <w:rsid w:val="003C3AF2"/>
    <w:rsid w:val="003C4207"/>
    <w:rsid w:val="003C44D3"/>
    <w:rsid w:val="003C4E93"/>
    <w:rsid w:val="003C58CB"/>
    <w:rsid w:val="003C5E6F"/>
    <w:rsid w:val="003C6C86"/>
    <w:rsid w:val="003C6E33"/>
    <w:rsid w:val="003C6FD1"/>
    <w:rsid w:val="003C70F1"/>
    <w:rsid w:val="003C79D4"/>
    <w:rsid w:val="003D0B8E"/>
    <w:rsid w:val="003D2589"/>
    <w:rsid w:val="003D26E5"/>
    <w:rsid w:val="003D2B95"/>
    <w:rsid w:val="003D2C7B"/>
    <w:rsid w:val="003D4674"/>
    <w:rsid w:val="003D57B4"/>
    <w:rsid w:val="003D5D7B"/>
    <w:rsid w:val="003D6BC6"/>
    <w:rsid w:val="003E01A4"/>
    <w:rsid w:val="003E09A3"/>
    <w:rsid w:val="003E106B"/>
    <w:rsid w:val="003E20EF"/>
    <w:rsid w:val="003E22BE"/>
    <w:rsid w:val="003E25BA"/>
    <w:rsid w:val="003E2E95"/>
    <w:rsid w:val="003E36A6"/>
    <w:rsid w:val="003E3C17"/>
    <w:rsid w:val="003E405C"/>
    <w:rsid w:val="003E42FB"/>
    <w:rsid w:val="003E4A6C"/>
    <w:rsid w:val="003E71C6"/>
    <w:rsid w:val="003E76BD"/>
    <w:rsid w:val="003E7954"/>
    <w:rsid w:val="003E7A9B"/>
    <w:rsid w:val="003F0A25"/>
    <w:rsid w:val="003F0AAA"/>
    <w:rsid w:val="003F1505"/>
    <w:rsid w:val="003F22B1"/>
    <w:rsid w:val="003F25A9"/>
    <w:rsid w:val="003F2628"/>
    <w:rsid w:val="003F2ACB"/>
    <w:rsid w:val="003F364A"/>
    <w:rsid w:val="003F3768"/>
    <w:rsid w:val="003F3B01"/>
    <w:rsid w:val="003F54D1"/>
    <w:rsid w:val="003F5FC8"/>
    <w:rsid w:val="003F6FE9"/>
    <w:rsid w:val="00400A6C"/>
    <w:rsid w:val="00401BEB"/>
    <w:rsid w:val="004024C9"/>
    <w:rsid w:val="00403020"/>
    <w:rsid w:val="00403359"/>
    <w:rsid w:val="00405083"/>
    <w:rsid w:val="004052A6"/>
    <w:rsid w:val="0040587B"/>
    <w:rsid w:val="0040607A"/>
    <w:rsid w:val="0040700C"/>
    <w:rsid w:val="004075E3"/>
    <w:rsid w:val="00407A1E"/>
    <w:rsid w:val="00407F01"/>
    <w:rsid w:val="0041001A"/>
    <w:rsid w:val="00410264"/>
    <w:rsid w:val="0041078E"/>
    <w:rsid w:val="004118EF"/>
    <w:rsid w:val="00412533"/>
    <w:rsid w:val="0041284B"/>
    <w:rsid w:val="004129C5"/>
    <w:rsid w:val="00413244"/>
    <w:rsid w:val="004133A5"/>
    <w:rsid w:val="004135D4"/>
    <w:rsid w:val="00413F0A"/>
    <w:rsid w:val="004156C7"/>
    <w:rsid w:val="004162B0"/>
    <w:rsid w:val="00417394"/>
    <w:rsid w:val="00417888"/>
    <w:rsid w:val="00422363"/>
    <w:rsid w:val="00422A62"/>
    <w:rsid w:val="00423847"/>
    <w:rsid w:val="00425AB6"/>
    <w:rsid w:val="00426943"/>
    <w:rsid w:val="00426B82"/>
    <w:rsid w:val="00430001"/>
    <w:rsid w:val="0043032A"/>
    <w:rsid w:val="00430F01"/>
    <w:rsid w:val="00431123"/>
    <w:rsid w:val="004320AE"/>
    <w:rsid w:val="00432990"/>
    <w:rsid w:val="00433BC5"/>
    <w:rsid w:val="00434E12"/>
    <w:rsid w:val="00435B66"/>
    <w:rsid w:val="00440AC7"/>
    <w:rsid w:val="00440AD1"/>
    <w:rsid w:val="00440C67"/>
    <w:rsid w:val="00441577"/>
    <w:rsid w:val="00441C2B"/>
    <w:rsid w:val="004429F1"/>
    <w:rsid w:val="00443094"/>
    <w:rsid w:val="00443C3E"/>
    <w:rsid w:val="00443E39"/>
    <w:rsid w:val="004477EC"/>
    <w:rsid w:val="00447D3D"/>
    <w:rsid w:val="004502D2"/>
    <w:rsid w:val="00450524"/>
    <w:rsid w:val="00451192"/>
    <w:rsid w:val="00451A9F"/>
    <w:rsid w:val="004524C0"/>
    <w:rsid w:val="00453D59"/>
    <w:rsid w:val="00454227"/>
    <w:rsid w:val="004548D1"/>
    <w:rsid w:val="00454A67"/>
    <w:rsid w:val="00454E76"/>
    <w:rsid w:val="004551C0"/>
    <w:rsid w:val="00455765"/>
    <w:rsid w:val="00455C6D"/>
    <w:rsid w:val="004562B6"/>
    <w:rsid w:val="00456FA6"/>
    <w:rsid w:val="00457275"/>
    <w:rsid w:val="00460402"/>
    <w:rsid w:val="004607C5"/>
    <w:rsid w:val="00460BBD"/>
    <w:rsid w:val="00461B8A"/>
    <w:rsid w:val="00462D7F"/>
    <w:rsid w:val="00463421"/>
    <w:rsid w:val="00463ADA"/>
    <w:rsid w:val="00463C01"/>
    <w:rsid w:val="00463E07"/>
    <w:rsid w:val="00463EE4"/>
    <w:rsid w:val="004644AB"/>
    <w:rsid w:val="0046490C"/>
    <w:rsid w:val="00464E9D"/>
    <w:rsid w:val="004653F5"/>
    <w:rsid w:val="00465A6C"/>
    <w:rsid w:val="0046674B"/>
    <w:rsid w:val="004667DB"/>
    <w:rsid w:val="0046687E"/>
    <w:rsid w:val="00466EAA"/>
    <w:rsid w:val="00470B61"/>
    <w:rsid w:val="00471464"/>
    <w:rsid w:val="004728DA"/>
    <w:rsid w:val="00473C01"/>
    <w:rsid w:val="00474333"/>
    <w:rsid w:val="0047477E"/>
    <w:rsid w:val="00474F8C"/>
    <w:rsid w:val="00475489"/>
    <w:rsid w:val="0047549E"/>
    <w:rsid w:val="004756AB"/>
    <w:rsid w:val="00475A88"/>
    <w:rsid w:val="00476A0C"/>
    <w:rsid w:val="00476B23"/>
    <w:rsid w:val="00477839"/>
    <w:rsid w:val="004809C2"/>
    <w:rsid w:val="00481785"/>
    <w:rsid w:val="00482270"/>
    <w:rsid w:val="0048237D"/>
    <w:rsid w:val="00482A58"/>
    <w:rsid w:val="004835D2"/>
    <w:rsid w:val="004847F3"/>
    <w:rsid w:val="00485783"/>
    <w:rsid w:val="0048578A"/>
    <w:rsid w:val="00485CA6"/>
    <w:rsid w:val="00486435"/>
    <w:rsid w:val="00486A39"/>
    <w:rsid w:val="00486B48"/>
    <w:rsid w:val="00486B99"/>
    <w:rsid w:val="00487B5F"/>
    <w:rsid w:val="00490A0E"/>
    <w:rsid w:val="00492DEF"/>
    <w:rsid w:val="004931C9"/>
    <w:rsid w:val="00493D47"/>
    <w:rsid w:val="00493F99"/>
    <w:rsid w:val="00496B75"/>
    <w:rsid w:val="00496FB1"/>
    <w:rsid w:val="00497089"/>
    <w:rsid w:val="00497378"/>
    <w:rsid w:val="00497498"/>
    <w:rsid w:val="004A016A"/>
    <w:rsid w:val="004A170A"/>
    <w:rsid w:val="004A1AB7"/>
    <w:rsid w:val="004A1F5C"/>
    <w:rsid w:val="004A2FFC"/>
    <w:rsid w:val="004A33FB"/>
    <w:rsid w:val="004A4D1F"/>
    <w:rsid w:val="004A5456"/>
    <w:rsid w:val="004A5F3A"/>
    <w:rsid w:val="004A5F77"/>
    <w:rsid w:val="004A5FF3"/>
    <w:rsid w:val="004A71F4"/>
    <w:rsid w:val="004B0EDD"/>
    <w:rsid w:val="004B12FF"/>
    <w:rsid w:val="004B3002"/>
    <w:rsid w:val="004B30DC"/>
    <w:rsid w:val="004B3352"/>
    <w:rsid w:val="004B428C"/>
    <w:rsid w:val="004B47E2"/>
    <w:rsid w:val="004B522F"/>
    <w:rsid w:val="004B53A5"/>
    <w:rsid w:val="004B5F91"/>
    <w:rsid w:val="004B6853"/>
    <w:rsid w:val="004B6BCB"/>
    <w:rsid w:val="004C059D"/>
    <w:rsid w:val="004C22AD"/>
    <w:rsid w:val="004C2BE9"/>
    <w:rsid w:val="004C2F66"/>
    <w:rsid w:val="004C304A"/>
    <w:rsid w:val="004C34A9"/>
    <w:rsid w:val="004C35F2"/>
    <w:rsid w:val="004C3B1B"/>
    <w:rsid w:val="004C3C86"/>
    <w:rsid w:val="004C4165"/>
    <w:rsid w:val="004C53B9"/>
    <w:rsid w:val="004C5D41"/>
    <w:rsid w:val="004C5D95"/>
    <w:rsid w:val="004C5EC8"/>
    <w:rsid w:val="004C680D"/>
    <w:rsid w:val="004C766B"/>
    <w:rsid w:val="004C7DE1"/>
    <w:rsid w:val="004D05EB"/>
    <w:rsid w:val="004D1313"/>
    <w:rsid w:val="004D13EB"/>
    <w:rsid w:val="004D1CA1"/>
    <w:rsid w:val="004D1CA3"/>
    <w:rsid w:val="004D2378"/>
    <w:rsid w:val="004D2C3B"/>
    <w:rsid w:val="004D2C96"/>
    <w:rsid w:val="004D30F5"/>
    <w:rsid w:val="004D3828"/>
    <w:rsid w:val="004D38D4"/>
    <w:rsid w:val="004D3D7B"/>
    <w:rsid w:val="004D416C"/>
    <w:rsid w:val="004D4454"/>
    <w:rsid w:val="004D45CE"/>
    <w:rsid w:val="004D4883"/>
    <w:rsid w:val="004D4B49"/>
    <w:rsid w:val="004D4DC3"/>
    <w:rsid w:val="004D51CC"/>
    <w:rsid w:val="004D531F"/>
    <w:rsid w:val="004D57B8"/>
    <w:rsid w:val="004D70F5"/>
    <w:rsid w:val="004E0837"/>
    <w:rsid w:val="004E4FE3"/>
    <w:rsid w:val="004E5784"/>
    <w:rsid w:val="004E66E0"/>
    <w:rsid w:val="004E7032"/>
    <w:rsid w:val="004E7609"/>
    <w:rsid w:val="004E7BF6"/>
    <w:rsid w:val="004F3A94"/>
    <w:rsid w:val="004F44AF"/>
    <w:rsid w:val="004F58F5"/>
    <w:rsid w:val="004F5E15"/>
    <w:rsid w:val="004F6AD2"/>
    <w:rsid w:val="00500F48"/>
    <w:rsid w:val="0050131C"/>
    <w:rsid w:val="00501DF4"/>
    <w:rsid w:val="0050312F"/>
    <w:rsid w:val="005033F1"/>
    <w:rsid w:val="0050398B"/>
    <w:rsid w:val="0050403B"/>
    <w:rsid w:val="00505594"/>
    <w:rsid w:val="0050693B"/>
    <w:rsid w:val="00507BEC"/>
    <w:rsid w:val="00511C2C"/>
    <w:rsid w:val="00512B45"/>
    <w:rsid w:val="00512C44"/>
    <w:rsid w:val="005145E4"/>
    <w:rsid w:val="00514ACC"/>
    <w:rsid w:val="00520092"/>
    <w:rsid w:val="0052091D"/>
    <w:rsid w:val="00521859"/>
    <w:rsid w:val="00526173"/>
    <w:rsid w:val="0052644D"/>
    <w:rsid w:val="00531546"/>
    <w:rsid w:val="00533C9C"/>
    <w:rsid w:val="0053544F"/>
    <w:rsid w:val="00535791"/>
    <w:rsid w:val="00536B46"/>
    <w:rsid w:val="005409C7"/>
    <w:rsid w:val="00541ABD"/>
    <w:rsid w:val="00541AD0"/>
    <w:rsid w:val="00541C88"/>
    <w:rsid w:val="00541F88"/>
    <w:rsid w:val="00542239"/>
    <w:rsid w:val="00542A8C"/>
    <w:rsid w:val="005434C4"/>
    <w:rsid w:val="0054396A"/>
    <w:rsid w:val="00545293"/>
    <w:rsid w:val="00545490"/>
    <w:rsid w:val="00546426"/>
    <w:rsid w:val="00547128"/>
    <w:rsid w:val="005475A5"/>
    <w:rsid w:val="0054760C"/>
    <w:rsid w:val="00550982"/>
    <w:rsid w:val="00551AB5"/>
    <w:rsid w:val="00552A4F"/>
    <w:rsid w:val="0055322C"/>
    <w:rsid w:val="00553318"/>
    <w:rsid w:val="00553D37"/>
    <w:rsid w:val="00553FC3"/>
    <w:rsid w:val="0055492B"/>
    <w:rsid w:val="0055582A"/>
    <w:rsid w:val="00555D81"/>
    <w:rsid w:val="005562EE"/>
    <w:rsid w:val="0055698E"/>
    <w:rsid w:val="005575F7"/>
    <w:rsid w:val="0055763B"/>
    <w:rsid w:val="005577C2"/>
    <w:rsid w:val="00561758"/>
    <w:rsid w:val="00561E79"/>
    <w:rsid w:val="005620C4"/>
    <w:rsid w:val="005622D0"/>
    <w:rsid w:val="005630E7"/>
    <w:rsid w:val="005636E8"/>
    <w:rsid w:val="00563954"/>
    <w:rsid w:val="0056559B"/>
    <w:rsid w:val="00566434"/>
    <w:rsid w:val="00566708"/>
    <w:rsid w:val="00567E98"/>
    <w:rsid w:val="005704C5"/>
    <w:rsid w:val="00570812"/>
    <w:rsid w:val="005708D5"/>
    <w:rsid w:val="00571034"/>
    <w:rsid w:val="00571867"/>
    <w:rsid w:val="00573796"/>
    <w:rsid w:val="00574117"/>
    <w:rsid w:val="00574E41"/>
    <w:rsid w:val="0057512C"/>
    <w:rsid w:val="005752CD"/>
    <w:rsid w:val="00575EA3"/>
    <w:rsid w:val="00576FCB"/>
    <w:rsid w:val="0058154D"/>
    <w:rsid w:val="005816C7"/>
    <w:rsid w:val="005832A2"/>
    <w:rsid w:val="00583531"/>
    <w:rsid w:val="005854AC"/>
    <w:rsid w:val="00585528"/>
    <w:rsid w:val="0058612F"/>
    <w:rsid w:val="0058621B"/>
    <w:rsid w:val="00586DA3"/>
    <w:rsid w:val="00587908"/>
    <w:rsid w:val="00587F1F"/>
    <w:rsid w:val="0059014C"/>
    <w:rsid w:val="005905E9"/>
    <w:rsid w:val="005919BB"/>
    <w:rsid w:val="0059255A"/>
    <w:rsid w:val="005944F5"/>
    <w:rsid w:val="00594892"/>
    <w:rsid w:val="005957BA"/>
    <w:rsid w:val="00595922"/>
    <w:rsid w:val="00595E7F"/>
    <w:rsid w:val="00596AA1"/>
    <w:rsid w:val="0059785F"/>
    <w:rsid w:val="00597D57"/>
    <w:rsid w:val="005A21EB"/>
    <w:rsid w:val="005A253B"/>
    <w:rsid w:val="005A2F75"/>
    <w:rsid w:val="005A2FA9"/>
    <w:rsid w:val="005A3A39"/>
    <w:rsid w:val="005A4127"/>
    <w:rsid w:val="005A5300"/>
    <w:rsid w:val="005A5A8F"/>
    <w:rsid w:val="005A5E74"/>
    <w:rsid w:val="005A5E86"/>
    <w:rsid w:val="005A6A7C"/>
    <w:rsid w:val="005A6E3B"/>
    <w:rsid w:val="005A7495"/>
    <w:rsid w:val="005A7883"/>
    <w:rsid w:val="005A7FB5"/>
    <w:rsid w:val="005B0127"/>
    <w:rsid w:val="005B054F"/>
    <w:rsid w:val="005B0A4F"/>
    <w:rsid w:val="005B176F"/>
    <w:rsid w:val="005B1890"/>
    <w:rsid w:val="005B1E07"/>
    <w:rsid w:val="005B20BB"/>
    <w:rsid w:val="005B22AA"/>
    <w:rsid w:val="005B27BA"/>
    <w:rsid w:val="005B2F2E"/>
    <w:rsid w:val="005B3F43"/>
    <w:rsid w:val="005B6CED"/>
    <w:rsid w:val="005C0149"/>
    <w:rsid w:val="005C04ED"/>
    <w:rsid w:val="005C06C4"/>
    <w:rsid w:val="005C0B43"/>
    <w:rsid w:val="005C0DA0"/>
    <w:rsid w:val="005C226B"/>
    <w:rsid w:val="005C2EE5"/>
    <w:rsid w:val="005C39AF"/>
    <w:rsid w:val="005C3A2D"/>
    <w:rsid w:val="005C4D1D"/>
    <w:rsid w:val="005C5001"/>
    <w:rsid w:val="005C5021"/>
    <w:rsid w:val="005C6667"/>
    <w:rsid w:val="005C695E"/>
    <w:rsid w:val="005C7586"/>
    <w:rsid w:val="005C7DB7"/>
    <w:rsid w:val="005D08EB"/>
    <w:rsid w:val="005D0CA2"/>
    <w:rsid w:val="005D13AA"/>
    <w:rsid w:val="005D1DBA"/>
    <w:rsid w:val="005D3188"/>
    <w:rsid w:val="005D5E17"/>
    <w:rsid w:val="005D5EB4"/>
    <w:rsid w:val="005D63E3"/>
    <w:rsid w:val="005D70DE"/>
    <w:rsid w:val="005D792A"/>
    <w:rsid w:val="005D79D1"/>
    <w:rsid w:val="005E0043"/>
    <w:rsid w:val="005E0248"/>
    <w:rsid w:val="005E048C"/>
    <w:rsid w:val="005E0F5B"/>
    <w:rsid w:val="005E1910"/>
    <w:rsid w:val="005E1999"/>
    <w:rsid w:val="005E1D34"/>
    <w:rsid w:val="005E21D9"/>
    <w:rsid w:val="005E2BE9"/>
    <w:rsid w:val="005E54B3"/>
    <w:rsid w:val="005E6556"/>
    <w:rsid w:val="005F0DB4"/>
    <w:rsid w:val="005F0E50"/>
    <w:rsid w:val="005F14E4"/>
    <w:rsid w:val="005F1D99"/>
    <w:rsid w:val="005F2278"/>
    <w:rsid w:val="005F3E93"/>
    <w:rsid w:val="005F5261"/>
    <w:rsid w:val="005F5C56"/>
    <w:rsid w:val="005F6E1F"/>
    <w:rsid w:val="005F70DB"/>
    <w:rsid w:val="005F77E9"/>
    <w:rsid w:val="006002DD"/>
    <w:rsid w:val="0060050F"/>
    <w:rsid w:val="00600BDA"/>
    <w:rsid w:val="006014DB"/>
    <w:rsid w:val="006018E8"/>
    <w:rsid w:val="00603B85"/>
    <w:rsid w:val="00604828"/>
    <w:rsid w:val="0060552F"/>
    <w:rsid w:val="00606332"/>
    <w:rsid w:val="006068F5"/>
    <w:rsid w:val="00606ED6"/>
    <w:rsid w:val="0060783D"/>
    <w:rsid w:val="00607BFD"/>
    <w:rsid w:val="00612114"/>
    <w:rsid w:val="00612A41"/>
    <w:rsid w:val="00612EFC"/>
    <w:rsid w:val="006130A5"/>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4822"/>
    <w:rsid w:val="00625A14"/>
    <w:rsid w:val="00625D36"/>
    <w:rsid w:val="006306A4"/>
    <w:rsid w:val="006306AC"/>
    <w:rsid w:val="006307D7"/>
    <w:rsid w:val="006312F8"/>
    <w:rsid w:val="00631C33"/>
    <w:rsid w:val="006324A9"/>
    <w:rsid w:val="0063293F"/>
    <w:rsid w:val="00632B49"/>
    <w:rsid w:val="006334A4"/>
    <w:rsid w:val="00634752"/>
    <w:rsid w:val="0063486D"/>
    <w:rsid w:val="00636AF4"/>
    <w:rsid w:val="006372CE"/>
    <w:rsid w:val="00641CF5"/>
    <w:rsid w:val="00642865"/>
    <w:rsid w:val="00642DF0"/>
    <w:rsid w:val="00643390"/>
    <w:rsid w:val="00643785"/>
    <w:rsid w:val="00643A42"/>
    <w:rsid w:val="00643D4E"/>
    <w:rsid w:val="00644135"/>
    <w:rsid w:val="006468DA"/>
    <w:rsid w:val="00646C58"/>
    <w:rsid w:val="00646E2E"/>
    <w:rsid w:val="006471B5"/>
    <w:rsid w:val="006479DB"/>
    <w:rsid w:val="00647A30"/>
    <w:rsid w:val="00647D1F"/>
    <w:rsid w:val="00650C57"/>
    <w:rsid w:val="00650E30"/>
    <w:rsid w:val="006518EB"/>
    <w:rsid w:val="00654474"/>
    <w:rsid w:val="006544F0"/>
    <w:rsid w:val="006547BA"/>
    <w:rsid w:val="00655597"/>
    <w:rsid w:val="0065583D"/>
    <w:rsid w:val="006564BD"/>
    <w:rsid w:val="00656560"/>
    <w:rsid w:val="006566CA"/>
    <w:rsid w:val="00656863"/>
    <w:rsid w:val="00657029"/>
    <w:rsid w:val="00657467"/>
    <w:rsid w:val="006602D4"/>
    <w:rsid w:val="00660584"/>
    <w:rsid w:val="006621C5"/>
    <w:rsid w:val="00662F5D"/>
    <w:rsid w:val="00663475"/>
    <w:rsid w:val="006634A5"/>
    <w:rsid w:val="006642F3"/>
    <w:rsid w:val="006648D5"/>
    <w:rsid w:val="00665B65"/>
    <w:rsid w:val="00666133"/>
    <w:rsid w:val="0066649C"/>
    <w:rsid w:val="00666E9E"/>
    <w:rsid w:val="006671BC"/>
    <w:rsid w:val="00667AB7"/>
    <w:rsid w:val="0067014A"/>
    <w:rsid w:val="00670674"/>
    <w:rsid w:val="00670892"/>
    <w:rsid w:val="006709B2"/>
    <w:rsid w:val="00670BA0"/>
    <w:rsid w:val="006713B4"/>
    <w:rsid w:val="0067147D"/>
    <w:rsid w:val="006724F3"/>
    <w:rsid w:val="00672D2E"/>
    <w:rsid w:val="00672F5B"/>
    <w:rsid w:val="00674C9F"/>
    <w:rsid w:val="00674F21"/>
    <w:rsid w:val="00676D24"/>
    <w:rsid w:val="0067716A"/>
    <w:rsid w:val="006802C6"/>
    <w:rsid w:val="0068093F"/>
    <w:rsid w:val="00680DDC"/>
    <w:rsid w:val="00681A21"/>
    <w:rsid w:val="00681B6E"/>
    <w:rsid w:val="00682B3A"/>
    <w:rsid w:val="00683C6D"/>
    <w:rsid w:val="00683F87"/>
    <w:rsid w:val="0068426C"/>
    <w:rsid w:val="00684AB8"/>
    <w:rsid w:val="00687D24"/>
    <w:rsid w:val="00690804"/>
    <w:rsid w:val="0069095B"/>
    <w:rsid w:val="006916A2"/>
    <w:rsid w:val="0069271E"/>
    <w:rsid w:val="006939E7"/>
    <w:rsid w:val="00693C29"/>
    <w:rsid w:val="00694D4B"/>
    <w:rsid w:val="006957DB"/>
    <w:rsid w:val="00696D91"/>
    <w:rsid w:val="0069729E"/>
    <w:rsid w:val="00697310"/>
    <w:rsid w:val="00697F02"/>
    <w:rsid w:val="006A20DB"/>
    <w:rsid w:val="006A2E93"/>
    <w:rsid w:val="006A3F7D"/>
    <w:rsid w:val="006A4636"/>
    <w:rsid w:val="006A4F92"/>
    <w:rsid w:val="006A7728"/>
    <w:rsid w:val="006A7ED6"/>
    <w:rsid w:val="006B01C6"/>
    <w:rsid w:val="006B169B"/>
    <w:rsid w:val="006B2811"/>
    <w:rsid w:val="006B2895"/>
    <w:rsid w:val="006B2C3D"/>
    <w:rsid w:val="006B3370"/>
    <w:rsid w:val="006B3F66"/>
    <w:rsid w:val="006B41E4"/>
    <w:rsid w:val="006B55E7"/>
    <w:rsid w:val="006B698E"/>
    <w:rsid w:val="006B73EF"/>
    <w:rsid w:val="006C03B9"/>
    <w:rsid w:val="006C03D5"/>
    <w:rsid w:val="006C06F6"/>
    <w:rsid w:val="006C08A4"/>
    <w:rsid w:val="006C21EF"/>
    <w:rsid w:val="006C2562"/>
    <w:rsid w:val="006C2672"/>
    <w:rsid w:val="006C36A0"/>
    <w:rsid w:val="006C3994"/>
    <w:rsid w:val="006C3D5E"/>
    <w:rsid w:val="006C6507"/>
    <w:rsid w:val="006C6966"/>
    <w:rsid w:val="006C786B"/>
    <w:rsid w:val="006D006B"/>
    <w:rsid w:val="006D0950"/>
    <w:rsid w:val="006D13F9"/>
    <w:rsid w:val="006D1430"/>
    <w:rsid w:val="006D156A"/>
    <w:rsid w:val="006D3CB4"/>
    <w:rsid w:val="006D4597"/>
    <w:rsid w:val="006D47AF"/>
    <w:rsid w:val="006D49B6"/>
    <w:rsid w:val="006D50BD"/>
    <w:rsid w:val="006D5563"/>
    <w:rsid w:val="006D6011"/>
    <w:rsid w:val="006D6146"/>
    <w:rsid w:val="006D6311"/>
    <w:rsid w:val="006D6711"/>
    <w:rsid w:val="006D7989"/>
    <w:rsid w:val="006E0B35"/>
    <w:rsid w:val="006E1E03"/>
    <w:rsid w:val="006E31E3"/>
    <w:rsid w:val="006E47FF"/>
    <w:rsid w:val="006E510E"/>
    <w:rsid w:val="006E554D"/>
    <w:rsid w:val="006E5668"/>
    <w:rsid w:val="006E586C"/>
    <w:rsid w:val="006E75AD"/>
    <w:rsid w:val="006E781E"/>
    <w:rsid w:val="006F13F1"/>
    <w:rsid w:val="006F2993"/>
    <w:rsid w:val="006F39DD"/>
    <w:rsid w:val="006F3DB8"/>
    <w:rsid w:val="006F4972"/>
    <w:rsid w:val="006F55F7"/>
    <w:rsid w:val="006F5AFE"/>
    <w:rsid w:val="006F5EC3"/>
    <w:rsid w:val="00700A32"/>
    <w:rsid w:val="00700AEB"/>
    <w:rsid w:val="00700B4F"/>
    <w:rsid w:val="00700F79"/>
    <w:rsid w:val="0070117B"/>
    <w:rsid w:val="00702970"/>
    <w:rsid w:val="00703108"/>
    <w:rsid w:val="007036F0"/>
    <w:rsid w:val="00704F69"/>
    <w:rsid w:val="00706180"/>
    <w:rsid w:val="00706A74"/>
    <w:rsid w:val="00707AEC"/>
    <w:rsid w:val="00710976"/>
    <w:rsid w:val="00711140"/>
    <w:rsid w:val="00711820"/>
    <w:rsid w:val="00712832"/>
    <w:rsid w:val="007128D1"/>
    <w:rsid w:val="0071435B"/>
    <w:rsid w:val="00715346"/>
    <w:rsid w:val="00715494"/>
    <w:rsid w:val="0071581C"/>
    <w:rsid w:val="007158BF"/>
    <w:rsid w:val="0071615B"/>
    <w:rsid w:val="0071728D"/>
    <w:rsid w:val="0072045D"/>
    <w:rsid w:val="007206D0"/>
    <w:rsid w:val="00720833"/>
    <w:rsid w:val="00721E56"/>
    <w:rsid w:val="00723B13"/>
    <w:rsid w:val="00723FFB"/>
    <w:rsid w:val="007250A9"/>
    <w:rsid w:val="007255FD"/>
    <w:rsid w:val="00725C6C"/>
    <w:rsid w:val="007279AD"/>
    <w:rsid w:val="00727CF5"/>
    <w:rsid w:val="00731A0B"/>
    <w:rsid w:val="00732498"/>
    <w:rsid w:val="007336E5"/>
    <w:rsid w:val="00733DE2"/>
    <w:rsid w:val="007345A1"/>
    <w:rsid w:val="007370DC"/>
    <w:rsid w:val="00737584"/>
    <w:rsid w:val="00737F08"/>
    <w:rsid w:val="00740BDB"/>
    <w:rsid w:val="00741F9F"/>
    <w:rsid w:val="00743C63"/>
    <w:rsid w:val="00743F8B"/>
    <w:rsid w:val="00743FC7"/>
    <w:rsid w:val="0074454F"/>
    <w:rsid w:val="0074693C"/>
    <w:rsid w:val="00750975"/>
    <w:rsid w:val="0075116A"/>
    <w:rsid w:val="00751B7E"/>
    <w:rsid w:val="00751E14"/>
    <w:rsid w:val="0075415F"/>
    <w:rsid w:val="007546DB"/>
    <w:rsid w:val="00754953"/>
    <w:rsid w:val="00754B53"/>
    <w:rsid w:val="007551C5"/>
    <w:rsid w:val="007566EF"/>
    <w:rsid w:val="00756B83"/>
    <w:rsid w:val="0076050D"/>
    <w:rsid w:val="00760E29"/>
    <w:rsid w:val="00760E4C"/>
    <w:rsid w:val="00760EDF"/>
    <w:rsid w:val="00761243"/>
    <w:rsid w:val="00761481"/>
    <w:rsid w:val="00762AC8"/>
    <w:rsid w:val="00763D84"/>
    <w:rsid w:val="00765AF7"/>
    <w:rsid w:val="007660FD"/>
    <w:rsid w:val="00766884"/>
    <w:rsid w:val="00767321"/>
    <w:rsid w:val="00767844"/>
    <w:rsid w:val="00771DE2"/>
    <w:rsid w:val="00772565"/>
    <w:rsid w:val="007725BB"/>
    <w:rsid w:val="00772E21"/>
    <w:rsid w:val="007735A6"/>
    <w:rsid w:val="00773C69"/>
    <w:rsid w:val="0077415B"/>
    <w:rsid w:val="007743F9"/>
    <w:rsid w:val="00775830"/>
    <w:rsid w:val="00781843"/>
    <w:rsid w:val="007820F5"/>
    <w:rsid w:val="007833DA"/>
    <w:rsid w:val="00783FE0"/>
    <w:rsid w:val="007846D5"/>
    <w:rsid w:val="00785010"/>
    <w:rsid w:val="00785169"/>
    <w:rsid w:val="00786524"/>
    <w:rsid w:val="007903B6"/>
    <w:rsid w:val="00790952"/>
    <w:rsid w:val="00790BD7"/>
    <w:rsid w:val="007918BF"/>
    <w:rsid w:val="00792B19"/>
    <w:rsid w:val="00793289"/>
    <w:rsid w:val="00793974"/>
    <w:rsid w:val="00793BB2"/>
    <w:rsid w:val="00794158"/>
    <w:rsid w:val="00794342"/>
    <w:rsid w:val="007951FA"/>
    <w:rsid w:val="00795231"/>
    <w:rsid w:val="007969C7"/>
    <w:rsid w:val="00796FFA"/>
    <w:rsid w:val="00797647"/>
    <w:rsid w:val="00797CBB"/>
    <w:rsid w:val="007A0742"/>
    <w:rsid w:val="007A12AC"/>
    <w:rsid w:val="007A1403"/>
    <w:rsid w:val="007A2001"/>
    <w:rsid w:val="007A3732"/>
    <w:rsid w:val="007A4340"/>
    <w:rsid w:val="007A53AB"/>
    <w:rsid w:val="007A5983"/>
    <w:rsid w:val="007A6A56"/>
    <w:rsid w:val="007A6AE4"/>
    <w:rsid w:val="007A71C6"/>
    <w:rsid w:val="007A75DB"/>
    <w:rsid w:val="007B15D1"/>
    <w:rsid w:val="007B3147"/>
    <w:rsid w:val="007B3CB1"/>
    <w:rsid w:val="007B537F"/>
    <w:rsid w:val="007B53CE"/>
    <w:rsid w:val="007B56B6"/>
    <w:rsid w:val="007B5D6A"/>
    <w:rsid w:val="007B60A3"/>
    <w:rsid w:val="007B684F"/>
    <w:rsid w:val="007B7AFD"/>
    <w:rsid w:val="007B7E78"/>
    <w:rsid w:val="007C0A4D"/>
    <w:rsid w:val="007C1264"/>
    <w:rsid w:val="007C1953"/>
    <w:rsid w:val="007C1CAF"/>
    <w:rsid w:val="007C1ED7"/>
    <w:rsid w:val="007C29AB"/>
    <w:rsid w:val="007C2AB4"/>
    <w:rsid w:val="007C31D9"/>
    <w:rsid w:val="007C4318"/>
    <w:rsid w:val="007C46B8"/>
    <w:rsid w:val="007C63C8"/>
    <w:rsid w:val="007C67E8"/>
    <w:rsid w:val="007C7109"/>
    <w:rsid w:val="007C7E25"/>
    <w:rsid w:val="007D15C2"/>
    <w:rsid w:val="007D1FD7"/>
    <w:rsid w:val="007D2D13"/>
    <w:rsid w:val="007D315B"/>
    <w:rsid w:val="007D3309"/>
    <w:rsid w:val="007D50A5"/>
    <w:rsid w:val="007D5AF5"/>
    <w:rsid w:val="007D6D1E"/>
    <w:rsid w:val="007D744B"/>
    <w:rsid w:val="007D7790"/>
    <w:rsid w:val="007D7EB3"/>
    <w:rsid w:val="007E0010"/>
    <w:rsid w:val="007E06AB"/>
    <w:rsid w:val="007E0A78"/>
    <w:rsid w:val="007E0D90"/>
    <w:rsid w:val="007E372A"/>
    <w:rsid w:val="007E3841"/>
    <w:rsid w:val="007E3916"/>
    <w:rsid w:val="007E3A4F"/>
    <w:rsid w:val="007E3BCA"/>
    <w:rsid w:val="007E4095"/>
    <w:rsid w:val="007E5E93"/>
    <w:rsid w:val="007E68FC"/>
    <w:rsid w:val="007E6986"/>
    <w:rsid w:val="007F06FA"/>
    <w:rsid w:val="007F08A3"/>
    <w:rsid w:val="007F1166"/>
    <w:rsid w:val="007F1490"/>
    <w:rsid w:val="007F14C0"/>
    <w:rsid w:val="007F17D8"/>
    <w:rsid w:val="007F1C10"/>
    <w:rsid w:val="007F24C2"/>
    <w:rsid w:val="007F2BE3"/>
    <w:rsid w:val="007F378C"/>
    <w:rsid w:val="007F49A8"/>
    <w:rsid w:val="007F4A87"/>
    <w:rsid w:val="007F5071"/>
    <w:rsid w:val="007F5424"/>
    <w:rsid w:val="007F6BCD"/>
    <w:rsid w:val="007F6DFD"/>
    <w:rsid w:val="007F7D2A"/>
    <w:rsid w:val="007F7D94"/>
    <w:rsid w:val="00800787"/>
    <w:rsid w:val="008011E2"/>
    <w:rsid w:val="00801FEC"/>
    <w:rsid w:val="00802CA7"/>
    <w:rsid w:val="008030E3"/>
    <w:rsid w:val="00803405"/>
    <w:rsid w:val="008034BD"/>
    <w:rsid w:val="0080430C"/>
    <w:rsid w:val="00805A12"/>
    <w:rsid w:val="0080657A"/>
    <w:rsid w:val="008107EF"/>
    <w:rsid w:val="008111B2"/>
    <w:rsid w:val="008121E9"/>
    <w:rsid w:val="00812573"/>
    <w:rsid w:val="00812827"/>
    <w:rsid w:val="008133B1"/>
    <w:rsid w:val="00813598"/>
    <w:rsid w:val="00814515"/>
    <w:rsid w:val="0081455C"/>
    <w:rsid w:val="008148EC"/>
    <w:rsid w:val="00816920"/>
    <w:rsid w:val="00816D2E"/>
    <w:rsid w:val="0081787E"/>
    <w:rsid w:val="00821D6D"/>
    <w:rsid w:val="0082226C"/>
    <w:rsid w:val="00822816"/>
    <w:rsid w:val="00824533"/>
    <w:rsid w:val="00825DE5"/>
    <w:rsid w:val="008266F8"/>
    <w:rsid w:val="008267EA"/>
    <w:rsid w:val="00827DD1"/>
    <w:rsid w:val="00831B31"/>
    <w:rsid w:val="00832953"/>
    <w:rsid w:val="0083562C"/>
    <w:rsid w:val="0083635F"/>
    <w:rsid w:val="008407F3"/>
    <w:rsid w:val="008432F9"/>
    <w:rsid w:val="00844E7F"/>
    <w:rsid w:val="008451C6"/>
    <w:rsid w:val="00845A56"/>
    <w:rsid w:val="00845DFE"/>
    <w:rsid w:val="00846462"/>
    <w:rsid w:val="00850EC1"/>
    <w:rsid w:val="00851093"/>
    <w:rsid w:val="008523B5"/>
    <w:rsid w:val="00853D93"/>
    <w:rsid w:val="008549BF"/>
    <w:rsid w:val="00854B6A"/>
    <w:rsid w:val="00855795"/>
    <w:rsid w:val="008560DE"/>
    <w:rsid w:val="00856777"/>
    <w:rsid w:val="008568BF"/>
    <w:rsid w:val="008569DE"/>
    <w:rsid w:val="00861009"/>
    <w:rsid w:val="0086194A"/>
    <w:rsid w:val="008620A7"/>
    <w:rsid w:val="00864D6D"/>
    <w:rsid w:val="00864E85"/>
    <w:rsid w:val="008653A6"/>
    <w:rsid w:val="008656F5"/>
    <w:rsid w:val="008657A5"/>
    <w:rsid w:val="00866D6B"/>
    <w:rsid w:val="00867785"/>
    <w:rsid w:val="00870616"/>
    <w:rsid w:val="0087061B"/>
    <w:rsid w:val="00870679"/>
    <w:rsid w:val="00871B28"/>
    <w:rsid w:val="00872A06"/>
    <w:rsid w:val="00873CBF"/>
    <w:rsid w:val="00874A13"/>
    <w:rsid w:val="0087685D"/>
    <w:rsid w:val="00877223"/>
    <w:rsid w:val="008775A4"/>
    <w:rsid w:val="008777C6"/>
    <w:rsid w:val="008801EE"/>
    <w:rsid w:val="00881A2B"/>
    <w:rsid w:val="00882321"/>
    <w:rsid w:val="00882435"/>
    <w:rsid w:val="00882E7B"/>
    <w:rsid w:val="00885AD9"/>
    <w:rsid w:val="0088605D"/>
    <w:rsid w:val="00886902"/>
    <w:rsid w:val="00886C95"/>
    <w:rsid w:val="00890811"/>
    <w:rsid w:val="00890DE7"/>
    <w:rsid w:val="00890F9D"/>
    <w:rsid w:val="0089275E"/>
    <w:rsid w:val="00893684"/>
    <w:rsid w:val="00893C01"/>
    <w:rsid w:val="00893DFD"/>
    <w:rsid w:val="0089427E"/>
    <w:rsid w:val="00894461"/>
    <w:rsid w:val="00894E21"/>
    <w:rsid w:val="00895190"/>
    <w:rsid w:val="00895631"/>
    <w:rsid w:val="00895B0A"/>
    <w:rsid w:val="00895F78"/>
    <w:rsid w:val="00896116"/>
    <w:rsid w:val="00896CE7"/>
    <w:rsid w:val="00897047"/>
    <w:rsid w:val="0089768B"/>
    <w:rsid w:val="00897C30"/>
    <w:rsid w:val="00897CBC"/>
    <w:rsid w:val="008A0337"/>
    <w:rsid w:val="008A0C2A"/>
    <w:rsid w:val="008A2473"/>
    <w:rsid w:val="008A41D2"/>
    <w:rsid w:val="008A547B"/>
    <w:rsid w:val="008A6258"/>
    <w:rsid w:val="008A721C"/>
    <w:rsid w:val="008B014D"/>
    <w:rsid w:val="008B0B2B"/>
    <w:rsid w:val="008B10AB"/>
    <w:rsid w:val="008B194F"/>
    <w:rsid w:val="008B3024"/>
    <w:rsid w:val="008B3647"/>
    <w:rsid w:val="008B4A73"/>
    <w:rsid w:val="008B4C00"/>
    <w:rsid w:val="008B56D6"/>
    <w:rsid w:val="008B6A82"/>
    <w:rsid w:val="008B6E6F"/>
    <w:rsid w:val="008B7450"/>
    <w:rsid w:val="008B7BCD"/>
    <w:rsid w:val="008C0021"/>
    <w:rsid w:val="008C07FC"/>
    <w:rsid w:val="008C0E48"/>
    <w:rsid w:val="008C24D5"/>
    <w:rsid w:val="008C2E8E"/>
    <w:rsid w:val="008C39C6"/>
    <w:rsid w:val="008C4EA4"/>
    <w:rsid w:val="008C53E3"/>
    <w:rsid w:val="008C7646"/>
    <w:rsid w:val="008C77B0"/>
    <w:rsid w:val="008C78CC"/>
    <w:rsid w:val="008C79B9"/>
    <w:rsid w:val="008D1B15"/>
    <w:rsid w:val="008D27B9"/>
    <w:rsid w:val="008D32C6"/>
    <w:rsid w:val="008D3B36"/>
    <w:rsid w:val="008D5A1D"/>
    <w:rsid w:val="008D5D76"/>
    <w:rsid w:val="008D639A"/>
    <w:rsid w:val="008D65E7"/>
    <w:rsid w:val="008D671D"/>
    <w:rsid w:val="008D6CE1"/>
    <w:rsid w:val="008D6FA7"/>
    <w:rsid w:val="008D7690"/>
    <w:rsid w:val="008E0B39"/>
    <w:rsid w:val="008E1251"/>
    <w:rsid w:val="008E21D7"/>
    <w:rsid w:val="008E22C4"/>
    <w:rsid w:val="008E3D62"/>
    <w:rsid w:val="008E6C55"/>
    <w:rsid w:val="008E6C74"/>
    <w:rsid w:val="008E6D9B"/>
    <w:rsid w:val="008F07E2"/>
    <w:rsid w:val="008F178C"/>
    <w:rsid w:val="008F19CE"/>
    <w:rsid w:val="008F20AF"/>
    <w:rsid w:val="008F4032"/>
    <w:rsid w:val="008F5B6D"/>
    <w:rsid w:val="008F73FE"/>
    <w:rsid w:val="008F7C77"/>
    <w:rsid w:val="008F7FDE"/>
    <w:rsid w:val="009008B1"/>
    <w:rsid w:val="00900F13"/>
    <w:rsid w:val="00902BE6"/>
    <w:rsid w:val="009037C4"/>
    <w:rsid w:val="00903869"/>
    <w:rsid w:val="00903C16"/>
    <w:rsid w:val="00904D4A"/>
    <w:rsid w:val="00906241"/>
    <w:rsid w:val="009071D2"/>
    <w:rsid w:val="00907947"/>
    <w:rsid w:val="0091006E"/>
    <w:rsid w:val="009100C4"/>
    <w:rsid w:val="009103B0"/>
    <w:rsid w:val="0091099F"/>
    <w:rsid w:val="00910FB7"/>
    <w:rsid w:val="009116AA"/>
    <w:rsid w:val="00912700"/>
    <w:rsid w:val="00912896"/>
    <w:rsid w:val="00913840"/>
    <w:rsid w:val="009141D0"/>
    <w:rsid w:val="009142FF"/>
    <w:rsid w:val="00914618"/>
    <w:rsid w:val="00914C03"/>
    <w:rsid w:val="00914E38"/>
    <w:rsid w:val="009151A4"/>
    <w:rsid w:val="00915FCB"/>
    <w:rsid w:val="00916934"/>
    <w:rsid w:val="009169A4"/>
    <w:rsid w:val="00916E22"/>
    <w:rsid w:val="009170A7"/>
    <w:rsid w:val="00920D36"/>
    <w:rsid w:val="00920E2C"/>
    <w:rsid w:val="00921600"/>
    <w:rsid w:val="0092201F"/>
    <w:rsid w:val="0092234E"/>
    <w:rsid w:val="00922FBE"/>
    <w:rsid w:val="00923509"/>
    <w:rsid w:val="00923C3E"/>
    <w:rsid w:val="00923EF4"/>
    <w:rsid w:val="0092421D"/>
    <w:rsid w:val="00924D91"/>
    <w:rsid w:val="00925B01"/>
    <w:rsid w:val="00926CC3"/>
    <w:rsid w:val="00930722"/>
    <w:rsid w:val="00930CBF"/>
    <w:rsid w:val="00931DC8"/>
    <w:rsid w:val="0093213F"/>
    <w:rsid w:val="00933526"/>
    <w:rsid w:val="00935460"/>
    <w:rsid w:val="009365E1"/>
    <w:rsid w:val="009376C8"/>
    <w:rsid w:val="00937C43"/>
    <w:rsid w:val="00941A39"/>
    <w:rsid w:val="00941AD8"/>
    <w:rsid w:val="0094364C"/>
    <w:rsid w:val="009438C1"/>
    <w:rsid w:val="00943E5B"/>
    <w:rsid w:val="00944DC4"/>
    <w:rsid w:val="009450BB"/>
    <w:rsid w:val="009457FA"/>
    <w:rsid w:val="009463E6"/>
    <w:rsid w:val="009469B1"/>
    <w:rsid w:val="0094757E"/>
    <w:rsid w:val="009513C4"/>
    <w:rsid w:val="00952469"/>
    <w:rsid w:val="0095330A"/>
    <w:rsid w:val="0095444D"/>
    <w:rsid w:val="009549BA"/>
    <w:rsid w:val="009552AD"/>
    <w:rsid w:val="0095530F"/>
    <w:rsid w:val="009553A6"/>
    <w:rsid w:val="00955650"/>
    <w:rsid w:val="00956AC3"/>
    <w:rsid w:val="00960BEA"/>
    <w:rsid w:val="00960CCD"/>
    <w:rsid w:val="00961346"/>
    <w:rsid w:val="009614D2"/>
    <w:rsid w:val="00961F7D"/>
    <w:rsid w:val="0096275A"/>
    <w:rsid w:val="00962F16"/>
    <w:rsid w:val="009631AE"/>
    <w:rsid w:val="009640D1"/>
    <w:rsid w:val="0096482D"/>
    <w:rsid w:val="00964AEA"/>
    <w:rsid w:val="00964DEF"/>
    <w:rsid w:val="009651CC"/>
    <w:rsid w:val="00965EE7"/>
    <w:rsid w:val="0096645A"/>
    <w:rsid w:val="00966EB3"/>
    <w:rsid w:val="00967521"/>
    <w:rsid w:val="0096782C"/>
    <w:rsid w:val="00967B41"/>
    <w:rsid w:val="009706B5"/>
    <w:rsid w:val="00970BE4"/>
    <w:rsid w:val="00970F1D"/>
    <w:rsid w:val="00971FF6"/>
    <w:rsid w:val="009731E8"/>
    <w:rsid w:val="00973F26"/>
    <w:rsid w:val="0097417E"/>
    <w:rsid w:val="00974850"/>
    <w:rsid w:val="0097577B"/>
    <w:rsid w:val="00975E64"/>
    <w:rsid w:val="00976E8D"/>
    <w:rsid w:val="00977FC5"/>
    <w:rsid w:val="00981A1D"/>
    <w:rsid w:val="00982EFE"/>
    <w:rsid w:val="00982FD3"/>
    <w:rsid w:val="00984A5E"/>
    <w:rsid w:val="00985D64"/>
    <w:rsid w:val="009878A2"/>
    <w:rsid w:val="0098793A"/>
    <w:rsid w:val="009932D4"/>
    <w:rsid w:val="009935AF"/>
    <w:rsid w:val="00993658"/>
    <w:rsid w:val="00994E3C"/>
    <w:rsid w:val="0099651C"/>
    <w:rsid w:val="00996765"/>
    <w:rsid w:val="00996C69"/>
    <w:rsid w:val="009A04E4"/>
    <w:rsid w:val="009A0D14"/>
    <w:rsid w:val="009A18CD"/>
    <w:rsid w:val="009A2F4C"/>
    <w:rsid w:val="009A32CE"/>
    <w:rsid w:val="009A47B9"/>
    <w:rsid w:val="009A5969"/>
    <w:rsid w:val="009A6077"/>
    <w:rsid w:val="009A6F5D"/>
    <w:rsid w:val="009A72E9"/>
    <w:rsid w:val="009A78E4"/>
    <w:rsid w:val="009B07C1"/>
    <w:rsid w:val="009B0F7E"/>
    <w:rsid w:val="009B1267"/>
    <w:rsid w:val="009B14DF"/>
    <w:rsid w:val="009B17F4"/>
    <w:rsid w:val="009B285C"/>
    <w:rsid w:val="009B2BB2"/>
    <w:rsid w:val="009B333D"/>
    <w:rsid w:val="009B57DE"/>
    <w:rsid w:val="009B58FE"/>
    <w:rsid w:val="009B59F0"/>
    <w:rsid w:val="009B5A6F"/>
    <w:rsid w:val="009B6409"/>
    <w:rsid w:val="009B69FD"/>
    <w:rsid w:val="009B7D54"/>
    <w:rsid w:val="009C019E"/>
    <w:rsid w:val="009C0DEA"/>
    <w:rsid w:val="009C0DFC"/>
    <w:rsid w:val="009C21B7"/>
    <w:rsid w:val="009C3E0F"/>
    <w:rsid w:val="009C4887"/>
    <w:rsid w:val="009C5044"/>
    <w:rsid w:val="009C51D3"/>
    <w:rsid w:val="009C6519"/>
    <w:rsid w:val="009C78EE"/>
    <w:rsid w:val="009D07AD"/>
    <w:rsid w:val="009D1632"/>
    <w:rsid w:val="009D1803"/>
    <w:rsid w:val="009D1C3A"/>
    <w:rsid w:val="009D23E9"/>
    <w:rsid w:val="009D2BA6"/>
    <w:rsid w:val="009D31CB"/>
    <w:rsid w:val="009D50F9"/>
    <w:rsid w:val="009D5665"/>
    <w:rsid w:val="009D607C"/>
    <w:rsid w:val="009D6A72"/>
    <w:rsid w:val="009D7388"/>
    <w:rsid w:val="009D7938"/>
    <w:rsid w:val="009D7C60"/>
    <w:rsid w:val="009E1235"/>
    <w:rsid w:val="009E132B"/>
    <w:rsid w:val="009E17D1"/>
    <w:rsid w:val="009E1A8A"/>
    <w:rsid w:val="009E2089"/>
    <w:rsid w:val="009E2E07"/>
    <w:rsid w:val="009E3CAE"/>
    <w:rsid w:val="009E3D3D"/>
    <w:rsid w:val="009E471D"/>
    <w:rsid w:val="009E48DA"/>
    <w:rsid w:val="009E582E"/>
    <w:rsid w:val="009E7402"/>
    <w:rsid w:val="009E7B8D"/>
    <w:rsid w:val="009F132C"/>
    <w:rsid w:val="009F2BF6"/>
    <w:rsid w:val="009F37D9"/>
    <w:rsid w:val="009F6194"/>
    <w:rsid w:val="009F66C2"/>
    <w:rsid w:val="00A002C9"/>
    <w:rsid w:val="00A00A12"/>
    <w:rsid w:val="00A00B33"/>
    <w:rsid w:val="00A01F14"/>
    <w:rsid w:val="00A020C6"/>
    <w:rsid w:val="00A02267"/>
    <w:rsid w:val="00A02E72"/>
    <w:rsid w:val="00A03335"/>
    <w:rsid w:val="00A03451"/>
    <w:rsid w:val="00A0409B"/>
    <w:rsid w:val="00A0411C"/>
    <w:rsid w:val="00A044CE"/>
    <w:rsid w:val="00A05356"/>
    <w:rsid w:val="00A056AD"/>
    <w:rsid w:val="00A05A8B"/>
    <w:rsid w:val="00A063BB"/>
    <w:rsid w:val="00A0673F"/>
    <w:rsid w:val="00A07197"/>
    <w:rsid w:val="00A0731D"/>
    <w:rsid w:val="00A07610"/>
    <w:rsid w:val="00A07ECE"/>
    <w:rsid w:val="00A07EFE"/>
    <w:rsid w:val="00A10347"/>
    <w:rsid w:val="00A133BF"/>
    <w:rsid w:val="00A142B6"/>
    <w:rsid w:val="00A1495B"/>
    <w:rsid w:val="00A14B36"/>
    <w:rsid w:val="00A152F8"/>
    <w:rsid w:val="00A15D9E"/>
    <w:rsid w:val="00A166E6"/>
    <w:rsid w:val="00A172E7"/>
    <w:rsid w:val="00A20A44"/>
    <w:rsid w:val="00A21AB8"/>
    <w:rsid w:val="00A21F59"/>
    <w:rsid w:val="00A22A8A"/>
    <w:rsid w:val="00A24459"/>
    <w:rsid w:val="00A2539E"/>
    <w:rsid w:val="00A25A53"/>
    <w:rsid w:val="00A26058"/>
    <w:rsid w:val="00A30329"/>
    <w:rsid w:val="00A30CE6"/>
    <w:rsid w:val="00A31021"/>
    <w:rsid w:val="00A3154F"/>
    <w:rsid w:val="00A316EB"/>
    <w:rsid w:val="00A31B9A"/>
    <w:rsid w:val="00A3212A"/>
    <w:rsid w:val="00A340BE"/>
    <w:rsid w:val="00A34F19"/>
    <w:rsid w:val="00A3512F"/>
    <w:rsid w:val="00A35567"/>
    <w:rsid w:val="00A35FA2"/>
    <w:rsid w:val="00A37117"/>
    <w:rsid w:val="00A377EA"/>
    <w:rsid w:val="00A4007B"/>
    <w:rsid w:val="00A408F3"/>
    <w:rsid w:val="00A40E23"/>
    <w:rsid w:val="00A40E79"/>
    <w:rsid w:val="00A418B2"/>
    <w:rsid w:val="00A4190F"/>
    <w:rsid w:val="00A42970"/>
    <w:rsid w:val="00A42CE8"/>
    <w:rsid w:val="00A4312A"/>
    <w:rsid w:val="00A431FB"/>
    <w:rsid w:val="00A4345C"/>
    <w:rsid w:val="00A44057"/>
    <w:rsid w:val="00A4439B"/>
    <w:rsid w:val="00A450E9"/>
    <w:rsid w:val="00A45D55"/>
    <w:rsid w:val="00A45F88"/>
    <w:rsid w:val="00A470EF"/>
    <w:rsid w:val="00A478E3"/>
    <w:rsid w:val="00A47CF0"/>
    <w:rsid w:val="00A47D0D"/>
    <w:rsid w:val="00A47F4D"/>
    <w:rsid w:val="00A502EB"/>
    <w:rsid w:val="00A51746"/>
    <w:rsid w:val="00A51F3D"/>
    <w:rsid w:val="00A52AA5"/>
    <w:rsid w:val="00A53793"/>
    <w:rsid w:val="00A53917"/>
    <w:rsid w:val="00A53BEA"/>
    <w:rsid w:val="00A54104"/>
    <w:rsid w:val="00A548A9"/>
    <w:rsid w:val="00A55E37"/>
    <w:rsid w:val="00A561CB"/>
    <w:rsid w:val="00A56349"/>
    <w:rsid w:val="00A56696"/>
    <w:rsid w:val="00A56950"/>
    <w:rsid w:val="00A61FF4"/>
    <w:rsid w:val="00A622D9"/>
    <w:rsid w:val="00A623F0"/>
    <w:rsid w:val="00A62D12"/>
    <w:rsid w:val="00A6323B"/>
    <w:rsid w:val="00A63B46"/>
    <w:rsid w:val="00A640CD"/>
    <w:rsid w:val="00A64230"/>
    <w:rsid w:val="00A642F8"/>
    <w:rsid w:val="00A64C4A"/>
    <w:rsid w:val="00A650EF"/>
    <w:rsid w:val="00A6547C"/>
    <w:rsid w:val="00A663DF"/>
    <w:rsid w:val="00A6724F"/>
    <w:rsid w:val="00A67450"/>
    <w:rsid w:val="00A67589"/>
    <w:rsid w:val="00A71623"/>
    <w:rsid w:val="00A71718"/>
    <w:rsid w:val="00A7196D"/>
    <w:rsid w:val="00A71B33"/>
    <w:rsid w:val="00A7251A"/>
    <w:rsid w:val="00A73D08"/>
    <w:rsid w:val="00A7407B"/>
    <w:rsid w:val="00A74911"/>
    <w:rsid w:val="00A753EB"/>
    <w:rsid w:val="00A761A2"/>
    <w:rsid w:val="00A7653F"/>
    <w:rsid w:val="00A77698"/>
    <w:rsid w:val="00A77953"/>
    <w:rsid w:val="00A8037E"/>
    <w:rsid w:val="00A8052D"/>
    <w:rsid w:val="00A8147E"/>
    <w:rsid w:val="00A8190B"/>
    <w:rsid w:val="00A823B4"/>
    <w:rsid w:val="00A82530"/>
    <w:rsid w:val="00A82541"/>
    <w:rsid w:val="00A829CD"/>
    <w:rsid w:val="00A83DBA"/>
    <w:rsid w:val="00A84AA3"/>
    <w:rsid w:val="00A852F6"/>
    <w:rsid w:val="00A87BA4"/>
    <w:rsid w:val="00A906D9"/>
    <w:rsid w:val="00A90DAE"/>
    <w:rsid w:val="00A910A4"/>
    <w:rsid w:val="00A9118D"/>
    <w:rsid w:val="00A914D6"/>
    <w:rsid w:val="00A92038"/>
    <w:rsid w:val="00A92139"/>
    <w:rsid w:val="00A9234A"/>
    <w:rsid w:val="00A93C3F"/>
    <w:rsid w:val="00A93D0C"/>
    <w:rsid w:val="00A93F85"/>
    <w:rsid w:val="00A9445D"/>
    <w:rsid w:val="00A9465A"/>
    <w:rsid w:val="00A947C8"/>
    <w:rsid w:val="00A95FB9"/>
    <w:rsid w:val="00A96434"/>
    <w:rsid w:val="00A97A8A"/>
    <w:rsid w:val="00AA07B0"/>
    <w:rsid w:val="00AA11FF"/>
    <w:rsid w:val="00AA1888"/>
    <w:rsid w:val="00AA1ADC"/>
    <w:rsid w:val="00AA21F2"/>
    <w:rsid w:val="00AA2360"/>
    <w:rsid w:val="00AA3392"/>
    <w:rsid w:val="00AA3801"/>
    <w:rsid w:val="00AA3DAF"/>
    <w:rsid w:val="00AA5D2D"/>
    <w:rsid w:val="00AA6CCF"/>
    <w:rsid w:val="00AA728B"/>
    <w:rsid w:val="00AB085A"/>
    <w:rsid w:val="00AB0E76"/>
    <w:rsid w:val="00AB151D"/>
    <w:rsid w:val="00AB1E22"/>
    <w:rsid w:val="00AB2044"/>
    <w:rsid w:val="00AB26EC"/>
    <w:rsid w:val="00AB3093"/>
    <w:rsid w:val="00AB4E24"/>
    <w:rsid w:val="00AB55D0"/>
    <w:rsid w:val="00AB5970"/>
    <w:rsid w:val="00AB6A44"/>
    <w:rsid w:val="00AB7497"/>
    <w:rsid w:val="00AB7A0B"/>
    <w:rsid w:val="00AC00BB"/>
    <w:rsid w:val="00AC0DA8"/>
    <w:rsid w:val="00AC3B96"/>
    <w:rsid w:val="00AC3F8B"/>
    <w:rsid w:val="00AC4898"/>
    <w:rsid w:val="00AC64DC"/>
    <w:rsid w:val="00AC745C"/>
    <w:rsid w:val="00AD1905"/>
    <w:rsid w:val="00AD3DE8"/>
    <w:rsid w:val="00AD4A1A"/>
    <w:rsid w:val="00AD4A56"/>
    <w:rsid w:val="00AD4C3F"/>
    <w:rsid w:val="00AD501F"/>
    <w:rsid w:val="00AD6C71"/>
    <w:rsid w:val="00AD71D3"/>
    <w:rsid w:val="00AD7904"/>
    <w:rsid w:val="00AE0F14"/>
    <w:rsid w:val="00AE0F2E"/>
    <w:rsid w:val="00AE1C6B"/>
    <w:rsid w:val="00AE24E6"/>
    <w:rsid w:val="00AE4ACB"/>
    <w:rsid w:val="00AE4B93"/>
    <w:rsid w:val="00AE526E"/>
    <w:rsid w:val="00AE5E07"/>
    <w:rsid w:val="00AE6E50"/>
    <w:rsid w:val="00AE77A9"/>
    <w:rsid w:val="00AF0E40"/>
    <w:rsid w:val="00AF1ACF"/>
    <w:rsid w:val="00AF1BBB"/>
    <w:rsid w:val="00AF1F9F"/>
    <w:rsid w:val="00AF1FC4"/>
    <w:rsid w:val="00AF357C"/>
    <w:rsid w:val="00AF3E96"/>
    <w:rsid w:val="00AF45D8"/>
    <w:rsid w:val="00AF4C7C"/>
    <w:rsid w:val="00AF6B05"/>
    <w:rsid w:val="00AF6DEF"/>
    <w:rsid w:val="00AF7328"/>
    <w:rsid w:val="00AF77BB"/>
    <w:rsid w:val="00AF7C34"/>
    <w:rsid w:val="00AF7E80"/>
    <w:rsid w:val="00B00D3C"/>
    <w:rsid w:val="00B01BE0"/>
    <w:rsid w:val="00B02741"/>
    <w:rsid w:val="00B04E81"/>
    <w:rsid w:val="00B04FA0"/>
    <w:rsid w:val="00B0504B"/>
    <w:rsid w:val="00B059C6"/>
    <w:rsid w:val="00B0634B"/>
    <w:rsid w:val="00B06F0C"/>
    <w:rsid w:val="00B07B9B"/>
    <w:rsid w:val="00B1039C"/>
    <w:rsid w:val="00B10871"/>
    <w:rsid w:val="00B10B0A"/>
    <w:rsid w:val="00B11331"/>
    <w:rsid w:val="00B12989"/>
    <w:rsid w:val="00B158E9"/>
    <w:rsid w:val="00B15E38"/>
    <w:rsid w:val="00B163AB"/>
    <w:rsid w:val="00B164EF"/>
    <w:rsid w:val="00B16BD5"/>
    <w:rsid w:val="00B1740A"/>
    <w:rsid w:val="00B175BF"/>
    <w:rsid w:val="00B20379"/>
    <w:rsid w:val="00B204F0"/>
    <w:rsid w:val="00B20A4E"/>
    <w:rsid w:val="00B2120B"/>
    <w:rsid w:val="00B222C2"/>
    <w:rsid w:val="00B23C80"/>
    <w:rsid w:val="00B25690"/>
    <w:rsid w:val="00B2583E"/>
    <w:rsid w:val="00B26369"/>
    <w:rsid w:val="00B3056C"/>
    <w:rsid w:val="00B3059A"/>
    <w:rsid w:val="00B30610"/>
    <w:rsid w:val="00B30BB3"/>
    <w:rsid w:val="00B31B82"/>
    <w:rsid w:val="00B32347"/>
    <w:rsid w:val="00B3335B"/>
    <w:rsid w:val="00B34A8C"/>
    <w:rsid w:val="00B34CCD"/>
    <w:rsid w:val="00B34DC8"/>
    <w:rsid w:val="00B35692"/>
    <w:rsid w:val="00B36B72"/>
    <w:rsid w:val="00B3752C"/>
    <w:rsid w:val="00B37541"/>
    <w:rsid w:val="00B37CFA"/>
    <w:rsid w:val="00B4112A"/>
    <w:rsid w:val="00B41573"/>
    <w:rsid w:val="00B4246F"/>
    <w:rsid w:val="00B44165"/>
    <w:rsid w:val="00B44CAC"/>
    <w:rsid w:val="00B4728F"/>
    <w:rsid w:val="00B52357"/>
    <w:rsid w:val="00B525AC"/>
    <w:rsid w:val="00B528D1"/>
    <w:rsid w:val="00B52BF5"/>
    <w:rsid w:val="00B5371C"/>
    <w:rsid w:val="00B539A1"/>
    <w:rsid w:val="00B53F40"/>
    <w:rsid w:val="00B54445"/>
    <w:rsid w:val="00B54F76"/>
    <w:rsid w:val="00B55E0E"/>
    <w:rsid w:val="00B55EED"/>
    <w:rsid w:val="00B56E51"/>
    <w:rsid w:val="00B57615"/>
    <w:rsid w:val="00B607EC"/>
    <w:rsid w:val="00B61E6B"/>
    <w:rsid w:val="00B620AC"/>
    <w:rsid w:val="00B626B8"/>
    <w:rsid w:val="00B629FE"/>
    <w:rsid w:val="00B62E03"/>
    <w:rsid w:val="00B63A2D"/>
    <w:rsid w:val="00B64250"/>
    <w:rsid w:val="00B6436A"/>
    <w:rsid w:val="00B649C0"/>
    <w:rsid w:val="00B64D69"/>
    <w:rsid w:val="00B64EEB"/>
    <w:rsid w:val="00B66DB6"/>
    <w:rsid w:val="00B66ED1"/>
    <w:rsid w:val="00B67C9F"/>
    <w:rsid w:val="00B7034F"/>
    <w:rsid w:val="00B7080B"/>
    <w:rsid w:val="00B70BC8"/>
    <w:rsid w:val="00B71C8C"/>
    <w:rsid w:val="00B72E02"/>
    <w:rsid w:val="00B73E46"/>
    <w:rsid w:val="00B7404A"/>
    <w:rsid w:val="00B74087"/>
    <w:rsid w:val="00B748B9"/>
    <w:rsid w:val="00B75995"/>
    <w:rsid w:val="00B762C5"/>
    <w:rsid w:val="00B7689D"/>
    <w:rsid w:val="00B76BBE"/>
    <w:rsid w:val="00B76C1B"/>
    <w:rsid w:val="00B77A60"/>
    <w:rsid w:val="00B8002B"/>
    <w:rsid w:val="00B8090A"/>
    <w:rsid w:val="00B80B0C"/>
    <w:rsid w:val="00B812D6"/>
    <w:rsid w:val="00B84D47"/>
    <w:rsid w:val="00B84F1A"/>
    <w:rsid w:val="00B874F3"/>
    <w:rsid w:val="00B87605"/>
    <w:rsid w:val="00B87BD2"/>
    <w:rsid w:val="00B910D0"/>
    <w:rsid w:val="00B92F54"/>
    <w:rsid w:val="00B94731"/>
    <w:rsid w:val="00B95A4F"/>
    <w:rsid w:val="00B9651D"/>
    <w:rsid w:val="00B96CEA"/>
    <w:rsid w:val="00B96D6C"/>
    <w:rsid w:val="00B971C7"/>
    <w:rsid w:val="00BA063A"/>
    <w:rsid w:val="00BA2846"/>
    <w:rsid w:val="00BA2FCA"/>
    <w:rsid w:val="00BA3940"/>
    <w:rsid w:val="00BA55BD"/>
    <w:rsid w:val="00BA6556"/>
    <w:rsid w:val="00BA67B5"/>
    <w:rsid w:val="00BA6DEB"/>
    <w:rsid w:val="00BA7369"/>
    <w:rsid w:val="00BA77FD"/>
    <w:rsid w:val="00BA7B84"/>
    <w:rsid w:val="00BB28D8"/>
    <w:rsid w:val="00BB28E7"/>
    <w:rsid w:val="00BB298D"/>
    <w:rsid w:val="00BB43A8"/>
    <w:rsid w:val="00BB4749"/>
    <w:rsid w:val="00BB6B69"/>
    <w:rsid w:val="00BB73E1"/>
    <w:rsid w:val="00BC0997"/>
    <w:rsid w:val="00BC0E8D"/>
    <w:rsid w:val="00BC1278"/>
    <w:rsid w:val="00BC2644"/>
    <w:rsid w:val="00BC2D54"/>
    <w:rsid w:val="00BC33C6"/>
    <w:rsid w:val="00BC454E"/>
    <w:rsid w:val="00BC55E5"/>
    <w:rsid w:val="00BC615E"/>
    <w:rsid w:val="00BC62D1"/>
    <w:rsid w:val="00BC6616"/>
    <w:rsid w:val="00BC76D9"/>
    <w:rsid w:val="00BC7D25"/>
    <w:rsid w:val="00BD1BD0"/>
    <w:rsid w:val="00BD3C62"/>
    <w:rsid w:val="00BD3EE3"/>
    <w:rsid w:val="00BD43AA"/>
    <w:rsid w:val="00BD499B"/>
    <w:rsid w:val="00BD4D3B"/>
    <w:rsid w:val="00BD600A"/>
    <w:rsid w:val="00BD644E"/>
    <w:rsid w:val="00BD6B48"/>
    <w:rsid w:val="00BD6F4E"/>
    <w:rsid w:val="00BD727E"/>
    <w:rsid w:val="00BE03F4"/>
    <w:rsid w:val="00BE15A3"/>
    <w:rsid w:val="00BE2413"/>
    <w:rsid w:val="00BE3994"/>
    <w:rsid w:val="00BE48B2"/>
    <w:rsid w:val="00BE606A"/>
    <w:rsid w:val="00BE68A1"/>
    <w:rsid w:val="00BF02F5"/>
    <w:rsid w:val="00BF1424"/>
    <w:rsid w:val="00BF1C35"/>
    <w:rsid w:val="00BF29F0"/>
    <w:rsid w:val="00BF3AC9"/>
    <w:rsid w:val="00BF3C6F"/>
    <w:rsid w:val="00BF4252"/>
    <w:rsid w:val="00BF4AC2"/>
    <w:rsid w:val="00BF5185"/>
    <w:rsid w:val="00BF5919"/>
    <w:rsid w:val="00BF5B51"/>
    <w:rsid w:val="00BF5CD2"/>
    <w:rsid w:val="00BF619D"/>
    <w:rsid w:val="00C00AA8"/>
    <w:rsid w:val="00C00D52"/>
    <w:rsid w:val="00C00F88"/>
    <w:rsid w:val="00C00F95"/>
    <w:rsid w:val="00C0171E"/>
    <w:rsid w:val="00C018BE"/>
    <w:rsid w:val="00C01C72"/>
    <w:rsid w:val="00C01D31"/>
    <w:rsid w:val="00C02850"/>
    <w:rsid w:val="00C0312E"/>
    <w:rsid w:val="00C031AF"/>
    <w:rsid w:val="00C03516"/>
    <w:rsid w:val="00C03C5D"/>
    <w:rsid w:val="00C04DBB"/>
    <w:rsid w:val="00C054F8"/>
    <w:rsid w:val="00C057FF"/>
    <w:rsid w:val="00C05988"/>
    <w:rsid w:val="00C05EE2"/>
    <w:rsid w:val="00C06125"/>
    <w:rsid w:val="00C06358"/>
    <w:rsid w:val="00C0661D"/>
    <w:rsid w:val="00C06ED6"/>
    <w:rsid w:val="00C101F3"/>
    <w:rsid w:val="00C15827"/>
    <w:rsid w:val="00C15928"/>
    <w:rsid w:val="00C16135"/>
    <w:rsid w:val="00C16196"/>
    <w:rsid w:val="00C16FA6"/>
    <w:rsid w:val="00C17F63"/>
    <w:rsid w:val="00C222A6"/>
    <w:rsid w:val="00C22592"/>
    <w:rsid w:val="00C23B19"/>
    <w:rsid w:val="00C247AF"/>
    <w:rsid w:val="00C26032"/>
    <w:rsid w:val="00C308F5"/>
    <w:rsid w:val="00C3394D"/>
    <w:rsid w:val="00C33CF7"/>
    <w:rsid w:val="00C33E66"/>
    <w:rsid w:val="00C34A72"/>
    <w:rsid w:val="00C354F1"/>
    <w:rsid w:val="00C36630"/>
    <w:rsid w:val="00C36B3F"/>
    <w:rsid w:val="00C36D27"/>
    <w:rsid w:val="00C37ECF"/>
    <w:rsid w:val="00C40F74"/>
    <w:rsid w:val="00C40FFB"/>
    <w:rsid w:val="00C41480"/>
    <w:rsid w:val="00C417FD"/>
    <w:rsid w:val="00C41C92"/>
    <w:rsid w:val="00C4277E"/>
    <w:rsid w:val="00C43125"/>
    <w:rsid w:val="00C43656"/>
    <w:rsid w:val="00C43E66"/>
    <w:rsid w:val="00C44642"/>
    <w:rsid w:val="00C45234"/>
    <w:rsid w:val="00C452D7"/>
    <w:rsid w:val="00C45CF1"/>
    <w:rsid w:val="00C46271"/>
    <w:rsid w:val="00C469F1"/>
    <w:rsid w:val="00C503FF"/>
    <w:rsid w:val="00C50584"/>
    <w:rsid w:val="00C50931"/>
    <w:rsid w:val="00C50BDD"/>
    <w:rsid w:val="00C52AC3"/>
    <w:rsid w:val="00C52D4A"/>
    <w:rsid w:val="00C53135"/>
    <w:rsid w:val="00C53403"/>
    <w:rsid w:val="00C53413"/>
    <w:rsid w:val="00C537F1"/>
    <w:rsid w:val="00C53870"/>
    <w:rsid w:val="00C5426D"/>
    <w:rsid w:val="00C54F34"/>
    <w:rsid w:val="00C551FB"/>
    <w:rsid w:val="00C5544C"/>
    <w:rsid w:val="00C55797"/>
    <w:rsid w:val="00C605FD"/>
    <w:rsid w:val="00C619CF"/>
    <w:rsid w:val="00C61E57"/>
    <w:rsid w:val="00C6559A"/>
    <w:rsid w:val="00C67C5D"/>
    <w:rsid w:val="00C67CFA"/>
    <w:rsid w:val="00C721D3"/>
    <w:rsid w:val="00C722F6"/>
    <w:rsid w:val="00C7393A"/>
    <w:rsid w:val="00C7411D"/>
    <w:rsid w:val="00C74306"/>
    <w:rsid w:val="00C748D8"/>
    <w:rsid w:val="00C74BF7"/>
    <w:rsid w:val="00C74D12"/>
    <w:rsid w:val="00C75175"/>
    <w:rsid w:val="00C7705F"/>
    <w:rsid w:val="00C773BC"/>
    <w:rsid w:val="00C77FB0"/>
    <w:rsid w:val="00C8065F"/>
    <w:rsid w:val="00C80898"/>
    <w:rsid w:val="00C808BA"/>
    <w:rsid w:val="00C80ED2"/>
    <w:rsid w:val="00C81B0B"/>
    <w:rsid w:val="00C82057"/>
    <w:rsid w:val="00C82269"/>
    <w:rsid w:val="00C82B9C"/>
    <w:rsid w:val="00C833CB"/>
    <w:rsid w:val="00C835C3"/>
    <w:rsid w:val="00C837CA"/>
    <w:rsid w:val="00C83D4C"/>
    <w:rsid w:val="00C83E62"/>
    <w:rsid w:val="00C84780"/>
    <w:rsid w:val="00C8665A"/>
    <w:rsid w:val="00C86BC0"/>
    <w:rsid w:val="00C87840"/>
    <w:rsid w:val="00C90FBA"/>
    <w:rsid w:val="00C91032"/>
    <w:rsid w:val="00C91499"/>
    <w:rsid w:val="00C92245"/>
    <w:rsid w:val="00C92A30"/>
    <w:rsid w:val="00C93E9A"/>
    <w:rsid w:val="00C93FFE"/>
    <w:rsid w:val="00C945D9"/>
    <w:rsid w:val="00C956B1"/>
    <w:rsid w:val="00C96784"/>
    <w:rsid w:val="00C973B9"/>
    <w:rsid w:val="00C9767D"/>
    <w:rsid w:val="00C976CF"/>
    <w:rsid w:val="00C97BB4"/>
    <w:rsid w:val="00CA15BD"/>
    <w:rsid w:val="00CA1916"/>
    <w:rsid w:val="00CA2650"/>
    <w:rsid w:val="00CA4352"/>
    <w:rsid w:val="00CA46E5"/>
    <w:rsid w:val="00CA46EC"/>
    <w:rsid w:val="00CA47DA"/>
    <w:rsid w:val="00CA4800"/>
    <w:rsid w:val="00CA5231"/>
    <w:rsid w:val="00CA5281"/>
    <w:rsid w:val="00CA5820"/>
    <w:rsid w:val="00CA60EF"/>
    <w:rsid w:val="00CA6724"/>
    <w:rsid w:val="00CA69B9"/>
    <w:rsid w:val="00CA6B4D"/>
    <w:rsid w:val="00CB0CA6"/>
    <w:rsid w:val="00CB220F"/>
    <w:rsid w:val="00CB3E0D"/>
    <w:rsid w:val="00CB4056"/>
    <w:rsid w:val="00CB4863"/>
    <w:rsid w:val="00CB64A8"/>
    <w:rsid w:val="00CB652D"/>
    <w:rsid w:val="00CB6AAA"/>
    <w:rsid w:val="00CB7107"/>
    <w:rsid w:val="00CB7629"/>
    <w:rsid w:val="00CB7992"/>
    <w:rsid w:val="00CC0CD0"/>
    <w:rsid w:val="00CC157B"/>
    <w:rsid w:val="00CC1634"/>
    <w:rsid w:val="00CC1DA0"/>
    <w:rsid w:val="00CC1E0F"/>
    <w:rsid w:val="00CC2D49"/>
    <w:rsid w:val="00CC318F"/>
    <w:rsid w:val="00CC32F5"/>
    <w:rsid w:val="00CC483E"/>
    <w:rsid w:val="00CC54DB"/>
    <w:rsid w:val="00CC60B4"/>
    <w:rsid w:val="00CC67E8"/>
    <w:rsid w:val="00CC6F0B"/>
    <w:rsid w:val="00CC7327"/>
    <w:rsid w:val="00CC7F0A"/>
    <w:rsid w:val="00CD0DEF"/>
    <w:rsid w:val="00CD1E0C"/>
    <w:rsid w:val="00CD289C"/>
    <w:rsid w:val="00CD2C86"/>
    <w:rsid w:val="00CD2F60"/>
    <w:rsid w:val="00CD39A0"/>
    <w:rsid w:val="00CD41C5"/>
    <w:rsid w:val="00CD487B"/>
    <w:rsid w:val="00CD5CE4"/>
    <w:rsid w:val="00CD696F"/>
    <w:rsid w:val="00CD734B"/>
    <w:rsid w:val="00CE02CE"/>
    <w:rsid w:val="00CE1129"/>
    <w:rsid w:val="00CE154E"/>
    <w:rsid w:val="00CE18FA"/>
    <w:rsid w:val="00CE1AA6"/>
    <w:rsid w:val="00CE2CEC"/>
    <w:rsid w:val="00CE331A"/>
    <w:rsid w:val="00CE41C7"/>
    <w:rsid w:val="00CE48E9"/>
    <w:rsid w:val="00CE56F5"/>
    <w:rsid w:val="00CE5958"/>
    <w:rsid w:val="00CE667F"/>
    <w:rsid w:val="00CE6B44"/>
    <w:rsid w:val="00CE7584"/>
    <w:rsid w:val="00CF01B4"/>
    <w:rsid w:val="00CF0680"/>
    <w:rsid w:val="00CF1406"/>
    <w:rsid w:val="00CF27CD"/>
    <w:rsid w:val="00CF2AB3"/>
    <w:rsid w:val="00CF41B9"/>
    <w:rsid w:val="00CF4A14"/>
    <w:rsid w:val="00CF5D30"/>
    <w:rsid w:val="00CF6558"/>
    <w:rsid w:val="00CF7156"/>
    <w:rsid w:val="00D0143D"/>
    <w:rsid w:val="00D01A7F"/>
    <w:rsid w:val="00D01FF7"/>
    <w:rsid w:val="00D0270E"/>
    <w:rsid w:val="00D02CBD"/>
    <w:rsid w:val="00D033C0"/>
    <w:rsid w:val="00D036B7"/>
    <w:rsid w:val="00D05E1B"/>
    <w:rsid w:val="00D0654E"/>
    <w:rsid w:val="00D07C5C"/>
    <w:rsid w:val="00D07E90"/>
    <w:rsid w:val="00D100E1"/>
    <w:rsid w:val="00D1126D"/>
    <w:rsid w:val="00D1186D"/>
    <w:rsid w:val="00D11A59"/>
    <w:rsid w:val="00D11B1D"/>
    <w:rsid w:val="00D12E68"/>
    <w:rsid w:val="00D131DD"/>
    <w:rsid w:val="00D14680"/>
    <w:rsid w:val="00D147CB"/>
    <w:rsid w:val="00D15146"/>
    <w:rsid w:val="00D159BF"/>
    <w:rsid w:val="00D15EC8"/>
    <w:rsid w:val="00D1608E"/>
    <w:rsid w:val="00D161E1"/>
    <w:rsid w:val="00D164C9"/>
    <w:rsid w:val="00D16C97"/>
    <w:rsid w:val="00D17367"/>
    <w:rsid w:val="00D17AB4"/>
    <w:rsid w:val="00D17C3A"/>
    <w:rsid w:val="00D201D3"/>
    <w:rsid w:val="00D20915"/>
    <w:rsid w:val="00D21350"/>
    <w:rsid w:val="00D218E5"/>
    <w:rsid w:val="00D21DCD"/>
    <w:rsid w:val="00D237A0"/>
    <w:rsid w:val="00D23AB1"/>
    <w:rsid w:val="00D24C79"/>
    <w:rsid w:val="00D25C10"/>
    <w:rsid w:val="00D25C9F"/>
    <w:rsid w:val="00D26D12"/>
    <w:rsid w:val="00D3044D"/>
    <w:rsid w:val="00D305DD"/>
    <w:rsid w:val="00D30650"/>
    <w:rsid w:val="00D30D0B"/>
    <w:rsid w:val="00D31701"/>
    <w:rsid w:val="00D323E4"/>
    <w:rsid w:val="00D32649"/>
    <w:rsid w:val="00D328FA"/>
    <w:rsid w:val="00D32B5B"/>
    <w:rsid w:val="00D32DFA"/>
    <w:rsid w:val="00D33782"/>
    <w:rsid w:val="00D33FC9"/>
    <w:rsid w:val="00D35E90"/>
    <w:rsid w:val="00D360B9"/>
    <w:rsid w:val="00D37242"/>
    <w:rsid w:val="00D37AD3"/>
    <w:rsid w:val="00D37FFA"/>
    <w:rsid w:val="00D40228"/>
    <w:rsid w:val="00D41CD6"/>
    <w:rsid w:val="00D4318D"/>
    <w:rsid w:val="00D45CB9"/>
    <w:rsid w:val="00D46347"/>
    <w:rsid w:val="00D4678A"/>
    <w:rsid w:val="00D47489"/>
    <w:rsid w:val="00D51E52"/>
    <w:rsid w:val="00D52315"/>
    <w:rsid w:val="00D536C9"/>
    <w:rsid w:val="00D5441F"/>
    <w:rsid w:val="00D54FB8"/>
    <w:rsid w:val="00D5573D"/>
    <w:rsid w:val="00D566B5"/>
    <w:rsid w:val="00D57121"/>
    <w:rsid w:val="00D57BDC"/>
    <w:rsid w:val="00D57C37"/>
    <w:rsid w:val="00D602EE"/>
    <w:rsid w:val="00D60A55"/>
    <w:rsid w:val="00D6199C"/>
    <w:rsid w:val="00D62216"/>
    <w:rsid w:val="00D626B0"/>
    <w:rsid w:val="00D63063"/>
    <w:rsid w:val="00D64880"/>
    <w:rsid w:val="00D64DED"/>
    <w:rsid w:val="00D65614"/>
    <w:rsid w:val="00D658E6"/>
    <w:rsid w:val="00D6599D"/>
    <w:rsid w:val="00D65D36"/>
    <w:rsid w:val="00D661A2"/>
    <w:rsid w:val="00D667F9"/>
    <w:rsid w:val="00D675A1"/>
    <w:rsid w:val="00D67A43"/>
    <w:rsid w:val="00D702E3"/>
    <w:rsid w:val="00D707A7"/>
    <w:rsid w:val="00D72CBE"/>
    <w:rsid w:val="00D72D88"/>
    <w:rsid w:val="00D73E83"/>
    <w:rsid w:val="00D74023"/>
    <w:rsid w:val="00D7409A"/>
    <w:rsid w:val="00D749B5"/>
    <w:rsid w:val="00D74A4C"/>
    <w:rsid w:val="00D74AA7"/>
    <w:rsid w:val="00D751CB"/>
    <w:rsid w:val="00D7628C"/>
    <w:rsid w:val="00D771B2"/>
    <w:rsid w:val="00D8127C"/>
    <w:rsid w:val="00D83C8A"/>
    <w:rsid w:val="00D83F62"/>
    <w:rsid w:val="00D84125"/>
    <w:rsid w:val="00D84CD5"/>
    <w:rsid w:val="00D84E86"/>
    <w:rsid w:val="00D857DC"/>
    <w:rsid w:val="00D858A2"/>
    <w:rsid w:val="00D85BB1"/>
    <w:rsid w:val="00D868A9"/>
    <w:rsid w:val="00D86D3C"/>
    <w:rsid w:val="00D8793E"/>
    <w:rsid w:val="00D87FCD"/>
    <w:rsid w:val="00D90CAA"/>
    <w:rsid w:val="00D90F2C"/>
    <w:rsid w:val="00D910F0"/>
    <w:rsid w:val="00D9120E"/>
    <w:rsid w:val="00D91963"/>
    <w:rsid w:val="00D9223D"/>
    <w:rsid w:val="00D92DCA"/>
    <w:rsid w:val="00D9550A"/>
    <w:rsid w:val="00D95F31"/>
    <w:rsid w:val="00D970B1"/>
    <w:rsid w:val="00DA0323"/>
    <w:rsid w:val="00DA13CA"/>
    <w:rsid w:val="00DA1658"/>
    <w:rsid w:val="00DA2E1A"/>
    <w:rsid w:val="00DA311B"/>
    <w:rsid w:val="00DA36F2"/>
    <w:rsid w:val="00DA4D4D"/>
    <w:rsid w:val="00DA606B"/>
    <w:rsid w:val="00DA71EF"/>
    <w:rsid w:val="00DA77A7"/>
    <w:rsid w:val="00DA7AA0"/>
    <w:rsid w:val="00DB0590"/>
    <w:rsid w:val="00DB1330"/>
    <w:rsid w:val="00DB1451"/>
    <w:rsid w:val="00DB2FDF"/>
    <w:rsid w:val="00DB39B4"/>
    <w:rsid w:val="00DB6A7F"/>
    <w:rsid w:val="00DB6D74"/>
    <w:rsid w:val="00DB7B76"/>
    <w:rsid w:val="00DC185C"/>
    <w:rsid w:val="00DC2189"/>
    <w:rsid w:val="00DC3095"/>
    <w:rsid w:val="00DC31F7"/>
    <w:rsid w:val="00DC382F"/>
    <w:rsid w:val="00DC4094"/>
    <w:rsid w:val="00DC4219"/>
    <w:rsid w:val="00DC4EEE"/>
    <w:rsid w:val="00DC4F90"/>
    <w:rsid w:val="00DC64DA"/>
    <w:rsid w:val="00DC66F4"/>
    <w:rsid w:val="00DD01FB"/>
    <w:rsid w:val="00DD0389"/>
    <w:rsid w:val="00DD07C7"/>
    <w:rsid w:val="00DD15D6"/>
    <w:rsid w:val="00DD352D"/>
    <w:rsid w:val="00DD38C2"/>
    <w:rsid w:val="00DD4E38"/>
    <w:rsid w:val="00DD5FC3"/>
    <w:rsid w:val="00DD7307"/>
    <w:rsid w:val="00DD755C"/>
    <w:rsid w:val="00DD7684"/>
    <w:rsid w:val="00DD7F2C"/>
    <w:rsid w:val="00DE0734"/>
    <w:rsid w:val="00DE1641"/>
    <w:rsid w:val="00DE28D6"/>
    <w:rsid w:val="00DE2B73"/>
    <w:rsid w:val="00DE2FCA"/>
    <w:rsid w:val="00DE36B2"/>
    <w:rsid w:val="00DE3A61"/>
    <w:rsid w:val="00DE4175"/>
    <w:rsid w:val="00DE499B"/>
    <w:rsid w:val="00DE4F1F"/>
    <w:rsid w:val="00DE50CD"/>
    <w:rsid w:val="00DE51A9"/>
    <w:rsid w:val="00DE66A9"/>
    <w:rsid w:val="00DF061A"/>
    <w:rsid w:val="00DF0B93"/>
    <w:rsid w:val="00DF18AF"/>
    <w:rsid w:val="00DF1A1A"/>
    <w:rsid w:val="00DF2A84"/>
    <w:rsid w:val="00DF30AF"/>
    <w:rsid w:val="00DF4752"/>
    <w:rsid w:val="00DF4CEB"/>
    <w:rsid w:val="00DF6608"/>
    <w:rsid w:val="00DF695B"/>
    <w:rsid w:val="00DF770B"/>
    <w:rsid w:val="00E0040A"/>
    <w:rsid w:val="00E01A9B"/>
    <w:rsid w:val="00E01C17"/>
    <w:rsid w:val="00E01F66"/>
    <w:rsid w:val="00E02634"/>
    <w:rsid w:val="00E03359"/>
    <w:rsid w:val="00E03533"/>
    <w:rsid w:val="00E03789"/>
    <w:rsid w:val="00E03886"/>
    <w:rsid w:val="00E03BEA"/>
    <w:rsid w:val="00E044F1"/>
    <w:rsid w:val="00E04C0C"/>
    <w:rsid w:val="00E04C61"/>
    <w:rsid w:val="00E04E8C"/>
    <w:rsid w:val="00E053B9"/>
    <w:rsid w:val="00E065F7"/>
    <w:rsid w:val="00E07204"/>
    <w:rsid w:val="00E077EF"/>
    <w:rsid w:val="00E115FD"/>
    <w:rsid w:val="00E13C56"/>
    <w:rsid w:val="00E14C57"/>
    <w:rsid w:val="00E14C99"/>
    <w:rsid w:val="00E168E7"/>
    <w:rsid w:val="00E16A4F"/>
    <w:rsid w:val="00E20C47"/>
    <w:rsid w:val="00E20F35"/>
    <w:rsid w:val="00E2146C"/>
    <w:rsid w:val="00E21511"/>
    <w:rsid w:val="00E21E1F"/>
    <w:rsid w:val="00E220A4"/>
    <w:rsid w:val="00E2230B"/>
    <w:rsid w:val="00E23D97"/>
    <w:rsid w:val="00E2484C"/>
    <w:rsid w:val="00E254D8"/>
    <w:rsid w:val="00E25E1F"/>
    <w:rsid w:val="00E27952"/>
    <w:rsid w:val="00E27A64"/>
    <w:rsid w:val="00E3107D"/>
    <w:rsid w:val="00E31F4F"/>
    <w:rsid w:val="00E328C2"/>
    <w:rsid w:val="00E332E8"/>
    <w:rsid w:val="00E34AD6"/>
    <w:rsid w:val="00E353C1"/>
    <w:rsid w:val="00E36DBA"/>
    <w:rsid w:val="00E37AA4"/>
    <w:rsid w:val="00E41341"/>
    <w:rsid w:val="00E42642"/>
    <w:rsid w:val="00E426ED"/>
    <w:rsid w:val="00E435DE"/>
    <w:rsid w:val="00E43B7A"/>
    <w:rsid w:val="00E46611"/>
    <w:rsid w:val="00E4735B"/>
    <w:rsid w:val="00E476C3"/>
    <w:rsid w:val="00E47ABB"/>
    <w:rsid w:val="00E500D5"/>
    <w:rsid w:val="00E5204E"/>
    <w:rsid w:val="00E53192"/>
    <w:rsid w:val="00E53BD5"/>
    <w:rsid w:val="00E53C7E"/>
    <w:rsid w:val="00E54164"/>
    <w:rsid w:val="00E544D6"/>
    <w:rsid w:val="00E544D9"/>
    <w:rsid w:val="00E547C8"/>
    <w:rsid w:val="00E54B2F"/>
    <w:rsid w:val="00E54BE2"/>
    <w:rsid w:val="00E556BD"/>
    <w:rsid w:val="00E55C22"/>
    <w:rsid w:val="00E575CE"/>
    <w:rsid w:val="00E57750"/>
    <w:rsid w:val="00E61D53"/>
    <w:rsid w:val="00E637E6"/>
    <w:rsid w:val="00E67A8F"/>
    <w:rsid w:val="00E67B2A"/>
    <w:rsid w:val="00E703C9"/>
    <w:rsid w:val="00E70DF9"/>
    <w:rsid w:val="00E70EE3"/>
    <w:rsid w:val="00E7260F"/>
    <w:rsid w:val="00E73C27"/>
    <w:rsid w:val="00E74EB1"/>
    <w:rsid w:val="00E76490"/>
    <w:rsid w:val="00E767CB"/>
    <w:rsid w:val="00E76FA7"/>
    <w:rsid w:val="00E81AD9"/>
    <w:rsid w:val="00E823C7"/>
    <w:rsid w:val="00E825E7"/>
    <w:rsid w:val="00E837CB"/>
    <w:rsid w:val="00E84045"/>
    <w:rsid w:val="00E84207"/>
    <w:rsid w:val="00E84E3C"/>
    <w:rsid w:val="00E85491"/>
    <w:rsid w:val="00E91DB1"/>
    <w:rsid w:val="00E92902"/>
    <w:rsid w:val="00E9350D"/>
    <w:rsid w:val="00E94719"/>
    <w:rsid w:val="00E95D02"/>
    <w:rsid w:val="00E9725E"/>
    <w:rsid w:val="00E97A2E"/>
    <w:rsid w:val="00E97FB2"/>
    <w:rsid w:val="00EA1409"/>
    <w:rsid w:val="00EA16E5"/>
    <w:rsid w:val="00EA18AB"/>
    <w:rsid w:val="00EA3440"/>
    <w:rsid w:val="00EA3B6E"/>
    <w:rsid w:val="00EA3BF8"/>
    <w:rsid w:val="00EA506C"/>
    <w:rsid w:val="00EA5B74"/>
    <w:rsid w:val="00EA5CE1"/>
    <w:rsid w:val="00EA68EF"/>
    <w:rsid w:val="00EA70AA"/>
    <w:rsid w:val="00EB047D"/>
    <w:rsid w:val="00EB0DB5"/>
    <w:rsid w:val="00EB0DE4"/>
    <w:rsid w:val="00EB107B"/>
    <w:rsid w:val="00EB1543"/>
    <w:rsid w:val="00EB1EB2"/>
    <w:rsid w:val="00EB2172"/>
    <w:rsid w:val="00EB2546"/>
    <w:rsid w:val="00EB2753"/>
    <w:rsid w:val="00EB2827"/>
    <w:rsid w:val="00EB2FAE"/>
    <w:rsid w:val="00EB3144"/>
    <w:rsid w:val="00EB3A62"/>
    <w:rsid w:val="00EB5EA3"/>
    <w:rsid w:val="00EB6AF3"/>
    <w:rsid w:val="00EB74E8"/>
    <w:rsid w:val="00EB76A8"/>
    <w:rsid w:val="00EB7888"/>
    <w:rsid w:val="00EC01D5"/>
    <w:rsid w:val="00EC03B6"/>
    <w:rsid w:val="00EC09B4"/>
    <w:rsid w:val="00EC0F37"/>
    <w:rsid w:val="00EC14F0"/>
    <w:rsid w:val="00EC1FFC"/>
    <w:rsid w:val="00EC2218"/>
    <w:rsid w:val="00EC24E5"/>
    <w:rsid w:val="00EC26D5"/>
    <w:rsid w:val="00EC42CD"/>
    <w:rsid w:val="00EC43BF"/>
    <w:rsid w:val="00EC5D5F"/>
    <w:rsid w:val="00EC6CBA"/>
    <w:rsid w:val="00EC6FD1"/>
    <w:rsid w:val="00EC724D"/>
    <w:rsid w:val="00EC7CCC"/>
    <w:rsid w:val="00EC7CD4"/>
    <w:rsid w:val="00ED1D66"/>
    <w:rsid w:val="00ED1D8C"/>
    <w:rsid w:val="00ED1E41"/>
    <w:rsid w:val="00ED40D7"/>
    <w:rsid w:val="00ED464A"/>
    <w:rsid w:val="00ED5712"/>
    <w:rsid w:val="00ED59D5"/>
    <w:rsid w:val="00ED5FE3"/>
    <w:rsid w:val="00ED72B6"/>
    <w:rsid w:val="00ED7B88"/>
    <w:rsid w:val="00EE06B6"/>
    <w:rsid w:val="00EE10B6"/>
    <w:rsid w:val="00EE1C23"/>
    <w:rsid w:val="00EE1F03"/>
    <w:rsid w:val="00EE2E62"/>
    <w:rsid w:val="00EE4094"/>
    <w:rsid w:val="00EE4E22"/>
    <w:rsid w:val="00EE50E3"/>
    <w:rsid w:val="00EE51AA"/>
    <w:rsid w:val="00EE6848"/>
    <w:rsid w:val="00EE7663"/>
    <w:rsid w:val="00EE7F6A"/>
    <w:rsid w:val="00EF0FC0"/>
    <w:rsid w:val="00EF12F4"/>
    <w:rsid w:val="00EF4164"/>
    <w:rsid w:val="00EF6052"/>
    <w:rsid w:val="00EF6DE7"/>
    <w:rsid w:val="00EF7154"/>
    <w:rsid w:val="00EF775D"/>
    <w:rsid w:val="00F002E3"/>
    <w:rsid w:val="00F00EF1"/>
    <w:rsid w:val="00F017BA"/>
    <w:rsid w:val="00F01A22"/>
    <w:rsid w:val="00F02CEA"/>
    <w:rsid w:val="00F053FC"/>
    <w:rsid w:val="00F063B9"/>
    <w:rsid w:val="00F06C1B"/>
    <w:rsid w:val="00F07B92"/>
    <w:rsid w:val="00F07C05"/>
    <w:rsid w:val="00F07F22"/>
    <w:rsid w:val="00F10052"/>
    <w:rsid w:val="00F1085E"/>
    <w:rsid w:val="00F11B57"/>
    <w:rsid w:val="00F11BC5"/>
    <w:rsid w:val="00F138AF"/>
    <w:rsid w:val="00F1399B"/>
    <w:rsid w:val="00F14450"/>
    <w:rsid w:val="00F148B7"/>
    <w:rsid w:val="00F14EC7"/>
    <w:rsid w:val="00F1712E"/>
    <w:rsid w:val="00F17494"/>
    <w:rsid w:val="00F174B9"/>
    <w:rsid w:val="00F17BB9"/>
    <w:rsid w:val="00F20466"/>
    <w:rsid w:val="00F205F4"/>
    <w:rsid w:val="00F22948"/>
    <w:rsid w:val="00F22D74"/>
    <w:rsid w:val="00F23568"/>
    <w:rsid w:val="00F23CA0"/>
    <w:rsid w:val="00F24F0C"/>
    <w:rsid w:val="00F26C8C"/>
    <w:rsid w:val="00F2745B"/>
    <w:rsid w:val="00F27697"/>
    <w:rsid w:val="00F30499"/>
    <w:rsid w:val="00F31152"/>
    <w:rsid w:val="00F3284A"/>
    <w:rsid w:val="00F35416"/>
    <w:rsid w:val="00F35DEC"/>
    <w:rsid w:val="00F36B42"/>
    <w:rsid w:val="00F36D46"/>
    <w:rsid w:val="00F37B59"/>
    <w:rsid w:val="00F40033"/>
    <w:rsid w:val="00F407A3"/>
    <w:rsid w:val="00F419D5"/>
    <w:rsid w:val="00F41C0F"/>
    <w:rsid w:val="00F4234F"/>
    <w:rsid w:val="00F44101"/>
    <w:rsid w:val="00F44295"/>
    <w:rsid w:val="00F4470C"/>
    <w:rsid w:val="00F4473F"/>
    <w:rsid w:val="00F44F76"/>
    <w:rsid w:val="00F45146"/>
    <w:rsid w:val="00F467F7"/>
    <w:rsid w:val="00F46B8F"/>
    <w:rsid w:val="00F4715D"/>
    <w:rsid w:val="00F472EA"/>
    <w:rsid w:val="00F47437"/>
    <w:rsid w:val="00F47780"/>
    <w:rsid w:val="00F47C8C"/>
    <w:rsid w:val="00F50AA8"/>
    <w:rsid w:val="00F514D9"/>
    <w:rsid w:val="00F5162F"/>
    <w:rsid w:val="00F51CE5"/>
    <w:rsid w:val="00F51D5E"/>
    <w:rsid w:val="00F5322C"/>
    <w:rsid w:val="00F5421D"/>
    <w:rsid w:val="00F54AE7"/>
    <w:rsid w:val="00F5590D"/>
    <w:rsid w:val="00F55AA3"/>
    <w:rsid w:val="00F561D0"/>
    <w:rsid w:val="00F5625C"/>
    <w:rsid w:val="00F563A0"/>
    <w:rsid w:val="00F57BA3"/>
    <w:rsid w:val="00F60E35"/>
    <w:rsid w:val="00F613CD"/>
    <w:rsid w:val="00F61619"/>
    <w:rsid w:val="00F61CFA"/>
    <w:rsid w:val="00F640CF"/>
    <w:rsid w:val="00F66504"/>
    <w:rsid w:val="00F66680"/>
    <w:rsid w:val="00F667F3"/>
    <w:rsid w:val="00F67318"/>
    <w:rsid w:val="00F706CF"/>
    <w:rsid w:val="00F70E15"/>
    <w:rsid w:val="00F712FC"/>
    <w:rsid w:val="00F71357"/>
    <w:rsid w:val="00F71E16"/>
    <w:rsid w:val="00F748FA"/>
    <w:rsid w:val="00F76095"/>
    <w:rsid w:val="00F7726B"/>
    <w:rsid w:val="00F80694"/>
    <w:rsid w:val="00F80FEA"/>
    <w:rsid w:val="00F81E59"/>
    <w:rsid w:val="00F8283A"/>
    <w:rsid w:val="00F83CC9"/>
    <w:rsid w:val="00F860CF"/>
    <w:rsid w:val="00F87A09"/>
    <w:rsid w:val="00F87CB9"/>
    <w:rsid w:val="00F87FE6"/>
    <w:rsid w:val="00F90AE1"/>
    <w:rsid w:val="00F916A6"/>
    <w:rsid w:val="00F92C82"/>
    <w:rsid w:val="00F94A4A"/>
    <w:rsid w:val="00F95216"/>
    <w:rsid w:val="00F96581"/>
    <w:rsid w:val="00F96717"/>
    <w:rsid w:val="00F973E2"/>
    <w:rsid w:val="00FA0217"/>
    <w:rsid w:val="00FA08CF"/>
    <w:rsid w:val="00FA0946"/>
    <w:rsid w:val="00FA0E78"/>
    <w:rsid w:val="00FA15B5"/>
    <w:rsid w:val="00FA250E"/>
    <w:rsid w:val="00FA2720"/>
    <w:rsid w:val="00FA274E"/>
    <w:rsid w:val="00FA2E08"/>
    <w:rsid w:val="00FA39A1"/>
    <w:rsid w:val="00FA3B89"/>
    <w:rsid w:val="00FA40E6"/>
    <w:rsid w:val="00FA47BB"/>
    <w:rsid w:val="00FA57E6"/>
    <w:rsid w:val="00FA6F42"/>
    <w:rsid w:val="00FA7E5C"/>
    <w:rsid w:val="00FB0AC6"/>
    <w:rsid w:val="00FB0D9F"/>
    <w:rsid w:val="00FB1800"/>
    <w:rsid w:val="00FB1FCF"/>
    <w:rsid w:val="00FB38BB"/>
    <w:rsid w:val="00FB476E"/>
    <w:rsid w:val="00FB4802"/>
    <w:rsid w:val="00FB4EF1"/>
    <w:rsid w:val="00FB694E"/>
    <w:rsid w:val="00FB7426"/>
    <w:rsid w:val="00FC0CE0"/>
    <w:rsid w:val="00FC1B22"/>
    <w:rsid w:val="00FC1BE0"/>
    <w:rsid w:val="00FC2215"/>
    <w:rsid w:val="00FC272B"/>
    <w:rsid w:val="00FC2AB4"/>
    <w:rsid w:val="00FC3AE5"/>
    <w:rsid w:val="00FC3EA1"/>
    <w:rsid w:val="00FC3EB2"/>
    <w:rsid w:val="00FC4481"/>
    <w:rsid w:val="00FC476A"/>
    <w:rsid w:val="00FC65EB"/>
    <w:rsid w:val="00FC673F"/>
    <w:rsid w:val="00FC6940"/>
    <w:rsid w:val="00FD142D"/>
    <w:rsid w:val="00FD1E2B"/>
    <w:rsid w:val="00FD32A2"/>
    <w:rsid w:val="00FD4CC4"/>
    <w:rsid w:val="00FD5362"/>
    <w:rsid w:val="00FD6424"/>
    <w:rsid w:val="00FD7792"/>
    <w:rsid w:val="00FD7EDD"/>
    <w:rsid w:val="00FE1386"/>
    <w:rsid w:val="00FE335B"/>
    <w:rsid w:val="00FE357F"/>
    <w:rsid w:val="00FE3F5E"/>
    <w:rsid w:val="00FE4074"/>
    <w:rsid w:val="00FE4CE0"/>
    <w:rsid w:val="00FE5163"/>
    <w:rsid w:val="00FE5291"/>
    <w:rsid w:val="00FE7297"/>
    <w:rsid w:val="00FE7912"/>
    <w:rsid w:val="00FF03EC"/>
    <w:rsid w:val="00FF0D12"/>
    <w:rsid w:val="00FF1569"/>
    <w:rsid w:val="00FF2370"/>
    <w:rsid w:val="00FF37F1"/>
    <w:rsid w:val="00FF3B7F"/>
    <w:rsid w:val="00FF3C13"/>
    <w:rsid w:val="00FF4907"/>
    <w:rsid w:val="00FF52AB"/>
    <w:rsid w:val="00FF55E5"/>
    <w:rsid w:val="00FF61E8"/>
    <w:rsid w:val="00FF635D"/>
    <w:rsid w:val="00FF6B0B"/>
    <w:rsid w:val="00FF6D19"/>
    <w:rsid w:val="00FF6FCC"/>
    <w:rsid w:val="00FF7623"/>
    <w:rsid w:val="00FF7A66"/>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368"/>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02B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szCs w:val="24"/>
      <w:lang w:eastAsia="en-US"/>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 w:type="paragraph" w:customStyle="1" w:styleId="B2">
    <w:name w:val="B2"/>
    <w:basedOn w:val="Normal"/>
    <w:link w:val="B2Char"/>
    <w:qFormat/>
    <w:rsid w:val="00E476C3"/>
    <w:pPr>
      <w:spacing w:after="180" w:line="240" w:lineRule="auto"/>
      <w:ind w:left="851" w:hanging="284"/>
    </w:pPr>
    <w:rPr>
      <w:rFonts w:ascii="Times New Roman" w:hAnsi="Times New Roman"/>
      <w:sz w:val="20"/>
      <w:szCs w:val="20"/>
      <w:lang w:val="en-GB" w:eastAsia="en-US"/>
    </w:rPr>
  </w:style>
  <w:style w:type="character" w:customStyle="1" w:styleId="B2Char">
    <w:name w:val="B2 Char"/>
    <w:link w:val="B2"/>
    <w:qFormat/>
    <w:rsid w:val="00E476C3"/>
    <w:rPr>
      <w:rFonts w:ascii="Times New Roman" w:eastAsia="SimSun" w:hAnsi="Times New Roman" w:cs="Times New Roman"/>
      <w:sz w:val="20"/>
      <w:szCs w:val="20"/>
      <w:lang w:val="en-GB" w:eastAsia="en-US"/>
    </w:rPr>
  </w:style>
  <w:style w:type="paragraph" w:customStyle="1" w:styleId="CRCoverPage">
    <w:name w:val="CR Cover Page"/>
    <w:link w:val="CRCoverPageChar"/>
    <w:qFormat/>
    <w:rsid w:val="00CE331A"/>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CE331A"/>
    <w:rPr>
      <w:rFonts w:ascii="Arial" w:hAnsi="Arial" w:cs="Times New Roman"/>
      <w:sz w:val="20"/>
      <w:szCs w:val="20"/>
      <w:lang w:val="en-GB" w:eastAsia="en-US"/>
    </w:rPr>
  </w:style>
  <w:style w:type="paragraph" w:customStyle="1" w:styleId="TAL">
    <w:name w:val="TAL"/>
    <w:basedOn w:val="Normal"/>
    <w:link w:val="TALCar"/>
    <w:qFormat/>
    <w:rsid w:val="00642865"/>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eastAsia="ja-JP"/>
    </w:rPr>
  </w:style>
  <w:style w:type="character" w:customStyle="1" w:styleId="TALCar">
    <w:name w:val="TAL Car"/>
    <w:link w:val="TAL"/>
    <w:qFormat/>
    <w:rsid w:val="00642865"/>
    <w:rPr>
      <w:rFonts w:ascii="Arial" w:eastAsia="Times New Roman" w:hAnsi="Arial" w:cs="Times New Roman"/>
      <w:sz w:val="18"/>
      <w:szCs w:val="20"/>
      <w:lang w:val="en-GB" w:eastAsia="ja-JP"/>
    </w:rPr>
  </w:style>
  <w:style w:type="paragraph" w:customStyle="1" w:styleId="PL">
    <w:name w:val="PL"/>
    <w:link w:val="PLChar"/>
    <w:qFormat/>
    <w:rsid w:val="00F5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50AA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2022-11-07T03:01:00Z</dcterms:created>
  <dcterms:modified xsi:type="dcterms:W3CDTF">2022-11-07T03:01:00Z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