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3EFDB5A8"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8E3700">
        <w:rPr>
          <w:b/>
          <w:noProof/>
          <w:sz w:val="24"/>
        </w:rPr>
        <w:t>5</w:t>
      </w:r>
      <w:r w:rsidR="00DC5180" w:rsidRPr="0033027D">
        <w:rPr>
          <w:b/>
          <w:noProof/>
          <w:sz w:val="24"/>
        </w:rPr>
        <w:tab/>
      </w:r>
      <w:r w:rsidR="00A97251" w:rsidRPr="00A97251">
        <w:rPr>
          <w:b/>
          <w:noProof/>
          <w:sz w:val="24"/>
        </w:rPr>
        <w:t>R4-2</w:t>
      </w:r>
      <w:r w:rsidR="00826F7B">
        <w:rPr>
          <w:b/>
          <w:noProof/>
          <w:sz w:val="24"/>
        </w:rPr>
        <w:t>2</w:t>
      </w:r>
      <w:r w:rsidR="004C1F9A">
        <w:rPr>
          <w:b/>
          <w:noProof/>
          <w:sz w:val="24"/>
        </w:rPr>
        <w:t>1</w:t>
      </w:r>
      <w:r w:rsidR="009834F6">
        <w:rPr>
          <w:b/>
          <w:noProof/>
          <w:sz w:val="24"/>
        </w:rPr>
        <w:t>8195</w:t>
      </w:r>
    </w:p>
    <w:p w14:paraId="63C63B34" w14:textId="5850A9CE" w:rsidR="001512D7" w:rsidRPr="0010618D" w:rsidRDefault="00840BEC" w:rsidP="00DC5180">
      <w:pPr>
        <w:spacing w:after="60"/>
        <w:ind w:left="1985" w:hanging="1985"/>
        <w:rPr>
          <w:rFonts w:ascii="Arial" w:hAnsi="Arial" w:cs="Arial"/>
          <w:bCs/>
        </w:rPr>
      </w:pPr>
      <w:r>
        <w:rPr>
          <w:rFonts w:ascii="Arial" w:hAnsi="Arial" w:cs="Arial"/>
          <w:b/>
          <w:sz w:val="24"/>
        </w:rPr>
        <w:t xml:space="preserve">Toulouse, France, </w:t>
      </w:r>
      <w:r w:rsidR="00617C9F">
        <w:rPr>
          <w:rFonts w:ascii="Arial" w:hAnsi="Arial" w:cs="Arial"/>
          <w:b/>
          <w:sz w:val="24"/>
        </w:rPr>
        <w:t>1</w:t>
      </w:r>
      <w:r w:rsidR="008E3700">
        <w:rPr>
          <w:rFonts w:ascii="Arial" w:hAnsi="Arial" w:cs="Arial"/>
          <w:b/>
          <w:sz w:val="24"/>
        </w:rPr>
        <w:t>4</w:t>
      </w:r>
      <w:r w:rsidR="000E2384" w:rsidRPr="000E2384">
        <w:rPr>
          <w:rFonts w:ascii="Arial" w:hAnsi="Arial" w:cs="Arial"/>
          <w:b/>
          <w:sz w:val="24"/>
          <w:vertAlign w:val="superscript"/>
        </w:rPr>
        <w:t>th</w:t>
      </w:r>
      <w:r w:rsidR="000E2384">
        <w:rPr>
          <w:rFonts w:ascii="Arial" w:hAnsi="Arial" w:cs="Arial"/>
          <w:b/>
          <w:sz w:val="24"/>
        </w:rPr>
        <w:t xml:space="preserve"> </w:t>
      </w:r>
      <w:r w:rsidR="008E3700">
        <w:rPr>
          <w:rFonts w:ascii="Arial" w:hAnsi="Arial" w:cs="Arial"/>
          <w:b/>
          <w:sz w:val="24"/>
        </w:rPr>
        <w:t>Nov</w:t>
      </w:r>
      <w:r w:rsidR="007848CE">
        <w:rPr>
          <w:rFonts w:ascii="Arial" w:hAnsi="Arial" w:cs="Arial"/>
          <w:b/>
          <w:sz w:val="24"/>
        </w:rPr>
        <w:t xml:space="preserve"> </w:t>
      </w:r>
      <w:r w:rsidR="007F4012">
        <w:rPr>
          <w:rFonts w:ascii="Arial" w:hAnsi="Arial" w:cs="Arial"/>
          <w:b/>
          <w:sz w:val="24"/>
        </w:rPr>
        <w:t xml:space="preserve">– </w:t>
      </w:r>
      <w:r w:rsidR="00E364DC">
        <w:rPr>
          <w:rFonts w:ascii="Arial" w:hAnsi="Arial" w:cs="Arial"/>
          <w:b/>
          <w:sz w:val="24"/>
        </w:rPr>
        <w:t>1</w:t>
      </w:r>
      <w:r w:rsidR="008E3700">
        <w:rPr>
          <w:rFonts w:ascii="Arial" w:hAnsi="Arial" w:cs="Arial"/>
          <w:b/>
          <w:sz w:val="24"/>
        </w:rPr>
        <w:t>8</w:t>
      </w:r>
      <w:r w:rsidR="000E2384" w:rsidRPr="000E2384">
        <w:rPr>
          <w:rFonts w:ascii="Arial" w:hAnsi="Arial" w:cs="Arial"/>
          <w:b/>
          <w:sz w:val="24"/>
          <w:vertAlign w:val="superscript"/>
        </w:rPr>
        <w:t>th</w:t>
      </w:r>
      <w:r w:rsidR="000E2384">
        <w:rPr>
          <w:rFonts w:ascii="Arial" w:hAnsi="Arial" w:cs="Arial"/>
          <w:b/>
          <w:sz w:val="24"/>
        </w:rPr>
        <w:t xml:space="preserve"> </w:t>
      </w:r>
      <w:r w:rsidR="008E3700">
        <w:rPr>
          <w:rFonts w:ascii="Arial" w:hAnsi="Arial" w:cs="Arial"/>
          <w:b/>
          <w:sz w:val="24"/>
        </w:rPr>
        <w:t>Nov</w:t>
      </w:r>
      <w:r w:rsidR="000F4EC3">
        <w:rPr>
          <w:rFonts w:ascii="Arial" w:hAnsi="Arial" w:cs="Arial"/>
          <w:b/>
          <w:sz w:val="24"/>
        </w:rPr>
        <w:t>,</w:t>
      </w:r>
      <w:r w:rsidR="009C6146">
        <w:rPr>
          <w:rFonts w:ascii="Arial" w:hAnsi="Arial" w:cs="Arial"/>
          <w:b/>
          <w:sz w:val="24"/>
        </w:rPr>
        <w:t xml:space="preserve"> </w:t>
      </w:r>
      <w:r w:rsidR="009C6146" w:rsidRPr="00766B19">
        <w:rPr>
          <w:rFonts w:ascii="Arial" w:hAnsi="Arial" w:cs="Arial"/>
          <w:b/>
          <w:sz w:val="24"/>
        </w:rPr>
        <w:t>202</w:t>
      </w:r>
      <w:r w:rsidR="007F4012">
        <w:rPr>
          <w:rFonts w:ascii="Arial" w:hAnsi="Arial" w:cs="Arial"/>
          <w:b/>
          <w:sz w:val="24"/>
        </w:rPr>
        <w:t>2</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157BD185" w14:textId="2241701F" w:rsidR="005E0013" w:rsidRPr="005E4466" w:rsidRDefault="005E0013" w:rsidP="00D622E2">
      <w:pPr>
        <w:spacing w:after="60"/>
        <w:ind w:left="1985" w:hanging="1985"/>
        <w:rPr>
          <w:rFonts w:ascii="Arial" w:hAnsi="Arial" w:cs="Arial"/>
          <w:b/>
        </w:rPr>
      </w:pPr>
      <w:r w:rsidRPr="005E4466">
        <w:rPr>
          <w:rFonts w:ascii="Arial" w:hAnsi="Arial" w:cs="Arial"/>
          <w:b/>
        </w:rPr>
        <w:t>Title:</w:t>
      </w:r>
      <w:r>
        <w:rPr>
          <w:rFonts w:ascii="Arial" w:hAnsi="Arial" w:cs="Arial"/>
          <w:b/>
        </w:rPr>
        <w:tab/>
      </w:r>
      <w:r w:rsidR="00293A39">
        <w:rPr>
          <w:rFonts w:ascii="Arial" w:hAnsi="Arial" w:cs="Arial"/>
          <w:b/>
        </w:rPr>
        <w:t>Signalling</w:t>
      </w:r>
      <w:r w:rsidR="00617C9F">
        <w:rPr>
          <w:rFonts w:ascii="Arial" w:hAnsi="Arial" w:cs="Arial"/>
          <w:b/>
        </w:rPr>
        <w:t xml:space="preserve"> for low MSD</w:t>
      </w:r>
    </w:p>
    <w:p w14:paraId="73CE2741" w14:textId="27642B8A"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FD3571">
        <w:rPr>
          <w:rFonts w:ascii="Arial" w:hAnsi="Arial" w:cs="Arial"/>
          <w:b/>
        </w:rPr>
        <w:t>8.6.4.2</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5298405F" w14:textId="62763D01" w:rsidR="00A35B3D" w:rsidRPr="00313B11" w:rsidRDefault="006F278A" w:rsidP="00313B11">
      <w:r>
        <w:t xml:space="preserve">In </w:t>
      </w:r>
      <w:r w:rsidR="00E364DC">
        <w:t>RAN4#104-</w:t>
      </w:r>
      <w:r w:rsidR="008E3700">
        <w:t>bis-</w:t>
      </w:r>
      <w:r w:rsidR="00E364DC">
        <w:t>e there</w:t>
      </w:r>
      <w:r w:rsidR="003669DA">
        <w:t xml:space="preserve"> was much discussion on introducing lower MSD for certain band combinations</w:t>
      </w:r>
      <w:r w:rsidR="00E364DC">
        <w:t xml:space="preserve"> and how </w:t>
      </w:r>
      <w:r w:rsidR="00B35FA9">
        <w:t>it</w:t>
      </w:r>
      <w:r w:rsidR="00E364DC">
        <w:t xml:space="preserve"> should be signalled</w:t>
      </w:r>
      <w:r w:rsidR="003669DA">
        <w:t>.</w:t>
      </w:r>
      <w:r w:rsidR="008E3700">
        <w:t xml:space="preserve"> Most companies agreed that lower MSD is feasible [1].</w:t>
      </w:r>
      <w:r w:rsidR="003669DA">
        <w:t xml:space="preserve"> However, </w:t>
      </w:r>
      <w:r w:rsidR="008E3700">
        <w:t>there are many issues regarding lower MSD signalling that ha</w:t>
      </w:r>
      <w:r w:rsidR="00A86C8B">
        <w:t>ve</w:t>
      </w:r>
      <w:r w:rsidR="008E3700">
        <w:t xml:space="preserve"> yet to be resolved. In t</w:t>
      </w:r>
      <w:r w:rsidR="003669DA">
        <w:t xml:space="preserve">his paper </w:t>
      </w:r>
      <w:r w:rsidR="008E3700">
        <w:t xml:space="preserve">we further present our views on the signalling for lower MSD. </w:t>
      </w:r>
      <w:r w:rsidR="00AC2CFA">
        <w:t xml:space="preserve"> </w:t>
      </w:r>
    </w:p>
    <w:p w14:paraId="65A85401" w14:textId="71657EEE" w:rsidR="00962566" w:rsidRDefault="000A567D" w:rsidP="00FF29A1">
      <w:pPr>
        <w:pStyle w:val="Heading1"/>
        <w:jc w:val="both"/>
      </w:pPr>
      <w:r>
        <w:t xml:space="preserve">2. </w:t>
      </w:r>
      <w:r>
        <w:tab/>
      </w:r>
      <w:r w:rsidR="002A1C01">
        <w:t>Discussion</w:t>
      </w:r>
    </w:p>
    <w:p w14:paraId="6569233B" w14:textId="7D86C7C9" w:rsidR="00586C71" w:rsidRDefault="007F4012" w:rsidP="0005283C">
      <w:r>
        <w:t xml:space="preserve">In </w:t>
      </w:r>
      <w:r w:rsidR="004312D5">
        <w:t>RAN4#104-</w:t>
      </w:r>
      <w:r w:rsidR="0030518C">
        <w:t>bis-</w:t>
      </w:r>
      <w:r w:rsidR="004312D5">
        <w:t xml:space="preserve">e the agreed WF [1] </w:t>
      </w:r>
      <w:r w:rsidR="0043028C">
        <w:t xml:space="preserve">proposed continuing discussion of how to signal lower MSD as </w:t>
      </w:r>
      <w:r w:rsidR="0030518C">
        <w:t xml:space="preserve">there were several issues that needed further discussion. </w:t>
      </w:r>
      <w:r w:rsidR="005307A5">
        <w:t xml:space="preserve"> </w:t>
      </w:r>
      <w:r w:rsidR="00AC2CFA">
        <w:t xml:space="preserve"> </w:t>
      </w:r>
    </w:p>
    <w:p w14:paraId="0B89FE2A" w14:textId="3FE5B3B6" w:rsidR="005C3712" w:rsidRDefault="00787565" w:rsidP="005C3712">
      <w:r>
        <w:t>C</w:t>
      </w:r>
      <w:r w:rsidR="00922B84">
        <w:t>ertain band combinations may have several</w:t>
      </w:r>
      <w:r w:rsidR="00CC36C9">
        <w:t xml:space="preserve"> </w:t>
      </w:r>
      <w:r w:rsidR="0052615B">
        <w:t xml:space="preserve">different </w:t>
      </w:r>
      <w:r w:rsidR="008500A5">
        <w:t>impairment</w:t>
      </w:r>
      <w:r w:rsidR="004F60E6">
        <w:t xml:space="preserve"> types</w:t>
      </w:r>
      <w:r w:rsidR="00922B84">
        <w:t xml:space="preserve">. </w:t>
      </w:r>
      <w:r w:rsidR="008500A5">
        <w:t>For a given band combination t</w:t>
      </w:r>
      <w:r w:rsidR="00CC36C9">
        <w:t xml:space="preserve">he </w:t>
      </w:r>
      <w:r w:rsidR="00C711E5">
        <w:t>issue is</w:t>
      </w:r>
      <w:r w:rsidR="00CC36C9">
        <w:t xml:space="preserve"> whether to report </w:t>
      </w:r>
      <w:r>
        <w:t>one</w:t>
      </w:r>
      <w:r w:rsidR="00CC36C9">
        <w:t xml:space="preserve"> MSD for all impairments or to report</w:t>
      </w:r>
      <w:r w:rsidR="00D164D4">
        <w:t xml:space="preserve"> MSDs for</w:t>
      </w:r>
      <w:r w:rsidR="00CC36C9">
        <w:t xml:space="preserve"> all </w:t>
      </w:r>
      <w:r w:rsidR="008500A5">
        <w:t>the impairments for which lower MSD is desired</w:t>
      </w:r>
      <w:r w:rsidR="00CC36C9">
        <w:t xml:space="preserve">. This is an issue between </w:t>
      </w:r>
      <w:r w:rsidR="0052615B">
        <w:t xml:space="preserve">reduced </w:t>
      </w:r>
      <w:r w:rsidR="00CC36C9">
        <w:t xml:space="preserve">complexity </w:t>
      </w:r>
      <w:r w:rsidR="0052615B">
        <w:t xml:space="preserve">in having only one MSD for a given band combination </w:t>
      </w:r>
      <w:r w:rsidR="00CC36C9">
        <w:t xml:space="preserve">and </w:t>
      </w:r>
      <w:r w:rsidR="0052615B">
        <w:t xml:space="preserve">greater </w:t>
      </w:r>
      <w:r w:rsidR="008500A5">
        <w:t xml:space="preserve">cancellation </w:t>
      </w:r>
      <w:r w:rsidR="0052615B">
        <w:t xml:space="preserve">accuracy where the values for each impairment type </w:t>
      </w:r>
      <w:r w:rsidR="00C711E5">
        <w:t>for which</w:t>
      </w:r>
      <w:r w:rsidR="004F60E6">
        <w:t xml:space="preserve"> cancellation is desired </w:t>
      </w:r>
      <w:r w:rsidR="0052615B">
        <w:t xml:space="preserve">is specified individually. </w:t>
      </w:r>
      <w:r w:rsidR="002B0641">
        <w:t>W</w:t>
      </w:r>
      <w:r w:rsidR="0052615B">
        <w:t xml:space="preserve">e think that </w:t>
      </w:r>
      <w:r>
        <w:t>to</w:t>
      </w:r>
      <w:r w:rsidR="002B0641">
        <w:t xml:space="preserve"> reduce the total number of impairments that </w:t>
      </w:r>
      <w:r>
        <w:t>require MSD</w:t>
      </w:r>
      <w:r w:rsidR="002B0641">
        <w:t xml:space="preserve"> reduction </w:t>
      </w:r>
      <w:r w:rsidR="0052615B">
        <w:t xml:space="preserve">it would be </w:t>
      </w:r>
      <w:r w:rsidR="00E6349B">
        <w:t>beneficial to have only the largest MSDs for a given band combination</w:t>
      </w:r>
      <w:r w:rsidR="00671E16">
        <w:t xml:space="preserve"> above a predetermined threshold</w:t>
      </w:r>
      <w:r w:rsidR="00E6349B">
        <w:t xml:space="preserve"> </w:t>
      </w:r>
      <w:r>
        <w:t>as candidates for</w:t>
      </w:r>
      <w:r w:rsidR="008019BB">
        <w:t xml:space="preserve"> the low MSD feature</w:t>
      </w:r>
      <w:r w:rsidR="00E6349B">
        <w:t xml:space="preserve">. This would mean that some band combinations may have several MSD </w:t>
      </w:r>
      <w:r w:rsidR="00026B95">
        <w:t xml:space="preserve">impairments that can be cancelled </w:t>
      </w:r>
      <w:r w:rsidR="00E6349B">
        <w:t>while others have only one</w:t>
      </w:r>
      <w:r w:rsidR="00144FBC">
        <w:t>. A UE should be able to indicate which impairments it can support</w:t>
      </w:r>
      <w:r w:rsidR="000811C5">
        <w:t xml:space="preserve"> </w:t>
      </w:r>
      <w:r w:rsidR="00C04673">
        <w:t>and</w:t>
      </w:r>
      <w:r w:rsidR="000811C5">
        <w:t xml:space="preserve"> declare the </w:t>
      </w:r>
      <w:r w:rsidR="00FE1DF1">
        <w:t xml:space="preserve">lower </w:t>
      </w:r>
      <w:r w:rsidR="000811C5">
        <w:t>MSD</w:t>
      </w:r>
      <w:r w:rsidR="00C1498B">
        <w:t xml:space="preserve"> value</w:t>
      </w:r>
      <w:r w:rsidR="000811C5">
        <w:t xml:space="preserve"> it can support for each impairmen</w:t>
      </w:r>
      <w:r w:rsidR="00FE1DF1">
        <w:t xml:space="preserve">t </w:t>
      </w:r>
      <w:r w:rsidR="00B255CB">
        <w:t>in each</w:t>
      </w:r>
      <w:r w:rsidR="00FE1DF1">
        <w:t xml:space="preserve"> band combination.</w:t>
      </w:r>
      <w:r w:rsidR="00245EA3">
        <w:t xml:space="preserve"> </w:t>
      </w:r>
      <w:r w:rsidR="002B0641">
        <w:t>As mentioned previously we</w:t>
      </w:r>
      <w:r w:rsidR="00245EA3">
        <w:t xml:space="preserve"> think that it would be difficult for companies to agree on specific low </w:t>
      </w:r>
      <w:r w:rsidR="00C9663B">
        <w:t>MSD values</w:t>
      </w:r>
      <w:r w:rsidR="00245EA3">
        <w:t xml:space="preserve"> for each band combination</w:t>
      </w:r>
      <w:r w:rsidR="00C711E5">
        <w:t xml:space="preserve"> and each impairment</w:t>
      </w:r>
      <w:r w:rsidR="00245EA3">
        <w:t xml:space="preserve"> where lower MSD</w:t>
      </w:r>
      <w:r w:rsidR="002F2196">
        <w:t xml:space="preserve"> is possible</w:t>
      </w:r>
      <w:r w:rsidR="00245EA3">
        <w:t>. So</w:t>
      </w:r>
      <w:r w:rsidR="00C9663B">
        <w:t>,</w:t>
      </w:r>
      <w:r w:rsidR="00245EA3">
        <w:t xml:space="preserve"> we </w:t>
      </w:r>
      <w:r w:rsidR="0018484B">
        <w:t xml:space="preserve">think </w:t>
      </w:r>
      <w:r w:rsidR="00C711E5">
        <w:t>that allowing</w:t>
      </w:r>
      <w:r w:rsidR="00245EA3">
        <w:t xml:space="preserve"> the UE to declare the achievable lower MSD </w:t>
      </w:r>
      <w:r w:rsidR="00C711E5">
        <w:t>i</w:t>
      </w:r>
      <w:r w:rsidR="00245EA3">
        <w:t xml:space="preserve">s an easier </w:t>
      </w:r>
      <w:r w:rsidR="004B688D">
        <w:t xml:space="preserve">method </w:t>
      </w:r>
      <w:r w:rsidR="00C9663B">
        <w:t xml:space="preserve">for </w:t>
      </w:r>
      <w:r w:rsidR="0018484B">
        <w:t>implementin</w:t>
      </w:r>
      <w:r w:rsidR="00BA594B">
        <w:t>g</w:t>
      </w:r>
      <w:r w:rsidR="00C9663B">
        <w:t xml:space="preserve"> </w:t>
      </w:r>
      <w:r w:rsidR="00BA594B">
        <w:t>this feature</w:t>
      </w:r>
      <w:r w:rsidR="00245EA3">
        <w:t>.</w:t>
      </w:r>
    </w:p>
    <w:p w14:paraId="2C1431C3" w14:textId="20EB58E1" w:rsidR="004B688D" w:rsidRPr="00BA594B" w:rsidRDefault="004B688D" w:rsidP="005C3712">
      <w:pPr>
        <w:rPr>
          <w:b/>
          <w:bCs/>
        </w:rPr>
      </w:pPr>
      <w:r w:rsidRPr="00BA594B">
        <w:rPr>
          <w:b/>
          <w:bCs/>
        </w:rPr>
        <w:t xml:space="preserve">Observation 1: </w:t>
      </w:r>
      <w:r w:rsidR="00BA594B" w:rsidRPr="00BA594B">
        <w:rPr>
          <w:b/>
          <w:bCs/>
        </w:rPr>
        <w:t>I</w:t>
      </w:r>
      <w:r w:rsidRPr="00BA594B">
        <w:rPr>
          <w:b/>
          <w:bCs/>
        </w:rPr>
        <w:t xml:space="preserve">t would be difficult for companies to agree on specific low MSD values for each band combination </w:t>
      </w:r>
      <w:r w:rsidR="00C711E5">
        <w:rPr>
          <w:b/>
          <w:bCs/>
        </w:rPr>
        <w:t xml:space="preserve">and each impairment </w:t>
      </w:r>
      <w:r w:rsidRPr="00BA594B">
        <w:rPr>
          <w:b/>
          <w:bCs/>
        </w:rPr>
        <w:t xml:space="preserve">where lower MSD is </w:t>
      </w:r>
      <w:r w:rsidR="00C711E5">
        <w:rPr>
          <w:b/>
          <w:bCs/>
        </w:rPr>
        <w:t>desired</w:t>
      </w:r>
      <w:r w:rsidRPr="00BA594B">
        <w:rPr>
          <w:b/>
          <w:bCs/>
        </w:rPr>
        <w:t>. We see the</w:t>
      </w:r>
      <w:r w:rsidR="00BA594B" w:rsidRPr="00BA594B">
        <w:rPr>
          <w:b/>
          <w:bCs/>
        </w:rPr>
        <w:t xml:space="preserve"> ability for the UE to declare the achievable lower MSD </w:t>
      </w:r>
      <w:r w:rsidR="00BA594B">
        <w:rPr>
          <w:b/>
          <w:bCs/>
        </w:rPr>
        <w:t xml:space="preserve">for each band combination </w:t>
      </w:r>
      <w:r w:rsidR="00C711E5">
        <w:rPr>
          <w:b/>
          <w:bCs/>
        </w:rPr>
        <w:t xml:space="preserve">and impairment </w:t>
      </w:r>
      <w:r w:rsidR="00BA594B" w:rsidRPr="00BA594B">
        <w:rPr>
          <w:b/>
          <w:bCs/>
        </w:rPr>
        <w:t xml:space="preserve">as an easier method </w:t>
      </w:r>
      <w:r w:rsidR="0015335C">
        <w:rPr>
          <w:b/>
          <w:bCs/>
        </w:rPr>
        <w:t>of</w:t>
      </w:r>
      <w:r w:rsidR="00BA594B" w:rsidRPr="00BA594B">
        <w:rPr>
          <w:b/>
          <w:bCs/>
        </w:rPr>
        <w:t xml:space="preserve"> implementing this feature</w:t>
      </w:r>
      <w:r w:rsidR="004C0F8F">
        <w:rPr>
          <w:b/>
          <w:bCs/>
        </w:rPr>
        <w:t xml:space="preserve">. </w:t>
      </w:r>
      <w:r w:rsidR="0015335C">
        <w:rPr>
          <w:b/>
          <w:bCs/>
        </w:rPr>
        <w:t>Also, the d</w:t>
      </w:r>
      <w:r w:rsidR="004C0F8F">
        <w:rPr>
          <w:b/>
          <w:bCs/>
        </w:rPr>
        <w:t xml:space="preserve">eclaration of specific </w:t>
      </w:r>
      <w:r w:rsidR="00C711E5">
        <w:rPr>
          <w:b/>
          <w:bCs/>
        </w:rPr>
        <w:t xml:space="preserve">lower MSD </w:t>
      </w:r>
      <w:r w:rsidR="004C0F8F">
        <w:rPr>
          <w:b/>
          <w:bCs/>
        </w:rPr>
        <w:t>value</w:t>
      </w:r>
      <w:r w:rsidR="00C711E5">
        <w:rPr>
          <w:b/>
          <w:bCs/>
        </w:rPr>
        <w:t>s</w:t>
      </w:r>
      <w:r w:rsidR="004C0F8F">
        <w:rPr>
          <w:b/>
          <w:bCs/>
        </w:rPr>
        <w:t xml:space="preserve"> by the UE will eliminate the need for multiple thresholds.</w:t>
      </w:r>
    </w:p>
    <w:p w14:paraId="47E845EF" w14:textId="5780DC90" w:rsidR="005C3712" w:rsidRPr="00E24D6E" w:rsidRDefault="005C3712" w:rsidP="005C3712">
      <w:pPr>
        <w:rPr>
          <w:b/>
          <w:bCs/>
        </w:rPr>
      </w:pPr>
      <w:r w:rsidRPr="001456E9">
        <w:rPr>
          <w:b/>
          <w:bCs/>
        </w:rPr>
        <w:t xml:space="preserve">Proposal </w:t>
      </w:r>
      <w:r>
        <w:rPr>
          <w:b/>
          <w:bCs/>
        </w:rPr>
        <w:t>1</w:t>
      </w:r>
      <w:r w:rsidRPr="001456E9">
        <w:rPr>
          <w:b/>
          <w:bCs/>
        </w:rPr>
        <w:t xml:space="preserve">: </w:t>
      </w:r>
      <w:r w:rsidR="00107C40">
        <w:rPr>
          <w:b/>
          <w:bCs/>
        </w:rPr>
        <w:t>For each band combination that can support low MSD</w:t>
      </w:r>
      <w:r w:rsidR="00144FBC">
        <w:rPr>
          <w:b/>
          <w:bCs/>
        </w:rPr>
        <w:t xml:space="preserve"> </w:t>
      </w:r>
      <w:r w:rsidR="0040140F">
        <w:rPr>
          <w:b/>
          <w:bCs/>
        </w:rPr>
        <w:t>allow</w:t>
      </w:r>
      <w:r w:rsidR="00144FBC">
        <w:rPr>
          <w:b/>
          <w:bCs/>
        </w:rPr>
        <w:t xml:space="preserve"> the UE </w:t>
      </w:r>
      <w:r w:rsidR="0040140F">
        <w:rPr>
          <w:b/>
          <w:bCs/>
        </w:rPr>
        <w:t>to</w:t>
      </w:r>
      <w:r w:rsidR="00A623AE">
        <w:rPr>
          <w:b/>
          <w:bCs/>
        </w:rPr>
        <w:t xml:space="preserve"> </w:t>
      </w:r>
      <w:r w:rsidR="00144FBC">
        <w:rPr>
          <w:b/>
          <w:bCs/>
        </w:rPr>
        <w:t>declare</w:t>
      </w:r>
      <w:r w:rsidR="00A623AE">
        <w:rPr>
          <w:b/>
          <w:bCs/>
        </w:rPr>
        <w:t xml:space="preserve"> which </w:t>
      </w:r>
      <w:r w:rsidR="00721A15">
        <w:rPr>
          <w:b/>
          <w:bCs/>
        </w:rPr>
        <w:t xml:space="preserve">MSD type (i.e. IMD, HD, Rx LO harmonic etc.), </w:t>
      </w:r>
      <w:r w:rsidR="00A623AE">
        <w:rPr>
          <w:b/>
          <w:bCs/>
        </w:rPr>
        <w:t>impairment</w:t>
      </w:r>
      <w:r w:rsidR="008F4BD1">
        <w:rPr>
          <w:b/>
          <w:bCs/>
        </w:rPr>
        <w:t xml:space="preserve"> improvement it supports (IMD2, IMD4, HD2</w:t>
      </w:r>
      <w:r w:rsidR="00787565">
        <w:rPr>
          <w:b/>
          <w:bCs/>
        </w:rPr>
        <w:t>, HD3</w:t>
      </w:r>
      <w:r w:rsidR="008F4BD1">
        <w:rPr>
          <w:b/>
          <w:bCs/>
        </w:rPr>
        <w:t xml:space="preserve"> etc.)</w:t>
      </w:r>
      <w:r w:rsidR="00787565">
        <w:rPr>
          <w:b/>
          <w:bCs/>
        </w:rPr>
        <w:t>, the victim band</w:t>
      </w:r>
      <w:r w:rsidR="008F4BD1">
        <w:rPr>
          <w:b/>
          <w:bCs/>
        </w:rPr>
        <w:t xml:space="preserve"> </w:t>
      </w:r>
      <w:r w:rsidR="00A623AE">
        <w:rPr>
          <w:b/>
          <w:bCs/>
        </w:rPr>
        <w:t xml:space="preserve">and </w:t>
      </w:r>
      <w:r w:rsidR="0040140F">
        <w:rPr>
          <w:b/>
          <w:bCs/>
        </w:rPr>
        <w:t>the associated lower MSD</w:t>
      </w:r>
      <w:r w:rsidR="00C04673">
        <w:rPr>
          <w:b/>
          <w:bCs/>
        </w:rPr>
        <w:t xml:space="preserve"> value</w:t>
      </w:r>
      <w:r w:rsidR="00A623AE">
        <w:rPr>
          <w:b/>
          <w:bCs/>
        </w:rPr>
        <w:t xml:space="preserve"> for each impairment using </w:t>
      </w:r>
      <w:r w:rsidR="00107C40">
        <w:rPr>
          <w:b/>
          <w:bCs/>
        </w:rPr>
        <w:t xml:space="preserve">capability signalling. </w:t>
      </w:r>
    </w:p>
    <w:p w14:paraId="60841866" w14:textId="46A8F4AB" w:rsidR="00424140" w:rsidRDefault="003C5FCC" w:rsidP="00C04673">
      <w:pPr>
        <w:rPr>
          <w:b/>
          <w:bCs/>
        </w:rPr>
      </w:pPr>
      <w:r>
        <w:rPr>
          <w:b/>
          <w:bCs/>
        </w:rPr>
        <w:t xml:space="preserve">Proposal </w:t>
      </w:r>
      <w:r w:rsidR="00C04673">
        <w:rPr>
          <w:b/>
          <w:bCs/>
        </w:rPr>
        <w:t>2</w:t>
      </w:r>
      <w:r>
        <w:rPr>
          <w:b/>
          <w:bCs/>
        </w:rPr>
        <w:t>: The resolution of the UE declared low MSD value is</w:t>
      </w:r>
      <w:r w:rsidR="001C3F31">
        <w:rPr>
          <w:b/>
          <w:bCs/>
        </w:rPr>
        <w:t xml:space="preserve"> [1.0] dB</w:t>
      </w:r>
    </w:p>
    <w:p w14:paraId="32DF1731" w14:textId="203843D5" w:rsidR="00382DC6" w:rsidRDefault="00787565" w:rsidP="00382DC6">
      <w:pPr>
        <w:spacing w:after="160" w:line="259" w:lineRule="auto"/>
      </w:pPr>
      <w:r w:rsidRPr="00382DC6">
        <w:t xml:space="preserve">RAN4 does not currently mandate how </w:t>
      </w:r>
      <w:r w:rsidR="00382DC6" w:rsidRPr="00382DC6">
        <w:t>a</w:t>
      </w:r>
      <w:r w:rsidRPr="00382DC6">
        <w:t xml:space="preserve"> network uses the MSD information for any band combination. Therefore, we think that even with the low MSD feature that the network should be able to use this information as it pleases.</w:t>
      </w:r>
      <w:r w:rsidR="00382DC6" w:rsidRPr="00382DC6">
        <w:t xml:space="preserve"> How the low MSD information is used by the NW may vary between operators </w:t>
      </w:r>
      <w:r w:rsidR="00382DC6">
        <w:t xml:space="preserve">and may </w:t>
      </w:r>
      <w:r w:rsidR="00382DC6" w:rsidRPr="00382DC6">
        <w:t>depend on many factors such as the traffic load, band combination</w:t>
      </w:r>
      <w:r w:rsidR="003C6436">
        <w:t xml:space="preserve"> and</w:t>
      </w:r>
      <w:r w:rsidR="00382DC6" w:rsidRPr="00382DC6">
        <w:t xml:space="preserve"> the amount of MSD improvement. </w:t>
      </w:r>
      <w:r w:rsidR="00631DC5">
        <w:t xml:space="preserve">We believe that </w:t>
      </w:r>
      <w:r w:rsidR="00631DC5" w:rsidRPr="00631DC5">
        <w:t xml:space="preserve">NWs will keep configuring the UEs according to their MSD for a given </w:t>
      </w:r>
      <w:r w:rsidR="00631DC5">
        <w:t xml:space="preserve">band combination and </w:t>
      </w:r>
      <w:r w:rsidR="00631DC5" w:rsidRPr="00631DC5">
        <w:t xml:space="preserve">it is unlikely that a NWs scheduling </w:t>
      </w:r>
      <w:proofErr w:type="spellStart"/>
      <w:r w:rsidR="00631DC5" w:rsidRPr="00631DC5">
        <w:t>behavior</w:t>
      </w:r>
      <w:proofErr w:type="spellEnd"/>
      <w:r w:rsidR="00631DC5" w:rsidRPr="00631DC5">
        <w:t xml:space="preserve"> for UEs </w:t>
      </w:r>
      <w:r w:rsidR="00631DC5">
        <w:t xml:space="preserve">with higher MSD </w:t>
      </w:r>
      <w:r w:rsidR="00631DC5" w:rsidRPr="00631DC5">
        <w:t xml:space="preserve">would change due to the presence </w:t>
      </w:r>
      <w:r w:rsidR="00631DC5">
        <w:t>of</w:t>
      </w:r>
      <w:r w:rsidR="00631DC5" w:rsidRPr="00631DC5">
        <w:t xml:space="preserve"> low</w:t>
      </w:r>
      <w:r w:rsidR="00631DC5">
        <w:t>er</w:t>
      </w:r>
      <w:r w:rsidR="00631DC5" w:rsidRPr="00631DC5">
        <w:t xml:space="preserve"> MSD </w:t>
      </w:r>
      <w:r w:rsidR="00631DC5">
        <w:t>capable ones</w:t>
      </w:r>
      <w:r w:rsidR="00631DC5" w:rsidRPr="00631DC5">
        <w:t>.  What the low MSD feature does is to allow those UEs that support this feature to be scheduled more efficiently. For example</w:t>
      </w:r>
      <w:r w:rsidR="00631DC5">
        <w:t>,</w:t>
      </w:r>
      <w:r w:rsidR="00631DC5" w:rsidRPr="00631DC5">
        <w:t xml:space="preserve"> the use of CA for certain direct hit frequencies may be possible when it wasn’t possible without this feature.</w:t>
      </w:r>
    </w:p>
    <w:p w14:paraId="55C16862" w14:textId="41732996" w:rsidR="00106663" w:rsidRPr="00106663" w:rsidRDefault="00106663" w:rsidP="00106663">
      <w:pPr>
        <w:rPr>
          <w:b/>
          <w:bCs/>
        </w:rPr>
      </w:pPr>
      <w:r w:rsidRPr="006525BD">
        <w:rPr>
          <w:b/>
          <w:bCs/>
        </w:rPr>
        <w:lastRenderedPageBreak/>
        <w:t>Observation</w:t>
      </w:r>
      <w:r>
        <w:rPr>
          <w:b/>
          <w:bCs/>
        </w:rPr>
        <w:t xml:space="preserve"> 2</w:t>
      </w:r>
      <w:r w:rsidRPr="006525BD">
        <w:rPr>
          <w:b/>
          <w:bCs/>
        </w:rPr>
        <w:t xml:space="preserve">: </w:t>
      </w:r>
      <w:r w:rsidRPr="00106663">
        <w:rPr>
          <w:b/>
          <w:bCs/>
        </w:rPr>
        <w:t xml:space="preserve">RAN4 does not currently mandate how a network uses the MSD information for any band combination. </w:t>
      </w:r>
      <w:r>
        <w:rPr>
          <w:b/>
          <w:bCs/>
        </w:rPr>
        <w:t>K</w:t>
      </w:r>
      <w:r w:rsidRPr="006525BD">
        <w:rPr>
          <w:b/>
          <w:bCs/>
        </w:rPr>
        <w:t xml:space="preserve">nowing a UE can achieve lower MSDs enables </w:t>
      </w:r>
      <w:r>
        <w:rPr>
          <w:b/>
          <w:bCs/>
        </w:rPr>
        <w:t>a</w:t>
      </w:r>
      <w:r w:rsidRPr="006525BD">
        <w:rPr>
          <w:b/>
          <w:bCs/>
        </w:rPr>
        <w:t xml:space="preserve"> network </w:t>
      </w:r>
      <w:r>
        <w:rPr>
          <w:b/>
          <w:bCs/>
        </w:rPr>
        <w:t xml:space="preserve">to </w:t>
      </w:r>
      <w:r w:rsidRPr="006525BD">
        <w:rPr>
          <w:b/>
          <w:bCs/>
        </w:rPr>
        <w:t>schedule carriers more efficiently.</w:t>
      </w:r>
    </w:p>
    <w:p w14:paraId="0975A56D" w14:textId="79648AA7" w:rsidR="00600EB5" w:rsidRPr="00424140" w:rsidRDefault="00530677" w:rsidP="00C04673">
      <w:pPr>
        <w:rPr>
          <w:b/>
          <w:bCs/>
        </w:rPr>
      </w:pPr>
      <w:r w:rsidRPr="009100A4">
        <w:rPr>
          <w:b/>
          <w:bCs/>
        </w:rPr>
        <w:t xml:space="preserve">Proposal </w:t>
      </w:r>
      <w:r w:rsidR="000000D3">
        <w:rPr>
          <w:b/>
          <w:bCs/>
        </w:rPr>
        <w:t>3</w:t>
      </w:r>
      <w:r w:rsidRPr="009100A4">
        <w:rPr>
          <w:b/>
          <w:bCs/>
        </w:rPr>
        <w:t xml:space="preserve">: </w:t>
      </w:r>
      <w:r>
        <w:rPr>
          <w:b/>
          <w:bCs/>
        </w:rPr>
        <w:t xml:space="preserve">Allow networks to use the low MSD information </w:t>
      </w:r>
      <w:r w:rsidR="0012668A">
        <w:rPr>
          <w:b/>
          <w:bCs/>
        </w:rPr>
        <w:t xml:space="preserve">as they </w:t>
      </w:r>
      <w:r w:rsidR="00A0538A">
        <w:rPr>
          <w:b/>
          <w:bCs/>
        </w:rPr>
        <w:t>like</w:t>
      </w:r>
    </w:p>
    <w:p w14:paraId="17AA8C24" w14:textId="43EAC725" w:rsidR="00424140" w:rsidRPr="00797DEF" w:rsidRDefault="00D14231" w:rsidP="00C04673">
      <w:r w:rsidRPr="00797DEF">
        <w:t>We think that d</w:t>
      </w:r>
      <w:r w:rsidR="00424140" w:rsidRPr="00797DEF">
        <w:t>ynamic MSD reporting</w:t>
      </w:r>
      <w:r w:rsidR="00F66E24" w:rsidRPr="00797DEF">
        <w:t xml:space="preserve"> would be </w:t>
      </w:r>
      <w:r w:rsidR="00DF2C61" w:rsidRPr="00797DEF">
        <w:t>very</w:t>
      </w:r>
      <w:r w:rsidR="00F66E24" w:rsidRPr="00797DEF">
        <w:t xml:space="preserve"> complex</w:t>
      </w:r>
      <w:r w:rsidR="00DF2C61" w:rsidRPr="00797DEF">
        <w:t>,</w:t>
      </w:r>
      <w:r w:rsidR="00F66E24" w:rsidRPr="00797DEF">
        <w:t xml:space="preserve"> </w:t>
      </w:r>
      <w:r w:rsidRPr="00797DEF">
        <w:t xml:space="preserve">would </w:t>
      </w:r>
      <w:r w:rsidR="001821DC" w:rsidRPr="00797DEF">
        <w:t>require</w:t>
      </w:r>
      <w:r w:rsidR="00F66E24" w:rsidRPr="00797DEF">
        <w:t xml:space="preserve"> </w:t>
      </w:r>
      <w:r w:rsidR="00FB4163" w:rsidRPr="00797DEF">
        <w:t>intricate</w:t>
      </w:r>
      <w:r w:rsidR="00F66E24" w:rsidRPr="00797DEF">
        <w:t xml:space="preserve"> </w:t>
      </w:r>
      <w:r w:rsidR="001463F1" w:rsidRPr="00797DEF">
        <w:t xml:space="preserve">UE </w:t>
      </w:r>
      <w:r w:rsidR="00F66E24" w:rsidRPr="00797DEF">
        <w:t xml:space="preserve">calibration and </w:t>
      </w:r>
      <w:r w:rsidR="00A607BD" w:rsidRPr="00797DEF">
        <w:t xml:space="preserve">would also </w:t>
      </w:r>
      <w:r w:rsidR="003F0C3B" w:rsidRPr="00797DEF">
        <w:t>need</w:t>
      </w:r>
      <w:r w:rsidR="00A607BD" w:rsidRPr="00797DEF">
        <w:t xml:space="preserve"> </w:t>
      </w:r>
      <w:r w:rsidR="009345B1" w:rsidRPr="00797DEF">
        <w:t xml:space="preserve">additional </w:t>
      </w:r>
      <w:r w:rsidR="001463F1" w:rsidRPr="00797DEF">
        <w:t>signalling</w:t>
      </w:r>
      <w:r w:rsidR="00FB4163" w:rsidRPr="00797DEF">
        <w:t xml:space="preserve"> to implement</w:t>
      </w:r>
      <w:r w:rsidR="00DF2C61" w:rsidRPr="00797DEF">
        <w:t xml:space="preserve"> [2]</w:t>
      </w:r>
      <w:r w:rsidR="00F66E24" w:rsidRPr="00797DEF">
        <w:t xml:space="preserve">. </w:t>
      </w:r>
      <w:r w:rsidR="00424140" w:rsidRPr="00797DEF">
        <w:t xml:space="preserve"> </w:t>
      </w:r>
      <w:r w:rsidRPr="00797DEF">
        <w:t>T</w:t>
      </w:r>
      <w:r w:rsidR="00F66E24" w:rsidRPr="00797DEF">
        <w:t xml:space="preserve">he accuracy of the </w:t>
      </w:r>
      <w:r w:rsidR="00BE57F4" w:rsidRPr="00797DEF">
        <w:t xml:space="preserve">UE </w:t>
      </w:r>
      <w:r w:rsidR="00F66E24" w:rsidRPr="00797DEF">
        <w:t>calibrations</w:t>
      </w:r>
      <w:r w:rsidR="001463F1" w:rsidRPr="00797DEF">
        <w:t xml:space="preserve"> and</w:t>
      </w:r>
      <w:r w:rsidR="00F66E24" w:rsidRPr="00797DEF">
        <w:t xml:space="preserve"> the network delays </w:t>
      </w:r>
      <w:r w:rsidR="001463F1" w:rsidRPr="00797DEF">
        <w:t xml:space="preserve">associated with the movement of the UE </w:t>
      </w:r>
      <w:r w:rsidR="00DF2C61" w:rsidRPr="00797DEF">
        <w:t>would</w:t>
      </w:r>
      <w:r w:rsidR="00F66E24" w:rsidRPr="00797DEF">
        <w:t xml:space="preserve"> make this scheme </w:t>
      </w:r>
      <w:r w:rsidRPr="00797DEF">
        <w:t xml:space="preserve">prone to </w:t>
      </w:r>
      <w:r w:rsidR="00F66E24" w:rsidRPr="00797DEF">
        <w:t>inaccura</w:t>
      </w:r>
      <w:r w:rsidRPr="00797DEF">
        <w:t>cy</w:t>
      </w:r>
      <w:r w:rsidR="00792CEA">
        <w:t xml:space="preserve"> and</w:t>
      </w:r>
      <w:r w:rsidRPr="00797DEF">
        <w:t xml:space="preserve"> </w:t>
      </w:r>
      <w:r w:rsidR="001463F1" w:rsidRPr="00797DEF">
        <w:t>lead to error</w:t>
      </w:r>
      <w:r w:rsidR="00792CEA">
        <w:t>s</w:t>
      </w:r>
      <w:r w:rsidR="001463F1" w:rsidRPr="00797DEF">
        <w:t xml:space="preserve"> in the </w:t>
      </w:r>
      <w:r w:rsidR="000432E4" w:rsidRPr="00797DEF">
        <w:t xml:space="preserve">reported </w:t>
      </w:r>
      <w:r w:rsidR="00FB4163" w:rsidRPr="00797DEF">
        <w:t xml:space="preserve">UE </w:t>
      </w:r>
      <w:r w:rsidR="001463F1" w:rsidRPr="00797DEF">
        <w:t>MSD.</w:t>
      </w:r>
      <w:r w:rsidR="004E6FCF" w:rsidRPr="00797DEF">
        <w:t xml:space="preserve"> Therefore, we suggest not considering dynamic MSD reporting schemes for the low MSD feature in this WI.</w:t>
      </w:r>
    </w:p>
    <w:p w14:paraId="49E64890" w14:textId="1AC37B36" w:rsidR="001463F1" w:rsidRPr="00797DEF" w:rsidRDefault="001463F1" w:rsidP="00C04673">
      <w:pPr>
        <w:rPr>
          <w:b/>
          <w:bCs/>
        </w:rPr>
      </w:pPr>
      <w:r w:rsidRPr="00797DEF">
        <w:rPr>
          <w:b/>
          <w:bCs/>
        </w:rPr>
        <w:t xml:space="preserve">Proposal </w:t>
      </w:r>
      <w:r w:rsidR="000000D3">
        <w:rPr>
          <w:b/>
          <w:bCs/>
        </w:rPr>
        <w:t>4</w:t>
      </w:r>
      <w:r w:rsidRPr="00797DEF">
        <w:rPr>
          <w:b/>
          <w:bCs/>
        </w:rPr>
        <w:t>: Do not consider dynamic MSD reporting for the lower MSD feature</w:t>
      </w:r>
      <w:r w:rsidR="004E6FCF" w:rsidRPr="00797DEF">
        <w:rPr>
          <w:b/>
          <w:bCs/>
        </w:rPr>
        <w:t xml:space="preserve"> in this WI</w:t>
      </w:r>
    </w:p>
    <w:p w14:paraId="0EA2FD80" w14:textId="233D8E31" w:rsidR="009E54DA" w:rsidRPr="001E4305" w:rsidRDefault="009E54DA" w:rsidP="009E54DA">
      <w:pPr>
        <w:pStyle w:val="Heading1"/>
      </w:pPr>
      <w:r>
        <w:t>Conclusion</w:t>
      </w:r>
    </w:p>
    <w:p w14:paraId="1D845D3C" w14:textId="19517586" w:rsidR="003D7B73" w:rsidRPr="00313B11" w:rsidRDefault="003D7B73" w:rsidP="003D7B73">
      <w:r>
        <w:t xml:space="preserve">In this paper we further discuss our views on signalling for lower MSD and make the following observations and proposals: </w:t>
      </w:r>
    </w:p>
    <w:p w14:paraId="237979C7" w14:textId="77777777" w:rsidR="0015335C" w:rsidRPr="00BA594B" w:rsidRDefault="0015335C" w:rsidP="0015335C">
      <w:pPr>
        <w:rPr>
          <w:b/>
          <w:bCs/>
        </w:rPr>
      </w:pPr>
      <w:r w:rsidRPr="00BA594B">
        <w:rPr>
          <w:b/>
          <w:bCs/>
        </w:rPr>
        <w:t xml:space="preserve">Observation 1: It would be difficult for companies to agree on specific low MSD values for each band combination </w:t>
      </w:r>
      <w:r>
        <w:rPr>
          <w:b/>
          <w:bCs/>
        </w:rPr>
        <w:t xml:space="preserve">and each impairment </w:t>
      </w:r>
      <w:r w:rsidRPr="00BA594B">
        <w:rPr>
          <w:b/>
          <w:bCs/>
        </w:rPr>
        <w:t xml:space="preserve">where lower MSD is </w:t>
      </w:r>
      <w:r>
        <w:rPr>
          <w:b/>
          <w:bCs/>
        </w:rPr>
        <w:t>desired</w:t>
      </w:r>
      <w:r w:rsidRPr="00BA594B">
        <w:rPr>
          <w:b/>
          <w:bCs/>
        </w:rPr>
        <w:t xml:space="preserve">. We see the ability for the UE to declare the achievable lower MSD </w:t>
      </w:r>
      <w:r>
        <w:rPr>
          <w:b/>
          <w:bCs/>
        </w:rPr>
        <w:t xml:space="preserve">for each band combination and impairment </w:t>
      </w:r>
      <w:r w:rsidRPr="00BA594B">
        <w:rPr>
          <w:b/>
          <w:bCs/>
        </w:rPr>
        <w:t xml:space="preserve">as an easier method </w:t>
      </w:r>
      <w:r>
        <w:rPr>
          <w:b/>
          <w:bCs/>
        </w:rPr>
        <w:t>of</w:t>
      </w:r>
      <w:r w:rsidRPr="00BA594B">
        <w:rPr>
          <w:b/>
          <w:bCs/>
        </w:rPr>
        <w:t xml:space="preserve"> implementing this feature</w:t>
      </w:r>
      <w:r>
        <w:rPr>
          <w:b/>
          <w:bCs/>
        </w:rPr>
        <w:t>. Also, the declaration of specific lower MSD values by the UE will eliminate the need for multiple thresholds.</w:t>
      </w:r>
    </w:p>
    <w:p w14:paraId="76D325A3" w14:textId="77777777" w:rsidR="003D7B73" w:rsidRPr="00E24D6E" w:rsidRDefault="003D7B73" w:rsidP="003D7B73">
      <w:pPr>
        <w:rPr>
          <w:b/>
          <w:bCs/>
        </w:rPr>
      </w:pPr>
      <w:r w:rsidRPr="001456E9">
        <w:rPr>
          <w:b/>
          <w:bCs/>
        </w:rPr>
        <w:t xml:space="preserve">Proposal </w:t>
      </w:r>
      <w:r>
        <w:rPr>
          <w:b/>
          <w:bCs/>
        </w:rPr>
        <w:t>1</w:t>
      </w:r>
      <w:r w:rsidRPr="001456E9">
        <w:rPr>
          <w:b/>
          <w:bCs/>
        </w:rPr>
        <w:t xml:space="preserve">: </w:t>
      </w:r>
      <w:r>
        <w:rPr>
          <w:b/>
          <w:bCs/>
        </w:rPr>
        <w:t xml:space="preserve">For each band combination that can support low MSD allow the UE to declare which MSD type (i.e. IMD, HD, Rx LO harmonic etc.), impairment improvement it supports (IMD2, IMD4, HD2, HD3 etc.), the victim band and the associated lower MSD value for each impairment using capability signalling. </w:t>
      </w:r>
    </w:p>
    <w:p w14:paraId="1D57CC70" w14:textId="77777777" w:rsidR="003D7B73" w:rsidRDefault="003D7B73" w:rsidP="003D7B73">
      <w:pPr>
        <w:rPr>
          <w:b/>
          <w:bCs/>
        </w:rPr>
      </w:pPr>
      <w:r>
        <w:rPr>
          <w:b/>
          <w:bCs/>
        </w:rPr>
        <w:t>Proposal 2: The resolution of the UE declared low MSD value is [1.0] dB</w:t>
      </w:r>
    </w:p>
    <w:p w14:paraId="65DBC7FF" w14:textId="77777777" w:rsidR="003D7B73" w:rsidRPr="00106663" w:rsidRDefault="003D7B73" w:rsidP="003D7B73">
      <w:pPr>
        <w:rPr>
          <w:b/>
          <w:bCs/>
        </w:rPr>
      </w:pPr>
      <w:r w:rsidRPr="006525BD">
        <w:rPr>
          <w:b/>
          <w:bCs/>
        </w:rPr>
        <w:t>Observation</w:t>
      </w:r>
      <w:r>
        <w:rPr>
          <w:b/>
          <w:bCs/>
        </w:rPr>
        <w:t xml:space="preserve"> 2</w:t>
      </w:r>
      <w:r w:rsidRPr="006525BD">
        <w:rPr>
          <w:b/>
          <w:bCs/>
        </w:rPr>
        <w:t xml:space="preserve">: </w:t>
      </w:r>
      <w:r w:rsidRPr="00106663">
        <w:rPr>
          <w:b/>
          <w:bCs/>
        </w:rPr>
        <w:t xml:space="preserve">RAN4 does not currently mandate how a network uses the MSD information for any band combination. </w:t>
      </w:r>
      <w:r>
        <w:rPr>
          <w:b/>
          <w:bCs/>
        </w:rPr>
        <w:t>K</w:t>
      </w:r>
      <w:r w:rsidRPr="006525BD">
        <w:rPr>
          <w:b/>
          <w:bCs/>
        </w:rPr>
        <w:t xml:space="preserve">nowing a UE can achieve lower MSDs enables </w:t>
      </w:r>
      <w:r>
        <w:rPr>
          <w:b/>
          <w:bCs/>
        </w:rPr>
        <w:t>a</w:t>
      </w:r>
      <w:r w:rsidRPr="006525BD">
        <w:rPr>
          <w:b/>
          <w:bCs/>
        </w:rPr>
        <w:t xml:space="preserve"> network </w:t>
      </w:r>
      <w:r>
        <w:rPr>
          <w:b/>
          <w:bCs/>
        </w:rPr>
        <w:t xml:space="preserve">to </w:t>
      </w:r>
      <w:r w:rsidRPr="006525BD">
        <w:rPr>
          <w:b/>
          <w:bCs/>
        </w:rPr>
        <w:t>schedule carriers more efficiently.</w:t>
      </w:r>
    </w:p>
    <w:p w14:paraId="3B9464EB" w14:textId="21ABE0A9" w:rsidR="003D7B73" w:rsidRPr="00424140" w:rsidRDefault="003D7B73" w:rsidP="003D7B73">
      <w:pPr>
        <w:rPr>
          <w:b/>
          <w:bCs/>
        </w:rPr>
      </w:pPr>
      <w:r w:rsidRPr="009100A4">
        <w:rPr>
          <w:b/>
          <w:bCs/>
        </w:rPr>
        <w:t xml:space="preserve">Proposal </w:t>
      </w:r>
      <w:r w:rsidR="000000D3">
        <w:rPr>
          <w:b/>
          <w:bCs/>
        </w:rPr>
        <w:t>3</w:t>
      </w:r>
      <w:r w:rsidRPr="009100A4">
        <w:rPr>
          <w:b/>
          <w:bCs/>
        </w:rPr>
        <w:t xml:space="preserve">: </w:t>
      </w:r>
      <w:r>
        <w:rPr>
          <w:b/>
          <w:bCs/>
        </w:rPr>
        <w:t>Allow networks to use the low MSD information as they like</w:t>
      </w:r>
    </w:p>
    <w:p w14:paraId="39A0F751" w14:textId="14460761" w:rsidR="006525BD" w:rsidRPr="00E24D6E" w:rsidRDefault="003D7B73" w:rsidP="00C04673">
      <w:pPr>
        <w:rPr>
          <w:b/>
          <w:bCs/>
        </w:rPr>
      </w:pPr>
      <w:r w:rsidRPr="00797DEF">
        <w:rPr>
          <w:b/>
          <w:bCs/>
        </w:rPr>
        <w:t xml:space="preserve">Proposal </w:t>
      </w:r>
      <w:r w:rsidR="000000D3">
        <w:rPr>
          <w:b/>
          <w:bCs/>
        </w:rPr>
        <w:t>4</w:t>
      </w:r>
      <w:r w:rsidRPr="00797DEF">
        <w:rPr>
          <w:b/>
          <w:bCs/>
        </w:rPr>
        <w:t>: Do not consider dynamic MSD reporting for the lower MSD feature in this WI</w:t>
      </w:r>
    </w:p>
    <w:p w14:paraId="2B2472D1" w14:textId="6AC17010" w:rsidR="00011F96" w:rsidRDefault="00011F96" w:rsidP="00EC3F2A">
      <w:pPr>
        <w:pStyle w:val="Heading1"/>
        <w:ind w:left="0" w:firstLine="0"/>
      </w:pPr>
      <w:r>
        <w:t>References</w:t>
      </w:r>
    </w:p>
    <w:p w14:paraId="19F50C0D" w14:textId="38BF3C06" w:rsidR="00011F96" w:rsidRDefault="00011F96" w:rsidP="00011F96">
      <w:pPr>
        <w:rPr>
          <w:lang w:eastAsia="ko-KR"/>
        </w:rPr>
      </w:pPr>
      <w:r>
        <w:rPr>
          <w:lang w:eastAsia="ko-KR"/>
        </w:rPr>
        <w:t>[1] R</w:t>
      </w:r>
      <w:r w:rsidR="006C04F9">
        <w:rPr>
          <w:lang w:eastAsia="ko-KR"/>
        </w:rPr>
        <w:t>4-221</w:t>
      </w:r>
      <w:r w:rsidR="008E3700">
        <w:rPr>
          <w:lang w:eastAsia="ko-KR"/>
        </w:rPr>
        <w:t>7723</w:t>
      </w:r>
      <w:r>
        <w:rPr>
          <w:lang w:eastAsia="ko-KR"/>
        </w:rPr>
        <w:t xml:space="preserve">, </w:t>
      </w:r>
      <w:r w:rsidR="006C04F9">
        <w:rPr>
          <w:lang w:eastAsia="ko-KR"/>
        </w:rPr>
        <w:t>WF on study for lower MSD, R</w:t>
      </w:r>
      <w:r>
        <w:rPr>
          <w:lang w:eastAsia="ko-KR"/>
        </w:rPr>
        <w:t>AN</w:t>
      </w:r>
      <w:r w:rsidR="006C04F9">
        <w:rPr>
          <w:lang w:eastAsia="ko-KR"/>
        </w:rPr>
        <w:t>4</w:t>
      </w:r>
      <w:r>
        <w:rPr>
          <w:lang w:eastAsia="ko-KR"/>
        </w:rPr>
        <w:t>#</w:t>
      </w:r>
      <w:r w:rsidR="006C04F9">
        <w:rPr>
          <w:lang w:eastAsia="ko-KR"/>
        </w:rPr>
        <w:t>104-bis-</w:t>
      </w:r>
      <w:r>
        <w:rPr>
          <w:lang w:eastAsia="ko-KR"/>
        </w:rPr>
        <w:t xml:space="preserve">e, </w:t>
      </w:r>
      <w:r w:rsidR="008E3700">
        <w:rPr>
          <w:lang w:eastAsia="ko-KR"/>
        </w:rPr>
        <w:t>Oct</w:t>
      </w:r>
      <w:r w:rsidR="00DD70EB">
        <w:rPr>
          <w:lang w:eastAsia="ko-KR"/>
        </w:rPr>
        <w:t>.</w:t>
      </w:r>
      <w:r>
        <w:rPr>
          <w:lang w:eastAsia="ko-KR"/>
        </w:rPr>
        <w:t xml:space="preserve"> </w:t>
      </w:r>
      <w:r w:rsidR="00B35D88">
        <w:rPr>
          <w:lang w:eastAsia="ko-KR"/>
        </w:rPr>
        <w:t>1</w:t>
      </w:r>
      <w:r w:rsidR="008E3700">
        <w:rPr>
          <w:lang w:eastAsia="ko-KR"/>
        </w:rPr>
        <w:t>0</w:t>
      </w:r>
      <w:r>
        <w:rPr>
          <w:lang w:eastAsia="ko-KR"/>
        </w:rPr>
        <w:t>-</w:t>
      </w:r>
      <w:r w:rsidR="008E3700">
        <w:rPr>
          <w:lang w:eastAsia="ko-KR"/>
        </w:rPr>
        <w:t>19</w:t>
      </w:r>
      <w:r>
        <w:rPr>
          <w:lang w:eastAsia="ko-KR"/>
        </w:rPr>
        <w:t>, 202</w:t>
      </w:r>
      <w:r w:rsidR="00B35D88">
        <w:rPr>
          <w:lang w:eastAsia="ko-KR"/>
        </w:rPr>
        <w:t>2</w:t>
      </w:r>
    </w:p>
    <w:p w14:paraId="3F562F15" w14:textId="77777777" w:rsidR="00DF2C61" w:rsidRDefault="00DF2C61" w:rsidP="00DF2C61">
      <w:pPr>
        <w:rPr>
          <w:lang w:eastAsia="ko-KR"/>
        </w:rPr>
      </w:pPr>
      <w:r>
        <w:rPr>
          <w:lang w:eastAsia="ko-KR"/>
        </w:rPr>
        <w:t xml:space="preserve">[2] R4-2215382, </w:t>
      </w:r>
      <w:r w:rsidRPr="00DF2C61">
        <w:rPr>
          <w:lang w:eastAsia="ko-KR"/>
        </w:rPr>
        <w:t>Lower MSD signalling and the effects of the introduction</w:t>
      </w:r>
      <w:r>
        <w:rPr>
          <w:lang w:eastAsia="ko-KR"/>
        </w:rPr>
        <w:t>, RAN4#104-bis-e, Oct. 10-19, 2022</w:t>
      </w:r>
    </w:p>
    <w:p w14:paraId="1B6E8607" w14:textId="68590FEB" w:rsidR="00DF2C61" w:rsidRDefault="00DF2C61" w:rsidP="00011F96">
      <w:pPr>
        <w:rPr>
          <w:lang w:eastAsia="ko-KR"/>
        </w:rPr>
      </w:pPr>
    </w:p>
    <w:p w14:paraId="6E83F375" w14:textId="77777777" w:rsidR="0006017F" w:rsidRPr="00703DCE" w:rsidRDefault="0006017F" w:rsidP="00703DCE">
      <w:pPr>
        <w:spacing w:after="0"/>
        <w:rPr>
          <w:rFonts w:ascii="Arial" w:eastAsia="SimSun" w:hAnsi="Arial"/>
          <w:lang w:eastAsia="zh-CN"/>
        </w:rPr>
      </w:pP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092B79"/>
    <w:multiLevelType w:val="hybridMultilevel"/>
    <w:tmpl w:val="8024715C"/>
    <w:lvl w:ilvl="0" w:tplc="C6A2D136">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1F295E"/>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ED613E"/>
    <w:multiLevelType w:val="hybridMultilevel"/>
    <w:tmpl w:val="8E1C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cs="Times New Roman"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BC4777F"/>
    <w:multiLevelType w:val="hybridMultilevel"/>
    <w:tmpl w:val="3D22A8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6" w15:restartNumberingAfterBreak="0">
    <w:nsid w:val="25601312"/>
    <w:multiLevelType w:val="hybridMultilevel"/>
    <w:tmpl w:val="86144870"/>
    <w:lvl w:ilvl="0" w:tplc="7EBEB6C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2679D8"/>
    <w:multiLevelType w:val="hybridMultilevel"/>
    <w:tmpl w:val="6096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B275ADB"/>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E872A1"/>
    <w:multiLevelType w:val="hybridMultilevel"/>
    <w:tmpl w:val="954C2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245524"/>
    <w:multiLevelType w:val="hybridMultilevel"/>
    <w:tmpl w:val="34983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F91975"/>
    <w:multiLevelType w:val="hybridMultilevel"/>
    <w:tmpl w:val="CA7A29BA"/>
    <w:lvl w:ilvl="0" w:tplc="0B646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EC5916"/>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7"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7209F9"/>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897127924">
    <w:abstractNumId w:val="0"/>
  </w:num>
  <w:num w:numId="2" w16cid:durableId="28260398">
    <w:abstractNumId w:val="4"/>
  </w:num>
  <w:num w:numId="3" w16cid:durableId="387847022">
    <w:abstractNumId w:val="3"/>
  </w:num>
  <w:num w:numId="4" w16cid:durableId="387270703">
    <w:abstractNumId w:val="5"/>
  </w:num>
  <w:num w:numId="5" w16cid:durableId="524054287">
    <w:abstractNumId w:val="6"/>
  </w:num>
  <w:num w:numId="6" w16cid:durableId="1685278894">
    <w:abstractNumId w:val="2"/>
  </w:num>
  <w:num w:numId="7" w16cid:durableId="1644967820">
    <w:abstractNumId w:val="1"/>
  </w:num>
  <w:num w:numId="8" w16cid:durableId="1525900643">
    <w:abstractNumId w:val="31"/>
  </w:num>
  <w:num w:numId="9" w16cid:durableId="2035765132">
    <w:abstractNumId w:val="23"/>
  </w:num>
  <w:num w:numId="10" w16cid:durableId="425879905">
    <w:abstractNumId w:val="20"/>
  </w:num>
  <w:num w:numId="11" w16cid:durableId="1010062573">
    <w:abstractNumId w:val="18"/>
  </w:num>
  <w:num w:numId="12" w16cid:durableId="172569551">
    <w:abstractNumId w:val="10"/>
  </w:num>
  <w:num w:numId="13" w16cid:durableId="1156913852">
    <w:abstractNumId w:val="30"/>
  </w:num>
  <w:num w:numId="14" w16cid:durableId="964040951">
    <w:abstractNumId w:val="17"/>
  </w:num>
  <w:num w:numId="15" w16cid:durableId="1897085865">
    <w:abstractNumId w:val="9"/>
  </w:num>
  <w:num w:numId="16" w16cid:durableId="1141189162">
    <w:abstractNumId w:val="37"/>
  </w:num>
  <w:num w:numId="17" w16cid:durableId="1148209945">
    <w:abstractNumId w:val="19"/>
  </w:num>
  <w:num w:numId="18" w16cid:durableId="1524131605">
    <w:abstractNumId w:val="35"/>
  </w:num>
  <w:num w:numId="19" w16cid:durableId="574045937">
    <w:abstractNumId w:val="39"/>
  </w:num>
  <w:num w:numId="20" w16cid:durableId="1789350105">
    <w:abstractNumId w:val="27"/>
  </w:num>
  <w:num w:numId="21" w16cid:durableId="639850205">
    <w:abstractNumId w:val="38"/>
  </w:num>
  <w:num w:numId="22" w16cid:durableId="490561259">
    <w:abstractNumId w:val="28"/>
  </w:num>
  <w:num w:numId="23" w16cid:durableId="1128477912">
    <w:abstractNumId w:val="24"/>
  </w:num>
  <w:num w:numId="24" w16cid:durableId="348916400">
    <w:abstractNumId w:val="21"/>
  </w:num>
  <w:num w:numId="25" w16cid:durableId="1055815140">
    <w:abstractNumId w:val="15"/>
  </w:num>
  <w:num w:numId="26" w16cid:durableId="1986354072">
    <w:abstractNumId w:val="14"/>
  </w:num>
  <w:num w:numId="27" w16cid:durableId="195698524">
    <w:abstractNumId w:val="33"/>
  </w:num>
  <w:num w:numId="28" w16cid:durableId="1909001404">
    <w:abstractNumId w:val="40"/>
  </w:num>
  <w:num w:numId="29" w16cid:durableId="1302274230">
    <w:abstractNumId w:val="25"/>
  </w:num>
  <w:num w:numId="30" w16cid:durableId="828862100">
    <w:abstractNumId w:val="8"/>
  </w:num>
  <w:num w:numId="31" w16cid:durableId="2097899638">
    <w:abstractNumId w:val="36"/>
  </w:num>
  <w:num w:numId="32" w16cid:durableId="1946419434">
    <w:abstractNumId w:val="16"/>
  </w:num>
  <w:num w:numId="33" w16cid:durableId="1619221480">
    <w:abstractNumId w:val="7"/>
  </w:num>
  <w:num w:numId="34" w16cid:durableId="638539426">
    <w:abstractNumId w:val="12"/>
  </w:num>
  <w:num w:numId="35" w16cid:durableId="1611816056">
    <w:abstractNumId w:val="26"/>
  </w:num>
  <w:num w:numId="36" w16cid:durableId="543447237">
    <w:abstractNumId w:val="13"/>
  </w:num>
  <w:num w:numId="37" w16cid:durableId="937061340">
    <w:abstractNumId w:val="29"/>
  </w:num>
  <w:num w:numId="38" w16cid:durableId="529731650">
    <w:abstractNumId w:val="32"/>
  </w:num>
  <w:num w:numId="39" w16cid:durableId="221209476">
    <w:abstractNumId w:val="11"/>
  </w:num>
  <w:num w:numId="40" w16cid:durableId="1420715104">
    <w:abstractNumId w:val="34"/>
  </w:num>
  <w:num w:numId="41" w16cid:durableId="5579350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5D7"/>
    <w:rsid w:val="000042E1"/>
    <w:rsid w:val="000046A6"/>
    <w:rsid w:val="00010B50"/>
    <w:rsid w:val="00011F96"/>
    <w:rsid w:val="0001362F"/>
    <w:rsid w:val="00014A9E"/>
    <w:rsid w:val="00017352"/>
    <w:rsid w:val="000175AC"/>
    <w:rsid w:val="00021CED"/>
    <w:rsid w:val="000227F1"/>
    <w:rsid w:val="00022941"/>
    <w:rsid w:val="00022FE6"/>
    <w:rsid w:val="000235E9"/>
    <w:rsid w:val="00025038"/>
    <w:rsid w:val="00026030"/>
    <w:rsid w:val="0002618A"/>
    <w:rsid w:val="000262B9"/>
    <w:rsid w:val="00026B95"/>
    <w:rsid w:val="000302DC"/>
    <w:rsid w:val="00031D75"/>
    <w:rsid w:val="0003206A"/>
    <w:rsid w:val="00032669"/>
    <w:rsid w:val="000339AA"/>
    <w:rsid w:val="000355B5"/>
    <w:rsid w:val="00037A84"/>
    <w:rsid w:val="00040D07"/>
    <w:rsid w:val="000432E4"/>
    <w:rsid w:val="0004332E"/>
    <w:rsid w:val="000442DB"/>
    <w:rsid w:val="00044E4C"/>
    <w:rsid w:val="000454A9"/>
    <w:rsid w:val="0004568E"/>
    <w:rsid w:val="000463AE"/>
    <w:rsid w:val="00046DDD"/>
    <w:rsid w:val="000517DE"/>
    <w:rsid w:val="0005283C"/>
    <w:rsid w:val="000534E9"/>
    <w:rsid w:val="0005452D"/>
    <w:rsid w:val="0006017F"/>
    <w:rsid w:val="00060ECE"/>
    <w:rsid w:val="0006136D"/>
    <w:rsid w:val="00062E39"/>
    <w:rsid w:val="000634C9"/>
    <w:rsid w:val="00064362"/>
    <w:rsid w:val="0006436E"/>
    <w:rsid w:val="00064C6C"/>
    <w:rsid w:val="00065FBC"/>
    <w:rsid w:val="00066E80"/>
    <w:rsid w:val="00070AD8"/>
    <w:rsid w:val="00072A56"/>
    <w:rsid w:val="00073894"/>
    <w:rsid w:val="00074F22"/>
    <w:rsid w:val="00077EB3"/>
    <w:rsid w:val="000811C5"/>
    <w:rsid w:val="00084322"/>
    <w:rsid w:val="000872D5"/>
    <w:rsid w:val="000908D9"/>
    <w:rsid w:val="0009140F"/>
    <w:rsid w:val="00092AF8"/>
    <w:rsid w:val="0009467F"/>
    <w:rsid w:val="00095365"/>
    <w:rsid w:val="000954A5"/>
    <w:rsid w:val="00095704"/>
    <w:rsid w:val="00095874"/>
    <w:rsid w:val="00097642"/>
    <w:rsid w:val="000A24E2"/>
    <w:rsid w:val="000A3E2A"/>
    <w:rsid w:val="000A4CEF"/>
    <w:rsid w:val="000A567D"/>
    <w:rsid w:val="000A643B"/>
    <w:rsid w:val="000A6859"/>
    <w:rsid w:val="000A6BC3"/>
    <w:rsid w:val="000A7694"/>
    <w:rsid w:val="000B0067"/>
    <w:rsid w:val="000B05DA"/>
    <w:rsid w:val="000B1232"/>
    <w:rsid w:val="000B350B"/>
    <w:rsid w:val="000B4A88"/>
    <w:rsid w:val="000B4F74"/>
    <w:rsid w:val="000B6A7A"/>
    <w:rsid w:val="000B7218"/>
    <w:rsid w:val="000C000B"/>
    <w:rsid w:val="000C0457"/>
    <w:rsid w:val="000C2818"/>
    <w:rsid w:val="000C34D1"/>
    <w:rsid w:val="000C39B0"/>
    <w:rsid w:val="000C467D"/>
    <w:rsid w:val="000C54C4"/>
    <w:rsid w:val="000C60D1"/>
    <w:rsid w:val="000C62EC"/>
    <w:rsid w:val="000C678D"/>
    <w:rsid w:val="000C6C14"/>
    <w:rsid w:val="000C6DF1"/>
    <w:rsid w:val="000D0626"/>
    <w:rsid w:val="000D0FE7"/>
    <w:rsid w:val="000D18EC"/>
    <w:rsid w:val="000D1E9D"/>
    <w:rsid w:val="000D2128"/>
    <w:rsid w:val="000D31EF"/>
    <w:rsid w:val="000D406F"/>
    <w:rsid w:val="000D5589"/>
    <w:rsid w:val="000E0A10"/>
    <w:rsid w:val="000E2384"/>
    <w:rsid w:val="000E26BD"/>
    <w:rsid w:val="000E401F"/>
    <w:rsid w:val="000E406C"/>
    <w:rsid w:val="000E4512"/>
    <w:rsid w:val="000E596C"/>
    <w:rsid w:val="000E62A6"/>
    <w:rsid w:val="000E7126"/>
    <w:rsid w:val="000E7763"/>
    <w:rsid w:val="000E782B"/>
    <w:rsid w:val="000E7C89"/>
    <w:rsid w:val="000F1498"/>
    <w:rsid w:val="000F3816"/>
    <w:rsid w:val="000F4EC3"/>
    <w:rsid w:val="000F4FB3"/>
    <w:rsid w:val="000F502F"/>
    <w:rsid w:val="000F519D"/>
    <w:rsid w:val="000F62DE"/>
    <w:rsid w:val="000F65D1"/>
    <w:rsid w:val="000F7340"/>
    <w:rsid w:val="000F7B37"/>
    <w:rsid w:val="000F7ECB"/>
    <w:rsid w:val="000F7EDC"/>
    <w:rsid w:val="00100B99"/>
    <w:rsid w:val="001015AF"/>
    <w:rsid w:val="001029C9"/>
    <w:rsid w:val="00102C0E"/>
    <w:rsid w:val="00104902"/>
    <w:rsid w:val="0010618D"/>
    <w:rsid w:val="00106663"/>
    <w:rsid w:val="00107C40"/>
    <w:rsid w:val="00111F11"/>
    <w:rsid w:val="00112950"/>
    <w:rsid w:val="00114581"/>
    <w:rsid w:val="00115F61"/>
    <w:rsid w:val="00116429"/>
    <w:rsid w:val="00120A09"/>
    <w:rsid w:val="001214AE"/>
    <w:rsid w:val="0012188A"/>
    <w:rsid w:val="00122190"/>
    <w:rsid w:val="001221C9"/>
    <w:rsid w:val="0012277A"/>
    <w:rsid w:val="00122F12"/>
    <w:rsid w:val="0012315C"/>
    <w:rsid w:val="0012444A"/>
    <w:rsid w:val="00125CF4"/>
    <w:rsid w:val="0012615B"/>
    <w:rsid w:val="00126540"/>
    <w:rsid w:val="0012668A"/>
    <w:rsid w:val="00126E1A"/>
    <w:rsid w:val="00131AFF"/>
    <w:rsid w:val="00133EAD"/>
    <w:rsid w:val="001351EB"/>
    <w:rsid w:val="00135A74"/>
    <w:rsid w:val="00135BA1"/>
    <w:rsid w:val="00137387"/>
    <w:rsid w:val="00140F10"/>
    <w:rsid w:val="0014116A"/>
    <w:rsid w:val="0014180B"/>
    <w:rsid w:val="00144F7C"/>
    <w:rsid w:val="00144FBC"/>
    <w:rsid w:val="00144FDD"/>
    <w:rsid w:val="0014604E"/>
    <w:rsid w:val="001463F1"/>
    <w:rsid w:val="00146857"/>
    <w:rsid w:val="00147820"/>
    <w:rsid w:val="001512D7"/>
    <w:rsid w:val="0015335C"/>
    <w:rsid w:val="0015336A"/>
    <w:rsid w:val="00153DAC"/>
    <w:rsid w:val="0015406D"/>
    <w:rsid w:val="00156359"/>
    <w:rsid w:val="001573DA"/>
    <w:rsid w:val="001600C2"/>
    <w:rsid w:val="00161C73"/>
    <w:rsid w:val="00166494"/>
    <w:rsid w:val="00166503"/>
    <w:rsid w:val="00166E70"/>
    <w:rsid w:val="00170DB5"/>
    <w:rsid w:val="00171914"/>
    <w:rsid w:val="00176A07"/>
    <w:rsid w:val="0018073A"/>
    <w:rsid w:val="00180BAA"/>
    <w:rsid w:val="001821DC"/>
    <w:rsid w:val="00182ACA"/>
    <w:rsid w:val="0018383E"/>
    <w:rsid w:val="0018466B"/>
    <w:rsid w:val="0018484B"/>
    <w:rsid w:val="00184E1B"/>
    <w:rsid w:val="001851D4"/>
    <w:rsid w:val="00185F2B"/>
    <w:rsid w:val="001874CF"/>
    <w:rsid w:val="00191128"/>
    <w:rsid w:val="0019191F"/>
    <w:rsid w:val="001927C1"/>
    <w:rsid w:val="00194778"/>
    <w:rsid w:val="00195F51"/>
    <w:rsid w:val="00196027"/>
    <w:rsid w:val="001965EF"/>
    <w:rsid w:val="00196AD3"/>
    <w:rsid w:val="001A09A7"/>
    <w:rsid w:val="001A0E0F"/>
    <w:rsid w:val="001A0F25"/>
    <w:rsid w:val="001A2964"/>
    <w:rsid w:val="001A6F61"/>
    <w:rsid w:val="001A6F7A"/>
    <w:rsid w:val="001B14A5"/>
    <w:rsid w:val="001B1AE2"/>
    <w:rsid w:val="001B21BD"/>
    <w:rsid w:val="001B2DCA"/>
    <w:rsid w:val="001B3183"/>
    <w:rsid w:val="001B3A55"/>
    <w:rsid w:val="001B3D38"/>
    <w:rsid w:val="001B515F"/>
    <w:rsid w:val="001B7369"/>
    <w:rsid w:val="001B746E"/>
    <w:rsid w:val="001C3F31"/>
    <w:rsid w:val="001C54B6"/>
    <w:rsid w:val="001C6513"/>
    <w:rsid w:val="001D2C8E"/>
    <w:rsid w:val="001D4399"/>
    <w:rsid w:val="001D4948"/>
    <w:rsid w:val="001D50F8"/>
    <w:rsid w:val="001D6848"/>
    <w:rsid w:val="001D6ACD"/>
    <w:rsid w:val="001E21C9"/>
    <w:rsid w:val="001E300C"/>
    <w:rsid w:val="001E3932"/>
    <w:rsid w:val="001E3B48"/>
    <w:rsid w:val="001E4305"/>
    <w:rsid w:val="001E58DA"/>
    <w:rsid w:val="001E5EAD"/>
    <w:rsid w:val="001E65C4"/>
    <w:rsid w:val="001F0314"/>
    <w:rsid w:val="001F0AC5"/>
    <w:rsid w:val="001F12F9"/>
    <w:rsid w:val="001F1D67"/>
    <w:rsid w:val="001F3A97"/>
    <w:rsid w:val="001F5F77"/>
    <w:rsid w:val="001F62BD"/>
    <w:rsid w:val="001F764D"/>
    <w:rsid w:val="00200596"/>
    <w:rsid w:val="00201520"/>
    <w:rsid w:val="00201652"/>
    <w:rsid w:val="00201FB4"/>
    <w:rsid w:val="00202E77"/>
    <w:rsid w:val="002037B6"/>
    <w:rsid w:val="00203D36"/>
    <w:rsid w:val="00205285"/>
    <w:rsid w:val="002071A9"/>
    <w:rsid w:val="00210CCB"/>
    <w:rsid w:val="00210F4B"/>
    <w:rsid w:val="00211DCE"/>
    <w:rsid w:val="00212136"/>
    <w:rsid w:val="00213CB0"/>
    <w:rsid w:val="0021441B"/>
    <w:rsid w:val="00214B13"/>
    <w:rsid w:val="00214DDD"/>
    <w:rsid w:val="002151EE"/>
    <w:rsid w:val="00215DB2"/>
    <w:rsid w:val="00216428"/>
    <w:rsid w:val="002167A7"/>
    <w:rsid w:val="002175EE"/>
    <w:rsid w:val="00221917"/>
    <w:rsid w:val="00222D56"/>
    <w:rsid w:val="00222D66"/>
    <w:rsid w:val="00223C9F"/>
    <w:rsid w:val="00225E53"/>
    <w:rsid w:val="002267B2"/>
    <w:rsid w:val="00227148"/>
    <w:rsid w:val="002314BC"/>
    <w:rsid w:val="00232503"/>
    <w:rsid w:val="002326CA"/>
    <w:rsid w:val="00233F50"/>
    <w:rsid w:val="00236CB7"/>
    <w:rsid w:val="0023778F"/>
    <w:rsid w:val="002414AB"/>
    <w:rsid w:val="0024176F"/>
    <w:rsid w:val="00241773"/>
    <w:rsid w:val="002438F0"/>
    <w:rsid w:val="00244785"/>
    <w:rsid w:val="00245EA3"/>
    <w:rsid w:val="002476C8"/>
    <w:rsid w:val="00247F99"/>
    <w:rsid w:val="00251CFA"/>
    <w:rsid w:val="00253CE9"/>
    <w:rsid w:val="00254399"/>
    <w:rsid w:val="00254B50"/>
    <w:rsid w:val="00254C98"/>
    <w:rsid w:val="002553F6"/>
    <w:rsid w:val="0025579C"/>
    <w:rsid w:val="00256DDC"/>
    <w:rsid w:val="00256E91"/>
    <w:rsid w:val="0026064B"/>
    <w:rsid w:val="002611B2"/>
    <w:rsid w:val="00261E84"/>
    <w:rsid w:val="00262BCC"/>
    <w:rsid w:val="00266CCC"/>
    <w:rsid w:val="002702A8"/>
    <w:rsid w:val="002715F5"/>
    <w:rsid w:val="00271A13"/>
    <w:rsid w:val="00271A4B"/>
    <w:rsid w:val="00271E8B"/>
    <w:rsid w:val="00272536"/>
    <w:rsid w:val="0027282C"/>
    <w:rsid w:val="00273795"/>
    <w:rsid w:val="00273CD5"/>
    <w:rsid w:val="0027517E"/>
    <w:rsid w:val="00276127"/>
    <w:rsid w:val="0027699C"/>
    <w:rsid w:val="002772B7"/>
    <w:rsid w:val="002773E8"/>
    <w:rsid w:val="002775E5"/>
    <w:rsid w:val="00281315"/>
    <w:rsid w:val="002820E8"/>
    <w:rsid w:val="00282643"/>
    <w:rsid w:val="00283688"/>
    <w:rsid w:val="002849C1"/>
    <w:rsid w:val="002850EC"/>
    <w:rsid w:val="00285BFF"/>
    <w:rsid w:val="00287AE8"/>
    <w:rsid w:val="00287F7B"/>
    <w:rsid w:val="002927A0"/>
    <w:rsid w:val="00292875"/>
    <w:rsid w:val="0029287E"/>
    <w:rsid w:val="00292FFA"/>
    <w:rsid w:val="0029312F"/>
    <w:rsid w:val="00293A39"/>
    <w:rsid w:val="00293E95"/>
    <w:rsid w:val="002952A2"/>
    <w:rsid w:val="002960BC"/>
    <w:rsid w:val="0029616C"/>
    <w:rsid w:val="00296FE3"/>
    <w:rsid w:val="002A08FE"/>
    <w:rsid w:val="002A1465"/>
    <w:rsid w:val="002A1C01"/>
    <w:rsid w:val="002A224F"/>
    <w:rsid w:val="002A67BE"/>
    <w:rsid w:val="002A7609"/>
    <w:rsid w:val="002B04B7"/>
    <w:rsid w:val="002B0641"/>
    <w:rsid w:val="002B09A1"/>
    <w:rsid w:val="002B0C23"/>
    <w:rsid w:val="002B2358"/>
    <w:rsid w:val="002B3F06"/>
    <w:rsid w:val="002B448D"/>
    <w:rsid w:val="002B6886"/>
    <w:rsid w:val="002B76BD"/>
    <w:rsid w:val="002B771A"/>
    <w:rsid w:val="002C018D"/>
    <w:rsid w:val="002C0479"/>
    <w:rsid w:val="002C188C"/>
    <w:rsid w:val="002C26FA"/>
    <w:rsid w:val="002C3BFC"/>
    <w:rsid w:val="002C403A"/>
    <w:rsid w:val="002C41E7"/>
    <w:rsid w:val="002C49D2"/>
    <w:rsid w:val="002C65B6"/>
    <w:rsid w:val="002C6CD2"/>
    <w:rsid w:val="002D4CC7"/>
    <w:rsid w:val="002D4FBE"/>
    <w:rsid w:val="002D6A81"/>
    <w:rsid w:val="002D7772"/>
    <w:rsid w:val="002E0042"/>
    <w:rsid w:val="002E00C3"/>
    <w:rsid w:val="002E0825"/>
    <w:rsid w:val="002E0B31"/>
    <w:rsid w:val="002E1D81"/>
    <w:rsid w:val="002E216F"/>
    <w:rsid w:val="002E2692"/>
    <w:rsid w:val="002E332E"/>
    <w:rsid w:val="002E3D79"/>
    <w:rsid w:val="002E5B26"/>
    <w:rsid w:val="002E7011"/>
    <w:rsid w:val="002F0BA8"/>
    <w:rsid w:val="002F0E8E"/>
    <w:rsid w:val="002F1C8C"/>
    <w:rsid w:val="002F2196"/>
    <w:rsid w:val="002F28ED"/>
    <w:rsid w:val="002F3968"/>
    <w:rsid w:val="002F59D6"/>
    <w:rsid w:val="002F756C"/>
    <w:rsid w:val="003000E0"/>
    <w:rsid w:val="00300502"/>
    <w:rsid w:val="00300B80"/>
    <w:rsid w:val="00301D5D"/>
    <w:rsid w:val="00301D8D"/>
    <w:rsid w:val="00302E72"/>
    <w:rsid w:val="003030FB"/>
    <w:rsid w:val="0030518C"/>
    <w:rsid w:val="00305B69"/>
    <w:rsid w:val="00305E21"/>
    <w:rsid w:val="0030648B"/>
    <w:rsid w:val="0030770F"/>
    <w:rsid w:val="003108D3"/>
    <w:rsid w:val="00311B66"/>
    <w:rsid w:val="00312DBB"/>
    <w:rsid w:val="00313B11"/>
    <w:rsid w:val="00313C0D"/>
    <w:rsid w:val="0031433F"/>
    <w:rsid w:val="00314F38"/>
    <w:rsid w:val="00315F6C"/>
    <w:rsid w:val="003165E3"/>
    <w:rsid w:val="00317D5E"/>
    <w:rsid w:val="00320BCA"/>
    <w:rsid w:val="00321A80"/>
    <w:rsid w:val="00322CC1"/>
    <w:rsid w:val="00324990"/>
    <w:rsid w:val="00324D06"/>
    <w:rsid w:val="0033053A"/>
    <w:rsid w:val="0033127F"/>
    <w:rsid w:val="00331FD7"/>
    <w:rsid w:val="00333C34"/>
    <w:rsid w:val="00335070"/>
    <w:rsid w:val="00335CDC"/>
    <w:rsid w:val="00335E78"/>
    <w:rsid w:val="00336E49"/>
    <w:rsid w:val="00337A68"/>
    <w:rsid w:val="00337D7B"/>
    <w:rsid w:val="00341516"/>
    <w:rsid w:val="00342C23"/>
    <w:rsid w:val="00342C3A"/>
    <w:rsid w:val="003430BD"/>
    <w:rsid w:val="00346332"/>
    <w:rsid w:val="0034635A"/>
    <w:rsid w:val="003476B3"/>
    <w:rsid w:val="00347CB5"/>
    <w:rsid w:val="00352BFA"/>
    <w:rsid w:val="00353E42"/>
    <w:rsid w:val="003562D7"/>
    <w:rsid w:val="003567F9"/>
    <w:rsid w:val="0036030B"/>
    <w:rsid w:val="00360A8C"/>
    <w:rsid w:val="00360EAB"/>
    <w:rsid w:val="00361552"/>
    <w:rsid w:val="003646A2"/>
    <w:rsid w:val="00364765"/>
    <w:rsid w:val="00365839"/>
    <w:rsid w:val="00365A0B"/>
    <w:rsid w:val="003665F7"/>
    <w:rsid w:val="003669DA"/>
    <w:rsid w:val="00367A62"/>
    <w:rsid w:val="00367DF1"/>
    <w:rsid w:val="003701E8"/>
    <w:rsid w:val="00371D6E"/>
    <w:rsid w:val="00373628"/>
    <w:rsid w:val="00375AA5"/>
    <w:rsid w:val="00376971"/>
    <w:rsid w:val="0037731B"/>
    <w:rsid w:val="00377609"/>
    <w:rsid w:val="00377E78"/>
    <w:rsid w:val="00382DC6"/>
    <w:rsid w:val="0038547C"/>
    <w:rsid w:val="003869CF"/>
    <w:rsid w:val="00386F69"/>
    <w:rsid w:val="003871A1"/>
    <w:rsid w:val="0038770D"/>
    <w:rsid w:val="003906EA"/>
    <w:rsid w:val="00390E13"/>
    <w:rsid w:val="00391F26"/>
    <w:rsid w:val="00392B77"/>
    <w:rsid w:val="00393650"/>
    <w:rsid w:val="0039676D"/>
    <w:rsid w:val="00396A10"/>
    <w:rsid w:val="00396CB4"/>
    <w:rsid w:val="0039732A"/>
    <w:rsid w:val="003A1D5C"/>
    <w:rsid w:val="003A281C"/>
    <w:rsid w:val="003A2C17"/>
    <w:rsid w:val="003A4125"/>
    <w:rsid w:val="003A42FF"/>
    <w:rsid w:val="003A43B2"/>
    <w:rsid w:val="003A45C5"/>
    <w:rsid w:val="003A476E"/>
    <w:rsid w:val="003A4CD3"/>
    <w:rsid w:val="003A5CA4"/>
    <w:rsid w:val="003B0D4A"/>
    <w:rsid w:val="003B2D77"/>
    <w:rsid w:val="003B31AF"/>
    <w:rsid w:val="003B3C8C"/>
    <w:rsid w:val="003B4BF2"/>
    <w:rsid w:val="003B6C0C"/>
    <w:rsid w:val="003B6F17"/>
    <w:rsid w:val="003C0288"/>
    <w:rsid w:val="003C3383"/>
    <w:rsid w:val="003C5FCC"/>
    <w:rsid w:val="003C6436"/>
    <w:rsid w:val="003D0400"/>
    <w:rsid w:val="003D2C20"/>
    <w:rsid w:val="003D2DA5"/>
    <w:rsid w:val="003D43F1"/>
    <w:rsid w:val="003D47B2"/>
    <w:rsid w:val="003D571A"/>
    <w:rsid w:val="003D5830"/>
    <w:rsid w:val="003D5A84"/>
    <w:rsid w:val="003D742E"/>
    <w:rsid w:val="003D7B73"/>
    <w:rsid w:val="003E244A"/>
    <w:rsid w:val="003E2ED8"/>
    <w:rsid w:val="003E30B4"/>
    <w:rsid w:val="003E4CBC"/>
    <w:rsid w:val="003E722B"/>
    <w:rsid w:val="003F01CB"/>
    <w:rsid w:val="003F0C3B"/>
    <w:rsid w:val="003F1136"/>
    <w:rsid w:val="003F1156"/>
    <w:rsid w:val="003F1C99"/>
    <w:rsid w:val="003F27D3"/>
    <w:rsid w:val="003F30E0"/>
    <w:rsid w:val="003F3479"/>
    <w:rsid w:val="003F6DA5"/>
    <w:rsid w:val="003F76B6"/>
    <w:rsid w:val="0040140F"/>
    <w:rsid w:val="00403222"/>
    <w:rsid w:val="00404460"/>
    <w:rsid w:val="004062E5"/>
    <w:rsid w:val="00406AE9"/>
    <w:rsid w:val="00407CB8"/>
    <w:rsid w:val="004109FF"/>
    <w:rsid w:val="004127B2"/>
    <w:rsid w:val="00413063"/>
    <w:rsid w:val="00413286"/>
    <w:rsid w:val="00414CE5"/>
    <w:rsid w:val="0041517D"/>
    <w:rsid w:val="004155B7"/>
    <w:rsid w:val="00415732"/>
    <w:rsid w:val="0041593E"/>
    <w:rsid w:val="00415D3D"/>
    <w:rsid w:val="00415D96"/>
    <w:rsid w:val="004170D6"/>
    <w:rsid w:val="00417BF2"/>
    <w:rsid w:val="00420198"/>
    <w:rsid w:val="00421054"/>
    <w:rsid w:val="00422B50"/>
    <w:rsid w:val="00422BD9"/>
    <w:rsid w:val="00424140"/>
    <w:rsid w:val="00424223"/>
    <w:rsid w:val="00424D1C"/>
    <w:rsid w:val="00425A22"/>
    <w:rsid w:val="00425B52"/>
    <w:rsid w:val="00425DF4"/>
    <w:rsid w:val="00426CF6"/>
    <w:rsid w:val="0043028C"/>
    <w:rsid w:val="004312D5"/>
    <w:rsid w:val="00432734"/>
    <w:rsid w:val="00432D09"/>
    <w:rsid w:val="004335DB"/>
    <w:rsid w:val="00433CDA"/>
    <w:rsid w:val="004346B4"/>
    <w:rsid w:val="00435B76"/>
    <w:rsid w:val="00437264"/>
    <w:rsid w:val="00443CB8"/>
    <w:rsid w:val="00444059"/>
    <w:rsid w:val="0044474F"/>
    <w:rsid w:val="00445E3F"/>
    <w:rsid w:val="00447AB8"/>
    <w:rsid w:val="00447AF2"/>
    <w:rsid w:val="004500AC"/>
    <w:rsid w:val="004509CB"/>
    <w:rsid w:val="004523D4"/>
    <w:rsid w:val="00453E36"/>
    <w:rsid w:val="004541E5"/>
    <w:rsid w:val="0045428D"/>
    <w:rsid w:val="004544D6"/>
    <w:rsid w:val="00455DB7"/>
    <w:rsid w:val="0045605E"/>
    <w:rsid w:val="00457337"/>
    <w:rsid w:val="00457F94"/>
    <w:rsid w:val="004601B1"/>
    <w:rsid w:val="004609D7"/>
    <w:rsid w:val="00461469"/>
    <w:rsid w:val="00462017"/>
    <w:rsid w:val="0046229B"/>
    <w:rsid w:val="0046297F"/>
    <w:rsid w:val="00462DD7"/>
    <w:rsid w:val="00463CE1"/>
    <w:rsid w:val="004651C7"/>
    <w:rsid w:val="004673F2"/>
    <w:rsid w:val="0046754F"/>
    <w:rsid w:val="004707AF"/>
    <w:rsid w:val="004708F7"/>
    <w:rsid w:val="00470BB7"/>
    <w:rsid w:val="00471253"/>
    <w:rsid w:val="00472A9B"/>
    <w:rsid w:val="00474E5B"/>
    <w:rsid w:val="00474FE5"/>
    <w:rsid w:val="00476DD5"/>
    <w:rsid w:val="00481250"/>
    <w:rsid w:val="00482C49"/>
    <w:rsid w:val="00484A20"/>
    <w:rsid w:val="00484C72"/>
    <w:rsid w:val="00485264"/>
    <w:rsid w:val="0049043A"/>
    <w:rsid w:val="00490995"/>
    <w:rsid w:val="00491420"/>
    <w:rsid w:val="00492EFE"/>
    <w:rsid w:val="00493943"/>
    <w:rsid w:val="004944E3"/>
    <w:rsid w:val="00494683"/>
    <w:rsid w:val="0049571F"/>
    <w:rsid w:val="00495F5B"/>
    <w:rsid w:val="00496FBC"/>
    <w:rsid w:val="004971A7"/>
    <w:rsid w:val="004973DD"/>
    <w:rsid w:val="004A1E20"/>
    <w:rsid w:val="004A2CE9"/>
    <w:rsid w:val="004A3FA0"/>
    <w:rsid w:val="004A402E"/>
    <w:rsid w:val="004A42A0"/>
    <w:rsid w:val="004A5F9C"/>
    <w:rsid w:val="004A75DD"/>
    <w:rsid w:val="004A7972"/>
    <w:rsid w:val="004B19D4"/>
    <w:rsid w:val="004B22D1"/>
    <w:rsid w:val="004B31C3"/>
    <w:rsid w:val="004B37BC"/>
    <w:rsid w:val="004B3B08"/>
    <w:rsid w:val="004B46A0"/>
    <w:rsid w:val="004B5C38"/>
    <w:rsid w:val="004B688D"/>
    <w:rsid w:val="004B6EA0"/>
    <w:rsid w:val="004B7001"/>
    <w:rsid w:val="004B77CD"/>
    <w:rsid w:val="004C06FE"/>
    <w:rsid w:val="004C0B02"/>
    <w:rsid w:val="004C0C4D"/>
    <w:rsid w:val="004C0F8F"/>
    <w:rsid w:val="004C1484"/>
    <w:rsid w:val="004C18EA"/>
    <w:rsid w:val="004C1F9A"/>
    <w:rsid w:val="004C2003"/>
    <w:rsid w:val="004C4B54"/>
    <w:rsid w:val="004C518C"/>
    <w:rsid w:val="004C7E10"/>
    <w:rsid w:val="004D07E9"/>
    <w:rsid w:val="004D08C6"/>
    <w:rsid w:val="004D17AA"/>
    <w:rsid w:val="004D2764"/>
    <w:rsid w:val="004D2A08"/>
    <w:rsid w:val="004D2F61"/>
    <w:rsid w:val="004D30B7"/>
    <w:rsid w:val="004D3585"/>
    <w:rsid w:val="004D43C9"/>
    <w:rsid w:val="004D46F3"/>
    <w:rsid w:val="004D59D7"/>
    <w:rsid w:val="004D6F98"/>
    <w:rsid w:val="004D7082"/>
    <w:rsid w:val="004D7D70"/>
    <w:rsid w:val="004E0CCF"/>
    <w:rsid w:val="004E11D7"/>
    <w:rsid w:val="004E1ACC"/>
    <w:rsid w:val="004E1C46"/>
    <w:rsid w:val="004E44A3"/>
    <w:rsid w:val="004E4609"/>
    <w:rsid w:val="004E46A9"/>
    <w:rsid w:val="004E4B49"/>
    <w:rsid w:val="004E534F"/>
    <w:rsid w:val="004E6FCF"/>
    <w:rsid w:val="004E78BC"/>
    <w:rsid w:val="004F1595"/>
    <w:rsid w:val="004F20FA"/>
    <w:rsid w:val="004F21C6"/>
    <w:rsid w:val="004F2817"/>
    <w:rsid w:val="004F2958"/>
    <w:rsid w:val="004F424B"/>
    <w:rsid w:val="004F4D2D"/>
    <w:rsid w:val="004F60E6"/>
    <w:rsid w:val="004F6C74"/>
    <w:rsid w:val="004F7BD5"/>
    <w:rsid w:val="00501A02"/>
    <w:rsid w:val="00505AFA"/>
    <w:rsid w:val="00505F2F"/>
    <w:rsid w:val="00507C4F"/>
    <w:rsid w:val="00510653"/>
    <w:rsid w:val="0051074B"/>
    <w:rsid w:val="00510C8D"/>
    <w:rsid w:val="00510EFE"/>
    <w:rsid w:val="005120D5"/>
    <w:rsid w:val="00516527"/>
    <w:rsid w:val="00521539"/>
    <w:rsid w:val="005217D2"/>
    <w:rsid w:val="00522EC7"/>
    <w:rsid w:val="0052325B"/>
    <w:rsid w:val="00524129"/>
    <w:rsid w:val="00524CE4"/>
    <w:rsid w:val="00525CC7"/>
    <w:rsid w:val="00525CF7"/>
    <w:rsid w:val="005260DB"/>
    <w:rsid w:val="0052615B"/>
    <w:rsid w:val="00526254"/>
    <w:rsid w:val="00526470"/>
    <w:rsid w:val="005266F8"/>
    <w:rsid w:val="00530519"/>
    <w:rsid w:val="00530677"/>
    <w:rsid w:val="005307A5"/>
    <w:rsid w:val="00531A15"/>
    <w:rsid w:val="005321E5"/>
    <w:rsid w:val="00532B62"/>
    <w:rsid w:val="00532DE4"/>
    <w:rsid w:val="00532EAA"/>
    <w:rsid w:val="005341AC"/>
    <w:rsid w:val="00534509"/>
    <w:rsid w:val="00535EEF"/>
    <w:rsid w:val="0054108B"/>
    <w:rsid w:val="005425B2"/>
    <w:rsid w:val="005436E7"/>
    <w:rsid w:val="005453AB"/>
    <w:rsid w:val="00545BAE"/>
    <w:rsid w:val="00551FA9"/>
    <w:rsid w:val="005520D7"/>
    <w:rsid w:val="00552FD7"/>
    <w:rsid w:val="005536D9"/>
    <w:rsid w:val="00553B30"/>
    <w:rsid w:val="00554CBF"/>
    <w:rsid w:val="00555FFE"/>
    <w:rsid w:val="00556F90"/>
    <w:rsid w:val="00560042"/>
    <w:rsid w:val="00560168"/>
    <w:rsid w:val="00560403"/>
    <w:rsid w:val="005610AD"/>
    <w:rsid w:val="00562289"/>
    <w:rsid w:val="00562430"/>
    <w:rsid w:val="00562DA2"/>
    <w:rsid w:val="005652E9"/>
    <w:rsid w:val="00566A51"/>
    <w:rsid w:val="00567ECD"/>
    <w:rsid w:val="00570432"/>
    <w:rsid w:val="00571120"/>
    <w:rsid w:val="0057333A"/>
    <w:rsid w:val="00573B9F"/>
    <w:rsid w:val="0057452A"/>
    <w:rsid w:val="00581B2C"/>
    <w:rsid w:val="005839AE"/>
    <w:rsid w:val="00583E05"/>
    <w:rsid w:val="0058408C"/>
    <w:rsid w:val="00584247"/>
    <w:rsid w:val="005865B2"/>
    <w:rsid w:val="0058669B"/>
    <w:rsid w:val="00586C71"/>
    <w:rsid w:val="00591244"/>
    <w:rsid w:val="00591B06"/>
    <w:rsid w:val="0059257A"/>
    <w:rsid w:val="0059456C"/>
    <w:rsid w:val="005948A0"/>
    <w:rsid w:val="0059713F"/>
    <w:rsid w:val="0059740E"/>
    <w:rsid w:val="0059794A"/>
    <w:rsid w:val="00597FAA"/>
    <w:rsid w:val="005A0418"/>
    <w:rsid w:val="005A0542"/>
    <w:rsid w:val="005A0684"/>
    <w:rsid w:val="005A0F40"/>
    <w:rsid w:val="005A11AB"/>
    <w:rsid w:val="005A2DD0"/>
    <w:rsid w:val="005A2EF8"/>
    <w:rsid w:val="005A378D"/>
    <w:rsid w:val="005A49C6"/>
    <w:rsid w:val="005A4C20"/>
    <w:rsid w:val="005A4CA3"/>
    <w:rsid w:val="005A5500"/>
    <w:rsid w:val="005A6867"/>
    <w:rsid w:val="005A72BD"/>
    <w:rsid w:val="005A7F5A"/>
    <w:rsid w:val="005B03DB"/>
    <w:rsid w:val="005B07E1"/>
    <w:rsid w:val="005B0FD1"/>
    <w:rsid w:val="005B16F2"/>
    <w:rsid w:val="005B191A"/>
    <w:rsid w:val="005B1D66"/>
    <w:rsid w:val="005B2826"/>
    <w:rsid w:val="005B4A28"/>
    <w:rsid w:val="005B6347"/>
    <w:rsid w:val="005B7B72"/>
    <w:rsid w:val="005C0D66"/>
    <w:rsid w:val="005C1194"/>
    <w:rsid w:val="005C11A1"/>
    <w:rsid w:val="005C2C3A"/>
    <w:rsid w:val="005C3712"/>
    <w:rsid w:val="005C40A7"/>
    <w:rsid w:val="005C54B2"/>
    <w:rsid w:val="005C5A10"/>
    <w:rsid w:val="005C5A3E"/>
    <w:rsid w:val="005C6005"/>
    <w:rsid w:val="005D1530"/>
    <w:rsid w:val="005D1971"/>
    <w:rsid w:val="005D1BD4"/>
    <w:rsid w:val="005D28C5"/>
    <w:rsid w:val="005D2A85"/>
    <w:rsid w:val="005D2B2B"/>
    <w:rsid w:val="005D2EF9"/>
    <w:rsid w:val="005D3879"/>
    <w:rsid w:val="005D401D"/>
    <w:rsid w:val="005D5C74"/>
    <w:rsid w:val="005D7245"/>
    <w:rsid w:val="005E0013"/>
    <w:rsid w:val="005E0CCC"/>
    <w:rsid w:val="005E1DB3"/>
    <w:rsid w:val="005E2172"/>
    <w:rsid w:val="005E2B0B"/>
    <w:rsid w:val="005E2F58"/>
    <w:rsid w:val="005E4163"/>
    <w:rsid w:val="005E4466"/>
    <w:rsid w:val="005E4D14"/>
    <w:rsid w:val="005E5DD0"/>
    <w:rsid w:val="005E61DE"/>
    <w:rsid w:val="005E6788"/>
    <w:rsid w:val="005E6E73"/>
    <w:rsid w:val="005E7040"/>
    <w:rsid w:val="005F051D"/>
    <w:rsid w:val="005F0A98"/>
    <w:rsid w:val="005F1C87"/>
    <w:rsid w:val="005F26F7"/>
    <w:rsid w:val="005F28D2"/>
    <w:rsid w:val="005F33D7"/>
    <w:rsid w:val="005F35A7"/>
    <w:rsid w:val="00600A82"/>
    <w:rsid w:val="00600EB5"/>
    <w:rsid w:val="00601449"/>
    <w:rsid w:val="00601997"/>
    <w:rsid w:val="00602136"/>
    <w:rsid w:val="0060357A"/>
    <w:rsid w:val="0060402D"/>
    <w:rsid w:val="00605A1C"/>
    <w:rsid w:val="00606A5C"/>
    <w:rsid w:val="00607482"/>
    <w:rsid w:val="00607AD0"/>
    <w:rsid w:val="006126E1"/>
    <w:rsid w:val="00613013"/>
    <w:rsid w:val="00613A36"/>
    <w:rsid w:val="006148AE"/>
    <w:rsid w:val="00614AF8"/>
    <w:rsid w:val="00614B5C"/>
    <w:rsid w:val="006156B5"/>
    <w:rsid w:val="00616337"/>
    <w:rsid w:val="00617804"/>
    <w:rsid w:val="00617C9F"/>
    <w:rsid w:val="00620F8A"/>
    <w:rsid w:val="006217E2"/>
    <w:rsid w:val="00621F32"/>
    <w:rsid w:val="00625932"/>
    <w:rsid w:val="00626F60"/>
    <w:rsid w:val="00627C79"/>
    <w:rsid w:val="00630683"/>
    <w:rsid w:val="006314E7"/>
    <w:rsid w:val="00631DC5"/>
    <w:rsid w:val="00633BDD"/>
    <w:rsid w:val="00634393"/>
    <w:rsid w:val="006360DE"/>
    <w:rsid w:val="00641EC1"/>
    <w:rsid w:val="006441E3"/>
    <w:rsid w:val="006443D3"/>
    <w:rsid w:val="00644BF4"/>
    <w:rsid w:val="00644CC0"/>
    <w:rsid w:val="006465F2"/>
    <w:rsid w:val="00646D52"/>
    <w:rsid w:val="00647A95"/>
    <w:rsid w:val="00650408"/>
    <w:rsid w:val="006508A1"/>
    <w:rsid w:val="00652297"/>
    <w:rsid w:val="00652416"/>
    <w:rsid w:val="006525BD"/>
    <w:rsid w:val="00656CE9"/>
    <w:rsid w:val="00657534"/>
    <w:rsid w:val="00657AB4"/>
    <w:rsid w:val="006614F9"/>
    <w:rsid w:val="00663B65"/>
    <w:rsid w:val="00664963"/>
    <w:rsid w:val="006657B6"/>
    <w:rsid w:val="00665B0A"/>
    <w:rsid w:val="00667FC8"/>
    <w:rsid w:val="00670FCC"/>
    <w:rsid w:val="0067138B"/>
    <w:rsid w:val="00671BA3"/>
    <w:rsid w:val="00671E16"/>
    <w:rsid w:val="00672E44"/>
    <w:rsid w:val="006738DE"/>
    <w:rsid w:val="00674D9B"/>
    <w:rsid w:val="0068118E"/>
    <w:rsid w:val="006815CF"/>
    <w:rsid w:val="00681E78"/>
    <w:rsid w:val="006834CE"/>
    <w:rsid w:val="00687058"/>
    <w:rsid w:val="00687DAF"/>
    <w:rsid w:val="0069060B"/>
    <w:rsid w:val="00691155"/>
    <w:rsid w:val="00691500"/>
    <w:rsid w:val="00693658"/>
    <w:rsid w:val="00694771"/>
    <w:rsid w:val="0069492D"/>
    <w:rsid w:val="00695AC8"/>
    <w:rsid w:val="00695F3B"/>
    <w:rsid w:val="00696381"/>
    <w:rsid w:val="00697224"/>
    <w:rsid w:val="006A084D"/>
    <w:rsid w:val="006A21AA"/>
    <w:rsid w:val="006A3DD3"/>
    <w:rsid w:val="006A4CD0"/>
    <w:rsid w:val="006A5015"/>
    <w:rsid w:val="006A52C0"/>
    <w:rsid w:val="006A5EA6"/>
    <w:rsid w:val="006A6397"/>
    <w:rsid w:val="006B00EC"/>
    <w:rsid w:val="006B17AA"/>
    <w:rsid w:val="006B1BAA"/>
    <w:rsid w:val="006B3E20"/>
    <w:rsid w:val="006B3F20"/>
    <w:rsid w:val="006B4134"/>
    <w:rsid w:val="006B4A0C"/>
    <w:rsid w:val="006B4F48"/>
    <w:rsid w:val="006B592B"/>
    <w:rsid w:val="006B5952"/>
    <w:rsid w:val="006B741C"/>
    <w:rsid w:val="006C0280"/>
    <w:rsid w:val="006C043F"/>
    <w:rsid w:val="006C04F9"/>
    <w:rsid w:val="006C14EE"/>
    <w:rsid w:val="006C16CD"/>
    <w:rsid w:val="006C1B88"/>
    <w:rsid w:val="006C3160"/>
    <w:rsid w:val="006C410C"/>
    <w:rsid w:val="006C4938"/>
    <w:rsid w:val="006C5400"/>
    <w:rsid w:val="006C5701"/>
    <w:rsid w:val="006C63EA"/>
    <w:rsid w:val="006D0115"/>
    <w:rsid w:val="006D244C"/>
    <w:rsid w:val="006D461B"/>
    <w:rsid w:val="006D5E7B"/>
    <w:rsid w:val="006D67CA"/>
    <w:rsid w:val="006D6D04"/>
    <w:rsid w:val="006E06A3"/>
    <w:rsid w:val="006E159B"/>
    <w:rsid w:val="006E274D"/>
    <w:rsid w:val="006E3DF7"/>
    <w:rsid w:val="006E4ADA"/>
    <w:rsid w:val="006E5D2C"/>
    <w:rsid w:val="006E5EE2"/>
    <w:rsid w:val="006E6839"/>
    <w:rsid w:val="006E6B92"/>
    <w:rsid w:val="006E7458"/>
    <w:rsid w:val="006E7A0A"/>
    <w:rsid w:val="006F0C32"/>
    <w:rsid w:val="006F13AD"/>
    <w:rsid w:val="006F2300"/>
    <w:rsid w:val="006F278A"/>
    <w:rsid w:val="006F2AB7"/>
    <w:rsid w:val="006F35B4"/>
    <w:rsid w:val="006F3F1A"/>
    <w:rsid w:val="006F6A2E"/>
    <w:rsid w:val="006F77A5"/>
    <w:rsid w:val="007001AE"/>
    <w:rsid w:val="007009E6"/>
    <w:rsid w:val="007018F3"/>
    <w:rsid w:val="0070377D"/>
    <w:rsid w:val="00703DCE"/>
    <w:rsid w:val="0070412E"/>
    <w:rsid w:val="00705065"/>
    <w:rsid w:val="00706B0F"/>
    <w:rsid w:val="007070AF"/>
    <w:rsid w:val="007077C3"/>
    <w:rsid w:val="00707C92"/>
    <w:rsid w:val="00710AC6"/>
    <w:rsid w:val="0071171F"/>
    <w:rsid w:val="00711AAA"/>
    <w:rsid w:val="00711CAC"/>
    <w:rsid w:val="00713A66"/>
    <w:rsid w:val="00713B09"/>
    <w:rsid w:val="00713B49"/>
    <w:rsid w:val="0071517B"/>
    <w:rsid w:val="00715433"/>
    <w:rsid w:val="00717428"/>
    <w:rsid w:val="00717BF0"/>
    <w:rsid w:val="007213F1"/>
    <w:rsid w:val="00721A15"/>
    <w:rsid w:val="00721F34"/>
    <w:rsid w:val="00722314"/>
    <w:rsid w:val="007223CE"/>
    <w:rsid w:val="00722A7E"/>
    <w:rsid w:val="007244F1"/>
    <w:rsid w:val="007245E4"/>
    <w:rsid w:val="0072467C"/>
    <w:rsid w:val="007254B7"/>
    <w:rsid w:val="00725631"/>
    <w:rsid w:val="00726438"/>
    <w:rsid w:val="00726F56"/>
    <w:rsid w:val="00730268"/>
    <w:rsid w:val="00730F0C"/>
    <w:rsid w:val="007323E6"/>
    <w:rsid w:val="00732DA0"/>
    <w:rsid w:val="00733CD6"/>
    <w:rsid w:val="00733EFA"/>
    <w:rsid w:val="00735810"/>
    <w:rsid w:val="0073669E"/>
    <w:rsid w:val="007403D3"/>
    <w:rsid w:val="00741A5C"/>
    <w:rsid w:val="00741F57"/>
    <w:rsid w:val="00745A5A"/>
    <w:rsid w:val="00745BAE"/>
    <w:rsid w:val="007477B0"/>
    <w:rsid w:val="00750F37"/>
    <w:rsid w:val="00752554"/>
    <w:rsid w:val="00753BFB"/>
    <w:rsid w:val="00753E14"/>
    <w:rsid w:val="00755D96"/>
    <w:rsid w:val="00757789"/>
    <w:rsid w:val="00757E61"/>
    <w:rsid w:val="0076051B"/>
    <w:rsid w:val="00763E7F"/>
    <w:rsid w:val="00763EB0"/>
    <w:rsid w:val="00764C86"/>
    <w:rsid w:val="0076597B"/>
    <w:rsid w:val="00765DA2"/>
    <w:rsid w:val="00766B19"/>
    <w:rsid w:val="00766F3A"/>
    <w:rsid w:val="007678FF"/>
    <w:rsid w:val="00767DC8"/>
    <w:rsid w:val="00771599"/>
    <w:rsid w:val="00771C16"/>
    <w:rsid w:val="00772202"/>
    <w:rsid w:val="00774F6F"/>
    <w:rsid w:val="007816A2"/>
    <w:rsid w:val="00783107"/>
    <w:rsid w:val="0078378F"/>
    <w:rsid w:val="00783D3A"/>
    <w:rsid w:val="007848CE"/>
    <w:rsid w:val="0078624C"/>
    <w:rsid w:val="00787482"/>
    <w:rsid w:val="00787532"/>
    <w:rsid w:val="00787565"/>
    <w:rsid w:val="00787B93"/>
    <w:rsid w:val="0079056A"/>
    <w:rsid w:val="00791CE3"/>
    <w:rsid w:val="00792165"/>
    <w:rsid w:val="00792256"/>
    <w:rsid w:val="00792CEA"/>
    <w:rsid w:val="00794F8C"/>
    <w:rsid w:val="0079545A"/>
    <w:rsid w:val="00795AC4"/>
    <w:rsid w:val="007962A3"/>
    <w:rsid w:val="00796893"/>
    <w:rsid w:val="00796A4E"/>
    <w:rsid w:val="007975FD"/>
    <w:rsid w:val="00797DEF"/>
    <w:rsid w:val="007A11EF"/>
    <w:rsid w:val="007A1844"/>
    <w:rsid w:val="007A1A88"/>
    <w:rsid w:val="007A1C3F"/>
    <w:rsid w:val="007A2A93"/>
    <w:rsid w:val="007A2DB5"/>
    <w:rsid w:val="007A305C"/>
    <w:rsid w:val="007A336B"/>
    <w:rsid w:val="007A3963"/>
    <w:rsid w:val="007A4163"/>
    <w:rsid w:val="007A63CA"/>
    <w:rsid w:val="007A6BE3"/>
    <w:rsid w:val="007A74CC"/>
    <w:rsid w:val="007B0169"/>
    <w:rsid w:val="007B0823"/>
    <w:rsid w:val="007B1B75"/>
    <w:rsid w:val="007B23AC"/>
    <w:rsid w:val="007B26AC"/>
    <w:rsid w:val="007B3486"/>
    <w:rsid w:val="007B4728"/>
    <w:rsid w:val="007B487C"/>
    <w:rsid w:val="007B5BC0"/>
    <w:rsid w:val="007B605F"/>
    <w:rsid w:val="007B6C37"/>
    <w:rsid w:val="007B6FCF"/>
    <w:rsid w:val="007B75DD"/>
    <w:rsid w:val="007B79AF"/>
    <w:rsid w:val="007C0C45"/>
    <w:rsid w:val="007C1BB2"/>
    <w:rsid w:val="007C4A4B"/>
    <w:rsid w:val="007C4CA8"/>
    <w:rsid w:val="007C501E"/>
    <w:rsid w:val="007C6050"/>
    <w:rsid w:val="007C721F"/>
    <w:rsid w:val="007C7B00"/>
    <w:rsid w:val="007D0000"/>
    <w:rsid w:val="007D3C2D"/>
    <w:rsid w:val="007D46E7"/>
    <w:rsid w:val="007D4D05"/>
    <w:rsid w:val="007D69E8"/>
    <w:rsid w:val="007D7F6F"/>
    <w:rsid w:val="007E0FFC"/>
    <w:rsid w:val="007E1DE0"/>
    <w:rsid w:val="007E3771"/>
    <w:rsid w:val="007E46A6"/>
    <w:rsid w:val="007E6117"/>
    <w:rsid w:val="007E62D2"/>
    <w:rsid w:val="007E6E9B"/>
    <w:rsid w:val="007E73A7"/>
    <w:rsid w:val="007E77EC"/>
    <w:rsid w:val="007F1B57"/>
    <w:rsid w:val="007F31AE"/>
    <w:rsid w:val="007F35D8"/>
    <w:rsid w:val="007F4012"/>
    <w:rsid w:val="007F53EB"/>
    <w:rsid w:val="007F5687"/>
    <w:rsid w:val="007F5A2D"/>
    <w:rsid w:val="008012C1"/>
    <w:rsid w:val="008013A1"/>
    <w:rsid w:val="008019BB"/>
    <w:rsid w:val="0080320A"/>
    <w:rsid w:val="00804F41"/>
    <w:rsid w:val="00805A8B"/>
    <w:rsid w:val="008066AD"/>
    <w:rsid w:val="008075AB"/>
    <w:rsid w:val="008076D6"/>
    <w:rsid w:val="00813BB0"/>
    <w:rsid w:val="0081468E"/>
    <w:rsid w:val="008148EA"/>
    <w:rsid w:val="008162FF"/>
    <w:rsid w:val="00816794"/>
    <w:rsid w:val="00817CA5"/>
    <w:rsid w:val="00821CBE"/>
    <w:rsid w:val="00822D69"/>
    <w:rsid w:val="0082323B"/>
    <w:rsid w:val="008253FA"/>
    <w:rsid w:val="00825422"/>
    <w:rsid w:val="008260DD"/>
    <w:rsid w:val="00826F7B"/>
    <w:rsid w:val="00830C2E"/>
    <w:rsid w:val="008310A0"/>
    <w:rsid w:val="0083147D"/>
    <w:rsid w:val="008316D3"/>
    <w:rsid w:val="00831B5C"/>
    <w:rsid w:val="00832915"/>
    <w:rsid w:val="00835AEA"/>
    <w:rsid w:val="008360D5"/>
    <w:rsid w:val="0083657E"/>
    <w:rsid w:val="00840BDF"/>
    <w:rsid w:val="00840BEC"/>
    <w:rsid w:val="008413E9"/>
    <w:rsid w:val="00843682"/>
    <w:rsid w:val="00843945"/>
    <w:rsid w:val="00844401"/>
    <w:rsid w:val="00845115"/>
    <w:rsid w:val="00845A91"/>
    <w:rsid w:val="008500A5"/>
    <w:rsid w:val="00850213"/>
    <w:rsid w:val="00852493"/>
    <w:rsid w:val="0085275C"/>
    <w:rsid w:val="00854CDE"/>
    <w:rsid w:val="008561B0"/>
    <w:rsid w:val="0085734E"/>
    <w:rsid w:val="00857B33"/>
    <w:rsid w:val="00857FB7"/>
    <w:rsid w:val="008615FB"/>
    <w:rsid w:val="00862D21"/>
    <w:rsid w:val="00863141"/>
    <w:rsid w:val="00863414"/>
    <w:rsid w:val="00864B3C"/>
    <w:rsid w:val="008743CA"/>
    <w:rsid w:val="00876653"/>
    <w:rsid w:val="00876C63"/>
    <w:rsid w:val="008776AA"/>
    <w:rsid w:val="00877F04"/>
    <w:rsid w:val="008807AB"/>
    <w:rsid w:val="00880938"/>
    <w:rsid w:val="00881475"/>
    <w:rsid w:val="00881ABF"/>
    <w:rsid w:val="00881B6A"/>
    <w:rsid w:val="00885A35"/>
    <w:rsid w:val="00885A60"/>
    <w:rsid w:val="00885E3A"/>
    <w:rsid w:val="0088693E"/>
    <w:rsid w:val="00886969"/>
    <w:rsid w:val="0089195C"/>
    <w:rsid w:val="008924C3"/>
    <w:rsid w:val="00895A92"/>
    <w:rsid w:val="00897EDA"/>
    <w:rsid w:val="008A1D6E"/>
    <w:rsid w:val="008A242B"/>
    <w:rsid w:val="008A2685"/>
    <w:rsid w:val="008A2E76"/>
    <w:rsid w:val="008A3511"/>
    <w:rsid w:val="008A3DF2"/>
    <w:rsid w:val="008A4ACD"/>
    <w:rsid w:val="008A4C1E"/>
    <w:rsid w:val="008A5B17"/>
    <w:rsid w:val="008A6DAF"/>
    <w:rsid w:val="008B0FCF"/>
    <w:rsid w:val="008B3915"/>
    <w:rsid w:val="008B4863"/>
    <w:rsid w:val="008B4BC4"/>
    <w:rsid w:val="008B5B7D"/>
    <w:rsid w:val="008C0A21"/>
    <w:rsid w:val="008C3E8C"/>
    <w:rsid w:val="008C43EC"/>
    <w:rsid w:val="008C48DA"/>
    <w:rsid w:val="008D0544"/>
    <w:rsid w:val="008D305A"/>
    <w:rsid w:val="008D3B13"/>
    <w:rsid w:val="008D43D4"/>
    <w:rsid w:val="008D5047"/>
    <w:rsid w:val="008D5410"/>
    <w:rsid w:val="008D67CE"/>
    <w:rsid w:val="008D77C5"/>
    <w:rsid w:val="008E0715"/>
    <w:rsid w:val="008E128A"/>
    <w:rsid w:val="008E1A41"/>
    <w:rsid w:val="008E1ED5"/>
    <w:rsid w:val="008E2543"/>
    <w:rsid w:val="008E3700"/>
    <w:rsid w:val="008E4057"/>
    <w:rsid w:val="008E4929"/>
    <w:rsid w:val="008E5530"/>
    <w:rsid w:val="008E7241"/>
    <w:rsid w:val="008E725B"/>
    <w:rsid w:val="008F13B3"/>
    <w:rsid w:val="008F1537"/>
    <w:rsid w:val="008F302B"/>
    <w:rsid w:val="008F3089"/>
    <w:rsid w:val="008F3EA8"/>
    <w:rsid w:val="008F4BD1"/>
    <w:rsid w:val="008F5059"/>
    <w:rsid w:val="008F5180"/>
    <w:rsid w:val="008F5328"/>
    <w:rsid w:val="008F596C"/>
    <w:rsid w:val="008F63B0"/>
    <w:rsid w:val="008F78BE"/>
    <w:rsid w:val="008F7950"/>
    <w:rsid w:val="00900DB2"/>
    <w:rsid w:val="00901AF1"/>
    <w:rsid w:val="00901E58"/>
    <w:rsid w:val="0090240B"/>
    <w:rsid w:val="00902E77"/>
    <w:rsid w:val="00904BAA"/>
    <w:rsid w:val="00906CD4"/>
    <w:rsid w:val="009100A4"/>
    <w:rsid w:val="009108B0"/>
    <w:rsid w:val="0091219A"/>
    <w:rsid w:val="0091262F"/>
    <w:rsid w:val="00912B0E"/>
    <w:rsid w:val="00914F3D"/>
    <w:rsid w:val="00915ECD"/>
    <w:rsid w:val="009163BB"/>
    <w:rsid w:val="00916F8E"/>
    <w:rsid w:val="00920D15"/>
    <w:rsid w:val="00921764"/>
    <w:rsid w:val="00921857"/>
    <w:rsid w:val="00921A4F"/>
    <w:rsid w:val="00922B84"/>
    <w:rsid w:val="00923DA7"/>
    <w:rsid w:val="00924FF7"/>
    <w:rsid w:val="0092542D"/>
    <w:rsid w:val="00927F42"/>
    <w:rsid w:val="00931425"/>
    <w:rsid w:val="00931B39"/>
    <w:rsid w:val="00932943"/>
    <w:rsid w:val="00933348"/>
    <w:rsid w:val="00933F15"/>
    <w:rsid w:val="00934028"/>
    <w:rsid w:val="0093408A"/>
    <w:rsid w:val="009345B1"/>
    <w:rsid w:val="00934DE1"/>
    <w:rsid w:val="00935813"/>
    <w:rsid w:val="00937035"/>
    <w:rsid w:val="00937614"/>
    <w:rsid w:val="00940662"/>
    <w:rsid w:val="0094130A"/>
    <w:rsid w:val="009420C8"/>
    <w:rsid w:val="00943B23"/>
    <w:rsid w:val="00943C8B"/>
    <w:rsid w:val="00946315"/>
    <w:rsid w:val="00950272"/>
    <w:rsid w:val="00950553"/>
    <w:rsid w:val="009505A7"/>
    <w:rsid w:val="00954B59"/>
    <w:rsid w:val="00954D53"/>
    <w:rsid w:val="00954EBB"/>
    <w:rsid w:val="00956109"/>
    <w:rsid w:val="00957126"/>
    <w:rsid w:val="0095763E"/>
    <w:rsid w:val="009600C4"/>
    <w:rsid w:val="0096030C"/>
    <w:rsid w:val="0096054F"/>
    <w:rsid w:val="00961DED"/>
    <w:rsid w:val="00962566"/>
    <w:rsid w:val="0096453B"/>
    <w:rsid w:val="0096482A"/>
    <w:rsid w:val="00965744"/>
    <w:rsid w:val="00966853"/>
    <w:rsid w:val="009673C2"/>
    <w:rsid w:val="00970373"/>
    <w:rsid w:val="009718D1"/>
    <w:rsid w:val="00971D27"/>
    <w:rsid w:val="00972EB6"/>
    <w:rsid w:val="0097566C"/>
    <w:rsid w:val="00976615"/>
    <w:rsid w:val="00976793"/>
    <w:rsid w:val="00976DD6"/>
    <w:rsid w:val="00977122"/>
    <w:rsid w:val="00977586"/>
    <w:rsid w:val="009834F6"/>
    <w:rsid w:val="0098447D"/>
    <w:rsid w:val="0098567F"/>
    <w:rsid w:val="00985A2B"/>
    <w:rsid w:val="00991640"/>
    <w:rsid w:val="0099203C"/>
    <w:rsid w:val="0099259F"/>
    <w:rsid w:val="00993C18"/>
    <w:rsid w:val="009A0380"/>
    <w:rsid w:val="009A0B42"/>
    <w:rsid w:val="009A2557"/>
    <w:rsid w:val="009A43B7"/>
    <w:rsid w:val="009A4753"/>
    <w:rsid w:val="009A5E26"/>
    <w:rsid w:val="009B0424"/>
    <w:rsid w:val="009B09B3"/>
    <w:rsid w:val="009B100E"/>
    <w:rsid w:val="009B15F9"/>
    <w:rsid w:val="009B2CCD"/>
    <w:rsid w:val="009B435D"/>
    <w:rsid w:val="009B4544"/>
    <w:rsid w:val="009B54E8"/>
    <w:rsid w:val="009C027C"/>
    <w:rsid w:val="009C054C"/>
    <w:rsid w:val="009C0DD3"/>
    <w:rsid w:val="009C23D2"/>
    <w:rsid w:val="009C3985"/>
    <w:rsid w:val="009C39D8"/>
    <w:rsid w:val="009C4322"/>
    <w:rsid w:val="009C4692"/>
    <w:rsid w:val="009C4A2C"/>
    <w:rsid w:val="009C6146"/>
    <w:rsid w:val="009C6EAA"/>
    <w:rsid w:val="009D21B1"/>
    <w:rsid w:val="009D2540"/>
    <w:rsid w:val="009D4FA1"/>
    <w:rsid w:val="009D51F8"/>
    <w:rsid w:val="009D6219"/>
    <w:rsid w:val="009D63C9"/>
    <w:rsid w:val="009D6E1E"/>
    <w:rsid w:val="009D6F57"/>
    <w:rsid w:val="009E08C2"/>
    <w:rsid w:val="009E0A7E"/>
    <w:rsid w:val="009E0CEB"/>
    <w:rsid w:val="009E43AD"/>
    <w:rsid w:val="009E54DA"/>
    <w:rsid w:val="009E5C47"/>
    <w:rsid w:val="009E60F6"/>
    <w:rsid w:val="009E6DAC"/>
    <w:rsid w:val="009E774E"/>
    <w:rsid w:val="009E7E6A"/>
    <w:rsid w:val="009F4654"/>
    <w:rsid w:val="009F4D0F"/>
    <w:rsid w:val="009F4EDA"/>
    <w:rsid w:val="009F6AA0"/>
    <w:rsid w:val="009F7607"/>
    <w:rsid w:val="009F7EBA"/>
    <w:rsid w:val="00A04F2A"/>
    <w:rsid w:val="00A0538A"/>
    <w:rsid w:val="00A1077B"/>
    <w:rsid w:val="00A10906"/>
    <w:rsid w:val="00A10C6E"/>
    <w:rsid w:val="00A10D42"/>
    <w:rsid w:val="00A116A0"/>
    <w:rsid w:val="00A11A45"/>
    <w:rsid w:val="00A15C70"/>
    <w:rsid w:val="00A167BE"/>
    <w:rsid w:val="00A17D67"/>
    <w:rsid w:val="00A22D40"/>
    <w:rsid w:val="00A236D3"/>
    <w:rsid w:val="00A25128"/>
    <w:rsid w:val="00A307F8"/>
    <w:rsid w:val="00A30923"/>
    <w:rsid w:val="00A315E3"/>
    <w:rsid w:val="00A328A2"/>
    <w:rsid w:val="00A328DF"/>
    <w:rsid w:val="00A32D02"/>
    <w:rsid w:val="00A34971"/>
    <w:rsid w:val="00A353DD"/>
    <w:rsid w:val="00A35B3D"/>
    <w:rsid w:val="00A372B3"/>
    <w:rsid w:val="00A37501"/>
    <w:rsid w:val="00A422F3"/>
    <w:rsid w:val="00A45C69"/>
    <w:rsid w:val="00A46198"/>
    <w:rsid w:val="00A46AB5"/>
    <w:rsid w:val="00A47107"/>
    <w:rsid w:val="00A50D48"/>
    <w:rsid w:val="00A517EF"/>
    <w:rsid w:val="00A51DCB"/>
    <w:rsid w:val="00A52B8B"/>
    <w:rsid w:val="00A52E16"/>
    <w:rsid w:val="00A53D14"/>
    <w:rsid w:val="00A53F81"/>
    <w:rsid w:val="00A549C2"/>
    <w:rsid w:val="00A55D21"/>
    <w:rsid w:val="00A56496"/>
    <w:rsid w:val="00A57AD8"/>
    <w:rsid w:val="00A607BD"/>
    <w:rsid w:val="00A620DB"/>
    <w:rsid w:val="00A623AE"/>
    <w:rsid w:val="00A624C0"/>
    <w:rsid w:val="00A6324D"/>
    <w:rsid w:val="00A6608F"/>
    <w:rsid w:val="00A70BF4"/>
    <w:rsid w:val="00A716C3"/>
    <w:rsid w:val="00A71921"/>
    <w:rsid w:val="00A72325"/>
    <w:rsid w:val="00A73995"/>
    <w:rsid w:val="00A74695"/>
    <w:rsid w:val="00A770F1"/>
    <w:rsid w:val="00A77695"/>
    <w:rsid w:val="00A77CCB"/>
    <w:rsid w:val="00A77E51"/>
    <w:rsid w:val="00A812C2"/>
    <w:rsid w:val="00A81E90"/>
    <w:rsid w:val="00A82989"/>
    <w:rsid w:val="00A8315B"/>
    <w:rsid w:val="00A84999"/>
    <w:rsid w:val="00A84F20"/>
    <w:rsid w:val="00A857B5"/>
    <w:rsid w:val="00A86C8B"/>
    <w:rsid w:val="00A8730F"/>
    <w:rsid w:val="00A90C0D"/>
    <w:rsid w:val="00A911FA"/>
    <w:rsid w:val="00A92091"/>
    <w:rsid w:val="00A92BAC"/>
    <w:rsid w:val="00A93BFE"/>
    <w:rsid w:val="00A948A5"/>
    <w:rsid w:val="00A97251"/>
    <w:rsid w:val="00AA191F"/>
    <w:rsid w:val="00AA1FFD"/>
    <w:rsid w:val="00AA2586"/>
    <w:rsid w:val="00AA32D4"/>
    <w:rsid w:val="00AA33EC"/>
    <w:rsid w:val="00AA3D9A"/>
    <w:rsid w:val="00AA4A5A"/>
    <w:rsid w:val="00AA57EC"/>
    <w:rsid w:val="00AA6676"/>
    <w:rsid w:val="00AA6C2D"/>
    <w:rsid w:val="00AA7329"/>
    <w:rsid w:val="00AB572B"/>
    <w:rsid w:val="00AB66DB"/>
    <w:rsid w:val="00AB6DDF"/>
    <w:rsid w:val="00AB7F33"/>
    <w:rsid w:val="00AC0884"/>
    <w:rsid w:val="00AC2AA6"/>
    <w:rsid w:val="00AC2CFA"/>
    <w:rsid w:val="00AC3983"/>
    <w:rsid w:val="00AC4015"/>
    <w:rsid w:val="00AC4F6A"/>
    <w:rsid w:val="00AC5129"/>
    <w:rsid w:val="00AC6B52"/>
    <w:rsid w:val="00AC733E"/>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2D64"/>
    <w:rsid w:val="00AF3112"/>
    <w:rsid w:val="00AF4425"/>
    <w:rsid w:val="00AF4CA9"/>
    <w:rsid w:val="00AF5CA9"/>
    <w:rsid w:val="00AF5CBA"/>
    <w:rsid w:val="00AF5E77"/>
    <w:rsid w:val="00AF6689"/>
    <w:rsid w:val="00AF6AF2"/>
    <w:rsid w:val="00AF7861"/>
    <w:rsid w:val="00AF7A0F"/>
    <w:rsid w:val="00B00129"/>
    <w:rsid w:val="00B00A32"/>
    <w:rsid w:val="00B01685"/>
    <w:rsid w:val="00B03736"/>
    <w:rsid w:val="00B03988"/>
    <w:rsid w:val="00B03E3A"/>
    <w:rsid w:val="00B056E1"/>
    <w:rsid w:val="00B05C6B"/>
    <w:rsid w:val="00B06001"/>
    <w:rsid w:val="00B074EB"/>
    <w:rsid w:val="00B10065"/>
    <w:rsid w:val="00B100E5"/>
    <w:rsid w:val="00B10A08"/>
    <w:rsid w:val="00B113ED"/>
    <w:rsid w:val="00B124A8"/>
    <w:rsid w:val="00B1267C"/>
    <w:rsid w:val="00B13E33"/>
    <w:rsid w:val="00B1404F"/>
    <w:rsid w:val="00B1590F"/>
    <w:rsid w:val="00B16A7C"/>
    <w:rsid w:val="00B177DD"/>
    <w:rsid w:val="00B20443"/>
    <w:rsid w:val="00B224F2"/>
    <w:rsid w:val="00B23705"/>
    <w:rsid w:val="00B23BF2"/>
    <w:rsid w:val="00B23C1B"/>
    <w:rsid w:val="00B24078"/>
    <w:rsid w:val="00B24513"/>
    <w:rsid w:val="00B255CB"/>
    <w:rsid w:val="00B25FE5"/>
    <w:rsid w:val="00B27114"/>
    <w:rsid w:val="00B2796A"/>
    <w:rsid w:val="00B31916"/>
    <w:rsid w:val="00B328C8"/>
    <w:rsid w:val="00B33522"/>
    <w:rsid w:val="00B338C7"/>
    <w:rsid w:val="00B34509"/>
    <w:rsid w:val="00B35D88"/>
    <w:rsid w:val="00B35FA9"/>
    <w:rsid w:val="00B3741F"/>
    <w:rsid w:val="00B40E28"/>
    <w:rsid w:val="00B40F99"/>
    <w:rsid w:val="00B413BC"/>
    <w:rsid w:val="00B41800"/>
    <w:rsid w:val="00B420A4"/>
    <w:rsid w:val="00B42867"/>
    <w:rsid w:val="00B4352E"/>
    <w:rsid w:val="00B43CC4"/>
    <w:rsid w:val="00B4457A"/>
    <w:rsid w:val="00B450C4"/>
    <w:rsid w:val="00B45164"/>
    <w:rsid w:val="00B45DF2"/>
    <w:rsid w:val="00B464B5"/>
    <w:rsid w:val="00B4686C"/>
    <w:rsid w:val="00B46B41"/>
    <w:rsid w:val="00B51CE5"/>
    <w:rsid w:val="00B51D56"/>
    <w:rsid w:val="00B51DCC"/>
    <w:rsid w:val="00B523D4"/>
    <w:rsid w:val="00B536A7"/>
    <w:rsid w:val="00B5499F"/>
    <w:rsid w:val="00B561C7"/>
    <w:rsid w:val="00B57815"/>
    <w:rsid w:val="00B57E31"/>
    <w:rsid w:val="00B60568"/>
    <w:rsid w:val="00B61AE2"/>
    <w:rsid w:val="00B61D44"/>
    <w:rsid w:val="00B6249D"/>
    <w:rsid w:val="00B64643"/>
    <w:rsid w:val="00B64D0A"/>
    <w:rsid w:val="00B65F80"/>
    <w:rsid w:val="00B66460"/>
    <w:rsid w:val="00B70EC2"/>
    <w:rsid w:val="00B71E29"/>
    <w:rsid w:val="00B71F14"/>
    <w:rsid w:val="00B72781"/>
    <w:rsid w:val="00B736AA"/>
    <w:rsid w:val="00B74655"/>
    <w:rsid w:val="00B74811"/>
    <w:rsid w:val="00B7523E"/>
    <w:rsid w:val="00B753CF"/>
    <w:rsid w:val="00B7550F"/>
    <w:rsid w:val="00B76020"/>
    <w:rsid w:val="00B760A0"/>
    <w:rsid w:val="00B768DC"/>
    <w:rsid w:val="00B76A85"/>
    <w:rsid w:val="00B77567"/>
    <w:rsid w:val="00B81F12"/>
    <w:rsid w:val="00B82192"/>
    <w:rsid w:val="00B8605A"/>
    <w:rsid w:val="00B86088"/>
    <w:rsid w:val="00B869F4"/>
    <w:rsid w:val="00B870A9"/>
    <w:rsid w:val="00B877CC"/>
    <w:rsid w:val="00B87EDF"/>
    <w:rsid w:val="00B9085C"/>
    <w:rsid w:val="00B90EDB"/>
    <w:rsid w:val="00B9250E"/>
    <w:rsid w:val="00B9288F"/>
    <w:rsid w:val="00B94B0F"/>
    <w:rsid w:val="00B95964"/>
    <w:rsid w:val="00B96235"/>
    <w:rsid w:val="00B969A2"/>
    <w:rsid w:val="00B96E71"/>
    <w:rsid w:val="00B97EB7"/>
    <w:rsid w:val="00BA06E9"/>
    <w:rsid w:val="00BA3C61"/>
    <w:rsid w:val="00BA4DF2"/>
    <w:rsid w:val="00BA4FF3"/>
    <w:rsid w:val="00BA594B"/>
    <w:rsid w:val="00BA7246"/>
    <w:rsid w:val="00BB0856"/>
    <w:rsid w:val="00BB08C2"/>
    <w:rsid w:val="00BB12C6"/>
    <w:rsid w:val="00BB140D"/>
    <w:rsid w:val="00BB2DCE"/>
    <w:rsid w:val="00BB481F"/>
    <w:rsid w:val="00BB4B02"/>
    <w:rsid w:val="00BC0AD4"/>
    <w:rsid w:val="00BC1273"/>
    <w:rsid w:val="00BC277B"/>
    <w:rsid w:val="00BC2D2F"/>
    <w:rsid w:val="00BC34DA"/>
    <w:rsid w:val="00BC5206"/>
    <w:rsid w:val="00BC5298"/>
    <w:rsid w:val="00BC5320"/>
    <w:rsid w:val="00BC560A"/>
    <w:rsid w:val="00BD13D3"/>
    <w:rsid w:val="00BD2ECE"/>
    <w:rsid w:val="00BD5267"/>
    <w:rsid w:val="00BD7673"/>
    <w:rsid w:val="00BE0EF3"/>
    <w:rsid w:val="00BE1541"/>
    <w:rsid w:val="00BE1BA1"/>
    <w:rsid w:val="00BE21F6"/>
    <w:rsid w:val="00BE2335"/>
    <w:rsid w:val="00BE2F1D"/>
    <w:rsid w:val="00BE36C9"/>
    <w:rsid w:val="00BE3C14"/>
    <w:rsid w:val="00BE5215"/>
    <w:rsid w:val="00BE57F4"/>
    <w:rsid w:val="00BE593A"/>
    <w:rsid w:val="00BE5C5C"/>
    <w:rsid w:val="00BF0874"/>
    <w:rsid w:val="00BF3C2F"/>
    <w:rsid w:val="00BF4421"/>
    <w:rsid w:val="00C00824"/>
    <w:rsid w:val="00C01262"/>
    <w:rsid w:val="00C02544"/>
    <w:rsid w:val="00C03856"/>
    <w:rsid w:val="00C03FE3"/>
    <w:rsid w:val="00C04673"/>
    <w:rsid w:val="00C050DA"/>
    <w:rsid w:val="00C059D5"/>
    <w:rsid w:val="00C06D5E"/>
    <w:rsid w:val="00C06F7E"/>
    <w:rsid w:val="00C07551"/>
    <w:rsid w:val="00C07AB7"/>
    <w:rsid w:val="00C07B43"/>
    <w:rsid w:val="00C07B70"/>
    <w:rsid w:val="00C10C51"/>
    <w:rsid w:val="00C10C7E"/>
    <w:rsid w:val="00C1219E"/>
    <w:rsid w:val="00C129DE"/>
    <w:rsid w:val="00C12F7C"/>
    <w:rsid w:val="00C13FFC"/>
    <w:rsid w:val="00C1498B"/>
    <w:rsid w:val="00C1532A"/>
    <w:rsid w:val="00C21D61"/>
    <w:rsid w:val="00C21F7E"/>
    <w:rsid w:val="00C226C5"/>
    <w:rsid w:val="00C22EE3"/>
    <w:rsid w:val="00C239AA"/>
    <w:rsid w:val="00C2400B"/>
    <w:rsid w:val="00C240C2"/>
    <w:rsid w:val="00C26F39"/>
    <w:rsid w:val="00C32014"/>
    <w:rsid w:val="00C32114"/>
    <w:rsid w:val="00C321EB"/>
    <w:rsid w:val="00C32D04"/>
    <w:rsid w:val="00C347EF"/>
    <w:rsid w:val="00C3557A"/>
    <w:rsid w:val="00C35C3E"/>
    <w:rsid w:val="00C35D73"/>
    <w:rsid w:val="00C44D20"/>
    <w:rsid w:val="00C45431"/>
    <w:rsid w:val="00C45FFE"/>
    <w:rsid w:val="00C46379"/>
    <w:rsid w:val="00C46A5D"/>
    <w:rsid w:val="00C47224"/>
    <w:rsid w:val="00C5003E"/>
    <w:rsid w:val="00C50486"/>
    <w:rsid w:val="00C51D0C"/>
    <w:rsid w:val="00C52C6A"/>
    <w:rsid w:val="00C5603A"/>
    <w:rsid w:val="00C56833"/>
    <w:rsid w:val="00C56E53"/>
    <w:rsid w:val="00C5749B"/>
    <w:rsid w:val="00C57A3C"/>
    <w:rsid w:val="00C60AC9"/>
    <w:rsid w:val="00C61BD1"/>
    <w:rsid w:val="00C61E78"/>
    <w:rsid w:val="00C62120"/>
    <w:rsid w:val="00C62654"/>
    <w:rsid w:val="00C63B87"/>
    <w:rsid w:val="00C6430D"/>
    <w:rsid w:val="00C665E2"/>
    <w:rsid w:val="00C6783B"/>
    <w:rsid w:val="00C67F32"/>
    <w:rsid w:val="00C67F8A"/>
    <w:rsid w:val="00C711E5"/>
    <w:rsid w:val="00C7403E"/>
    <w:rsid w:val="00C744F6"/>
    <w:rsid w:val="00C74AEF"/>
    <w:rsid w:val="00C74CF3"/>
    <w:rsid w:val="00C761C1"/>
    <w:rsid w:val="00C766A4"/>
    <w:rsid w:val="00C77F34"/>
    <w:rsid w:val="00C823A3"/>
    <w:rsid w:val="00C829AC"/>
    <w:rsid w:val="00C83458"/>
    <w:rsid w:val="00C83E56"/>
    <w:rsid w:val="00C85E65"/>
    <w:rsid w:val="00C85EC0"/>
    <w:rsid w:val="00C86FFF"/>
    <w:rsid w:val="00C87836"/>
    <w:rsid w:val="00C908CF"/>
    <w:rsid w:val="00C90948"/>
    <w:rsid w:val="00C9169F"/>
    <w:rsid w:val="00C92AF9"/>
    <w:rsid w:val="00C94D44"/>
    <w:rsid w:val="00C9521B"/>
    <w:rsid w:val="00C9663B"/>
    <w:rsid w:val="00C96C10"/>
    <w:rsid w:val="00CA134D"/>
    <w:rsid w:val="00CA2963"/>
    <w:rsid w:val="00CA347B"/>
    <w:rsid w:val="00CA40E2"/>
    <w:rsid w:val="00CA4650"/>
    <w:rsid w:val="00CA6DFB"/>
    <w:rsid w:val="00CB171D"/>
    <w:rsid w:val="00CB1E67"/>
    <w:rsid w:val="00CB2071"/>
    <w:rsid w:val="00CB2838"/>
    <w:rsid w:val="00CB3280"/>
    <w:rsid w:val="00CB3F58"/>
    <w:rsid w:val="00CB4EA2"/>
    <w:rsid w:val="00CB57E9"/>
    <w:rsid w:val="00CB6A85"/>
    <w:rsid w:val="00CB6B45"/>
    <w:rsid w:val="00CC1CFE"/>
    <w:rsid w:val="00CC2E7E"/>
    <w:rsid w:val="00CC2E9A"/>
    <w:rsid w:val="00CC2FB1"/>
    <w:rsid w:val="00CC31E4"/>
    <w:rsid w:val="00CC358C"/>
    <w:rsid w:val="00CC36C9"/>
    <w:rsid w:val="00CC3F06"/>
    <w:rsid w:val="00CC72C1"/>
    <w:rsid w:val="00CC78E4"/>
    <w:rsid w:val="00CD0637"/>
    <w:rsid w:val="00CD1D23"/>
    <w:rsid w:val="00CD230E"/>
    <w:rsid w:val="00CD36F5"/>
    <w:rsid w:val="00CD3C27"/>
    <w:rsid w:val="00CD4BD5"/>
    <w:rsid w:val="00CD5618"/>
    <w:rsid w:val="00CD66F3"/>
    <w:rsid w:val="00CD6C1C"/>
    <w:rsid w:val="00CD6C4E"/>
    <w:rsid w:val="00CE270D"/>
    <w:rsid w:val="00CE300F"/>
    <w:rsid w:val="00CE3E8B"/>
    <w:rsid w:val="00CE5127"/>
    <w:rsid w:val="00CE5FA1"/>
    <w:rsid w:val="00CE6D8D"/>
    <w:rsid w:val="00CE74FB"/>
    <w:rsid w:val="00CE7E52"/>
    <w:rsid w:val="00CE7E70"/>
    <w:rsid w:val="00CF17FB"/>
    <w:rsid w:val="00CF19A3"/>
    <w:rsid w:val="00CF2230"/>
    <w:rsid w:val="00CF2A15"/>
    <w:rsid w:val="00CF30EF"/>
    <w:rsid w:val="00CF3165"/>
    <w:rsid w:val="00CF3596"/>
    <w:rsid w:val="00CF3819"/>
    <w:rsid w:val="00CF4CB6"/>
    <w:rsid w:val="00CF5807"/>
    <w:rsid w:val="00D00213"/>
    <w:rsid w:val="00D00FAA"/>
    <w:rsid w:val="00D02999"/>
    <w:rsid w:val="00D0369A"/>
    <w:rsid w:val="00D03C3F"/>
    <w:rsid w:val="00D04858"/>
    <w:rsid w:val="00D05340"/>
    <w:rsid w:val="00D055A4"/>
    <w:rsid w:val="00D114F8"/>
    <w:rsid w:val="00D12225"/>
    <w:rsid w:val="00D12690"/>
    <w:rsid w:val="00D1367A"/>
    <w:rsid w:val="00D14231"/>
    <w:rsid w:val="00D14528"/>
    <w:rsid w:val="00D164D4"/>
    <w:rsid w:val="00D20034"/>
    <w:rsid w:val="00D210A7"/>
    <w:rsid w:val="00D21391"/>
    <w:rsid w:val="00D22432"/>
    <w:rsid w:val="00D22E26"/>
    <w:rsid w:val="00D243DD"/>
    <w:rsid w:val="00D24861"/>
    <w:rsid w:val="00D2529E"/>
    <w:rsid w:val="00D2674E"/>
    <w:rsid w:val="00D26D93"/>
    <w:rsid w:val="00D2704B"/>
    <w:rsid w:val="00D2794C"/>
    <w:rsid w:val="00D3208D"/>
    <w:rsid w:val="00D323CC"/>
    <w:rsid w:val="00D3420A"/>
    <w:rsid w:val="00D35B3D"/>
    <w:rsid w:val="00D3699F"/>
    <w:rsid w:val="00D3759B"/>
    <w:rsid w:val="00D40C7B"/>
    <w:rsid w:val="00D40FCB"/>
    <w:rsid w:val="00D415F0"/>
    <w:rsid w:val="00D42719"/>
    <w:rsid w:val="00D43454"/>
    <w:rsid w:val="00D43D99"/>
    <w:rsid w:val="00D45239"/>
    <w:rsid w:val="00D45657"/>
    <w:rsid w:val="00D479FB"/>
    <w:rsid w:val="00D5193D"/>
    <w:rsid w:val="00D51DDA"/>
    <w:rsid w:val="00D52E46"/>
    <w:rsid w:val="00D57735"/>
    <w:rsid w:val="00D57E03"/>
    <w:rsid w:val="00D620BA"/>
    <w:rsid w:val="00D621BB"/>
    <w:rsid w:val="00D6224C"/>
    <w:rsid w:val="00D622E2"/>
    <w:rsid w:val="00D62530"/>
    <w:rsid w:val="00D6314E"/>
    <w:rsid w:val="00D65CEF"/>
    <w:rsid w:val="00D66097"/>
    <w:rsid w:val="00D709B7"/>
    <w:rsid w:val="00D7270F"/>
    <w:rsid w:val="00D75548"/>
    <w:rsid w:val="00D77B97"/>
    <w:rsid w:val="00D80F7E"/>
    <w:rsid w:val="00D81C65"/>
    <w:rsid w:val="00D82A70"/>
    <w:rsid w:val="00D8349A"/>
    <w:rsid w:val="00D834AB"/>
    <w:rsid w:val="00D84406"/>
    <w:rsid w:val="00D845C7"/>
    <w:rsid w:val="00D84936"/>
    <w:rsid w:val="00D849E0"/>
    <w:rsid w:val="00D87D79"/>
    <w:rsid w:val="00D907C1"/>
    <w:rsid w:val="00D90F55"/>
    <w:rsid w:val="00D9127C"/>
    <w:rsid w:val="00D9149E"/>
    <w:rsid w:val="00D92533"/>
    <w:rsid w:val="00D92CB5"/>
    <w:rsid w:val="00D936CC"/>
    <w:rsid w:val="00D94F14"/>
    <w:rsid w:val="00D95234"/>
    <w:rsid w:val="00D97625"/>
    <w:rsid w:val="00D97F49"/>
    <w:rsid w:val="00DA1D30"/>
    <w:rsid w:val="00DA3470"/>
    <w:rsid w:val="00DA40CF"/>
    <w:rsid w:val="00DA529C"/>
    <w:rsid w:val="00DA5D84"/>
    <w:rsid w:val="00DA75CE"/>
    <w:rsid w:val="00DA7B15"/>
    <w:rsid w:val="00DB0561"/>
    <w:rsid w:val="00DB0C45"/>
    <w:rsid w:val="00DB204E"/>
    <w:rsid w:val="00DB2F50"/>
    <w:rsid w:val="00DB6C32"/>
    <w:rsid w:val="00DB7CE9"/>
    <w:rsid w:val="00DC0DB6"/>
    <w:rsid w:val="00DC0E3F"/>
    <w:rsid w:val="00DC14C3"/>
    <w:rsid w:val="00DC278D"/>
    <w:rsid w:val="00DC3625"/>
    <w:rsid w:val="00DC44B8"/>
    <w:rsid w:val="00DC50B6"/>
    <w:rsid w:val="00DC5180"/>
    <w:rsid w:val="00DC5931"/>
    <w:rsid w:val="00DC6087"/>
    <w:rsid w:val="00DC6A2D"/>
    <w:rsid w:val="00DD050E"/>
    <w:rsid w:val="00DD1FE2"/>
    <w:rsid w:val="00DD32C5"/>
    <w:rsid w:val="00DD34BB"/>
    <w:rsid w:val="00DD38AE"/>
    <w:rsid w:val="00DD65EA"/>
    <w:rsid w:val="00DD7023"/>
    <w:rsid w:val="00DD70EB"/>
    <w:rsid w:val="00DD7760"/>
    <w:rsid w:val="00DD7F56"/>
    <w:rsid w:val="00DE00E1"/>
    <w:rsid w:val="00DE073D"/>
    <w:rsid w:val="00DE0B4D"/>
    <w:rsid w:val="00DE1771"/>
    <w:rsid w:val="00DE1D7C"/>
    <w:rsid w:val="00DE3375"/>
    <w:rsid w:val="00DE5756"/>
    <w:rsid w:val="00DE5C6E"/>
    <w:rsid w:val="00DE6416"/>
    <w:rsid w:val="00DF0BF1"/>
    <w:rsid w:val="00DF0FDA"/>
    <w:rsid w:val="00DF20C1"/>
    <w:rsid w:val="00DF2C61"/>
    <w:rsid w:val="00DF39DE"/>
    <w:rsid w:val="00DF46AC"/>
    <w:rsid w:val="00DF46FA"/>
    <w:rsid w:val="00DF6717"/>
    <w:rsid w:val="00E00A95"/>
    <w:rsid w:val="00E02157"/>
    <w:rsid w:val="00E02B4D"/>
    <w:rsid w:val="00E02DAF"/>
    <w:rsid w:val="00E033EA"/>
    <w:rsid w:val="00E04E38"/>
    <w:rsid w:val="00E06F3E"/>
    <w:rsid w:val="00E07822"/>
    <w:rsid w:val="00E07880"/>
    <w:rsid w:val="00E111C0"/>
    <w:rsid w:val="00E145B9"/>
    <w:rsid w:val="00E14F2F"/>
    <w:rsid w:val="00E166DD"/>
    <w:rsid w:val="00E175AA"/>
    <w:rsid w:val="00E2087E"/>
    <w:rsid w:val="00E20D1E"/>
    <w:rsid w:val="00E20DAE"/>
    <w:rsid w:val="00E21827"/>
    <w:rsid w:val="00E228AE"/>
    <w:rsid w:val="00E24D6E"/>
    <w:rsid w:val="00E30BA1"/>
    <w:rsid w:val="00E319A8"/>
    <w:rsid w:val="00E31C62"/>
    <w:rsid w:val="00E32B32"/>
    <w:rsid w:val="00E337FF"/>
    <w:rsid w:val="00E33B8C"/>
    <w:rsid w:val="00E3448D"/>
    <w:rsid w:val="00E35269"/>
    <w:rsid w:val="00E35657"/>
    <w:rsid w:val="00E35FB3"/>
    <w:rsid w:val="00E3638E"/>
    <w:rsid w:val="00E364DC"/>
    <w:rsid w:val="00E4016E"/>
    <w:rsid w:val="00E41AF3"/>
    <w:rsid w:val="00E41BE1"/>
    <w:rsid w:val="00E42A18"/>
    <w:rsid w:val="00E44722"/>
    <w:rsid w:val="00E45C07"/>
    <w:rsid w:val="00E464E5"/>
    <w:rsid w:val="00E509F8"/>
    <w:rsid w:val="00E52936"/>
    <w:rsid w:val="00E53AC2"/>
    <w:rsid w:val="00E54351"/>
    <w:rsid w:val="00E55D8A"/>
    <w:rsid w:val="00E5616F"/>
    <w:rsid w:val="00E56DB5"/>
    <w:rsid w:val="00E62AF0"/>
    <w:rsid w:val="00E6313A"/>
    <w:rsid w:val="00E6349B"/>
    <w:rsid w:val="00E643B7"/>
    <w:rsid w:val="00E65216"/>
    <w:rsid w:val="00E716B6"/>
    <w:rsid w:val="00E72568"/>
    <w:rsid w:val="00E727F4"/>
    <w:rsid w:val="00E72E20"/>
    <w:rsid w:val="00E733D3"/>
    <w:rsid w:val="00E734F8"/>
    <w:rsid w:val="00E7357E"/>
    <w:rsid w:val="00E73716"/>
    <w:rsid w:val="00E73A82"/>
    <w:rsid w:val="00E73F5D"/>
    <w:rsid w:val="00E76594"/>
    <w:rsid w:val="00E765C9"/>
    <w:rsid w:val="00E76E27"/>
    <w:rsid w:val="00E7712B"/>
    <w:rsid w:val="00E772B8"/>
    <w:rsid w:val="00E82F3C"/>
    <w:rsid w:val="00E85889"/>
    <w:rsid w:val="00E85F30"/>
    <w:rsid w:val="00E872A3"/>
    <w:rsid w:val="00E8767B"/>
    <w:rsid w:val="00E87EA7"/>
    <w:rsid w:val="00E90AB3"/>
    <w:rsid w:val="00E90AFC"/>
    <w:rsid w:val="00E90EBC"/>
    <w:rsid w:val="00E92AF2"/>
    <w:rsid w:val="00E94F37"/>
    <w:rsid w:val="00E95206"/>
    <w:rsid w:val="00E954F6"/>
    <w:rsid w:val="00E96910"/>
    <w:rsid w:val="00E96CC5"/>
    <w:rsid w:val="00EA01B7"/>
    <w:rsid w:val="00EA0956"/>
    <w:rsid w:val="00EA176A"/>
    <w:rsid w:val="00EA17CA"/>
    <w:rsid w:val="00EA1DAB"/>
    <w:rsid w:val="00EA2A2D"/>
    <w:rsid w:val="00EA2CFA"/>
    <w:rsid w:val="00EA33CB"/>
    <w:rsid w:val="00EA438F"/>
    <w:rsid w:val="00EB018E"/>
    <w:rsid w:val="00EB1D55"/>
    <w:rsid w:val="00EB2720"/>
    <w:rsid w:val="00EB4A86"/>
    <w:rsid w:val="00EB5C37"/>
    <w:rsid w:val="00EB73E3"/>
    <w:rsid w:val="00EB750D"/>
    <w:rsid w:val="00EB7F7D"/>
    <w:rsid w:val="00EC0AE4"/>
    <w:rsid w:val="00EC3F2A"/>
    <w:rsid w:val="00EC4485"/>
    <w:rsid w:val="00EC56D8"/>
    <w:rsid w:val="00EC61AF"/>
    <w:rsid w:val="00ED18AF"/>
    <w:rsid w:val="00ED1DFF"/>
    <w:rsid w:val="00ED29E0"/>
    <w:rsid w:val="00ED414A"/>
    <w:rsid w:val="00ED5D70"/>
    <w:rsid w:val="00ED60E7"/>
    <w:rsid w:val="00EE076D"/>
    <w:rsid w:val="00EE3253"/>
    <w:rsid w:val="00EE4179"/>
    <w:rsid w:val="00EE4308"/>
    <w:rsid w:val="00EE45C2"/>
    <w:rsid w:val="00EE6CB6"/>
    <w:rsid w:val="00EE6D67"/>
    <w:rsid w:val="00EE759B"/>
    <w:rsid w:val="00EE7660"/>
    <w:rsid w:val="00EE795F"/>
    <w:rsid w:val="00EF1E99"/>
    <w:rsid w:val="00EF21B5"/>
    <w:rsid w:val="00EF4DBE"/>
    <w:rsid w:val="00EF60CC"/>
    <w:rsid w:val="00EF7949"/>
    <w:rsid w:val="00EF7C4D"/>
    <w:rsid w:val="00F00686"/>
    <w:rsid w:val="00F006B5"/>
    <w:rsid w:val="00F00927"/>
    <w:rsid w:val="00F00E9B"/>
    <w:rsid w:val="00F016D1"/>
    <w:rsid w:val="00F02B45"/>
    <w:rsid w:val="00F033CC"/>
    <w:rsid w:val="00F03916"/>
    <w:rsid w:val="00F03A94"/>
    <w:rsid w:val="00F03E83"/>
    <w:rsid w:val="00F06E5E"/>
    <w:rsid w:val="00F0751D"/>
    <w:rsid w:val="00F07CA3"/>
    <w:rsid w:val="00F11123"/>
    <w:rsid w:val="00F1141F"/>
    <w:rsid w:val="00F11F4C"/>
    <w:rsid w:val="00F12034"/>
    <w:rsid w:val="00F12D76"/>
    <w:rsid w:val="00F13034"/>
    <w:rsid w:val="00F2146C"/>
    <w:rsid w:val="00F21CAB"/>
    <w:rsid w:val="00F225B1"/>
    <w:rsid w:val="00F22B0E"/>
    <w:rsid w:val="00F22DEF"/>
    <w:rsid w:val="00F27797"/>
    <w:rsid w:val="00F27C19"/>
    <w:rsid w:val="00F30715"/>
    <w:rsid w:val="00F313FB"/>
    <w:rsid w:val="00F32110"/>
    <w:rsid w:val="00F3227F"/>
    <w:rsid w:val="00F322C2"/>
    <w:rsid w:val="00F33934"/>
    <w:rsid w:val="00F33BBD"/>
    <w:rsid w:val="00F344F2"/>
    <w:rsid w:val="00F345C6"/>
    <w:rsid w:val="00F35EC5"/>
    <w:rsid w:val="00F36BB8"/>
    <w:rsid w:val="00F37707"/>
    <w:rsid w:val="00F377E7"/>
    <w:rsid w:val="00F37944"/>
    <w:rsid w:val="00F4006E"/>
    <w:rsid w:val="00F40717"/>
    <w:rsid w:val="00F4112C"/>
    <w:rsid w:val="00F4191D"/>
    <w:rsid w:val="00F41931"/>
    <w:rsid w:val="00F41AE3"/>
    <w:rsid w:val="00F42159"/>
    <w:rsid w:val="00F4498C"/>
    <w:rsid w:val="00F44D73"/>
    <w:rsid w:val="00F45B6C"/>
    <w:rsid w:val="00F47588"/>
    <w:rsid w:val="00F50C5C"/>
    <w:rsid w:val="00F5122F"/>
    <w:rsid w:val="00F515E6"/>
    <w:rsid w:val="00F51864"/>
    <w:rsid w:val="00F5224C"/>
    <w:rsid w:val="00F529E2"/>
    <w:rsid w:val="00F541BA"/>
    <w:rsid w:val="00F552DE"/>
    <w:rsid w:val="00F56263"/>
    <w:rsid w:val="00F56FF3"/>
    <w:rsid w:val="00F60E8E"/>
    <w:rsid w:val="00F62A38"/>
    <w:rsid w:val="00F62C32"/>
    <w:rsid w:val="00F63972"/>
    <w:rsid w:val="00F6481F"/>
    <w:rsid w:val="00F66051"/>
    <w:rsid w:val="00F66E24"/>
    <w:rsid w:val="00F70BAE"/>
    <w:rsid w:val="00F714A3"/>
    <w:rsid w:val="00F72902"/>
    <w:rsid w:val="00F74187"/>
    <w:rsid w:val="00F75883"/>
    <w:rsid w:val="00F80B98"/>
    <w:rsid w:val="00F80DE3"/>
    <w:rsid w:val="00F81AC7"/>
    <w:rsid w:val="00F820C3"/>
    <w:rsid w:val="00F8461D"/>
    <w:rsid w:val="00F8462C"/>
    <w:rsid w:val="00F84747"/>
    <w:rsid w:val="00F8489A"/>
    <w:rsid w:val="00F84D51"/>
    <w:rsid w:val="00F85076"/>
    <w:rsid w:val="00F850FB"/>
    <w:rsid w:val="00F85AA7"/>
    <w:rsid w:val="00F86AB5"/>
    <w:rsid w:val="00F87CB8"/>
    <w:rsid w:val="00F91B2A"/>
    <w:rsid w:val="00F91D60"/>
    <w:rsid w:val="00F92943"/>
    <w:rsid w:val="00F92A73"/>
    <w:rsid w:val="00F93255"/>
    <w:rsid w:val="00F93367"/>
    <w:rsid w:val="00F94B35"/>
    <w:rsid w:val="00F94ED5"/>
    <w:rsid w:val="00F95ED1"/>
    <w:rsid w:val="00F97180"/>
    <w:rsid w:val="00FA0787"/>
    <w:rsid w:val="00FA15D3"/>
    <w:rsid w:val="00FA46BB"/>
    <w:rsid w:val="00FA5152"/>
    <w:rsid w:val="00FA6FCA"/>
    <w:rsid w:val="00FA7161"/>
    <w:rsid w:val="00FB02D9"/>
    <w:rsid w:val="00FB09B5"/>
    <w:rsid w:val="00FB0D00"/>
    <w:rsid w:val="00FB12F1"/>
    <w:rsid w:val="00FB1CC1"/>
    <w:rsid w:val="00FB2922"/>
    <w:rsid w:val="00FB2EF3"/>
    <w:rsid w:val="00FB3CFC"/>
    <w:rsid w:val="00FB4163"/>
    <w:rsid w:val="00FB4615"/>
    <w:rsid w:val="00FB54CE"/>
    <w:rsid w:val="00FB78E5"/>
    <w:rsid w:val="00FB7964"/>
    <w:rsid w:val="00FC0BB9"/>
    <w:rsid w:val="00FC187E"/>
    <w:rsid w:val="00FC1A09"/>
    <w:rsid w:val="00FC3018"/>
    <w:rsid w:val="00FC3E6D"/>
    <w:rsid w:val="00FC5989"/>
    <w:rsid w:val="00FC5DDC"/>
    <w:rsid w:val="00FC7998"/>
    <w:rsid w:val="00FC7A49"/>
    <w:rsid w:val="00FC7B97"/>
    <w:rsid w:val="00FC7C9C"/>
    <w:rsid w:val="00FD19D6"/>
    <w:rsid w:val="00FD2658"/>
    <w:rsid w:val="00FD3571"/>
    <w:rsid w:val="00FD38F0"/>
    <w:rsid w:val="00FD508D"/>
    <w:rsid w:val="00FD5E90"/>
    <w:rsid w:val="00FD7C6A"/>
    <w:rsid w:val="00FE023B"/>
    <w:rsid w:val="00FE1359"/>
    <w:rsid w:val="00FE15F3"/>
    <w:rsid w:val="00FE1DF1"/>
    <w:rsid w:val="00FE2A9F"/>
    <w:rsid w:val="00FE2D1E"/>
    <w:rsid w:val="00FE2D98"/>
    <w:rsid w:val="00FE3315"/>
    <w:rsid w:val="00FE33A2"/>
    <w:rsid w:val="00FE3E52"/>
    <w:rsid w:val="00FE4327"/>
    <w:rsid w:val="00FE438C"/>
    <w:rsid w:val="00FE61C1"/>
    <w:rsid w:val="00FE6B2C"/>
    <w:rsid w:val="00FE6F16"/>
    <w:rsid w:val="00FE7048"/>
    <w:rsid w:val="00FE78F2"/>
    <w:rsid w:val="00FF12F0"/>
    <w:rsid w:val="00FF1A70"/>
    <w:rsid w:val="00FF1CBC"/>
    <w:rsid w:val="00FF29A1"/>
    <w:rsid w:val="00FF2AF6"/>
    <w:rsid w:val="00FF3540"/>
    <w:rsid w:val="00FF39FF"/>
    <w:rsid w:val="00FF461E"/>
    <w:rsid w:val="00FF57C9"/>
    <w:rsid w:val="00FF62CA"/>
    <w:rsid w:val="00FF6628"/>
    <w:rsid w:val="00FF6F0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B31"/>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3</cp:revision>
  <dcterms:created xsi:type="dcterms:W3CDTF">2022-11-03T21:03:00Z</dcterms:created>
  <dcterms:modified xsi:type="dcterms:W3CDTF">2022-11-07T22:08:00Z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