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2E781" w14:textId="0E82BD98" w:rsidR="00065FDD" w:rsidRDefault="008D076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w:t>
      </w:r>
      <w:r w:rsidR="009138F2">
        <w:rPr>
          <w:rFonts w:ascii="Arial" w:eastAsiaTheme="minorEastAsia" w:hAnsi="Arial" w:cs="Arial"/>
          <w:b/>
          <w:sz w:val="24"/>
          <w:szCs w:val="24"/>
          <w:lang w:eastAsia="zh-CN"/>
        </w:rPr>
        <w:t>2217254</w:t>
      </w:r>
    </w:p>
    <w:p w14:paraId="0977F152" w14:textId="77777777" w:rsidR="00065FDD" w:rsidRDefault="008D076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597185C5" w14:textId="77777777" w:rsidR="00065FDD" w:rsidRDefault="00065FDD">
      <w:pPr>
        <w:spacing w:after="120"/>
        <w:ind w:left="1985" w:hanging="1985"/>
        <w:rPr>
          <w:rFonts w:ascii="Arial" w:eastAsia="MS Mincho" w:hAnsi="Arial" w:cs="Arial"/>
          <w:b/>
          <w:sz w:val="22"/>
        </w:rPr>
      </w:pPr>
    </w:p>
    <w:p w14:paraId="7325AC22" w14:textId="77777777" w:rsidR="00065FDD" w:rsidRDefault="008D076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6.12.6</w:t>
      </w:r>
    </w:p>
    <w:p w14:paraId="07497ED4" w14:textId="77777777" w:rsidR="00065FDD" w:rsidRDefault="008D076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99342D7" w14:textId="77777777" w:rsidR="00065FDD" w:rsidRDefault="008D0764">
      <w:pPr>
        <w:spacing w:after="120"/>
        <w:ind w:left="1985" w:hanging="1985"/>
        <w:rPr>
          <w:rFonts w:ascii="Arial" w:eastAsia="MS Mincho" w:hAnsi="Arial" w:cs="Arial"/>
          <w:b/>
          <w:sz w:val="22"/>
        </w:rPr>
      </w:pPr>
      <w:r>
        <w:rPr>
          <w:rFonts w:ascii="Arial" w:eastAsia="MS Mincho" w:hAnsi="Arial" w:cs="Arial"/>
          <w:b/>
          <w:sz w:val="22"/>
        </w:rPr>
        <w:t>Title:</w:t>
      </w:r>
      <w:r>
        <w:rPr>
          <w:rFonts w:ascii="Arial" w:eastAsia="MS Mincho" w:hAnsi="Arial" w:cs="Arial"/>
          <w:b/>
          <w:sz w:val="22"/>
        </w:rPr>
        <w:tab/>
      </w:r>
      <w:r>
        <w:rPr>
          <w:rFonts w:ascii="Arial" w:hAnsi="Arial" w:cs="Arial"/>
          <w:color w:val="000000"/>
          <w:sz w:val="22"/>
          <w:lang w:eastAsia="zh-CN"/>
        </w:rPr>
        <w:t>WF on tunnel deployment and UL timing adjustment for FR2 HST enhancement</w:t>
      </w:r>
    </w:p>
    <w:p w14:paraId="1177F1F3" w14:textId="77777777" w:rsidR="00065FDD" w:rsidRDefault="008D0764">
      <w:pPr>
        <w:spacing w:after="120"/>
        <w:ind w:left="1985" w:hanging="1985"/>
        <w:rPr>
          <w:rFonts w:ascii="Arial" w:eastAsiaTheme="minorEastAsia" w:hAnsi="Arial" w:cs="Arial"/>
          <w:sz w:val="22"/>
          <w:lang w:val="en-AU"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4189A176" w14:textId="77777777" w:rsidR="00065FDD" w:rsidRDefault="008D0764">
      <w:pPr>
        <w:pStyle w:val="Heading1"/>
        <w:rPr>
          <w:rFonts w:eastAsiaTheme="minorEastAsia"/>
          <w:lang w:eastAsia="zh-CN"/>
        </w:rPr>
      </w:pPr>
      <w:r>
        <w:rPr>
          <w:rFonts w:hint="eastAsia"/>
          <w:lang w:eastAsia="ja-JP"/>
        </w:rPr>
        <w:t>Introduction</w:t>
      </w:r>
    </w:p>
    <w:p w14:paraId="58040FD2" w14:textId="77777777" w:rsidR="00065FDD" w:rsidRDefault="008D0764">
      <w:pPr>
        <w:rPr>
          <w:color w:val="000000" w:themeColor="text1"/>
          <w:lang w:eastAsia="zh-CN"/>
        </w:rPr>
      </w:pPr>
      <w:r>
        <w:rPr>
          <w:color w:val="000000" w:themeColor="text1"/>
          <w:lang w:eastAsia="zh-CN"/>
        </w:rPr>
        <w:t xml:space="preserve">In RAN#95e meeting, the Rel-18 RAN4-led work item on enhanced NR support for high speed train scenario in FR2 has been approved [RP-220985], which has been further updated in [RP-222272]. </w:t>
      </w:r>
    </w:p>
    <w:p w14:paraId="2EDFD0F8" w14:textId="77777777" w:rsidR="00065FDD" w:rsidRDefault="008D0764">
      <w:pPr>
        <w:rPr>
          <w:color w:val="000000" w:themeColor="text1"/>
          <w:lang w:eastAsia="zh-CN"/>
        </w:rPr>
      </w:pPr>
      <w:bookmarkStart w:id="0" w:name="_Hlk116690506"/>
      <w:r>
        <w:rPr>
          <w:color w:val="000000" w:themeColor="text1"/>
          <w:lang w:eastAsia="zh-CN"/>
        </w:rPr>
        <w:t xml:space="preserve">This document provides way forwards on tunnel deployment and UL timing adjustment for FR2 HST enhancement, based on the outcomes of email discussion summary for [104-bis-e][218] NR_HST_FR2_enh_RRM. </w:t>
      </w:r>
    </w:p>
    <w:bookmarkEnd w:id="0"/>
    <w:p w14:paraId="5B60803A" w14:textId="77777777" w:rsidR="00065FDD" w:rsidRDefault="00065FDD">
      <w:pPr>
        <w:rPr>
          <w:color w:val="000000" w:themeColor="text1"/>
          <w:lang w:eastAsia="zh-CN"/>
        </w:rPr>
      </w:pPr>
    </w:p>
    <w:p w14:paraId="20240B83" w14:textId="77777777" w:rsidR="00065FDD" w:rsidRPr="009138F2" w:rsidRDefault="008D0764">
      <w:pPr>
        <w:pStyle w:val="Heading1"/>
        <w:rPr>
          <w:lang w:val="en-US" w:eastAsia="zh-CN"/>
        </w:rPr>
      </w:pPr>
      <w:r>
        <w:rPr>
          <w:lang w:val="en-US" w:eastAsia="ja-JP"/>
        </w:rPr>
        <w:t>Way Forward on Tunnel Deployment for FR2 HST</w:t>
      </w:r>
    </w:p>
    <w:p w14:paraId="21DA5D49" w14:textId="77777777" w:rsidR="00065FDD" w:rsidRDefault="008D0764">
      <w:pPr>
        <w:pStyle w:val="Heading2"/>
      </w:pPr>
      <w:r>
        <w:t>General assumption for tunnel deployment</w:t>
      </w:r>
    </w:p>
    <w:p w14:paraId="513971F1" w14:textId="77777777" w:rsidR="00065FDD" w:rsidRPr="009138F2" w:rsidRDefault="008D0764">
      <w:pPr>
        <w:spacing w:after="120"/>
        <w:rPr>
          <w:b/>
          <w:bCs/>
          <w:szCs w:val="24"/>
          <w:lang w:eastAsia="zh-CN"/>
        </w:rPr>
      </w:pPr>
      <w:bookmarkStart w:id="1" w:name="_Hlk116691094"/>
      <w:r w:rsidRPr="009138F2">
        <w:rPr>
          <w:b/>
          <w:bCs/>
          <w:szCs w:val="24"/>
          <w:lang w:eastAsia="zh-CN"/>
        </w:rPr>
        <w:t xml:space="preserve">Agreement: </w:t>
      </w:r>
    </w:p>
    <w:bookmarkEnd w:id="1"/>
    <w:p w14:paraId="23D4FBC6" w14:textId="77777777" w:rsidR="00065FDD" w:rsidRPr="009138F2" w:rsidRDefault="008D076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9138F2">
        <w:rPr>
          <w:rFonts w:eastAsia="宋体"/>
          <w:szCs w:val="24"/>
          <w:lang w:eastAsia="zh-CN"/>
        </w:rPr>
        <w:t xml:space="preserve">On the assumption for train-roof-mounted CPE: </w:t>
      </w:r>
    </w:p>
    <w:p w14:paraId="3CCBB0DF" w14:textId="18C71358" w:rsidR="00065FDD" w:rsidRPr="009138F2" w:rsidRDefault="008D076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138F2">
        <w:rPr>
          <w:rFonts w:eastAsia="宋体"/>
          <w:szCs w:val="24"/>
          <w:lang w:eastAsia="zh-CN"/>
        </w:rPr>
        <w:t>For the feasibility study of tunnel scenarios, the assumed parameters for train-roof-mounted CPE UE in Rel-17 WI can be reused</w:t>
      </w:r>
      <w:r w:rsidR="00A72DC6" w:rsidRPr="009138F2">
        <w:rPr>
          <w:rFonts w:eastAsia="宋体"/>
          <w:szCs w:val="24"/>
          <w:lang w:eastAsia="zh-CN"/>
        </w:rPr>
        <w:t>:</w:t>
      </w:r>
    </w:p>
    <w:p w14:paraId="66AAD244" w14:textId="77777777" w:rsidR="00A72DC6" w:rsidRPr="009138F2" w:rsidRDefault="00A72DC6" w:rsidP="00A72DC6">
      <w:pPr>
        <w:pStyle w:val="ListParagraph"/>
        <w:numPr>
          <w:ilvl w:val="2"/>
          <w:numId w:val="4"/>
        </w:numPr>
        <w:overflowPunct/>
        <w:autoSpaceDE/>
        <w:autoSpaceDN/>
        <w:adjustRightInd/>
        <w:spacing w:after="120"/>
        <w:ind w:firstLineChars="0"/>
        <w:textAlignment w:val="auto"/>
        <w:rPr>
          <w:rFonts w:eastAsia="宋体"/>
          <w:szCs w:val="24"/>
          <w:lang w:eastAsia="zh-CN"/>
        </w:rPr>
      </w:pPr>
      <w:r w:rsidRPr="009138F2">
        <w:t>D</w:t>
      </w:r>
      <w:r w:rsidRPr="009138F2">
        <w:rPr>
          <w:vertAlign w:val="subscript"/>
        </w:rPr>
        <w:t>UE_height</w:t>
      </w:r>
      <w:r w:rsidRPr="009138F2">
        <w:t>: 5m</w:t>
      </w:r>
    </w:p>
    <w:p w14:paraId="2198315F" w14:textId="59BBEBD2" w:rsidR="00A72DC6" w:rsidRPr="009138F2" w:rsidRDefault="00A72DC6" w:rsidP="009138F2">
      <w:pPr>
        <w:pStyle w:val="ListParagraph"/>
        <w:numPr>
          <w:ilvl w:val="2"/>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 xml:space="preserve">UE panel: </w:t>
      </w:r>
      <w:r w:rsidRPr="009138F2">
        <w:t>N=4, M=4 with 2 polarizations</w:t>
      </w:r>
    </w:p>
    <w:p w14:paraId="6D4D41F6" w14:textId="77777777" w:rsidR="00065FDD" w:rsidRPr="009138F2" w:rsidRDefault="008D076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9138F2">
        <w:rPr>
          <w:rFonts w:eastAsia="宋体"/>
          <w:szCs w:val="24"/>
          <w:lang w:eastAsia="zh-CN"/>
        </w:rPr>
        <w:t xml:space="preserve">On the assumption on SCS: </w:t>
      </w:r>
    </w:p>
    <w:p w14:paraId="47E86A3C" w14:textId="77777777" w:rsidR="00065FDD" w:rsidRPr="009138F2" w:rsidRDefault="008D076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138F2">
        <w:rPr>
          <w:rFonts w:eastAsia="宋体"/>
          <w:szCs w:val="24"/>
          <w:lang w:eastAsia="zh-CN"/>
        </w:rPr>
        <w:t>Only consider 120 kHz SCS for HST FR2 evaluations and requirements definition.</w:t>
      </w:r>
    </w:p>
    <w:p w14:paraId="6E330257" w14:textId="3E35BC50" w:rsidR="00A72DC6" w:rsidRPr="009138F2" w:rsidRDefault="00A72DC6" w:rsidP="009138F2">
      <w:pPr>
        <w:spacing w:after="120"/>
        <w:rPr>
          <w:b/>
          <w:bCs/>
          <w:szCs w:val="24"/>
          <w:lang w:eastAsia="zh-CN"/>
        </w:rPr>
      </w:pPr>
      <w:r w:rsidRPr="009138F2">
        <w:rPr>
          <w:b/>
          <w:bCs/>
          <w:szCs w:val="24"/>
          <w:lang w:eastAsia="zh-CN"/>
        </w:rPr>
        <w:t xml:space="preserve">Way Forward: </w:t>
      </w:r>
    </w:p>
    <w:p w14:paraId="3A4060FB" w14:textId="6F25298D" w:rsidR="00065FDD" w:rsidRPr="009138F2" w:rsidRDefault="008D076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9138F2">
        <w:rPr>
          <w:rFonts w:eastAsia="宋体"/>
          <w:szCs w:val="24"/>
          <w:lang w:eastAsia="zh-CN"/>
        </w:rPr>
        <w:t xml:space="preserve">On the assumption of transmission scheme: </w:t>
      </w:r>
    </w:p>
    <w:p w14:paraId="52D54736" w14:textId="77777777" w:rsidR="00065FDD" w:rsidRPr="009138F2" w:rsidRDefault="008D076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138F2">
        <w:rPr>
          <w:rFonts w:eastAsia="宋体"/>
          <w:szCs w:val="24"/>
          <w:lang w:eastAsia="zh-CN"/>
        </w:rPr>
        <w:t xml:space="preserve">Further study the transmission scheme of the tunnel deployment scenario, </w:t>
      </w:r>
    </w:p>
    <w:p w14:paraId="5B19CE23" w14:textId="14147428" w:rsidR="00065FDD" w:rsidRPr="009138F2" w:rsidRDefault="008D0764">
      <w:pPr>
        <w:pStyle w:val="ListParagraph"/>
        <w:numPr>
          <w:ilvl w:val="2"/>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FFS SFN scheme and other multi-TRP schemes should be considered with tunnel deployment scenario.</w:t>
      </w:r>
    </w:p>
    <w:p w14:paraId="6FB8D1BC" w14:textId="58F2A15C" w:rsidR="00A72DC6" w:rsidRPr="009138F2" w:rsidRDefault="00A72DC6">
      <w:pPr>
        <w:pStyle w:val="ListParagraph"/>
        <w:numPr>
          <w:ilvl w:val="2"/>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FFS bi-directional and uni-directional RRH deployment for tunnel scenario</w:t>
      </w:r>
    </w:p>
    <w:p w14:paraId="6D21C69C" w14:textId="77777777" w:rsidR="00065FDD" w:rsidRDefault="00065FDD">
      <w:pPr>
        <w:spacing w:after="120"/>
        <w:rPr>
          <w:szCs w:val="24"/>
          <w:lang w:eastAsia="zh-CN"/>
        </w:rPr>
      </w:pPr>
    </w:p>
    <w:p w14:paraId="43CD4356" w14:textId="77777777" w:rsidR="00065FDD" w:rsidRDefault="008D0764">
      <w:pPr>
        <w:pStyle w:val="Heading2"/>
      </w:pPr>
      <w:r>
        <w:t xml:space="preserve">Key parameters for tunnel deployment  </w:t>
      </w:r>
    </w:p>
    <w:p w14:paraId="349D0D0A" w14:textId="283DD469" w:rsidR="00065FDD" w:rsidRPr="009138F2" w:rsidRDefault="00476FBE">
      <w:pPr>
        <w:spacing w:after="120"/>
        <w:rPr>
          <w:b/>
          <w:bCs/>
          <w:szCs w:val="24"/>
          <w:lang w:eastAsia="zh-CN"/>
        </w:rPr>
      </w:pPr>
      <w:r w:rsidRPr="009138F2">
        <w:rPr>
          <w:b/>
          <w:bCs/>
          <w:szCs w:val="24"/>
          <w:lang w:eastAsia="zh-CN"/>
        </w:rPr>
        <w:t>Way Forward</w:t>
      </w:r>
      <w:r w:rsidR="008D0764" w:rsidRPr="009138F2">
        <w:rPr>
          <w:b/>
          <w:bCs/>
          <w:szCs w:val="24"/>
          <w:lang w:eastAsia="zh-CN"/>
        </w:rPr>
        <w:t xml:space="preserve">: </w:t>
      </w:r>
    </w:p>
    <w:p w14:paraId="080A0776" w14:textId="77777777" w:rsidR="00065FDD" w:rsidRPr="009138F2" w:rsidRDefault="008D0764">
      <w:pPr>
        <w:pStyle w:val="ListParagraph"/>
        <w:numPr>
          <w:ilvl w:val="0"/>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 xml:space="preserve">RAN4 discuss and study the key parameters below as baseline assumption for tunnel deployment by considering feasibility study of tunnel scenarios: </w:t>
      </w:r>
    </w:p>
    <w:p w14:paraId="03CCF0A5" w14:textId="77777777" w:rsidR="00065FDD" w:rsidRPr="009138F2" w:rsidRDefault="008D0764">
      <w:pPr>
        <w:pStyle w:val="ListParagraph"/>
        <w:numPr>
          <w:ilvl w:val="1"/>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Ds: the distance separation between two neighboring RRH sites. FFS options including:</w:t>
      </w:r>
    </w:p>
    <w:p w14:paraId="683894F3" w14:textId="77777777" w:rsidR="00065FDD" w:rsidRPr="009138F2" w:rsidRDefault="008D0764">
      <w:pPr>
        <w:pStyle w:val="ListParagraph"/>
        <w:numPr>
          <w:ilvl w:val="2"/>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lastRenderedPageBreak/>
        <w:t xml:space="preserve">Option 1: Ds = 500m </w:t>
      </w:r>
    </w:p>
    <w:p w14:paraId="5DB71228" w14:textId="77777777" w:rsidR="00065FDD" w:rsidRPr="009138F2" w:rsidRDefault="008D0764">
      <w:pPr>
        <w:pStyle w:val="ListParagraph"/>
        <w:numPr>
          <w:ilvl w:val="2"/>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 xml:space="preserve">Option 2: Ds = 700m </w:t>
      </w:r>
    </w:p>
    <w:p w14:paraId="5340673D" w14:textId="77777777" w:rsidR="00065FDD" w:rsidRPr="009138F2" w:rsidRDefault="008D0764">
      <w:pPr>
        <w:pStyle w:val="ListParagraph"/>
        <w:numPr>
          <w:ilvl w:val="1"/>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Dmin: the minimum distance between RRH site and train track. FFS options including:</w:t>
      </w:r>
    </w:p>
    <w:p w14:paraId="68C57FC6" w14:textId="77777777" w:rsidR="00065FDD" w:rsidRPr="009138F2" w:rsidRDefault="008D0764">
      <w:pPr>
        <w:pStyle w:val="ListParagraph"/>
        <w:numPr>
          <w:ilvl w:val="2"/>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 xml:space="preserve">Option 1: Dmin = 0m </w:t>
      </w:r>
    </w:p>
    <w:p w14:paraId="7BC3CF5A" w14:textId="77777777" w:rsidR="00065FDD" w:rsidRPr="009138F2" w:rsidRDefault="008D0764">
      <w:pPr>
        <w:pStyle w:val="ListParagraph"/>
        <w:numPr>
          <w:ilvl w:val="2"/>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Option 2: Dmin = 2m</w:t>
      </w:r>
    </w:p>
    <w:p w14:paraId="21F6BCA3" w14:textId="77777777" w:rsidR="00065FDD" w:rsidRPr="009138F2" w:rsidRDefault="008D0764">
      <w:pPr>
        <w:pStyle w:val="ListParagraph"/>
        <w:numPr>
          <w:ilvl w:val="1"/>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D</w:t>
      </w:r>
      <w:r w:rsidRPr="009138F2">
        <w:rPr>
          <w:rFonts w:eastAsia="宋体"/>
          <w:szCs w:val="24"/>
          <w:vertAlign w:val="subscript"/>
          <w:lang w:eastAsia="zh-CN"/>
        </w:rPr>
        <w:t>RRH_height</w:t>
      </w:r>
      <w:r w:rsidRPr="009138F2">
        <w:rPr>
          <w:rFonts w:eastAsia="宋体"/>
          <w:szCs w:val="24"/>
          <w:lang w:eastAsia="zh-CN"/>
        </w:rPr>
        <w:t>: determined/limited by tunnel height and RRH deployment method</w:t>
      </w:r>
    </w:p>
    <w:p w14:paraId="11AF8652" w14:textId="77777777" w:rsidR="00065FDD" w:rsidRPr="009138F2" w:rsidRDefault="008D0764">
      <w:pPr>
        <w:pStyle w:val="ListParagraph"/>
        <w:numPr>
          <w:ilvl w:val="1"/>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 xml:space="preserve">Tunnel dimensions: such as tunnel shape, height, width etc. </w:t>
      </w:r>
    </w:p>
    <w:p w14:paraId="15C0A7BF" w14:textId="77777777" w:rsidR="00065FDD" w:rsidRPr="009138F2" w:rsidRDefault="008D0764">
      <w:pPr>
        <w:pStyle w:val="ListParagraph"/>
        <w:numPr>
          <w:ilvl w:val="2"/>
          <w:numId w:val="4"/>
        </w:numPr>
        <w:spacing w:after="120"/>
        <w:ind w:firstLineChars="0"/>
        <w:rPr>
          <w:rFonts w:eastAsia="宋体"/>
          <w:szCs w:val="24"/>
          <w:lang w:eastAsia="zh-CN"/>
        </w:rPr>
      </w:pPr>
      <w:r w:rsidRPr="009138F2">
        <w:rPr>
          <w:rFonts w:eastAsia="宋体" w:hint="eastAsia"/>
          <w:szCs w:val="24"/>
          <w:lang w:eastAsia="zh-CN"/>
        </w:rPr>
        <w:t>O</w:t>
      </w:r>
      <w:r w:rsidRPr="009138F2">
        <w:rPr>
          <w:rFonts w:eastAsia="宋体"/>
          <w:szCs w:val="24"/>
          <w:lang w:eastAsia="zh-CN"/>
        </w:rPr>
        <w:t>ption 1: 7.6 meters in diameter for a 2 track tunnel</w:t>
      </w:r>
    </w:p>
    <w:p w14:paraId="1AF00775" w14:textId="77777777" w:rsidR="00065FDD" w:rsidRPr="009138F2" w:rsidRDefault="008D0764">
      <w:pPr>
        <w:pStyle w:val="ListParagraph"/>
        <w:numPr>
          <w:ilvl w:val="3"/>
          <w:numId w:val="4"/>
        </w:numPr>
        <w:ind w:firstLineChars="0"/>
        <w:rPr>
          <w:rFonts w:eastAsia="宋体"/>
          <w:szCs w:val="24"/>
          <w:lang w:eastAsia="zh-CN"/>
        </w:rPr>
      </w:pPr>
      <w:r w:rsidRPr="009138F2">
        <w:rPr>
          <w:rFonts w:eastAsia="宋体"/>
          <w:szCs w:val="24"/>
          <w:lang w:eastAsia="zh-CN"/>
        </w:rPr>
        <w:t>Accordingly, D</w:t>
      </w:r>
      <w:r w:rsidRPr="009138F2">
        <w:rPr>
          <w:rFonts w:eastAsia="宋体"/>
          <w:szCs w:val="24"/>
          <w:vertAlign w:val="subscript"/>
          <w:lang w:eastAsia="zh-CN"/>
        </w:rPr>
        <w:t>RRH_height</w:t>
      </w:r>
      <w:r w:rsidRPr="009138F2">
        <w:rPr>
          <w:rFonts w:eastAsia="宋体"/>
          <w:szCs w:val="24"/>
          <w:lang w:eastAsia="zh-CN"/>
        </w:rPr>
        <w:t xml:space="preserve"> is assumed to be 7.4m</w:t>
      </w:r>
    </w:p>
    <w:p w14:paraId="055AC868" w14:textId="77777777" w:rsidR="00065FDD" w:rsidRPr="009138F2" w:rsidRDefault="008D0764">
      <w:pPr>
        <w:pStyle w:val="ListParagraph"/>
        <w:numPr>
          <w:ilvl w:val="2"/>
          <w:numId w:val="4"/>
        </w:numPr>
        <w:overflowPunct/>
        <w:autoSpaceDE/>
        <w:autoSpaceDN/>
        <w:adjustRightInd/>
        <w:spacing w:after="120"/>
        <w:ind w:firstLineChars="0"/>
        <w:textAlignment w:val="auto"/>
        <w:rPr>
          <w:rFonts w:eastAsia="宋体"/>
          <w:szCs w:val="24"/>
          <w:lang w:eastAsia="zh-CN"/>
        </w:rPr>
      </w:pPr>
      <w:r w:rsidRPr="009138F2">
        <w:rPr>
          <w:rFonts w:eastAsia="宋体" w:hint="eastAsia"/>
          <w:szCs w:val="24"/>
          <w:lang w:eastAsia="zh-CN"/>
        </w:rPr>
        <w:t>O</w:t>
      </w:r>
      <w:r w:rsidRPr="009138F2">
        <w:rPr>
          <w:rFonts w:eastAsia="宋体"/>
          <w:szCs w:val="24"/>
          <w:lang w:eastAsia="zh-CN"/>
        </w:rPr>
        <w:t>ption 2: 5.5 meters in diameter for a single tunnel</w:t>
      </w:r>
    </w:p>
    <w:p w14:paraId="06C6FA67" w14:textId="2E862E97" w:rsidR="00065FDD" w:rsidRPr="009138F2" w:rsidRDefault="008D0764">
      <w:pPr>
        <w:pStyle w:val="ListParagraph"/>
        <w:numPr>
          <w:ilvl w:val="3"/>
          <w:numId w:val="4"/>
        </w:numPr>
        <w:ind w:firstLineChars="0"/>
        <w:rPr>
          <w:rFonts w:eastAsia="宋体"/>
          <w:szCs w:val="24"/>
          <w:lang w:eastAsia="zh-CN"/>
        </w:rPr>
      </w:pPr>
      <w:r w:rsidRPr="009138F2">
        <w:rPr>
          <w:rFonts w:eastAsia="宋体"/>
          <w:szCs w:val="24"/>
          <w:lang w:eastAsia="zh-CN"/>
        </w:rPr>
        <w:t>Accordingly, D</w:t>
      </w:r>
      <w:r w:rsidRPr="009138F2">
        <w:rPr>
          <w:rFonts w:eastAsia="宋体"/>
          <w:szCs w:val="24"/>
          <w:vertAlign w:val="subscript"/>
          <w:lang w:eastAsia="zh-CN"/>
        </w:rPr>
        <w:t>RRH_height</w:t>
      </w:r>
      <w:r w:rsidRPr="009138F2">
        <w:rPr>
          <w:rFonts w:eastAsia="宋体"/>
          <w:szCs w:val="24"/>
          <w:lang w:eastAsia="zh-CN"/>
        </w:rPr>
        <w:t xml:space="preserve"> is assumed to be 5.3m</w:t>
      </w:r>
    </w:p>
    <w:p w14:paraId="6CB6356A" w14:textId="60D05165" w:rsidR="00A72DC6" w:rsidRPr="009138F2" w:rsidRDefault="00A72DC6" w:rsidP="009138F2">
      <w:pPr>
        <w:pStyle w:val="ListParagraph"/>
        <w:numPr>
          <w:ilvl w:val="2"/>
          <w:numId w:val="4"/>
        </w:numPr>
        <w:ind w:firstLineChars="0"/>
        <w:rPr>
          <w:rFonts w:eastAsia="宋体"/>
          <w:szCs w:val="24"/>
          <w:lang w:eastAsia="zh-CN"/>
        </w:rPr>
      </w:pPr>
      <w:r w:rsidRPr="009138F2">
        <w:rPr>
          <w:rFonts w:eastAsia="宋体"/>
          <w:szCs w:val="24"/>
          <w:lang w:eastAsia="zh-CN"/>
        </w:rPr>
        <w:t>Other options are not precluded</w:t>
      </w:r>
    </w:p>
    <w:p w14:paraId="1A80F2E0" w14:textId="77777777" w:rsidR="00065FDD" w:rsidRPr="009138F2" w:rsidRDefault="008D0764">
      <w:pPr>
        <w:pStyle w:val="ListParagraph"/>
        <w:numPr>
          <w:ilvl w:val="1"/>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 xml:space="preserve">gNB RRH and antenna panel element assumption. </w:t>
      </w:r>
    </w:p>
    <w:p w14:paraId="5FF22A5A" w14:textId="77777777" w:rsidR="00065FDD" w:rsidRPr="009138F2" w:rsidRDefault="008D0764">
      <w:pPr>
        <w:pStyle w:val="ListParagraph"/>
        <w:numPr>
          <w:ilvl w:val="2"/>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 xml:space="preserve">FFS the number of RRHs per BBU, </w:t>
      </w:r>
    </w:p>
    <w:p w14:paraId="684FBAA0" w14:textId="1DDF5657" w:rsidR="00065FDD" w:rsidRPr="009138F2" w:rsidRDefault="008D0764">
      <w:pPr>
        <w:pStyle w:val="ListParagraph"/>
        <w:numPr>
          <w:ilvl w:val="3"/>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 xml:space="preserve">Option 1: 4 RRHs per BBU, </w:t>
      </w:r>
    </w:p>
    <w:p w14:paraId="1C000DD1" w14:textId="25E9ADF6" w:rsidR="00476FBE" w:rsidRPr="009138F2" w:rsidRDefault="00476FBE">
      <w:pPr>
        <w:pStyle w:val="ListParagraph"/>
        <w:numPr>
          <w:ilvl w:val="3"/>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Option 2: from 1 to 4 RRHs per BBU</w:t>
      </w:r>
    </w:p>
    <w:p w14:paraId="55B77699" w14:textId="77777777" w:rsidR="00065FDD" w:rsidRPr="009138F2" w:rsidRDefault="008D0764">
      <w:pPr>
        <w:pStyle w:val="ListParagraph"/>
        <w:numPr>
          <w:ilvl w:val="3"/>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Other options are not precluded</w:t>
      </w:r>
    </w:p>
    <w:p w14:paraId="7A4DA9B0" w14:textId="32CF79B7" w:rsidR="00065FDD" w:rsidRPr="009138F2" w:rsidRDefault="008D0764">
      <w:pPr>
        <w:pStyle w:val="ListParagraph"/>
        <w:numPr>
          <w:ilvl w:val="2"/>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 xml:space="preserve">1 beam per RRH panel </w:t>
      </w:r>
    </w:p>
    <w:p w14:paraId="1073CA8A" w14:textId="670A97E2" w:rsidR="00065FDD" w:rsidRPr="009138F2" w:rsidRDefault="00A72DC6" w:rsidP="009138F2">
      <w:pPr>
        <w:pStyle w:val="ListParagraph"/>
        <w:numPr>
          <w:ilvl w:val="2"/>
          <w:numId w:val="4"/>
        </w:numPr>
        <w:overflowPunct/>
        <w:autoSpaceDE/>
        <w:autoSpaceDN/>
        <w:adjustRightInd/>
        <w:spacing w:after="120"/>
        <w:ind w:firstLineChars="0"/>
        <w:textAlignment w:val="auto"/>
        <w:rPr>
          <w:rFonts w:eastAsia="宋体"/>
          <w:szCs w:val="24"/>
          <w:lang w:eastAsia="zh-CN"/>
        </w:rPr>
      </w:pPr>
      <w:r w:rsidRPr="009138F2">
        <w:rPr>
          <w:szCs w:val="24"/>
          <w:lang w:eastAsia="zh-CN"/>
        </w:rPr>
        <w:t>RRH Antenna Element Assumption for RRH side</w:t>
      </w:r>
      <w:r w:rsidRPr="009138F2">
        <w:rPr>
          <w:rFonts w:eastAsia="宋体"/>
          <w:szCs w:val="24"/>
          <w:lang w:eastAsia="zh-CN"/>
        </w:rPr>
        <w:t xml:space="preserve"> </w:t>
      </w:r>
      <w:r w:rsidR="00476FBE" w:rsidRPr="009138F2">
        <w:rPr>
          <w:rFonts w:eastAsia="宋体"/>
          <w:szCs w:val="24"/>
          <w:lang w:val="en-AU" w:eastAsia="zh-CN"/>
        </w:rPr>
        <w:t>is the same as Rel-17</w:t>
      </w:r>
      <w:r w:rsidRPr="009138F2">
        <w:rPr>
          <w:szCs w:val="24"/>
          <w:lang w:eastAsia="zh-CN"/>
        </w:rPr>
        <w:t xml:space="preserve">: </w:t>
      </w:r>
      <w:r w:rsidRPr="009138F2">
        <w:rPr>
          <w:rFonts w:eastAsia="宋体"/>
          <w:szCs w:val="24"/>
          <w:lang w:eastAsia="zh-CN"/>
        </w:rPr>
        <w:t>[Mg, Ng, M, N, P] = [1, 1, 8, 8, 2].</w:t>
      </w:r>
    </w:p>
    <w:p w14:paraId="09315D62" w14:textId="77777777" w:rsidR="00065FDD" w:rsidRDefault="00065FDD">
      <w:pPr>
        <w:pStyle w:val="ListParagraph"/>
        <w:overflowPunct/>
        <w:autoSpaceDE/>
        <w:autoSpaceDN/>
        <w:adjustRightInd/>
        <w:spacing w:after="120"/>
        <w:ind w:left="1440" w:firstLineChars="0" w:firstLine="0"/>
        <w:textAlignment w:val="auto"/>
        <w:rPr>
          <w:rFonts w:eastAsia="宋体"/>
          <w:szCs w:val="24"/>
          <w:lang w:eastAsia="zh-CN"/>
        </w:rPr>
      </w:pPr>
    </w:p>
    <w:p w14:paraId="45D832E5" w14:textId="77777777" w:rsidR="00065FDD" w:rsidRDefault="008D0764">
      <w:pPr>
        <w:pStyle w:val="Heading2"/>
      </w:pPr>
      <w:r>
        <w:t>Reference channel model for tunnel scenario</w:t>
      </w:r>
    </w:p>
    <w:p w14:paraId="1225612C" w14:textId="1C71ADD8" w:rsidR="00065FDD" w:rsidRDefault="00476FBE">
      <w:pPr>
        <w:spacing w:after="120"/>
        <w:rPr>
          <w:b/>
          <w:bCs/>
          <w:szCs w:val="24"/>
          <w:lang w:eastAsia="zh-CN"/>
        </w:rPr>
      </w:pPr>
      <w:r>
        <w:rPr>
          <w:b/>
          <w:bCs/>
          <w:szCs w:val="24"/>
          <w:lang w:eastAsia="zh-CN"/>
        </w:rPr>
        <w:t>Way Forward</w:t>
      </w:r>
      <w:r w:rsidR="008D0764">
        <w:rPr>
          <w:b/>
          <w:bCs/>
          <w:szCs w:val="24"/>
          <w:lang w:eastAsia="zh-CN"/>
        </w:rPr>
        <w:t xml:space="preserve">: </w:t>
      </w:r>
    </w:p>
    <w:p w14:paraId="3F0D90A1" w14:textId="77777777" w:rsidR="00065FDD" w:rsidRDefault="008D076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RAN4 further study the reference channel model for tunnel scenario:</w:t>
      </w:r>
    </w:p>
    <w:p w14:paraId="06723A72" w14:textId="77777777" w:rsidR="00065FDD" w:rsidRDefault="008D0764">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LoS propagation assumption is valid in the tunnel deployment. </w:t>
      </w:r>
    </w:p>
    <w:p w14:paraId="6738E59A" w14:textId="77777777" w:rsidR="00065FDD" w:rsidRDefault="008D0764">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FFS LoS UMi street canyon channel mode for the RRM evaluations of HST FR2 tunnel deployment.</w:t>
      </w:r>
    </w:p>
    <w:p w14:paraId="0CCD3C03" w14:textId="77777777" w:rsidR="00065FDD" w:rsidRDefault="008D0764">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FFS using multi-path fading channel model with strong LoS component for the performance evaluation of HST FR2 tunnel deployment.</w:t>
      </w:r>
    </w:p>
    <w:p w14:paraId="3883E441" w14:textId="77777777" w:rsidR="00065FDD" w:rsidRDefault="008D0764">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solution about the problem about the significant performance degradation when UE is under RRH due to larger delay spread than CP.</w:t>
      </w:r>
    </w:p>
    <w:p w14:paraId="36D86F0D" w14:textId="77777777" w:rsidR="00065FDD" w:rsidRDefault="008D0764">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tunnel pathloss model, fading model and link budget will be the same as scenario A (LoS).</w:t>
      </w:r>
    </w:p>
    <w:p w14:paraId="3D345396" w14:textId="77777777" w:rsidR="00065FDD" w:rsidRDefault="00065FDD" w:rsidP="009138F2">
      <w:pPr>
        <w:spacing w:after="120"/>
      </w:pPr>
    </w:p>
    <w:p w14:paraId="1B776694" w14:textId="77777777" w:rsidR="00065FDD" w:rsidRDefault="008D0764">
      <w:pPr>
        <w:pStyle w:val="Heading2"/>
      </w:pPr>
      <w:r>
        <w:t>Mobility issue for tunnel scenario</w:t>
      </w:r>
    </w:p>
    <w:p w14:paraId="4EA70160" w14:textId="5026EACB" w:rsidR="00065FDD" w:rsidRDefault="00476FBE">
      <w:pPr>
        <w:spacing w:after="120"/>
        <w:rPr>
          <w:b/>
          <w:bCs/>
          <w:szCs w:val="24"/>
          <w:lang w:eastAsia="zh-CN"/>
        </w:rPr>
      </w:pPr>
      <w:r>
        <w:rPr>
          <w:b/>
          <w:bCs/>
          <w:szCs w:val="24"/>
          <w:lang w:eastAsia="zh-CN"/>
        </w:rPr>
        <w:t>Way Forward</w:t>
      </w:r>
      <w:r w:rsidR="008D0764">
        <w:rPr>
          <w:b/>
          <w:bCs/>
          <w:szCs w:val="24"/>
          <w:lang w:eastAsia="zh-CN"/>
        </w:rPr>
        <w:t xml:space="preserve">: </w:t>
      </w:r>
    </w:p>
    <w:p w14:paraId="77EC8FE5" w14:textId="77777777" w:rsidR="00065FDD" w:rsidRDefault="008D0764">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discuss the mobility issue when the train is travelling in the direction opposite to the serving beam orientation, especially, in the case when RRH are close to the track, i.e., in tunnel deployments.</w:t>
      </w:r>
    </w:p>
    <w:p w14:paraId="49594418" w14:textId="77777777" w:rsidR="00065FDD" w:rsidRDefault="00065FDD">
      <w:pPr>
        <w:pStyle w:val="ListParagraph"/>
        <w:overflowPunct/>
        <w:autoSpaceDE/>
        <w:autoSpaceDN/>
        <w:adjustRightInd/>
        <w:spacing w:after="120"/>
        <w:ind w:left="1440" w:firstLineChars="0" w:firstLine="0"/>
        <w:textAlignment w:val="auto"/>
        <w:rPr>
          <w:rFonts w:eastAsia="宋体"/>
          <w:szCs w:val="24"/>
          <w:lang w:eastAsia="zh-CN"/>
        </w:rPr>
      </w:pPr>
    </w:p>
    <w:p w14:paraId="4F2E0246" w14:textId="77777777" w:rsidR="00065FDD" w:rsidRDefault="00065FDD">
      <w:pPr>
        <w:pStyle w:val="ListParagraph"/>
        <w:overflowPunct/>
        <w:autoSpaceDE/>
        <w:autoSpaceDN/>
        <w:adjustRightInd/>
        <w:spacing w:after="120"/>
        <w:ind w:left="1440" w:firstLineChars="0" w:firstLine="0"/>
        <w:textAlignment w:val="auto"/>
        <w:rPr>
          <w:rFonts w:eastAsia="宋体"/>
          <w:szCs w:val="24"/>
          <w:lang w:eastAsia="zh-CN"/>
        </w:rPr>
      </w:pPr>
    </w:p>
    <w:p w14:paraId="331A1BC3" w14:textId="77777777" w:rsidR="00065FDD" w:rsidRPr="009138F2" w:rsidRDefault="008D0764">
      <w:pPr>
        <w:pStyle w:val="Heading2"/>
        <w:rPr>
          <w:lang w:val="en-US"/>
        </w:rPr>
      </w:pPr>
      <w:r w:rsidRPr="009138F2">
        <w:rPr>
          <w:lang w:val="en-US"/>
        </w:rPr>
        <w:t>Expectation from tunnel deployment scenario study</w:t>
      </w:r>
    </w:p>
    <w:p w14:paraId="0BA7C3A3" w14:textId="77777777" w:rsidR="00065FDD" w:rsidRDefault="008D0764">
      <w:pPr>
        <w:spacing w:after="120"/>
        <w:rPr>
          <w:b/>
          <w:bCs/>
          <w:szCs w:val="24"/>
          <w:lang w:eastAsia="zh-CN"/>
        </w:rPr>
      </w:pPr>
      <w:r>
        <w:rPr>
          <w:b/>
          <w:bCs/>
          <w:szCs w:val="24"/>
          <w:lang w:eastAsia="zh-CN"/>
        </w:rPr>
        <w:t xml:space="preserve">Agreement: </w:t>
      </w:r>
    </w:p>
    <w:p w14:paraId="3E08F5BE" w14:textId="77777777" w:rsidR="00065FDD" w:rsidRPr="009138F2" w:rsidRDefault="008D0764">
      <w:pPr>
        <w:pStyle w:val="ListParagraph"/>
        <w:numPr>
          <w:ilvl w:val="0"/>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 xml:space="preserve">Based on the study on tunnel scenario, at least the following targets can be expected: </w:t>
      </w:r>
    </w:p>
    <w:p w14:paraId="78C85655" w14:textId="77777777" w:rsidR="00065FDD" w:rsidRPr="009138F2" w:rsidRDefault="008D0764">
      <w:pPr>
        <w:pStyle w:val="ListParagraph"/>
        <w:numPr>
          <w:ilvl w:val="1"/>
          <w:numId w:val="4"/>
        </w:numPr>
        <w:overflowPunct/>
        <w:autoSpaceDE/>
        <w:autoSpaceDN/>
        <w:adjustRightInd/>
        <w:spacing w:after="120"/>
        <w:ind w:firstLineChars="0"/>
        <w:textAlignment w:val="auto"/>
        <w:rPr>
          <w:rFonts w:eastAsia="宋体"/>
          <w:szCs w:val="24"/>
          <w:lang w:val="sv-SE" w:eastAsia="zh-CN"/>
        </w:rPr>
      </w:pPr>
      <w:r w:rsidRPr="009138F2">
        <w:rPr>
          <w:rFonts w:eastAsia="宋体"/>
          <w:szCs w:val="24"/>
          <w:lang w:val="sv-SE" w:eastAsia="zh-CN"/>
        </w:rPr>
        <w:t>FR2 HST tunnel scenario channel model</w:t>
      </w:r>
    </w:p>
    <w:p w14:paraId="38A4F2B1" w14:textId="77777777" w:rsidR="00065FDD" w:rsidRPr="009138F2" w:rsidRDefault="008D0764">
      <w:pPr>
        <w:pStyle w:val="ListParagraph"/>
        <w:numPr>
          <w:ilvl w:val="2"/>
          <w:numId w:val="4"/>
        </w:numPr>
        <w:overflowPunct/>
        <w:autoSpaceDE/>
        <w:autoSpaceDN/>
        <w:adjustRightInd/>
        <w:spacing w:after="120"/>
        <w:ind w:firstLineChars="0"/>
        <w:textAlignment w:val="auto"/>
        <w:rPr>
          <w:rFonts w:eastAsia="宋体"/>
          <w:szCs w:val="24"/>
          <w:lang w:val="en-US" w:eastAsia="zh-CN"/>
        </w:rPr>
      </w:pPr>
      <w:r w:rsidRPr="009138F2">
        <w:rPr>
          <w:rFonts w:eastAsia="宋体"/>
          <w:szCs w:val="24"/>
          <w:lang w:val="en-US" w:eastAsia="zh-CN"/>
        </w:rPr>
        <w:t>FFS the necessity of new channel model FR2 HST tunnel scenario</w:t>
      </w:r>
    </w:p>
    <w:p w14:paraId="2AFF34DD" w14:textId="77777777" w:rsidR="00065FDD" w:rsidRPr="009138F2" w:rsidRDefault="008D0764">
      <w:pPr>
        <w:pStyle w:val="ListParagraph"/>
        <w:numPr>
          <w:ilvl w:val="1"/>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Typical FR2 HST deployment scenario for tunnel scenario</w:t>
      </w:r>
    </w:p>
    <w:p w14:paraId="1B9BBD7B" w14:textId="21C95DC6" w:rsidR="00065FDD" w:rsidRPr="009138F2" w:rsidRDefault="008D0764">
      <w:pPr>
        <w:pStyle w:val="ListParagraph"/>
        <w:numPr>
          <w:ilvl w:val="2"/>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FFS the feasible parameters for FR2 HST deployment for tunnel scenario</w:t>
      </w:r>
    </w:p>
    <w:p w14:paraId="451F300C" w14:textId="09E95D15" w:rsidR="00476FBE" w:rsidRPr="009138F2" w:rsidRDefault="00476FBE" w:rsidP="009138F2">
      <w:pPr>
        <w:pStyle w:val="ListParagraph"/>
        <w:numPr>
          <w:ilvl w:val="1"/>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Identified the requirements that might be impacted by the tunnel scenario, if any.</w:t>
      </w:r>
    </w:p>
    <w:p w14:paraId="40C0DE31" w14:textId="77777777" w:rsidR="00065FDD" w:rsidRDefault="00065FDD">
      <w:pPr>
        <w:pStyle w:val="ListParagraph"/>
        <w:overflowPunct/>
        <w:autoSpaceDE/>
        <w:autoSpaceDN/>
        <w:adjustRightInd/>
        <w:spacing w:after="120"/>
        <w:ind w:left="720" w:firstLineChars="0" w:firstLine="0"/>
        <w:textAlignment w:val="auto"/>
        <w:rPr>
          <w:rFonts w:eastAsia="宋体"/>
          <w:szCs w:val="24"/>
          <w:lang w:eastAsia="zh-CN"/>
        </w:rPr>
      </w:pPr>
    </w:p>
    <w:p w14:paraId="564417AF" w14:textId="77777777" w:rsidR="00065FDD" w:rsidRPr="009138F2" w:rsidRDefault="008D0764">
      <w:pPr>
        <w:pStyle w:val="Heading1"/>
        <w:rPr>
          <w:lang w:val="en-US" w:eastAsia="zh-CN"/>
        </w:rPr>
      </w:pPr>
      <w:r>
        <w:rPr>
          <w:lang w:val="en-US" w:eastAsia="ja-JP"/>
        </w:rPr>
        <w:t>Way Forward on UL Timing Adjustment Solution for FR2 HST</w:t>
      </w:r>
    </w:p>
    <w:p w14:paraId="0D4D7AA1" w14:textId="77777777" w:rsidR="00065FDD" w:rsidRDefault="00065FDD">
      <w:pPr>
        <w:rPr>
          <w:iCs/>
          <w:lang w:eastAsia="zh-CN"/>
        </w:rPr>
      </w:pPr>
    </w:p>
    <w:p w14:paraId="70663519" w14:textId="77777777" w:rsidR="00065FDD" w:rsidRPr="009138F2" w:rsidRDefault="008D0764">
      <w:pPr>
        <w:pStyle w:val="Heading2"/>
        <w:rPr>
          <w:lang w:val="en-US"/>
        </w:rPr>
      </w:pPr>
      <w:r w:rsidRPr="009138F2">
        <w:rPr>
          <w:lang w:val="en-US"/>
        </w:rPr>
        <w:t>General view on UL timing adjustment solution</w:t>
      </w:r>
    </w:p>
    <w:p w14:paraId="1C0FEC48" w14:textId="000A57D9" w:rsidR="00065FDD" w:rsidRDefault="00476FBE">
      <w:pPr>
        <w:spacing w:after="120"/>
        <w:rPr>
          <w:b/>
          <w:bCs/>
          <w:szCs w:val="24"/>
          <w:lang w:eastAsia="zh-CN"/>
        </w:rPr>
      </w:pPr>
      <w:r>
        <w:rPr>
          <w:b/>
          <w:bCs/>
          <w:szCs w:val="24"/>
          <w:lang w:eastAsia="zh-CN"/>
        </w:rPr>
        <w:t>Way Forward</w:t>
      </w:r>
      <w:r w:rsidR="008D0764">
        <w:rPr>
          <w:b/>
          <w:bCs/>
          <w:szCs w:val="24"/>
          <w:lang w:eastAsia="zh-CN"/>
        </w:rPr>
        <w:t xml:space="preserve">: </w:t>
      </w:r>
    </w:p>
    <w:p w14:paraId="29E844B9" w14:textId="77777777" w:rsidR="00065FDD" w:rsidRDefault="008D0764">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RAN4 continue to discuss UL timing adjustment solution, including explicit NW signalling assistance in Rel-18, based upon Option 3 and 4 captured in WF R4-2120416.</w:t>
      </w:r>
    </w:p>
    <w:p w14:paraId="4EA13A62" w14:textId="27D8DB1A" w:rsidR="00065FDD" w:rsidRPr="009138F2" w:rsidRDefault="008D0764">
      <w:pPr>
        <w:pStyle w:val="ListParagraph"/>
        <w:numPr>
          <w:ilvl w:val="1"/>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Both RRC and MAC-CE based solutions are FFS.</w:t>
      </w:r>
    </w:p>
    <w:p w14:paraId="0C3B7B69" w14:textId="77777777" w:rsidR="00476FBE" w:rsidRPr="009138F2" w:rsidRDefault="00476FBE" w:rsidP="00476FBE">
      <w:pPr>
        <w:pStyle w:val="ListParagraph"/>
        <w:numPr>
          <w:ilvl w:val="2"/>
          <w:numId w:val="4"/>
        </w:numPr>
        <w:overflowPunct/>
        <w:autoSpaceDE/>
        <w:adjustRightInd/>
        <w:spacing w:after="120" w:line="252" w:lineRule="auto"/>
        <w:ind w:firstLineChars="0"/>
        <w:textAlignment w:val="auto"/>
        <w:rPr>
          <w:lang w:eastAsia="zh-CN"/>
        </w:rPr>
      </w:pPr>
      <w:r w:rsidRPr="009138F2">
        <w:rPr>
          <w:lang w:eastAsia="zh-CN"/>
        </w:rPr>
        <w:t>FFS whether to embedded spatial similarity (QCL-like relation for beams across RRHs) information by ordering the SSB index (to RRH mapping) signaled in RRC solution</w:t>
      </w:r>
    </w:p>
    <w:p w14:paraId="63D8E7DB" w14:textId="77777777" w:rsidR="00065FDD" w:rsidRDefault="00065FDD">
      <w:pPr>
        <w:pStyle w:val="ListParagraph"/>
        <w:overflowPunct/>
        <w:autoSpaceDE/>
        <w:autoSpaceDN/>
        <w:adjustRightInd/>
        <w:spacing w:after="120"/>
        <w:ind w:left="1440" w:firstLineChars="0" w:firstLine="0"/>
        <w:textAlignment w:val="auto"/>
        <w:rPr>
          <w:rFonts w:eastAsia="宋体"/>
          <w:szCs w:val="24"/>
          <w:lang w:eastAsia="zh-CN"/>
        </w:rPr>
      </w:pPr>
    </w:p>
    <w:p w14:paraId="13439E1E" w14:textId="77777777" w:rsidR="00065FDD" w:rsidRPr="009138F2" w:rsidRDefault="008D0764">
      <w:pPr>
        <w:pStyle w:val="Heading2"/>
        <w:rPr>
          <w:lang w:val="en-US"/>
        </w:rPr>
      </w:pPr>
      <w:r w:rsidRPr="009138F2">
        <w:rPr>
          <w:lang w:val="en-US"/>
        </w:rPr>
        <w:t>Relationship with 2 TA enhancement in Rel-18 MIMO</w:t>
      </w:r>
    </w:p>
    <w:p w14:paraId="2415AB68" w14:textId="77777777" w:rsidR="00065FDD" w:rsidRDefault="008D0764">
      <w:pPr>
        <w:spacing w:after="120"/>
        <w:rPr>
          <w:b/>
          <w:bCs/>
          <w:szCs w:val="24"/>
          <w:lang w:eastAsia="zh-CN"/>
        </w:rPr>
      </w:pPr>
      <w:r>
        <w:rPr>
          <w:b/>
          <w:bCs/>
          <w:szCs w:val="24"/>
          <w:lang w:eastAsia="zh-CN"/>
        </w:rPr>
        <w:t xml:space="preserve">Agreement: </w:t>
      </w:r>
    </w:p>
    <w:p w14:paraId="777CB6CF" w14:textId="54B8A837" w:rsidR="00065FDD" w:rsidRPr="009138F2" w:rsidRDefault="00476FBE" w:rsidP="009138F2">
      <w:pPr>
        <w:pStyle w:val="ListParagraph"/>
        <w:numPr>
          <w:ilvl w:val="0"/>
          <w:numId w:val="4"/>
        </w:numPr>
        <w:overflowPunct/>
        <w:autoSpaceDE/>
        <w:autoSpaceDN/>
        <w:adjustRightInd/>
        <w:spacing w:after="120"/>
        <w:ind w:firstLineChars="0"/>
        <w:textAlignment w:val="auto"/>
        <w:rPr>
          <w:rFonts w:eastAsia="宋体"/>
          <w:szCs w:val="24"/>
          <w:lang w:eastAsia="zh-CN"/>
        </w:rPr>
      </w:pPr>
      <w:r w:rsidRPr="009138F2">
        <w:rPr>
          <w:rFonts w:eastAsia="宋体"/>
          <w:szCs w:val="24"/>
          <w:lang w:eastAsia="zh-CN"/>
        </w:rPr>
        <w:t>T</w:t>
      </w:r>
      <w:r w:rsidR="008D0764" w:rsidRPr="009138F2">
        <w:rPr>
          <w:rFonts w:eastAsia="宋体"/>
          <w:szCs w:val="24"/>
          <w:lang w:eastAsia="zh-CN"/>
        </w:rPr>
        <w:t>wo TA enhancement</w:t>
      </w:r>
      <w:r w:rsidRPr="009138F2">
        <w:rPr>
          <w:rFonts w:eastAsia="宋体"/>
          <w:szCs w:val="24"/>
          <w:lang w:eastAsia="zh-CN"/>
        </w:rPr>
        <w:t xml:space="preserve"> is not in the scope of Rel-18 </w:t>
      </w:r>
      <w:r w:rsidR="003B3CC3" w:rsidRPr="009138F2">
        <w:rPr>
          <w:rFonts w:eastAsia="宋体"/>
          <w:szCs w:val="24"/>
          <w:lang w:eastAsia="zh-CN"/>
        </w:rPr>
        <w:t>FR2 HST enhancement workitem</w:t>
      </w:r>
      <w:r w:rsidR="008D0764" w:rsidRPr="009138F2">
        <w:rPr>
          <w:rFonts w:eastAsia="宋体"/>
          <w:szCs w:val="24"/>
          <w:lang w:eastAsia="zh-CN"/>
        </w:rPr>
        <w:t>.</w:t>
      </w:r>
    </w:p>
    <w:p w14:paraId="067E19BD" w14:textId="77777777" w:rsidR="00065FDD" w:rsidRDefault="00065FDD">
      <w:pPr>
        <w:pStyle w:val="ListParagraph"/>
        <w:overflowPunct/>
        <w:autoSpaceDE/>
        <w:autoSpaceDN/>
        <w:adjustRightInd/>
        <w:spacing w:after="120"/>
        <w:ind w:left="1440" w:firstLineChars="0" w:firstLine="0"/>
        <w:textAlignment w:val="auto"/>
        <w:rPr>
          <w:rFonts w:eastAsia="宋体"/>
          <w:szCs w:val="24"/>
          <w:lang w:eastAsia="zh-CN"/>
        </w:rPr>
      </w:pPr>
    </w:p>
    <w:p w14:paraId="2EAE28ED" w14:textId="77777777" w:rsidR="00065FDD" w:rsidRPr="009138F2" w:rsidRDefault="008D0764">
      <w:pPr>
        <w:pStyle w:val="Heading2"/>
        <w:rPr>
          <w:lang w:val="en-US"/>
        </w:rPr>
      </w:pPr>
      <w:r w:rsidRPr="009138F2">
        <w:rPr>
          <w:lang w:val="en-US"/>
        </w:rPr>
        <w:t xml:space="preserve">Analysis on the impact of large propagation delay jump </w:t>
      </w:r>
    </w:p>
    <w:p w14:paraId="096661A1" w14:textId="177A17CF" w:rsidR="003B3CC3" w:rsidRPr="009138F2" w:rsidRDefault="003B3CC3" w:rsidP="009138F2">
      <w:pPr>
        <w:spacing w:after="120"/>
        <w:rPr>
          <w:b/>
          <w:bCs/>
          <w:szCs w:val="24"/>
          <w:lang w:eastAsia="zh-CN"/>
        </w:rPr>
      </w:pPr>
      <w:r w:rsidRPr="009138F2">
        <w:rPr>
          <w:b/>
          <w:bCs/>
          <w:szCs w:val="24"/>
          <w:lang w:eastAsia="zh-CN"/>
        </w:rPr>
        <w:t xml:space="preserve">Way Forward: </w:t>
      </w:r>
    </w:p>
    <w:p w14:paraId="1402BF61" w14:textId="4874B1FF" w:rsidR="003B3CC3" w:rsidRPr="009138F2" w:rsidRDefault="003B3CC3" w:rsidP="009138F2">
      <w:pPr>
        <w:pStyle w:val="ListParagraph"/>
        <w:numPr>
          <w:ilvl w:val="0"/>
          <w:numId w:val="10"/>
        </w:numPr>
        <w:spacing w:after="120"/>
        <w:ind w:firstLineChars="0"/>
        <w:rPr>
          <w:szCs w:val="24"/>
          <w:lang w:eastAsia="zh-CN"/>
        </w:rPr>
      </w:pPr>
      <w:r w:rsidRPr="009138F2">
        <w:rPr>
          <w:szCs w:val="24"/>
          <w:lang w:eastAsia="zh-CN"/>
        </w:rPr>
        <w:t xml:space="preserve">RAN4 to discuss the existence of potential impacts of large jump in propagation delay on UE MAC of UL TA adjustment and </w:t>
      </w:r>
      <w:r w:rsidRPr="009138F2">
        <w:rPr>
          <w:i/>
          <w:iCs/>
          <w:szCs w:val="24"/>
          <w:lang w:eastAsia="zh-CN"/>
        </w:rPr>
        <w:t>timeAlignemntTimer</w:t>
      </w:r>
      <w:r w:rsidRPr="009138F2">
        <w:rPr>
          <w:szCs w:val="24"/>
          <w:lang w:eastAsia="zh-CN"/>
        </w:rPr>
        <w:t xml:space="preserve"> in the case of inter-RRH TCI state switch.</w:t>
      </w:r>
    </w:p>
    <w:p w14:paraId="1E8D59C9" w14:textId="77777777" w:rsidR="003B3CC3" w:rsidRDefault="003B3CC3">
      <w:pPr>
        <w:spacing w:after="120"/>
        <w:rPr>
          <w:szCs w:val="24"/>
          <w:lang w:eastAsia="zh-CN"/>
        </w:rPr>
      </w:pPr>
    </w:p>
    <w:p w14:paraId="0C6E3F06" w14:textId="77777777" w:rsidR="00065FDD" w:rsidRPr="009138F2" w:rsidRDefault="008D0764">
      <w:pPr>
        <w:pStyle w:val="Heading1"/>
        <w:rPr>
          <w:lang w:val="en-US" w:eastAsia="zh-CN"/>
        </w:rPr>
      </w:pPr>
      <w:r>
        <w:rPr>
          <w:lang w:val="en-US" w:eastAsia="ja-JP"/>
        </w:rPr>
        <w:t>Appendix: Agreement from WF R4-2120416</w:t>
      </w:r>
    </w:p>
    <w:p w14:paraId="7C749082" w14:textId="77777777" w:rsidR="00065FDD" w:rsidRPr="009138F2" w:rsidRDefault="00065FDD">
      <w:pPr>
        <w:rPr>
          <w:iCs/>
          <w:lang w:val="en-US"/>
        </w:rPr>
      </w:pPr>
    </w:p>
    <w:tbl>
      <w:tblPr>
        <w:tblStyle w:val="TableGrid"/>
        <w:tblW w:w="0" w:type="auto"/>
        <w:tblInd w:w="421" w:type="dxa"/>
        <w:tblLook w:val="04A0" w:firstRow="1" w:lastRow="0" w:firstColumn="1" w:lastColumn="0" w:noHBand="0" w:noVBand="1"/>
      </w:tblPr>
      <w:tblGrid>
        <w:gridCol w:w="8788"/>
      </w:tblGrid>
      <w:tr w:rsidR="00065FDD" w14:paraId="6ADBC232" w14:textId="77777777">
        <w:tc>
          <w:tcPr>
            <w:tcW w:w="8788" w:type="dxa"/>
          </w:tcPr>
          <w:p w14:paraId="1ED8C86F" w14:textId="77777777" w:rsidR="00065FDD" w:rsidRDefault="008D0764">
            <w:pPr>
              <w:spacing w:before="60" w:after="0"/>
              <w:rPr>
                <w:rFonts w:asciiTheme="minorHAnsi" w:hAnsiTheme="minorHAnsi" w:cstheme="minorHAnsi"/>
              </w:rPr>
            </w:pPr>
            <w:r>
              <w:rPr>
                <w:rFonts w:asciiTheme="minorHAnsi" w:hAnsiTheme="minorHAnsi" w:cstheme="minorHAnsi"/>
              </w:rPr>
              <w:t>&lt;From approved WF R4-2120416&gt;</w:t>
            </w:r>
          </w:p>
          <w:p w14:paraId="7D8E11E1" w14:textId="77777777" w:rsidR="00065FDD" w:rsidRDefault="008D0764">
            <w:pPr>
              <w:spacing w:before="60" w:after="0"/>
              <w:rPr>
                <w:rFonts w:eastAsiaTheme="minorEastAsia"/>
                <w:b/>
                <w:sz w:val="18"/>
                <w:u w:val="single"/>
                <w:lang w:val="en-US"/>
              </w:rPr>
            </w:pPr>
            <w:r>
              <w:rPr>
                <w:rFonts w:eastAsiaTheme="minorEastAsia" w:hint="eastAsia"/>
                <w:b/>
                <w:sz w:val="18"/>
                <w:u w:val="single"/>
                <w:lang w:val="en-US"/>
              </w:rPr>
              <w:t>F</w:t>
            </w:r>
            <w:r>
              <w:rPr>
                <w:rFonts w:eastAsiaTheme="minorEastAsia"/>
                <w:b/>
                <w:sz w:val="18"/>
                <w:u w:val="single"/>
                <w:lang w:val="en-US"/>
              </w:rPr>
              <w:t xml:space="preserve">or one shot large uplink timing adjustment </w:t>
            </w:r>
          </w:p>
          <w:p w14:paraId="4E50D07C" w14:textId="77777777" w:rsidR="00065FDD" w:rsidRDefault="008D0764">
            <w:pPr>
              <w:spacing w:before="60" w:after="0"/>
              <w:rPr>
                <w:rFonts w:eastAsiaTheme="minorEastAsia"/>
                <w:i/>
                <w:sz w:val="18"/>
              </w:rPr>
            </w:pPr>
            <w:r>
              <w:rPr>
                <w:rFonts w:eastAsiaTheme="minorEastAsia"/>
                <w:i/>
                <w:sz w:val="18"/>
              </w:rPr>
              <w:lastRenderedPageBreak/>
              <w:t xml:space="preserve">Moderator note: </w:t>
            </w:r>
            <w:r>
              <w:rPr>
                <w:rFonts w:eastAsiaTheme="minorEastAsia"/>
                <w:i/>
                <w:sz w:val="18"/>
                <w:highlight w:val="green"/>
              </w:rPr>
              <w:t>Highlight</w:t>
            </w:r>
            <w:r>
              <w:rPr>
                <w:rFonts w:eastAsiaTheme="minorEastAsia"/>
                <w:i/>
                <w:sz w:val="18"/>
              </w:rPr>
              <w:t xml:space="preserve"> part is agreed during RAN4 GTW session </w:t>
            </w:r>
          </w:p>
          <w:p w14:paraId="0D5B06AF" w14:textId="77777777" w:rsidR="00065FDD" w:rsidRDefault="008D0764">
            <w:pPr>
              <w:pStyle w:val="ListParagraph"/>
              <w:numPr>
                <w:ilvl w:val="1"/>
                <w:numId w:val="8"/>
              </w:numPr>
              <w:overflowPunct/>
              <w:autoSpaceDE/>
              <w:autoSpaceDN/>
              <w:adjustRightInd/>
              <w:spacing w:before="60" w:after="0" w:line="240" w:lineRule="auto"/>
              <w:ind w:firstLineChars="0"/>
              <w:textAlignment w:val="auto"/>
              <w:rPr>
                <w:sz w:val="18"/>
                <w:highlight w:val="green"/>
              </w:rPr>
            </w:pPr>
            <w:r>
              <w:rPr>
                <w:rFonts w:eastAsiaTheme="minorEastAsia"/>
                <w:iCs/>
                <w:sz w:val="18"/>
                <w:highlight w:val="green"/>
              </w:rPr>
              <w:t xml:space="preserve">It is up to network configuration to enable </w:t>
            </w:r>
            <w:r>
              <w:rPr>
                <w:sz w:val="18"/>
                <w:highlight w:val="green"/>
              </w:rPr>
              <w:t>one shot large uplink timing adjustment</w:t>
            </w:r>
            <w:r>
              <w:rPr>
                <w:rFonts w:eastAsiaTheme="minorEastAsia"/>
                <w:iCs/>
                <w:sz w:val="18"/>
                <w:highlight w:val="green"/>
              </w:rPr>
              <w:t xml:space="preserve"> mechanism</w:t>
            </w:r>
          </w:p>
          <w:p w14:paraId="781C0EAF" w14:textId="77777777" w:rsidR="00065FDD" w:rsidRDefault="008D0764">
            <w:pPr>
              <w:pStyle w:val="ListParagraph"/>
              <w:numPr>
                <w:ilvl w:val="2"/>
                <w:numId w:val="8"/>
              </w:numPr>
              <w:overflowPunct/>
              <w:autoSpaceDE/>
              <w:autoSpaceDN/>
              <w:adjustRightInd/>
              <w:spacing w:before="60" w:after="0" w:line="240" w:lineRule="auto"/>
              <w:ind w:firstLineChars="0"/>
              <w:textAlignment w:val="auto"/>
              <w:rPr>
                <w:sz w:val="18"/>
              </w:rPr>
            </w:pPr>
            <w:r>
              <w:rPr>
                <w:rFonts w:eastAsiaTheme="minorEastAsia"/>
                <w:sz w:val="18"/>
                <w:lang w:eastAsia="zh-CN"/>
              </w:rPr>
              <w:t xml:space="preserve">RAN4 will further study if additional flag, e.g., unidirectional flag on top of general FR2 HST scenario flag is needed to enable one shot large uplink timing adjustment </w:t>
            </w:r>
          </w:p>
          <w:p w14:paraId="676C48BB" w14:textId="77777777" w:rsidR="00065FDD" w:rsidRDefault="008D0764">
            <w:pPr>
              <w:pStyle w:val="ListParagraph"/>
              <w:numPr>
                <w:ilvl w:val="2"/>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hint="eastAsia"/>
                <w:sz w:val="18"/>
                <w:lang w:eastAsia="zh-CN"/>
              </w:rPr>
              <w:t>RAN</w:t>
            </w:r>
            <w:r>
              <w:rPr>
                <w:rFonts w:eastAsiaTheme="minorEastAsia"/>
                <w:sz w:val="18"/>
                <w:lang w:eastAsia="zh-CN"/>
              </w:rPr>
              <w:t xml:space="preserve">4 will further study the network configuration means to disable one shot large uplink timing adjustment. </w:t>
            </w:r>
          </w:p>
          <w:p w14:paraId="402F2332" w14:textId="77777777" w:rsidR="00065FDD" w:rsidRDefault="008D0764">
            <w:pPr>
              <w:pStyle w:val="ListParagraph"/>
              <w:numPr>
                <w:ilvl w:val="2"/>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hint="eastAsia"/>
                <w:sz w:val="18"/>
                <w:lang w:eastAsia="zh-CN"/>
              </w:rPr>
              <w:t>I</w:t>
            </w:r>
            <w:r>
              <w:rPr>
                <w:rFonts w:eastAsiaTheme="minorEastAsia"/>
                <w:sz w:val="18"/>
                <w:lang w:eastAsia="zh-CN"/>
              </w:rPr>
              <w:t xml:space="preserve">f </w:t>
            </w:r>
            <w:r>
              <w:rPr>
                <w:rFonts w:eastAsiaTheme="minorEastAsia" w:hint="eastAsia"/>
                <w:sz w:val="18"/>
                <w:lang w:eastAsia="zh-CN"/>
              </w:rPr>
              <w:t>o</w:t>
            </w:r>
            <w:r>
              <w:rPr>
                <w:rFonts w:eastAsiaTheme="minorEastAsia"/>
                <w:sz w:val="18"/>
                <w:lang w:eastAsia="zh-CN"/>
              </w:rPr>
              <w:t xml:space="preserve">ne shot large uplink timing adjustment is disabled, existing uplink timing adjustment, i.e., RA based mechanism, and related existing RAN4 requirements will be applied when needed </w:t>
            </w:r>
          </w:p>
          <w:p w14:paraId="6B661944" w14:textId="77777777" w:rsidR="00065FDD" w:rsidRDefault="008D0764">
            <w:pPr>
              <w:pStyle w:val="ListParagraph"/>
              <w:numPr>
                <w:ilvl w:val="1"/>
                <w:numId w:val="8"/>
              </w:numPr>
              <w:overflowPunct/>
              <w:autoSpaceDE/>
              <w:autoSpaceDN/>
              <w:adjustRightInd/>
              <w:spacing w:before="60" w:after="0" w:line="240" w:lineRule="auto"/>
              <w:ind w:firstLineChars="0"/>
              <w:textAlignment w:val="auto"/>
              <w:rPr>
                <w:rFonts w:eastAsia="宋体"/>
                <w:sz w:val="18"/>
                <w:highlight w:val="green"/>
              </w:rPr>
            </w:pPr>
            <w:r>
              <w:rPr>
                <w:sz w:val="18"/>
                <w:highlight w:val="green"/>
              </w:rPr>
              <w:t xml:space="preserve">Introduce a mechanism for one shot large uplink timing adjustment for FR2 HST scenarios with </w:t>
            </w:r>
            <w:r>
              <w:rPr>
                <w:rFonts w:eastAsiaTheme="minorEastAsia"/>
                <w:iCs/>
                <w:sz w:val="18"/>
                <w:highlight w:val="green"/>
              </w:rPr>
              <w:t>UE allowed to adjust uplink timing beyond Tq</w:t>
            </w:r>
          </w:p>
          <w:p w14:paraId="46E43951" w14:textId="77777777" w:rsidR="00065FDD" w:rsidRDefault="008D0764">
            <w:pPr>
              <w:pStyle w:val="ListParagraph"/>
              <w:numPr>
                <w:ilvl w:val="2"/>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iCs/>
                <w:sz w:val="18"/>
                <w:highlight w:val="green"/>
              </w:rPr>
              <w:t xml:space="preserve">FFS for conditions and additional network assistance for UE to apply </w:t>
            </w:r>
            <w:r>
              <w:rPr>
                <w:sz w:val="18"/>
                <w:highlight w:val="green"/>
              </w:rPr>
              <w:t xml:space="preserve">one shot large uplink timing adjustment. </w:t>
            </w:r>
          </w:p>
          <w:p w14:paraId="3C77BCC1" w14:textId="77777777" w:rsidR="00065FDD" w:rsidRDefault="008D0764">
            <w:pPr>
              <w:pStyle w:val="ListParagraph"/>
              <w:numPr>
                <w:ilvl w:val="2"/>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hint="eastAsia"/>
                <w:sz w:val="18"/>
                <w:lang w:eastAsia="zh-CN"/>
              </w:rPr>
              <w:t>T</w:t>
            </w:r>
            <w:r>
              <w:rPr>
                <w:rFonts w:eastAsiaTheme="minorEastAsia"/>
                <w:sz w:val="18"/>
                <w:lang w:eastAsia="zh-CN"/>
              </w:rPr>
              <w:t xml:space="preserve">he following options can be considered for triggering condition and network assistance </w:t>
            </w:r>
          </w:p>
          <w:p w14:paraId="58911A45" w14:textId="77777777" w:rsidR="00065FDD" w:rsidRDefault="008D0764">
            <w:pPr>
              <w:pStyle w:val="ListParagraph"/>
              <w:numPr>
                <w:ilvl w:val="3"/>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hint="eastAsia"/>
                <w:sz w:val="18"/>
                <w:lang w:eastAsia="zh-CN"/>
              </w:rPr>
              <w:t>O</w:t>
            </w:r>
            <w:r>
              <w:rPr>
                <w:rFonts w:eastAsiaTheme="minorEastAsia"/>
                <w:sz w:val="18"/>
                <w:lang w:eastAsia="zh-CN"/>
              </w:rPr>
              <w:t xml:space="preserve">ption 1: No condition except DL timing difference: </w:t>
            </w:r>
          </w:p>
          <w:p w14:paraId="51A9A0F5" w14:textId="77777777" w:rsidR="00065FDD" w:rsidRDefault="008D0764">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t xml:space="preserve">UE will apply one shot large timing adjustment if UE measurement on DL timing difference is larger than certain threshold. </w:t>
            </w:r>
          </w:p>
          <w:p w14:paraId="7390B350" w14:textId="77777777" w:rsidR="00065FDD" w:rsidRDefault="008D0764">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t xml:space="preserve">FFS for how to define the threshold </w:t>
            </w:r>
          </w:p>
          <w:p w14:paraId="113BFBE0" w14:textId="77777777" w:rsidR="00065FDD" w:rsidRDefault="008D0764">
            <w:pPr>
              <w:pStyle w:val="ListParagraph"/>
              <w:numPr>
                <w:ilvl w:val="3"/>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sz w:val="18"/>
                <w:lang w:eastAsia="zh-CN"/>
              </w:rPr>
              <w:t xml:space="preserve">Option 2: TCI switching without network assistance: </w:t>
            </w:r>
          </w:p>
          <w:p w14:paraId="453A84EF" w14:textId="77777777" w:rsidR="00065FDD" w:rsidRDefault="008D0764">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t xml:space="preserve">UE will apply one shot large timing adjustment on TCI switching occasion if UE measurement on DL timing difference is larger than certain threshold. </w:t>
            </w:r>
          </w:p>
          <w:p w14:paraId="710AA661" w14:textId="77777777" w:rsidR="00065FDD" w:rsidRDefault="008D0764">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t xml:space="preserve">FFS for how to define the threshold </w:t>
            </w:r>
          </w:p>
          <w:p w14:paraId="409DC41C" w14:textId="77777777" w:rsidR="00065FDD" w:rsidRDefault="008D0764">
            <w:pPr>
              <w:pStyle w:val="ListParagraph"/>
              <w:numPr>
                <w:ilvl w:val="3"/>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sz w:val="18"/>
                <w:lang w:eastAsia="zh-CN"/>
              </w:rPr>
              <w:t xml:space="preserve">Option 3: TCI switching with network assistance of indication of inter-RRH and </w:t>
            </w:r>
            <w:r>
              <w:rPr>
                <w:rFonts w:eastAsiaTheme="minorEastAsia" w:hint="eastAsia"/>
                <w:sz w:val="18"/>
                <w:lang w:eastAsia="zh-CN"/>
              </w:rPr>
              <w:t>UE large DL timing change detection</w:t>
            </w:r>
          </w:p>
          <w:p w14:paraId="7F793D29" w14:textId="77777777" w:rsidR="00065FDD" w:rsidRDefault="008D0764">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t xml:space="preserve">UE will apply one shot large timing adjustment on TCI switching between RRH occasion if UE measurement on DL timing difference is larger than certain threshold. </w:t>
            </w:r>
          </w:p>
          <w:p w14:paraId="692C49AD" w14:textId="77777777" w:rsidR="00065FDD" w:rsidRDefault="008D0764">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sz w:val="16"/>
                <w:lang w:eastAsia="zh-CN"/>
              </w:rPr>
              <w:t xml:space="preserve">FFS for how to define the threshold </w:t>
            </w:r>
          </w:p>
          <w:p w14:paraId="63134E62" w14:textId="77777777" w:rsidR="00065FDD" w:rsidRDefault="008D0764">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hint="eastAsia"/>
                <w:sz w:val="16"/>
                <w:lang w:eastAsia="zh-CN"/>
              </w:rPr>
              <w:t>FFS for detailed network indication of inter-RRH. One example could be a flag in MAC-CE command came with TCI state switch command, or could be SSB index and order per RRH.</w:t>
            </w:r>
          </w:p>
          <w:p w14:paraId="76B2EBF3" w14:textId="77777777" w:rsidR="00065FDD" w:rsidRDefault="008D0764">
            <w:pPr>
              <w:pStyle w:val="ListParagraph"/>
              <w:numPr>
                <w:ilvl w:val="3"/>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hint="eastAsia"/>
                <w:sz w:val="18"/>
                <w:lang w:eastAsia="zh-CN"/>
              </w:rPr>
              <w:t>Option 4: TCI switching with network assistance of indication of inter-RRH but without UE large DL timing change detection</w:t>
            </w:r>
          </w:p>
          <w:p w14:paraId="4912CE20" w14:textId="77777777" w:rsidR="00065FDD" w:rsidRDefault="008D0764">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hint="eastAsia"/>
                <w:sz w:val="16"/>
                <w:lang w:eastAsia="zh-CN"/>
              </w:rPr>
              <w:t>UE will apply one shot large timing adjustment on TCI switching between RRH occasions </w:t>
            </w:r>
          </w:p>
          <w:p w14:paraId="717A7D69" w14:textId="77777777" w:rsidR="00065FDD" w:rsidRDefault="008D0764">
            <w:pPr>
              <w:pStyle w:val="ListParagraph"/>
              <w:numPr>
                <w:ilvl w:val="4"/>
                <w:numId w:val="8"/>
              </w:numPr>
              <w:overflowPunct/>
              <w:autoSpaceDE/>
              <w:autoSpaceDN/>
              <w:adjustRightInd/>
              <w:spacing w:before="60" w:after="0" w:line="240" w:lineRule="auto"/>
              <w:ind w:firstLineChars="0"/>
              <w:textAlignment w:val="auto"/>
              <w:rPr>
                <w:rFonts w:eastAsiaTheme="minorEastAsia"/>
                <w:sz w:val="16"/>
                <w:lang w:eastAsia="zh-CN"/>
              </w:rPr>
            </w:pPr>
            <w:r>
              <w:rPr>
                <w:rFonts w:eastAsiaTheme="minorEastAsia" w:hint="eastAsia"/>
                <w:sz w:val="16"/>
                <w:lang w:eastAsia="zh-CN"/>
              </w:rPr>
              <w:t>FFS for detailed network indication of inter-RRH. One example could be a flag in MAC-CE command came with TCI state switch command, or could be SSB index and order per RRH.</w:t>
            </w:r>
          </w:p>
          <w:p w14:paraId="032A128B" w14:textId="77777777" w:rsidR="00065FDD" w:rsidRDefault="008D0764">
            <w:pPr>
              <w:pStyle w:val="ListParagraph"/>
              <w:numPr>
                <w:ilvl w:val="1"/>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sz w:val="18"/>
                <w:lang w:eastAsia="zh-CN"/>
              </w:rPr>
              <w:t>Performance degradation and impact to signalling design shall be discussed for above procedures</w:t>
            </w:r>
          </w:p>
          <w:p w14:paraId="00161978" w14:textId="77777777" w:rsidR="00065FDD" w:rsidRDefault="008D0764">
            <w:pPr>
              <w:pStyle w:val="ListParagraph"/>
              <w:numPr>
                <w:ilvl w:val="1"/>
                <w:numId w:val="8"/>
              </w:numPr>
              <w:overflowPunct/>
              <w:autoSpaceDE/>
              <w:autoSpaceDN/>
              <w:adjustRightInd/>
              <w:spacing w:before="60" w:after="0" w:line="240" w:lineRule="auto"/>
              <w:ind w:firstLineChars="0"/>
              <w:textAlignment w:val="auto"/>
              <w:rPr>
                <w:rFonts w:eastAsiaTheme="minorEastAsia"/>
                <w:sz w:val="18"/>
                <w:lang w:eastAsia="zh-CN"/>
              </w:rPr>
            </w:pPr>
            <w:r>
              <w:rPr>
                <w:rFonts w:eastAsiaTheme="minorEastAsia"/>
                <w:sz w:val="18"/>
                <w:lang w:eastAsia="zh-CN"/>
              </w:rPr>
              <w:t xml:space="preserve">RAN4 will further discuss the accuracy performance and testing issues based on conclusion of above procedures   </w:t>
            </w:r>
          </w:p>
        </w:tc>
      </w:tr>
    </w:tbl>
    <w:p w14:paraId="0BB5F272" w14:textId="77777777" w:rsidR="00065FDD" w:rsidRDefault="00065FDD">
      <w:pPr>
        <w:spacing w:after="120"/>
        <w:rPr>
          <w:szCs w:val="24"/>
          <w:lang w:eastAsia="zh-CN"/>
        </w:rPr>
      </w:pPr>
    </w:p>
    <w:p w14:paraId="5E22B2BD" w14:textId="77777777" w:rsidR="00065FDD" w:rsidRDefault="00065FDD">
      <w:pPr>
        <w:pStyle w:val="ListParagraph"/>
        <w:overflowPunct/>
        <w:autoSpaceDE/>
        <w:autoSpaceDN/>
        <w:adjustRightInd/>
        <w:spacing w:after="120"/>
        <w:ind w:left="1440" w:firstLineChars="0" w:firstLine="0"/>
        <w:textAlignment w:val="auto"/>
        <w:rPr>
          <w:rFonts w:eastAsia="宋体"/>
          <w:szCs w:val="24"/>
          <w:lang w:eastAsia="zh-CN"/>
        </w:rPr>
      </w:pPr>
    </w:p>
    <w:p w14:paraId="742FE6C1" w14:textId="77777777" w:rsidR="00065FDD" w:rsidRDefault="00065FDD">
      <w:pPr>
        <w:pStyle w:val="ListParagraph"/>
        <w:overflowPunct/>
        <w:autoSpaceDE/>
        <w:autoSpaceDN/>
        <w:adjustRightInd/>
        <w:spacing w:after="120"/>
        <w:ind w:left="1440" w:firstLineChars="0" w:firstLine="0"/>
        <w:textAlignment w:val="auto"/>
        <w:rPr>
          <w:rFonts w:eastAsia="宋体"/>
          <w:szCs w:val="24"/>
          <w:lang w:eastAsia="zh-CN"/>
        </w:rPr>
      </w:pPr>
    </w:p>
    <w:p w14:paraId="6CB4821B" w14:textId="77777777" w:rsidR="00065FDD" w:rsidRDefault="00065FDD">
      <w:pPr>
        <w:rPr>
          <w:i/>
          <w:color w:val="0070C0"/>
          <w:lang w:val="en-US" w:eastAsia="zh-CN"/>
        </w:rPr>
      </w:pPr>
    </w:p>
    <w:p w14:paraId="63F039B9" w14:textId="77777777" w:rsidR="00065FDD" w:rsidRDefault="00065FDD">
      <w:pPr>
        <w:rPr>
          <w:i/>
          <w:color w:val="0070C0"/>
          <w:lang w:val="en-US" w:eastAsia="zh-CN"/>
        </w:rPr>
      </w:pPr>
    </w:p>
    <w:p w14:paraId="11E3480D" w14:textId="77777777" w:rsidR="00065FDD" w:rsidRDefault="00065FDD">
      <w:pPr>
        <w:rPr>
          <w:color w:val="0070C0"/>
          <w:lang w:eastAsia="zh-CN"/>
        </w:rPr>
      </w:pPr>
    </w:p>
    <w:p w14:paraId="574FC608" w14:textId="77777777" w:rsidR="00065FDD" w:rsidRDefault="00065FDD"/>
    <w:sectPr w:rsidR="00065FD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C510B" w14:textId="77777777" w:rsidR="00BE3F88" w:rsidRDefault="00BE3F88" w:rsidP="009170A1">
      <w:pPr>
        <w:spacing w:after="0" w:line="240" w:lineRule="auto"/>
      </w:pPr>
      <w:r>
        <w:separator/>
      </w:r>
    </w:p>
  </w:endnote>
  <w:endnote w:type="continuationSeparator" w:id="0">
    <w:p w14:paraId="4EB7EA05" w14:textId="77777777" w:rsidR="00BE3F88" w:rsidRDefault="00BE3F88" w:rsidP="00917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EE838" w14:textId="77777777" w:rsidR="00BE3F88" w:rsidRDefault="00BE3F88" w:rsidP="009170A1">
      <w:pPr>
        <w:spacing w:after="0" w:line="240" w:lineRule="auto"/>
      </w:pPr>
      <w:r>
        <w:separator/>
      </w:r>
    </w:p>
  </w:footnote>
  <w:footnote w:type="continuationSeparator" w:id="0">
    <w:p w14:paraId="5DD4B30A" w14:textId="77777777" w:rsidR="00BE3F88" w:rsidRDefault="00BE3F88" w:rsidP="009170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5011A"/>
    <w:multiLevelType w:val="multilevel"/>
    <w:tmpl w:val="12E5011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B64722"/>
    <w:multiLevelType w:val="multilevel"/>
    <w:tmpl w:val="44B6472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4284B98"/>
    <w:multiLevelType w:val="multilevel"/>
    <w:tmpl w:val="54284B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
  </w:num>
  <w:num w:numId="2">
    <w:abstractNumId w:val="4"/>
  </w:num>
  <w:num w:numId="3">
    <w:abstractNumId w:val="5"/>
  </w:num>
  <w:num w:numId="4">
    <w:abstractNumId w:val="8"/>
  </w:num>
  <w:num w:numId="5">
    <w:abstractNumId w:val="3"/>
  </w:num>
  <w:num w:numId="6">
    <w:abstractNumId w:val="0"/>
  </w:num>
  <w:num w:numId="7">
    <w:abstractNumId w:val="6"/>
  </w:num>
  <w:num w:numId="8">
    <w:abstractNumId w:val="7"/>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S0NDCwNDQytDQxsbRU0lEKTi0uzszPAykwqgUAubpgoiwAAAA="/>
  </w:docVars>
  <w:rsids>
    <w:rsidRoot w:val="00282213"/>
    <w:rsid w:val="00000255"/>
    <w:rsid w:val="00000265"/>
    <w:rsid w:val="00001C51"/>
    <w:rsid w:val="0000223C"/>
    <w:rsid w:val="000024F4"/>
    <w:rsid w:val="00004165"/>
    <w:rsid w:val="00005107"/>
    <w:rsid w:val="0000531E"/>
    <w:rsid w:val="0000617B"/>
    <w:rsid w:val="0001480C"/>
    <w:rsid w:val="00014AF6"/>
    <w:rsid w:val="00016751"/>
    <w:rsid w:val="00020C56"/>
    <w:rsid w:val="00022793"/>
    <w:rsid w:val="00023326"/>
    <w:rsid w:val="0002618E"/>
    <w:rsid w:val="000262AB"/>
    <w:rsid w:val="00026ACC"/>
    <w:rsid w:val="00030025"/>
    <w:rsid w:val="0003171D"/>
    <w:rsid w:val="00031C1D"/>
    <w:rsid w:val="0003426D"/>
    <w:rsid w:val="00035C50"/>
    <w:rsid w:val="000361EE"/>
    <w:rsid w:val="00036B71"/>
    <w:rsid w:val="0004032B"/>
    <w:rsid w:val="00041632"/>
    <w:rsid w:val="00045475"/>
    <w:rsid w:val="000457A1"/>
    <w:rsid w:val="00050001"/>
    <w:rsid w:val="00050EA5"/>
    <w:rsid w:val="00051A1A"/>
    <w:rsid w:val="00051BF9"/>
    <w:rsid w:val="00052041"/>
    <w:rsid w:val="0005323C"/>
    <w:rsid w:val="0005326A"/>
    <w:rsid w:val="00055CED"/>
    <w:rsid w:val="000565C8"/>
    <w:rsid w:val="0005746F"/>
    <w:rsid w:val="000612DC"/>
    <w:rsid w:val="00061D19"/>
    <w:rsid w:val="0006266D"/>
    <w:rsid w:val="00063DC3"/>
    <w:rsid w:val="000647A0"/>
    <w:rsid w:val="00064FAE"/>
    <w:rsid w:val="00065506"/>
    <w:rsid w:val="00065FDD"/>
    <w:rsid w:val="000708AA"/>
    <w:rsid w:val="00071544"/>
    <w:rsid w:val="00072650"/>
    <w:rsid w:val="0007382E"/>
    <w:rsid w:val="00073EA6"/>
    <w:rsid w:val="000752BE"/>
    <w:rsid w:val="000766E1"/>
    <w:rsid w:val="00077FF6"/>
    <w:rsid w:val="00080D82"/>
    <w:rsid w:val="00081692"/>
    <w:rsid w:val="000822C3"/>
    <w:rsid w:val="00082C46"/>
    <w:rsid w:val="00085A0E"/>
    <w:rsid w:val="000866CA"/>
    <w:rsid w:val="00087548"/>
    <w:rsid w:val="00087DCB"/>
    <w:rsid w:val="00090C28"/>
    <w:rsid w:val="00090E03"/>
    <w:rsid w:val="00093E7E"/>
    <w:rsid w:val="00094CA1"/>
    <w:rsid w:val="00094D25"/>
    <w:rsid w:val="00095D9B"/>
    <w:rsid w:val="0009629E"/>
    <w:rsid w:val="000965E2"/>
    <w:rsid w:val="0009688D"/>
    <w:rsid w:val="000A177C"/>
    <w:rsid w:val="000A1830"/>
    <w:rsid w:val="000A300F"/>
    <w:rsid w:val="000A4121"/>
    <w:rsid w:val="000A4AA3"/>
    <w:rsid w:val="000A4FBA"/>
    <w:rsid w:val="000A524A"/>
    <w:rsid w:val="000A550E"/>
    <w:rsid w:val="000A596E"/>
    <w:rsid w:val="000A671F"/>
    <w:rsid w:val="000B0960"/>
    <w:rsid w:val="000B142F"/>
    <w:rsid w:val="000B1A55"/>
    <w:rsid w:val="000B20BB"/>
    <w:rsid w:val="000B20D1"/>
    <w:rsid w:val="000B2EF6"/>
    <w:rsid w:val="000B2FA6"/>
    <w:rsid w:val="000B4457"/>
    <w:rsid w:val="000B452A"/>
    <w:rsid w:val="000B4AA0"/>
    <w:rsid w:val="000C2553"/>
    <w:rsid w:val="000C2740"/>
    <w:rsid w:val="000C38C3"/>
    <w:rsid w:val="000C4549"/>
    <w:rsid w:val="000C6F34"/>
    <w:rsid w:val="000C7379"/>
    <w:rsid w:val="000D09FD"/>
    <w:rsid w:val="000D1902"/>
    <w:rsid w:val="000D19DE"/>
    <w:rsid w:val="000D26F2"/>
    <w:rsid w:val="000D37AA"/>
    <w:rsid w:val="000D44FB"/>
    <w:rsid w:val="000D574B"/>
    <w:rsid w:val="000D5E1F"/>
    <w:rsid w:val="000D6CFC"/>
    <w:rsid w:val="000E1EE5"/>
    <w:rsid w:val="000E2EB7"/>
    <w:rsid w:val="000E320C"/>
    <w:rsid w:val="000E537B"/>
    <w:rsid w:val="000E54F8"/>
    <w:rsid w:val="000E558C"/>
    <w:rsid w:val="000E57D0"/>
    <w:rsid w:val="000E622F"/>
    <w:rsid w:val="000E7858"/>
    <w:rsid w:val="000F0F7B"/>
    <w:rsid w:val="000F111E"/>
    <w:rsid w:val="000F39CA"/>
    <w:rsid w:val="000F3E08"/>
    <w:rsid w:val="000F45A3"/>
    <w:rsid w:val="000F5368"/>
    <w:rsid w:val="00100674"/>
    <w:rsid w:val="00100B2D"/>
    <w:rsid w:val="0010186B"/>
    <w:rsid w:val="00102D48"/>
    <w:rsid w:val="001060E2"/>
    <w:rsid w:val="00107927"/>
    <w:rsid w:val="00110E26"/>
    <w:rsid w:val="00111321"/>
    <w:rsid w:val="00112430"/>
    <w:rsid w:val="001128E7"/>
    <w:rsid w:val="00112A6D"/>
    <w:rsid w:val="00112DC1"/>
    <w:rsid w:val="001170AE"/>
    <w:rsid w:val="00117BD6"/>
    <w:rsid w:val="001206C2"/>
    <w:rsid w:val="00121978"/>
    <w:rsid w:val="001223C2"/>
    <w:rsid w:val="00122880"/>
    <w:rsid w:val="00123422"/>
    <w:rsid w:val="00124B6A"/>
    <w:rsid w:val="00126163"/>
    <w:rsid w:val="00127DAC"/>
    <w:rsid w:val="00130462"/>
    <w:rsid w:val="00133A83"/>
    <w:rsid w:val="00135713"/>
    <w:rsid w:val="00136D4C"/>
    <w:rsid w:val="00142538"/>
    <w:rsid w:val="00142642"/>
    <w:rsid w:val="00142BB9"/>
    <w:rsid w:val="00144F96"/>
    <w:rsid w:val="001455CE"/>
    <w:rsid w:val="001464B5"/>
    <w:rsid w:val="0014751E"/>
    <w:rsid w:val="00151EAC"/>
    <w:rsid w:val="00153528"/>
    <w:rsid w:val="00154E68"/>
    <w:rsid w:val="0015529A"/>
    <w:rsid w:val="00155BAB"/>
    <w:rsid w:val="0015741B"/>
    <w:rsid w:val="001600DC"/>
    <w:rsid w:val="001618B8"/>
    <w:rsid w:val="00161F1A"/>
    <w:rsid w:val="00162548"/>
    <w:rsid w:val="00163CD8"/>
    <w:rsid w:val="001649A3"/>
    <w:rsid w:val="00166DAF"/>
    <w:rsid w:val="00167EF2"/>
    <w:rsid w:val="00171714"/>
    <w:rsid w:val="00172183"/>
    <w:rsid w:val="0017278E"/>
    <w:rsid w:val="001734B7"/>
    <w:rsid w:val="001751AB"/>
    <w:rsid w:val="00175A3F"/>
    <w:rsid w:val="00176482"/>
    <w:rsid w:val="00177302"/>
    <w:rsid w:val="00177E33"/>
    <w:rsid w:val="00180414"/>
    <w:rsid w:val="00180E09"/>
    <w:rsid w:val="001812F5"/>
    <w:rsid w:val="00181C57"/>
    <w:rsid w:val="00181E30"/>
    <w:rsid w:val="001827EF"/>
    <w:rsid w:val="00183D4C"/>
    <w:rsid w:val="00183F6D"/>
    <w:rsid w:val="00186118"/>
    <w:rsid w:val="0018670E"/>
    <w:rsid w:val="00186E75"/>
    <w:rsid w:val="001873E2"/>
    <w:rsid w:val="00191915"/>
    <w:rsid w:val="0019219A"/>
    <w:rsid w:val="00194A98"/>
    <w:rsid w:val="00195077"/>
    <w:rsid w:val="00195668"/>
    <w:rsid w:val="001A0065"/>
    <w:rsid w:val="001A01E6"/>
    <w:rsid w:val="001A033F"/>
    <w:rsid w:val="001A08AA"/>
    <w:rsid w:val="001A1387"/>
    <w:rsid w:val="001A1B97"/>
    <w:rsid w:val="001A59CB"/>
    <w:rsid w:val="001B2C4C"/>
    <w:rsid w:val="001B32F5"/>
    <w:rsid w:val="001B3B09"/>
    <w:rsid w:val="001B3D07"/>
    <w:rsid w:val="001B4C55"/>
    <w:rsid w:val="001B708C"/>
    <w:rsid w:val="001B7991"/>
    <w:rsid w:val="001C05F5"/>
    <w:rsid w:val="001C1409"/>
    <w:rsid w:val="001C2AE6"/>
    <w:rsid w:val="001C2DA6"/>
    <w:rsid w:val="001C4A89"/>
    <w:rsid w:val="001C5B74"/>
    <w:rsid w:val="001C5F96"/>
    <w:rsid w:val="001C6177"/>
    <w:rsid w:val="001C634D"/>
    <w:rsid w:val="001C7A66"/>
    <w:rsid w:val="001D006C"/>
    <w:rsid w:val="001D0363"/>
    <w:rsid w:val="001D11CB"/>
    <w:rsid w:val="001D12B4"/>
    <w:rsid w:val="001D1B07"/>
    <w:rsid w:val="001D1DF7"/>
    <w:rsid w:val="001D1F6E"/>
    <w:rsid w:val="001D2D34"/>
    <w:rsid w:val="001D2EC4"/>
    <w:rsid w:val="001D4624"/>
    <w:rsid w:val="001D4C46"/>
    <w:rsid w:val="001D5EBB"/>
    <w:rsid w:val="001D7D94"/>
    <w:rsid w:val="001E0A28"/>
    <w:rsid w:val="001E1595"/>
    <w:rsid w:val="001E20EF"/>
    <w:rsid w:val="001E2325"/>
    <w:rsid w:val="001E4218"/>
    <w:rsid w:val="001E67B1"/>
    <w:rsid w:val="001E69C7"/>
    <w:rsid w:val="001E6C4D"/>
    <w:rsid w:val="001E79C1"/>
    <w:rsid w:val="001F0B20"/>
    <w:rsid w:val="001F0C2C"/>
    <w:rsid w:val="001F18CA"/>
    <w:rsid w:val="001F2E45"/>
    <w:rsid w:val="001F67D5"/>
    <w:rsid w:val="00200A62"/>
    <w:rsid w:val="00201978"/>
    <w:rsid w:val="00203740"/>
    <w:rsid w:val="00205BCF"/>
    <w:rsid w:val="00207D18"/>
    <w:rsid w:val="002138EA"/>
    <w:rsid w:val="002139EA"/>
    <w:rsid w:val="00213F84"/>
    <w:rsid w:val="00214997"/>
    <w:rsid w:val="00214CCD"/>
    <w:rsid w:val="00214E55"/>
    <w:rsid w:val="00214FBD"/>
    <w:rsid w:val="00217592"/>
    <w:rsid w:val="00220056"/>
    <w:rsid w:val="00221E08"/>
    <w:rsid w:val="00222897"/>
    <w:rsid w:val="00222B0C"/>
    <w:rsid w:val="00223F0F"/>
    <w:rsid w:val="00224672"/>
    <w:rsid w:val="00227342"/>
    <w:rsid w:val="002309D1"/>
    <w:rsid w:val="0023195D"/>
    <w:rsid w:val="00232FF0"/>
    <w:rsid w:val="00234BDF"/>
    <w:rsid w:val="00235394"/>
    <w:rsid w:val="00235577"/>
    <w:rsid w:val="002371B2"/>
    <w:rsid w:val="002373DB"/>
    <w:rsid w:val="002435CA"/>
    <w:rsid w:val="0024469F"/>
    <w:rsid w:val="00246557"/>
    <w:rsid w:val="00250B5B"/>
    <w:rsid w:val="00252DB8"/>
    <w:rsid w:val="00253791"/>
    <w:rsid w:val="002537BC"/>
    <w:rsid w:val="0025412C"/>
    <w:rsid w:val="002557EB"/>
    <w:rsid w:val="00255C58"/>
    <w:rsid w:val="00257CE6"/>
    <w:rsid w:val="00260EC7"/>
    <w:rsid w:val="00261539"/>
    <w:rsid w:val="0026179F"/>
    <w:rsid w:val="00262780"/>
    <w:rsid w:val="002637F8"/>
    <w:rsid w:val="00266210"/>
    <w:rsid w:val="002666AE"/>
    <w:rsid w:val="002714A9"/>
    <w:rsid w:val="00271893"/>
    <w:rsid w:val="002723EE"/>
    <w:rsid w:val="00274529"/>
    <w:rsid w:val="00274E1A"/>
    <w:rsid w:val="00274E25"/>
    <w:rsid w:val="002760E1"/>
    <w:rsid w:val="002775B1"/>
    <w:rsid w:val="002775B9"/>
    <w:rsid w:val="00277EE7"/>
    <w:rsid w:val="002811C4"/>
    <w:rsid w:val="00282213"/>
    <w:rsid w:val="0028353B"/>
    <w:rsid w:val="00284016"/>
    <w:rsid w:val="002840E7"/>
    <w:rsid w:val="0028450C"/>
    <w:rsid w:val="002858BF"/>
    <w:rsid w:val="00285EE1"/>
    <w:rsid w:val="00287C17"/>
    <w:rsid w:val="0029088F"/>
    <w:rsid w:val="0029181C"/>
    <w:rsid w:val="002923D5"/>
    <w:rsid w:val="002939AF"/>
    <w:rsid w:val="00294491"/>
    <w:rsid w:val="00294BDE"/>
    <w:rsid w:val="0029664A"/>
    <w:rsid w:val="002A034B"/>
    <w:rsid w:val="002A0CED"/>
    <w:rsid w:val="002A1356"/>
    <w:rsid w:val="002A282A"/>
    <w:rsid w:val="002A3834"/>
    <w:rsid w:val="002A4CD0"/>
    <w:rsid w:val="002A4F0A"/>
    <w:rsid w:val="002A5195"/>
    <w:rsid w:val="002A7DA6"/>
    <w:rsid w:val="002B0010"/>
    <w:rsid w:val="002B0CEF"/>
    <w:rsid w:val="002B0EF2"/>
    <w:rsid w:val="002B1F84"/>
    <w:rsid w:val="002B4973"/>
    <w:rsid w:val="002B516C"/>
    <w:rsid w:val="002B51EE"/>
    <w:rsid w:val="002B5E1D"/>
    <w:rsid w:val="002B60C1"/>
    <w:rsid w:val="002C3D91"/>
    <w:rsid w:val="002C47D8"/>
    <w:rsid w:val="002C4B52"/>
    <w:rsid w:val="002D03E5"/>
    <w:rsid w:val="002D1F15"/>
    <w:rsid w:val="002D23F9"/>
    <w:rsid w:val="002D36EB"/>
    <w:rsid w:val="002D6BDF"/>
    <w:rsid w:val="002E16AB"/>
    <w:rsid w:val="002E2CE9"/>
    <w:rsid w:val="002E3BF7"/>
    <w:rsid w:val="002E403E"/>
    <w:rsid w:val="002E4C74"/>
    <w:rsid w:val="002E6502"/>
    <w:rsid w:val="002E70CF"/>
    <w:rsid w:val="002F0695"/>
    <w:rsid w:val="002F12DA"/>
    <w:rsid w:val="002F158C"/>
    <w:rsid w:val="002F25D1"/>
    <w:rsid w:val="002F2A16"/>
    <w:rsid w:val="002F3D7F"/>
    <w:rsid w:val="002F4093"/>
    <w:rsid w:val="002F48AE"/>
    <w:rsid w:val="002F5636"/>
    <w:rsid w:val="002F5D4D"/>
    <w:rsid w:val="002F71A3"/>
    <w:rsid w:val="002F7300"/>
    <w:rsid w:val="003022A5"/>
    <w:rsid w:val="00307E51"/>
    <w:rsid w:val="00311363"/>
    <w:rsid w:val="00315867"/>
    <w:rsid w:val="00317330"/>
    <w:rsid w:val="00320699"/>
    <w:rsid w:val="00320E41"/>
    <w:rsid w:val="00321150"/>
    <w:rsid w:val="00322BC6"/>
    <w:rsid w:val="003233EE"/>
    <w:rsid w:val="0032531C"/>
    <w:rsid w:val="003260D7"/>
    <w:rsid w:val="00326AA2"/>
    <w:rsid w:val="0032701A"/>
    <w:rsid w:val="00327C88"/>
    <w:rsid w:val="0033168B"/>
    <w:rsid w:val="00333301"/>
    <w:rsid w:val="00335023"/>
    <w:rsid w:val="00336697"/>
    <w:rsid w:val="00336C80"/>
    <w:rsid w:val="003418CB"/>
    <w:rsid w:val="00347A4E"/>
    <w:rsid w:val="00353317"/>
    <w:rsid w:val="003550E8"/>
    <w:rsid w:val="00355873"/>
    <w:rsid w:val="0035660F"/>
    <w:rsid w:val="0036118B"/>
    <w:rsid w:val="003616AC"/>
    <w:rsid w:val="003628B9"/>
    <w:rsid w:val="00362D8F"/>
    <w:rsid w:val="003637D1"/>
    <w:rsid w:val="00365A8B"/>
    <w:rsid w:val="00365E22"/>
    <w:rsid w:val="003669CE"/>
    <w:rsid w:val="00366F56"/>
    <w:rsid w:val="00367724"/>
    <w:rsid w:val="003710BA"/>
    <w:rsid w:val="00372775"/>
    <w:rsid w:val="00372E5B"/>
    <w:rsid w:val="00375E1F"/>
    <w:rsid w:val="003770F6"/>
    <w:rsid w:val="00381756"/>
    <w:rsid w:val="00382430"/>
    <w:rsid w:val="00383E37"/>
    <w:rsid w:val="003851CF"/>
    <w:rsid w:val="00393042"/>
    <w:rsid w:val="00394AD5"/>
    <w:rsid w:val="00394B72"/>
    <w:rsid w:val="0039642D"/>
    <w:rsid w:val="003A2E40"/>
    <w:rsid w:val="003A3327"/>
    <w:rsid w:val="003A38C0"/>
    <w:rsid w:val="003A3A58"/>
    <w:rsid w:val="003A3C3C"/>
    <w:rsid w:val="003A5E9B"/>
    <w:rsid w:val="003A6883"/>
    <w:rsid w:val="003A7EEF"/>
    <w:rsid w:val="003B0158"/>
    <w:rsid w:val="003B13A1"/>
    <w:rsid w:val="003B3213"/>
    <w:rsid w:val="003B3CC3"/>
    <w:rsid w:val="003B40B6"/>
    <w:rsid w:val="003B501A"/>
    <w:rsid w:val="003B56DB"/>
    <w:rsid w:val="003B67E7"/>
    <w:rsid w:val="003B6CCA"/>
    <w:rsid w:val="003B755E"/>
    <w:rsid w:val="003B771E"/>
    <w:rsid w:val="003C228E"/>
    <w:rsid w:val="003C2BB5"/>
    <w:rsid w:val="003C51A1"/>
    <w:rsid w:val="003C51E7"/>
    <w:rsid w:val="003C6893"/>
    <w:rsid w:val="003C6DE2"/>
    <w:rsid w:val="003D1EFD"/>
    <w:rsid w:val="003D28BF"/>
    <w:rsid w:val="003D2AD4"/>
    <w:rsid w:val="003D2C82"/>
    <w:rsid w:val="003D4215"/>
    <w:rsid w:val="003D47F7"/>
    <w:rsid w:val="003D4C47"/>
    <w:rsid w:val="003D5660"/>
    <w:rsid w:val="003D7039"/>
    <w:rsid w:val="003D7719"/>
    <w:rsid w:val="003E113C"/>
    <w:rsid w:val="003E40EE"/>
    <w:rsid w:val="003E6607"/>
    <w:rsid w:val="003F1C1B"/>
    <w:rsid w:val="003F3A2F"/>
    <w:rsid w:val="003F411B"/>
    <w:rsid w:val="003F4D9E"/>
    <w:rsid w:val="003F508C"/>
    <w:rsid w:val="003F667E"/>
    <w:rsid w:val="00401144"/>
    <w:rsid w:val="00402800"/>
    <w:rsid w:val="0040289E"/>
    <w:rsid w:val="0040340A"/>
    <w:rsid w:val="00404831"/>
    <w:rsid w:val="00407661"/>
    <w:rsid w:val="00410314"/>
    <w:rsid w:val="00412063"/>
    <w:rsid w:val="0041281F"/>
    <w:rsid w:val="00412EB1"/>
    <w:rsid w:val="00413DDE"/>
    <w:rsid w:val="00414118"/>
    <w:rsid w:val="00416084"/>
    <w:rsid w:val="00421754"/>
    <w:rsid w:val="00422605"/>
    <w:rsid w:val="00422E8B"/>
    <w:rsid w:val="004231B5"/>
    <w:rsid w:val="00424F8C"/>
    <w:rsid w:val="00425F92"/>
    <w:rsid w:val="00426275"/>
    <w:rsid w:val="004271BA"/>
    <w:rsid w:val="00430497"/>
    <w:rsid w:val="004308E9"/>
    <w:rsid w:val="00430EA5"/>
    <w:rsid w:val="00433672"/>
    <w:rsid w:val="00433F63"/>
    <w:rsid w:val="00434DC1"/>
    <w:rsid w:val="004350F4"/>
    <w:rsid w:val="00437EF4"/>
    <w:rsid w:val="00440CD0"/>
    <w:rsid w:val="004412A0"/>
    <w:rsid w:val="00442179"/>
    <w:rsid w:val="00442337"/>
    <w:rsid w:val="004437DB"/>
    <w:rsid w:val="00443D62"/>
    <w:rsid w:val="004450B4"/>
    <w:rsid w:val="004450F3"/>
    <w:rsid w:val="00446162"/>
    <w:rsid w:val="00446408"/>
    <w:rsid w:val="00446A92"/>
    <w:rsid w:val="00450212"/>
    <w:rsid w:val="004509A8"/>
    <w:rsid w:val="00450F27"/>
    <w:rsid w:val="004510E5"/>
    <w:rsid w:val="004542E7"/>
    <w:rsid w:val="0045682F"/>
    <w:rsid w:val="00456994"/>
    <w:rsid w:val="00456A75"/>
    <w:rsid w:val="0046026C"/>
    <w:rsid w:val="00460FE2"/>
    <w:rsid w:val="00461E39"/>
    <w:rsid w:val="00462396"/>
    <w:rsid w:val="00462D3A"/>
    <w:rsid w:val="00463489"/>
    <w:rsid w:val="00463521"/>
    <w:rsid w:val="0046356B"/>
    <w:rsid w:val="00464271"/>
    <w:rsid w:val="004643A2"/>
    <w:rsid w:val="0046490D"/>
    <w:rsid w:val="00466116"/>
    <w:rsid w:val="00471099"/>
    <w:rsid w:val="00471125"/>
    <w:rsid w:val="004717F0"/>
    <w:rsid w:val="0047265C"/>
    <w:rsid w:val="00474118"/>
    <w:rsid w:val="0047437A"/>
    <w:rsid w:val="0047463B"/>
    <w:rsid w:val="00475618"/>
    <w:rsid w:val="00475BE0"/>
    <w:rsid w:val="0047682F"/>
    <w:rsid w:val="00476FBE"/>
    <w:rsid w:val="0048031F"/>
    <w:rsid w:val="00480E42"/>
    <w:rsid w:val="00481A6B"/>
    <w:rsid w:val="00484C5D"/>
    <w:rsid w:val="0048543E"/>
    <w:rsid w:val="004868C1"/>
    <w:rsid w:val="00486A3A"/>
    <w:rsid w:val="0048750F"/>
    <w:rsid w:val="00492C48"/>
    <w:rsid w:val="004933D8"/>
    <w:rsid w:val="00493BAC"/>
    <w:rsid w:val="0049465A"/>
    <w:rsid w:val="004957B5"/>
    <w:rsid w:val="004A17E9"/>
    <w:rsid w:val="004A2E76"/>
    <w:rsid w:val="004A2EB7"/>
    <w:rsid w:val="004A3954"/>
    <w:rsid w:val="004A495F"/>
    <w:rsid w:val="004A5373"/>
    <w:rsid w:val="004A6F38"/>
    <w:rsid w:val="004A7544"/>
    <w:rsid w:val="004A7C35"/>
    <w:rsid w:val="004B0C82"/>
    <w:rsid w:val="004B159A"/>
    <w:rsid w:val="004B56EB"/>
    <w:rsid w:val="004B6B0F"/>
    <w:rsid w:val="004B6FC9"/>
    <w:rsid w:val="004B7F8A"/>
    <w:rsid w:val="004C13BC"/>
    <w:rsid w:val="004C327B"/>
    <w:rsid w:val="004C3C40"/>
    <w:rsid w:val="004C54E5"/>
    <w:rsid w:val="004C6186"/>
    <w:rsid w:val="004C7A13"/>
    <w:rsid w:val="004C7C58"/>
    <w:rsid w:val="004C7DC8"/>
    <w:rsid w:val="004D21B0"/>
    <w:rsid w:val="004D2BE9"/>
    <w:rsid w:val="004D401F"/>
    <w:rsid w:val="004D49CC"/>
    <w:rsid w:val="004D5D14"/>
    <w:rsid w:val="004D5DDC"/>
    <w:rsid w:val="004D639A"/>
    <w:rsid w:val="004D6746"/>
    <w:rsid w:val="004D737D"/>
    <w:rsid w:val="004D7AFB"/>
    <w:rsid w:val="004E09C2"/>
    <w:rsid w:val="004E0B28"/>
    <w:rsid w:val="004E2659"/>
    <w:rsid w:val="004E2DD6"/>
    <w:rsid w:val="004E39EE"/>
    <w:rsid w:val="004E475C"/>
    <w:rsid w:val="004E56E0"/>
    <w:rsid w:val="004E7329"/>
    <w:rsid w:val="004F0C99"/>
    <w:rsid w:val="004F1AB5"/>
    <w:rsid w:val="004F2CB0"/>
    <w:rsid w:val="004F6B87"/>
    <w:rsid w:val="00500EE9"/>
    <w:rsid w:val="005017F7"/>
    <w:rsid w:val="00501FA7"/>
    <w:rsid w:val="00502483"/>
    <w:rsid w:val="00502997"/>
    <w:rsid w:val="005034DC"/>
    <w:rsid w:val="005047D7"/>
    <w:rsid w:val="005054A9"/>
    <w:rsid w:val="00505BFA"/>
    <w:rsid w:val="005071B4"/>
    <w:rsid w:val="00507687"/>
    <w:rsid w:val="005105E1"/>
    <w:rsid w:val="00510967"/>
    <w:rsid w:val="005117A9"/>
    <w:rsid w:val="00511F57"/>
    <w:rsid w:val="005159E1"/>
    <w:rsid w:val="00515BA0"/>
    <w:rsid w:val="00515CBE"/>
    <w:rsid w:val="00515E2B"/>
    <w:rsid w:val="00516C53"/>
    <w:rsid w:val="00517D69"/>
    <w:rsid w:val="00522A7E"/>
    <w:rsid w:val="00522DB9"/>
    <w:rsid w:val="00522F20"/>
    <w:rsid w:val="00523AB5"/>
    <w:rsid w:val="005308DB"/>
    <w:rsid w:val="00530A2E"/>
    <w:rsid w:val="00530FBE"/>
    <w:rsid w:val="00532DB8"/>
    <w:rsid w:val="00533159"/>
    <w:rsid w:val="005339DB"/>
    <w:rsid w:val="00534C89"/>
    <w:rsid w:val="00535134"/>
    <w:rsid w:val="005411CE"/>
    <w:rsid w:val="00541573"/>
    <w:rsid w:val="00542907"/>
    <w:rsid w:val="0054348A"/>
    <w:rsid w:val="0054489F"/>
    <w:rsid w:val="0054516F"/>
    <w:rsid w:val="00545934"/>
    <w:rsid w:val="00547CA5"/>
    <w:rsid w:val="00550C52"/>
    <w:rsid w:val="005548BE"/>
    <w:rsid w:val="005554B5"/>
    <w:rsid w:val="00557BCE"/>
    <w:rsid w:val="005614C6"/>
    <w:rsid w:val="0056526A"/>
    <w:rsid w:val="00570655"/>
    <w:rsid w:val="00570700"/>
    <w:rsid w:val="005709A7"/>
    <w:rsid w:val="00570B2A"/>
    <w:rsid w:val="00571777"/>
    <w:rsid w:val="00572169"/>
    <w:rsid w:val="00572746"/>
    <w:rsid w:val="00574F23"/>
    <w:rsid w:val="0057592F"/>
    <w:rsid w:val="00575A4F"/>
    <w:rsid w:val="00575D35"/>
    <w:rsid w:val="00580FF5"/>
    <w:rsid w:val="0058165E"/>
    <w:rsid w:val="005819EF"/>
    <w:rsid w:val="00583D80"/>
    <w:rsid w:val="0058519C"/>
    <w:rsid w:val="00586124"/>
    <w:rsid w:val="0058724F"/>
    <w:rsid w:val="00587738"/>
    <w:rsid w:val="00590F61"/>
    <w:rsid w:val="0059149A"/>
    <w:rsid w:val="005949D1"/>
    <w:rsid w:val="00594D4F"/>
    <w:rsid w:val="005956EE"/>
    <w:rsid w:val="00595833"/>
    <w:rsid w:val="005A083E"/>
    <w:rsid w:val="005A3168"/>
    <w:rsid w:val="005B025B"/>
    <w:rsid w:val="005B2A12"/>
    <w:rsid w:val="005B4802"/>
    <w:rsid w:val="005B4DFE"/>
    <w:rsid w:val="005B5254"/>
    <w:rsid w:val="005B6B35"/>
    <w:rsid w:val="005B7860"/>
    <w:rsid w:val="005C111F"/>
    <w:rsid w:val="005C1EA6"/>
    <w:rsid w:val="005C282C"/>
    <w:rsid w:val="005C2F8F"/>
    <w:rsid w:val="005C4BD3"/>
    <w:rsid w:val="005C50AC"/>
    <w:rsid w:val="005C7B74"/>
    <w:rsid w:val="005D0B99"/>
    <w:rsid w:val="005D2217"/>
    <w:rsid w:val="005D23C4"/>
    <w:rsid w:val="005D308E"/>
    <w:rsid w:val="005D3A48"/>
    <w:rsid w:val="005D4BFC"/>
    <w:rsid w:val="005D4F71"/>
    <w:rsid w:val="005D7435"/>
    <w:rsid w:val="005D7AF8"/>
    <w:rsid w:val="005E17BF"/>
    <w:rsid w:val="005E366A"/>
    <w:rsid w:val="005E789E"/>
    <w:rsid w:val="005F0D23"/>
    <w:rsid w:val="005F2145"/>
    <w:rsid w:val="005F23CD"/>
    <w:rsid w:val="005F2A55"/>
    <w:rsid w:val="005F4382"/>
    <w:rsid w:val="005F5192"/>
    <w:rsid w:val="00600030"/>
    <w:rsid w:val="006016E1"/>
    <w:rsid w:val="0060236E"/>
    <w:rsid w:val="00602D27"/>
    <w:rsid w:val="00606E54"/>
    <w:rsid w:val="00610A5E"/>
    <w:rsid w:val="0061154E"/>
    <w:rsid w:val="006144A1"/>
    <w:rsid w:val="00614662"/>
    <w:rsid w:val="00615EBB"/>
    <w:rsid w:val="00616096"/>
    <w:rsid w:val="006160A2"/>
    <w:rsid w:val="006226D7"/>
    <w:rsid w:val="00624D29"/>
    <w:rsid w:val="006302AA"/>
    <w:rsid w:val="00630C3A"/>
    <w:rsid w:val="0063186A"/>
    <w:rsid w:val="006318FF"/>
    <w:rsid w:val="006363BD"/>
    <w:rsid w:val="00637F5C"/>
    <w:rsid w:val="006412DC"/>
    <w:rsid w:val="006418C7"/>
    <w:rsid w:val="00642BC6"/>
    <w:rsid w:val="00643422"/>
    <w:rsid w:val="00644790"/>
    <w:rsid w:val="00645FD4"/>
    <w:rsid w:val="006466FD"/>
    <w:rsid w:val="006475EA"/>
    <w:rsid w:val="006501AF"/>
    <w:rsid w:val="0065020E"/>
    <w:rsid w:val="00650DDE"/>
    <w:rsid w:val="00651521"/>
    <w:rsid w:val="00653BCF"/>
    <w:rsid w:val="00654EF2"/>
    <w:rsid w:val="0065505B"/>
    <w:rsid w:val="006554C8"/>
    <w:rsid w:val="00660900"/>
    <w:rsid w:val="00662F0E"/>
    <w:rsid w:val="0066542E"/>
    <w:rsid w:val="006670AC"/>
    <w:rsid w:val="00672307"/>
    <w:rsid w:val="006729DC"/>
    <w:rsid w:val="0067373B"/>
    <w:rsid w:val="0067424C"/>
    <w:rsid w:val="006754C0"/>
    <w:rsid w:val="00675759"/>
    <w:rsid w:val="006771FC"/>
    <w:rsid w:val="006808C6"/>
    <w:rsid w:val="00680C04"/>
    <w:rsid w:val="00682668"/>
    <w:rsid w:val="00682A5C"/>
    <w:rsid w:val="00682FB7"/>
    <w:rsid w:val="00683917"/>
    <w:rsid w:val="00683BF1"/>
    <w:rsid w:val="00685FFD"/>
    <w:rsid w:val="00686EB2"/>
    <w:rsid w:val="00690A7E"/>
    <w:rsid w:val="00691944"/>
    <w:rsid w:val="0069255A"/>
    <w:rsid w:val="00692A68"/>
    <w:rsid w:val="00693452"/>
    <w:rsid w:val="00694B5A"/>
    <w:rsid w:val="00695D85"/>
    <w:rsid w:val="00696DFD"/>
    <w:rsid w:val="006A0ECF"/>
    <w:rsid w:val="006A30A2"/>
    <w:rsid w:val="006A6637"/>
    <w:rsid w:val="006A6D23"/>
    <w:rsid w:val="006A79C4"/>
    <w:rsid w:val="006A7A89"/>
    <w:rsid w:val="006B25DE"/>
    <w:rsid w:val="006B5CD1"/>
    <w:rsid w:val="006C1C3B"/>
    <w:rsid w:val="006C4672"/>
    <w:rsid w:val="006C4E43"/>
    <w:rsid w:val="006C6206"/>
    <w:rsid w:val="006C643E"/>
    <w:rsid w:val="006C7085"/>
    <w:rsid w:val="006D2932"/>
    <w:rsid w:val="006D3671"/>
    <w:rsid w:val="006D4176"/>
    <w:rsid w:val="006D62B5"/>
    <w:rsid w:val="006D75A6"/>
    <w:rsid w:val="006E0A73"/>
    <w:rsid w:val="006E0FEE"/>
    <w:rsid w:val="006E133B"/>
    <w:rsid w:val="006E1652"/>
    <w:rsid w:val="006E48AC"/>
    <w:rsid w:val="006E6C11"/>
    <w:rsid w:val="006E6C91"/>
    <w:rsid w:val="006F1AD4"/>
    <w:rsid w:val="006F5C2D"/>
    <w:rsid w:val="006F7C0C"/>
    <w:rsid w:val="00700755"/>
    <w:rsid w:val="00703816"/>
    <w:rsid w:val="00705720"/>
    <w:rsid w:val="00705ABC"/>
    <w:rsid w:val="0070646B"/>
    <w:rsid w:val="0070692B"/>
    <w:rsid w:val="007070CD"/>
    <w:rsid w:val="007114C4"/>
    <w:rsid w:val="007130A2"/>
    <w:rsid w:val="00715042"/>
    <w:rsid w:val="007151D2"/>
    <w:rsid w:val="00715463"/>
    <w:rsid w:val="00715F9A"/>
    <w:rsid w:val="00717B58"/>
    <w:rsid w:val="00723025"/>
    <w:rsid w:val="00723CD7"/>
    <w:rsid w:val="00726113"/>
    <w:rsid w:val="00730059"/>
    <w:rsid w:val="00730655"/>
    <w:rsid w:val="00731D77"/>
    <w:rsid w:val="00731F62"/>
    <w:rsid w:val="00732360"/>
    <w:rsid w:val="007329D7"/>
    <w:rsid w:val="0073390A"/>
    <w:rsid w:val="00733D1F"/>
    <w:rsid w:val="00734E64"/>
    <w:rsid w:val="007351D6"/>
    <w:rsid w:val="00736B37"/>
    <w:rsid w:val="00740A35"/>
    <w:rsid w:val="00743CAC"/>
    <w:rsid w:val="00747809"/>
    <w:rsid w:val="00751861"/>
    <w:rsid w:val="007520B4"/>
    <w:rsid w:val="007573A9"/>
    <w:rsid w:val="007624F6"/>
    <w:rsid w:val="0076268A"/>
    <w:rsid w:val="007655D5"/>
    <w:rsid w:val="007678CD"/>
    <w:rsid w:val="0077354F"/>
    <w:rsid w:val="007763C1"/>
    <w:rsid w:val="00776D7F"/>
    <w:rsid w:val="00777656"/>
    <w:rsid w:val="00777E82"/>
    <w:rsid w:val="00781359"/>
    <w:rsid w:val="00784164"/>
    <w:rsid w:val="0078636A"/>
    <w:rsid w:val="007867CA"/>
    <w:rsid w:val="00786921"/>
    <w:rsid w:val="00786B52"/>
    <w:rsid w:val="00786E56"/>
    <w:rsid w:val="00787090"/>
    <w:rsid w:val="0079069A"/>
    <w:rsid w:val="007906EC"/>
    <w:rsid w:val="0079141C"/>
    <w:rsid w:val="00791AB5"/>
    <w:rsid w:val="00791F8C"/>
    <w:rsid w:val="007920DA"/>
    <w:rsid w:val="00792ED5"/>
    <w:rsid w:val="00796324"/>
    <w:rsid w:val="007A1EAA"/>
    <w:rsid w:val="007A5A1B"/>
    <w:rsid w:val="007A79FD"/>
    <w:rsid w:val="007B0B9D"/>
    <w:rsid w:val="007B26E3"/>
    <w:rsid w:val="007B5A43"/>
    <w:rsid w:val="007B709B"/>
    <w:rsid w:val="007C0FD9"/>
    <w:rsid w:val="007C1343"/>
    <w:rsid w:val="007C43E8"/>
    <w:rsid w:val="007C5EF1"/>
    <w:rsid w:val="007C5F24"/>
    <w:rsid w:val="007C61FC"/>
    <w:rsid w:val="007C7BF5"/>
    <w:rsid w:val="007D19B7"/>
    <w:rsid w:val="007D1B4E"/>
    <w:rsid w:val="007D7096"/>
    <w:rsid w:val="007D7271"/>
    <w:rsid w:val="007D7450"/>
    <w:rsid w:val="007D75E5"/>
    <w:rsid w:val="007D773E"/>
    <w:rsid w:val="007D79C9"/>
    <w:rsid w:val="007D7ADE"/>
    <w:rsid w:val="007E066E"/>
    <w:rsid w:val="007E1356"/>
    <w:rsid w:val="007E20FC"/>
    <w:rsid w:val="007E23D8"/>
    <w:rsid w:val="007E42BE"/>
    <w:rsid w:val="007E6739"/>
    <w:rsid w:val="007E7062"/>
    <w:rsid w:val="007E7C5B"/>
    <w:rsid w:val="007F0E1E"/>
    <w:rsid w:val="007F0E2B"/>
    <w:rsid w:val="007F12DE"/>
    <w:rsid w:val="007F1543"/>
    <w:rsid w:val="007F24F1"/>
    <w:rsid w:val="007F29A7"/>
    <w:rsid w:val="007F2FAF"/>
    <w:rsid w:val="007F480E"/>
    <w:rsid w:val="007F49F4"/>
    <w:rsid w:val="007F4E91"/>
    <w:rsid w:val="007F57EA"/>
    <w:rsid w:val="008004B4"/>
    <w:rsid w:val="0080083E"/>
    <w:rsid w:val="008032A3"/>
    <w:rsid w:val="00803CBC"/>
    <w:rsid w:val="00805720"/>
    <w:rsid w:val="00805BE8"/>
    <w:rsid w:val="00806A6F"/>
    <w:rsid w:val="00811BE4"/>
    <w:rsid w:val="00812895"/>
    <w:rsid w:val="00813353"/>
    <w:rsid w:val="00816078"/>
    <w:rsid w:val="00816E97"/>
    <w:rsid w:val="008177E3"/>
    <w:rsid w:val="008177EA"/>
    <w:rsid w:val="00820CE9"/>
    <w:rsid w:val="00821162"/>
    <w:rsid w:val="00821D0E"/>
    <w:rsid w:val="00822BA8"/>
    <w:rsid w:val="00823AA9"/>
    <w:rsid w:val="008255B9"/>
    <w:rsid w:val="00825CD8"/>
    <w:rsid w:val="008262D6"/>
    <w:rsid w:val="00826AD2"/>
    <w:rsid w:val="00827324"/>
    <w:rsid w:val="008313D5"/>
    <w:rsid w:val="00831747"/>
    <w:rsid w:val="00832B82"/>
    <w:rsid w:val="00834B4B"/>
    <w:rsid w:val="008355EA"/>
    <w:rsid w:val="00837458"/>
    <w:rsid w:val="00837AAE"/>
    <w:rsid w:val="00837F66"/>
    <w:rsid w:val="008429AD"/>
    <w:rsid w:val="008429DB"/>
    <w:rsid w:val="00844C42"/>
    <w:rsid w:val="00846C60"/>
    <w:rsid w:val="00847E6D"/>
    <w:rsid w:val="00847F67"/>
    <w:rsid w:val="008509F4"/>
    <w:rsid w:val="00850C75"/>
    <w:rsid w:val="00850E39"/>
    <w:rsid w:val="0085312B"/>
    <w:rsid w:val="0085477A"/>
    <w:rsid w:val="00855107"/>
    <w:rsid w:val="00855173"/>
    <w:rsid w:val="008557D9"/>
    <w:rsid w:val="00855BF7"/>
    <w:rsid w:val="00856214"/>
    <w:rsid w:val="0085779F"/>
    <w:rsid w:val="00860B81"/>
    <w:rsid w:val="00861AEF"/>
    <w:rsid w:val="00862089"/>
    <w:rsid w:val="008625C4"/>
    <w:rsid w:val="0086298F"/>
    <w:rsid w:val="0086521F"/>
    <w:rsid w:val="008657A8"/>
    <w:rsid w:val="00865A31"/>
    <w:rsid w:val="00866D5B"/>
    <w:rsid w:val="00866FF5"/>
    <w:rsid w:val="00867461"/>
    <w:rsid w:val="008703F2"/>
    <w:rsid w:val="00870D72"/>
    <w:rsid w:val="0087214A"/>
    <w:rsid w:val="008721A4"/>
    <w:rsid w:val="0087332D"/>
    <w:rsid w:val="00873E1F"/>
    <w:rsid w:val="00873EDC"/>
    <w:rsid w:val="00874C16"/>
    <w:rsid w:val="0087652E"/>
    <w:rsid w:val="008811C1"/>
    <w:rsid w:val="00881A21"/>
    <w:rsid w:val="00882982"/>
    <w:rsid w:val="00885B6D"/>
    <w:rsid w:val="00886D1F"/>
    <w:rsid w:val="00886EE1"/>
    <w:rsid w:val="008878EF"/>
    <w:rsid w:val="0089008B"/>
    <w:rsid w:val="008910C3"/>
    <w:rsid w:val="00891EE1"/>
    <w:rsid w:val="00893987"/>
    <w:rsid w:val="00893F14"/>
    <w:rsid w:val="008963EF"/>
    <w:rsid w:val="0089688E"/>
    <w:rsid w:val="008A05E4"/>
    <w:rsid w:val="008A1C80"/>
    <w:rsid w:val="008A1D5A"/>
    <w:rsid w:val="008A1D82"/>
    <w:rsid w:val="008A1FBE"/>
    <w:rsid w:val="008A3354"/>
    <w:rsid w:val="008A3C49"/>
    <w:rsid w:val="008A42D3"/>
    <w:rsid w:val="008A7737"/>
    <w:rsid w:val="008B1F4D"/>
    <w:rsid w:val="008B3194"/>
    <w:rsid w:val="008B5AE7"/>
    <w:rsid w:val="008B5EB3"/>
    <w:rsid w:val="008C3304"/>
    <w:rsid w:val="008C60E9"/>
    <w:rsid w:val="008D0764"/>
    <w:rsid w:val="008D07C1"/>
    <w:rsid w:val="008D141E"/>
    <w:rsid w:val="008D1B7C"/>
    <w:rsid w:val="008D21BF"/>
    <w:rsid w:val="008D2FC0"/>
    <w:rsid w:val="008D3DF5"/>
    <w:rsid w:val="008D58A2"/>
    <w:rsid w:val="008D597E"/>
    <w:rsid w:val="008D6657"/>
    <w:rsid w:val="008E0808"/>
    <w:rsid w:val="008E1DD9"/>
    <w:rsid w:val="008E1F60"/>
    <w:rsid w:val="008E307E"/>
    <w:rsid w:val="008E36C4"/>
    <w:rsid w:val="008E5A5B"/>
    <w:rsid w:val="008E7923"/>
    <w:rsid w:val="008F0808"/>
    <w:rsid w:val="008F0E30"/>
    <w:rsid w:val="008F129C"/>
    <w:rsid w:val="008F3799"/>
    <w:rsid w:val="008F4DD1"/>
    <w:rsid w:val="008F6056"/>
    <w:rsid w:val="0090125B"/>
    <w:rsid w:val="00902C07"/>
    <w:rsid w:val="00905804"/>
    <w:rsid w:val="00905A61"/>
    <w:rsid w:val="009101E2"/>
    <w:rsid w:val="00910C0D"/>
    <w:rsid w:val="00910D42"/>
    <w:rsid w:val="00911459"/>
    <w:rsid w:val="00911578"/>
    <w:rsid w:val="00913787"/>
    <w:rsid w:val="009138F2"/>
    <w:rsid w:val="00915D73"/>
    <w:rsid w:val="00916077"/>
    <w:rsid w:val="009170A1"/>
    <w:rsid w:val="009170A2"/>
    <w:rsid w:val="009201BB"/>
    <w:rsid w:val="009208A6"/>
    <w:rsid w:val="0092160A"/>
    <w:rsid w:val="00923B94"/>
    <w:rsid w:val="009240A0"/>
    <w:rsid w:val="00924514"/>
    <w:rsid w:val="00924C3C"/>
    <w:rsid w:val="00926DCC"/>
    <w:rsid w:val="00927316"/>
    <w:rsid w:val="0093133D"/>
    <w:rsid w:val="00931863"/>
    <w:rsid w:val="00931CC2"/>
    <w:rsid w:val="00931F47"/>
    <w:rsid w:val="0093276D"/>
    <w:rsid w:val="00933208"/>
    <w:rsid w:val="00933D12"/>
    <w:rsid w:val="00935813"/>
    <w:rsid w:val="009359E7"/>
    <w:rsid w:val="00935E07"/>
    <w:rsid w:val="00937065"/>
    <w:rsid w:val="009370AF"/>
    <w:rsid w:val="00940285"/>
    <w:rsid w:val="009415B0"/>
    <w:rsid w:val="0094207D"/>
    <w:rsid w:val="009456C4"/>
    <w:rsid w:val="00947E7E"/>
    <w:rsid w:val="0095139A"/>
    <w:rsid w:val="00953E16"/>
    <w:rsid w:val="009542AC"/>
    <w:rsid w:val="009570F9"/>
    <w:rsid w:val="0095767C"/>
    <w:rsid w:val="00961BB2"/>
    <w:rsid w:val="00961C5C"/>
    <w:rsid w:val="00962108"/>
    <w:rsid w:val="009638D6"/>
    <w:rsid w:val="00964832"/>
    <w:rsid w:val="0096588D"/>
    <w:rsid w:val="00971969"/>
    <w:rsid w:val="009724D9"/>
    <w:rsid w:val="009737C7"/>
    <w:rsid w:val="0097408E"/>
    <w:rsid w:val="00974BB2"/>
    <w:rsid w:val="00974FA7"/>
    <w:rsid w:val="009756E5"/>
    <w:rsid w:val="00976023"/>
    <w:rsid w:val="00977A8C"/>
    <w:rsid w:val="00981858"/>
    <w:rsid w:val="00982ABD"/>
    <w:rsid w:val="00983910"/>
    <w:rsid w:val="009924AD"/>
    <w:rsid w:val="009932AC"/>
    <w:rsid w:val="00993CF0"/>
    <w:rsid w:val="00994351"/>
    <w:rsid w:val="00996A8F"/>
    <w:rsid w:val="00996C4F"/>
    <w:rsid w:val="009A128D"/>
    <w:rsid w:val="009A1DBF"/>
    <w:rsid w:val="009A3346"/>
    <w:rsid w:val="009A4F59"/>
    <w:rsid w:val="009A5DD5"/>
    <w:rsid w:val="009A68E6"/>
    <w:rsid w:val="009A7598"/>
    <w:rsid w:val="009A75D4"/>
    <w:rsid w:val="009B1DF8"/>
    <w:rsid w:val="009B1E2B"/>
    <w:rsid w:val="009B3D20"/>
    <w:rsid w:val="009B50C3"/>
    <w:rsid w:val="009B5418"/>
    <w:rsid w:val="009C0727"/>
    <w:rsid w:val="009C1404"/>
    <w:rsid w:val="009C28AB"/>
    <w:rsid w:val="009C29D6"/>
    <w:rsid w:val="009C3C80"/>
    <w:rsid w:val="009C492F"/>
    <w:rsid w:val="009C7527"/>
    <w:rsid w:val="009D2FF2"/>
    <w:rsid w:val="009D3226"/>
    <w:rsid w:val="009D3385"/>
    <w:rsid w:val="009D4442"/>
    <w:rsid w:val="009D4636"/>
    <w:rsid w:val="009D4F31"/>
    <w:rsid w:val="009D793C"/>
    <w:rsid w:val="009E02D3"/>
    <w:rsid w:val="009E16A9"/>
    <w:rsid w:val="009E2467"/>
    <w:rsid w:val="009E375F"/>
    <w:rsid w:val="009E39D4"/>
    <w:rsid w:val="009E433B"/>
    <w:rsid w:val="009E5401"/>
    <w:rsid w:val="009E5545"/>
    <w:rsid w:val="009F099E"/>
    <w:rsid w:val="009F0F9E"/>
    <w:rsid w:val="009F5022"/>
    <w:rsid w:val="009F7DC2"/>
    <w:rsid w:val="009F7E69"/>
    <w:rsid w:val="00A01643"/>
    <w:rsid w:val="00A0423A"/>
    <w:rsid w:val="00A04C8C"/>
    <w:rsid w:val="00A0758F"/>
    <w:rsid w:val="00A11BD2"/>
    <w:rsid w:val="00A11C28"/>
    <w:rsid w:val="00A138F2"/>
    <w:rsid w:val="00A13F70"/>
    <w:rsid w:val="00A153E5"/>
    <w:rsid w:val="00A1570A"/>
    <w:rsid w:val="00A17866"/>
    <w:rsid w:val="00A20127"/>
    <w:rsid w:val="00A211B4"/>
    <w:rsid w:val="00A2173D"/>
    <w:rsid w:val="00A21E53"/>
    <w:rsid w:val="00A21F4D"/>
    <w:rsid w:val="00A223CF"/>
    <w:rsid w:val="00A226C6"/>
    <w:rsid w:val="00A228C1"/>
    <w:rsid w:val="00A2406B"/>
    <w:rsid w:val="00A25939"/>
    <w:rsid w:val="00A25D0F"/>
    <w:rsid w:val="00A26243"/>
    <w:rsid w:val="00A2693C"/>
    <w:rsid w:val="00A2734D"/>
    <w:rsid w:val="00A32D9A"/>
    <w:rsid w:val="00A33DDF"/>
    <w:rsid w:val="00A33EB0"/>
    <w:rsid w:val="00A34547"/>
    <w:rsid w:val="00A36AFF"/>
    <w:rsid w:val="00A376B7"/>
    <w:rsid w:val="00A41BF5"/>
    <w:rsid w:val="00A44778"/>
    <w:rsid w:val="00A45269"/>
    <w:rsid w:val="00A469E7"/>
    <w:rsid w:val="00A52071"/>
    <w:rsid w:val="00A54B19"/>
    <w:rsid w:val="00A604A4"/>
    <w:rsid w:val="00A61B7D"/>
    <w:rsid w:val="00A6352E"/>
    <w:rsid w:val="00A65821"/>
    <w:rsid w:val="00A6605B"/>
    <w:rsid w:val="00A66ADC"/>
    <w:rsid w:val="00A67ECF"/>
    <w:rsid w:val="00A7147D"/>
    <w:rsid w:val="00A72DC6"/>
    <w:rsid w:val="00A771CF"/>
    <w:rsid w:val="00A80FE1"/>
    <w:rsid w:val="00A81B15"/>
    <w:rsid w:val="00A837FF"/>
    <w:rsid w:val="00A84052"/>
    <w:rsid w:val="00A84DC8"/>
    <w:rsid w:val="00A852DE"/>
    <w:rsid w:val="00A85DBC"/>
    <w:rsid w:val="00A8651D"/>
    <w:rsid w:val="00A87FEB"/>
    <w:rsid w:val="00A9342B"/>
    <w:rsid w:val="00A93F9F"/>
    <w:rsid w:val="00A9420E"/>
    <w:rsid w:val="00A95047"/>
    <w:rsid w:val="00A9505C"/>
    <w:rsid w:val="00A97648"/>
    <w:rsid w:val="00AA022A"/>
    <w:rsid w:val="00AA1646"/>
    <w:rsid w:val="00AA1CFD"/>
    <w:rsid w:val="00AA21E3"/>
    <w:rsid w:val="00AA2239"/>
    <w:rsid w:val="00AA33D2"/>
    <w:rsid w:val="00AA410D"/>
    <w:rsid w:val="00AA765A"/>
    <w:rsid w:val="00AB0C57"/>
    <w:rsid w:val="00AB1195"/>
    <w:rsid w:val="00AB3624"/>
    <w:rsid w:val="00AB37C0"/>
    <w:rsid w:val="00AB4182"/>
    <w:rsid w:val="00AB486E"/>
    <w:rsid w:val="00AB4B03"/>
    <w:rsid w:val="00AB55B3"/>
    <w:rsid w:val="00AC0466"/>
    <w:rsid w:val="00AC1067"/>
    <w:rsid w:val="00AC1B8B"/>
    <w:rsid w:val="00AC27DB"/>
    <w:rsid w:val="00AC32E5"/>
    <w:rsid w:val="00AC3314"/>
    <w:rsid w:val="00AC6D6B"/>
    <w:rsid w:val="00AD2CA6"/>
    <w:rsid w:val="00AD4668"/>
    <w:rsid w:val="00AD4FC3"/>
    <w:rsid w:val="00AD56B1"/>
    <w:rsid w:val="00AD74DC"/>
    <w:rsid w:val="00AD7736"/>
    <w:rsid w:val="00AE10CE"/>
    <w:rsid w:val="00AE4848"/>
    <w:rsid w:val="00AE4EA3"/>
    <w:rsid w:val="00AE70D4"/>
    <w:rsid w:val="00AE7868"/>
    <w:rsid w:val="00AE7AEA"/>
    <w:rsid w:val="00AE7E69"/>
    <w:rsid w:val="00AE7F49"/>
    <w:rsid w:val="00AF0407"/>
    <w:rsid w:val="00AF049B"/>
    <w:rsid w:val="00AF4B78"/>
    <w:rsid w:val="00AF4D8B"/>
    <w:rsid w:val="00AF7E6C"/>
    <w:rsid w:val="00B067CA"/>
    <w:rsid w:val="00B1025F"/>
    <w:rsid w:val="00B125DC"/>
    <w:rsid w:val="00B12B26"/>
    <w:rsid w:val="00B14116"/>
    <w:rsid w:val="00B1462C"/>
    <w:rsid w:val="00B163F8"/>
    <w:rsid w:val="00B17B67"/>
    <w:rsid w:val="00B17D41"/>
    <w:rsid w:val="00B20BD6"/>
    <w:rsid w:val="00B2118E"/>
    <w:rsid w:val="00B2472D"/>
    <w:rsid w:val="00B24CA0"/>
    <w:rsid w:val="00B2549F"/>
    <w:rsid w:val="00B25789"/>
    <w:rsid w:val="00B30018"/>
    <w:rsid w:val="00B30E23"/>
    <w:rsid w:val="00B335AA"/>
    <w:rsid w:val="00B34272"/>
    <w:rsid w:val="00B373F4"/>
    <w:rsid w:val="00B4108D"/>
    <w:rsid w:val="00B46E2C"/>
    <w:rsid w:val="00B5288F"/>
    <w:rsid w:val="00B533C1"/>
    <w:rsid w:val="00B56F08"/>
    <w:rsid w:val="00B57265"/>
    <w:rsid w:val="00B6135E"/>
    <w:rsid w:val="00B633AE"/>
    <w:rsid w:val="00B64480"/>
    <w:rsid w:val="00B66077"/>
    <w:rsid w:val="00B66431"/>
    <w:rsid w:val="00B665D2"/>
    <w:rsid w:val="00B66816"/>
    <w:rsid w:val="00B67031"/>
    <w:rsid w:val="00B6737C"/>
    <w:rsid w:val="00B67BB8"/>
    <w:rsid w:val="00B7214D"/>
    <w:rsid w:val="00B72ED9"/>
    <w:rsid w:val="00B73B29"/>
    <w:rsid w:val="00B741E0"/>
    <w:rsid w:val="00B741E1"/>
    <w:rsid w:val="00B74372"/>
    <w:rsid w:val="00B7545A"/>
    <w:rsid w:val="00B75525"/>
    <w:rsid w:val="00B77719"/>
    <w:rsid w:val="00B77CCF"/>
    <w:rsid w:val="00B80283"/>
    <w:rsid w:val="00B8095F"/>
    <w:rsid w:val="00B80B0C"/>
    <w:rsid w:val="00B80B11"/>
    <w:rsid w:val="00B80FA6"/>
    <w:rsid w:val="00B81847"/>
    <w:rsid w:val="00B82E8F"/>
    <w:rsid w:val="00B82F7B"/>
    <w:rsid w:val="00B831AE"/>
    <w:rsid w:val="00B83EF0"/>
    <w:rsid w:val="00B8446C"/>
    <w:rsid w:val="00B84931"/>
    <w:rsid w:val="00B862E5"/>
    <w:rsid w:val="00B87725"/>
    <w:rsid w:val="00B91405"/>
    <w:rsid w:val="00B91687"/>
    <w:rsid w:val="00B94013"/>
    <w:rsid w:val="00B9640E"/>
    <w:rsid w:val="00B96919"/>
    <w:rsid w:val="00BA1A78"/>
    <w:rsid w:val="00BA259A"/>
    <w:rsid w:val="00BA259C"/>
    <w:rsid w:val="00BA29D3"/>
    <w:rsid w:val="00BA307F"/>
    <w:rsid w:val="00BA3913"/>
    <w:rsid w:val="00BA3B7B"/>
    <w:rsid w:val="00BA40F8"/>
    <w:rsid w:val="00BA5280"/>
    <w:rsid w:val="00BA7E1E"/>
    <w:rsid w:val="00BB14F1"/>
    <w:rsid w:val="00BB572E"/>
    <w:rsid w:val="00BB621D"/>
    <w:rsid w:val="00BB74FD"/>
    <w:rsid w:val="00BC16F5"/>
    <w:rsid w:val="00BC2CA6"/>
    <w:rsid w:val="00BC44FE"/>
    <w:rsid w:val="00BC5982"/>
    <w:rsid w:val="00BC60BF"/>
    <w:rsid w:val="00BC73A0"/>
    <w:rsid w:val="00BC7AAE"/>
    <w:rsid w:val="00BD0AC2"/>
    <w:rsid w:val="00BD28BF"/>
    <w:rsid w:val="00BD2D12"/>
    <w:rsid w:val="00BD3806"/>
    <w:rsid w:val="00BD4F41"/>
    <w:rsid w:val="00BD6404"/>
    <w:rsid w:val="00BE33AE"/>
    <w:rsid w:val="00BE3F88"/>
    <w:rsid w:val="00BE59A6"/>
    <w:rsid w:val="00BE779D"/>
    <w:rsid w:val="00BF0088"/>
    <w:rsid w:val="00BF046F"/>
    <w:rsid w:val="00BF3F46"/>
    <w:rsid w:val="00BF5E9C"/>
    <w:rsid w:val="00BF7223"/>
    <w:rsid w:val="00C01D50"/>
    <w:rsid w:val="00C0278E"/>
    <w:rsid w:val="00C049DB"/>
    <w:rsid w:val="00C056DC"/>
    <w:rsid w:val="00C1329B"/>
    <w:rsid w:val="00C1572F"/>
    <w:rsid w:val="00C16ECC"/>
    <w:rsid w:val="00C16FDA"/>
    <w:rsid w:val="00C17CA4"/>
    <w:rsid w:val="00C17EDF"/>
    <w:rsid w:val="00C2063B"/>
    <w:rsid w:val="00C2239A"/>
    <w:rsid w:val="00C24C05"/>
    <w:rsid w:val="00C24D2F"/>
    <w:rsid w:val="00C25E03"/>
    <w:rsid w:val="00C26222"/>
    <w:rsid w:val="00C265D2"/>
    <w:rsid w:val="00C31283"/>
    <w:rsid w:val="00C31DDB"/>
    <w:rsid w:val="00C33C48"/>
    <w:rsid w:val="00C340E5"/>
    <w:rsid w:val="00C34590"/>
    <w:rsid w:val="00C35AA7"/>
    <w:rsid w:val="00C404C3"/>
    <w:rsid w:val="00C4305B"/>
    <w:rsid w:val="00C43506"/>
    <w:rsid w:val="00C43BA1"/>
    <w:rsid w:val="00C43DAB"/>
    <w:rsid w:val="00C43F95"/>
    <w:rsid w:val="00C46774"/>
    <w:rsid w:val="00C47F08"/>
    <w:rsid w:val="00C50BB9"/>
    <w:rsid w:val="00C50D61"/>
    <w:rsid w:val="00C514A6"/>
    <w:rsid w:val="00C53563"/>
    <w:rsid w:val="00C5739F"/>
    <w:rsid w:val="00C57562"/>
    <w:rsid w:val="00C5770E"/>
    <w:rsid w:val="00C57CF0"/>
    <w:rsid w:val="00C61499"/>
    <w:rsid w:val="00C61E0C"/>
    <w:rsid w:val="00C63557"/>
    <w:rsid w:val="00C6434E"/>
    <w:rsid w:val="00C649BD"/>
    <w:rsid w:val="00C657A7"/>
    <w:rsid w:val="00C65891"/>
    <w:rsid w:val="00C663E6"/>
    <w:rsid w:val="00C6695F"/>
    <w:rsid w:val="00C669BB"/>
    <w:rsid w:val="00C66AC9"/>
    <w:rsid w:val="00C67512"/>
    <w:rsid w:val="00C70AF6"/>
    <w:rsid w:val="00C724D3"/>
    <w:rsid w:val="00C72951"/>
    <w:rsid w:val="00C77DD9"/>
    <w:rsid w:val="00C83A37"/>
    <w:rsid w:val="00C83BE6"/>
    <w:rsid w:val="00C84CA8"/>
    <w:rsid w:val="00C85354"/>
    <w:rsid w:val="00C86A1F"/>
    <w:rsid w:val="00C86ABA"/>
    <w:rsid w:val="00C91701"/>
    <w:rsid w:val="00C938CB"/>
    <w:rsid w:val="00C941AE"/>
    <w:rsid w:val="00C941CD"/>
    <w:rsid w:val="00C943F3"/>
    <w:rsid w:val="00CA08C6"/>
    <w:rsid w:val="00CA0A77"/>
    <w:rsid w:val="00CA1222"/>
    <w:rsid w:val="00CA1B22"/>
    <w:rsid w:val="00CA2729"/>
    <w:rsid w:val="00CA2EAB"/>
    <w:rsid w:val="00CA3057"/>
    <w:rsid w:val="00CA3C42"/>
    <w:rsid w:val="00CA45F8"/>
    <w:rsid w:val="00CA4F08"/>
    <w:rsid w:val="00CA52B0"/>
    <w:rsid w:val="00CA78D0"/>
    <w:rsid w:val="00CA7D89"/>
    <w:rsid w:val="00CB0305"/>
    <w:rsid w:val="00CB173B"/>
    <w:rsid w:val="00CB1D3B"/>
    <w:rsid w:val="00CB2A1B"/>
    <w:rsid w:val="00CB33C7"/>
    <w:rsid w:val="00CB3501"/>
    <w:rsid w:val="00CB5F7C"/>
    <w:rsid w:val="00CB6DA7"/>
    <w:rsid w:val="00CB7969"/>
    <w:rsid w:val="00CB7E4C"/>
    <w:rsid w:val="00CC0A25"/>
    <w:rsid w:val="00CC0F14"/>
    <w:rsid w:val="00CC25B4"/>
    <w:rsid w:val="00CC2B62"/>
    <w:rsid w:val="00CC5F88"/>
    <w:rsid w:val="00CC69C8"/>
    <w:rsid w:val="00CC77A2"/>
    <w:rsid w:val="00CD1812"/>
    <w:rsid w:val="00CD307E"/>
    <w:rsid w:val="00CD451F"/>
    <w:rsid w:val="00CD629F"/>
    <w:rsid w:val="00CD6A1B"/>
    <w:rsid w:val="00CE094F"/>
    <w:rsid w:val="00CE0A7F"/>
    <w:rsid w:val="00CE1718"/>
    <w:rsid w:val="00CE1D3A"/>
    <w:rsid w:val="00CE4E5B"/>
    <w:rsid w:val="00CE583B"/>
    <w:rsid w:val="00CF4156"/>
    <w:rsid w:val="00CF4A35"/>
    <w:rsid w:val="00CF5249"/>
    <w:rsid w:val="00CF5C53"/>
    <w:rsid w:val="00D0036C"/>
    <w:rsid w:val="00D03D00"/>
    <w:rsid w:val="00D05C30"/>
    <w:rsid w:val="00D10052"/>
    <w:rsid w:val="00D11359"/>
    <w:rsid w:val="00D12E3B"/>
    <w:rsid w:val="00D1390C"/>
    <w:rsid w:val="00D14955"/>
    <w:rsid w:val="00D15132"/>
    <w:rsid w:val="00D17564"/>
    <w:rsid w:val="00D178FE"/>
    <w:rsid w:val="00D17D0B"/>
    <w:rsid w:val="00D201AE"/>
    <w:rsid w:val="00D22DC2"/>
    <w:rsid w:val="00D2338C"/>
    <w:rsid w:val="00D248AB"/>
    <w:rsid w:val="00D30FA8"/>
    <w:rsid w:val="00D3188C"/>
    <w:rsid w:val="00D32CC3"/>
    <w:rsid w:val="00D35AF1"/>
    <w:rsid w:val="00D35F9B"/>
    <w:rsid w:val="00D36B69"/>
    <w:rsid w:val="00D408DD"/>
    <w:rsid w:val="00D420AC"/>
    <w:rsid w:val="00D43EFD"/>
    <w:rsid w:val="00D45D72"/>
    <w:rsid w:val="00D50B70"/>
    <w:rsid w:val="00D520E4"/>
    <w:rsid w:val="00D53A38"/>
    <w:rsid w:val="00D554CC"/>
    <w:rsid w:val="00D55BD9"/>
    <w:rsid w:val="00D56575"/>
    <w:rsid w:val="00D575DD"/>
    <w:rsid w:val="00D57DFA"/>
    <w:rsid w:val="00D62C55"/>
    <w:rsid w:val="00D62E18"/>
    <w:rsid w:val="00D64289"/>
    <w:rsid w:val="00D65D08"/>
    <w:rsid w:val="00D66F75"/>
    <w:rsid w:val="00D67FCF"/>
    <w:rsid w:val="00D709CE"/>
    <w:rsid w:val="00D71F73"/>
    <w:rsid w:val="00D73838"/>
    <w:rsid w:val="00D74A2B"/>
    <w:rsid w:val="00D756CF"/>
    <w:rsid w:val="00D757D2"/>
    <w:rsid w:val="00D760BE"/>
    <w:rsid w:val="00D767D4"/>
    <w:rsid w:val="00D803D0"/>
    <w:rsid w:val="00D80429"/>
    <w:rsid w:val="00D80786"/>
    <w:rsid w:val="00D81CAB"/>
    <w:rsid w:val="00D829FC"/>
    <w:rsid w:val="00D853E8"/>
    <w:rsid w:val="00D8576F"/>
    <w:rsid w:val="00D8677F"/>
    <w:rsid w:val="00D9335B"/>
    <w:rsid w:val="00D934AF"/>
    <w:rsid w:val="00D97633"/>
    <w:rsid w:val="00D97F0C"/>
    <w:rsid w:val="00DA0C87"/>
    <w:rsid w:val="00DA1EF7"/>
    <w:rsid w:val="00DA2606"/>
    <w:rsid w:val="00DA3A86"/>
    <w:rsid w:val="00DA6D12"/>
    <w:rsid w:val="00DB1CAC"/>
    <w:rsid w:val="00DB22A6"/>
    <w:rsid w:val="00DB2AA8"/>
    <w:rsid w:val="00DC12F5"/>
    <w:rsid w:val="00DC2500"/>
    <w:rsid w:val="00DC4F53"/>
    <w:rsid w:val="00DC4F72"/>
    <w:rsid w:val="00DC6654"/>
    <w:rsid w:val="00DC6D79"/>
    <w:rsid w:val="00DC77DC"/>
    <w:rsid w:val="00DD0453"/>
    <w:rsid w:val="00DD0507"/>
    <w:rsid w:val="00DD0C2C"/>
    <w:rsid w:val="00DD19DE"/>
    <w:rsid w:val="00DD1C8B"/>
    <w:rsid w:val="00DD28BC"/>
    <w:rsid w:val="00DD2EFB"/>
    <w:rsid w:val="00DD5086"/>
    <w:rsid w:val="00DD5168"/>
    <w:rsid w:val="00DD518C"/>
    <w:rsid w:val="00DE0A8A"/>
    <w:rsid w:val="00DE1619"/>
    <w:rsid w:val="00DE31F0"/>
    <w:rsid w:val="00DE3D1C"/>
    <w:rsid w:val="00DE5174"/>
    <w:rsid w:val="00DE58F6"/>
    <w:rsid w:val="00DF053D"/>
    <w:rsid w:val="00DF2286"/>
    <w:rsid w:val="00DF2E23"/>
    <w:rsid w:val="00DF6993"/>
    <w:rsid w:val="00DF7557"/>
    <w:rsid w:val="00E00262"/>
    <w:rsid w:val="00E015C5"/>
    <w:rsid w:val="00E01C41"/>
    <w:rsid w:val="00E01D02"/>
    <w:rsid w:val="00E0227D"/>
    <w:rsid w:val="00E04B84"/>
    <w:rsid w:val="00E05ECB"/>
    <w:rsid w:val="00E06466"/>
    <w:rsid w:val="00E06835"/>
    <w:rsid w:val="00E06FDA"/>
    <w:rsid w:val="00E11A49"/>
    <w:rsid w:val="00E1604E"/>
    <w:rsid w:val="00E160A5"/>
    <w:rsid w:val="00E16C21"/>
    <w:rsid w:val="00E1713D"/>
    <w:rsid w:val="00E20A43"/>
    <w:rsid w:val="00E23898"/>
    <w:rsid w:val="00E246D6"/>
    <w:rsid w:val="00E25F3B"/>
    <w:rsid w:val="00E30668"/>
    <w:rsid w:val="00E31273"/>
    <w:rsid w:val="00E319F1"/>
    <w:rsid w:val="00E3287E"/>
    <w:rsid w:val="00E33CD2"/>
    <w:rsid w:val="00E34D78"/>
    <w:rsid w:val="00E40C30"/>
    <w:rsid w:val="00E40E90"/>
    <w:rsid w:val="00E41F4F"/>
    <w:rsid w:val="00E42A36"/>
    <w:rsid w:val="00E44FD2"/>
    <w:rsid w:val="00E45C7E"/>
    <w:rsid w:val="00E4627B"/>
    <w:rsid w:val="00E52204"/>
    <w:rsid w:val="00E530E9"/>
    <w:rsid w:val="00E531EB"/>
    <w:rsid w:val="00E53A9D"/>
    <w:rsid w:val="00E53EA8"/>
    <w:rsid w:val="00E5434D"/>
    <w:rsid w:val="00E54874"/>
    <w:rsid w:val="00E54B6F"/>
    <w:rsid w:val="00E55ACA"/>
    <w:rsid w:val="00E5604E"/>
    <w:rsid w:val="00E573F5"/>
    <w:rsid w:val="00E5783A"/>
    <w:rsid w:val="00E57B74"/>
    <w:rsid w:val="00E57FF4"/>
    <w:rsid w:val="00E61035"/>
    <w:rsid w:val="00E65BC6"/>
    <w:rsid w:val="00E661FF"/>
    <w:rsid w:val="00E66A9E"/>
    <w:rsid w:val="00E70F35"/>
    <w:rsid w:val="00E7117B"/>
    <w:rsid w:val="00E71866"/>
    <w:rsid w:val="00E718F3"/>
    <w:rsid w:val="00E726EB"/>
    <w:rsid w:val="00E72CF1"/>
    <w:rsid w:val="00E740CF"/>
    <w:rsid w:val="00E74A56"/>
    <w:rsid w:val="00E80B52"/>
    <w:rsid w:val="00E824C3"/>
    <w:rsid w:val="00E840B3"/>
    <w:rsid w:val="00E8413F"/>
    <w:rsid w:val="00E84D10"/>
    <w:rsid w:val="00E8629F"/>
    <w:rsid w:val="00E86C34"/>
    <w:rsid w:val="00E90B07"/>
    <w:rsid w:val="00E91008"/>
    <w:rsid w:val="00E9374E"/>
    <w:rsid w:val="00E93A46"/>
    <w:rsid w:val="00E94F54"/>
    <w:rsid w:val="00E95776"/>
    <w:rsid w:val="00E96291"/>
    <w:rsid w:val="00E97AD5"/>
    <w:rsid w:val="00EA0641"/>
    <w:rsid w:val="00EA0C65"/>
    <w:rsid w:val="00EA1111"/>
    <w:rsid w:val="00EA160C"/>
    <w:rsid w:val="00EA2DB1"/>
    <w:rsid w:val="00EA3B4F"/>
    <w:rsid w:val="00EA3C24"/>
    <w:rsid w:val="00EA40FA"/>
    <w:rsid w:val="00EA6C1D"/>
    <w:rsid w:val="00EA71E5"/>
    <w:rsid w:val="00EA73DF"/>
    <w:rsid w:val="00EB2FB8"/>
    <w:rsid w:val="00EB37B3"/>
    <w:rsid w:val="00EB4283"/>
    <w:rsid w:val="00EB47AE"/>
    <w:rsid w:val="00EB5176"/>
    <w:rsid w:val="00EB53F4"/>
    <w:rsid w:val="00EB61AE"/>
    <w:rsid w:val="00EB7181"/>
    <w:rsid w:val="00EB79F1"/>
    <w:rsid w:val="00EC015F"/>
    <w:rsid w:val="00EC135C"/>
    <w:rsid w:val="00EC2046"/>
    <w:rsid w:val="00EC322D"/>
    <w:rsid w:val="00EC43E6"/>
    <w:rsid w:val="00EC65E0"/>
    <w:rsid w:val="00ED0AB7"/>
    <w:rsid w:val="00ED0D8D"/>
    <w:rsid w:val="00ED225A"/>
    <w:rsid w:val="00ED383A"/>
    <w:rsid w:val="00ED4F70"/>
    <w:rsid w:val="00ED6DFF"/>
    <w:rsid w:val="00EE1080"/>
    <w:rsid w:val="00EE116A"/>
    <w:rsid w:val="00EE1944"/>
    <w:rsid w:val="00EF0F3D"/>
    <w:rsid w:val="00EF15CD"/>
    <w:rsid w:val="00EF1EC5"/>
    <w:rsid w:val="00EF2F72"/>
    <w:rsid w:val="00EF3132"/>
    <w:rsid w:val="00EF4A74"/>
    <w:rsid w:val="00EF4C88"/>
    <w:rsid w:val="00EF55EB"/>
    <w:rsid w:val="00EF5DF0"/>
    <w:rsid w:val="00EF73CC"/>
    <w:rsid w:val="00EF771A"/>
    <w:rsid w:val="00EF79DA"/>
    <w:rsid w:val="00F00DCC"/>
    <w:rsid w:val="00F0156F"/>
    <w:rsid w:val="00F034F2"/>
    <w:rsid w:val="00F05AC8"/>
    <w:rsid w:val="00F07167"/>
    <w:rsid w:val="00F072D8"/>
    <w:rsid w:val="00F07CE0"/>
    <w:rsid w:val="00F115F5"/>
    <w:rsid w:val="00F13763"/>
    <w:rsid w:val="00F13D05"/>
    <w:rsid w:val="00F1679D"/>
    <w:rsid w:val="00F1682C"/>
    <w:rsid w:val="00F20B91"/>
    <w:rsid w:val="00F21139"/>
    <w:rsid w:val="00F24B8B"/>
    <w:rsid w:val="00F24C55"/>
    <w:rsid w:val="00F255CB"/>
    <w:rsid w:val="00F30A26"/>
    <w:rsid w:val="00F30D2E"/>
    <w:rsid w:val="00F335E2"/>
    <w:rsid w:val="00F34BDE"/>
    <w:rsid w:val="00F35516"/>
    <w:rsid w:val="00F35790"/>
    <w:rsid w:val="00F3593A"/>
    <w:rsid w:val="00F35D67"/>
    <w:rsid w:val="00F37515"/>
    <w:rsid w:val="00F37703"/>
    <w:rsid w:val="00F37FB2"/>
    <w:rsid w:val="00F410D7"/>
    <w:rsid w:val="00F4136D"/>
    <w:rsid w:val="00F41478"/>
    <w:rsid w:val="00F4212E"/>
    <w:rsid w:val="00F42C20"/>
    <w:rsid w:val="00F43608"/>
    <w:rsid w:val="00F43C56"/>
    <w:rsid w:val="00F43E34"/>
    <w:rsid w:val="00F468EC"/>
    <w:rsid w:val="00F47999"/>
    <w:rsid w:val="00F53053"/>
    <w:rsid w:val="00F53EEC"/>
    <w:rsid w:val="00F53FE2"/>
    <w:rsid w:val="00F54B15"/>
    <w:rsid w:val="00F55DBE"/>
    <w:rsid w:val="00F575FF"/>
    <w:rsid w:val="00F57D43"/>
    <w:rsid w:val="00F605F8"/>
    <w:rsid w:val="00F618EF"/>
    <w:rsid w:val="00F6514A"/>
    <w:rsid w:val="00F65582"/>
    <w:rsid w:val="00F66E75"/>
    <w:rsid w:val="00F70548"/>
    <w:rsid w:val="00F71B83"/>
    <w:rsid w:val="00F74707"/>
    <w:rsid w:val="00F75073"/>
    <w:rsid w:val="00F76187"/>
    <w:rsid w:val="00F77EB0"/>
    <w:rsid w:val="00F80834"/>
    <w:rsid w:val="00F81B46"/>
    <w:rsid w:val="00F86B32"/>
    <w:rsid w:val="00F87CDD"/>
    <w:rsid w:val="00F9159F"/>
    <w:rsid w:val="00F92E4A"/>
    <w:rsid w:val="00F933F0"/>
    <w:rsid w:val="00F937A3"/>
    <w:rsid w:val="00F93AF9"/>
    <w:rsid w:val="00F94715"/>
    <w:rsid w:val="00F96A3D"/>
    <w:rsid w:val="00FA3313"/>
    <w:rsid w:val="00FA424A"/>
    <w:rsid w:val="00FA4718"/>
    <w:rsid w:val="00FA4F3E"/>
    <w:rsid w:val="00FA5848"/>
    <w:rsid w:val="00FA5A3B"/>
    <w:rsid w:val="00FA6899"/>
    <w:rsid w:val="00FA7F3D"/>
    <w:rsid w:val="00FB23B3"/>
    <w:rsid w:val="00FB30DD"/>
    <w:rsid w:val="00FB38D8"/>
    <w:rsid w:val="00FB5CB5"/>
    <w:rsid w:val="00FB79DF"/>
    <w:rsid w:val="00FC051F"/>
    <w:rsid w:val="00FC06FF"/>
    <w:rsid w:val="00FC3ECF"/>
    <w:rsid w:val="00FC41BB"/>
    <w:rsid w:val="00FC45F4"/>
    <w:rsid w:val="00FC49CE"/>
    <w:rsid w:val="00FC4AD8"/>
    <w:rsid w:val="00FC61E0"/>
    <w:rsid w:val="00FC69B4"/>
    <w:rsid w:val="00FC7F6B"/>
    <w:rsid w:val="00FD03A8"/>
    <w:rsid w:val="00FD0694"/>
    <w:rsid w:val="00FD1347"/>
    <w:rsid w:val="00FD15A2"/>
    <w:rsid w:val="00FD25BE"/>
    <w:rsid w:val="00FD2E70"/>
    <w:rsid w:val="00FD3DE8"/>
    <w:rsid w:val="00FD4C10"/>
    <w:rsid w:val="00FD57D5"/>
    <w:rsid w:val="00FD5AF5"/>
    <w:rsid w:val="00FD62C9"/>
    <w:rsid w:val="00FD7AA7"/>
    <w:rsid w:val="00FE034C"/>
    <w:rsid w:val="00FE1FD5"/>
    <w:rsid w:val="00FE3FA0"/>
    <w:rsid w:val="00FE45A8"/>
    <w:rsid w:val="00FE72D0"/>
    <w:rsid w:val="00FE752B"/>
    <w:rsid w:val="00FF1F6A"/>
    <w:rsid w:val="00FF1FCB"/>
    <w:rsid w:val="00FF29A4"/>
    <w:rsid w:val="00FF52D4"/>
    <w:rsid w:val="00FF5966"/>
    <w:rsid w:val="00FF6AA4"/>
    <w:rsid w:val="00FF6B09"/>
    <w:rsid w:val="00FF7016"/>
    <w:rsid w:val="00FF7BE2"/>
    <w:rsid w:val="13730BCA"/>
    <w:rsid w:val="146E219B"/>
    <w:rsid w:val="24A73FF0"/>
    <w:rsid w:val="60C753C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1A2DED"/>
  <w15:docId w15:val="{4DD9911D-19A0-45FA-A128-810AAA25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0" w:line="240" w:lineRule="auto"/>
    </w:pPr>
    <w:rPr>
      <w:lang w:val="en-GB"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line="240" w:lineRule="auto"/>
      <w:ind w:left="0" w:firstLine="0"/>
    </w:pPr>
    <w:rPr>
      <w:rFonts w:eastAsiaTheme="minorHAnsi" w:cstheme="minorBidi"/>
      <w:iCs/>
      <w:szCs w:val="18"/>
    </w:rPr>
  </w:style>
  <w:style w:type="character" w:customStyle="1" w:styleId="RAN4proposalChar">
    <w:name w:val="RAN4 proposal Char"/>
    <w:basedOn w:val="CaptionChar"/>
    <w:link w:val="RAN4proposal"/>
    <w:qFormat/>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character" w:customStyle="1" w:styleId="B2Char">
    <w:name w:val="B2 Char"/>
    <w:link w:val="B2"/>
    <w:qFormat/>
    <w:rPr>
      <w:lang w:val="en-GB" w:eastAsia="en-US"/>
    </w:r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Revision3">
    <w:name w:val="Revision3"/>
    <w:hidden/>
    <w:uiPriority w:val="99"/>
    <w:semiHidden/>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30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5AIRPNAIUNRU-1328258698-17654</_dlc_DocId>
    <HideFromDelve xmlns="71c5aaf6-e6ce-465b-b873-5148d2a4c105" xsi:nil="true"/>
    <_dlc_DocIdUrl xmlns="71c5aaf6-e6ce-465b-b873-5148d2a4c105">
      <Url>https://nokia.sharepoint.com/sites/c5g/5gradio/_layouts/15/DocIdRedir.aspx?ID=5AIRPNAIUNRU-1328258698-17654</Url>
      <Description>5AIRPNAIUNRU-1328258698-17654</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8FCFEE-CBFB-4356-9BDE-6C3F0E782A92}">
  <ds:schemaRefs>
    <ds:schemaRef ds:uri="http://schemas.openxmlformats.org/officeDocument/2006/bibliography"/>
  </ds:schemaRefs>
</ds:datastoreItem>
</file>

<file path=customXml/itemProps3.xml><?xml version="1.0" encoding="utf-8"?>
<ds:datastoreItem xmlns:ds="http://schemas.openxmlformats.org/officeDocument/2006/customXml" ds:itemID="{FD7E085D-A970-4E6C-8CE1-CBC4E21C1446}">
  <ds:schemaRefs>
    <ds:schemaRef ds:uri="http://schemas.microsoft.com/sharepoint/v3/contenttype/forms"/>
  </ds:schemaRefs>
</ds:datastoreItem>
</file>

<file path=customXml/itemProps4.xml><?xml version="1.0" encoding="utf-8"?>
<ds:datastoreItem xmlns:ds="http://schemas.openxmlformats.org/officeDocument/2006/customXml" ds:itemID="{CBD79129-6500-4F46-BD84-B55CE65DCCB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FA85DE7A-D410-421B-856F-BF98E41054A3}">
  <ds:schemaRefs>
    <ds:schemaRef ds:uri="Microsoft.SharePoint.Taxonomy.ContentTypeSync"/>
  </ds:schemaRefs>
</ds:datastoreItem>
</file>

<file path=customXml/itemProps6.xml><?xml version="1.0" encoding="utf-8"?>
<ds:datastoreItem xmlns:ds="http://schemas.openxmlformats.org/officeDocument/2006/customXml" ds:itemID="{E298FB11-1101-4822-8650-739AA26DF144}">
  <ds:schemaRefs>
    <ds:schemaRef ds:uri="http://schemas.microsoft.com/sharepoint/events"/>
  </ds:schemaRefs>
</ds:datastoreItem>
</file>

<file path=customXml/itemProps7.xml><?xml version="1.0" encoding="utf-8"?>
<ds:datastoreItem xmlns:ds="http://schemas.openxmlformats.org/officeDocument/2006/customXml" ds:itemID="{341FD67C-4FD2-4599-944D-3B9FCF4C0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1104</Words>
  <Characters>6294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 (Samsung)</cp:lastModifiedBy>
  <cp:revision>3</cp:revision>
  <cp:lastPrinted>2022-08-19T07:29:00Z</cp:lastPrinted>
  <dcterms:created xsi:type="dcterms:W3CDTF">2022-10-19T02:49:00Z</dcterms:created>
  <dcterms:modified xsi:type="dcterms:W3CDTF">2022-10-19T02:54:00Z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(3)BXnvKCP5KPfDpUwXI9uhAEUyrwqEW5L33ULfaBiJJsvd7Jht9S1na32lu7ffIOH1m/xmVCp/
OnfRIazfM4FZibpopa86Zbgy6oypWp1weIl82cu8QYbSIjPiO4M3AJgxKEYw9UDhD/RHxlDz
OlDZKbDRboRFuKMaVXwLHgoQg4+RAg9Ts8wmy2fBov8f8iEmQ6GSIzeBQnt/6oLplKo+b3KE
ACl3cdQiVLt7PykSa8</vt:lpwstr>
  </property>
  <property fmtid="{D5CDD505-2E9C-101B-9397-08002B2CF9AE}" pid="9" name="_2015_ms_pID_7253431">
    <vt:lpwstr>nxU4xQ0+DBcdzG2iLyq+vfMb3rWI8m27XS8XnhSIMBcm2V9XRW+dsa
DFohrajz14Uq+zCbe4CN8M2XBwJViGpx53UiYSSxy9MSFBcm8PCOZgeijvQ8Z7AuEznauWiK
ahhqE0rqo2WppFFxd7HFhDLR1232/SIlp950lkl9KnkrPaIQrLdPcJtjhE9KHl/J3R7L3caH
+4IwzTOKut55o3mtQBo4xu2exvFmPzeHP8hJ</vt:lpwstr>
  </property>
  <property fmtid="{D5CDD505-2E9C-101B-9397-08002B2CF9AE}" pid="10" name="_2015_ms_pID_7253432">
    <vt:lpwstr>qQ==</vt:lpwstr>
  </property>
  <property fmtid="{D5CDD505-2E9C-101B-9397-08002B2CF9AE}" pid="11" name="KSOProductBuildVer">
    <vt:lpwstr>2052-11.8.2.9022</vt:lpwstr>
  </property>
  <property fmtid="{D5CDD505-2E9C-101B-9397-08002B2CF9AE}" pid="12" name="ContentTypeId">
    <vt:lpwstr>0x01010000E5007003D3004E92B8EDD86D20E8CD</vt:lpwstr>
  </property>
  <property fmtid="{D5CDD505-2E9C-101B-9397-08002B2CF9AE}" pid="13" name="_dlc_DocIdItemGuid">
    <vt:lpwstr>f4b14f25-f8b2-4c57-be49-d2d82b2dbba8</vt:lpwstr>
  </property>
  <property fmtid="{D5CDD505-2E9C-101B-9397-08002B2CF9AE}" pid="14" name="fileWhereFroms">
    <vt:lpwstr>PpjeLB1gRN0lwrPqMaCTkqKYxXGJf+mVP1IlzdFgARtpkv4S0xIctvmA5IFWJ+Zn1w6dGxsY/oOZSsjPXngHbJOYJ3pftI6/bKHwgl2FNOw8zLUqeAphaZ42FoUICpVVeWsluWv/KFRH+M8oeV2dtfypd1AlsMjyybcVEjKz7rvn9rbjL+BTdbCX0Xn9Aqp2dGqouivr7IdAtI1V2Pz3+nAvyfPJwvQkX7jdOQQD4xvSmm4jz+Jjzg0prdUgQni</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1665402756</vt:lpwstr>
  </property>
  <property fmtid="{D5CDD505-2E9C-101B-9397-08002B2CF9AE}" pid="19" name="MediaServiceImageTags">
    <vt:lpwstr/>
  </property>
</Properties>
</file>