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856C0" w14:textId="5381D48A" w:rsidR="00C44281" w:rsidRDefault="009F48F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w:t>
      </w:r>
      <w:r w:rsidR="00791D43">
        <w:rPr>
          <w:rFonts w:ascii="Arial" w:eastAsiaTheme="minorEastAsia" w:hAnsi="Arial" w:cs="Arial"/>
          <w:b/>
          <w:sz w:val="24"/>
          <w:szCs w:val="24"/>
          <w:lang w:eastAsia="zh-CN"/>
        </w:rPr>
        <w:t xml:space="preserve"> Meeting # 104-bis-e</w:t>
      </w:r>
      <w:r w:rsidR="00791D43">
        <w:rPr>
          <w:rFonts w:ascii="Arial" w:eastAsiaTheme="minorEastAsia" w:hAnsi="Arial" w:cs="Arial"/>
          <w:b/>
          <w:sz w:val="24"/>
          <w:szCs w:val="24"/>
          <w:lang w:eastAsia="zh-CN"/>
        </w:rPr>
        <w:tab/>
      </w:r>
      <w:r w:rsidR="00791D43">
        <w:rPr>
          <w:rFonts w:ascii="Arial" w:eastAsiaTheme="minorEastAsia" w:hAnsi="Arial" w:cs="Arial"/>
          <w:b/>
          <w:sz w:val="24"/>
          <w:szCs w:val="24"/>
          <w:lang w:eastAsia="zh-CN"/>
        </w:rPr>
        <w:tab/>
      </w:r>
      <w:r w:rsidR="00791D43">
        <w:rPr>
          <w:rFonts w:ascii="Arial" w:eastAsiaTheme="minorEastAsia" w:hAnsi="Arial" w:cs="Arial"/>
          <w:b/>
          <w:sz w:val="24"/>
          <w:szCs w:val="24"/>
          <w:lang w:eastAsia="zh-CN"/>
        </w:rPr>
        <w:tab/>
      </w:r>
      <w:r w:rsidR="00791D43">
        <w:rPr>
          <w:rFonts w:ascii="Arial" w:eastAsiaTheme="minorEastAsia" w:hAnsi="Arial" w:cs="Arial"/>
          <w:b/>
          <w:sz w:val="24"/>
          <w:szCs w:val="24"/>
          <w:lang w:eastAsia="zh-CN"/>
        </w:rPr>
        <w:tab/>
      </w:r>
      <w:r w:rsidR="00791D43">
        <w:rPr>
          <w:rFonts w:ascii="Arial" w:eastAsiaTheme="minorEastAsia" w:hAnsi="Arial" w:cs="Arial"/>
          <w:b/>
          <w:sz w:val="24"/>
          <w:szCs w:val="24"/>
          <w:lang w:eastAsia="zh-CN"/>
        </w:rPr>
        <w:tab/>
      </w:r>
      <w:r w:rsidR="00791D43">
        <w:rPr>
          <w:rFonts w:ascii="Arial" w:eastAsiaTheme="minorEastAsia" w:hAnsi="Arial" w:cs="Arial"/>
          <w:b/>
          <w:sz w:val="24"/>
          <w:szCs w:val="24"/>
          <w:lang w:eastAsia="zh-CN"/>
        </w:rPr>
        <w:tab/>
      </w:r>
      <w:r w:rsidR="00791D43">
        <w:rPr>
          <w:rFonts w:ascii="Arial" w:eastAsiaTheme="minorEastAsia" w:hAnsi="Arial" w:cs="Arial"/>
          <w:b/>
          <w:sz w:val="24"/>
          <w:szCs w:val="24"/>
          <w:lang w:eastAsia="zh-CN"/>
        </w:rPr>
        <w:tab/>
      </w:r>
      <w:r w:rsidR="00791D43">
        <w:rPr>
          <w:rFonts w:ascii="Arial" w:eastAsiaTheme="minorEastAsia" w:hAnsi="Arial" w:cs="Arial"/>
          <w:b/>
          <w:sz w:val="24"/>
          <w:szCs w:val="24"/>
          <w:lang w:eastAsia="zh-CN"/>
        </w:rPr>
        <w:tab/>
      </w:r>
      <w:r w:rsidR="00791D43">
        <w:rPr>
          <w:rFonts w:ascii="Arial" w:eastAsiaTheme="minorEastAsia" w:hAnsi="Arial" w:cs="Arial"/>
          <w:b/>
          <w:sz w:val="24"/>
          <w:szCs w:val="24"/>
          <w:lang w:eastAsia="zh-CN"/>
        </w:rPr>
        <w:tab/>
      </w:r>
      <w:r w:rsidR="00791D43">
        <w:rPr>
          <w:rFonts w:ascii="Arial" w:eastAsiaTheme="minorEastAsia" w:hAnsi="Arial" w:cs="Arial"/>
          <w:b/>
          <w:sz w:val="24"/>
          <w:szCs w:val="24"/>
          <w:lang w:eastAsia="zh-CN"/>
        </w:rPr>
        <w:tab/>
      </w:r>
      <w:r w:rsidR="00791D43">
        <w:rPr>
          <w:rFonts w:ascii="Arial" w:eastAsiaTheme="minorEastAsia" w:hAnsi="Arial" w:cs="Arial"/>
          <w:b/>
          <w:sz w:val="24"/>
          <w:szCs w:val="24"/>
          <w:lang w:eastAsia="zh-CN"/>
        </w:rPr>
        <w:tab/>
      </w:r>
      <w:r w:rsidR="000314E5">
        <w:rPr>
          <w:rFonts w:ascii="Arial" w:eastAsiaTheme="minorEastAsia" w:hAnsi="Arial" w:cs="Arial"/>
          <w:b/>
          <w:sz w:val="24"/>
          <w:szCs w:val="24"/>
          <w:lang w:eastAsia="zh-CN"/>
        </w:rPr>
        <w:tab/>
      </w:r>
      <w:bookmarkStart w:id="0" w:name="_GoBack"/>
      <w:bookmarkEnd w:id="0"/>
      <w:r w:rsidR="00791D43" w:rsidRPr="00791D43">
        <w:rPr>
          <w:rFonts w:ascii="Arial" w:eastAsiaTheme="minorEastAsia" w:hAnsi="Arial" w:cs="Arial"/>
          <w:b/>
          <w:sz w:val="24"/>
          <w:szCs w:val="24"/>
          <w:lang w:eastAsia="zh-CN"/>
        </w:rPr>
        <w:t>R4-2216890</w:t>
      </w:r>
    </w:p>
    <w:p w14:paraId="1854B73A" w14:textId="77777777" w:rsidR="00C44281" w:rsidRDefault="009F48F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10– 19 October 2022</w:t>
      </w:r>
    </w:p>
    <w:p w14:paraId="0505FDBF" w14:textId="77777777" w:rsidR="00C44281" w:rsidRDefault="00C44281">
      <w:pPr>
        <w:spacing w:after="120"/>
        <w:ind w:left="1985" w:hanging="1985"/>
        <w:rPr>
          <w:rFonts w:ascii="Arial" w:eastAsia="MS Mincho" w:hAnsi="Arial" w:cs="Arial"/>
          <w:b/>
          <w:sz w:val="22"/>
        </w:rPr>
      </w:pPr>
    </w:p>
    <w:p w14:paraId="51E43B6A" w14:textId="77777777" w:rsidR="00C44281" w:rsidRDefault="009F48F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4.3.3, 4.3.4</w:t>
      </w:r>
    </w:p>
    <w:p w14:paraId="3BC81FBC" w14:textId="77777777" w:rsidR="00C44281" w:rsidRDefault="009F48F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07763B0E" w14:textId="77777777" w:rsidR="00C44281" w:rsidRDefault="009F48F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[104-bis-e][306] NR_exto71GHz_BSRF </w:t>
      </w:r>
    </w:p>
    <w:p w14:paraId="5DC42DB3" w14:textId="77777777" w:rsidR="00C44281" w:rsidRDefault="009F48F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A1A0CE9" w14:textId="77777777" w:rsidR="00C44281" w:rsidRDefault="009F48F0">
      <w:pPr>
        <w:pStyle w:val="Heading1"/>
        <w:rPr>
          <w:lang w:eastAsia="ja-JP"/>
        </w:rPr>
      </w:pPr>
      <w:r>
        <w:rPr>
          <w:rFonts w:hint="eastAsia"/>
          <w:lang w:eastAsia="ja-JP"/>
        </w:rPr>
        <w:t>Introduction</w:t>
      </w:r>
    </w:p>
    <w:p w14:paraId="646E1B29" w14:textId="77777777" w:rsidR="00C44281" w:rsidRDefault="009F48F0">
      <w:pPr>
        <w:rPr>
          <w:lang w:val="sv-SE" w:eastAsia="ja-JP"/>
        </w:rPr>
      </w:pPr>
      <w:r>
        <w:rPr>
          <w:lang w:val="sv-SE" w:eastAsia="ja-JP"/>
        </w:rPr>
        <w:t>The scope of this email discussion is the agenda item 4.3.3 and 4.3.4 on the NR BS conformance testing for FR2-2, including (draft)CRs to TS 38.104, TS 38.141-2, as well as to the TR 37.941.</w:t>
      </w:r>
    </w:p>
    <w:p w14:paraId="6F14EFE6" w14:textId="77777777" w:rsidR="00C44281" w:rsidRDefault="009F48F0">
      <w:pPr>
        <w:rPr>
          <w:lang w:eastAsia="zh-CN"/>
        </w:rPr>
      </w:pPr>
      <w:r>
        <w:rPr>
          <w:lang w:eastAsia="zh-CN"/>
        </w:rPr>
        <w:t xml:space="preserve">The following contributions were submitted before the submission deadline to agenda items </w:t>
      </w:r>
      <w:r>
        <w:rPr>
          <w:lang w:val="sv-SE" w:eastAsia="ja-JP"/>
        </w:rPr>
        <w:t>item 4.3.3 and 4.3.4</w:t>
      </w:r>
      <w:r>
        <w:rPr>
          <w:lang w:eastAsia="zh-CN"/>
        </w:rPr>
        <w:t xml:space="preserve">: </w:t>
      </w:r>
    </w:p>
    <w:tbl>
      <w:tblPr>
        <w:tblStyle w:val="TableGrid"/>
        <w:tblW w:w="0" w:type="auto"/>
        <w:tblInd w:w="-714" w:type="dxa"/>
        <w:tblLook w:val="04A0" w:firstRow="1" w:lastRow="0" w:firstColumn="1" w:lastColumn="0" w:noHBand="0" w:noVBand="1"/>
      </w:tblPr>
      <w:tblGrid>
        <w:gridCol w:w="1249"/>
        <w:gridCol w:w="6988"/>
        <w:gridCol w:w="2108"/>
      </w:tblGrid>
      <w:tr w:rsidR="00C44281" w14:paraId="0FA35D3B" w14:textId="77777777">
        <w:tc>
          <w:tcPr>
            <w:tcW w:w="1249" w:type="dxa"/>
          </w:tcPr>
          <w:p w14:paraId="11443C00" w14:textId="77777777" w:rsidR="00C44281" w:rsidRDefault="009F48F0">
            <w:pPr>
              <w:spacing w:after="120"/>
              <w:rPr>
                <w:rFonts w:eastAsiaTheme="minorEastAsia"/>
                <w:b/>
                <w:bCs/>
                <w:color w:val="000000" w:themeColor="text1"/>
                <w:lang w:val="en-US" w:eastAsia="zh-CN"/>
              </w:rPr>
            </w:pPr>
            <w:r>
              <w:rPr>
                <w:rFonts w:eastAsiaTheme="minorEastAsia"/>
                <w:b/>
                <w:bCs/>
                <w:color w:val="000000" w:themeColor="text1"/>
                <w:lang w:val="en-US" w:eastAsia="zh-CN"/>
              </w:rPr>
              <w:t>Tdoc number</w:t>
            </w:r>
          </w:p>
        </w:tc>
        <w:tc>
          <w:tcPr>
            <w:tcW w:w="6988" w:type="dxa"/>
          </w:tcPr>
          <w:p w14:paraId="01BE7FC8" w14:textId="77777777" w:rsidR="00C44281" w:rsidRDefault="009F48F0">
            <w:pPr>
              <w:spacing w:after="120"/>
              <w:rPr>
                <w:b/>
                <w:bCs/>
                <w:color w:val="000000" w:themeColor="text1"/>
                <w:lang w:val="en-US" w:eastAsia="zh-CN"/>
              </w:rPr>
            </w:pPr>
            <w:r>
              <w:rPr>
                <w:b/>
                <w:bCs/>
                <w:color w:val="000000" w:themeColor="text1"/>
                <w:lang w:val="en-US" w:eastAsia="zh-CN"/>
              </w:rPr>
              <w:t>Title</w:t>
            </w:r>
          </w:p>
        </w:tc>
        <w:tc>
          <w:tcPr>
            <w:tcW w:w="0" w:type="auto"/>
          </w:tcPr>
          <w:p w14:paraId="0438BC7B" w14:textId="77777777" w:rsidR="00C44281" w:rsidRDefault="009F48F0">
            <w:pPr>
              <w:spacing w:after="120"/>
              <w:rPr>
                <w:b/>
                <w:bCs/>
                <w:color w:val="000000" w:themeColor="text1"/>
                <w:lang w:val="en-US" w:eastAsia="zh-CN"/>
              </w:rPr>
            </w:pPr>
            <w:r>
              <w:rPr>
                <w:b/>
                <w:bCs/>
                <w:color w:val="000000" w:themeColor="text1"/>
                <w:lang w:val="en-US" w:eastAsia="zh-CN"/>
              </w:rPr>
              <w:t>Source</w:t>
            </w:r>
          </w:p>
        </w:tc>
      </w:tr>
      <w:tr w:rsidR="00C44281" w14:paraId="2F990D47" w14:textId="77777777">
        <w:tc>
          <w:tcPr>
            <w:tcW w:w="1249" w:type="dxa"/>
          </w:tcPr>
          <w:p w14:paraId="093C60CB" w14:textId="77777777" w:rsidR="00C44281" w:rsidRDefault="009F48F0">
            <w:pPr>
              <w:spacing w:after="120"/>
            </w:pPr>
            <w:r>
              <w:t>R4-2215571</w:t>
            </w:r>
          </w:p>
        </w:tc>
        <w:tc>
          <w:tcPr>
            <w:tcW w:w="6988" w:type="dxa"/>
          </w:tcPr>
          <w:p w14:paraId="6C59F118" w14:textId="77777777" w:rsidR="00C44281" w:rsidRDefault="009F48F0">
            <w:pPr>
              <w:spacing w:after="120"/>
            </w:pPr>
            <w:r>
              <w:t>CR to TS 38.104 on reference to FRCs</w:t>
            </w:r>
          </w:p>
        </w:tc>
        <w:tc>
          <w:tcPr>
            <w:tcW w:w="0" w:type="auto"/>
          </w:tcPr>
          <w:p w14:paraId="518327C2" w14:textId="77777777" w:rsidR="00C44281" w:rsidRDefault="009F48F0">
            <w:pPr>
              <w:spacing w:after="120"/>
            </w:pPr>
            <w:r>
              <w:t>Nokia, Nokia Shanghai Bell</w:t>
            </w:r>
          </w:p>
        </w:tc>
      </w:tr>
      <w:tr w:rsidR="00C44281" w14:paraId="47213388" w14:textId="77777777">
        <w:tc>
          <w:tcPr>
            <w:tcW w:w="1249" w:type="dxa"/>
          </w:tcPr>
          <w:p w14:paraId="1D9F216E" w14:textId="77777777" w:rsidR="00C44281" w:rsidRDefault="009F48F0">
            <w:pPr>
              <w:spacing w:after="120"/>
            </w:pPr>
            <w:r>
              <w:t>R4-2215832</w:t>
            </w:r>
          </w:p>
        </w:tc>
        <w:tc>
          <w:tcPr>
            <w:tcW w:w="6988" w:type="dxa"/>
          </w:tcPr>
          <w:p w14:paraId="7CD23B1F" w14:textId="77777777" w:rsidR="00C44281" w:rsidRDefault="009F48F0">
            <w:pPr>
              <w:spacing w:after="120"/>
            </w:pPr>
            <w:r>
              <w:t>CR to TS 38.104: Correction of guardband for FR2-2 in sub-clause 5.3.3</w:t>
            </w:r>
          </w:p>
        </w:tc>
        <w:tc>
          <w:tcPr>
            <w:tcW w:w="0" w:type="auto"/>
          </w:tcPr>
          <w:p w14:paraId="2832FD03" w14:textId="77777777" w:rsidR="00C44281" w:rsidRDefault="009F48F0">
            <w:pPr>
              <w:spacing w:after="120"/>
            </w:pPr>
            <w:r>
              <w:t>Ericsson</w:t>
            </w:r>
          </w:p>
        </w:tc>
      </w:tr>
      <w:tr w:rsidR="00C44281" w14:paraId="3FC92C32" w14:textId="77777777">
        <w:tc>
          <w:tcPr>
            <w:tcW w:w="1249" w:type="dxa"/>
          </w:tcPr>
          <w:p w14:paraId="5FC2C145" w14:textId="77777777" w:rsidR="00C44281" w:rsidRDefault="009F48F0">
            <w:pPr>
              <w:spacing w:after="120"/>
            </w:pPr>
            <w:r>
              <w:t>R4-2215572</w:t>
            </w:r>
          </w:p>
        </w:tc>
        <w:tc>
          <w:tcPr>
            <w:tcW w:w="6988" w:type="dxa"/>
          </w:tcPr>
          <w:p w14:paraId="4D7D5E3D" w14:textId="77777777" w:rsidR="00C44281" w:rsidRDefault="009F48F0">
            <w:pPr>
              <w:spacing w:after="120"/>
            </w:pPr>
            <w:r>
              <w:t>Proposal on suitability of OTA measurement systems on BS conformance testing for extending current NR operation to 71 GHz</w:t>
            </w:r>
          </w:p>
        </w:tc>
        <w:tc>
          <w:tcPr>
            <w:tcW w:w="0" w:type="auto"/>
          </w:tcPr>
          <w:p w14:paraId="5D9532C2" w14:textId="77777777" w:rsidR="00C44281" w:rsidRDefault="009F48F0">
            <w:pPr>
              <w:spacing w:after="120"/>
            </w:pPr>
            <w:r>
              <w:t>Nokia, Nokia Shanghai Bell</w:t>
            </w:r>
          </w:p>
        </w:tc>
      </w:tr>
      <w:tr w:rsidR="00C44281" w14:paraId="358FC593" w14:textId="77777777">
        <w:tc>
          <w:tcPr>
            <w:tcW w:w="1249" w:type="dxa"/>
          </w:tcPr>
          <w:p w14:paraId="23B14D56" w14:textId="77777777" w:rsidR="00C44281" w:rsidRDefault="009F48F0">
            <w:pPr>
              <w:spacing w:after="120"/>
            </w:pPr>
            <w:r>
              <w:t>R4-2215830</w:t>
            </w:r>
          </w:p>
        </w:tc>
        <w:tc>
          <w:tcPr>
            <w:tcW w:w="6988" w:type="dxa"/>
          </w:tcPr>
          <w:p w14:paraId="63F0A78B" w14:textId="77777777" w:rsidR="00C44281" w:rsidRDefault="009F48F0">
            <w:pPr>
              <w:spacing w:after="120"/>
            </w:pPr>
            <w:r>
              <w:t>Draft CR to TR 37.941: Addition of aspects related to EIRP measurement in CATR relevant for FR2-2 in sub-clause 7.3, 8.3, 9.2.3 and 9.2.7</w:t>
            </w:r>
          </w:p>
        </w:tc>
        <w:tc>
          <w:tcPr>
            <w:tcW w:w="0" w:type="auto"/>
          </w:tcPr>
          <w:p w14:paraId="22586E64" w14:textId="77777777" w:rsidR="00C44281" w:rsidRDefault="009F48F0">
            <w:pPr>
              <w:spacing w:after="120"/>
            </w:pPr>
            <w:r>
              <w:t>Ericsson</w:t>
            </w:r>
          </w:p>
        </w:tc>
      </w:tr>
      <w:tr w:rsidR="00C44281" w14:paraId="11754256" w14:textId="77777777">
        <w:tc>
          <w:tcPr>
            <w:tcW w:w="1249" w:type="dxa"/>
          </w:tcPr>
          <w:p w14:paraId="679B6AAC" w14:textId="77777777" w:rsidR="00C44281" w:rsidRDefault="009F48F0">
            <w:pPr>
              <w:spacing w:after="120"/>
            </w:pPr>
            <w:r>
              <w:t>R4-2215831</w:t>
            </w:r>
          </w:p>
        </w:tc>
        <w:tc>
          <w:tcPr>
            <w:tcW w:w="6988" w:type="dxa"/>
          </w:tcPr>
          <w:p w14:paraId="50583342" w14:textId="77777777" w:rsidR="00C44281" w:rsidRDefault="009F48F0">
            <w:pPr>
              <w:spacing w:after="120"/>
            </w:pPr>
            <w:r>
              <w:t>On further general aspects relevant for FR2-2 conformance testing</w:t>
            </w:r>
          </w:p>
        </w:tc>
        <w:tc>
          <w:tcPr>
            <w:tcW w:w="0" w:type="auto"/>
          </w:tcPr>
          <w:p w14:paraId="62B33E98" w14:textId="77777777" w:rsidR="00C44281" w:rsidRDefault="009F48F0">
            <w:pPr>
              <w:spacing w:after="120"/>
            </w:pPr>
            <w:r>
              <w:t>Ericsson</w:t>
            </w:r>
          </w:p>
        </w:tc>
      </w:tr>
      <w:tr w:rsidR="00C44281" w14:paraId="41C27542" w14:textId="77777777">
        <w:tc>
          <w:tcPr>
            <w:tcW w:w="1249" w:type="dxa"/>
          </w:tcPr>
          <w:p w14:paraId="5A7E8D0C" w14:textId="77777777" w:rsidR="00C44281" w:rsidRDefault="009F48F0">
            <w:pPr>
              <w:spacing w:after="120"/>
            </w:pPr>
            <w:r>
              <w:t>R4-2215836</w:t>
            </w:r>
          </w:p>
        </w:tc>
        <w:tc>
          <w:tcPr>
            <w:tcW w:w="6988" w:type="dxa"/>
          </w:tcPr>
          <w:p w14:paraId="43F5DADA" w14:textId="77777777" w:rsidR="00C44281" w:rsidRDefault="009F48F0">
            <w:pPr>
              <w:spacing w:after="120"/>
            </w:pPr>
            <w:r>
              <w:t>Draft CR to TS 38.141-2: Addition of FR2-2 aspects in clause 4</w:t>
            </w:r>
          </w:p>
        </w:tc>
        <w:tc>
          <w:tcPr>
            <w:tcW w:w="0" w:type="auto"/>
          </w:tcPr>
          <w:p w14:paraId="49D9C0B3" w14:textId="77777777" w:rsidR="00C44281" w:rsidRDefault="009F48F0">
            <w:pPr>
              <w:spacing w:after="120"/>
            </w:pPr>
            <w:r>
              <w:t>Ericsson</w:t>
            </w:r>
          </w:p>
        </w:tc>
      </w:tr>
      <w:tr w:rsidR="00C44281" w14:paraId="4AFABB44" w14:textId="77777777">
        <w:tc>
          <w:tcPr>
            <w:tcW w:w="1249" w:type="dxa"/>
          </w:tcPr>
          <w:p w14:paraId="5C1943D6" w14:textId="77777777" w:rsidR="00C44281" w:rsidRDefault="009F48F0">
            <w:pPr>
              <w:spacing w:after="120"/>
            </w:pPr>
            <w:r>
              <w:t>R4-2215573</w:t>
            </w:r>
          </w:p>
        </w:tc>
        <w:tc>
          <w:tcPr>
            <w:tcW w:w="6988" w:type="dxa"/>
          </w:tcPr>
          <w:p w14:paraId="504C40EF" w14:textId="77777777" w:rsidR="00C44281" w:rsidRDefault="009F48F0">
            <w:pPr>
              <w:spacing w:after="120"/>
            </w:pPr>
            <w:r>
              <w:t>Proposal on measurement uncertainty of BS OTA transmitter requirements for extending current NR operation to 71 GHz</w:t>
            </w:r>
          </w:p>
        </w:tc>
        <w:tc>
          <w:tcPr>
            <w:tcW w:w="0" w:type="auto"/>
          </w:tcPr>
          <w:p w14:paraId="1863E2A6" w14:textId="77777777" w:rsidR="00C44281" w:rsidRDefault="009F48F0">
            <w:pPr>
              <w:spacing w:after="120"/>
            </w:pPr>
            <w:r>
              <w:t>Nokia, Nokia Shanghai Bell</w:t>
            </w:r>
          </w:p>
        </w:tc>
      </w:tr>
      <w:tr w:rsidR="00C44281" w14:paraId="38FF1566" w14:textId="77777777">
        <w:tc>
          <w:tcPr>
            <w:tcW w:w="1249" w:type="dxa"/>
          </w:tcPr>
          <w:p w14:paraId="0FEF0C0D" w14:textId="77777777" w:rsidR="00C44281" w:rsidRDefault="009F48F0">
            <w:pPr>
              <w:spacing w:after="120"/>
            </w:pPr>
            <w:r>
              <w:t>R4-2215828</w:t>
            </w:r>
          </w:p>
        </w:tc>
        <w:tc>
          <w:tcPr>
            <w:tcW w:w="6988" w:type="dxa"/>
          </w:tcPr>
          <w:p w14:paraId="60AE1B39" w14:textId="77777777" w:rsidR="00C44281" w:rsidRDefault="009F48F0">
            <w:pPr>
              <w:spacing w:after="120"/>
            </w:pPr>
            <w:r>
              <w:t>Draft CR to TS 38.141-2: Addition of FR2-2 transmitter support in clause 6</w:t>
            </w:r>
          </w:p>
        </w:tc>
        <w:tc>
          <w:tcPr>
            <w:tcW w:w="0" w:type="auto"/>
          </w:tcPr>
          <w:p w14:paraId="12574502" w14:textId="77777777" w:rsidR="00C44281" w:rsidRDefault="009F48F0">
            <w:pPr>
              <w:spacing w:after="120"/>
            </w:pPr>
            <w:r>
              <w:t>Ericsson</w:t>
            </w:r>
          </w:p>
        </w:tc>
      </w:tr>
      <w:tr w:rsidR="00C44281" w14:paraId="5C2C62D0" w14:textId="77777777">
        <w:tc>
          <w:tcPr>
            <w:tcW w:w="1249" w:type="dxa"/>
          </w:tcPr>
          <w:p w14:paraId="2CE4C252" w14:textId="77777777" w:rsidR="00C44281" w:rsidRDefault="009F48F0">
            <w:pPr>
              <w:spacing w:after="120"/>
            </w:pPr>
            <w:r>
              <w:t>R4-2215833</w:t>
            </w:r>
          </w:p>
        </w:tc>
        <w:tc>
          <w:tcPr>
            <w:tcW w:w="6988" w:type="dxa"/>
          </w:tcPr>
          <w:p w14:paraId="5EFF9C94" w14:textId="77777777" w:rsidR="00C44281" w:rsidRDefault="009F48F0">
            <w:pPr>
              <w:spacing w:after="120"/>
            </w:pPr>
            <w:r>
              <w:t>On further aspects related to FR2-2 transmitter conformance testing</w:t>
            </w:r>
          </w:p>
        </w:tc>
        <w:tc>
          <w:tcPr>
            <w:tcW w:w="0" w:type="auto"/>
          </w:tcPr>
          <w:p w14:paraId="0F26BCF9" w14:textId="77777777" w:rsidR="00C44281" w:rsidRDefault="009F48F0">
            <w:pPr>
              <w:spacing w:after="120"/>
            </w:pPr>
            <w:r>
              <w:t>Ericsson</w:t>
            </w:r>
          </w:p>
        </w:tc>
      </w:tr>
      <w:tr w:rsidR="00C44281" w14:paraId="185EBACF" w14:textId="77777777">
        <w:tc>
          <w:tcPr>
            <w:tcW w:w="1249" w:type="dxa"/>
          </w:tcPr>
          <w:p w14:paraId="2DD7B4E8" w14:textId="77777777" w:rsidR="00C44281" w:rsidRDefault="009F48F0">
            <w:pPr>
              <w:spacing w:after="120"/>
            </w:pPr>
            <w:r>
              <w:t>R4-2216496</w:t>
            </w:r>
          </w:p>
        </w:tc>
        <w:tc>
          <w:tcPr>
            <w:tcW w:w="6988" w:type="dxa"/>
          </w:tcPr>
          <w:p w14:paraId="4743FEF9" w14:textId="77777777" w:rsidR="00C44281" w:rsidRDefault="009F48F0">
            <w:pPr>
              <w:spacing w:after="120"/>
            </w:pPr>
            <w:r>
              <w:t>FR2-2 BS conformance test consideration for Tx testing</w:t>
            </w:r>
          </w:p>
        </w:tc>
        <w:tc>
          <w:tcPr>
            <w:tcW w:w="0" w:type="auto"/>
          </w:tcPr>
          <w:p w14:paraId="1699765E" w14:textId="77777777" w:rsidR="00C44281" w:rsidRDefault="009F48F0">
            <w:pPr>
              <w:spacing w:after="120"/>
            </w:pPr>
            <w:r>
              <w:t>Keysight Technologies UK Ltd</w:t>
            </w:r>
          </w:p>
        </w:tc>
      </w:tr>
      <w:tr w:rsidR="00C44281" w14:paraId="7FE3E6C8" w14:textId="77777777">
        <w:tc>
          <w:tcPr>
            <w:tcW w:w="1249" w:type="dxa"/>
          </w:tcPr>
          <w:p w14:paraId="053155B1" w14:textId="77777777" w:rsidR="00C44281" w:rsidRDefault="009F48F0">
            <w:pPr>
              <w:spacing w:after="120"/>
            </w:pPr>
            <w:r>
              <w:t>R4-2216498</w:t>
            </w:r>
          </w:p>
        </w:tc>
        <w:tc>
          <w:tcPr>
            <w:tcW w:w="6988" w:type="dxa"/>
          </w:tcPr>
          <w:p w14:paraId="50B12D82" w14:textId="77777777" w:rsidR="00C44281" w:rsidRDefault="009F48F0">
            <w:pPr>
              <w:spacing w:after="120"/>
            </w:pPr>
            <w:r>
              <w:t>FR2-2 Test Model details and TP</w:t>
            </w:r>
          </w:p>
        </w:tc>
        <w:tc>
          <w:tcPr>
            <w:tcW w:w="0" w:type="auto"/>
          </w:tcPr>
          <w:p w14:paraId="382BB5A2" w14:textId="77777777" w:rsidR="00C44281" w:rsidRDefault="009F48F0">
            <w:pPr>
              <w:spacing w:after="120"/>
            </w:pPr>
            <w:r>
              <w:t>Keysight Technologies UK Ltd</w:t>
            </w:r>
          </w:p>
        </w:tc>
      </w:tr>
      <w:tr w:rsidR="00C44281" w14:paraId="7F13D012" w14:textId="77777777">
        <w:tc>
          <w:tcPr>
            <w:tcW w:w="1249" w:type="dxa"/>
          </w:tcPr>
          <w:p w14:paraId="65198C2D" w14:textId="77777777" w:rsidR="00C44281" w:rsidRDefault="009F48F0">
            <w:pPr>
              <w:spacing w:after="120"/>
            </w:pPr>
            <w:r>
              <w:t>R4-2216499</w:t>
            </w:r>
          </w:p>
        </w:tc>
        <w:tc>
          <w:tcPr>
            <w:tcW w:w="6988" w:type="dxa"/>
          </w:tcPr>
          <w:p w14:paraId="20238E90" w14:textId="77777777" w:rsidR="00C44281" w:rsidRDefault="009F48F0">
            <w:pPr>
              <w:spacing w:after="120"/>
            </w:pPr>
            <w:r>
              <w:t>FR2-2 EVM measurement detail and TP</w:t>
            </w:r>
          </w:p>
        </w:tc>
        <w:tc>
          <w:tcPr>
            <w:tcW w:w="0" w:type="auto"/>
          </w:tcPr>
          <w:p w14:paraId="0F20F997" w14:textId="77777777" w:rsidR="00C44281" w:rsidRDefault="009F48F0">
            <w:pPr>
              <w:spacing w:after="120"/>
            </w:pPr>
            <w:r>
              <w:t>Keysight Technologies UK Ltd</w:t>
            </w:r>
          </w:p>
        </w:tc>
      </w:tr>
      <w:tr w:rsidR="00C44281" w14:paraId="7728974D" w14:textId="77777777">
        <w:tc>
          <w:tcPr>
            <w:tcW w:w="1249" w:type="dxa"/>
          </w:tcPr>
          <w:p w14:paraId="362247EA" w14:textId="77777777" w:rsidR="00C44281" w:rsidRDefault="009F48F0">
            <w:pPr>
              <w:spacing w:after="120"/>
            </w:pPr>
            <w:r>
              <w:t>R4-2216560</w:t>
            </w:r>
          </w:p>
        </w:tc>
        <w:tc>
          <w:tcPr>
            <w:tcW w:w="6988" w:type="dxa"/>
          </w:tcPr>
          <w:p w14:paraId="5C2D9BC5" w14:textId="77777777" w:rsidR="00C44281" w:rsidRDefault="009F48F0">
            <w:pPr>
              <w:spacing w:after="120"/>
            </w:pPr>
            <w:r>
              <w:t>Further discussion on BS conformance testing for 52.6-71GHz</w:t>
            </w:r>
          </w:p>
        </w:tc>
        <w:tc>
          <w:tcPr>
            <w:tcW w:w="0" w:type="auto"/>
          </w:tcPr>
          <w:p w14:paraId="5CBDC482" w14:textId="77777777" w:rsidR="00C44281" w:rsidRDefault="009F48F0">
            <w:pPr>
              <w:spacing w:after="120"/>
            </w:pPr>
            <w:r>
              <w:t>ZTE Corporation</w:t>
            </w:r>
          </w:p>
        </w:tc>
      </w:tr>
      <w:tr w:rsidR="00C44281" w14:paraId="6594C48E" w14:textId="77777777">
        <w:tc>
          <w:tcPr>
            <w:tcW w:w="1249" w:type="dxa"/>
          </w:tcPr>
          <w:p w14:paraId="6B414A46" w14:textId="77777777" w:rsidR="00C44281" w:rsidRDefault="009F48F0">
            <w:pPr>
              <w:spacing w:after="120"/>
            </w:pPr>
            <w:r>
              <w:t>R4-2215574</w:t>
            </w:r>
          </w:p>
        </w:tc>
        <w:tc>
          <w:tcPr>
            <w:tcW w:w="6988" w:type="dxa"/>
          </w:tcPr>
          <w:p w14:paraId="42CB4F73" w14:textId="77777777" w:rsidR="00C44281" w:rsidRDefault="009F48F0">
            <w:pPr>
              <w:spacing w:after="120"/>
            </w:pPr>
            <w:r>
              <w:t>Proposal on measurement uncertainty of BS OTA receiver requirements for extending current NR operation to 71 GHz</w:t>
            </w:r>
          </w:p>
        </w:tc>
        <w:tc>
          <w:tcPr>
            <w:tcW w:w="0" w:type="auto"/>
          </w:tcPr>
          <w:p w14:paraId="0CB3B789" w14:textId="77777777" w:rsidR="00C44281" w:rsidRDefault="009F48F0">
            <w:pPr>
              <w:spacing w:after="120"/>
            </w:pPr>
            <w:r>
              <w:t>Nokia, Nokia Shanghai Bell</w:t>
            </w:r>
          </w:p>
        </w:tc>
      </w:tr>
      <w:tr w:rsidR="00C44281" w14:paraId="2571209D" w14:textId="77777777">
        <w:tc>
          <w:tcPr>
            <w:tcW w:w="1249" w:type="dxa"/>
          </w:tcPr>
          <w:p w14:paraId="174567DC" w14:textId="77777777" w:rsidR="00C44281" w:rsidRDefault="009F48F0">
            <w:pPr>
              <w:spacing w:after="120"/>
            </w:pPr>
            <w:r>
              <w:t>R4-2215829</w:t>
            </w:r>
          </w:p>
        </w:tc>
        <w:tc>
          <w:tcPr>
            <w:tcW w:w="6988" w:type="dxa"/>
          </w:tcPr>
          <w:p w14:paraId="5CAE2874" w14:textId="77777777" w:rsidR="00C44281" w:rsidRDefault="009F48F0">
            <w:pPr>
              <w:spacing w:after="120"/>
            </w:pPr>
            <w:r>
              <w:t>Draft CR to TS 38.141-2: Addition of FR2-2 receiver support in clause 7</w:t>
            </w:r>
          </w:p>
        </w:tc>
        <w:tc>
          <w:tcPr>
            <w:tcW w:w="0" w:type="auto"/>
          </w:tcPr>
          <w:p w14:paraId="2052D990" w14:textId="77777777" w:rsidR="00C44281" w:rsidRDefault="009F48F0">
            <w:pPr>
              <w:spacing w:after="120"/>
            </w:pPr>
            <w:r>
              <w:t>Ericsson</w:t>
            </w:r>
          </w:p>
        </w:tc>
      </w:tr>
      <w:tr w:rsidR="00C44281" w14:paraId="748CFD6E" w14:textId="77777777">
        <w:tc>
          <w:tcPr>
            <w:tcW w:w="1249" w:type="dxa"/>
          </w:tcPr>
          <w:p w14:paraId="7FFCDC75" w14:textId="77777777" w:rsidR="00C44281" w:rsidRDefault="009F48F0">
            <w:pPr>
              <w:spacing w:after="120"/>
            </w:pPr>
            <w:r>
              <w:t>R4-2215834</w:t>
            </w:r>
          </w:p>
        </w:tc>
        <w:tc>
          <w:tcPr>
            <w:tcW w:w="6988" w:type="dxa"/>
          </w:tcPr>
          <w:p w14:paraId="22A261E7" w14:textId="77777777" w:rsidR="00C44281" w:rsidRDefault="009F48F0">
            <w:pPr>
              <w:spacing w:after="120"/>
            </w:pPr>
            <w:r>
              <w:t>On further aspects related to FR2-2 receiver conformance testing</w:t>
            </w:r>
          </w:p>
        </w:tc>
        <w:tc>
          <w:tcPr>
            <w:tcW w:w="0" w:type="auto"/>
          </w:tcPr>
          <w:p w14:paraId="4A9295E3" w14:textId="77777777" w:rsidR="00C44281" w:rsidRDefault="009F48F0">
            <w:pPr>
              <w:spacing w:after="120"/>
            </w:pPr>
            <w:r>
              <w:t>Ericsson</w:t>
            </w:r>
          </w:p>
        </w:tc>
      </w:tr>
      <w:tr w:rsidR="00C44281" w14:paraId="2B7A810B" w14:textId="77777777">
        <w:tc>
          <w:tcPr>
            <w:tcW w:w="1249" w:type="dxa"/>
          </w:tcPr>
          <w:p w14:paraId="5FE3483D" w14:textId="77777777" w:rsidR="00C44281" w:rsidRDefault="009F48F0">
            <w:pPr>
              <w:spacing w:after="120"/>
            </w:pPr>
            <w:r>
              <w:t>R4-2216497</w:t>
            </w:r>
          </w:p>
        </w:tc>
        <w:tc>
          <w:tcPr>
            <w:tcW w:w="6988" w:type="dxa"/>
          </w:tcPr>
          <w:p w14:paraId="2D573FED" w14:textId="77777777" w:rsidR="00C44281" w:rsidRDefault="009F48F0">
            <w:pPr>
              <w:spacing w:after="120"/>
            </w:pPr>
            <w:r>
              <w:t>FR2-2 BS conformance test consideration for Rx testing</w:t>
            </w:r>
          </w:p>
        </w:tc>
        <w:tc>
          <w:tcPr>
            <w:tcW w:w="0" w:type="auto"/>
          </w:tcPr>
          <w:p w14:paraId="073C32EE" w14:textId="77777777" w:rsidR="00C44281" w:rsidRDefault="00C44281">
            <w:pPr>
              <w:spacing w:after="120"/>
            </w:pPr>
          </w:p>
        </w:tc>
      </w:tr>
    </w:tbl>
    <w:p w14:paraId="15B55FC3" w14:textId="77777777" w:rsidR="00C44281" w:rsidRDefault="00C44281">
      <w:pPr>
        <w:rPr>
          <w:highlight w:val="yellow"/>
          <w:lang w:eastAsia="zh-CN"/>
        </w:rPr>
      </w:pPr>
    </w:p>
    <w:p w14:paraId="6A276A5E" w14:textId="77777777" w:rsidR="00C44281" w:rsidRDefault="009F48F0">
      <w:pPr>
        <w:rPr>
          <w:color w:val="000000" w:themeColor="text1"/>
          <w:lang w:eastAsia="zh-CN"/>
        </w:rPr>
      </w:pPr>
      <w:r>
        <w:rPr>
          <w:lang w:eastAsia="zh-CN"/>
        </w:rPr>
        <w:t xml:space="preserve">Based on </w:t>
      </w:r>
      <w:r>
        <w:rPr>
          <w:color w:val="000000" w:themeColor="text1"/>
          <w:lang w:eastAsia="zh-CN"/>
        </w:rPr>
        <w:t xml:space="preserve">the above contributions, the following topics were identified for discussion: </w:t>
      </w:r>
    </w:p>
    <w:p w14:paraId="052890A3" w14:textId="77777777" w:rsidR="00C44281" w:rsidRDefault="009F48F0">
      <w:pPr>
        <w:pStyle w:val="ListParagraph"/>
        <w:numPr>
          <w:ilvl w:val="0"/>
          <w:numId w:val="2"/>
        </w:numPr>
        <w:ind w:firstLineChars="0"/>
        <w:rPr>
          <w:i/>
          <w:color w:val="000000" w:themeColor="text1"/>
          <w:lang w:eastAsia="zh-CN"/>
        </w:rPr>
      </w:pPr>
      <w:r>
        <w:rPr>
          <w:color w:val="000000" w:themeColor="text1"/>
          <w:lang w:eastAsia="ja-JP"/>
        </w:rPr>
        <w:t>Topic #1: RF requirements improvements</w:t>
      </w:r>
    </w:p>
    <w:p w14:paraId="004173B1" w14:textId="77777777" w:rsidR="00C44281" w:rsidRDefault="009F48F0">
      <w:pPr>
        <w:pStyle w:val="ListParagraph"/>
        <w:numPr>
          <w:ilvl w:val="0"/>
          <w:numId w:val="2"/>
        </w:numPr>
        <w:ind w:firstLineChars="0"/>
        <w:rPr>
          <w:i/>
          <w:color w:val="000000" w:themeColor="text1"/>
          <w:lang w:eastAsia="zh-CN"/>
        </w:rPr>
      </w:pPr>
      <w:r>
        <w:rPr>
          <w:color w:val="000000" w:themeColor="text1"/>
          <w:lang w:eastAsia="ja-JP"/>
        </w:rPr>
        <w:lastRenderedPageBreak/>
        <w:t>Topic #2: MU derivation</w:t>
      </w:r>
    </w:p>
    <w:p w14:paraId="6A0002CC" w14:textId="77777777" w:rsidR="00C44281" w:rsidRDefault="009F48F0">
      <w:pPr>
        <w:pStyle w:val="ListParagraph"/>
        <w:numPr>
          <w:ilvl w:val="0"/>
          <w:numId w:val="2"/>
        </w:numPr>
        <w:ind w:firstLineChars="0"/>
        <w:rPr>
          <w:i/>
          <w:color w:val="000000" w:themeColor="text1"/>
          <w:lang w:eastAsia="zh-CN"/>
        </w:rPr>
      </w:pPr>
      <w:r>
        <w:rPr>
          <w:color w:val="000000" w:themeColor="text1"/>
          <w:lang w:eastAsia="ja-JP"/>
        </w:rPr>
        <w:t>Topic #3: OTA chambers</w:t>
      </w:r>
    </w:p>
    <w:p w14:paraId="1D78407A" w14:textId="77777777" w:rsidR="00C44281" w:rsidRDefault="009F48F0">
      <w:pPr>
        <w:pStyle w:val="ListParagraph"/>
        <w:numPr>
          <w:ilvl w:val="0"/>
          <w:numId w:val="2"/>
        </w:numPr>
        <w:ind w:firstLineChars="0"/>
        <w:rPr>
          <w:i/>
          <w:color w:val="000000" w:themeColor="text1"/>
          <w:lang w:eastAsia="zh-CN"/>
        </w:rPr>
      </w:pPr>
      <w:r>
        <w:rPr>
          <w:color w:val="000000" w:themeColor="text1"/>
          <w:lang w:eastAsia="ja-JP"/>
        </w:rPr>
        <w:t>Topic #4: Draft CRs, CRs</w:t>
      </w:r>
    </w:p>
    <w:p w14:paraId="294E4D8E" w14:textId="77777777" w:rsidR="00C44281" w:rsidRDefault="009F48F0">
      <w:pPr>
        <w:rPr>
          <w:color w:val="000000" w:themeColor="text1"/>
          <w:lang w:eastAsia="zh-CN"/>
        </w:rPr>
      </w:pPr>
      <w:r>
        <w:rPr>
          <w:rFonts w:hint="eastAsia"/>
          <w:color w:val="000000" w:themeColor="text1"/>
          <w:lang w:eastAsia="zh-CN"/>
        </w:rPr>
        <w:t>List of candidate target of email discussion for 1</w:t>
      </w:r>
      <w:r>
        <w:rPr>
          <w:rFonts w:hint="eastAsia"/>
          <w:color w:val="000000" w:themeColor="text1"/>
          <w:vertAlign w:val="superscript"/>
          <w:lang w:eastAsia="zh-CN"/>
        </w:rPr>
        <w:t>st</w:t>
      </w:r>
      <w:r>
        <w:rPr>
          <w:rFonts w:hint="eastAsia"/>
          <w:color w:val="000000" w:themeColor="text1"/>
          <w:lang w:eastAsia="zh-CN"/>
        </w:rPr>
        <w:t xml:space="preserve"> round and 2</w:t>
      </w:r>
      <w:r>
        <w:rPr>
          <w:rFonts w:hint="eastAsia"/>
          <w:color w:val="000000" w:themeColor="text1"/>
          <w:vertAlign w:val="superscript"/>
          <w:lang w:eastAsia="zh-CN"/>
        </w:rPr>
        <w:t>nd</w:t>
      </w:r>
      <w:r>
        <w:rPr>
          <w:rFonts w:hint="eastAsia"/>
          <w:color w:val="000000" w:themeColor="text1"/>
          <w:lang w:eastAsia="zh-CN"/>
        </w:rPr>
        <w:t xml:space="preserve"> round</w:t>
      </w:r>
      <w:r>
        <w:rPr>
          <w:color w:val="000000" w:themeColor="text1"/>
          <w:lang w:eastAsia="zh-CN"/>
        </w:rPr>
        <w:t>:</w:t>
      </w:r>
    </w:p>
    <w:p w14:paraId="3C021422" w14:textId="77777777" w:rsidR="00C44281" w:rsidRDefault="009F48F0">
      <w:pPr>
        <w:pStyle w:val="ListParagraph"/>
        <w:numPr>
          <w:ilvl w:val="0"/>
          <w:numId w:val="3"/>
        </w:numPr>
        <w:ind w:firstLineChars="0"/>
        <w:rPr>
          <w:color w:val="000000" w:themeColor="text1"/>
          <w:lang w:eastAsia="zh-CN"/>
        </w:rPr>
      </w:pPr>
      <w:r>
        <w:rPr>
          <w:rFonts w:eastAsiaTheme="minorEastAsia"/>
          <w:color w:val="000000" w:themeColor="text1"/>
          <w:lang w:eastAsia="zh-CN"/>
        </w:rPr>
        <w:t>1</w:t>
      </w:r>
      <w:r>
        <w:rPr>
          <w:rFonts w:eastAsiaTheme="minorEastAsia"/>
          <w:color w:val="000000" w:themeColor="text1"/>
          <w:vertAlign w:val="superscript"/>
          <w:lang w:eastAsia="zh-CN"/>
        </w:rPr>
        <w:t>st</w:t>
      </w:r>
      <w:r>
        <w:rPr>
          <w:rFonts w:eastAsiaTheme="minorEastAsia"/>
          <w:color w:val="000000" w:themeColor="text1"/>
          <w:lang w:eastAsia="zh-CN"/>
        </w:rPr>
        <w:t xml:space="preserve"> round: </w:t>
      </w:r>
    </w:p>
    <w:p w14:paraId="36CB2422" w14:textId="77777777" w:rsidR="00C44281" w:rsidRDefault="009F48F0">
      <w:pPr>
        <w:pStyle w:val="ListParagraph"/>
        <w:numPr>
          <w:ilvl w:val="1"/>
          <w:numId w:val="3"/>
        </w:numPr>
        <w:ind w:firstLineChars="0"/>
        <w:rPr>
          <w:color w:val="000000" w:themeColor="text1"/>
          <w:lang w:eastAsia="zh-CN"/>
        </w:rPr>
      </w:pPr>
      <w:r>
        <w:rPr>
          <w:color w:val="000000" w:themeColor="text1"/>
          <w:lang w:eastAsia="zh-CN"/>
        </w:rPr>
        <w:t xml:space="preserve">Collect feedback on the improvements to the RF requirements in subtopics 1-1, 1-2, 1-3, </w:t>
      </w:r>
    </w:p>
    <w:p w14:paraId="2A3606A4" w14:textId="77777777" w:rsidR="00C44281" w:rsidRDefault="009F48F0">
      <w:pPr>
        <w:pStyle w:val="ListParagraph"/>
        <w:numPr>
          <w:ilvl w:val="1"/>
          <w:numId w:val="3"/>
        </w:numPr>
        <w:ind w:firstLineChars="0"/>
        <w:rPr>
          <w:color w:val="000000" w:themeColor="text1"/>
          <w:lang w:eastAsia="zh-CN"/>
        </w:rPr>
      </w:pPr>
      <w:r>
        <w:rPr>
          <w:color w:val="000000" w:themeColor="text1"/>
          <w:lang w:eastAsia="zh-CN"/>
        </w:rPr>
        <w:t xml:space="preserve">Collect feedback on all the open items for the MU derivation in subtopics 2-1 to 2-5, </w:t>
      </w:r>
    </w:p>
    <w:p w14:paraId="75A996B2" w14:textId="77777777" w:rsidR="00C44281" w:rsidRDefault="009F48F0">
      <w:pPr>
        <w:pStyle w:val="ListParagraph"/>
        <w:numPr>
          <w:ilvl w:val="1"/>
          <w:numId w:val="3"/>
        </w:numPr>
        <w:ind w:firstLineChars="0"/>
        <w:rPr>
          <w:color w:val="000000" w:themeColor="text1"/>
          <w:lang w:eastAsia="zh-CN"/>
        </w:rPr>
      </w:pPr>
      <w:r>
        <w:rPr>
          <w:color w:val="000000" w:themeColor="text1"/>
          <w:lang w:eastAsia="zh-CN"/>
        </w:rPr>
        <w:t>Collect feedback on open item 3-1 for the possible reuse of the already studied OTA chambers,</w:t>
      </w:r>
    </w:p>
    <w:p w14:paraId="060711B2" w14:textId="77777777" w:rsidR="00C44281" w:rsidRDefault="009F48F0">
      <w:pPr>
        <w:pStyle w:val="ListParagraph"/>
        <w:numPr>
          <w:ilvl w:val="1"/>
          <w:numId w:val="3"/>
        </w:numPr>
        <w:ind w:firstLineChars="0"/>
        <w:rPr>
          <w:color w:val="000000" w:themeColor="text1"/>
          <w:lang w:eastAsia="zh-CN"/>
        </w:rPr>
      </w:pPr>
      <w:r>
        <w:rPr>
          <w:color w:val="000000" w:themeColor="text1"/>
          <w:lang w:eastAsia="zh-CN"/>
        </w:rPr>
        <w:t>Collect initial feedback on the submitted draft CRs in section 4.3.2, including possible work-split arrangement for future meetings.</w:t>
      </w:r>
    </w:p>
    <w:p w14:paraId="583E83D9" w14:textId="77777777" w:rsidR="00C44281" w:rsidRDefault="009F48F0">
      <w:pPr>
        <w:pStyle w:val="ListParagraph"/>
        <w:numPr>
          <w:ilvl w:val="0"/>
          <w:numId w:val="3"/>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7154FFC9" w14:textId="77777777" w:rsidR="00C44281" w:rsidRDefault="009F48F0">
      <w:pPr>
        <w:rPr>
          <w:color w:val="000000" w:themeColor="text1"/>
          <w:lang w:eastAsia="zh-CN"/>
        </w:rPr>
      </w:pPr>
      <w:r>
        <w:rPr>
          <w:color w:val="000000" w:themeColor="text1"/>
          <w:lang w:eastAsia="zh-CN"/>
        </w:rPr>
        <w:t>It is appreciated that the delegates for this topic put their contact information in the table below.</w:t>
      </w:r>
    </w:p>
    <w:p w14:paraId="64E5A7B2" w14:textId="77777777" w:rsidR="00C44281" w:rsidRDefault="009F48F0">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C44281" w14:paraId="058F4DD1" w14:textId="77777777">
        <w:tc>
          <w:tcPr>
            <w:tcW w:w="3210" w:type="dxa"/>
          </w:tcPr>
          <w:p w14:paraId="595F443C" w14:textId="77777777" w:rsidR="00C44281" w:rsidRDefault="009F48F0">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3210" w:type="dxa"/>
          </w:tcPr>
          <w:p w14:paraId="36C99334" w14:textId="77777777" w:rsidR="00C44281" w:rsidRDefault="009F48F0">
            <w:pPr>
              <w:spacing w:after="120"/>
              <w:rPr>
                <w:rFonts w:eastAsiaTheme="minorEastAsia"/>
                <w:b/>
                <w:bCs/>
                <w:color w:val="000000" w:themeColor="text1"/>
                <w:lang w:val="en-US" w:eastAsia="zh-CN"/>
              </w:rPr>
            </w:pPr>
            <w:r>
              <w:rPr>
                <w:rFonts w:eastAsiaTheme="minorEastAsia"/>
                <w:b/>
                <w:bCs/>
                <w:color w:val="000000" w:themeColor="text1"/>
                <w:lang w:val="en-US" w:eastAsia="zh-CN"/>
              </w:rPr>
              <w:t>Name</w:t>
            </w:r>
          </w:p>
        </w:tc>
        <w:tc>
          <w:tcPr>
            <w:tcW w:w="3211" w:type="dxa"/>
          </w:tcPr>
          <w:p w14:paraId="6E2110D3" w14:textId="77777777" w:rsidR="00C44281" w:rsidRDefault="009F48F0">
            <w:pPr>
              <w:spacing w:after="120"/>
              <w:rPr>
                <w:rFonts w:eastAsiaTheme="minorEastAsia"/>
                <w:b/>
                <w:bCs/>
                <w:color w:val="000000" w:themeColor="text1"/>
                <w:lang w:val="en-US" w:eastAsia="zh-CN"/>
              </w:rPr>
            </w:pPr>
            <w:r>
              <w:rPr>
                <w:rFonts w:eastAsiaTheme="minorEastAsia"/>
                <w:b/>
                <w:bCs/>
                <w:color w:val="000000" w:themeColor="text1"/>
                <w:lang w:val="en-US" w:eastAsia="zh-CN"/>
              </w:rPr>
              <w:t>Email address</w:t>
            </w:r>
          </w:p>
        </w:tc>
      </w:tr>
      <w:tr w:rsidR="00C44281" w14:paraId="4C6D8B2B" w14:textId="77777777">
        <w:tc>
          <w:tcPr>
            <w:tcW w:w="3210" w:type="dxa"/>
          </w:tcPr>
          <w:p w14:paraId="65A8F269"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Nokia</w:t>
            </w:r>
          </w:p>
        </w:tc>
        <w:tc>
          <w:tcPr>
            <w:tcW w:w="3210" w:type="dxa"/>
          </w:tcPr>
          <w:p w14:paraId="1D689BC9"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Man Hung Ng</w:t>
            </w:r>
          </w:p>
        </w:tc>
        <w:tc>
          <w:tcPr>
            <w:tcW w:w="3211" w:type="dxa"/>
          </w:tcPr>
          <w:p w14:paraId="512D283D"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man_hung.ng@nokia.com</w:t>
            </w:r>
          </w:p>
        </w:tc>
      </w:tr>
      <w:tr w:rsidR="00C44281" w14:paraId="2002C129" w14:textId="77777777">
        <w:tc>
          <w:tcPr>
            <w:tcW w:w="3210" w:type="dxa"/>
          </w:tcPr>
          <w:p w14:paraId="2180D6C0"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Keysight</w:t>
            </w:r>
          </w:p>
        </w:tc>
        <w:tc>
          <w:tcPr>
            <w:tcW w:w="3210" w:type="dxa"/>
          </w:tcPr>
          <w:p w14:paraId="66BB4D54"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Takao Miyake</w:t>
            </w:r>
          </w:p>
        </w:tc>
        <w:tc>
          <w:tcPr>
            <w:tcW w:w="3211" w:type="dxa"/>
          </w:tcPr>
          <w:p w14:paraId="3A927797"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takao_miyake@keysight.com</w:t>
            </w:r>
          </w:p>
        </w:tc>
      </w:tr>
      <w:tr w:rsidR="00C44281" w14:paraId="0F05FA7A" w14:textId="77777777">
        <w:tc>
          <w:tcPr>
            <w:tcW w:w="3210" w:type="dxa"/>
          </w:tcPr>
          <w:p w14:paraId="24B90B8D"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Ericsson</w:t>
            </w:r>
          </w:p>
        </w:tc>
        <w:tc>
          <w:tcPr>
            <w:tcW w:w="3210" w:type="dxa"/>
          </w:tcPr>
          <w:p w14:paraId="69FCE8E7"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Torbjörn Elfström</w:t>
            </w:r>
          </w:p>
        </w:tc>
        <w:tc>
          <w:tcPr>
            <w:tcW w:w="3211" w:type="dxa"/>
          </w:tcPr>
          <w:p w14:paraId="267FC71A"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torbjorn.elfstrom@ericsson.com</w:t>
            </w:r>
          </w:p>
        </w:tc>
      </w:tr>
      <w:tr w:rsidR="00C44281" w14:paraId="217A502E" w14:textId="77777777">
        <w:tc>
          <w:tcPr>
            <w:tcW w:w="3210" w:type="dxa"/>
          </w:tcPr>
          <w:p w14:paraId="7366DF7A"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Huawei</w:t>
            </w:r>
          </w:p>
        </w:tc>
        <w:tc>
          <w:tcPr>
            <w:tcW w:w="3210" w:type="dxa"/>
          </w:tcPr>
          <w:p w14:paraId="4C983E43"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Michal Szydelko</w:t>
            </w:r>
          </w:p>
        </w:tc>
        <w:tc>
          <w:tcPr>
            <w:tcW w:w="3211" w:type="dxa"/>
          </w:tcPr>
          <w:p w14:paraId="07995C65" w14:textId="77777777" w:rsidR="00C44281" w:rsidRPr="001A08D4" w:rsidRDefault="001A08D4">
            <w:pPr>
              <w:spacing w:after="120"/>
              <w:rPr>
                <w:rFonts w:eastAsiaTheme="minorEastAsia"/>
                <w:color w:val="000000" w:themeColor="text1"/>
                <w:lang w:val="en-US" w:eastAsia="zh-CN"/>
              </w:rPr>
            </w:pPr>
            <w:r w:rsidRPr="001A08D4">
              <w:rPr>
                <w:rFonts w:eastAsiaTheme="minorEastAsia"/>
                <w:color w:val="000000" w:themeColor="text1"/>
                <w:lang w:val="en-US" w:eastAsia="zh-CN"/>
              </w:rPr>
              <w:t>michal.szydelko@huawei.com</w:t>
            </w:r>
          </w:p>
        </w:tc>
      </w:tr>
      <w:tr w:rsidR="00083A65" w14:paraId="6020F2CE" w14:textId="77777777">
        <w:tc>
          <w:tcPr>
            <w:tcW w:w="3210" w:type="dxa"/>
          </w:tcPr>
          <w:p w14:paraId="6C62C51B" w14:textId="77777777" w:rsidR="00083A65" w:rsidRPr="001A08D4" w:rsidRDefault="00083A65" w:rsidP="00083A65">
            <w:pPr>
              <w:spacing w:after="120"/>
              <w:rPr>
                <w:rFonts w:eastAsiaTheme="minorEastAsia"/>
                <w:color w:val="000000" w:themeColor="text1"/>
                <w:lang w:val="en-US" w:eastAsia="zh-CN"/>
              </w:rPr>
            </w:pPr>
            <w:r w:rsidRPr="001A08D4">
              <w:rPr>
                <w:rFonts w:hint="eastAsia"/>
                <w:color w:val="000000" w:themeColor="text1"/>
                <w:lang w:val="en-US" w:eastAsia="ja-JP"/>
              </w:rPr>
              <w:t>N</w:t>
            </w:r>
            <w:r w:rsidRPr="001A08D4">
              <w:rPr>
                <w:color w:val="000000" w:themeColor="text1"/>
                <w:lang w:val="en-US" w:eastAsia="ja-JP"/>
              </w:rPr>
              <w:t>EC</w:t>
            </w:r>
          </w:p>
        </w:tc>
        <w:tc>
          <w:tcPr>
            <w:tcW w:w="3210" w:type="dxa"/>
          </w:tcPr>
          <w:p w14:paraId="24309931" w14:textId="77777777" w:rsidR="00083A65" w:rsidRPr="001A08D4" w:rsidRDefault="00083A65" w:rsidP="00083A65">
            <w:pPr>
              <w:spacing w:after="120"/>
              <w:rPr>
                <w:rFonts w:eastAsiaTheme="minorEastAsia"/>
                <w:color w:val="000000" w:themeColor="text1"/>
                <w:lang w:val="en-US" w:eastAsia="zh-CN"/>
              </w:rPr>
            </w:pPr>
            <w:r w:rsidRPr="001A08D4">
              <w:rPr>
                <w:rFonts w:hint="eastAsia"/>
                <w:color w:val="000000" w:themeColor="text1"/>
                <w:lang w:val="en-US" w:eastAsia="ja-JP"/>
              </w:rPr>
              <w:t>T</w:t>
            </w:r>
            <w:r w:rsidRPr="001A08D4">
              <w:rPr>
                <w:color w:val="000000" w:themeColor="text1"/>
                <w:lang w:val="en-US" w:eastAsia="ja-JP"/>
              </w:rPr>
              <w:t>etsu Ikeda</w:t>
            </w:r>
          </w:p>
        </w:tc>
        <w:tc>
          <w:tcPr>
            <w:tcW w:w="3211" w:type="dxa"/>
          </w:tcPr>
          <w:p w14:paraId="7771B45B" w14:textId="77777777" w:rsidR="00083A65" w:rsidRPr="001A08D4" w:rsidRDefault="00083A65" w:rsidP="00083A65">
            <w:pPr>
              <w:spacing w:after="120"/>
              <w:rPr>
                <w:rFonts w:eastAsiaTheme="minorEastAsia"/>
                <w:color w:val="000000" w:themeColor="text1"/>
                <w:lang w:val="en-US" w:eastAsia="zh-CN"/>
              </w:rPr>
            </w:pPr>
            <w:r w:rsidRPr="001A08D4">
              <w:rPr>
                <w:rFonts w:hint="eastAsia"/>
                <w:color w:val="000000" w:themeColor="text1"/>
                <w:lang w:val="en-US" w:eastAsia="ja-JP"/>
              </w:rPr>
              <w:t>t</w:t>
            </w:r>
            <w:r w:rsidRPr="001A08D4">
              <w:rPr>
                <w:color w:val="000000" w:themeColor="text1"/>
                <w:lang w:val="en-US" w:eastAsia="ja-JP"/>
              </w:rPr>
              <w:t>etsu.ikeda@nec.com</w:t>
            </w:r>
          </w:p>
        </w:tc>
      </w:tr>
    </w:tbl>
    <w:p w14:paraId="6B0FAA77" w14:textId="77777777" w:rsidR="00C44281" w:rsidRDefault="00C44281">
      <w:pPr>
        <w:rPr>
          <w:color w:val="0070C0"/>
          <w:lang w:eastAsia="zh-CN"/>
        </w:rPr>
      </w:pPr>
    </w:p>
    <w:p w14:paraId="530B8B12" w14:textId="77777777" w:rsidR="00C44281" w:rsidRDefault="009F48F0">
      <w:pPr>
        <w:spacing w:after="0"/>
        <w:rPr>
          <w:rFonts w:ascii="Arial" w:hAnsi="Arial"/>
          <w:sz w:val="36"/>
          <w:lang w:val="sv-SE" w:eastAsia="ja-JP"/>
        </w:rPr>
      </w:pPr>
      <w:r>
        <w:rPr>
          <w:lang w:eastAsia="ja-JP"/>
        </w:rPr>
        <w:br w:type="page"/>
      </w:r>
    </w:p>
    <w:p w14:paraId="7CE3047B" w14:textId="77777777" w:rsidR="00C44281" w:rsidRDefault="009F48F0">
      <w:pPr>
        <w:pStyle w:val="Heading1"/>
        <w:rPr>
          <w:lang w:eastAsia="ja-JP"/>
        </w:rPr>
      </w:pPr>
      <w:r>
        <w:rPr>
          <w:lang w:eastAsia="ja-JP"/>
        </w:rPr>
        <w:lastRenderedPageBreak/>
        <w:t>Topic #1: RF requirements improvements</w:t>
      </w:r>
    </w:p>
    <w:p w14:paraId="2C2FE5CF" w14:textId="77777777" w:rsidR="00C44281" w:rsidRDefault="009F48F0">
      <w:pPr>
        <w:rPr>
          <w:lang w:eastAsia="zh-CN"/>
        </w:rPr>
      </w:pPr>
      <w:r>
        <w:rPr>
          <w:lang w:eastAsia="zh-CN"/>
        </w:rPr>
        <w:t xml:space="preserve">In this topic open items for the total power dynamic range, EVM and the Rx OoB blocking requirement are discussed.  </w:t>
      </w:r>
    </w:p>
    <w:p w14:paraId="44900B3E" w14:textId="77777777" w:rsidR="00C44281" w:rsidRDefault="009F48F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07"/>
        <w:gridCol w:w="1415"/>
        <w:gridCol w:w="6609"/>
      </w:tblGrid>
      <w:tr w:rsidR="00C44281" w14:paraId="5E6F953F" w14:textId="77777777">
        <w:trPr>
          <w:trHeight w:val="468"/>
        </w:trPr>
        <w:tc>
          <w:tcPr>
            <w:tcW w:w="1607" w:type="dxa"/>
            <w:vAlign w:val="center"/>
          </w:tcPr>
          <w:p w14:paraId="650C2994" w14:textId="77777777" w:rsidR="00C44281" w:rsidRDefault="009F48F0">
            <w:pPr>
              <w:spacing w:before="120" w:after="120"/>
              <w:rPr>
                <w:b/>
                <w:bCs/>
              </w:rPr>
            </w:pPr>
            <w:r>
              <w:rPr>
                <w:b/>
                <w:bCs/>
              </w:rPr>
              <w:t>T-doc number</w:t>
            </w:r>
          </w:p>
        </w:tc>
        <w:tc>
          <w:tcPr>
            <w:tcW w:w="1415" w:type="dxa"/>
            <w:vAlign w:val="center"/>
          </w:tcPr>
          <w:p w14:paraId="1EA40DBA" w14:textId="77777777" w:rsidR="00C44281" w:rsidRDefault="009F48F0">
            <w:pPr>
              <w:spacing w:before="120" w:after="120"/>
              <w:rPr>
                <w:b/>
                <w:bCs/>
              </w:rPr>
            </w:pPr>
            <w:r>
              <w:rPr>
                <w:b/>
                <w:bCs/>
              </w:rPr>
              <w:t>Company</w:t>
            </w:r>
          </w:p>
        </w:tc>
        <w:tc>
          <w:tcPr>
            <w:tcW w:w="6609" w:type="dxa"/>
            <w:vAlign w:val="center"/>
          </w:tcPr>
          <w:p w14:paraId="16AF4ED2" w14:textId="77777777" w:rsidR="00C44281" w:rsidRDefault="009F48F0">
            <w:pPr>
              <w:spacing w:before="120" w:after="120"/>
              <w:rPr>
                <w:b/>
                <w:bCs/>
              </w:rPr>
            </w:pPr>
            <w:r>
              <w:rPr>
                <w:b/>
                <w:bCs/>
              </w:rPr>
              <w:t>Proposals / Observations</w:t>
            </w:r>
          </w:p>
        </w:tc>
      </w:tr>
      <w:tr w:rsidR="00C44281" w14:paraId="5981E808" w14:textId="77777777">
        <w:trPr>
          <w:trHeight w:val="468"/>
        </w:trPr>
        <w:tc>
          <w:tcPr>
            <w:tcW w:w="1607" w:type="dxa"/>
          </w:tcPr>
          <w:p w14:paraId="79BD6C3F" w14:textId="77777777" w:rsidR="00C44281" w:rsidRDefault="009F48F0">
            <w:pPr>
              <w:spacing w:before="120" w:after="120"/>
            </w:pPr>
            <w:r>
              <w:t>R4-2215833</w:t>
            </w:r>
          </w:p>
        </w:tc>
        <w:tc>
          <w:tcPr>
            <w:tcW w:w="1415" w:type="dxa"/>
          </w:tcPr>
          <w:p w14:paraId="72EEAF56" w14:textId="77777777" w:rsidR="00C44281" w:rsidRDefault="009F48F0">
            <w:pPr>
              <w:spacing w:before="120" w:after="120"/>
            </w:pPr>
            <w:r>
              <w:t>Ericsson</w:t>
            </w:r>
          </w:p>
        </w:tc>
        <w:tc>
          <w:tcPr>
            <w:tcW w:w="6609" w:type="dxa"/>
          </w:tcPr>
          <w:p w14:paraId="49C95939" w14:textId="77777777" w:rsidR="00C44281" w:rsidRDefault="009F48F0">
            <w:pPr>
              <w:spacing w:before="120" w:after="120"/>
            </w:pPr>
            <w:r>
              <w:t>On further aspects related to FR2-2 transmitter conformance testing</w:t>
            </w:r>
          </w:p>
          <w:p w14:paraId="4C70B799" w14:textId="77777777" w:rsidR="00C44281" w:rsidRDefault="009F48F0">
            <w:pPr>
              <w:pStyle w:val="BodyText"/>
            </w:pPr>
            <w:r>
              <w:t>Proposal 1: For FR2-2 set OTA TT for OTA total power dynamic range to +/-0.4 dB.</w:t>
            </w:r>
          </w:p>
          <w:p w14:paraId="1B4044E5" w14:textId="77777777" w:rsidR="00C44281" w:rsidRDefault="009F48F0">
            <w:pPr>
              <w:pStyle w:val="BodyText"/>
            </w:pPr>
            <w:r>
              <w:t>Proposal 2: For FR2-2 define minimum requirement for total power dynamic range as described in Table 2-2.</w:t>
            </w:r>
          </w:p>
          <w:p w14:paraId="0B9FD6A4" w14:textId="77777777" w:rsidR="00C44281" w:rsidRPr="00791D43" w:rsidRDefault="009F48F0">
            <w:pPr>
              <w:pStyle w:val="TH"/>
              <w:rPr>
                <w:lang w:val="en-US"/>
              </w:rPr>
            </w:pPr>
            <w:r w:rsidRPr="00791D43">
              <w:rPr>
                <w:lang w:val="en-US"/>
              </w:rPr>
              <w:t>Table 2-2: Minimum requirement for total power dynamic range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937"/>
              <w:gridCol w:w="937"/>
              <w:gridCol w:w="937"/>
              <w:gridCol w:w="1037"/>
              <w:gridCol w:w="1037"/>
            </w:tblGrid>
            <w:tr w:rsidR="00C44281" w14:paraId="38BFC00C" w14:textId="77777777">
              <w:trPr>
                <w:cantSplit/>
                <w:jc w:val="center"/>
              </w:trPr>
              <w:tc>
                <w:tcPr>
                  <w:tcW w:w="0" w:type="auto"/>
                  <w:tcBorders>
                    <w:top w:val="single" w:sz="4" w:space="0" w:color="auto"/>
                    <w:left w:val="single" w:sz="4" w:space="0" w:color="auto"/>
                    <w:bottom w:val="nil"/>
                    <w:right w:val="single" w:sz="4" w:space="0" w:color="auto"/>
                  </w:tcBorders>
                  <w:vAlign w:val="center"/>
                </w:tcPr>
                <w:p w14:paraId="0DFA1611" w14:textId="77777777" w:rsidR="00C44281" w:rsidRDefault="009F48F0">
                  <w:pPr>
                    <w:pStyle w:val="TAH"/>
                  </w:pPr>
                  <w:r>
                    <w:t>SCS</w:t>
                  </w:r>
                </w:p>
              </w:tc>
              <w:tc>
                <w:tcPr>
                  <w:tcW w:w="0" w:type="auto"/>
                  <w:gridSpan w:val="5"/>
                  <w:tcBorders>
                    <w:top w:val="single" w:sz="4" w:space="0" w:color="auto"/>
                    <w:left w:val="single" w:sz="4" w:space="0" w:color="auto"/>
                    <w:bottom w:val="single" w:sz="4" w:space="0" w:color="auto"/>
                    <w:right w:val="single" w:sz="4" w:space="0" w:color="auto"/>
                  </w:tcBorders>
                </w:tcPr>
                <w:p w14:paraId="4E2D3E66" w14:textId="77777777" w:rsidR="00C44281" w:rsidRPr="00791D43" w:rsidRDefault="009F48F0">
                  <w:pPr>
                    <w:pStyle w:val="TAH"/>
                    <w:rPr>
                      <w:lang w:val="en-US"/>
                    </w:rPr>
                  </w:pPr>
                  <w:r w:rsidRPr="00791D43">
                    <w:rPr>
                      <w:lang w:val="en-US"/>
                    </w:rPr>
                    <w:t>OTA total power dynamic range (dB)</w:t>
                  </w:r>
                </w:p>
              </w:tc>
            </w:tr>
            <w:tr w:rsidR="00C44281" w14:paraId="637FBCB5" w14:textId="77777777">
              <w:trPr>
                <w:cantSplit/>
                <w:jc w:val="center"/>
              </w:trPr>
              <w:tc>
                <w:tcPr>
                  <w:tcW w:w="0" w:type="auto"/>
                  <w:tcBorders>
                    <w:top w:val="nil"/>
                    <w:left w:val="single" w:sz="4" w:space="0" w:color="auto"/>
                    <w:bottom w:val="single" w:sz="4" w:space="0" w:color="auto"/>
                    <w:right w:val="single" w:sz="4" w:space="0" w:color="auto"/>
                  </w:tcBorders>
                  <w:vAlign w:val="center"/>
                </w:tcPr>
                <w:p w14:paraId="2F3762E7" w14:textId="77777777" w:rsidR="00C44281" w:rsidRDefault="009F48F0">
                  <w:pPr>
                    <w:pStyle w:val="TAH"/>
                  </w:pPr>
                  <w:r>
                    <w:t>(kHz)</w:t>
                  </w:r>
                </w:p>
              </w:tc>
              <w:tc>
                <w:tcPr>
                  <w:tcW w:w="0" w:type="auto"/>
                  <w:tcBorders>
                    <w:top w:val="single" w:sz="4" w:space="0" w:color="auto"/>
                    <w:left w:val="single" w:sz="4" w:space="0" w:color="auto"/>
                    <w:bottom w:val="single" w:sz="4" w:space="0" w:color="auto"/>
                    <w:right w:val="single" w:sz="4" w:space="0" w:color="auto"/>
                  </w:tcBorders>
                </w:tcPr>
                <w:p w14:paraId="7ADA09E3" w14:textId="77777777" w:rsidR="00C44281" w:rsidRDefault="009F48F0">
                  <w:pPr>
                    <w:pStyle w:val="TAC"/>
                  </w:pPr>
                  <w:r>
                    <w:t>100 MHz</w:t>
                  </w:r>
                </w:p>
              </w:tc>
              <w:tc>
                <w:tcPr>
                  <w:tcW w:w="0" w:type="auto"/>
                  <w:tcBorders>
                    <w:top w:val="single" w:sz="4" w:space="0" w:color="auto"/>
                    <w:left w:val="single" w:sz="4" w:space="0" w:color="auto"/>
                    <w:bottom w:val="single" w:sz="4" w:space="0" w:color="auto"/>
                    <w:right w:val="single" w:sz="4" w:space="0" w:color="auto"/>
                  </w:tcBorders>
                </w:tcPr>
                <w:p w14:paraId="19BA3EBB" w14:textId="77777777" w:rsidR="00C44281" w:rsidRDefault="009F48F0">
                  <w:pPr>
                    <w:pStyle w:val="TAC"/>
                  </w:pPr>
                  <w:r>
                    <w:t>400 MHz</w:t>
                  </w:r>
                </w:p>
              </w:tc>
              <w:tc>
                <w:tcPr>
                  <w:tcW w:w="0" w:type="auto"/>
                  <w:tcBorders>
                    <w:top w:val="single" w:sz="4" w:space="0" w:color="auto"/>
                    <w:left w:val="single" w:sz="4" w:space="0" w:color="auto"/>
                    <w:bottom w:val="single" w:sz="4" w:space="0" w:color="auto"/>
                    <w:right w:val="single" w:sz="4" w:space="0" w:color="auto"/>
                  </w:tcBorders>
                </w:tcPr>
                <w:p w14:paraId="190549C1" w14:textId="77777777" w:rsidR="00C44281" w:rsidRDefault="009F48F0">
                  <w:pPr>
                    <w:pStyle w:val="TAC"/>
                  </w:pPr>
                  <w:r>
                    <w:t>800 MHz</w:t>
                  </w:r>
                </w:p>
              </w:tc>
              <w:tc>
                <w:tcPr>
                  <w:tcW w:w="0" w:type="auto"/>
                  <w:tcBorders>
                    <w:top w:val="single" w:sz="4" w:space="0" w:color="auto"/>
                    <w:left w:val="single" w:sz="4" w:space="0" w:color="auto"/>
                    <w:bottom w:val="single" w:sz="4" w:space="0" w:color="auto"/>
                    <w:right w:val="single" w:sz="4" w:space="0" w:color="auto"/>
                  </w:tcBorders>
                </w:tcPr>
                <w:p w14:paraId="7AEB1EF7" w14:textId="77777777" w:rsidR="00C44281" w:rsidRDefault="009F48F0">
                  <w:pPr>
                    <w:pStyle w:val="TAC"/>
                  </w:pPr>
                  <w:r>
                    <w:t>1600 MHz</w:t>
                  </w:r>
                </w:p>
              </w:tc>
              <w:tc>
                <w:tcPr>
                  <w:tcW w:w="0" w:type="auto"/>
                  <w:tcBorders>
                    <w:top w:val="single" w:sz="4" w:space="0" w:color="auto"/>
                    <w:left w:val="single" w:sz="4" w:space="0" w:color="auto"/>
                    <w:bottom w:val="single" w:sz="4" w:space="0" w:color="auto"/>
                    <w:right w:val="single" w:sz="4" w:space="0" w:color="auto"/>
                  </w:tcBorders>
                </w:tcPr>
                <w:p w14:paraId="290FF03A" w14:textId="77777777" w:rsidR="00C44281" w:rsidRDefault="009F48F0">
                  <w:pPr>
                    <w:pStyle w:val="TAC"/>
                  </w:pPr>
                  <w:r>
                    <w:t>2000 MHz</w:t>
                  </w:r>
                </w:p>
              </w:tc>
            </w:tr>
            <w:tr w:rsidR="00C44281" w14:paraId="3D109FAD"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6774B37" w14:textId="77777777" w:rsidR="00C44281" w:rsidRDefault="009F48F0">
                  <w:pPr>
                    <w:pStyle w:val="TAC"/>
                  </w:pPr>
                  <w:r>
                    <w:t>120</w:t>
                  </w:r>
                </w:p>
              </w:tc>
              <w:tc>
                <w:tcPr>
                  <w:tcW w:w="0" w:type="auto"/>
                  <w:tcBorders>
                    <w:top w:val="single" w:sz="4" w:space="0" w:color="auto"/>
                    <w:left w:val="single" w:sz="4" w:space="0" w:color="auto"/>
                    <w:bottom w:val="single" w:sz="4" w:space="0" w:color="auto"/>
                    <w:right w:val="single" w:sz="4" w:space="0" w:color="auto"/>
                  </w:tcBorders>
                  <w:vAlign w:val="center"/>
                </w:tcPr>
                <w:p w14:paraId="198D4032" w14:textId="77777777" w:rsidR="00C44281" w:rsidRDefault="009F48F0">
                  <w:pPr>
                    <w:pStyle w:val="TAC"/>
                    <w:rPr>
                      <w:rFonts w:cs="Arial"/>
                      <w:szCs w:val="18"/>
                    </w:rPr>
                  </w:pPr>
                  <w:r>
                    <w:rPr>
                      <w:rFonts w:cs="Arial"/>
                      <w:szCs w:val="18"/>
                    </w:rPr>
                    <w:t>17.7</w:t>
                  </w:r>
                </w:p>
              </w:tc>
              <w:tc>
                <w:tcPr>
                  <w:tcW w:w="0" w:type="auto"/>
                  <w:tcBorders>
                    <w:top w:val="single" w:sz="4" w:space="0" w:color="auto"/>
                    <w:left w:val="single" w:sz="4" w:space="0" w:color="auto"/>
                    <w:bottom w:val="single" w:sz="4" w:space="0" w:color="auto"/>
                    <w:right w:val="single" w:sz="4" w:space="0" w:color="auto"/>
                  </w:tcBorders>
                  <w:vAlign w:val="center"/>
                </w:tcPr>
                <w:p w14:paraId="5AE46F04" w14:textId="77777777" w:rsidR="00C44281" w:rsidRDefault="009F48F0">
                  <w:pPr>
                    <w:pStyle w:val="TAC"/>
                    <w:rPr>
                      <w:rFonts w:cs="Arial"/>
                      <w:szCs w:val="18"/>
                    </w:rPr>
                  </w:pPr>
                  <w:r>
                    <w:rPr>
                      <w:rFonts w:cs="Arial"/>
                      <w:szCs w:val="18"/>
                    </w:rPr>
                    <w:t>23.8</w:t>
                  </w:r>
                </w:p>
              </w:tc>
              <w:tc>
                <w:tcPr>
                  <w:tcW w:w="0" w:type="auto"/>
                  <w:tcBorders>
                    <w:top w:val="single" w:sz="4" w:space="0" w:color="auto"/>
                    <w:left w:val="single" w:sz="4" w:space="0" w:color="auto"/>
                    <w:bottom w:val="single" w:sz="4" w:space="0" w:color="auto"/>
                    <w:right w:val="single" w:sz="4" w:space="0" w:color="auto"/>
                  </w:tcBorders>
                </w:tcPr>
                <w:p w14:paraId="0883D6C8" w14:textId="77777777" w:rsidR="00C44281" w:rsidRDefault="009F48F0">
                  <w:pPr>
                    <w:pStyle w:val="TAC"/>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44D36077" w14:textId="77777777" w:rsidR="00C44281" w:rsidRDefault="009F48F0">
                  <w:pPr>
                    <w:pStyle w:val="TAC"/>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7C289CB4" w14:textId="77777777" w:rsidR="00C44281" w:rsidRDefault="009F48F0">
                  <w:pPr>
                    <w:pStyle w:val="TAC"/>
                    <w:rPr>
                      <w:rFonts w:eastAsia="Yu Mincho" w:cs="Arial"/>
                      <w:szCs w:val="18"/>
                    </w:rPr>
                  </w:pPr>
                  <w:r>
                    <w:rPr>
                      <w:rFonts w:cs="Arial"/>
                      <w:szCs w:val="18"/>
                    </w:rPr>
                    <w:t>N/A</w:t>
                  </w:r>
                </w:p>
              </w:tc>
            </w:tr>
            <w:tr w:rsidR="00C44281" w14:paraId="79914E19"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1CA741C" w14:textId="77777777" w:rsidR="00C44281" w:rsidRDefault="009F48F0">
                  <w:pPr>
                    <w:pStyle w:val="TAC"/>
                  </w:pPr>
                  <w:r>
                    <w:t>480</w:t>
                  </w:r>
                </w:p>
              </w:tc>
              <w:tc>
                <w:tcPr>
                  <w:tcW w:w="0" w:type="auto"/>
                  <w:tcBorders>
                    <w:top w:val="single" w:sz="4" w:space="0" w:color="auto"/>
                    <w:left w:val="single" w:sz="4" w:space="0" w:color="auto"/>
                    <w:bottom w:val="single" w:sz="4" w:space="0" w:color="auto"/>
                    <w:right w:val="single" w:sz="4" w:space="0" w:color="auto"/>
                  </w:tcBorders>
                </w:tcPr>
                <w:p w14:paraId="0ED51BDC" w14:textId="77777777" w:rsidR="00C44281" w:rsidRDefault="009F48F0">
                  <w:pPr>
                    <w:pStyle w:val="TAC"/>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209A778D" w14:textId="77777777" w:rsidR="00C44281" w:rsidRDefault="009F48F0">
                  <w:pPr>
                    <w:pStyle w:val="TAC"/>
                    <w:rPr>
                      <w:rFonts w:cs="Arial"/>
                      <w:szCs w:val="18"/>
                    </w:rPr>
                  </w:pPr>
                  <w:r>
                    <w:rPr>
                      <w:rFonts w:cs="Arial"/>
                      <w:szCs w:val="18"/>
                    </w:rPr>
                    <w:t>17.7</w:t>
                  </w:r>
                </w:p>
              </w:tc>
              <w:tc>
                <w:tcPr>
                  <w:tcW w:w="0" w:type="auto"/>
                  <w:tcBorders>
                    <w:top w:val="single" w:sz="4" w:space="0" w:color="auto"/>
                    <w:left w:val="single" w:sz="4" w:space="0" w:color="auto"/>
                    <w:bottom w:val="single" w:sz="4" w:space="0" w:color="auto"/>
                    <w:right w:val="single" w:sz="4" w:space="0" w:color="auto"/>
                  </w:tcBorders>
                </w:tcPr>
                <w:p w14:paraId="60E931A4" w14:textId="77777777" w:rsidR="00C44281" w:rsidRDefault="009F48F0">
                  <w:pPr>
                    <w:pStyle w:val="TAC"/>
                    <w:rPr>
                      <w:rFonts w:cs="Arial"/>
                      <w:szCs w:val="18"/>
                    </w:rPr>
                  </w:pPr>
                  <w:r>
                    <w:rPr>
                      <w:rFonts w:cs="Arial"/>
                      <w:szCs w:val="18"/>
                    </w:rPr>
                    <w:t>20.8</w:t>
                  </w:r>
                </w:p>
              </w:tc>
              <w:tc>
                <w:tcPr>
                  <w:tcW w:w="0" w:type="auto"/>
                  <w:tcBorders>
                    <w:top w:val="single" w:sz="4" w:space="0" w:color="auto"/>
                    <w:left w:val="single" w:sz="4" w:space="0" w:color="auto"/>
                    <w:bottom w:val="single" w:sz="4" w:space="0" w:color="auto"/>
                    <w:right w:val="single" w:sz="4" w:space="0" w:color="auto"/>
                  </w:tcBorders>
                </w:tcPr>
                <w:p w14:paraId="6D223D1D" w14:textId="77777777" w:rsidR="00C44281" w:rsidRDefault="009F48F0">
                  <w:pPr>
                    <w:pStyle w:val="TAC"/>
                    <w:rPr>
                      <w:rFonts w:cs="Arial"/>
                      <w:szCs w:val="18"/>
                    </w:rPr>
                  </w:pPr>
                  <w:r>
                    <w:rPr>
                      <w:rFonts w:cs="Arial"/>
                      <w:szCs w:val="18"/>
                    </w:rPr>
                    <w:t>23.8</w:t>
                  </w:r>
                </w:p>
              </w:tc>
              <w:tc>
                <w:tcPr>
                  <w:tcW w:w="0" w:type="auto"/>
                  <w:tcBorders>
                    <w:top w:val="single" w:sz="4" w:space="0" w:color="auto"/>
                    <w:left w:val="single" w:sz="4" w:space="0" w:color="auto"/>
                    <w:bottom w:val="single" w:sz="4" w:space="0" w:color="auto"/>
                    <w:right w:val="single" w:sz="4" w:space="0" w:color="auto"/>
                  </w:tcBorders>
                </w:tcPr>
                <w:p w14:paraId="558F67E3" w14:textId="77777777" w:rsidR="00C44281" w:rsidRDefault="009F48F0">
                  <w:pPr>
                    <w:pStyle w:val="TAC"/>
                    <w:rPr>
                      <w:rFonts w:cs="Arial"/>
                      <w:szCs w:val="18"/>
                    </w:rPr>
                  </w:pPr>
                  <w:r>
                    <w:rPr>
                      <w:rFonts w:cs="Arial"/>
                      <w:szCs w:val="18"/>
                    </w:rPr>
                    <w:t>N/A</w:t>
                  </w:r>
                </w:p>
              </w:tc>
            </w:tr>
            <w:tr w:rsidR="00C44281" w14:paraId="223203B3"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66DFEBB" w14:textId="77777777" w:rsidR="00C44281" w:rsidRDefault="009F48F0">
                  <w:pPr>
                    <w:pStyle w:val="TAC"/>
                  </w:pPr>
                  <w:r>
                    <w:t>960</w:t>
                  </w:r>
                </w:p>
              </w:tc>
              <w:tc>
                <w:tcPr>
                  <w:tcW w:w="0" w:type="auto"/>
                  <w:tcBorders>
                    <w:top w:val="single" w:sz="4" w:space="0" w:color="auto"/>
                    <w:left w:val="single" w:sz="4" w:space="0" w:color="auto"/>
                    <w:bottom w:val="single" w:sz="4" w:space="0" w:color="auto"/>
                    <w:right w:val="single" w:sz="4" w:space="0" w:color="auto"/>
                  </w:tcBorders>
                </w:tcPr>
                <w:p w14:paraId="54D22A44" w14:textId="77777777" w:rsidR="00C44281" w:rsidRDefault="009F48F0">
                  <w:pPr>
                    <w:pStyle w:val="TAC"/>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DAC66D8" w14:textId="77777777" w:rsidR="00C44281" w:rsidRDefault="009F48F0">
                  <w:pPr>
                    <w:pStyle w:val="TAC"/>
                    <w:rPr>
                      <w:rFonts w:cs="Arial"/>
                      <w:szCs w:val="18"/>
                    </w:rPr>
                  </w:pPr>
                  <w:r>
                    <w:rPr>
                      <w:rFonts w:cs="Arial"/>
                      <w:szCs w:val="18"/>
                    </w:rPr>
                    <w:t>14.7</w:t>
                  </w:r>
                </w:p>
              </w:tc>
              <w:tc>
                <w:tcPr>
                  <w:tcW w:w="0" w:type="auto"/>
                  <w:tcBorders>
                    <w:top w:val="single" w:sz="4" w:space="0" w:color="auto"/>
                    <w:left w:val="single" w:sz="4" w:space="0" w:color="auto"/>
                    <w:bottom w:val="single" w:sz="4" w:space="0" w:color="auto"/>
                    <w:right w:val="single" w:sz="4" w:space="0" w:color="auto"/>
                  </w:tcBorders>
                </w:tcPr>
                <w:p w14:paraId="79F234C5" w14:textId="77777777" w:rsidR="00C44281" w:rsidRDefault="009F48F0">
                  <w:pPr>
                    <w:pStyle w:val="TAC"/>
                    <w:rPr>
                      <w:rFonts w:cs="Arial"/>
                      <w:szCs w:val="18"/>
                    </w:rPr>
                  </w:pPr>
                  <w:r>
                    <w:rPr>
                      <w:rFonts w:cs="Arial"/>
                      <w:szCs w:val="18"/>
                    </w:rPr>
                    <w:t>17.7</w:t>
                  </w:r>
                </w:p>
              </w:tc>
              <w:tc>
                <w:tcPr>
                  <w:tcW w:w="0" w:type="auto"/>
                  <w:tcBorders>
                    <w:top w:val="single" w:sz="4" w:space="0" w:color="auto"/>
                    <w:left w:val="single" w:sz="4" w:space="0" w:color="auto"/>
                    <w:bottom w:val="single" w:sz="4" w:space="0" w:color="auto"/>
                    <w:right w:val="single" w:sz="4" w:space="0" w:color="auto"/>
                  </w:tcBorders>
                </w:tcPr>
                <w:p w14:paraId="5BDF74A2" w14:textId="77777777" w:rsidR="00C44281" w:rsidRDefault="009F48F0">
                  <w:pPr>
                    <w:pStyle w:val="TAC"/>
                    <w:rPr>
                      <w:rFonts w:cs="Arial"/>
                      <w:szCs w:val="18"/>
                    </w:rPr>
                  </w:pPr>
                  <w:r>
                    <w:rPr>
                      <w:rFonts w:cs="Arial"/>
                      <w:szCs w:val="18"/>
                    </w:rPr>
                    <w:t>20.8</w:t>
                  </w:r>
                </w:p>
              </w:tc>
              <w:tc>
                <w:tcPr>
                  <w:tcW w:w="0" w:type="auto"/>
                  <w:tcBorders>
                    <w:top w:val="single" w:sz="4" w:space="0" w:color="auto"/>
                    <w:left w:val="single" w:sz="4" w:space="0" w:color="auto"/>
                    <w:bottom w:val="single" w:sz="4" w:space="0" w:color="auto"/>
                    <w:right w:val="single" w:sz="4" w:space="0" w:color="auto"/>
                  </w:tcBorders>
                </w:tcPr>
                <w:p w14:paraId="268A497D" w14:textId="77777777" w:rsidR="00C44281" w:rsidRDefault="009F48F0">
                  <w:pPr>
                    <w:pStyle w:val="TAC"/>
                    <w:rPr>
                      <w:rFonts w:cs="Arial"/>
                      <w:szCs w:val="18"/>
                    </w:rPr>
                  </w:pPr>
                  <w:r>
                    <w:rPr>
                      <w:rFonts w:cs="Arial"/>
                      <w:szCs w:val="18"/>
                    </w:rPr>
                    <w:t>21.5</w:t>
                  </w:r>
                </w:p>
              </w:tc>
            </w:tr>
          </w:tbl>
          <w:p w14:paraId="73C4A1D9" w14:textId="77777777" w:rsidR="00C44281" w:rsidRDefault="00C44281">
            <w:pPr>
              <w:pStyle w:val="BodyText"/>
            </w:pPr>
          </w:p>
        </w:tc>
      </w:tr>
      <w:tr w:rsidR="00C44281" w14:paraId="70B91586" w14:textId="77777777">
        <w:trPr>
          <w:trHeight w:val="468"/>
        </w:trPr>
        <w:tc>
          <w:tcPr>
            <w:tcW w:w="1607" w:type="dxa"/>
          </w:tcPr>
          <w:p w14:paraId="67AF71D1" w14:textId="77777777" w:rsidR="00C44281" w:rsidRDefault="009F48F0">
            <w:pPr>
              <w:spacing w:before="120" w:after="120"/>
            </w:pPr>
            <w:r>
              <w:t>R4-2216498</w:t>
            </w:r>
          </w:p>
        </w:tc>
        <w:tc>
          <w:tcPr>
            <w:tcW w:w="1415" w:type="dxa"/>
          </w:tcPr>
          <w:p w14:paraId="50AE42E1" w14:textId="77777777" w:rsidR="00C44281" w:rsidRDefault="009F48F0">
            <w:pPr>
              <w:spacing w:before="120" w:after="120"/>
            </w:pPr>
            <w:r>
              <w:t>Keysight Technologies</w:t>
            </w:r>
          </w:p>
        </w:tc>
        <w:tc>
          <w:tcPr>
            <w:tcW w:w="6609" w:type="dxa"/>
          </w:tcPr>
          <w:p w14:paraId="4848976A" w14:textId="77777777" w:rsidR="00C44281" w:rsidRDefault="009F48F0">
            <w:pPr>
              <w:spacing w:before="120" w:after="120"/>
            </w:pPr>
            <w:r>
              <w:t>FR2-2 Test Model details and TP to TS38.141-2.</w:t>
            </w:r>
          </w:p>
          <w:p w14:paraId="23E5AA02" w14:textId="77777777" w:rsidR="00C44281" w:rsidRDefault="009F48F0">
            <w:r>
              <w:t>Proposal-1: In test model general parameters (in TS38.141-2, clause 4.9.2.2), duration is currently described as 2 radio frames for TDD while 10 ms as measurement interval on EVM. For FR2-2, this should be twice of [80] slots in time length to ensure actual slots with DL signal can be preperad more than [80] slots measurement inverval for EVM.</w:t>
            </w:r>
          </w:p>
          <w:p w14:paraId="3CB7C2CD" w14:textId="77777777" w:rsidR="00C44281" w:rsidRDefault="009F48F0">
            <w:r>
              <w:t>Proposal-2: In test model data content clause (in TS38.141-2, clause 4.9.2.3), PN23 to be reset at the beginning of every [80] slots time period for FR2-2 instead every one frame for FR1/FR2-1. For remaining slots in frame, same data to be repeated every 80 slots time period.</w:t>
            </w:r>
          </w:p>
        </w:tc>
      </w:tr>
      <w:tr w:rsidR="00C44281" w14:paraId="6AE97049" w14:textId="77777777">
        <w:trPr>
          <w:trHeight w:val="468"/>
        </w:trPr>
        <w:tc>
          <w:tcPr>
            <w:tcW w:w="1607" w:type="dxa"/>
          </w:tcPr>
          <w:p w14:paraId="077BBAD5" w14:textId="77777777" w:rsidR="00C44281" w:rsidRDefault="009F48F0">
            <w:pPr>
              <w:spacing w:before="120" w:after="120"/>
            </w:pPr>
            <w:r>
              <w:t>R4-2216560</w:t>
            </w:r>
          </w:p>
        </w:tc>
        <w:tc>
          <w:tcPr>
            <w:tcW w:w="1415" w:type="dxa"/>
          </w:tcPr>
          <w:p w14:paraId="30BB2850" w14:textId="77777777" w:rsidR="00C44281" w:rsidRDefault="009F48F0">
            <w:pPr>
              <w:spacing w:before="120" w:after="120"/>
            </w:pPr>
            <w:r>
              <w:t>ZTE Corporation</w:t>
            </w:r>
          </w:p>
        </w:tc>
        <w:tc>
          <w:tcPr>
            <w:tcW w:w="6609" w:type="dxa"/>
          </w:tcPr>
          <w:p w14:paraId="170661FA" w14:textId="77777777" w:rsidR="00C44281" w:rsidRDefault="009F48F0">
            <w:pPr>
              <w:spacing w:before="120" w:after="120"/>
            </w:pPr>
            <w:r>
              <w:t>Proposal 1: to propose update the Annex L for FR2-2 EVM measurement.</w:t>
            </w:r>
          </w:p>
        </w:tc>
      </w:tr>
      <w:tr w:rsidR="00C44281" w14:paraId="32641CB8" w14:textId="77777777">
        <w:trPr>
          <w:trHeight w:val="468"/>
        </w:trPr>
        <w:tc>
          <w:tcPr>
            <w:tcW w:w="1607" w:type="dxa"/>
          </w:tcPr>
          <w:p w14:paraId="188590C4" w14:textId="77777777" w:rsidR="00C44281" w:rsidRDefault="009F48F0">
            <w:pPr>
              <w:spacing w:before="120" w:after="120"/>
            </w:pPr>
            <w:r>
              <w:t>R4-2215834</w:t>
            </w:r>
          </w:p>
        </w:tc>
        <w:tc>
          <w:tcPr>
            <w:tcW w:w="1415" w:type="dxa"/>
          </w:tcPr>
          <w:p w14:paraId="570F6693" w14:textId="77777777" w:rsidR="00C44281" w:rsidRDefault="009F48F0">
            <w:pPr>
              <w:spacing w:before="120" w:after="120"/>
            </w:pPr>
            <w:r>
              <w:t>Ericsson</w:t>
            </w:r>
          </w:p>
        </w:tc>
        <w:tc>
          <w:tcPr>
            <w:tcW w:w="6609" w:type="dxa"/>
          </w:tcPr>
          <w:p w14:paraId="04DEF829" w14:textId="77777777" w:rsidR="00C44281" w:rsidRDefault="009F48F0">
            <w:pPr>
              <w:spacing w:before="120" w:after="120"/>
              <w:rPr>
                <w:color w:val="000000" w:themeColor="text1"/>
                <w:szCs w:val="24"/>
                <w:lang w:eastAsia="zh-CN"/>
              </w:rPr>
            </w:pPr>
            <w:r>
              <w:rPr>
                <w:color w:val="000000" w:themeColor="text1"/>
                <w:szCs w:val="24"/>
                <w:lang w:eastAsia="zh-CN"/>
              </w:rPr>
              <w:t>Proposal: For FR2-2 adopt the interferer signal step size description in Table 2-3 into TS 38.141-2.</w:t>
            </w:r>
          </w:p>
          <w:p w14:paraId="78E2FFCD" w14:textId="77777777" w:rsidR="00C44281" w:rsidRPr="00791D43" w:rsidRDefault="009F48F0">
            <w:pPr>
              <w:pStyle w:val="TH"/>
              <w:rPr>
                <w:lang w:val="en-US" w:eastAsia="zh-CN"/>
              </w:rPr>
            </w:pPr>
            <w:r w:rsidRPr="00791D43">
              <w:rPr>
                <w:lang w:val="en-US"/>
              </w:rPr>
              <w:t xml:space="preserve">Table </w:t>
            </w:r>
            <w:r w:rsidRPr="00791D43">
              <w:rPr>
                <w:lang w:val="en-US" w:eastAsia="zh-CN"/>
              </w:rPr>
              <w:t>2</w:t>
            </w:r>
            <w:r w:rsidRPr="00791D43">
              <w:rPr>
                <w:lang w:val="en-US"/>
              </w:rPr>
              <w:t>-</w:t>
            </w:r>
            <w:r w:rsidRPr="00791D43">
              <w:rPr>
                <w:lang w:val="en-US" w:eastAsia="zh-CN"/>
              </w:rPr>
              <w:t>3</w:t>
            </w:r>
            <w:r w:rsidRPr="00791D43">
              <w:rPr>
                <w:lang w:val="en-US"/>
              </w:rPr>
              <w:t>: Interferer signal step size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3494"/>
              <w:gridCol w:w="1377"/>
            </w:tblGrid>
            <w:tr w:rsidR="00C44281" w14:paraId="19D85C5C" w14:textId="77777777">
              <w:trPr>
                <w:cantSplit/>
                <w:jc w:val="center"/>
              </w:trPr>
              <w:tc>
                <w:tcPr>
                  <w:tcW w:w="1667" w:type="dxa"/>
                </w:tcPr>
                <w:p w14:paraId="377C638B" w14:textId="77777777" w:rsidR="00C44281" w:rsidRDefault="009F48F0">
                  <w:pPr>
                    <w:pStyle w:val="TAH"/>
                    <w:rPr>
                      <w:lang w:val="it-IT"/>
                    </w:rPr>
                  </w:pPr>
                  <w:r>
                    <w:rPr>
                      <w:lang w:val="it-IT"/>
                    </w:rPr>
                    <w:t>Frequency range</w:t>
                  </w:r>
                </w:p>
                <w:p w14:paraId="3A039FF1" w14:textId="77777777" w:rsidR="00C44281" w:rsidRDefault="009F48F0">
                  <w:pPr>
                    <w:pStyle w:val="TAH"/>
                    <w:rPr>
                      <w:lang w:val="it-IT"/>
                    </w:rPr>
                  </w:pPr>
                  <w:r>
                    <w:rPr>
                      <w:lang w:val="it-IT"/>
                    </w:rPr>
                    <w:t>(MHz)</w:t>
                  </w:r>
                </w:p>
              </w:tc>
              <w:tc>
                <w:tcPr>
                  <w:tcW w:w="4456" w:type="dxa"/>
                  <w:shd w:val="clear" w:color="auto" w:fill="auto"/>
                </w:tcPr>
                <w:p w14:paraId="381BAF3A" w14:textId="77777777" w:rsidR="00C44281" w:rsidRDefault="009F48F0">
                  <w:pPr>
                    <w:pStyle w:val="TAH"/>
                    <w:rPr>
                      <w:lang w:val="it-IT"/>
                    </w:rPr>
                  </w:pPr>
                  <w:r>
                    <w:rPr>
                      <w:lang w:val="it-IT"/>
                    </w:rPr>
                    <w:t>Minimum supported</w:t>
                  </w:r>
                  <w:r>
                    <w:rPr>
                      <w:i/>
                      <w:lang w:val="it-IT"/>
                    </w:rPr>
                    <w:t xml:space="preserve"> BS channel bandwidth</w:t>
                  </w:r>
                  <w:r>
                    <w:rPr>
                      <w:lang w:val="it-IT"/>
                    </w:rPr>
                    <w:t xml:space="preserve"> (MHz)</w:t>
                  </w:r>
                </w:p>
              </w:tc>
              <w:tc>
                <w:tcPr>
                  <w:tcW w:w="1377" w:type="dxa"/>
                </w:tcPr>
                <w:p w14:paraId="191E1346" w14:textId="77777777" w:rsidR="00C44281" w:rsidRDefault="009F48F0">
                  <w:pPr>
                    <w:pStyle w:val="TAH"/>
                  </w:pPr>
                  <w:r>
                    <w:t>Measurement</w:t>
                  </w:r>
                </w:p>
                <w:p w14:paraId="31D617AF" w14:textId="77777777" w:rsidR="00C44281" w:rsidRDefault="009F48F0">
                  <w:pPr>
                    <w:pStyle w:val="TAH"/>
                  </w:pPr>
                  <w:r>
                    <w:t>step size</w:t>
                  </w:r>
                </w:p>
                <w:p w14:paraId="7D575156" w14:textId="77777777" w:rsidR="00C44281" w:rsidRDefault="009F48F0">
                  <w:pPr>
                    <w:pStyle w:val="TAH"/>
                  </w:pPr>
                  <w:r>
                    <w:t>(MHz)</w:t>
                  </w:r>
                </w:p>
              </w:tc>
            </w:tr>
            <w:tr w:rsidR="00C44281" w14:paraId="5E0A3DD8" w14:textId="77777777">
              <w:trPr>
                <w:cantSplit/>
                <w:jc w:val="center"/>
              </w:trPr>
              <w:tc>
                <w:tcPr>
                  <w:tcW w:w="1667" w:type="dxa"/>
                  <w:tcBorders>
                    <w:bottom w:val="single" w:sz="4" w:space="0" w:color="auto"/>
                  </w:tcBorders>
                </w:tcPr>
                <w:p w14:paraId="1C5C02AD" w14:textId="77777777" w:rsidR="00C44281" w:rsidRDefault="009F48F0">
                  <w:pPr>
                    <w:pStyle w:val="TAC"/>
                  </w:pPr>
                  <w:r>
                    <w:t>30 to 6000</w:t>
                  </w:r>
                </w:p>
              </w:tc>
              <w:tc>
                <w:tcPr>
                  <w:tcW w:w="4456" w:type="dxa"/>
                </w:tcPr>
                <w:p w14:paraId="10DF64BE" w14:textId="77777777" w:rsidR="00C44281" w:rsidRDefault="009F48F0">
                  <w:pPr>
                    <w:pStyle w:val="TAC"/>
                  </w:pPr>
                  <w:r>
                    <w:t>100, 400, 800, 1600, 2000</w:t>
                  </w:r>
                </w:p>
              </w:tc>
              <w:tc>
                <w:tcPr>
                  <w:tcW w:w="1377" w:type="dxa"/>
                </w:tcPr>
                <w:p w14:paraId="652881D9" w14:textId="77777777" w:rsidR="00C44281" w:rsidRDefault="009F48F0">
                  <w:pPr>
                    <w:pStyle w:val="TAC"/>
                    <w:rPr>
                      <w:lang w:eastAsia="zh-CN"/>
                    </w:rPr>
                  </w:pPr>
                  <w:r>
                    <w:rPr>
                      <w:lang w:eastAsia="zh-CN"/>
                    </w:rPr>
                    <w:t>1</w:t>
                  </w:r>
                </w:p>
              </w:tc>
            </w:tr>
            <w:tr w:rsidR="00C44281" w14:paraId="30699FD2" w14:textId="77777777">
              <w:trPr>
                <w:cantSplit/>
                <w:jc w:val="center"/>
              </w:trPr>
              <w:tc>
                <w:tcPr>
                  <w:tcW w:w="1667" w:type="dxa"/>
                  <w:tcBorders>
                    <w:bottom w:val="nil"/>
                  </w:tcBorders>
                  <w:shd w:val="clear" w:color="auto" w:fill="auto"/>
                </w:tcPr>
                <w:p w14:paraId="49F36368" w14:textId="77777777" w:rsidR="00C44281" w:rsidRDefault="009F48F0">
                  <w:pPr>
                    <w:pStyle w:val="TAC"/>
                  </w:pPr>
                  <w:r>
                    <w:t>6000 to 142000</w:t>
                  </w:r>
                </w:p>
              </w:tc>
              <w:tc>
                <w:tcPr>
                  <w:tcW w:w="4456" w:type="dxa"/>
                </w:tcPr>
                <w:p w14:paraId="193961C1" w14:textId="77777777" w:rsidR="00C44281" w:rsidRDefault="009F48F0">
                  <w:pPr>
                    <w:pStyle w:val="TAC"/>
                  </w:pPr>
                  <w:r>
                    <w:t>100</w:t>
                  </w:r>
                </w:p>
              </w:tc>
              <w:tc>
                <w:tcPr>
                  <w:tcW w:w="1377" w:type="dxa"/>
                </w:tcPr>
                <w:p w14:paraId="4967DBD7" w14:textId="77777777" w:rsidR="00C44281" w:rsidRDefault="009F48F0">
                  <w:pPr>
                    <w:pStyle w:val="TAC"/>
                    <w:rPr>
                      <w:lang w:eastAsia="zh-CN"/>
                    </w:rPr>
                  </w:pPr>
                  <w:r>
                    <w:rPr>
                      <w:lang w:eastAsia="zh-CN"/>
                    </w:rPr>
                    <w:t>30</w:t>
                  </w:r>
                </w:p>
              </w:tc>
            </w:tr>
            <w:tr w:rsidR="00C44281" w14:paraId="0A2573BD" w14:textId="77777777">
              <w:trPr>
                <w:cantSplit/>
                <w:jc w:val="center"/>
              </w:trPr>
              <w:tc>
                <w:tcPr>
                  <w:tcW w:w="1667" w:type="dxa"/>
                  <w:tcBorders>
                    <w:bottom w:val="nil"/>
                  </w:tcBorders>
                  <w:shd w:val="clear" w:color="auto" w:fill="auto"/>
                </w:tcPr>
                <w:p w14:paraId="5F251786" w14:textId="77777777" w:rsidR="00C44281" w:rsidRDefault="00C44281">
                  <w:pPr>
                    <w:pStyle w:val="TAC"/>
                  </w:pPr>
                </w:p>
              </w:tc>
              <w:tc>
                <w:tcPr>
                  <w:tcW w:w="4456" w:type="dxa"/>
                </w:tcPr>
                <w:p w14:paraId="2D046086" w14:textId="77777777" w:rsidR="00C44281" w:rsidRDefault="00C44281">
                  <w:pPr>
                    <w:pStyle w:val="TAC"/>
                  </w:pPr>
                </w:p>
              </w:tc>
              <w:tc>
                <w:tcPr>
                  <w:tcW w:w="1377" w:type="dxa"/>
                </w:tcPr>
                <w:p w14:paraId="1BF7BD4A" w14:textId="77777777" w:rsidR="00C44281" w:rsidRDefault="00C44281">
                  <w:pPr>
                    <w:pStyle w:val="TAC"/>
                    <w:rPr>
                      <w:lang w:eastAsia="zh-CN"/>
                    </w:rPr>
                  </w:pPr>
                </w:p>
              </w:tc>
            </w:tr>
            <w:tr w:rsidR="00C44281" w14:paraId="54F5B5BA" w14:textId="77777777">
              <w:trPr>
                <w:cantSplit/>
                <w:jc w:val="center"/>
              </w:trPr>
              <w:tc>
                <w:tcPr>
                  <w:tcW w:w="1667" w:type="dxa"/>
                  <w:tcBorders>
                    <w:top w:val="nil"/>
                    <w:bottom w:val="nil"/>
                  </w:tcBorders>
                  <w:shd w:val="clear" w:color="auto" w:fill="auto"/>
                </w:tcPr>
                <w:p w14:paraId="59D5C172" w14:textId="77777777" w:rsidR="00C44281" w:rsidRDefault="00C44281">
                  <w:pPr>
                    <w:pStyle w:val="TAC"/>
                  </w:pPr>
                </w:p>
              </w:tc>
              <w:tc>
                <w:tcPr>
                  <w:tcW w:w="4456" w:type="dxa"/>
                </w:tcPr>
                <w:p w14:paraId="786B1D8F" w14:textId="77777777" w:rsidR="00C44281" w:rsidRDefault="009F48F0">
                  <w:pPr>
                    <w:pStyle w:val="TAC"/>
                  </w:pPr>
                  <w:r>
                    <w:t>400</w:t>
                  </w:r>
                </w:p>
              </w:tc>
              <w:tc>
                <w:tcPr>
                  <w:tcW w:w="1377" w:type="dxa"/>
                </w:tcPr>
                <w:p w14:paraId="4059ED69" w14:textId="77777777" w:rsidR="00C44281" w:rsidRDefault="009F48F0">
                  <w:pPr>
                    <w:pStyle w:val="TAC"/>
                    <w:rPr>
                      <w:lang w:eastAsia="zh-CN"/>
                    </w:rPr>
                  </w:pPr>
                  <w:r>
                    <w:rPr>
                      <w:lang w:eastAsia="zh-CN"/>
                    </w:rPr>
                    <w:t>60</w:t>
                  </w:r>
                </w:p>
              </w:tc>
            </w:tr>
            <w:tr w:rsidR="00C44281" w14:paraId="285E2584" w14:textId="77777777">
              <w:trPr>
                <w:cantSplit/>
                <w:jc w:val="center"/>
              </w:trPr>
              <w:tc>
                <w:tcPr>
                  <w:tcW w:w="1667" w:type="dxa"/>
                  <w:tcBorders>
                    <w:top w:val="nil"/>
                    <w:bottom w:val="nil"/>
                  </w:tcBorders>
                  <w:shd w:val="clear" w:color="auto" w:fill="auto"/>
                </w:tcPr>
                <w:p w14:paraId="71497F94" w14:textId="77777777" w:rsidR="00C44281" w:rsidRDefault="00C44281">
                  <w:pPr>
                    <w:pStyle w:val="TAC"/>
                    <w:rPr>
                      <w:lang w:eastAsia="zh-CN"/>
                    </w:rPr>
                  </w:pPr>
                </w:p>
              </w:tc>
              <w:tc>
                <w:tcPr>
                  <w:tcW w:w="4456" w:type="dxa"/>
                </w:tcPr>
                <w:p w14:paraId="2BB036E5" w14:textId="77777777" w:rsidR="00C44281" w:rsidRDefault="009F48F0">
                  <w:pPr>
                    <w:pStyle w:val="TAC"/>
                    <w:rPr>
                      <w:lang w:eastAsia="zh-CN"/>
                    </w:rPr>
                  </w:pPr>
                  <w:r>
                    <w:rPr>
                      <w:lang w:eastAsia="zh-CN"/>
                    </w:rPr>
                    <w:t>800</w:t>
                  </w:r>
                </w:p>
              </w:tc>
              <w:tc>
                <w:tcPr>
                  <w:tcW w:w="1377" w:type="dxa"/>
                </w:tcPr>
                <w:p w14:paraId="2236B8D9" w14:textId="77777777" w:rsidR="00C44281" w:rsidRDefault="009F48F0">
                  <w:pPr>
                    <w:pStyle w:val="TAC"/>
                    <w:rPr>
                      <w:lang w:eastAsia="zh-CN"/>
                    </w:rPr>
                  </w:pPr>
                  <w:r>
                    <w:rPr>
                      <w:lang w:eastAsia="zh-CN"/>
                    </w:rPr>
                    <w:t>240</w:t>
                  </w:r>
                </w:p>
              </w:tc>
            </w:tr>
            <w:tr w:rsidR="00C44281" w14:paraId="5ADD7D9E" w14:textId="77777777">
              <w:trPr>
                <w:cantSplit/>
                <w:jc w:val="center"/>
              </w:trPr>
              <w:tc>
                <w:tcPr>
                  <w:tcW w:w="1667" w:type="dxa"/>
                  <w:tcBorders>
                    <w:top w:val="nil"/>
                    <w:bottom w:val="nil"/>
                  </w:tcBorders>
                  <w:shd w:val="clear" w:color="auto" w:fill="auto"/>
                </w:tcPr>
                <w:p w14:paraId="3ED1F3C6" w14:textId="77777777" w:rsidR="00C44281" w:rsidRDefault="00C44281">
                  <w:pPr>
                    <w:pStyle w:val="TAC"/>
                  </w:pPr>
                </w:p>
              </w:tc>
              <w:tc>
                <w:tcPr>
                  <w:tcW w:w="4456" w:type="dxa"/>
                </w:tcPr>
                <w:p w14:paraId="1781BCF6" w14:textId="77777777" w:rsidR="00C44281" w:rsidRDefault="009F48F0">
                  <w:pPr>
                    <w:pStyle w:val="TAC"/>
                    <w:rPr>
                      <w:lang w:eastAsia="zh-CN"/>
                    </w:rPr>
                  </w:pPr>
                  <w:r>
                    <w:t>1600</w:t>
                  </w:r>
                </w:p>
              </w:tc>
              <w:tc>
                <w:tcPr>
                  <w:tcW w:w="1377" w:type="dxa"/>
                </w:tcPr>
                <w:p w14:paraId="673AEE86" w14:textId="77777777" w:rsidR="00C44281" w:rsidRDefault="009F48F0">
                  <w:pPr>
                    <w:pStyle w:val="TAC"/>
                    <w:rPr>
                      <w:lang w:eastAsia="zh-CN"/>
                    </w:rPr>
                  </w:pPr>
                  <w:r>
                    <w:rPr>
                      <w:lang w:eastAsia="zh-CN"/>
                    </w:rPr>
                    <w:t>240</w:t>
                  </w:r>
                </w:p>
              </w:tc>
            </w:tr>
            <w:tr w:rsidR="00C44281" w14:paraId="5A1EB6E4" w14:textId="77777777">
              <w:trPr>
                <w:cantSplit/>
                <w:jc w:val="center"/>
              </w:trPr>
              <w:tc>
                <w:tcPr>
                  <w:tcW w:w="1667" w:type="dxa"/>
                  <w:tcBorders>
                    <w:top w:val="nil"/>
                  </w:tcBorders>
                  <w:shd w:val="clear" w:color="auto" w:fill="auto"/>
                </w:tcPr>
                <w:p w14:paraId="7E2908A9" w14:textId="77777777" w:rsidR="00C44281" w:rsidRDefault="00C44281">
                  <w:pPr>
                    <w:pStyle w:val="TAC"/>
                  </w:pPr>
                </w:p>
              </w:tc>
              <w:tc>
                <w:tcPr>
                  <w:tcW w:w="4456" w:type="dxa"/>
                </w:tcPr>
                <w:p w14:paraId="073E3BAD" w14:textId="77777777" w:rsidR="00C44281" w:rsidRDefault="009F48F0">
                  <w:pPr>
                    <w:pStyle w:val="TAC"/>
                  </w:pPr>
                  <w:r>
                    <w:t>2000</w:t>
                  </w:r>
                </w:p>
              </w:tc>
              <w:tc>
                <w:tcPr>
                  <w:tcW w:w="1377" w:type="dxa"/>
                </w:tcPr>
                <w:p w14:paraId="79840E1F" w14:textId="77777777" w:rsidR="00C44281" w:rsidRDefault="009F48F0">
                  <w:pPr>
                    <w:pStyle w:val="TAC"/>
                    <w:rPr>
                      <w:lang w:eastAsia="zh-CN"/>
                    </w:rPr>
                  </w:pPr>
                  <w:r>
                    <w:rPr>
                      <w:lang w:eastAsia="zh-CN"/>
                    </w:rPr>
                    <w:t>240</w:t>
                  </w:r>
                </w:p>
              </w:tc>
            </w:tr>
          </w:tbl>
          <w:p w14:paraId="675B3DF0" w14:textId="77777777" w:rsidR="00C44281" w:rsidRDefault="00C44281">
            <w:pPr>
              <w:spacing w:before="120" w:after="120"/>
              <w:rPr>
                <w:color w:val="000000" w:themeColor="text1"/>
                <w:szCs w:val="24"/>
                <w:lang w:eastAsia="zh-CN"/>
              </w:rPr>
            </w:pPr>
          </w:p>
        </w:tc>
      </w:tr>
      <w:tr w:rsidR="00C44281" w14:paraId="66D1C341" w14:textId="77777777">
        <w:trPr>
          <w:trHeight w:val="468"/>
        </w:trPr>
        <w:tc>
          <w:tcPr>
            <w:tcW w:w="1607" w:type="dxa"/>
          </w:tcPr>
          <w:p w14:paraId="45AE9456" w14:textId="77777777" w:rsidR="00C44281" w:rsidRDefault="009F48F0">
            <w:pPr>
              <w:spacing w:before="120" w:after="120"/>
            </w:pPr>
            <w:r>
              <w:t>R4-2216497</w:t>
            </w:r>
          </w:p>
        </w:tc>
        <w:tc>
          <w:tcPr>
            <w:tcW w:w="1415" w:type="dxa"/>
          </w:tcPr>
          <w:p w14:paraId="557D8ABF" w14:textId="77777777" w:rsidR="00C44281" w:rsidRDefault="009F48F0">
            <w:pPr>
              <w:spacing w:before="120" w:after="120"/>
            </w:pPr>
            <w:r>
              <w:t>Keysight Technologies</w:t>
            </w:r>
          </w:p>
        </w:tc>
        <w:tc>
          <w:tcPr>
            <w:tcW w:w="6609" w:type="dxa"/>
          </w:tcPr>
          <w:p w14:paraId="4C40A39E" w14:textId="77777777" w:rsidR="00C44281" w:rsidRDefault="009F48F0">
            <w:pPr>
              <w:spacing w:before="120" w:after="120"/>
            </w:pPr>
            <w:r>
              <w:t>Proposal-3: Regarding with Rx test feasibility, due to practical point of view (preparing and swapping/re-calibrating bandpass filter), maximum OOB blocking interferer frequency to be limited at 110 GHz</w:t>
            </w:r>
          </w:p>
        </w:tc>
      </w:tr>
    </w:tbl>
    <w:p w14:paraId="183C932B" w14:textId="77777777" w:rsidR="00C44281" w:rsidRDefault="00C44281"/>
    <w:p w14:paraId="66E6AA71" w14:textId="77777777" w:rsidR="00C44281" w:rsidRDefault="009F48F0">
      <w:pPr>
        <w:pStyle w:val="Heading2"/>
      </w:pPr>
      <w:r>
        <w:rPr>
          <w:rFonts w:hint="eastAsia"/>
        </w:rPr>
        <w:lastRenderedPageBreak/>
        <w:t>Open issues</w:t>
      </w:r>
      <w:r>
        <w:t xml:space="preserve"> summary</w:t>
      </w:r>
    </w:p>
    <w:p w14:paraId="3A259861" w14:textId="77777777" w:rsidR="00C44281" w:rsidRDefault="009F48F0">
      <w:pPr>
        <w:pStyle w:val="Heading3"/>
        <w:rPr>
          <w:sz w:val="24"/>
          <w:szCs w:val="16"/>
          <w:lang w:val="en-US"/>
        </w:rPr>
      </w:pPr>
      <w:r>
        <w:rPr>
          <w:sz w:val="24"/>
          <w:szCs w:val="16"/>
          <w:lang w:val="en-US"/>
        </w:rPr>
        <w:t>Sub-topic 1-1: Total power dynamic range</w:t>
      </w:r>
    </w:p>
    <w:p w14:paraId="4F538738" w14:textId="77777777" w:rsidR="00C44281" w:rsidRDefault="009F48F0">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2776235" w14:textId="77777777" w:rsidR="00C44281" w:rsidRDefault="009F48F0">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w:t>
      </w:r>
      <w:r>
        <w:rPr>
          <w:color w:val="000000" w:themeColor="text1"/>
        </w:rPr>
        <w:t xml:space="preserve">For FR2-2 define minimum requirement for total power dynamic range as described in Table 2-2 </w:t>
      </w:r>
      <w:r>
        <w:rPr>
          <w:rFonts w:eastAsia="SimSun"/>
          <w:color w:val="000000" w:themeColor="text1"/>
          <w:szCs w:val="24"/>
          <w:lang w:eastAsia="zh-CN"/>
        </w:rPr>
        <w:t>(</w:t>
      </w:r>
      <w:r>
        <w:rPr>
          <w:color w:val="000000" w:themeColor="text1"/>
        </w:rPr>
        <w:t xml:space="preserve">R4-2215833, </w:t>
      </w:r>
      <w:r>
        <w:rPr>
          <w:rFonts w:eastAsia="SimSun"/>
          <w:color w:val="000000" w:themeColor="text1"/>
          <w:szCs w:val="24"/>
          <w:lang w:eastAsia="zh-CN"/>
        </w:rPr>
        <w:t>Ericsson)</w:t>
      </w:r>
    </w:p>
    <w:p w14:paraId="48FF768D" w14:textId="77777777" w:rsidR="00C44281" w:rsidRPr="00791D43" w:rsidRDefault="009F48F0">
      <w:pPr>
        <w:pStyle w:val="TH"/>
        <w:ind w:left="936"/>
        <w:jc w:val="left"/>
        <w:rPr>
          <w:lang w:val="en-US"/>
        </w:rPr>
      </w:pPr>
      <w:r w:rsidRPr="00791D43">
        <w:rPr>
          <w:color w:val="000000" w:themeColor="text1"/>
          <w:lang w:val="en-US"/>
        </w:rPr>
        <w:t xml:space="preserve">Table 2-2: Minimum </w:t>
      </w:r>
      <w:r w:rsidRPr="00791D43">
        <w:rPr>
          <w:lang w:val="en-US"/>
        </w:rPr>
        <w:t>requirement for total power dynamic range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937"/>
        <w:gridCol w:w="937"/>
        <w:gridCol w:w="937"/>
        <w:gridCol w:w="1037"/>
        <w:gridCol w:w="1037"/>
      </w:tblGrid>
      <w:tr w:rsidR="00C44281" w14:paraId="3D61F450" w14:textId="77777777">
        <w:trPr>
          <w:cantSplit/>
          <w:jc w:val="center"/>
        </w:trPr>
        <w:tc>
          <w:tcPr>
            <w:tcW w:w="0" w:type="auto"/>
            <w:tcBorders>
              <w:top w:val="single" w:sz="4" w:space="0" w:color="auto"/>
              <w:left w:val="single" w:sz="4" w:space="0" w:color="auto"/>
              <w:bottom w:val="nil"/>
              <w:right w:val="single" w:sz="4" w:space="0" w:color="auto"/>
            </w:tcBorders>
            <w:vAlign w:val="center"/>
          </w:tcPr>
          <w:p w14:paraId="0B73DD43" w14:textId="77777777" w:rsidR="00C44281" w:rsidRDefault="009F48F0">
            <w:pPr>
              <w:pStyle w:val="TAH"/>
            </w:pPr>
            <w:r>
              <w:t>SCS</w:t>
            </w:r>
          </w:p>
        </w:tc>
        <w:tc>
          <w:tcPr>
            <w:tcW w:w="0" w:type="auto"/>
            <w:gridSpan w:val="5"/>
            <w:tcBorders>
              <w:top w:val="single" w:sz="4" w:space="0" w:color="auto"/>
              <w:left w:val="single" w:sz="4" w:space="0" w:color="auto"/>
              <w:bottom w:val="single" w:sz="4" w:space="0" w:color="auto"/>
              <w:right w:val="single" w:sz="4" w:space="0" w:color="auto"/>
            </w:tcBorders>
          </w:tcPr>
          <w:p w14:paraId="76FC053D" w14:textId="77777777" w:rsidR="00C44281" w:rsidRPr="00791D43" w:rsidRDefault="009F48F0">
            <w:pPr>
              <w:pStyle w:val="TAH"/>
              <w:rPr>
                <w:lang w:val="en-US"/>
              </w:rPr>
            </w:pPr>
            <w:r w:rsidRPr="00791D43">
              <w:rPr>
                <w:lang w:val="en-US"/>
              </w:rPr>
              <w:t>OTA total power dynamic range (dB)</w:t>
            </w:r>
          </w:p>
        </w:tc>
      </w:tr>
      <w:tr w:rsidR="00C44281" w14:paraId="116A4C45" w14:textId="77777777">
        <w:trPr>
          <w:cantSplit/>
          <w:jc w:val="center"/>
        </w:trPr>
        <w:tc>
          <w:tcPr>
            <w:tcW w:w="0" w:type="auto"/>
            <w:tcBorders>
              <w:top w:val="nil"/>
              <w:left w:val="single" w:sz="4" w:space="0" w:color="auto"/>
              <w:bottom w:val="single" w:sz="4" w:space="0" w:color="auto"/>
              <w:right w:val="single" w:sz="4" w:space="0" w:color="auto"/>
            </w:tcBorders>
            <w:vAlign w:val="center"/>
          </w:tcPr>
          <w:p w14:paraId="71E68457" w14:textId="77777777" w:rsidR="00C44281" w:rsidRDefault="009F48F0">
            <w:pPr>
              <w:pStyle w:val="TAH"/>
            </w:pPr>
            <w:r>
              <w:t>(kHz)</w:t>
            </w:r>
          </w:p>
        </w:tc>
        <w:tc>
          <w:tcPr>
            <w:tcW w:w="0" w:type="auto"/>
            <w:tcBorders>
              <w:top w:val="single" w:sz="4" w:space="0" w:color="auto"/>
              <w:left w:val="single" w:sz="4" w:space="0" w:color="auto"/>
              <w:bottom w:val="single" w:sz="4" w:space="0" w:color="auto"/>
              <w:right w:val="single" w:sz="4" w:space="0" w:color="auto"/>
            </w:tcBorders>
          </w:tcPr>
          <w:p w14:paraId="336FF14C" w14:textId="77777777" w:rsidR="00C44281" w:rsidRDefault="009F48F0">
            <w:pPr>
              <w:pStyle w:val="TAC"/>
            </w:pPr>
            <w:r>
              <w:t>100 MHz</w:t>
            </w:r>
          </w:p>
        </w:tc>
        <w:tc>
          <w:tcPr>
            <w:tcW w:w="0" w:type="auto"/>
            <w:tcBorders>
              <w:top w:val="single" w:sz="4" w:space="0" w:color="auto"/>
              <w:left w:val="single" w:sz="4" w:space="0" w:color="auto"/>
              <w:bottom w:val="single" w:sz="4" w:space="0" w:color="auto"/>
              <w:right w:val="single" w:sz="4" w:space="0" w:color="auto"/>
            </w:tcBorders>
          </w:tcPr>
          <w:p w14:paraId="6888B577" w14:textId="77777777" w:rsidR="00C44281" w:rsidRDefault="009F48F0">
            <w:pPr>
              <w:pStyle w:val="TAC"/>
            </w:pPr>
            <w:r>
              <w:t>400 MHz</w:t>
            </w:r>
          </w:p>
        </w:tc>
        <w:tc>
          <w:tcPr>
            <w:tcW w:w="0" w:type="auto"/>
            <w:tcBorders>
              <w:top w:val="single" w:sz="4" w:space="0" w:color="auto"/>
              <w:left w:val="single" w:sz="4" w:space="0" w:color="auto"/>
              <w:bottom w:val="single" w:sz="4" w:space="0" w:color="auto"/>
              <w:right w:val="single" w:sz="4" w:space="0" w:color="auto"/>
            </w:tcBorders>
          </w:tcPr>
          <w:p w14:paraId="5FA693A9" w14:textId="77777777" w:rsidR="00C44281" w:rsidRDefault="009F48F0">
            <w:pPr>
              <w:pStyle w:val="TAC"/>
            </w:pPr>
            <w:r>
              <w:t>800 MHz</w:t>
            </w:r>
          </w:p>
        </w:tc>
        <w:tc>
          <w:tcPr>
            <w:tcW w:w="0" w:type="auto"/>
            <w:tcBorders>
              <w:top w:val="single" w:sz="4" w:space="0" w:color="auto"/>
              <w:left w:val="single" w:sz="4" w:space="0" w:color="auto"/>
              <w:bottom w:val="single" w:sz="4" w:space="0" w:color="auto"/>
              <w:right w:val="single" w:sz="4" w:space="0" w:color="auto"/>
            </w:tcBorders>
          </w:tcPr>
          <w:p w14:paraId="147B96C9" w14:textId="77777777" w:rsidR="00C44281" w:rsidRDefault="009F48F0">
            <w:pPr>
              <w:pStyle w:val="TAC"/>
            </w:pPr>
            <w:r>
              <w:t>1600 MHz</w:t>
            </w:r>
          </w:p>
        </w:tc>
        <w:tc>
          <w:tcPr>
            <w:tcW w:w="0" w:type="auto"/>
            <w:tcBorders>
              <w:top w:val="single" w:sz="4" w:space="0" w:color="auto"/>
              <w:left w:val="single" w:sz="4" w:space="0" w:color="auto"/>
              <w:bottom w:val="single" w:sz="4" w:space="0" w:color="auto"/>
              <w:right w:val="single" w:sz="4" w:space="0" w:color="auto"/>
            </w:tcBorders>
          </w:tcPr>
          <w:p w14:paraId="64544F12" w14:textId="77777777" w:rsidR="00C44281" w:rsidRDefault="009F48F0">
            <w:pPr>
              <w:pStyle w:val="TAC"/>
            </w:pPr>
            <w:r>
              <w:t>2000 MHz</w:t>
            </w:r>
          </w:p>
        </w:tc>
      </w:tr>
      <w:tr w:rsidR="00C44281" w14:paraId="393E7E23"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5FCA7AB" w14:textId="77777777" w:rsidR="00C44281" w:rsidRDefault="009F48F0">
            <w:pPr>
              <w:pStyle w:val="TAC"/>
              <w:rPr>
                <w:color w:val="000000" w:themeColor="text1"/>
              </w:rPr>
            </w:pPr>
            <w:r>
              <w:rPr>
                <w:color w:val="000000" w:themeColor="text1"/>
              </w:rPr>
              <w:t>120</w:t>
            </w:r>
          </w:p>
        </w:tc>
        <w:tc>
          <w:tcPr>
            <w:tcW w:w="0" w:type="auto"/>
            <w:tcBorders>
              <w:top w:val="single" w:sz="4" w:space="0" w:color="auto"/>
              <w:left w:val="single" w:sz="4" w:space="0" w:color="auto"/>
              <w:bottom w:val="single" w:sz="4" w:space="0" w:color="auto"/>
              <w:right w:val="single" w:sz="4" w:space="0" w:color="auto"/>
            </w:tcBorders>
            <w:vAlign w:val="center"/>
          </w:tcPr>
          <w:p w14:paraId="38B9123B" w14:textId="77777777" w:rsidR="00C44281" w:rsidRDefault="009F48F0">
            <w:pPr>
              <w:pStyle w:val="TAC"/>
              <w:rPr>
                <w:rFonts w:cs="Arial"/>
                <w:color w:val="000000" w:themeColor="text1"/>
                <w:szCs w:val="18"/>
              </w:rPr>
            </w:pPr>
            <w:r>
              <w:rPr>
                <w:rFonts w:cs="Arial"/>
                <w:color w:val="000000" w:themeColor="text1"/>
                <w:szCs w:val="18"/>
              </w:rPr>
              <w:t>17.7</w:t>
            </w:r>
          </w:p>
        </w:tc>
        <w:tc>
          <w:tcPr>
            <w:tcW w:w="0" w:type="auto"/>
            <w:tcBorders>
              <w:top w:val="single" w:sz="4" w:space="0" w:color="auto"/>
              <w:left w:val="single" w:sz="4" w:space="0" w:color="auto"/>
              <w:bottom w:val="single" w:sz="4" w:space="0" w:color="auto"/>
              <w:right w:val="single" w:sz="4" w:space="0" w:color="auto"/>
            </w:tcBorders>
            <w:vAlign w:val="center"/>
          </w:tcPr>
          <w:p w14:paraId="2EFD235F" w14:textId="77777777" w:rsidR="00C44281" w:rsidRDefault="009F48F0">
            <w:pPr>
              <w:pStyle w:val="TAC"/>
              <w:rPr>
                <w:rFonts w:cs="Arial"/>
                <w:color w:val="000000" w:themeColor="text1"/>
                <w:szCs w:val="18"/>
              </w:rPr>
            </w:pPr>
            <w:r>
              <w:rPr>
                <w:rFonts w:cs="Arial"/>
                <w:color w:val="000000" w:themeColor="text1"/>
                <w:szCs w:val="18"/>
              </w:rPr>
              <w:t>23.8</w:t>
            </w:r>
          </w:p>
        </w:tc>
        <w:tc>
          <w:tcPr>
            <w:tcW w:w="0" w:type="auto"/>
            <w:tcBorders>
              <w:top w:val="single" w:sz="4" w:space="0" w:color="auto"/>
              <w:left w:val="single" w:sz="4" w:space="0" w:color="auto"/>
              <w:bottom w:val="single" w:sz="4" w:space="0" w:color="auto"/>
              <w:right w:val="single" w:sz="4" w:space="0" w:color="auto"/>
            </w:tcBorders>
          </w:tcPr>
          <w:p w14:paraId="4042C75B" w14:textId="77777777" w:rsidR="00C44281" w:rsidRDefault="009F48F0">
            <w:pPr>
              <w:pStyle w:val="TAC"/>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CE6D1B6" w14:textId="77777777" w:rsidR="00C44281" w:rsidRDefault="009F48F0">
            <w:pPr>
              <w:pStyle w:val="TAC"/>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08234A" w14:textId="77777777" w:rsidR="00C44281" w:rsidRDefault="009F48F0">
            <w:pPr>
              <w:pStyle w:val="TAC"/>
              <w:rPr>
                <w:rFonts w:eastAsia="Yu Mincho" w:cs="Arial"/>
                <w:color w:val="000000" w:themeColor="text1"/>
                <w:szCs w:val="18"/>
              </w:rPr>
            </w:pPr>
            <w:r>
              <w:rPr>
                <w:rFonts w:cs="Arial"/>
                <w:color w:val="000000" w:themeColor="text1"/>
                <w:szCs w:val="18"/>
              </w:rPr>
              <w:t>N/A</w:t>
            </w:r>
          </w:p>
        </w:tc>
      </w:tr>
      <w:tr w:rsidR="00C44281" w14:paraId="245A2243"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D79DDA8" w14:textId="77777777" w:rsidR="00C44281" w:rsidRDefault="009F48F0">
            <w:pPr>
              <w:pStyle w:val="TAC"/>
              <w:rPr>
                <w:color w:val="000000" w:themeColor="text1"/>
              </w:rPr>
            </w:pPr>
            <w:r>
              <w:rPr>
                <w:color w:val="000000" w:themeColor="text1"/>
              </w:rPr>
              <w:t>480</w:t>
            </w:r>
          </w:p>
        </w:tc>
        <w:tc>
          <w:tcPr>
            <w:tcW w:w="0" w:type="auto"/>
            <w:tcBorders>
              <w:top w:val="single" w:sz="4" w:space="0" w:color="auto"/>
              <w:left w:val="single" w:sz="4" w:space="0" w:color="auto"/>
              <w:bottom w:val="single" w:sz="4" w:space="0" w:color="auto"/>
              <w:right w:val="single" w:sz="4" w:space="0" w:color="auto"/>
            </w:tcBorders>
          </w:tcPr>
          <w:p w14:paraId="373940D0" w14:textId="77777777" w:rsidR="00C44281" w:rsidRDefault="009F48F0">
            <w:pPr>
              <w:pStyle w:val="TAC"/>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A7829AE" w14:textId="77777777" w:rsidR="00C44281" w:rsidRDefault="009F48F0">
            <w:pPr>
              <w:pStyle w:val="TAC"/>
              <w:rPr>
                <w:rFonts w:cs="Arial"/>
                <w:color w:val="000000" w:themeColor="text1"/>
                <w:szCs w:val="18"/>
              </w:rPr>
            </w:pPr>
            <w:r>
              <w:rPr>
                <w:rFonts w:cs="Arial"/>
                <w:color w:val="000000" w:themeColor="text1"/>
                <w:szCs w:val="18"/>
              </w:rPr>
              <w:t>17.7</w:t>
            </w:r>
          </w:p>
        </w:tc>
        <w:tc>
          <w:tcPr>
            <w:tcW w:w="0" w:type="auto"/>
            <w:tcBorders>
              <w:top w:val="single" w:sz="4" w:space="0" w:color="auto"/>
              <w:left w:val="single" w:sz="4" w:space="0" w:color="auto"/>
              <w:bottom w:val="single" w:sz="4" w:space="0" w:color="auto"/>
              <w:right w:val="single" w:sz="4" w:space="0" w:color="auto"/>
            </w:tcBorders>
          </w:tcPr>
          <w:p w14:paraId="5EE3C1F0" w14:textId="77777777" w:rsidR="00C44281" w:rsidRDefault="009F48F0">
            <w:pPr>
              <w:pStyle w:val="TAC"/>
              <w:rPr>
                <w:rFonts w:cs="Arial"/>
                <w:color w:val="000000" w:themeColor="text1"/>
                <w:szCs w:val="18"/>
              </w:rPr>
            </w:pPr>
            <w:r>
              <w:rPr>
                <w:rFonts w:cs="Arial"/>
                <w:color w:val="000000" w:themeColor="text1"/>
                <w:szCs w:val="18"/>
              </w:rPr>
              <w:t>20.8</w:t>
            </w:r>
          </w:p>
        </w:tc>
        <w:tc>
          <w:tcPr>
            <w:tcW w:w="0" w:type="auto"/>
            <w:tcBorders>
              <w:top w:val="single" w:sz="4" w:space="0" w:color="auto"/>
              <w:left w:val="single" w:sz="4" w:space="0" w:color="auto"/>
              <w:bottom w:val="single" w:sz="4" w:space="0" w:color="auto"/>
              <w:right w:val="single" w:sz="4" w:space="0" w:color="auto"/>
            </w:tcBorders>
          </w:tcPr>
          <w:p w14:paraId="62940A33" w14:textId="77777777" w:rsidR="00C44281" w:rsidRDefault="009F48F0">
            <w:pPr>
              <w:pStyle w:val="TAC"/>
              <w:rPr>
                <w:rFonts w:cs="Arial"/>
                <w:color w:val="000000" w:themeColor="text1"/>
                <w:szCs w:val="18"/>
              </w:rPr>
            </w:pPr>
            <w:r>
              <w:rPr>
                <w:rFonts w:cs="Arial"/>
                <w:color w:val="000000" w:themeColor="text1"/>
                <w:szCs w:val="18"/>
              </w:rPr>
              <w:t>23.8</w:t>
            </w:r>
          </w:p>
        </w:tc>
        <w:tc>
          <w:tcPr>
            <w:tcW w:w="0" w:type="auto"/>
            <w:tcBorders>
              <w:top w:val="single" w:sz="4" w:space="0" w:color="auto"/>
              <w:left w:val="single" w:sz="4" w:space="0" w:color="auto"/>
              <w:bottom w:val="single" w:sz="4" w:space="0" w:color="auto"/>
              <w:right w:val="single" w:sz="4" w:space="0" w:color="auto"/>
            </w:tcBorders>
          </w:tcPr>
          <w:p w14:paraId="64582396" w14:textId="77777777" w:rsidR="00C44281" w:rsidRDefault="009F48F0">
            <w:pPr>
              <w:pStyle w:val="TAC"/>
              <w:rPr>
                <w:rFonts w:cs="Arial"/>
                <w:color w:val="000000" w:themeColor="text1"/>
                <w:szCs w:val="18"/>
              </w:rPr>
            </w:pPr>
            <w:r>
              <w:rPr>
                <w:rFonts w:cs="Arial"/>
                <w:color w:val="000000" w:themeColor="text1"/>
                <w:szCs w:val="18"/>
              </w:rPr>
              <w:t>N/A</w:t>
            </w:r>
          </w:p>
        </w:tc>
      </w:tr>
      <w:tr w:rsidR="00C44281" w14:paraId="1F0F1FDA"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0E125FA" w14:textId="77777777" w:rsidR="00C44281" w:rsidRDefault="009F48F0">
            <w:pPr>
              <w:pStyle w:val="TAC"/>
              <w:rPr>
                <w:color w:val="000000" w:themeColor="text1"/>
              </w:rPr>
            </w:pPr>
            <w:r>
              <w:rPr>
                <w:color w:val="000000" w:themeColor="text1"/>
              </w:rPr>
              <w:t>960</w:t>
            </w:r>
          </w:p>
        </w:tc>
        <w:tc>
          <w:tcPr>
            <w:tcW w:w="0" w:type="auto"/>
            <w:tcBorders>
              <w:top w:val="single" w:sz="4" w:space="0" w:color="auto"/>
              <w:left w:val="single" w:sz="4" w:space="0" w:color="auto"/>
              <w:bottom w:val="single" w:sz="4" w:space="0" w:color="auto"/>
              <w:right w:val="single" w:sz="4" w:space="0" w:color="auto"/>
            </w:tcBorders>
          </w:tcPr>
          <w:p w14:paraId="487AC628" w14:textId="77777777" w:rsidR="00C44281" w:rsidRDefault="009F48F0">
            <w:pPr>
              <w:pStyle w:val="TAC"/>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910BA4F" w14:textId="77777777" w:rsidR="00C44281" w:rsidRDefault="009F48F0">
            <w:pPr>
              <w:pStyle w:val="TAC"/>
              <w:rPr>
                <w:rFonts w:cs="Arial"/>
                <w:color w:val="000000" w:themeColor="text1"/>
                <w:szCs w:val="18"/>
              </w:rPr>
            </w:pPr>
            <w:r>
              <w:rPr>
                <w:rFonts w:cs="Arial"/>
                <w:color w:val="000000" w:themeColor="text1"/>
                <w:szCs w:val="18"/>
              </w:rPr>
              <w:t>14.7</w:t>
            </w:r>
          </w:p>
        </w:tc>
        <w:tc>
          <w:tcPr>
            <w:tcW w:w="0" w:type="auto"/>
            <w:tcBorders>
              <w:top w:val="single" w:sz="4" w:space="0" w:color="auto"/>
              <w:left w:val="single" w:sz="4" w:space="0" w:color="auto"/>
              <w:bottom w:val="single" w:sz="4" w:space="0" w:color="auto"/>
              <w:right w:val="single" w:sz="4" w:space="0" w:color="auto"/>
            </w:tcBorders>
          </w:tcPr>
          <w:p w14:paraId="01C83102" w14:textId="77777777" w:rsidR="00C44281" w:rsidRDefault="009F48F0">
            <w:pPr>
              <w:pStyle w:val="TAC"/>
              <w:rPr>
                <w:rFonts w:cs="Arial"/>
                <w:color w:val="000000" w:themeColor="text1"/>
                <w:szCs w:val="18"/>
              </w:rPr>
            </w:pPr>
            <w:r>
              <w:rPr>
                <w:rFonts w:cs="Arial"/>
                <w:color w:val="000000" w:themeColor="text1"/>
                <w:szCs w:val="18"/>
              </w:rPr>
              <w:t>17.7</w:t>
            </w:r>
          </w:p>
        </w:tc>
        <w:tc>
          <w:tcPr>
            <w:tcW w:w="0" w:type="auto"/>
            <w:tcBorders>
              <w:top w:val="single" w:sz="4" w:space="0" w:color="auto"/>
              <w:left w:val="single" w:sz="4" w:space="0" w:color="auto"/>
              <w:bottom w:val="single" w:sz="4" w:space="0" w:color="auto"/>
              <w:right w:val="single" w:sz="4" w:space="0" w:color="auto"/>
            </w:tcBorders>
          </w:tcPr>
          <w:p w14:paraId="780CD810" w14:textId="77777777" w:rsidR="00C44281" w:rsidRDefault="009F48F0">
            <w:pPr>
              <w:pStyle w:val="TAC"/>
              <w:rPr>
                <w:rFonts w:cs="Arial"/>
                <w:color w:val="000000" w:themeColor="text1"/>
                <w:szCs w:val="18"/>
              </w:rPr>
            </w:pPr>
            <w:r>
              <w:rPr>
                <w:rFonts w:cs="Arial"/>
                <w:color w:val="000000" w:themeColor="text1"/>
                <w:szCs w:val="18"/>
              </w:rPr>
              <w:t>20.8</w:t>
            </w:r>
          </w:p>
        </w:tc>
        <w:tc>
          <w:tcPr>
            <w:tcW w:w="0" w:type="auto"/>
            <w:tcBorders>
              <w:top w:val="single" w:sz="4" w:space="0" w:color="auto"/>
              <w:left w:val="single" w:sz="4" w:space="0" w:color="auto"/>
              <w:bottom w:val="single" w:sz="4" w:space="0" w:color="auto"/>
              <w:right w:val="single" w:sz="4" w:space="0" w:color="auto"/>
            </w:tcBorders>
          </w:tcPr>
          <w:p w14:paraId="1FC9E2D1" w14:textId="77777777" w:rsidR="00C44281" w:rsidRDefault="009F48F0">
            <w:pPr>
              <w:pStyle w:val="TAC"/>
              <w:rPr>
                <w:rFonts w:cs="Arial"/>
                <w:color w:val="000000" w:themeColor="text1"/>
                <w:szCs w:val="18"/>
              </w:rPr>
            </w:pPr>
            <w:r>
              <w:rPr>
                <w:rFonts w:cs="Arial"/>
                <w:color w:val="000000" w:themeColor="text1"/>
                <w:szCs w:val="18"/>
              </w:rPr>
              <w:t>21.5</w:t>
            </w:r>
          </w:p>
        </w:tc>
      </w:tr>
    </w:tbl>
    <w:p w14:paraId="2245C351" w14:textId="77777777" w:rsidR="00C44281" w:rsidRDefault="00C44281">
      <w:pPr>
        <w:spacing w:after="120"/>
        <w:rPr>
          <w:color w:val="000000" w:themeColor="text1"/>
          <w:szCs w:val="24"/>
          <w:lang w:eastAsia="zh-CN"/>
        </w:rPr>
      </w:pPr>
    </w:p>
    <w:p w14:paraId="6962BB16" w14:textId="77777777" w:rsidR="00C44281" w:rsidRDefault="009F48F0">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other (specify why not Option 1).</w:t>
      </w:r>
    </w:p>
    <w:p w14:paraId="0BB031D5" w14:textId="77777777" w:rsidR="00C44281" w:rsidRDefault="009F48F0">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 xml:space="preserve">Recommended WF: </w:t>
      </w:r>
    </w:p>
    <w:p w14:paraId="01746F01" w14:textId="77777777" w:rsidR="00C44281" w:rsidRDefault="009F48F0">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Consider Option 1 as the baseline. </w:t>
      </w:r>
    </w:p>
    <w:p w14:paraId="180A9137" w14:textId="25C9DBD2" w:rsidR="00015598" w:rsidRPr="00015598" w:rsidRDefault="00015598" w:rsidP="00015598">
      <w:pPr>
        <w:pStyle w:val="ListParagraph"/>
        <w:numPr>
          <w:ilvl w:val="0"/>
          <w:numId w:val="5"/>
        </w:numPr>
        <w:overflowPunct/>
        <w:autoSpaceDE/>
        <w:autoSpaceDN/>
        <w:adjustRightInd/>
        <w:spacing w:after="120"/>
        <w:ind w:left="720" w:firstLineChars="0"/>
        <w:textAlignment w:val="auto"/>
        <w:rPr>
          <w:color w:val="000000" w:themeColor="text1"/>
        </w:rPr>
      </w:pPr>
      <w:r>
        <w:rPr>
          <w:color w:val="000000" w:themeColor="text1"/>
        </w:rPr>
        <w:t>GTW Oct 12</w:t>
      </w:r>
      <w:r w:rsidRPr="00015598">
        <w:rPr>
          <w:color w:val="000000" w:themeColor="text1"/>
          <w:vertAlign w:val="superscript"/>
        </w:rPr>
        <w:t>th</w:t>
      </w:r>
      <w:r>
        <w:rPr>
          <w:color w:val="000000" w:themeColor="text1"/>
        </w:rPr>
        <w:t xml:space="preserve"> a</w:t>
      </w:r>
      <w:r w:rsidRPr="00FC41B1">
        <w:rPr>
          <w:color w:val="000000" w:themeColor="text1"/>
        </w:rPr>
        <w:t xml:space="preserve">greement: </w:t>
      </w:r>
      <w:r w:rsidRPr="00FC41B1">
        <w:rPr>
          <w:color w:val="000000" w:themeColor="text1"/>
          <w:highlight w:val="green"/>
        </w:rPr>
        <w:t>Option 1 agreed</w:t>
      </w:r>
    </w:p>
    <w:p w14:paraId="6AD33CCC" w14:textId="77777777" w:rsidR="00C44281" w:rsidRDefault="00C44281">
      <w:pPr>
        <w:rPr>
          <w:i/>
          <w:color w:val="0070C0"/>
          <w:lang w:eastAsia="zh-CN"/>
        </w:rPr>
      </w:pPr>
    </w:p>
    <w:p w14:paraId="44D04A3B" w14:textId="77777777" w:rsidR="00C44281" w:rsidRDefault="009F48F0">
      <w:pPr>
        <w:pStyle w:val="Heading3"/>
        <w:rPr>
          <w:color w:val="000000" w:themeColor="text1"/>
          <w:sz w:val="24"/>
          <w:szCs w:val="16"/>
        </w:rPr>
      </w:pPr>
      <w:r>
        <w:rPr>
          <w:sz w:val="24"/>
          <w:szCs w:val="16"/>
        </w:rPr>
        <w:t>Sub-topic 1-2: EVM</w:t>
      </w:r>
    </w:p>
    <w:p w14:paraId="05BCA303" w14:textId="77777777" w:rsidR="00C44281" w:rsidRDefault="009F48F0">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 (non-exclusive):</w:t>
      </w:r>
    </w:p>
    <w:p w14:paraId="30C65AF2" w14:textId="77777777" w:rsidR="00C44281" w:rsidRDefault="009F48F0">
      <w:pPr>
        <w:pStyle w:val="ListParagraph"/>
        <w:numPr>
          <w:ilvl w:val="1"/>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w:t>
      </w:r>
      <w:r>
        <w:rPr>
          <w:color w:val="000000" w:themeColor="text1"/>
        </w:rPr>
        <w:t xml:space="preserve">In test model general parameters (in TS38.141-2, clause 4.9.2.2), duration is currently described as 2 radio frames for TDD while 10 ms as measurement interval on EVM. For FR2-2, this should be twice of [80] slots in time length to ensure actual slots with DL signal can be preperad more than [80] slots measurement inverval for EVM </w:t>
      </w:r>
      <w:r>
        <w:rPr>
          <w:rFonts w:eastAsia="SimSun"/>
          <w:color w:val="000000" w:themeColor="text1"/>
          <w:szCs w:val="24"/>
          <w:lang w:eastAsia="zh-CN"/>
        </w:rPr>
        <w:t>(</w:t>
      </w:r>
      <w:r>
        <w:rPr>
          <w:color w:val="000000" w:themeColor="text1"/>
        </w:rPr>
        <w:t>R4-2216498, Keysight</w:t>
      </w:r>
      <w:r>
        <w:rPr>
          <w:rFonts w:eastAsia="SimSun"/>
          <w:color w:val="000000" w:themeColor="text1"/>
          <w:szCs w:val="24"/>
          <w:lang w:eastAsia="zh-CN"/>
        </w:rPr>
        <w:t>)</w:t>
      </w:r>
    </w:p>
    <w:p w14:paraId="449BB9E0" w14:textId="77777777" w:rsidR="00C44281" w:rsidRDefault="009F48F0">
      <w:pPr>
        <w:pStyle w:val="ListParagraph"/>
        <w:numPr>
          <w:ilvl w:val="1"/>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w:t>
      </w:r>
      <w:r>
        <w:rPr>
          <w:color w:val="000000" w:themeColor="text1"/>
        </w:rPr>
        <w:t>2: In test model data content clause (in TS38.141-2, clause 4.9.2.3), PN23 to be reset at the beginning of every [80] slots time period for FR2-2 instead every one frame for FR1/FR2-1. For remaining slots in frame, same data to be repeated every 80 slots time period</w:t>
      </w:r>
      <w:r>
        <w:rPr>
          <w:rFonts w:eastAsia="SimSun"/>
          <w:color w:val="000000" w:themeColor="text1"/>
          <w:szCs w:val="24"/>
          <w:lang w:eastAsia="zh-CN"/>
        </w:rPr>
        <w:t xml:space="preserve"> (</w:t>
      </w:r>
      <w:r>
        <w:rPr>
          <w:color w:val="000000" w:themeColor="text1"/>
        </w:rPr>
        <w:t>R4-2216498, Keysight</w:t>
      </w:r>
      <w:r>
        <w:rPr>
          <w:rFonts w:eastAsia="SimSun"/>
          <w:color w:val="000000" w:themeColor="text1"/>
          <w:szCs w:val="24"/>
          <w:lang w:eastAsia="zh-CN"/>
        </w:rPr>
        <w:t>)</w:t>
      </w:r>
    </w:p>
    <w:p w14:paraId="2536968D" w14:textId="77777777" w:rsidR="00C44281" w:rsidRDefault="009F48F0">
      <w:pPr>
        <w:pStyle w:val="ListParagraph"/>
        <w:numPr>
          <w:ilvl w:val="1"/>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3: to propose update the Annex L for FR2-2 EVM measurement (R4-2216560, ZTE)</w:t>
      </w:r>
    </w:p>
    <w:p w14:paraId="3A3A6056" w14:textId="77777777" w:rsidR="00C44281" w:rsidRDefault="009F48F0">
      <w:pPr>
        <w:pStyle w:val="ListParagraph"/>
        <w:numPr>
          <w:ilvl w:val="1"/>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4: other (specify why not Options listed above)</w:t>
      </w:r>
    </w:p>
    <w:p w14:paraId="6C8E9729" w14:textId="77777777" w:rsidR="00C44281" w:rsidRDefault="009F48F0">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3549EA85" w14:textId="77777777" w:rsidR="00C44281" w:rsidRDefault="009F48F0">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Collect feedback, focusing on option 1 and 2 being baseline. </w:t>
      </w:r>
    </w:p>
    <w:p w14:paraId="229DE207" w14:textId="670F0C6A" w:rsidR="00015598" w:rsidRPr="00015598" w:rsidRDefault="00015598" w:rsidP="00015598">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sidRPr="00015598">
        <w:rPr>
          <w:rFonts w:eastAsia="SimSun"/>
          <w:color w:val="000000" w:themeColor="text1"/>
          <w:szCs w:val="24"/>
          <w:lang w:eastAsia="zh-CN"/>
        </w:rPr>
        <w:t>GTW Oct 12</w:t>
      </w:r>
      <w:r w:rsidRPr="00015598">
        <w:rPr>
          <w:rFonts w:eastAsia="SimSun"/>
          <w:color w:val="000000" w:themeColor="text1"/>
          <w:szCs w:val="24"/>
          <w:vertAlign w:val="superscript"/>
          <w:lang w:eastAsia="zh-CN"/>
        </w:rPr>
        <w:t>th</w:t>
      </w:r>
      <w:r>
        <w:rPr>
          <w:rFonts w:eastAsia="SimSun"/>
          <w:color w:val="000000" w:themeColor="text1"/>
          <w:szCs w:val="24"/>
          <w:lang w:eastAsia="zh-CN"/>
        </w:rPr>
        <w:tab/>
      </w:r>
      <w:r w:rsidRPr="00015598">
        <w:rPr>
          <w:rFonts w:eastAsia="SimSun"/>
          <w:color w:val="000000" w:themeColor="text1"/>
          <w:szCs w:val="24"/>
          <w:lang w:eastAsia="zh-CN"/>
        </w:rPr>
        <w:t xml:space="preserve">agreement: </w:t>
      </w:r>
      <w:r w:rsidRPr="00015598">
        <w:rPr>
          <w:rFonts w:eastAsia="SimSun"/>
          <w:color w:val="000000" w:themeColor="text1"/>
          <w:szCs w:val="24"/>
          <w:highlight w:val="green"/>
          <w:lang w:eastAsia="zh-CN"/>
        </w:rPr>
        <w:t>Option 1 and option 2 agreed as baseline and further work on the details in corresponding draft TP.</w:t>
      </w:r>
    </w:p>
    <w:p w14:paraId="6FB6B612" w14:textId="77777777" w:rsidR="00C44281" w:rsidRDefault="00C4428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4F73D4DD" w14:textId="77777777" w:rsidR="00C44281" w:rsidRDefault="009F48F0">
      <w:pPr>
        <w:pStyle w:val="Heading3"/>
        <w:rPr>
          <w:color w:val="000000" w:themeColor="text1"/>
          <w:sz w:val="24"/>
          <w:szCs w:val="16"/>
        </w:rPr>
      </w:pPr>
      <w:r>
        <w:rPr>
          <w:sz w:val="24"/>
          <w:szCs w:val="16"/>
        </w:rPr>
        <w:t>Sub-topic 1-3: Rx OO</w:t>
      </w:r>
      <w:r>
        <w:rPr>
          <w:color w:val="000000" w:themeColor="text1"/>
          <w:sz w:val="24"/>
          <w:szCs w:val="16"/>
        </w:rPr>
        <w:t>B blocking</w:t>
      </w:r>
    </w:p>
    <w:p w14:paraId="29B9F3BC" w14:textId="77777777" w:rsidR="00C44281" w:rsidRDefault="009F48F0">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 (non-exclusive):</w:t>
      </w:r>
    </w:p>
    <w:p w14:paraId="5DC837C8" w14:textId="77777777" w:rsidR="00C44281" w:rsidRDefault="009F48F0">
      <w:pPr>
        <w:pStyle w:val="ListParagraph"/>
        <w:numPr>
          <w:ilvl w:val="1"/>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1: For FR2-2 adopt the interferer signal step size description in Table 2-3 into TS 38.141-2. (R4-2215834, Ericsson)</w:t>
      </w:r>
    </w:p>
    <w:p w14:paraId="6510CE3E" w14:textId="77777777" w:rsidR="00C44281" w:rsidRPr="00791D43" w:rsidRDefault="009F48F0">
      <w:pPr>
        <w:pStyle w:val="TH"/>
        <w:ind w:left="936"/>
        <w:rPr>
          <w:color w:val="000000" w:themeColor="text1"/>
          <w:lang w:val="en-US" w:eastAsia="zh-CN"/>
        </w:rPr>
      </w:pPr>
      <w:r w:rsidRPr="00791D43">
        <w:rPr>
          <w:color w:val="000000" w:themeColor="text1"/>
          <w:lang w:val="en-US"/>
        </w:rPr>
        <w:lastRenderedPageBreak/>
        <w:t xml:space="preserve">Table </w:t>
      </w:r>
      <w:r w:rsidRPr="00791D43">
        <w:rPr>
          <w:color w:val="000000" w:themeColor="text1"/>
          <w:lang w:val="en-US" w:eastAsia="zh-CN"/>
        </w:rPr>
        <w:t>2</w:t>
      </w:r>
      <w:r w:rsidRPr="00791D43">
        <w:rPr>
          <w:color w:val="000000" w:themeColor="text1"/>
          <w:lang w:val="en-US"/>
        </w:rPr>
        <w:t>-</w:t>
      </w:r>
      <w:r w:rsidRPr="00791D43">
        <w:rPr>
          <w:color w:val="000000" w:themeColor="text1"/>
          <w:lang w:val="en-US" w:eastAsia="zh-CN"/>
        </w:rPr>
        <w:t>3</w:t>
      </w:r>
      <w:r w:rsidRPr="00791D43">
        <w:rPr>
          <w:color w:val="000000" w:themeColor="text1"/>
          <w:lang w:val="en-US"/>
        </w:rPr>
        <w:t>: Interferer signal step size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4456"/>
        <w:gridCol w:w="1377"/>
      </w:tblGrid>
      <w:tr w:rsidR="00C44281" w14:paraId="58D7FB0E" w14:textId="77777777">
        <w:trPr>
          <w:cantSplit/>
          <w:jc w:val="center"/>
        </w:trPr>
        <w:tc>
          <w:tcPr>
            <w:tcW w:w="1667" w:type="dxa"/>
          </w:tcPr>
          <w:p w14:paraId="50C51184" w14:textId="77777777" w:rsidR="00C44281" w:rsidRDefault="009F48F0">
            <w:pPr>
              <w:pStyle w:val="TAH"/>
              <w:rPr>
                <w:color w:val="000000" w:themeColor="text1"/>
                <w:lang w:val="it-IT"/>
              </w:rPr>
            </w:pPr>
            <w:r>
              <w:rPr>
                <w:color w:val="000000" w:themeColor="text1"/>
                <w:lang w:val="it-IT"/>
              </w:rPr>
              <w:t>Frequency range</w:t>
            </w:r>
          </w:p>
          <w:p w14:paraId="333DCB7F" w14:textId="77777777" w:rsidR="00C44281" w:rsidRDefault="009F48F0">
            <w:pPr>
              <w:pStyle w:val="TAH"/>
              <w:rPr>
                <w:color w:val="000000" w:themeColor="text1"/>
                <w:lang w:val="it-IT"/>
              </w:rPr>
            </w:pPr>
            <w:r>
              <w:rPr>
                <w:color w:val="000000" w:themeColor="text1"/>
                <w:lang w:val="it-IT"/>
              </w:rPr>
              <w:t>(MHz)</w:t>
            </w:r>
          </w:p>
        </w:tc>
        <w:tc>
          <w:tcPr>
            <w:tcW w:w="4456" w:type="dxa"/>
            <w:shd w:val="clear" w:color="auto" w:fill="auto"/>
          </w:tcPr>
          <w:p w14:paraId="64B4991B" w14:textId="77777777" w:rsidR="00C44281" w:rsidRDefault="009F48F0">
            <w:pPr>
              <w:pStyle w:val="TAH"/>
              <w:rPr>
                <w:color w:val="000000" w:themeColor="text1"/>
                <w:lang w:val="it-IT"/>
              </w:rPr>
            </w:pPr>
            <w:r>
              <w:rPr>
                <w:color w:val="000000" w:themeColor="text1"/>
                <w:lang w:val="it-IT"/>
              </w:rPr>
              <w:t>Minimum supported</w:t>
            </w:r>
            <w:r>
              <w:rPr>
                <w:i/>
                <w:color w:val="000000" w:themeColor="text1"/>
                <w:lang w:val="it-IT"/>
              </w:rPr>
              <w:t xml:space="preserve"> BS channel bandwidth</w:t>
            </w:r>
            <w:r>
              <w:rPr>
                <w:color w:val="000000" w:themeColor="text1"/>
                <w:lang w:val="it-IT"/>
              </w:rPr>
              <w:t xml:space="preserve"> (MHz)</w:t>
            </w:r>
          </w:p>
        </w:tc>
        <w:tc>
          <w:tcPr>
            <w:tcW w:w="1377" w:type="dxa"/>
          </w:tcPr>
          <w:p w14:paraId="7F629611" w14:textId="77777777" w:rsidR="00C44281" w:rsidRDefault="009F48F0">
            <w:pPr>
              <w:pStyle w:val="TAH"/>
              <w:rPr>
                <w:color w:val="000000" w:themeColor="text1"/>
              </w:rPr>
            </w:pPr>
            <w:r>
              <w:rPr>
                <w:color w:val="000000" w:themeColor="text1"/>
              </w:rPr>
              <w:t>Measurement</w:t>
            </w:r>
          </w:p>
          <w:p w14:paraId="042414A6" w14:textId="77777777" w:rsidR="00C44281" w:rsidRDefault="009F48F0">
            <w:pPr>
              <w:pStyle w:val="TAH"/>
              <w:rPr>
                <w:color w:val="000000" w:themeColor="text1"/>
              </w:rPr>
            </w:pPr>
            <w:r>
              <w:rPr>
                <w:color w:val="000000" w:themeColor="text1"/>
              </w:rPr>
              <w:t>step size</w:t>
            </w:r>
          </w:p>
          <w:p w14:paraId="7738CB30" w14:textId="77777777" w:rsidR="00C44281" w:rsidRDefault="009F48F0">
            <w:pPr>
              <w:pStyle w:val="TAH"/>
              <w:rPr>
                <w:color w:val="000000" w:themeColor="text1"/>
              </w:rPr>
            </w:pPr>
            <w:r>
              <w:rPr>
                <w:color w:val="000000" w:themeColor="text1"/>
              </w:rPr>
              <w:t>(MHz)</w:t>
            </w:r>
          </w:p>
        </w:tc>
      </w:tr>
      <w:tr w:rsidR="00C44281" w14:paraId="70E51106" w14:textId="77777777">
        <w:trPr>
          <w:cantSplit/>
          <w:jc w:val="center"/>
        </w:trPr>
        <w:tc>
          <w:tcPr>
            <w:tcW w:w="1667" w:type="dxa"/>
            <w:tcBorders>
              <w:bottom w:val="single" w:sz="4" w:space="0" w:color="auto"/>
            </w:tcBorders>
          </w:tcPr>
          <w:p w14:paraId="70C7236C" w14:textId="77777777" w:rsidR="00C44281" w:rsidRDefault="009F48F0">
            <w:pPr>
              <w:pStyle w:val="TAC"/>
              <w:rPr>
                <w:color w:val="000000" w:themeColor="text1"/>
              </w:rPr>
            </w:pPr>
            <w:r>
              <w:rPr>
                <w:color w:val="000000" w:themeColor="text1"/>
              </w:rPr>
              <w:t>30 to 6000</w:t>
            </w:r>
          </w:p>
        </w:tc>
        <w:tc>
          <w:tcPr>
            <w:tcW w:w="4456" w:type="dxa"/>
          </w:tcPr>
          <w:p w14:paraId="22A6D02F" w14:textId="77777777" w:rsidR="00C44281" w:rsidRDefault="009F48F0">
            <w:pPr>
              <w:pStyle w:val="TAC"/>
              <w:rPr>
                <w:color w:val="000000" w:themeColor="text1"/>
              </w:rPr>
            </w:pPr>
            <w:r>
              <w:rPr>
                <w:color w:val="000000" w:themeColor="text1"/>
              </w:rPr>
              <w:t>100, 400, 800, 1600, 2000</w:t>
            </w:r>
          </w:p>
        </w:tc>
        <w:tc>
          <w:tcPr>
            <w:tcW w:w="1377" w:type="dxa"/>
          </w:tcPr>
          <w:p w14:paraId="748D6EEB" w14:textId="77777777" w:rsidR="00C44281" w:rsidRDefault="009F48F0">
            <w:pPr>
              <w:pStyle w:val="TAC"/>
              <w:rPr>
                <w:color w:val="000000" w:themeColor="text1"/>
                <w:lang w:eastAsia="zh-CN"/>
              </w:rPr>
            </w:pPr>
            <w:r>
              <w:rPr>
                <w:color w:val="000000" w:themeColor="text1"/>
                <w:lang w:eastAsia="zh-CN"/>
              </w:rPr>
              <w:t>1</w:t>
            </w:r>
          </w:p>
        </w:tc>
      </w:tr>
      <w:tr w:rsidR="00C44281" w14:paraId="5C232B91" w14:textId="77777777">
        <w:trPr>
          <w:cantSplit/>
          <w:jc w:val="center"/>
        </w:trPr>
        <w:tc>
          <w:tcPr>
            <w:tcW w:w="1667" w:type="dxa"/>
            <w:tcBorders>
              <w:bottom w:val="nil"/>
            </w:tcBorders>
            <w:shd w:val="clear" w:color="auto" w:fill="auto"/>
          </w:tcPr>
          <w:p w14:paraId="1ECB0380" w14:textId="77777777" w:rsidR="00C44281" w:rsidRDefault="009F48F0">
            <w:pPr>
              <w:pStyle w:val="TAC"/>
              <w:rPr>
                <w:color w:val="000000" w:themeColor="text1"/>
              </w:rPr>
            </w:pPr>
            <w:r>
              <w:rPr>
                <w:color w:val="000000" w:themeColor="text1"/>
              </w:rPr>
              <w:t>6000 to 142000</w:t>
            </w:r>
          </w:p>
        </w:tc>
        <w:tc>
          <w:tcPr>
            <w:tcW w:w="4456" w:type="dxa"/>
          </w:tcPr>
          <w:p w14:paraId="6D5203C3" w14:textId="77777777" w:rsidR="00C44281" w:rsidRDefault="009F48F0">
            <w:pPr>
              <w:pStyle w:val="TAC"/>
              <w:rPr>
                <w:color w:val="000000" w:themeColor="text1"/>
              </w:rPr>
            </w:pPr>
            <w:r>
              <w:rPr>
                <w:color w:val="000000" w:themeColor="text1"/>
              </w:rPr>
              <w:t>100</w:t>
            </w:r>
          </w:p>
        </w:tc>
        <w:tc>
          <w:tcPr>
            <w:tcW w:w="1377" w:type="dxa"/>
          </w:tcPr>
          <w:p w14:paraId="7E674DDE" w14:textId="77777777" w:rsidR="00C44281" w:rsidRDefault="009F48F0">
            <w:pPr>
              <w:pStyle w:val="TAC"/>
              <w:rPr>
                <w:color w:val="000000" w:themeColor="text1"/>
                <w:lang w:eastAsia="zh-CN"/>
              </w:rPr>
            </w:pPr>
            <w:r>
              <w:rPr>
                <w:color w:val="000000" w:themeColor="text1"/>
                <w:lang w:eastAsia="zh-CN"/>
              </w:rPr>
              <w:t>30</w:t>
            </w:r>
          </w:p>
        </w:tc>
      </w:tr>
      <w:tr w:rsidR="00C44281" w14:paraId="513B8DEB" w14:textId="77777777">
        <w:trPr>
          <w:cantSplit/>
          <w:jc w:val="center"/>
        </w:trPr>
        <w:tc>
          <w:tcPr>
            <w:tcW w:w="1667" w:type="dxa"/>
            <w:tcBorders>
              <w:top w:val="nil"/>
              <w:bottom w:val="nil"/>
            </w:tcBorders>
            <w:shd w:val="clear" w:color="auto" w:fill="auto"/>
          </w:tcPr>
          <w:p w14:paraId="4C4B457F" w14:textId="77777777" w:rsidR="00C44281" w:rsidRDefault="00C44281">
            <w:pPr>
              <w:pStyle w:val="TAC"/>
              <w:rPr>
                <w:color w:val="000000" w:themeColor="text1"/>
              </w:rPr>
            </w:pPr>
          </w:p>
        </w:tc>
        <w:tc>
          <w:tcPr>
            <w:tcW w:w="4456" w:type="dxa"/>
          </w:tcPr>
          <w:p w14:paraId="7EB60195" w14:textId="77777777" w:rsidR="00C44281" w:rsidRDefault="009F48F0">
            <w:pPr>
              <w:pStyle w:val="TAC"/>
              <w:rPr>
                <w:color w:val="000000" w:themeColor="text1"/>
              </w:rPr>
            </w:pPr>
            <w:r>
              <w:rPr>
                <w:color w:val="000000" w:themeColor="text1"/>
              </w:rPr>
              <w:t>400</w:t>
            </w:r>
          </w:p>
        </w:tc>
        <w:tc>
          <w:tcPr>
            <w:tcW w:w="1377" w:type="dxa"/>
          </w:tcPr>
          <w:p w14:paraId="2767B947" w14:textId="77777777" w:rsidR="00C44281" w:rsidRDefault="009F48F0">
            <w:pPr>
              <w:pStyle w:val="TAC"/>
              <w:rPr>
                <w:color w:val="000000" w:themeColor="text1"/>
                <w:lang w:eastAsia="zh-CN"/>
              </w:rPr>
            </w:pPr>
            <w:r>
              <w:rPr>
                <w:color w:val="000000" w:themeColor="text1"/>
                <w:lang w:eastAsia="zh-CN"/>
              </w:rPr>
              <w:t>60</w:t>
            </w:r>
          </w:p>
        </w:tc>
      </w:tr>
      <w:tr w:rsidR="00C44281" w14:paraId="1C56F805" w14:textId="77777777">
        <w:trPr>
          <w:cantSplit/>
          <w:jc w:val="center"/>
        </w:trPr>
        <w:tc>
          <w:tcPr>
            <w:tcW w:w="1667" w:type="dxa"/>
            <w:tcBorders>
              <w:top w:val="nil"/>
              <w:bottom w:val="nil"/>
            </w:tcBorders>
            <w:shd w:val="clear" w:color="auto" w:fill="auto"/>
          </w:tcPr>
          <w:p w14:paraId="74C041E4" w14:textId="77777777" w:rsidR="00C44281" w:rsidRDefault="00C44281">
            <w:pPr>
              <w:pStyle w:val="TAC"/>
              <w:rPr>
                <w:color w:val="000000" w:themeColor="text1"/>
                <w:lang w:eastAsia="zh-CN"/>
              </w:rPr>
            </w:pPr>
          </w:p>
        </w:tc>
        <w:tc>
          <w:tcPr>
            <w:tcW w:w="4456" w:type="dxa"/>
          </w:tcPr>
          <w:p w14:paraId="0EACB9A6" w14:textId="77777777" w:rsidR="00C44281" w:rsidRDefault="009F48F0">
            <w:pPr>
              <w:pStyle w:val="TAC"/>
              <w:rPr>
                <w:color w:val="000000" w:themeColor="text1"/>
                <w:lang w:eastAsia="zh-CN"/>
              </w:rPr>
            </w:pPr>
            <w:r>
              <w:rPr>
                <w:color w:val="000000" w:themeColor="text1"/>
                <w:lang w:eastAsia="zh-CN"/>
              </w:rPr>
              <w:t>800</w:t>
            </w:r>
          </w:p>
        </w:tc>
        <w:tc>
          <w:tcPr>
            <w:tcW w:w="1377" w:type="dxa"/>
          </w:tcPr>
          <w:p w14:paraId="135AC57D" w14:textId="77777777" w:rsidR="00C44281" w:rsidRDefault="009F48F0">
            <w:pPr>
              <w:pStyle w:val="TAC"/>
              <w:rPr>
                <w:color w:val="000000" w:themeColor="text1"/>
                <w:lang w:eastAsia="zh-CN"/>
              </w:rPr>
            </w:pPr>
            <w:r>
              <w:rPr>
                <w:color w:val="000000" w:themeColor="text1"/>
                <w:lang w:eastAsia="zh-CN"/>
              </w:rPr>
              <w:t>240</w:t>
            </w:r>
          </w:p>
        </w:tc>
      </w:tr>
      <w:tr w:rsidR="00C44281" w14:paraId="4237365A" w14:textId="77777777">
        <w:trPr>
          <w:cantSplit/>
          <w:jc w:val="center"/>
        </w:trPr>
        <w:tc>
          <w:tcPr>
            <w:tcW w:w="1667" w:type="dxa"/>
            <w:tcBorders>
              <w:top w:val="nil"/>
              <w:bottom w:val="nil"/>
            </w:tcBorders>
            <w:shd w:val="clear" w:color="auto" w:fill="auto"/>
          </w:tcPr>
          <w:p w14:paraId="4F75A6B7" w14:textId="77777777" w:rsidR="00C44281" w:rsidRDefault="00C44281">
            <w:pPr>
              <w:pStyle w:val="TAC"/>
              <w:rPr>
                <w:color w:val="000000" w:themeColor="text1"/>
              </w:rPr>
            </w:pPr>
          </w:p>
        </w:tc>
        <w:tc>
          <w:tcPr>
            <w:tcW w:w="4456" w:type="dxa"/>
          </w:tcPr>
          <w:p w14:paraId="6F899E95" w14:textId="77777777" w:rsidR="00C44281" w:rsidRDefault="009F48F0">
            <w:pPr>
              <w:pStyle w:val="TAC"/>
              <w:rPr>
                <w:color w:val="000000" w:themeColor="text1"/>
                <w:lang w:eastAsia="zh-CN"/>
              </w:rPr>
            </w:pPr>
            <w:r>
              <w:rPr>
                <w:color w:val="000000" w:themeColor="text1"/>
              </w:rPr>
              <w:t>1600</w:t>
            </w:r>
          </w:p>
        </w:tc>
        <w:tc>
          <w:tcPr>
            <w:tcW w:w="1377" w:type="dxa"/>
          </w:tcPr>
          <w:p w14:paraId="0D95ADBF" w14:textId="77777777" w:rsidR="00C44281" w:rsidRDefault="009F48F0">
            <w:pPr>
              <w:pStyle w:val="TAC"/>
              <w:rPr>
                <w:color w:val="000000" w:themeColor="text1"/>
                <w:lang w:eastAsia="zh-CN"/>
              </w:rPr>
            </w:pPr>
            <w:r>
              <w:rPr>
                <w:color w:val="000000" w:themeColor="text1"/>
                <w:lang w:eastAsia="zh-CN"/>
              </w:rPr>
              <w:t>240</w:t>
            </w:r>
          </w:p>
        </w:tc>
      </w:tr>
      <w:tr w:rsidR="00C44281" w14:paraId="241AD0C9" w14:textId="77777777" w:rsidTr="00791D43">
        <w:trPr>
          <w:cantSplit/>
          <w:trHeight w:val="54"/>
          <w:jc w:val="center"/>
        </w:trPr>
        <w:tc>
          <w:tcPr>
            <w:tcW w:w="1667" w:type="dxa"/>
            <w:tcBorders>
              <w:top w:val="nil"/>
            </w:tcBorders>
            <w:shd w:val="clear" w:color="auto" w:fill="auto"/>
          </w:tcPr>
          <w:p w14:paraId="5B2CFCDA" w14:textId="77777777" w:rsidR="00C44281" w:rsidRDefault="00C44281">
            <w:pPr>
              <w:pStyle w:val="TAC"/>
              <w:rPr>
                <w:color w:val="000000" w:themeColor="text1"/>
              </w:rPr>
            </w:pPr>
          </w:p>
        </w:tc>
        <w:tc>
          <w:tcPr>
            <w:tcW w:w="4456" w:type="dxa"/>
          </w:tcPr>
          <w:p w14:paraId="67ED0F16" w14:textId="77777777" w:rsidR="00C44281" w:rsidRDefault="009F48F0">
            <w:pPr>
              <w:pStyle w:val="TAC"/>
              <w:rPr>
                <w:color w:val="000000" w:themeColor="text1"/>
              </w:rPr>
            </w:pPr>
            <w:r>
              <w:rPr>
                <w:color w:val="000000" w:themeColor="text1"/>
              </w:rPr>
              <w:t>2000</w:t>
            </w:r>
          </w:p>
        </w:tc>
        <w:tc>
          <w:tcPr>
            <w:tcW w:w="1377" w:type="dxa"/>
          </w:tcPr>
          <w:p w14:paraId="0C689B4F" w14:textId="77777777" w:rsidR="00C44281" w:rsidRDefault="009F48F0">
            <w:pPr>
              <w:pStyle w:val="TAC"/>
              <w:rPr>
                <w:color w:val="000000" w:themeColor="text1"/>
                <w:lang w:eastAsia="zh-CN"/>
              </w:rPr>
            </w:pPr>
            <w:r>
              <w:rPr>
                <w:color w:val="000000" w:themeColor="text1"/>
                <w:lang w:eastAsia="zh-CN"/>
              </w:rPr>
              <w:t>240</w:t>
            </w:r>
          </w:p>
        </w:tc>
      </w:tr>
    </w:tbl>
    <w:p w14:paraId="33C87381" w14:textId="77777777" w:rsidR="00C44281" w:rsidRDefault="00C44281">
      <w:pPr>
        <w:pStyle w:val="ListParagraph"/>
        <w:overflowPunct/>
        <w:autoSpaceDE/>
        <w:autoSpaceDN/>
        <w:adjustRightInd/>
        <w:spacing w:after="120"/>
        <w:ind w:left="1656" w:firstLineChars="0" w:firstLine="0"/>
        <w:textAlignment w:val="auto"/>
        <w:rPr>
          <w:rFonts w:eastAsia="SimSun"/>
          <w:color w:val="000000" w:themeColor="text1"/>
          <w:szCs w:val="24"/>
          <w:lang w:eastAsia="zh-CN"/>
        </w:rPr>
      </w:pPr>
    </w:p>
    <w:p w14:paraId="2C03F674" w14:textId="77777777" w:rsidR="00C44281" w:rsidRDefault="009F48F0">
      <w:pPr>
        <w:pStyle w:val="ListParagraph"/>
        <w:numPr>
          <w:ilvl w:val="1"/>
          <w:numId w:val="5"/>
        </w:numPr>
        <w:spacing w:after="120"/>
        <w:ind w:firstLineChars="0"/>
        <w:rPr>
          <w:rFonts w:eastAsia="SimSun"/>
          <w:color w:val="000000" w:themeColor="text1"/>
          <w:szCs w:val="24"/>
          <w:lang w:eastAsia="zh-CN"/>
        </w:rPr>
      </w:pPr>
      <w:r>
        <w:rPr>
          <w:rFonts w:eastAsia="SimSun"/>
          <w:color w:val="000000" w:themeColor="text1"/>
          <w:szCs w:val="24"/>
          <w:lang w:eastAsia="zh-CN"/>
        </w:rPr>
        <w:t>Option 2: Regarding with Rx test feasibility, due to practical point of view (preparing and swapping/re-calibrating bandpass filter), maximum OOB blocking interferer frequency to be limited at 110 GHz (R4-2216497, Keysight)</w:t>
      </w:r>
    </w:p>
    <w:p w14:paraId="2F128AC5" w14:textId="77777777" w:rsidR="00C44281" w:rsidRDefault="009F48F0">
      <w:pPr>
        <w:pStyle w:val="ListParagraph"/>
        <w:numPr>
          <w:ilvl w:val="1"/>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3: other (specify why not Options listed above)</w:t>
      </w:r>
    </w:p>
    <w:p w14:paraId="75627E1B" w14:textId="77777777" w:rsidR="00C44281" w:rsidRDefault="009F48F0">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E665A9A" w14:textId="77777777" w:rsidR="002716B3" w:rsidRDefault="009F48F0" w:rsidP="002716B3">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Consider Option 1 for the step size, and Option 2 for the upper frequency bound, as baseline. </w:t>
      </w:r>
    </w:p>
    <w:p w14:paraId="5A33BC7D" w14:textId="01058904" w:rsidR="00C44281" w:rsidRDefault="002716B3" w:rsidP="002716B3">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sidRPr="002716B3">
        <w:rPr>
          <w:rFonts w:eastAsia="SimSun"/>
          <w:color w:val="000000" w:themeColor="text1"/>
          <w:szCs w:val="24"/>
          <w:lang w:eastAsia="zh-CN"/>
        </w:rPr>
        <w:t>GTW Oct 12</w:t>
      </w:r>
      <w:r w:rsidRPr="002716B3">
        <w:rPr>
          <w:rFonts w:eastAsia="SimSun"/>
          <w:color w:val="000000" w:themeColor="text1"/>
          <w:szCs w:val="24"/>
          <w:vertAlign w:val="superscript"/>
          <w:lang w:eastAsia="zh-CN"/>
        </w:rPr>
        <w:t>th</w:t>
      </w:r>
      <w:r>
        <w:rPr>
          <w:rFonts w:eastAsia="SimSun"/>
          <w:color w:val="000000" w:themeColor="text1"/>
          <w:szCs w:val="24"/>
          <w:lang w:eastAsia="zh-CN"/>
        </w:rPr>
        <w:tab/>
      </w:r>
      <w:r w:rsidRPr="002716B3">
        <w:rPr>
          <w:rFonts w:eastAsia="SimSun"/>
          <w:color w:val="000000" w:themeColor="text1"/>
          <w:szCs w:val="24"/>
          <w:lang w:eastAsia="zh-CN"/>
        </w:rPr>
        <w:t>agreement:</w:t>
      </w:r>
    </w:p>
    <w:p w14:paraId="04A2AB08" w14:textId="77777777" w:rsidR="002716B3" w:rsidRPr="00FC41B1" w:rsidRDefault="002716B3" w:rsidP="002716B3">
      <w:pPr>
        <w:pStyle w:val="ListParagraph"/>
        <w:numPr>
          <w:ilvl w:val="1"/>
          <w:numId w:val="5"/>
        </w:numPr>
        <w:overflowPunct/>
        <w:autoSpaceDE/>
        <w:autoSpaceDN/>
        <w:adjustRightInd/>
        <w:spacing w:after="120"/>
        <w:ind w:firstLineChars="0"/>
        <w:textAlignment w:val="auto"/>
        <w:rPr>
          <w:color w:val="000000" w:themeColor="text1"/>
          <w:highlight w:val="green"/>
        </w:rPr>
      </w:pPr>
      <w:r w:rsidRPr="00FC41B1">
        <w:rPr>
          <w:color w:val="000000" w:themeColor="text1"/>
          <w:highlight w:val="green"/>
        </w:rPr>
        <w:t>For step size, option 1 agreed</w:t>
      </w:r>
    </w:p>
    <w:p w14:paraId="4A88FEC5" w14:textId="7B283AF1" w:rsidR="002716B3" w:rsidRPr="002716B3" w:rsidRDefault="002716B3" w:rsidP="002716B3">
      <w:pPr>
        <w:pStyle w:val="ListParagraph"/>
        <w:numPr>
          <w:ilvl w:val="1"/>
          <w:numId w:val="5"/>
        </w:numPr>
        <w:overflowPunct/>
        <w:autoSpaceDE/>
        <w:autoSpaceDN/>
        <w:adjustRightInd/>
        <w:spacing w:after="120"/>
        <w:ind w:firstLineChars="0"/>
        <w:textAlignment w:val="auto"/>
        <w:rPr>
          <w:color w:val="000000" w:themeColor="text1"/>
          <w:highlight w:val="green"/>
        </w:rPr>
      </w:pPr>
      <w:r w:rsidRPr="00FC41B1">
        <w:rPr>
          <w:color w:val="000000" w:themeColor="text1"/>
          <w:highlight w:val="green"/>
        </w:rPr>
        <w:t xml:space="preserve">For upper frequency limit ([142] GHz), companies are encouraged to further check. </w:t>
      </w:r>
    </w:p>
    <w:p w14:paraId="0DD2F974" w14:textId="77777777" w:rsidR="00C44281" w:rsidRDefault="009F48F0">
      <w:pPr>
        <w:pStyle w:val="Heading2"/>
      </w:pPr>
      <w:r>
        <w:t xml:space="preserve">Companies views’ collection for 1st round </w:t>
      </w:r>
    </w:p>
    <w:p w14:paraId="71B89C26" w14:textId="77777777" w:rsidR="00C44281" w:rsidRDefault="009F48F0">
      <w:pPr>
        <w:pStyle w:val="Heading3"/>
        <w:rPr>
          <w:color w:val="000000" w:themeColor="text1"/>
          <w:sz w:val="24"/>
          <w:szCs w:val="16"/>
        </w:rPr>
      </w:pPr>
      <w:r>
        <w:rPr>
          <w:color w:val="000000" w:themeColor="text1"/>
          <w:sz w:val="24"/>
          <w:szCs w:val="16"/>
        </w:rPr>
        <w:t xml:space="preserve">Open issues </w:t>
      </w:r>
    </w:p>
    <w:p w14:paraId="524B42CF" w14:textId="77777777" w:rsidR="00C44281" w:rsidRDefault="009F48F0">
      <w:pPr>
        <w:rPr>
          <w:bCs/>
          <w:color w:val="000000" w:themeColor="text1"/>
          <w:u w:val="single"/>
          <w:lang w:eastAsia="ko-KR"/>
        </w:rPr>
      </w:pPr>
      <w:r>
        <w:rPr>
          <w:bCs/>
          <w:color w:val="000000" w:themeColor="text1"/>
          <w:u w:val="single"/>
          <w:lang w:eastAsia="ko-KR"/>
        </w:rPr>
        <w:t>Sub topic 1-1: Total power dynamic range</w:t>
      </w:r>
    </w:p>
    <w:tbl>
      <w:tblPr>
        <w:tblStyle w:val="TableGrid"/>
        <w:tblW w:w="0" w:type="auto"/>
        <w:tblLook w:val="04A0" w:firstRow="1" w:lastRow="0" w:firstColumn="1" w:lastColumn="0" w:noHBand="0" w:noVBand="1"/>
      </w:tblPr>
      <w:tblGrid>
        <w:gridCol w:w="1236"/>
        <w:gridCol w:w="8395"/>
      </w:tblGrid>
      <w:tr w:rsidR="00C44281" w14:paraId="3987E809" w14:textId="77777777">
        <w:tc>
          <w:tcPr>
            <w:tcW w:w="1236" w:type="dxa"/>
          </w:tcPr>
          <w:p w14:paraId="2C4ED358" w14:textId="77777777" w:rsidR="00C44281" w:rsidRDefault="009F48F0">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670EB022" w14:textId="77777777" w:rsidR="00C44281" w:rsidRDefault="009F48F0">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C44281" w14:paraId="5A2E5E5F" w14:textId="77777777">
        <w:tc>
          <w:tcPr>
            <w:tcW w:w="1236" w:type="dxa"/>
          </w:tcPr>
          <w:p w14:paraId="2DDD7963"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Nokia</w:t>
            </w:r>
          </w:p>
        </w:tc>
        <w:tc>
          <w:tcPr>
            <w:tcW w:w="8395" w:type="dxa"/>
          </w:tcPr>
          <w:p w14:paraId="248695D2"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Ok for option 1.</w:t>
            </w:r>
          </w:p>
        </w:tc>
      </w:tr>
      <w:tr w:rsidR="00C44281" w14:paraId="41A77B14" w14:textId="77777777">
        <w:tc>
          <w:tcPr>
            <w:tcW w:w="1236" w:type="dxa"/>
          </w:tcPr>
          <w:p w14:paraId="3FE74E7C"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Ericsson</w:t>
            </w:r>
          </w:p>
        </w:tc>
        <w:tc>
          <w:tcPr>
            <w:tcW w:w="8395" w:type="dxa"/>
          </w:tcPr>
          <w:p w14:paraId="27BABB12"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We prefer option 1.</w:t>
            </w:r>
          </w:p>
        </w:tc>
      </w:tr>
      <w:tr w:rsidR="00C44281" w14:paraId="26982BAF" w14:textId="77777777">
        <w:tc>
          <w:tcPr>
            <w:tcW w:w="1236" w:type="dxa"/>
          </w:tcPr>
          <w:p w14:paraId="51298A6D"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Huawei</w:t>
            </w:r>
          </w:p>
        </w:tc>
        <w:tc>
          <w:tcPr>
            <w:tcW w:w="8395" w:type="dxa"/>
          </w:tcPr>
          <w:p w14:paraId="41B06179"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Option 1</w:t>
            </w:r>
          </w:p>
        </w:tc>
      </w:tr>
      <w:tr w:rsidR="00C44281" w14:paraId="227EE41A" w14:textId="77777777">
        <w:tc>
          <w:tcPr>
            <w:tcW w:w="1236" w:type="dxa"/>
          </w:tcPr>
          <w:p w14:paraId="36D0B26A" w14:textId="77777777" w:rsidR="00C44281" w:rsidRPr="001A08D4" w:rsidRDefault="009F48F0">
            <w:pPr>
              <w:spacing w:after="120"/>
              <w:rPr>
                <w:rFonts w:eastAsiaTheme="minorEastAsia"/>
                <w:color w:val="000000" w:themeColor="text1"/>
                <w:lang w:val="en-US" w:eastAsia="zh-CN"/>
              </w:rPr>
            </w:pPr>
            <w:r w:rsidRPr="001A08D4">
              <w:rPr>
                <w:rFonts w:eastAsiaTheme="minorEastAsia" w:hint="eastAsia"/>
                <w:color w:val="000000" w:themeColor="text1"/>
                <w:lang w:val="en-US" w:eastAsia="zh-CN"/>
              </w:rPr>
              <w:t>ZTE</w:t>
            </w:r>
          </w:p>
        </w:tc>
        <w:tc>
          <w:tcPr>
            <w:tcW w:w="8395" w:type="dxa"/>
          </w:tcPr>
          <w:p w14:paraId="7F595E2D" w14:textId="77777777" w:rsidR="00C44281" w:rsidRPr="001A08D4" w:rsidRDefault="009F48F0">
            <w:pPr>
              <w:spacing w:after="120"/>
              <w:rPr>
                <w:rFonts w:eastAsiaTheme="minorEastAsia"/>
                <w:color w:val="000000" w:themeColor="text1"/>
                <w:lang w:val="en-US" w:eastAsia="zh-CN"/>
              </w:rPr>
            </w:pPr>
            <w:r w:rsidRPr="001A08D4">
              <w:rPr>
                <w:rFonts w:eastAsiaTheme="minorEastAsia" w:hint="eastAsia"/>
                <w:color w:val="000000" w:themeColor="text1"/>
                <w:lang w:val="en-US" w:eastAsia="zh-CN"/>
              </w:rPr>
              <w:t>Okay with option 1</w:t>
            </w:r>
          </w:p>
        </w:tc>
      </w:tr>
      <w:tr w:rsidR="009F48F0" w14:paraId="7BE96306" w14:textId="77777777">
        <w:tc>
          <w:tcPr>
            <w:tcW w:w="1236" w:type="dxa"/>
          </w:tcPr>
          <w:p w14:paraId="790187BE" w14:textId="77777777" w:rsidR="009F48F0" w:rsidRPr="001A08D4" w:rsidRDefault="009F48F0">
            <w:pPr>
              <w:spacing w:after="120"/>
              <w:rPr>
                <w:rFonts w:eastAsiaTheme="minorEastAsia"/>
                <w:color w:val="000000" w:themeColor="text1"/>
                <w:lang w:val="en-US" w:eastAsia="zh-CN"/>
              </w:rPr>
            </w:pPr>
            <w:r w:rsidRPr="001A08D4">
              <w:rPr>
                <w:rFonts w:eastAsiaTheme="minorEastAsia" w:hint="eastAsia"/>
                <w:color w:val="000000" w:themeColor="text1"/>
                <w:lang w:val="en-US" w:eastAsia="zh-CN"/>
              </w:rPr>
              <w:t>CATT</w:t>
            </w:r>
          </w:p>
        </w:tc>
        <w:tc>
          <w:tcPr>
            <w:tcW w:w="8395" w:type="dxa"/>
          </w:tcPr>
          <w:p w14:paraId="4AC17D1B" w14:textId="77777777" w:rsidR="009F48F0" w:rsidRPr="001A08D4" w:rsidRDefault="009F48F0" w:rsidP="009F48F0">
            <w:pPr>
              <w:spacing w:after="120"/>
              <w:rPr>
                <w:rFonts w:eastAsiaTheme="minorEastAsia"/>
                <w:color w:val="000000" w:themeColor="text1"/>
                <w:lang w:val="en-US" w:eastAsia="zh-CN"/>
              </w:rPr>
            </w:pPr>
            <w:r w:rsidRPr="001A08D4">
              <w:rPr>
                <w:rFonts w:eastAsiaTheme="minorEastAsia" w:hint="eastAsia"/>
                <w:color w:val="000000" w:themeColor="text1"/>
                <w:lang w:val="en-US" w:eastAsia="zh-CN"/>
              </w:rPr>
              <w:t>We are fine with Option 1</w:t>
            </w:r>
          </w:p>
        </w:tc>
      </w:tr>
      <w:tr w:rsidR="004E1D52" w14:paraId="231A6BBD" w14:textId="77777777">
        <w:tc>
          <w:tcPr>
            <w:tcW w:w="1236" w:type="dxa"/>
          </w:tcPr>
          <w:p w14:paraId="4388E4CD" w14:textId="77777777" w:rsidR="004E1D52" w:rsidRPr="001A08D4" w:rsidRDefault="004E1D52">
            <w:pPr>
              <w:spacing w:after="120"/>
              <w:rPr>
                <w:color w:val="000000" w:themeColor="text1"/>
                <w:lang w:val="en-US" w:eastAsia="ja-JP"/>
              </w:rPr>
            </w:pPr>
            <w:r w:rsidRPr="001A08D4">
              <w:rPr>
                <w:color w:val="000000" w:themeColor="text1"/>
                <w:lang w:val="en-US" w:eastAsia="ja-JP"/>
              </w:rPr>
              <w:t>NEC</w:t>
            </w:r>
          </w:p>
        </w:tc>
        <w:tc>
          <w:tcPr>
            <w:tcW w:w="8395" w:type="dxa"/>
          </w:tcPr>
          <w:p w14:paraId="75BE5D9E" w14:textId="77777777" w:rsidR="004E1D52" w:rsidRPr="001A08D4" w:rsidRDefault="004E1D52" w:rsidP="009F48F0">
            <w:pPr>
              <w:spacing w:after="120"/>
              <w:rPr>
                <w:color w:val="000000" w:themeColor="text1"/>
                <w:lang w:val="en-US" w:eastAsia="ja-JP"/>
              </w:rPr>
            </w:pPr>
            <w:r w:rsidRPr="001A08D4">
              <w:rPr>
                <w:rFonts w:hint="eastAsia"/>
                <w:color w:val="000000" w:themeColor="text1"/>
                <w:lang w:val="en-US" w:eastAsia="ja-JP"/>
              </w:rPr>
              <w:t>O</w:t>
            </w:r>
            <w:r w:rsidRPr="001A08D4">
              <w:rPr>
                <w:color w:val="000000" w:themeColor="text1"/>
                <w:lang w:val="en-US" w:eastAsia="ja-JP"/>
              </w:rPr>
              <w:t>k with option 1.</w:t>
            </w:r>
          </w:p>
        </w:tc>
      </w:tr>
    </w:tbl>
    <w:p w14:paraId="47A3F685" w14:textId="77777777" w:rsidR="00C44281" w:rsidRDefault="009F48F0">
      <w:pPr>
        <w:rPr>
          <w:color w:val="000000" w:themeColor="text1"/>
          <w:lang w:val="en-US" w:eastAsia="zh-CN"/>
        </w:rPr>
      </w:pPr>
      <w:r>
        <w:rPr>
          <w:rFonts w:hint="eastAsia"/>
          <w:color w:val="0070C0"/>
          <w:lang w:val="en-US" w:eastAsia="zh-CN"/>
        </w:rPr>
        <w:t xml:space="preserve"> </w:t>
      </w:r>
    </w:p>
    <w:p w14:paraId="78352361" w14:textId="77777777" w:rsidR="00C44281" w:rsidRDefault="009F48F0">
      <w:pPr>
        <w:rPr>
          <w:bCs/>
          <w:color w:val="000000" w:themeColor="text1"/>
          <w:u w:val="single"/>
          <w:lang w:eastAsia="ko-KR"/>
        </w:rPr>
      </w:pPr>
      <w:r>
        <w:rPr>
          <w:bCs/>
          <w:color w:val="000000" w:themeColor="text1"/>
          <w:u w:val="single"/>
          <w:lang w:eastAsia="ko-KR"/>
        </w:rPr>
        <w:t>Sub topic 1-2: EVM</w:t>
      </w:r>
    </w:p>
    <w:tbl>
      <w:tblPr>
        <w:tblStyle w:val="TableGrid"/>
        <w:tblW w:w="0" w:type="auto"/>
        <w:tblLook w:val="04A0" w:firstRow="1" w:lastRow="0" w:firstColumn="1" w:lastColumn="0" w:noHBand="0" w:noVBand="1"/>
      </w:tblPr>
      <w:tblGrid>
        <w:gridCol w:w="1236"/>
        <w:gridCol w:w="8395"/>
      </w:tblGrid>
      <w:tr w:rsidR="00C44281" w14:paraId="0DF982C1" w14:textId="77777777">
        <w:tc>
          <w:tcPr>
            <w:tcW w:w="1236" w:type="dxa"/>
          </w:tcPr>
          <w:p w14:paraId="299B42FD" w14:textId="77777777" w:rsidR="00C44281" w:rsidRDefault="009F48F0">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4465BC67" w14:textId="77777777" w:rsidR="00C44281" w:rsidRDefault="009F48F0">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C44281" w14:paraId="0834EB71" w14:textId="77777777">
        <w:tc>
          <w:tcPr>
            <w:tcW w:w="1236" w:type="dxa"/>
          </w:tcPr>
          <w:p w14:paraId="3819D698"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Nokia</w:t>
            </w:r>
          </w:p>
        </w:tc>
        <w:tc>
          <w:tcPr>
            <w:tcW w:w="8395" w:type="dxa"/>
          </w:tcPr>
          <w:p w14:paraId="524A4CB3"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Option 1 is more complete than option 3.</w:t>
            </w:r>
          </w:p>
          <w:p w14:paraId="076D53CF"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For option 2, why can't we keep the PN reset period as 1 frame, no need to reset every 80 slots for &gt;120 kHz SCS?</w:t>
            </w:r>
          </w:p>
        </w:tc>
      </w:tr>
      <w:tr w:rsidR="00C44281" w14:paraId="4B58F1F6" w14:textId="77777777">
        <w:tc>
          <w:tcPr>
            <w:tcW w:w="1236" w:type="dxa"/>
          </w:tcPr>
          <w:p w14:paraId="71390D36" w14:textId="77777777" w:rsidR="00C44281" w:rsidRPr="001A08D4" w:rsidRDefault="009F48F0">
            <w:pPr>
              <w:tabs>
                <w:tab w:val="left" w:pos="420"/>
              </w:tabs>
              <w:spacing w:after="120"/>
              <w:rPr>
                <w:rFonts w:eastAsiaTheme="minorEastAsia"/>
                <w:color w:val="000000" w:themeColor="text1"/>
                <w:lang w:val="en-US" w:eastAsia="zh-CN"/>
              </w:rPr>
            </w:pPr>
            <w:r w:rsidRPr="001A08D4">
              <w:rPr>
                <w:rFonts w:eastAsiaTheme="minorEastAsia"/>
                <w:color w:val="000000" w:themeColor="text1"/>
                <w:lang w:val="en-US" w:eastAsia="zh-CN"/>
              </w:rPr>
              <w:t>Keysight</w:t>
            </w:r>
          </w:p>
        </w:tc>
        <w:tc>
          <w:tcPr>
            <w:tcW w:w="8395" w:type="dxa"/>
          </w:tcPr>
          <w:p w14:paraId="34BCD58A"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 xml:space="preserve">For Nokia, regarding with option 2 question on PN reset. Back ground reason of having the same length between EVM and TM is to reduce uncertainty due to data variation. Having the same data repeatedly every 80 slot period while measurement interval is also 80 slot (just like FR1 to have every frame as measurement interval and TM data reset length) reduces variation. </w:t>
            </w:r>
          </w:p>
        </w:tc>
      </w:tr>
      <w:tr w:rsidR="00C44281" w14:paraId="01ECE8CD" w14:textId="77777777">
        <w:tc>
          <w:tcPr>
            <w:tcW w:w="1236" w:type="dxa"/>
          </w:tcPr>
          <w:p w14:paraId="2E475A9C" w14:textId="77777777" w:rsidR="00C44281" w:rsidRPr="001A08D4" w:rsidRDefault="009F48F0">
            <w:pPr>
              <w:tabs>
                <w:tab w:val="left" w:pos="420"/>
              </w:tabs>
              <w:spacing w:after="120"/>
              <w:rPr>
                <w:rFonts w:eastAsiaTheme="minorEastAsia"/>
                <w:color w:val="000000" w:themeColor="text1"/>
                <w:lang w:val="en-US" w:eastAsia="zh-CN"/>
              </w:rPr>
            </w:pPr>
            <w:r w:rsidRPr="001A08D4">
              <w:rPr>
                <w:rFonts w:eastAsiaTheme="minorEastAsia"/>
                <w:color w:val="000000" w:themeColor="text1"/>
                <w:lang w:val="en-US" w:eastAsia="zh-CN"/>
              </w:rPr>
              <w:t>Ericsson</w:t>
            </w:r>
          </w:p>
        </w:tc>
        <w:tc>
          <w:tcPr>
            <w:tcW w:w="8395" w:type="dxa"/>
          </w:tcPr>
          <w:p w14:paraId="026BF043"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Let’s try use information in option 1 and option 2 to find a solution on the EVM issue.</w:t>
            </w:r>
          </w:p>
        </w:tc>
      </w:tr>
      <w:tr w:rsidR="00C44281" w14:paraId="6F557576" w14:textId="77777777">
        <w:tc>
          <w:tcPr>
            <w:tcW w:w="1236" w:type="dxa"/>
          </w:tcPr>
          <w:p w14:paraId="78ABA543" w14:textId="77777777" w:rsidR="00C44281" w:rsidRPr="001A08D4" w:rsidRDefault="009F48F0">
            <w:pPr>
              <w:tabs>
                <w:tab w:val="left" w:pos="420"/>
              </w:tabs>
              <w:spacing w:after="120"/>
              <w:rPr>
                <w:rFonts w:eastAsiaTheme="minorEastAsia"/>
                <w:color w:val="000000" w:themeColor="text1"/>
                <w:lang w:val="en-US" w:eastAsia="zh-CN"/>
              </w:rPr>
            </w:pPr>
            <w:r w:rsidRPr="001A08D4">
              <w:rPr>
                <w:rFonts w:eastAsiaTheme="minorEastAsia"/>
                <w:color w:val="000000" w:themeColor="text1"/>
                <w:lang w:val="en-US" w:eastAsia="zh-CN"/>
              </w:rPr>
              <w:t>Huawei</w:t>
            </w:r>
          </w:p>
        </w:tc>
        <w:tc>
          <w:tcPr>
            <w:tcW w:w="8395" w:type="dxa"/>
          </w:tcPr>
          <w:p w14:paraId="6BEFF34B"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Option 1 and 2 as baseline, but more time for the second round to analyze the timing aspects and reset periodicity.</w:t>
            </w:r>
          </w:p>
        </w:tc>
      </w:tr>
      <w:tr w:rsidR="00C44281" w14:paraId="413A2DE1" w14:textId="77777777">
        <w:tc>
          <w:tcPr>
            <w:tcW w:w="1236" w:type="dxa"/>
          </w:tcPr>
          <w:p w14:paraId="3C881B64" w14:textId="77777777" w:rsidR="00C44281" w:rsidRPr="001A08D4" w:rsidRDefault="009F48F0">
            <w:pPr>
              <w:tabs>
                <w:tab w:val="left" w:pos="420"/>
              </w:tabs>
              <w:spacing w:after="120"/>
              <w:rPr>
                <w:rFonts w:eastAsiaTheme="minorEastAsia"/>
                <w:color w:val="000000" w:themeColor="text1"/>
                <w:lang w:val="en-US" w:eastAsia="zh-CN"/>
              </w:rPr>
            </w:pPr>
            <w:r w:rsidRPr="001A08D4">
              <w:rPr>
                <w:rFonts w:eastAsiaTheme="minorEastAsia" w:hint="eastAsia"/>
                <w:color w:val="000000" w:themeColor="text1"/>
                <w:lang w:val="en-US" w:eastAsia="zh-CN"/>
              </w:rPr>
              <w:lastRenderedPageBreak/>
              <w:t>ZTE</w:t>
            </w:r>
          </w:p>
        </w:tc>
        <w:tc>
          <w:tcPr>
            <w:tcW w:w="8395" w:type="dxa"/>
          </w:tcPr>
          <w:p w14:paraId="4C8F97FB" w14:textId="77777777" w:rsidR="00C44281" w:rsidRPr="001A08D4" w:rsidRDefault="009F48F0">
            <w:pPr>
              <w:spacing w:after="120"/>
              <w:rPr>
                <w:rFonts w:eastAsiaTheme="minorEastAsia"/>
                <w:color w:val="000000" w:themeColor="text1"/>
                <w:lang w:val="en-US" w:eastAsia="zh-CN"/>
              </w:rPr>
            </w:pPr>
            <w:r w:rsidRPr="001A08D4">
              <w:rPr>
                <w:rFonts w:eastAsiaTheme="minorEastAsia" w:hint="eastAsia"/>
                <w:color w:val="000000" w:themeColor="text1"/>
                <w:lang w:val="en-US" w:eastAsia="zh-CN"/>
              </w:rPr>
              <w:t>We are fine with option 1 and option 2 especially for option 2, it might be some background reasoning as clarified by Keysight.</w:t>
            </w:r>
          </w:p>
          <w:p w14:paraId="3BC64B0E" w14:textId="77777777" w:rsidR="00C44281" w:rsidRPr="001A08D4" w:rsidRDefault="009F48F0">
            <w:pPr>
              <w:spacing w:after="120"/>
              <w:rPr>
                <w:rFonts w:eastAsiaTheme="minorEastAsia"/>
                <w:color w:val="000000" w:themeColor="text1"/>
                <w:lang w:val="en-US" w:eastAsia="zh-CN"/>
              </w:rPr>
            </w:pPr>
            <w:r w:rsidRPr="001A08D4">
              <w:rPr>
                <w:rFonts w:eastAsiaTheme="minorEastAsia" w:hint="eastAsia"/>
                <w:color w:val="000000" w:themeColor="text1"/>
                <w:lang w:val="en-US" w:eastAsia="zh-CN"/>
              </w:rPr>
              <w:t>In addition, option 3 is to focus on the Annex part, this is somehow different what has been mentioned in Keysight paper.</w:t>
            </w:r>
          </w:p>
        </w:tc>
      </w:tr>
      <w:tr w:rsidR="00A01BE3" w14:paraId="238F725B" w14:textId="77777777">
        <w:tc>
          <w:tcPr>
            <w:tcW w:w="1236" w:type="dxa"/>
          </w:tcPr>
          <w:p w14:paraId="6FFEE9C0" w14:textId="77777777" w:rsidR="00A01BE3" w:rsidRPr="001A08D4" w:rsidRDefault="00A01BE3">
            <w:pPr>
              <w:tabs>
                <w:tab w:val="left" w:pos="420"/>
              </w:tabs>
              <w:spacing w:after="120"/>
              <w:rPr>
                <w:rFonts w:eastAsiaTheme="minorEastAsia"/>
                <w:color w:val="000000" w:themeColor="text1"/>
                <w:lang w:val="en-US" w:eastAsia="zh-CN"/>
              </w:rPr>
            </w:pPr>
            <w:r w:rsidRPr="001A08D4">
              <w:rPr>
                <w:rFonts w:eastAsiaTheme="minorEastAsia" w:hint="eastAsia"/>
                <w:color w:val="000000" w:themeColor="text1"/>
                <w:lang w:val="en-US" w:eastAsia="zh-CN"/>
              </w:rPr>
              <w:t>CATT</w:t>
            </w:r>
          </w:p>
        </w:tc>
        <w:tc>
          <w:tcPr>
            <w:tcW w:w="8395" w:type="dxa"/>
          </w:tcPr>
          <w:p w14:paraId="215A62DD" w14:textId="77777777" w:rsidR="00A01BE3" w:rsidRPr="001A08D4" w:rsidRDefault="00D219DE">
            <w:pPr>
              <w:spacing w:after="120"/>
              <w:rPr>
                <w:rFonts w:eastAsiaTheme="minorEastAsia"/>
                <w:color w:val="000000" w:themeColor="text1"/>
                <w:lang w:val="en-US" w:eastAsia="zh-CN"/>
              </w:rPr>
            </w:pPr>
            <w:r w:rsidRPr="001A08D4">
              <w:rPr>
                <w:rFonts w:eastAsiaTheme="minorEastAsia" w:hint="eastAsia"/>
                <w:color w:val="000000" w:themeColor="text1"/>
                <w:lang w:val="en-US" w:eastAsia="zh-CN"/>
              </w:rPr>
              <w:t xml:space="preserve">Fine with option 1.  </w:t>
            </w:r>
            <w:r w:rsidR="0080192B" w:rsidRPr="001A08D4">
              <w:rPr>
                <w:rFonts w:eastAsiaTheme="minorEastAsia" w:hint="eastAsia"/>
                <w:color w:val="000000" w:themeColor="text1"/>
                <w:lang w:val="en-US" w:eastAsia="zh-CN"/>
              </w:rPr>
              <w:t>For option 2, we also would like to hear more clarification from Keysight.</w:t>
            </w:r>
          </w:p>
        </w:tc>
      </w:tr>
      <w:tr w:rsidR="00083A65" w14:paraId="2C1F4041" w14:textId="77777777">
        <w:tc>
          <w:tcPr>
            <w:tcW w:w="1236" w:type="dxa"/>
          </w:tcPr>
          <w:p w14:paraId="5122DE21" w14:textId="77777777" w:rsidR="00083A65" w:rsidRPr="001A08D4" w:rsidRDefault="00083A65">
            <w:pPr>
              <w:tabs>
                <w:tab w:val="left" w:pos="420"/>
              </w:tabs>
              <w:spacing w:after="120"/>
              <w:rPr>
                <w:color w:val="000000" w:themeColor="text1"/>
                <w:lang w:val="en-US" w:eastAsia="ja-JP"/>
              </w:rPr>
            </w:pPr>
            <w:r w:rsidRPr="001A08D4">
              <w:rPr>
                <w:rFonts w:hint="eastAsia"/>
                <w:color w:val="000000" w:themeColor="text1"/>
                <w:lang w:val="en-US" w:eastAsia="ja-JP"/>
              </w:rPr>
              <w:t>N</w:t>
            </w:r>
            <w:r w:rsidRPr="001A08D4">
              <w:rPr>
                <w:color w:val="000000" w:themeColor="text1"/>
                <w:lang w:val="en-US" w:eastAsia="ja-JP"/>
              </w:rPr>
              <w:t>EC</w:t>
            </w:r>
          </w:p>
        </w:tc>
        <w:tc>
          <w:tcPr>
            <w:tcW w:w="8395" w:type="dxa"/>
          </w:tcPr>
          <w:p w14:paraId="41B0865C" w14:textId="77777777" w:rsidR="00083A65" w:rsidRPr="001A08D4" w:rsidRDefault="00083A65">
            <w:pPr>
              <w:spacing w:after="120"/>
              <w:rPr>
                <w:color w:val="000000" w:themeColor="text1"/>
                <w:lang w:val="en-US" w:eastAsia="ja-JP"/>
              </w:rPr>
            </w:pPr>
            <w:r w:rsidRPr="001A08D4">
              <w:rPr>
                <w:rFonts w:hint="eastAsia"/>
                <w:color w:val="000000" w:themeColor="text1"/>
                <w:lang w:val="en-US" w:eastAsia="ja-JP"/>
              </w:rPr>
              <w:t>F</w:t>
            </w:r>
            <w:r w:rsidRPr="001A08D4">
              <w:rPr>
                <w:color w:val="000000" w:themeColor="text1"/>
                <w:lang w:val="en-US" w:eastAsia="ja-JP"/>
              </w:rPr>
              <w:t xml:space="preserve">ine with option 1 and 2. For option 3, TP to </w:t>
            </w:r>
            <w:r w:rsidRPr="001A08D4">
              <w:rPr>
                <w:rFonts w:eastAsia="SimSun"/>
                <w:color w:val="000000" w:themeColor="text1"/>
                <w:szCs w:val="24"/>
                <w:lang w:eastAsia="zh-CN"/>
              </w:rPr>
              <w:t>the Annex L is also provided by Keysight in R4-2216499. It is proposed to merge them.</w:t>
            </w:r>
          </w:p>
        </w:tc>
      </w:tr>
    </w:tbl>
    <w:p w14:paraId="45F0C65E" w14:textId="77777777" w:rsidR="00C44281" w:rsidRDefault="009F48F0">
      <w:pPr>
        <w:rPr>
          <w:color w:val="0070C0"/>
          <w:lang w:val="en-US" w:eastAsia="zh-CN"/>
        </w:rPr>
      </w:pPr>
      <w:r>
        <w:rPr>
          <w:rFonts w:hint="eastAsia"/>
          <w:color w:val="0070C0"/>
          <w:lang w:val="en-US" w:eastAsia="zh-CN"/>
        </w:rPr>
        <w:t xml:space="preserve"> </w:t>
      </w:r>
    </w:p>
    <w:p w14:paraId="40F6EC4D" w14:textId="77777777" w:rsidR="00C44281" w:rsidRDefault="009F48F0">
      <w:pPr>
        <w:rPr>
          <w:bCs/>
          <w:color w:val="000000" w:themeColor="text1"/>
          <w:u w:val="single"/>
          <w:lang w:eastAsia="ko-KR"/>
        </w:rPr>
      </w:pPr>
      <w:r>
        <w:rPr>
          <w:bCs/>
          <w:color w:val="000000" w:themeColor="text1"/>
          <w:u w:val="single"/>
          <w:lang w:eastAsia="ko-KR"/>
        </w:rPr>
        <w:t>Sub topic 1-3: Sub-topic 1-3: Rx OOB blocking</w:t>
      </w:r>
    </w:p>
    <w:tbl>
      <w:tblPr>
        <w:tblStyle w:val="TableGrid"/>
        <w:tblW w:w="0" w:type="auto"/>
        <w:tblLook w:val="04A0" w:firstRow="1" w:lastRow="0" w:firstColumn="1" w:lastColumn="0" w:noHBand="0" w:noVBand="1"/>
      </w:tblPr>
      <w:tblGrid>
        <w:gridCol w:w="1236"/>
        <w:gridCol w:w="8395"/>
      </w:tblGrid>
      <w:tr w:rsidR="00C44281" w14:paraId="41E41045" w14:textId="77777777">
        <w:tc>
          <w:tcPr>
            <w:tcW w:w="1236" w:type="dxa"/>
          </w:tcPr>
          <w:p w14:paraId="5BD40BE1" w14:textId="77777777" w:rsidR="00C44281" w:rsidRDefault="009F48F0">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70D8A2A2" w14:textId="77777777" w:rsidR="00C44281" w:rsidRDefault="009F48F0">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C44281" w14:paraId="642FCAC0" w14:textId="77777777">
        <w:tc>
          <w:tcPr>
            <w:tcW w:w="1236" w:type="dxa"/>
          </w:tcPr>
          <w:p w14:paraId="655104CD"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Nokia</w:t>
            </w:r>
          </w:p>
        </w:tc>
        <w:tc>
          <w:tcPr>
            <w:tcW w:w="8395" w:type="dxa"/>
          </w:tcPr>
          <w:p w14:paraId="70320F3A"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Option 1 is aligned with agreed WF in last meeting.</w:t>
            </w:r>
          </w:p>
          <w:p w14:paraId="4B7F0D58"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For option 2, we prefer to align with transmitter side to use 142 GHz as limit, and would like to hear input from more test equipment vendors on the feasibility.</w:t>
            </w:r>
          </w:p>
        </w:tc>
      </w:tr>
      <w:tr w:rsidR="00C44281" w14:paraId="3D83F723" w14:textId="77777777">
        <w:tc>
          <w:tcPr>
            <w:tcW w:w="1236" w:type="dxa"/>
          </w:tcPr>
          <w:p w14:paraId="1882032A"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Ericsson</w:t>
            </w:r>
          </w:p>
        </w:tc>
        <w:tc>
          <w:tcPr>
            <w:tcW w:w="8395" w:type="dxa"/>
          </w:tcPr>
          <w:p w14:paraId="4EC02CD0"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We prefer option 1. The table is based on agreement from last meeting.</w:t>
            </w:r>
          </w:p>
        </w:tc>
      </w:tr>
      <w:tr w:rsidR="00C44281" w14:paraId="71F6A33C" w14:textId="77777777">
        <w:tc>
          <w:tcPr>
            <w:tcW w:w="1236" w:type="dxa"/>
          </w:tcPr>
          <w:p w14:paraId="0AACCFD0"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Huawei</w:t>
            </w:r>
          </w:p>
        </w:tc>
        <w:tc>
          <w:tcPr>
            <w:tcW w:w="8395" w:type="dxa"/>
          </w:tcPr>
          <w:p w14:paraId="22AD06BA"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 xml:space="preserve">Ok with option 1. Option 1 and 2 are not colliding. </w:t>
            </w:r>
          </w:p>
          <w:p w14:paraId="62E7CED5"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Regarding the upper frequency bound: so far in FR2-1 the upper bound was kept the same for Tx and Rx. It would be good to have more discussion on the 110GHz for Rx, and 142GHz for Tx.</w:t>
            </w:r>
          </w:p>
        </w:tc>
      </w:tr>
      <w:tr w:rsidR="00C44281" w14:paraId="29526943" w14:textId="77777777">
        <w:tc>
          <w:tcPr>
            <w:tcW w:w="1236" w:type="dxa"/>
          </w:tcPr>
          <w:p w14:paraId="1DE1172E" w14:textId="77777777" w:rsidR="00C44281" w:rsidRPr="001A08D4" w:rsidRDefault="009F48F0">
            <w:pPr>
              <w:spacing w:after="120"/>
              <w:rPr>
                <w:rFonts w:eastAsiaTheme="minorEastAsia"/>
                <w:color w:val="000000" w:themeColor="text1"/>
                <w:lang w:val="en-US" w:eastAsia="zh-CN"/>
              </w:rPr>
            </w:pPr>
            <w:r w:rsidRPr="001A08D4">
              <w:rPr>
                <w:rFonts w:eastAsiaTheme="minorEastAsia" w:hint="eastAsia"/>
                <w:color w:val="000000" w:themeColor="text1"/>
                <w:lang w:val="en-US" w:eastAsia="zh-CN"/>
              </w:rPr>
              <w:t>ZTE</w:t>
            </w:r>
          </w:p>
        </w:tc>
        <w:tc>
          <w:tcPr>
            <w:tcW w:w="8395" w:type="dxa"/>
          </w:tcPr>
          <w:p w14:paraId="5F430638" w14:textId="77777777" w:rsidR="00C44281" w:rsidRPr="001A08D4" w:rsidRDefault="009F48F0">
            <w:pPr>
              <w:spacing w:after="120"/>
              <w:rPr>
                <w:rFonts w:eastAsiaTheme="minorEastAsia"/>
                <w:color w:val="000000" w:themeColor="text1"/>
                <w:lang w:val="en-US" w:eastAsia="zh-CN"/>
              </w:rPr>
            </w:pPr>
            <w:r w:rsidRPr="001A08D4">
              <w:rPr>
                <w:rFonts w:eastAsiaTheme="minorEastAsia" w:hint="eastAsia"/>
                <w:color w:val="000000" w:themeColor="text1"/>
                <w:lang w:val="en-US" w:eastAsia="zh-CN"/>
              </w:rPr>
              <w:t>We also prefer option 1</w:t>
            </w:r>
          </w:p>
        </w:tc>
      </w:tr>
      <w:tr w:rsidR="00D219DE" w14:paraId="676AD89C" w14:textId="77777777">
        <w:tc>
          <w:tcPr>
            <w:tcW w:w="1236" w:type="dxa"/>
          </w:tcPr>
          <w:p w14:paraId="599CFDCA" w14:textId="77777777" w:rsidR="00D219DE" w:rsidRPr="001A08D4" w:rsidRDefault="00D219DE">
            <w:pPr>
              <w:spacing w:after="120"/>
              <w:rPr>
                <w:rFonts w:eastAsiaTheme="minorEastAsia"/>
                <w:color w:val="000000" w:themeColor="text1"/>
                <w:lang w:val="en-US" w:eastAsia="zh-CN"/>
              </w:rPr>
            </w:pPr>
            <w:r w:rsidRPr="001A08D4">
              <w:rPr>
                <w:rFonts w:eastAsiaTheme="minorEastAsia" w:hint="eastAsia"/>
                <w:color w:val="000000" w:themeColor="text1"/>
                <w:lang w:val="en-US" w:eastAsia="zh-CN"/>
              </w:rPr>
              <w:t>CATT</w:t>
            </w:r>
          </w:p>
        </w:tc>
        <w:tc>
          <w:tcPr>
            <w:tcW w:w="8395" w:type="dxa"/>
          </w:tcPr>
          <w:p w14:paraId="76C10F0A" w14:textId="77777777" w:rsidR="00836A1E" w:rsidRPr="001A08D4" w:rsidRDefault="001047BF" w:rsidP="008744BB">
            <w:pPr>
              <w:spacing w:after="120"/>
              <w:rPr>
                <w:rFonts w:eastAsiaTheme="minorEastAsia"/>
                <w:color w:val="000000" w:themeColor="text1"/>
                <w:lang w:val="en-US" w:eastAsia="zh-CN"/>
              </w:rPr>
            </w:pPr>
            <w:r w:rsidRPr="001A08D4">
              <w:rPr>
                <w:rFonts w:eastAsiaTheme="minorEastAsia" w:hint="eastAsia"/>
                <w:color w:val="000000" w:themeColor="text1"/>
                <w:lang w:val="en-US" w:eastAsia="zh-CN"/>
              </w:rPr>
              <w:t>Fine with</w:t>
            </w:r>
            <w:r w:rsidR="00D219DE" w:rsidRPr="001A08D4">
              <w:rPr>
                <w:rFonts w:eastAsiaTheme="minorEastAsia" w:hint="eastAsia"/>
                <w:color w:val="000000" w:themeColor="text1"/>
                <w:lang w:val="en-US" w:eastAsia="zh-CN"/>
              </w:rPr>
              <w:t xml:space="preserve"> Option 1.</w:t>
            </w:r>
            <w:r w:rsidR="005610A5" w:rsidRPr="001A08D4">
              <w:rPr>
                <w:rFonts w:eastAsiaTheme="minorEastAsia" w:hint="eastAsia"/>
                <w:color w:val="000000" w:themeColor="text1"/>
                <w:lang w:val="en-US" w:eastAsia="zh-CN"/>
              </w:rPr>
              <w:t xml:space="preserve"> </w:t>
            </w:r>
          </w:p>
        </w:tc>
      </w:tr>
      <w:tr w:rsidR="00083A65" w14:paraId="034DECB5" w14:textId="77777777">
        <w:tc>
          <w:tcPr>
            <w:tcW w:w="1236" w:type="dxa"/>
          </w:tcPr>
          <w:p w14:paraId="0904BAC2" w14:textId="77777777" w:rsidR="00083A65" w:rsidRPr="001A08D4" w:rsidRDefault="00083A65">
            <w:pPr>
              <w:spacing w:after="120"/>
              <w:rPr>
                <w:rFonts w:eastAsiaTheme="minorEastAsia"/>
                <w:color w:val="000000" w:themeColor="text1"/>
                <w:lang w:val="en-US" w:eastAsia="zh-CN"/>
              </w:rPr>
            </w:pPr>
            <w:r w:rsidRPr="001A08D4">
              <w:rPr>
                <w:rFonts w:eastAsiaTheme="minorEastAsia" w:hint="eastAsia"/>
                <w:color w:val="000000" w:themeColor="text1"/>
                <w:lang w:val="en-US" w:eastAsia="zh-CN"/>
              </w:rPr>
              <w:t>NEC</w:t>
            </w:r>
          </w:p>
        </w:tc>
        <w:tc>
          <w:tcPr>
            <w:tcW w:w="8395" w:type="dxa"/>
          </w:tcPr>
          <w:p w14:paraId="157D4F0A" w14:textId="77777777" w:rsidR="00083A65" w:rsidRPr="001A08D4" w:rsidRDefault="00083A65" w:rsidP="008744BB">
            <w:pPr>
              <w:spacing w:after="120"/>
              <w:rPr>
                <w:rFonts w:eastAsiaTheme="minorEastAsia"/>
                <w:color w:val="000000" w:themeColor="text1"/>
                <w:lang w:val="en-US" w:eastAsia="zh-CN"/>
              </w:rPr>
            </w:pPr>
            <w:r w:rsidRPr="001A08D4">
              <w:rPr>
                <w:rFonts w:eastAsiaTheme="minorEastAsia" w:hint="eastAsia"/>
                <w:color w:val="000000" w:themeColor="text1"/>
                <w:lang w:val="en-US" w:eastAsia="zh-CN"/>
              </w:rPr>
              <w:t>F</w:t>
            </w:r>
            <w:r w:rsidRPr="001A08D4">
              <w:rPr>
                <w:rFonts w:eastAsiaTheme="minorEastAsia"/>
                <w:color w:val="000000" w:themeColor="text1"/>
                <w:lang w:val="en-US" w:eastAsia="zh-CN"/>
              </w:rPr>
              <w:t>ine with option 1.</w:t>
            </w:r>
          </w:p>
        </w:tc>
      </w:tr>
    </w:tbl>
    <w:p w14:paraId="5F7E8676" w14:textId="77777777" w:rsidR="00C44281" w:rsidRDefault="00C44281">
      <w:pPr>
        <w:rPr>
          <w:color w:val="0070C0"/>
          <w:lang w:eastAsia="zh-CN"/>
        </w:rPr>
      </w:pPr>
    </w:p>
    <w:p w14:paraId="13F94B3E" w14:textId="77777777" w:rsidR="00C44281" w:rsidRDefault="009F48F0">
      <w:pPr>
        <w:pStyle w:val="Heading3"/>
        <w:rPr>
          <w:sz w:val="24"/>
          <w:szCs w:val="16"/>
        </w:rPr>
      </w:pPr>
      <w:r>
        <w:rPr>
          <w:sz w:val="24"/>
          <w:szCs w:val="16"/>
        </w:rPr>
        <w:t>CRs/TPs comments collection</w:t>
      </w:r>
    </w:p>
    <w:p w14:paraId="5DC842FE" w14:textId="77777777" w:rsidR="00C44281" w:rsidRDefault="009F48F0">
      <w:pPr>
        <w:pStyle w:val="Heading2"/>
      </w:pPr>
      <w:r>
        <w:t>Summary</w:t>
      </w:r>
      <w:r>
        <w:rPr>
          <w:rFonts w:hint="eastAsia"/>
        </w:rPr>
        <w:t xml:space="preserve"> for 1st round </w:t>
      </w:r>
    </w:p>
    <w:p w14:paraId="66BEF053" w14:textId="77777777" w:rsidR="00C44281" w:rsidRDefault="009F48F0">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3"/>
        <w:gridCol w:w="8398"/>
      </w:tblGrid>
      <w:tr w:rsidR="00C44281" w14:paraId="527D5685" w14:textId="77777777" w:rsidTr="003C4D34">
        <w:tc>
          <w:tcPr>
            <w:tcW w:w="1233" w:type="dxa"/>
          </w:tcPr>
          <w:p w14:paraId="69977CD2" w14:textId="77777777" w:rsidR="00C44281" w:rsidRPr="00651CCE" w:rsidRDefault="00C44281">
            <w:pPr>
              <w:rPr>
                <w:rFonts w:eastAsiaTheme="minorEastAsia"/>
                <w:b/>
                <w:bCs/>
                <w:color w:val="000000" w:themeColor="text1"/>
                <w:lang w:val="en-US" w:eastAsia="zh-CN"/>
              </w:rPr>
            </w:pPr>
          </w:p>
        </w:tc>
        <w:tc>
          <w:tcPr>
            <w:tcW w:w="8398" w:type="dxa"/>
          </w:tcPr>
          <w:p w14:paraId="739C6937" w14:textId="77777777" w:rsidR="00C44281" w:rsidRPr="00651CCE" w:rsidRDefault="009F48F0">
            <w:pPr>
              <w:rPr>
                <w:rFonts w:eastAsiaTheme="minorEastAsia"/>
                <w:b/>
                <w:bCs/>
                <w:color w:val="000000" w:themeColor="text1"/>
                <w:lang w:val="en-US" w:eastAsia="zh-CN"/>
              </w:rPr>
            </w:pPr>
            <w:r w:rsidRPr="00651CCE">
              <w:rPr>
                <w:rFonts w:eastAsiaTheme="minorEastAsia"/>
                <w:b/>
                <w:bCs/>
                <w:color w:val="000000" w:themeColor="text1"/>
                <w:lang w:val="en-US" w:eastAsia="zh-CN"/>
              </w:rPr>
              <w:t xml:space="preserve">Status summary </w:t>
            </w:r>
          </w:p>
        </w:tc>
      </w:tr>
      <w:tr w:rsidR="00C44281" w14:paraId="6AF8CF10" w14:textId="77777777" w:rsidTr="003C4D34">
        <w:tc>
          <w:tcPr>
            <w:tcW w:w="1233" w:type="dxa"/>
          </w:tcPr>
          <w:p w14:paraId="2D6D09C1" w14:textId="4B297243" w:rsidR="00C44281" w:rsidRPr="00F52D83" w:rsidRDefault="00A35632" w:rsidP="00A35632">
            <w:pPr>
              <w:rPr>
                <w:rFonts w:eastAsiaTheme="minorEastAsia"/>
                <w:color w:val="000000" w:themeColor="text1"/>
                <w:lang w:val="en-US" w:eastAsia="zh-CN"/>
              </w:rPr>
            </w:pPr>
            <w:r w:rsidRPr="00F52D83">
              <w:rPr>
                <w:rFonts w:eastAsiaTheme="minorEastAsia"/>
                <w:b/>
                <w:bCs/>
                <w:color w:val="000000" w:themeColor="text1"/>
                <w:lang w:val="en-US" w:eastAsia="zh-CN"/>
              </w:rPr>
              <w:t>Sub-topic 1-1: Total power dynamic range</w:t>
            </w:r>
          </w:p>
        </w:tc>
        <w:tc>
          <w:tcPr>
            <w:tcW w:w="8398" w:type="dxa"/>
          </w:tcPr>
          <w:p w14:paraId="0B05C509" w14:textId="77777777" w:rsidR="00C44281" w:rsidRDefault="009F48F0">
            <w:pPr>
              <w:rPr>
                <w:rFonts w:eastAsiaTheme="minorEastAsia"/>
                <w:i/>
                <w:color w:val="000000" w:themeColor="text1"/>
                <w:lang w:val="en-US" w:eastAsia="zh-CN"/>
              </w:rPr>
            </w:pPr>
            <w:r w:rsidRPr="00651CCE">
              <w:rPr>
                <w:rFonts w:eastAsiaTheme="minorEastAsia" w:hint="eastAsia"/>
                <w:i/>
                <w:color w:val="000000" w:themeColor="text1"/>
                <w:lang w:val="en-US" w:eastAsia="zh-CN"/>
              </w:rPr>
              <w:t>Candidate options:</w:t>
            </w:r>
          </w:p>
          <w:p w14:paraId="62AEC2DE" w14:textId="73BDA292" w:rsidR="003C4D34" w:rsidRPr="003C4D34" w:rsidRDefault="003C4D34" w:rsidP="003C4D34">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 xml:space="preserve">- </w:t>
            </w:r>
            <w:r w:rsidRPr="003C4D34">
              <w:rPr>
                <w:rFonts w:eastAsia="SimSun"/>
                <w:color w:val="000000" w:themeColor="text1"/>
                <w:szCs w:val="24"/>
                <w:lang w:eastAsia="zh-CN"/>
              </w:rPr>
              <w:t xml:space="preserve">Option 1: </w:t>
            </w:r>
            <w:r w:rsidRPr="003C4D34">
              <w:rPr>
                <w:color w:val="000000" w:themeColor="text1"/>
              </w:rPr>
              <w:t xml:space="preserve">For FR2-2 define minimum requirement for total power dynamic range as described in Table 2-2 </w:t>
            </w:r>
            <w:r w:rsidRPr="003C4D34">
              <w:rPr>
                <w:rFonts w:eastAsia="SimSun"/>
                <w:color w:val="000000" w:themeColor="text1"/>
                <w:szCs w:val="24"/>
                <w:lang w:eastAsia="zh-CN"/>
              </w:rPr>
              <w:t>(</w:t>
            </w:r>
            <w:r w:rsidRPr="003C4D34">
              <w:rPr>
                <w:color w:val="000000" w:themeColor="text1"/>
              </w:rPr>
              <w:t xml:space="preserve">R4-2215833, </w:t>
            </w:r>
            <w:r w:rsidRPr="003C4D34">
              <w:rPr>
                <w:rFonts w:eastAsia="SimSun"/>
                <w:color w:val="000000" w:themeColor="text1"/>
                <w:szCs w:val="24"/>
                <w:lang w:eastAsia="zh-CN"/>
              </w:rPr>
              <w:t>Ericsson)</w:t>
            </w:r>
          </w:p>
          <w:p w14:paraId="65769BEF" w14:textId="77777777" w:rsidR="003C4D34" w:rsidRPr="00791D43" w:rsidRDefault="003C4D34" w:rsidP="003C4D34">
            <w:pPr>
              <w:pStyle w:val="TH"/>
              <w:ind w:left="936"/>
              <w:jc w:val="left"/>
              <w:rPr>
                <w:lang w:val="en-US"/>
              </w:rPr>
            </w:pPr>
            <w:r w:rsidRPr="00791D43">
              <w:rPr>
                <w:color w:val="000000" w:themeColor="text1"/>
                <w:lang w:val="en-US"/>
              </w:rPr>
              <w:t xml:space="preserve">Table 2-2: Minimum </w:t>
            </w:r>
            <w:r w:rsidRPr="00791D43">
              <w:rPr>
                <w:lang w:val="en-US"/>
              </w:rPr>
              <w:t>requirement for total power dynamic range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937"/>
              <w:gridCol w:w="937"/>
              <w:gridCol w:w="937"/>
              <w:gridCol w:w="1037"/>
              <w:gridCol w:w="1037"/>
            </w:tblGrid>
            <w:tr w:rsidR="003C4D34" w14:paraId="1B5D475F" w14:textId="77777777" w:rsidTr="007B48AA">
              <w:trPr>
                <w:cantSplit/>
                <w:jc w:val="center"/>
              </w:trPr>
              <w:tc>
                <w:tcPr>
                  <w:tcW w:w="0" w:type="auto"/>
                  <w:tcBorders>
                    <w:top w:val="single" w:sz="4" w:space="0" w:color="auto"/>
                    <w:left w:val="single" w:sz="4" w:space="0" w:color="auto"/>
                    <w:bottom w:val="nil"/>
                    <w:right w:val="single" w:sz="4" w:space="0" w:color="auto"/>
                  </w:tcBorders>
                  <w:vAlign w:val="center"/>
                </w:tcPr>
                <w:p w14:paraId="1248FF23" w14:textId="77777777" w:rsidR="003C4D34" w:rsidRDefault="003C4D34" w:rsidP="003C4D34">
                  <w:pPr>
                    <w:pStyle w:val="TAH"/>
                  </w:pPr>
                  <w:r>
                    <w:t>SCS</w:t>
                  </w:r>
                </w:p>
              </w:tc>
              <w:tc>
                <w:tcPr>
                  <w:tcW w:w="0" w:type="auto"/>
                  <w:gridSpan w:val="5"/>
                  <w:tcBorders>
                    <w:top w:val="single" w:sz="4" w:space="0" w:color="auto"/>
                    <w:left w:val="single" w:sz="4" w:space="0" w:color="auto"/>
                    <w:bottom w:val="single" w:sz="4" w:space="0" w:color="auto"/>
                    <w:right w:val="single" w:sz="4" w:space="0" w:color="auto"/>
                  </w:tcBorders>
                </w:tcPr>
                <w:p w14:paraId="157096FE" w14:textId="77777777" w:rsidR="003C4D34" w:rsidRPr="00791D43" w:rsidRDefault="003C4D34" w:rsidP="003C4D34">
                  <w:pPr>
                    <w:pStyle w:val="TAH"/>
                    <w:rPr>
                      <w:lang w:val="en-US"/>
                    </w:rPr>
                  </w:pPr>
                  <w:r w:rsidRPr="00791D43">
                    <w:rPr>
                      <w:lang w:val="en-US"/>
                    </w:rPr>
                    <w:t>OTA total power dynamic range (dB)</w:t>
                  </w:r>
                </w:p>
              </w:tc>
            </w:tr>
            <w:tr w:rsidR="003C4D34" w14:paraId="7D787B63" w14:textId="77777777" w:rsidTr="007B48AA">
              <w:trPr>
                <w:cantSplit/>
                <w:jc w:val="center"/>
              </w:trPr>
              <w:tc>
                <w:tcPr>
                  <w:tcW w:w="0" w:type="auto"/>
                  <w:tcBorders>
                    <w:top w:val="nil"/>
                    <w:left w:val="single" w:sz="4" w:space="0" w:color="auto"/>
                    <w:bottom w:val="single" w:sz="4" w:space="0" w:color="auto"/>
                    <w:right w:val="single" w:sz="4" w:space="0" w:color="auto"/>
                  </w:tcBorders>
                  <w:vAlign w:val="center"/>
                </w:tcPr>
                <w:p w14:paraId="6487CAB8" w14:textId="77777777" w:rsidR="003C4D34" w:rsidRPr="003C4D34" w:rsidRDefault="003C4D34" w:rsidP="003C4D34">
                  <w:pPr>
                    <w:pStyle w:val="TAH"/>
                    <w:rPr>
                      <w:lang w:val="en-US"/>
                    </w:rPr>
                  </w:pPr>
                  <w:r w:rsidRPr="003C4D34">
                    <w:rPr>
                      <w:lang w:val="en-US"/>
                    </w:rPr>
                    <w:t>(kHz)</w:t>
                  </w:r>
                </w:p>
              </w:tc>
              <w:tc>
                <w:tcPr>
                  <w:tcW w:w="0" w:type="auto"/>
                  <w:tcBorders>
                    <w:top w:val="single" w:sz="4" w:space="0" w:color="auto"/>
                    <w:left w:val="single" w:sz="4" w:space="0" w:color="auto"/>
                    <w:bottom w:val="single" w:sz="4" w:space="0" w:color="auto"/>
                    <w:right w:val="single" w:sz="4" w:space="0" w:color="auto"/>
                  </w:tcBorders>
                </w:tcPr>
                <w:p w14:paraId="4878F26C" w14:textId="77777777" w:rsidR="003C4D34" w:rsidRPr="003C4D34" w:rsidRDefault="003C4D34" w:rsidP="003C4D34">
                  <w:pPr>
                    <w:pStyle w:val="TAC"/>
                    <w:rPr>
                      <w:lang w:val="en-US"/>
                    </w:rPr>
                  </w:pPr>
                  <w:r w:rsidRPr="003C4D34">
                    <w:rPr>
                      <w:lang w:val="en-US"/>
                    </w:rPr>
                    <w:t>100 MHz</w:t>
                  </w:r>
                </w:p>
              </w:tc>
              <w:tc>
                <w:tcPr>
                  <w:tcW w:w="0" w:type="auto"/>
                  <w:tcBorders>
                    <w:top w:val="single" w:sz="4" w:space="0" w:color="auto"/>
                    <w:left w:val="single" w:sz="4" w:space="0" w:color="auto"/>
                    <w:bottom w:val="single" w:sz="4" w:space="0" w:color="auto"/>
                    <w:right w:val="single" w:sz="4" w:space="0" w:color="auto"/>
                  </w:tcBorders>
                </w:tcPr>
                <w:p w14:paraId="62F9038E" w14:textId="77777777" w:rsidR="003C4D34" w:rsidRPr="003C4D34" w:rsidRDefault="003C4D34" w:rsidP="003C4D34">
                  <w:pPr>
                    <w:pStyle w:val="TAC"/>
                    <w:rPr>
                      <w:lang w:val="en-US"/>
                    </w:rPr>
                  </w:pPr>
                  <w:r w:rsidRPr="003C4D34">
                    <w:rPr>
                      <w:lang w:val="en-US"/>
                    </w:rPr>
                    <w:t>400 MHz</w:t>
                  </w:r>
                </w:p>
              </w:tc>
              <w:tc>
                <w:tcPr>
                  <w:tcW w:w="0" w:type="auto"/>
                  <w:tcBorders>
                    <w:top w:val="single" w:sz="4" w:space="0" w:color="auto"/>
                    <w:left w:val="single" w:sz="4" w:space="0" w:color="auto"/>
                    <w:bottom w:val="single" w:sz="4" w:space="0" w:color="auto"/>
                    <w:right w:val="single" w:sz="4" w:space="0" w:color="auto"/>
                  </w:tcBorders>
                </w:tcPr>
                <w:p w14:paraId="060A5520" w14:textId="77777777" w:rsidR="003C4D34" w:rsidRPr="003C4D34" w:rsidRDefault="003C4D34" w:rsidP="003C4D34">
                  <w:pPr>
                    <w:pStyle w:val="TAC"/>
                    <w:rPr>
                      <w:lang w:val="en-US"/>
                    </w:rPr>
                  </w:pPr>
                  <w:r w:rsidRPr="003C4D34">
                    <w:rPr>
                      <w:lang w:val="en-US"/>
                    </w:rPr>
                    <w:t>800 MHz</w:t>
                  </w:r>
                </w:p>
              </w:tc>
              <w:tc>
                <w:tcPr>
                  <w:tcW w:w="0" w:type="auto"/>
                  <w:tcBorders>
                    <w:top w:val="single" w:sz="4" w:space="0" w:color="auto"/>
                    <w:left w:val="single" w:sz="4" w:space="0" w:color="auto"/>
                    <w:bottom w:val="single" w:sz="4" w:space="0" w:color="auto"/>
                    <w:right w:val="single" w:sz="4" w:space="0" w:color="auto"/>
                  </w:tcBorders>
                </w:tcPr>
                <w:p w14:paraId="55706DBD" w14:textId="77777777" w:rsidR="003C4D34" w:rsidRPr="003C4D34" w:rsidRDefault="003C4D34" w:rsidP="003C4D34">
                  <w:pPr>
                    <w:pStyle w:val="TAC"/>
                    <w:rPr>
                      <w:lang w:val="en-US"/>
                    </w:rPr>
                  </w:pPr>
                  <w:r w:rsidRPr="003C4D34">
                    <w:rPr>
                      <w:lang w:val="en-US"/>
                    </w:rPr>
                    <w:t>1600 MHz</w:t>
                  </w:r>
                </w:p>
              </w:tc>
              <w:tc>
                <w:tcPr>
                  <w:tcW w:w="0" w:type="auto"/>
                  <w:tcBorders>
                    <w:top w:val="single" w:sz="4" w:space="0" w:color="auto"/>
                    <w:left w:val="single" w:sz="4" w:space="0" w:color="auto"/>
                    <w:bottom w:val="single" w:sz="4" w:space="0" w:color="auto"/>
                    <w:right w:val="single" w:sz="4" w:space="0" w:color="auto"/>
                  </w:tcBorders>
                </w:tcPr>
                <w:p w14:paraId="552EBF94" w14:textId="77777777" w:rsidR="003C4D34" w:rsidRPr="003C4D34" w:rsidRDefault="003C4D34" w:rsidP="003C4D34">
                  <w:pPr>
                    <w:pStyle w:val="TAC"/>
                    <w:rPr>
                      <w:lang w:val="en-US"/>
                    </w:rPr>
                  </w:pPr>
                  <w:r w:rsidRPr="003C4D34">
                    <w:rPr>
                      <w:lang w:val="en-US"/>
                    </w:rPr>
                    <w:t>2000 MHz</w:t>
                  </w:r>
                </w:p>
              </w:tc>
            </w:tr>
            <w:tr w:rsidR="003C4D34" w14:paraId="2CBA95B6" w14:textId="77777777" w:rsidTr="007B48A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2227104" w14:textId="77777777" w:rsidR="003C4D34" w:rsidRPr="003C4D34" w:rsidRDefault="003C4D34" w:rsidP="003C4D34">
                  <w:pPr>
                    <w:pStyle w:val="TAC"/>
                    <w:rPr>
                      <w:color w:val="000000" w:themeColor="text1"/>
                      <w:lang w:val="en-US"/>
                    </w:rPr>
                  </w:pPr>
                  <w:r w:rsidRPr="003C4D34">
                    <w:rPr>
                      <w:color w:val="000000" w:themeColor="text1"/>
                      <w:lang w:val="en-US"/>
                    </w:rPr>
                    <w:t>120</w:t>
                  </w:r>
                </w:p>
              </w:tc>
              <w:tc>
                <w:tcPr>
                  <w:tcW w:w="0" w:type="auto"/>
                  <w:tcBorders>
                    <w:top w:val="single" w:sz="4" w:space="0" w:color="auto"/>
                    <w:left w:val="single" w:sz="4" w:space="0" w:color="auto"/>
                    <w:bottom w:val="single" w:sz="4" w:space="0" w:color="auto"/>
                    <w:right w:val="single" w:sz="4" w:space="0" w:color="auto"/>
                  </w:tcBorders>
                  <w:vAlign w:val="center"/>
                </w:tcPr>
                <w:p w14:paraId="4E56573B" w14:textId="77777777" w:rsidR="003C4D34" w:rsidRPr="003C4D34" w:rsidRDefault="003C4D34" w:rsidP="003C4D34">
                  <w:pPr>
                    <w:pStyle w:val="TAC"/>
                    <w:rPr>
                      <w:rFonts w:cs="Arial"/>
                      <w:color w:val="000000" w:themeColor="text1"/>
                      <w:szCs w:val="18"/>
                      <w:lang w:val="en-US"/>
                    </w:rPr>
                  </w:pPr>
                  <w:r w:rsidRPr="003C4D34">
                    <w:rPr>
                      <w:rFonts w:cs="Arial"/>
                      <w:color w:val="000000" w:themeColor="text1"/>
                      <w:szCs w:val="18"/>
                      <w:lang w:val="en-US"/>
                    </w:rPr>
                    <w:t>17.7</w:t>
                  </w:r>
                </w:p>
              </w:tc>
              <w:tc>
                <w:tcPr>
                  <w:tcW w:w="0" w:type="auto"/>
                  <w:tcBorders>
                    <w:top w:val="single" w:sz="4" w:space="0" w:color="auto"/>
                    <w:left w:val="single" w:sz="4" w:space="0" w:color="auto"/>
                    <w:bottom w:val="single" w:sz="4" w:space="0" w:color="auto"/>
                    <w:right w:val="single" w:sz="4" w:space="0" w:color="auto"/>
                  </w:tcBorders>
                  <w:vAlign w:val="center"/>
                </w:tcPr>
                <w:p w14:paraId="615D55C9" w14:textId="77777777" w:rsidR="003C4D34" w:rsidRPr="003C4D34" w:rsidRDefault="003C4D34" w:rsidP="003C4D34">
                  <w:pPr>
                    <w:pStyle w:val="TAC"/>
                    <w:rPr>
                      <w:rFonts w:cs="Arial"/>
                      <w:color w:val="000000" w:themeColor="text1"/>
                      <w:szCs w:val="18"/>
                      <w:lang w:val="en-US"/>
                    </w:rPr>
                  </w:pPr>
                  <w:r w:rsidRPr="003C4D34">
                    <w:rPr>
                      <w:rFonts w:cs="Arial"/>
                      <w:color w:val="000000" w:themeColor="text1"/>
                      <w:szCs w:val="18"/>
                      <w:lang w:val="en-US"/>
                    </w:rPr>
                    <w:t>23.8</w:t>
                  </w:r>
                </w:p>
              </w:tc>
              <w:tc>
                <w:tcPr>
                  <w:tcW w:w="0" w:type="auto"/>
                  <w:tcBorders>
                    <w:top w:val="single" w:sz="4" w:space="0" w:color="auto"/>
                    <w:left w:val="single" w:sz="4" w:space="0" w:color="auto"/>
                    <w:bottom w:val="single" w:sz="4" w:space="0" w:color="auto"/>
                    <w:right w:val="single" w:sz="4" w:space="0" w:color="auto"/>
                  </w:tcBorders>
                </w:tcPr>
                <w:p w14:paraId="54B0FAAD" w14:textId="77777777" w:rsidR="003C4D34" w:rsidRPr="003C4D34" w:rsidRDefault="003C4D34" w:rsidP="003C4D34">
                  <w:pPr>
                    <w:pStyle w:val="TAC"/>
                    <w:rPr>
                      <w:rFonts w:cs="Arial"/>
                      <w:color w:val="000000" w:themeColor="text1"/>
                      <w:szCs w:val="18"/>
                      <w:lang w:val="en-US"/>
                    </w:rPr>
                  </w:pPr>
                  <w:r w:rsidRPr="003C4D34">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248DA5F3" w14:textId="77777777" w:rsidR="003C4D34" w:rsidRPr="003C4D34" w:rsidRDefault="003C4D34" w:rsidP="003C4D34">
                  <w:pPr>
                    <w:pStyle w:val="TAC"/>
                    <w:rPr>
                      <w:rFonts w:cs="Arial"/>
                      <w:color w:val="000000" w:themeColor="text1"/>
                      <w:szCs w:val="18"/>
                      <w:lang w:val="en-US"/>
                    </w:rPr>
                  </w:pPr>
                  <w:r w:rsidRPr="003C4D34">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692432B7" w14:textId="77777777" w:rsidR="003C4D34" w:rsidRPr="003C4D34" w:rsidRDefault="003C4D34" w:rsidP="003C4D34">
                  <w:pPr>
                    <w:pStyle w:val="TAC"/>
                    <w:rPr>
                      <w:rFonts w:eastAsia="Yu Mincho" w:cs="Arial"/>
                      <w:color w:val="000000" w:themeColor="text1"/>
                      <w:szCs w:val="18"/>
                      <w:lang w:val="en-US"/>
                    </w:rPr>
                  </w:pPr>
                  <w:r w:rsidRPr="003C4D34">
                    <w:rPr>
                      <w:rFonts w:cs="Arial"/>
                      <w:color w:val="000000" w:themeColor="text1"/>
                      <w:szCs w:val="18"/>
                      <w:lang w:val="en-US"/>
                    </w:rPr>
                    <w:t>N/A</w:t>
                  </w:r>
                </w:p>
              </w:tc>
            </w:tr>
            <w:tr w:rsidR="003C4D34" w14:paraId="2BC4D2C8" w14:textId="77777777" w:rsidTr="007B48A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D0E2AEE" w14:textId="77777777" w:rsidR="003C4D34" w:rsidRPr="003C4D34" w:rsidRDefault="003C4D34" w:rsidP="003C4D34">
                  <w:pPr>
                    <w:pStyle w:val="TAC"/>
                    <w:rPr>
                      <w:color w:val="000000" w:themeColor="text1"/>
                      <w:lang w:val="en-US"/>
                    </w:rPr>
                  </w:pPr>
                  <w:r w:rsidRPr="003C4D34">
                    <w:rPr>
                      <w:color w:val="000000" w:themeColor="text1"/>
                      <w:lang w:val="en-US"/>
                    </w:rPr>
                    <w:t>480</w:t>
                  </w:r>
                </w:p>
              </w:tc>
              <w:tc>
                <w:tcPr>
                  <w:tcW w:w="0" w:type="auto"/>
                  <w:tcBorders>
                    <w:top w:val="single" w:sz="4" w:space="0" w:color="auto"/>
                    <w:left w:val="single" w:sz="4" w:space="0" w:color="auto"/>
                    <w:bottom w:val="single" w:sz="4" w:space="0" w:color="auto"/>
                    <w:right w:val="single" w:sz="4" w:space="0" w:color="auto"/>
                  </w:tcBorders>
                </w:tcPr>
                <w:p w14:paraId="7391AEB2" w14:textId="77777777" w:rsidR="003C4D34" w:rsidRPr="003C4D34" w:rsidRDefault="003C4D34" w:rsidP="003C4D34">
                  <w:pPr>
                    <w:pStyle w:val="TAC"/>
                    <w:rPr>
                      <w:rFonts w:cs="Arial"/>
                      <w:color w:val="000000" w:themeColor="text1"/>
                      <w:szCs w:val="18"/>
                      <w:lang w:val="en-US"/>
                    </w:rPr>
                  </w:pPr>
                  <w:r w:rsidRPr="003C4D34">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36E7D262" w14:textId="77777777" w:rsidR="003C4D34" w:rsidRPr="003C4D34" w:rsidRDefault="003C4D34" w:rsidP="003C4D34">
                  <w:pPr>
                    <w:pStyle w:val="TAC"/>
                    <w:rPr>
                      <w:rFonts w:cs="Arial"/>
                      <w:color w:val="000000" w:themeColor="text1"/>
                      <w:szCs w:val="18"/>
                      <w:lang w:val="en-US"/>
                    </w:rPr>
                  </w:pPr>
                  <w:r w:rsidRPr="003C4D34">
                    <w:rPr>
                      <w:rFonts w:cs="Arial"/>
                      <w:color w:val="000000" w:themeColor="text1"/>
                      <w:szCs w:val="18"/>
                      <w:lang w:val="en-US"/>
                    </w:rPr>
                    <w:t>17.7</w:t>
                  </w:r>
                </w:p>
              </w:tc>
              <w:tc>
                <w:tcPr>
                  <w:tcW w:w="0" w:type="auto"/>
                  <w:tcBorders>
                    <w:top w:val="single" w:sz="4" w:space="0" w:color="auto"/>
                    <w:left w:val="single" w:sz="4" w:space="0" w:color="auto"/>
                    <w:bottom w:val="single" w:sz="4" w:space="0" w:color="auto"/>
                    <w:right w:val="single" w:sz="4" w:space="0" w:color="auto"/>
                  </w:tcBorders>
                </w:tcPr>
                <w:p w14:paraId="767ECCD8" w14:textId="77777777" w:rsidR="003C4D34" w:rsidRPr="003C4D34" w:rsidRDefault="003C4D34" w:rsidP="003C4D34">
                  <w:pPr>
                    <w:pStyle w:val="TAC"/>
                    <w:rPr>
                      <w:rFonts w:cs="Arial"/>
                      <w:color w:val="000000" w:themeColor="text1"/>
                      <w:szCs w:val="18"/>
                      <w:lang w:val="en-US"/>
                    </w:rPr>
                  </w:pPr>
                  <w:r w:rsidRPr="003C4D34">
                    <w:rPr>
                      <w:rFonts w:cs="Arial"/>
                      <w:color w:val="000000" w:themeColor="text1"/>
                      <w:szCs w:val="18"/>
                      <w:lang w:val="en-US"/>
                    </w:rPr>
                    <w:t>20.8</w:t>
                  </w:r>
                </w:p>
              </w:tc>
              <w:tc>
                <w:tcPr>
                  <w:tcW w:w="0" w:type="auto"/>
                  <w:tcBorders>
                    <w:top w:val="single" w:sz="4" w:space="0" w:color="auto"/>
                    <w:left w:val="single" w:sz="4" w:space="0" w:color="auto"/>
                    <w:bottom w:val="single" w:sz="4" w:space="0" w:color="auto"/>
                    <w:right w:val="single" w:sz="4" w:space="0" w:color="auto"/>
                  </w:tcBorders>
                </w:tcPr>
                <w:p w14:paraId="7985731A" w14:textId="77777777" w:rsidR="003C4D34" w:rsidRPr="003C4D34" w:rsidRDefault="003C4D34" w:rsidP="003C4D34">
                  <w:pPr>
                    <w:pStyle w:val="TAC"/>
                    <w:rPr>
                      <w:rFonts w:cs="Arial"/>
                      <w:color w:val="000000" w:themeColor="text1"/>
                      <w:szCs w:val="18"/>
                      <w:lang w:val="en-US"/>
                    </w:rPr>
                  </w:pPr>
                  <w:r w:rsidRPr="003C4D34">
                    <w:rPr>
                      <w:rFonts w:cs="Arial"/>
                      <w:color w:val="000000" w:themeColor="text1"/>
                      <w:szCs w:val="18"/>
                      <w:lang w:val="en-US"/>
                    </w:rPr>
                    <w:t>23.8</w:t>
                  </w:r>
                </w:p>
              </w:tc>
              <w:tc>
                <w:tcPr>
                  <w:tcW w:w="0" w:type="auto"/>
                  <w:tcBorders>
                    <w:top w:val="single" w:sz="4" w:space="0" w:color="auto"/>
                    <w:left w:val="single" w:sz="4" w:space="0" w:color="auto"/>
                    <w:bottom w:val="single" w:sz="4" w:space="0" w:color="auto"/>
                    <w:right w:val="single" w:sz="4" w:space="0" w:color="auto"/>
                  </w:tcBorders>
                </w:tcPr>
                <w:p w14:paraId="0F9D975F" w14:textId="77777777" w:rsidR="003C4D34" w:rsidRPr="003C4D34" w:rsidRDefault="003C4D34" w:rsidP="003C4D34">
                  <w:pPr>
                    <w:pStyle w:val="TAC"/>
                    <w:rPr>
                      <w:rFonts w:cs="Arial"/>
                      <w:color w:val="000000" w:themeColor="text1"/>
                      <w:szCs w:val="18"/>
                      <w:lang w:val="en-US"/>
                    </w:rPr>
                  </w:pPr>
                  <w:r w:rsidRPr="003C4D34">
                    <w:rPr>
                      <w:rFonts w:cs="Arial"/>
                      <w:color w:val="000000" w:themeColor="text1"/>
                      <w:szCs w:val="18"/>
                      <w:lang w:val="en-US"/>
                    </w:rPr>
                    <w:t>N/A</w:t>
                  </w:r>
                </w:p>
              </w:tc>
            </w:tr>
            <w:tr w:rsidR="003C4D34" w14:paraId="1BDD910E" w14:textId="77777777" w:rsidTr="007B48A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8D71022" w14:textId="77777777" w:rsidR="003C4D34" w:rsidRPr="003C4D34" w:rsidRDefault="003C4D34" w:rsidP="003C4D34">
                  <w:pPr>
                    <w:pStyle w:val="TAC"/>
                    <w:rPr>
                      <w:color w:val="000000" w:themeColor="text1"/>
                      <w:lang w:val="en-US"/>
                    </w:rPr>
                  </w:pPr>
                  <w:r w:rsidRPr="003C4D34">
                    <w:rPr>
                      <w:color w:val="000000" w:themeColor="text1"/>
                      <w:lang w:val="en-US"/>
                    </w:rPr>
                    <w:t>960</w:t>
                  </w:r>
                </w:p>
              </w:tc>
              <w:tc>
                <w:tcPr>
                  <w:tcW w:w="0" w:type="auto"/>
                  <w:tcBorders>
                    <w:top w:val="single" w:sz="4" w:space="0" w:color="auto"/>
                    <w:left w:val="single" w:sz="4" w:space="0" w:color="auto"/>
                    <w:bottom w:val="single" w:sz="4" w:space="0" w:color="auto"/>
                    <w:right w:val="single" w:sz="4" w:space="0" w:color="auto"/>
                  </w:tcBorders>
                </w:tcPr>
                <w:p w14:paraId="2D92BB26" w14:textId="77777777" w:rsidR="003C4D34" w:rsidRPr="003C4D34" w:rsidRDefault="003C4D34" w:rsidP="003C4D34">
                  <w:pPr>
                    <w:pStyle w:val="TAC"/>
                    <w:rPr>
                      <w:rFonts w:cs="Arial"/>
                      <w:color w:val="000000" w:themeColor="text1"/>
                      <w:szCs w:val="18"/>
                      <w:lang w:val="en-US"/>
                    </w:rPr>
                  </w:pPr>
                  <w:r w:rsidRPr="003C4D34">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71226FA0" w14:textId="77777777" w:rsidR="003C4D34" w:rsidRPr="003C4D34" w:rsidRDefault="003C4D34" w:rsidP="003C4D34">
                  <w:pPr>
                    <w:pStyle w:val="TAC"/>
                    <w:rPr>
                      <w:rFonts w:cs="Arial"/>
                      <w:color w:val="000000" w:themeColor="text1"/>
                      <w:szCs w:val="18"/>
                      <w:lang w:val="en-US"/>
                    </w:rPr>
                  </w:pPr>
                  <w:r w:rsidRPr="003C4D34">
                    <w:rPr>
                      <w:rFonts w:cs="Arial"/>
                      <w:color w:val="000000" w:themeColor="text1"/>
                      <w:szCs w:val="18"/>
                      <w:lang w:val="en-US"/>
                    </w:rPr>
                    <w:t>14.7</w:t>
                  </w:r>
                </w:p>
              </w:tc>
              <w:tc>
                <w:tcPr>
                  <w:tcW w:w="0" w:type="auto"/>
                  <w:tcBorders>
                    <w:top w:val="single" w:sz="4" w:space="0" w:color="auto"/>
                    <w:left w:val="single" w:sz="4" w:space="0" w:color="auto"/>
                    <w:bottom w:val="single" w:sz="4" w:space="0" w:color="auto"/>
                    <w:right w:val="single" w:sz="4" w:space="0" w:color="auto"/>
                  </w:tcBorders>
                </w:tcPr>
                <w:p w14:paraId="512150A0" w14:textId="77777777" w:rsidR="003C4D34" w:rsidRPr="003C4D34" w:rsidRDefault="003C4D34" w:rsidP="003C4D34">
                  <w:pPr>
                    <w:pStyle w:val="TAC"/>
                    <w:rPr>
                      <w:rFonts w:cs="Arial"/>
                      <w:color w:val="000000" w:themeColor="text1"/>
                      <w:szCs w:val="18"/>
                      <w:lang w:val="en-US"/>
                    </w:rPr>
                  </w:pPr>
                  <w:r w:rsidRPr="003C4D34">
                    <w:rPr>
                      <w:rFonts w:cs="Arial"/>
                      <w:color w:val="000000" w:themeColor="text1"/>
                      <w:szCs w:val="18"/>
                      <w:lang w:val="en-US"/>
                    </w:rPr>
                    <w:t>17.7</w:t>
                  </w:r>
                </w:p>
              </w:tc>
              <w:tc>
                <w:tcPr>
                  <w:tcW w:w="0" w:type="auto"/>
                  <w:tcBorders>
                    <w:top w:val="single" w:sz="4" w:space="0" w:color="auto"/>
                    <w:left w:val="single" w:sz="4" w:space="0" w:color="auto"/>
                    <w:bottom w:val="single" w:sz="4" w:space="0" w:color="auto"/>
                    <w:right w:val="single" w:sz="4" w:space="0" w:color="auto"/>
                  </w:tcBorders>
                </w:tcPr>
                <w:p w14:paraId="061EDB93" w14:textId="77777777" w:rsidR="003C4D34" w:rsidRPr="003C4D34" w:rsidRDefault="003C4D34" w:rsidP="003C4D34">
                  <w:pPr>
                    <w:pStyle w:val="TAC"/>
                    <w:rPr>
                      <w:rFonts w:cs="Arial"/>
                      <w:color w:val="000000" w:themeColor="text1"/>
                      <w:szCs w:val="18"/>
                      <w:lang w:val="en-US"/>
                    </w:rPr>
                  </w:pPr>
                  <w:r w:rsidRPr="003C4D34">
                    <w:rPr>
                      <w:rFonts w:cs="Arial"/>
                      <w:color w:val="000000" w:themeColor="text1"/>
                      <w:szCs w:val="18"/>
                      <w:lang w:val="en-US"/>
                    </w:rPr>
                    <w:t>20.8</w:t>
                  </w:r>
                </w:p>
              </w:tc>
              <w:tc>
                <w:tcPr>
                  <w:tcW w:w="0" w:type="auto"/>
                  <w:tcBorders>
                    <w:top w:val="single" w:sz="4" w:space="0" w:color="auto"/>
                    <w:left w:val="single" w:sz="4" w:space="0" w:color="auto"/>
                    <w:bottom w:val="single" w:sz="4" w:space="0" w:color="auto"/>
                    <w:right w:val="single" w:sz="4" w:space="0" w:color="auto"/>
                  </w:tcBorders>
                </w:tcPr>
                <w:p w14:paraId="68DA5AE2" w14:textId="77777777" w:rsidR="003C4D34" w:rsidRPr="003C4D34" w:rsidRDefault="003C4D34" w:rsidP="003C4D34">
                  <w:pPr>
                    <w:pStyle w:val="TAC"/>
                    <w:rPr>
                      <w:rFonts w:cs="Arial"/>
                      <w:color w:val="000000" w:themeColor="text1"/>
                      <w:szCs w:val="18"/>
                      <w:lang w:val="en-US"/>
                    </w:rPr>
                  </w:pPr>
                  <w:r w:rsidRPr="003C4D34">
                    <w:rPr>
                      <w:rFonts w:cs="Arial"/>
                      <w:color w:val="000000" w:themeColor="text1"/>
                      <w:szCs w:val="18"/>
                      <w:lang w:val="en-US"/>
                    </w:rPr>
                    <w:t>21.5</w:t>
                  </w:r>
                </w:p>
              </w:tc>
            </w:tr>
          </w:tbl>
          <w:p w14:paraId="1E1290B8" w14:textId="77777777" w:rsidR="003C4D34" w:rsidRDefault="003C4D34" w:rsidP="003C4D34">
            <w:pPr>
              <w:spacing w:after="120"/>
              <w:rPr>
                <w:color w:val="000000" w:themeColor="text1"/>
                <w:szCs w:val="24"/>
                <w:lang w:eastAsia="zh-CN"/>
              </w:rPr>
            </w:pPr>
          </w:p>
          <w:p w14:paraId="49469306" w14:textId="51B6F831" w:rsidR="003C4D34" w:rsidRDefault="003C4D34" w:rsidP="003C4D34">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 xml:space="preserve">- </w:t>
            </w:r>
            <w:r w:rsidRPr="003C4D34">
              <w:rPr>
                <w:rFonts w:eastAsia="SimSun"/>
                <w:color w:val="000000" w:themeColor="text1"/>
                <w:szCs w:val="24"/>
                <w:lang w:eastAsia="zh-CN"/>
              </w:rPr>
              <w:t>Option 2: other (specify why not Option 1).</w:t>
            </w:r>
          </w:p>
          <w:p w14:paraId="10CA6252" w14:textId="77777777" w:rsidR="003C4D34" w:rsidRPr="003C4D34" w:rsidRDefault="003C4D34" w:rsidP="003C4D34">
            <w:pPr>
              <w:overflowPunct/>
              <w:autoSpaceDE/>
              <w:autoSpaceDN/>
              <w:adjustRightInd/>
              <w:spacing w:after="120"/>
              <w:textAlignment w:val="auto"/>
              <w:rPr>
                <w:rFonts w:eastAsia="MS Mincho"/>
                <w:color w:val="000000" w:themeColor="text1"/>
              </w:rPr>
            </w:pPr>
            <w:r w:rsidRPr="003C4D34">
              <w:rPr>
                <w:color w:val="000000" w:themeColor="text1"/>
              </w:rPr>
              <w:t>GTW Oct 12</w:t>
            </w:r>
            <w:r w:rsidRPr="003C4D34">
              <w:rPr>
                <w:color w:val="000000" w:themeColor="text1"/>
                <w:vertAlign w:val="superscript"/>
              </w:rPr>
              <w:t>th</w:t>
            </w:r>
            <w:r w:rsidRPr="003C4D34">
              <w:rPr>
                <w:color w:val="000000" w:themeColor="text1"/>
              </w:rPr>
              <w:t xml:space="preserve"> agreement: </w:t>
            </w:r>
            <w:r w:rsidRPr="003C4D34">
              <w:rPr>
                <w:color w:val="000000" w:themeColor="text1"/>
                <w:highlight w:val="green"/>
              </w:rPr>
              <w:t>Option 1 agreed</w:t>
            </w:r>
          </w:p>
          <w:p w14:paraId="7764A41C" w14:textId="47E339DB" w:rsidR="00C44281" w:rsidRPr="00651CCE" w:rsidRDefault="009F48F0">
            <w:pPr>
              <w:rPr>
                <w:rFonts w:eastAsiaTheme="minorEastAsia"/>
                <w:color w:val="000000" w:themeColor="text1"/>
                <w:lang w:val="en-US" w:eastAsia="zh-CN"/>
              </w:rPr>
            </w:pPr>
            <w:r w:rsidRPr="00651CCE">
              <w:rPr>
                <w:rFonts w:eastAsiaTheme="minorEastAsia"/>
                <w:i/>
                <w:color w:val="000000" w:themeColor="text1"/>
                <w:lang w:val="en-US" w:eastAsia="zh-CN"/>
              </w:rPr>
              <w:t>Recommendations</w:t>
            </w:r>
            <w:r w:rsidRPr="00651CCE">
              <w:rPr>
                <w:rFonts w:eastAsiaTheme="minorEastAsia" w:hint="eastAsia"/>
                <w:i/>
                <w:color w:val="000000" w:themeColor="text1"/>
                <w:lang w:val="en-US" w:eastAsia="zh-CN"/>
              </w:rPr>
              <w:t xml:space="preserve"> for 2</w:t>
            </w:r>
            <w:r w:rsidRPr="00651CCE">
              <w:rPr>
                <w:rFonts w:eastAsiaTheme="minorEastAsia" w:hint="eastAsia"/>
                <w:i/>
                <w:color w:val="000000" w:themeColor="text1"/>
                <w:vertAlign w:val="superscript"/>
                <w:lang w:val="en-US" w:eastAsia="zh-CN"/>
              </w:rPr>
              <w:t>nd</w:t>
            </w:r>
            <w:r w:rsidRPr="00651CCE">
              <w:rPr>
                <w:rFonts w:eastAsiaTheme="minorEastAsia" w:hint="eastAsia"/>
                <w:i/>
                <w:color w:val="000000" w:themeColor="text1"/>
                <w:lang w:val="en-US" w:eastAsia="zh-CN"/>
              </w:rPr>
              <w:t xml:space="preserve"> round:</w:t>
            </w:r>
            <w:r w:rsidR="00A35632">
              <w:rPr>
                <w:rFonts w:eastAsiaTheme="minorEastAsia"/>
                <w:i/>
                <w:color w:val="000000" w:themeColor="text1"/>
                <w:lang w:val="en-US" w:eastAsia="zh-CN"/>
              </w:rPr>
              <w:t xml:space="preserve"> </w:t>
            </w:r>
            <w:r w:rsidR="00A35632" w:rsidRPr="00A35632">
              <w:rPr>
                <w:rFonts w:eastAsiaTheme="minorEastAsia"/>
                <w:color w:val="000000" w:themeColor="text1"/>
                <w:lang w:val="en-US" w:eastAsia="zh-CN"/>
              </w:rPr>
              <w:t>no further discussion.</w:t>
            </w:r>
            <w:r w:rsidR="00A35632">
              <w:rPr>
                <w:rFonts w:eastAsiaTheme="minorEastAsia"/>
                <w:i/>
                <w:color w:val="000000" w:themeColor="text1"/>
                <w:lang w:val="en-US" w:eastAsia="zh-CN"/>
              </w:rPr>
              <w:t xml:space="preserve"> </w:t>
            </w:r>
          </w:p>
        </w:tc>
      </w:tr>
      <w:tr w:rsidR="00651CCE" w14:paraId="458E8C25" w14:textId="77777777" w:rsidTr="003C4D34">
        <w:tc>
          <w:tcPr>
            <w:tcW w:w="1233" w:type="dxa"/>
          </w:tcPr>
          <w:p w14:paraId="1ADB1F9A" w14:textId="5FAC77AE" w:rsidR="00651CCE" w:rsidRPr="00F52D83" w:rsidRDefault="00F52D83">
            <w:pPr>
              <w:rPr>
                <w:rFonts w:eastAsiaTheme="minorEastAsia"/>
                <w:b/>
                <w:bCs/>
                <w:color w:val="000000" w:themeColor="text1"/>
                <w:lang w:val="en-US" w:eastAsia="zh-CN"/>
              </w:rPr>
            </w:pPr>
            <w:r w:rsidRPr="00F52D83">
              <w:rPr>
                <w:rFonts w:eastAsiaTheme="minorEastAsia"/>
                <w:b/>
                <w:bCs/>
                <w:color w:val="000000" w:themeColor="text1"/>
                <w:lang w:val="en-US" w:eastAsia="zh-CN"/>
              </w:rPr>
              <w:t>Sub-topic 1-2: EVM</w:t>
            </w:r>
          </w:p>
        </w:tc>
        <w:tc>
          <w:tcPr>
            <w:tcW w:w="8398" w:type="dxa"/>
          </w:tcPr>
          <w:p w14:paraId="71BABD84" w14:textId="77777777" w:rsidR="00AA3D82" w:rsidRDefault="00F52D83" w:rsidP="00AA3D82">
            <w:pPr>
              <w:rPr>
                <w:rFonts w:eastAsiaTheme="minorEastAsia"/>
                <w:i/>
                <w:color w:val="000000" w:themeColor="text1"/>
                <w:lang w:val="en-US" w:eastAsia="zh-CN"/>
              </w:rPr>
            </w:pPr>
            <w:r w:rsidRPr="00651CCE">
              <w:rPr>
                <w:rFonts w:eastAsiaTheme="minorEastAsia" w:hint="eastAsia"/>
                <w:i/>
                <w:color w:val="000000" w:themeColor="text1"/>
                <w:lang w:val="en-US" w:eastAsia="zh-CN"/>
              </w:rPr>
              <w:t>Candidate options:</w:t>
            </w:r>
          </w:p>
          <w:p w14:paraId="1F486985" w14:textId="7DDBD3D5" w:rsidR="00AA3D82" w:rsidRPr="00AA3D82" w:rsidRDefault="00AA3D82" w:rsidP="00AA3D82">
            <w:pPr>
              <w:rPr>
                <w:rFonts w:eastAsiaTheme="minorEastAsia"/>
                <w:i/>
                <w:color w:val="000000" w:themeColor="text1"/>
                <w:lang w:val="en-US" w:eastAsia="zh-CN"/>
              </w:rPr>
            </w:pPr>
            <w:r>
              <w:rPr>
                <w:rFonts w:eastAsiaTheme="minorEastAsia"/>
                <w:i/>
                <w:color w:val="000000" w:themeColor="text1"/>
                <w:lang w:val="en-US" w:eastAsia="zh-CN"/>
              </w:rPr>
              <w:t xml:space="preserve">- </w:t>
            </w:r>
            <w:r w:rsidRPr="00AA3D82">
              <w:rPr>
                <w:rFonts w:eastAsia="SimSun"/>
                <w:color w:val="000000" w:themeColor="text1"/>
                <w:szCs w:val="24"/>
                <w:lang w:eastAsia="zh-CN"/>
              </w:rPr>
              <w:t xml:space="preserve">Option 1: </w:t>
            </w:r>
            <w:r w:rsidRPr="00AA3D82">
              <w:rPr>
                <w:color w:val="000000" w:themeColor="text1"/>
              </w:rPr>
              <w:t xml:space="preserve">In test model general parameters (in TS38.141-2, clause 4.9.2.2), duration is currently described as 2 radio frames for TDD while 10 ms as measurement interval on EVM. For FR2-2, this </w:t>
            </w:r>
            <w:r w:rsidRPr="00AA3D82">
              <w:rPr>
                <w:color w:val="000000" w:themeColor="text1"/>
              </w:rPr>
              <w:lastRenderedPageBreak/>
              <w:t xml:space="preserve">should be twice of [80] slots in time length to ensure actual slots with DL signal can be preperad more than [80] slots measurement inverval for EVM </w:t>
            </w:r>
            <w:r w:rsidRPr="00AA3D82">
              <w:rPr>
                <w:rFonts w:eastAsia="SimSun"/>
                <w:color w:val="000000" w:themeColor="text1"/>
                <w:szCs w:val="24"/>
                <w:lang w:eastAsia="zh-CN"/>
              </w:rPr>
              <w:t>(</w:t>
            </w:r>
            <w:r w:rsidRPr="00AA3D82">
              <w:rPr>
                <w:color w:val="000000" w:themeColor="text1"/>
              </w:rPr>
              <w:t>R4-2216498, Keysight</w:t>
            </w:r>
            <w:r w:rsidRPr="00AA3D82">
              <w:rPr>
                <w:rFonts w:eastAsia="SimSun"/>
                <w:color w:val="000000" w:themeColor="text1"/>
                <w:szCs w:val="24"/>
                <w:lang w:eastAsia="zh-CN"/>
              </w:rPr>
              <w:t>)</w:t>
            </w:r>
          </w:p>
          <w:p w14:paraId="3804C61E" w14:textId="264D99E0" w:rsidR="00AA3D82" w:rsidRPr="00AA3D82" w:rsidRDefault="00AA3D82" w:rsidP="00AA3D82">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val="en-US" w:eastAsia="zh-CN"/>
              </w:rPr>
              <w:t xml:space="preserve">- </w:t>
            </w:r>
            <w:r w:rsidRPr="00AA3D82">
              <w:rPr>
                <w:rFonts w:eastAsia="SimSun"/>
                <w:color w:val="000000" w:themeColor="text1"/>
                <w:szCs w:val="24"/>
                <w:lang w:eastAsia="zh-CN"/>
              </w:rPr>
              <w:t xml:space="preserve">Option </w:t>
            </w:r>
            <w:r w:rsidRPr="00AA3D82">
              <w:rPr>
                <w:color w:val="000000" w:themeColor="text1"/>
              </w:rPr>
              <w:t>2: In test model data content clause (in TS38.141-2, clause 4.9.2.3), PN23 to be reset at the beginning of every [80] slots time period for FR2-2 instead every one frame for FR1/FR2-1. For remaining slots in frame, same data to be repeated every 80 slots time period</w:t>
            </w:r>
            <w:r w:rsidRPr="00AA3D82">
              <w:rPr>
                <w:rFonts w:eastAsia="SimSun"/>
                <w:color w:val="000000" w:themeColor="text1"/>
                <w:szCs w:val="24"/>
                <w:lang w:eastAsia="zh-CN"/>
              </w:rPr>
              <w:t xml:space="preserve"> (</w:t>
            </w:r>
            <w:r w:rsidRPr="00AA3D82">
              <w:rPr>
                <w:color w:val="000000" w:themeColor="text1"/>
              </w:rPr>
              <w:t>R4-2216498, Keysight</w:t>
            </w:r>
            <w:r w:rsidRPr="00AA3D82">
              <w:rPr>
                <w:rFonts w:eastAsia="SimSun"/>
                <w:color w:val="000000" w:themeColor="text1"/>
                <w:szCs w:val="24"/>
                <w:lang w:eastAsia="zh-CN"/>
              </w:rPr>
              <w:t>)</w:t>
            </w:r>
          </w:p>
          <w:p w14:paraId="2A314C95" w14:textId="79C997C7" w:rsidR="00AA3D82" w:rsidRPr="00AA3D82" w:rsidRDefault="00AA3D82" w:rsidP="00AA3D82">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 xml:space="preserve">- </w:t>
            </w:r>
            <w:r w:rsidRPr="00AA3D82">
              <w:rPr>
                <w:rFonts w:eastAsia="SimSun"/>
                <w:color w:val="000000" w:themeColor="text1"/>
                <w:szCs w:val="24"/>
                <w:lang w:eastAsia="zh-CN"/>
              </w:rPr>
              <w:t>Option 3: to propose update the Annex L for FR2-2 EVM measurement (R4-2216560, ZTE)</w:t>
            </w:r>
          </w:p>
          <w:p w14:paraId="4053C83F" w14:textId="3F09029D" w:rsidR="00AA3D82" w:rsidRDefault="00AA3D82" w:rsidP="00AA3D82">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 xml:space="preserve">- </w:t>
            </w:r>
            <w:r w:rsidRPr="00AA3D82">
              <w:rPr>
                <w:rFonts w:eastAsia="SimSun"/>
                <w:color w:val="000000" w:themeColor="text1"/>
                <w:szCs w:val="24"/>
                <w:lang w:eastAsia="zh-CN"/>
              </w:rPr>
              <w:t>Option 4: other (specify why not Options listed above)</w:t>
            </w:r>
          </w:p>
          <w:p w14:paraId="79372A32" w14:textId="77777777" w:rsidR="00AA3D82" w:rsidRDefault="00AA3D82" w:rsidP="00AA3D82">
            <w:pPr>
              <w:overflowPunct/>
              <w:autoSpaceDE/>
              <w:autoSpaceDN/>
              <w:adjustRightInd/>
              <w:spacing w:after="120"/>
              <w:textAlignment w:val="auto"/>
              <w:rPr>
                <w:rFonts w:eastAsia="SimSun"/>
                <w:color w:val="000000" w:themeColor="text1"/>
                <w:szCs w:val="24"/>
                <w:lang w:eastAsia="zh-CN"/>
              </w:rPr>
            </w:pPr>
          </w:p>
          <w:p w14:paraId="26A5BB23" w14:textId="545ABB45" w:rsidR="00AA3D82" w:rsidRPr="00AA3D82" w:rsidRDefault="00AA3D82" w:rsidP="00AA3D82">
            <w:pPr>
              <w:overflowPunct/>
              <w:autoSpaceDE/>
              <w:autoSpaceDN/>
              <w:adjustRightInd/>
              <w:spacing w:after="120"/>
              <w:textAlignment w:val="auto"/>
              <w:rPr>
                <w:rFonts w:eastAsia="SimSun"/>
                <w:color w:val="000000" w:themeColor="text1"/>
                <w:szCs w:val="24"/>
                <w:lang w:eastAsia="zh-CN"/>
              </w:rPr>
            </w:pPr>
            <w:r w:rsidRPr="00AA3D82">
              <w:rPr>
                <w:rFonts w:eastAsia="SimSun"/>
                <w:color w:val="000000" w:themeColor="text1"/>
                <w:szCs w:val="24"/>
                <w:lang w:eastAsia="zh-CN"/>
              </w:rPr>
              <w:t>GTW Oct 12</w:t>
            </w:r>
            <w:r w:rsidRPr="00AA3D82">
              <w:rPr>
                <w:rFonts w:eastAsia="SimSun"/>
                <w:color w:val="000000" w:themeColor="text1"/>
                <w:szCs w:val="24"/>
                <w:vertAlign w:val="superscript"/>
                <w:lang w:eastAsia="zh-CN"/>
              </w:rPr>
              <w:t>th</w:t>
            </w:r>
            <w:r w:rsidRPr="00AA3D82">
              <w:rPr>
                <w:rFonts w:eastAsia="SimSun"/>
                <w:color w:val="000000" w:themeColor="text1"/>
                <w:szCs w:val="24"/>
                <w:lang w:eastAsia="zh-CN"/>
              </w:rPr>
              <w:tab/>
              <w:t xml:space="preserve">agreement: </w:t>
            </w:r>
            <w:r w:rsidRPr="00AA3D82">
              <w:rPr>
                <w:rFonts w:eastAsia="SimSun"/>
                <w:color w:val="000000" w:themeColor="text1"/>
                <w:szCs w:val="24"/>
                <w:highlight w:val="green"/>
                <w:lang w:eastAsia="zh-CN"/>
              </w:rPr>
              <w:t>Option 1 and option 2 agreed as baseline and further work on the details in corresponding draft TP.</w:t>
            </w:r>
          </w:p>
          <w:p w14:paraId="6358179B" w14:textId="65B78989" w:rsidR="00AA3D82" w:rsidRDefault="00AA3D82" w:rsidP="00F52D83">
            <w:pPr>
              <w:rPr>
                <w:rFonts w:eastAsiaTheme="minorEastAsia"/>
                <w:i/>
                <w:color w:val="0070C0"/>
                <w:lang w:val="en-US" w:eastAsia="zh-CN"/>
              </w:rPr>
            </w:pPr>
            <w:r w:rsidRPr="00651CCE">
              <w:rPr>
                <w:rFonts w:eastAsiaTheme="minorEastAsia"/>
                <w:i/>
                <w:color w:val="000000" w:themeColor="text1"/>
                <w:lang w:val="en-US" w:eastAsia="zh-CN"/>
              </w:rPr>
              <w:t>Recommendations</w:t>
            </w:r>
            <w:r w:rsidRPr="00651CCE">
              <w:rPr>
                <w:rFonts w:eastAsiaTheme="minorEastAsia" w:hint="eastAsia"/>
                <w:i/>
                <w:color w:val="000000" w:themeColor="text1"/>
                <w:lang w:val="en-US" w:eastAsia="zh-CN"/>
              </w:rPr>
              <w:t xml:space="preserve"> for 2</w:t>
            </w:r>
            <w:r w:rsidRPr="00651CCE">
              <w:rPr>
                <w:rFonts w:eastAsiaTheme="minorEastAsia" w:hint="eastAsia"/>
                <w:i/>
                <w:color w:val="000000" w:themeColor="text1"/>
                <w:vertAlign w:val="superscript"/>
                <w:lang w:val="en-US" w:eastAsia="zh-CN"/>
              </w:rPr>
              <w:t>nd</w:t>
            </w:r>
            <w:r w:rsidRPr="00651CCE">
              <w:rPr>
                <w:rFonts w:eastAsiaTheme="minorEastAsia" w:hint="eastAsia"/>
                <w:i/>
                <w:color w:val="000000" w:themeColor="text1"/>
                <w:lang w:val="en-US" w:eastAsia="zh-CN"/>
              </w:rPr>
              <w:t xml:space="preserve"> round:</w:t>
            </w:r>
            <w:r>
              <w:rPr>
                <w:rFonts w:eastAsiaTheme="minorEastAsia"/>
                <w:i/>
                <w:color w:val="000000" w:themeColor="text1"/>
                <w:lang w:val="en-US" w:eastAsia="zh-CN"/>
              </w:rPr>
              <w:t xml:space="preserve"> </w:t>
            </w:r>
            <w:r w:rsidRPr="00A35632">
              <w:rPr>
                <w:rFonts w:eastAsiaTheme="minorEastAsia"/>
                <w:color w:val="000000" w:themeColor="text1"/>
                <w:lang w:val="en-US" w:eastAsia="zh-CN"/>
              </w:rPr>
              <w:t>no further discussion</w:t>
            </w:r>
            <w:r>
              <w:rPr>
                <w:rFonts w:eastAsiaTheme="minorEastAsia"/>
                <w:color w:val="000000" w:themeColor="text1"/>
                <w:lang w:val="en-US" w:eastAsia="zh-CN"/>
              </w:rPr>
              <w:t>, focus on TP</w:t>
            </w:r>
            <w:r w:rsidRPr="00A35632">
              <w:rPr>
                <w:rFonts w:eastAsiaTheme="minorEastAsia"/>
                <w:color w:val="000000" w:themeColor="text1"/>
                <w:lang w:val="en-US" w:eastAsia="zh-CN"/>
              </w:rPr>
              <w:t>.</w:t>
            </w:r>
            <w:r>
              <w:rPr>
                <w:rFonts w:eastAsiaTheme="minorEastAsia"/>
                <w:i/>
                <w:color w:val="000000" w:themeColor="text1"/>
                <w:lang w:val="en-US" w:eastAsia="zh-CN"/>
              </w:rPr>
              <w:t xml:space="preserve"> </w:t>
            </w:r>
          </w:p>
        </w:tc>
      </w:tr>
      <w:tr w:rsidR="00F52D83" w14:paraId="02E9D567" w14:textId="77777777" w:rsidTr="003C4D34">
        <w:tc>
          <w:tcPr>
            <w:tcW w:w="1233" w:type="dxa"/>
          </w:tcPr>
          <w:p w14:paraId="326A63A4" w14:textId="243954F0" w:rsidR="00F52D83" w:rsidRPr="00F52D83" w:rsidRDefault="00A26E13">
            <w:pPr>
              <w:rPr>
                <w:rFonts w:eastAsiaTheme="minorEastAsia"/>
                <w:b/>
                <w:bCs/>
                <w:color w:val="0070C0"/>
                <w:lang w:val="en-US" w:eastAsia="zh-CN"/>
              </w:rPr>
            </w:pPr>
            <w:r w:rsidRPr="00A26E13">
              <w:rPr>
                <w:rFonts w:eastAsiaTheme="minorEastAsia"/>
                <w:b/>
                <w:bCs/>
                <w:color w:val="000000" w:themeColor="text1"/>
                <w:lang w:val="en-US" w:eastAsia="zh-CN"/>
              </w:rPr>
              <w:lastRenderedPageBreak/>
              <w:t>Sub-topic 1-3: Rx OOB blocking</w:t>
            </w:r>
          </w:p>
        </w:tc>
        <w:tc>
          <w:tcPr>
            <w:tcW w:w="8398" w:type="dxa"/>
          </w:tcPr>
          <w:p w14:paraId="381F46AF" w14:textId="77777777" w:rsidR="00F52D83" w:rsidRDefault="00F52D83" w:rsidP="00F52D83">
            <w:pPr>
              <w:rPr>
                <w:rFonts w:eastAsiaTheme="minorEastAsia"/>
                <w:i/>
                <w:color w:val="000000" w:themeColor="text1"/>
                <w:lang w:val="en-US" w:eastAsia="zh-CN"/>
              </w:rPr>
            </w:pPr>
            <w:r w:rsidRPr="00651CCE">
              <w:rPr>
                <w:rFonts w:eastAsiaTheme="minorEastAsia" w:hint="eastAsia"/>
                <w:i/>
                <w:color w:val="000000" w:themeColor="text1"/>
                <w:lang w:val="en-US" w:eastAsia="zh-CN"/>
              </w:rPr>
              <w:t>Candidate options:</w:t>
            </w:r>
          </w:p>
          <w:p w14:paraId="6E7F364E" w14:textId="71B6032F" w:rsidR="003E4CD6" w:rsidRPr="003E4CD6" w:rsidRDefault="003E4CD6" w:rsidP="003E4CD6">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val="en-US" w:eastAsia="zh-CN"/>
              </w:rPr>
              <w:t xml:space="preserve">- </w:t>
            </w:r>
            <w:r w:rsidRPr="003E4CD6">
              <w:rPr>
                <w:rFonts w:eastAsia="SimSun"/>
                <w:color w:val="000000" w:themeColor="text1"/>
                <w:szCs w:val="24"/>
                <w:lang w:eastAsia="zh-CN"/>
              </w:rPr>
              <w:t>Option 1: For FR2-2 adopt the interferer signal step size description in Table 2-3 into TS 38.141-2. (R4-2215834, Ericsson)</w:t>
            </w:r>
          </w:p>
          <w:p w14:paraId="21533776" w14:textId="77777777" w:rsidR="003E4CD6" w:rsidRPr="00791D43" w:rsidRDefault="003E4CD6" w:rsidP="003E4CD6">
            <w:pPr>
              <w:pStyle w:val="TH"/>
              <w:ind w:left="936"/>
              <w:rPr>
                <w:color w:val="000000" w:themeColor="text1"/>
                <w:lang w:val="en-US" w:eastAsia="zh-CN"/>
              </w:rPr>
            </w:pPr>
            <w:r w:rsidRPr="00791D43">
              <w:rPr>
                <w:color w:val="000000" w:themeColor="text1"/>
                <w:lang w:val="en-US"/>
              </w:rPr>
              <w:t xml:space="preserve">Table </w:t>
            </w:r>
            <w:r w:rsidRPr="00791D43">
              <w:rPr>
                <w:color w:val="000000" w:themeColor="text1"/>
                <w:lang w:val="en-US" w:eastAsia="zh-CN"/>
              </w:rPr>
              <w:t>2</w:t>
            </w:r>
            <w:r w:rsidRPr="00791D43">
              <w:rPr>
                <w:color w:val="000000" w:themeColor="text1"/>
                <w:lang w:val="en-US"/>
              </w:rPr>
              <w:t>-</w:t>
            </w:r>
            <w:r w:rsidRPr="00791D43">
              <w:rPr>
                <w:color w:val="000000" w:themeColor="text1"/>
                <w:lang w:val="en-US" w:eastAsia="zh-CN"/>
              </w:rPr>
              <w:t>3</w:t>
            </w:r>
            <w:r w:rsidRPr="00791D43">
              <w:rPr>
                <w:color w:val="000000" w:themeColor="text1"/>
                <w:lang w:val="en-US"/>
              </w:rPr>
              <w:t>: Interferer signal step size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4456"/>
              <w:gridCol w:w="1377"/>
            </w:tblGrid>
            <w:tr w:rsidR="003E4CD6" w14:paraId="563AE890" w14:textId="77777777" w:rsidTr="007B48AA">
              <w:trPr>
                <w:cantSplit/>
                <w:jc w:val="center"/>
              </w:trPr>
              <w:tc>
                <w:tcPr>
                  <w:tcW w:w="1667" w:type="dxa"/>
                </w:tcPr>
                <w:p w14:paraId="10837DB7" w14:textId="77777777" w:rsidR="003E4CD6" w:rsidRDefault="003E4CD6" w:rsidP="003E4CD6">
                  <w:pPr>
                    <w:pStyle w:val="TAH"/>
                    <w:rPr>
                      <w:color w:val="000000" w:themeColor="text1"/>
                      <w:lang w:val="it-IT"/>
                    </w:rPr>
                  </w:pPr>
                  <w:r>
                    <w:rPr>
                      <w:color w:val="000000" w:themeColor="text1"/>
                      <w:lang w:val="it-IT"/>
                    </w:rPr>
                    <w:t>Frequency range</w:t>
                  </w:r>
                </w:p>
                <w:p w14:paraId="1F7A92C6" w14:textId="77777777" w:rsidR="003E4CD6" w:rsidRDefault="003E4CD6" w:rsidP="003E4CD6">
                  <w:pPr>
                    <w:pStyle w:val="TAH"/>
                    <w:rPr>
                      <w:color w:val="000000" w:themeColor="text1"/>
                      <w:lang w:val="it-IT"/>
                    </w:rPr>
                  </w:pPr>
                  <w:r>
                    <w:rPr>
                      <w:color w:val="000000" w:themeColor="text1"/>
                      <w:lang w:val="it-IT"/>
                    </w:rPr>
                    <w:t>(MHz)</w:t>
                  </w:r>
                </w:p>
              </w:tc>
              <w:tc>
                <w:tcPr>
                  <w:tcW w:w="4456" w:type="dxa"/>
                  <w:shd w:val="clear" w:color="auto" w:fill="auto"/>
                </w:tcPr>
                <w:p w14:paraId="3C5D7FBC" w14:textId="77777777" w:rsidR="003E4CD6" w:rsidRDefault="003E4CD6" w:rsidP="003E4CD6">
                  <w:pPr>
                    <w:pStyle w:val="TAH"/>
                    <w:rPr>
                      <w:color w:val="000000" w:themeColor="text1"/>
                      <w:lang w:val="it-IT"/>
                    </w:rPr>
                  </w:pPr>
                  <w:r>
                    <w:rPr>
                      <w:color w:val="000000" w:themeColor="text1"/>
                      <w:lang w:val="it-IT"/>
                    </w:rPr>
                    <w:t>Minimum supported</w:t>
                  </w:r>
                  <w:r>
                    <w:rPr>
                      <w:i/>
                      <w:color w:val="000000" w:themeColor="text1"/>
                      <w:lang w:val="it-IT"/>
                    </w:rPr>
                    <w:t xml:space="preserve"> BS channel bandwidth</w:t>
                  </w:r>
                  <w:r>
                    <w:rPr>
                      <w:color w:val="000000" w:themeColor="text1"/>
                      <w:lang w:val="it-IT"/>
                    </w:rPr>
                    <w:t xml:space="preserve"> (MHz)</w:t>
                  </w:r>
                </w:p>
              </w:tc>
              <w:tc>
                <w:tcPr>
                  <w:tcW w:w="1377" w:type="dxa"/>
                </w:tcPr>
                <w:p w14:paraId="69FA25E9" w14:textId="77777777" w:rsidR="003E4CD6" w:rsidRPr="003E4CD6" w:rsidRDefault="003E4CD6" w:rsidP="003E4CD6">
                  <w:pPr>
                    <w:pStyle w:val="TAH"/>
                    <w:rPr>
                      <w:color w:val="000000" w:themeColor="text1"/>
                      <w:lang w:val="en-US"/>
                    </w:rPr>
                  </w:pPr>
                  <w:r w:rsidRPr="003E4CD6">
                    <w:rPr>
                      <w:color w:val="000000" w:themeColor="text1"/>
                      <w:lang w:val="en-US"/>
                    </w:rPr>
                    <w:t>Measurement</w:t>
                  </w:r>
                </w:p>
                <w:p w14:paraId="3C8D5AF3" w14:textId="77777777" w:rsidR="003E4CD6" w:rsidRPr="003E4CD6" w:rsidRDefault="003E4CD6" w:rsidP="003E4CD6">
                  <w:pPr>
                    <w:pStyle w:val="TAH"/>
                    <w:rPr>
                      <w:color w:val="000000" w:themeColor="text1"/>
                      <w:lang w:val="en-US"/>
                    </w:rPr>
                  </w:pPr>
                  <w:r w:rsidRPr="003E4CD6">
                    <w:rPr>
                      <w:color w:val="000000" w:themeColor="text1"/>
                      <w:lang w:val="en-US"/>
                    </w:rPr>
                    <w:t>step size</w:t>
                  </w:r>
                </w:p>
                <w:p w14:paraId="15E6E70F" w14:textId="77777777" w:rsidR="003E4CD6" w:rsidRPr="003E4CD6" w:rsidRDefault="003E4CD6" w:rsidP="003E4CD6">
                  <w:pPr>
                    <w:pStyle w:val="TAH"/>
                    <w:rPr>
                      <w:color w:val="000000" w:themeColor="text1"/>
                      <w:lang w:val="en-US"/>
                    </w:rPr>
                  </w:pPr>
                  <w:r w:rsidRPr="003E4CD6">
                    <w:rPr>
                      <w:color w:val="000000" w:themeColor="text1"/>
                      <w:lang w:val="en-US"/>
                    </w:rPr>
                    <w:t>(MHz)</w:t>
                  </w:r>
                </w:p>
              </w:tc>
            </w:tr>
            <w:tr w:rsidR="003E4CD6" w14:paraId="4F054E95" w14:textId="77777777" w:rsidTr="007B48AA">
              <w:trPr>
                <w:cantSplit/>
                <w:jc w:val="center"/>
              </w:trPr>
              <w:tc>
                <w:tcPr>
                  <w:tcW w:w="1667" w:type="dxa"/>
                  <w:tcBorders>
                    <w:bottom w:val="single" w:sz="4" w:space="0" w:color="auto"/>
                  </w:tcBorders>
                </w:tcPr>
                <w:p w14:paraId="2CF8CC68" w14:textId="77777777" w:rsidR="003E4CD6" w:rsidRPr="003E4CD6" w:rsidRDefault="003E4CD6" w:rsidP="003E4CD6">
                  <w:pPr>
                    <w:pStyle w:val="TAC"/>
                    <w:rPr>
                      <w:color w:val="000000" w:themeColor="text1"/>
                      <w:lang w:val="en-US"/>
                    </w:rPr>
                  </w:pPr>
                  <w:r w:rsidRPr="003E4CD6">
                    <w:rPr>
                      <w:color w:val="000000" w:themeColor="text1"/>
                      <w:lang w:val="en-US"/>
                    </w:rPr>
                    <w:t>30 to 6000</w:t>
                  </w:r>
                </w:p>
              </w:tc>
              <w:tc>
                <w:tcPr>
                  <w:tcW w:w="4456" w:type="dxa"/>
                </w:tcPr>
                <w:p w14:paraId="5FC6816E" w14:textId="77777777" w:rsidR="003E4CD6" w:rsidRPr="003E4CD6" w:rsidRDefault="003E4CD6" w:rsidP="003E4CD6">
                  <w:pPr>
                    <w:pStyle w:val="TAC"/>
                    <w:rPr>
                      <w:color w:val="000000" w:themeColor="text1"/>
                      <w:lang w:val="en-US"/>
                    </w:rPr>
                  </w:pPr>
                  <w:r w:rsidRPr="003E4CD6">
                    <w:rPr>
                      <w:color w:val="000000" w:themeColor="text1"/>
                      <w:lang w:val="en-US"/>
                    </w:rPr>
                    <w:t>100, 400, 800, 1600, 2000</w:t>
                  </w:r>
                </w:p>
              </w:tc>
              <w:tc>
                <w:tcPr>
                  <w:tcW w:w="1377" w:type="dxa"/>
                </w:tcPr>
                <w:p w14:paraId="5D603605" w14:textId="77777777" w:rsidR="003E4CD6" w:rsidRPr="003E4CD6" w:rsidRDefault="003E4CD6" w:rsidP="003E4CD6">
                  <w:pPr>
                    <w:pStyle w:val="TAC"/>
                    <w:rPr>
                      <w:color w:val="000000" w:themeColor="text1"/>
                      <w:lang w:val="en-US" w:eastAsia="zh-CN"/>
                    </w:rPr>
                  </w:pPr>
                  <w:r w:rsidRPr="003E4CD6">
                    <w:rPr>
                      <w:color w:val="000000" w:themeColor="text1"/>
                      <w:lang w:val="en-US" w:eastAsia="zh-CN"/>
                    </w:rPr>
                    <w:t>1</w:t>
                  </w:r>
                </w:p>
              </w:tc>
            </w:tr>
            <w:tr w:rsidR="003E4CD6" w14:paraId="323CC5C5" w14:textId="77777777" w:rsidTr="007B48AA">
              <w:trPr>
                <w:cantSplit/>
                <w:jc w:val="center"/>
              </w:trPr>
              <w:tc>
                <w:tcPr>
                  <w:tcW w:w="1667" w:type="dxa"/>
                  <w:tcBorders>
                    <w:bottom w:val="nil"/>
                  </w:tcBorders>
                  <w:shd w:val="clear" w:color="auto" w:fill="auto"/>
                </w:tcPr>
                <w:p w14:paraId="19A49222" w14:textId="77777777" w:rsidR="003E4CD6" w:rsidRPr="003E4CD6" w:rsidRDefault="003E4CD6" w:rsidP="003E4CD6">
                  <w:pPr>
                    <w:pStyle w:val="TAC"/>
                    <w:rPr>
                      <w:color w:val="000000" w:themeColor="text1"/>
                      <w:lang w:val="en-US"/>
                    </w:rPr>
                  </w:pPr>
                  <w:r w:rsidRPr="003E4CD6">
                    <w:rPr>
                      <w:color w:val="000000" w:themeColor="text1"/>
                      <w:lang w:val="en-US"/>
                    </w:rPr>
                    <w:t>6000 to 142000</w:t>
                  </w:r>
                </w:p>
              </w:tc>
              <w:tc>
                <w:tcPr>
                  <w:tcW w:w="4456" w:type="dxa"/>
                </w:tcPr>
                <w:p w14:paraId="5986DA52" w14:textId="77777777" w:rsidR="003E4CD6" w:rsidRPr="003E4CD6" w:rsidRDefault="003E4CD6" w:rsidP="003E4CD6">
                  <w:pPr>
                    <w:pStyle w:val="TAC"/>
                    <w:rPr>
                      <w:color w:val="000000" w:themeColor="text1"/>
                      <w:lang w:val="en-US"/>
                    </w:rPr>
                  </w:pPr>
                  <w:r w:rsidRPr="003E4CD6">
                    <w:rPr>
                      <w:color w:val="000000" w:themeColor="text1"/>
                      <w:lang w:val="en-US"/>
                    </w:rPr>
                    <w:t>100</w:t>
                  </w:r>
                </w:p>
              </w:tc>
              <w:tc>
                <w:tcPr>
                  <w:tcW w:w="1377" w:type="dxa"/>
                </w:tcPr>
                <w:p w14:paraId="25726FEE" w14:textId="77777777" w:rsidR="003E4CD6" w:rsidRPr="003E4CD6" w:rsidRDefault="003E4CD6" w:rsidP="003E4CD6">
                  <w:pPr>
                    <w:pStyle w:val="TAC"/>
                    <w:rPr>
                      <w:color w:val="000000" w:themeColor="text1"/>
                      <w:lang w:val="en-US" w:eastAsia="zh-CN"/>
                    </w:rPr>
                  </w:pPr>
                  <w:r w:rsidRPr="003E4CD6">
                    <w:rPr>
                      <w:color w:val="000000" w:themeColor="text1"/>
                      <w:lang w:val="en-US" w:eastAsia="zh-CN"/>
                    </w:rPr>
                    <w:t>30</w:t>
                  </w:r>
                </w:p>
              </w:tc>
            </w:tr>
            <w:tr w:rsidR="003E4CD6" w14:paraId="57BB3337" w14:textId="77777777" w:rsidTr="007B48AA">
              <w:trPr>
                <w:cantSplit/>
                <w:jc w:val="center"/>
              </w:trPr>
              <w:tc>
                <w:tcPr>
                  <w:tcW w:w="1667" w:type="dxa"/>
                  <w:tcBorders>
                    <w:top w:val="nil"/>
                    <w:bottom w:val="nil"/>
                  </w:tcBorders>
                  <w:shd w:val="clear" w:color="auto" w:fill="auto"/>
                </w:tcPr>
                <w:p w14:paraId="607BD4E8" w14:textId="77777777" w:rsidR="003E4CD6" w:rsidRPr="003E4CD6" w:rsidRDefault="003E4CD6" w:rsidP="003E4CD6">
                  <w:pPr>
                    <w:pStyle w:val="TAC"/>
                    <w:rPr>
                      <w:color w:val="000000" w:themeColor="text1"/>
                      <w:lang w:val="en-US"/>
                    </w:rPr>
                  </w:pPr>
                </w:p>
              </w:tc>
              <w:tc>
                <w:tcPr>
                  <w:tcW w:w="4456" w:type="dxa"/>
                </w:tcPr>
                <w:p w14:paraId="09A3A6EB" w14:textId="77777777" w:rsidR="003E4CD6" w:rsidRPr="003E4CD6" w:rsidRDefault="003E4CD6" w:rsidP="003E4CD6">
                  <w:pPr>
                    <w:pStyle w:val="TAC"/>
                    <w:rPr>
                      <w:color w:val="000000" w:themeColor="text1"/>
                      <w:lang w:val="en-US"/>
                    </w:rPr>
                  </w:pPr>
                  <w:r w:rsidRPr="003E4CD6">
                    <w:rPr>
                      <w:color w:val="000000" w:themeColor="text1"/>
                      <w:lang w:val="en-US"/>
                    </w:rPr>
                    <w:t>400</w:t>
                  </w:r>
                </w:p>
              </w:tc>
              <w:tc>
                <w:tcPr>
                  <w:tcW w:w="1377" w:type="dxa"/>
                </w:tcPr>
                <w:p w14:paraId="664748A8" w14:textId="77777777" w:rsidR="003E4CD6" w:rsidRPr="003E4CD6" w:rsidRDefault="003E4CD6" w:rsidP="003E4CD6">
                  <w:pPr>
                    <w:pStyle w:val="TAC"/>
                    <w:rPr>
                      <w:color w:val="000000" w:themeColor="text1"/>
                      <w:lang w:val="en-US" w:eastAsia="zh-CN"/>
                    </w:rPr>
                  </w:pPr>
                  <w:r w:rsidRPr="003E4CD6">
                    <w:rPr>
                      <w:color w:val="000000" w:themeColor="text1"/>
                      <w:lang w:val="en-US" w:eastAsia="zh-CN"/>
                    </w:rPr>
                    <w:t>60</w:t>
                  </w:r>
                </w:p>
              </w:tc>
            </w:tr>
            <w:tr w:rsidR="003E4CD6" w14:paraId="43D21729" w14:textId="77777777" w:rsidTr="007B48AA">
              <w:trPr>
                <w:cantSplit/>
                <w:jc w:val="center"/>
              </w:trPr>
              <w:tc>
                <w:tcPr>
                  <w:tcW w:w="1667" w:type="dxa"/>
                  <w:tcBorders>
                    <w:top w:val="nil"/>
                    <w:bottom w:val="nil"/>
                  </w:tcBorders>
                  <w:shd w:val="clear" w:color="auto" w:fill="auto"/>
                </w:tcPr>
                <w:p w14:paraId="43A8AB2F" w14:textId="77777777" w:rsidR="003E4CD6" w:rsidRPr="003E4CD6" w:rsidRDefault="003E4CD6" w:rsidP="003E4CD6">
                  <w:pPr>
                    <w:pStyle w:val="TAC"/>
                    <w:rPr>
                      <w:color w:val="000000" w:themeColor="text1"/>
                      <w:lang w:val="en-US" w:eastAsia="zh-CN"/>
                    </w:rPr>
                  </w:pPr>
                </w:p>
              </w:tc>
              <w:tc>
                <w:tcPr>
                  <w:tcW w:w="4456" w:type="dxa"/>
                </w:tcPr>
                <w:p w14:paraId="38BBFA9F" w14:textId="77777777" w:rsidR="003E4CD6" w:rsidRPr="003E4CD6" w:rsidRDefault="003E4CD6" w:rsidP="003E4CD6">
                  <w:pPr>
                    <w:pStyle w:val="TAC"/>
                    <w:rPr>
                      <w:color w:val="000000" w:themeColor="text1"/>
                      <w:lang w:val="en-US" w:eastAsia="zh-CN"/>
                    </w:rPr>
                  </w:pPr>
                  <w:r w:rsidRPr="003E4CD6">
                    <w:rPr>
                      <w:color w:val="000000" w:themeColor="text1"/>
                      <w:lang w:val="en-US" w:eastAsia="zh-CN"/>
                    </w:rPr>
                    <w:t>800</w:t>
                  </w:r>
                </w:p>
              </w:tc>
              <w:tc>
                <w:tcPr>
                  <w:tcW w:w="1377" w:type="dxa"/>
                </w:tcPr>
                <w:p w14:paraId="1E8A89B8" w14:textId="77777777" w:rsidR="003E4CD6" w:rsidRPr="003E4CD6" w:rsidRDefault="003E4CD6" w:rsidP="003E4CD6">
                  <w:pPr>
                    <w:pStyle w:val="TAC"/>
                    <w:rPr>
                      <w:color w:val="000000" w:themeColor="text1"/>
                      <w:lang w:val="en-US" w:eastAsia="zh-CN"/>
                    </w:rPr>
                  </w:pPr>
                  <w:r w:rsidRPr="003E4CD6">
                    <w:rPr>
                      <w:color w:val="000000" w:themeColor="text1"/>
                      <w:lang w:val="en-US" w:eastAsia="zh-CN"/>
                    </w:rPr>
                    <w:t>240</w:t>
                  </w:r>
                </w:p>
              </w:tc>
            </w:tr>
            <w:tr w:rsidR="003E4CD6" w14:paraId="5BE556D0" w14:textId="77777777" w:rsidTr="007B48AA">
              <w:trPr>
                <w:cantSplit/>
                <w:jc w:val="center"/>
              </w:trPr>
              <w:tc>
                <w:tcPr>
                  <w:tcW w:w="1667" w:type="dxa"/>
                  <w:tcBorders>
                    <w:top w:val="nil"/>
                    <w:bottom w:val="nil"/>
                  </w:tcBorders>
                  <w:shd w:val="clear" w:color="auto" w:fill="auto"/>
                </w:tcPr>
                <w:p w14:paraId="6DCF4606" w14:textId="77777777" w:rsidR="003E4CD6" w:rsidRPr="003E4CD6" w:rsidRDefault="003E4CD6" w:rsidP="003E4CD6">
                  <w:pPr>
                    <w:pStyle w:val="TAC"/>
                    <w:rPr>
                      <w:color w:val="000000" w:themeColor="text1"/>
                      <w:lang w:val="en-US"/>
                    </w:rPr>
                  </w:pPr>
                </w:p>
              </w:tc>
              <w:tc>
                <w:tcPr>
                  <w:tcW w:w="4456" w:type="dxa"/>
                </w:tcPr>
                <w:p w14:paraId="43BE54FB" w14:textId="77777777" w:rsidR="003E4CD6" w:rsidRPr="003E4CD6" w:rsidRDefault="003E4CD6" w:rsidP="003E4CD6">
                  <w:pPr>
                    <w:pStyle w:val="TAC"/>
                    <w:rPr>
                      <w:color w:val="000000" w:themeColor="text1"/>
                      <w:lang w:val="en-US" w:eastAsia="zh-CN"/>
                    </w:rPr>
                  </w:pPr>
                  <w:r w:rsidRPr="003E4CD6">
                    <w:rPr>
                      <w:color w:val="000000" w:themeColor="text1"/>
                      <w:lang w:val="en-US"/>
                    </w:rPr>
                    <w:t>1600</w:t>
                  </w:r>
                </w:p>
              </w:tc>
              <w:tc>
                <w:tcPr>
                  <w:tcW w:w="1377" w:type="dxa"/>
                </w:tcPr>
                <w:p w14:paraId="77CF0450" w14:textId="77777777" w:rsidR="003E4CD6" w:rsidRPr="003E4CD6" w:rsidRDefault="003E4CD6" w:rsidP="003E4CD6">
                  <w:pPr>
                    <w:pStyle w:val="TAC"/>
                    <w:rPr>
                      <w:color w:val="000000" w:themeColor="text1"/>
                      <w:lang w:val="en-US" w:eastAsia="zh-CN"/>
                    </w:rPr>
                  </w:pPr>
                  <w:r w:rsidRPr="003E4CD6">
                    <w:rPr>
                      <w:color w:val="000000" w:themeColor="text1"/>
                      <w:lang w:val="en-US" w:eastAsia="zh-CN"/>
                    </w:rPr>
                    <w:t>240</w:t>
                  </w:r>
                </w:p>
              </w:tc>
            </w:tr>
            <w:tr w:rsidR="003E4CD6" w14:paraId="0487CA5E" w14:textId="77777777" w:rsidTr="007B48AA">
              <w:trPr>
                <w:cantSplit/>
                <w:trHeight w:val="54"/>
                <w:jc w:val="center"/>
              </w:trPr>
              <w:tc>
                <w:tcPr>
                  <w:tcW w:w="1667" w:type="dxa"/>
                  <w:tcBorders>
                    <w:top w:val="nil"/>
                  </w:tcBorders>
                  <w:shd w:val="clear" w:color="auto" w:fill="auto"/>
                </w:tcPr>
                <w:p w14:paraId="08405D2E" w14:textId="77777777" w:rsidR="003E4CD6" w:rsidRPr="003E4CD6" w:rsidRDefault="003E4CD6" w:rsidP="003E4CD6">
                  <w:pPr>
                    <w:pStyle w:val="TAC"/>
                    <w:rPr>
                      <w:color w:val="000000" w:themeColor="text1"/>
                      <w:lang w:val="en-US"/>
                    </w:rPr>
                  </w:pPr>
                </w:p>
              </w:tc>
              <w:tc>
                <w:tcPr>
                  <w:tcW w:w="4456" w:type="dxa"/>
                </w:tcPr>
                <w:p w14:paraId="28436B9A" w14:textId="77777777" w:rsidR="003E4CD6" w:rsidRPr="003E4CD6" w:rsidRDefault="003E4CD6" w:rsidP="003E4CD6">
                  <w:pPr>
                    <w:pStyle w:val="TAC"/>
                    <w:rPr>
                      <w:color w:val="000000" w:themeColor="text1"/>
                      <w:lang w:val="en-US"/>
                    </w:rPr>
                  </w:pPr>
                  <w:r w:rsidRPr="003E4CD6">
                    <w:rPr>
                      <w:color w:val="000000" w:themeColor="text1"/>
                      <w:lang w:val="en-US"/>
                    </w:rPr>
                    <w:t>2000</w:t>
                  </w:r>
                </w:p>
              </w:tc>
              <w:tc>
                <w:tcPr>
                  <w:tcW w:w="1377" w:type="dxa"/>
                </w:tcPr>
                <w:p w14:paraId="3D83CE22" w14:textId="77777777" w:rsidR="003E4CD6" w:rsidRPr="003E4CD6" w:rsidRDefault="003E4CD6" w:rsidP="003E4CD6">
                  <w:pPr>
                    <w:pStyle w:val="TAC"/>
                    <w:rPr>
                      <w:color w:val="000000" w:themeColor="text1"/>
                      <w:lang w:val="en-US" w:eastAsia="zh-CN"/>
                    </w:rPr>
                  </w:pPr>
                  <w:r w:rsidRPr="003E4CD6">
                    <w:rPr>
                      <w:color w:val="000000" w:themeColor="text1"/>
                      <w:lang w:val="en-US" w:eastAsia="zh-CN"/>
                    </w:rPr>
                    <w:t>240</w:t>
                  </w:r>
                </w:p>
              </w:tc>
            </w:tr>
          </w:tbl>
          <w:p w14:paraId="24AB2F4D" w14:textId="77777777" w:rsidR="003E4CD6" w:rsidRDefault="003E4CD6" w:rsidP="003E4CD6">
            <w:pPr>
              <w:spacing w:after="120"/>
              <w:rPr>
                <w:rFonts w:eastAsia="SimSun"/>
                <w:color w:val="000000" w:themeColor="text1"/>
                <w:szCs w:val="24"/>
                <w:lang w:eastAsia="zh-CN"/>
              </w:rPr>
            </w:pPr>
            <w:r>
              <w:rPr>
                <w:rFonts w:eastAsia="SimSun"/>
                <w:color w:val="000000" w:themeColor="text1"/>
                <w:szCs w:val="24"/>
                <w:lang w:eastAsia="zh-CN"/>
              </w:rPr>
              <w:t xml:space="preserve">- </w:t>
            </w:r>
            <w:r w:rsidRPr="003E4CD6">
              <w:rPr>
                <w:rFonts w:eastAsia="SimSun"/>
                <w:color w:val="000000" w:themeColor="text1"/>
                <w:szCs w:val="24"/>
                <w:lang w:eastAsia="zh-CN"/>
              </w:rPr>
              <w:t>Option 2: Regarding with Rx test feasibility, due to practical point of view (preparing and swapping/re-calibrating bandpass filter), maximum OOB blocking interferer frequency to be limited at 110 GHz (R4-2216497, Keysight)</w:t>
            </w:r>
          </w:p>
          <w:p w14:paraId="2D428270" w14:textId="4BB89F0F" w:rsidR="003E4CD6" w:rsidRPr="003E4CD6" w:rsidRDefault="003E4CD6" w:rsidP="003E4CD6">
            <w:pPr>
              <w:spacing w:after="120"/>
              <w:rPr>
                <w:rFonts w:eastAsia="SimSun"/>
                <w:color w:val="000000" w:themeColor="text1"/>
                <w:szCs w:val="24"/>
                <w:lang w:eastAsia="zh-CN"/>
              </w:rPr>
            </w:pPr>
            <w:r>
              <w:rPr>
                <w:rFonts w:eastAsia="SimSun"/>
                <w:color w:val="000000" w:themeColor="text1"/>
                <w:szCs w:val="24"/>
                <w:lang w:eastAsia="zh-CN"/>
              </w:rPr>
              <w:t xml:space="preserve">- </w:t>
            </w:r>
            <w:r w:rsidRPr="003E4CD6">
              <w:rPr>
                <w:rFonts w:eastAsia="SimSun"/>
                <w:color w:val="000000" w:themeColor="text1"/>
                <w:szCs w:val="24"/>
                <w:lang w:eastAsia="zh-CN"/>
              </w:rPr>
              <w:t>Option 3: other (specify why not Options listed above)</w:t>
            </w:r>
          </w:p>
          <w:p w14:paraId="7D3998B2" w14:textId="77777777" w:rsidR="003E4CD6" w:rsidRPr="003E4CD6" w:rsidRDefault="003E4CD6" w:rsidP="003E4CD6">
            <w:pPr>
              <w:overflowPunct/>
              <w:autoSpaceDE/>
              <w:autoSpaceDN/>
              <w:adjustRightInd/>
              <w:spacing w:after="120"/>
              <w:textAlignment w:val="auto"/>
              <w:rPr>
                <w:rFonts w:eastAsia="SimSun"/>
                <w:color w:val="000000" w:themeColor="text1"/>
                <w:szCs w:val="24"/>
                <w:lang w:eastAsia="zh-CN"/>
              </w:rPr>
            </w:pPr>
            <w:r w:rsidRPr="003E4CD6">
              <w:rPr>
                <w:rFonts w:eastAsia="SimSun"/>
                <w:color w:val="000000" w:themeColor="text1"/>
                <w:szCs w:val="24"/>
                <w:lang w:eastAsia="zh-CN"/>
              </w:rPr>
              <w:t>GTW Oct 12</w:t>
            </w:r>
            <w:r w:rsidRPr="003E4CD6">
              <w:rPr>
                <w:rFonts w:eastAsia="SimSun"/>
                <w:color w:val="000000" w:themeColor="text1"/>
                <w:szCs w:val="24"/>
                <w:vertAlign w:val="superscript"/>
                <w:lang w:eastAsia="zh-CN"/>
              </w:rPr>
              <w:t>th</w:t>
            </w:r>
            <w:r w:rsidRPr="003E4CD6">
              <w:rPr>
                <w:rFonts w:eastAsia="SimSun"/>
                <w:color w:val="000000" w:themeColor="text1"/>
                <w:szCs w:val="24"/>
                <w:lang w:eastAsia="zh-CN"/>
              </w:rPr>
              <w:tab/>
              <w:t>agreement:</w:t>
            </w:r>
          </w:p>
          <w:p w14:paraId="25A3E731" w14:textId="77777777" w:rsidR="003E4CD6" w:rsidRPr="00FC41B1" w:rsidRDefault="003E4CD6" w:rsidP="003E4CD6">
            <w:pPr>
              <w:pStyle w:val="ListParagraph"/>
              <w:numPr>
                <w:ilvl w:val="0"/>
                <w:numId w:val="5"/>
              </w:numPr>
              <w:overflowPunct/>
              <w:autoSpaceDE/>
              <w:autoSpaceDN/>
              <w:adjustRightInd/>
              <w:spacing w:after="120"/>
              <w:ind w:firstLineChars="0"/>
              <w:textAlignment w:val="auto"/>
              <w:rPr>
                <w:color w:val="000000" w:themeColor="text1"/>
                <w:highlight w:val="green"/>
              </w:rPr>
            </w:pPr>
            <w:r w:rsidRPr="00FC41B1">
              <w:rPr>
                <w:color w:val="000000" w:themeColor="text1"/>
                <w:highlight w:val="green"/>
              </w:rPr>
              <w:t>For step size, option 1 agreed</w:t>
            </w:r>
          </w:p>
          <w:p w14:paraId="1BE90677" w14:textId="77777777" w:rsidR="003E4CD6" w:rsidRPr="002716B3" w:rsidRDefault="003E4CD6" w:rsidP="003E4CD6">
            <w:pPr>
              <w:pStyle w:val="ListParagraph"/>
              <w:numPr>
                <w:ilvl w:val="0"/>
                <w:numId w:val="5"/>
              </w:numPr>
              <w:overflowPunct/>
              <w:autoSpaceDE/>
              <w:autoSpaceDN/>
              <w:adjustRightInd/>
              <w:spacing w:after="120"/>
              <w:ind w:firstLineChars="0"/>
              <w:textAlignment w:val="auto"/>
              <w:rPr>
                <w:color w:val="000000" w:themeColor="text1"/>
                <w:highlight w:val="green"/>
              </w:rPr>
            </w:pPr>
            <w:r w:rsidRPr="00FC41B1">
              <w:rPr>
                <w:color w:val="000000" w:themeColor="text1"/>
                <w:highlight w:val="green"/>
              </w:rPr>
              <w:t xml:space="preserve">For upper frequency limit ([142] GHz), companies are encouraged to further check. </w:t>
            </w:r>
          </w:p>
          <w:p w14:paraId="367D6072" w14:textId="23135A52" w:rsidR="00F52D83" w:rsidRDefault="00F52D83" w:rsidP="003E4CD6">
            <w:pPr>
              <w:rPr>
                <w:rFonts w:eastAsiaTheme="minorEastAsia"/>
                <w:i/>
                <w:color w:val="0070C0"/>
                <w:lang w:val="en-US" w:eastAsia="zh-CN"/>
              </w:rPr>
            </w:pPr>
            <w:r w:rsidRPr="00651CCE">
              <w:rPr>
                <w:rFonts w:eastAsiaTheme="minorEastAsia"/>
                <w:i/>
                <w:color w:val="000000" w:themeColor="text1"/>
                <w:lang w:val="en-US" w:eastAsia="zh-CN"/>
              </w:rPr>
              <w:t>Recommendations</w:t>
            </w:r>
            <w:r w:rsidRPr="00651CCE">
              <w:rPr>
                <w:rFonts w:eastAsiaTheme="minorEastAsia" w:hint="eastAsia"/>
                <w:i/>
                <w:color w:val="000000" w:themeColor="text1"/>
                <w:lang w:val="en-US" w:eastAsia="zh-CN"/>
              </w:rPr>
              <w:t xml:space="preserve"> for 2</w:t>
            </w:r>
            <w:r w:rsidRPr="00651CCE">
              <w:rPr>
                <w:rFonts w:eastAsiaTheme="minorEastAsia" w:hint="eastAsia"/>
                <w:i/>
                <w:color w:val="000000" w:themeColor="text1"/>
                <w:vertAlign w:val="superscript"/>
                <w:lang w:val="en-US" w:eastAsia="zh-CN"/>
              </w:rPr>
              <w:t>nd</w:t>
            </w:r>
            <w:r w:rsidRPr="00651CCE">
              <w:rPr>
                <w:rFonts w:eastAsiaTheme="minorEastAsia" w:hint="eastAsia"/>
                <w:i/>
                <w:color w:val="000000" w:themeColor="text1"/>
                <w:lang w:val="en-US" w:eastAsia="zh-CN"/>
              </w:rPr>
              <w:t xml:space="preserve"> round:</w:t>
            </w:r>
            <w:r w:rsidR="003E4CD6">
              <w:rPr>
                <w:rFonts w:eastAsiaTheme="minorEastAsia"/>
                <w:i/>
                <w:color w:val="000000" w:themeColor="text1"/>
                <w:lang w:val="en-US" w:eastAsia="zh-CN"/>
              </w:rPr>
              <w:t xml:space="preserve"> </w:t>
            </w:r>
            <w:r w:rsidR="003E4CD6" w:rsidRPr="003E4CD6">
              <w:rPr>
                <w:rFonts w:eastAsiaTheme="minorEastAsia"/>
                <w:color w:val="000000" w:themeColor="text1"/>
                <w:lang w:val="en-US" w:eastAsia="zh-CN"/>
              </w:rPr>
              <w:t>no further discussion on the frequency step size. Keep the discussion on the upper frequency limit open during the second round.</w:t>
            </w:r>
            <w:r w:rsidR="003E4CD6">
              <w:rPr>
                <w:rFonts w:eastAsiaTheme="minorEastAsia"/>
                <w:i/>
                <w:color w:val="000000" w:themeColor="text1"/>
                <w:lang w:val="en-US" w:eastAsia="zh-CN"/>
              </w:rPr>
              <w:t xml:space="preserve"> </w:t>
            </w:r>
          </w:p>
        </w:tc>
      </w:tr>
    </w:tbl>
    <w:p w14:paraId="57280983" w14:textId="3C484F58" w:rsidR="00C44281" w:rsidRDefault="00C44281">
      <w:pPr>
        <w:rPr>
          <w:i/>
          <w:color w:val="0070C0"/>
          <w:lang w:eastAsia="zh-CN"/>
        </w:rPr>
      </w:pPr>
    </w:p>
    <w:p w14:paraId="3601BCC2" w14:textId="77777777" w:rsidR="00C44281" w:rsidRDefault="009F48F0">
      <w:pPr>
        <w:pStyle w:val="Heading3"/>
        <w:rPr>
          <w:sz w:val="24"/>
          <w:szCs w:val="16"/>
        </w:rPr>
      </w:pPr>
      <w:r>
        <w:rPr>
          <w:sz w:val="24"/>
          <w:szCs w:val="16"/>
        </w:rPr>
        <w:t>CRs/TPs</w:t>
      </w:r>
    </w:p>
    <w:p w14:paraId="7DC602B1" w14:textId="6C11C2CA" w:rsidR="00C44281" w:rsidRDefault="009F48F0">
      <w:pPr>
        <w:pStyle w:val="Heading2"/>
      </w:pPr>
      <w:r>
        <w:t>Discussion on 2nd round</w:t>
      </w:r>
    </w:p>
    <w:p w14:paraId="46204851" w14:textId="38D810D6" w:rsidR="00A26E13" w:rsidRDefault="00A26E13" w:rsidP="00A26E13">
      <w:pPr>
        <w:rPr>
          <w:bCs/>
          <w:color w:val="000000" w:themeColor="text1"/>
          <w:u w:val="single"/>
          <w:lang w:eastAsia="ko-KR"/>
        </w:rPr>
      </w:pPr>
      <w:r>
        <w:rPr>
          <w:bCs/>
          <w:color w:val="000000" w:themeColor="text1"/>
          <w:u w:val="single"/>
          <w:lang w:eastAsia="ko-KR"/>
        </w:rPr>
        <w:t>Sub-topic 1-4</w:t>
      </w:r>
      <w:r w:rsidRPr="00A26E13">
        <w:rPr>
          <w:bCs/>
          <w:color w:val="000000" w:themeColor="text1"/>
          <w:u w:val="single"/>
          <w:lang w:eastAsia="ko-KR"/>
        </w:rPr>
        <w:t xml:space="preserve">: </w:t>
      </w:r>
      <w:r>
        <w:rPr>
          <w:bCs/>
          <w:color w:val="000000" w:themeColor="text1"/>
          <w:u w:val="single"/>
          <w:lang w:eastAsia="ko-KR"/>
        </w:rPr>
        <w:t xml:space="preserve">upper frequency range for the </w:t>
      </w:r>
      <w:r w:rsidRPr="00A26E13">
        <w:rPr>
          <w:bCs/>
          <w:color w:val="000000" w:themeColor="text1"/>
          <w:u w:val="single"/>
          <w:lang w:eastAsia="ko-KR"/>
        </w:rPr>
        <w:t>Rx OOB blocking</w:t>
      </w:r>
    </w:p>
    <w:tbl>
      <w:tblPr>
        <w:tblStyle w:val="TableGrid"/>
        <w:tblW w:w="0" w:type="auto"/>
        <w:tblLook w:val="04A0" w:firstRow="1" w:lastRow="0" w:firstColumn="1" w:lastColumn="0" w:noHBand="0" w:noVBand="1"/>
      </w:tblPr>
      <w:tblGrid>
        <w:gridCol w:w="1236"/>
        <w:gridCol w:w="8395"/>
      </w:tblGrid>
      <w:tr w:rsidR="00A26E13" w14:paraId="0D49B1DB" w14:textId="77777777" w:rsidTr="007B48AA">
        <w:tc>
          <w:tcPr>
            <w:tcW w:w="1236" w:type="dxa"/>
          </w:tcPr>
          <w:p w14:paraId="5F831887" w14:textId="77777777" w:rsidR="00A26E13" w:rsidRDefault="00A26E13" w:rsidP="007B48AA">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4350C95C" w14:textId="77777777" w:rsidR="00A26E13" w:rsidRDefault="00A26E13" w:rsidP="007B48AA">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A26E13" w14:paraId="1D72F6DE" w14:textId="77777777" w:rsidTr="007B48AA">
        <w:tc>
          <w:tcPr>
            <w:tcW w:w="1236" w:type="dxa"/>
          </w:tcPr>
          <w:p w14:paraId="5F38D375" w14:textId="2250EDC4" w:rsidR="00A26E13" w:rsidRPr="001A08D4" w:rsidRDefault="00A26E13" w:rsidP="007B48AA">
            <w:pPr>
              <w:spacing w:after="120"/>
              <w:rPr>
                <w:rFonts w:eastAsiaTheme="minorEastAsia"/>
                <w:color w:val="000000" w:themeColor="text1"/>
                <w:lang w:val="en-US" w:eastAsia="zh-CN"/>
              </w:rPr>
            </w:pPr>
          </w:p>
        </w:tc>
        <w:tc>
          <w:tcPr>
            <w:tcW w:w="8395" w:type="dxa"/>
          </w:tcPr>
          <w:p w14:paraId="2215127D" w14:textId="01AB43B3" w:rsidR="00A26E13" w:rsidRPr="001A08D4" w:rsidRDefault="00A26E13" w:rsidP="007B48AA">
            <w:pPr>
              <w:spacing w:after="120"/>
              <w:rPr>
                <w:rFonts w:eastAsiaTheme="minorEastAsia"/>
                <w:color w:val="000000" w:themeColor="text1"/>
                <w:lang w:val="en-US" w:eastAsia="zh-CN"/>
              </w:rPr>
            </w:pPr>
          </w:p>
        </w:tc>
      </w:tr>
      <w:tr w:rsidR="00A26E13" w14:paraId="29E9FA90" w14:textId="77777777" w:rsidTr="007B48AA">
        <w:tc>
          <w:tcPr>
            <w:tcW w:w="1236" w:type="dxa"/>
          </w:tcPr>
          <w:p w14:paraId="5E7551A0" w14:textId="3CC98D70" w:rsidR="00A26E13" w:rsidRPr="001A08D4" w:rsidRDefault="00A26E13" w:rsidP="007B48AA">
            <w:pPr>
              <w:spacing w:after="120"/>
              <w:rPr>
                <w:rFonts w:eastAsiaTheme="minorEastAsia"/>
                <w:color w:val="000000" w:themeColor="text1"/>
                <w:lang w:val="en-US" w:eastAsia="zh-CN"/>
              </w:rPr>
            </w:pPr>
          </w:p>
        </w:tc>
        <w:tc>
          <w:tcPr>
            <w:tcW w:w="8395" w:type="dxa"/>
          </w:tcPr>
          <w:p w14:paraId="55C9630E" w14:textId="15BE337A" w:rsidR="00A26E13" w:rsidRPr="001A08D4" w:rsidRDefault="00A26E13" w:rsidP="007B48AA">
            <w:pPr>
              <w:spacing w:after="120"/>
              <w:rPr>
                <w:rFonts w:eastAsiaTheme="minorEastAsia"/>
                <w:color w:val="000000" w:themeColor="text1"/>
                <w:lang w:val="en-US" w:eastAsia="zh-CN"/>
              </w:rPr>
            </w:pPr>
          </w:p>
        </w:tc>
      </w:tr>
      <w:tr w:rsidR="00A26E13" w14:paraId="2D04823F" w14:textId="77777777" w:rsidTr="007B48AA">
        <w:tc>
          <w:tcPr>
            <w:tcW w:w="1236" w:type="dxa"/>
          </w:tcPr>
          <w:p w14:paraId="103E1E10" w14:textId="12DF9786" w:rsidR="00A26E13" w:rsidRPr="001A08D4" w:rsidRDefault="00A26E13" w:rsidP="007B48AA">
            <w:pPr>
              <w:spacing w:after="120"/>
              <w:rPr>
                <w:rFonts w:eastAsiaTheme="minorEastAsia"/>
                <w:color w:val="000000" w:themeColor="text1"/>
                <w:lang w:val="en-US" w:eastAsia="zh-CN"/>
              </w:rPr>
            </w:pPr>
          </w:p>
        </w:tc>
        <w:tc>
          <w:tcPr>
            <w:tcW w:w="8395" w:type="dxa"/>
          </w:tcPr>
          <w:p w14:paraId="3A1404AF" w14:textId="1B43CB6B" w:rsidR="00A26E13" w:rsidRPr="001A08D4" w:rsidRDefault="00A26E13" w:rsidP="007B48AA">
            <w:pPr>
              <w:spacing w:after="120"/>
              <w:rPr>
                <w:rFonts w:eastAsiaTheme="minorEastAsia"/>
                <w:color w:val="000000" w:themeColor="text1"/>
                <w:lang w:val="en-US" w:eastAsia="zh-CN"/>
              </w:rPr>
            </w:pPr>
          </w:p>
        </w:tc>
      </w:tr>
      <w:tr w:rsidR="00A26E13" w14:paraId="71DB12AD" w14:textId="77777777" w:rsidTr="007B48AA">
        <w:tc>
          <w:tcPr>
            <w:tcW w:w="1236" w:type="dxa"/>
          </w:tcPr>
          <w:p w14:paraId="2105681B" w14:textId="612FA1A4" w:rsidR="00A26E13" w:rsidRPr="001A08D4" w:rsidRDefault="00A26E13" w:rsidP="007B48AA">
            <w:pPr>
              <w:spacing w:after="120"/>
              <w:rPr>
                <w:rFonts w:eastAsiaTheme="minorEastAsia"/>
                <w:color w:val="000000" w:themeColor="text1"/>
                <w:lang w:val="en-US" w:eastAsia="zh-CN"/>
              </w:rPr>
            </w:pPr>
          </w:p>
        </w:tc>
        <w:tc>
          <w:tcPr>
            <w:tcW w:w="8395" w:type="dxa"/>
          </w:tcPr>
          <w:p w14:paraId="677796A4" w14:textId="26C4A661" w:rsidR="00A26E13" w:rsidRPr="001A08D4" w:rsidRDefault="00A26E13" w:rsidP="007B48AA">
            <w:pPr>
              <w:spacing w:after="120"/>
              <w:rPr>
                <w:rFonts w:eastAsiaTheme="minorEastAsia"/>
                <w:color w:val="000000" w:themeColor="text1"/>
                <w:lang w:val="en-US" w:eastAsia="zh-CN"/>
              </w:rPr>
            </w:pPr>
          </w:p>
        </w:tc>
      </w:tr>
      <w:tr w:rsidR="00A26E13" w14:paraId="64CA56C1" w14:textId="77777777" w:rsidTr="007B48AA">
        <w:tc>
          <w:tcPr>
            <w:tcW w:w="1236" w:type="dxa"/>
          </w:tcPr>
          <w:p w14:paraId="7C6875C6" w14:textId="1F45241A" w:rsidR="00A26E13" w:rsidRPr="001A08D4" w:rsidRDefault="00A26E13" w:rsidP="007B48AA">
            <w:pPr>
              <w:spacing w:after="120"/>
              <w:rPr>
                <w:rFonts w:eastAsiaTheme="minorEastAsia"/>
                <w:color w:val="000000" w:themeColor="text1"/>
                <w:lang w:val="en-US" w:eastAsia="zh-CN"/>
              </w:rPr>
            </w:pPr>
          </w:p>
        </w:tc>
        <w:tc>
          <w:tcPr>
            <w:tcW w:w="8395" w:type="dxa"/>
          </w:tcPr>
          <w:p w14:paraId="4E7B21BE" w14:textId="7B58F893" w:rsidR="00A26E13" w:rsidRPr="001A08D4" w:rsidRDefault="00A26E13" w:rsidP="007B48AA">
            <w:pPr>
              <w:spacing w:after="120"/>
              <w:rPr>
                <w:rFonts w:eastAsiaTheme="minorEastAsia"/>
                <w:color w:val="000000" w:themeColor="text1"/>
                <w:lang w:val="en-US" w:eastAsia="zh-CN"/>
              </w:rPr>
            </w:pPr>
          </w:p>
        </w:tc>
      </w:tr>
      <w:tr w:rsidR="00A26E13" w14:paraId="3B194592" w14:textId="77777777" w:rsidTr="007B48AA">
        <w:tc>
          <w:tcPr>
            <w:tcW w:w="1236" w:type="dxa"/>
          </w:tcPr>
          <w:p w14:paraId="416F170F" w14:textId="5F987DE2" w:rsidR="00A26E13" w:rsidRPr="001A08D4" w:rsidRDefault="00A26E13" w:rsidP="007B48AA">
            <w:pPr>
              <w:spacing w:after="120"/>
              <w:rPr>
                <w:color w:val="000000" w:themeColor="text1"/>
                <w:lang w:val="en-US" w:eastAsia="ja-JP"/>
              </w:rPr>
            </w:pPr>
          </w:p>
        </w:tc>
        <w:tc>
          <w:tcPr>
            <w:tcW w:w="8395" w:type="dxa"/>
          </w:tcPr>
          <w:p w14:paraId="5DD47855" w14:textId="3A86C74C" w:rsidR="00A26E13" w:rsidRPr="001A08D4" w:rsidRDefault="00A26E13" w:rsidP="007B48AA">
            <w:pPr>
              <w:spacing w:after="120"/>
              <w:rPr>
                <w:color w:val="000000" w:themeColor="text1"/>
                <w:lang w:val="en-US" w:eastAsia="ja-JP"/>
              </w:rPr>
            </w:pPr>
          </w:p>
        </w:tc>
      </w:tr>
    </w:tbl>
    <w:p w14:paraId="538ED312" w14:textId="77777777" w:rsidR="00A26E13" w:rsidRDefault="00A26E13" w:rsidP="00A26E13">
      <w:pPr>
        <w:rPr>
          <w:color w:val="000000" w:themeColor="text1"/>
          <w:lang w:val="en-US" w:eastAsia="zh-CN"/>
        </w:rPr>
      </w:pPr>
      <w:r>
        <w:rPr>
          <w:rFonts w:hint="eastAsia"/>
          <w:color w:val="0070C0"/>
          <w:lang w:val="en-US" w:eastAsia="zh-CN"/>
        </w:rPr>
        <w:t xml:space="preserve"> </w:t>
      </w:r>
    </w:p>
    <w:p w14:paraId="4633A3D0" w14:textId="77777777" w:rsidR="00A26E13" w:rsidRPr="00A26E13" w:rsidRDefault="00A26E13" w:rsidP="00A26E13">
      <w:pPr>
        <w:rPr>
          <w:lang w:eastAsia="zh-CN"/>
        </w:rPr>
      </w:pPr>
    </w:p>
    <w:p w14:paraId="1C8F427B" w14:textId="77777777" w:rsidR="00A26E13" w:rsidRPr="00A26E13" w:rsidRDefault="00A26E13" w:rsidP="00A26E13">
      <w:pPr>
        <w:rPr>
          <w:lang w:val="sv-SE" w:eastAsia="zh-CN"/>
        </w:rPr>
      </w:pPr>
    </w:p>
    <w:p w14:paraId="30622CA6" w14:textId="77777777" w:rsidR="00C44281" w:rsidRDefault="00C44281">
      <w:pPr>
        <w:rPr>
          <w:lang w:val="sv-SE" w:eastAsia="zh-CN"/>
        </w:rPr>
      </w:pPr>
    </w:p>
    <w:p w14:paraId="4157A8F5" w14:textId="77777777" w:rsidR="00C44281" w:rsidRDefault="009F48F0">
      <w:pPr>
        <w:spacing w:after="0"/>
        <w:rPr>
          <w:rFonts w:ascii="Arial" w:hAnsi="Arial"/>
          <w:sz w:val="36"/>
          <w:highlight w:val="yellow"/>
          <w:lang w:val="sv-SE" w:eastAsia="ja-JP"/>
        </w:rPr>
      </w:pPr>
      <w:r>
        <w:rPr>
          <w:highlight w:val="yellow"/>
          <w:lang w:eastAsia="ja-JP"/>
        </w:rPr>
        <w:br w:type="page"/>
      </w:r>
    </w:p>
    <w:p w14:paraId="5AF991E0" w14:textId="77777777" w:rsidR="00C44281" w:rsidRDefault="009F48F0">
      <w:pPr>
        <w:pStyle w:val="Heading1"/>
        <w:rPr>
          <w:lang w:eastAsia="ja-JP"/>
        </w:rPr>
      </w:pPr>
      <w:r>
        <w:rPr>
          <w:lang w:eastAsia="ja-JP"/>
        </w:rPr>
        <w:lastRenderedPageBreak/>
        <w:t>Topic #2: MU derivation</w:t>
      </w:r>
    </w:p>
    <w:p w14:paraId="335E142B" w14:textId="77777777" w:rsidR="00C44281" w:rsidRDefault="009F48F0">
      <w:pPr>
        <w:rPr>
          <w:i/>
          <w:color w:val="0070C0"/>
          <w:highlight w:val="yellow"/>
          <w:lang w:eastAsia="zh-CN"/>
        </w:rPr>
      </w:pPr>
      <w:r>
        <w:rPr>
          <w:lang w:eastAsia="zh-CN"/>
        </w:rPr>
        <w:t xml:space="preserve">In this topic open items for the MU </w:t>
      </w:r>
      <w:r>
        <w:rPr>
          <w:color w:val="000000" w:themeColor="text1"/>
          <w:lang w:eastAsia="zh-CN"/>
        </w:rPr>
        <w:t>derivation are discussed.</w:t>
      </w:r>
      <w:r>
        <w:rPr>
          <w:i/>
          <w:color w:val="000000" w:themeColor="text1"/>
          <w:lang w:eastAsia="zh-CN"/>
        </w:rPr>
        <w:t xml:space="preserve"> </w:t>
      </w:r>
    </w:p>
    <w:p w14:paraId="3B388EA3" w14:textId="77777777" w:rsidR="00C44281" w:rsidRDefault="009F48F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C44281" w14:paraId="2C10A6FA" w14:textId="77777777">
        <w:trPr>
          <w:trHeight w:val="468"/>
        </w:trPr>
        <w:tc>
          <w:tcPr>
            <w:tcW w:w="1622" w:type="dxa"/>
            <w:vAlign w:val="center"/>
          </w:tcPr>
          <w:p w14:paraId="03C4D4F7" w14:textId="77777777" w:rsidR="00C44281" w:rsidRDefault="009F48F0">
            <w:pPr>
              <w:spacing w:before="120" w:after="120"/>
              <w:rPr>
                <w:b/>
                <w:bCs/>
              </w:rPr>
            </w:pPr>
            <w:r>
              <w:rPr>
                <w:b/>
                <w:bCs/>
              </w:rPr>
              <w:t>T-doc number</w:t>
            </w:r>
          </w:p>
        </w:tc>
        <w:tc>
          <w:tcPr>
            <w:tcW w:w="1424" w:type="dxa"/>
            <w:vAlign w:val="center"/>
          </w:tcPr>
          <w:p w14:paraId="312AC1BA" w14:textId="77777777" w:rsidR="00C44281" w:rsidRDefault="009F48F0">
            <w:pPr>
              <w:spacing w:before="120" w:after="120"/>
              <w:rPr>
                <w:b/>
                <w:bCs/>
              </w:rPr>
            </w:pPr>
            <w:r>
              <w:rPr>
                <w:b/>
                <w:bCs/>
              </w:rPr>
              <w:t>Company</w:t>
            </w:r>
          </w:p>
        </w:tc>
        <w:tc>
          <w:tcPr>
            <w:tcW w:w="6585" w:type="dxa"/>
            <w:vAlign w:val="center"/>
          </w:tcPr>
          <w:p w14:paraId="5056C6AC" w14:textId="77777777" w:rsidR="00C44281" w:rsidRDefault="009F48F0">
            <w:pPr>
              <w:spacing w:before="120" w:after="120"/>
              <w:rPr>
                <w:b/>
                <w:bCs/>
              </w:rPr>
            </w:pPr>
            <w:r>
              <w:rPr>
                <w:b/>
                <w:bCs/>
              </w:rPr>
              <w:t>Proposals / Observations</w:t>
            </w:r>
          </w:p>
        </w:tc>
      </w:tr>
      <w:tr w:rsidR="00C44281" w14:paraId="03B0ADDD" w14:textId="77777777">
        <w:trPr>
          <w:trHeight w:val="468"/>
        </w:trPr>
        <w:tc>
          <w:tcPr>
            <w:tcW w:w="1622" w:type="dxa"/>
          </w:tcPr>
          <w:p w14:paraId="15E28D47" w14:textId="77777777" w:rsidR="00C44281" w:rsidRDefault="009F48F0">
            <w:pPr>
              <w:spacing w:before="120" w:after="120"/>
            </w:pPr>
            <w:r>
              <w:rPr>
                <w:color w:val="000000" w:themeColor="text1"/>
                <w:szCs w:val="24"/>
                <w:lang w:eastAsia="zh-CN"/>
              </w:rPr>
              <w:t>R4-2215831</w:t>
            </w:r>
          </w:p>
        </w:tc>
        <w:tc>
          <w:tcPr>
            <w:tcW w:w="1424" w:type="dxa"/>
          </w:tcPr>
          <w:p w14:paraId="2F52A912" w14:textId="77777777" w:rsidR="00C44281" w:rsidRDefault="009F48F0">
            <w:pPr>
              <w:spacing w:before="120" w:after="120"/>
            </w:pPr>
            <w:r>
              <w:rPr>
                <w:color w:val="000000" w:themeColor="text1"/>
                <w:szCs w:val="24"/>
                <w:lang w:eastAsia="zh-CN"/>
              </w:rPr>
              <w:t>Ericsson</w:t>
            </w:r>
          </w:p>
        </w:tc>
        <w:tc>
          <w:tcPr>
            <w:tcW w:w="6585" w:type="dxa"/>
          </w:tcPr>
          <w:p w14:paraId="112CEDEF" w14:textId="77777777" w:rsidR="00C44281" w:rsidRDefault="009F48F0">
            <w:pPr>
              <w:spacing w:before="120" w:after="120"/>
            </w:pPr>
            <w:r>
              <w:t>Proposal 1: For FR2-2 follow MU evaluation approach described in TR 37.941, sub-clause 5.2.</w:t>
            </w:r>
          </w:p>
        </w:tc>
      </w:tr>
      <w:tr w:rsidR="00C44281" w14:paraId="73C8A21B" w14:textId="77777777">
        <w:trPr>
          <w:trHeight w:val="468"/>
        </w:trPr>
        <w:tc>
          <w:tcPr>
            <w:tcW w:w="1622" w:type="dxa"/>
          </w:tcPr>
          <w:p w14:paraId="2C0AA811" w14:textId="77777777" w:rsidR="00C44281" w:rsidRDefault="009F48F0">
            <w:pPr>
              <w:spacing w:before="120" w:after="120"/>
              <w:rPr>
                <w:color w:val="000000" w:themeColor="text1"/>
                <w:szCs w:val="24"/>
                <w:lang w:eastAsia="zh-CN"/>
              </w:rPr>
            </w:pPr>
            <w:r>
              <w:rPr>
                <w:color w:val="000000" w:themeColor="text1"/>
                <w:szCs w:val="24"/>
                <w:lang w:eastAsia="zh-CN"/>
              </w:rPr>
              <w:t>R4-2215573</w:t>
            </w:r>
          </w:p>
        </w:tc>
        <w:tc>
          <w:tcPr>
            <w:tcW w:w="1424" w:type="dxa"/>
          </w:tcPr>
          <w:p w14:paraId="2FDE512B" w14:textId="77777777" w:rsidR="00C44281" w:rsidRDefault="009F48F0">
            <w:pPr>
              <w:spacing w:before="120" w:after="120"/>
            </w:pPr>
            <w:r>
              <w:t>Nokia, Nokia Shanghai Bell</w:t>
            </w:r>
          </w:p>
        </w:tc>
        <w:tc>
          <w:tcPr>
            <w:tcW w:w="6585" w:type="dxa"/>
          </w:tcPr>
          <w:p w14:paraId="7EDCB2E9" w14:textId="77777777" w:rsidR="00C44281" w:rsidRDefault="009F48F0">
            <w:pPr>
              <w:spacing w:before="120" w:after="120"/>
            </w:pPr>
            <w:r>
              <w:rPr>
                <w:rFonts w:hint="eastAsia"/>
              </w:rPr>
              <w:t xml:space="preserve">Proposal: To allow additional 0.3 dB measurement uncertainty of BS OTA transmitter requirements in FR2-2 compared to the existing ones for the frequency range (43.5 GHz &lt; f </w:t>
            </w:r>
            <w:r>
              <w:rPr>
                <w:rFonts w:hint="eastAsia"/>
              </w:rPr>
              <w:t>≤</w:t>
            </w:r>
            <w:r>
              <w:rPr>
                <w:rFonts w:hint="eastAsia"/>
              </w:rPr>
              <w:t xml:space="preserve"> 48.2 GHz), except the 5.0 dB uncertainty value for transmitter spurious emissions</w:t>
            </w:r>
            <w:r>
              <w:t xml:space="preserve"> which should be able to cover up to 71 GHz.</w:t>
            </w:r>
          </w:p>
        </w:tc>
      </w:tr>
      <w:tr w:rsidR="00C44281" w14:paraId="5762A416" w14:textId="77777777">
        <w:trPr>
          <w:trHeight w:val="468"/>
        </w:trPr>
        <w:tc>
          <w:tcPr>
            <w:tcW w:w="1622" w:type="dxa"/>
          </w:tcPr>
          <w:p w14:paraId="72FFE39C" w14:textId="77777777" w:rsidR="00C44281" w:rsidRDefault="009F48F0">
            <w:pPr>
              <w:spacing w:before="120" w:after="120"/>
              <w:rPr>
                <w:color w:val="000000" w:themeColor="text1"/>
                <w:szCs w:val="24"/>
                <w:lang w:eastAsia="zh-CN"/>
              </w:rPr>
            </w:pPr>
            <w:r>
              <w:rPr>
                <w:color w:val="000000" w:themeColor="text1"/>
                <w:szCs w:val="24"/>
                <w:lang w:eastAsia="zh-CN"/>
              </w:rPr>
              <w:t>R4-2216496</w:t>
            </w:r>
          </w:p>
        </w:tc>
        <w:tc>
          <w:tcPr>
            <w:tcW w:w="1424" w:type="dxa"/>
          </w:tcPr>
          <w:p w14:paraId="5DCBD6F9" w14:textId="77777777" w:rsidR="00C44281" w:rsidRDefault="009F48F0">
            <w:pPr>
              <w:spacing w:before="120" w:after="120"/>
            </w:pPr>
            <w:r>
              <w:t>Keysight Technologies</w:t>
            </w:r>
          </w:p>
        </w:tc>
        <w:tc>
          <w:tcPr>
            <w:tcW w:w="6585" w:type="dxa"/>
          </w:tcPr>
          <w:p w14:paraId="7002FFAC" w14:textId="77777777" w:rsidR="00C44281" w:rsidRDefault="009F48F0">
            <w:r>
              <w:t>Propsal-2:</w:t>
            </w:r>
          </w:p>
          <w:p w14:paraId="3E1754EF" w14:textId="77777777" w:rsidR="00C44281" w:rsidRDefault="009F48F0">
            <w:r>
              <w:t>- Total test system MU calculation principle described in TR37.941, which is based on the ISO Guide on Evaluation of measurement dat document, should be continuously used and existing MU budget table should be used for 71GHz extention MU calculation.</w:t>
            </w:r>
          </w:p>
          <w:p w14:paraId="20221A96" w14:textId="77777777" w:rsidR="00C44281" w:rsidRDefault="009F48F0">
            <w:r>
              <w:t>- Calibration procedure assure defined and calculated MU, which doesn’t improve MU. Swithcing to Type A evaluation is not practical. (note, Type A evaluation means, use measured result (calibration results) to estimate MU. In this case, calbration procedure in test procedure is to measure some test system characteristic such as loss etc. Use of such results for MU estimation requires enough and many amount of measured results under various conditions. Which is not practical). In short, calibration procedure/method arrangement doesn’t improve system MU.</w:t>
            </w:r>
          </w:p>
        </w:tc>
      </w:tr>
      <w:tr w:rsidR="00C44281" w14:paraId="7B37FE45" w14:textId="77777777">
        <w:trPr>
          <w:trHeight w:val="468"/>
        </w:trPr>
        <w:tc>
          <w:tcPr>
            <w:tcW w:w="1622" w:type="dxa"/>
          </w:tcPr>
          <w:p w14:paraId="7E3DD7A6" w14:textId="77777777" w:rsidR="00C44281" w:rsidRDefault="009F48F0">
            <w:pPr>
              <w:spacing w:before="120" w:after="120"/>
            </w:pPr>
            <w:r>
              <w:t>R4-2215574</w:t>
            </w:r>
          </w:p>
        </w:tc>
        <w:tc>
          <w:tcPr>
            <w:tcW w:w="1424" w:type="dxa"/>
          </w:tcPr>
          <w:p w14:paraId="2586FE95" w14:textId="77777777" w:rsidR="00C44281" w:rsidRDefault="009F48F0">
            <w:pPr>
              <w:spacing w:before="120" w:after="120"/>
            </w:pPr>
            <w:r>
              <w:t>Nokia, Nokia Shanghai Bell</w:t>
            </w:r>
          </w:p>
        </w:tc>
        <w:tc>
          <w:tcPr>
            <w:tcW w:w="6585" w:type="dxa"/>
          </w:tcPr>
          <w:p w14:paraId="46E15699" w14:textId="77777777" w:rsidR="00C44281" w:rsidRDefault="009F48F0">
            <w:pPr>
              <w:pStyle w:val="BodyText"/>
              <w:snapToGrid w:val="0"/>
            </w:pPr>
            <w:r>
              <w:rPr>
                <w:color w:val="000000"/>
              </w:rPr>
              <w:t>An approach to decide the</w:t>
            </w:r>
            <w:r>
              <w:t xml:space="preserve"> MU of BS OTA RX requirements:</w:t>
            </w:r>
          </w:p>
          <w:p w14:paraId="4DC3F576" w14:textId="77777777" w:rsidR="00C44281" w:rsidRDefault="009F48F0">
            <w:r>
              <w:t>Step 1) Decide the measurement uncertainty for OTA receiver requirements in FR2-2 is to identify the uncertainty values for the existing components in FR2-1 (current candidates include RF signal generator and network analyzer) that need to be updated notably in FR2-2, assuming the uncertainty values for the other components in FR2-1 in clause 10.2 of TR 37.941 can be reused in FR2-2.</w:t>
            </w:r>
          </w:p>
          <w:p w14:paraId="71AC8D73" w14:textId="77777777" w:rsidR="00C44281" w:rsidRDefault="009F48F0">
            <w:r>
              <w:t>Step 2) Decide the measurement uncertainty for OTA receiver requirements in FR2-2 is to decide the additional components (current candidates include mixer and power sensor/meter) and the corresponding uncertainty values.</w:t>
            </w:r>
          </w:p>
          <w:p w14:paraId="03BB6FF7" w14:textId="77777777" w:rsidR="00C44281" w:rsidRDefault="009F48F0">
            <w:r>
              <w:t>Step 3) Calculate the measurement uncertainty for receiver sensitivity in FR2-2 from the measurement uncertainty for receiver sensitivity in FR2-1 by updating the uncertainty values of the components decided in step 1 as well as adding the uncertainty values of the components decided in step 2 in the corresponding tables in clause 10.2 of TR 37.941.</w:t>
            </w:r>
          </w:p>
          <w:p w14:paraId="48C2FB85" w14:textId="77777777" w:rsidR="00C44281" w:rsidRDefault="009F48F0">
            <w:pPr>
              <w:overflowPunct/>
              <w:autoSpaceDE/>
              <w:autoSpaceDN/>
              <w:adjustRightInd/>
              <w:textAlignment w:val="auto"/>
            </w:pPr>
            <w:r>
              <w:t>Step 4) Calculate the measurement uncertainty for other receiver requirements in FR2-2 from the measurement uncertainty for receiver sensitivity in FR2-2 using the corresponding formula in clauses 10 and 12 of TR 37.941.</w:t>
            </w:r>
          </w:p>
        </w:tc>
      </w:tr>
      <w:tr w:rsidR="00C44281" w14:paraId="5A6C844D" w14:textId="77777777">
        <w:trPr>
          <w:trHeight w:val="468"/>
        </w:trPr>
        <w:tc>
          <w:tcPr>
            <w:tcW w:w="1622" w:type="dxa"/>
          </w:tcPr>
          <w:p w14:paraId="2E229EEB" w14:textId="77777777" w:rsidR="00C44281" w:rsidRDefault="009F48F0">
            <w:pPr>
              <w:spacing w:before="120" w:after="120"/>
            </w:pPr>
            <w:r>
              <w:t>R4-2216497</w:t>
            </w:r>
          </w:p>
        </w:tc>
        <w:tc>
          <w:tcPr>
            <w:tcW w:w="1424" w:type="dxa"/>
          </w:tcPr>
          <w:p w14:paraId="01376EF9" w14:textId="77777777" w:rsidR="00C44281" w:rsidRDefault="009F48F0">
            <w:pPr>
              <w:spacing w:before="120" w:after="120"/>
            </w:pPr>
            <w:r>
              <w:t>Keysight Technologies</w:t>
            </w:r>
          </w:p>
        </w:tc>
        <w:tc>
          <w:tcPr>
            <w:tcW w:w="6585" w:type="dxa"/>
          </w:tcPr>
          <w:p w14:paraId="46A8F284" w14:textId="77777777" w:rsidR="00C44281" w:rsidRDefault="009F48F0">
            <w:r>
              <w:t xml:space="preserve">Proposal-2: Regarding with use of power leveling/monitoring by power </w:t>
            </w:r>
            <w:r w:rsidR="001A08D4">
              <w:t>sensor</w:t>
            </w:r>
            <w:r>
              <w:t xml:space="preserve"> on generated </w:t>
            </w:r>
            <w:r w:rsidR="001A08D4">
              <w:t>signal</w:t>
            </w:r>
            <w:r>
              <w:t xml:space="preserve"> level at generator or upconverter, because of limitation, it should be considered as optional (should not be mandated).</w:t>
            </w:r>
          </w:p>
        </w:tc>
      </w:tr>
    </w:tbl>
    <w:p w14:paraId="101C54D1" w14:textId="77777777" w:rsidR="00C44281" w:rsidRDefault="00C44281">
      <w:pPr>
        <w:rPr>
          <w:highlight w:val="yellow"/>
        </w:rPr>
      </w:pPr>
    </w:p>
    <w:p w14:paraId="29EE9D69" w14:textId="77777777" w:rsidR="00C44281" w:rsidRDefault="009F48F0">
      <w:pPr>
        <w:pStyle w:val="Heading2"/>
      </w:pPr>
      <w:r>
        <w:rPr>
          <w:rFonts w:hint="eastAsia"/>
        </w:rPr>
        <w:lastRenderedPageBreak/>
        <w:t>Open issues</w:t>
      </w:r>
      <w:r>
        <w:t xml:space="preserve"> summary</w:t>
      </w:r>
    </w:p>
    <w:p w14:paraId="4219838F" w14:textId="77777777" w:rsidR="00C44281" w:rsidRDefault="009F48F0">
      <w:pPr>
        <w:pStyle w:val="Heading3"/>
        <w:rPr>
          <w:sz w:val="24"/>
          <w:szCs w:val="16"/>
        </w:rPr>
      </w:pPr>
      <w:r>
        <w:rPr>
          <w:sz w:val="24"/>
          <w:szCs w:val="16"/>
        </w:rPr>
        <w:t xml:space="preserve">Sub-topic 2-1: MU </w:t>
      </w:r>
    </w:p>
    <w:p w14:paraId="67D8EA8D" w14:textId="77777777" w:rsidR="00C44281" w:rsidRDefault="009F48F0">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 (some are non-exclusive)</w:t>
      </w:r>
    </w:p>
    <w:p w14:paraId="07AB08C1" w14:textId="77777777" w:rsidR="00C44281" w:rsidRDefault="009F48F0">
      <w:pPr>
        <w:pStyle w:val="ListParagraph"/>
        <w:numPr>
          <w:ilvl w:val="1"/>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1: For FR2-2 follow MU evaluation approach described in TR 37.941, sub-clause 5.2 (R4-2215831, Ericsson)</w:t>
      </w:r>
    </w:p>
    <w:p w14:paraId="477B8C4F" w14:textId="77777777" w:rsidR="00C44281" w:rsidRDefault="009F48F0">
      <w:pPr>
        <w:pStyle w:val="ListParagraph"/>
        <w:numPr>
          <w:ilvl w:val="1"/>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w:t>
      </w:r>
      <w:r>
        <w:rPr>
          <w:rFonts w:eastAsia="SimSun" w:hint="eastAsia"/>
          <w:color w:val="000000" w:themeColor="text1"/>
          <w:szCs w:val="24"/>
          <w:lang w:eastAsia="zh-CN"/>
        </w:rPr>
        <w:t xml:space="preserve">To allow additional 0.3 dB measurement uncertainty of BS OTA transmitter requirements in FR2-2 compared to the existing ones for the frequency range (43.5 GHz &lt; f </w:t>
      </w:r>
      <w:r>
        <w:rPr>
          <w:rFonts w:eastAsia="SimSun" w:hint="eastAsia"/>
          <w:color w:val="000000" w:themeColor="text1"/>
          <w:szCs w:val="24"/>
          <w:lang w:eastAsia="zh-CN"/>
        </w:rPr>
        <w:t>≤</w:t>
      </w:r>
      <w:r>
        <w:rPr>
          <w:rFonts w:eastAsia="SimSun" w:hint="eastAsia"/>
          <w:color w:val="000000" w:themeColor="text1"/>
          <w:szCs w:val="24"/>
          <w:lang w:eastAsia="zh-CN"/>
        </w:rPr>
        <w:t xml:space="preserve"> 48.2 GHz), except the 5.0 dB uncertainty value for transmitter spurious emissions</w:t>
      </w:r>
      <w:r>
        <w:rPr>
          <w:rFonts w:eastAsia="SimSun"/>
          <w:color w:val="000000" w:themeColor="text1"/>
          <w:szCs w:val="24"/>
          <w:lang w:eastAsia="zh-CN"/>
        </w:rPr>
        <w:t xml:space="preserve"> which should be able to cover up to 71 GHz (R4-2215573, Nokia)</w:t>
      </w:r>
    </w:p>
    <w:p w14:paraId="69C29561" w14:textId="77777777" w:rsidR="00C44281" w:rsidRDefault="009F48F0">
      <w:pPr>
        <w:pStyle w:val="ListParagraph"/>
        <w:numPr>
          <w:ilvl w:val="1"/>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3 (R4-2216496/</w:t>
      </w:r>
      <w:r>
        <w:t xml:space="preserve"> </w:t>
      </w:r>
      <w:r>
        <w:rPr>
          <w:rFonts w:eastAsia="SimSun"/>
          <w:color w:val="000000" w:themeColor="text1"/>
          <w:szCs w:val="24"/>
          <w:lang w:eastAsia="zh-CN"/>
        </w:rPr>
        <w:t>R4-2216497 for Tx and Rx, Keysight)</w:t>
      </w:r>
    </w:p>
    <w:p w14:paraId="68E98C8B" w14:textId="77777777" w:rsidR="00C44281" w:rsidRDefault="009F48F0">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t>Total test system MU calculation principle described in TR37.941, which is based on the ISO Guide on Evaluation of measurement dat document, should be continuously used and existing MU budget table should be used for 71GHz extention MU calculation.</w:t>
      </w:r>
    </w:p>
    <w:p w14:paraId="62C19652" w14:textId="77777777" w:rsidR="00C44281" w:rsidRDefault="009F48F0">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t>Calibration procedure assure defined and calculated MU, which doesn’t improve MU. Swithcing to Type A evaluation is not practical. (note, Type A evaluation means, use measured result (calibration results) to estimate MU. In this case, calbration procedure in test procedure is to measure some test system characteristic such as loss etc. Use of such results for MU estimation requires enough and many amount of measured results under various conditions. Which is not practical). In short, calibration procedure/method arrangement doesn’t improve system MU.</w:t>
      </w:r>
    </w:p>
    <w:p w14:paraId="37B0C239" w14:textId="77777777" w:rsidR="00C44281" w:rsidRDefault="009F48F0">
      <w:pPr>
        <w:pStyle w:val="ListParagraph"/>
        <w:numPr>
          <w:ilvl w:val="1"/>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4: An approach to decide the MU of BS OTA RX requirements </w:t>
      </w:r>
      <w:r>
        <w:t>(R4-2215574, Nokia)</w:t>
      </w:r>
    </w:p>
    <w:p w14:paraId="1317D6E8" w14:textId="77777777" w:rsidR="00C44281" w:rsidRDefault="009F48F0">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t>Step 1) Decide the measurement uncertainty for OTA receiver requirements in FR2-2 is to identify the uncertainty values for the existing components in FR2-1 (current candidates include RF signal generator and network analyzer) that need to be updated notably in FR2-2, assuming the uncertainty values for the other components in FR2-1 in clause 10.2 of TR 37.941 can be reused in FR2-2.</w:t>
      </w:r>
    </w:p>
    <w:p w14:paraId="149C3FBA" w14:textId="77777777" w:rsidR="00C44281" w:rsidRDefault="009F48F0">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t>Step 2) Decide the measurement uncertainty for OTA receiver requirements in FR2-2 is to decide the additional components (current candidates include mixer and power sensor/meter) and the corresponding uncertainty values.</w:t>
      </w:r>
    </w:p>
    <w:p w14:paraId="494573F3" w14:textId="77777777" w:rsidR="00C44281" w:rsidRDefault="009F48F0">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t>Step 3) Calculate the measurement uncertainty for receiver sensitivity in FR2-2 from the measurement uncertainty for receiver sensitivity in FR2-1 by updating the uncertainty values of the components decided in step 1 as well as adding the uncertainty values of the components decided in step 2 in the corresponding tables in clause 10.2 of TR 37.941.</w:t>
      </w:r>
    </w:p>
    <w:p w14:paraId="087DFFA8" w14:textId="77777777" w:rsidR="00C44281" w:rsidRDefault="009F48F0">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t>Step 4) Calculate the measurement uncertainty for other receiver requirements in FR2-2 from the measurement uncertainty for receiver sensitivity in FR2-2 using the corresponding formula in clauses 10 and 12 of TR 37.941.</w:t>
      </w:r>
    </w:p>
    <w:p w14:paraId="64C5835B" w14:textId="77777777" w:rsidR="00C44281" w:rsidRDefault="009F48F0">
      <w:pPr>
        <w:pStyle w:val="ListParagraph"/>
        <w:numPr>
          <w:ilvl w:val="1"/>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5: MUs for measurement equipment at higher frequencies should reflect the use of calibrated composite test equipment. (R4-2215831, Ericsson)</w:t>
      </w:r>
    </w:p>
    <w:p w14:paraId="084D2429" w14:textId="77777777" w:rsidR="00C44281" w:rsidRDefault="009F48F0">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 Collect comments during the 1</w:t>
      </w:r>
      <w:r>
        <w:rPr>
          <w:rFonts w:eastAsia="SimSun"/>
          <w:color w:val="000000" w:themeColor="text1"/>
          <w:szCs w:val="24"/>
          <w:vertAlign w:val="superscript"/>
          <w:lang w:eastAsia="zh-CN"/>
        </w:rPr>
        <w:t>st</w:t>
      </w:r>
      <w:r>
        <w:rPr>
          <w:rFonts w:eastAsia="SimSun"/>
          <w:color w:val="000000" w:themeColor="text1"/>
          <w:szCs w:val="24"/>
          <w:lang w:eastAsia="zh-CN"/>
        </w:rPr>
        <w:t xml:space="preserve"> round.</w:t>
      </w:r>
    </w:p>
    <w:p w14:paraId="7B67AD7F" w14:textId="03E49C07" w:rsidR="00073C92" w:rsidRDefault="00073C92">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sidRPr="00015598">
        <w:rPr>
          <w:rFonts w:eastAsia="SimSun"/>
          <w:color w:val="000000" w:themeColor="text1"/>
          <w:szCs w:val="24"/>
          <w:lang w:eastAsia="zh-CN"/>
        </w:rPr>
        <w:t>GTW Oct 12</w:t>
      </w:r>
      <w:r w:rsidRPr="00015598">
        <w:rPr>
          <w:rFonts w:eastAsia="SimSun"/>
          <w:color w:val="000000" w:themeColor="text1"/>
          <w:szCs w:val="24"/>
          <w:vertAlign w:val="superscript"/>
          <w:lang w:eastAsia="zh-CN"/>
        </w:rPr>
        <w:t>th</w:t>
      </w:r>
      <w:r>
        <w:rPr>
          <w:rFonts w:eastAsia="SimSun"/>
          <w:color w:val="000000" w:themeColor="text1"/>
          <w:szCs w:val="24"/>
          <w:lang w:eastAsia="zh-CN"/>
        </w:rPr>
        <w:tab/>
      </w:r>
      <w:r w:rsidRPr="00015598">
        <w:rPr>
          <w:rFonts w:eastAsia="SimSun"/>
          <w:color w:val="000000" w:themeColor="text1"/>
          <w:szCs w:val="24"/>
          <w:lang w:eastAsia="zh-CN"/>
        </w:rPr>
        <w:t>agreement:</w:t>
      </w:r>
      <w:r>
        <w:rPr>
          <w:rFonts w:eastAsia="SimSun"/>
          <w:color w:val="000000" w:themeColor="text1"/>
          <w:szCs w:val="24"/>
          <w:lang w:eastAsia="zh-CN"/>
        </w:rPr>
        <w:t xml:space="preserve"> </w:t>
      </w:r>
    </w:p>
    <w:p w14:paraId="32C3BD40" w14:textId="77777777" w:rsidR="00073C92" w:rsidRPr="000806BA" w:rsidRDefault="00073C92" w:rsidP="00073C92">
      <w:pPr>
        <w:pStyle w:val="ListParagraph"/>
        <w:numPr>
          <w:ilvl w:val="0"/>
          <w:numId w:val="5"/>
        </w:numPr>
        <w:spacing w:after="120"/>
        <w:ind w:firstLineChars="0"/>
        <w:rPr>
          <w:color w:val="000000" w:themeColor="text1"/>
          <w:highlight w:val="green"/>
        </w:rPr>
      </w:pPr>
      <w:r w:rsidRPr="000806BA">
        <w:rPr>
          <w:color w:val="000000" w:themeColor="text1"/>
          <w:highlight w:val="green"/>
        </w:rPr>
        <w:t xml:space="preserve">For FR2-2 follow MU evaluation approach described in TR 37.941, sub-clause 5.2 in principle </w:t>
      </w:r>
    </w:p>
    <w:p w14:paraId="1A401239" w14:textId="77777777" w:rsidR="00073C92" w:rsidRPr="000806BA" w:rsidRDefault="00073C92" w:rsidP="00073C92">
      <w:pPr>
        <w:pStyle w:val="ListParagraph"/>
        <w:numPr>
          <w:ilvl w:val="1"/>
          <w:numId w:val="5"/>
        </w:numPr>
        <w:spacing w:after="120"/>
        <w:ind w:firstLineChars="0"/>
        <w:rPr>
          <w:color w:val="000000" w:themeColor="text1"/>
          <w:highlight w:val="green"/>
        </w:rPr>
      </w:pPr>
      <w:r w:rsidRPr="000806BA">
        <w:rPr>
          <w:color w:val="000000" w:themeColor="text1"/>
          <w:highlight w:val="green"/>
        </w:rPr>
        <w:t xml:space="preserve">Target to generate a list for the components (which can be maintained and which need to be updated) by this meeting </w:t>
      </w:r>
    </w:p>
    <w:p w14:paraId="2707E39C" w14:textId="77777777" w:rsidR="00073C92" w:rsidRDefault="00073C92" w:rsidP="00073C92">
      <w:pPr>
        <w:pStyle w:val="ListParagraph"/>
        <w:numPr>
          <w:ilvl w:val="1"/>
          <w:numId w:val="5"/>
        </w:numPr>
        <w:spacing w:after="120"/>
        <w:ind w:firstLineChars="0"/>
        <w:rPr>
          <w:color w:val="000000" w:themeColor="text1"/>
          <w:highlight w:val="green"/>
        </w:rPr>
      </w:pPr>
      <w:r w:rsidRPr="000806BA">
        <w:rPr>
          <w:color w:val="000000" w:themeColor="text1"/>
          <w:highlight w:val="green"/>
        </w:rPr>
        <w:t xml:space="preserve">TE vendors feedback is encouraged </w:t>
      </w:r>
    </w:p>
    <w:p w14:paraId="0B4A0C3A" w14:textId="1EF024DA" w:rsidR="00073C92" w:rsidRPr="00073C92" w:rsidRDefault="00073C92" w:rsidP="00073C92">
      <w:pPr>
        <w:pStyle w:val="ListParagraph"/>
        <w:numPr>
          <w:ilvl w:val="0"/>
          <w:numId w:val="5"/>
        </w:numPr>
        <w:spacing w:after="120"/>
        <w:ind w:firstLineChars="0"/>
        <w:rPr>
          <w:color w:val="000000" w:themeColor="text1"/>
          <w:highlight w:val="green"/>
        </w:rPr>
      </w:pPr>
      <w:r>
        <w:rPr>
          <w:color w:val="000000" w:themeColor="text1"/>
          <w:highlight w:val="green"/>
        </w:rPr>
        <w:t>Whether additional calibration procedure can be considered subject to companies’ further input, RAN4 shall focus on the MU values based on companies’ individual input.</w:t>
      </w:r>
    </w:p>
    <w:p w14:paraId="1270F42A" w14:textId="77777777" w:rsidR="00C44281" w:rsidRDefault="00C44281">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p>
    <w:p w14:paraId="1253BCBD" w14:textId="77777777" w:rsidR="00C44281" w:rsidRDefault="009F48F0">
      <w:pPr>
        <w:pStyle w:val="Heading3"/>
        <w:rPr>
          <w:sz w:val="24"/>
          <w:szCs w:val="16"/>
        </w:rPr>
      </w:pPr>
      <w:r>
        <w:rPr>
          <w:sz w:val="24"/>
          <w:szCs w:val="16"/>
        </w:rPr>
        <w:t xml:space="preserve">Sub-topic 2-2: up/down converters </w:t>
      </w:r>
    </w:p>
    <w:p w14:paraId="317C4B18" w14:textId="77777777" w:rsidR="00C44281" w:rsidRDefault="009F48F0">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 xml:space="preserve">Proposals </w:t>
      </w:r>
    </w:p>
    <w:p w14:paraId="0859A68C" w14:textId="77777777" w:rsidR="00C44281" w:rsidRDefault="009F48F0">
      <w:pPr>
        <w:pStyle w:val="ListParagraph"/>
        <w:numPr>
          <w:ilvl w:val="1"/>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1: In TR 37.941 describe usage of standard test equipment with up/down converters test setup, test procedure and MU evaluation. (R4-2215831, Ericsson)</w:t>
      </w:r>
    </w:p>
    <w:p w14:paraId="7256FFA1" w14:textId="77777777" w:rsidR="00C44281" w:rsidRDefault="009F48F0">
      <w:pPr>
        <w:pStyle w:val="ListParagraph"/>
        <w:numPr>
          <w:ilvl w:val="1"/>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2: other (specify why not Option 1)</w:t>
      </w:r>
    </w:p>
    <w:p w14:paraId="0E99BB3A" w14:textId="77777777" w:rsidR="00C44281" w:rsidRDefault="009F48F0">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3AB05DBD" w14:textId="77777777" w:rsidR="00C44281" w:rsidRDefault="009F48F0">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as baseline.</w:t>
      </w:r>
    </w:p>
    <w:p w14:paraId="1B08E1F2" w14:textId="77777777" w:rsidR="00C44281" w:rsidRDefault="00C44281">
      <w:pPr>
        <w:rPr>
          <w:i/>
          <w:color w:val="0070C0"/>
          <w:lang w:eastAsia="zh-CN"/>
        </w:rPr>
      </w:pPr>
    </w:p>
    <w:p w14:paraId="3ED0C2ED" w14:textId="77777777" w:rsidR="00C44281" w:rsidRDefault="009F48F0">
      <w:pPr>
        <w:pStyle w:val="Heading3"/>
        <w:rPr>
          <w:color w:val="000000" w:themeColor="text1"/>
          <w:sz w:val="24"/>
          <w:szCs w:val="16"/>
        </w:rPr>
      </w:pPr>
      <w:r>
        <w:rPr>
          <w:color w:val="000000" w:themeColor="text1"/>
          <w:sz w:val="24"/>
          <w:szCs w:val="16"/>
        </w:rPr>
        <w:t>Sub-topic 2-3: Use of power meter/sensor for Tx testing</w:t>
      </w:r>
    </w:p>
    <w:p w14:paraId="69D2D8E9" w14:textId="77777777" w:rsidR="00C44281" w:rsidRDefault="009F48F0">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 (non-exclusive):</w:t>
      </w:r>
    </w:p>
    <w:p w14:paraId="58D8422D" w14:textId="77777777" w:rsidR="00C44281" w:rsidRDefault="009F48F0">
      <w:pPr>
        <w:pStyle w:val="ListParagraph"/>
        <w:numPr>
          <w:ilvl w:val="1"/>
          <w:numId w:val="5"/>
        </w:numPr>
        <w:spacing w:after="120"/>
        <w:ind w:firstLineChars="0"/>
        <w:rPr>
          <w:rFonts w:eastAsia="SimSun"/>
          <w:color w:val="000000" w:themeColor="text1"/>
          <w:szCs w:val="24"/>
          <w:lang w:eastAsia="zh-CN"/>
        </w:rPr>
      </w:pPr>
      <w:r>
        <w:rPr>
          <w:rFonts w:eastAsia="SimSun"/>
          <w:color w:val="000000" w:themeColor="text1"/>
          <w:szCs w:val="24"/>
          <w:lang w:eastAsia="zh-CN"/>
        </w:rPr>
        <w:t>Option 1: Use of power sensor for conformance testing should be considered as optional (shouldn’t be mandated) when it’s applicable because usable power level range is very limited. Only possible use is channel power measurement because sensor takes all of signal power comes into sensor. (can’t measure ACLR as example) (R4-2216496, Keysight)</w:t>
      </w:r>
    </w:p>
    <w:p w14:paraId="7B6FA8E3" w14:textId="77777777" w:rsidR="00C44281" w:rsidRDefault="009F48F0">
      <w:pPr>
        <w:pStyle w:val="ListParagraph"/>
        <w:numPr>
          <w:ilvl w:val="1"/>
          <w:numId w:val="5"/>
        </w:numPr>
        <w:ind w:firstLineChars="0"/>
        <w:rPr>
          <w:rFonts w:eastAsia="SimSun"/>
          <w:color w:val="000000" w:themeColor="text1"/>
          <w:szCs w:val="24"/>
          <w:lang w:eastAsia="zh-CN"/>
        </w:rPr>
      </w:pPr>
      <w:r>
        <w:rPr>
          <w:rFonts w:eastAsia="SimSun"/>
          <w:color w:val="000000" w:themeColor="text1"/>
          <w:szCs w:val="24"/>
          <w:lang w:eastAsia="zh-CN"/>
        </w:rPr>
        <w:t>Option 2: Regarding with use of power leveling/monitoring by power sensor on generated signal level at generator or upconverter, because of limitation, it should be considered as optional (should not be mandated) (R4-2216497, Keysight)</w:t>
      </w:r>
    </w:p>
    <w:p w14:paraId="05AF05ED" w14:textId="77777777" w:rsidR="00C44281" w:rsidRDefault="009F48F0">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 Collect comments during the 1</w:t>
      </w:r>
      <w:r>
        <w:rPr>
          <w:rFonts w:eastAsia="SimSun"/>
          <w:color w:val="000000" w:themeColor="text1"/>
          <w:szCs w:val="24"/>
          <w:vertAlign w:val="superscript"/>
          <w:lang w:eastAsia="zh-CN"/>
        </w:rPr>
        <w:t>st</w:t>
      </w:r>
      <w:r>
        <w:rPr>
          <w:rFonts w:eastAsia="SimSun"/>
          <w:color w:val="000000" w:themeColor="text1"/>
          <w:szCs w:val="24"/>
          <w:lang w:eastAsia="zh-CN"/>
        </w:rPr>
        <w:t xml:space="preserve"> round.</w:t>
      </w:r>
    </w:p>
    <w:p w14:paraId="26831982" w14:textId="77777777" w:rsidR="00C44281" w:rsidRDefault="00C44281">
      <w:pPr>
        <w:rPr>
          <w:i/>
          <w:color w:val="0070C0"/>
          <w:lang w:eastAsia="zh-CN"/>
        </w:rPr>
      </w:pPr>
    </w:p>
    <w:p w14:paraId="0E7663DA" w14:textId="77777777" w:rsidR="00C44281" w:rsidRDefault="009F48F0">
      <w:pPr>
        <w:pStyle w:val="Heading3"/>
        <w:rPr>
          <w:sz w:val="24"/>
          <w:szCs w:val="24"/>
        </w:rPr>
      </w:pPr>
      <w:r>
        <w:rPr>
          <w:sz w:val="24"/>
          <w:szCs w:val="24"/>
        </w:rPr>
        <w:t>Sub-topic 2-4: Test equipment MU</w:t>
      </w:r>
    </w:p>
    <w:p w14:paraId="6EE14A94" w14:textId="77777777" w:rsidR="00C44281" w:rsidRDefault="009F48F0">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3F70C4C" w14:textId="77777777" w:rsidR="00C44281" w:rsidRDefault="009F48F0">
      <w:pPr>
        <w:pStyle w:val="ListParagraph"/>
        <w:numPr>
          <w:ilvl w:val="1"/>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1: We propose to consider MU values for common test equipment in Table 2.4-1 and Table 2.4-2 as baseline for FR2-2 MU evaluation work (R4-2215831, Ericsson)</w:t>
      </w:r>
    </w:p>
    <w:p w14:paraId="479F9541" w14:textId="77777777" w:rsidR="00C44281" w:rsidRDefault="009F48F0">
      <w:pPr>
        <w:keepNext/>
        <w:keepLines/>
        <w:spacing w:after="0"/>
        <w:jc w:val="center"/>
        <w:rPr>
          <w:rFonts w:ascii="Arial" w:hAnsi="Arial"/>
          <w:b/>
        </w:rPr>
      </w:pPr>
      <w:r>
        <w:rPr>
          <w:rFonts w:ascii="Arial" w:hAnsi="Arial"/>
          <w:b/>
        </w:rPr>
        <w:t>Table 2.4-1: Standard test equipment measurement uncertainty defined for FR2-1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84"/>
        <w:gridCol w:w="1701"/>
        <w:gridCol w:w="1559"/>
      </w:tblGrid>
      <w:tr w:rsidR="00C44281" w14:paraId="0D0EBDED" w14:textId="77777777">
        <w:trPr>
          <w:tblHeader/>
          <w:jc w:val="center"/>
        </w:trPr>
        <w:tc>
          <w:tcPr>
            <w:tcW w:w="4390" w:type="dxa"/>
          </w:tcPr>
          <w:p w14:paraId="502DA9B1" w14:textId="77777777" w:rsidR="00C44281" w:rsidRDefault="00C44281">
            <w:pPr>
              <w:keepNext/>
              <w:keepLines/>
              <w:spacing w:after="0"/>
              <w:jc w:val="center"/>
              <w:rPr>
                <w:rFonts w:ascii="Arial" w:hAnsi="Arial"/>
                <w:b/>
                <w:sz w:val="18"/>
              </w:rPr>
            </w:pPr>
          </w:p>
        </w:tc>
        <w:tc>
          <w:tcPr>
            <w:tcW w:w="5244" w:type="dxa"/>
            <w:gridSpan w:val="3"/>
          </w:tcPr>
          <w:p w14:paraId="02D3C54B" w14:textId="77777777" w:rsidR="00C44281" w:rsidRDefault="009F48F0">
            <w:pPr>
              <w:keepNext/>
              <w:keepLines/>
              <w:spacing w:after="0"/>
              <w:jc w:val="center"/>
              <w:rPr>
                <w:rFonts w:ascii="Arial" w:hAnsi="Arial"/>
                <w:b/>
                <w:sz w:val="18"/>
              </w:rPr>
            </w:pPr>
            <w:r>
              <w:rPr>
                <w:rFonts w:ascii="Arial" w:hAnsi="Arial"/>
                <w:b/>
                <w:sz w:val="18"/>
              </w:rPr>
              <w:t>Measurement uncertainty</w:t>
            </w:r>
          </w:p>
          <w:p w14:paraId="1144877F" w14:textId="77777777" w:rsidR="00C44281" w:rsidRDefault="009F48F0">
            <w:pPr>
              <w:keepNext/>
              <w:keepLines/>
              <w:spacing w:after="0"/>
              <w:jc w:val="center"/>
              <w:rPr>
                <w:rFonts w:ascii="Arial" w:hAnsi="Arial"/>
                <w:b/>
                <w:sz w:val="18"/>
              </w:rPr>
            </w:pPr>
            <w:r>
              <w:rPr>
                <w:rFonts w:ascii="Arial" w:hAnsi="Arial"/>
                <w:b/>
                <w:sz w:val="18"/>
              </w:rPr>
              <w:t>(dB)</w:t>
            </w:r>
          </w:p>
        </w:tc>
      </w:tr>
      <w:tr w:rsidR="00C44281" w14:paraId="4C75E7AE" w14:textId="77777777">
        <w:trPr>
          <w:tblHeader/>
          <w:jc w:val="center"/>
        </w:trPr>
        <w:tc>
          <w:tcPr>
            <w:tcW w:w="4390" w:type="dxa"/>
          </w:tcPr>
          <w:p w14:paraId="0998ECB7" w14:textId="77777777" w:rsidR="00C44281" w:rsidRDefault="009F48F0">
            <w:pPr>
              <w:keepNext/>
              <w:keepLines/>
              <w:spacing w:after="0"/>
              <w:jc w:val="center"/>
              <w:rPr>
                <w:rFonts w:ascii="Arial" w:hAnsi="Arial"/>
                <w:b/>
                <w:sz w:val="18"/>
              </w:rPr>
            </w:pPr>
            <w:r>
              <w:rPr>
                <w:rFonts w:ascii="Arial" w:hAnsi="Arial"/>
                <w:b/>
                <w:sz w:val="18"/>
              </w:rPr>
              <w:t>Test equipment</w:t>
            </w:r>
          </w:p>
        </w:tc>
        <w:tc>
          <w:tcPr>
            <w:tcW w:w="1984" w:type="dxa"/>
          </w:tcPr>
          <w:p w14:paraId="4ABDE420" w14:textId="77777777" w:rsidR="00C44281" w:rsidRDefault="009F48F0">
            <w:pPr>
              <w:keepNext/>
              <w:keepLines/>
              <w:spacing w:after="0"/>
              <w:jc w:val="center"/>
              <w:rPr>
                <w:rFonts w:ascii="Arial" w:hAnsi="Arial"/>
                <w:b/>
                <w:sz w:val="18"/>
              </w:rPr>
            </w:pPr>
            <w:r>
              <w:rPr>
                <w:rFonts w:ascii="Arial" w:hAnsi="Arial"/>
                <w:b/>
                <w:sz w:val="18"/>
              </w:rPr>
              <w:t>3 &lt; f &lt; 26 (GHz)</w:t>
            </w:r>
          </w:p>
          <w:p w14:paraId="71E56994" w14:textId="77777777" w:rsidR="00C44281" w:rsidRDefault="00C44281">
            <w:pPr>
              <w:keepNext/>
              <w:keepLines/>
              <w:spacing w:after="0"/>
              <w:jc w:val="center"/>
              <w:rPr>
                <w:rFonts w:ascii="Arial" w:hAnsi="Arial"/>
                <w:b/>
                <w:sz w:val="18"/>
              </w:rPr>
            </w:pPr>
          </w:p>
        </w:tc>
        <w:tc>
          <w:tcPr>
            <w:tcW w:w="1701" w:type="dxa"/>
            <w:shd w:val="clear" w:color="auto" w:fill="auto"/>
          </w:tcPr>
          <w:p w14:paraId="09103753" w14:textId="77777777" w:rsidR="00C44281" w:rsidRDefault="009F48F0">
            <w:pPr>
              <w:keepNext/>
              <w:keepLines/>
              <w:spacing w:after="0"/>
              <w:jc w:val="center"/>
              <w:rPr>
                <w:rFonts w:ascii="Arial" w:hAnsi="Arial"/>
                <w:b/>
                <w:sz w:val="18"/>
              </w:rPr>
            </w:pPr>
            <w:r>
              <w:rPr>
                <w:rFonts w:ascii="Arial" w:hAnsi="Arial"/>
                <w:b/>
                <w:sz w:val="18"/>
              </w:rPr>
              <w:t>37 &lt; f &lt; 43.5 (GHz)</w:t>
            </w:r>
          </w:p>
        </w:tc>
        <w:tc>
          <w:tcPr>
            <w:tcW w:w="1559" w:type="dxa"/>
          </w:tcPr>
          <w:p w14:paraId="4E2715A3" w14:textId="77777777" w:rsidR="00C44281" w:rsidRDefault="009F48F0">
            <w:pPr>
              <w:keepNext/>
              <w:keepLines/>
              <w:spacing w:after="0"/>
              <w:jc w:val="center"/>
              <w:rPr>
                <w:rFonts w:ascii="Arial" w:hAnsi="Arial"/>
                <w:b/>
                <w:sz w:val="18"/>
              </w:rPr>
            </w:pPr>
            <w:r>
              <w:rPr>
                <w:rFonts w:ascii="Arial" w:hAnsi="Arial"/>
                <w:b/>
                <w:sz w:val="18"/>
              </w:rPr>
              <w:t>43.5 &lt; f &lt; 60 (GHz)</w:t>
            </w:r>
          </w:p>
        </w:tc>
      </w:tr>
      <w:tr w:rsidR="00C44281" w14:paraId="1A72C370" w14:textId="77777777">
        <w:trPr>
          <w:trHeight w:val="172"/>
          <w:jc w:val="center"/>
        </w:trPr>
        <w:tc>
          <w:tcPr>
            <w:tcW w:w="4390" w:type="dxa"/>
          </w:tcPr>
          <w:p w14:paraId="6245D367" w14:textId="77777777" w:rsidR="00C44281" w:rsidRDefault="009F48F0">
            <w:pPr>
              <w:keepNext/>
              <w:keepLines/>
              <w:spacing w:after="0"/>
              <w:jc w:val="center"/>
              <w:rPr>
                <w:rFonts w:ascii="Arial" w:hAnsi="Arial"/>
                <w:sz w:val="18"/>
                <w:szCs w:val="18"/>
                <w:lang w:eastAsia="zh-CN"/>
              </w:rPr>
            </w:pPr>
            <w:r>
              <w:rPr>
                <w:rFonts w:ascii="Arial" w:hAnsi="Arial"/>
                <w:sz w:val="18"/>
                <w:szCs w:val="18"/>
                <w:lang w:eastAsia="zh-CN"/>
              </w:rPr>
              <w:t>Vector Network Analyzer (VNA)</w:t>
            </w:r>
          </w:p>
        </w:tc>
        <w:tc>
          <w:tcPr>
            <w:tcW w:w="1984" w:type="dxa"/>
          </w:tcPr>
          <w:p w14:paraId="2BCC046A" w14:textId="77777777" w:rsidR="00C44281" w:rsidRDefault="009F48F0">
            <w:pPr>
              <w:keepNext/>
              <w:keepLines/>
              <w:spacing w:after="0"/>
              <w:jc w:val="center"/>
              <w:rPr>
                <w:rFonts w:ascii="Arial" w:hAnsi="Arial"/>
                <w:sz w:val="18"/>
                <w:szCs w:val="18"/>
                <w:lang w:eastAsia="zh-CN"/>
              </w:rPr>
            </w:pPr>
            <w:r>
              <w:rPr>
                <w:rFonts w:ascii="Arial" w:hAnsi="Arial"/>
                <w:sz w:val="18"/>
                <w:szCs w:val="18"/>
                <w:lang w:eastAsia="zh-CN"/>
              </w:rPr>
              <w:t>0.20 (Note 1)</w:t>
            </w:r>
          </w:p>
        </w:tc>
        <w:tc>
          <w:tcPr>
            <w:tcW w:w="1701" w:type="dxa"/>
            <w:shd w:val="clear" w:color="auto" w:fill="auto"/>
          </w:tcPr>
          <w:p w14:paraId="4CD222DC" w14:textId="77777777" w:rsidR="00C44281" w:rsidRDefault="009F48F0">
            <w:pPr>
              <w:keepNext/>
              <w:keepLines/>
              <w:spacing w:after="0"/>
              <w:jc w:val="center"/>
              <w:rPr>
                <w:rFonts w:ascii="Arial" w:hAnsi="Arial"/>
                <w:sz w:val="18"/>
                <w:szCs w:val="18"/>
                <w:lang w:eastAsia="zh-CN"/>
              </w:rPr>
            </w:pPr>
            <w:r>
              <w:rPr>
                <w:rFonts w:ascii="Arial" w:hAnsi="Arial"/>
                <w:sz w:val="18"/>
                <w:szCs w:val="18"/>
                <w:lang w:eastAsia="zh-CN"/>
              </w:rPr>
              <w:t>0.30</w:t>
            </w:r>
          </w:p>
        </w:tc>
        <w:tc>
          <w:tcPr>
            <w:tcW w:w="1559" w:type="dxa"/>
          </w:tcPr>
          <w:p w14:paraId="34902F49" w14:textId="77777777" w:rsidR="00C44281" w:rsidRDefault="009F48F0">
            <w:pPr>
              <w:keepNext/>
              <w:keepLines/>
              <w:spacing w:after="0"/>
              <w:jc w:val="center"/>
              <w:rPr>
                <w:rFonts w:ascii="Arial" w:hAnsi="Arial"/>
                <w:sz w:val="18"/>
                <w:szCs w:val="18"/>
                <w:lang w:eastAsia="zh-CN"/>
              </w:rPr>
            </w:pPr>
            <w:r>
              <w:rPr>
                <w:rFonts w:ascii="Arial" w:hAnsi="Arial"/>
                <w:sz w:val="18"/>
                <w:szCs w:val="18"/>
                <w:lang w:eastAsia="zh-CN"/>
              </w:rPr>
              <w:t>0.30</w:t>
            </w:r>
          </w:p>
        </w:tc>
      </w:tr>
      <w:tr w:rsidR="00C44281" w14:paraId="0BA5B0CB" w14:textId="77777777">
        <w:trPr>
          <w:jc w:val="center"/>
        </w:trPr>
        <w:tc>
          <w:tcPr>
            <w:tcW w:w="4390" w:type="dxa"/>
          </w:tcPr>
          <w:p w14:paraId="3FC050D7" w14:textId="77777777" w:rsidR="00C44281" w:rsidRDefault="009F48F0">
            <w:pPr>
              <w:keepNext/>
              <w:keepLines/>
              <w:spacing w:after="0"/>
              <w:jc w:val="center"/>
              <w:rPr>
                <w:rFonts w:ascii="Arial" w:hAnsi="Arial"/>
                <w:sz w:val="18"/>
                <w:lang w:val="sv-SE" w:eastAsia="zh-CN"/>
              </w:rPr>
            </w:pPr>
            <w:r>
              <w:rPr>
                <w:rFonts w:ascii="Arial" w:hAnsi="Arial"/>
                <w:sz w:val="18"/>
                <w:lang w:val="sv-SE" w:eastAsia="zh-CN"/>
              </w:rPr>
              <w:t>Spectrum/Signal Analyzer (SA), Power Meter (PM)</w:t>
            </w:r>
          </w:p>
        </w:tc>
        <w:tc>
          <w:tcPr>
            <w:tcW w:w="1984" w:type="dxa"/>
          </w:tcPr>
          <w:p w14:paraId="4FEA27F0" w14:textId="77777777" w:rsidR="00C44281" w:rsidRDefault="009F48F0">
            <w:pPr>
              <w:keepNext/>
              <w:keepLines/>
              <w:spacing w:after="0"/>
              <w:jc w:val="center"/>
              <w:rPr>
                <w:rFonts w:ascii="Arial" w:hAnsi="Arial"/>
                <w:sz w:val="18"/>
                <w:lang w:val="sv-SE" w:eastAsia="zh-CN"/>
              </w:rPr>
            </w:pPr>
            <w:r>
              <w:rPr>
                <w:rFonts w:ascii="Arial" w:hAnsi="Arial"/>
                <w:sz w:val="18"/>
                <w:lang w:val="sv-SE" w:eastAsia="zh-CN"/>
              </w:rPr>
              <w:t>0.20 to 0.37 (Note 1)</w:t>
            </w:r>
          </w:p>
          <w:p w14:paraId="650B083D" w14:textId="77777777" w:rsidR="00C44281" w:rsidRDefault="00C44281">
            <w:pPr>
              <w:keepNext/>
              <w:keepLines/>
              <w:spacing w:after="0"/>
              <w:jc w:val="center"/>
              <w:rPr>
                <w:rFonts w:ascii="Arial" w:hAnsi="Arial"/>
                <w:sz w:val="18"/>
                <w:lang w:eastAsia="zh-CN"/>
              </w:rPr>
            </w:pPr>
          </w:p>
        </w:tc>
        <w:tc>
          <w:tcPr>
            <w:tcW w:w="1701" w:type="dxa"/>
            <w:shd w:val="clear" w:color="auto" w:fill="auto"/>
          </w:tcPr>
          <w:p w14:paraId="7347F522" w14:textId="77777777" w:rsidR="00C44281" w:rsidRDefault="009F48F0">
            <w:pPr>
              <w:keepNext/>
              <w:keepLines/>
              <w:spacing w:after="0"/>
              <w:jc w:val="center"/>
              <w:rPr>
                <w:rFonts w:ascii="Arial" w:hAnsi="Arial"/>
                <w:sz w:val="18"/>
                <w:lang w:eastAsia="zh-CN"/>
              </w:rPr>
            </w:pPr>
            <w:r>
              <w:rPr>
                <w:rFonts w:ascii="Arial" w:hAnsi="Arial"/>
                <w:sz w:val="18"/>
                <w:lang w:eastAsia="zh-CN"/>
              </w:rPr>
              <w:t>0.70</w:t>
            </w:r>
          </w:p>
        </w:tc>
        <w:tc>
          <w:tcPr>
            <w:tcW w:w="1559" w:type="dxa"/>
          </w:tcPr>
          <w:p w14:paraId="2A94058D" w14:textId="77777777" w:rsidR="00C44281" w:rsidRDefault="009F48F0">
            <w:pPr>
              <w:keepNext/>
              <w:keepLines/>
              <w:spacing w:after="0"/>
              <w:jc w:val="center"/>
              <w:rPr>
                <w:rFonts w:ascii="Arial" w:hAnsi="Arial"/>
                <w:sz w:val="18"/>
                <w:lang w:eastAsia="zh-CN"/>
              </w:rPr>
            </w:pPr>
            <w:r>
              <w:rPr>
                <w:rFonts w:ascii="Arial" w:hAnsi="Arial"/>
                <w:sz w:val="18"/>
                <w:lang w:eastAsia="zh-CN"/>
              </w:rPr>
              <w:t>0.60</w:t>
            </w:r>
          </w:p>
        </w:tc>
      </w:tr>
      <w:tr w:rsidR="00C44281" w14:paraId="4AEC0DDD" w14:textId="77777777">
        <w:trPr>
          <w:jc w:val="center"/>
        </w:trPr>
        <w:tc>
          <w:tcPr>
            <w:tcW w:w="4390" w:type="dxa"/>
          </w:tcPr>
          <w:p w14:paraId="6E7C028E" w14:textId="77777777" w:rsidR="00C44281" w:rsidRDefault="009F48F0">
            <w:pPr>
              <w:keepNext/>
              <w:keepLines/>
              <w:spacing w:after="0"/>
              <w:jc w:val="center"/>
              <w:rPr>
                <w:rFonts w:ascii="Arial" w:hAnsi="Arial"/>
                <w:sz w:val="18"/>
                <w:lang w:eastAsia="zh-CN"/>
              </w:rPr>
            </w:pPr>
            <w:r>
              <w:rPr>
                <w:rFonts w:ascii="Arial" w:hAnsi="Arial"/>
                <w:sz w:val="18"/>
                <w:lang w:eastAsia="zh-CN"/>
              </w:rPr>
              <w:t>Signal Generator (SG)</w:t>
            </w:r>
          </w:p>
        </w:tc>
        <w:tc>
          <w:tcPr>
            <w:tcW w:w="1984" w:type="dxa"/>
          </w:tcPr>
          <w:p w14:paraId="267B053D" w14:textId="77777777" w:rsidR="00C44281" w:rsidRDefault="009F48F0">
            <w:pPr>
              <w:keepNext/>
              <w:keepLines/>
              <w:spacing w:after="0"/>
              <w:jc w:val="center"/>
              <w:rPr>
                <w:rFonts w:ascii="Arial" w:hAnsi="Arial"/>
                <w:sz w:val="18"/>
                <w:lang w:eastAsia="zh-CN"/>
              </w:rPr>
            </w:pPr>
            <w:r>
              <w:rPr>
                <w:rFonts w:ascii="Arial" w:hAnsi="Arial"/>
                <w:sz w:val="18"/>
                <w:lang w:eastAsia="zh-CN"/>
              </w:rPr>
              <w:t>0.46 (Note 2)</w:t>
            </w:r>
          </w:p>
          <w:p w14:paraId="5884AE2E" w14:textId="77777777" w:rsidR="00C44281" w:rsidRDefault="00C44281">
            <w:pPr>
              <w:keepNext/>
              <w:keepLines/>
              <w:spacing w:after="0"/>
              <w:jc w:val="center"/>
              <w:rPr>
                <w:rFonts w:ascii="Arial" w:hAnsi="Arial"/>
                <w:sz w:val="18"/>
                <w:lang w:eastAsia="zh-CN"/>
              </w:rPr>
            </w:pPr>
          </w:p>
        </w:tc>
        <w:tc>
          <w:tcPr>
            <w:tcW w:w="1701" w:type="dxa"/>
            <w:shd w:val="clear" w:color="auto" w:fill="auto"/>
          </w:tcPr>
          <w:p w14:paraId="751AFD50" w14:textId="77777777" w:rsidR="00C44281" w:rsidRDefault="009F48F0">
            <w:pPr>
              <w:keepNext/>
              <w:keepLines/>
              <w:spacing w:after="0"/>
              <w:jc w:val="center"/>
              <w:rPr>
                <w:rFonts w:ascii="Arial" w:hAnsi="Arial"/>
                <w:sz w:val="18"/>
                <w:lang w:eastAsia="zh-CN"/>
              </w:rPr>
            </w:pPr>
            <w:r>
              <w:rPr>
                <w:rFonts w:ascii="Arial" w:hAnsi="Arial"/>
                <w:sz w:val="18"/>
                <w:lang w:eastAsia="zh-CN"/>
              </w:rPr>
              <w:t>0.90</w:t>
            </w:r>
          </w:p>
        </w:tc>
        <w:tc>
          <w:tcPr>
            <w:tcW w:w="1559" w:type="dxa"/>
          </w:tcPr>
          <w:p w14:paraId="2774E7C4" w14:textId="77777777" w:rsidR="00C44281" w:rsidRDefault="009F48F0">
            <w:pPr>
              <w:keepNext/>
              <w:keepLines/>
              <w:spacing w:after="0"/>
              <w:jc w:val="center"/>
              <w:rPr>
                <w:rFonts w:ascii="Arial" w:hAnsi="Arial"/>
                <w:sz w:val="18"/>
                <w:lang w:eastAsia="zh-CN"/>
              </w:rPr>
            </w:pPr>
            <w:r>
              <w:rPr>
                <w:rFonts w:ascii="Arial" w:hAnsi="Arial"/>
                <w:sz w:val="18"/>
                <w:lang w:eastAsia="zh-CN"/>
              </w:rPr>
              <w:t>Not defined</w:t>
            </w:r>
          </w:p>
        </w:tc>
      </w:tr>
      <w:tr w:rsidR="00C44281" w14:paraId="31C6CBCC" w14:textId="77777777">
        <w:trPr>
          <w:jc w:val="center"/>
        </w:trPr>
        <w:tc>
          <w:tcPr>
            <w:tcW w:w="9634" w:type="dxa"/>
            <w:gridSpan w:val="4"/>
          </w:tcPr>
          <w:p w14:paraId="5CDCB1F2" w14:textId="77777777" w:rsidR="00C44281" w:rsidRDefault="009F48F0">
            <w:pPr>
              <w:pStyle w:val="BodyText"/>
              <w:rPr>
                <w:rFonts w:ascii="Arial" w:hAnsi="Arial" w:cs="Arial"/>
                <w:sz w:val="18"/>
                <w:szCs w:val="18"/>
              </w:rPr>
            </w:pPr>
            <w:r>
              <w:rPr>
                <w:rFonts w:ascii="Arial" w:hAnsi="Arial" w:cs="Arial"/>
                <w:sz w:val="18"/>
                <w:szCs w:val="18"/>
              </w:rPr>
              <w:t>Note 1: Values used for FR2-1 MU evaluation in TR 37.941.</w:t>
            </w:r>
          </w:p>
          <w:p w14:paraId="19A388E0" w14:textId="77777777" w:rsidR="00C44281" w:rsidRDefault="009F48F0">
            <w:pPr>
              <w:pStyle w:val="BodyText"/>
            </w:pPr>
            <w:r>
              <w:rPr>
                <w:rFonts w:ascii="Arial" w:hAnsi="Arial" w:cs="Arial"/>
                <w:sz w:val="18"/>
                <w:szCs w:val="18"/>
              </w:rPr>
              <w:t>Note 2: Values used for FR1 MU evaluation in TR 37.941.</w:t>
            </w:r>
          </w:p>
        </w:tc>
      </w:tr>
    </w:tbl>
    <w:p w14:paraId="32852375" w14:textId="77777777" w:rsidR="00C44281" w:rsidRDefault="009F48F0">
      <w:pPr>
        <w:keepNext/>
        <w:keepLines/>
        <w:spacing w:after="0"/>
        <w:jc w:val="center"/>
        <w:rPr>
          <w:rFonts w:ascii="Arial" w:hAnsi="Arial"/>
          <w:b/>
        </w:rPr>
      </w:pPr>
      <w:r>
        <w:rPr>
          <w:rFonts w:ascii="Arial" w:hAnsi="Arial"/>
          <w:b/>
        </w:rPr>
        <w:t>Table 2.4-2: Standard test equipment standard uncertainty (1 sigma) required for FR2-2</w:t>
      </w:r>
    </w:p>
    <w:tbl>
      <w:tblPr>
        <w:tblW w:w="6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7"/>
        <w:gridCol w:w="1955"/>
        <w:gridCol w:w="1955"/>
      </w:tblGrid>
      <w:tr w:rsidR="00C44281" w14:paraId="2DDD9AAE" w14:textId="77777777">
        <w:trPr>
          <w:tblHeader/>
          <w:jc w:val="center"/>
        </w:trPr>
        <w:tc>
          <w:tcPr>
            <w:tcW w:w="2667" w:type="dxa"/>
          </w:tcPr>
          <w:p w14:paraId="38AE0AE2" w14:textId="77777777" w:rsidR="00C44281" w:rsidRDefault="009F48F0">
            <w:pPr>
              <w:keepNext/>
              <w:keepLines/>
              <w:spacing w:after="0"/>
              <w:jc w:val="center"/>
              <w:rPr>
                <w:rFonts w:ascii="Arial" w:hAnsi="Arial"/>
                <w:b/>
                <w:sz w:val="18"/>
              </w:rPr>
            </w:pPr>
            <w:r>
              <w:rPr>
                <w:rFonts w:ascii="Arial" w:hAnsi="Arial"/>
                <w:b/>
                <w:sz w:val="18"/>
              </w:rPr>
              <w:t>Test equipment</w:t>
            </w:r>
          </w:p>
        </w:tc>
        <w:tc>
          <w:tcPr>
            <w:tcW w:w="1955" w:type="dxa"/>
            <w:shd w:val="clear" w:color="auto" w:fill="auto"/>
          </w:tcPr>
          <w:p w14:paraId="07E44F9B" w14:textId="77777777" w:rsidR="00C44281" w:rsidRDefault="009F48F0">
            <w:pPr>
              <w:keepNext/>
              <w:keepLines/>
              <w:spacing w:after="0"/>
              <w:jc w:val="center"/>
              <w:rPr>
                <w:rFonts w:ascii="Arial" w:hAnsi="Arial"/>
                <w:b/>
                <w:sz w:val="18"/>
              </w:rPr>
            </w:pPr>
            <w:r>
              <w:rPr>
                <w:rFonts w:ascii="Arial" w:hAnsi="Arial"/>
                <w:b/>
                <w:sz w:val="18"/>
              </w:rPr>
              <w:t>60 &lt; f &lt; 71 GHz</w:t>
            </w:r>
          </w:p>
          <w:p w14:paraId="5CCE9611" w14:textId="77777777" w:rsidR="00C44281" w:rsidRDefault="009F48F0">
            <w:pPr>
              <w:keepNext/>
              <w:keepLines/>
              <w:spacing w:after="0"/>
              <w:jc w:val="center"/>
              <w:rPr>
                <w:rFonts w:ascii="Arial" w:hAnsi="Arial"/>
                <w:b/>
                <w:sz w:val="18"/>
              </w:rPr>
            </w:pPr>
            <w:r>
              <w:rPr>
                <w:rFonts w:ascii="Arial" w:hAnsi="Arial"/>
                <w:b/>
                <w:sz w:val="18"/>
              </w:rPr>
              <w:t>(dB)</w:t>
            </w:r>
          </w:p>
        </w:tc>
        <w:tc>
          <w:tcPr>
            <w:tcW w:w="1955" w:type="dxa"/>
          </w:tcPr>
          <w:p w14:paraId="7C60032E" w14:textId="77777777" w:rsidR="00C44281" w:rsidRDefault="009F48F0">
            <w:pPr>
              <w:keepNext/>
              <w:keepLines/>
              <w:spacing w:after="0"/>
              <w:jc w:val="center"/>
              <w:rPr>
                <w:rFonts w:ascii="Arial" w:hAnsi="Arial"/>
                <w:b/>
                <w:sz w:val="18"/>
              </w:rPr>
            </w:pPr>
            <w:r>
              <w:rPr>
                <w:rFonts w:ascii="Arial" w:hAnsi="Arial"/>
                <w:b/>
                <w:sz w:val="18"/>
              </w:rPr>
              <w:t>71 GHz&lt; f ≤ 142 GHz</w:t>
            </w:r>
          </w:p>
          <w:p w14:paraId="0A670954" w14:textId="77777777" w:rsidR="00C44281" w:rsidRDefault="009F48F0">
            <w:pPr>
              <w:keepNext/>
              <w:keepLines/>
              <w:spacing w:after="0"/>
              <w:jc w:val="center"/>
              <w:rPr>
                <w:rFonts w:ascii="Arial" w:hAnsi="Arial"/>
                <w:b/>
                <w:sz w:val="18"/>
              </w:rPr>
            </w:pPr>
            <w:r>
              <w:rPr>
                <w:rFonts w:ascii="Arial" w:hAnsi="Arial"/>
                <w:b/>
                <w:sz w:val="18"/>
              </w:rPr>
              <w:t>(dB)</w:t>
            </w:r>
          </w:p>
        </w:tc>
      </w:tr>
      <w:tr w:rsidR="00C44281" w14:paraId="6F817BA0" w14:textId="77777777">
        <w:trPr>
          <w:jc w:val="center"/>
        </w:trPr>
        <w:tc>
          <w:tcPr>
            <w:tcW w:w="2667" w:type="dxa"/>
          </w:tcPr>
          <w:p w14:paraId="2983E3C6" w14:textId="77777777" w:rsidR="00C44281" w:rsidRDefault="009F48F0">
            <w:pPr>
              <w:keepNext/>
              <w:keepLines/>
              <w:spacing w:after="0"/>
              <w:jc w:val="center"/>
              <w:rPr>
                <w:rFonts w:ascii="Arial" w:hAnsi="Arial"/>
                <w:sz w:val="18"/>
                <w:szCs w:val="18"/>
                <w:lang w:eastAsia="zh-CN"/>
              </w:rPr>
            </w:pPr>
            <w:r>
              <w:rPr>
                <w:rFonts w:ascii="Arial" w:hAnsi="Arial"/>
                <w:sz w:val="18"/>
                <w:szCs w:val="18"/>
                <w:lang w:eastAsia="zh-CN"/>
              </w:rPr>
              <w:t>Vector Network Analyzer (VNA)</w:t>
            </w:r>
          </w:p>
        </w:tc>
        <w:tc>
          <w:tcPr>
            <w:tcW w:w="1955" w:type="dxa"/>
            <w:shd w:val="clear" w:color="auto" w:fill="auto"/>
          </w:tcPr>
          <w:p w14:paraId="43C5DF3F" w14:textId="77777777" w:rsidR="00C44281" w:rsidRDefault="009F48F0">
            <w:pPr>
              <w:keepNext/>
              <w:keepLines/>
              <w:spacing w:after="0"/>
              <w:jc w:val="center"/>
              <w:rPr>
                <w:rFonts w:ascii="Arial" w:hAnsi="Arial"/>
                <w:sz w:val="18"/>
                <w:szCs w:val="18"/>
                <w:lang w:eastAsia="zh-CN"/>
              </w:rPr>
            </w:pPr>
            <w:r>
              <w:rPr>
                <w:rFonts w:ascii="Arial" w:hAnsi="Arial"/>
                <w:sz w:val="18"/>
                <w:szCs w:val="18"/>
                <w:lang w:eastAsia="zh-CN"/>
              </w:rPr>
              <w:t>0.40</w:t>
            </w:r>
          </w:p>
        </w:tc>
        <w:tc>
          <w:tcPr>
            <w:tcW w:w="1955" w:type="dxa"/>
          </w:tcPr>
          <w:p w14:paraId="19125632" w14:textId="77777777" w:rsidR="00C44281" w:rsidRDefault="009F48F0">
            <w:pPr>
              <w:keepNext/>
              <w:keepLines/>
              <w:spacing w:after="0"/>
              <w:jc w:val="center"/>
              <w:rPr>
                <w:rFonts w:ascii="Arial" w:hAnsi="Arial"/>
                <w:sz w:val="18"/>
                <w:szCs w:val="18"/>
                <w:lang w:eastAsia="zh-CN"/>
              </w:rPr>
            </w:pPr>
            <w:r>
              <w:rPr>
                <w:rFonts w:ascii="Arial" w:hAnsi="Arial"/>
                <w:sz w:val="18"/>
                <w:szCs w:val="18"/>
                <w:lang w:eastAsia="zh-CN"/>
              </w:rPr>
              <w:t>1.00</w:t>
            </w:r>
          </w:p>
        </w:tc>
      </w:tr>
      <w:tr w:rsidR="00C44281" w14:paraId="647EDE68" w14:textId="77777777">
        <w:trPr>
          <w:jc w:val="center"/>
        </w:trPr>
        <w:tc>
          <w:tcPr>
            <w:tcW w:w="2667" w:type="dxa"/>
          </w:tcPr>
          <w:p w14:paraId="5570A38F" w14:textId="77777777" w:rsidR="00C44281" w:rsidRDefault="009F48F0">
            <w:pPr>
              <w:keepNext/>
              <w:keepLines/>
              <w:spacing w:after="0"/>
              <w:jc w:val="center"/>
              <w:rPr>
                <w:rFonts w:ascii="Arial" w:hAnsi="Arial"/>
                <w:sz w:val="18"/>
                <w:lang w:val="sv-SE" w:eastAsia="zh-CN"/>
              </w:rPr>
            </w:pPr>
            <w:r>
              <w:rPr>
                <w:rFonts w:ascii="Arial" w:hAnsi="Arial"/>
                <w:sz w:val="18"/>
                <w:lang w:val="sv-SE" w:eastAsia="zh-CN"/>
              </w:rPr>
              <w:t>Spectrum/Signal Analyzer (SA)</w:t>
            </w:r>
          </w:p>
        </w:tc>
        <w:tc>
          <w:tcPr>
            <w:tcW w:w="1955" w:type="dxa"/>
            <w:shd w:val="clear" w:color="auto" w:fill="auto"/>
          </w:tcPr>
          <w:p w14:paraId="5D3F774B" w14:textId="77777777" w:rsidR="00C44281" w:rsidRDefault="009F48F0">
            <w:pPr>
              <w:keepNext/>
              <w:keepLines/>
              <w:spacing w:after="0"/>
              <w:jc w:val="center"/>
              <w:rPr>
                <w:rFonts w:ascii="Arial" w:hAnsi="Arial"/>
                <w:sz w:val="18"/>
                <w:lang w:eastAsia="zh-CN"/>
              </w:rPr>
            </w:pPr>
            <w:r>
              <w:rPr>
                <w:rFonts w:ascii="Arial" w:hAnsi="Arial"/>
                <w:sz w:val="18"/>
                <w:lang w:eastAsia="zh-CN"/>
              </w:rPr>
              <w:t>0.70</w:t>
            </w:r>
          </w:p>
        </w:tc>
        <w:tc>
          <w:tcPr>
            <w:tcW w:w="1955" w:type="dxa"/>
          </w:tcPr>
          <w:p w14:paraId="66D069FC" w14:textId="77777777" w:rsidR="00C44281" w:rsidRDefault="009F48F0">
            <w:pPr>
              <w:keepNext/>
              <w:keepLines/>
              <w:spacing w:after="0"/>
              <w:jc w:val="center"/>
              <w:rPr>
                <w:rFonts w:ascii="Arial" w:hAnsi="Arial"/>
                <w:sz w:val="18"/>
                <w:lang w:eastAsia="zh-CN"/>
              </w:rPr>
            </w:pPr>
            <w:r>
              <w:rPr>
                <w:rFonts w:ascii="Arial" w:hAnsi="Arial"/>
                <w:sz w:val="18"/>
                <w:lang w:eastAsia="zh-CN"/>
              </w:rPr>
              <w:t>1.20</w:t>
            </w:r>
          </w:p>
        </w:tc>
      </w:tr>
      <w:tr w:rsidR="00C44281" w14:paraId="20E45A66" w14:textId="77777777">
        <w:trPr>
          <w:jc w:val="center"/>
        </w:trPr>
        <w:tc>
          <w:tcPr>
            <w:tcW w:w="2667" w:type="dxa"/>
          </w:tcPr>
          <w:p w14:paraId="72273144" w14:textId="77777777" w:rsidR="00C44281" w:rsidRDefault="009F48F0">
            <w:pPr>
              <w:keepNext/>
              <w:keepLines/>
              <w:spacing w:after="0"/>
              <w:jc w:val="center"/>
              <w:rPr>
                <w:rFonts w:ascii="Arial" w:hAnsi="Arial"/>
                <w:sz w:val="18"/>
                <w:lang w:val="sv-SE" w:eastAsia="zh-CN"/>
              </w:rPr>
            </w:pPr>
            <w:r>
              <w:rPr>
                <w:rFonts w:ascii="Arial" w:hAnsi="Arial"/>
                <w:sz w:val="18"/>
                <w:lang w:val="sv-SE" w:eastAsia="zh-CN"/>
              </w:rPr>
              <w:t>Power Meter (PM)</w:t>
            </w:r>
          </w:p>
        </w:tc>
        <w:tc>
          <w:tcPr>
            <w:tcW w:w="1955" w:type="dxa"/>
            <w:shd w:val="clear" w:color="auto" w:fill="auto"/>
          </w:tcPr>
          <w:p w14:paraId="6499F6B6" w14:textId="77777777" w:rsidR="00C44281" w:rsidRDefault="009F48F0">
            <w:pPr>
              <w:keepNext/>
              <w:keepLines/>
              <w:spacing w:after="0"/>
              <w:jc w:val="center"/>
              <w:rPr>
                <w:rFonts w:ascii="Arial" w:hAnsi="Arial"/>
                <w:sz w:val="18"/>
                <w:lang w:eastAsia="zh-CN"/>
              </w:rPr>
            </w:pPr>
            <w:r>
              <w:rPr>
                <w:rFonts w:ascii="Arial" w:hAnsi="Arial"/>
                <w:sz w:val="18"/>
                <w:lang w:eastAsia="zh-CN"/>
              </w:rPr>
              <w:t>0.30</w:t>
            </w:r>
          </w:p>
        </w:tc>
        <w:tc>
          <w:tcPr>
            <w:tcW w:w="1955" w:type="dxa"/>
          </w:tcPr>
          <w:p w14:paraId="019A8B73" w14:textId="77777777" w:rsidR="00C44281" w:rsidRDefault="009F48F0">
            <w:pPr>
              <w:keepNext/>
              <w:keepLines/>
              <w:spacing w:after="0"/>
              <w:jc w:val="center"/>
              <w:rPr>
                <w:rFonts w:ascii="Arial" w:hAnsi="Arial"/>
                <w:sz w:val="18"/>
                <w:lang w:eastAsia="zh-CN"/>
              </w:rPr>
            </w:pPr>
            <w:r>
              <w:rPr>
                <w:rFonts w:ascii="Arial" w:hAnsi="Arial"/>
                <w:sz w:val="18"/>
                <w:lang w:eastAsia="zh-CN"/>
              </w:rPr>
              <w:t>0.50</w:t>
            </w:r>
          </w:p>
        </w:tc>
      </w:tr>
      <w:tr w:rsidR="00C44281" w14:paraId="26897622" w14:textId="77777777">
        <w:trPr>
          <w:jc w:val="center"/>
        </w:trPr>
        <w:tc>
          <w:tcPr>
            <w:tcW w:w="2667" w:type="dxa"/>
          </w:tcPr>
          <w:p w14:paraId="736CC78E" w14:textId="77777777" w:rsidR="00C44281" w:rsidRDefault="009F48F0">
            <w:pPr>
              <w:keepNext/>
              <w:keepLines/>
              <w:spacing w:after="0"/>
              <w:jc w:val="center"/>
              <w:rPr>
                <w:rFonts w:ascii="Arial" w:hAnsi="Arial"/>
                <w:sz w:val="18"/>
                <w:lang w:eastAsia="zh-CN"/>
              </w:rPr>
            </w:pPr>
            <w:r>
              <w:rPr>
                <w:rFonts w:ascii="Arial" w:hAnsi="Arial"/>
                <w:sz w:val="18"/>
                <w:lang w:eastAsia="zh-CN"/>
              </w:rPr>
              <w:t>Signal Generator (SG)</w:t>
            </w:r>
          </w:p>
        </w:tc>
        <w:tc>
          <w:tcPr>
            <w:tcW w:w="1955" w:type="dxa"/>
            <w:shd w:val="clear" w:color="auto" w:fill="auto"/>
          </w:tcPr>
          <w:p w14:paraId="2F308963" w14:textId="77777777" w:rsidR="00C44281" w:rsidRDefault="009F48F0">
            <w:pPr>
              <w:keepNext/>
              <w:keepLines/>
              <w:spacing w:after="0"/>
              <w:jc w:val="center"/>
              <w:rPr>
                <w:rFonts w:ascii="Arial" w:hAnsi="Arial"/>
                <w:sz w:val="18"/>
                <w:lang w:eastAsia="zh-CN"/>
              </w:rPr>
            </w:pPr>
            <w:r>
              <w:rPr>
                <w:rFonts w:ascii="Arial" w:hAnsi="Arial"/>
                <w:sz w:val="18"/>
                <w:lang w:eastAsia="zh-CN"/>
              </w:rPr>
              <w:t>1.20</w:t>
            </w:r>
          </w:p>
        </w:tc>
        <w:tc>
          <w:tcPr>
            <w:tcW w:w="1955" w:type="dxa"/>
          </w:tcPr>
          <w:p w14:paraId="74136152" w14:textId="77777777" w:rsidR="00C44281" w:rsidRDefault="009F48F0">
            <w:pPr>
              <w:keepNext/>
              <w:keepLines/>
              <w:spacing w:after="0"/>
              <w:jc w:val="center"/>
              <w:rPr>
                <w:rFonts w:ascii="Arial" w:hAnsi="Arial"/>
                <w:sz w:val="18"/>
                <w:lang w:eastAsia="zh-CN"/>
              </w:rPr>
            </w:pPr>
            <w:r>
              <w:rPr>
                <w:rFonts w:ascii="Arial" w:hAnsi="Arial"/>
                <w:sz w:val="18"/>
                <w:lang w:eastAsia="zh-CN"/>
              </w:rPr>
              <w:t>1.50</w:t>
            </w:r>
          </w:p>
        </w:tc>
      </w:tr>
    </w:tbl>
    <w:p w14:paraId="0285CD33" w14:textId="77777777" w:rsidR="00C44281" w:rsidRDefault="00C44281">
      <w:pPr>
        <w:pStyle w:val="ListParagraph"/>
        <w:overflowPunct/>
        <w:autoSpaceDE/>
        <w:autoSpaceDN/>
        <w:adjustRightInd/>
        <w:spacing w:after="120"/>
        <w:ind w:left="936" w:firstLineChars="0" w:firstLine="0"/>
        <w:textAlignment w:val="auto"/>
        <w:rPr>
          <w:rFonts w:eastAsia="SimSun"/>
          <w:color w:val="000000" w:themeColor="text1"/>
          <w:szCs w:val="24"/>
          <w:lang w:eastAsia="zh-CN"/>
        </w:rPr>
      </w:pPr>
    </w:p>
    <w:p w14:paraId="621DBEA5" w14:textId="77777777" w:rsidR="00C44281" w:rsidRDefault="009F48F0">
      <w:pPr>
        <w:pStyle w:val="ListParagraph"/>
        <w:numPr>
          <w:ilvl w:val="0"/>
          <w:numId w:val="6"/>
        </w:numPr>
        <w:overflowPunct/>
        <w:autoSpaceDE/>
        <w:autoSpaceDN/>
        <w:adjustRightInd/>
        <w:ind w:firstLineChars="0"/>
        <w:textAlignment w:val="auto"/>
        <w:rPr>
          <w:lang w:eastAsia="zh-CN"/>
        </w:rPr>
      </w:pPr>
      <w:r>
        <w:rPr>
          <w:rFonts w:eastAsia="SimSun"/>
          <w:color w:val="000000" w:themeColor="text1"/>
          <w:szCs w:val="24"/>
          <w:lang w:eastAsia="zh-CN"/>
        </w:rPr>
        <w:t xml:space="preserve">Option 2: </w:t>
      </w:r>
      <w:r>
        <w:rPr>
          <w:lang w:eastAsia="zh-CN"/>
        </w:rPr>
        <w:t>For power measurement equipment MU up to 80 GHz for spurious measurement, following two are option and agree with one of these (R4-2216496, Keysight)</w:t>
      </w:r>
    </w:p>
    <w:p w14:paraId="2A27A4B9" w14:textId="77777777" w:rsidR="00C44281" w:rsidRDefault="009F48F0">
      <w:pPr>
        <w:pStyle w:val="ListParagraph"/>
        <w:numPr>
          <w:ilvl w:val="1"/>
          <w:numId w:val="6"/>
        </w:numPr>
        <w:overflowPunct/>
        <w:autoSpaceDE/>
        <w:autoSpaceDN/>
        <w:adjustRightInd/>
        <w:ind w:firstLineChars="0"/>
        <w:textAlignment w:val="auto"/>
        <w:rPr>
          <w:lang w:eastAsia="zh-CN"/>
        </w:rPr>
      </w:pPr>
      <w:r>
        <w:rPr>
          <w:lang w:eastAsia="zh-CN"/>
        </w:rPr>
        <w:t>With respect to previously agreed values, and as compromise, use 2.33 as 1-sigma value from 40 GHz to 60 GHz, use 2.0 as 1-sigma value from 60 GHz t0 80 GHz.</w:t>
      </w:r>
    </w:p>
    <w:p w14:paraId="4DE72373" w14:textId="77777777" w:rsidR="00C44281" w:rsidRDefault="009F48F0">
      <w:pPr>
        <w:pStyle w:val="ListParagraph"/>
        <w:numPr>
          <w:ilvl w:val="1"/>
          <w:numId w:val="6"/>
        </w:numPr>
        <w:overflowPunct/>
        <w:autoSpaceDE/>
        <w:autoSpaceDN/>
        <w:adjustRightInd/>
        <w:ind w:firstLineChars="0"/>
        <w:textAlignment w:val="auto"/>
        <w:rPr>
          <w:lang w:eastAsia="zh-CN"/>
        </w:rPr>
      </w:pPr>
      <w:r>
        <w:rPr>
          <w:lang w:eastAsia="zh-CN"/>
        </w:rPr>
        <w:t>Use 2.33 as 1-sigma value to extend to from 40 GHz to 80 GHz for spurious measurement power measurement equipment number, this is to keep using the same value already used in TR37.941</w:t>
      </w:r>
    </w:p>
    <w:p w14:paraId="3747CF3D" w14:textId="77777777" w:rsidR="00C44281" w:rsidRDefault="009F48F0">
      <w:pPr>
        <w:pStyle w:val="ListParagraph"/>
        <w:numPr>
          <w:ilvl w:val="0"/>
          <w:numId w:val="6"/>
        </w:numPr>
        <w:overflowPunct/>
        <w:autoSpaceDE/>
        <w:autoSpaceDN/>
        <w:adjustRightInd/>
        <w:ind w:firstLineChars="0"/>
        <w:textAlignment w:val="auto"/>
        <w:rPr>
          <w:lang w:eastAsia="zh-CN"/>
        </w:rPr>
      </w:pPr>
      <w:r>
        <w:rPr>
          <w:rFonts w:eastAsia="SimSun"/>
          <w:color w:val="000000" w:themeColor="text1"/>
          <w:szCs w:val="24"/>
          <w:lang w:eastAsia="zh-CN"/>
        </w:rPr>
        <w:t xml:space="preserve">Option 3: </w:t>
      </w:r>
      <w:r>
        <w:rPr>
          <w:lang w:eastAsia="zh-CN"/>
        </w:rPr>
        <w:t>For test equipment MU value for other measurement case (such as ACP, Tx Off power), we should agree 1</w:t>
      </w:r>
      <w:r>
        <w:rPr>
          <w:vertAlign w:val="superscript"/>
          <w:lang w:eastAsia="zh-CN"/>
        </w:rPr>
        <w:t>st</w:t>
      </w:r>
      <w:r>
        <w:rPr>
          <w:lang w:eastAsia="zh-CN"/>
        </w:rPr>
        <w:t xml:space="preserve"> on use of existing principle in TR37.941 first (in proposal-2) and existing MU budget table before discuss these numbers (R4-2216496, Keysight)</w:t>
      </w:r>
    </w:p>
    <w:p w14:paraId="58E6368B" w14:textId="77777777" w:rsidR="00C44281" w:rsidRDefault="009F48F0">
      <w:pPr>
        <w:pStyle w:val="ListParagraph"/>
        <w:numPr>
          <w:ilvl w:val="0"/>
          <w:numId w:val="6"/>
        </w:numPr>
        <w:overflowPunct/>
        <w:autoSpaceDE/>
        <w:autoSpaceDN/>
        <w:adjustRightInd/>
        <w:ind w:firstLineChars="0"/>
        <w:textAlignment w:val="auto"/>
        <w:rPr>
          <w:color w:val="000000" w:themeColor="text1"/>
          <w:lang w:eastAsia="zh-CN"/>
        </w:rPr>
      </w:pPr>
      <w:r>
        <w:rPr>
          <w:rFonts w:eastAsia="SimSun"/>
          <w:color w:val="000000" w:themeColor="text1"/>
          <w:szCs w:val="24"/>
          <w:lang w:eastAsia="zh-CN"/>
        </w:rPr>
        <w:t xml:space="preserve">Option 4: </w:t>
      </w:r>
      <w:r>
        <w:rPr>
          <w:lang w:eastAsia="zh-CN"/>
        </w:rPr>
        <w:t xml:space="preserve">For network analyser MU value, previously used value up to 60 GHz for TR 37.941 is actually too small and challenging. However, while it’s already used in existing MU calculation, propose following as compromise for BS test system </w:t>
      </w:r>
      <w:r>
        <w:rPr>
          <w:color w:val="000000" w:themeColor="text1"/>
          <w:lang w:eastAsia="zh-CN"/>
        </w:rPr>
        <w:t>setup. Up to 60 GHz, use 0.30 (as 1-sigma value), for 60 GHz ~ 80 GHz use 0.85 (as 1-sigmal value) (R4-2216496, Keysight)</w:t>
      </w:r>
    </w:p>
    <w:p w14:paraId="12C7551B" w14:textId="77777777" w:rsidR="00C44281" w:rsidRPr="00073C92" w:rsidRDefault="009F48F0">
      <w:pPr>
        <w:pStyle w:val="ListParagraph"/>
        <w:numPr>
          <w:ilvl w:val="0"/>
          <w:numId w:val="5"/>
        </w:numPr>
        <w:overflowPunct/>
        <w:autoSpaceDE/>
        <w:autoSpaceDN/>
        <w:adjustRightInd/>
        <w:spacing w:after="120"/>
        <w:ind w:left="720" w:firstLineChars="0"/>
        <w:textAlignment w:val="auto"/>
        <w:rPr>
          <w:i/>
          <w:color w:val="000000" w:themeColor="text1"/>
          <w:lang w:eastAsia="zh-CN"/>
        </w:rPr>
      </w:pPr>
      <w:r>
        <w:rPr>
          <w:rFonts w:eastAsia="SimSun"/>
          <w:color w:val="000000" w:themeColor="text1"/>
          <w:szCs w:val="24"/>
          <w:lang w:eastAsia="zh-CN"/>
        </w:rPr>
        <w:t>Recommended WF: Collect comments during the 1</w:t>
      </w:r>
      <w:r>
        <w:rPr>
          <w:rFonts w:eastAsia="SimSun"/>
          <w:color w:val="000000" w:themeColor="text1"/>
          <w:szCs w:val="24"/>
          <w:vertAlign w:val="superscript"/>
          <w:lang w:eastAsia="zh-CN"/>
        </w:rPr>
        <w:t>st</w:t>
      </w:r>
      <w:r>
        <w:rPr>
          <w:rFonts w:eastAsia="SimSun"/>
          <w:color w:val="000000" w:themeColor="text1"/>
          <w:szCs w:val="24"/>
          <w:lang w:eastAsia="zh-CN"/>
        </w:rPr>
        <w:t xml:space="preserve"> round; analysis per test equipment category to ease reaching consensus is envisioned. </w:t>
      </w:r>
    </w:p>
    <w:p w14:paraId="26300FC2" w14:textId="77777777" w:rsidR="00073C92" w:rsidRDefault="00073C92" w:rsidP="00073C92">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sidRPr="00015598">
        <w:rPr>
          <w:rFonts w:eastAsia="SimSun"/>
          <w:color w:val="000000" w:themeColor="text1"/>
          <w:szCs w:val="24"/>
          <w:lang w:eastAsia="zh-CN"/>
        </w:rPr>
        <w:t>GTW Oct 12</w:t>
      </w:r>
      <w:r w:rsidRPr="00015598">
        <w:rPr>
          <w:rFonts w:eastAsia="SimSun"/>
          <w:color w:val="000000" w:themeColor="text1"/>
          <w:szCs w:val="24"/>
          <w:vertAlign w:val="superscript"/>
          <w:lang w:eastAsia="zh-CN"/>
        </w:rPr>
        <w:t>th</w:t>
      </w:r>
      <w:r>
        <w:rPr>
          <w:rFonts w:eastAsia="SimSun"/>
          <w:color w:val="000000" w:themeColor="text1"/>
          <w:szCs w:val="24"/>
          <w:lang w:eastAsia="zh-CN"/>
        </w:rPr>
        <w:tab/>
      </w:r>
      <w:r w:rsidRPr="00015598">
        <w:rPr>
          <w:rFonts w:eastAsia="SimSun"/>
          <w:color w:val="000000" w:themeColor="text1"/>
          <w:szCs w:val="24"/>
          <w:lang w:eastAsia="zh-CN"/>
        </w:rPr>
        <w:t>agreement:</w:t>
      </w:r>
      <w:r>
        <w:rPr>
          <w:rFonts w:eastAsia="SimSun"/>
          <w:color w:val="000000" w:themeColor="text1"/>
          <w:szCs w:val="24"/>
          <w:lang w:eastAsia="zh-CN"/>
        </w:rPr>
        <w:t xml:space="preserve"> </w:t>
      </w:r>
    </w:p>
    <w:p w14:paraId="48A94EA9" w14:textId="77777777" w:rsidR="00073C92" w:rsidRPr="00FC41B1" w:rsidRDefault="00073C92" w:rsidP="00073C92">
      <w:pPr>
        <w:pStyle w:val="ListParagraph"/>
        <w:numPr>
          <w:ilvl w:val="1"/>
          <w:numId w:val="5"/>
        </w:numPr>
        <w:overflowPunct/>
        <w:autoSpaceDE/>
        <w:autoSpaceDN/>
        <w:adjustRightInd/>
        <w:spacing w:after="120"/>
        <w:ind w:firstLineChars="0"/>
        <w:textAlignment w:val="auto"/>
        <w:rPr>
          <w:iCs/>
          <w:highlight w:val="green"/>
        </w:rPr>
      </w:pPr>
      <w:r w:rsidRPr="00FC41B1">
        <w:rPr>
          <w:iCs/>
          <w:highlight w:val="green"/>
        </w:rPr>
        <w:t xml:space="preserve">Using Table 2.4-1 from TR 37.941 as baseline to collect MU values from companies for common test equipment. </w:t>
      </w:r>
    </w:p>
    <w:p w14:paraId="223B7EAA" w14:textId="77777777" w:rsidR="00073C92" w:rsidRPr="00FC41B1" w:rsidRDefault="00073C92" w:rsidP="00073C92">
      <w:pPr>
        <w:pStyle w:val="ListParagraph"/>
        <w:numPr>
          <w:ilvl w:val="2"/>
          <w:numId w:val="5"/>
        </w:numPr>
        <w:overflowPunct/>
        <w:autoSpaceDE/>
        <w:autoSpaceDN/>
        <w:adjustRightInd/>
        <w:spacing w:after="120"/>
        <w:ind w:firstLineChars="0"/>
        <w:textAlignment w:val="auto"/>
        <w:rPr>
          <w:iCs/>
          <w:highlight w:val="green"/>
        </w:rPr>
      </w:pPr>
      <w:r w:rsidRPr="00FC41B1">
        <w:rPr>
          <w:iCs/>
          <w:highlight w:val="green"/>
        </w:rPr>
        <w:t xml:space="preserve">Including parameters VNA, SA, PM, SG and/or RF power measurement </w:t>
      </w:r>
    </w:p>
    <w:p w14:paraId="120443CA" w14:textId="17D8D943" w:rsidR="00073C92" w:rsidRPr="00073C92" w:rsidRDefault="00073C92" w:rsidP="00073C92">
      <w:pPr>
        <w:pStyle w:val="ListParagraph"/>
        <w:numPr>
          <w:ilvl w:val="1"/>
          <w:numId w:val="5"/>
        </w:numPr>
        <w:overflowPunct/>
        <w:autoSpaceDE/>
        <w:autoSpaceDN/>
        <w:adjustRightInd/>
        <w:spacing w:after="120"/>
        <w:ind w:firstLineChars="0"/>
        <w:textAlignment w:val="auto"/>
        <w:rPr>
          <w:iCs/>
          <w:highlight w:val="green"/>
        </w:rPr>
      </w:pPr>
      <w:r w:rsidRPr="00FC41B1">
        <w:rPr>
          <w:iCs/>
          <w:highlight w:val="green"/>
        </w:rPr>
        <w:t>FFS whether mismatch term can be considered and how</w:t>
      </w:r>
      <w:r>
        <w:rPr>
          <w:iCs/>
          <w:highlight w:val="green"/>
        </w:rPr>
        <w:t xml:space="preserve"> to be reflected into MU budget</w:t>
      </w:r>
    </w:p>
    <w:p w14:paraId="0418A1C9" w14:textId="77777777" w:rsidR="00C44281" w:rsidRDefault="00C44281">
      <w:pPr>
        <w:pStyle w:val="ListParagraph"/>
        <w:overflowPunct/>
        <w:autoSpaceDE/>
        <w:autoSpaceDN/>
        <w:adjustRightInd/>
        <w:spacing w:after="120"/>
        <w:ind w:left="720" w:firstLineChars="0" w:firstLine="0"/>
        <w:textAlignment w:val="auto"/>
        <w:rPr>
          <w:i/>
          <w:color w:val="0070C0"/>
          <w:lang w:eastAsia="zh-CN"/>
        </w:rPr>
      </w:pPr>
    </w:p>
    <w:p w14:paraId="40035F9B" w14:textId="77777777" w:rsidR="00C44281" w:rsidRDefault="009F48F0">
      <w:pPr>
        <w:pStyle w:val="Heading3"/>
        <w:rPr>
          <w:sz w:val="24"/>
          <w:szCs w:val="24"/>
        </w:rPr>
      </w:pPr>
      <w:r>
        <w:rPr>
          <w:sz w:val="24"/>
          <w:szCs w:val="24"/>
        </w:rPr>
        <w:t>Sub-topic 2-5: CATR MU, EIRP</w:t>
      </w:r>
    </w:p>
    <w:p w14:paraId="5C779101" w14:textId="77777777" w:rsidR="00C44281" w:rsidRDefault="009F48F0">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202A914" w14:textId="77777777" w:rsidR="00C44281" w:rsidRDefault="009F48F0">
      <w:pPr>
        <w:pStyle w:val="ListParagraph"/>
        <w:numPr>
          <w:ilvl w:val="1"/>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1: For FR2-2 EIRP measurements in CATR adopt MU evaluation presented in Table 2.5-1. (R4-2215831, Ericsson)</w:t>
      </w:r>
    </w:p>
    <w:p w14:paraId="6B1D5CAC" w14:textId="77777777" w:rsidR="00C44281" w:rsidRPr="00791D43" w:rsidRDefault="009F48F0">
      <w:pPr>
        <w:pStyle w:val="TH"/>
        <w:ind w:left="936"/>
        <w:rPr>
          <w:lang w:val="en-US" w:eastAsia="sv-SE"/>
        </w:rPr>
      </w:pPr>
      <w:r>
        <w:rPr>
          <w:lang w:val="en-US"/>
        </w:rPr>
        <w:t xml:space="preserve">Table </w:t>
      </w:r>
      <w:r w:rsidRPr="00791D43">
        <w:rPr>
          <w:lang w:val="en-US"/>
        </w:rPr>
        <w:t>2.5</w:t>
      </w:r>
      <w:r>
        <w:rPr>
          <w:lang w:val="en-US"/>
        </w:rPr>
        <w:t xml:space="preserve">-1: </w:t>
      </w:r>
      <w:r w:rsidRPr="00791D43">
        <w:rPr>
          <w:lang w:val="en-US" w:eastAsia="sv-SE"/>
        </w:rPr>
        <w:t>CATR MU</w:t>
      </w:r>
      <w:r w:rsidRPr="00791D43">
        <w:rPr>
          <w:lang w:val="en-US"/>
        </w:rPr>
        <w:t xml:space="preserve"> value</w:t>
      </w:r>
      <w:r w:rsidRPr="00791D43">
        <w:rPr>
          <w:lang w:val="en-US" w:eastAsia="sv-SE"/>
        </w:rPr>
        <w:t xml:space="preserve"> derivation for EIRP accuracy measurements, Normal test conditions, FR2-2</w:t>
      </w:r>
    </w:p>
    <w:tbl>
      <w:tblPr>
        <w:tblW w:w="9750" w:type="dxa"/>
        <w:jc w:val="center"/>
        <w:tblLayout w:type="fixed"/>
        <w:tblLook w:val="04A0" w:firstRow="1" w:lastRow="0" w:firstColumn="1" w:lastColumn="0" w:noHBand="0" w:noVBand="1"/>
      </w:tblPr>
      <w:tblGrid>
        <w:gridCol w:w="710"/>
        <w:gridCol w:w="2323"/>
        <w:gridCol w:w="1843"/>
        <w:gridCol w:w="1364"/>
        <w:gridCol w:w="993"/>
        <w:gridCol w:w="425"/>
        <w:gridCol w:w="2092"/>
      </w:tblGrid>
      <w:tr w:rsidR="00C44281" w14:paraId="6E6E25DD" w14:textId="77777777">
        <w:trPr>
          <w:cantSplit/>
          <w:jc w:val="center"/>
        </w:trPr>
        <w:tc>
          <w:tcPr>
            <w:tcW w:w="710" w:type="dxa"/>
            <w:tcBorders>
              <w:top w:val="single" w:sz="4" w:space="0" w:color="auto"/>
              <w:left w:val="single" w:sz="4" w:space="0" w:color="auto"/>
              <w:bottom w:val="nil"/>
              <w:right w:val="single" w:sz="4" w:space="0" w:color="auto"/>
            </w:tcBorders>
          </w:tcPr>
          <w:p w14:paraId="60792ECA" w14:textId="77777777" w:rsidR="00C44281" w:rsidRDefault="009F48F0">
            <w:pPr>
              <w:pStyle w:val="TAH"/>
              <w:rPr>
                <w:sz w:val="16"/>
                <w:szCs w:val="16"/>
                <w:lang w:val="en-US" w:eastAsia="zh-CN"/>
              </w:rPr>
            </w:pPr>
            <w:r>
              <w:rPr>
                <w:sz w:val="16"/>
                <w:szCs w:val="16"/>
                <w:lang w:val="en-US" w:eastAsia="zh-CN"/>
              </w:rPr>
              <w:t>UID</w:t>
            </w:r>
          </w:p>
        </w:tc>
        <w:tc>
          <w:tcPr>
            <w:tcW w:w="2323" w:type="dxa"/>
            <w:tcBorders>
              <w:top w:val="single" w:sz="4" w:space="0" w:color="auto"/>
              <w:left w:val="single" w:sz="4" w:space="0" w:color="auto"/>
              <w:bottom w:val="nil"/>
              <w:right w:val="single" w:sz="4" w:space="0" w:color="auto"/>
            </w:tcBorders>
          </w:tcPr>
          <w:p w14:paraId="2404E269" w14:textId="77777777" w:rsidR="00C44281" w:rsidRDefault="009F48F0">
            <w:pPr>
              <w:pStyle w:val="TAH"/>
              <w:rPr>
                <w:sz w:val="16"/>
                <w:szCs w:val="16"/>
                <w:lang w:val="en-US" w:eastAsia="zh-CN"/>
              </w:rPr>
            </w:pPr>
            <w:r>
              <w:rPr>
                <w:sz w:val="16"/>
                <w:szCs w:val="16"/>
                <w:lang w:val="en-US" w:eastAsia="zh-CN"/>
              </w:rPr>
              <w:t>Uncertainty source</w:t>
            </w:r>
          </w:p>
        </w:tc>
        <w:tc>
          <w:tcPr>
            <w:tcW w:w="1843" w:type="dxa"/>
            <w:tcBorders>
              <w:top w:val="single" w:sz="4" w:space="0" w:color="auto"/>
              <w:left w:val="nil"/>
              <w:bottom w:val="single" w:sz="4" w:space="0" w:color="auto"/>
              <w:right w:val="single" w:sz="4" w:space="0" w:color="auto"/>
            </w:tcBorders>
          </w:tcPr>
          <w:p w14:paraId="6A6EA69E" w14:textId="77777777" w:rsidR="00C44281" w:rsidRDefault="009F48F0">
            <w:pPr>
              <w:pStyle w:val="TAH"/>
              <w:rPr>
                <w:sz w:val="16"/>
                <w:szCs w:val="16"/>
                <w:lang w:val="en-US" w:eastAsia="zh-CN"/>
              </w:rPr>
            </w:pPr>
            <w:r>
              <w:rPr>
                <w:sz w:val="16"/>
                <w:szCs w:val="16"/>
                <w:lang w:val="en-US" w:eastAsia="zh-CN"/>
              </w:rPr>
              <w:t>Uncertainty value (dB)</w:t>
            </w:r>
          </w:p>
        </w:tc>
        <w:tc>
          <w:tcPr>
            <w:tcW w:w="1364" w:type="dxa"/>
            <w:tcBorders>
              <w:top w:val="single" w:sz="4" w:space="0" w:color="auto"/>
              <w:left w:val="single" w:sz="4" w:space="0" w:color="auto"/>
              <w:bottom w:val="nil"/>
              <w:right w:val="single" w:sz="4" w:space="0" w:color="auto"/>
            </w:tcBorders>
          </w:tcPr>
          <w:p w14:paraId="31FAD863" w14:textId="77777777" w:rsidR="00C44281" w:rsidRDefault="009F48F0">
            <w:pPr>
              <w:pStyle w:val="TAH"/>
              <w:rPr>
                <w:sz w:val="16"/>
                <w:szCs w:val="16"/>
                <w:lang w:val="en-US" w:eastAsia="zh-CN"/>
              </w:rPr>
            </w:pPr>
            <w:r>
              <w:rPr>
                <w:sz w:val="16"/>
                <w:szCs w:val="16"/>
                <w:lang w:val="en-US" w:eastAsia="zh-CN"/>
              </w:rPr>
              <w:t>Distribution of the probability</w:t>
            </w:r>
          </w:p>
        </w:tc>
        <w:tc>
          <w:tcPr>
            <w:tcW w:w="993" w:type="dxa"/>
            <w:tcBorders>
              <w:top w:val="single" w:sz="4" w:space="0" w:color="auto"/>
              <w:left w:val="single" w:sz="4" w:space="0" w:color="auto"/>
              <w:bottom w:val="nil"/>
              <w:right w:val="single" w:sz="4" w:space="0" w:color="auto"/>
            </w:tcBorders>
          </w:tcPr>
          <w:p w14:paraId="7F4C1166" w14:textId="77777777" w:rsidR="00C44281" w:rsidRDefault="009F48F0">
            <w:pPr>
              <w:pStyle w:val="TAH"/>
              <w:rPr>
                <w:sz w:val="16"/>
                <w:szCs w:val="16"/>
                <w:lang w:val="en-US" w:eastAsia="zh-CN"/>
              </w:rPr>
            </w:pPr>
            <w:r>
              <w:rPr>
                <w:sz w:val="16"/>
                <w:szCs w:val="16"/>
                <w:lang w:val="en-US" w:eastAsia="zh-CN"/>
              </w:rPr>
              <w:t>Divisor based on</w:t>
            </w:r>
          </w:p>
        </w:tc>
        <w:tc>
          <w:tcPr>
            <w:tcW w:w="425" w:type="dxa"/>
            <w:tcBorders>
              <w:top w:val="single" w:sz="4" w:space="0" w:color="auto"/>
              <w:left w:val="single" w:sz="4" w:space="0" w:color="auto"/>
              <w:bottom w:val="nil"/>
              <w:right w:val="single" w:sz="4" w:space="0" w:color="auto"/>
            </w:tcBorders>
          </w:tcPr>
          <w:p w14:paraId="2444622E" w14:textId="77777777" w:rsidR="00C44281" w:rsidRDefault="009F48F0">
            <w:pPr>
              <w:pStyle w:val="TAH"/>
              <w:rPr>
                <w:i/>
                <w:iCs/>
                <w:sz w:val="16"/>
                <w:szCs w:val="16"/>
                <w:lang w:val="en-US" w:eastAsia="zh-CN"/>
              </w:rPr>
            </w:pPr>
            <w:r>
              <w:rPr>
                <w:i/>
                <w:iCs/>
                <w:sz w:val="16"/>
                <w:szCs w:val="16"/>
                <w:lang w:val="en-US" w:eastAsia="zh-CN"/>
              </w:rPr>
              <w:t>c</w:t>
            </w:r>
            <w:r>
              <w:rPr>
                <w:i/>
                <w:iCs/>
                <w:sz w:val="16"/>
                <w:szCs w:val="16"/>
                <w:vertAlign w:val="subscript"/>
                <w:lang w:val="en-US" w:eastAsia="zh-CN"/>
              </w:rPr>
              <w:t>i</w:t>
            </w:r>
          </w:p>
        </w:tc>
        <w:tc>
          <w:tcPr>
            <w:tcW w:w="2092" w:type="dxa"/>
            <w:tcBorders>
              <w:top w:val="single" w:sz="4" w:space="0" w:color="auto"/>
              <w:left w:val="nil"/>
              <w:bottom w:val="single" w:sz="4" w:space="0" w:color="auto"/>
              <w:right w:val="single" w:sz="4" w:space="0" w:color="auto"/>
            </w:tcBorders>
          </w:tcPr>
          <w:p w14:paraId="6E773661" w14:textId="77777777" w:rsidR="00C44281" w:rsidRDefault="009F48F0">
            <w:pPr>
              <w:pStyle w:val="TAH"/>
              <w:rPr>
                <w:sz w:val="16"/>
                <w:szCs w:val="16"/>
                <w:lang w:val="en-US" w:eastAsia="zh-CN"/>
              </w:rPr>
            </w:pPr>
            <w:r>
              <w:rPr>
                <w:sz w:val="16"/>
                <w:szCs w:val="16"/>
                <w:lang w:val="en-US" w:eastAsia="zh-CN"/>
              </w:rPr>
              <w:t xml:space="preserve">Standard uncertainty </w:t>
            </w:r>
            <w:r>
              <w:rPr>
                <w:i/>
                <w:iCs/>
                <w:sz w:val="16"/>
                <w:szCs w:val="16"/>
                <w:lang w:val="en-US" w:eastAsia="zh-CN"/>
              </w:rPr>
              <w:t>u</w:t>
            </w:r>
            <w:r>
              <w:rPr>
                <w:i/>
                <w:iCs/>
                <w:sz w:val="16"/>
                <w:szCs w:val="16"/>
                <w:vertAlign w:val="subscript"/>
                <w:lang w:val="en-US" w:eastAsia="zh-CN"/>
              </w:rPr>
              <w:t>i</w:t>
            </w:r>
            <w:r>
              <w:rPr>
                <w:sz w:val="16"/>
                <w:szCs w:val="16"/>
                <w:lang w:val="en-US" w:eastAsia="zh-CN"/>
              </w:rPr>
              <w:t xml:space="preserve"> (dB)</w:t>
            </w:r>
          </w:p>
        </w:tc>
      </w:tr>
      <w:tr w:rsidR="00C44281" w14:paraId="5A0529AD" w14:textId="77777777">
        <w:trPr>
          <w:cantSplit/>
          <w:jc w:val="center"/>
        </w:trPr>
        <w:tc>
          <w:tcPr>
            <w:tcW w:w="710" w:type="dxa"/>
            <w:tcBorders>
              <w:top w:val="nil"/>
              <w:left w:val="single" w:sz="4" w:space="0" w:color="auto"/>
              <w:bottom w:val="single" w:sz="4" w:space="0" w:color="auto"/>
              <w:right w:val="single" w:sz="4" w:space="0" w:color="auto"/>
            </w:tcBorders>
          </w:tcPr>
          <w:p w14:paraId="12AF8E97" w14:textId="77777777" w:rsidR="00C44281" w:rsidRDefault="00C44281">
            <w:pPr>
              <w:rPr>
                <w:sz w:val="16"/>
                <w:szCs w:val="16"/>
                <w:lang w:val="en-US" w:eastAsia="zh-CN"/>
              </w:rPr>
            </w:pPr>
          </w:p>
        </w:tc>
        <w:tc>
          <w:tcPr>
            <w:tcW w:w="2323" w:type="dxa"/>
            <w:tcBorders>
              <w:top w:val="nil"/>
              <w:left w:val="single" w:sz="4" w:space="0" w:color="auto"/>
              <w:bottom w:val="single" w:sz="4" w:space="0" w:color="auto"/>
              <w:right w:val="single" w:sz="4" w:space="0" w:color="auto"/>
            </w:tcBorders>
          </w:tcPr>
          <w:p w14:paraId="73FE01B5" w14:textId="77777777" w:rsidR="00C44281" w:rsidRDefault="00C44281">
            <w:pPr>
              <w:spacing w:after="0"/>
              <w:rPr>
                <w:lang w:val="sv-SE" w:eastAsia="sv-SE"/>
              </w:rPr>
            </w:pPr>
          </w:p>
        </w:tc>
        <w:tc>
          <w:tcPr>
            <w:tcW w:w="1843" w:type="dxa"/>
            <w:tcBorders>
              <w:top w:val="single" w:sz="4" w:space="0" w:color="auto"/>
              <w:left w:val="nil"/>
              <w:bottom w:val="single" w:sz="4" w:space="0" w:color="auto"/>
              <w:right w:val="single" w:sz="4" w:space="0" w:color="auto"/>
            </w:tcBorders>
          </w:tcPr>
          <w:p w14:paraId="72946833" w14:textId="77777777" w:rsidR="00C44281" w:rsidRDefault="009F48F0">
            <w:pPr>
              <w:pStyle w:val="TAH"/>
              <w:rPr>
                <w:sz w:val="16"/>
                <w:szCs w:val="16"/>
                <w:lang w:val="en-US" w:eastAsia="zh-CN"/>
              </w:rPr>
            </w:pPr>
            <w:r>
              <w:rPr>
                <w:sz w:val="16"/>
                <w:szCs w:val="16"/>
                <w:lang w:val="en-US" w:eastAsia="zh-CN"/>
              </w:rPr>
              <w:t>57 &lt; f &lt; 71 GHz</w:t>
            </w:r>
          </w:p>
        </w:tc>
        <w:tc>
          <w:tcPr>
            <w:tcW w:w="1364" w:type="dxa"/>
            <w:tcBorders>
              <w:top w:val="nil"/>
              <w:left w:val="single" w:sz="4" w:space="0" w:color="auto"/>
              <w:bottom w:val="single" w:sz="4" w:space="0" w:color="auto"/>
              <w:right w:val="single" w:sz="4" w:space="0" w:color="auto"/>
            </w:tcBorders>
          </w:tcPr>
          <w:p w14:paraId="426E58A6" w14:textId="77777777" w:rsidR="00C44281" w:rsidRDefault="00C44281">
            <w:pPr>
              <w:rPr>
                <w:sz w:val="16"/>
                <w:szCs w:val="16"/>
                <w:lang w:val="en-US" w:eastAsia="zh-CN"/>
              </w:rPr>
            </w:pPr>
          </w:p>
        </w:tc>
        <w:tc>
          <w:tcPr>
            <w:tcW w:w="993" w:type="dxa"/>
            <w:tcBorders>
              <w:top w:val="nil"/>
              <w:left w:val="single" w:sz="4" w:space="0" w:color="auto"/>
              <w:bottom w:val="single" w:sz="4" w:space="0" w:color="auto"/>
              <w:right w:val="single" w:sz="4" w:space="0" w:color="auto"/>
            </w:tcBorders>
          </w:tcPr>
          <w:p w14:paraId="1E4BB658" w14:textId="77777777" w:rsidR="00C44281" w:rsidRDefault="009F48F0">
            <w:pPr>
              <w:pStyle w:val="TAH"/>
              <w:rPr>
                <w:sz w:val="16"/>
                <w:szCs w:val="16"/>
                <w:lang w:val="en-US" w:eastAsia="zh-CN"/>
              </w:rPr>
            </w:pPr>
            <w:r>
              <w:rPr>
                <w:sz w:val="16"/>
                <w:szCs w:val="16"/>
                <w:lang w:val="en-US" w:eastAsia="zh-CN"/>
              </w:rPr>
              <w:t>distribution shape</w:t>
            </w:r>
          </w:p>
        </w:tc>
        <w:tc>
          <w:tcPr>
            <w:tcW w:w="425" w:type="dxa"/>
            <w:tcBorders>
              <w:top w:val="nil"/>
              <w:left w:val="single" w:sz="4" w:space="0" w:color="auto"/>
              <w:bottom w:val="single" w:sz="4" w:space="0" w:color="auto"/>
              <w:right w:val="single" w:sz="4" w:space="0" w:color="auto"/>
            </w:tcBorders>
          </w:tcPr>
          <w:p w14:paraId="599EFFDF" w14:textId="77777777" w:rsidR="00C44281" w:rsidRDefault="00C44281">
            <w:pPr>
              <w:rPr>
                <w:sz w:val="16"/>
                <w:szCs w:val="16"/>
                <w:lang w:val="en-US" w:eastAsia="zh-CN"/>
              </w:rPr>
            </w:pPr>
          </w:p>
        </w:tc>
        <w:tc>
          <w:tcPr>
            <w:tcW w:w="2092" w:type="dxa"/>
            <w:tcBorders>
              <w:top w:val="single" w:sz="4" w:space="0" w:color="auto"/>
              <w:left w:val="nil"/>
              <w:bottom w:val="single" w:sz="4" w:space="0" w:color="auto"/>
              <w:right w:val="single" w:sz="4" w:space="0" w:color="auto"/>
            </w:tcBorders>
          </w:tcPr>
          <w:p w14:paraId="43CAE6CD" w14:textId="77777777" w:rsidR="00C44281" w:rsidRDefault="009F48F0">
            <w:pPr>
              <w:pStyle w:val="TAH"/>
              <w:rPr>
                <w:sz w:val="16"/>
                <w:szCs w:val="16"/>
                <w:lang w:val="en-US" w:eastAsia="zh-CN"/>
              </w:rPr>
            </w:pPr>
            <w:r>
              <w:rPr>
                <w:sz w:val="16"/>
                <w:szCs w:val="16"/>
                <w:lang w:val="en-US" w:eastAsia="zh-CN"/>
              </w:rPr>
              <w:t>57 &lt; f &lt; 71 GHz</w:t>
            </w:r>
          </w:p>
        </w:tc>
      </w:tr>
      <w:tr w:rsidR="00C44281" w14:paraId="50C7B005" w14:textId="77777777">
        <w:trPr>
          <w:cantSplit/>
          <w:jc w:val="center"/>
        </w:trPr>
        <w:tc>
          <w:tcPr>
            <w:tcW w:w="9750" w:type="dxa"/>
            <w:gridSpan w:val="7"/>
            <w:tcBorders>
              <w:top w:val="single" w:sz="4" w:space="0" w:color="auto"/>
              <w:left w:val="single" w:sz="4" w:space="0" w:color="auto"/>
              <w:bottom w:val="single" w:sz="4" w:space="0" w:color="auto"/>
              <w:right w:val="single" w:sz="4" w:space="0" w:color="auto"/>
            </w:tcBorders>
          </w:tcPr>
          <w:p w14:paraId="131CBE92" w14:textId="77777777" w:rsidR="00C44281" w:rsidRDefault="009F48F0">
            <w:pPr>
              <w:pStyle w:val="TAH"/>
              <w:rPr>
                <w:rFonts w:cs="Arial"/>
                <w:bCs/>
                <w:sz w:val="16"/>
                <w:szCs w:val="16"/>
                <w:lang w:val="en-US" w:eastAsia="zh-CN"/>
              </w:rPr>
            </w:pPr>
            <w:r>
              <w:rPr>
                <w:rFonts w:cs="Arial"/>
                <w:bCs/>
                <w:sz w:val="16"/>
                <w:szCs w:val="16"/>
                <w:lang w:val="en-US" w:eastAsia="zh-CN"/>
              </w:rPr>
              <w:t>Stage 2: BS measurement</w:t>
            </w:r>
          </w:p>
        </w:tc>
      </w:tr>
      <w:tr w:rsidR="00C44281" w14:paraId="29FBF16B" w14:textId="77777777">
        <w:trPr>
          <w:cantSplit/>
          <w:jc w:val="center"/>
        </w:trPr>
        <w:tc>
          <w:tcPr>
            <w:tcW w:w="710" w:type="dxa"/>
            <w:tcBorders>
              <w:top w:val="nil"/>
              <w:left w:val="single" w:sz="4" w:space="0" w:color="auto"/>
              <w:bottom w:val="single" w:sz="4" w:space="0" w:color="auto"/>
              <w:right w:val="single" w:sz="4" w:space="0" w:color="auto"/>
            </w:tcBorders>
          </w:tcPr>
          <w:p w14:paraId="17B88683" w14:textId="77777777" w:rsidR="00C44281" w:rsidRDefault="009F48F0">
            <w:pPr>
              <w:pStyle w:val="TAC"/>
              <w:rPr>
                <w:rFonts w:cs="Arial"/>
                <w:sz w:val="16"/>
                <w:szCs w:val="16"/>
                <w:lang w:val="en-US" w:eastAsia="zh-CN"/>
              </w:rPr>
            </w:pPr>
            <w:r>
              <w:rPr>
                <w:rFonts w:cs="Arial"/>
                <w:sz w:val="16"/>
                <w:szCs w:val="16"/>
              </w:rPr>
              <w:t>A2-1a</w:t>
            </w:r>
          </w:p>
        </w:tc>
        <w:tc>
          <w:tcPr>
            <w:tcW w:w="2323" w:type="dxa"/>
            <w:tcBorders>
              <w:top w:val="nil"/>
              <w:left w:val="nil"/>
              <w:bottom w:val="single" w:sz="4" w:space="0" w:color="auto"/>
              <w:right w:val="single" w:sz="4" w:space="0" w:color="auto"/>
            </w:tcBorders>
          </w:tcPr>
          <w:p w14:paraId="1D0D0923" w14:textId="77777777" w:rsidR="00C44281" w:rsidRDefault="009F48F0">
            <w:pPr>
              <w:pStyle w:val="TAL"/>
              <w:rPr>
                <w:sz w:val="16"/>
                <w:szCs w:val="16"/>
                <w:lang w:val="en-US" w:eastAsia="zh-CN"/>
              </w:rPr>
            </w:pPr>
            <w:r w:rsidRPr="00791D43">
              <w:rPr>
                <w:sz w:val="16"/>
                <w:szCs w:val="16"/>
                <w:lang w:val="en-US"/>
              </w:rPr>
              <w:t>Misalignment and pointing error of BS (for EIRP)</w:t>
            </w:r>
          </w:p>
        </w:tc>
        <w:tc>
          <w:tcPr>
            <w:tcW w:w="1843" w:type="dxa"/>
            <w:tcBorders>
              <w:top w:val="nil"/>
              <w:left w:val="nil"/>
              <w:bottom w:val="single" w:sz="4" w:space="0" w:color="auto"/>
              <w:right w:val="single" w:sz="4" w:space="0" w:color="auto"/>
            </w:tcBorders>
          </w:tcPr>
          <w:p w14:paraId="18244A60" w14:textId="77777777" w:rsidR="00C44281" w:rsidRDefault="009F48F0">
            <w:pPr>
              <w:pStyle w:val="TAC"/>
              <w:rPr>
                <w:rFonts w:cs="Arial"/>
                <w:sz w:val="16"/>
                <w:szCs w:val="16"/>
                <w:lang w:val="en-US" w:eastAsia="zh-CN"/>
              </w:rPr>
            </w:pPr>
            <w:r>
              <w:rPr>
                <w:rFonts w:cs="Arial"/>
                <w:sz w:val="16"/>
                <w:szCs w:val="16"/>
                <w:lang w:val="en-US" w:eastAsia="zh-CN"/>
              </w:rPr>
              <w:t>0.20</w:t>
            </w:r>
          </w:p>
        </w:tc>
        <w:tc>
          <w:tcPr>
            <w:tcW w:w="1364" w:type="dxa"/>
            <w:tcBorders>
              <w:top w:val="nil"/>
              <w:left w:val="nil"/>
              <w:bottom w:val="single" w:sz="4" w:space="0" w:color="auto"/>
              <w:right w:val="single" w:sz="4" w:space="0" w:color="auto"/>
            </w:tcBorders>
          </w:tcPr>
          <w:p w14:paraId="4346035E" w14:textId="77777777" w:rsidR="00C44281" w:rsidRDefault="009F48F0">
            <w:pPr>
              <w:pStyle w:val="TAC"/>
              <w:rPr>
                <w:rFonts w:cs="Arial"/>
                <w:sz w:val="16"/>
                <w:szCs w:val="16"/>
                <w:lang w:val="en-US" w:eastAsia="zh-CN"/>
              </w:rPr>
            </w:pPr>
            <w:r>
              <w:rPr>
                <w:rFonts w:cs="Arial"/>
                <w:sz w:val="16"/>
                <w:szCs w:val="16"/>
                <w:lang w:val="en-US" w:eastAsia="zh-CN"/>
              </w:rPr>
              <w:t>Exp. normal</w:t>
            </w:r>
          </w:p>
        </w:tc>
        <w:tc>
          <w:tcPr>
            <w:tcW w:w="993" w:type="dxa"/>
            <w:tcBorders>
              <w:top w:val="nil"/>
              <w:left w:val="nil"/>
              <w:bottom w:val="single" w:sz="4" w:space="0" w:color="auto"/>
              <w:right w:val="single" w:sz="4" w:space="0" w:color="auto"/>
            </w:tcBorders>
          </w:tcPr>
          <w:p w14:paraId="6FFBF35B" w14:textId="77777777" w:rsidR="00C44281" w:rsidRDefault="009F48F0">
            <w:pPr>
              <w:pStyle w:val="TAC"/>
              <w:rPr>
                <w:rFonts w:cs="Arial"/>
                <w:sz w:val="16"/>
                <w:szCs w:val="16"/>
                <w:lang w:val="en-US" w:eastAsia="zh-CN"/>
              </w:rPr>
            </w:pPr>
            <w:r>
              <w:rPr>
                <w:rFonts w:cs="Arial"/>
                <w:sz w:val="16"/>
                <w:szCs w:val="16"/>
                <w:lang w:val="en-US" w:eastAsia="zh-CN"/>
              </w:rPr>
              <w:t>2.00</w:t>
            </w:r>
          </w:p>
        </w:tc>
        <w:tc>
          <w:tcPr>
            <w:tcW w:w="425" w:type="dxa"/>
            <w:tcBorders>
              <w:top w:val="nil"/>
              <w:left w:val="nil"/>
              <w:bottom w:val="single" w:sz="4" w:space="0" w:color="auto"/>
              <w:right w:val="single" w:sz="4" w:space="0" w:color="auto"/>
            </w:tcBorders>
          </w:tcPr>
          <w:p w14:paraId="2FB3CB77" w14:textId="77777777" w:rsidR="00C44281" w:rsidRDefault="009F48F0">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tcPr>
          <w:p w14:paraId="1F91732B" w14:textId="77777777" w:rsidR="00C44281" w:rsidRDefault="009F48F0">
            <w:pPr>
              <w:pStyle w:val="TAC"/>
              <w:rPr>
                <w:rFonts w:cs="Arial"/>
                <w:sz w:val="16"/>
                <w:szCs w:val="16"/>
                <w:lang w:val="en-US" w:eastAsia="zh-CN"/>
              </w:rPr>
            </w:pPr>
            <w:r>
              <w:rPr>
                <w:rFonts w:cs="Arial"/>
                <w:sz w:val="16"/>
                <w:szCs w:val="16"/>
                <w:lang w:val="en-US" w:eastAsia="zh-CN"/>
              </w:rPr>
              <w:t>0.10</w:t>
            </w:r>
          </w:p>
        </w:tc>
      </w:tr>
      <w:tr w:rsidR="00C44281" w14:paraId="38617E31" w14:textId="77777777">
        <w:trPr>
          <w:cantSplit/>
          <w:jc w:val="center"/>
        </w:trPr>
        <w:tc>
          <w:tcPr>
            <w:tcW w:w="710" w:type="dxa"/>
            <w:tcBorders>
              <w:top w:val="nil"/>
              <w:left w:val="single" w:sz="4" w:space="0" w:color="auto"/>
              <w:bottom w:val="single" w:sz="4" w:space="0" w:color="auto"/>
              <w:right w:val="single" w:sz="4" w:space="0" w:color="auto"/>
            </w:tcBorders>
          </w:tcPr>
          <w:p w14:paraId="41696392" w14:textId="77777777" w:rsidR="00C44281" w:rsidRDefault="009F48F0">
            <w:pPr>
              <w:pStyle w:val="TAC"/>
              <w:rPr>
                <w:rFonts w:cs="Arial"/>
                <w:sz w:val="16"/>
                <w:szCs w:val="16"/>
                <w:lang w:val="en-US" w:eastAsia="zh-CN"/>
              </w:rPr>
            </w:pPr>
            <w:r>
              <w:rPr>
                <w:rFonts w:cs="Arial"/>
                <w:sz w:val="16"/>
                <w:szCs w:val="16"/>
              </w:rPr>
              <w:t>C1-1</w:t>
            </w:r>
          </w:p>
        </w:tc>
        <w:tc>
          <w:tcPr>
            <w:tcW w:w="2323" w:type="dxa"/>
            <w:tcBorders>
              <w:top w:val="nil"/>
              <w:left w:val="nil"/>
              <w:bottom w:val="single" w:sz="4" w:space="0" w:color="auto"/>
              <w:right w:val="single" w:sz="4" w:space="0" w:color="auto"/>
            </w:tcBorders>
          </w:tcPr>
          <w:p w14:paraId="031DBFBE" w14:textId="77777777" w:rsidR="00C44281" w:rsidRDefault="009F48F0">
            <w:pPr>
              <w:pStyle w:val="TAL"/>
              <w:rPr>
                <w:sz w:val="16"/>
                <w:szCs w:val="16"/>
                <w:lang w:val="en-US" w:eastAsia="zh-CN"/>
              </w:rPr>
            </w:pPr>
            <w:r w:rsidRPr="00791D43">
              <w:rPr>
                <w:sz w:val="16"/>
                <w:szCs w:val="16"/>
                <w:lang w:val="en-US"/>
              </w:rPr>
              <w:t>Uncertainty of the RF power measurement equipment (e.g. spectrum analyzer, power meter) - high power</w:t>
            </w:r>
          </w:p>
        </w:tc>
        <w:tc>
          <w:tcPr>
            <w:tcW w:w="1843" w:type="dxa"/>
            <w:tcBorders>
              <w:top w:val="nil"/>
              <w:left w:val="nil"/>
              <w:bottom w:val="single" w:sz="4" w:space="0" w:color="auto"/>
              <w:right w:val="single" w:sz="4" w:space="0" w:color="auto"/>
            </w:tcBorders>
          </w:tcPr>
          <w:p w14:paraId="27519E7D" w14:textId="77777777" w:rsidR="00C44281" w:rsidRDefault="009F48F0">
            <w:pPr>
              <w:pStyle w:val="TAC"/>
              <w:rPr>
                <w:rFonts w:cs="Arial"/>
                <w:sz w:val="16"/>
                <w:szCs w:val="16"/>
                <w:lang w:val="en-US" w:eastAsia="zh-CN"/>
              </w:rPr>
            </w:pPr>
            <w:r>
              <w:rPr>
                <w:rFonts w:cs="Arial"/>
                <w:sz w:val="16"/>
                <w:szCs w:val="16"/>
                <w:lang w:val="en-US" w:eastAsia="zh-CN"/>
              </w:rPr>
              <w:t>0.30</w:t>
            </w:r>
          </w:p>
        </w:tc>
        <w:tc>
          <w:tcPr>
            <w:tcW w:w="1364" w:type="dxa"/>
            <w:tcBorders>
              <w:top w:val="nil"/>
              <w:left w:val="nil"/>
              <w:bottom w:val="single" w:sz="4" w:space="0" w:color="auto"/>
              <w:right w:val="single" w:sz="4" w:space="0" w:color="auto"/>
            </w:tcBorders>
          </w:tcPr>
          <w:p w14:paraId="0139D950" w14:textId="77777777" w:rsidR="00C44281" w:rsidRDefault="009F48F0">
            <w:pPr>
              <w:pStyle w:val="TAC"/>
              <w:rPr>
                <w:rFonts w:cs="Arial"/>
                <w:sz w:val="16"/>
                <w:szCs w:val="16"/>
                <w:lang w:val="en-US" w:eastAsia="zh-CN"/>
              </w:rPr>
            </w:pPr>
            <w:r>
              <w:rPr>
                <w:rFonts w:cs="Arial"/>
                <w:sz w:val="16"/>
                <w:szCs w:val="16"/>
                <w:lang w:val="en-US" w:eastAsia="zh-CN"/>
              </w:rPr>
              <w:t xml:space="preserve"> Normal</w:t>
            </w:r>
          </w:p>
        </w:tc>
        <w:tc>
          <w:tcPr>
            <w:tcW w:w="993" w:type="dxa"/>
            <w:tcBorders>
              <w:top w:val="nil"/>
              <w:left w:val="nil"/>
              <w:bottom w:val="single" w:sz="4" w:space="0" w:color="auto"/>
              <w:right w:val="single" w:sz="4" w:space="0" w:color="auto"/>
            </w:tcBorders>
          </w:tcPr>
          <w:p w14:paraId="23528983" w14:textId="77777777" w:rsidR="00C44281" w:rsidRDefault="009F48F0">
            <w:pPr>
              <w:pStyle w:val="TAC"/>
              <w:rPr>
                <w:rFonts w:cs="Arial"/>
                <w:sz w:val="16"/>
                <w:szCs w:val="16"/>
                <w:lang w:val="en-US" w:eastAsia="zh-CN"/>
              </w:rPr>
            </w:pPr>
            <w:r>
              <w:rPr>
                <w:rFonts w:cs="Arial"/>
                <w:sz w:val="16"/>
                <w:szCs w:val="16"/>
                <w:lang w:val="en-US" w:eastAsia="zh-CN"/>
              </w:rPr>
              <w:t>1.00</w:t>
            </w:r>
          </w:p>
        </w:tc>
        <w:tc>
          <w:tcPr>
            <w:tcW w:w="425" w:type="dxa"/>
            <w:tcBorders>
              <w:top w:val="nil"/>
              <w:left w:val="nil"/>
              <w:bottom w:val="single" w:sz="4" w:space="0" w:color="auto"/>
              <w:right w:val="single" w:sz="4" w:space="0" w:color="auto"/>
            </w:tcBorders>
          </w:tcPr>
          <w:p w14:paraId="307229F4" w14:textId="77777777" w:rsidR="00C44281" w:rsidRDefault="009F48F0">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tcPr>
          <w:p w14:paraId="26C03FEF" w14:textId="77777777" w:rsidR="00C44281" w:rsidRDefault="009F48F0">
            <w:pPr>
              <w:pStyle w:val="TAC"/>
              <w:rPr>
                <w:rFonts w:cs="Arial"/>
                <w:sz w:val="16"/>
                <w:szCs w:val="16"/>
                <w:lang w:val="en-US" w:eastAsia="zh-CN"/>
              </w:rPr>
            </w:pPr>
            <w:r>
              <w:rPr>
                <w:rFonts w:cs="Arial"/>
                <w:sz w:val="16"/>
                <w:szCs w:val="16"/>
                <w:lang w:val="en-US" w:eastAsia="zh-CN"/>
              </w:rPr>
              <w:t>0.30</w:t>
            </w:r>
          </w:p>
        </w:tc>
      </w:tr>
      <w:tr w:rsidR="00C44281" w14:paraId="24924EC1" w14:textId="77777777">
        <w:trPr>
          <w:cantSplit/>
          <w:jc w:val="center"/>
        </w:trPr>
        <w:tc>
          <w:tcPr>
            <w:tcW w:w="710" w:type="dxa"/>
            <w:tcBorders>
              <w:top w:val="nil"/>
              <w:left w:val="single" w:sz="4" w:space="0" w:color="auto"/>
              <w:bottom w:val="single" w:sz="4" w:space="0" w:color="auto"/>
              <w:right w:val="single" w:sz="4" w:space="0" w:color="auto"/>
            </w:tcBorders>
          </w:tcPr>
          <w:p w14:paraId="0F32EF24" w14:textId="77777777" w:rsidR="00C44281" w:rsidRDefault="009F48F0">
            <w:pPr>
              <w:pStyle w:val="TAC"/>
              <w:rPr>
                <w:rFonts w:cs="Arial"/>
                <w:sz w:val="16"/>
                <w:szCs w:val="16"/>
                <w:lang w:val="en-US" w:eastAsia="zh-CN"/>
              </w:rPr>
            </w:pPr>
            <w:r>
              <w:rPr>
                <w:rFonts w:cs="Arial"/>
                <w:sz w:val="16"/>
                <w:szCs w:val="16"/>
              </w:rPr>
              <w:t>A2-2a</w:t>
            </w:r>
          </w:p>
        </w:tc>
        <w:tc>
          <w:tcPr>
            <w:tcW w:w="2323" w:type="dxa"/>
            <w:tcBorders>
              <w:top w:val="nil"/>
              <w:left w:val="nil"/>
              <w:bottom w:val="single" w:sz="4" w:space="0" w:color="auto"/>
              <w:right w:val="single" w:sz="4" w:space="0" w:color="auto"/>
            </w:tcBorders>
          </w:tcPr>
          <w:p w14:paraId="300CDEE4" w14:textId="77777777" w:rsidR="00C44281" w:rsidRDefault="009F48F0">
            <w:pPr>
              <w:pStyle w:val="TAL"/>
              <w:rPr>
                <w:sz w:val="16"/>
                <w:szCs w:val="16"/>
                <w:lang w:val="en-US" w:eastAsia="zh-CN"/>
              </w:rPr>
            </w:pPr>
            <w:r w:rsidRPr="00791D43">
              <w:rPr>
                <w:sz w:val="16"/>
                <w:szCs w:val="16"/>
                <w:lang w:val="en-US"/>
              </w:rPr>
              <w:t>Standing wave between BS and test range antenna</w:t>
            </w:r>
          </w:p>
        </w:tc>
        <w:tc>
          <w:tcPr>
            <w:tcW w:w="1843" w:type="dxa"/>
            <w:tcBorders>
              <w:top w:val="nil"/>
              <w:left w:val="nil"/>
              <w:bottom w:val="single" w:sz="4" w:space="0" w:color="auto"/>
              <w:right w:val="single" w:sz="4" w:space="0" w:color="auto"/>
            </w:tcBorders>
          </w:tcPr>
          <w:p w14:paraId="78CFAE1C" w14:textId="77777777" w:rsidR="00C44281" w:rsidRDefault="009F48F0">
            <w:pPr>
              <w:pStyle w:val="TAC"/>
              <w:rPr>
                <w:rFonts w:cs="Arial"/>
                <w:sz w:val="16"/>
                <w:szCs w:val="16"/>
                <w:lang w:val="en-US" w:eastAsia="zh-CN"/>
              </w:rPr>
            </w:pPr>
            <w:r>
              <w:rPr>
                <w:rFonts w:cs="Arial"/>
                <w:sz w:val="16"/>
                <w:szCs w:val="16"/>
                <w:lang w:val="en-US" w:eastAsia="zh-CN"/>
              </w:rPr>
              <w:t>0.03</w:t>
            </w:r>
          </w:p>
        </w:tc>
        <w:tc>
          <w:tcPr>
            <w:tcW w:w="1364" w:type="dxa"/>
            <w:tcBorders>
              <w:top w:val="nil"/>
              <w:left w:val="nil"/>
              <w:bottom w:val="single" w:sz="4" w:space="0" w:color="auto"/>
              <w:right w:val="single" w:sz="4" w:space="0" w:color="auto"/>
            </w:tcBorders>
          </w:tcPr>
          <w:p w14:paraId="52576DD8" w14:textId="77777777" w:rsidR="00C44281" w:rsidRDefault="009F48F0">
            <w:pPr>
              <w:pStyle w:val="TAC"/>
              <w:rPr>
                <w:rFonts w:cs="Arial"/>
                <w:sz w:val="16"/>
                <w:szCs w:val="16"/>
                <w:lang w:val="en-US" w:eastAsia="zh-CN"/>
              </w:rPr>
            </w:pPr>
            <w:r>
              <w:rPr>
                <w:rFonts w:cs="Arial"/>
                <w:sz w:val="16"/>
                <w:szCs w:val="16"/>
                <w:lang w:val="en-US" w:eastAsia="zh-CN"/>
              </w:rPr>
              <w:t>U-shaped</w:t>
            </w:r>
          </w:p>
        </w:tc>
        <w:tc>
          <w:tcPr>
            <w:tcW w:w="993" w:type="dxa"/>
            <w:tcBorders>
              <w:top w:val="nil"/>
              <w:left w:val="nil"/>
              <w:bottom w:val="single" w:sz="4" w:space="0" w:color="auto"/>
              <w:right w:val="single" w:sz="4" w:space="0" w:color="auto"/>
            </w:tcBorders>
          </w:tcPr>
          <w:p w14:paraId="7F1DD31A" w14:textId="77777777" w:rsidR="00C44281" w:rsidRDefault="009F48F0">
            <w:pPr>
              <w:pStyle w:val="TAC"/>
              <w:rPr>
                <w:rFonts w:cs="Arial"/>
                <w:sz w:val="16"/>
                <w:szCs w:val="16"/>
                <w:lang w:val="en-US" w:eastAsia="zh-CN"/>
              </w:rPr>
            </w:pPr>
            <w:r>
              <w:rPr>
                <w:rFonts w:cs="Arial"/>
                <w:sz w:val="16"/>
                <w:szCs w:val="16"/>
                <w:lang w:val="en-US" w:eastAsia="zh-CN"/>
              </w:rPr>
              <w:t>1.41</w:t>
            </w:r>
          </w:p>
        </w:tc>
        <w:tc>
          <w:tcPr>
            <w:tcW w:w="425" w:type="dxa"/>
            <w:tcBorders>
              <w:top w:val="nil"/>
              <w:left w:val="nil"/>
              <w:bottom w:val="single" w:sz="4" w:space="0" w:color="auto"/>
              <w:right w:val="single" w:sz="4" w:space="0" w:color="auto"/>
            </w:tcBorders>
          </w:tcPr>
          <w:p w14:paraId="36389245" w14:textId="77777777" w:rsidR="00C44281" w:rsidRDefault="009F48F0">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tcPr>
          <w:p w14:paraId="3350246E" w14:textId="77777777" w:rsidR="00C44281" w:rsidRDefault="009F48F0">
            <w:pPr>
              <w:pStyle w:val="TAC"/>
              <w:rPr>
                <w:rFonts w:cs="Arial"/>
                <w:sz w:val="16"/>
                <w:szCs w:val="16"/>
                <w:lang w:val="en-US" w:eastAsia="zh-CN"/>
              </w:rPr>
            </w:pPr>
            <w:r>
              <w:rPr>
                <w:rFonts w:cs="Arial"/>
                <w:sz w:val="16"/>
                <w:szCs w:val="16"/>
                <w:lang w:val="en-US" w:eastAsia="zh-CN"/>
              </w:rPr>
              <w:t>0.02</w:t>
            </w:r>
          </w:p>
        </w:tc>
      </w:tr>
      <w:tr w:rsidR="00C44281" w14:paraId="37A93969" w14:textId="77777777">
        <w:trPr>
          <w:cantSplit/>
          <w:jc w:val="center"/>
        </w:trPr>
        <w:tc>
          <w:tcPr>
            <w:tcW w:w="710" w:type="dxa"/>
            <w:tcBorders>
              <w:top w:val="nil"/>
              <w:left w:val="single" w:sz="4" w:space="0" w:color="auto"/>
              <w:bottom w:val="single" w:sz="4" w:space="0" w:color="auto"/>
              <w:right w:val="single" w:sz="4" w:space="0" w:color="auto"/>
            </w:tcBorders>
          </w:tcPr>
          <w:p w14:paraId="1BE3FDD5" w14:textId="77777777" w:rsidR="00C44281" w:rsidRDefault="009F48F0">
            <w:pPr>
              <w:pStyle w:val="TAC"/>
              <w:rPr>
                <w:rFonts w:cs="Arial"/>
                <w:sz w:val="16"/>
                <w:szCs w:val="16"/>
                <w:lang w:val="en-US" w:eastAsia="zh-CN"/>
              </w:rPr>
            </w:pPr>
            <w:r>
              <w:rPr>
                <w:rFonts w:cs="Arial"/>
                <w:sz w:val="16"/>
                <w:szCs w:val="16"/>
              </w:rPr>
              <w:t>A2-3</w:t>
            </w:r>
          </w:p>
        </w:tc>
        <w:tc>
          <w:tcPr>
            <w:tcW w:w="2323" w:type="dxa"/>
            <w:tcBorders>
              <w:top w:val="nil"/>
              <w:left w:val="nil"/>
              <w:bottom w:val="single" w:sz="4" w:space="0" w:color="auto"/>
              <w:right w:val="single" w:sz="4" w:space="0" w:color="auto"/>
            </w:tcBorders>
          </w:tcPr>
          <w:p w14:paraId="148DA54E" w14:textId="77777777" w:rsidR="00C44281" w:rsidRDefault="009F48F0">
            <w:pPr>
              <w:pStyle w:val="TAL"/>
              <w:rPr>
                <w:sz w:val="16"/>
                <w:szCs w:val="16"/>
                <w:lang w:val="en-US" w:eastAsia="zh-CN"/>
              </w:rPr>
            </w:pPr>
            <w:r w:rsidRPr="00791D43">
              <w:rPr>
                <w:sz w:val="16"/>
                <w:szCs w:val="16"/>
                <w:lang w:val="en-US"/>
              </w:rPr>
              <w:t>RF leakage (SGH connector terminated &amp; test range antenna connector cable terminated)</w:t>
            </w:r>
          </w:p>
        </w:tc>
        <w:tc>
          <w:tcPr>
            <w:tcW w:w="1843" w:type="dxa"/>
            <w:tcBorders>
              <w:top w:val="nil"/>
              <w:left w:val="nil"/>
              <w:bottom w:val="single" w:sz="4" w:space="0" w:color="auto"/>
              <w:right w:val="single" w:sz="4" w:space="0" w:color="auto"/>
            </w:tcBorders>
          </w:tcPr>
          <w:p w14:paraId="190B5B68" w14:textId="77777777" w:rsidR="00C44281" w:rsidRDefault="009F48F0">
            <w:pPr>
              <w:pStyle w:val="TAC"/>
              <w:rPr>
                <w:rFonts w:cs="Arial"/>
                <w:sz w:val="16"/>
                <w:szCs w:val="16"/>
                <w:lang w:val="en-US" w:eastAsia="zh-CN"/>
              </w:rPr>
            </w:pPr>
            <w:r>
              <w:rPr>
                <w:rFonts w:cs="Arial"/>
                <w:sz w:val="16"/>
                <w:szCs w:val="16"/>
                <w:lang w:val="en-US" w:eastAsia="zh-CN"/>
              </w:rPr>
              <w:t>0.01</w:t>
            </w:r>
          </w:p>
        </w:tc>
        <w:tc>
          <w:tcPr>
            <w:tcW w:w="1364" w:type="dxa"/>
            <w:tcBorders>
              <w:top w:val="nil"/>
              <w:left w:val="nil"/>
              <w:bottom w:val="single" w:sz="4" w:space="0" w:color="auto"/>
              <w:right w:val="single" w:sz="4" w:space="0" w:color="auto"/>
            </w:tcBorders>
          </w:tcPr>
          <w:p w14:paraId="63BE75DA" w14:textId="77777777" w:rsidR="00C44281" w:rsidRDefault="009F48F0">
            <w:pPr>
              <w:pStyle w:val="TAC"/>
              <w:rPr>
                <w:rFonts w:cs="Arial"/>
                <w:sz w:val="16"/>
                <w:szCs w:val="16"/>
                <w:lang w:val="en-US" w:eastAsia="zh-CN"/>
              </w:rPr>
            </w:pPr>
            <w:r>
              <w:rPr>
                <w:rFonts w:cs="Arial"/>
                <w:sz w:val="16"/>
                <w:szCs w:val="16"/>
                <w:lang w:val="en-US" w:eastAsia="zh-CN"/>
              </w:rPr>
              <w:t>Normal</w:t>
            </w:r>
          </w:p>
        </w:tc>
        <w:tc>
          <w:tcPr>
            <w:tcW w:w="993" w:type="dxa"/>
            <w:tcBorders>
              <w:top w:val="nil"/>
              <w:left w:val="nil"/>
              <w:bottom w:val="single" w:sz="4" w:space="0" w:color="auto"/>
              <w:right w:val="single" w:sz="4" w:space="0" w:color="auto"/>
            </w:tcBorders>
          </w:tcPr>
          <w:p w14:paraId="1CBC1A91" w14:textId="77777777" w:rsidR="00C44281" w:rsidRDefault="009F48F0">
            <w:pPr>
              <w:pStyle w:val="TAC"/>
              <w:rPr>
                <w:rFonts w:cs="Arial"/>
                <w:sz w:val="16"/>
                <w:szCs w:val="16"/>
                <w:lang w:val="en-US" w:eastAsia="zh-CN"/>
              </w:rPr>
            </w:pPr>
            <w:r>
              <w:rPr>
                <w:rFonts w:cs="Arial"/>
                <w:sz w:val="16"/>
                <w:szCs w:val="16"/>
                <w:lang w:val="en-US" w:eastAsia="zh-CN"/>
              </w:rPr>
              <w:t>1.00</w:t>
            </w:r>
          </w:p>
        </w:tc>
        <w:tc>
          <w:tcPr>
            <w:tcW w:w="425" w:type="dxa"/>
            <w:tcBorders>
              <w:top w:val="nil"/>
              <w:left w:val="nil"/>
              <w:bottom w:val="single" w:sz="4" w:space="0" w:color="auto"/>
              <w:right w:val="single" w:sz="4" w:space="0" w:color="auto"/>
            </w:tcBorders>
          </w:tcPr>
          <w:p w14:paraId="7753F581" w14:textId="77777777" w:rsidR="00C44281" w:rsidRDefault="009F48F0">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tcPr>
          <w:p w14:paraId="6AFE44FB" w14:textId="77777777" w:rsidR="00C44281" w:rsidRDefault="009F48F0">
            <w:pPr>
              <w:pStyle w:val="TAC"/>
              <w:rPr>
                <w:rFonts w:cs="Arial"/>
                <w:sz w:val="16"/>
                <w:szCs w:val="16"/>
                <w:lang w:val="en-US" w:eastAsia="zh-CN"/>
              </w:rPr>
            </w:pPr>
            <w:r>
              <w:rPr>
                <w:rFonts w:cs="Arial"/>
                <w:sz w:val="16"/>
                <w:szCs w:val="16"/>
                <w:lang w:val="en-US" w:eastAsia="zh-CN"/>
              </w:rPr>
              <w:t>0.01</w:t>
            </w:r>
          </w:p>
        </w:tc>
      </w:tr>
      <w:tr w:rsidR="00C44281" w14:paraId="7C5A6F1D" w14:textId="77777777">
        <w:trPr>
          <w:cantSplit/>
          <w:jc w:val="center"/>
        </w:trPr>
        <w:tc>
          <w:tcPr>
            <w:tcW w:w="710" w:type="dxa"/>
            <w:tcBorders>
              <w:top w:val="nil"/>
              <w:left w:val="single" w:sz="4" w:space="0" w:color="auto"/>
              <w:bottom w:val="single" w:sz="4" w:space="0" w:color="auto"/>
              <w:right w:val="single" w:sz="4" w:space="0" w:color="auto"/>
            </w:tcBorders>
          </w:tcPr>
          <w:p w14:paraId="720C3E18" w14:textId="77777777" w:rsidR="00C44281" w:rsidRDefault="009F48F0">
            <w:pPr>
              <w:pStyle w:val="TAC"/>
              <w:rPr>
                <w:rFonts w:cs="Arial"/>
                <w:sz w:val="16"/>
                <w:szCs w:val="16"/>
                <w:lang w:val="en-US" w:eastAsia="zh-CN"/>
              </w:rPr>
            </w:pPr>
            <w:r>
              <w:rPr>
                <w:rFonts w:cs="Arial"/>
                <w:sz w:val="16"/>
                <w:szCs w:val="16"/>
              </w:rPr>
              <w:t>A2-4a</w:t>
            </w:r>
          </w:p>
        </w:tc>
        <w:tc>
          <w:tcPr>
            <w:tcW w:w="2323" w:type="dxa"/>
            <w:tcBorders>
              <w:top w:val="nil"/>
              <w:left w:val="nil"/>
              <w:bottom w:val="single" w:sz="4" w:space="0" w:color="auto"/>
              <w:right w:val="single" w:sz="4" w:space="0" w:color="auto"/>
            </w:tcBorders>
          </w:tcPr>
          <w:p w14:paraId="5AB70D76" w14:textId="77777777" w:rsidR="00C44281" w:rsidRDefault="009F48F0">
            <w:pPr>
              <w:pStyle w:val="TAL"/>
              <w:rPr>
                <w:sz w:val="16"/>
                <w:szCs w:val="16"/>
                <w:lang w:val="en-US" w:eastAsia="zh-CN"/>
              </w:rPr>
            </w:pPr>
            <w:r w:rsidRPr="00791D43">
              <w:rPr>
                <w:sz w:val="16"/>
                <w:szCs w:val="16"/>
                <w:lang w:val="en-US"/>
              </w:rPr>
              <w:t>QZ ripple experienced by BS</w:t>
            </w:r>
          </w:p>
        </w:tc>
        <w:tc>
          <w:tcPr>
            <w:tcW w:w="1843" w:type="dxa"/>
            <w:tcBorders>
              <w:top w:val="nil"/>
              <w:left w:val="nil"/>
              <w:bottom w:val="single" w:sz="4" w:space="0" w:color="auto"/>
              <w:right w:val="single" w:sz="4" w:space="0" w:color="auto"/>
            </w:tcBorders>
          </w:tcPr>
          <w:p w14:paraId="3B8C53B1" w14:textId="77777777" w:rsidR="00C44281" w:rsidRDefault="009F48F0">
            <w:pPr>
              <w:pStyle w:val="TAC"/>
              <w:rPr>
                <w:rFonts w:cs="Arial"/>
                <w:sz w:val="16"/>
                <w:szCs w:val="16"/>
                <w:lang w:val="en-US" w:eastAsia="zh-CN"/>
              </w:rPr>
            </w:pPr>
            <w:r>
              <w:rPr>
                <w:rFonts w:cs="Arial"/>
                <w:sz w:val="16"/>
                <w:szCs w:val="16"/>
                <w:lang w:val="en-US" w:eastAsia="zh-CN"/>
              </w:rPr>
              <w:t>0.40</w:t>
            </w:r>
          </w:p>
        </w:tc>
        <w:tc>
          <w:tcPr>
            <w:tcW w:w="1364" w:type="dxa"/>
            <w:tcBorders>
              <w:top w:val="nil"/>
              <w:left w:val="nil"/>
              <w:bottom w:val="single" w:sz="4" w:space="0" w:color="auto"/>
              <w:right w:val="single" w:sz="4" w:space="0" w:color="auto"/>
            </w:tcBorders>
          </w:tcPr>
          <w:p w14:paraId="11736F64" w14:textId="77777777" w:rsidR="00C44281" w:rsidRDefault="009F48F0">
            <w:pPr>
              <w:pStyle w:val="TAC"/>
              <w:rPr>
                <w:rFonts w:cs="Arial"/>
                <w:sz w:val="16"/>
                <w:szCs w:val="16"/>
                <w:lang w:val="en-US" w:eastAsia="zh-CN"/>
              </w:rPr>
            </w:pPr>
            <w:r>
              <w:rPr>
                <w:rFonts w:cs="Arial"/>
                <w:sz w:val="16"/>
                <w:szCs w:val="16"/>
                <w:lang w:val="en-US" w:eastAsia="zh-CN"/>
              </w:rPr>
              <w:t xml:space="preserve">Normal </w:t>
            </w:r>
          </w:p>
        </w:tc>
        <w:tc>
          <w:tcPr>
            <w:tcW w:w="993" w:type="dxa"/>
            <w:tcBorders>
              <w:top w:val="nil"/>
              <w:left w:val="nil"/>
              <w:bottom w:val="single" w:sz="4" w:space="0" w:color="auto"/>
              <w:right w:val="single" w:sz="4" w:space="0" w:color="auto"/>
            </w:tcBorders>
          </w:tcPr>
          <w:p w14:paraId="14850AC0" w14:textId="77777777" w:rsidR="00C44281" w:rsidRDefault="009F48F0">
            <w:pPr>
              <w:pStyle w:val="TAC"/>
              <w:rPr>
                <w:rFonts w:cs="Arial"/>
                <w:sz w:val="16"/>
                <w:szCs w:val="16"/>
                <w:lang w:val="en-US" w:eastAsia="zh-CN"/>
              </w:rPr>
            </w:pPr>
            <w:r>
              <w:rPr>
                <w:rFonts w:cs="Arial"/>
                <w:sz w:val="16"/>
                <w:szCs w:val="16"/>
                <w:lang w:val="en-US" w:eastAsia="zh-CN"/>
              </w:rPr>
              <w:t>1.00</w:t>
            </w:r>
          </w:p>
        </w:tc>
        <w:tc>
          <w:tcPr>
            <w:tcW w:w="425" w:type="dxa"/>
            <w:tcBorders>
              <w:top w:val="nil"/>
              <w:left w:val="nil"/>
              <w:bottom w:val="single" w:sz="4" w:space="0" w:color="auto"/>
              <w:right w:val="single" w:sz="4" w:space="0" w:color="auto"/>
            </w:tcBorders>
          </w:tcPr>
          <w:p w14:paraId="4EFA1CCC" w14:textId="77777777" w:rsidR="00C44281" w:rsidRDefault="009F48F0">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tcPr>
          <w:p w14:paraId="6C2FAF06" w14:textId="77777777" w:rsidR="00C44281" w:rsidRDefault="009F48F0">
            <w:pPr>
              <w:pStyle w:val="TAC"/>
              <w:rPr>
                <w:rFonts w:cs="Arial"/>
                <w:sz w:val="16"/>
                <w:szCs w:val="16"/>
                <w:lang w:val="en-US" w:eastAsia="zh-CN"/>
              </w:rPr>
            </w:pPr>
            <w:r>
              <w:rPr>
                <w:rFonts w:cs="Arial"/>
                <w:sz w:val="16"/>
                <w:szCs w:val="16"/>
                <w:lang w:val="en-US" w:eastAsia="zh-CN"/>
              </w:rPr>
              <w:t>0.40</w:t>
            </w:r>
          </w:p>
        </w:tc>
      </w:tr>
      <w:tr w:rsidR="00C44281" w14:paraId="155D630E" w14:textId="77777777">
        <w:trPr>
          <w:cantSplit/>
          <w:jc w:val="center"/>
        </w:trPr>
        <w:tc>
          <w:tcPr>
            <w:tcW w:w="710" w:type="dxa"/>
            <w:tcBorders>
              <w:top w:val="nil"/>
              <w:left w:val="single" w:sz="4" w:space="0" w:color="auto"/>
              <w:bottom w:val="single" w:sz="4" w:space="0" w:color="auto"/>
              <w:right w:val="single" w:sz="4" w:space="0" w:color="auto"/>
            </w:tcBorders>
          </w:tcPr>
          <w:p w14:paraId="3465A824" w14:textId="77777777" w:rsidR="00C44281" w:rsidRDefault="009F48F0">
            <w:pPr>
              <w:pStyle w:val="TAC"/>
              <w:rPr>
                <w:rFonts w:cs="Arial"/>
                <w:sz w:val="16"/>
                <w:szCs w:val="16"/>
                <w:lang w:val="en-US" w:eastAsia="zh-CN"/>
              </w:rPr>
            </w:pPr>
            <w:r>
              <w:rPr>
                <w:rFonts w:cs="Arial"/>
                <w:sz w:val="16"/>
                <w:szCs w:val="16"/>
              </w:rPr>
              <w:t>A2-12</w:t>
            </w:r>
          </w:p>
        </w:tc>
        <w:tc>
          <w:tcPr>
            <w:tcW w:w="2323" w:type="dxa"/>
            <w:tcBorders>
              <w:top w:val="nil"/>
              <w:left w:val="nil"/>
              <w:bottom w:val="single" w:sz="4" w:space="0" w:color="auto"/>
              <w:right w:val="single" w:sz="4" w:space="0" w:color="auto"/>
            </w:tcBorders>
          </w:tcPr>
          <w:p w14:paraId="3AF0499D" w14:textId="77777777" w:rsidR="00C44281" w:rsidRDefault="009F48F0">
            <w:pPr>
              <w:pStyle w:val="TAL"/>
              <w:rPr>
                <w:sz w:val="16"/>
                <w:szCs w:val="16"/>
                <w:lang w:val="en-US" w:eastAsia="zh-CN"/>
              </w:rPr>
            </w:pPr>
            <w:r w:rsidRPr="00791D43">
              <w:rPr>
                <w:sz w:val="16"/>
                <w:szCs w:val="16"/>
                <w:lang w:val="en-US"/>
              </w:rPr>
              <w:t>Frequency flatness of test system</w:t>
            </w:r>
          </w:p>
        </w:tc>
        <w:tc>
          <w:tcPr>
            <w:tcW w:w="1843" w:type="dxa"/>
            <w:tcBorders>
              <w:top w:val="nil"/>
              <w:left w:val="nil"/>
              <w:bottom w:val="single" w:sz="4" w:space="0" w:color="auto"/>
              <w:right w:val="single" w:sz="4" w:space="0" w:color="auto"/>
            </w:tcBorders>
          </w:tcPr>
          <w:p w14:paraId="2F44F263" w14:textId="77777777" w:rsidR="00C44281" w:rsidRDefault="009F48F0">
            <w:pPr>
              <w:pStyle w:val="TAC"/>
              <w:rPr>
                <w:rFonts w:cs="Arial"/>
                <w:sz w:val="16"/>
                <w:szCs w:val="16"/>
                <w:lang w:val="en-US" w:eastAsia="zh-CN"/>
              </w:rPr>
            </w:pPr>
            <w:r>
              <w:rPr>
                <w:rFonts w:cs="Arial"/>
                <w:sz w:val="16"/>
                <w:szCs w:val="16"/>
                <w:lang w:val="en-US" w:eastAsia="zh-CN"/>
              </w:rPr>
              <w:t>0.25</w:t>
            </w:r>
          </w:p>
        </w:tc>
        <w:tc>
          <w:tcPr>
            <w:tcW w:w="1364" w:type="dxa"/>
            <w:tcBorders>
              <w:top w:val="nil"/>
              <w:left w:val="nil"/>
              <w:bottom w:val="single" w:sz="4" w:space="0" w:color="auto"/>
              <w:right w:val="single" w:sz="4" w:space="0" w:color="auto"/>
            </w:tcBorders>
          </w:tcPr>
          <w:p w14:paraId="03139E74" w14:textId="77777777" w:rsidR="00C44281" w:rsidRDefault="009F48F0">
            <w:pPr>
              <w:pStyle w:val="TAC"/>
              <w:rPr>
                <w:rFonts w:cs="Arial"/>
                <w:sz w:val="16"/>
                <w:szCs w:val="16"/>
                <w:lang w:val="en-US" w:eastAsia="zh-CN"/>
              </w:rPr>
            </w:pPr>
            <w:r>
              <w:rPr>
                <w:rFonts w:cs="Arial"/>
                <w:sz w:val="16"/>
                <w:szCs w:val="16"/>
                <w:lang w:val="en-US" w:eastAsia="zh-CN"/>
              </w:rPr>
              <w:t>Normal</w:t>
            </w:r>
          </w:p>
        </w:tc>
        <w:tc>
          <w:tcPr>
            <w:tcW w:w="993" w:type="dxa"/>
            <w:tcBorders>
              <w:top w:val="nil"/>
              <w:left w:val="nil"/>
              <w:bottom w:val="single" w:sz="4" w:space="0" w:color="auto"/>
              <w:right w:val="single" w:sz="4" w:space="0" w:color="auto"/>
            </w:tcBorders>
          </w:tcPr>
          <w:p w14:paraId="22B27D7E" w14:textId="77777777" w:rsidR="00C44281" w:rsidRDefault="009F48F0">
            <w:pPr>
              <w:pStyle w:val="TAC"/>
              <w:rPr>
                <w:rFonts w:cs="Arial"/>
                <w:sz w:val="16"/>
                <w:szCs w:val="16"/>
                <w:lang w:val="en-US" w:eastAsia="zh-CN"/>
              </w:rPr>
            </w:pPr>
            <w:r>
              <w:rPr>
                <w:rFonts w:cs="Arial"/>
                <w:sz w:val="16"/>
                <w:szCs w:val="16"/>
                <w:lang w:val="en-US" w:eastAsia="zh-CN"/>
              </w:rPr>
              <w:t>1.00</w:t>
            </w:r>
          </w:p>
        </w:tc>
        <w:tc>
          <w:tcPr>
            <w:tcW w:w="425" w:type="dxa"/>
            <w:tcBorders>
              <w:top w:val="nil"/>
              <w:left w:val="nil"/>
              <w:bottom w:val="single" w:sz="4" w:space="0" w:color="auto"/>
              <w:right w:val="single" w:sz="4" w:space="0" w:color="auto"/>
            </w:tcBorders>
          </w:tcPr>
          <w:p w14:paraId="34850AD7" w14:textId="77777777" w:rsidR="00C44281" w:rsidRDefault="009F48F0">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tcPr>
          <w:p w14:paraId="6EFDB032" w14:textId="77777777" w:rsidR="00C44281" w:rsidRDefault="009F48F0">
            <w:pPr>
              <w:pStyle w:val="TAC"/>
              <w:rPr>
                <w:rFonts w:cs="Arial"/>
                <w:sz w:val="16"/>
                <w:szCs w:val="16"/>
                <w:lang w:val="en-US" w:eastAsia="zh-CN"/>
              </w:rPr>
            </w:pPr>
            <w:r>
              <w:rPr>
                <w:rFonts w:cs="Arial"/>
                <w:sz w:val="16"/>
                <w:szCs w:val="16"/>
                <w:lang w:val="en-US" w:eastAsia="zh-CN"/>
              </w:rPr>
              <w:t>0.25</w:t>
            </w:r>
          </w:p>
        </w:tc>
      </w:tr>
      <w:tr w:rsidR="00C44281" w14:paraId="39452530" w14:textId="77777777">
        <w:trPr>
          <w:cantSplit/>
          <w:jc w:val="center"/>
        </w:trPr>
        <w:tc>
          <w:tcPr>
            <w:tcW w:w="9750" w:type="dxa"/>
            <w:gridSpan w:val="7"/>
            <w:tcBorders>
              <w:top w:val="single" w:sz="4" w:space="0" w:color="auto"/>
              <w:left w:val="single" w:sz="4" w:space="0" w:color="auto"/>
              <w:bottom w:val="single" w:sz="4" w:space="0" w:color="auto"/>
              <w:right w:val="single" w:sz="4" w:space="0" w:color="auto"/>
            </w:tcBorders>
          </w:tcPr>
          <w:p w14:paraId="3AADD159" w14:textId="77777777" w:rsidR="00C44281" w:rsidRDefault="009F48F0">
            <w:pPr>
              <w:pStyle w:val="TAH"/>
              <w:rPr>
                <w:sz w:val="16"/>
                <w:szCs w:val="16"/>
                <w:lang w:val="en-US" w:eastAsia="zh-CN"/>
              </w:rPr>
            </w:pPr>
            <w:r>
              <w:rPr>
                <w:sz w:val="16"/>
                <w:szCs w:val="16"/>
                <w:lang w:val="en-US" w:eastAsia="zh-CN"/>
              </w:rPr>
              <w:t>Stage 1: Calibration measurement</w:t>
            </w:r>
          </w:p>
        </w:tc>
      </w:tr>
      <w:tr w:rsidR="00C44281" w14:paraId="70D7E9DE" w14:textId="77777777">
        <w:trPr>
          <w:cantSplit/>
          <w:jc w:val="center"/>
        </w:trPr>
        <w:tc>
          <w:tcPr>
            <w:tcW w:w="710" w:type="dxa"/>
            <w:tcBorders>
              <w:top w:val="nil"/>
              <w:left w:val="single" w:sz="4" w:space="0" w:color="auto"/>
              <w:bottom w:val="single" w:sz="4" w:space="0" w:color="auto"/>
              <w:right w:val="single" w:sz="4" w:space="0" w:color="auto"/>
            </w:tcBorders>
          </w:tcPr>
          <w:p w14:paraId="2CB084D2" w14:textId="77777777" w:rsidR="00C44281" w:rsidRDefault="009F48F0">
            <w:pPr>
              <w:pStyle w:val="TAC"/>
              <w:rPr>
                <w:rFonts w:cs="Arial"/>
                <w:sz w:val="16"/>
                <w:szCs w:val="16"/>
                <w:lang w:val="en-US" w:eastAsia="zh-CN"/>
              </w:rPr>
            </w:pPr>
            <w:r>
              <w:rPr>
                <w:rFonts w:cs="Arial"/>
                <w:sz w:val="16"/>
                <w:szCs w:val="16"/>
              </w:rPr>
              <w:t>C1-3</w:t>
            </w:r>
          </w:p>
        </w:tc>
        <w:tc>
          <w:tcPr>
            <w:tcW w:w="2323" w:type="dxa"/>
            <w:tcBorders>
              <w:top w:val="nil"/>
              <w:left w:val="nil"/>
              <w:bottom w:val="single" w:sz="4" w:space="0" w:color="auto"/>
              <w:right w:val="single" w:sz="4" w:space="0" w:color="auto"/>
            </w:tcBorders>
          </w:tcPr>
          <w:p w14:paraId="0AE432BA" w14:textId="77777777" w:rsidR="00C44281" w:rsidRDefault="009F48F0">
            <w:pPr>
              <w:pStyle w:val="TAL"/>
              <w:rPr>
                <w:sz w:val="16"/>
                <w:szCs w:val="16"/>
                <w:lang w:val="en-US" w:eastAsia="zh-CN"/>
              </w:rPr>
            </w:pPr>
            <w:r w:rsidRPr="00791D43">
              <w:rPr>
                <w:sz w:val="16"/>
                <w:szCs w:val="16"/>
                <w:lang w:val="en-US"/>
              </w:rPr>
              <w:t>Uncertainty of the network analyzer</w:t>
            </w:r>
          </w:p>
        </w:tc>
        <w:tc>
          <w:tcPr>
            <w:tcW w:w="1843" w:type="dxa"/>
            <w:tcBorders>
              <w:top w:val="nil"/>
              <w:left w:val="nil"/>
              <w:bottom w:val="single" w:sz="4" w:space="0" w:color="auto"/>
              <w:right w:val="single" w:sz="4" w:space="0" w:color="auto"/>
            </w:tcBorders>
          </w:tcPr>
          <w:p w14:paraId="6F7AB327" w14:textId="77777777" w:rsidR="00C44281" w:rsidRDefault="009F48F0">
            <w:pPr>
              <w:pStyle w:val="TAC"/>
              <w:rPr>
                <w:rFonts w:cs="Arial"/>
                <w:sz w:val="16"/>
                <w:szCs w:val="16"/>
                <w:lang w:val="en-US" w:eastAsia="zh-CN"/>
              </w:rPr>
            </w:pPr>
            <w:r>
              <w:rPr>
                <w:rFonts w:cs="Arial"/>
                <w:sz w:val="16"/>
                <w:szCs w:val="16"/>
                <w:lang w:val="en-US" w:eastAsia="zh-CN"/>
              </w:rPr>
              <w:t>0.40</w:t>
            </w:r>
          </w:p>
        </w:tc>
        <w:tc>
          <w:tcPr>
            <w:tcW w:w="1364" w:type="dxa"/>
            <w:tcBorders>
              <w:top w:val="nil"/>
              <w:left w:val="nil"/>
              <w:bottom w:val="single" w:sz="4" w:space="0" w:color="auto"/>
              <w:right w:val="single" w:sz="4" w:space="0" w:color="auto"/>
            </w:tcBorders>
          </w:tcPr>
          <w:p w14:paraId="5137D81A" w14:textId="77777777" w:rsidR="00C44281" w:rsidRDefault="009F48F0">
            <w:pPr>
              <w:pStyle w:val="TAC"/>
              <w:rPr>
                <w:rFonts w:cs="Arial"/>
                <w:sz w:val="16"/>
                <w:szCs w:val="16"/>
                <w:lang w:val="en-US" w:eastAsia="zh-CN"/>
              </w:rPr>
            </w:pPr>
            <w:r>
              <w:rPr>
                <w:rFonts w:cs="Arial"/>
                <w:sz w:val="16"/>
                <w:szCs w:val="16"/>
                <w:lang w:val="en-US" w:eastAsia="zh-CN"/>
              </w:rPr>
              <w:t xml:space="preserve"> Normal</w:t>
            </w:r>
          </w:p>
        </w:tc>
        <w:tc>
          <w:tcPr>
            <w:tcW w:w="993" w:type="dxa"/>
            <w:tcBorders>
              <w:top w:val="nil"/>
              <w:left w:val="nil"/>
              <w:bottom w:val="single" w:sz="4" w:space="0" w:color="auto"/>
              <w:right w:val="single" w:sz="4" w:space="0" w:color="auto"/>
            </w:tcBorders>
          </w:tcPr>
          <w:p w14:paraId="666A3DE0" w14:textId="77777777" w:rsidR="00C44281" w:rsidRDefault="009F48F0">
            <w:pPr>
              <w:pStyle w:val="TAC"/>
              <w:rPr>
                <w:rFonts w:cs="Arial"/>
                <w:sz w:val="16"/>
                <w:szCs w:val="16"/>
                <w:lang w:val="en-US" w:eastAsia="zh-CN"/>
              </w:rPr>
            </w:pPr>
            <w:r>
              <w:rPr>
                <w:rFonts w:cs="Arial"/>
                <w:sz w:val="16"/>
                <w:szCs w:val="16"/>
                <w:lang w:val="en-US" w:eastAsia="zh-CN"/>
              </w:rPr>
              <w:t>1.00</w:t>
            </w:r>
          </w:p>
        </w:tc>
        <w:tc>
          <w:tcPr>
            <w:tcW w:w="425" w:type="dxa"/>
            <w:tcBorders>
              <w:top w:val="nil"/>
              <w:left w:val="nil"/>
              <w:bottom w:val="single" w:sz="4" w:space="0" w:color="auto"/>
              <w:right w:val="single" w:sz="4" w:space="0" w:color="auto"/>
            </w:tcBorders>
          </w:tcPr>
          <w:p w14:paraId="14D4B1D0" w14:textId="77777777" w:rsidR="00C44281" w:rsidRDefault="009F48F0">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tcPr>
          <w:p w14:paraId="3EB64092" w14:textId="77777777" w:rsidR="00C44281" w:rsidRDefault="009F48F0">
            <w:pPr>
              <w:pStyle w:val="TAC"/>
              <w:rPr>
                <w:rFonts w:cs="Arial"/>
                <w:sz w:val="16"/>
                <w:szCs w:val="16"/>
                <w:lang w:val="en-US" w:eastAsia="zh-CN"/>
              </w:rPr>
            </w:pPr>
            <w:r>
              <w:rPr>
                <w:rFonts w:cs="Arial"/>
                <w:sz w:val="16"/>
                <w:szCs w:val="16"/>
                <w:lang w:val="en-US" w:eastAsia="zh-CN"/>
              </w:rPr>
              <w:t>0.40</w:t>
            </w:r>
          </w:p>
        </w:tc>
      </w:tr>
      <w:tr w:rsidR="00C44281" w14:paraId="797B5FF9" w14:textId="77777777">
        <w:trPr>
          <w:cantSplit/>
          <w:jc w:val="center"/>
        </w:trPr>
        <w:tc>
          <w:tcPr>
            <w:tcW w:w="710" w:type="dxa"/>
            <w:tcBorders>
              <w:top w:val="nil"/>
              <w:left w:val="single" w:sz="4" w:space="0" w:color="auto"/>
              <w:bottom w:val="single" w:sz="4" w:space="0" w:color="auto"/>
              <w:right w:val="single" w:sz="4" w:space="0" w:color="auto"/>
            </w:tcBorders>
          </w:tcPr>
          <w:p w14:paraId="2633D8C5" w14:textId="77777777" w:rsidR="00C44281" w:rsidRDefault="009F48F0">
            <w:pPr>
              <w:pStyle w:val="TAC"/>
              <w:rPr>
                <w:rFonts w:cs="Arial"/>
                <w:sz w:val="16"/>
                <w:szCs w:val="16"/>
                <w:lang w:val="en-US" w:eastAsia="zh-CN"/>
              </w:rPr>
            </w:pPr>
            <w:r>
              <w:rPr>
                <w:rFonts w:cs="Arial"/>
                <w:sz w:val="16"/>
                <w:szCs w:val="16"/>
              </w:rPr>
              <w:t>A2-5a</w:t>
            </w:r>
          </w:p>
        </w:tc>
        <w:tc>
          <w:tcPr>
            <w:tcW w:w="2323" w:type="dxa"/>
            <w:tcBorders>
              <w:top w:val="nil"/>
              <w:left w:val="nil"/>
              <w:bottom w:val="single" w:sz="4" w:space="0" w:color="auto"/>
              <w:right w:val="single" w:sz="4" w:space="0" w:color="auto"/>
            </w:tcBorders>
          </w:tcPr>
          <w:p w14:paraId="2E0FBF6E" w14:textId="77777777" w:rsidR="00C44281" w:rsidRDefault="009F48F0">
            <w:pPr>
              <w:pStyle w:val="TAL"/>
              <w:rPr>
                <w:sz w:val="16"/>
                <w:szCs w:val="16"/>
                <w:lang w:val="en-US" w:eastAsia="zh-CN"/>
              </w:rPr>
            </w:pPr>
            <w:r w:rsidRPr="00791D43">
              <w:rPr>
                <w:sz w:val="16"/>
                <w:szCs w:val="16"/>
                <w:lang w:val="en-US"/>
              </w:rPr>
              <w:t>Mismatch of receiver chain between receiving antenna and measurement receiver</w:t>
            </w:r>
          </w:p>
        </w:tc>
        <w:tc>
          <w:tcPr>
            <w:tcW w:w="1843" w:type="dxa"/>
            <w:tcBorders>
              <w:top w:val="nil"/>
              <w:left w:val="nil"/>
              <w:bottom w:val="single" w:sz="4" w:space="0" w:color="auto"/>
              <w:right w:val="single" w:sz="4" w:space="0" w:color="auto"/>
            </w:tcBorders>
          </w:tcPr>
          <w:p w14:paraId="2D2FABD7" w14:textId="77777777" w:rsidR="00C44281" w:rsidRDefault="009F48F0">
            <w:pPr>
              <w:pStyle w:val="TAC"/>
              <w:rPr>
                <w:rFonts w:cs="Arial"/>
                <w:sz w:val="16"/>
                <w:szCs w:val="16"/>
                <w:lang w:val="en-US" w:eastAsia="zh-CN"/>
              </w:rPr>
            </w:pPr>
            <w:r>
              <w:rPr>
                <w:rFonts w:cs="Arial"/>
                <w:sz w:val="16"/>
                <w:szCs w:val="16"/>
                <w:lang w:val="en-US" w:eastAsia="zh-CN"/>
              </w:rPr>
              <w:t>0.57</w:t>
            </w:r>
          </w:p>
        </w:tc>
        <w:tc>
          <w:tcPr>
            <w:tcW w:w="1364" w:type="dxa"/>
            <w:tcBorders>
              <w:top w:val="nil"/>
              <w:left w:val="nil"/>
              <w:bottom w:val="single" w:sz="4" w:space="0" w:color="auto"/>
              <w:right w:val="single" w:sz="4" w:space="0" w:color="auto"/>
            </w:tcBorders>
          </w:tcPr>
          <w:p w14:paraId="18E01885" w14:textId="77777777" w:rsidR="00C44281" w:rsidRDefault="009F48F0">
            <w:pPr>
              <w:pStyle w:val="TAC"/>
              <w:rPr>
                <w:rFonts w:cs="Arial"/>
                <w:sz w:val="16"/>
                <w:szCs w:val="16"/>
                <w:lang w:val="en-US" w:eastAsia="zh-CN"/>
              </w:rPr>
            </w:pPr>
            <w:r>
              <w:rPr>
                <w:rFonts w:cs="Arial"/>
                <w:sz w:val="16"/>
                <w:szCs w:val="16"/>
                <w:lang w:val="en-US" w:eastAsia="zh-CN"/>
              </w:rPr>
              <w:t>U-shaped</w:t>
            </w:r>
          </w:p>
        </w:tc>
        <w:tc>
          <w:tcPr>
            <w:tcW w:w="993" w:type="dxa"/>
            <w:tcBorders>
              <w:top w:val="nil"/>
              <w:left w:val="nil"/>
              <w:bottom w:val="single" w:sz="4" w:space="0" w:color="auto"/>
              <w:right w:val="single" w:sz="4" w:space="0" w:color="auto"/>
            </w:tcBorders>
          </w:tcPr>
          <w:p w14:paraId="68196FBE" w14:textId="77777777" w:rsidR="00C44281" w:rsidRDefault="009F48F0">
            <w:pPr>
              <w:pStyle w:val="TAC"/>
              <w:rPr>
                <w:rFonts w:cs="Arial"/>
                <w:sz w:val="16"/>
                <w:szCs w:val="16"/>
                <w:lang w:val="en-US" w:eastAsia="zh-CN"/>
              </w:rPr>
            </w:pPr>
            <w:r>
              <w:rPr>
                <w:rFonts w:cs="Arial"/>
                <w:sz w:val="16"/>
                <w:szCs w:val="16"/>
                <w:lang w:val="en-US" w:eastAsia="zh-CN"/>
              </w:rPr>
              <w:t>1.41</w:t>
            </w:r>
          </w:p>
        </w:tc>
        <w:tc>
          <w:tcPr>
            <w:tcW w:w="425" w:type="dxa"/>
            <w:tcBorders>
              <w:top w:val="nil"/>
              <w:left w:val="nil"/>
              <w:bottom w:val="single" w:sz="4" w:space="0" w:color="auto"/>
              <w:right w:val="single" w:sz="4" w:space="0" w:color="auto"/>
            </w:tcBorders>
          </w:tcPr>
          <w:p w14:paraId="32E0CC87" w14:textId="77777777" w:rsidR="00C44281" w:rsidRDefault="009F48F0">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tcPr>
          <w:p w14:paraId="75131E39" w14:textId="77777777" w:rsidR="00C44281" w:rsidRDefault="009F48F0">
            <w:pPr>
              <w:pStyle w:val="TAC"/>
              <w:rPr>
                <w:rFonts w:cs="Arial"/>
                <w:sz w:val="16"/>
                <w:szCs w:val="16"/>
                <w:lang w:val="en-US" w:eastAsia="zh-CN"/>
              </w:rPr>
            </w:pPr>
            <w:r>
              <w:rPr>
                <w:rFonts w:cs="Arial"/>
                <w:sz w:val="16"/>
                <w:szCs w:val="16"/>
                <w:lang w:val="en-US" w:eastAsia="zh-CN"/>
              </w:rPr>
              <w:t>0.40</w:t>
            </w:r>
          </w:p>
        </w:tc>
      </w:tr>
      <w:tr w:rsidR="00C44281" w14:paraId="14A0D884" w14:textId="77777777">
        <w:trPr>
          <w:cantSplit/>
          <w:jc w:val="center"/>
        </w:trPr>
        <w:tc>
          <w:tcPr>
            <w:tcW w:w="710" w:type="dxa"/>
            <w:tcBorders>
              <w:top w:val="nil"/>
              <w:left w:val="single" w:sz="4" w:space="0" w:color="auto"/>
              <w:bottom w:val="single" w:sz="4" w:space="0" w:color="auto"/>
              <w:right w:val="single" w:sz="4" w:space="0" w:color="auto"/>
            </w:tcBorders>
          </w:tcPr>
          <w:p w14:paraId="0D1DC99F" w14:textId="77777777" w:rsidR="00C44281" w:rsidRDefault="009F48F0">
            <w:pPr>
              <w:pStyle w:val="TAC"/>
              <w:rPr>
                <w:rFonts w:cs="Arial"/>
                <w:sz w:val="16"/>
                <w:szCs w:val="16"/>
                <w:lang w:val="en-US" w:eastAsia="zh-CN"/>
              </w:rPr>
            </w:pPr>
            <w:r>
              <w:rPr>
                <w:rFonts w:cs="Arial"/>
                <w:sz w:val="16"/>
                <w:szCs w:val="16"/>
              </w:rPr>
              <w:t>A2-6</w:t>
            </w:r>
          </w:p>
        </w:tc>
        <w:tc>
          <w:tcPr>
            <w:tcW w:w="2323" w:type="dxa"/>
            <w:tcBorders>
              <w:top w:val="nil"/>
              <w:left w:val="nil"/>
              <w:bottom w:val="single" w:sz="4" w:space="0" w:color="auto"/>
              <w:right w:val="single" w:sz="4" w:space="0" w:color="auto"/>
            </w:tcBorders>
          </w:tcPr>
          <w:p w14:paraId="4ACC9D78" w14:textId="77777777" w:rsidR="00C44281" w:rsidRDefault="009F48F0">
            <w:pPr>
              <w:pStyle w:val="TAL"/>
              <w:rPr>
                <w:sz w:val="16"/>
                <w:szCs w:val="16"/>
                <w:lang w:val="en-US" w:eastAsia="zh-CN"/>
              </w:rPr>
            </w:pPr>
            <w:r w:rsidRPr="00791D43">
              <w:rPr>
                <w:sz w:val="16"/>
                <w:szCs w:val="16"/>
                <w:lang w:val="en-US"/>
              </w:rPr>
              <w:t>Insertion loss of receiver chain</w:t>
            </w:r>
          </w:p>
        </w:tc>
        <w:tc>
          <w:tcPr>
            <w:tcW w:w="1843" w:type="dxa"/>
            <w:tcBorders>
              <w:top w:val="nil"/>
              <w:left w:val="nil"/>
              <w:bottom w:val="single" w:sz="4" w:space="0" w:color="auto"/>
              <w:right w:val="single" w:sz="4" w:space="0" w:color="auto"/>
            </w:tcBorders>
          </w:tcPr>
          <w:p w14:paraId="26C1F417" w14:textId="77777777" w:rsidR="00C44281" w:rsidRDefault="009F48F0">
            <w:pPr>
              <w:pStyle w:val="TAC"/>
              <w:rPr>
                <w:rFonts w:cs="Arial"/>
                <w:sz w:val="16"/>
                <w:szCs w:val="16"/>
                <w:lang w:val="en-US" w:eastAsia="zh-CN"/>
              </w:rPr>
            </w:pPr>
            <w:r>
              <w:rPr>
                <w:rFonts w:cs="Arial"/>
                <w:sz w:val="16"/>
                <w:szCs w:val="16"/>
                <w:lang w:val="en-US" w:eastAsia="zh-CN"/>
              </w:rPr>
              <w:t>0.00</w:t>
            </w:r>
          </w:p>
        </w:tc>
        <w:tc>
          <w:tcPr>
            <w:tcW w:w="1364" w:type="dxa"/>
            <w:tcBorders>
              <w:top w:val="nil"/>
              <w:left w:val="nil"/>
              <w:bottom w:val="single" w:sz="4" w:space="0" w:color="auto"/>
              <w:right w:val="single" w:sz="4" w:space="0" w:color="auto"/>
            </w:tcBorders>
          </w:tcPr>
          <w:p w14:paraId="79BDD49E" w14:textId="77777777" w:rsidR="00C44281" w:rsidRDefault="009F48F0">
            <w:pPr>
              <w:pStyle w:val="TAC"/>
              <w:rPr>
                <w:rFonts w:cs="Arial"/>
                <w:sz w:val="16"/>
                <w:szCs w:val="16"/>
                <w:lang w:val="en-US" w:eastAsia="zh-CN"/>
              </w:rPr>
            </w:pPr>
            <w:r>
              <w:rPr>
                <w:rFonts w:cs="Arial"/>
                <w:sz w:val="16"/>
                <w:szCs w:val="16"/>
                <w:lang w:val="en-US" w:eastAsia="zh-CN"/>
              </w:rPr>
              <w:t>Rectangular</w:t>
            </w:r>
          </w:p>
        </w:tc>
        <w:tc>
          <w:tcPr>
            <w:tcW w:w="993" w:type="dxa"/>
            <w:tcBorders>
              <w:top w:val="nil"/>
              <w:left w:val="nil"/>
              <w:bottom w:val="single" w:sz="4" w:space="0" w:color="auto"/>
              <w:right w:val="single" w:sz="4" w:space="0" w:color="auto"/>
            </w:tcBorders>
          </w:tcPr>
          <w:p w14:paraId="0292AF6F" w14:textId="77777777" w:rsidR="00C44281" w:rsidRDefault="009F48F0">
            <w:pPr>
              <w:pStyle w:val="TAC"/>
              <w:rPr>
                <w:rFonts w:cs="Arial"/>
                <w:sz w:val="16"/>
                <w:szCs w:val="16"/>
                <w:lang w:val="en-US" w:eastAsia="zh-CN"/>
              </w:rPr>
            </w:pPr>
            <w:r>
              <w:rPr>
                <w:rFonts w:cs="Arial"/>
                <w:sz w:val="16"/>
                <w:szCs w:val="16"/>
                <w:lang w:val="en-US" w:eastAsia="zh-CN"/>
              </w:rPr>
              <w:t>1.73</w:t>
            </w:r>
          </w:p>
        </w:tc>
        <w:tc>
          <w:tcPr>
            <w:tcW w:w="425" w:type="dxa"/>
            <w:tcBorders>
              <w:top w:val="nil"/>
              <w:left w:val="nil"/>
              <w:bottom w:val="single" w:sz="4" w:space="0" w:color="auto"/>
              <w:right w:val="single" w:sz="4" w:space="0" w:color="auto"/>
            </w:tcBorders>
          </w:tcPr>
          <w:p w14:paraId="5060D684" w14:textId="77777777" w:rsidR="00C44281" w:rsidRDefault="009F48F0">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tcPr>
          <w:p w14:paraId="2E1271B4" w14:textId="77777777" w:rsidR="00C44281" w:rsidRDefault="009F48F0">
            <w:pPr>
              <w:pStyle w:val="TAC"/>
              <w:rPr>
                <w:rFonts w:cs="Arial"/>
                <w:sz w:val="16"/>
                <w:szCs w:val="16"/>
                <w:lang w:val="en-US" w:eastAsia="zh-CN"/>
              </w:rPr>
            </w:pPr>
            <w:r>
              <w:rPr>
                <w:rFonts w:cs="Arial"/>
                <w:sz w:val="16"/>
                <w:szCs w:val="16"/>
                <w:lang w:val="en-US" w:eastAsia="zh-CN"/>
              </w:rPr>
              <w:t>0.00</w:t>
            </w:r>
          </w:p>
        </w:tc>
      </w:tr>
      <w:tr w:rsidR="00C44281" w14:paraId="0158A22C" w14:textId="77777777">
        <w:trPr>
          <w:cantSplit/>
          <w:jc w:val="center"/>
        </w:trPr>
        <w:tc>
          <w:tcPr>
            <w:tcW w:w="710" w:type="dxa"/>
            <w:tcBorders>
              <w:top w:val="nil"/>
              <w:left w:val="single" w:sz="4" w:space="0" w:color="auto"/>
              <w:bottom w:val="single" w:sz="4" w:space="0" w:color="auto"/>
              <w:right w:val="single" w:sz="4" w:space="0" w:color="auto"/>
            </w:tcBorders>
          </w:tcPr>
          <w:p w14:paraId="799EF66C" w14:textId="77777777" w:rsidR="00C44281" w:rsidRDefault="009F48F0">
            <w:pPr>
              <w:pStyle w:val="TAC"/>
              <w:rPr>
                <w:rFonts w:cs="Arial"/>
                <w:sz w:val="16"/>
                <w:szCs w:val="16"/>
                <w:lang w:val="en-US" w:eastAsia="zh-CN"/>
              </w:rPr>
            </w:pPr>
            <w:r>
              <w:rPr>
                <w:rFonts w:cs="Arial"/>
                <w:sz w:val="16"/>
                <w:szCs w:val="16"/>
              </w:rPr>
              <w:t>A2-3</w:t>
            </w:r>
          </w:p>
        </w:tc>
        <w:tc>
          <w:tcPr>
            <w:tcW w:w="2323" w:type="dxa"/>
            <w:tcBorders>
              <w:top w:val="nil"/>
              <w:left w:val="nil"/>
              <w:bottom w:val="single" w:sz="4" w:space="0" w:color="auto"/>
              <w:right w:val="single" w:sz="4" w:space="0" w:color="auto"/>
            </w:tcBorders>
          </w:tcPr>
          <w:p w14:paraId="62608F75" w14:textId="77777777" w:rsidR="00C44281" w:rsidRDefault="009F48F0">
            <w:pPr>
              <w:pStyle w:val="TAL"/>
              <w:rPr>
                <w:sz w:val="16"/>
                <w:szCs w:val="16"/>
                <w:lang w:val="en-US" w:eastAsia="zh-CN"/>
              </w:rPr>
            </w:pPr>
            <w:r w:rsidRPr="00791D43">
              <w:rPr>
                <w:sz w:val="16"/>
                <w:szCs w:val="16"/>
                <w:lang w:val="en-US"/>
              </w:rPr>
              <w:t>RF leakage (SGH connector terminated &amp; test range antenna connector cable terminated)</w:t>
            </w:r>
          </w:p>
        </w:tc>
        <w:tc>
          <w:tcPr>
            <w:tcW w:w="1843" w:type="dxa"/>
            <w:tcBorders>
              <w:top w:val="nil"/>
              <w:left w:val="nil"/>
              <w:bottom w:val="single" w:sz="4" w:space="0" w:color="auto"/>
              <w:right w:val="single" w:sz="4" w:space="0" w:color="auto"/>
            </w:tcBorders>
          </w:tcPr>
          <w:p w14:paraId="2D6C7005" w14:textId="77777777" w:rsidR="00C44281" w:rsidRDefault="009F48F0">
            <w:pPr>
              <w:pStyle w:val="TAC"/>
              <w:rPr>
                <w:rFonts w:cs="Arial"/>
                <w:sz w:val="16"/>
                <w:szCs w:val="16"/>
                <w:lang w:val="en-US" w:eastAsia="zh-CN"/>
              </w:rPr>
            </w:pPr>
            <w:r>
              <w:rPr>
                <w:rFonts w:cs="Arial"/>
                <w:sz w:val="16"/>
                <w:szCs w:val="16"/>
                <w:lang w:val="en-US" w:eastAsia="zh-CN"/>
              </w:rPr>
              <w:t>0.01</w:t>
            </w:r>
          </w:p>
        </w:tc>
        <w:tc>
          <w:tcPr>
            <w:tcW w:w="1364" w:type="dxa"/>
            <w:tcBorders>
              <w:top w:val="nil"/>
              <w:left w:val="nil"/>
              <w:bottom w:val="single" w:sz="4" w:space="0" w:color="auto"/>
              <w:right w:val="single" w:sz="4" w:space="0" w:color="auto"/>
            </w:tcBorders>
          </w:tcPr>
          <w:p w14:paraId="3412349A" w14:textId="77777777" w:rsidR="00C44281" w:rsidRDefault="009F48F0">
            <w:pPr>
              <w:pStyle w:val="TAC"/>
              <w:rPr>
                <w:rFonts w:cs="Arial"/>
                <w:sz w:val="16"/>
                <w:szCs w:val="16"/>
                <w:lang w:val="en-US" w:eastAsia="zh-CN"/>
              </w:rPr>
            </w:pPr>
            <w:r>
              <w:rPr>
                <w:rFonts w:cs="Arial"/>
                <w:sz w:val="16"/>
                <w:szCs w:val="16"/>
                <w:lang w:val="en-US" w:eastAsia="zh-CN"/>
              </w:rPr>
              <w:t>Normal</w:t>
            </w:r>
          </w:p>
        </w:tc>
        <w:tc>
          <w:tcPr>
            <w:tcW w:w="993" w:type="dxa"/>
            <w:tcBorders>
              <w:top w:val="nil"/>
              <w:left w:val="nil"/>
              <w:bottom w:val="single" w:sz="4" w:space="0" w:color="auto"/>
              <w:right w:val="single" w:sz="4" w:space="0" w:color="auto"/>
            </w:tcBorders>
          </w:tcPr>
          <w:p w14:paraId="3978C80B" w14:textId="77777777" w:rsidR="00C44281" w:rsidRDefault="009F48F0">
            <w:pPr>
              <w:pStyle w:val="TAC"/>
              <w:rPr>
                <w:rFonts w:cs="Arial"/>
                <w:sz w:val="16"/>
                <w:szCs w:val="16"/>
                <w:lang w:val="en-US" w:eastAsia="zh-CN"/>
              </w:rPr>
            </w:pPr>
            <w:r>
              <w:rPr>
                <w:rFonts w:cs="Arial"/>
                <w:sz w:val="16"/>
                <w:szCs w:val="16"/>
                <w:lang w:val="en-US" w:eastAsia="zh-CN"/>
              </w:rPr>
              <w:t>1.00</w:t>
            </w:r>
          </w:p>
        </w:tc>
        <w:tc>
          <w:tcPr>
            <w:tcW w:w="425" w:type="dxa"/>
            <w:tcBorders>
              <w:top w:val="nil"/>
              <w:left w:val="nil"/>
              <w:bottom w:val="single" w:sz="4" w:space="0" w:color="auto"/>
              <w:right w:val="single" w:sz="4" w:space="0" w:color="auto"/>
            </w:tcBorders>
          </w:tcPr>
          <w:p w14:paraId="699F2E80" w14:textId="77777777" w:rsidR="00C44281" w:rsidRDefault="009F48F0">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tcPr>
          <w:p w14:paraId="1AC7E2E8" w14:textId="77777777" w:rsidR="00C44281" w:rsidRDefault="009F48F0">
            <w:pPr>
              <w:pStyle w:val="TAC"/>
              <w:rPr>
                <w:rFonts w:cs="Arial"/>
                <w:sz w:val="16"/>
                <w:szCs w:val="16"/>
                <w:lang w:val="en-US" w:eastAsia="zh-CN"/>
              </w:rPr>
            </w:pPr>
            <w:r>
              <w:rPr>
                <w:rFonts w:cs="Arial"/>
                <w:sz w:val="16"/>
                <w:szCs w:val="16"/>
                <w:lang w:val="en-US" w:eastAsia="zh-CN"/>
              </w:rPr>
              <w:t>0.01</w:t>
            </w:r>
          </w:p>
        </w:tc>
      </w:tr>
      <w:tr w:rsidR="00C44281" w14:paraId="48C2B1D8" w14:textId="77777777">
        <w:trPr>
          <w:cantSplit/>
          <w:jc w:val="center"/>
        </w:trPr>
        <w:tc>
          <w:tcPr>
            <w:tcW w:w="710" w:type="dxa"/>
            <w:tcBorders>
              <w:top w:val="nil"/>
              <w:left w:val="single" w:sz="4" w:space="0" w:color="auto"/>
              <w:bottom w:val="single" w:sz="4" w:space="0" w:color="auto"/>
              <w:right w:val="single" w:sz="4" w:space="0" w:color="auto"/>
            </w:tcBorders>
          </w:tcPr>
          <w:p w14:paraId="405214D4" w14:textId="77777777" w:rsidR="00C44281" w:rsidRDefault="009F48F0">
            <w:pPr>
              <w:pStyle w:val="TAC"/>
              <w:rPr>
                <w:rFonts w:cs="Arial"/>
                <w:sz w:val="16"/>
                <w:szCs w:val="16"/>
                <w:lang w:val="en-US" w:eastAsia="zh-CN"/>
              </w:rPr>
            </w:pPr>
            <w:r>
              <w:rPr>
                <w:rFonts w:cs="Arial"/>
                <w:sz w:val="16"/>
                <w:szCs w:val="16"/>
              </w:rPr>
              <w:t>A2-7</w:t>
            </w:r>
          </w:p>
        </w:tc>
        <w:tc>
          <w:tcPr>
            <w:tcW w:w="2323" w:type="dxa"/>
            <w:tcBorders>
              <w:top w:val="nil"/>
              <w:left w:val="nil"/>
              <w:bottom w:val="single" w:sz="4" w:space="0" w:color="auto"/>
              <w:right w:val="single" w:sz="4" w:space="0" w:color="auto"/>
            </w:tcBorders>
          </w:tcPr>
          <w:p w14:paraId="27F5CE41" w14:textId="77777777" w:rsidR="00C44281" w:rsidRDefault="009F48F0">
            <w:pPr>
              <w:pStyle w:val="TAL"/>
              <w:rPr>
                <w:sz w:val="16"/>
                <w:szCs w:val="16"/>
                <w:lang w:val="en-US" w:eastAsia="zh-CN"/>
              </w:rPr>
            </w:pPr>
            <w:r w:rsidRPr="00791D43">
              <w:rPr>
                <w:sz w:val="16"/>
                <w:szCs w:val="16"/>
                <w:lang w:val="en-US"/>
              </w:rPr>
              <w:t>Influence of the calibration antenna feed cable</w:t>
            </w:r>
          </w:p>
        </w:tc>
        <w:tc>
          <w:tcPr>
            <w:tcW w:w="1843" w:type="dxa"/>
            <w:tcBorders>
              <w:top w:val="nil"/>
              <w:left w:val="nil"/>
              <w:bottom w:val="single" w:sz="4" w:space="0" w:color="auto"/>
              <w:right w:val="single" w:sz="4" w:space="0" w:color="auto"/>
            </w:tcBorders>
          </w:tcPr>
          <w:p w14:paraId="1BF64C43" w14:textId="77777777" w:rsidR="00C44281" w:rsidRDefault="009F48F0">
            <w:pPr>
              <w:pStyle w:val="TAC"/>
              <w:rPr>
                <w:rFonts w:cs="Arial"/>
                <w:sz w:val="16"/>
                <w:szCs w:val="16"/>
                <w:lang w:val="en-US" w:eastAsia="zh-CN"/>
              </w:rPr>
            </w:pPr>
            <w:r>
              <w:rPr>
                <w:rFonts w:cs="Arial"/>
                <w:sz w:val="16"/>
                <w:szCs w:val="16"/>
                <w:lang w:val="en-US" w:eastAsia="zh-CN"/>
              </w:rPr>
              <w:t>0.29</w:t>
            </w:r>
          </w:p>
        </w:tc>
        <w:tc>
          <w:tcPr>
            <w:tcW w:w="1364" w:type="dxa"/>
            <w:tcBorders>
              <w:top w:val="nil"/>
              <w:left w:val="nil"/>
              <w:bottom w:val="single" w:sz="4" w:space="0" w:color="auto"/>
              <w:right w:val="single" w:sz="4" w:space="0" w:color="auto"/>
            </w:tcBorders>
          </w:tcPr>
          <w:p w14:paraId="52D8661A" w14:textId="77777777" w:rsidR="00C44281" w:rsidRDefault="009F48F0">
            <w:pPr>
              <w:pStyle w:val="TAC"/>
              <w:rPr>
                <w:rFonts w:cs="Arial"/>
                <w:sz w:val="16"/>
                <w:szCs w:val="16"/>
                <w:lang w:val="en-US" w:eastAsia="zh-CN"/>
              </w:rPr>
            </w:pPr>
            <w:r>
              <w:rPr>
                <w:rFonts w:cs="Arial"/>
                <w:sz w:val="16"/>
                <w:szCs w:val="16"/>
                <w:lang w:val="en-US" w:eastAsia="zh-CN"/>
              </w:rPr>
              <w:t>U-shaped</w:t>
            </w:r>
          </w:p>
        </w:tc>
        <w:tc>
          <w:tcPr>
            <w:tcW w:w="993" w:type="dxa"/>
            <w:tcBorders>
              <w:top w:val="nil"/>
              <w:left w:val="nil"/>
              <w:bottom w:val="single" w:sz="4" w:space="0" w:color="auto"/>
              <w:right w:val="single" w:sz="4" w:space="0" w:color="auto"/>
            </w:tcBorders>
          </w:tcPr>
          <w:p w14:paraId="52D1E363" w14:textId="77777777" w:rsidR="00C44281" w:rsidRDefault="009F48F0">
            <w:pPr>
              <w:pStyle w:val="TAC"/>
              <w:rPr>
                <w:rFonts w:cs="Arial"/>
                <w:sz w:val="16"/>
                <w:szCs w:val="16"/>
                <w:lang w:val="en-US" w:eastAsia="zh-CN"/>
              </w:rPr>
            </w:pPr>
            <w:r>
              <w:rPr>
                <w:rFonts w:cs="Arial"/>
                <w:sz w:val="16"/>
                <w:szCs w:val="16"/>
                <w:lang w:val="en-US" w:eastAsia="zh-CN"/>
              </w:rPr>
              <w:t>1.41</w:t>
            </w:r>
          </w:p>
        </w:tc>
        <w:tc>
          <w:tcPr>
            <w:tcW w:w="425" w:type="dxa"/>
            <w:tcBorders>
              <w:top w:val="nil"/>
              <w:left w:val="nil"/>
              <w:bottom w:val="single" w:sz="4" w:space="0" w:color="auto"/>
              <w:right w:val="single" w:sz="4" w:space="0" w:color="auto"/>
            </w:tcBorders>
          </w:tcPr>
          <w:p w14:paraId="590D350A" w14:textId="77777777" w:rsidR="00C44281" w:rsidRDefault="009F48F0">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tcPr>
          <w:p w14:paraId="6AB8A5EF" w14:textId="77777777" w:rsidR="00C44281" w:rsidRDefault="009F48F0">
            <w:pPr>
              <w:pStyle w:val="TAC"/>
              <w:rPr>
                <w:rFonts w:cs="Arial"/>
                <w:sz w:val="16"/>
                <w:szCs w:val="16"/>
                <w:lang w:val="en-US" w:eastAsia="zh-CN"/>
              </w:rPr>
            </w:pPr>
            <w:r>
              <w:rPr>
                <w:rFonts w:cs="Arial"/>
                <w:sz w:val="16"/>
                <w:szCs w:val="16"/>
                <w:lang w:val="en-US" w:eastAsia="zh-CN"/>
              </w:rPr>
              <w:t>0.21</w:t>
            </w:r>
          </w:p>
        </w:tc>
      </w:tr>
      <w:tr w:rsidR="00C44281" w14:paraId="0BB01168" w14:textId="77777777">
        <w:trPr>
          <w:cantSplit/>
          <w:jc w:val="center"/>
        </w:trPr>
        <w:tc>
          <w:tcPr>
            <w:tcW w:w="710" w:type="dxa"/>
            <w:tcBorders>
              <w:top w:val="nil"/>
              <w:left w:val="single" w:sz="4" w:space="0" w:color="auto"/>
              <w:bottom w:val="single" w:sz="4" w:space="0" w:color="auto"/>
              <w:right w:val="single" w:sz="4" w:space="0" w:color="auto"/>
            </w:tcBorders>
          </w:tcPr>
          <w:p w14:paraId="702D7426" w14:textId="77777777" w:rsidR="00C44281" w:rsidRDefault="009F48F0">
            <w:pPr>
              <w:pStyle w:val="TAC"/>
              <w:rPr>
                <w:rFonts w:cs="Arial"/>
                <w:sz w:val="16"/>
                <w:szCs w:val="16"/>
                <w:lang w:val="en-US" w:eastAsia="zh-CN"/>
              </w:rPr>
            </w:pPr>
            <w:r>
              <w:rPr>
                <w:rFonts w:cs="Arial"/>
                <w:sz w:val="16"/>
                <w:szCs w:val="16"/>
              </w:rPr>
              <w:t>C1-4</w:t>
            </w:r>
          </w:p>
        </w:tc>
        <w:tc>
          <w:tcPr>
            <w:tcW w:w="2323" w:type="dxa"/>
            <w:tcBorders>
              <w:top w:val="nil"/>
              <w:left w:val="nil"/>
              <w:bottom w:val="single" w:sz="4" w:space="0" w:color="auto"/>
              <w:right w:val="single" w:sz="4" w:space="0" w:color="auto"/>
            </w:tcBorders>
          </w:tcPr>
          <w:p w14:paraId="1ACDB6FD" w14:textId="77777777" w:rsidR="00C44281" w:rsidRDefault="009F48F0">
            <w:pPr>
              <w:pStyle w:val="TAL"/>
              <w:rPr>
                <w:sz w:val="16"/>
                <w:szCs w:val="16"/>
                <w:lang w:val="en-US" w:eastAsia="zh-CN"/>
              </w:rPr>
            </w:pPr>
            <w:r w:rsidRPr="00791D43">
              <w:rPr>
                <w:sz w:val="16"/>
                <w:szCs w:val="16"/>
                <w:lang w:val="en-US"/>
              </w:rPr>
              <w:t>Uncertainty of the absolute gain of the reference antenna</w:t>
            </w:r>
          </w:p>
        </w:tc>
        <w:tc>
          <w:tcPr>
            <w:tcW w:w="1843" w:type="dxa"/>
            <w:tcBorders>
              <w:top w:val="nil"/>
              <w:left w:val="nil"/>
              <w:bottom w:val="single" w:sz="4" w:space="0" w:color="auto"/>
              <w:right w:val="single" w:sz="4" w:space="0" w:color="auto"/>
            </w:tcBorders>
          </w:tcPr>
          <w:p w14:paraId="60F1D203" w14:textId="77777777" w:rsidR="00C44281" w:rsidRDefault="009F48F0">
            <w:pPr>
              <w:pStyle w:val="TAC"/>
              <w:rPr>
                <w:rFonts w:cs="Arial"/>
                <w:sz w:val="16"/>
                <w:szCs w:val="16"/>
                <w:lang w:val="en-US" w:eastAsia="zh-CN"/>
              </w:rPr>
            </w:pPr>
            <w:r>
              <w:rPr>
                <w:rFonts w:cs="Arial"/>
                <w:sz w:val="16"/>
                <w:szCs w:val="16"/>
                <w:lang w:val="en-US" w:eastAsia="zh-CN"/>
              </w:rPr>
              <w:t>0.52</w:t>
            </w:r>
          </w:p>
        </w:tc>
        <w:tc>
          <w:tcPr>
            <w:tcW w:w="1364" w:type="dxa"/>
            <w:tcBorders>
              <w:top w:val="nil"/>
              <w:left w:val="nil"/>
              <w:bottom w:val="single" w:sz="4" w:space="0" w:color="auto"/>
              <w:right w:val="single" w:sz="4" w:space="0" w:color="auto"/>
            </w:tcBorders>
          </w:tcPr>
          <w:p w14:paraId="3812AF95" w14:textId="77777777" w:rsidR="00C44281" w:rsidRDefault="009F48F0">
            <w:pPr>
              <w:pStyle w:val="TAC"/>
              <w:rPr>
                <w:rFonts w:cs="Arial"/>
                <w:sz w:val="16"/>
                <w:szCs w:val="16"/>
                <w:lang w:val="en-US" w:eastAsia="zh-CN"/>
              </w:rPr>
            </w:pPr>
            <w:r>
              <w:rPr>
                <w:rFonts w:cs="Arial"/>
                <w:sz w:val="16"/>
                <w:szCs w:val="16"/>
                <w:lang w:val="en-US" w:eastAsia="zh-CN"/>
              </w:rPr>
              <w:t>Rectangular</w:t>
            </w:r>
          </w:p>
        </w:tc>
        <w:tc>
          <w:tcPr>
            <w:tcW w:w="993" w:type="dxa"/>
            <w:tcBorders>
              <w:top w:val="nil"/>
              <w:left w:val="nil"/>
              <w:bottom w:val="single" w:sz="4" w:space="0" w:color="auto"/>
              <w:right w:val="single" w:sz="4" w:space="0" w:color="auto"/>
            </w:tcBorders>
          </w:tcPr>
          <w:p w14:paraId="3FE6AF96" w14:textId="77777777" w:rsidR="00C44281" w:rsidRDefault="009F48F0">
            <w:pPr>
              <w:pStyle w:val="TAC"/>
              <w:rPr>
                <w:rFonts w:cs="Arial"/>
                <w:sz w:val="16"/>
                <w:szCs w:val="16"/>
                <w:lang w:val="en-US" w:eastAsia="zh-CN"/>
              </w:rPr>
            </w:pPr>
            <w:r>
              <w:rPr>
                <w:rFonts w:cs="Arial"/>
                <w:sz w:val="16"/>
                <w:szCs w:val="16"/>
                <w:lang w:val="en-US" w:eastAsia="zh-CN"/>
              </w:rPr>
              <w:t>1.73</w:t>
            </w:r>
          </w:p>
        </w:tc>
        <w:tc>
          <w:tcPr>
            <w:tcW w:w="425" w:type="dxa"/>
            <w:tcBorders>
              <w:top w:val="nil"/>
              <w:left w:val="nil"/>
              <w:bottom w:val="single" w:sz="4" w:space="0" w:color="auto"/>
              <w:right w:val="single" w:sz="4" w:space="0" w:color="auto"/>
            </w:tcBorders>
          </w:tcPr>
          <w:p w14:paraId="0FEAD9C6" w14:textId="77777777" w:rsidR="00C44281" w:rsidRDefault="009F48F0">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tcPr>
          <w:p w14:paraId="3FB130F6" w14:textId="77777777" w:rsidR="00C44281" w:rsidRDefault="009F48F0">
            <w:pPr>
              <w:pStyle w:val="TAC"/>
              <w:rPr>
                <w:rFonts w:cs="Arial"/>
                <w:sz w:val="16"/>
                <w:szCs w:val="16"/>
                <w:lang w:val="en-US" w:eastAsia="zh-CN"/>
              </w:rPr>
            </w:pPr>
            <w:r>
              <w:rPr>
                <w:rFonts w:cs="Arial"/>
                <w:sz w:val="16"/>
                <w:szCs w:val="16"/>
                <w:lang w:val="en-US" w:eastAsia="zh-CN"/>
              </w:rPr>
              <w:t>0.30</w:t>
            </w:r>
          </w:p>
        </w:tc>
      </w:tr>
      <w:tr w:rsidR="00C44281" w14:paraId="37B61E8D" w14:textId="77777777">
        <w:trPr>
          <w:cantSplit/>
          <w:jc w:val="center"/>
        </w:trPr>
        <w:tc>
          <w:tcPr>
            <w:tcW w:w="710" w:type="dxa"/>
            <w:tcBorders>
              <w:top w:val="nil"/>
              <w:left w:val="single" w:sz="4" w:space="0" w:color="auto"/>
              <w:bottom w:val="single" w:sz="4" w:space="0" w:color="auto"/>
              <w:right w:val="single" w:sz="4" w:space="0" w:color="auto"/>
            </w:tcBorders>
          </w:tcPr>
          <w:p w14:paraId="7C98738E" w14:textId="77777777" w:rsidR="00C44281" w:rsidRDefault="009F48F0">
            <w:pPr>
              <w:pStyle w:val="TAC"/>
              <w:rPr>
                <w:rFonts w:cs="Arial"/>
                <w:sz w:val="16"/>
                <w:szCs w:val="16"/>
                <w:lang w:val="en-US" w:eastAsia="zh-CN"/>
              </w:rPr>
            </w:pPr>
            <w:r>
              <w:rPr>
                <w:rFonts w:cs="Arial"/>
                <w:sz w:val="16"/>
                <w:szCs w:val="16"/>
              </w:rPr>
              <w:t>A2-8</w:t>
            </w:r>
          </w:p>
        </w:tc>
        <w:tc>
          <w:tcPr>
            <w:tcW w:w="2323" w:type="dxa"/>
            <w:tcBorders>
              <w:top w:val="nil"/>
              <w:left w:val="nil"/>
              <w:bottom w:val="single" w:sz="4" w:space="0" w:color="auto"/>
              <w:right w:val="single" w:sz="4" w:space="0" w:color="auto"/>
            </w:tcBorders>
          </w:tcPr>
          <w:p w14:paraId="7F96184D" w14:textId="77777777" w:rsidR="00C44281" w:rsidRDefault="009F48F0">
            <w:pPr>
              <w:pStyle w:val="TAL"/>
              <w:rPr>
                <w:sz w:val="16"/>
                <w:szCs w:val="16"/>
                <w:lang w:val="en-US" w:eastAsia="zh-CN"/>
              </w:rPr>
            </w:pPr>
            <w:r>
              <w:rPr>
                <w:sz w:val="16"/>
                <w:szCs w:val="16"/>
              </w:rPr>
              <w:t>Misalignment positioning system</w:t>
            </w:r>
          </w:p>
        </w:tc>
        <w:tc>
          <w:tcPr>
            <w:tcW w:w="1843" w:type="dxa"/>
            <w:tcBorders>
              <w:top w:val="nil"/>
              <w:left w:val="nil"/>
              <w:bottom w:val="single" w:sz="4" w:space="0" w:color="auto"/>
              <w:right w:val="single" w:sz="4" w:space="0" w:color="auto"/>
            </w:tcBorders>
          </w:tcPr>
          <w:p w14:paraId="3C2F3CC8" w14:textId="77777777" w:rsidR="00C44281" w:rsidRDefault="009F48F0">
            <w:pPr>
              <w:pStyle w:val="TAC"/>
              <w:rPr>
                <w:rFonts w:cs="Arial"/>
                <w:sz w:val="16"/>
                <w:szCs w:val="16"/>
                <w:lang w:val="en-US" w:eastAsia="zh-CN"/>
              </w:rPr>
            </w:pPr>
            <w:r>
              <w:rPr>
                <w:rFonts w:cs="Arial"/>
                <w:sz w:val="16"/>
                <w:szCs w:val="16"/>
                <w:lang w:val="en-US" w:eastAsia="zh-CN"/>
              </w:rPr>
              <w:t>0.00</w:t>
            </w:r>
          </w:p>
        </w:tc>
        <w:tc>
          <w:tcPr>
            <w:tcW w:w="1364" w:type="dxa"/>
            <w:tcBorders>
              <w:top w:val="nil"/>
              <w:left w:val="nil"/>
              <w:bottom w:val="single" w:sz="4" w:space="0" w:color="auto"/>
              <w:right w:val="single" w:sz="4" w:space="0" w:color="auto"/>
            </w:tcBorders>
          </w:tcPr>
          <w:p w14:paraId="7B3B9367" w14:textId="77777777" w:rsidR="00C44281" w:rsidRDefault="009F48F0">
            <w:pPr>
              <w:pStyle w:val="TAC"/>
              <w:rPr>
                <w:rFonts w:cs="Arial"/>
                <w:sz w:val="16"/>
                <w:szCs w:val="16"/>
                <w:lang w:val="en-US" w:eastAsia="zh-CN"/>
              </w:rPr>
            </w:pPr>
            <w:r>
              <w:rPr>
                <w:rFonts w:cs="Arial"/>
                <w:sz w:val="16"/>
                <w:szCs w:val="16"/>
                <w:lang w:val="en-US" w:eastAsia="zh-CN"/>
              </w:rPr>
              <w:t xml:space="preserve">Exp. normal </w:t>
            </w:r>
          </w:p>
        </w:tc>
        <w:tc>
          <w:tcPr>
            <w:tcW w:w="993" w:type="dxa"/>
            <w:tcBorders>
              <w:top w:val="nil"/>
              <w:left w:val="nil"/>
              <w:bottom w:val="single" w:sz="4" w:space="0" w:color="auto"/>
              <w:right w:val="single" w:sz="4" w:space="0" w:color="auto"/>
            </w:tcBorders>
          </w:tcPr>
          <w:p w14:paraId="3792D2F3" w14:textId="77777777" w:rsidR="00C44281" w:rsidRDefault="009F48F0">
            <w:pPr>
              <w:pStyle w:val="TAC"/>
              <w:rPr>
                <w:rFonts w:cs="Arial"/>
                <w:sz w:val="16"/>
                <w:szCs w:val="16"/>
                <w:lang w:val="en-US" w:eastAsia="zh-CN"/>
              </w:rPr>
            </w:pPr>
            <w:r>
              <w:rPr>
                <w:rFonts w:cs="Arial"/>
                <w:sz w:val="16"/>
                <w:szCs w:val="16"/>
                <w:lang w:val="en-US" w:eastAsia="zh-CN"/>
              </w:rPr>
              <w:t>2.00</w:t>
            </w:r>
          </w:p>
        </w:tc>
        <w:tc>
          <w:tcPr>
            <w:tcW w:w="425" w:type="dxa"/>
            <w:tcBorders>
              <w:top w:val="nil"/>
              <w:left w:val="nil"/>
              <w:bottom w:val="single" w:sz="4" w:space="0" w:color="auto"/>
              <w:right w:val="single" w:sz="4" w:space="0" w:color="auto"/>
            </w:tcBorders>
          </w:tcPr>
          <w:p w14:paraId="16B389EC" w14:textId="77777777" w:rsidR="00C44281" w:rsidRDefault="009F48F0">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tcPr>
          <w:p w14:paraId="00BEEDD1" w14:textId="77777777" w:rsidR="00C44281" w:rsidRDefault="009F48F0">
            <w:pPr>
              <w:pStyle w:val="TAC"/>
              <w:rPr>
                <w:rFonts w:cs="Arial"/>
                <w:sz w:val="16"/>
                <w:szCs w:val="16"/>
                <w:lang w:val="en-US" w:eastAsia="zh-CN"/>
              </w:rPr>
            </w:pPr>
            <w:r>
              <w:rPr>
                <w:rFonts w:cs="Arial"/>
                <w:sz w:val="16"/>
                <w:szCs w:val="16"/>
                <w:lang w:val="en-US" w:eastAsia="zh-CN"/>
              </w:rPr>
              <w:t>0.00</w:t>
            </w:r>
          </w:p>
        </w:tc>
      </w:tr>
      <w:tr w:rsidR="00C44281" w14:paraId="5A70D852" w14:textId="77777777">
        <w:trPr>
          <w:cantSplit/>
          <w:jc w:val="center"/>
        </w:trPr>
        <w:tc>
          <w:tcPr>
            <w:tcW w:w="710" w:type="dxa"/>
            <w:tcBorders>
              <w:top w:val="nil"/>
              <w:left w:val="single" w:sz="4" w:space="0" w:color="auto"/>
              <w:bottom w:val="single" w:sz="4" w:space="0" w:color="auto"/>
              <w:right w:val="single" w:sz="4" w:space="0" w:color="auto"/>
            </w:tcBorders>
          </w:tcPr>
          <w:p w14:paraId="60BEE6D5" w14:textId="77777777" w:rsidR="00C44281" w:rsidRDefault="009F48F0">
            <w:pPr>
              <w:pStyle w:val="TAC"/>
              <w:rPr>
                <w:rFonts w:cs="Arial"/>
                <w:sz w:val="16"/>
                <w:szCs w:val="16"/>
                <w:lang w:val="en-US" w:eastAsia="zh-CN"/>
              </w:rPr>
            </w:pPr>
            <w:r>
              <w:rPr>
                <w:rFonts w:cs="Arial"/>
                <w:sz w:val="16"/>
                <w:szCs w:val="16"/>
              </w:rPr>
              <w:t>A2-1b</w:t>
            </w:r>
          </w:p>
        </w:tc>
        <w:tc>
          <w:tcPr>
            <w:tcW w:w="2323" w:type="dxa"/>
            <w:tcBorders>
              <w:top w:val="nil"/>
              <w:left w:val="nil"/>
              <w:bottom w:val="single" w:sz="4" w:space="0" w:color="auto"/>
              <w:right w:val="single" w:sz="4" w:space="0" w:color="auto"/>
            </w:tcBorders>
          </w:tcPr>
          <w:p w14:paraId="16AA55FE" w14:textId="77777777" w:rsidR="00C44281" w:rsidRDefault="009F48F0">
            <w:pPr>
              <w:pStyle w:val="TAL"/>
              <w:rPr>
                <w:sz w:val="16"/>
                <w:szCs w:val="16"/>
                <w:lang w:val="en-US" w:eastAsia="zh-CN"/>
              </w:rPr>
            </w:pPr>
            <w:r w:rsidRPr="00791D43">
              <w:rPr>
                <w:sz w:val="16"/>
                <w:szCs w:val="16"/>
                <w:lang w:val="en-US"/>
              </w:rPr>
              <w:t>Misalignment and pointing error of calibration antenna (for EIRP)</w:t>
            </w:r>
          </w:p>
        </w:tc>
        <w:tc>
          <w:tcPr>
            <w:tcW w:w="1843" w:type="dxa"/>
            <w:tcBorders>
              <w:top w:val="nil"/>
              <w:left w:val="nil"/>
              <w:bottom w:val="single" w:sz="4" w:space="0" w:color="auto"/>
              <w:right w:val="single" w:sz="4" w:space="0" w:color="auto"/>
            </w:tcBorders>
          </w:tcPr>
          <w:p w14:paraId="1FB1B83C" w14:textId="77777777" w:rsidR="00C44281" w:rsidRDefault="009F48F0">
            <w:pPr>
              <w:pStyle w:val="TAC"/>
              <w:rPr>
                <w:rFonts w:cs="Arial"/>
                <w:sz w:val="16"/>
                <w:szCs w:val="16"/>
                <w:lang w:val="en-US" w:eastAsia="zh-CN"/>
              </w:rPr>
            </w:pPr>
            <w:r>
              <w:rPr>
                <w:rFonts w:cs="Arial"/>
                <w:sz w:val="16"/>
                <w:szCs w:val="16"/>
                <w:lang w:val="en-US" w:eastAsia="zh-CN"/>
              </w:rPr>
              <w:t>0.00</w:t>
            </w:r>
          </w:p>
        </w:tc>
        <w:tc>
          <w:tcPr>
            <w:tcW w:w="1364" w:type="dxa"/>
            <w:tcBorders>
              <w:top w:val="nil"/>
              <w:left w:val="nil"/>
              <w:bottom w:val="single" w:sz="4" w:space="0" w:color="auto"/>
              <w:right w:val="single" w:sz="4" w:space="0" w:color="auto"/>
            </w:tcBorders>
          </w:tcPr>
          <w:p w14:paraId="7FF589CB" w14:textId="77777777" w:rsidR="00C44281" w:rsidRDefault="009F48F0">
            <w:pPr>
              <w:pStyle w:val="TAC"/>
              <w:rPr>
                <w:rFonts w:cs="Arial"/>
                <w:sz w:val="16"/>
                <w:szCs w:val="16"/>
                <w:lang w:val="en-US" w:eastAsia="zh-CN"/>
              </w:rPr>
            </w:pPr>
            <w:r>
              <w:rPr>
                <w:rFonts w:cs="Arial"/>
                <w:sz w:val="16"/>
                <w:szCs w:val="16"/>
                <w:lang w:val="en-US" w:eastAsia="zh-CN"/>
              </w:rPr>
              <w:t>Exp. normal</w:t>
            </w:r>
          </w:p>
        </w:tc>
        <w:tc>
          <w:tcPr>
            <w:tcW w:w="993" w:type="dxa"/>
            <w:tcBorders>
              <w:top w:val="nil"/>
              <w:left w:val="nil"/>
              <w:bottom w:val="single" w:sz="4" w:space="0" w:color="auto"/>
              <w:right w:val="single" w:sz="4" w:space="0" w:color="auto"/>
            </w:tcBorders>
          </w:tcPr>
          <w:p w14:paraId="09B43333" w14:textId="77777777" w:rsidR="00C44281" w:rsidRDefault="009F48F0">
            <w:pPr>
              <w:pStyle w:val="TAC"/>
              <w:rPr>
                <w:rFonts w:cs="Arial"/>
                <w:sz w:val="16"/>
                <w:szCs w:val="16"/>
                <w:lang w:val="en-US" w:eastAsia="zh-CN"/>
              </w:rPr>
            </w:pPr>
            <w:r>
              <w:rPr>
                <w:rFonts w:cs="Arial"/>
                <w:sz w:val="16"/>
                <w:szCs w:val="16"/>
                <w:lang w:val="en-US" w:eastAsia="zh-CN"/>
              </w:rPr>
              <w:t>2.00</w:t>
            </w:r>
          </w:p>
        </w:tc>
        <w:tc>
          <w:tcPr>
            <w:tcW w:w="425" w:type="dxa"/>
            <w:tcBorders>
              <w:top w:val="nil"/>
              <w:left w:val="nil"/>
              <w:bottom w:val="single" w:sz="4" w:space="0" w:color="auto"/>
              <w:right w:val="single" w:sz="4" w:space="0" w:color="auto"/>
            </w:tcBorders>
          </w:tcPr>
          <w:p w14:paraId="611CE825" w14:textId="77777777" w:rsidR="00C44281" w:rsidRDefault="009F48F0">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tcPr>
          <w:p w14:paraId="2D02AB42" w14:textId="77777777" w:rsidR="00C44281" w:rsidRDefault="009F48F0">
            <w:pPr>
              <w:pStyle w:val="TAC"/>
              <w:rPr>
                <w:rFonts w:cs="Arial"/>
                <w:sz w:val="16"/>
                <w:szCs w:val="16"/>
                <w:lang w:val="en-US" w:eastAsia="zh-CN"/>
              </w:rPr>
            </w:pPr>
            <w:r>
              <w:rPr>
                <w:rFonts w:cs="Arial"/>
                <w:sz w:val="16"/>
                <w:szCs w:val="16"/>
                <w:lang w:val="en-US" w:eastAsia="zh-CN"/>
              </w:rPr>
              <w:t>0.00</w:t>
            </w:r>
          </w:p>
        </w:tc>
      </w:tr>
      <w:tr w:rsidR="00C44281" w14:paraId="43C5F3C7" w14:textId="77777777">
        <w:trPr>
          <w:cantSplit/>
          <w:jc w:val="center"/>
        </w:trPr>
        <w:tc>
          <w:tcPr>
            <w:tcW w:w="710" w:type="dxa"/>
            <w:tcBorders>
              <w:top w:val="nil"/>
              <w:left w:val="single" w:sz="4" w:space="0" w:color="auto"/>
              <w:bottom w:val="single" w:sz="4" w:space="0" w:color="auto"/>
              <w:right w:val="single" w:sz="4" w:space="0" w:color="auto"/>
            </w:tcBorders>
          </w:tcPr>
          <w:p w14:paraId="3627975C" w14:textId="77777777" w:rsidR="00C44281" w:rsidRDefault="009F48F0">
            <w:pPr>
              <w:pStyle w:val="TAC"/>
              <w:rPr>
                <w:rFonts w:cs="Arial"/>
                <w:sz w:val="16"/>
                <w:szCs w:val="16"/>
                <w:lang w:val="en-US" w:eastAsia="zh-CN"/>
              </w:rPr>
            </w:pPr>
            <w:r>
              <w:rPr>
                <w:rFonts w:cs="Arial"/>
                <w:sz w:val="16"/>
                <w:szCs w:val="16"/>
              </w:rPr>
              <w:t>A2-9</w:t>
            </w:r>
          </w:p>
        </w:tc>
        <w:tc>
          <w:tcPr>
            <w:tcW w:w="2323" w:type="dxa"/>
            <w:tcBorders>
              <w:top w:val="nil"/>
              <w:left w:val="nil"/>
              <w:bottom w:val="single" w:sz="4" w:space="0" w:color="auto"/>
              <w:right w:val="single" w:sz="4" w:space="0" w:color="auto"/>
            </w:tcBorders>
          </w:tcPr>
          <w:p w14:paraId="27E66889" w14:textId="77777777" w:rsidR="00C44281" w:rsidRDefault="009F48F0">
            <w:pPr>
              <w:pStyle w:val="TAL"/>
              <w:rPr>
                <w:sz w:val="16"/>
                <w:szCs w:val="16"/>
                <w:lang w:val="en-US" w:eastAsia="zh-CN"/>
              </w:rPr>
            </w:pPr>
            <w:r>
              <w:rPr>
                <w:sz w:val="16"/>
                <w:szCs w:val="16"/>
              </w:rPr>
              <w:t>Rotary joints</w:t>
            </w:r>
          </w:p>
        </w:tc>
        <w:tc>
          <w:tcPr>
            <w:tcW w:w="1843" w:type="dxa"/>
            <w:tcBorders>
              <w:top w:val="nil"/>
              <w:left w:val="nil"/>
              <w:bottom w:val="single" w:sz="4" w:space="0" w:color="auto"/>
              <w:right w:val="single" w:sz="4" w:space="0" w:color="auto"/>
            </w:tcBorders>
          </w:tcPr>
          <w:p w14:paraId="4D450784" w14:textId="77777777" w:rsidR="00C44281" w:rsidRDefault="009F48F0">
            <w:pPr>
              <w:pStyle w:val="TAC"/>
              <w:rPr>
                <w:rFonts w:cs="Arial"/>
                <w:sz w:val="16"/>
                <w:szCs w:val="16"/>
                <w:lang w:val="en-US" w:eastAsia="zh-CN"/>
              </w:rPr>
            </w:pPr>
            <w:r>
              <w:rPr>
                <w:rFonts w:cs="Arial"/>
                <w:sz w:val="16"/>
                <w:szCs w:val="16"/>
                <w:lang w:val="en-US" w:eastAsia="zh-CN"/>
              </w:rPr>
              <w:t>0.00</w:t>
            </w:r>
          </w:p>
        </w:tc>
        <w:tc>
          <w:tcPr>
            <w:tcW w:w="1364" w:type="dxa"/>
            <w:tcBorders>
              <w:top w:val="nil"/>
              <w:left w:val="nil"/>
              <w:bottom w:val="single" w:sz="4" w:space="0" w:color="auto"/>
              <w:right w:val="single" w:sz="4" w:space="0" w:color="auto"/>
            </w:tcBorders>
          </w:tcPr>
          <w:p w14:paraId="6C3E322F" w14:textId="77777777" w:rsidR="00C44281" w:rsidRDefault="009F48F0">
            <w:pPr>
              <w:pStyle w:val="TAC"/>
              <w:rPr>
                <w:rFonts w:cs="Arial"/>
                <w:sz w:val="16"/>
                <w:szCs w:val="16"/>
                <w:lang w:val="en-US" w:eastAsia="zh-CN"/>
              </w:rPr>
            </w:pPr>
            <w:r>
              <w:rPr>
                <w:rFonts w:cs="Arial"/>
                <w:sz w:val="16"/>
                <w:szCs w:val="16"/>
                <w:lang w:val="en-US" w:eastAsia="zh-CN"/>
              </w:rPr>
              <w:t>U-shaped</w:t>
            </w:r>
          </w:p>
        </w:tc>
        <w:tc>
          <w:tcPr>
            <w:tcW w:w="993" w:type="dxa"/>
            <w:tcBorders>
              <w:top w:val="nil"/>
              <w:left w:val="nil"/>
              <w:bottom w:val="single" w:sz="4" w:space="0" w:color="auto"/>
              <w:right w:val="single" w:sz="4" w:space="0" w:color="auto"/>
            </w:tcBorders>
          </w:tcPr>
          <w:p w14:paraId="2918301C" w14:textId="77777777" w:rsidR="00C44281" w:rsidRDefault="009F48F0">
            <w:pPr>
              <w:pStyle w:val="TAC"/>
              <w:rPr>
                <w:rFonts w:cs="Arial"/>
                <w:sz w:val="16"/>
                <w:szCs w:val="16"/>
                <w:lang w:val="en-US" w:eastAsia="zh-CN"/>
              </w:rPr>
            </w:pPr>
            <w:r>
              <w:rPr>
                <w:rFonts w:cs="Arial"/>
                <w:sz w:val="16"/>
                <w:szCs w:val="16"/>
                <w:lang w:val="en-US" w:eastAsia="zh-CN"/>
              </w:rPr>
              <w:t>1.41</w:t>
            </w:r>
          </w:p>
        </w:tc>
        <w:tc>
          <w:tcPr>
            <w:tcW w:w="425" w:type="dxa"/>
            <w:tcBorders>
              <w:top w:val="nil"/>
              <w:left w:val="nil"/>
              <w:bottom w:val="single" w:sz="4" w:space="0" w:color="auto"/>
              <w:right w:val="single" w:sz="4" w:space="0" w:color="auto"/>
            </w:tcBorders>
          </w:tcPr>
          <w:p w14:paraId="1FFA5F8A" w14:textId="77777777" w:rsidR="00C44281" w:rsidRDefault="009F48F0">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tcPr>
          <w:p w14:paraId="633001E7" w14:textId="77777777" w:rsidR="00C44281" w:rsidRDefault="009F48F0">
            <w:pPr>
              <w:pStyle w:val="TAC"/>
              <w:rPr>
                <w:rFonts w:cs="Arial"/>
                <w:sz w:val="16"/>
                <w:szCs w:val="16"/>
                <w:lang w:val="en-US" w:eastAsia="zh-CN"/>
              </w:rPr>
            </w:pPr>
            <w:r>
              <w:rPr>
                <w:rFonts w:cs="Arial"/>
                <w:sz w:val="16"/>
                <w:szCs w:val="16"/>
                <w:lang w:val="en-US" w:eastAsia="zh-CN"/>
              </w:rPr>
              <w:t>0.00</w:t>
            </w:r>
          </w:p>
        </w:tc>
      </w:tr>
      <w:tr w:rsidR="00C44281" w14:paraId="384444A2" w14:textId="77777777">
        <w:trPr>
          <w:cantSplit/>
          <w:jc w:val="center"/>
        </w:trPr>
        <w:tc>
          <w:tcPr>
            <w:tcW w:w="710" w:type="dxa"/>
            <w:tcBorders>
              <w:top w:val="nil"/>
              <w:left w:val="single" w:sz="4" w:space="0" w:color="auto"/>
              <w:bottom w:val="single" w:sz="4" w:space="0" w:color="auto"/>
              <w:right w:val="single" w:sz="4" w:space="0" w:color="auto"/>
            </w:tcBorders>
          </w:tcPr>
          <w:p w14:paraId="1C25F29C" w14:textId="77777777" w:rsidR="00C44281" w:rsidRDefault="009F48F0">
            <w:pPr>
              <w:pStyle w:val="TAC"/>
              <w:rPr>
                <w:rFonts w:cs="Arial"/>
                <w:sz w:val="16"/>
                <w:szCs w:val="16"/>
                <w:lang w:val="en-US" w:eastAsia="zh-CN"/>
              </w:rPr>
            </w:pPr>
            <w:r>
              <w:rPr>
                <w:rFonts w:cs="Arial"/>
                <w:sz w:val="16"/>
                <w:szCs w:val="16"/>
              </w:rPr>
              <w:t>A2-2b</w:t>
            </w:r>
          </w:p>
        </w:tc>
        <w:tc>
          <w:tcPr>
            <w:tcW w:w="2323" w:type="dxa"/>
            <w:tcBorders>
              <w:top w:val="nil"/>
              <w:left w:val="nil"/>
              <w:bottom w:val="single" w:sz="4" w:space="0" w:color="auto"/>
              <w:right w:val="single" w:sz="4" w:space="0" w:color="auto"/>
            </w:tcBorders>
          </w:tcPr>
          <w:p w14:paraId="76D911ED" w14:textId="77777777" w:rsidR="00C44281" w:rsidRDefault="009F48F0">
            <w:pPr>
              <w:pStyle w:val="TAL"/>
              <w:rPr>
                <w:sz w:val="16"/>
                <w:szCs w:val="16"/>
                <w:lang w:val="en-US" w:eastAsia="zh-CN"/>
              </w:rPr>
            </w:pPr>
            <w:r w:rsidRPr="00791D43">
              <w:rPr>
                <w:sz w:val="16"/>
                <w:szCs w:val="16"/>
                <w:lang w:val="en-US"/>
              </w:rPr>
              <w:t>Standing wave between calibration antenna and test range antenna</w:t>
            </w:r>
          </w:p>
        </w:tc>
        <w:tc>
          <w:tcPr>
            <w:tcW w:w="1843" w:type="dxa"/>
            <w:tcBorders>
              <w:top w:val="nil"/>
              <w:left w:val="nil"/>
              <w:bottom w:val="single" w:sz="4" w:space="0" w:color="auto"/>
              <w:right w:val="single" w:sz="4" w:space="0" w:color="auto"/>
            </w:tcBorders>
          </w:tcPr>
          <w:p w14:paraId="0091A757" w14:textId="77777777" w:rsidR="00C44281" w:rsidRDefault="009F48F0">
            <w:pPr>
              <w:pStyle w:val="TAC"/>
              <w:rPr>
                <w:rFonts w:cs="Arial"/>
                <w:sz w:val="16"/>
                <w:szCs w:val="16"/>
                <w:lang w:val="en-US" w:eastAsia="zh-CN"/>
              </w:rPr>
            </w:pPr>
            <w:r>
              <w:rPr>
                <w:rFonts w:cs="Arial"/>
                <w:sz w:val="16"/>
                <w:szCs w:val="16"/>
                <w:lang w:val="en-US" w:eastAsia="zh-CN"/>
              </w:rPr>
              <w:t>0.09</w:t>
            </w:r>
          </w:p>
        </w:tc>
        <w:tc>
          <w:tcPr>
            <w:tcW w:w="1364" w:type="dxa"/>
            <w:tcBorders>
              <w:top w:val="nil"/>
              <w:left w:val="nil"/>
              <w:bottom w:val="single" w:sz="4" w:space="0" w:color="auto"/>
              <w:right w:val="single" w:sz="4" w:space="0" w:color="auto"/>
            </w:tcBorders>
          </w:tcPr>
          <w:p w14:paraId="6ECD59FE" w14:textId="77777777" w:rsidR="00C44281" w:rsidRDefault="009F48F0">
            <w:pPr>
              <w:pStyle w:val="TAC"/>
              <w:rPr>
                <w:rFonts w:cs="Arial"/>
                <w:sz w:val="16"/>
                <w:szCs w:val="16"/>
                <w:lang w:val="en-US" w:eastAsia="zh-CN"/>
              </w:rPr>
            </w:pPr>
            <w:r>
              <w:rPr>
                <w:rFonts w:cs="Arial"/>
                <w:sz w:val="16"/>
                <w:szCs w:val="16"/>
                <w:lang w:val="en-US" w:eastAsia="zh-CN"/>
              </w:rPr>
              <w:t>U-shaped</w:t>
            </w:r>
          </w:p>
        </w:tc>
        <w:tc>
          <w:tcPr>
            <w:tcW w:w="993" w:type="dxa"/>
            <w:tcBorders>
              <w:top w:val="nil"/>
              <w:left w:val="nil"/>
              <w:bottom w:val="single" w:sz="4" w:space="0" w:color="auto"/>
              <w:right w:val="single" w:sz="4" w:space="0" w:color="auto"/>
            </w:tcBorders>
          </w:tcPr>
          <w:p w14:paraId="5702579D" w14:textId="77777777" w:rsidR="00C44281" w:rsidRDefault="009F48F0">
            <w:pPr>
              <w:pStyle w:val="TAC"/>
              <w:rPr>
                <w:rFonts w:cs="Arial"/>
                <w:sz w:val="16"/>
                <w:szCs w:val="16"/>
                <w:lang w:val="en-US" w:eastAsia="zh-CN"/>
              </w:rPr>
            </w:pPr>
            <w:r>
              <w:rPr>
                <w:rFonts w:cs="Arial"/>
                <w:sz w:val="16"/>
                <w:szCs w:val="16"/>
                <w:lang w:val="en-US" w:eastAsia="zh-CN"/>
              </w:rPr>
              <w:t>1.41</w:t>
            </w:r>
          </w:p>
        </w:tc>
        <w:tc>
          <w:tcPr>
            <w:tcW w:w="425" w:type="dxa"/>
            <w:tcBorders>
              <w:top w:val="nil"/>
              <w:left w:val="nil"/>
              <w:bottom w:val="single" w:sz="4" w:space="0" w:color="auto"/>
              <w:right w:val="single" w:sz="4" w:space="0" w:color="auto"/>
            </w:tcBorders>
          </w:tcPr>
          <w:p w14:paraId="0FE80E76" w14:textId="77777777" w:rsidR="00C44281" w:rsidRDefault="009F48F0">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tcPr>
          <w:p w14:paraId="547F71F9" w14:textId="77777777" w:rsidR="00C44281" w:rsidRDefault="009F48F0">
            <w:pPr>
              <w:pStyle w:val="TAC"/>
              <w:rPr>
                <w:rFonts w:cs="Arial"/>
                <w:sz w:val="16"/>
                <w:szCs w:val="16"/>
                <w:lang w:val="en-US" w:eastAsia="zh-CN"/>
              </w:rPr>
            </w:pPr>
            <w:r>
              <w:rPr>
                <w:rFonts w:cs="Arial"/>
                <w:sz w:val="16"/>
                <w:szCs w:val="16"/>
                <w:lang w:val="en-US" w:eastAsia="zh-CN"/>
              </w:rPr>
              <w:t>0.06</w:t>
            </w:r>
          </w:p>
        </w:tc>
      </w:tr>
      <w:tr w:rsidR="00C44281" w14:paraId="3D9D7363" w14:textId="77777777">
        <w:trPr>
          <w:cantSplit/>
          <w:jc w:val="center"/>
        </w:trPr>
        <w:tc>
          <w:tcPr>
            <w:tcW w:w="710" w:type="dxa"/>
            <w:tcBorders>
              <w:top w:val="nil"/>
              <w:left w:val="single" w:sz="4" w:space="0" w:color="auto"/>
              <w:bottom w:val="single" w:sz="4" w:space="0" w:color="auto"/>
              <w:right w:val="single" w:sz="4" w:space="0" w:color="auto"/>
            </w:tcBorders>
          </w:tcPr>
          <w:p w14:paraId="2E09D943" w14:textId="77777777" w:rsidR="00C44281" w:rsidRDefault="009F48F0">
            <w:pPr>
              <w:pStyle w:val="TAC"/>
              <w:rPr>
                <w:rFonts w:cs="Arial"/>
                <w:sz w:val="16"/>
                <w:szCs w:val="16"/>
                <w:lang w:val="en-US" w:eastAsia="zh-CN"/>
              </w:rPr>
            </w:pPr>
            <w:r>
              <w:rPr>
                <w:rFonts w:cs="Arial"/>
                <w:sz w:val="16"/>
                <w:szCs w:val="16"/>
              </w:rPr>
              <w:t>A2-4b</w:t>
            </w:r>
          </w:p>
        </w:tc>
        <w:tc>
          <w:tcPr>
            <w:tcW w:w="2323" w:type="dxa"/>
            <w:tcBorders>
              <w:top w:val="nil"/>
              <w:left w:val="nil"/>
              <w:bottom w:val="single" w:sz="4" w:space="0" w:color="auto"/>
              <w:right w:val="single" w:sz="4" w:space="0" w:color="auto"/>
            </w:tcBorders>
          </w:tcPr>
          <w:p w14:paraId="4AE0B415" w14:textId="77777777" w:rsidR="00C44281" w:rsidRDefault="009F48F0">
            <w:pPr>
              <w:pStyle w:val="TAL"/>
              <w:rPr>
                <w:sz w:val="16"/>
                <w:szCs w:val="16"/>
                <w:lang w:val="en-US" w:eastAsia="zh-CN"/>
              </w:rPr>
            </w:pPr>
            <w:r w:rsidRPr="00791D43">
              <w:rPr>
                <w:sz w:val="16"/>
                <w:szCs w:val="16"/>
                <w:lang w:val="en-US"/>
              </w:rPr>
              <w:t>QZ ripple experienced by calibration antenna</w:t>
            </w:r>
          </w:p>
        </w:tc>
        <w:tc>
          <w:tcPr>
            <w:tcW w:w="1843" w:type="dxa"/>
            <w:tcBorders>
              <w:top w:val="nil"/>
              <w:left w:val="nil"/>
              <w:bottom w:val="single" w:sz="4" w:space="0" w:color="auto"/>
              <w:right w:val="single" w:sz="4" w:space="0" w:color="auto"/>
            </w:tcBorders>
          </w:tcPr>
          <w:p w14:paraId="2969742E" w14:textId="77777777" w:rsidR="00C44281" w:rsidRDefault="009F48F0">
            <w:pPr>
              <w:pStyle w:val="TAC"/>
              <w:rPr>
                <w:rFonts w:cs="Arial"/>
                <w:sz w:val="16"/>
                <w:szCs w:val="16"/>
                <w:lang w:val="en-US" w:eastAsia="zh-CN"/>
              </w:rPr>
            </w:pPr>
            <w:r>
              <w:rPr>
                <w:rFonts w:cs="Arial"/>
                <w:sz w:val="16"/>
                <w:szCs w:val="16"/>
                <w:lang w:val="en-US" w:eastAsia="zh-CN"/>
              </w:rPr>
              <w:t>0.01</w:t>
            </w:r>
          </w:p>
        </w:tc>
        <w:tc>
          <w:tcPr>
            <w:tcW w:w="1364" w:type="dxa"/>
            <w:tcBorders>
              <w:top w:val="nil"/>
              <w:left w:val="nil"/>
              <w:bottom w:val="single" w:sz="4" w:space="0" w:color="auto"/>
              <w:right w:val="single" w:sz="4" w:space="0" w:color="auto"/>
            </w:tcBorders>
          </w:tcPr>
          <w:p w14:paraId="4D9AC76D" w14:textId="77777777" w:rsidR="00C44281" w:rsidRDefault="009F48F0">
            <w:pPr>
              <w:pStyle w:val="TAC"/>
              <w:rPr>
                <w:rFonts w:cs="Arial"/>
                <w:sz w:val="16"/>
                <w:szCs w:val="16"/>
                <w:lang w:val="en-US" w:eastAsia="zh-CN"/>
              </w:rPr>
            </w:pPr>
            <w:r>
              <w:rPr>
                <w:rFonts w:cs="Arial"/>
                <w:sz w:val="16"/>
                <w:szCs w:val="16"/>
                <w:lang w:val="en-US" w:eastAsia="zh-CN"/>
              </w:rPr>
              <w:t>Normal</w:t>
            </w:r>
          </w:p>
        </w:tc>
        <w:tc>
          <w:tcPr>
            <w:tcW w:w="993" w:type="dxa"/>
            <w:tcBorders>
              <w:top w:val="nil"/>
              <w:left w:val="nil"/>
              <w:bottom w:val="single" w:sz="4" w:space="0" w:color="auto"/>
              <w:right w:val="single" w:sz="4" w:space="0" w:color="auto"/>
            </w:tcBorders>
          </w:tcPr>
          <w:p w14:paraId="45E17BB6" w14:textId="77777777" w:rsidR="00C44281" w:rsidRDefault="009F48F0">
            <w:pPr>
              <w:pStyle w:val="TAC"/>
              <w:rPr>
                <w:rFonts w:cs="Arial"/>
                <w:sz w:val="16"/>
                <w:szCs w:val="16"/>
                <w:lang w:val="en-US" w:eastAsia="zh-CN"/>
              </w:rPr>
            </w:pPr>
            <w:r>
              <w:rPr>
                <w:rFonts w:cs="Arial"/>
                <w:sz w:val="16"/>
                <w:szCs w:val="16"/>
                <w:lang w:val="en-US" w:eastAsia="zh-CN"/>
              </w:rPr>
              <w:t>1.00</w:t>
            </w:r>
          </w:p>
        </w:tc>
        <w:tc>
          <w:tcPr>
            <w:tcW w:w="425" w:type="dxa"/>
            <w:tcBorders>
              <w:top w:val="nil"/>
              <w:left w:val="nil"/>
              <w:bottom w:val="single" w:sz="4" w:space="0" w:color="auto"/>
              <w:right w:val="single" w:sz="4" w:space="0" w:color="auto"/>
            </w:tcBorders>
          </w:tcPr>
          <w:p w14:paraId="7653CA28" w14:textId="77777777" w:rsidR="00C44281" w:rsidRDefault="009F48F0">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tcPr>
          <w:p w14:paraId="077F66F5" w14:textId="77777777" w:rsidR="00C44281" w:rsidRDefault="009F48F0">
            <w:pPr>
              <w:pStyle w:val="TAC"/>
              <w:rPr>
                <w:rFonts w:cs="Arial"/>
                <w:sz w:val="16"/>
                <w:szCs w:val="16"/>
                <w:lang w:val="en-US" w:eastAsia="zh-CN"/>
              </w:rPr>
            </w:pPr>
            <w:r>
              <w:rPr>
                <w:rFonts w:cs="Arial"/>
                <w:sz w:val="16"/>
                <w:szCs w:val="16"/>
                <w:lang w:val="en-US" w:eastAsia="zh-CN"/>
              </w:rPr>
              <w:t>0.01</w:t>
            </w:r>
          </w:p>
        </w:tc>
      </w:tr>
      <w:tr w:rsidR="00C44281" w14:paraId="5AD42766" w14:textId="77777777">
        <w:trPr>
          <w:cantSplit/>
          <w:jc w:val="center"/>
        </w:trPr>
        <w:tc>
          <w:tcPr>
            <w:tcW w:w="710" w:type="dxa"/>
            <w:tcBorders>
              <w:top w:val="nil"/>
              <w:left w:val="single" w:sz="4" w:space="0" w:color="auto"/>
              <w:bottom w:val="single" w:sz="4" w:space="0" w:color="auto"/>
              <w:right w:val="single" w:sz="4" w:space="0" w:color="auto"/>
            </w:tcBorders>
          </w:tcPr>
          <w:p w14:paraId="5C606126" w14:textId="77777777" w:rsidR="00C44281" w:rsidRDefault="009F48F0">
            <w:pPr>
              <w:pStyle w:val="TAC"/>
              <w:rPr>
                <w:rFonts w:cs="Arial"/>
                <w:sz w:val="16"/>
                <w:szCs w:val="16"/>
                <w:lang w:val="en-US" w:eastAsia="zh-CN"/>
              </w:rPr>
            </w:pPr>
            <w:r>
              <w:rPr>
                <w:rFonts w:cs="Arial"/>
                <w:sz w:val="16"/>
                <w:szCs w:val="16"/>
              </w:rPr>
              <w:t>A2-11</w:t>
            </w:r>
          </w:p>
        </w:tc>
        <w:tc>
          <w:tcPr>
            <w:tcW w:w="2323" w:type="dxa"/>
            <w:tcBorders>
              <w:top w:val="nil"/>
              <w:left w:val="nil"/>
              <w:bottom w:val="single" w:sz="4" w:space="0" w:color="auto"/>
              <w:right w:val="single" w:sz="4" w:space="0" w:color="auto"/>
            </w:tcBorders>
          </w:tcPr>
          <w:p w14:paraId="787BD3E1" w14:textId="77777777" w:rsidR="00C44281" w:rsidRDefault="009F48F0">
            <w:pPr>
              <w:pStyle w:val="TAL"/>
              <w:rPr>
                <w:sz w:val="16"/>
                <w:szCs w:val="16"/>
                <w:lang w:val="en-US" w:eastAsia="zh-CN"/>
              </w:rPr>
            </w:pPr>
            <w:r>
              <w:rPr>
                <w:sz w:val="16"/>
                <w:szCs w:val="16"/>
              </w:rPr>
              <w:t>Switching uncertainty</w:t>
            </w:r>
          </w:p>
        </w:tc>
        <w:tc>
          <w:tcPr>
            <w:tcW w:w="1843" w:type="dxa"/>
            <w:tcBorders>
              <w:top w:val="nil"/>
              <w:left w:val="nil"/>
              <w:bottom w:val="single" w:sz="4" w:space="0" w:color="auto"/>
              <w:right w:val="single" w:sz="4" w:space="0" w:color="auto"/>
            </w:tcBorders>
          </w:tcPr>
          <w:p w14:paraId="417C6037" w14:textId="77777777" w:rsidR="00C44281" w:rsidRDefault="009F48F0">
            <w:pPr>
              <w:pStyle w:val="TAC"/>
              <w:rPr>
                <w:rFonts w:cs="Arial"/>
                <w:sz w:val="16"/>
                <w:szCs w:val="16"/>
                <w:lang w:val="en-US" w:eastAsia="zh-CN"/>
              </w:rPr>
            </w:pPr>
            <w:r>
              <w:rPr>
                <w:rFonts w:cs="Arial"/>
                <w:sz w:val="16"/>
                <w:szCs w:val="16"/>
                <w:lang w:val="en-US" w:eastAsia="zh-CN"/>
              </w:rPr>
              <w:t>0.10</w:t>
            </w:r>
          </w:p>
        </w:tc>
        <w:tc>
          <w:tcPr>
            <w:tcW w:w="1364" w:type="dxa"/>
            <w:tcBorders>
              <w:top w:val="nil"/>
              <w:left w:val="nil"/>
              <w:bottom w:val="single" w:sz="4" w:space="0" w:color="auto"/>
              <w:right w:val="single" w:sz="4" w:space="0" w:color="auto"/>
            </w:tcBorders>
          </w:tcPr>
          <w:p w14:paraId="5B83F306" w14:textId="77777777" w:rsidR="00C44281" w:rsidRDefault="009F48F0">
            <w:pPr>
              <w:pStyle w:val="TAC"/>
              <w:rPr>
                <w:rFonts w:cs="Arial"/>
                <w:sz w:val="16"/>
                <w:szCs w:val="16"/>
                <w:lang w:val="en-US" w:eastAsia="zh-CN"/>
              </w:rPr>
            </w:pPr>
            <w:r>
              <w:rPr>
                <w:rFonts w:cs="Arial"/>
                <w:sz w:val="16"/>
                <w:szCs w:val="16"/>
                <w:lang w:val="en-US" w:eastAsia="zh-CN"/>
              </w:rPr>
              <w:t>Rectangular</w:t>
            </w:r>
          </w:p>
        </w:tc>
        <w:tc>
          <w:tcPr>
            <w:tcW w:w="993" w:type="dxa"/>
            <w:tcBorders>
              <w:top w:val="nil"/>
              <w:left w:val="nil"/>
              <w:bottom w:val="single" w:sz="4" w:space="0" w:color="auto"/>
              <w:right w:val="single" w:sz="4" w:space="0" w:color="auto"/>
            </w:tcBorders>
          </w:tcPr>
          <w:p w14:paraId="700F0D3C" w14:textId="77777777" w:rsidR="00C44281" w:rsidRDefault="009F48F0">
            <w:pPr>
              <w:pStyle w:val="TAC"/>
              <w:rPr>
                <w:rFonts w:cs="Arial"/>
                <w:sz w:val="16"/>
                <w:szCs w:val="16"/>
                <w:lang w:val="en-US" w:eastAsia="zh-CN"/>
              </w:rPr>
            </w:pPr>
            <w:r>
              <w:rPr>
                <w:rFonts w:cs="Arial"/>
                <w:sz w:val="16"/>
                <w:szCs w:val="16"/>
                <w:lang w:val="en-US" w:eastAsia="zh-CN"/>
              </w:rPr>
              <w:t>1.73</w:t>
            </w:r>
          </w:p>
        </w:tc>
        <w:tc>
          <w:tcPr>
            <w:tcW w:w="425" w:type="dxa"/>
            <w:tcBorders>
              <w:top w:val="nil"/>
              <w:left w:val="nil"/>
              <w:bottom w:val="single" w:sz="4" w:space="0" w:color="auto"/>
              <w:right w:val="single" w:sz="4" w:space="0" w:color="auto"/>
            </w:tcBorders>
          </w:tcPr>
          <w:p w14:paraId="0C7BB1C2" w14:textId="77777777" w:rsidR="00C44281" w:rsidRDefault="009F48F0">
            <w:pPr>
              <w:pStyle w:val="TAC"/>
              <w:rPr>
                <w:rFonts w:cs="Arial"/>
                <w:sz w:val="16"/>
                <w:szCs w:val="16"/>
                <w:lang w:val="en-US" w:eastAsia="zh-CN"/>
              </w:rPr>
            </w:pPr>
            <w:r>
              <w:rPr>
                <w:rFonts w:cs="Arial"/>
                <w:sz w:val="16"/>
                <w:szCs w:val="16"/>
                <w:lang w:val="en-US" w:eastAsia="zh-CN"/>
              </w:rPr>
              <w:t>1</w:t>
            </w:r>
          </w:p>
        </w:tc>
        <w:tc>
          <w:tcPr>
            <w:tcW w:w="2092" w:type="dxa"/>
            <w:tcBorders>
              <w:top w:val="nil"/>
              <w:left w:val="nil"/>
              <w:bottom w:val="single" w:sz="4" w:space="0" w:color="auto"/>
              <w:right w:val="single" w:sz="4" w:space="0" w:color="auto"/>
            </w:tcBorders>
          </w:tcPr>
          <w:p w14:paraId="005F15CE" w14:textId="77777777" w:rsidR="00C44281" w:rsidRDefault="009F48F0">
            <w:pPr>
              <w:pStyle w:val="TAC"/>
              <w:rPr>
                <w:rFonts w:cs="Arial"/>
                <w:sz w:val="16"/>
                <w:szCs w:val="16"/>
                <w:lang w:val="en-US" w:eastAsia="zh-CN"/>
              </w:rPr>
            </w:pPr>
            <w:r>
              <w:rPr>
                <w:rFonts w:cs="Arial"/>
                <w:sz w:val="16"/>
                <w:szCs w:val="16"/>
                <w:lang w:val="en-US" w:eastAsia="zh-CN"/>
              </w:rPr>
              <w:t>0.06</w:t>
            </w:r>
          </w:p>
        </w:tc>
      </w:tr>
      <w:tr w:rsidR="00C44281" w14:paraId="651AD317" w14:textId="77777777">
        <w:trPr>
          <w:cantSplit/>
          <w:jc w:val="center"/>
        </w:trPr>
        <w:tc>
          <w:tcPr>
            <w:tcW w:w="7658" w:type="dxa"/>
            <w:gridSpan w:val="6"/>
            <w:tcBorders>
              <w:top w:val="single" w:sz="4" w:space="0" w:color="auto"/>
              <w:left w:val="single" w:sz="4" w:space="0" w:color="auto"/>
              <w:bottom w:val="single" w:sz="4" w:space="0" w:color="auto"/>
              <w:right w:val="single" w:sz="4" w:space="0" w:color="auto"/>
            </w:tcBorders>
          </w:tcPr>
          <w:p w14:paraId="17F84A4D" w14:textId="77777777" w:rsidR="00C44281" w:rsidRDefault="009F48F0">
            <w:pPr>
              <w:pStyle w:val="TAH"/>
              <w:rPr>
                <w:sz w:val="16"/>
                <w:szCs w:val="16"/>
                <w:lang w:val="en-US" w:eastAsia="zh-CN"/>
              </w:rPr>
            </w:pPr>
            <w:r>
              <w:rPr>
                <w:sz w:val="16"/>
                <w:szCs w:val="16"/>
                <w:lang w:val="en-US" w:eastAsia="zh-CN"/>
              </w:rPr>
              <w:t>Combined standard uncertainty (1σ) (dB)</w:t>
            </w:r>
          </w:p>
        </w:tc>
        <w:tc>
          <w:tcPr>
            <w:tcW w:w="2092" w:type="dxa"/>
            <w:tcBorders>
              <w:top w:val="nil"/>
              <w:left w:val="nil"/>
              <w:bottom w:val="single" w:sz="4" w:space="0" w:color="auto"/>
              <w:right w:val="single" w:sz="4" w:space="0" w:color="auto"/>
            </w:tcBorders>
          </w:tcPr>
          <w:p w14:paraId="2B473075" w14:textId="77777777" w:rsidR="00C44281" w:rsidRDefault="009F48F0">
            <w:pPr>
              <w:pStyle w:val="TAH"/>
              <w:rPr>
                <w:sz w:val="16"/>
                <w:szCs w:val="16"/>
                <w:lang w:val="en-US" w:eastAsia="zh-CN"/>
              </w:rPr>
            </w:pPr>
            <w:r>
              <w:rPr>
                <w:sz w:val="16"/>
                <w:szCs w:val="16"/>
                <w:lang w:val="en-US" w:eastAsia="zh-CN"/>
              </w:rPr>
              <w:t>0.886</w:t>
            </w:r>
          </w:p>
        </w:tc>
      </w:tr>
      <w:tr w:rsidR="00C44281" w14:paraId="638B3958" w14:textId="77777777">
        <w:trPr>
          <w:cantSplit/>
          <w:jc w:val="center"/>
        </w:trPr>
        <w:tc>
          <w:tcPr>
            <w:tcW w:w="7658" w:type="dxa"/>
            <w:gridSpan w:val="6"/>
            <w:tcBorders>
              <w:top w:val="single" w:sz="4" w:space="0" w:color="auto"/>
              <w:left w:val="single" w:sz="4" w:space="0" w:color="auto"/>
              <w:bottom w:val="single" w:sz="4" w:space="0" w:color="auto"/>
              <w:right w:val="single" w:sz="4" w:space="0" w:color="auto"/>
            </w:tcBorders>
          </w:tcPr>
          <w:p w14:paraId="51210A59" w14:textId="77777777" w:rsidR="00C44281" w:rsidRDefault="009F48F0">
            <w:pPr>
              <w:pStyle w:val="TAH"/>
              <w:rPr>
                <w:sz w:val="16"/>
                <w:szCs w:val="16"/>
                <w:lang w:val="en-US" w:eastAsia="zh-CN"/>
              </w:rPr>
            </w:pPr>
            <w:r>
              <w:rPr>
                <w:sz w:val="16"/>
                <w:szCs w:val="16"/>
                <w:lang w:val="en-US" w:eastAsia="zh-CN"/>
              </w:rPr>
              <w:t>Expanded uncertainty (1.96σ - confidence interval of 95 %) (dB)</w:t>
            </w:r>
          </w:p>
        </w:tc>
        <w:tc>
          <w:tcPr>
            <w:tcW w:w="2092" w:type="dxa"/>
            <w:tcBorders>
              <w:top w:val="nil"/>
              <w:left w:val="nil"/>
              <w:bottom w:val="single" w:sz="4" w:space="0" w:color="auto"/>
              <w:right w:val="single" w:sz="4" w:space="0" w:color="auto"/>
            </w:tcBorders>
          </w:tcPr>
          <w:p w14:paraId="7B96CEDF" w14:textId="77777777" w:rsidR="00C44281" w:rsidRDefault="009F48F0">
            <w:pPr>
              <w:pStyle w:val="TAH"/>
              <w:rPr>
                <w:sz w:val="16"/>
                <w:szCs w:val="16"/>
                <w:lang w:val="en-US" w:eastAsia="zh-CN"/>
              </w:rPr>
            </w:pPr>
            <w:r>
              <w:rPr>
                <w:sz w:val="16"/>
                <w:szCs w:val="16"/>
                <w:lang w:val="en-US" w:eastAsia="zh-CN"/>
              </w:rPr>
              <w:t>1.738</w:t>
            </w:r>
          </w:p>
        </w:tc>
      </w:tr>
    </w:tbl>
    <w:p w14:paraId="6F23DA61" w14:textId="77777777" w:rsidR="00C44281" w:rsidRDefault="00C44281">
      <w:pPr>
        <w:spacing w:after="120"/>
        <w:rPr>
          <w:color w:val="000000" w:themeColor="text1"/>
          <w:szCs w:val="24"/>
          <w:lang w:eastAsia="zh-CN"/>
        </w:rPr>
      </w:pPr>
    </w:p>
    <w:p w14:paraId="4D7DAD47" w14:textId="77777777" w:rsidR="00C44281" w:rsidRDefault="009F48F0">
      <w:pPr>
        <w:pStyle w:val="ListParagraph"/>
        <w:numPr>
          <w:ilvl w:val="1"/>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2: other (specify why not Option 1)</w:t>
      </w:r>
    </w:p>
    <w:p w14:paraId="696D6850" w14:textId="77777777" w:rsidR="00C44281" w:rsidRDefault="009F48F0">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2547B801" w14:textId="77777777" w:rsidR="00C44281" w:rsidRDefault="009F48F0">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Proposal 1 as baseline. </w:t>
      </w:r>
    </w:p>
    <w:p w14:paraId="4B6ACA44" w14:textId="77777777" w:rsidR="00C44281" w:rsidRDefault="009F48F0">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provide feedback on the assumptions used to derive the MU, in particular: </w:t>
      </w:r>
    </w:p>
    <w:p w14:paraId="5ADE6C9E" w14:textId="77777777" w:rsidR="00C44281" w:rsidRDefault="009F48F0">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t>Consideration of constant MU contributions related to the OTA environment.</w:t>
      </w:r>
    </w:p>
    <w:p w14:paraId="21F9C20A" w14:textId="77777777" w:rsidR="00C44281" w:rsidRPr="00270397" w:rsidRDefault="009F48F0">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Consideration on the use of </w:t>
      </w:r>
      <w:r>
        <w:t>additional intermediate calibration.</w:t>
      </w:r>
    </w:p>
    <w:p w14:paraId="13B332F1" w14:textId="77777777" w:rsidR="00270397" w:rsidRDefault="00270397" w:rsidP="00270397">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sidRPr="00015598">
        <w:rPr>
          <w:rFonts w:eastAsia="SimSun"/>
          <w:color w:val="000000" w:themeColor="text1"/>
          <w:szCs w:val="24"/>
          <w:lang w:eastAsia="zh-CN"/>
        </w:rPr>
        <w:t>GTW Oct 12</w:t>
      </w:r>
      <w:r w:rsidRPr="00015598">
        <w:rPr>
          <w:rFonts w:eastAsia="SimSun"/>
          <w:color w:val="000000" w:themeColor="text1"/>
          <w:szCs w:val="24"/>
          <w:vertAlign w:val="superscript"/>
          <w:lang w:eastAsia="zh-CN"/>
        </w:rPr>
        <w:t>th</w:t>
      </w:r>
      <w:r>
        <w:rPr>
          <w:rFonts w:eastAsia="SimSun"/>
          <w:color w:val="000000" w:themeColor="text1"/>
          <w:szCs w:val="24"/>
          <w:lang w:eastAsia="zh-CN"/>
        </w:rPr>
        <w:tab/>
      </w:r>
      <w:r w:rsidRPr="00015598">
        <w:rPr>
          <w:rFonts w:eastAsia="SimSun"/>
          <w:color w:val="000000" w:themeColor="text1"/>
          <w:szCs w:val="24"/>
          <w:lang w:eastAsia="zh-CN"/>
        </w:rPr>
        <w:t>agreement:</w:t>
      </w:r>
      <w:r>
        <w:rPr>
          <w:rFonts w:eastAsia="SimSun"/>
          <w:color w:val="000000" w:themeColor="text1"/>
          <w:szCs w:val="24"/>
          <w:lang w:eastAsia="zh-CN"/>
        </w:rPr>
        <w:t xml:space="preserve"> </w:t>
      </w:r>
    </w:p>
    <w:p w14:paraId="6F5BEE96" w14:textId="5CB614BA" w:rsidR="00270397" w:rsidRPr="00270397" w:rsidRDefault="00270397" w:rsidP="00270397">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sidRPr="00270397">
        <w:rPr>
          <w:color w:val="000000" w:themeColor="text1"/>
          <w:highlight w:val="green"/>
        </w:rPr>
        <w:t xml:space="preserve">Using the applicable table in TR 37.941 as baseline to further discuss the applicable test methods.  A WF can be considered to trigger 2nd round discussion. </w:t>
      </w:r>
    </w:p>
    <w:p w14:paraId="34DCEB60" w14:textId="028018D2" w:rsidR="00270397" w:rsidRPr="00FC41B1" w:rsidRDefault="00270397" w:rsidP="00270397">
      <w:pPr>
        <w:pStyle w:val="ListParagraph"/>
        <w:numPr>
          <w:ilvl w:val="1"/>
          <w:numId w:val="5"/>
        </w:numPr>
        <w:overflowPunct/>
        <w:autoSpaceDE/>
        <w:autoSpaceDN/>
        <w:adjustRightInd/>
        <w:spacing w:after="120"/>
        <w:ind w:firstLineChars="0"/>
        <w:textAlignment w:val="auto"/>
        <w:rPr>
          <w:color w:val="000000" w:themeColor="text1"/>
          <w:highlight w:val="green"/>
        </w:rPr>
      </w:pPr>
      <w:r w:rsidRPr="00FC41B1">
        <w:rPr>
          <w:color w:val="000000" w:themeColor="text1"/>
          <w:highlight w:val="green"/>
        </w:rPr>
        <w:t>The technical analysis shall be provided and confirmed for the applicable test methods.</w:t>
      </w:r>
    </w:p>
    <w:p w14:paraId="1A3E9785" w14:textId="00C9FD08" w:rsidR="00270397" w:rsidRPr="00FC41B1" w:rsidRDefault="00270397" w:rsidP="00270397">
      <w:pPr>
        <w:pStyle w:val="ListParagraph"/>
        <w:numPr>
          <w:ilvl w:val="1"/>
          <w:numId w:val="5"/>
        </w:numPr>
        <w:overflowPunct/>
        <w:autoSpaceDE/>
        <w:autoSpaceDN/>
        <w:adjustRightInd/>
        <w:spacing w:after="120"/>
        <w:ind w:firstLineChars="0"/>
        <w:textAlignment w:val="auto"/>
        <w:rPr>
          <w:color w:val="000000" w:themeColor="text1"/>
          <w:highlight w:val="green"/>
        </w:rPr>
      </w:pPr>
      <w:r w:rsidRPr="00FC41B1">
        <w:rPr>
          <w:color w:val="000000" w:themeColor="text1"/>
          <w:highlight w:val="green"/>
        </w:rPr>
        <w:t xml:space="preserve">The confirmed test methods can be included into the applicable tables.  </w:t>
      </w:r>
    </w:p>
    <w:p w14:paraId="165B8D36" w14:textId="77777777" w:rsidR="00270397" w:rsidRPr="00270397" w:rsidRDefault="00270397" w:rsidP="00270397">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p>
    <w:p w14:paraId="0595CEE8" w14:textId="77777777" w:rsidR="00C44281" w:rsidRDefault="009F48F0">
      <w:pPr>
        <w:pStyle w:val="Heading2"/>
      </w:pPr>
      <w:r>
        <w:t xml:space="preserve">Companies views’ collection for 1st round </w:t>
      </w:r>
    </w:p>
    <w:p w14:paraId="5F2F4284" w14:textId="77777777" w:rsidR="00C44281" w:rsidRDefault="009F48F0">
      <w:pPr>
        <w:pStyle w:val="Heading3"/>
        <w:rPr>
          <w:sz w:val="24"/>
          <w:szCs w:val="16"/>
        </w:rPr>
      </w:pPr>
      <w:r>
        <w:rPr>
          <w:sz w:val="24"/>
          <w:szCs w:val="16"/>
        </w:rPr>
        <w:t xml:space="preserve">Open issues </w:t>
      </w:r>
    </w:p>
    <w:p w14:paraId="3317B08C" w14:textId="77777777" w:rsidR="00C44281" w:rsidRDefault="009F48F0">
      <w:pPr>
        <w:rPr>
          <w:bCs/>
          <w:color w:val="000000" w:themeColor="text1"/>
          <w:u w:val="single"/>
          <w:lang w:eastAsia="ko-KR"/>
        </w:rPr>
      </w:pPr>
      <w:r>
        <w:rPr>
          <w:bCs/>
          <w:color w:val="000000" w:themeColor="text1"/>
          <w:u w:val="single"/>
          <w:lang w:eastAsia="ko-KR"/>
        </w:rPr>
        <w:t>Sub topic 2-1: MU</w:t>
      </w:r>
    </w:p>
    <w:tbl>
      <w:tblPr>
        <w:tblStyle w:val="TableGrid"/>
        <w:tblW w:w="0" w:type="auto"/>
        <w:tblLook w:val="04A0" w:firstRow="1" w:lastRow="0" w:firstColumn="1" w:lastColumn="0" w:noHBand="0" w:noVBand="1"/>
      </w:tblPr>
      <w:tblGrid>
        <w:gridCol w:w="1236"/>
        <w:gridCol w:w="8395"/>
      </w:tblGrid>
      <w:tr w:rsidR="00C44281" w14:paraId="453DA6BB" w14:textId="77777777">
        <w:tc>
          <w:tcPr>
            <w:tcW w:w="1236" w:type="dxa"/>
          </w:tcPr>
          <w:p w14:paraId="2EDCC899" w14:textId="77777777" w:rsidR="00C44281" w:rsidRDefault="009F48F0">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670851F9" w14:textId="77777777" w:rsidR="00C44281" w:rsidRDefault="009F48F0">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C44281" w14:paraId="166EAD18" w14:textId="77777777">
        <w:tc>
          <w:tcPr>
            <w:tcW w:w="1236" w:type="dxa"/>
          </w:tcPr>
          <w:p w14:paraId="693235A3"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Nokia</w:t>
            </w:r>
          </w:p>
        </w:tc>
        <w:tc>
          <w:tcPr>
            <w:tcW w:w="8395" w:type="dxa"/>
          </w:tcPr>
          <w:p w14:paraId="4640A906"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Propose options 2 and 4 to complete the work item as scheduled.</w:t>
            </w:r>
          </w:p>
          <w:p w14:paraId="39A119DB"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For option 1, would need long time if we open discussion for every component MU value, should focus on those MU values that need notable updates from current ones in FR2-1.</w:t>
            </w:r>
          </w:p>
          <w:p w14:paraId="7469B5C1"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Ok with principle in option 3 to determine MU in time to complete the work item as scheduled.</w:t>
            </w:r>
          </w:p>
        </w:tc>
      </w:tr>
      <w:tr w:rsidR="00C44281" w14:paraId="32FA2ACA" w14:textId="77777777">
        <w:tc>
          <w:tcPr>
            <w:tcW w:w="1236" w:type="dxa"/>
          </w:tcPr>
          <w:p w14:paraId="2EF32E7D"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Keysight</w:t>
            </w:r>
          </w:p>
        </w:tc>
        <w:tc>
          <w:tcPr>
            <w:tcW w:w="8395" w:type="dxa"/>
          </w:tcPr>
          <w:p w14:paraId="424B30CD"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We support Option 1, follow TR37.941 Clause 5.2, procedures.</w:t>
            </w:r>
          </w:p>
          <w:p w14:paraId="599BF593" w14:textId="77777777" w:rsidR="00C44281" w:rsidRPr="001A08D4" w:rsidRDefault="009F48F0">
            <w:pPr>
              <w:tabs>
                <w:tab w:val="left" w:pos="520"/>
                <w:tab w:val="left" w:pos="1590"/>
              </w:tabs>
              <w:spacing w:after="120"/>
              <w:rPr>
                <w:rFonts w:eastAsiaTheme="minorEastAsia"/>
                <w:color w:val="000000" w:themeColor="text1"/>
                <w:lang w:val="en-US" w:eastAsia="zh-CN"/>
              </w:rPr>
            </w:pPr>
            <w:r w:rsidRPr="001A08D4">
              <w:rPr>
                <w:rFonts w:eastAsiaTheme="minorEastAsia"/>
                <w:color w:val="000000" w:themeColor="text1"/>
                <w:lang w:val="en-US" w:eastAsia="zh-CN"/>
              </w:rPr>
              <w:t xml:space="preserve">Regarding with Option 2, just in case of taking proposed approach (estimating with fixed number increase), 0.3 dB increase is too small to extend to 71 GHz </w:t>
            </w:r>
          </w:p>
          <w:p w14:paraId="4F28DEB8" w14:textId="77777777" w:rsidR="00C44281" w:rsidRPr="001A08D4" w:rsidRDefault="009F48F0">
            <w:pPr>
              <w:tabs>
                <w:tab w:val="left" w:pos="520"/>
                <w:tab w:val="left" w:pos="1590"/>
              </w:tabs>
              <w:spacing w:after="120"/>
              <w:rPr>
                <w:rFonts w:eastAsiaTheme="minorEastAsia"/>
                <w:color w:val="000000" w:themeColor="text1"/>
                <w:lang w:val="en-US" w:eastAsia="zh-CN"/>
              </w:rPr>
            </w:pPr>
            <w:r w:rsidRPr="001A08D4">
              <w:rPr>
                <w:rFonts w:eastAsiaTheme="minorEastAsia"/>
                <w:color w:val="000000" w:themeColor="text1"/>
                <w:lang w:val="en-US" w:eastAsia="zh-CN"/>
              </w:rPr>
              <w:t>For Tx testing, Network analyzer, power measurement equipment (could include mixer) and Mismatch term will have noticeable increase for 71 GHz (for in-band) and more increase for out of band (up to 142GHz), also, use of LNA should be in consideration and which should be included in MU budget table.</w:t>
            </w:r>
          </w:p>
          <w:p w14:paraId="6DF51C45" w14:textId="77777777" w:rsidR="00C44281" w:rsidRPr="001A08D4" w:rsidRDefault="009F48F0">
            <w:pPr>
              <w:tabs>
                <w:tab w:val="left" w:pos="520"/>
                <w:tab w:val="left" w:pos="1590"/>
              </w:tabs>
              <w:spacing w:after="120"/>
              <w:rPr>
                <w:rFonts w:eastAsiaTheme="minorEastAsia"/>
                <w:color w:val="000000" w:themeColor="text1"/>
                <w:lang w:val="en-US" w:eastAsia="zh-CN"/>
              </w:rPr>
            </w:pPr>
            <w:r w:rsidRPr="001A08D4">
              <w:rPr>
                <w:rFonts w:eastAsiaTheme="minorEastAsia"/>
                <w:color w:val="000000" w:themeColor="text1"/>
                <w:lang w:val="en-US" w:eastAsia="zh-CN"/>
              </w:rPr>
              <w:t xml:space="preserve">Regarding with Option 4, for Rx testing, Signal generator uncertainty for both CW and modulated signal increase from FR2-1. Also, additional components such as power amplifier, filter, mixer, as well as mismatch term to see increase of uncertainty value. </w:t>
            </w:r>
          </w:p>
          <w:p w14:paraId="6F4A84B1" w14:textId="77777777" w:rsidR="00C44281" w:rsidRPr="001A08D4" w:rsidRDefault="009F48F0">
            <w:pPr>
              <w:tabs>
                <w:tab w:val="left" w:pos="520"/>
                <w:tab w:val="left" w:pos="1590"/>
              </w:tabs>
              <w:spacing w:after="120"/>
              <w:rPr>
                <w:rFonts w:eastAsiaTheme="minorEastAsia"/>
                <w:color w:val="000000" w:themeColor="text1"/>
                <w:lang w:val="en-US" w:eastAsia="zh-CN"/>
              </w:rPr>
            </w:pPr>
            <w:r w:rsidRPr="001A08D4">
              <w:rPr>
                <w:rFonts w:eastAsiaTheme="minorEastAsia"/>
                <w:color w:val="000000" w:themeColor="text1"/>
                <w:lang w:val="en-US" w:eastAsia="zh-CN"/>
              </w:rPr>
              <w:t>Regarding with Option 5, for use of measurement equipment, it should always be well calibrated and calibration should be frequent enough. This is important to ensure equipment to have performance with defined MU values.</w:t>
            </w:r>
          </w:p>
          <w:p w14:paraId="18D15D6F" w14:textId="77777777" w:rsidR="00C44281" w:rsidRPr="001A08D4" w:rsidRDefault="00C44281">
            <w:pPr>
              <w:spacing w:after="120"/>
              <w:rPr>
                <w:rFonts w:eastAsiaTheme="minorEastAsia"/>
                <w:color w:val="000000" w:themeColor="text1"/>
                <w:lang w:val="en-US" w:eastAsia="zh-CN"/>
              </w:rPr>
            </w:pPr>
          </w:p>
        </w:tc>
      </w:tr>
      <w:tr w:rsidR="00C44281" w14:paraId="7D928A19" w14:textId="77777777">
        <w:tc>
          <w:tcPr>
            <w:tcW w:w="1236" w:type="dxa"/>
          </w:tcPr>
          <w:p w14:paraId="42485B74"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Ericsson</w:t>
            </w:r>
          </w:p>
        </w:tc>
        <w:tc>
          <w:tcPr>
            <w:tcW w:w="8395" w:type="dxa"/>
          </w:tcPr>
          <w:p w14:paraId="6CE94356"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 xml:space="preserve">We strongly think we need to follow option 1 and follow guidance on MU evaluation described in TR 37.941. Option 2: We need to have some more technical discussion on standard test equipment MU, before agreeing on final value. Option 3: Of cause the calibration described in TR 37.941 will improve expanded MU. Also, we think that additional calibration approached can be added to improve MU even further. Option 4: In principle ok to discuss. Option 5: we think the composite system needs to be calibrated. </w:t>
            </w:r>
          </w:p>
          <w:p w14:paraId="4BC91E0C"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 xml:space="preserve">Based on given options it is not clear how to proceed. More discussion is required, maybe in a little bit more structured fashion. </w:t>
            </w:r>
          </w:p>
        </w:tc>
      </w:tr>
      <w:tr w:rsidR="00C44281" w14:paraId="26396EA8" w14:textId="77777777">
        <w:tc>
          <w:tcPr>
            <w:tcW w:w="1236" w:type="dxa"/>
          </w:tcPr>
          <w:p w14:paraId="79C8D5D1"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Huawei</w:t>
            </w:r>
          </w:p>
        </w:tc>
        <w:tc>
          <w:tcPr>
            <w:tcW w:w="8395" w:type="dxa"/>
          </w:tcPr>
          <w:p w14:paraId="28BFB321"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 xml:space="preserve">Option 1 as baseline. Option2 may be further considered as some kind of fallback solution, in case of WI delays. </w:t>
            </w:r>
          </w:p>
          <w:p w14:paraId="5D47CABC"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 xml:space="preserve">Option 3 as baseline for calibration, but more time to analyze option 5 would be preferred as well. </w:t>
            </w:r>
          </w:p>
        </w:tc>
      </w:tr>
    </w:tbl>
    <w:p w14:paraId="0456ED24" w14:textId="77777777" w:rsidR="00C44281" w:rsidRDefault="009F48F0">
      <w:pPr>
        <w:rPr>
          <w:color w:val="000000" w:themeColor="text1"/>
          <w:lang w:val="en-US" w:eastAsia="zh-CN"/>
        </w:rPr>
      </w:pPr>
      <w:r>
        <w:rPr>
          <w:rFonts w:hint="eastAsia"/>
          <w:color w:val="0070C0"/>
          <w:lang w:val="en-US" w:eastAsia="zh-CN"/>
        </w:rPr>
        <w:t xml:space="preserve"> </w:t>
      </w:r>
    </w:p>
    <w:p w14:paraId="15D423D8" w14:textId="77777777" w:rsidR="00C44281" w:rsidRDefault="009F48F0">
      <w:pPr>
        <w:rPr>
          <w:bCs/>
          <w:color w:val="000000" w:themeColor="text1"/>
          <w:u w:val="single"/>
          <w:lang w:eastAsia="ko-KR"/>
        </w:rPr>
      </w:pPr>
      <w:r>
        <w:rPr>
          <w:bCs/>
          <w:color w:val="000000" w:themeColor="text1"/>
          <w:u w:val="single"/>
          <w:lang w:eastAsia="ko-KR"/>
        </w:rPr>
        <w:t>Sub topic 2-2: up/down converters</w:t>
      </w:r>
    </w:p>
    <w:tbl>
      <w:tblPr>
        <w:tblStyle w:val="TableGrid"/>
        <w:tblW w:w="0" w:type="auto"/>
        <w:tblLook w:val="04A0" w:firstRow="1" w:lastRow="0" w:firstColumn="1" w:lastColumn="0" w:noHBand="0" w:noVBand="1"/>
      </w:tblPr>
      <w:tblGrid>
        <w:gridCol w:w="1236"/>
        <w:gridCol w:w="8395"/>
      </w:tblGrid>
      <w:tr w:rsidR="00C44281" w14:paraId="2E85CE45" w14:textId="77777777">
        <w:tc>
          <w:tcPr>
            <w:tcW w:w="1236" w:type="dxa"/>
          </w:tcPr>
          <w:p w14:paraId="066FDDEE" w14:textId="77777777" w:rsidR="00C44281" w:rsidRDefault="009F48F0">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0CA19961" w14:textId="77777777" w:rsidR="00C44281" w:rsidRDefault="009F48F0">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C44281" w14:paraId="20BFE2D9" w14:textId="77777777">
        <w:tc>
          <w:tcPr>
            <w:tcW w:w="1236" w:type="dxa"/>
          </w:tcPr>
          <w:p w14:paraId="5E46F11A"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Nokia</w:t>
            </w:r>
          </w:p>
        </w:tc>
        <w:tc>
          <w:tcPr>
            <w:tcW w:w="8395" w:type="dxa"/>
          </w:tcPr>
          <w:p w14:paraId="629C4996"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For option 1, why do we consider up/down converters specifically, should we include other additional components that are required too? We suggest focusing to agree on the required additional components and corresponding MU values first.</w:t>
            </w:r>
          </w:p>
        </w:tc>
      </w:tr>
      <w:tr w:rsidR="00C44281" w14:paraId="1BA1AC04" w14:textId="77777777">
        <w:tc>
          <w:tcPr>
            <w:tcW w:w="1236" w:type="dxa"/>
          </w:tcPr>
          <w:p w14:paraId="7C6E731F"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Keysight</w:t>
            </w:r>
          </w:p>
        </w:tc>
        <w:tc>
          <w:tcPr>
            <w:tcW w:w="8395" w:type="dxa"/>
          </w:tcPr>
          <w:p w14:paraId="344379BA"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Regarding with Option 1, if this is about use of mixer for power measurement, use of mixer is fine with the fact that mixer has higher MU number and combined MU becomes larger. See our calculation with existing number for BS spurious measurement up to 60 GHz.</w:t>
            </w:r>
          </w:p>
        </w:tc>
      </w:tr>
      <w:tr w:rsidR="00C44281" w14:paraId="7398A529" w14:textId="77777777">
        <w:tc>
          <w:tcPr>
            <w:tcW w:w="1236" w:type="dxa"/>
          </w:tcPr>
          <w:p w14:paraId="2450C7F5"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Ericsson</w:t>
            </w:r>
          </w:p>
        </w:tc>
        <w:tc>
          <w:tcPr>
            <w:tcW w:w="8395" w:type="dxa"/>
          </w:tcPr>
          <w:p w14:paraId="4A13C5D0"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We prefer option 1.</w:t>
            </w:r>
          </w:p>
        </w:tc>
      </w:tr>
      <w:tr w:rsidR="00C44281" w14:paraId="14D6AF60" w14:textId="77777777">
        <w:tc>
          <w:tcPr>
            <w:tcW w:w="1236" w:type="dxa"/>
          </w:tcPr>
          <w:p w14:paraId="4205059D"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Huawei</w:t>
            </w:r>
          </w:p>
        </w:tc>
        <w:tc>
          <w:tcPr>
            <w:tcW w:w="8395" w:type="dxa"/>
          </w:tcPr>
          <w:p w14:paraId="55B52B48"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 xml:space="preserve">Not against option 1 as such, but it seems to be related to the additional calibration, which has received some opposing views. </w:t>
            </w:r>
          </w:p>
          <w:p w14:paraId="224A3B6E"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 xml:space="preserve">To be more specific on option 1, it may be good to continue discussion, e.g. which test procedures/MU budgets would be impacted, etc. additional workload to be also considered.  </w:t>
            </w:r>
          </w:p>
        </w:tc>
      </w:tr>
    </w:tbl>
    <w:p w14:paraId="0B12A323" w14:textId="77777777" w:rsidR="00C44281" w:rsidRDefault="009F48F0">
      <w:pPr>
        <w:rPr>
          <w:color w:val="0070C0"/>
          <w:lang w:val="en-US" w:eastAsia="zh-CN"/>
        </w:rPr>
      </w:pPr>
      <w:r>
        <w:rPr>
          <w:rFonts w:hint="eastAsia"/>
          <w:color w:val="0070C0"/>
          <w:lang w:val="en-US" w:eastAsia="zh-CN"/>
        </w:rPr>
        <w:t xml:space="preserve"> </w:t>
      </w:r>
    </w:p>
    <w:p w14:paraId="65091E19" w14:textId="77777777" w:rsidR="00C44281" w:rsidRDefault="009F48F0">
      <w:pPr>
        <w:rPr>
          <w:bCs/>
          <w:color w:val="000000" w:themeColor="text1"/>
          <w:u w:val="single"/>
          <w:lang w:eastAsia="ko-KR"/>
        </w:rPr>
      </w:pPr>
      <w:r>
        <w:rPr>
          <w:bCs/>
          <w:color w:val="000000" w:themeColor="text1"/>
          <w:u w:val="single"/>
          <w:lang w:eastAsia="ko-KR"/>
        </w:rPr>
        <w:t>Sub topic 2-3: Use of power meter/sensor for Tx testing</w:t>
      </w:r>
    </w:p>
    <w:tbl>
      <w:tblPr>
        <w:tblStyle w:val="TableGrid"/>
        <w:tblW w:w="0" w:type="auto"/>
        <w:tblLook w:val="04A0" w:firstRow="1" w:lastRow="0" w:firstColumn="1" w:lastColumn="0" w:noHBand="0" w:noVBand="1"/>
      </w:tblPr>
      <w:tblGrid>
        <w:gridCol w:w="1236"/>
        <w:gridCol w:w="8395"/>
      </w:tblGrid>
      <w:tr w:rsidR="00C44281" w14:paraId="4ECDF38C" w14:textId="77777777">
        <w:tc>
          <w:tcPr>
            <w:tcW w:w="1236" w:type="dxa"/>
          </w:tcPr>
          <w:p w14:paraId="29D4A19D" w14:textId="77777777" w:rsidR="00C44281" w:rsidRDefault="009F48F0">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5D48D987" w14:textId="77777777" w:rsidR="00C44281" w:rsidRDefault="009F48F0">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C44281" w14:paraId="45A5C72C" w14:textId="77777777">
        <w:tc>
          <w:tcPr>
            <w:tcW w:w="1236" w:type="dxa"/>
          </w:tcPr>
          <w:p w14:paraId="4E052417"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Nokia</w:t>
            </w:r>
          </w:p>
        </w:tc>
        <w:tc>
          <w:tcPr>
            <w:tcW w:w="8395" w:type="dxa"/>
          </w:tcPr>
          <w:p w14:paraId="36466537"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For options 1 and 2, do we need to define the MU values separately for optional components, or they can be combined with some of the MU values for the existing components like RF power measurement equipment?</w:t>
            </w:r>
          </w:p>
        </w:tc>
      </w:tr>
      <w:tr w:rsidR="00C44281" w14:paraId="4BD5533E" w14:textId="77777777">
        <w:tc>
          <w:tcPr>
            <w:tcW w:w="1236" w:type="dxa"/>
          </w:tcPr>
          <w:p w14:paraId="03D6B4CF"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Keysight</w:t>
            </w:r>
          </w:p>
        </w:tc>
        <w:tc>
          <w:tcPr>
            <w:tcW w:w="8395" w:type="dxa"/>
          </w:tcPr>
          <w:p w14:paraId="5EE32A29" w14:textId="77777777" w:rsidR="00C44281" w:rsidRPr="001A08D4" w:rsidRDefault="009F48F0" w:rsidP="001A08D4">
            <w:pPr>
              <w:spacing w:after="120"/>
              <w:rPr>
                <w:rFonts w:eastAsiaTheme="minorEastAsia"/>
                <w:color w:val="000000" w:themeColor="text1"/>
                <w:lang w:val="en-US" w:eastAsia="zh-CN"/>
              </w:rPr>
            </w:pPr>
            <w:r w:rsidRPr="001A08D4">
              <w:rPr>
                <w:rFonts w:eastAsiaTheme="minorEastAsia"/>
                <w:color w:val="000000" w:themeColor="text1"/>
                <w:lang w:val="en-US" w:eastAsia="zh-CN"/>
              </w:rPr>
              <w:t>Regarding with Option 1 and 2. We propose as, use of power sensor/meter, as optional for power measurement equipment due to its limitation. (same for Rx testing on Signal generation too)</w:t>
            </w:r>
          </w:p>
        </w:tc>
      </w:tr>
      <w:tr w:rsidR="00C44281" w14:paraId="457FC15B" w14:textId="77777777">
        <w:tc>
          <w:tcPr>
            <w:tcW w:w="1236" w:type="dxa"/>
          </w:tcPr>
          <w:p w14:paraId="51E73E06"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Ericsson</w:t>
            </w:r>
          </w:p>
        </w:tc>
        <w:tc>
          <w:tcPr>
            <w:tcW w:w="8395" w:type="dxa"/>
          </w:tcPr>
          <w:p w14:paraId="2F43577A"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It’s not a matter of using either a power meter or a spectrum analyzer. Our proposal is to use them in conjunction to improve the final end result. If used correctly, the power meter absolute accuracy is much better than a spectrum analyzer. This is common knowledge for all RF test engineers. This is something to consider for RAN4 test specification too. We need to find solutions to reduce the expanded MU going up in frequency. We would like to add an option 3, where we use both power meter and spectrum analyzer together to improve total expanded MU.</w:t>
            </w:r>
          </w:p>
        </w:tc>
      </w:tr>
      <w:tr w:rsidR="00C44281" w14:paraId="0AF080C2" w14:textId="77777777">
        <w:tc>
          <w:tcPr>
            <w:tcW w:w="1236" w:type="dxa"/>
          </w:tcPr>
          <w:p w14:paraId="51299853"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Huawei</w:t>
            </w:r>
          </w:p>
        </w:tc>
        <w:tc>
          <w:tcPr>
            <w:tcW w:w="8395" w:type="dxa"/>
          </w:tcPr>
          <w:p w14:paraId="43C580F1"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 xml:space="preserve">For both options, its somehow unclear how optional consideration of those component would impact the MU derivation – whether or not we need to consider multiple cases (e.g. depending on the usable power level). </w:t>
            </w:r>
          </w:p>
        </w:tc>
      </w:tr>
    </w:tbl>
    <w:p w14:paraId="478858D6" w14:textId="77777777" w:rsidR="00C44281" w:rsidRDefault="00C44281">
      <w:pPr>
        <w:rPr>
          <w:color w:val="0070C0"/>
          <w:highlight w:val="yellow"/>
          <w:lang w:val="en-US" w:eastAsia="zh-CN"/>
        </w:rPr>
      </w:pPr>
    </w:p>
    <w:p w14:paraId="54C4D2B9" w14:textId="77777777" w:rsidR="00C44281" w:rsidRDefault="009F48F0">
      <w:pPr>
        <w:rPr>
          <w:bCs/>
          <w:color w:val="000000" w:themeColor="text1"/>
          <w:u w:val="single"/>
          <w:lang w:eastAsia="ko-KR"/>
        </w:rPr>
      </w:pPr>
      <w:r>
        <w:rPr>
          <w:bCs/>
          <w:color w:val="000000" w:themeColor="text1"/>
          <w:u w:val="single"/>
          <w:lang w:eastAsia="ko-KR"/>
        </w:rPr>
        <w:t>Sub topic 2-4: Test equipment MU</w:t>
      </w:r>
    </w:p>
    <w:tbl>
      <w:tblPr>
        <w:tblStyle w:val="TableGrid"/>
        <w:tblW w:w="0" w:type="auto"/>
        <w:tblLook w:val="04A0" w:firstRow="1" w:lastRow="0" w:firstColumn="1" w:lastColumn="0" w:noHBand="0" w:noVBand="1"/>
      </w:tblPr>
      <w:tblGrid>
        <w:gridCol w:w="1236"/>
        <w:gridCol w:w="8395"/>
      </w:tblGrid>
      <w:tr w:rsidR="00C44281" w14:paraId="798E97E2" w14:textId="77777777">
        <w:tc>
          <w:tcPr>
            <w:tcW w:w="1236" w:type="dxa"/>
          </w:tcPr>
          <w:p w14:paraId="1DD4D9E7" w14:textId="77777777" w:rsidR="00C44281" w:rsidRDefault="009F48F0">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09B82C77" w14:textId="77777777" w:rsidR="00C44281" w:rsidRDefault="009F48F0">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C44281" w14:paraId="12E9AEEB" w14:textId="77777777">
        <w:tc>
          <w:tcPr>
            <w:tcW w:w="1236" w:type="dxa"/>
          </w:tcPr>
          <w:p w14:paraId="6E65C451"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Nokia</w:t>
            </w:r>
          </w:p>
        </w:tc>
        <w:tc>
          <w:tcPr>
            <w:tcW w:w="8395" w:type="dxa"/>
          </w:tcPr>
          <w:p w14:paraId="51294425"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For network analyser MU value, prefer option 1 than option 4 which has a large step at 60 GHz.</w:t>
            </w:r>
          </w:p>
          <w:p w14:paraId="37282EDC"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For option 2, what is the proposal for &gt;80GHz?</w:t>
            </w:r>
          </w:p>
          <w:p w14:paraId="1B9A8B96"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For option 3, we suggest focusing on those MU values that need notable updates from current ones in FR2-1, instead of opening discussion for every component MU value, in order to complete the work item as scheduled.</w:t>
            </w:r>
          </w:p>
        </w:tc>
      </w:tr>
      <w:tr w:rsidR="00C44281" w14:paraId="571375C0" w14:textId="77777777">
        <w:tc>
          <w:tcPr>
            <w:tcW w:w="1236" w:type="dxa"/>
          </w:tcPr>
          <w:p w14:paraId="29E83468"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Keysight</w:t>
            </w:r>
          </w:p>
        </w:tc>
        <w:tc>
          <w:tcPr>
            <w:tcW w:w="8395" w:type="dxa"/>
          </w:tcPr>
          <w:p w14:paraId="4C2F34C0"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Regarding with Option 1, It seems we missed to put Signal Generator (modulated) number up to 48.2 GHz, which is 1.60 (as 1 sigma). Please note that this is the number used for calculating n262 Rx testing MU.</w:t>
            </w:r>
          </w:p>
          <w:p w14:paraId="4A0781B7"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For above 48.2 GHz up to 71 GHz (modulated) as well as CW up to max OOB frequency (110 GHz or possibly up to  142 GHz), number will increase with frequency goes higher, modulation BW wider and use of up converter is necessary at certain frequency and above.</w:t>
            </w:r>
          </w:p>
          <w:p w14:paraId="1D082CC3"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For numbers in Table 2.4-2, these values are unrealistic, while we are still working on some numbers, expecting to see larger values.</w:t>
            </w:r>
          </w:p>
          <w:p w14:paraId="5DAA022A"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Regarding with Option 2, for simplicity, we prefer 2.33 (1sigma) for power measurement equipment up to 80 GHz. Above 80 GHz, expecting to see slight increase up to 110 GHz, and some more for 110~142G. for actual number to propose, we are still working on it.</w:t>
            </w:r>
          </w:p>
          <w:p w14:paraId="5E21F07B"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For network analyzer, we propose to follow and reuse existing and already agreed number such as 0.3 (up to 60G) and 0.85 (60~80G). above 80G, there will have slight increase up to 110 (or 120G) then some more up to 142G.</w:t>
            </w:r>
          </w:p>
        </w:tc>
      </w:tr>
      <w:tr w:rsidR="00C44281" w14:paraId="6421AEB7" w14:textId="77777777">
        <w:tc>
          <w:tcPr>
            <w:tcW w:w="1236" w:type="dxa"/>
          </w:tcPr>
          <w:p w14:paraId="20992324"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Ericsson</w:t>
            </w:r>
          </w:p>
        </w:tc>
        <w:tc>
          <w:tcPr>
            <w:tcW w:w="8395" w:type="dxa"/>
          </w:tcPr>
          <w:p w14:paraId="2DE5CE22"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We prefer option 1.</w:t>
            </w:r>
          </w:p>
        </w:tc>
      </w:tr>
      <w:tr w:rsidR="00C44281" w14:paraId="60794C1D" w14:textId="77777777">
        <w:tc>
          <w:tcPr>
            <w:tcW w:w="1236" w:type="dxa"/>
          </w:tcPr>
          <w:p w14:paraId="7B387D71"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Huawei</w:t>
            </w:r>
          </w:p>
        </w:tc>
        <w:tc>
          <w:tcPr>
            <w:tcW w:w="8395" w:type="dxa"/>
          </w:tcPr>
          <w:p w14:paraId="41314585"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For sake of progress, it would be good to start collecting inputs into a single table, to see where we have consensus, and where proposed values vary most.</w:t>
            </w:r>
          </w:p>
          <w:p w14:paraId="1A44E7B2"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 xml:space="preserve">37.941 tables can be used as the starting point. Once compiled, we can try to also ask other TE vendors for inputs.  </w:t>
            </w:r>
          </w:p>
        </w:tc>
      </w:tr>
    </w:tbl>
    <w:p w14:paraId="2869D412" w14:textId="77777777" w:rsidR="00C44281" w:rsidRDefault="00C44281">
      <w:pPr>
        <w:rPr>
          <w:color w:val="0070C0"/>
          <w:highlight w:val="yellow"/>
          <w:lang w:val="en-US" w:eastAsia="zh-CN"/>
        </w:rPr>
      </w:pPr>
    </w:p>
    <w:p w14:paraId="7EF980B7" w14:textId="77777777" w:rsidR="00C44281" w:rsidRDefault="009F48F0">
      <w:pPr>
        <w:rPr>
          <w:bCs/>
          <w:color w:val="000000" w:themeColor="text1"/>
          <w:u w:val="single"/>
          <w:lang w:eastAsia="ko-KR"/>
        </w:rPr>
      </w:pPr>
      <w:r>
        <w:rPr>
          <w:bCs/>
          <w:color w:val="000000" w:themeColor="text1"/>
          <w:u w:val="single"/>
          <w:lang w:eastAsia="ko-KR"/>
        </w:rPr>
        <w:t>Sub topic 2-5: CATR MU, EIRP</w:t>
      </w:r>
    </w:p>
    <w:tbl>
      <w:tblPr>
        <w:tblStyle w:val="TableGrid"/>
        <w:tblW w:w="0" w:type="auto"/>
        <w:tblLook w:val="04A0" w:firstRow="1" w:lastRow="0" w:firstColumn="1" w:lastColumn="0" w:noHBand="0" w:noVBand="1"/>
      </w:tblPr>
      <w:tblGrid>
        <w:gridCol w:w="1236"/>
        <w:gridCol w:w="8395"/>
      </w:tblGrid>
      <w:tr w:rsidR="00C44281" w14:paraId="24813AFD" w14:textId="77777777">
        <w:tc>
          <w:tcPr>
            <w:tcW w:w="1236" w:type="dxa"/>
          </w:tcPr>
          <w:p w14:paraId="44CBE5F0" w14:textId="77777777" w:rsidR="00C44281" w:rsidRDefault="009F48F0">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5D4112F5" w14:textId="77777777" w:rsidR="00C44281" w:rsidRDefault="009F48F0">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C44281" w14:paraId="3095E8CF" w14:textId="77777777">
        <w:tc>
          <w:tcPr>
            <w:tcW w:w="1236" w:type="dxa"/>
          </w:tcPr>
          <w:p w14:paraId="0CC0CAAA"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Nokia</w:t>
            </w:r>
          </w:p>
        </w:tc>
        <w:tc>
          <w:tcPr>
            <w:tcW w:w="8395" w:type="dxa"/>
          </w:tcPr>
          <w:p w14:paraId="5B2B8B90"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For option 1, C1-1 is reduced but C1-3 is increased compared to current MU values for 37-40 GHz, while other MU values are kept, so no MU added for up/down converters? We suggest focusing to agree on these two MU values (C1-1 and C1-3) first, then calculate the combined MU assuming other MU values unchanged.</w:t>
            </w:r>
          </w:p>
        </w:tc>
      </w:tr>
      <w:tr w:rsidR="00C44281" w14:paraId="763C299A" w14:textId="77777777">
        <w:tc>
          <w:tcPr>
            <w:tcW w:w="1236" w:type="dxa"/>
          </w:tcPr>
          <w:p w14:paraId="02110A58"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Keysight</w:t>
            </w:r>
          </w:p>
        </w:tc>
        <w:tc>
          <w:tcPr>
            <w:tcW w:w="8395" w:type="dxa"/>
          </w:tcPr>
          <w:p w14:paraId="62C68DD6"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Regarding with Option 1, for the table 2.5-1, C1-1 (power measurement equipment), C1-3 (Network analyzer uncertainty), A2-5a (Mismatch term) should be revised. Also, LNA term needs to be added to the table.</w:t>
            </w:r>
          </w:p>
        </w:tc>
      </w:tr>
      <w:tr w:rsidR="00C44281" w14:paraId="6027549A" w14:textId="77777777">
        <w:tc>
          <w:tcPr>
            <w:tcW w:w="1236" w:type="dxa"/>
          </w:tcPr>
          <w:p w14:paraId="7D14E823"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Ericsson</w:t>
            </w:r>
          </w:p>
        </w:tc>
        <w:tc>
          <w:tcPr>
            <w:tcW w:w="8395" w:type="dxa"/>
          </w:tcPr>
          <w:p w14:paraId="261A75D6"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We prefer option 1.</w:t>
            </w:r>
          </w:p>
        </w:tc>
      </w:tr>
      <w:tr w:rsidR="00C44281" w14:paraId="5F3181A0" w14:textId="77777777">
        <w:tc>
          <w:tcPr>
            <w:tcW w:w="1236" w:type="dxa"/>
          </w:tcPr>
          <w:p w14:paraId="5FE58B2F"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Huawei</w:t>
            </w:r>
          </w:p>
        </w:tc>
        <w:tc>
          <w:tcPr>
            <w:tcW w:w="8395" w:type="dxa"/>
          </w:tcPr>
          <w:p w14:paraId="041971DB"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 xml:space="preserve">37.941 excel spreadsheets to be reused for the calculations, cross-checking and easier tracking of modifications.  </w:t>
            </w:r>
          </w:p>
        </w:tc>
      </w:tr>
      <w:tr w:rsidR="00F06645" w14:paraId="635E815E" w14:textId="77777777">
        <w:tc>
          <w:tcPr>
            <w:tcW w:w="1236" w:type="dxa"/>
          </w:tcPr>
          <w:p w14:paraId="0946B144" w14:textId="77777777" w:rsidR="00F06645" w:rsidRPr="001A08D4" w:rsidRDefault="00F06645">
            <w:pPr>
              <w:spacing w:after="120"/>
              <w:rPr>
                <w:color w:val="000000" w:themeColor="text1"/>
                <w:lang w:val="en-US" w:eastAsia="ja-JP"/>
              </w:rPr>
            </w:pPr>
            <w:r w:rsidRPr="001A08D4">
              <w:rPr>
                <w:rFonts w:hint="eastAsia"/>
                <w:color w:val="000000" w:themeColor="text1"/>
                <w:lang w:val="en-US" w:eastAsia="ja-JP"/>
              </w:rPr>
              <w:t>N</w:t>
            </w:r>
            <w:r w:rsidRPr="001A08D4">
              <w:rPr>
                <w:color w:val="000000" w:themeColor="text1"/>
                <w:lang w:val="en-US" w:eastAsia="ja-JP"/>
              </w:rPr>
              <w:t>EC</w:t>
            </w:r>
          </w:p>
        </w:tc>
        <w:tc>
          <w:tcPr>
            <w:tcW w:w="8395" w:type="dxa"/>
          </w:tcPr>
          <w:p w14:paraId="780B44E2" w14:textId="77777777" w:rsidR="00F06645" w:rsidRPr="001A08D4" w:rsidRDefault="00F06645">
            <w:pPr>
              <w:spacing w:after="120"/>
              <w:rPr>
                <w:rFonts w:eastAsiaTheme="minorEastAsia"/>
                <w:color w:val="000000" w:themeColor="text1"/>
                <w:lang w:val="en-US" w:eastAsia="zh-CN"/>
              </w:rPr>
            </w:pPr>
            <w:r w:rsidRPr="001A08D4">
              <w:rPr>
                <w:rFonts w:hint="eastAsia"/>
                <w:color w:val="000000" w:themeColor="text1"/>
                <w:lang w:val="en-US" w:eastAsia="ja-JP"/>
              </w:rPr>
              <w:t>U</w:t>
            </w:r>
            <w:r w:rsidRPr="001A08D4">
              <w:rPr>
                <w:color w:val="000000" w:themeColor="text1"/>
                <w:lang w:val="en-US" w:eastAsia="ja-JP"/>
              </w:rPr>
              <w:t>ncertainty of the RF power measurement equipment looks too small. Should be aligned with the discussion for sub-topic 2-4.</w:t>
            </w:r>
          </w:p>
        </w:tc>
      </w:tr>
    </w:tbl>
    <w:p w14:paraId="3B95E950" w14:textId="77777777" w:rsidR="00C44281" w:rsidRDefault="00C44281">
      <w:pPr>
        <w:rPr>
          <w:color w:val="0070C0"/>
          <w:highlight w:val="yellow"/>
          <w:lang w:val="en-US" w:eastAsia="zh-CN"/>
        </w:rPr>
      </w:pPr>
    </w:p>
    <w:p w14:paraId="012466B3" w14:textId="77777777" w:rsidR="00C44281" w:rsidRDefault="009F48F0">
      <w:pPr>
        <w:pStyle w:val="Heading3"/>
        <w:rPr>
          <w:sz w:val="24"/>
          <w:szCs w:val="16"/>
        </w:rPr>
      </w:pPr>
      <w:r>
        <w:rPr>
          <w:sz w:val="24"/>
          <w:szCs w:val="16"/>
        </w:rPr>
        <w:t>CRs/TPs comments collection</w:t>
      </w:r>
    </w:p>
    <w:p w14:paraId="6C84A330" w14:textId="77777777" w:rsidR="00C44281" w:rsidRDefault="009F48F0">
      <w:pPr>
        <w:pStyle w:val="Heading2"/>
      </w:pPr>
      <w:r>
        <w:t>Summary</w:t>
      </w:r>
      <w:r>
        <w:rPr>
          <w:rFonts w:hint="eastAsia"/>
        </w:rPr>
        <w:t xml:space="preserve"> for 1st round </w:t>
      </w:r>
    </w:p>
    <w:p w14:paraId="37755130" w14:textId="77777777" w:rsidR="00C44281" w:rsidRDefault="009F48F0">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316"/>
        <w:gridCol w:w="8315"/>
      </w:tblGrid>
      <w:tr w:rsidR="004D15D6" w:rsidRPr="004D15D6" w14:paraId="4C09A552" w14:textId="77777777" w:rsidTr="00560711">
        <w:tc>
          <w:tcPr>
            <w:tcW w:w="1221" w:type="dxa"/>
          </w:tcPr>
          <w:p w14:paraId="0343FDF3" w14:textId="77777777" w:rsidR="00C44281" w:rsidRPr="004D15D6" w:rsidRDefault="00C44281">
            <w:pPr>
              <w:rPr>
                <w:rFonts w:eastAsiaTheme="minorEastAsia"/>
                <w:b/>
                <w:bCs/>
                <w:color w:val="000000" w:themeColor="text1"/>
                <w:lang w:val="en-US" w:eastAsia="zh-CN"/>
              </w:rPr>
            </w:pPr>
          </w:p>
        </w:tc>
        <w:tc>
          <w:tcPr>
            <w:tcW w:w="8410" w:type="dxa"/>
          </w:tcPr>
          <w:p w14:paraId="62720A7F" w14:textId="77777777" w:rsidR="00C44281" w:rsidRPr="004D15D6" w:rsidRDefault="009F48F0">
            <w:pPr>
              <w:rPr>
                <w:rFonts w:eastAsiaTheme="minorEastAsia"/>
                <w:b/>
                <w:bCs/>
                <w:color w:val="000000" w:themeColor="text1"/>
                <w:lang w:val="en-US" w:eastAsia="zh-CN"/>
              </w:rPr>
            </w:pPr>
            <w:r w:rsidRPr="004D15D6">
              <w:rPr>
                <w:rFonts w:eastAsiaTheme="minorEastAsia"/>
                <w:b/>
                <w:bCs/>
                <w:color w:val="000000" w:themeColor="text1"/>
                <w:lang w:val="en-US" w:eastAsia="zh-CN"/>
              </w:rPr>
              <w:t xml:space="preserve">Status summary </w:t>
            </w:r>
          </w:p>
        </w:tc>
      </w:tr>
      <w:tr w:rsidR="004D15D6" w:rsidRPr="004D15D6" w14:paraId="39A74F19" w14:textId="77777777" w:rsidTr="00560711">
        <w:tc>
          <w:tcPr>
            <w:tcW w:w="1221" w:type="dxa"/>
          </w:tcPr>
          <w:p w14:paraId="29181CF2" w14:textId="5BAC8CB4" w:rsidR="00C44281" w:rsidRPr="004D15D6" w:rsidRDefault="00024868">
            <w:pPr>
              <w:rPr>
                <w:rFonts w:eastAsiaTheme="minorEastAsia"/>
                <w:color w:val="000000" w:themeColor="text1"/>
                <w:lang w:val="en-US" w:eastAsia="zh-CN"/>
              </w:rPr>
            </w:pPr>
            <w:r w:rsidRPr="00024868">
              <w:rPr>
                <w:rFonts w:eastAsiaTheme="minorEastAsia"/>
                <w:b/>
                <w:bCs/>
                <w:color w:val="000000" w:themeColor="text1"/>
                <w:lang w:val="en-US" w:eastAsia="zh-CN"/>
              </w:rPr>
              <w:t>Sub-topic 2-1: MU</w:t>
            </w:r>
          </w:p>
        </w:tc>
        <w:tc>
          <w:tcPr>
            <w:tcW w:w="8410" w:type="dxa"/>
          </w:tcPr>
          <w:p w14:paraId="5D44D55C" w14:textId="77777777" w:rsidR="006E0179" w:rsidRPr="003D7ED9" w:rsidRDefault="006E0179" w:rsidP="006E0179">
            <w:pPr>
              <w:rPr>
                <w:rFonts w:eastAsiaTheme="minorEastAsia"/>
                <w:i/>
                <w:color w:val="000000" w:themeColor="text1"/>
                <w:lang w:val="en-US" w:eastAsia="zh-CN"/>
              </w:rPr>
            </w:pPr>
            <w:r w:rsidRPr="003D7ED9">
              <w:rPr>
                <w:rFonts w:eastAsiaTheme="minorEastAsia" w:hint="eastAsia"/>
                <w:i/>
                <w:color w:val="000000" w:themeColor="text1"/>
                <w:lang w:val="en-US" w:eastAsia="zh-CN"/>
              </w:rPr>
              <w:t>Candidate options:</w:t>
            </w:r>
          </w:p>
          <w:p w14:paraId="1C613E81" w14:textId="77777777" w:rsidR="006E0179" w:rsidRDefault="006E0179" w:rsidP="006E0179">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val="en-US" w:eastAsia="zh-CN"/>
              </w:rPr>
              <w:t xml:space="preserve">- </w:t>
            </w:r>
            <w:r w:rsidRPr="006E0179">
              <w:rPr>
                <w:rFonts w:eastAsia="SimSun"/>
                <w:color w:val="000000" w:themeColor="text1"/>
                <w:szCs w:val="24"/>
                <w:lang w:eastAsia="zh-CN"/>
              </w:rPr>
              <w:t>Option 1: For FR2-2 follow MU evaluation approach described in TR 37.941, sub-clause 5.2 (R4-2215831, Ericsson)</w:t>
            </w:r>
          </w:p>
          <w:p w14:paraId="307208A1" w14:textId="0C852BD9" w:rsidR="006E0179" w:rsidRPr="006E0179" w:rsidRDefault="006E0179" w:rsidP="006E0179">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 xml:space="preserve">- </w:t>
            </w:r>
            <w:r w:rsidRPr="006E0179">
              <w:rPr>
                <w:rFonts w:eastAsia="SimSun"/>
                <w:color w:val="000000" w:themeColor="text1"/>
                <w:szCs w:val="24"/>
                <w:lang w:eastAsia="zh-CN"/>
              </w:rPr>
              <w:t xml:space="preserve">Option 2: </w:t>
            </w:r>
            <w:r w:rsidRPr="006E0179">
              <w:rPr>
                <w:rFonts w:eastAsia="SimSun" w:hint="eastAsia"/>
                <w:color w:val="000000" w:themeColor="text1"/>
                <w:szCs w:val="24"/>
                <w:lang w:eastAsia="zh-CN"/>
              </w:rPr>
              <w:t xml:space="preserve">To allow additional 0.3 dB measurement uncertainty of BS OTA transmitter requirements in FR2-2 compared to the existing ones for the frequency range (43.5 GHz &lt; f </w:t>
            </w:r>
            <w:r w:rsidRPr="006E0179">
              <w:rPr>
                <w:rFonts w:eastAsia="SimSun" w:hint="eastAsia"/>
                <w:color w:val="000000" w:themeColor="text1"/>
                <w:szCs w:val="24"/>
                <w:lang w:eastAsia="zh-CN"/>
              </w:rPr>
              <w:t>≤</w:t>
            </w:r>
            <w:r w:rsidRPr="006E0179">
              <w:rPr>
                <w:rFonts w:eastAsia="SimSun" w:hint="eastAsia"/>
                <w:color w:val="000000" w:themeColor="text1"/>
                <w:szCs w:val="24"/>
                <w:lang w:eastAsia="zh-CN"/>
              </w:rPr>
              <w:t xml:space="preserve"> 48.2 GHz), except the 5.0 dB uncertainty value for transmitter spurious emissions</w:t>
            </w:r>
            <w:r w:rsidRPr="006E0179">
              <w:rPr>
                <w:rFonts w:eastAsia="SimSun"/>
                <w:color w:val="000000" w:themeColor="text1"/>
                <w:szCs w:val="24"/>
                <w:lang w:eastAsia="zh-CN"/>
              </w:rPr>
              <w:t xml:space="preserve"> which should be able to cover up to 71 GHz (R4-2215573, Nokia)</w:t>
            </w:r>
          </w:p>
          <w:p w14:paraId="33AB86ED" w14:textId="77777777" w:rsidR="006E0179" w:rsidRDefault="006E0179" w:rsidP="006E0179">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 xml:space="preserve">- </w:t>
            </w:r>
            <w:r w:rsidRPr="006E0179">
              <w:rPr>
                <w:rFonts w:eastAsia="SimSun"/>
                <w:color w:val="000000" w:themeColor="text1"/>
                <w:szCs w:val="24"/>
                <w:lang w:eastAsia="zh-CN"/>
              </w:rPr>
              <w:t>Option 3 (R4-2216496/</w:t>
            </w:r>
            <w:r>
              <w:t xml:space="preserve"> </w:t>
            </w:r>
            <w:r w:rsidRPr="006E0179">
              <w:rPr>
                <w:rFonts w:eastAsia="SimSun"/>
                <w:color w:val="000000" w:themeColor="text1"/>
                <w:szCs w:val="24"/>
                <w:lang w:eastAsia="zh-CN"/>
              </w:rPr>
              <w:t>R4-2216497 for Tx and Rx, Keysight)</w:t>
            </w:r>
          </w:p>
          <w:p w14:paraId="1BD08944" w14:textId="77777777" w:rsidR="006E0179" w:rsidRDefault="006E0179" w:rsidP="006E0179">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 xml:space="preserve">- </w:t>
            </w:r>
            <w:r w:rsidRPr="006E0179">
              <w:rPr>
                <w:rFonts w:eastAsia="SimSun"/>
                <w:color w:val="000000" w:themeColor="text1"/>
                <w:szCs w:val="24"/>
                <w:lang w:eastAsia="zh-CN"/>
              </w:rPr>
              <w:t xml:space="preserve">Option 4: An approach to decide the MU of BS OTA RX requirements </w:t>
            </w:r>
            <w:r>
              <w:t>(R4-2215574, Nokia)</w:t>
            </w:r>
          </w:p>
          <w:p w14:paraId="053847F8" w14:textId="5F198D78" w:rsidR="006E0179" w:rsidRPr="006E0179" w:rsidRDefault="006E0179" w:rsidP="006E0179">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 xml:space="preserve">- </w:t>
            </w:r>
            <w:r w:rsidRPr="006E0179">
              <w:rPr>
                <w:rFonts w:eastAsia="SimSun"/>
                <w:color w:val="000000" w:themeColor="text1"/>
                <w:szCs w:val="24"/>
                <w:lang w:eastAsia="zh-CN"/>
              </w:rPr>
              <w:t>Option 5: MUs for measurement equipment at higher frequencies should reflect the use of calibrated composite test equipment. (R4-2215831, Ericsson)</w:t>
            </w:r>
          </w:p>
          <w:p w14:paraId="1ED30146" w14:textId="5E6EF309" w:rsidR="006E0179" w:rsidRPr="006E0179" w:rsidRDefault="006E0179" w:rsidP="006E0179">
            <w:pPr>
              <w:overflowPunct/>
              <w:autoSpaceDE/>
              <w:autoSpaceDN/>
              <w:adjustRightInd/>
              <w:spacing w:after="120"/>
              <w:textAlignment w:val="auto"/>
              <w:rPr>
                <w:color w:val="000000" w:themeColor="text1"/>
              </w:rPr>
            </w:pPr>
            <w:r w:rsidRPr="006E0179">
              <w:rPr>
                <w:color w:val="000000" w:themeColor="text1"/>
              </w:rPr>
              <w:t>GTW Oct 12</w:t>
            </w:r>
            <w:r w:rsidRPr="006E0179">
              <w:rPr>
                <w:color w:val="000000" w:themeColor="text1"/>
                <w:vertAlign w:val="superscript"/>
              </w:rPr>
              <w:t>th</w:t>
            </w:r>
            <w:r w:rsidRPr="006E0179">
              <w:rPr>
                <w:color w:val="000000" w:themeColor="text1"/>
              </w:rPr>
              <w:t xml:space="preserve"> agreement: </w:t>
            </w:r>
          </w:p>
          <w:p w14:paraId="66A591F6" w14:textId="77777777" w:rsidR="006E0179" w:rsidRPr="000806BA" w:rsidRDefault="006E0179" w:rsidP="006E0179">
            <w:pPr>
              <w:pStyle w:val="ListParagraph"/>
              <w:numPr>
                <w:ilvl w:val="0"/>
                <w:numId w:val="5"/>
              </w:numPr>
              <w:spacing w:after="120"/>
              <w:ind w:firstLineChars="0"/>
              <w:rPr>
                <w:color w:val="000000" w:themeColor="text1"/>
                <w:highlight w:val="green"/>
              </w:rPr>
            </w:pPr>
            <w:r w:rsidRPr="000806BA">
              <w:rPr>
                <w:color w:val="000000" w:themeColor="text1"/>
                <w:highlight w:val="green"/>
              </w:rPr>
              <w:t xml:space="preserve">For FR2-2 follow MU evaluation approach described in TR 37.941, sub-clause 5.2 in principle </w:t>
            </w:r>
          </w:p>
          <w:p w14:paraId="78DD8193" w14:textId="77777777" w:rsidR="006E0179" w:rsidRPr="000806BA" w:rsidRDefault="006E0179" w:rsidP="006E0179">
            <w:pPr>
              <w:pStyle w:val="ListParagraph"/>
              <w:numPr>
                <w:ilvl w:val="1"/>
                <w:numId w:val="5"/>
              </w:numPr>
              <w:spacing w:after="120"/>
              <w:ind w:firstLineChars="0"/>
              <w:rPr>
                <w:color w:val="000000" w:themeColor="text1"/>
                <w:highlight w:val="green"/>
              </w:rPr>
            </w:pPr>
            <w:r w:rsidRPr="000806BA">
              <w:rPr>
                <w:color w:val="000000" w:themeColor="text1"/>
                <w:highlight w:val="green"/>
              </w:rPr>
              <w:t xml:space="preserve">Target to generate a list for the components (which can be maintained and which need to be updated) by this meeting </w:t>
            </w:r>
          </w:p>
          <w:p w14:paraId="64C0E43A" w14:textId="77777777" w:rsidR="006E0179" w:rsidRDefault="006E0179" w:rsidP="006E0179">
            <w:pPr>
              <w:pStyle w:val="ListParagraph"/>
              <w:numPr>
                <w:ilvl w:val="1"/>
                <w:numId w:val="5"/>
              </w:numPr>
              <w:spacing w:after="120"/>
              <w:ind w:firstLineChars="0"/>
              <w:rPr>
                <w:color w:val="000000" w:themeColor="text1"/>
                <w:highlight w:val="green"/>
              </w:rPr>
            </w:pPr>
            <w:r w:rsidRPr="000806BA">
              <w:rPr>
                <w:color w:val="000000" w:themeColor="text1"/>
                <w:highlight w:val="green"/>
              </w:rPr>
              <w:t xml:space="preserve">TE vendors feedback is encouraged </w:t>
            </w:r>
          </w:p>
          <w:p w14:paraId="616E7C5B" w14:textId="43A9E2D0" w:rsidR="006E0179" w:rsidRPr="006E0179" w:rsidRDefault="006E0179" w:rsidP="006E0179">
            <w:pPr>
              <w:pStyle w:val="ListParagraph"/>
              <w:numPr>
                <w:ilvl w:val="0"/>
                <w:numId w:val="5"/>
              </w:numPr>
              <w:spacing w:after="120"/>
              <w:ind w:firstLineChars="0"/>
              <w:rPr>
                <w:color w:val="000000" w:themeColor="text1"/>
                <w:highlight w:val="green"/>
              </w:rPr>
            </w:pPr>
            <w:r>
              <w:rPr>
                <w:color w:val="000000" w:themeColor="text1"/>
                <w:highlight w:val="green"/>
              </w:rPr>
              <w:t>Whether additional calibration procedure can be considered subject to companies’ further input, RAN4 shall focus on the MU values based on companies’ individual input.</w:t>
            </w:r>
          </w:p>
          <w:p w14:paraId="70275F96" w14:textId="79EA9B78" w:rsidR="00C44281" w:rsidRDefault="006E0179" w:rsidP="006E0179">
            <w:pPr>
              <w:rPr>
                <w:rFonts w:eastAsiaTheme="minorEastAsia"/>
                <w:color w:val="000000" w:themeColor="text1"/>
                <w:lang w:val="en-US" w:eastAsia="zh-CN"/>
              </w:rPr>
            </w:pPr>
            <w:r w:rsidRPr="00024868">
              <w:rPr>
                <w:rFonts w:eastAsiaTheme="minorEastAsia"/>
                <w:i/>
                <w:color w:val="000000" w:themeColor="text1"/>
                <w:lang w:val="en-US" w:eastAsia="zh-CN"/>
              </w:rPr>
              <w:t>Recommendations</w:t>
            </w:r>
            <w:r w:rsidRPr="00024868">
              <w:rPr>
                <w:rFonts w:eastAsiaTheme="minorEastAsia" w:hint="eastAsia"/>
                <w:i/>
                <w:color w:val="000000" w:themeColor="text1"/>
                <w:lang w:val="en-US" w:eastAsia="zh-CN"/>
              </w:rPr>
              <w:t xml:space="preserve"> for 2</w:t>
            </w:r>
            <w:r w:rsidRPr="00024868">
              <w:rPr>
                <w:rFonts w:eastAsiaTheme="minorEastAsia" w:hint="eastAsia"/>
                <w:i/>
                <w:color w:val="000000" w:themeColor="text1"/>
                <w:vertAlign w:val="superscript"/>
                <w:lang w:val="en-US" w:eastAsia="zh-CN"/>
              </w:rPr>
              <w:t>nd</w:t>
            </w:r>
            <w:r w:rsidRPr="00024868">
              <w:rPr>
                <w:rFonts w:eastAsiaTheme="minorEastAsia" w:hint="eastAsia"/>
                <w:i/>
                <w:color w:val="000000" w:themeColor="text1"/>
                <w:lang w:val="en-US" w:eastAsia="zh-CN"/>
              </w:rPr>
              <w:t xml:space="preserve"> round:</w:t>
            </w:r>
            <w:r w:rsidR="00024868" w:rsidRPr="00024868">
              <w:rPr>
                <w:rFonts w:eastAsiaTheme="minorEastAsia"/>
                <w:i/>
                <w:color w:val="000000" w:themeColor="text1"/>
                <w:lang w:val="en-US" w:eastAsia="zh-CN"/>
              </w:rPr>
              <w:t xml:space="preserve"> </w:t>
            </w:r>
            <w:r w:rsidR="00024868" w:rsidRPr="00024868">
              <w:rPr>
                <w:rFonts w:eastAsiaTheme="minorEastAsia"/>
                <w:color w:val="000000" w:themeColor="text1"/>
                <w:lang w:val="en-US" w:eastAsia="zh-CN"/>
              </w:rPr>
              <w:t xml:space="preserve">continue the discussion during the second round with the aim to </w:t>
            </w:r>
            <w:r w:rsidR="00024868" w:rsidRPr="00024868">
              <w:rPr>
                <w:color w:val="000000" w:themeColor="text1"/>
              </w:rPr>
              <w:t>generate a list for the MU contributors expected to vary for FR2-2, as compared to FR2-1</w:t>
            </w:r>
            <w:r w:rsidRPr="00024868">
              <w:rPr>
                <w:rFonts w:eastAsiaTheme="minorEastAsia"/>
                <w:color w:val="000000" w:themeColor="text1"/>
                <w:lang w:val="en-US" w:eastAsia="zh-CN"/>
              </w:rPr>
              <w:t>.</w:t>
            </w:r>
          </w:p>
          <w:p w14:paraId="6E8D3140" w14:textId="39E74FF0" w:rsidR="007B48AA" w:rsidRPr="004D15D6" w:rsidRDefault="00024868" w:rsidP="006E0179">
            <w:pPr>
              <w:rPr>
                <w:rFonts w:eastAsiaTheme="minorEastAsia"/>
                <w:color w:val="000000" w:themeColor="text1"/>
                <w:lang w:val="en-US" w:eastAsia="zh-CN"/>
              </w:rPr>
            </w:pPr>
            <w:r>
              <w:rPr>
                <w:rFonts w:eastAsiaTheme="minorEastAsia"/>
                <w:color w:val="000000" w:themeColor="text1"/>
                <w:lang w:val="en-US" w:eastAsia="zh-CN"/>
              </w:rPr>
              <w:t xml:space="preserve">Related </w:t>
            </w:r>
            <w:r w:rsidR="007B48AA">
              <w:rPr>
                <w:rFonts w:eastAsiaTheme="minorEastAsia"/>
                <w:color w:val="000000" w:themeColor="text1"/>
                <w:lang w:val="en-US" w:eastAsia="zh-CN"/>
              </w:rPr>
              <w:t xml:space="preserve">WF </w:t>
            </w:r>
            <w:r w:rsidR="00C1570F">
              <w:rPr>
                <w:rFonts w:eastAsiaTheme="minorEastAsia"/>
                <w:color w:val="000000" w:themeColor="text1"/>
                <w:lang w:val="en-US" w:eastAsia="zh-CN"/>
              </w:rPr>
              <w:t xml:space="preserve">for sub-topic 2-1 </w:t>
            </w:r>
            <w:r>
              <w:rPr>
                <w:rFonts w:eastAsiaTheme="minorEastAsia"/>
                <w:color w:val="000000" w:themeColor="text1"/>
                <w:lang w:val="en-US" w:eastAsia="zh-CN"/>
              </w:rPr>
              <w:t xml:space="preserve">to be drafted. </w:t>
            </w:r>
          </w:p>
        </w:tc>
      </w:tr>
      <w:tr w:rsidR="006E0179" w:rsidRPr="004D15D6" w14:paraId="2747AE8D" w14:textId="77777777" w:rsidTr="00560711">
        <w:tc>
          <w:tcPr>
            <w:tcW w:w="1221" w:type="dxa"/>
          </w:tcPr>
          <w:p w14:paraId="6C56951D" w14:textId="7583DE28" w:rsidR="004D15D6" w:rsidRPr="004D15D6" w:rsidRDefault="0019383C">
            <w:pPr>
              <w:rPr>
                <w:rFonts w:eastAsiaTheme="minorEastAsia"/>
                <w:b/>
                <w:bCs/>
                <w:color w:val="000000" w:themeColor="text1"/>
                <w:lang w:val="en-US" w:eastAsia="zh-CN"/>
              </w:rPr>
            </w:pPr>
            <w:r w:rsidRPr="0019383C">
              <w:rPr>
                <w:rFonts w:eastAsiaTheme="minorEastAsia"/>
                <w:b/>
                <w:bCs/>
                <w:color w:val="000000" w:themeColor="text1"/>
                <w:lang w:val="en-US" w:eastAsia="zh-CN"/>
              </w:rPr>
              <w:t>Sub-topic 2-2: up/down converters</w:t>
            </w:r>
          </w:p>
        </w:tc>
        <w:tc>
          <w:tcPr>
            <w:tcW w:w="8410" w:type="dxa"/>
          </w:tcPr>
          <w:p w14:paraId="1F909CBC" w14:textId="77777777" w:rsidR="004D15D6" w:rsidRDefault="004D15D6" w:rsidP="004D15D6">
            <w:pPr>
              <w:rPr>
                <w:rFonts w:eastAsiaTheme="minorEastAsia"/>
                <w:i/>
                <w:color w:val="000000" w:themeColor="text1"/>
                <w:lang w:val="en-US" w:eastAsia="zh-CN"/>
              </w:rPr>
            </w:pPr>
            <w:r w:rsidRPr="004D15D6">
              <w:rPr>
                <w:rFonts w:eastAsiaTheme="minorEastAsia" w:hint="eastAsia"/>
                <w:i/>
                <w:color w:val="000000" w:themeColor="text1"/>
                <w:lang w:val="en-US" w:eastAsia="zh-CN"/>
              </w:rPr>
              <w:t>Candidate options:</w:t>
            </w:r>
          </w:p>
          <w:p w14:paraId="7E4491C2" w14:textId="77777777" w:rsidR="0019383C" w:rsidRDefault="0019383C" w:rsidP="0019383C">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val="en-US" w:eastAsia="zh-CN"/>
              </w:rPr>
              <w:t xml:space="preserve">- </w:t>
            </w:r>
            <w:r w:rsidRPr="0019383C">
              <w:rPr>
                <w:rFonts w:eastAsia="SimSun"/>
                <w:color w:val="000000" w:themeColor="text1"/>
                <w:szCs w:val="24"/>
                <w:lang w:eastAsia="zh-CN"/>
              </w:rPr>
              <w:t>Option 1: In TR 37.941 describe usage of standard test equipment with up/down converters test setup, test procedure and MU evaluation. (R4-2215831, Ericsson)</w:t>
            </w:r>
          </w:p>
          <w:p w14:paraId="469DBADD" w14:textId="2729E88D" w:rsidR="0019383C" w:rsidRDefault="0019383C" w:rsidP="0019383C">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 xml:space="preserve">- </w:t>
            </w:r>
            <w:r w:rsidRPr="0019383C">
              <w:rPr>
                <w:rFonts w:eastAsia="SimSun"/>
                <w:color w:val="000000" w:themeColor="text1"/>
                <w:szCs w:val="24"/>
                <w:lang w:eastAsia="zh-CN"/>
              </w:rPr>
              <w:t>Option 2: other (specify why not Option 1)</w:t>
            </w:r>
          </w:p>
          <w:p w14:paraId="30994B70" w14:textId="77777777" w:rsidR="00106D15" w:rsidRDefault="004D15D6" w:rsidP="00106D15">
            <w:pPr>
              <w:rPr>
                <w:rFonts w:eastAsiaTheme="minorEastAsia"/>
                <w:i/>
                <w:color w:val="000000" w:themeColor="text1"/>
                <w:lang w:val="en-US" w:eastAsia="zh-CN"/>
              </w:rPr>
            </w:pPr>
            <w:r w:rsidRPr="004D15D6">
              <w:rPr>
                <w:rFonts w:eastAsiaTheme="minorEastAsia"/>
                <w:i/>
                <w:color w:val="000000" w:themeColor="text1"/>
                <w:lang w:val="en-US" w:eastAsia="zh-CN"/>
              </w:rPr>
              <w:t>Recommendations</w:t>
            </w:r>
            <w:r w:rsidRPr="004D15D6">
              <w:rPr>
                <w:rFonts w:eastAsiaTheme="minorEastAsia" w:hint="eastAsia"/>
                <w:i/>
                <w:color w:val="000000" w:themeColor="text1"/>
                <w:lang w:val="en-US" w:eastAsia="zh-CN"/>
              </w:rPr>
              <w:t xml:space="preserve"> for 2</w:t>
            </w:r>
            <w:r w:rsidRPr="004D15D6">
              <w:rPr>
                <w:rFonts w:eastAsiaTheme="minorEastAsia" w:hint="eastAsia"/>
                <w:i/>
                <w:color w:val="000000" w:themeColor="text1"/>
                <w:vertAlign w:val="superscript"/>
                <w:lang w:val="en-US" w:eastAsia="zh-CN"/>
              </w:rPr>
              <w:t>nd</w:t>
            </w:r>
            <w:r w:rsidRPr="004D15D6">
              <w:rPr>
                <w:rFonts w:eastAsiaTheme="minorEastAsia" w:hint="eastAsia"/>
                <w:i/>
                <w:color w:val="000000" w:themeColor="text1"/>
                <w:lang w:val="en-US" w:eastAsia="zh-CN"/>
              </w:rPr>
              <w:t xml:space="preserve"> round:</w:t>
            </w:r>
            <w:r w:rsidR="00106D15">
              <w:rPr>
                <w:rFonts w:eastAsiaTheme="minorEastAsia"/>
                <w:i/>
                <w:color w:val="000000" w:themeColor="text1"/>
                <w:lang w:val="en-US" w:eastAsia="zh-CN"/>
              </w:rPr>
              <w:t xml:space="preserve"> </w:t>
            </w:r>
          </w:p>
          <w:p w14:paraId="000BB0BF" w14:textId="44D08F87" w:rsidR="00D27B74" w:rsidRDefault="00106D15" w:rsidP="00106D15">
            <w:pPr>
              <w:rPr>
                <w:rFonts w:eastAsiaTheme="minorEastAsia"/>
                <w:color w:val="000000" w:themeColor="text1"/>
                <w:lang w:val="en-US" w:eastAsia="zh-CN"/>
              </w:rPr>
            </w:pPr>
            <w:r w:rsidRPr="00106D15">
              <w:rPr>
                <w:rFonts w:eastAsiaTheme="minorEastAsia"/>
                <w:color w:val="000000" w:themeColor="text1"/>
                <w:lang w:val="en-US" w:eastAsia="zh-CN"/>
              </w:rPr>
              <w:t xml:space="preserve">As no conclusion was reached, it is suggested to continue the discussion </w:t>
            </w:r>
            <w:r w:rsidR="00D27B74">
              <w:rPr>
                <w:rFonts w:eastAsiaTheme="minorEastAsia"/>
                <w:color w:val="000000" w:themeColor="text1"/>
                <w:lang w:val="en-US" w:eastAsia="zh-CN"/>
              </w:rPr>
              <w:t xml:space="preserve">with the aim to </w:t>
            </w:r>
            <w:r w:rsidR="00A6559D">
              <w:rPr>
                <w:rFonts w:eastAsiaTheme="minorEastAsia"/>
                <w:color w:val="000000" w:themeColor="text1"/>
                <w:lang w:val="en-US" w:eastAsia="zh-CN"/>
              </w:rPr>
              <w:t xml:space="preserve">identify affected requirements, </w:t>
            </w:r>
            <w:r w:rsidRPr="00106D15">
              <w:rPr>
                <w:rFonts w:eastAsiaTheme="minorEastAsia"/>
                <w:color w:val="000000" w:themeColor="text1"/>
                <w:lang w:val="en-US" w:eastAsia="zh-CN"/>
              </w:rPr>
              <w:t xml:space="preserve">test procedures/MU </w:t>
            </w:r>
            <w:r w:rsidRPr="001A08D4">
              <w:rPr>
                <w:rFonts w:eastAsiaTheme="minorEastAsia"/>
                <w:color w:val="000000" w:themeColor="text1"/>
                <w:lang w:val="en-US" w:eastAsia="zh-CN"/>
              </w:rPr>
              <w:t>budgets</w:t>
            </w:r>
            <w:r w:rsidR="00D27B74">
              <w:rPr>
                <w:rFonts w:eastAsiaTheme="minorEastAsia"/>
                <w:color w:val="000000" w:themeColor="text1"/>
                <w:lang w:val="en-US" w:eastAsia="zh-CN"/>
              </w:rPr>
              <w:t xml:space="preserve"> from TR 37.941. A</w:t>
            </w:r>
            <w:r w:rsidRPr="001A08D4">
              <w:rPr>
                <w:rFonts w:eastAsiaTheme="minorEastAsia"/>
                <w:color w:val="000000" w:themeColor="text1"/>
                <w:lang w:val="en-US" w:eastAsia="zh-CN"/>
              </w:rPr>
              <w:t>dditional workload to be considered</w:t>
            </w:r>
            <w:r w:rsidR="00D27B74">
              <w:rPr>
                <w:rFonts w:eastAsiaTheme="minorEastAsia"/>
                <w:color w:val="000000" w:themeColor="text1"/>
                <w:lang w:val="en-US" w:eastAsia="zh-CN"/>
              </w:rPr>
              <w:t xml:space="preserve"> for future meetings</w:t>
            </w:r>
            <w:r>
              <w:rPr>
                <w:rFonts w:eastAsiaTheme="minorEastAsia"/>
                <w:color w:val="000000" w:themeColor="text1"/>
                <w:lang w:val="en-US" w:eastAsia="zh-CN"/>
              </w:rPr>
              <w:t xml:space="preserve">. </w:t>
            </w:r>
          </w:p>
          <w:p w14:paraId="50A36432" w14:textId="12692D44" w:rsidR="00106D15" w:rsidRPr="004D15D6" w:rsidRDefault="00D27B74" w:rsidP="00106D15">
            <w:pPr>
              <w:rPr>
                <w:rFonts w:eastAsiaTheme="minorEastAsia"/>
                <w:i/>
                <w:color w:val="000000" w:themeColor="text1"/>
                <w:lang w:val="en-US" w:eastAsia="zh-CN"/>
              </w:rPr>
            </w:pPr>
            <w:r>
              <w:rPr>
                <w:rFonts w:eastAsiaTheme="minorEastAsia"/>
                <w:color w:val="000000" w:themeColor="text1"/>
                <w:lang w:val="en-US" w:eastAsia="zh-CN"/>
              </w:rPr>
              <w:t>Related MU may contributors to be captured in sub-topic 2-1, if any.</w:t>
            </w:r>
          </w:p>
        </w:tc>
      </w:tr>
      <w:tr w:rsidR="006E0179" w:rsidRPr="004D15D6" w14:paraId="2449D0C0" w14:textId="77777777" w:rsidTr="00560711">
        <w:tc>
          <w:tcPr>
            <w:tcW w:w="1221" w:type="dxa"/>
          </w:tcPr>
          <w:p w14:paraId="59EA0683" w14:textId="6E9DF76B" w:rsidR="004D15D6" w:rsidRPr="004D15D6" w:rsidRDefault="0019383C">
            <w:pPr>
              <w:rPr>
                <w:rFonts w:eastAsiaTheme="minorEastAsia"/>
                <w:b/>
                <w:bCs/>
                <w:color w:val="000000" w:themeColor="text1"/>
                <w:lang w:val="en-US" w:eastAsia="zh-CN"/>
              </w:rPr>
            </w:pPr>
            <w:r w:rsidRPr="0019383C">
              <w:rPr>
                <w:rFonts w:eastAsiaTheme="minorEastAsia"/>
                <w:b/>
                <w:bCs/>
                <w:color w:val="000000" w:themeColor="text1"/>
                <w:lang w:val="en-US" w:eastAsia="zh-CN"/>
              </w:rPr>
              <w:t>Sub-topic 2-3: Use of power meter/sensor for Tx testing</w:t>
            </w:r>
          </w:p>
        </w:tc>
        <w:tc>
          <w:tcPr>
            <w:tcW w:w="8410" w:type="dxa"/>
          </w:tcPr>
          <w:p w14:paraId="07BE2A11" w14:textId="77777777" w:rsidR="00AC2990" w:rsidRDefault="004D15D6" w:rsidP="00AC2990">
            <w:pPr>
              <w:rPr>
                <w:rFonts w:eastAsiaTheme="minorEastAsia"/>
                <w:i/>
                <w:color w:val="000000" w:themeColor="text1"/>
                <w:lang w:val="en-US" w:eastAsia="zh-CN"/>
              </w:rPr>
            </w:pPr>
            <w:r w:rsidRPr="004D15D6">
              <w:rPr>
                <w:rFonts w:eastAsiaTheme="minorEastAsia" w:hint="eastAsia"/>
                <w:i/>
                <w:color w:val="000000" w:themeColor="text1"/>
                <w:lang w:val="en-US" w:eastAsia="zh-CN"/>
              </w:rPr>
              <w:t>Candidate options:</w:t>
            </w:r>
          </w:p>
          <w:p w14:paraId="12A354C5" w14:textId="77777777" w:rsidR="00AC2990" w:rsidRDefault="00AC2990" w:rsidP="00AC2990">
            <w:pPr>
              <w:rPr>
                <w:rFonts w:eastAsiaTheme="minorEastAsia"/>
                <w:i/>
                <w:color w:val="000000" w:themeColor="text1"/>
                <w:lang w:val="en-US" w:eastAsia="zh-CN"/>
              </w:rPr>
            </w:pPr>
            <w:r>
              <w:rPr>
                <w:rFonts w:eastAsiaTheme="minorEastAsia"/>
                <w:i/>
                <w:color w:val="000000" w:themeColor="text1"/>
                <w:lang w:val="en-US" w:eastAsia="zh-CN"/>
              </w:rPr>
              <w:t xml:space="preserve">- </w:t>
            </w:r>
            <w:r w:rsidRPr="00AC2990">
              <w:rPr>
                <w:rFonts w:eastAsia="SimSun"/>
                <w:color w:val="000000" w:themeColor="text1"/>
                <w:szCs w:val="24"/>
                <w:lang w:eastAsia="zh-CN"/>
              </w:rPr>
              <w:t>Option 1: Use of power sensor for conformance testing should be considered as optional (shouldn’t be mandated) when it’s applicable because usable power level range is very limited. Only possible use is channel power measurement because sensor takes all of signal power comes into sensor. (can’t measure ACLR as example) (R4-2216496, Keysight)</w:t>
            </w:r>
          </w:p>
          <w:p w14:paraId="19609E23" w14:textId="1FB1F0F7" w:rsidR="00AC2990" w:rsidRPr="00AC2990" w:rsidRDefault="00AC2990" w:rsidP="00AC2990">
            <w:pPr>
              <w:rPr>
                <w:rFonts w:eastAsiaTheme="minorEastAsia"/>
                <w:i/>
                <w:color w:val="000000" w:themeColor="text1"/>
                <w:lang w:val="en-US" w:eastAsia="zh-CN"/>
              </w:rPr>
            </w:pPr>
            <w:r>
              <w:rPr>
                <w:rFonts w:eastAsiaTheme="minorEastAsia"/>
                <w:i/>
                <w:color w:val="000000" w:themeColor="text1"/>
                <w:lang w:val="en-US" w:eastAsia="zh-CN"/>
              </w:rPr>
              <w:t xml:space="preserve">- </w:t>
            </w:r>
            <w:r w:rsidRPr="00AC2990">
              <w:rPr>
                <w:rFonts w:eastAsia="SimSun"/>
                <w:color w:val="000000" w:themeColor="text1"/>
                <w:szCs w:val="24"/>
                <w:lang w:eastAsia="zh-CN"/>
              </w:rPr>
              <w:t>Option 2: Regarding with use of power leveling/monitoring by power sensor on generated signal level at generator or upconverter, because of limitation, it should be considered as optional (should not be mandated) (R4-2216497, Keysight)</w:t>
            </w:r>
          </w:p>
          <w:p w14:paraId="0208BD10" w14:textId="68B3D1B1" w:rsidR="004D15D6" w:rsidRPr="004D15D6" w:rsidRDefault="004D15D6" w:rsidP="004D15D6">
            <w:pPr>
              <w:rPr>
                <w:rFonts w:eastAsiaTheme="minorEastAsia"/>
                <w:i/>
                <w:color w:val="000000" w:themeColor="text1"/>
                <w:lang w:val="en-US" w:eastAsia="zh-CN"/>
              </w:rPr>
            </w:pPr>
            <w:r w:rsidRPr="004D15D6">
              <w:rPr>
                <w:rFonts w:eastAsiaTheme="minorEastAsia"/>
                <w:i/>
                <w:color w:val="000000" w:themeColor="text1"/>
                <w:lang w:val="en-US" w:eastAsia="zh-CN"/>
              </w:rPr>
              <w:t>Recommendations</w:t>
            </w:r>
            <w:r w:rsidRPr="004D15D6">
              <w:rPr>
                <w:rFonts w:eastAsiaTheme="minorEastAsia" w:hint="eastAsia"/>
                <w:i/>
                <w:color w:val="000000" w:themeColor="text1"/>
                <w:lang w:val="en-US" w:eastAsia="zh-CN"/>
              </w:rPr>
              <w:t xml:space="preserve"> for 2</w:t>
            </w:r>
            <w:r w:rsidRPr="004D15D6">
              <w:rPr>
                <w:rFonts w:eastAsiaTheme="minorEastAsia" w:hint="eastAsia"/>
                <w:i/>
                <w:color w:val="000000" w:themeColor="text1"/>
                <w:vertAlign w:val="superscript"/>
                <w:lang w:val="en-US" w:eastAsia="zh-CN"/>
              </w:rPr>
              <w:t>nd</w:t>
            </w:r>
            <w:r w:rsidRPr="004D15D6">
              <w:rPr>
                <w:rFonts w:eastAsiaTheme="minorEastAsia" w:hint="eastAsia"/>
                <w:i/>
                <w:color w:val="000000" w:themeColor="text1"/>
                <w:lang w:val="en-US" w:eastAsia="zh-CN"/>
              </w:rPr>
              <w:t xml:space="preserve"> round:</w:t>
            </w:r>
            <w:r w:rsidR="00D73CF2">
              <w:rPr>
                <w:rFonts w:eastAsiaTheme="minorEastAsia"/>
                <w:i/>
                <w:color w:val="000000" w:themeColor="text1"/>
                <w:lang w:val="en-US" w:eastAsia="zh-CN"/>
              </w:rPr>
              <w:t xml:space="preserve"> </w:t>
            </w:r>
            <w:r w:rsidR="00D73CF2" w:rsidRPr="00106D15">
              <w:rPr>
                <w:rFonts w:eastAsiaTheme="minorEastAsia"/>
                <w:color w:val="000000" w:themeColor="text1"/>
                <w:lang w:val="en-US" w:eastAsia="zh-CN"/>
              </w:rPr>
              <w:t>As no conclusion was reached,</w:t>
            </w:r>
            <w:r w:rsidR="00D73CF2">
              <w:rPr>
                <w:rFonts w:eastAsiaTheme="minorEastAsia"/>
                <w:color w:val="000000" w:themeColor="text1"/>
                <w:lang w:val="en-US" w:eastAsia="zh-CN"/>
              </w:rPr>
              <w:t xml:space="preserve"> </w:t>
            </w:r>
            <w:r w:rsidR="00D73CF2" w:rsidRPr="00106D15">
              <w:rPr>
                <w:rFonts w:eastAsiaTheme="minorEastAsia"/>
                <w:color w:val="000000" w:themeColor="text1"/>
                <w:lang w:val="en-US" w:eastAsia="zh-CN"/>
              </w:rPr>
              <w:t>continue the discussion</w:t>
            </w:r>
            <w:r w:rsidR="00D73CF2">
              <w:rPr>
                <w:rFonts w:eastAsiaTheme="minorEastAsia"/>
                <w:color w:val="000000" w:themeColor="text1"/>
                <w:lang w:val="en-US" w:eastAsia="zh-CN"/>
              </w:rPr>
              <w:t>.</w:t>
            </w:r>
          </w:p>
        </w:tc>
      </w:tr>
      <w:tr w:rsidR="006E0179" w:rsidRPr="004D15D6" w14:paraId="023BCAB5" w14:textId="77777777" w:rsidTr="00560711">
        <w:tc>
          <w:tcPr>
            <w:tcW w:w="1221" w:type="dxa"/>
          </w:tcPr>
          <w:p w14:paraId="4660C67A" w14:textId="0C720CFB" w:rsidR="004D15D6" w:rsidRPr="004D15D6" w:rsidRDefault="0019383C">
            <w:pPr>
              <w:rPr>
                <w:rFonts w:eastAsiaTheme="minorEastAsia"/>
                <w:b/>
                <w:bCs/>
                <w:color w:val="000000" w:themeColor="text1"/>
                <w:lang w:val="en-US" w:eastAsia="zh-CN"/>
              </w:rPr>
            </w:pPr>
            <w:r w:rsidRPr="0019383C">
              <w:rPr>
                <w:rFonts w:eastAsiaTheme="minorEastAsia"/>
                <w:b/>
                <w:bCs/>
                <w:color w:val="000000" w:themeColor="text1"/>
                <w:lang w:val="en-US" w:eastAsia="zh-CN"/>
              </w:rPr>
              <w:t>Sub-topic 2-4: Test equipment MU</w:t>
            </w:r>
          </w:p>
        </w:tc>
        <w:tc>
          <w:tcPr>
            <w:tcW w:w="8410" w:type="dxa"/>
          </w:tcPr>
          <w:p w14:paraId="50C0E133" w14:textId="77777777" w:rsidR="004D15D6" w:rsidRDefault="004D15D6" w:rsidP="004D15D6">
            <w:pPr>
              <w:rPr>
                <w:rFonts w:eastAsiaTheme="minorEastAsia"/>
                <w:i/>
                <w:color w:val="000000" w:themeColor="text1"/>
                <w:lang w:val="en-US" w:eastAsia="zh-CN"/>
              </w:rPr>
            </w:pPr>
            <w:r w:rsidRPr="004D15D6">
              <w:rPr>
                <w:rFonts w:eastAsiaTheme="minorEastAsia" w:hint="eastAsia"/>
                <w:i/>
                <w:color w:val="000000" w:themeColor="text1"/>
                <w:lang w:val="en-US" w:eastAsia="zh-CN"/>
              </w:rPr>
              <w:t>Candidate options:</w:t>
            </w:r>
          </w:p>
          <w:p w14:paraId="3CE2FDEF" w14:textId="77777777" w:rsidR="0044417B" w:rsidRDefault="0044417B" w:rsidP="0044417B">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val="en-US" w:eastAsia="zh-CN"/>
              </w:rPr>
              <w:t xml:space="preserve">- </w:t>
            </w:r>
            <w:r w:rsidRPr="0044417B">
              <w:rPr>
                <w:rFonts w:eastAsia="SimSun"/>
                <w:color w:val="000000" w:themeColor="text1"/>
                <w:szCs w:val="24"/>
                <w:lang w:eastAsia="zh-CN"/>
              </w:rPr>
              <w:t>Option 1: We propose to consider MU values for common test equipment in Table 2.4-1 and Table 2.4-2 as baseline for FR2-2 MU evaluation work (R4-2215831, Ericsson)</w:t>
            </w:r>
          </w:p>
          <w:p w14:paraId="047152D8" w14:textId="5CE63D59" w:rsidR="0044417B" w:rsidRDefault="0044417B" w:rsidP="0044417B">
            <w:pPr>
              <w:overflowPunct/>
              <w:autoSpaceDE/>
              <w:autoSpaceDN/>
              <w:adjustRightInd/>
              <w:spacing w:after="120"/>
              <w:textAlignment w:val="auto"/>
              <w:rPr>
                <w:lang w:eastAsia="zh-CN"/>
              </w:rPr>
            </w:pPr>
            <w:r>
              <w:rPr>
                <w:rFonts w:eastAsia="SimSun"/>
                <w:color w:val="000000" w:themeColor="text1"/>
                <w:szCs w:val="24"/>
                <w:lang w:eastAsia="zh-CN"/>
              </w:rPr>
              <w:t xml:space="preserve">- </w:t>
            </w:r>
            <w:r w:rsidRPr="0044417B">
              <w:rPr>
                <w:rFonts w:eastAsia="SimSun"/>
                <w:color w:val="000000" w:themeColor="text1"/>
                <w:szCs w:val="24"/>
                <w:lang w:eastAsia="zh-CN"/>
              </w:rPr>
              <w:t xml:space="preserve">Option 2: </w:t>
            </w:r>
            <w:r>
              <w:rPr>
                <w:lang w:eastAsia="zh-CN"/>
              </w:rPr>
              <w:t>For power measurement equipment MU up to 80 GHz for spurious measurement, following two are option and agree with one of these (R4-2216496, Keysight)</w:t>
            </w:r>
          </w:p>
          <w:p w14:paraId="77222AED" w14:textId="5B0B97CA" w:rsidR="00680A8B" w:rsidRDefault="00680A8B" w:rsidP="00680A8B">
            <w:pPr>
              <w:overflowPunct/>
              <w:autoSpaceDE/>
              <w:autoSpaceDN/>
              <w:adjustRightInd/>
              <w:textAlignment w:val="auto"/>
              <w:rPr>
                <w:lang w:eastAsia="zh-CN"/>
              </w:rPr>
            </w:pPr>
            <w:r>
              <w:rPr>
                <w:rFonts w:eastAsia="SimSun"/>
                <w:color w:val="000000" w:themeColor="text1"/>
                <w:szCs w:val="24"/>
                <w:lang w:eastAsia="zh-CN"/>
              </w:rPr>
              <w:t xml:space="preserve">- </w:t>
            </w:r>
            <w:r w:rsidRPr="00680A8B">
              <w:rPr>
                <w:rFonts w:eastAsia="SimSun"/>
                <w:color w:val="000000" w:themeColor="text1"/>
                <w:szCs w:val="24"/>
                <w:lang w:eastAsia="zh-CN"/>
              </w:rPr>
              <w:t xml:space="preserve">Option 3: </w:t>
            </w:r>
            <w:r>
              <w:rPr>
                <w:lang w:eastAsia="zh-CN"/>
              </w:rPr>
              <w:t>For test equipment MU value for other measurement case (such as ACP, Tx Off power), we should agree 1</w:t>
            </w:r>
            <w:r w:rsidRPr="00680A8B">
              <w:rPr>
                <w:vertAlign w:val="superscript"/>
                <w:lang w:eastAsia="zh-CN"/>
              </w:rPr>
              <w:t>st</w:t>
            </w:r>
            <w:r>
              <w:rPr>
                <w:lang w:eastAsia="zh-CN"/>
              </w:rPr>
              <w:t xml:space="preserve"> on use of existing principle in TR37.941 first (in proposal-2) and existing MU budget table before discuss these numbers (R4-2216496, Keysight)</w:t>
            </w:r>
          </w:p>
          <w:p w14:paraId="74D5CB78" w14:textId="609710EE" w:rsidR="00680A8B" w:rsidRDefault="00680A8B" w:rsidP="00680A8B">
            <w:pPr>
              <w:overflowPunct/>
              <w:autoSpaceDE/>
              <w:autoSpaceDN/>
              <w:adjustRightInd/>
              <w:textAlignment w:val="auto"/>
              <w:rPr>
                <w:color w:val="000000" w:themeColor="text1"/>
                <w:lang w:eastAsia="zh-CN"/>
              </w:rPr>
            </w:pPr>
            <w:r>
              <w:rPr>
                <w:rFonts w:eastAsia="SimSun"/>
                <w:color w:val="000000" w:themeColor="text1"/>
                <w:szCs w:val="24"/>
                <w:lang w:eastAsia="zh-CN"/>
              </w:rPr>
              <w:t xml:space="preserve">- </w:t>
            </w:r>
            <w:r w:rsidRPr="00680A8B">
              <w:rPr>
                <w:rFonts w:eastAsia="SimSun"/>
                <w:color w:val="000000" w:themeColor="text1"/>
                <w:szCs w:val="24"/>
                <w:lang w:eastAsia="zh-CN"/>
              </w:rPr>
              <w:t xml:space="preserve">Option 4: </w:t>
            </w:r>
            <w:r>
              <w:rPr>
                <w:lang w:eastAsia="zh-CN"/>
              </w:rPr>
              <w:t xml:space="preserve">For network analyser MU value, previously used value up to 60 GHz for TR 37.941 is actually too small and challenging. However, while it’s already used in existing MU calculation, propose following as compromise for BS test system </w:t>
            </w:r>
            <w:r w:rsidRPr="00680A8B">
              <w:rPr>
                <w:color w:val="000000" w:themeColor="text1"/>
                <w:lang w:eastAsia="zh-CN"/>
              </w:rPr>
              <w:t>setup. Up to 60 GHz, use 0.30 (as 1-sigma value), for 60 GHz ~ 80 GHz use 0.85 (as 1-sigmal value) (R4-2216496, Keysight)</w:t>
            </w:r>
          </w:p>
          <w:p w14:paraId="74AE4CD5" w14:textId="5DC6742C" w:rsidR="0019416A" w:rsidRDefault="0019416A" w:rsidP="00680A8B">
            <w:pPr>
              <w:overflowPunct/>
              <w:autoSpaceDE/>
              <w:autoSpaceDN/>
              <w:adjustRightInd/>
              <w:textAlignment w:val="auto"/>
              <w:rPr>
                <w:color w:val="000000" w:themeColor="text1"/>
              </w:rPr>
            </w:pPr>
            <w:r w:rsidRPr="003C4D34">
              <w:rPr>
                <w:color w:val="000000" w:themeColor="text1"/>
              </w:rPr>
              <w:t>GTW Oct 12</w:t>
            </w:r>
            <w:r w:rsidRPr="003C4D34">
              <w:rPr>
                <w:color w:val="000000" w:themeColor="text1"/>
                <w:vertAlign w:val="superscript"/>
              </w:rPr>
              <w:t>th</w:t>
            </w:r>
            <w:r w:rsidRPr="003C4D34">
              <w:rPr>
                <w:color w:val="000000" w:themeColor="text1"/>
              </w:rPr>
              <w:t xml:space="preserve"> agreement:</w:t>
            </w:r>
          </w:p>
          <w:p w14:paraId="61A63D37" w14:textId="77777777" w:rsidR="00342C52" w:rsidRDefault="00342C52" w:rsidP="00342C52">
            <w:pPr>
              <w:pStyle w:val="ListParagraph"/>
              <w:numPr>
                <w:ilvl w:val="0"/>
                <w:numId w:val="6"/>
              </w:numPr>
              <w:spacing w:after="120"/>
              <w:ind w:firstLineChars="0"/>
              <w:rPr>
                <w:rFonts w:eastAsia="Yu Mincho"/>
                <w:iCs/>
                <w:highlight w:val="green"/>
              </w:rPr>
            </w:pPr>
            <w:r w:rsidRPr="00342C52">
              <w:rPr>
                <w:rFonts w:eastAsia="Yu Mincho"/>
                <w:iCs/>
                <w:highlight w:val="green"/>
              </w:rPr>
              <w:t xml:space="preserve">Using Table 2.4-1 from TR 37.941 as baseline to collect MU values from companies for common test equipment. </w:t>
            </w:r>
          </w:p>
          <w:p w14:paraId="710BB4C1" w14:textId="77777777" w:rsidR="00342C52" w:rsidRDefault="00342C52" w:rsidP="00342C52">
            <w:pPr>
              <w:pStyle w:val="ListParagraph"/>
              <w:numPr>
                <w:ilvl w:val="1"/>
                <w:numId w:val="6"/>
              </w:numPr>
              <w:spacing w:after="120"/>
              <w:ind w:firstLineChars="0"/>
              <w:rPr>
                <w:rFonts w:eastAsia="Yu Mincho"/>
                <w:iCs/>
                <w:highlight w:val="green"/>
              </w:rPr>
            </w:pPr>
            <w:r w:rsidRPr="00342C52">
              <w:rPr>
                <w:rFonts w:eastAsia="Yu Mincho"/>
                <w:iCs/>
                <w:highlight w:val="green"/>
              </w:rPr>
              <w:t xml:space="preserve">Including parameters VNA, SA, PM, SG and/or RF power measurement </w:t>
            </w:r>
          </w:p>
          <w:p w14:paraId="357EB55C" w14:textId="69225183" w:rsidR="00342C52" w:rsidRPr="00342C52" w:rsidRDefault="00342C52" w:rsidP="00342C52">
            <w:pPr>
              <w:pStyle w:val="ListParagraph"/>
              <w:numPr>
                <w:ilvl w:val="0"/>
                <w:numId w:val="6"/>
              </w:numPr>
              <w:spacing w:after="120"/>
              <w:ind w:firstLineChars="0"/>
              <w:rPr>
                <w:rFonts w:eastAsia="Yu Mincho"/>
                <w:iCs/>
                <w:highlight w:val="green"/>
              </w:rPr>
            </w:pPr>
            <w:r w:rsidRPr="00342C52">
              <w:rPr>
                <w:rFonts w:eastAsia="Yu Mincho"/>
                <w:iCs/>
                <w:highlight w:val="green"/>
              </w:rPr>
              <w:t>FFS whether mismatch term can be considered and how to be reflected into MU budget</w:t>
            </w:r>
          </w:p>
          <w:p w14:paraId="35F9338A" w14:textId="70093041" w:rsidR="00D53B2E" w:rsidRDefault="004D15D6" w:rsidP="004D15D6">
            <w:pPr>
              <w:rPr>
                <w:iCs/>
              </w:rPr>
            </w:pPr>
            <w:r w:rsidRPr="004D15D6">
              <w:rPr>
                <w:rFonts w:eastAsiaTheme="minorEastAsia"/>
                <w:i/>
                <w:color w:val="000000" w:themeColor="text1"/>
                <w:lang w:val="en-US" w:eastAsia="zh-CN"/>
              </w:rPr>
              <w:t>Recommendations</w:t>
            </w:r>
            <w:r w:rsidRPr="004D15D6">
              <w:rPr>
                <w:rFonts w:eastAsiaTheme="minorEastAsia" w:hint="eastAsia"/>
                <w:i/>
                <w:color w:val="000000" w:themeColor="text1"/>
                <w:lang w:val="en-US" w:eastAsia="zh-CN"/>
              </w:rPr>
              <w:t xml:space="preserve"> for 2</w:t>
            </w:r>
            <w:r w:rsidRPr="004D15D6">
              <w:rPr>
                <w:rFonts w:eastAsiaTheme="minorEastAsia" w:hint="eastAsia"/>
                <w:i/>
                <w:color w:val="000000" w:themeColor="text1"/>
                <w:vertAlign w:val="superscript"/>
                <w:lang w:val="en-US" w:eastAsia="zh-CN"/>
              </w:rPr>
              <w:t>nd</w:t>
            </w:r>
            <w:r w:rsidRPr="004D15D6">
              <w:rPr>
                <w:rFonts w:eastAsiaTheme="minorEastAsia" w:hint="eastAsia"/>
                <w:i/>
                <w:color w:val="000000" w:themeColor="text1"/>
                <w:lang w:val="en-US" w:eastAsia="zh-CN"/>
              </w:rPr>
              <w:t xml:space="preserve"> round:</w:t>
            </w:r>
            <w:r w:rsidR="009D30A3">
              <w:rPr>
                <w:rFonts w:eastAsiaTheme="minorEastAsia"/>
                <w:i/>
                <w:color w:val="000000" w:themeColor="text1"/>
                <w:lang w:val="en-US" w:eastAsia="zh-CN"/>
              </w:rPr>
              <w:t xml:space="preserve"> </w:t>
            </w:r>
            <w:r w:rsidR="00D53B2E" w:rsidRPr="006D4B76">
              <w:rPr>
                <w:rFonts w:eastAsiaTheme="minorEastAsia"/>
                <w:color w:val="000000" w:themeColor="text1"/>
                <w:lang w:val="en-US" w:eastAsia="zh-CN"/>
              </w:rPr>
              <w:t xml:space="preserve">Continue the discussion based on the GTW agreement, taking </w:t>
            </w:r>
            <w:r w:rsidR="00D53B2E" w:rsidRPr="006D4B76">
              <w:rPr>
                <w:iCs/>
              </w:rPr>
              <w:t>Table 2.4-1 from TR 37.941 as baselin</w:t>
            </w:r>
            <w:r w:rsidR="00D53B2E" w:rsidRPr="00D53B2E">
              <w:rPr>
                <w:iCs/>
              </w:rPr>
              <w:t xml:space="preserve">e, and reuse inputs from the submitted contributions to progress discussion on TE MU value ranges. </w:t>
            </w:r>
          </w:p>
          <w:p w14:paraId="00C2419F" w14:textId="343B13FE" w:rsidR="00D53B2E" w:rsidRPr="00D53B2E" w:rsidRDefault="00D53B2E" w:rsidP="004D15D6">
            <w:pPr>
              <w:rPr>
                <w:rFonts w:eastAsiaTheme="minorEastAsia"/>
                <w:color w:val="000000" w:themeColor="text1"/>
                <w:lang w:val="en-US" w:eastAsia="zh-CN"/>
              </w:rPr>
            </w:pPr>
            <w:r w:rsidRPr="00D53B2E">
              <w:rPr>
                <w:rFonts w:eastAsiaTheme="minorEastAsia"/>
                <w:color w:val="000000" w:themeColor="text1"/>
                <w:lang w:val="en-US" w:eastAsia="zh-CN"/>
              </w:rPr>
              <w:t xml:space="preserve">The mismatch MU contributor </w:t>
            </w:r>
            <w:r>
              <w:rPr>
                <w:rFonts w:eastAsiaTheme="minorEastAsia"/>
                <w:color w:val="000000" w:themeColor="text1"/>
                <w:lang w:val="en-US" w:eastAsia="zh-CN"/>
              </w:rPr>
              <w:t xml:space="preserve">analysis </w:t>
            </w:r>
            <w:r w:rsidRPr="00D53B2E">
              <w:rPr>
                <w:rFonts w:eastAsiaTheme="minorEastAsia"/>
                <w:color w:val="000000" w:themeColor="text1"/>
                <w:lang w:val="en-US" w:eastAsia="zh-CN"/>
              </w:rPr>
              <w:t xml:space="preserve">to be considered in 2-1, and related WF. </w:t>
            </w:r>
          </w:p>
          <w:p w14:paraId="09AB0DC4" w14:textId="3013C03A" w:rsidR="004D15D6" w:rsidRPr="004D15D6" w:rsidRDefault="00D53B2E" w:rsidP="00D53B2E">
            <w:pPr>
              <w:rPr>
                <w:rFonts w:eastAsiaTheme="minorEastAsia"/>
                <w:i/>
                <w:color w:val="000000" w:themeColor="text1"/>
                <w:lang w:val="en-US" w:eastAsia="zh-CN"/>
              </w:rPr>
            </w:pPr>
            <w:r w:rsidRPr="00D53B2E">
              <w:rPr>
                <w:rFonts w:eastAsiaTheme="minorEastAsia"/>
                <w:color w:val="000000" w:themeColor="text1"/>
                <w:lang w:val="en-US" w:eastAsia="zh-CN"/>
              </w:rPr>
              <w:t>R</w:t>
            </w:r>
            <w:r w:rsidR="009D30A3" w:rsidRPr="009D30A3">
              <w:rPr>
                <w:rFonts w:eastAsiaTheme="minorEastAsia"/>
                <w:color w:val="000000" w:themeColor="text1"/>
                <w:lang w:val="en-US" w:eastAsia="zh-CN"/>
              </w:rPr>
              <w:t>elated WF to be allocated.</w:t>
            </w:r>
            <w:r w:rsidR="009D30A3">
              <w:rPr>
                <w:rFonts w:eastAsiaTheme="minorEastAsia"/>
                <w:i/>
                <w:color w:val="000000" w:themeColor="text1"/>
                <w:lang w:val="en-US" w:eastAsia="zh-CN"/>
              </w:rPr>
              <w:t xml:space="preserve"> </w:t>
            </w:r>
          </w:p>
        </w:tc>
      </w:tr>
      <w:tr w:rsidR="006E0179" w:rsidRPr="004D15D6" w14:paraId="07D4A38F" w14:textId="77777777" w:rsidTr="00560711">
        <w:tc>
          <w:tcPr>
            <w:tcW w:w="1221" w:type="dxa"/>
          </w:tcPr>
          <w:p w14:paraId="76022A5D" w14:textId="0F3218DC" w:rsidR="004D15D6" w:rsidRPr="004D15D6" w:rsidRDefault="0019383C">
            <w:pPr>
              <w:rPr>
                <w:rFonts w:eastAsiaTheme="minorEastAsia"/>
                <w:b/>
                <w:bCs/>
                <w:color w:val="000000" w:themeColor="text1"/>
                <w:lang w:val="en-US" w:eastAsia="zh-CN"/>
              </w:rPr>
            </w:pPr>
            <w:r w:rsidRPr="0019383C">
              <w:rPr>
                <w:rFonts w:eastAsiaTheme="minorEastAsia"/>
                <w:b/>
                <w:bCs/>
                <w:color w:val="000000" w:themeColor="text1"/>
                <w:lang w:val="en-US" w:eastAsia="zh-CN"/>
              </w:rPr>
              <w:t>Sub-topic 2-5: CATR MU, EIRP</w:t>
            </w:r>
          </w:p>
        </w:tc>
        <w:tc>
          <w:tcPr>
            <w:tcW w:w="8410" w:type="dxa"/>
          </w:tcPr>
          <w:p w14:paraId="0505C40B" w14:textId="77777777" w:rsidR="004D15D6" w:rsidRDefault="004D15D6" w:rsidP="004D15D6">
            <w:pPr>
              <w:rPr>
                <w:rFonts w:eastAsiaTheme="minorEastAsia"/>
                <w:i/>
                <w:color w:val="000000" w:themeColor="text1"/>
                <w:lang w:val="en-US" w:eastAsia="zh-CN"/>
              </w:rPr>
            </w:pPr>
            <w:r w:rsidRPr="004D15D6">
              <w:rPr>
                <w:rFonts w:eastAsiaTheme="minorEastAsia" w:hint="eastAsia"/>
                <w:i/>
                <w:color w:val="000000" w:themeColor="text1"/>
                <w:lang w:val="en-US" w:eastAsia="zh-CN"/>
              </w:rPr>
              <w:t>Candidate options:</w:t>
            </w:r>
          </w:p>
          <w:p w14:paraId="5018B95F" w14:textId="77777777" w:rsidR="00C9440A" w:rsidRDefault="00C9440A" w:rsidP="00C9440A">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val="en-US" w:eastAsia="zh-CN"/>
              </w:rPr>
              <w:t xml:space="preserve">- </w:t>
            </w:r>
            <w:r w:rsidRPr="00C9440A">
              <w:rPr>
                <w:rFonts w:eastAsia="SimSun"/>
                <w:color w:val="000000" w:themeColor="text1"/>
                <w:szCs w:val="24"/>
                <w:lang w:eastAsia="zh-CN"/>
              </w:rPr>
              <w:t>Option 1: For FR2-2 EIRP measurements in CATR adopt MU evaluation presented in Table 2.5-1. (R4-2215831, Ericsson)</w:t>
            </w:r>
          </w:p>
          <w:p w14:paraId="510D38B2" w14:textId="22F47BB9" w:rsidR="00C9440A" w:rsidRDefault="00C9440A" w:rsidP="00C9440A">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 xml:space="preserve">- </w:t>
            </w:r>
            <w:r w:rsidRPr="00C9440A">
              <w:rPr>
                <w:rFonts w:eastAsia="SimSun"/>
                <w:color w:val="000000" w:themeColor="text1"/>
                <w:szCs w:val="24"/>
                <w:lang w:eastAsia="zh-CN"/>
              </w:rPr>
              <w:t>Option 2: other (specify why not Option 1)</w:t>
            </w:r>
          </w:p>
          <w:p w14:paraId="4C202267" w14:textId="2B80EC83" w:rsidR="00AA57D8" w:rsidRPr="00E70547" w:rsidRDefault="004D15D6" w:rsidP="006E0917">
            <w:pPr>
              <w:rPr>
                <w:rFonts w:eastAsiaTheme="minorEastAsia"/>
                <w:color w:val="000000" w:themeColor="text1"/>
                <w:lang w:val="en-US" w:eastAsia="zh-CN"/>
              </w:rPr>
            </w:pPr>
            <w:r w:rsidRPr="004D15D6">
              <w:rPr>
                <w:rFonts w:eastAsiaTheme="minorEastAsia"/>
                <w:i/>
                <w:color w:val="000000" w:themeColor="text1"/>
                <w:lang w:val="en-US" w:eastAsia="zh-CN"/>
              </w:rPr>
              <w:t>Recommendations</w:t>
            </w:r>
            <w:r w:rsidRPr="004D15D6">
              <w:rPr>
                <w:rFonts w:eastAsiaTheme="minorEastAsia" w:hint="eastAsia"/>
                <w:i/>
                <w:color w:val="000000" w:themeColor="text1"/>
                <w:lang w:val="en-US" w:eastAsia="zh-CN"/>
              </w:rPr>
              <w:t xml:space="preserve"> for 2</w:t>
            </w:r>
            <w:r w:rsidRPr="004D15D6">
              <w:rPr>
                <w:rFonts w:eastAsiaTheme="minorEastAsia" w:hint="eastAsia"/>
                <w:i/>
                <w:color w:val="000000" w:themeColor="text1"/>
                <w:vertAlign w:val="superscript"/>
                <w:lang w:val="en-US" w:eastAsia="zh-CN"/>
              </w:rPr>
              <w:t>nd</w:t>
            </w:r>
            <w:r w:rsidRPr="004D15D6">
              <w:rPr>
                <w:rFonts w:eastAsiaTheme="minorEastAsia" w:hint="eastAsia"/>
                <w:i/>
                <w:color w:val="000000" w:themeColor="text1"/>
                <w:lang w:val="en-US" w:eastAsia="zh-CN"/>
              </w:rPr>
              <w:t xml:space="preserve"> round:</w:t>
            </w:r>
            <w:r w:rsidR="00E70547">
              <w:rPr>
                <w:rFonts w:eastAsiaTheme="minorEastAsia"/>
                <w:i/>
                <w:color w:val="000000" w:themeColor="text1"/>
                <w:lang w:val="en-US" w:eastAsia="zh-CN"/>
              </w:rPr>
              <w:t xml:space="preserve"> </w:t>
            </w:r>
            <w:r w:rsidR="00E70547" w:rsidRPr="00E70547">
              <w:rPr>
                <w:rFonts w:eastAsiaTheme="minorEastAsia"/>
                <w:color w:val="000000" w:themeColor="text1"/>
                <w:lang w:val="en-US" w:eastAsia="zh-CN"/>
              </w:rPr>
              <w:t xml:space="preserve">no more discussion in 2-5; any related comments to be captured in </w:t>
            </w:r>
            <w:r w:rsidR="002A3027">
              <w:rPr>
                <w:rFonts w:eastAsiaTheme="minorEastAsia"/>
                <w:color w:val="000000" w:themeColor="text1"/>
                <w:lang w:val="en-US" w:eastAsia="zh-CN"/>
              </w:rPr>
              <w:t xml:space="preserve">sub-topic </w:t>
            </w:r>
            <w:r w:rsidR="006E0917">
              <w:rPr>
                <w:rFonts w:eastAsiaTheme="minorEastAsia"/>
                <w:color w:val="000000" w:themeColor="text1"/>
                <w:lang w:val="en-US" w:eastAsia="zh-CN"/>
              </w:rPr>
              <w:t xml:space="preserve">2-1, </w:t>
            </w:r>
            <w:r w:rsidR="000604BD">
              <w:rPr>
                <w:rFonts w:eastAsiaTheme="minorEastAsia"/>
                <w:color w:val="000000" w:themeColor="text1"/>
                <w:lang w:val="en-US" w:eastAsia="zh-CN"/>
              </w:rPr>
              <w:t xml:space="preserve">or </w:t>
            </w:r>
            <w:r w:rsidR="006E0917">
              <w:rPr>
                <w:rFonts w:eastAsiaTheme="minorEastAsia"/>
                <w:color w:val="000000" w:themeColor="text1"/>
                <w:lang w:val="en-US" w:eastAsia="zh-CN"/>
              </w:rPr>
              <w:t xml:space="preserve">sub-topic </w:t>
            </w:r>
            <w:r w:rsidR="00E70547" w:rsidRPr="00E70547">
              <w:rPr>
                <w:rFonts w:eastAsiaTheme="minorEastAsia"/>
                <w:color w:val="000000" w:themeColor="text1"/>
                <w:lang w:val="en-US" w:eastAsia="zh-CN"/>
              </w:rPr>
              <w:t>3-1</w:t>
            </w:r>
            <w:r w:rsidR="000604BD">
              <w:rPr>
                <w:rFonts w:eastAsiaTheme="minorEastAsia"/>
                <w:color w:val="000000" w:themeColor="text1"/>
                <w:lang w:val="en-US" w:eastAsia="zh-CN"/>
              </w:rPr>
              <w:t>, if any</w:t>
            </w:r>
            <w:r w:rsidR="00AA57D8" w:rsidRPr="00E70547">
              <w:rPr>
                <w:rFonts w:eastAsiaTheme="minorEastAsia"/>
                <w:color w:val="000000" w:themeColor="text1"/>
                <w:lang w:val="en-US" w:eastAsia="zh-CN"/>
              </w:rPr>
              <w:t xml:space="preserve">. </w:t>
            </w:r>
          </w:p>
        </w:tc>
      </w:tr>
    </w:tbl>
    <w:p w14:paraId="62924CD2" w14:textId="77777777" w:rsidR="00C44281" w:rsidRDefault="00C44281">
      <w:pPr>
        <w:rPr>
          <w:i/>
          <w:color w:val="0070C0"/>
          <w:lang w:val="en-US" w:eastAsia="zh-CN"/>
        </w:rPr>
      </w:pPr>
    </w:p>
    <w:p w14:paraId="2199ECDB" w14:textId="77777777" w:rsidR="00C44281" w:rsidRDefault="00C44281">
      <w:pPr>
        <w:rPr>
          <w:i/>
          <w:color w:val="0070C0"/>
          <w:lang w:eastAsia="zh-CN"/>
        </w:rPr>
      </w:pPr>
    </w:p>
    <w:p w14:paraId="29205BDC" w14:textId="77777777" w:rsidR="00C44281" w:rsidRDefault="009F48F0">
      <w:pPr>
        <w:pStyle w:val="Heading3"/>
        <w:rPr>
          <w:sz w:val="24"/>
          <w:szCs w:val="16"/>
        </w:rPr>
      </w:pPr>
      <w:r>
        <w:rPr>
          <w:sz w:val="24"/>
          <w:szCs w:val="16"/>
        </w:rPr>
        <w:t>CRs/TPs</w:t>
      </w:r>
    </w:p>
    <w:p w14:paraId="05C71502" w14:textId="625A4489" w:rsidR="00C44281" w:rsidRDefault="00C00E11">
      <w:pPr>
        <w:pStyle w:val="Heading2"/>
      </w:pPr>
      <w:r>
        <w:t xml:space="preserve">Discussion on 2nd round </w:t>
      </w:r>
    </w:p>
    <w:p w14:paraId="530A6FBD" w14:textId="08C1C658" w:rsidR="00716862" w:rsidRDefault="00716862" w:rsidP="00E573AE">
      <w:pPr>
        <w:rPr>
          <w:bCs/>
          <w:color w:val="000000" w:themeColor="text1"/>
          <w:u w:val="single"/>
          <w:lang w:eastAsia="ko-KR"/>
        </w:rPr>
      </w:pPr>
      <w:r w:rsidRPr="00716862">
        <w:rPr>
          <w:bCs/>
          <w:color w:val="000000" w:themeColor="text1"/>
          <w:u w:val="single"/>
          <w:lang w:eastAsia="ko-KR"/>
        </w:rPr>
        <w:t>Sub-topic 2-1: MU</w:t>
      </w:r>
    </w:p>
    <w:p w14:paraId="0CE2DF03" w14:textId="01847B95" w:rsidR="00716862" w:rsidRPr="00716862" w:rsidRDefault="00716862" w:rsidP="00E573AE">
      <w:pPr>
        <w:rPr>
          <w:bCs/>
          <w:color w:val="000000" w:themeColor="text1"/>
          <w:lang w:eastAsia="ko-KR"/>
        </w:rPr>
      </w:pPr>
      <w:r w:rsidRPr="00716862">
        <w:rPr>
          <w:bCs/>
          <w:color w:val="000000" w:themeColor="text1"/>
          <w:lang w:eastAsia="ko-KR"/>
        </w:rPr>
        <w:t xml:space="preserve">Continue the </w:t>
      </w:r>
      <w:r>
        <w:rPr>
          <w:bCs/>
          <w:color w:val="000000" w:themeColor="text1"/>
          <w:lang w:eastAsia="ko-KR"/>
        </w:rPr>
        <w:t xml:space="preserve">discussion on the list of MU contributors expected to vary for FR2-2, as compared to FR2-1. </w:t>
      </w:r>
    </w:p>
    <w:tbl>
      <w:tblPr>
        <w:tblStyle w:val="TableGrid"/>
        <w:tblW w:w="0" w:type="auto"/>
        <w:tblLook w:val="04A0" w:firstRow="1" w:lastRow="0" w:firstColumn="1" w:lastColumn="0" w:noHBand="0" w:noVBand="1"/>
      </w:tblPr>
      <w:tblGrid>
        <w:gridCol w:w="1236"/>
        <w:gridCol w:w="8395"/>
      </w:tblGrid>
      <w:tr w:rsidR="00E573AE" w14:paraId="64A5D266" w14:textId="77777777" w:rsidTr="007B48AA">
        <w:tc>
          <w:tcPr>
            <w:tcW w:w="1236" w:type="dxa"/>
          </w:tcPr>
          <w:p w14:paraId="5C380588" w14:textId="77777777" w:rsidR="00E573AE" w:rsidRDefault="00E573AE" w:rsidP="007B48AA">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6C391349" w14:textId="77777777" w:rsidR="00E573AE" w:rsidRDefault="00E573AE" w:rsidP="007B48AA">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E573AE" w14:paraId="6D43BBD1" w14:textId="77777777" w:rsidTr="007B48AA">
        <w:tc>
          <w:tcPr>
            <w:tcW w:w="1236" w:type="dxa"/>
          </w:tcPr>
          <w:p w14:paraId="48858F10" w14:textId="77777777" w:rsidR="00E573AE" w:rsidRPr="001A08D4" w:rsidRDefault="00E573AE" w:rsidP="007B48AA">
            <w:pPr>
              <w:spacing w:after="120"/>
              <w:rPr>
                <w:rFonts w:eastAsiaTheme="minorEastAsia"/>
                <w:color w:val="000000" w:themeColor="text1"/>
                <w:lang w:val="en-US" w:eastAsia="zh-CN"/>
              </w:rPr>
            </w:pPr>
          </w:p>
        </w:tc>
        <w:tc>
          <w:tcPr>
            <w:tcW w:w="8395" w:type="dxa"/>
          </w:tcPr>
          <w:p w14:paraId="46CE23E4" w14:textId="77777777" w:rsidR="00E573AE" w:rsidRPr="001A08D4" w:rsidRDefault="00E573AE" w:rsidP="007B48AA">
            <w:pPr>
              <w:spacing w:after="120"/>
              <w:rPr>
                <w:rFonts w:eastAsiaTheme="minorEastAsia"/>
                <w:color w:val="000000" w:themeColor="text1"/>
                <w:lang w:val="en-US" w:eastAsia="zh-CN"/>
              </w:rPr>
            </w:pPr>
          </w:p>
        </w:tc>
      </w:tr>
    </w:tbl>
    <w:p w14:paraId="417D8F4B" w14:textId="77777777" w:rsidR="00C44281" w:rsidRDefault="00C44281">
      <w:pPr>
        <w:rPr>
          <w:highlight w:val="yellow"/>
          <w:lang w:val="sv-SE" w:eastAsia="zh-CN"/>
        </w:rPr>
      </w:pPr>
    </w:p>
    <w:p w14:paraId="4FFFEFF8" w14:textId="30D4CB83" w:rsidR="00840D46" w:rsidRPr="00D27B74" w:rsidRDefault="00840D46" w:rsidP="00840D46">
      <w:pPr>
        <w:rPr>
          <w:bCs/>
          <w:color w:val="000000" w:themeColor="text1"/>
          <w:u w:val="single"/>
          <w:lang w:eastAsia="ko-KR"/>
        </w:rPr>
      </w:pPr>
      <w:r w:rsidRPr="00D27B74">
        <w:rPr>
          <w:bCs/>
          <w:color w:val="000000" w:themeColor="text1"/>
          <w:u w:val="single"/>
          <w:lang w:eastAsia="ko-KR"/>
        </w:rPr>
        <w:t>Sub-topic 2-</w:t>
      </w:r>
      <w:r w:rsidR="00D27B74" w:rsidRPr="00D27B74">
        <w:rPr>
          <w:bCs/>
          <w:color w:val="000000" w:themeColor="text1"/>
          <w:u w:val="single"/>
          <w:lang w:eastAsia="ko-KR"/>
        </w:rPr>
        <w:t>2</w:t>
      </w:r>
      <w:r w:rsidRPr="00D27B74">
        <w:rPr>
          <w:bCs/>
          <w:color w:val="000000" w:themeColor="text1"/>
          <w:u w:val="single"/>
          <w:lang w:eastAsia="ko-KR"/>
        </w:rPr>
        <w:t xml:space="preserve">: </w:t>
      </w:r>
      <w:r w:rsidR="00D27B74" w:rsidRPr="00D27B74">
        <w:rPr>
          <w:bCs/>
          <w:color w:val="000000" w:themeColor="text1"/>
          <w:u w:val="single"/>
          <w:lang w:eastAsia="ko-KR"/>
        </w:rPr>
        <w:t>up/down converters</w:t>
      </w:r>
    </w:p>
    <w:p w14:paraId="1051F409" w14:textId="431827FA" w:rsidR="00D27B74" w:rsidRPr="00D27B74" w:rsidRDefault="00A6559D" w:rsidP="00D27B74">
      <w:pPr>
        <w:rPr>
          <w:rFonts w:eastAsiaTheme="minorEastAsia"/>
          <w:color w:val="000000" w:themeColor="text1"/>
          <w:lang w:val="en-US" w:eastAsia="zh-CN"/>
        </w:rPr>
      </w:pPr>
      <w:r w:rsidRPr="00106D15">
        <w:rPr>
          <w:rFonts w:eastAsiaTheme="minorEastAsia"/>
          <w:color w:val="000000" w:themeColor="text1"/>
          <w:lang w:val="en-US" w:eastAsia="zh-CN"/>
        </w:rPr>
        <w:t xml:space="preserve">Continue the discussion </w:t>
      </w:r>
      <w:r>
        <w:rPr>
          <w:rFonts w:eastAsiaTheme="minorEastAsia"/>
          <w:color w:val="000000" w:themeColor="text1"/>
          <w:lang w:val="en-US" w:eastAsia="zh-CN"/>
        </w:rPr>
        <w:t xml:space="preserve">with the aim to identify affected requirements, </w:t>
      </w:r>
      <w:r w:rsidRPr="00106D15">
        <w:rPr>
          <w:rFonts w:eastAsiaTheme="minorEastAsia"/>
          <w:color w:val="000000" w:themeColor="text1"/>
          <w:lang w:val="en-US" w:eastAsia="zh-CN"/>
        </w:rPr>
        <w:t xml:space="preserve">test procedures/MU </w:t>
      </w:r>
      <w:r w:rsidRPr="001A08D4">
        <w:rPr>
          <w:rFonts w:eastAsiaTheme="minorEastAsia"/>
          <w:color w:val="000000" w:themeColor="text1"/>
          <w:lang w:val="en-US" w:eastAsia="zh-CN"/>
        </w:rPr>
        <w:t>budgets</w:t>
      </w:r>
      <w:r>
        <w:rPr>
          <w:rFonts w:eastAsiaTheme="minorEastAsia"/>
          <w:color w:val="000000" w:themeColor="text1"/>
          <w:lang w:val="en-US" w:eastAsia="zh-CN"/>
        </w:rPr>
        <w:t xml:space="preserve"> from TR 37.941.</w:t>
      </w:r>
    </w:p>
    <w:tbl>
      <w:tblPr>
        <w:tblStyle w:val="TableGrid"/>
        <w:tblW w:w="0" w:type="auto"/>
        <w:tblLook w:val="04A0" w:firstRow="1" w:lastRow="0" w:firstColumn="1" w:lastColumn="0" w:noHBand="0" w:noVBand="1"/>
      </w:tblPr>
      <w:tblGrid>
        <w:gridCol w:w="1136"/>
        <w:gridCol w:w="8495"/>
      </w:tblGrid>
      <w:tr w:rsidR="00AA57D8" w:rsidRPr="00D27B74" w14:paraId="17028786" w14:textId="6A1641CB" w:rsidTr="00D209C9">
        <w:tc>
          <w:tcPr>
            <w:tcW w:w="1136" w:type="dxa"/>
          </w:tcPr>
          <w:p w14:paraId="7B7E7426" w14:textId="77777777" w:rsidR="00AA57D8" w:rsidRPr="00D27B74" w:rsidRDefault="00AA57D8" w:rsidP="00002A35">
            <w:pPr>
              <w:spacing w:after="120"/>
              <w:rPr>
                <w:rFonts w:eastAsiaTheme="minorEastAsia"/>
                <w:b/>
                <w:bCs/>
                <w:color w:val="000000" w:themeColor="text1"/>
                <w:lang w:val="en-US" w:eastAsia="zh-CN"/>
              </w:rPr>
            </w:pPr>
            <w:r w:rsidRPr="00D27B74">
              <w:rPr>
                <w:rFonts w:eastAsiaTheme="minorEastAsia"/>
                <w:b/>
                <w:bCs/>
                <w:color w:val="000000" w:themeColor="text1"/>
                <w:lang w:val="en-US" w:eastAsia="zh-CN"/>
              </w:rPr>
              <w:t>Company</w:t>
            </w:r>
          </w:p>
        </w:tc>
        <w:tc>
          <w:tcPr>
            <w:tcW w:w="8495" w:type="dxa"/>
          </w:tcPr>
          <w:p w14:paraId="72E6F41E" w14:textId="154371C1" w:rsidR="00AA57D8" w:rsidRPr="00D27B74" w:rsidRDefault="00AA57D8" w:rsidP="00002A35">
            <w:pPr>
              <w:spacing w:after="120"/>
              <w:rPr>
                <w:rFonts w:eastAsiaTheme="minorEastAsia"/>
                <w:b/>
                <w:bCs/>
                <w:color w:val="000000" w:themeColor="text1"/>
                <w:lang w:val="en-US" w:eastAsia="zh-CN"/>
              </w:rPr>
            </w:pPr>
            <w:r w:rsidRPr="00D27B74">
              <w:rPr>
                <w:rFonts w:eastAsiaTheme="minorEastAsia"/>
                <w:b/>
                <w:bCs/>
                <w:color w:val="000000" w:themeColor="text1"/>
                <w:lang w:val="en-US" w:eastAsia="zh-CN"/>
              </w:rPr>
              <w:t>Comments</w:t>
            </w:r>
          </w:p>
        </w:tc>
      </w:tr>
      <w:tr w:rsidR="00AA57D8" w:rsidRPr="00D27B74" w14:paraId="6FCC6E4F" w14:textId="213007E7" w:rsidTr="00797CDF">
        <w:tc>
          <w:tcPr>
            <w:tcW w:w="1136" w:type="dxa"/>
          </w:tcPr>
          <w:p w14:paraId="5715F09A" w14:textId="77777777" w:rsidR="00AA57D8" w:rsidRPr="00D27B74" w:rsidRDefault="00AA57D8" w:rsidP="00002A35">
            <w:pPr>
              <w:spacing w:after="120"/>
              <w:rPr>
                <w:rFonts w:eastAsiaTheme="minorEastAsia"/>
                <w:color w:val="000000" w:themeColor="text1"/>
                <w:lang w:val="en-US" w:eastAsia="zh-CN"/>
              </w:rPr>
            </w:pPr>
          </w:p>
        </w:tc>
        <w:tc>
          <w:tcPr>
            <w:tcW w:w="8495" w:type="dxa"/>
          </w:tcPr>
          <w:p w14:paraId="4AABFD10" w14:textId="77777777" w:rsidR="00AA57D8" w:rsidRPr="00D27B74" w:rsidRDefault="00AA57D8" w:rsidP="00002A35">
            <w:pPr>
              <w:spacing w:after="120"/>
              <w:rPr>
                <w:rFonts w:eastAsiaTheme="minorEastAsia"/>
                <w:color w:val="000000" w:themeColor="text1"/>
                <w:lang w:val="en-US" w:eastAsia="zh-CN"/>
              </w:rPr>
            </w:pPr>
          </w:p>
        </w:tc>
      </w:tr>
    </w:tbl>
    <w:p w14:paraId="2B050354" w14:textId="77777777" w:rsidR="00D27B74" w:rsidRPr="00D53B2E" w:rsidRDefault="00D27B74" w:rsidP="00840D46">
      <w:pPr>
        <w:rPr>
          <w:bCs/>
          <w:color w:val="000000" w:themeColor="text1"/>
          <w:u w:val="single"/>
          <w:lang w:eastAsia="ko-KR"/>
        </w:rPr>
      </w:pPr>
    </w:p>
    <w:p w14:paraId="10B0BB39" w14:textId="116D7650" w:rsidR="00840D46" w:rsidRPr="00D53B2E" w:rsidRDefault="00D53B2E" w:rsidP="00840D46">
      <w:pPr>
        <w:rPr>
          <w:bCs/>
          <w:color w:val="000000" w:themeColor="text1"/>
          <w:u w:val="single"/>
          <w:lang w:eastAsia="ko-KR"/>
        </w:rPr>
      </w:pPr>
      <w:r w:rsidRPr="00D53B2E">
        <w:rPr>
          <w:bCs/>
          <w:color w:val="000000" w:themeColor="text1"/>
          <w:u w:val="single"/>
          <w:lang w:eastAsia="ko-KR"/>
        </w:rPr>
        <w:t>Sub-topic 2-3</w:t>
      </w:r>
      <w:r w:rsidR="00840D46" w:rsidRPr="00D53B2E">
        <w:rPr>
          <w:bCs/>
          <w:color w:val="000000" w:themeColor="text1"/>
          <w:u w:val="single"/>
          <w:lang w:eastAsia="ko-KR"/>
        </w:rPr>
        <w:t xml:space="preserve">: </w:t>
      </w:r>
      <w:r w:rsidRPr="00D53B2E">
        <w:rPr>
          <w:bCs/>
          <w:color w:val="000000" w:themeColor="text1"/>
          <w:u w:val="single"/>
          <w:lang w:eastAsia="ko-KR"/>
        </w:rPr>
        <w:t>Use of power meter/sensor for Tx testing</w:t>
      </w:r>
    </w:p>
    <w:p w14:paraId="670B2A2F" w14:textId="289220B3" w:rsidR="00840D46" w:rsidRPr="00D53B2E" w:rsidRDefault="00D53B2E" w:rsidP="00840D46">
      <w:pPr>
        <w:rPr>
          <w:bCs/>
          <w:color w:val="000000" w:themeColor="text1"/>
          <w:lang w:eastAsia="ko-KR"/>
        </w:rPr>
      </w:pPr>
      <w:r w:rsidRPr="00D53B2E">
        <w:rPr>
          <w:rFonts w:eastAsiaTheme="minorEastAsia"/>
          <w:color w:val="000000" w:themeColor="text1"/>
          <w:lang w:val="en-US" w:eastAsia="zh-CN"/>
        </w:rPr>
        <w:t>Continue the discussion, if any</w:t>
      </w:r>
      <w:r w:rsidR="00840D46" w:rsidRPr="00D53B2E">
        <w:rPr>
          <w:bCs/>
          <w:color w:val="000000" w:themeColor="text1"/>
          <w:lang w:eastAsia="ko-KR"/>
        </w:rPr>
        <w:t xml:space="preserve">. </w:t>
      </w:r>
    </w:p>
    <w:tbl>
      <w:tblPr>
        <w:tblStyle w:val="TableGrid"/>
        <w:tblW w:w="0" w:type="auto"/>
        <w:tblLook w:val="04A0" w:firstRow="1" w:lastRow="0" w:firstColumn="1" w:lastColumn="0" w:noHBand="0" w:noVBand="1"/>
      </w:tblPr>
      <w:tblGrid>
        <w:gridCol w:w="1236"/>
        <w:gridCol w:w="8395"/>
      </w:tblGrid>
      <w:tr w:rsidR="00840D46" w:rsidRPr="00D53B2E" w14:paraId="02824D69" w14:textId="77777777" w:rsidTr="00002A35">
        <w:tc>
          <w:tcPr>
            <w:tcW w:w="1236" w:type="dxa"/>
          </w:tcPr>
          <w:p w14:paraId="325E3AEC" w14:textId="77777777" w:rsidR="00840D46" w:rsidRPr="00D53B2E" w:rsidRDefault="00840D46" w:rsidP="00002A35">
            <w:pPr>
              <w:spacing w:after="120"/>
              <w:rPr>
                <w:rFonts w:eastAsiaTheme="minorEastAsia"/>
                <w:b/>
                <w:bCs/>
                <w:color w:val="000000" w:themeColor="text1"/>
                <w:lang w:val="en-US" w:eastAsia="zh-CN"/>
              </w:rPr>
            </w:pPr>
            <w:r w:rsidRPr="00D53B2E">
              <w:rPr>
                <w:rFonts w:eastAsiaTheme="minorEastAsia"/>
                <w:b/>
                <w:bCs/>
                <w:color w:val="000000" w:themeColor="text1"/>
                <w:lang w:val="en-US" w:eastAsia="zh-CN"/>
              </w:rPr>
              <w:t>Company</w:t>
            </w:r>
          </w:p>
        </w:tc>
        <w:tc>
          <w:tcPr>
            <w:tcW w:w="8395" w:type="dxa"/>
          </w:tcPr>
          <w:p w14:paraId="64072E26" w14:textId="77777777" w:rsidR="00840D46" w:rsidRPr="00D53B2E" w:rsidRDefault="00840D46" w:rsidP="00002A35">
            <w:pPr>
              <w:spacing w:after="120"/>
              <w:rPr>
                <w:rFonts w:eastAsiaTheme="minorEastAsia"/>
                <w:b/>
                <w:bCs/>
                <w:color w:val="000000" w:themeColor="text1"/>
                <w:lang w:val="en-US" w:eastAsia="zh-CN"/>
              </w:rPr>
            </w:pPr>
            <w:r w:rsidRPr="00D53B2E">
              <w:rPr>
                <w:rFonts w:eastAsiaTheme="minorEastAsia"/>
                <w:b/>
                <w:bCs/>
                <w:color w:val="000000" w:themeColor="text1"/>
                <w:lang w:val="en-US" w:eastAsia="zh-CN"/>
              </w:rPr>
              <w:t>Comments</w:t>
            </w:r>
          </w:p>
        </w:tc>
      </w:tr>
      <w:tr w:rsidR="00840D46" w:rsidRPr="00D53B2E" w14:paraId="02CDB2AA" w14:textId="77777777" w:rsidTr="00002A35">
        <w:tc>
          <w:tcPr>
            <w:tcW w:w="1236" w:type="dxa"/>
          </w:tcPr>
          <w:p w14:paraId="5BE0744F" w14:textId="77777777" w:rsidR="00840D46" w:rsidRPr="00D53B2E" w:rsidRDefault="00840D46" w:rsidP="00002A35">
            <w:pPr>
              <w:spacing w:after="120"/>
              <w:rPr>
                <w:rFonts w:eastAsiaTheme="minorEastAsia"/>
                <w:color w:val="000000" w:themeColor="text1"/>
                <w:lang w:val="en-US" w:eastAsia="zh-CN"/>
              </w:rPr>
            </w:pPr>
          </w:p>
        </w:tc>
        <w:tc>
          <w:tcPr>
            <w:tcW w:w="8395" w:type="dxa"/>
          </w:tcPr>
          <w:p w14:paraId="4CDAD943" w14:textId="77777777" w:rsidR="00840D46" w:rsidRPr="00D53B2E" w:rsidRDefault="00840D46" w:rsidP="00002A35">
            <w:pPr>
              <w:spacing w:after="120"/>
              <w:rPr>
                <w:rFonts w:eastAsiaTheme="minorEastAsia"/>
                <w:color w:val="000000" w:themeColor="text1"/>
                <w:lang w:val="en-US" w:eastAsia="zh-CN"/>
              </w:rPr>
            </w:pPr>
          </w:p>
        </w:tc>
      </w:tr>
    </w:tbl>
    <w:p w14:paraId="08FD3245" w14:textId="77777777" w:rsidR="00D53B2E" w:rsidRPr="006D4B76" w:rsidRDefault="00D53B2E" w:rsidP="00840D46">
      <w:pPr>
        <w:rPr>
          <w:bCs/>
          <w:color w:val="000000" w:themeColor="text1"/>
          <w:u w:val="single"/>
          <w:lang w:eastAsia="ko-KR"/>
        </w:rPr>
      </w:pPr>
    </w:p>
    <w:p w14:paraId="284BD6A3" w14:textId="6B40D308" w:rsidR="00840D46" w:rsidRPr="006D4B76" w:rsidRDefault="00840D46" w:rsidP="00840D46">
      <w:pPr>
        <w:rPr>
          <w:bCs/>
          <w:color w:val="000000" w:themeColor="text1"/>
          <w:u w:val="single"/>
          <w:lang w:eastAsia="ko-KR"/>
        </w:rPr>
      </w:pPr>
      <w:r w:rsidRPr="006D4B76">
        <w:rPr>
          <w:bCs/>
          <w:color w:val="000000" w:themeColor="text1"/>
          <w:u w:val="single"/>
          <w:lang w:eastAsia="ko-KR"/>
        </w:rPr>
        <w:t>Sub-topic 2-</w:t>
      </w:r>
      <w:r w:rsidR="00D53B2E" w:rsidRPr="006D4B76">
        <w:rPr>
          <w:bCs/>
          <w:color w:val="000000" w:themeColor="text1"/>
          <w:u w:val="single"/>
          <w:lang w:eastAsia="ko-KR"/>
        </w:rPr>
        <w:t>4</w:t>
      </w:r>
      <w:r w:rsidRPr="006D4B76">
        <w:rPr>
          <w:bCs/>
          <w:color w:val="000000" w:themeColor="text1"/>
          <w:u w:val="single"/>
          <w:lang w:eastAsia="ko-KR"/>
        </w:rPr>
        <w:t xml:space="preserve">: </w:t>
      </w:r>
      <w:r w:rsidR="000C2C4B" w:rsidRPr="006D4B76">
        <w:rPr>
          <w:rFonts w:eastAsiaTheme="minorEastAsia"/>
          <w:bCs/>
          <w:color w:val="000000" w:themeColor="text1"/>
          <w:lang w:val="en-US" w:eastAsia="zh-CN"/>
        </w:rPr>
        <w:t>Test equipment MU</w:t>
      </w:r>
    </w:p>
    <w:p w14:paraId="0075EB83" w14:textId="3AD6E9FC" w:rsidR="00840D46" w:rsidRPr="006D4B76" w:rsidRDefault="006D4B76" w:rsidP="006D4B76">
      <w:pPr>
        <w:rPr>
          <w:iCs/>
        </w:rPr>
      </w:pPr>
      <w:r w:rsidRPr="006D4B76">
        <w:rPr>
          <w:rFonts w:eastAsiaTheme="minorEastAsia"/>
          <w:color w:val="000000" w:themeColor="text1"/>
          <w:lang w:val="en-US" w:eastAsia="zh-CN"/>
        </w:rPr>
        <w:t xml:space="preserve">Continue the discussion based on the GTW agreement, taking </w:t>
      </w:r>
      <w:r w:rsidRPr="006D4B76">
        <w:rPr>
          <w:rFonts w:eastAsia="Yu Mincho"/>
          <w:iCs/>
        </w:rPr>
        <w:t>Table 2</w:t>
      </w:r>
      <w:r w:rsidRPr="006D4B76">
        <w:rPr>
          <w:iCs/>
        </w:rPr>
        <w:t xml:space="preserve">.4-1 from TR 37.941 as baseline, and reuse inputs from the submitted contributions to progress discussion on TE MU value ranges. </w:t>
      </w:r>
      <w:r w:rsidR="00840D46" w:rsidRPr="006D4B76">
        <w:rPr>
          <w:bCs/>
          <w:color w:val="000000" w:themeColor="text1"/>
          <w:lang w:eastAsia="ko-KR"/>
        </w:rPr>
        <w:t xml:space="preserve"> </w:t>
      </w:r>
    </w:p>
    <w:tbl>
      <w:tblPr>
        <w:tblStyle w:val="TableGrid"/>
        <w:tblW w:w="0" w:type="auto"/>
        <w:tblLook w:val="04A0" w:firstRow="1" w:lastRow="0" w:firstColumn="1" w:lastColumn="0" w:noHBand="0" w:noVBand="1"/>
      </w:tblPr>
      <w:tblGrid>
        <w:gridCol w:w="1236"/>
        <w:gridCol w:w="8395"/>
      </w:tblGrid>
      <w:tr w:rsidR="00840D46" w14:paraId="38C277A1" w14:textId="77777777" w:rsidTr="00002A35">
        <w:tc>
          <w:tcPr>
            <w:tcW w:w="1236" w:type="dxa"/>
          </w:tcPr>
          <w:p w14:paraId="46D89EDC" w14:textId="77777777" w:rsidR="00840D46" w:rsidRPr="006D4B76" w:rsidRDefault="00840D46" w:rsidP="00002A35">
            <w:pPr>
              <w:spacing w:after="120"/>
              <w:rPr>
                <w:rFonts w:eastAsiaTheme="minorEastAsia"/>
                <w:b/>
                <w:bCs/>
                <w:color w:val="000000" w:themeColor="text1"/>
                <w:lang w:val="en-US" w:eastAsia="zh-CN"/>
              </w:rPr>
            </w:pPr>
            <w:r w:rsidRPr="006D4B76">
              <w:rPr>
                <w:rFonts w:eastAsiaTheme="minorEastAsia"/>
                <w:b/>
                <w:bCs/>
                <w:color w:val="000000" w:themeColor="text1"/>
                <w:lang w:val="en-US" w:eastAsia="zh-CN"/>
              </w:rPr>
              <w:t>Company</w:t>
            </w:r>
          </w:p>
        </w:tc>
        <w:tc>
          <w:tcPr>
            <w:tcW w:w="8395" w:type="dxa"/>
          </w:tcPr>
          <w:p w14:paraId="7F534672" w14:textId="77777777" w:rsidR="00840D46" w:rsidRDefault="00840D46" w:rsidP="00002A35">
            <w:pPr>
              <w:spacing w:after="120"/>
              <w:rPr>
                <w:rFonts w:eastAsiaTheme="minorEastAsia"/>
                <w:b/>
                <w:bCs/>
                <w:color w:val="000000" w:themeColor="text1"/>
                <w:lang w:val="en-US" w:eastAsia="zh-CN"/>
              </w:rPr>
            </w:pPr>
            <w:r w:rsidRPr="006D4B76">
              <w:rPr>
                <w:rFonts w:eastAsiaTheme="minorEastAsia"/>
                <w:b/>
                <w:bCs/>
                <w:color w:val="000000" w:themeColor="text1"/>
                <w:lang w:val="en-US" w:eastAsia="zh-CN"/>
              </w:rPr>
              <w:t>Comments</w:t>
            </w:r>
          </w:p>
        </w:tc>
      </w:tr>
      <w:tr w:rsidR="00840D46" w14:paraId="2A9B8723" w14:textId="77777777" w:rsidTr="00002A35">
        <w:tc>
          <w:tcPr>
            <w:tcW w:w="1236" w:type="dxa"/>
          </w:tcPr>
          <w:p w14:paraId="17742AD7" w14:textId="77777777" w:rsidR="00840D46" w:rsidRPr="001A08D4" w:rsidRDefault="00840D46" w:rsidP="00002A35">
            <w:pPr>
              <w:spacing w:after="120"/>
              <w:rPr>
                <w:rFonts w:eastAsiaTheme="minorEastAsia"/>
                <w:color w:val="000000" w:themeColor="text1"/>
                <w:lang w:val="en-US" w:eastAsia="zh-CN"/>
              </w:rPr>
            </w:pPr>
          </w:p>
        </w:tc>
        <w:tc>
          <w:tcPr>
            <w:tcW w:w="8395" w:type="dxa"/>
          </w:tcPr>
          <w:p w14:paraId="5E9C3B4B" w14:textId="77777777" w:rsidR="00840D46" w:rsidRPr="001A08D4" w:rsidRDefault="00840D46" w:rsidP="00002A35">
            <w:pPr>
              <w:spacing w:after="120"/>
              <w:rPr>
                <w:rFonts w:eastAsiaTheme="minorEastAsia"/>
                <w:color w:val="000000" w:themeColor="text1"/>
                <w:lang w:val="en-US" w:eastAsia="zh-CN"/>
              </w:rPr>
            </w:pPr>
          </w:p>
        </w:tc>
      </w:tr>
    </w:tbl>
    <w:p w14:paraId="7D2F2127" w14:textId="538E59C8" w:rsidR="00C44281" w:rsidRDefault="00C44281">
      <w:pPr>
        <w:spacing w:after="0"/>
        <w:rPr>
          <w:rFonts w:ascii="Arial" w:hAnsi="Arial"/>
          <w:sz w:val="36"/>
          <w:highlight w:val="yellow"/>
          <w:lang w:val="sv-SE" w:eastAsia="ja-JP"/>
        </w:rPr>
      </w:pPr>
    </w:p>
    <w:p w14:paraId="6E7AD06C" w14:textId="77777777" w:rsidR="00105E0D" w:rsidRDefault="00105E0D">
      <w:pPr>
        <w:spacing w:after="0"/>
        <w:rPr>
          <w:rFonts w:ascii="Arial" w:hAnsi="Arial"/>
          <w:sz w:val="36"/>
          <w:highlight w:val="yellow"/>
          <w:lang w:val="sv-SE" w:eastAsia="ja-JP"/>
        </w:rPr>
      </w:pPr>
    </w:p>
    <w:p w14:paraId="789ABCA9" w14:textId="77777777" w:rsidR="00105E0D" w:rsidRDefault="00105E0D">
      <w:pPr>
        <w:spacing w:after="0"/>
        <w:rPr>
          <w:rFonts w:ascii="Arial" w:hAnsi="Arial"/>
          <w:sz w:val="36"/>
          <w:highlight w:val="yellow"/>
          <w:lang w:val="sv-SE" w:eastAsia="ja-JP"/>
        </w:rPr>
      </w:pPr>
    </w:p>
    <w:p w14:paraId="2A3C3D52" w14:textId="77777777" w:rsidR="00E32306" w:rsidRDefault="00E32306">
      <w:pPr>
        <w:spacing w:after="0"/>
        <w:rPr>
          <w:rFonts w:ascii="Arial" w:hAnsi="Arial"/>
          <w:sz w:val="36"/>
          <w:lang w:val="sv-SE" w:eastAsia="ja-JP"/>
        </w:rPr>
      </w:pPr>
      <w:r>
        <w:rPr>
          <w:lang w:eastAsia="ja-JP"/>
        </w:rPr>
        <w:br w:type="page"/>
      </w:r>
    </w:p>
    <w:p w14:paraId="1417C4F7" w14:textId="596246A0" w:rsidR="00C44281" w:rsidRDefault="009F48F0">
      <w:pPr>
        <w:pStyle w:val="Heading1"/>
        <w:rPr>
          <w:lang w:eastAsia="ja-JP"/>
        </w:rPr>
      </w:pPr>
      <w:r>
        <w:rPr>
          <w:lang w:eastAsia="ja-JP"/>
        </w:rPr>
        <w:t xml:space="preserve">Topic #3: OTA chambers </w:t>
      </w:r>
    </w:p>
    <w:p w14:paraId="6EEBEB81" w14:textId="77777777" w:rsidR="00C44281" w:rsidRDefault="009F48F0">
      <w:pPr>
        <w:rPr>
          <w:lang w:eastAsia="zh-CN"/>
        </w:rPr>
      </w:pPr>
      <w:r>
        <w:rPr>
          <w:lang w:eastAsia="zh-CN"/>
        </w:rPr>
        <w:t>In this topic we discuss on the reuse of the existing OTA chambers for FR2-2.</w:t>
      </w:r>
    </w:p>
    <w:p w14:paraId="6BB6A168" w14:textId="77777777" w:rsidR="00C44281" w:rsidRDefault="009F48F0">
      <w:pPr>
        <w:rPr>
          <w:lang w:eastAsia="zh-CN"/>
        </w:rPr>
      </w:pPr>
      <w:r>
        <w:rPr>
          <w:lang w:eastAsia="zh-CN"/>
        </w:rPr>
        <w:t xml:space="preserve">Extract from the WF in </w:t>
      </w:r>
      <w:r>
        <w:t>R4-2214373</w:t>
      </w:r>
      <w:r>
        <w:rPr>
          <w:lang w:eastAsia="zh-CN"/>
        </w:rPr>
        <w:t>:</w:t>
      </w:r>
    </w:p>
    <w:tbl>
      <w:tblPr>
        <w:tblStyle w:val="TableGrid"/>
        <w:tblW w:w="0" w:type="auto"/>
        <w:tblLook w:val="04A0" w:firstRow="1" w:lastRow="0" w:firstColumn="1" w:lastColumn="0" w:noHBand="0" w:noVBand="1"/>
      </w:tblPr>
      <w:tblGrid>
        <w:gridCol w:w="9631"/>
      </w:tblGrid>
      <w:tr w:rsidR="00C44281" w14:paraId="78B0D8B5" w14:textId="77777777">
        <w:tc>
          <w:tcPr>
            <w:tcW w:w="9631" w:type="dxa"/>
          </w:tcPr>
          <w:p w14:paraId="585B0233" w14:textId="77777777" w:rsidR="00C44281" w:rsidRDefault="009F48F0">
            <w:pPr>
              <w:pStyle w:val="BodyText"/>
              <w:numPr>
                <w:ilvl w:val="0"/>
                <w:numId w:val="7"/>
              </w:numPr>
              <w:spacing w:after="120" w:line="259" w:lineRule="auto"/>
            </w:pPr>
            <w:r>
              <w:t>General measurement environment/chamber</w:t>
            </w:r>
            <w:r>
              <w:br/>
              <w:t xml:space="preserve">The suitability of each OTA chamber (Far-field anechoic chamber, CATR, Near-field chamber, PWS, etc.) for each test in the frequency range between 52.6 GHz and 71 GHz should be studied and confirmed by test equipment vendors, or the list of OTA chamber should be updated for each BS type 2-O test in the frequency range between 52.6 GHz and 71 GHz. </w:t>
            </w:r>
          </w:p>
          <w:p w14:paraId="36703C43" w14:textId="77777777" w:rsidR="00C44281" w:rsidRDefault="009F48F0">
            <w:pPr>
              <w:pStyle w:val="BodyText"/>
              <w:spacing w:after="120" w:line="259" w:lineRule="auto"/>
              <w:ind w:left="360"/>
            </w:pPr>
            <w:r>
              <w:t>It is FFS is any update needed or not in TS 38.141-2 Annex and/or TR 37.941.</w:t>
            </w:r>
          </w:p>
          <w:p w14:paraId="0AC4B919" w14:textId="77777777" w:rsidR="00C44281" w:rsidRDefault="009F48F0">
            <w:pPr>
              <w:pStyle w:val="BodyText"/>
              <w:numPr>
                <w:ilvl w:val="0"/>
                <w:numId w:val="7"/>
              </w:numPr>
              <w:spacing w:after="120" w:line="259" w:lineRule="auto"/>
            </w:pPr>
            <w:r>
              <w:t>Link budget inside chamber</w:t>
            </w:r>
            <w:r>
              <w:br/>
              <w:t>Further discuss the suitable pathloss values for FR2-2 testing. Test equipment vendors’ feedback is encouraged.</w:t>
            </w:r>
          </w:p>
          <w:p w14:paraId="37FDB6FE" w14:textId="77777777" w:rsidR="00C44281" w:rsidRDefault="009F48F0">
            <w:pPr>
              <w:pStyle w:val="BodyText"/>
              <w:numPr>
                <w:ilvl w:val="0"/>
                <w:numId w:val="7"/>
              </w:numPr>
              <w:tabs>
                <w:tab w:val="left" w:pos="1134"/>
              </w:tabs>
              <w:spacing w:after="120" w:line="259" w:lineRule="auto"/>
            </w:pPr>
            <w:r>
              <w:t>Measurement uncertainty and calibration</w:t>
            </w:r>
          </w:p>
          <w:p w14:paraId="1B620FFC" w14:textId="77777777" w:rsidR="00C44281" w:rsidRDefault="009F48F0">
            <w:pPr>
              <w:pStyle w:val="BodyText"/>
              <w:numPr>
                <w:ilvl w:val="1"/>
                <w:numId w:val="7"/>
              </w:numPr>
              <w:tabs>
                <w:tab w:val="left" w:pos="1134"/>
              </w:tabs>
              <w:spacing w:after="120" w:line="259" w:lineRule="auto"/>
            </w:pPr>
            <w:r>
              <w:t>The measurement capabilities resulting from different test equipment implementations should be studied and provided by test equipment vendors to decide the achievable and satisfactory measurement performance for BS type 2-O testing in the frequency range between 52.6 GHz and 71 GHz.</w:t>
            </w:r>
          </w:p>
          <w:p w14:paraId="1C0BE4A1" w14:textId="77777777" w:rsidR="00C44281" w:rsidRDefault="009F48F0">
            <w:pPr>
              <w:pStyle w:val="BodyText"/>
              <w:numPr>
                <w:ilvl w:val="1"/>
                <w:numId w:val="7"/>
              </w:numPr>
              <w:tabs>
                <w:tab w:val="left" w:pos="1134"/>
              </w:tabs>
              <w:spacing w:after="120" w:line="259" w:lineRule="auto"/>
            </w:pPr>
            <w:r>
              <w:rPr>
                <w:color w:val="000000"/>
              </w:rPr>
              <w:t>Measurement uncertainty and test tolerance analysis needs to be properly captured and therefore update to WID is needed to include TR 37.941.</w:t>
            </w:r>
          </w:p>
          <w:p w14:paraId="0F4EC32B" w14:textId="77777777" w:rsidR="00C44281" w:rsidRDefault="009F48F0">
            <w:pPr>
              <w:pStyle w:val="BodyText"/>
              <w:numPr>
                <w:ilvl w:val="1"/>
                <w:numId w:val="7"/>
              </w:numPr>
              <w:tabs>
                <w:tab w:val="left" w:pos="1134"/>
              </w:tabs>
              <w:spacing w:after="120" w:line="259" w:lineRule="auto"/>
            </w:pPr>
            <w:r>
              <w:t>Use of LNA if applicable should be in MU budget for FR2-2 except TX OFF power measurement. It is FFS whether mixer can be considered for some of test cases if applicable.</w:t>
            </w:r>
          </w:p>
          <w:p w14:paraId="5BA1F175" w14:textId="77777777" w:rsidR="00C44281" w:rsidRDefault="009F48F0">
            <w:pPr>
              <w:pStyle w:val="BodyText"/>
              <w:numPr>
                <w:ilvl w:val="1"/>
                <w:numId w:val="7"/>
              </w:numPr>
              <w:tabs>
                <w:tab w:val="left" w:pos="1134"/>
              </w:tabs>
              <w:spacing w:after="120" w:line="259" w:lineRule="auto"/>
            </w:pPr>
            <w:r>
              <w:t>MU values for network analyser</w:t>
            </w:r>
          </w:p>
          <w:p w14:paraId="6EB8EF1E" w14:textId="77777777" w:rsidR="00C44281" w:rsidRDefault="009F48F0">
            <w:pPr>
              <w:pStyle w:val="BodyText"/>
              <w:tabs>
                <w:tab w:val="left" w:pos="1134"/>
              </w:tabs>
              <w:ind w:left="1364"/>
            </w:pPr>
            <w:r>
              <w:t>The following information have been provided:</w:t>
            </w:r>
          </w:p>
          <w:p w14:paraId="47BA3507" w14:textId="77777777" w:rsidR="00C44281" w:rsidRDefault="009F48F0">
            <w:pPr>
              <w:pStyle w:val="BodyText"/>
              <w:numPr>
                <w:ilvl w:val="2"/>
                <w:numId w:val="7"/>
              </w:numPr>
              <w:tabs>
                <w:tab w:val="left" w:pos="1134"/>
              </w:tabs>
              <w:spacing w:after="120" w:line="259" w:lineRule="auto"/>
            </w:pPr>
            <w:r>
              <w:t>UE conformance testing, the MU of 1 sigma of 0.85 dB is assumed for the frequency range 40.8 GHz to 80 GHz.</w:t>
            </w:r>
          </w:p>
          <w:p w14:paraId="4D91335F" w14:textId="77777777" w:rsidR="00C44281" w:rsidRDefault="009F48F0">
            <w:pPr>
              <w:pStyle w:val="BodyText"/>
              <w:numPr>
                <w:ilvl w:val="2"/>
                <w:numId w:val="7"/>
              </w:numPr>
              <w:tabs>
                <w:tab w:val="left" w:pos="1134"/>
              </w:tabs>
              <w:spacing w:after="120" w:line="259" w:lineRule="auto"/>
            </w:pPr>
            <w:r>
              <w:t>AAS BS conformance testing (TR 37.941), the MU of 1 sigma of 0.30 dB is assumed for the frequency range up to 60 GHz.</w:t>
            </w:r>
          </w:p>
          <w:p w14:paraId="566C9795" w14:textId="77777777" w:rsidR="00C44281" w:rsidRDefault="009F48F0">
            <w:pPr>
              <w:pStyle w:val="BodyText"/>
              <w:ind w:left="1420"/>
            </w:pPr>
            <w:r>
              <w:t>Further analysis is required regarding what value to assume for FR2-2 MU evaluation.</w:t>
            </w:r>
          </w:p>
          <w:p w14:paraId="1F000154" w14:textId="77777777" w:rsidR="00C44281" w:rsidRDefault="009F48F0">
            <w:pPr>
              <w:pStyle w:val="BodyText"/>
              <w:numPr>
                <w:ilvl w:val="1"/>
                <w:numId w:val="7"/>
              </w:numPr>
              <w:spacing w:after="120" w:line="259" w:lineRule="auto"/>
            </w:pPr>
            <w:r>
              <w:t>As general principle, if a component is needed, it should be taken into account in MU budget.</w:t>
            </w:r>
          </w:p>
          <w:p w14:paraId="5E3FB0F5" w14:textId="77777777" w:rsidR="00C44281" w:rsidRDefault="009F48F0">
            <w:pPr>
              <w:pStyle w:val="BodyText"/>
              <w:numPr>
                <w:ilvl w:val="1"/>
                <w:numId w:val="7"/>
              </w:numPr>
              <w:spacing w:after="120" w:line="259" w:lineRule="auto"/>
            </w:pPr>
            <w:r>
              <w:t>The following aspect are FFS for FR2-2:</w:t>
            </w:r>
          </w:p>
          <w:p w14:paraId="4C747EBF" w14:textId="77777777" w:rsidR="00C44281" w:rsidRDefault="009F48F0">
            <w:pPr>
              <w:pStyle w:val="BodyText"/>
              <w:numPr>
                <w:ilvl w:val="2"/>
                <w:numId w:val="7"/>
              </w:numPr>
              <w:spacing w:after="120" w:line="259" w:lineRule="auto"/>
            </w:pPr>
            <w:r>
              <w:t>Add intermediate calibration stage of spectrum analyser absolute power accuracy for DL EIRP measurement, with the intension to break the trend with very large measurement uncertainties for high frequencies.</w:t>
            </w:r>
          </w:p>
          <w:p w14:paraId="2C2F33C3" w14:textId="77777777" w:rsidR="00C44281" w:rsidRDefault="009F48F0">
            <w:pPr>
              <w:pStyle w:val="BodyText"/>
              <w:numPr>
                <w:ilvl w:val="2"/>
                <w:numId w:val="7"/>
              </w:numPr>
              <w:spacing w:after="120" w:line="259" w:lineRule="auto"/>
            </w:pPr>
            <w:r>
              <w:t>For test system measurement uncertainty, extend measurement procedures to enable for test setups to break the trend where measurement uncertainty grows rapidly as function of frequency.</w:t>
            </w:r>
          </w:p>
          <w:p w14:paraId="29E19988" w14:textId="77777777" w:rsidR="00C44281" w:rsidRDefault="009F48F0">
            <w:pPr>
              <w:pStyle w:val="BodyText"/>
              <w:numPr>
                <w:ilvl w:val="2"/>
                <w:numId w:val="7"/>
              </w:numPr>
              <w:spacing w:after="120" w:line="259" w:lineRule="auto"/>
            </w:pPr>
            <w:r>
              <w:t xml:space="preserve">If required introduce external mixer stage test setup and corresponding calibration procedures for receiver requirements and out-of-band requirements to improve measurement uncertainty. </w:t>
            </w:r>
          </w:p>
          <w:p w14:paraId="4ECBBA24" w14:textId="77777777" w:rsidR="00C44281" w:rsidRDefault="009F48F0">
            <w:pPr>
              <w:pStyle w:val="BodyText"/>
              <w:numPr>
                <w:ilvl w:val="2"/>
                <w:numId w:val="7"/>
              </w:numPr>
              <w:spacing w:after="120" w:line="259" w:lineRule="auto"/>
            </w:pPr>
            <w:r>
              <w:t>Use of power sensor/meter for signal leveling should not be mandated for test requirements and related test setups.</w:t>
            </w:r>
          </w:p>
        </w:tc>
      </w:tr>
    </w:tbl>
    <w:p w14:paraId="33768B98" w14:textId="77777777" w:rsidR="00C44281" w:rsidRDefault="00C44281">
      <w:pPr>
        <w:rPr>
          <w:i/>
          <w:color w:val="0070C0"/>
          <w:highlight w:val="yellow"/>
          <w:lang w:eastAsia="zh-CN"/>
        </w:rPr>
      </w:pPr>
    </w:p>
    <w:p w14:paraId="65D6192A" w14:textId="77777777" w:rsidR="00C44281" w:rsidRDefault="009F48F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C44281" w14:paraId="7A9D1DFE" w14:textId="77777777">
        <w:trPr>
          <w:trHeight w:val="468"/>
        </w:trPr>
        <w:tc>
          <w:tcPr>
            <w:tcW w:w="1622" w:type="dxa"/>
            <w:vAlign w:val="center"/>
          </w:tcPr>
          <w:p w14:paraId="61903D04" w14:textId="77777777" w:rsidR="00C44281" w:rsidRDefault="009F48F0">
            <w:pPr>
              <w:spacing w:before="120" w:after="120"/>
              <w:rPr>
                <w:b/>
                <w:bCs/>
              </w:rPr>
            </w:pPr>
            <w:r>
              <w:rPr>
                <w:b/>
                <w:bCs/>
              </w:rPr>
              <w:t>T-doc number</w:t>
            </w:r>
          </w:p>
        </w:tc>
        <w:tc>
          <w:tcPr>
            <w:tcW w:w="1424" w:type="dxa"/>
            <w:vAlign w:val="center"/>
          </w:tcPr>
          <w:p w14:paraId="7581BDB5" w14:textId="77777777" w:rsidR="00C44281" w:rsidRDefault="009F48F0">
            <w:pPr>
              <w:spacing w:before="120" w:after="120"/>
              <w:rPr>
                <w:b/>
                <w:bCs/>
              </w:rPr>
            </w:pPr>
            <w:r>
              <w:rPr>
                <w:b/>
                <w:bCs/>
              </w:rPr>
              <w:t>Company</w:t>
            </w:r>
          </w:p>
        </w:tc>
        <w:tc>
          <w:tcPr>
            <w:tcW w:w="6585" w:type="dxa"/>
            <w:vAlign w:val="center"/>
          </w:tcPr>
          <w:p w14:paraId="0D57C13E" w14:textId="77777777" w:rsidR="00C44281" w:rsidRDefault="009F48F0">
            <w:pPr>
              <w:spacing w:before="120" w:after="120"/>
              <w:rPr>
                <w:b/>
                <w:bCs/>
              </w:rPr>
            </w:pPr>
            <w:r>
              <w:rPr>
                <w:b/>
                <w:bCs/>
              </w:rPr>
              <w:t>Proposals / Observations</w:t>
            </w:r>
          </w:p>
        </w:tc>
      </w:tr>
      <w:tr w:rsidR="00C44281" w14:paraId="3625B42F" w14:textId="77777777">
        <w:trPr>
          <w:trHeight w:val="468"/>
        </w:trPr>
        <w:tc>
          <w:tcPr>
            <w:tcW w:w="1622" w:type="dxa"/>
          </w:tcPr>
          <w:p w14:paraId="78949B7F" w14:textId="77777777" w:rsidR="00C44281" w:rsidRDefault="009F48F0">
            <w:pPr>
              <w:spacing w:before="120" w:after="120"/>
            </w:pPr>
            <w:r>
              <w:t>R4-2215572</w:t>
            </w:r>
          </w:p>
        </w:tc>
        <w:tc>
          <w:tcPr>
            <w:tcW w:w="1424" w:type="dxa"/>
          </w:tcPr>
          <w:p w14:paraId="781E4BA6" w14:textId="77777777" w:rsidR="00C44281" w:rsidRDefault="009F48F0">
            <w:pPr>
              <w:spacing w:before="120" w:after="120"/>
            </w:pPr>
            <w:r>
              <w:t>Nokia, Nokia Shanghai Bell</w:t>
            </w:r>
          </w:p>
        </w:tc>
        <w:tc>
          <w:tcPr>
            <w:tcW w:w="6585" w:type="dxa"/>
          </w:tcPr>
          <w:p w14:paraId="3D490A87" w14:textId="77777777" w:rsidR="00C44281" w:rsidRDefault="009F48F0">
            <w:pPr>
              <w:spacing w:before="120" w:after="120"/>
            </w:pPr>
            <w:r>
              <w:t>Proposal: The suitability of using Near Field Test Range and Plane Wave Synthesizer for BS type 2-O testing in the frequency range between 52.6GHz and 71GHz should be studied and confirmed by TE vendors, or the list of OTA measurement system set-ups should be updated for each BS type 2-O testing in the frequency range between 52.6GHz and 71GHz.</w:t>
            </w:r>
          </w:p>
        </w:tc>
      </w:tr>
      <w:tr w:rsidR="00C44281" w14:paraId="66987EC1" w14:textId="77777777">
        <w:trPr>
          <w:trHeight w:val="468"/>
        </w:trPr>
        <w:tc>
          <w:tcPr>
            <w:tcW w:w="1622" w:type="dxa"/>
          </w:tcPr>
          <w:p w14:paraId="5F7E526D" w14:textId="77777777" w:rsidR="00C44281" w:rsidRDefault="009F48F0">
            <w:pPr>
              <w:spacing w:before="120" w:after="120"/>
            </w:pPr>
            <w:r>
              <w:t>R4-2216496</w:t>
            </w:r>
          </w:p>
        </w:tc>
        <w:tc>
          <w:tcPr>
            <w:tcW w:w="1424" w:type="dxa"/>
          </w:tcPr>
          <w:p w14:paraId="0C2D1A42" w14:textId="77777777" w:rsidR="00C44281" w:rsidRDefault="009F48F0">
            <w:pPr>
              <w:spacing w:before="120" w:after="120"/>
            </w:pPr>
            <w:r>
              <w:t>Keysight Technologies</w:t>
            </w:r>
          </w:p>
        </w:tc>
        <w:tc>
          <w:tcPr>
            <w:tcW w:w="6585" w:type="dxa"/>
          </w:tcPr>
          <w:p w14:paraId="395516B7" w14:textId="77777777" w:rsidR="00C44281" w:rsidRDefault="009F48F0">
            <w:r>
              <w:t>Proposal-1</w:t>
            </w:r>
          </w:p>
          <w:p w14:paraId="105541ED" w14:textId="77777777" w:rsidR="00C44281" w:rsidRDefault="009F48F0">
            <w:pPr>
              <w:overflowPunct/>
              <w:autoSpaceDE/>
              <w:autoSpaceDN/>
              <w:adjustRightInd/>
              <w:textAlignment w:val="auto"/>
            </w:pPr>
            <w:r>
              <w:t>- CATR is applicable for 71 GHz extension test case up to 142 GHz spurious measurement. CATR system should be designed to cover device antenna size and pathloss for this much frequency.</w:t>
            </w:r>
          </w:p>
          <w:p w14:paraId="31CED39A" w14:textId="77777777" w:rsidR="00C44281" w:rsidRDefault="009F48F0">
            <w:pPr>
              <w:overflowPunct/>
              <w:autoSpaceDE/>
              <w:autoSpaceDN/>
              <w:adjustRightInd/>
              <w:textAlignment w:val="auto"/>
            </w:pPr>
            <w:r>
              <w:t>- Define 142 GHz as max frequency of spurious measurement</w:t>
            </w:r>
          </w:p>
        </w:tc>
      </w:tr>
      <w:tr w:rsidR="00C44281" w14:paraId="7FAB664F" w14:textId="77777777">
        <w:trPr>
          <w:trHeight w:val="468"/>
        </w:trPr>
        <w:tc>
          <w:tcPr>
            <w:tcW w:w="1622" w:type="dxa"/>
          </w:tcPr>
          <w:p w14:paraId="03439AB8" w14:textId="77777777" w:rsidR="00C44281" w:rsidRDefault="009F48F0">
            <w:pPr>
              <w:spacing w:before="120" w:after="120"/>
              <w:rPr>
                <w:highlight w:val="yellow"/>
              </w:rPr>
            </w:pPr>
            <w:r>
              <w:t>R4-2216497</w:t>
            </w:r>
          </w:p>
        </w:tc>
        <w:tc>
          <w:tcPr>
            <w:tcW w:w="1424" w:type="dxa"/>
          </w:tcPr>
          <w:p w14:paraId="539327D6" w14:textId="77777777" w:rsidR="00C44281" w:rsidRDefault="009F48F0">
            <w:pPr>
              <w:spacing w:before="120" w:after="120"/>
              <w:rPr>
                <w:highlight w:val="yellow"/>
              </w:rPr>
            </w:pPr>
            <w:r>
              <w:t>Keysight Technologies</w:t>
            </w:r>
          </w:p>
        </w:tc>
        <w:tc>
          <w:tcPr>
            <w:tcW w:w="6585" w:type="dxa"/>
          </w:tcPr>
          <w:p w14:paraId="4F6C0FEA" w14:textId="77777777" w:rsidR="00C44281" w:rsidRDefault="009F48F0">
            <w:pPr>
              <w:spacing w:before="120" w:after="120"/>
              <w:rPr>
                <w:highlight w:val="yellow"/>
              </w:rPr>
            </w:pPr>
            <w:r>
              <w:t>Proposal-1: CATR is applicable for Receiver testing on 71 GHz extension receiver testing. Use of power amplifier needs to be assumed.</w:t>
            </w:r>
          </w:p>
        </w:tc>
      </w:tr>
    </w:tbl>
    <w:p w14:paraId="6D80F0E3" w14:textId="77777777" w:rsidR="00C44281" w:rsidRDefault="00C44281"/>
    <w:p w14:paraId="06A62EFA" w14:textId="77777777" w:rsidR="00C44281" w:rsidRDefault="009F48F0">
      <w:pPr>
        <w:pStyle w:val="Heading2"/>
      </w:pPr>
      <w:r>
        <w:rPr>
          <w:rFonts w:hint="eastAsia"/>
        </w:rPr>
        <w:t>Open issues</w:t>
      </w:r>
      <w:r>
        <w:t xml:space="preserve"> summary</w:t>
      </w:r>
    </w:p>
    <w:p w14:paraId="3064DFB3" w14:textId="77777777" w:rsidR="00C44281" w:rsidRDefault="009F48F0">
      <w:pPr>
        <w:pStyle w:val="Heading3"/>
        <w:rPr>
          <w:color w:val="000000" w:themeColor="text1"/>
          <w:sz w:val="24"/>
          <w:szCs w:val="16"/>
        </w:rPr>
      </w:pPr>
      <w:r>
        <w:rPr>
          <w:sz w:val="24"/>
          <w:szCs w:val="16"/>
        </w:rPr>
        <w:t>Sub-topic 3-</w:t>
      </w:r>
      <w:r>
        <w:rPr>
          <w:color w:val="000000" w:themeColor="text1"/>
          <w:sz w:val="24"/>
          <w:szCs w:val="16"/>
        </w:rPr>
        <w:t xml:space="preserve">1: OTA chambers </w:t>
      </w:r>
    </w:p>
    <w:p w14:paraId="28E69651" w14:textId="77777777" w:rsidR="00C44281" w:rsidRDefault="009F48F0">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 (non-exclusive):</w:t>
      </w:r>
    </w:p>
    <w:p w14:paraId="3121756C" w14:textId="77777777" w:rsidR="00C44281" w:rsidRDefault="009F48F0">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color w:val="000000" w:themeColor="text1"/>
        </w:rPr>
        <w:t>Option</w:t>
      </w:r>
      <w:r>
        <w:rPr>
          <w:rFonts w:eastAsia="SimSun"/>
          <w:color w:val="000000" w:themeColor="text1"/>
          <w:szCs w:val="24"/>
          <w:lang w:eastAsia="zh-CN"/>
        </w:rPr>
        <w:t xml:space="preserve"> 1: </w:t>
      </w:r>
      <w:r>
        <w:rPr>
          <w:color w:val="000000" w:themeColor="text1"/>
        </w:rPr>
        <w:t xml:space="preserve">The suitability of using Near Field Test Range and Plane Wave Synthesizer for BS type 2-O testing in the frequency range between 52.6GHz and 71GHz should be studied and confirmed by TE vendors, or the list of OTA measurement system set-ups should be updated for each BS type 2-O testing in the frequency range between 52.6GHz and 71GHz </w:t>
      </w:r>
      <w:r>
        <w:rPr>
          <w:rFonts w:eastAsia="SimSun"/>
          <w:color w:val="000000" w:themeColor="text1"/>
          <w:szCs w:val="24"/>
          <w:lang w:eastAsia="zh-CN"/>
        </w:rPr>
        <w:t>(</w:t>
      </w:r>
      <w:r>
        <w:rPr>
          <w:color w:val="000000" w:themeColor="text1"/>
        </w:rPr>
        <w:t>R4-2215572, Nokia</w:t>
      </w:r>
      <w:r>
        <w:rPr>
          <w:rFonts w:eastAsia="SimSun"/>
          <w:color w:val="000000" w:themeColor="text1"/>
          <w:szCs w:val="24"/>
          <w:lang w:eastAsia="zh-CN"/>
        </w:rPr>
        <w:t>)</w:t>
      </w:r>
    </w:p>
    <w:p w14:paraId="6BA27B76" w14:textId="77777777" w:rsidR="00C44281" w:rsidRDefault="009F48F0">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color w:val="000000" w:themeColor="text1"/>
        </w:rPr>
        <w:t>Option</w:t>
      </w:r>
      <w:r>
        <w:rPr>
          <w:rFonts w:eastAsia="SimSun"/>
          <w:color w:val="000000" w:themeColor="text1"/>
          <w:szCs w:val="24"/>
          <w:lang w:eastAsia="zh-CN"/>
        </w:rPr>
        <w:t xml:space="preserve"> 2 (R4-2216496, Keysight)</w:t>
      </w:r>
    </w:p>
    <w:p w14:paraId="536745CB" w14:textId="77777777" w:rsidR="00C44281" w:rsidRDefault="009F48F0">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CATR is applicable for 71 GHz extension test case up to 142 GHz spurious measurement. CATR system should be designed to cover device antenna size and pathloss for this much frequency.</w:t>
      </w:r>
    </w:p>
    <w:p w14:paraId="3BED5430" w14:textId="77777777" w:rsidR="00C44281" w:rsidRDefault="009F48F0">
      <w:pPr>
        <w:pStyle w:val="ListParagraph"/>
        <w:numPr>
          <w:ilvl w:val="2"/>
          <w:numId w:val="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Define 142 GHz as max frequency of spurious measurement</w:t>
      </w:r>
    </w:p>
    <w:p w14:paraId="1AC38E4E" w14:textId="77777777" w:rsidR="00C44281" w:rsidRDefault="009F48F0">
      <w:pPr>
        <w:pStyle w:val="ListParagraph"/>
        <w:numPr>
          <w:ilvl w:val="1"/>
          <w:numId w:val="5"/>
        </w:numPr>
        <w:overflowPunct/>
        <w:autoSpaceDE/>
        <w:autoSpaceDN/>
        <w:adjustRightInd/>
        <w:spacing w:after="120"/>
        <w:ind w:left="1440" w:firstLineChars="0"/>
        <w:textAlignment w:val="auto"/>
        <w:rPr>
          <w:color w:val="000000" w:themeColor="text1"/>
        </w:rPr>
      </w:pPr>
      <w:r>
        <w:rPr>
          <w:color w:val="000000" w:themeColor="text1"/>
        </w:rPr>
        <w:t>Option 3: CATR is applicable for Receiver testing on 71 GHz extension receiver testing. Use of power amplifier needs to be assumed (R4-2216497, Keysight)</w:t>
      </w:r>
    </w:p>
    <w:p w14:paraId="5B370A25" w14:textId="77777777" w:rsidR="00C44281" w:rsidRDefault="009F48F0">
      <w:pPr>
        <w:pStyle w:val="ListParagraph"/>
        <w:numPr>
          <w:ilvl w:val="1"/>
          <w:numId w:val="5"/>
        </w:numPr>
        <w:overflowPunct/>
        <w:autoSpaceDE/>
        <w:autoSpaceDN/>
        <w:adjustRightInd/>
        <w:spacing w:after="120"/>
        <w:ind w:left="1440" w:firstLineChars="0"/>
        <w:textAlignment w:val="auto"/>
        <w:rPr>
          <w:rFonts w:eastAsia="SimSun"/>
          <w:color w:val="000000" w:themeColor="text1"/>
          <w:szCs w:val="24"/>
          <w:lang w:eastAsia="zh-CN"/>
        </w:rPr>
      </w:pPr>
      <w:r>
        <w:rPr>
          <w:color w:val="000000" w:themeColor="text1"/>
        </w:rPr>
        <w:t>Option</w:t>
      </w:r>
      <w:r>
        <w:rPr>
          <w:rFonts w:eastAsia="SimSun"/>
          <w:color w:val="000000" w:themeColor="text1"/>
          <w:szCs w:val="24"/>
          <w:lang w:eastAsia="zh-CN"/>
        </w:rPr>
        <w:t xml:space="preserve"> 4: other (specify why not Options above).</w:t>
      </w:r>
    </w:p>
    <w:p w14:paraId="698D160A" w14:textId="77777777" w:rsidR="00C44281" w:rsidRDefault="009F48F0">
      <w:pPr>
        <w:pStyle w:val="ListParagraph"/>
        <w:numPr>
          <w:ilvl w:val="0"/>
          <w:numId w:val="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 Options 1, 2, 3 are considered to be valid options. Collect comments during the first round.</w:t>
      </w:r>
    </w:p>
    <w:p w14:paraId="64936D59" w14:textId="77777777" w:rsidR="00C44281" w:rsidRDefault="00C44281">
      <w:pPr>
        <w:rPr>
          <w:lang w:val="sv-SE" w:eastAsia="zh-CN"/>
        </w:rPr>
      </w:pPr>
    </w:p>
    <w:p w14:paraId="06D6E8DF" w14:textId="77777777" w:rsidR="00C44281" w:rsidRDefault="009F48F0">
      <w:pPr>
        <w:pStyle w:val="Heading2"/>
      </w:pPr>
      <w:r>
        <w:t xml:space="preserve">Companies views’ collection for 1st round </w:t>
      </w:r>
    </w:p>
    <w:p w14:paraId="7DB057F3" w14:textId="77777777" w:rsidR="00C44281" w:rsidRDefault="009F48F0">
      <w:pPr>
        <w:pStyle w:val="Heading3"/>
        <w:rPr>
          <w:sz w:val="24"/>
          <w:szCs w:val="16"/>
        </w:rPr>
      </w:pPr>
      <w:r>
        <w:rPr>
          <w:sz w:val="24"/>
          <w:szCs w:val="16"/>
        </w:rPr>
        <w:t xml:space="preserve">Open issues </w:t>
      </w:r>
    </w:p>
    <w:p w14:paraId="712AF42B" w14:textId="77777777" w:rsidR="00C44281" w:rsidRDefault="009F48F0">
      <w:pPr>
        <w:rPr>
          <w:bCs/>
          <w:color w:val="000000" w:themeColor="text1"/>
          <w:u w:val="single"/>
          <w:lang w:eastAsia="ko-KR"/>
        </w:rPr>
      </w:pPr>
      <w:r>
        <w:rPr>
          <w:bCs/>
          <w:color w:val="000000" w:themeColor="text1"/>
          <w:u w:val="single"/>
          <w:lang w:eastAsia="ko-KR"/>
        </w:rPr>
        <w:t>Sub topic 3-1: OTA chambers</w:t>
      </w:r>
    </w:p>
    <w:tbl>
      <w:tblPr>
        <w:tblStyle w:val="TableGrid"/>
        <w:tblW w:w="0" w:type="auto"/>
        <w:tblLook w:val="04A0" w:firstRow="1" w:lastRow="0" w:firstColumn="1" w:lastColumn="0" w:noHBand="0" w:noVBand="1"/>
      </w:tblPr>
      <w:tblGrid>
        <w:gridCol w:w="1236"/>
        <w:gridCol w:w="8395"/>
      </w:tblGrid>
      <w:tr w:rsidR="00C44281" w14:paraId="76D3F008" w14:textId="77777777">
        <w:tc>
          <w:tcPr>
            <w:tcW w:w="1236" w:type="dxa"/>
          </w:tcPr>
          <w:p w14:paraId="17E60F3C" w14:textId="77777777" w:rsidR="00C44281" w:rsidRDefault="009F48F0">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6FE31CC7" w14:textId="77777777" w:rsidR="00C44281" w:rsidRDefault="009F48F0">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C44281" w14:paraId="434B6294" w14:textId="77777777">
        <w:tc>
          <w:tcPr>
            <w:tcW w:w="1236" w:type="dxa"/>
          </w:tcPr>
          <w:p w14:paraId="3BAC58EB"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Nokia</w:t>
            </w:r>
          </w:p>
        </w:tc>
        <w:tc>
          <w:tcPr>
            <w:tcW w:w="8395" w:type="dxa"/>
          </w:tcPr>
          <w:p w14:paraId="5DDC0C81"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Propose option 1.</w:t>
            </w:r>
          </w:p>
          <w:p w14:paraId="5DD8A899"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OK for option 2.</w:t>
            </w:r>
          </w:p>
          <w:p w14:paraId="5BC8D976"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For option 3, additional MU value needed for LNA?</w:t>
            </w:r>
          </w:p>
        </w:tc>
      </w:tr>
      <w:tr w:rsidR="00C44281" w14:paraId="166AD551" w14:textId="77777777">
        <w:tc>
          <w:tcPr>
            <w:tcW w:w="1236" w:type="dxa"/>
          </w:tcPr>
          <w:p w14:paraId="3E119205"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Keysight</w:t>
            </w:r>
          </w:p>
        </w:tc>
        <w:tc>
          <w:tcPr>
            <w:tcW w:w="8395" w:type="dxa"/>
          </w:tcPr>
          <w:p w14:paraId="431BA3E1"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For OTA with CATR Tx test requires LNA, Rx test requires power amplifier as MU term to add to MU table.</w:t>
            </w:r>
          </w:p>
        </w:tc>
      </w:tr>
      <w:tr w:rsidR="00C44281" w14:paraId="0604C41E" w14:textId="77777777">
        <w:tc>
          <w:tcPr>
            <w:tcW w:w="1236" w:type="dxa"/>
          </w:tcPr>
          <w:p w14:paraId="1B865174"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Ericsson</w:t>
            </w:r>
          </w:p>
        </w:tc>
        <w:tc>
          <w:tcPr>
            <w:tcW w:w="8395" w:type="dxa"/>
          </w:tcPr>
          <w:p w14:paraId="0AEF9E7E"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 xml:space="preserve">Option 1: All test methods considered needs to be associated with a MU evaluation for FR2-2. </w:t>
            </w:r>
          </w:p>
          <w:p w14:paraId="25A008F7"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 xml:space="preserve">Option 2: We see the CATR as very suitable for in-band measurements. For spurious emission and out-of-band blocking the path loss will be too large. Hence, other test chambers, such as reverberation chamber will be more suitable for emission and “general chamber” for out-of-band blocking. </w:t>
            </w:r>
          </w:p>
          <w:p w14:paraId="0784A042"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Option 3: Most probably a PA is required for both CATR and in-door chamber. Also, the impact of PA and signal generator can be significantly improved by calibration both together with a power meter.</w:t>
            </w:r>
          </w:p>
        </w:tc>
      </w:tr>
      <w:tr w:rsidR="00C44281" w14:paraId="75946348" w14:textId="77777777">
        <w:tc>
          <w:tcPr>
            <w:tcW w:w="1236" w:type="dxa"/>
          </w:tcPr>
          <w:p w14:paraId="7FE478F4"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Huawei</w:t>
            </w:r>
          </w:p>
        </w:tc>
        <w:tc>
          <w:tcPr>
            <w:tcW w:w="8395" w:type="dxa"/>
          </w:tcPr>
          <w:p w14:paraId="7B012279"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 xml:space="preserve">Based on options 1,2,3 it would be good to update the OTA chamber applicability table to see where we need/can to consider additional MU contributions for FR2-2. It would ease final MU derivations based on 37.941 excels, as a next step. </w:t>
            </w:r>
          </w:p>
        </w:tc>
      </w:tr>
    </w:tbl>
    <w:p w14:paraId="58B1AD94" w14:textId="77777777" w:rsidR="00C44281" w:rsidRDefault="009F48F0">
      <w:pPr>
        <w:rPr>
          <w:color w:val="000000" w:themeColor="text1"/>
          <w:lang w:val="en-US" w:eastAsia="zh-CN"/>
        </w:rPr>
      </w:pPr>
      <w:r>
        <w:rPr>
          <w:rFonts w:hint="eastAsia"/>
          <w:color w:val="0070C0"/>
          <w:lang w:val="en-US" w:eastAsia="zh-CN"/>
        </w:rPr>
        <w:t xml:space="preserve"> </w:t>
      </w:r>
    </w:p>
    <w:p w14:paraId="335CDA50" w14:textId="77777777" w:rsidR="00C44281" w:rsidRDefault="009F48F0">
      <w:pPr>
        <w:pStyle w:val="Heading3"/>
        <w:rPr>
          <w:sz w:val="24"/>
          <w:szCs w:val="16"/>
        </w:rPr>
      </w:pPr>
      <w:r>
        <w:rPr>
          <w:sz w:val="24"/>
          <w:szCs w:val="16"/>
        </w:rPr>
        <w:t>CRs/TPs comments collection</w:t>
      </w:r>
    </w:p>
    <w:p w14:paraId="0C2FF6D9" w14:textId="77777777" w:rsidR="00C44281" w:rsidRDefault="009F48F0">
      <w:pPr>
        <w:pStyle w:val="Heading2"/>
      </w:pPr>
      <w:r>
        <w:t>Summary</w:t>
      </w:r>
      <w:r>
        <w:rPr>
          <w:rFonts w:hint="eastAsia"/>
        </w:rPr>
        <w:t xml:space="preserve"> for 1st round </w:t>
      </w:r>
    </w:p>
    <w:p w14:paraId="271D96C2" w14:textId="77777777" w:rsidR="00C44281" w:rsidRDefault="009F48F0">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24"/>
        <w:gridCol w:w="8407"/>
      </w:tblGrid>
      <w:tr w:rsidR="00105E0D" w:rsidRPr="00105E0D" w14:paraId="781ADA68" w14:textId="77777777" w:rsidTr="00105E0D">
        <w:tc>
          <w:tcPr>
            <w:tcW w:w="1224" w:type="dxa"/>
          </w:tcPr>
          <w:p w14:paraId="299F5F3F" w14:textId="77777777" w:rsidR="00C44281" w:rsidRPr="00105E0D" w:rsidRDefault="00C44281">
            <w:pPr>
              <w:rPr>
                <w:rFonts w:eastAsiaTheme="minorEastAsia"/>
                <w:b/>
                <w:bCs/>
                <w:color w:val="000000" w:themeColor="text1"/>
                <w:lang w:val="en-US" w:eastAsia="zh-CN"/>
              </w:rPr>
            </w:pPr>
          </w:p>
        </w:tc>
        <w:tc>
          <w:tcPr>
            <w:tcW w:w="8407" w:type="dxa"/>
          </w:tcPr>
          <w:p w14:paraId="6215C45C" w14:textId="77777777" w:rsidR="00C44281" w:rsidRPr="00105E0D" w:rsidRDefault="009F48F0">
            <w:pPr>
              <w:rPr>
                <w:rFonts w:eastAsiaTheme="minorEastAsia"/>
                <w:b/>
                <w:bCs/>
                <w:color w:val="000000" w:themeColor="text1"/>
                <w:lang w:val="en-US" w:eastAsia="zh-CN"/>
              </w:rPr>
            </w:pPr>
            <w:r w:rsidRPr="00105E0D">
              <w:rPr>
                <w:rFonts w:eastAsiaTheme="minorEastAsia"/>
                <w:b/>
                <w:bCs/>
                <w:color w:val="000000" w:themeColor="text1"/>
                <w:lang w:val="en-US" w:eastAsia="zh-CN"/>
              </w:rPr>
              <w:t xml:space="preserve">Status summary </w:t>
            </w:r>
          </w:p>
        </w:tc>
      </w:tr>
      <w:tr w:rsidR="00105E0D" w:rsidRPr="00105E0D" w14:paraId="77A12BD7" w14:textId="77777777" w:rsidTr="00105E0D">
        <w:tc>
          <w:tcPr>
            <w:tcW w:w="1224" w:type="dxa"/>
          </w:tcPr>
          <w:p w14:paraId="3939B195" w14:textId="22111E25" w:rsidR="00C44281" w:rsidRPr="00105E0D" w:rsidRDefault="009F48F0">
            <w:pPr>
              <w:rPr>
                <w:rFonts w:eastAsiaTheme="minorEastAsia"/>
                <w:color w:val="000000" w:themeColor="text1"/>
                <w:lang w:val="en-US" w:eastAsia="zh-CN"/>
              </w:rPr>
            </w:pPr>
            <w:r w:rsidRPr="00105E0D">
              <w:rPr>
                <w:rFonts w:eastAsiaTheme="minorEastAsia" w:hint="eastAsia"/>
                <w:b/>
                <w:bCs/>
                <w:color w:val="000000" w:themeColor="text1"/>
                <w:lang w:val="en-US" w:eastAsia="zh-CN"/>
              </w:rPr>
              <w:t>Sub-topic</w:t>
            </w:r>
            <w:r w:rsidRPr="00105E0D">
              <w:rPr>
                <w:rFonts w:eastAsiaTheme="minorEastAsia"/>
                <w:b/>
                <w:bCs/>
                <w:color w:val="000000" w:themeColor="text1"/>
                <w:lang w:val="en-US" w:eastAsia="zh-CN"/>
              </w:rPr>
              <w:t xml:space="preserve"> </w:t>
            </w:r>
            <w:r w:rsidRPr="00105E0D">
              <w:rPr>
                <w:rFonts w:eastAsiaTheme="minorEastAsia" w:hint="eastAsia"/>
                <w:b/>
                <w:bCs/>
                <w:color w:val="000000" w:themeColor="text1"/>
                <w:lang w:val="en-US" w:eastAsia="zh-CN"/>
              </w:rPr>
              <w:t>#</w:t>
            </w:r>
            <w:r w:rsidR="00105E0D">
              <w:rPr>
                <w:rFonts w:eastAsiaTheme="minorEastAsia" w:hint="eastAsia"/>
                <w:b/>
                <w:bCs/>
                <w:color w:val="000000" w:themeColor="text1"/>
                <w:lang w:val="en-US" w:eastAsia="zh-CN"/>
              </w:rPr>
              <w:t>3-1</w:t>
            </w:r>
            <w:r w:rsidR="00105E0D">
              <w:t xml:space="preserve"> </w:t>
            </w:r>
            <w:r w:rsidR="00105E0D" w:rsidRPr="00105E0D">
              <w:rPr>
                <w:rFonts w:eastAsiaTheme="minorEastAsia"/>
                <w:b/>
                <w:bCs/>
                <w:color w:val="000000" w:themeColor="text1"/>
                <w:lang w:val="en-US" w:eastAsia="zh-CN"/>
              </w:rPr>
              <w:t>OTA chambers</w:t>
            </w:r>
          </w:p>
        </w:tc>
        <w:tc>
          <w:tcPr>
            <w:tcW w:w="8407" w:type="dxa"/>
          </w:tcPr>
          <w:p w14:paraId="419DF06D" w14:textId="77777777" w:rsidR="00C44281" w:rsidRDefault="009F48F0">
            <w:pPr>
              <w:rPr>
                <w:rFonts w:eastAsiaTheme="minorEastAsia"/>
                <w:i/>
                <w:color w:val="000000" w:themeColor="text1"/>
                <w:lang w:val="en-US" w:eastAsia="zh-CN"/>
              </w:rPr>
            </w:pPr>
            <w:r w:rsidRPr="00105E0D">
              <w:rPr>
                <w:rFonts w:eastAsiaTheme="minorEastAsia" w:hint="eastAsia"/>
                <w:i/>
                <w:color w:val="000000" w:themeColor="text1"/>
                <w:lang w:val="en-US" w:eastAsia="zh-CN"/>
              </w:rPr>
              <w:t>Candidate options:</w:t>
            </w:r>
          </w:p>
          <w:p w14:paraId="769D7A60" w14:textId="77777777" w:rsidR="002A3027" w:rsidRDefault="002A3027" w:rsidP="002A3027">
            <w:pPr>
              <w:overflowPunct/>
              <w:autoSpaceDE/>
              <w:autoSpaceDN/>
              <w:adjustRightInd/>
              <w:spacing w:after="120"/>
              <w:textAlignment w:val="auto"/>
              <w:rPr>
                <w:rFonts w:eastAsia="SimSun"/>
                <w:color w:val="000000" w:themeColor="text1"/>
                <w:szCs w:val="24"/>
                <w:lang w:eastAsia="zh-CN"/>
              </w:rPr>
            </w:pPr>
            <w:r>
              <w:rPr>
                <w:color w:val="000000" w:themeColor="text1"/>
                <w:lang w:val="en-US"/>
              </w:rPr>
              <w:t xml:space="preserve">- </w:t>
            </w:r>
            <w:r w:rsidRPr="002A3027">
              <w:rPr>
                <w:color w:val="000000" w:themeColor="text1"/>
              </w:rPr>
              <w:t>Option</w:t>
            </w:r>
            <w:r w:rsidRPr="002A3027">
              <w:rPr>
                <w:rFonts w:eastAsia="SimSun"/>
                <w:color w:val="000000" w:themeColor="text1"/>
                <w:szCs w:val="24"/>
                <w:lang w:eastAsia="zh-CN"/>
              </w:rPr>
              <w:t xml:space="preserve"> 1: </w:t>
            </w:r>
            <w:r w:rsidRPr="002A3027">
              <w:rPr>
                <w:color w:val="000000" w:themeColor="text1"/>
              </w:rPr>
              <w:t xml:space="preserve">The suitability of using Near Field Test Range and Plane Wave Synthesizer for BS type 2-O testing in the frequency range between 52.6GHz and 71GHz should be studied and confirmed by TE vendors, or the list of OTA measurement system set-ups should be updated for each BS type 2-O testing in the frequency range between 52.6GHz and 71GHz </w:t>
            </w:r>
            <w:r w:rsidRPr="002A3027">
              <w:rPr>
                <w:rFonts w:eastAsia="SimSun"/>
                <w:color w:val="000000" w:themeColor="text1"/>
                <w:szCs w:val="24"/>
                <w:lang w:eastAsia="zh-CN"/>
              </w:rPr>
              <w:t>(</w:t>
            </w:r>
            <w:r w:rsidRPr="002A3027">
              <w:rPr>
                <w:color w:val="000000" w:themeColor="text1"/>
              </w:rPr>
              <w:t>R4-2215572, Nokia</w:t>
            </w:r>
            <w:r w:rsidRPr="002A3027">
              <w:rPr>
                <w:rFonts w:eastAsia="SimSun"/>
                <w:color w:val="000000" w:themeColor="text1"/>
                <w:szCs w:val="24"/>
                <w:lang w:eastAsia="zh-CN"/>
              </w:rPr>
              <w:t>)</w:t>
            </w:r>
          </w:p>
          <w:p w14:paraId="7B74BBA9" w14:textId="77777777" w:rsidR="002A3027" w:rsidRDefault="002A3027" w:rsidP="002A3027">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 xml:space="preserve">- </w:t>
            </w:r>
            <w:r w:rsidRPr="002A3027">
              <w:rPr>
                <w:color w:val="000000" w:themeColor="text1"/>
              </w:rPr>
              <w:t>Option</w:t>
            </w:r>
            <w:r w:rsidRPr="002A3027">
              <w:rPr>
                <w:rFonts w:eastAsia="SimSun"/>
                <w:color w:val="000000" w:themeColor="text1"/>
                <w:szCs w:val="24"/>
                <w:lang w:eastAsia="zh-CN"/>
              </w:rPr>
              <w:t xml:space="preserve"> 2 (R4-2216496, Keysight)</w:t>
            </w:r>
          </w:p>
          <w:p w14:paraId="372A3984" w14:textId="46CD7F4C" w:rsidR="002A3027" w:rsidRPr="002A3027" w:rsidRDefault="002A3027" w:rsidP="002A3027">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 xml:space="preserve">- </w:t>
            </w:r>
            <w:r w:rsidRPr="002A3027">
              <w:rPr>
                <w:color w:val="000000" w:themeColor="text1"/>
              </w:rPr>
              <w:t>Option 3: CATR is applicable for Receiver testing on 71 GHz extension receiver testing. Use of power amplifier needs to be assumed (R4-2216497, Keysight)</w:t>
            </w:r>
          </w:p>
          <w:p w14:paraId="4B67AA7B" w14:textId="77777777" w:rsidR="002A3027" w:rsidRDefault="002A3027" w:rsidP="002A3027">
            <w:pPr>
              <w:overflowPunct/>
              <w:autoSpaceDE/>
              <w:autoSpaceDN/>
              <w:adjustRightInd/>
              <w:textAlignment w:val="auto"/>
              <w:rPr>
                <w:color w:val="000000" w:themeColor="text1"/>
              </w:rPr>
            </w:pPr>
            <w:r w:rsidRPr="003C4D34">
              <w:rPr>
                <w:color w:val="000000" w:themeColor="text1"/>
              </w:rPr>
              <w:t>GTW Oct 12</w:t>
            </w:r>
            <w:r w:rsidRPr="003C4D34">
              <w:rPr>
                <w:color w:val="000000" w:themeColor="text1"/>
                <w:vertAlign w:val="superscript"/>
              </w:rPr>
              <w:t>th</w:t>
            </w:r>
            <w:r w:rsidRPr="003C4D34">
              <w:rPr>
                <w:color w:val="000000" w:themeColor="text1"/>
              </w:rPr>
              <w:t xml:space="preserve"> agreement:</w:t>
            </w:r>
          </w:p>
          <w:p w14:paraId="2F51F3AB" w14:textId="77777777" w:rsidR="00105E0D" w:rsidRPr="00EE6CA0" w:rsidRDefault="00105E0D" w:rsidP="00105E0D">
            <w:pPr>
              <w:overflowPunct/>
              <w:autoSpaceDE/>
              <w:autoSpaceDN/>
              <w:adjustRightInd/>
              <w:spacing w:after="120"/>
              <w:textAlignment w:val="auto"/>
              <w:rPr>
                <w:color w:val="000000" w:themeColor="text1"/>
              </w:rPr>
            </w:pPr>
            <w:r w:rsidRPr="00EE6CA0">
              <w:rPr>
                <w:color w:val="000000" w:themeColor="text1"/>
                <w:highlight w:val="green"/>
              </w:rPr>
              <w:t xml:space="preserve">Using the applicable table in TR 37.941 as baseline to further discuss the applicable test methods. A WF can be considered to trigger 2nd round discussion. </w:t>
            </w:r>
          </w:p>
          <w:p w14:paraId="75FDB7BE" w14:textId="77777777" w:rsidR="00105E0D" w:rsidRDefault="00105E0D" w:rsidP="00105E0D">
            <w:pPr>
              <w:pStyle w:val="ListParagraph"/>
              <w:numPr>
                <w:ilvl w:val="0"/>
                <w:numId w:val="6"/>
              </w:numPr>
              <w:spacing w:after="120"/>
              <w:ind w:firstLineChars="0"/>
              <w:rPr>
                <w:rFonts w:eastAsia="Yu Mincho"/>
                <w:color w:val="000000" w:themeColor="text1"/>
                <w:highlight w:val="green"/>
              </w:rPr>
            </w:pPr>
            <w:r w:rsidRPr="00EE6CA0">
              <w:rPr>
                <w:rFonts w:eastAsia="Yu Mincho"/>
                <w:color w:val="000000" w:themeColor="text1"/>
                <w:highlight w:val="green"/>
              </w:rPr>
              <w:t>The technical analysis shall be provided and confirmed for the applicable test methods.</w:t>
            </w:r>
          </w:p>
          <w:p w14:paraId="217EDEF3" w14:textId="77777777" w:rsidR="00105E0D" w:rsidRPr="00EE6CA0" w:rsidRDefault="00105E0D" w:rsidP="00105E0D">
            <w:pPr>
              <w:pStyle w:val="ListParagraph"/>
              <w:numPr>
                <w:ilvl w:val="0"/>
                <w:numId w:val="6"/>
              </w:numPr>
              <w:spacing w:after="120"/>
              <w:ind w:firstLineChars="0"/>
              <w:rPr>
                <w:rFonts w:eastAsia="Yu Mincho"/>
                <w:color w:val="000000" w:themeColor="text1"/>
                <w:highlight w:val="green"/>
              </w:rPr>
            </w:pPr>
            <w:r w:rsidRPr="00EE6CA0">
              <w:rPr>
                <w:rFonts w:eastAsia="Yu Mincho"/>
                <w:color w:val="000000" w:themeColor="text1"/>
                <w:highlight w:val="green"/>
              </w:rPr>
              <w:t xml:space="preserve">The confirmed test methods can be included into the applicable tables.  </w:t>
            </w:r>
          </w:p>
          <w:p w14:paraId="0B941CA4" w14:textId="09FAC8FE" w:rsidR="00C44281" w:rsidRPr="00B454EB" w:rsidRDefault="009F48F0">
            <w:pPr>
              <w:rPr>
                <w:rFonts w:eastAsiaTheme="minorEastAsia"/>
                <w:color w:val="000000" w:themeColor="text1"/>
                <w:lang w:val="en-US" w:eastAsia="zh-CN"/>
              </w:rPr>
            </w:pPr>
            <w:r w:rsidRPr="00105E0D">
              <w:rPr>
                <w:rFonts w:eastAsiaTheme="minorEastAsia"/>
                <w:i/>
                <w:color w:val="000000" w:themeColor="text1"/>
                <w:lang w:val="en-US" w:eastAsia="zh-CN"/>
              </w:rPr>
              <w:t>Recommendations</w:t>
            </w:r>
            <w:r w:rsidRPr="00105E0D">
              <w:rPr>
                <w:rFonts w:eastAsiaTheme="minorEastAsia" w:hint="eastAsia"/>
                <w:i/>
                <w:color w:val="000000" w:themeColor="text1"/>
                <w:lang w:val="en-US" w:eastAsia="zh-CN"/>
              </w:rPr>
              <w:t xml:space="preserve"> for 2</w:t>
            </w:r>
            <w:r w:rsidRPr="00105E0D">
              <w:rPr>
                <w:rFonts w:eastAsiaTheme="minorEastAsia" w:hint="eastAsia"/>
                <w:i/>
                <w:color w:val="000000" w:themeColor="text1"/>
                <w:vertAlign w:val="superscript"/>
                <w:lang w:val="en-US" w:eastAsia="zh-CN"/>
              </w:rPr>
              <w:t>nd</w:t>
            </w:r>
            <w:r w:rsidRPr="00105E0D">
              <w:rPr>
                <w:rFonts w:eastAsiaTheme="minorEastAsia" w:hint="eastAsia"/>
                <w:i/>
                <w:color w:val="000000" w:themeColor="text1"/>
                <w:lang w:val="en-US" w:eastAsia="zh-CN"/>
              </w:rPr>
              <w:t xml:space="preserve"> round:</w:t>
            </w:r>
            <w:r w:rsidR="000604BD">
              <w:rPr>
                <w:rFonts w:eastAsiaTheme="minorEastAsia"/>
                <w:i/>
                <w:color w:val="000000" w:themeColor="text1"/>
                <w:lang w:val="en-US" w:eastAsia="zh-CN"/>
              </w:rPr>
              <w:t xml:space="preserve"> </w:t>
            </w:r>
            <w:r w:rsidR="00E32306" w:rsidRPr="00E32306">
              <w:rPr>
                <w:rFonts w:eastAsiaTheme="minorEastAsia"/>
                <w:color w:val="000000" w:themeColor="text1"/>
                <w:lang w:val="en-US" w:eastAsia="zh-CN"/>
              </w:rPr>
              <w:t>based on the GTW agreement, continue the discussion with the aim to progress on the test methods applicability for FR2-2.</w:t>
            </w:r>
            <w:r w:rsidR="00E32306">
              <w:rPr>
                <w:rFonts w:eastAsiaTheme="minorEastAsia"/>
                <w:i/>
                <w:color w:val="000000" w:themeColor="text1"/>
                <w:lang w:val="en-US" w:eastAsia="zh-CN"/>
              </w:rPr>
              <w:t xml:space="preserve"> </w:t>
            </w:r>
          </w:p>
          <w:p w14:paraId="631D570B" w14:textId="4E54ABAF" w:rsidR="00B454EB" w:rsidRPr="00105E0D" w:rsidRDefault="00B454EB">
            <w:pPr>
              <w:rPr>
                <w:rFonts w:eastAsiaTheme="minorEastAsia"/>
                <w:color w:val="000000" w:themeColor="text1"/>
                <w:lang w:val="en-US" w:eastAsia="zh-CN"/>
              </w:rPr>
            </w:pPr>
            <w:r w:rsidRPr="00B454EB">
              <w:rPr>
                <w:rFonts w:eastAsiaTheme="minorEastAsia"/>
                <w:color w:val="000000" w:themeColor="text1"/>
                <w:lang w:val="en-US" w:eastAsia="zh-CN"/>
              </w:rPr>
              <w:t>Related WF to be drafted.</w:t>
            </w:r>
            <w:r>
              <w:rPr>
                <w:rFonts w:eastAsiaTheme="minorEastAsia"/>
                <w:i/>
                <w:color w:val="000000" w:themeColor="text1"/>
                <w:lang w:val="en-US" w:eastAsia="zh-CN"/>
              </w:rPr>
              <w:t xml:space="preserve"> </w:t>
            </w:r>
          </w:p>
        </w:tc>
      </w:tr>
    </w:tbl>
    <w:p w14:paraId="7D1BD80E" w14:textId="77777777" w:rsidR="00C44281" w:rsidRDefault="00C44281">
      <w:pPr>
        <w:rPr>
          <w:i/>
          <w:color w:val="0070C0"/>
          <w:lang w:eastAsia="zh-CN"/>
        </w:rPr>
      </w:pPr>
    </w:p>
    <w:p w14:paraId="303C8227" w14:textId="77777777" w:rsidR="00C44281" w:rsidRDefault="009F48F0">
      <w:pPr>
        <w:pStyle w:val="Heading3"/>
        <w:rPr>
          <w:sz w:val="24"/>
          <w:szCs w:val="16"/>
        </w:rPr>
      </w:pPr>
      <w:r>
        <w:rPr>
          <w:sz w:val="24"/>
          <w:szCs w:val="16"/>
        </w:rPr>
        <w:t>CRs/TPs</w:t>
      </w:r>
    </w:p>
    <w:p w14:paraId="02ABB16D" w14:textId="55DADB0D" w:rsidR="00C44281" w:rsidRDefault="008A3098">
      <w:pPr>
        <w:pStyle w:val="Heading2"/>
      </w:pPr>
      <w:r>
        <w:t xml:space="preserve">Discussion on 2nd round </w:t>
      </w:r>
    </w:p>
    <w:p w14:paraId="5EC9BC84" w14:textId="0CE310F5" w:rsidR="003C5D96" w:rsidRPr="006D4B76" w:rsidRDefault="003C5D96" w:rsidP="003C5D96">
      <w:pPr>
        <w:rPr>
          <w:bCs/>
          <w:color w:val="000000" w:themeColor="text1"/>
          <w:u w:val="single"/>
          <w:lang w:eastAsia="ko-KR"/>
        </w:rPr>
      </w:pPr>
      <w:r>
        <w:rPr>
          <w:bCs/>
          <w:color w:val="000000" w:themeColor="text1"/>
          <w:u w:val="single"/>
          <w:lang w:eastAsia="ko-KR"/>
        </w:rPr>
        <w:t xml:space="preserve">Sub-topic 3-1: </w:t>
      </w:r>
      <w:r w:rsidRPr="006D4B76">
        <w:rPr>
          <w:bCs/>
          <w:color w:val="000000" w:themeColor="text1"/>
          <w:u w:val="single"/>
          <w:lang w:eastAsia="ko-KR"/>
        </w:rPr>
        <w:t xml:space="preserve"> </w:t>
      </w:r>
      <w:r w:rsidRPr="003C5D96">
        <w:rPr>
          <w:bCs/>
          <w:color w:val="000000" w:themeColor="text1"/>
          <w:u w:val="single"/>
          <w:lang w:eastAsia="ko-KR"/>
        </w:rPr>
        <w:t>OTA chambers</w:t>
      </w:r>
    </w:p>
    <w:p w14:paraId="7C520923" w14:textId="4C5F21BB" w:rsidR="003C5D96" w:rsidRPr="006D4B76" w:rsidRDefault="003C5D96" w:rsidP="003C5D96">
      <w:pPr>
        <w:rPr>
          <w:iCs/>
        </w:rPr>
      </w:pPr>
      <w:r>
        <w:rPr>
          <w:rFonts w:eastAsiaTheme="minorEastAsia"/>
          <w:color w:val="000000" w:themeColor="text1"/>
          <w:lang w:val="en-US" w:eastAsia="zh-CN"/>
        </w:rPr>
        <w:t>C</w:t>
      </w:r>
      <w:r w:rsidRPr="00E32306">
        <w:rPr>
          <w:rFonts w:eastAsiaTheme="minorEastAsia"/>
          <w:color w:val="000000" w:themeColor="text1"/>
          <w:lang w:val="en-US" w:eastAsia="zh-CN"/>
        </w:rPr>
        <w:t>ontinue the discussion with the aim to progress on the test methods applicability for FR2-2.</w:t>
      </w:r>
    </w:p>
    <w:tbl>
      <w:tblPr>
        <w:tblStyle w:val="TableGrid"/>
        <w:tblW w:w="0" w:type="auto"/>
        <w:tblLook w:val="04A0" w:firstRow="1" w:lastRow="0" w:firstColumn="1" w:lastColumn="0" w:noHBand="0" w:noVBand="1"/>
      </w:tblPr>
      <w:tblGrid>
        <w:gridCol w:w="1236"/>
        <w:gridCol w:w="8395"/>
      </w:tblGrid>
      <w:tr w:rsidR="003C5D96" w14:paraId="7BAFB284" w14:textId="77777777" w:rsidTr="00002A35">
        <w:tc>
          <w:tcPr>
            <w:tcW w:w="1236" w:type="dxa"/>
          </w:tcPr>
          <w:p w14:paraId="72358736" w14:textId="77777777" w:rsidR="003C5D96" w:rsidRPr="006D4B76" w:rsidRDefault="003C5D96" w:rsidP="00002A35">
            <w:pPr>
              <w:spacing w:after="120"/>
              <w:rPr>
                <w:rFonts w:eastAsiaTheme="minorEastAsia"/>
                <w:b/>
                <w:bCs/>
                <w:color w:val="000000" w:themeColor="text1"/>
                <w:lang w:val="en-US" w:eastAsia="zh-CN"/>
              </w:rPr>
            </w:pPr>
            <w:r w:rsidRPr="006D4B76">
              <w:rPr>
                <w:rFonts w:eastAsiaTheme="minorEastAsia"/>
                <w:b/>
                <w:bCs/>
                <w:color w:val="000000" w:themeColor="text1"/>
                <w:lang w:val="en-US" w:eastAsia="zh-CN"/>
              </w:rPr>
              <w:t>Company</w:t>
            </w:r>
          </w:p>
        </w:tc>
        <w:tc>
          <w:tcPr>
            <w:tcW w:w="8395" w:type="dxa"/>
          </w:tcPr>
          <w:p w14:paraId="0A911A6E" w14:textId="77777777" w:rsidR="003C5D96" w:rsidRDefault="003C5D96" w:rsidP="00002A35">
            <w:pPr>
              <w:spacing w:after="120"/>
              <w:rPr>
                <w:rFonts w:eastAsiaTheme="minorEastAsia"/>
                <w:b/>
                <w:bCs/>
                <w:color w:val="000000" w:themeColor="text1"/>
                <w:lang w:val="en-US" w:eastAsia="zh-CN"/>
              </w:rPr>
            </w:pPr>
            <w:r w:rsidRPr="006D4B76">
              <w:rPr>
                <w:rFonts w:eastAsiaTheme="minorEastAsia"/>
                <w:b/>
                <w:bCs/>
                <w:color w:val="000000" w:themeColor="text1"/>
                <w:lang w:val="en-US" w:eastAsia="zh-CN"/>
              </w:rPr>
              <w:t>Comments</w:t>
            </w:r>
          </w:p>
        </w:tc>
      </w:tr>
      <w:tr w:rsidR="003C5D96" w14:paraId="360810C3" w14:textId="77777777" w:rsidTr="00002A35">
        <w:tc>
          <w:tcPr>
            <w:tcW w:w="1236" w:type="dxa"/>
          </w:tcPr>
          <w:p w14:paraId="1E6079E0" w14:textId="77777777" w:rsidR="003C5D96" w:rsidRPr="001A08D4" w:rsidRDefault="003C5D96" w:rsidP="00002A35">
            <w:pPr>
              <w:spacing w:after="120"/>
              <w:rPr>
                <w:rFonts w:eastAsiaTheme="minorEastAsia"/>
                <w:color w:val="000000" w:themeColor="text1"/>
                <w:lang w:val="en-US" w:eastAsia="zh-CN"/>
              </w:rPr>
            </w:pPr>
          </w:p>
        </w:tc>
        <w:tc>
          <w:tcPr>
            <w:tcW w:w="8395" w:type="dxa"/>
          </w:tcPr>
          <w:p w14:paraId="76304D08" w14:textId="77777777" w:rsidR="003C5D96" w:rsidRPr="001A08D4" w:rsidRDefault="003C5D96" w:rsidP="00002A35">
            <w:pPr>
              <w:spacing w:after="120"/>
              <w:rPr>
                <w:rFonts w:eastAsiaTheme="minorEastAsia"/>
                <w:color w:val="000000" w:themeColor="text1"/>
                <w:lang w:val="en-US" w:eastAsia="zh-CN"/>
              </w:rPr>
            </w:pPr>
          </w:p>
        </w:tc>
      </w:tr>
    </w:tbl>
    <w:p w14:paraId="0FC25FF8" w14:textId="77777777" w:rsidR="00C44281" w:rsidRDefault="00C44281">
      <w:pPr>
        <w:rPr>
          <w:highlight w:val="yellow"/>
          <w:lang w:val="sv-SE" w:eastAsia="zh-CN"/>
        </w:rPr>
      </w:pPr>
    </w:p>
    <w:p w14:paraId="2EE85782" w14:textId="4917D180" w:rsidR="00C44281" w:rsidRDefault="00C44281">
      <w:pPr>
        <w:spacing w:after="0"/>
        <w:rPr>
          <w:rFonts w:ascii="Arial" w:hAnsi="Arial"/>
          <w:sz w:val="36"/>
          <w:highlight w:val="yellow"/>
          <w:lang w:val="sv-SE" w:eastAsia="ja-JP"/>
        </w:rPr>
      </w:pPr>
    </w:p>
    <w:p w14:paraId="2271D95D" w14:textId="77777777" w:rsidR="00C44281" w:rsidRDefault="009F48F0">
      <w:pPr>
        <w:pStyle w:val="Heading1"/>
        <w:rPr>
          <w:lang w:eastAsia="ja-JP"/>
        </w:rPr>
      </w:pPr>
      <w:r>
        <w:rPr>
          <w:lang w:eastAsia="ja-JP"/>
        </w:rPr>
        <w:t xml:space="preserve">Topic #4: Draft CRs, CRs </w:t>
      </w:r>
    </w:p>
    <w:p w14:paraId="04AC950A" w14:textId="77777777" w:rsidR="00C44281" w:rsidRDefault="009F48F0">
      <w:pPr>
        <w:rPr>
          <w:lang w:eastAsia="zh-CN"/>
        </w:rPr>
      </w:pPr>
      <w:r>
        <w:rPr>
          <w:lang w:eastAsia="zh-CN"/>
        </w:rPr>
        <w:t xml:space="preserve">In this topic, feedback to (draft) CRs is to be collected. </w:t>
      </w:r>
    </w:p>
    <w:p w14:paraId="6BDE4259" w14:textId="77777777" w:rsidR="00C44281" w:rsidRDefault="009F48F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C44281" w14:paraId="218D4500" w14:textId="77777777">
        <w:trPr>
          <w:trHeight w:val="468"/>
        </w:trPr>
        <w:tc>
          <w:tcPr>
            <w:tcW w:w="1622" w:type="dxa"/>
            <w:vAlign w:val="center"/>
          </w:tcPr>
          <w:p w14:paraId="48A4467E" w14:textId="77777777" w:rsidR="00C44281" w:rsidRDefault="009F48F0">
            <w:pPr>
              <w:spacing w:before="120" w:after="120"/>
              <w:rPr>
                <w:b/>
                <w:bCs/>
              </w:rPr>
            </w:pPr>
            <w:r>
              <w:rPr>
                <w:b/>
                <w:bCs/>
              </w:rPr>
              <w:t>T-doc number</w:t>
            </w:r>
          </w:p>
        </w:tc>
        <w:tc>
          <w:tcPr>
            <w:tcW w:w="1424" w:type="dxa"/>
            <w:vAlign w:val="center"/>
          </w:tcPr>
          <w:p w14:paraId="61313AD8" w14:textId="77777777" w:rsidR="00C44281" w:rsidRDefault="009F48F0">
            <w:pPr>
              <w:spacing w:before="120" w:after="120"/>
              <w:rPr>
                <w:b/>
                <w:bCs/>
              </w:rPr>
            </w:pPr>
            <w:r>
              <w:rPr>
                <w:b/>
                <w:bCs/>
              </w:rPr>
              <w:t>Company</w:t>
            </w:r>
          </w:p>
        </w:tc>
        <w:tc>
          <w:tcPr>
            <w:tcW w:w="6585" w:type="dxa"/>
            <w:vAlign w:val="center"/>
          </w:tcPr>
          <w:p w14:paraId="38AB5FF6" w14:textId="77777777" w:rsidR="00C44281" w:rsidRDefault="009F48F0">
            <w:pPr>
              <w:spacing w:before="120" w:after="120"/>
              <w:rPr>
                <w:b/>
                <w:bCs/>
              </w:rPr>
            </w:pPr>
            <w:r>
              <w:rPr>
                <w:b/>
                <w:bCs/>
              </w:rPr>
              <w:t>Proposals / Observations</w:t>
            </w:r>
          </w:p>
        </w:tc>
      </w:tr>
      <w:tr w:rsidR="00C44281" w14:paraId="6AA54C1A" w14:textId="77777777">
        <w:trPr>
          <w:trHeight w:val="468"/>
        </w:trPr>
        <w:tc>
          <w:tcPr>
            <w:tcW w:w="1622" w:type="dxa"/>
          </w:tcPr>
          <w:p w14:paraId="439CC24E" w14:textId="77777777" w:rsidR="00C44281" w:rsidRDefault="009F48F0">
            <w:pPr>
              <w:spacing w:before="120" w:after="120"/>
              <w:rPr>
                <w:highlight w:val="yellow"/>
              </w:rPr>
            </w:pPr>
            <w:r>
              <w:t>R4-2215571</w:t>
            </w:r>
          </w:p>
        </w:tc>
        <w:tc>
          <w:tcPr>
            <w:tcW w:w="1424" w:type="dxa"/>
          </w:tcPr>
          <w:p w14:paraId="6FD6F1BD" w14:textId="77777777" w:rsidR="00C44281" w:rsidRDefault="009F48F0">
            <w:pPr>
              <w:spacing w:before="120" w:after="120"/>
              <w:rPr>
                <w:highlight w:val="yellow"/>
              </w:rPr>
            </w:pPr>
            <w:r>
              <w:t>Nokia, Nokia Shanghai Bell</w:t>
            </w:r>
          </w:p>
        </w:tc>
        <w:tc>
          <w:tcPr>
            <w:tcW w:w="6585" w:type="dxa"/>
          </w:tcPr>
          <w:p w14:paraId="2404E3D6" w14:textId="77777777" w:rsidR="00C44281" w:rsidRDefault="009F48F0">
            <w:pPr>
              <w:spacing w:before="120" w:after="120"/>
              <w:rPr>
                <w:highlight w:val="yellow"/>
              </w:rPr>
            </w:pPr>
            <w:r>
              <w:t>CR to TS 38.104 on reference to FRCs</w:t>
            </w:r>
          </w:p>
        </w:tc>
      </w:tr>
      <w:tr w:rsidR="00C44281" w14:paraId="0CA75AA6" w14:textId="77777777">
        <w:trPr>
          <w:trHeight w:val="468"/>
        </w:trPr>
        <w:tc>
          <w:tcPr>
            <w:tcW w:w="1622" w:type="dxa"/>
          </w:tcPr>
          <w:p w14:paraId="62656699" w14:textId="77777777" w:rsidR="00C44281" w:rsidRDefault="009F48F0">
            <w:pPr>
              <w:spacing w:before="120" w:after="120"/>
            </w:pPr>
            <w:r>
              <w:t>R4-2215832</w:t>
            </w:r>
          </w:p>
        </w:tc>
        <w:tc>
          <w:tcPr>
            <w:tcW w:w="1424" w:type="dxa"/>
          </w:tcPr>
          <w:p w14:paraId="671DDDA9" w14:textId="77777777" w:rsidR="00C44281" w:rsidRDefault="009F48F0">
            <w:pPr>
              <w:spacing w:before="120" w:after="120"/>
            </w:pPr>
            <w:r>
              <w:t>Ericsson</w:t>
            </w:r>
          </w:p>
        </w:tc>
        <w:tc>
          <w:tcPr>
            <w:tcW w:w="6585" w:type="dxa"/>
          </w:tcPr>
          <w:p w14:paraId="7FCD93AD" w14:textId="77777777" w:rsidR="00C44281" w:rsidRDefault="009F48F0">
            <w:pPr>
              <w:spacing w:before="120" w:after="120"/>
            </w:pPr>
            <w:r>
              <w:t>CR to TS 38.104: Correction of guardband for FR2-2 in sub-clause 5.3.3</w:t>
            </w:r>
          </w:p>
        </w:tc>
      </w:tr>
      <w:tr w:rsidR="00C44281" w14:paraId="527780FC" w14:textId="77777777">
        <w:trPr>
          <w:trHeight w:val="468"/>
        </w:trPr>
        <w:tc>
          <w:tcPr>
            <w:tcW w:w="1622" w:type="dxa"/>
          </w:tcPr>
          <w:p w14:paraId="0B4D3D18" w14:textId="77777777" w:rsidR="00C44281" w:rsidRDefault="009F48F0">
            <w:pPr>
              <w:spacing w:before="120" w:after="120"/>
              <w:rPr>
                <w:highlight w:val="yellow"/>
              </w:rPr>
            </w:pPr>
            <w:r>
              <w:t>R4-2215830</w:t>
            </w:r>
          </w:p>
        </w:tc>
        <w:tc>
          <w:tcPr>
            <w:tcW w:w="1424" w:type="dxa"/>
          </w:tcPr>
          <w:p w14:paraId="2D2D6A55" w14:textId="77777777" w:rsidR="00C44281" w:rsidRDefault="009F48F0">
            <w:pPr>
              <w:spacing w:before="120" w:after="120"/>
              <w:rPr>
                <w:highlight w:val="yellow"/>
              </w:rPr>
            </w:pPr>
            <w:r>
              <w:t>Ericsson</w:t>
            </w:r>
          </w:p>
        </w:tc>
        <w:tc>
          <w:tcPr>
            <w:tcW w:w="6585" w:type="dxa"/>
          </w:tcPr>
          <w:p w14:paraId="42550397" w14:textId="77777777" w:rsidR="00C44281" w:rsidRDefault="00A237BD">
            <w:pPr>
              <w:spacing w:before="120" w:after="120"/>
            </w:pPr>
            <w:r>
              <w:fldChar w:fldCharType="begin"/>
            </w:r>
            <w:r>
              <w:instrText xml:space="preserve"> DOCPROPERTY  CrTitle  \* MERGEFORMAT </w:instrText>
            </w:r>
            <w:r>
              <w:fldChar w:fldCharType="separate"/>
            </w:r>
            <w:r w:rsidR="009F48F0">
              <w:t>Draft CR to TR 37.941: Addition of aspects related to EIRP measurement in CATR relevant for FR2-2 in sub-clause 7.3, 8.3, 9.2.3 and 9.2.7</w:t>
            </w:r>
            <w:r>
              <w:fldChar w:fldCharType="end"/>
            </w:r>
          </w:p>
        </w:tc>
      </w:tr>
      <w:tr w:rsidR="00C44281" w14:paraId="08B543D0" w14:textId="77777777">
        <w:trPr>
          <w:trHeight w:val="468"/>
        </w:trPr>
        <w:tc>
          <w:tcPr>
            <w:tcW w:w="1622" w:type="dxa"/>
          </w:tcPr>
          <w:p w14:paraId="4D9C282D" w14:textId="77777777" w:rsidR="00C44281" w:rsidRDefault="009F48F0">
            <w:pPr>
              <w:spacing w:before="120" w:after="120"/>
              <w:rPr>
                <w:highlight w:val="yellow"/>
              </w:rPr>
            </w:pPr>
            <w:r>
              <w:t>R4-2215836</w:t>
            </w:r>
          </w:p>
        </w:tc>
        <w:tc>
          <w:tcPr>
            <w:tcW w:w="1424" w:type="dxa"/>
          </w:tcPr>
          <w:p w14:paraId="7ABE1E03" w14:textId="77777777" w:rsidR="00C44281" w:rsidRDefault="009F48F0">
            <w:pPr>
              <w:spacing w:before="120" w:after="120"/>
              <w:rPr>
                <w:highlight w:val="yellow"/>
              </w:rPr>
            </w:pPr>
            <w:r>
              <w:t>Ericsson</w:t>
            </w:r>
          </w:p>
        </w:tc>
        <w:tc>
          <w:tcPr>
            <w:tcW w:w="6585" w:type="dxa"/>
          </w:tcPr>
          <w:p w14:paraId="6A9246DC" w14:textId="77777777" w:rsidR="00C44281" w:rsidRDefault="00A237BD">
            <w:pPr>
              <w:tabs>
                <w:tab w:val="left" w:pos="3819"/>
              </w:tabs>
              <w:spacing w:before="120" w:after="120"/>
              <w:rPr>
                <w:highlight w:val="yellow"/>
              </w:rPr>
            </w:pPr>
            <w:r>
              <w:fldChar w:fldCharType="begin"/>
            </w:r>
            <w:r>
              <w:instrText xml:space="preserve"> DOCPROPERTY  CrTitle  \* MERGEFORMAT </w:instrText>
            </w:r>
            <w:r>
              <w:fldChar w:fldCharType="separate"/>
            </w:r>
            <w:r w:rsidR="009F48F0">
              <w:t>Draft CR to TS 38.141-2: Addition of FR2-2 aspects in clause 4</w:t>
            </w:r>
            <w:r>
              <w:fldChar w:fldCharType="end"/>
            </w:r>
          </w:p>
        </w:tc>
      </w:tr>
      <w:tr w:rsidR="00C44281" w14:paraId="30C23FD3" w14:textId="77777777">
        <w:trPr>
          <w:trHeight w:val="468"/>
        </w:trPr>
        <w:tc>
          <w:tcPr>
            <w:tcW w:w="1622" w:type="dxa"/>
          </w:tcPr>
          <w:p w14:paraId="2CF72688" w14:textId="77777777" w:rsidR="00C44281" w:rsidRDefault="009F48F0">
            <w:pPr>
              <w:spacing w:before="120" w:after="120"/>
              <w:rPr>
                <w:highlight w:val="yellow"/>
              </w:rPr>
            </w:pPr>
            <w:r>
              <w:t>R4-2215828</w:t>
            </w:r>
          </w:p>
        </w:tc>
        <w:tc>
          <w:tcPr>
            <w:tcW w:w="1424" w:type="dxa"/>
          </w:tcPr>
          <w:p w14:paraId="208DEA14" w14:textId="77777777" w:rsidR="00C44281" w:rsidRDefault="009F48F0">
            <w:pPr>
              <w:spacing w:before="120" w:after="120"/>
              <w:rPr>
                <w:highlight w:val="yellow"/>
              </w:rPr>
            </w:pPr>
            <w:r>
              <w:t>Ericsson</w:t>
            </w:r>
          </w:p>
        </w:tc>
        <w:tc>
          <w:tcPr>
            <w:tcW w:w="6585" w:type="dxa"/>
          </w:tcPr>
          <w:p w14:paraId="7F59BD5B" w14:textId="77777777" w:rsidR="00C44281" w:rsidRDefault="009F48F0">
            <w:pPr>
              <w:spacing w:before="120" w:after="120"/>
              <w:rPr>
                <w:highlight w:val="yellow"/>
              </w:rPr>
            </w:pPr>
            <w:r>
              <w:t>Draft CR to TS 38.141-2: Addition of FR2-2 transmitter support in clause 6</w:t>
            </w:r>
          </w:p>
        </w:tc>
      </w:tr>
      <w:tr w:rsidR="00C44281" w14:paraId="44842F59" w14:textId="77777777">
        <w:trPr>
          <w:trHeight w:val="468"/>
        </w:trPr>
        <w:tc>
          <w:tcPr>
            <w:tcW w:w="1622" w:type="dxa"/>
          </w:tcPr>
          <w:p w14:paraId="27174D8E" w14:textId="77777777" w:rsidR="00C44281" w:rsidRDefault="009F48F0">
            <w:pPr>
              <w:spacing w:before="120" w:after="120"/>
            </w:pPr>
            <w:r>
              <w:t>R4-2216498</w:t>
            </w:r>
          </w:p>
        </w:tc>
        <w:tc>
          <w:tcPr>
            <w:tcW w:w="1424" w:type="dxa"/>
          </w:tcPr>
          <w:p w14:paraId="44071A80" w14:textId="77777777" w:rsidR="00C44281" w:rsidRDefault="009F48F0">
            <w:pPr>
              <w:spacing w:before="120" w:after="120"/>
            </w:pPr>
            <w:r>
              <w:t>Keysight Technologies</w:t>
            </w:r>
          </w:p>
        </w:tc>
        <w:tc>
          <w:tcPr>
            <w:tcW w:w="6585" w:type="dxa"/>
          </w:tcPr>
          <w:p w14:paraId="5F907923" w14:textId="77777777" w:rsidR="00C44281" w:rsidRDefault="009F48F0">
            <w:pPr>
              <w:spacing w:before="120" w:after="120"/>
            </w:pPr>
            <w:r>
              <w:t xml:space="preserve">FR2-2 Test Model details and TP to </w:t>
            </w:r>
            <w:r>
              <w:rPr>
                <w:lang w:eastAsia="zh-CN"/>
              </w:rPr>
              <w:t>TS 38.141-2.</w:t>
            </w:r>
          </w:p>
        </w:tc>
      </w:tr>
      <w:tr w:rsidR="00C44281" w14:paraId="27B2ED0C" w14:textId="77777777">
        <w:trPr>
          <w:trHeight w:val="468"/>
        </w:trPr>
        <w:tc>
          <w:tcPr>
            <w:tcW w:w="1622" w:type="dxa"/>
          </w:tcPr>
          <w:p w14:paraId="1E1937EF" w14:textId="77777777" w:rsidR="00C44281" w:rsidRDefault="009F48F0">
            <w:pPr>
              <w:spacing w:before="120" w:after="120"/>
            </w:pPr>
            <w:r>
              <w:t>R4-2216499</w:t>
            </w:r>
          </w:p>
        </w:tc>
        <w:tc>
          <w:tcPr>
            <w:tcW w:w="1424" w:type="dxa"/>
          </w:tcPr>
          <w:p w14:paraId="4883940E" w14:textId="77777777" w:rsidR="00C44281" w:rsidRDefault="009F48F0">
            <w:pPr>
              <w:spacing w:before="120" w:after="120"/>
            </w:pPr>
            <w:r>
              <w:t>Keysight Technologies</w:t>
            </w:r>
          </w:p>
        </w:tc>
        <w:tc>
          <w:tcPr>
            <w:tcW w:w="6585" w:type="dxa"/>
          </w:tcPr>
          <w:p w14:paraId="7AD3BAD1" w14:textId="77777777" w:rsidR="00C44281" w:rsidRDefault="009F48F0">
            <w:pPr>
              <w:spacing w:before="120" w:after="120"/>
            </w:pPr>
            <w:r>
              <w:t xml:space="preserve">FR2-2 EVM measurement detail and TP to </w:t>
            </w:r>
            <w:r>
              <w:rPr>
                <w:lang w:eastAsia="zh-CN"/>
              </w:rPr>
              <w:t>TS 38.141-2.</w:t>
            </w:r>
          </w:p>
        </w:tc>
      </w:tr>
      <w:tr w:rsidR="00C44281" w14:paraId="4B2691F4" w14:textId="77777777">
        <w:trPr>
          <w:trHeight w:val="468"/>
        </w:trPr>
        <w:tc>
          <w:tcPr>
            <w:tcW w:w="1622" w:type="dxa"/>
          </w:tcPr>
          <w:p w14:paraId="163CA86C" w14:textId="77777777" w:rsidR="00C44281" w:rsidRDefault="009F48F0">
            <w:pPr>
              <w:spacing w:before="120" w:after="120"/>
            </w:pPr>
            <w:r>
              <w:t>R4-2215829</w:t>
            </w:r>
          </w:p>
        </w:tc>
        <w:tc>
          <w:tcPr>
            <w:tcW w:w="1424" w:type="dxa"/>
          </w:tcPr>
          <w:p w14:paraId="30160084" w14:textId="77777777" w:rsidR="00C44281" w:rsidRDefault="009F48F0">
            <w:pPr>
              <w:spacing w:before="120" w:after="120"/>
            </w:pPr>
            <w:r>
              <w:t>Ericsson</w:t>
            </w:r>
          </w:p>
        </w:tc>
        <w:tc>
          <w:tcPr>
            <w:tcW w:w="6585" w:type="dxa"/>
          </w:tcPr>
          <w:p w14:paraId="571E9427" w14:textId="77777777" w:rsidR="00C44281" w:rsidRDefault="00A237BD">
            <w:pPr>
              <w:spacing w:before="120" w:after="120"/>
            </w:pPr>
            <w:r>
              <w:fldChar w:fldCharType="begin"/>
            </w:r>
            <w:r>
              <w:instrText xml:space="preserve"> DOCPROPERTY  CrTitle  \* MERGEFORMAT </w:instrText>
            </w:r>
            <w:r>
              <w:fldChar w:fldCharType="separate"/>
            </w:r>
            <w:r w:rsidR="009F48F0">
              <w:t>Draft CR to TS 38.141-2: Addition of FR2-2 receiver support in clause 7</w:t>
            </w:r>
            <w:r>
              <w:fldChar w:fldCharType="end"/>
            </w:r>
          </w:p>
        </w:tc>
      </w:tr>
    </w:tbl>
    <w:p w14:paraId="21BA2C29" w14:textId="77777777" w:rsidR="00C44281" w:rsidRDefault="00C44281">
      <w:pPr>
        <w:rPr>
          <w:highlight w:val="yellow"/>
        </w:rPr>
      </w:pPr>
    </w:p>
    <w:p w14:paraId="7E3CF7A8" w14:textId="77777777" w:rsidR="00C44281" w:rsidRDefault="009F48F0">
      <w:pPr>
        <w:pStyle w:val="Heading2"/>
      </w:pPr>
      <w:r>
        <w:rPr>
          <w:rFonts w:hint="eastAsia"/>
        </w:rPr>
        <w:t>Open issues</w:t>
      </w:r>
      <w:r>
        <w:t xml:space="preserve"> summary</w:t>
      </w:r>
    </w:p>
    <w:p w14:paraId="03F5F546" w14:textId="77777777" w:rsidR="00C44281" w:rsidRDefault="009F48F0">
      <w:pPr>
        <w:pStyle w:val="Heading2"/>
      </w:pPr>
      <w:r>
        <w:t xml:space="preserve">Companies views’ collection for 1st round </w:t>
      </w:r>
    </w:p>
    <w:p w14:paraId="0DCF410B" w14:textId="77777777" w:rsidR="00C44281" w:rsidRDefault="009F48F0">
      <w:pPr>
        <w:pStyle w:val="Heading3"/>
        <w:rPr>
          <w:sz w:val="24"/>
          <w:szCs w:val="16"/>
        </w:rPr>
      </w:pPr>
      <w:r>
        <w:rPr>
          <w:sz w:val="24"/>
          <w:szCs w:val="16"/>
        </w:rPr>
        <w:t xml:space="preserve">Open issues </w:t>
      </w:r>
    </w:p>
    <w:p w14:paraId="62FF08D4" w14:textId="77777777" w:rsidR="00C44281" w:rsidRDefault="009F48F0">
      <w:pPr>
        <w:pStyle w:val="Heading3"/>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232"/>
        <w:gridCol w:w="8399"/>
      </w:tblGrid>
      <w:tr w:rsidR="00C44281" w14:paraId="6F7A55CA" w14:textId="77777777">
        <w:tc>
          <w:tcPr>
            <w:tcW w:w="1232" w:type="dxa"/>
          </w:tcPr>
          <w:p w14:paraId="6D0291F1" w14:textId="77777777" w:rsidR="00C44281" w:rsidRDefault="009F48F0">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9" w:type="dxa"/>
          </w:tcPr>
          <w:p w14:paraId="16A5BE18" w14:textId="77777777" w:rsidR="00C44281" w:rsidRDefault="009F48F0">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C44281" w14:paraId="0438BD04" w14:textId="77777777">
        <w:tc>
          <w:tcPr>
            <w:tcW w:w="1232" w:type="dxa"/>
            <w:vMerge w:val="restart"/>
          </w:tcPr>
          <w:p w14:paraId="433A13A1" w14:textId="77777777" w:rsidR="00C44281" w:rsidRPr="001A08D4" w:rsidRDefault="009F48F0">
            <w:pPr>
              <w:spacing w:after="120"/>
              <w:rPr>
                <w:rFonts w:eastAsiaTheme="minorEastAsia"/>
                <w:color w:val="000000" w:themeColor="text1"/>
                <w:highlight w:val="yellow"/>
                <w:lang w:val="en-US" w:eastAsia="zh-CN"/>
              </w:rPr>
            </w:pPr>
            <w:r w:rsidRPr="001A08D4">
              <w:rPr>
                <w:color w:val="000000" w:themeColor="text1"/>
              </w:rPr>
              <w:t>R4-2215571</w:t>
            </w:r>
          </w:p>
          <w:p w14:paraId="260FDB09" w14:textId="77777777" w:rsidR="00C44281" w:rsidRPr="001A08D4" w:rsidRDefault="00C44281">
            <w:pPr>
              <w:spacing w:after="120"/>
              <w:rPr>
                <w:rFonts w:eastAsiaTheme="minorEastAsia"/>
                <w:color w:val="000000" w:themeColor="text1"/>
                <w:highlight w:val="yellow"/>
                <w:lang w:val="en-US" w:eastAsia="zh-CN"/>
              </w:rPr>
            </w:pPr>
          </w:p>
        </w:tc>
        <w:tc>
          <w:tcPr>
            <w:tcW w:w="8399" w:type="dxa"/>
          </w:tcPr>
          <w:p w14:paraId="4952B00D" w14:textId="77777777" w:rsidR="00C44281" w:rsidRPr="001A08D4" w:rsidRDefault="009F48F0">
            <w:pPr>
              <w:spacing w:after="120"/>
              <w:rPr>
                <w:rFonts w:eastAsiaTheme="minorEastAsia"/>
                <w:color w:val="000000" w:themeColor="text1"/>
                <w:lang w:val="en-US" w:eastAsia="zh-CN"/>
              </w:rPr>
            </w:pPr>
            <w:r w:rsidRPr="001A08D4">
              <w:rPr>
                <w:rFonts w:eastAsiaTheme="minorEastAsia" w:hint="eastAsia"/>
                <w:color w:val="000000" w:themeColor="text1"/>
                <w:lang w:val="en-US" w:eastAsia="zh-CN"/>
              </w:rPr>
              <w:t>ZTE: okay with the updates</w:t>
            </w:r>
          </w:p>
        </w:tc>
      </w:tr>
      <w:tr w:rsidR="00C44281" w14:paraId="7D134BA0" w14:textId="77777777">
        <w:tc>
          <w:tcPr>
            <w:tcW w:w="1232" w:type="dxa"/>
            <w:vMerge/>
          </w:tcPr>
          <w:p w14:paraId="0FB7F136" w14:textId="77777777" w:rsidR="00C44281" w:rsidRPr="001A08D4" w:rsidRDefault="00C44281">
            <w:pPr>
              <w:spacing w:after="120"/>
              <w:rPr>
                <w:rFonts w:eastAsiaTheme="minorEastAsia"/>
                <w:color w:val="000000" w:themeColor="text1"/>
                <w:highlight w:val="yellow"/>
                <w:lang w:val="en-US" w:eastAsia="zh-CN"/>
              </w:rPr>
            </w:pPr>
          </w:p>
        </w:tc>
        <w:tc>
          <w:tcPr>
            <w:tcW w:w="8399" w:type="dxa"/>
          </w:tcPr>
          <w:p w14:paraId="1EAD6548" w14:textId="4AAF1742" w:rsidR="00C44281" w:rsidRPr="001A08D4" w:rsidRDefault="00C44281">
            <w:pPr>
              <w:spacing w:after="120"/>
              <w:rPr>
                <w:rFonts w:eastAsiaTheme="minorEastAsia"/>
                <w:color w:val="000000" w:themeColor="text1"/>
                <w:lang w:val="en-US" w:eastAsia="zh-CN"/>
              </w:rPr>
            </w:pPr>
          </w:p>
        </w:tc>
      </w:tr>
      <w:tr w:rsidR="00C44281" w14:paraId="47E1D31B" w14:textId="77777777">
        <w:tc>
          <w:tcPr>
            <w:tcW w:w="1232" w:type="dxa"/>
            <w:vMerge/>
          </w:tcPr>
          <w:p w14:paraId="68493C79" w14:textId="77777777" w:rsidR="00C44281" w:rsidRPr="001A08D4" w:rsidRDefault="00C44281">
            <w:pPr>
              <w:spacing w:after="120"/>
              <w:rPr>
                <w:rFonts w:eastAsiaTheme="minorEastAsia"/>
                <w:color w:val="000000" w:themeColor="text1"/>
                <w:highlight w:val="yellow"/>
                <w:lang w:val="en-US" w:eastAsia="zh-CN"/>
              </w:rPr>
            </w:pPr>
          </w:p>
        </w:tc>
        <w:tc>
          <w:tcPr>
            <w:tcW w:w="8399" w:type="dxa"/>
          </w:tcPr>
          <w:p w14:paraId="5CA1D7D4" w14:textId="77777777" w:rsidR="00C44281" w:rsidRPr="001A08D4" w:rsidRDefault="00C44281">
            <w:pPr>
              <w:spacing w:after="120"/>
              <w:rPr>
                <w:rFonts w:eastAsiaTheme="minorEastAsia"/>
                <w:color w:val="000000" w:themeColor="text1"/>
                <w:lang w:val="en-US" w:eastAsia="zh-CN"/>
              </w:rPr>
            </w:pPr>
          </w:p>
        </w:tc>
      </w:tr>
      <w:tr w:rsidR="00C44281" w14:paraId="61BF8935" w14:textId="77777777">
        <w:tc>
          <w:tcPr>
            <w:tcW w:w="1232" w:type="dxa"/>
            <w:vMerge w:val="restart"/>
          </w:tcPr>
          <w:p w14:paraId="3D6C8CA6" w14:textId="77777777" w:rsidR="00C44281" w:rsidRPr="001A08D4" w:rsidRDefault="009F48F0">
            <w:pPr>
              <w:spacing w:after="120"/>
              <w:rPr>
                <w:rFonts w:eastAsiaTheme="minorEastAsia"/>
                <w:color w:val="000000" w:themeColor="text1"/>
                <w:highlight w:val="yellow"/>
                <w:lang w:val="en-US" w:eastAsia="zh-CN"/>
              </w:rPr>
            </w:pPr>
            <w:r w:rsidRPr="001A08D4">
              <w:rPr>
                <w:color w:val="000000" w:themeColor="text1"/>
              </w:rPr>
              <w:t>R4-2215832</w:t>
            </w:r>
          </w:p>
        </w:tc>
        <w:tc>
          <w:tcPr>
            <w:tcW w:w="8399" w:type="dxa"/>
          </w:tcPr>
          <w:p w14:paraId="085C8DFB"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Huawei: to double-check if all other impacted specs (UE) are also corrected the same way (CR cover does not indicate that).</w:t>
            </w:r>
          </w:p>
        </w:tc>
      </w:tr>
      <w:tr w:rsidR="00C44281" w14:paraId="30F812B0" w14:textId="77777777">
        <w:tc>
          <w:tcPr>
            <w:tcW w:w="1232" w:type="dxa"/>
            <w:vMerge/>
          </w:tcPr>
          <w:p w14:paraId="0BFFAAD9" w14:textId="77777777" w:rsidR="00C44281" w:rsidRPr="001A08D4" w:rsidRDefault="00C44281">
            <w:pPr>
              <w:spacing w:after="120"/>
              <w:rPr>
                <w:rFonts w:eastAsiaTheme="minorEastAsia"/>
                <w:color w:val="000000" w:themeColor="text1"/>
                <w:highlight w:val="yellow"/>
                <w:lang w:val="en-US" w:eastAsia="zh-CN"/>
              </w:rPr>
            </w:pPr>
          </w:p>
        </w:tc>
        <w:tc>
          <w:tcPr>
            <w:tcW w:w="8399" w:type="dxa"/>
          </w:tcPr>
          <w:p w14:paraId="6A49EC38" w14:textId="77777777" w:rsidR="00C44281" w:rsidRPr="001A08D4" w:rsidRDefault="009F48F0">
            <w:pPr>
              <w:spacing w:after="120"/>
              <w:rPr>
                <w:rFonts w:eastAsiaTheme="minorEastAsia"/>
                <w:color w:val="000000" w:themeColor="text1"/>
                <w:lang w:val="en-US" w:eastAsia="zh-CN"/>
              </w:rPr>
            </w:pPr>
            <w:r w:rsidRPr="001A08D4">
              <w:rPr>
                <w:rFonts w:eastAsiaTheme="minorEastAsia" w:hint="eastAsia"/>
                <w:color w:val="000000" w:themeColor="text1"/>
                <w:lang w:val="en-US" w:eastAsia="zh-CN"/>
              </w:rPr>
              <w:t>ZTE: okay for that</w:t>
            </w:r>
          </w:p>
        </w:tc>
      </w:tr>
      <w:tr w:rsidR="00C44281" w14:paraId="25B148D3" w14:textId="77777777">
        <w:tc>
          <w:tcPr>
            <w:tcW w:w="1232" w:type="dxa"/>
            <w:vMerge/>
          </w:tcPr>
          <w:p w14:paraId="37F1A475" w14:textId="77777777" w:rsidR="00C44281" w:rsidRPr="001A08D4" w:rsidRDefault="00C44281">
            <w:pPr>
              <w:spacing w:after="120"/>
              <w:rPr>
                <w:rFonts w:eastAsiaTheme="minorEastAsia"/>
                <w:color w:val="000000" w:themeColor="text1"/>
                <w:highlight w:val="yellow"/>
                <w:lang w:val="en-US" w:eastAsia="zh-CN"/>
              </w:rPr>
            </w:pPr>
          </w:p>
        </w:tc>
        <w:tc>
          <w:tcPr>
            <w:tcW w:w="8399" w:type="dxa"/>
          </w:tcPr>
          <w:p w14:paraId="4C3EF106" w14:textId="77777777" w:rsidR="00C44281" w:rsidRPr="001A08D4" w:rsidRDefault="004E1D52">
            <w:pPr>
              <w:spacing w:after="120"/>
              <w:rPr>
                <w:color w:val="000000" w:themeColor="text1"/>
                <w:lang w:val="en-US" w:eastAsia="ja-JP"/>
              </w:rPr>
            </w:pPr>
            <w:r w:rsidRPr="001A08D4">
              <w:rPr>
                <w:rFonts w:hint="eastAsia"/>
                <w:color w:val="000000" w:themeColor="text1"/>
                <w:lang w:val="en-US" w:eastAsia="ja-JP"/>
              </w:rPr>
              <w:t>N</w:t>
            </w:r>
            <w:r w:rsidRPr="001A08D4">
              <w:rPr>
                <w:color w:val="000000" w:themeColor="text1"/>
                <w:lang w:val="en-US" w:eastAsia="ja-JP"/>
              </w:rPr>
              <w:t>EC: support the update</w:t>
            </w:r>
          </w:p>
        </w:tc>
      </w:tr>
      <w:tr w:rsidR="00C44281" w14:paraId="153D1959" w14:textId="77777777">
        <w:trPr>
          <w:trHeight w:val="359"/>
        </w:trPr>
        <w:tc>
          <w:tcPr>
            <w:tcW w:w="1232" w:type="dxa"/>
            <w:vMerge w:val="restart"/>
          </w:tcPr>
          <w:p w14:paraId="1D4391BC" w14:textId="77777777" w:rsidR="00C44281" w:rsidRPr="001A08D4" w:rsidRDefault="009F48F0">
            <w:pPr>
              <w:spacing w:after="120"/>
              <w:rPr>
                <w:rFonts w:eastAsiaTheme="minorEastAsia"/>
                <w:color w:val="000000" w:themeColor="text1"/>
                <w:lang w:val="en-US" w:eastAsia="zh-CN"/>
              </w:rPr>
            </w:pPr>
            <w:r w:rsidRPr="001A08D4">
              <w:rPr>
                <w:color w:val="000000" w:themeColor="text1"/>
              </w:rPr>
              <w:t>R4-2215830</w:t>
            </w:r>
          </w:p>
        </w:tc>
        <w:tc>
          <w:tcPr>
            <w:tcW w:w="8399" w:type="dxa"/>
          </w:tcPr>
          <w:p w14:paraId="443A8CEC"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Nokia: Should be reviewed after agreements made on the required additional components and corresponding MU values.</w:t>
            </w:r>
          </w:p>
        </w:tc>
      </w:tr>
      <w:tr w:rsidR="00C44281" w14:paraId="0C523620" w14:textId="77777777">
        <w:tc>
          <w:tcPr>
            <w:tcW w:w="1232" w:type="dxa"/>
            <w:vMerge/>
          </w:tcPr>
          <w:p w14:paraId="6402161D" w14:textId="77777777" w:rsidR="00C44281" w:rsidRPr="001A08D4" w:rsidRDefault="00C44281">
            <w:pPr>
              <w:spacing w:after="120"/>
              <w:rPr>
                <w:color w:val="000000" w:themeColor="text1"/>
                <w:highlight w:val="yellow"/>
              </w:rPr>
            </w:pPr>
          </w:p>
        </w:tc>
        <w:tc>
          <w:tcPr>
            <w:tcW w:w="8399" w:type="dxa"/>
          </w:tcPr>
          <w:p w14:paraId="3F174BE0"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Huawei: depends on subtopic 2-1 and 2-2, 2-4.</w:t>
            </w:r>
          </w:p>
          <w:p w14:paraId="7BC69515" w14:textId="77777777" w:rsidR="00C44281" w:rsidRPr="001A08D4" w:rsidRDefault="009F48F0">
            <w:pPr>
              <w:spacing w:after="120"/>
              <w:rPr>
                <w:rFonts w:eastAsiaTheme="minorEastAsia"/>
                <w:color w:val="000000" w:themeColor="text1"/>
                <w:lang w:val="en-US" w:eastAsia="zh-CN"/>
              </w:rPr>
            </w:pPr>
            <w:r w:rsidRPr="001A08D4">
              <w:rPr>
                <w:rFonts w:eastAsiaTheme="minorEastAsia" w:hint="eastAsia"/>
                <w:color w:val="000000" w:themeColor="text1"/>
                <w:lang w:val="en-US" w:eastAsia="zh-CN"/>
              </w:rPr>
              <w:t>ZTE: similar comments as other companies.</w:t>
            </w:r>
          </w:p>
        </w:tc>
      </w:tr>
      <w:tr w:rsidR="00C44281" w14:paraId="41043A4E" w14:textId="77777777">
        <w:tc>
          <w:tcPr>
            <w:tcW w:w="1232" w:type="dxa"/>
            <w:vMerge w:val="restart"/>
          </w:tcPr>
          <w:p w14:paraId="48F327E4" w14:textId="77777777" w:rsidR="00C44281" w:rsidRPr="001A08D4" w:rsidRDefault="009F48F0">
            <w:pPr>
              <w:spacing w:after="120"/>
              <w:rPr>
                <w:rFonts w:eastAsiaTheme="minorEastAsia"/>
                <w:color w:val="000000" w:themeColor="text1"/>
                <w:highlight w:val="yellow"/>
                <w:lang w:val="en-US" w:eastAsia="zh-CN"/>
              </w:rPr>
            </w:pPr>
            <w:r w:rsidRPr="001A08D4">
              <w:rPr>
                <w:color w:val="000000" w:themeColor="text1"/>
              </w:rPr>
              <w:t>R4-2215836</w:t>
            </w:r>
          </w:p>
        </w:tc>
        <w:tc>
          <w:tcPr>
            <w:tcW w:w="8399" w:type="dxa"/>
          </w:tcPr>
          <w:p w14:paraId="334E2D7F"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 xml:space="preserve">Moderator: as there technical discussion still needs to progress, there are many FFS. Consider if the content of this Draft CR can be used as baseline for the future meetings to capture final MU values. Consider a work-split for the next meeting. </w:t>
            </w:r>
          </w:p>
          <w:p w14:paraId="5934288B"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 xml:space="preserve">Content overlap with </w:t>
            </w:r>
            <w:r w:rsidRPr="001A08D4">
              <w:rPr>
                <w:color w:val="000000" w:themeColor="text1"/>
              </w:rPr>
              <w:t>R4-2216498.</w:t>
            </w:r>
          </w:p>
        </w:tc>
      </w:tr>
      <w:tr w:rsidR="00C44281" w14:paraId="65641606" w14:textId="77777777">
        <w:trPr>
          <w:trHeight w:val="197"/>
        </w:trPr>
        <w:tc>
          <w:tcPr>
            <w:tcW w:w="1232" w:type="dxa"/>
            <w:vMerge/>
          </w:tcPr>
          <w:p w14:paraId="5A3DAC0F" w14:textId="77777777" w:rsidR="00C44281" w:rsidRPr="001A08D4" w:rsidRDefault="00C44281">
            <w:pPr>
              <w:spacing w:after="120"/>
              <w:rPr>
                <w:color w:val="000000" w:themeColor="text1"/>
                <w:highlight w:val="yellow"/>
              </w:rPr>
            </w:pPr>
          </w:p>
        </w:tc>
        <w:tc>
          <w:tcPr>
            <w:tcW w:w="8399" w:type="dxa"/>
          </w:tcPr>
          <w:p w14:paraId="0AFEA09B"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Nokia: Should be reviewed after agreements made on MU and TT.</w:t>
            </w:r>
          </w:p>
        </w:tc>
      </w:tr>
      <w:tr w:rsidR="00C44281" w14:paraId="774BF962" w14:textId="77777777">
        <w:tc>
          <w:tcPr>
            <w:tcW w:w="1232" w:type="dxa"/>
            <w:vMerge/>
          </w:tcPr>
          <w:p w14:paraId="4BADDB77" w14:textId="77777777" w:rsidR="00C44281" w:rsidRPr="001A08D4" w:rsidRDefault="00C44281">
            <w:pPr>
              <w:spacing w:after="120"/>
              <w:rPr>
                <w:color w:val="000000" w:themeColor="text1"/>
                <w:highlight w:val="yellow"/>
              </w:rPr>
            </w:pPr>
          </w:p>
        </w:tc>
        <w:tc>
          <w:tcPr>
            <w:tcW w:w="8399" w:type="dxa"/>
          </w:tcPr>
          <w:p w14:paraId="67C944A9"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Huawei: depends in 2-1, 2-4.</w:t>
            </w:r>
          </w:p>
          <w:p w14:paraId="2F5BFED5" w14:textId="77777777" w:rsidR="00C44281" w:rsidRPr="001A08D4" w:rsidRDefault="009F48F0">
            <w:pPr>
              <w:spacing w:after="120"/>
              <w:rPr>
                <w:rFonts w:eastAsiaTheme="minorEastAsia"/>
                <w:color w:val="000000" w:themeColor="text1"/>
                <w:lang w:val="en-US" w:eastAsia="zh-CN"/>
              </w:rPr>
            </w:pPr>
            <w:r w:rsidRPr="001A08D4">
              <w:rPr>
                <w:rFonts w:eastAsiaTheme="minorEastAsia" w:hint="eastAsia"/>
                <w:color w:val="000000" w:themeColor="text1"/>
                <w:lang w:val="en-US" w:eastAsia="zh-CN"/>
              </w:rPr>
              <w:t>ZTE: similar comments as other companies.</w:t>
            </w:r>
          </w:p>
        </w:tc>
      </w:tr>
      <w:tr w:rsidR="00C44281" w14:paraId="61A2A36F" w14:textId="77777777">
        <w:tc>
          <w:tcPr>
            <w:tcW w:w="1232" w:type="dxa"/>
            <w:vMerge w:val="restart"/>
          </w:tcPr>
          <w:p w14:paraId="38AB13CC" w14:textId="77777777" w:rsidR="00C44281" w:rsidRPr="001A08D4" w:rsidRDefault="009F48F0">
            <w:pPr>
              <w:spacing w:after="120"/>
              <w:rPr>
                <w:color w:val="000000" w:themeColor="text1"/>
                <w:highlight w:val="yellow"/>
              </w:rPr>
            </w:pPr>
            <w:r w:rsidRPr="001A08D4">
              <w:rPr>
                <w:color w:val="000000" w:themeColor="text1"/>
              </w:rPr>
              <w:t>R4-2215828</w:t>
            </w:r>
          </w:p>
        </w:tc>
        <w:tc>
          <w:tcPr>
            <w:tcW w:w="8399" w:type="dxa"/>
          </w:tcPr>
          <w:p w14:paraId="162341DE"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Moderator: as there technical discussion still needs to progress, there are many FFS and []. Consider if the content of this Draft CR can be used as baseline for the future meetings to capture final MU values. Consider a work-split for the next meeting.</w:t>
            </w:r>
          </w:p>
        </w:tc>
      </w:tr>
      <w:tr w:rsidR="00C44281" w14:paraId="222AFBF5" w14:textId="77777777">
        <w:tc>
          <w:tcPr>
            <w:tcW w:w="1232" w:type="dxa"/>
            <w:vMerge/>
          </w:tcPr>
          <w:p w14:paraId="3764C599" w14:textId="77777777" w:rsidR="00C44281" w:rsidRPr="001A08D4" w:rsidRDefault="00C44281">
            <w:pPr>
              <w:spacing w:after="120"/>
              <w:rPr>
                <w:color w:val="000000" w:themeColor="text1"/>
              </w:rPr>
            </w:pPr>
          </w:p>
        </w:tc>
        <w:tc>
          <w:tcPr>
            <w:tcW w:w="8399" w:type="dxa"/>
          </w:tcPr>
          <w:p w14:paraId="2FFD441E"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Nokia: Should be reviewed after agreements made on MU and TT.</w:t>
            </w:r>
          </w:p>
        </w:tc>
      </w:tr>
      <w:tr w:rsidR="00C44281" w14:paraId="688D00EF" w14:textId="77777777">
        <w:tc>
          <w:tcPr>
            <w:tcW w:w="1232" w:type="dxa"/>
            <w:vMerge/>
          </w:tcPr>
          <w:p w14:paraId="66109D4D" w14:textId="77777777" w:rsidR="00C44281" w:rsidRPr="001A08D4" w:rsidRDefault="00C44281">
            <w:pPr>
              <w:spacing w:after="120"/>
              <w:rPr>
                <w:color w:val="000000" w:themeColor="text1"/>
              </w:rPr>
            </w:pPr>
          </w:p>
        </w:tc>
        <w:tc>
          <w:tcPr>
            <w:tcW w:w="8399" w:type="dxa"/>
          </w:tcPr>
          <w:p w14:paraId="266F6EC3"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Huawei: depends in 2-1, 2-4.</w:t>
            </w:r>
          </w:p>
          <w:p w14:paraId="1BF8F5E0" w14:textId="77777777" w:rsidR="00C44281" w:rsidRPr="001A08D4" w:rsidRDefault="009F48F0">
            <w:pPr>
              <w:spacing w:after="120"/>
              <w:rPr>
                <w:rFonts w:eastAsiaTheme="minorEastAsia"/>
                <w:color w:val="000000" w:themeColor="text1"/>
                <w:lang w:val="en-US" w:eastAsia="zh-CN"/>
              </w:rPr>
            </w:pPr>
            <w:r w:rsidRPr="001A08D4">
              <w:rPr>
                <w:rFonts w:eastAsiaTheme="minorEastAsia" w:hint="eastAsia"/>
                <w:color w:val="000000" w:themeColor="text1"/>
                <w:lang w:val="en-US" w:eastAsia="zh-CN"/>
              </w:rPr>
              <w:t>ZTE: PN generation for test model should be also considered from keysight..</w:t>
            </w:r>
          </w:p>
          <w:p w14:paraId="38FD4D58" w14:textId="77777777" w:rsidR="00C44281" w:rsidRPr="001A08D4" w:rsidRDefault="009F48F0">
            <w:pPr>
              <w:spacing w:after="120"/>
              <w:rPr>
                <w:rFonts w:eastAsiaTheme="minorEastAsia"/>
                <w:color w:val="000000" w:themeColor="text1"/>
                <w:lang w:val="en-US" w:eastAsia="zh-CN"/>
              </w:rPr>
            </w:pPr>
            <w:r w:rsidRPr="001A08D4">
              <w:rPr>
                <w:rFonts w:eastAsiaTheme="minorEastAsia" w:hint="eastAsia"/>
                <w:color w:val="000000" w:themeColor="text1"/>
                <w:lang w:val="en-US" w:eastAsia="zh-CN"/>
              </w:rPr>
              <w:t>In addition, some work split should be discussed when preparing the draft CR.</w:t>
            </w:r>
          </w:p>
        </w:tc>
      </w:tr>
      <w:tr w:rsidR="00C44281" w14:paraId="3D492C93" w14:textId="77777777">
        <w:tc>
          <w:tcPr>
            <w:tcW w:w="1232" w:type="dxa"/>
            <w:vMerge w:val="restart"/>
          </w:tcPr>
          <w:p w14:paraId="0469B41C" w14:textId="77777777" w:rsidR="00C44281" w:rsidRPr="001A08D4" w:rsidRDefault="009F48F0">
            <w:pPr>
              <w:spacing w:after="120"/>
              <w:rPr>
                <w:color w:val="000000" w:themeColor="text1"/>
              </w:rPr>
            </w:pPr>
            <w:r w:rsidRPr="001A08D4">
              <w:rPr>
                <w:color w:val="000000" w:themeColor="text1"/>
              </w:rPr>
              <w:t>R4-2216498</w:t>
            </w:r>
          </w:p>
        </w:tc>
        <w:tc>
          <w:tcPr>
            <w:tcW w:w="8399" w:type="dxa"/>
          </w:tcPr>
          <w:p w14:paraId="662F3D22"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 xml:space="preserve">Moderator: comments to the TP to TS 38.141-2 to be provided, if any. Content overlap with the Draft CR in </w:t>
            </w:r>
            <w:r w:rsidRPr="001A08D4">
              <w:rPr>
                <w:color w:val="000000" w:themeColor="text1"/>
              </w:rPr>
              <w:t>R4-2215836.</w:t>
            </w:r>
          </w:p>
        </w:tc>
      </w:tr>
      <w:tr w:rsidR="00C44281" w14:paraId="5864BA99" w14:textId="77777777">
        <w:tc>
          <w:tcPr>
            <w:tcW w:w="1232" w:type="dxa"/>
            <w:vMerge/>
          </w:tcPr>
          <w:p w14:paraId="3B3FDA78" w14:textId="77777777" w:rsidR="00C44281" w:rsidRPr="001A08D4" w:rsidRDefault="00C44281">
            <w:pPr>
              <w:spacing w:after="120"/>
              <w:rPr>
                <w:color w:val="000000" w:themeColor="text1"/>
              </w:rPr>
            </w:pPr>
          </w:p>
        </w:tc>
        <w:tc>
          <w:tcPr>
            <w:tcW w:w="8399" w:type="dxa"/>
          </w:tcPr>
          <w:p w14:paraId="1BAD09FC"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Nokia: Why can't we keep the PN reset period as 1 frame, no need to reset every 80 slots for &gt;120 kHz SCS?</w:t>
            </w:r>
          </w:p>
        </w:tc>
      </w:tr>
      <w:tr w:rsidR="00C44281" w14:paraId="68083D95" w14:textId="77777777">
        <w:tc>
          <w:tcPr>
            <w:tcW w:w="1232" w:type="dxa"/>
            <w:vMerge/>
          </w:tcPr>
          <w:p w14:paraId="2B57664F" w14:textId="77777777" w:rsidR="00C44281" w:rsidRPr="001A08D4" w:rsidRDefault="00C44281">
            <w:pPr>
              <w:spacing w:after="120"/>
              <w:rPr>
                <w:color w:val="000000" w:themeColor="text1"/>
              </w:rPr>
            </w:pPr>
          </w:p>
        </w:tc>
        <w:tc>
          <w:tcPr>
            <w:tcW w:w="8399" w:type="dxa"/>
          </w:tcPr>
          <w:p w14:paraId="52FCBFA9" w14:textId="77777777" w:rsidR="00C44281" w:rsidRPr="001A08D4" w:rsidRDefault="009F48F0">
            <w:pPr>
              <w:spacing w:after="120"/>
              <w:rPr>
                <w:rFonts w:eastAsiaTheme="minorEastAsia"/>
                <w:color w:val="000000" w:themeColor="text1"/>
                <w:lang w:val="en-US" w:eastAsia="zh-CN"/>
              </w:rPr>
            </w:pPr>
            <w:r w:rsidRPr="001A08D4">
              <w:rPr>
                <w:rFonts w:eastAsiaTheme="minorEastAsia"/>
                <w:color w:val="000000" w:themeColor="text1"/>
                <w:lang w:val="en-US" w:eastAsia="zh-CN"/>
              </w:rPr>
              <w:t>Huawei: depends in 1-2.</w:t>
            </w:r>
          </w:p>
          <w:p w14:paraId="4551A3DD" w14:textId="77777777" w:rsidR="00C44281" w:rsidRPr="001A08D4" w:rsidRDefault="009F48F0">
            <w:pPr>
              <w:spacing w:after="120"/>
              <w:rPr>
                <w:rFonts w:eastAsiaTheme="minorEastAsia"/>
                <w:color w:val="000000" w:themeColor="text1"/>
                <w:lang w:val="en-US" w:eastAsia="zh-CN"/>
              </w:rPr>
            </w:pPr>
            <w:r w:rsidRPr="001A08D4">
              <w:rPr>
                <w:rFonts w:eastAsiaTheme="minorEastAsia" w:hint="eastAsia"/>
                <w:color w:val="000000" w:themeColor="text1"/>
                <w:lang w:val="en-US" w:eastAsia="zh-CN"/>
              </w:rPr>
              <w:t>ZTE</w:t>
            </w:r>
            <w:r w:rsidRPr="001A08D4">
              <w:rPr>
                <w:rFonts w:eastAsiaTheme="minorEastAsia"/>
                <w:color w:val="000000" w:themeColor="text1"/>
                <w:lang w:val="en-US" w:eastAsia="zh-CN"/>
              </w:rPr>
              <w:t>: depends in 1-2.</w:t>
            </w:r>
          </w:p>
        </w:tc>
      </w:tr>
      <w:tr w:rsidR="00C44281" w14:paraId="170F9E5D" w14:textId="77777777">
        <w:tc>
          <w:tcPr>
            <w:tcW w:w="1232" w:type="dxa"/>
            <w:vMerge w:val="restart"/>
          </w:tcPr>
          <w:p w14:paraId="1F2F7757" w14:textId="77777777" w:rsidR="00C44281" w:rsidRPr="001A08D4" w:rsidRDefault="009F48F0">
            <w:pPr>
              <w:spacing w:after="120"/>
              <w:rPr>
                <w:color w:val="000000" w:themeColor="text1"/>
              </w:rPr>
            </w:pPr>
            <w:r w:rsidRPr="001A08D4">
              <w:rPr>
                <w:color w:val="000000" w:themeColor="text1"/>
              </w:rPr>
              <w:t>R4-2216499</w:t>
            </w:r>
          </w:p>
        </w:tc>
        <w:tc>
          <w:tcPr>
            <w:tcW w:w="8399" w:type="dxa"/>
          </w:tcPr>
          <w:p w14:paraId="7B0201E5" w14:textId="77777777" w:rsidR="00C44281" w:rsidRPr="001A08D4" w:rsidRDefault="009F48F0">
            <w:pPr>
              <w:spacing w:after="120"/>
              <w:rPr>
                <w:rFonts w:eastAsiaTheme="minorEastAsia"/>
                <w:color w:val="000000" w:themeColor="text1"/>
                <w:highlight w:val="yellow"/>
                <w:lang w:val="en-US" w:eastAsia="zh-CN"/>
              </w:rPr>
            </w:pPr>
            <w:r w:rsidRPr="001A08D4">
              <w:rPr>
                <w:rFonts w:eastAsiaTheme="minorEastAsia"/>
                <w:color w:val="000000" w:themeColor="text1"/>
                <w:lang w:val="en-US" w:eastAsia="zh-CN"/>
              </w:rPr>
              <w:t>Huawei: depends in 1-2.</w:t>
            </w:r>
          </w:p>
        </w:tc>
      </w:tr>
      <w:tr w:rsidR="00C44281" w14:paraId="2F74EA13" w14:textId="77777777">
        <w:tc>
          <w:tcPr>
            <w:tcW w:w="1232" w:type="dxa"/>
            <w:vMerge/>
          </w:tcPr>
          <w:p w14:paraId="4D3B061D" w14:textId="77777777" w:rsidR="00C44281" w:rsidRPr="001A08D4" w:rsidRDefault="00C44281">
            <w:pPr>
              <w:spacing w:after="120"/>
              <w:rPr>
                <w:color w:val="000000" w:themeColor="text1"/>
              </w:rPr>
            </w:pPr>
          </w:p>
        </w:tc>
        <w:tc>
          <w:tcPr>
            <w:tcW w:w="8399" w:type="dxa"/>
          </w:tcPr>
          <w:p w14:paraId="6C666671" w14:textId="6EBF3C3C" w:rsidR="00C44281" w:rsidRPr="001A08D4" w:rsidRDefault="00C44281">
            <w:pPr>
              <w:spacing w:after="120"/>
              <w:rPr>
                <w:rFonts w:eastAsiaTheme="minorEastAsia"/>
                <w:color w:val="000000" w:themeColor="text1"/>
                <w:highlight w:val="yellow"/>
                <w:lang w:val="en-US" w:eastAsia="zh-CN"/>
              </w:rPr>
            </w:pPr>
          </w:p>
        </w:tc>
      </w:tr>
      <w:tr w:rsidR="001A08D4" w14:paraId="13DA2BDB" w14:textId="77777777">
        <w:tc>
          <w:tcPr>
            <w:tcW w:w="1232" w:type="dxa"/>
            <w:vMerge w:val="restart"/>
          </w:tcPr>
          <w:p w14:paraId="33449978" w14:textId="77777777" w:rsidR="001A08D4" w:rsidRPr="001A08D4" w:rsidRDefault="001A08D4">
            <w:pPr>
              <w:spacing w:after="120"/>
              <w:rPr>
                <w:color w:val="000000" w:themeColor="text1"/>
              </w:rPr>
            </w:pPr>
            <w:r w:rsidRPr="001A08D4">
              <w:rPr>
                <w:color w:val="000000" w:themeColor="text1"/>
              </w:rPr>
              <w:t>R4-2215829</w:t>
            </w:r>
          </w:p>
        </w:tc>
        <w:tc>
          <w:tcPr>
            <w:tcW w:w="8399" w:type="dxa"/>
          </w:tcPr>
          <w:p w14:paraId="69C05DC5" w14:textId="77777777" w:rsidR="001A08D4" w:rsidRPr="001A08D4" w:rsidRDefault="001A08D4">
            <w:pPr>
              <w:spacing w:after="120"/>
              <w:rPr>
                <w:rFonts w:eastAsiaTheme="minorEastAsia"/>
                <w:color w:val="000000" w:themeColor="text1"/>
                <w:lang w:val="en-US" w:eastAsia="zh-CN"/>
              </w:rPr>
            </w:pPr>
            <w:r w:rsidRPr="001A08D4">
              <w:rPr>
                <w:rFonts w:eastAsiaTheme="minorEastAsia"/>
                <w:color w:val="000000" w:themeColor="text1"/>
                <w:lang w:val="en-US" w:eastAsia="zh-CN"/>
              </w:rPr>
              <w:t xml:space="preserve">Moderator: as there technical discussion still needs to progress, there are many FFS. Consider if the content of this Draft CR can be used as baseline for the future meetings to capture final MU values. Consider a work-split for the next meeting. </w:t>
            </w:r>
          </w:p>
        </w:tc>
      </w:tr>
      <w:tr w:rsidR="001A08D4" w14:paraId="6E6FAEF5" w14:textId="77777777">
        <w:tc>
          <w:tcPr>
            <w:tcW w:w="1232" w:type="dxa"/>
            <w:vMerge/>
          </w:tcPr>
          <w:p w14:paraId="33D12981" w14:textId="77777777" w:rsidR="001A08D4" w:rsidRPr="001A08D4" w:rsidRDefault="001A08D4">
            <w:pPr>
              <w:spacing w:after="120"/>
              <w:rPr>
                <w:color w:val="000000" w:themeColor="text1"/>
              </w:rPr>
            </w:pPr>
          </w:p>
        </w:tc>
        <w:tc>
          <w:tcPr>
            <w:tcW w:w="8399" w:type="dxa"/>
          </w:tcPr>
          <w:p w14:paraId="7A32157F" w14:textId="77777777" w:rsidR="001A08D4" w:rsidRPr="001A08D4" w:rsidRDefault="001A08D4">
            <w:pPr>
              <w:spacing w:after="120"/>
              <w:rPr>
                <w:rFonts w:eastAsiaTheme="minorEastAsia"/>
                <w:color w:val="000000" w:themeColor="text1"/>
                <w:lang w:val="en-US" w:eastAsia="zh-CN"/>
              </w:rPr>
            </w:pPr>
            <w:r w:rsidRPr="001A08D4">
              <w:rPr>
                <w:rFonts w:eastAsiaTheme="minorEastAsia"/>
                <w:color w:val="000000" w:themeColor="text1"/>
                <w:lang w:val="en-US" w:eastAsia="zh-CN"/>
              </w:rPr>
              <w:t xml:space="preserve"> Nokia: Should be reviewed after agreements made on MU and TT.</w:t>
            </w:r>
          </w:p>
        </w:tc>
      </w:tr>
      <w:tr w:rsidR="001A08D4" w14:paraId="1AFDB2B3" w14:textId="77777777">
        <w:tc>
          <w:tcPr>
            <w:tcW w:w="1232" w:type="dxa"/>
            <w:vMerge/>
          </w:tcPr>
          <w:p w14:paraId="4D97D6BA" w14:textId="77777777" w:rsidR="001A08D4" w:rsidRPr="001A08D4" w:rsidRDefault="001A08D4">
            <w:pPr>
              <w:spacing w:after="120"/>
              <w:rPr>
                <w:color w:val="000000" w:themeColor="text1"/>
              </w:rPr>
            </w:pPr>
          </w:p>
        </w:tc>
        <w:tc>
          <w:tcPr>
            <w:tcW w:w="8399" w:type="dxa"/>
          </w:tcPr>
          <w:p w14:paraId="551582CC" w14:textId="77777777" w:rsidR="001A08D4" w:rsidRPr="001A08D4" w:rsidRDefault="001A08D4">
            <w:pPr>
              <w:spacing w:after="120"/>
              <w:rPr>
                <w:rFonts w:eastAsiaTheme="minorEastAsia"/>
                <w:color w:val="000000" w:themeColor="text1"/>
                <w:lang w:val="en-US" w:eastAsia="zh-CN"/>
              </w:rPr>
            </w:pPr>
            <w:r w:rsidRPr="001A08D4">
              <w:rPr>
                <w:rFonts w:eastAsiaTheme="minorEastAsia"/>
                <w:color w:val="000000" w:themeColor="text1"/>
                <w:lang w:val="en-US" w:eastAsia="zh-CN"/>
              </w:rPr>
              <w:t xml:space="preserve"> Huawei: depends on subtopic 2-1, 2-4.</w:t>
            </w:r>
          </w:p>
          <w:p w14:paraId="3547B529" w14:textId="77777777" w:rsidR="001A08D4" w:rsidRPr="001A08D4" w:rsidRDefault="001A08D4">
            <w:pPr>
              <w:spacing w:after="120"/>
              <w:rPr>
                <w:rFonts w:eastAsiaTheme="minorEastAsia"/>
                <w:color w:val="000000" w:themeColor="text1"/>
                <w:lang w:val="en-US" w:eastAsia="zh-CN"/>
              </w:rPr>
            </w:pPr>
            <w:r w:rsidRPr="001A08D4">
              <w:rPr>
                <w:rFonts w:eastAsiaTheme="minorEastAsia" w:hint="eastAsia"/>
                <w:color w:val="000000" w:themeColor="text1"/>
                <w:lang w:val="en-US" w:eastAsia="zh-CN"/>
              </w:rPr>
              <w:t>ZTE: similar comments as previous and we encourage to have some work split for this draft CR to conformance testing spec similar as core spec.</w:t>
            </w:r>
          </w:p>
        </w:tc>
      </w:tr>
      <w:tr w:rsidR="001A08D4" w14:paraId="350256FE" w14:textId="77777777">
        <w:tc>
          <w:tcPr>
            <w:tcW w:w="1232" w:type="dxa"/>
            <w:vMerge/>
          </w:tcPr>
          <w:p w14:paraId="11BD3779" w14:textId="77777777" w:rsidR="001A08D4" w:rsidRPr="001A08D4" w:rsidRDefault="001A08D4">
            <w:pPr>
              <w:spacing w:after="120"/>
              <w:rPr>
                <w:color w:val="000000" w:themeColor="text1"/>
              </w:rPr>
            </w:pPr>
          </w:p>
        </w:tc>
        <w:tc>
          <w:tcPr>
            <w:tcW w:w="8399" w:type="dxa"/>
          </w:tcPr>
          <w:p w14:paraId="2305EA83" w14:textId="77777777" w:rsidR="001A08D4" w:rsidRPr="001A08D4" w:rsidRDefault="001A08D4">
            <w:pPr>
              <w:spacing w:after="120"/>
              <w:rPr>
                <w:rFonts w:eastAsiaTheme="minorEastAsia"/>
                <w:color w:val="000000" w:themeColor="text1"/>
                <w:lang w:val="en-US" w:eastAsia="zh-CN"/>
              </w:rPr>
            </w:pPr>
            <w:r w:rsidRPr="001A08D4">
              <w:rPr>
                <w:rFonts w:eastAsiaTheme="minorEastAsia" w:hint="eastAsia"/>
                <w:color w:val="000000" w:themeColor="text1"/>
                <w:lang w:val="en-US" w:eastAsia="zh-CN"/>
              </w:rPr>
              <w:t>CATT: We also support the work split similar with the core spec split.</w:t>
            </w:r>
          </w:p>
        </w:tc>
      </w:tr>
    </w:tbl>
    <w:p w14:paraId="35D018FA" w14:textId="77777777" w:rsidR="00C44281" w:rsidRDefault="00C44281">
      <w:pPr>
        <w:rPr>
          <w:color w:val="0070C0"/>
          <w:lang w:val="en-US" w:eastAsia="zh-CN"/>
        </w:rPr>
      </w:pPr>
    </w:p>
    <w:p w14:paraId="0B5B0C56" w14:textId="77777777" w:rsidR="00C44281" w:rsidRDefault="009F48F0">
      <w:pPr>
        <w:pStyle w:val="Heading2"/>
      </w:pPr>
      <w:r>
        <w:t>Summary</w:t>
      </w:r>
      <w:r>
        <w:rPr>
          <w:rFonts w:hint="eastAsia"/>
        </w:rPr>
        <w:t xml:space="preserve"> for 1st round </w:t>
      </w:r>
    </w:p>
    <w:p w14:paraId="3EF4E6BB" w14:textId="77777777" w:rsidR="00C44281" w:rsidRDefault="009F48F0">
      <w:pPr>
        <w:pStyle w:val="Heading3"/>
        <w:rPr>
          <w:sz w:val="24"/>
          <w:szCs w:val="16"/>
        </w:rPr>
      </w:pPr>
      <w:r>
        <w:rPr>
          <w:sz w:val="24"/>
          <w:szCs w:val="16"/>
        </w:rPr>
        <w:t xml:space="preserve">Open issues </w:t>
      </w:r>
    </w:p>
    <w:p w14:paraId="07D0148E" w14:textId="77777777" w:rsidR="00C44281" w:rsidRPr="0085613F" w:rsidRDefault="009F48F0">
      <w:pPr>
        <w:pStyle w:val="Heading3"/>
        <w:rPr>
          <w:color w:val="000000" w:themeColor="text1"/>
          <w:sz w:val="24"/>
          <w:szCs w:val="16"/>
        </w:rPr>
      </w:pPr>
      <w:r>
        <w:rPr>
          <w:sz w:val="24"/>
          <w:szCs w:val="16"/>
        </w:rPr>
        <w:t>CRs/</w:t>
      </w:r>
      <w:r w:rsidRPr="0085613F">
        <w:rPr>
          <w:color w:val="000000" w:themeColor="text1"/>
          <w:sz w:val="24"/>
          <w:szCs w:val="16"/>
        </w:rPr>
        <w:t>TPs</w:t>
      </w:r>
    </w:p>
    <w:p w14:paraId="2E5CFF88" w14:textId="6251CE90" w:rsidR="00C44281" w:rsidRPr="0085613F" w:rsidRDefault="009F48F0">
      <w:pPr>
        <w:rPr>
          <w:color w:val="000000" w:themeColor="text1"/>
          <w:lang w:val="en-US"/>
        </w:rPr>
      </w:pPr>
      <w:r w:rsidRPr="0085613F">
        <w:rPr>
          <w:color w:val="000000" w:themeColor="text1"/>
          <w:lang w:val="en-US" w:eastAsia="zh-CN"/>
        </w:rPr>
        <w:t xml:space="preserve"> </w:t>
      </w:r>
      <w:r w:rsidR="0085613F" w:rsidRPr="0085613F">
        <w:rPr>
          <w:color w:val="000000" w:themeColor="text1"/>
          <w:lang w:val="en-US" w:eastAsia="zh-CN"/>
        </w:rPr>
        <w:t>See section 5.1.</w:t>
      </w:r>
    </w:p>
    <w:p w14:paraId="649BC926" w14:textId="6A4790E6" w:rsidR="00C44281" w:rsidRDefault="009F48F0">
      <w:pPr>
        <w:pStyle w:val="Heading2"/>
      </w:pPr>
      <w:r>
        <w:t xml:space="preserve">Discussion on 2nd round </w:t>
      </w:r>
    </w:p>
    <w:p w14:paraId="3B64B3C0" w14:textId="77777777" w:rsidR="00F5728E" w:rsidRPr="0085613F" w:rsidRDefault="00F5728E" w:rsidP="00F5728E">
      <w:pPr>
        <w:pStyle w:val="Heading3"/>
        <w:rPr>
          <w:color w:val="000000" w:themeColor="text1"/>
          <w:sz w:val="24"/>
          <w:szCs w:val="16"/>
        </w:rPr>
      </w:pPr>
      <w:r>
        <w:rPr>
          <w:sz w:val="24"/>
          <w:szCs w:val="16"/>
        </w:rPr>
        <w:t>CRs/</w:t>
      </w:r>
      <w:r w:rsidRPr="0085613F">
        <w:rPr>
          <w:color w:val="000000" w:themeColor="text1"/>
          <w:sz w:val="24"/>
          <w:szCs w:val="16"/>
        </w:rPr>
        <w:t>TPs</w:t>
      </w:r>
    </w:p>
    <w:tbl>
      <w:tblPr>
        <w:tblStyle w:val="TableGrid"/>
        <w:tblW w:w="0" w:type="auto"/>
        <w:tblLook w:val="04A0" w:firstRow="1" w:lastRow="0" w:firstColumn="1" w:lastColumn="0" w:noHBand="0" w:noVBand="1"/>
      </w:tblPr>
      <w:tblGrid>
        <w:gridCol w:w="1232"/>
        <w:gridCol w:w="8399"/>
      </w:tblGrid>
      <w:tr w:rsidR="00F5728E" w14:paraId="7005CFF5" w14:textId="77777777" w:rsidTr="00002A35">
        <w:tc>
          <w:tcPr>
            <w:tcW w:w="1232" w:type="dxa"/>
          </w:tcPr>
          <w:p w14:paraId="6D333585" w14:textId="77777777" w:rsidR="00F5728E" w:rsidRDefault="00F5728E" w:rsidP="00002A35">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9" w:type="dxa"/>
          </w:tcPr>
          <w:p w14:paraId="60993151" w14:textId="77777777" w:rsidR="00F5728E" w:rsidRDefault="00F5728E" w:rsidP="00002A35">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F5728E" w14:paraId="083C900B" w14:textId="77777777" w:rsidTr="00002A35">
        <w:tc>
          <w:tcPr>
            <w:tcW w:w="1232" w:type="dxa"/>
            <w:vMerge w:val="restart"/>
          </w:tcPr>
          <w:p w14:paraId="0A58001C" w14:textId="77777777" w:rsidR="00F5728E" w:rsidRPr="001A08D4" w:rsidRDefault="00F5728E" w:rsidP="00002A35">
            <w:pPr>
              <w:spacing w:after="120"/>
              <w:rPr>
                <w:rFonts w:eastAsiaTheme="minorEastAsia"/>
                <w:color w:val="000000" w:themeColor="text1"/>
                <w:highlight w:val="yellow"/>
                <w:lang w:val="en-US" w:eastAsia="zh-CN"/>
              </w:rPr>
            </w:pPr>
          </w:p>
        </w:tc>
        <w:tc>
          <w:tcPr>
            <w:tcW w:w="8399" w:type="dxa"/>
          </w:tcPr>
          <w:p w14:paraId="6D08DE14" w14:textId="1C691F00" w:rsidR="00F5728E" w:rsidRPr="001A08D4" w:rsidRDefault="00F5728E" w:rsidP="00002A35">
            <w:pPr>
              <w:spacing w:after="120"/>
              <w:rPr>
                <w:rFonts w:eastAsiaTheme="minorEastAsia"/>
                <w:color w:val="000000" w:themeColor="text1"/>
                <w:lang w:val="en-US" w:eastAsia="zh-CN"/>
              </w:rPr>
            </w:pPr>
          </w:p>
        </w:tc>
      </w:tr>
      <w:tr w:rsidR="00F5728E" w14:paraId="218F06D8" w14:textId="77777777" w:rsidTr="00002A35">
        <w:tc>
          <w:tcPr>
            <w:tcW w:w="1232" w:type="dxa"/>
            <w:vMerge/>
          </w:tcPr>
          <w:p w14:paraId="166EA355" w14:textId="77777777" w:rsidR="00F5728E" w:rsidRPr="001A08D4" w:rsidRDefault="00F5728E" w:rsidP="00002A35">
            <w:pPr>
              <w:spacing w:after="120"/>
              <w:rPr>
                <w:rFonts w:eastAsiaTheme="minorEastAsia"/>
                <w:color w:val="000000" w:themeColor="text1"/>
                <w:highlight w:val="yellow"/>
                <w:lang w:val="en-US" w:eastAsia="zh-CN"/>
              </w:rPr>
            </w:pPr>
          </w:p>
        </w:tc>
        <w:tc>
          <w:tcPr>
            <w:tcW w:w="8399" w:type="dxa"/>
          </w:tcPr>
          <w:p w14:paraId="2D7CA33C" w14:textId="77777777" w:rsidR="00F5728E" w:rsidRPr="001A08D4" w:rsidRDefault="00F5728E" w:rsidP="00002A35">
            <w:pPr>
              <w:spacing w:after="120"/>
              <w:rPr>
                <w:rFonts w:eastAsiaTheme="minorEastAsia"/>
                <w:color w:val="000000" w:themeColor="text1"/>
                <w:lang w:val="en-US" w:eastAsia="zh-CN"/>
              </w:rPr>
            </w:pPr>
          </w:p>
        </w:tc>
      </w:tr>
      <w:tr w:rsidR="00F5728E" w14:paraId="1EC047B3" w14:textId="77777777" w:rsidTr="00002A35">
        <w:tc>
          <w:tcPr>
            <w:tcW w:w="1232" w:type="dxa"/>
            <w:vMerge/>
          </w:tcPr>
          <w:p w14:paraId="07066257" w14:textId="77777777" w:rsidR="00F5728E" w:rsidRPr="001A08D4" w:rsidRDefault="00F5728E" w:rsidP="00002A35">
            <w:pPr>
              <w:spacing w:after="120"/>
              <w:rPr>
                <w:rFonts w:eastAsiaTheme="minorEastAsia"/>
                <w:color w:val="000000" w:themeColor="text1"/>
                <w:highlight w:val="yellow"/>
                <w:lang w:val="en-US" w:eastAsia="zh-CN"/>
              </w:rPr>
            </w:pPr>
          </w:p>
        </w:tc>
        <w:tc>
          <w:tcPr>
            <w:tcW w:w="8399" w:type="dxa"/>
          </w:tcPr>
          <w:p w14:paraId="1AF75D3A" w14:textId="77777777" w:rsidR="00F5728E" w:rsidRPr="001A08D4" w:rsidRDefault="00F5728E" w:rsidP="00002A35">
            <w:pPr>
              <w:spacing w:after="120"/>
              <w:rPr>
                <w:rFonts w:eastAsiaTheme="minorEastAsia"/>
                <w:color w:val="000000" w:themeColor="text1"/>
                <w:lang w:val="en-US" w:eastAsia="zh-CN"/>
              </w:rPr>
            </w:pPr>
          </w:p>
        </w:tc>
      </w:tr>
      <w:tr w:rsidR="00F5728E" w14:paraId="2CF0D61A" w14:textId="77777777" w:rsidTr="00002A35">
        <w:tc>
          <w:tcPr>
            <w:tcW w:w="1232" w:type="dxa"/>
            <w:vMerge w:val="restart"/>
          </w:tcPr>
          <w:p w14:paraId="518B5865" w14:textId="5C169F5D" w:rsidR="00F5728E" w:rsidRPr="001A08D4" w:rsidRDefault="00F5728E" w:rsidP="00002A35">
            <w:pPr>
              <w:spacing w:after="120"/>
              <w:rPr>
                <w:rFonts w:eastAsiaTheme="minorEastAsia"/>
                <w:color w:val="000000" w:themeColor="text1"/>
                <w:highlight w:val="yellow"/>
                <w:lang w:val="en-US" w:eastAsia="zh-CN"/>
              </w:rPr>
            </w:pPr>
          </w:p>
        </w:tc>
        <w:tc>
          <w:tcPr>
            <w:tcW w:w="8399" w:type="dxa"/>
          </w:tcPr>
          <w:p w14:paraId="69CB07A3" w14:textId="07D6F235" w:rsidR="00F5728E" w:rsidRPr="001A08D4" w:rsidRDefault="00F5728E" w:rsidP="00002A35">
            <w:pPr>
              <w:spacing w:after="120"/>
              <w:rPr>
                <w:rFonts w:eastAsiaTheme="minorEastAsia"/>
                <w:color w:val="000000" w:themeColor="text1"/>
                <w:lang w:val="en-US" w:eastAsia="zh-CN"/>
              </w:rPr>
            </w:pPr>
          </w:p>
        </w:tc>
      </w:tr>
      <w:tr w:rsidR="00F5728E" w14:paraId="569F30D2" w14:textId="77777777" w:rsidTr="00002A35">
        <w:tc>
          <w:tcPr>
            <w:tcW w:w="1232" w:type="dxa"/>
            <w:vMerge/>
          </w:tcPr>
          <w:p w14:paraId="2E526DC7" w14:textId="77777777" w:rsidR="00F5728E" w:rsidRPr="001A08D4" w:rsidRDefault="00F5728E" w:rsidP="00002A35">
            <w:pPr>
              <w:spacing w:after="120"/>
              <w:rPr>
                <w:rFonts w:eastAsiaTheme="minorEastAsia"/>
                <w:color w:val="000000" w:themeColor="text1"/>
                <w:highlight w:val="yellow"/>
                <w:lang w:val="en-US" w:eastAsia="zh-CN"/>
              </w:rPr>
            </w:pPr>
          </w:p>
        </w:tc>
        <w:tc>
          <w:tcPr>
            <w:tcW w:w="8399" w:type="dxa"/>
          </w:tcPr>
          <w:p w14:paraId="2B4A25F7" w14:textId="6AEC90E5" w:rsidR="00F5728E" w:rsidRPr="001A08D4" w:rsidRDefault="00F5728E" w:rsidP="00002A35">
            <w:pPr>
              <w:spacing w:after="120"/>
              <w:rPr>
                <w:rFonts w:eastAsiaTheme="minorEastAsia"/>
                <w:color w:val="000000" w:themeColor="text1"/>
                <w:lang w:val="en-US" w:eastAsia="zh-CN"/>
              </w:rPr>
            </w:pPr>
          </w:p>
        </w:tc>
      </w:tr>
      <w:tr w:rsidR="00F5728E" w14:paraId="79A973F3" w14:textId="77777777" w:rsidTr="00002A35">
        <w:tc>
          <w:tcPr>
            <w:tcW w:w="1232" w:type="dxa"/>
            <w:vMerge/>
          </w:tcPr>
          <w:p w14:paraId="3420DC0E" w14:textId="77777777" w:rsidR="00F5728E" w:rsidRPr="001A08D4" w:rsidRDefault="00F5728E" w:rsidP="00002A35">
            <w:pPr>
              <w:spacing w:after="120"/>
              <w:rPr>
                <w:rFonts w:eastAsiaTheme="minorEastAsia"/>
                <w:color w:val="000000" w:themeColor="text1"/>
                <w:highlight w:val="yellow"/>
                <w:lang w:val="en-US" w:eastAsia="zh-CN"/>
              </w:rPr>
            </w:pPr>
          </w:p>
        </w:tc>
        <w:tc>
          <w:tcPr>
            <w:tcW w:w="8399" w:type="dxa"/>
          </w:tcPr>
          <w:p w14:paraId="6BA6D0E9" w14:textId="107F806E" w:rsidR="00F5728E" w:rsidRPr="001A08D4" w:rsidRDefault="00F5728E" w:rsidP="00002A35">
            <w:pPr>
              <w:spacing w:after="120"/>
              <w:rPr>
                <w:color w:val="000000" w:themeColor="text1"/>
                <w:lang w:val="en-US" w:eastAsia="ja-JP"/>
              </w:rPr>
            </w:pPr>
          </w:p>
        </w:tc>
      </w:tr>
      <w:tr w:rsidR="00F5728E" w14:paraId="4A2DA105" w14:textId="77777777" w:rsidTr="00002A35">
        <w:trPr>
          <w:trHeight w:val="359"/>
        </w:trPr>
        <w:tc>
          <w:tcPr>
            <w:tcW w:w="1232" w:type="dxa"/>
            <w:vMerge w:val="restart"/>
          </w:tcPr>
          <w:p w14:paraId="74D23479" w14:textId="5E89B627" w:rsidR="00F5728E" w:rsidRPr="001A08D4" w:rsidRDefault="00F5728E" w:rsidP="00002A35">
            <w:pPr>
              <w:spacing w:after="120"/>
              <w:rPr>
                <w:rFonts w:eastAsiaTheme="minorEastAsia"/>
                <w:color w:val="000000" w:themeColor="text1"/>
                <w:lang w:val="en-US" w:eastAsia="zh-CN"/>
              </w:rPr>
            </w:pPr>
          </w:p>
        </w:tc>
        <w:tc>
          <w:tcPr>
            <w:tcW w:w="8399" w:type="dxa"/>
          </w:tcPr>
          <w:p w14:paraId="3F340842" w14:textId="066EAA58" w:rsidR="00F5728E" w:rsidRPr="001A08D4" w:rsidRDefault="00F5728E" w:rsidP="00002A35">
            <w:pPr>
              <w:spacing w:after="120"/>
              <w:rPr>
                <w:rFonts w:eastAsiaTheme="minorEastAsia"/>
                <w:color w:val="000000" w:themeColor="text1"/>
                <w:lang w:val="en-US" w:eastAsia="zh-CN"/>
              </w:rPr>
            </w:pPr>
          </w:p>
        </w:tc>
      </w:tr>
      <w:tr w:rsidR="00F5728E" w14:paraId="1FB9EDB7" w14:textId="77777777" w:rsidTr="00002A35">
        <w:tc>
          <w:tcPr>
            <w:tcW w:w="1232" w:type="dxa"/>
            <w:vMerge/>
          </w:tcPr>
          <w:p w14:paraId="53871CE0" w14:textId="77777777" w:rsidR="00F5728E" w:rsidRPr="001A08D4" w:rsidRDefault="00F5728E" w:rsidP="00002A35">
            <w:pPr>
              <w:spacing w:after="120"/>
              <w:rPr>
                <w:color w:val="000000" w:themeColor="text1"/>
                <w:highlight w:val="yellow"/>
              </w:rPr>
            </w:pPr>
          </w:p>
        </w:tc>
        <w:tc>
          <w:tcPr>
            <w:tcW w:w="8399" w:type="dxa"/>
          </w:tcPr>
          <w:p w14:paraId="16CBB3B5" w14:textId="641DDB3F" w:rsidR="00F5728E" w:rsidRPr="001A08D4" w:rsidRDefault="00F5728E" w:rsidP="00002A35">
            <w:pPr>
              <w:spacing w:after="120"/>
              <w:rPr>
                <w:rFonts w:eastAsiaTheme="minorEastAsia"/>
                <w:color w:val="000000" w:themeColor="text1"/>
                <w:lang w:val="en-US" w:eastAsia="zh-CN"/>
              </w:rPr>
            </w:pPr>
          </w:p>
        </w:tc>
      </w:tr>
      <w:tr w:rsidR="00F5728E" w14:paraId="305B7904" w14:textId="77777777" w:rsidTr="00002A35">
        <w:tc>
          <w:tcPr>
            <w:tcW w:w="1232" w:type="dxa"/>
            <w:vMerge w:val="restart"/>
          </w:tcPr>
          <w:p w14:paraId="3AE144FC" w14:textId="4C8E640B" w:rsidR="00F5728E" w:rsidRPr="001A08D4" w:rsidRDefault="00F5728E" w:rsidP="00002A35">
            <w:pPr>
              <w:spacing w:after="120"/>
              <w:rPr>
                <w:rFonts w:eastAsiaTheme="minorEastAsia"/>
                <w:color w:val="000000" w:themeColor="text1"/>
                <w:highlight w:val="yellow"/>
                <w:lang w:val="en-US" w:eastAsia="zh-CN"/>
              </w:rPr>
            </w:pPr>
          </w:p>
        </w:tc>
        <w:tc>
          <w:tcPr>
            <w:tcW w:w="8399" w:type="dxa"/>
          </w:tcPr>
          <w:p w14:paraId="42A789BA" w14:textId="6870DAFF" w:rsidR="00F5728E" w:rsidRPr="001A08D4" w:rsidRDefault="00F5728E" w:rsidP="00002A35">
            <w:pPr>
              <w:spacing w:after="120"/>
              <w:rPr>
                <w:rFonts w:eastAsiaTheme="minorEastAsia"/>
                <w:color w:val="000000" w:themeColor="text1"/>
                <w:lang w:val="en-US" w:eastAsia="zh-CN"/>
              </w:rPr>
            </w:pPr>
          </w:p>
        </w:tc>
      </w:tr>
      <w:tr w:rsidR="00F5728E" w14:paraId="71CD2D0D" w14:textId="77777777" w:rsidTr="00002A35">
        <w:trPr>
          <w:trHeight w:val="197"/>
        </w:trPr>
        <w:tc>
          <w:tcPr>
            <w:tcW w:w="1232" w:type="dxa"/>
            <w:vMerge/>
          </w:tcPr>
          <w:p w14:paraId="403E5D21" w14:textId="77777777" w:rsidR="00F5728E" w:rsidRPr="001A08D4" w:rsidRDefault="00F5728E" w:rsidP="00002A35">
            <w:pPr>
              <w:spacing w:after="120"/>
              <w:rPr>
                <w:color w:val="000000" w:themeColor="text1"/>
                <w:highlight w:val="yellow"/>
              </w:rPr>
            </w:pPr>
          </w:p>
        </w:tc>
        <w:tc>
          <w:tcPr>
            <w:tcW w:w="8399" w:type="dxa"/>
          </w:tcPr>
          <w:p w14:paraId="33878A30" w14:textId="0DA0DA0F" w:rsidR="00F5728E" w:rsidRPr="001A08D4" w:rsidRDefault="00F5728E" w:rsidP="00002A35">
            <w:pPr>
              <w:spacing w:after="120"/>
              <w:rPr>
                <w:rFonts w:eastAsiaTheme="minorEastAsia"/>
                <w:color w:val="000000" w:themeColor="text1"/>
                <w:lang w:val="en-US" w:eastAsia="zh-CN"/>
              </w:rPr>
            </w:pPr>
          </w:p>
        </w:tc>
      </w:tr>
      <w:tr w:rsidR="00F5728E" w14:paraId="64D1BA72" w14:textId="77777777" w:rsidTr="00002A35">
        <w:tc>
          <w:tcPr>
            <w:tcW w:w="1232" w:type="dxa"/>
            <w:vMerge/>
          </w:tcPr>
          <w:p w14:paraId="67462EDA" w14:textId="77777777" w:rsidR="00F5728E" w:rsidRPr="001A08D4" w:rsidRDefault="00F5728E" w:rsidP="00002A35">
            <w:pPr>
              <w:spacing w:after="120"/>
              <w:rPr>
                <w:color w:val="000000" w:themeColor="text1"/>
                <w:highlight w:val="yellow"/>
              </w:rPr>
            </w:pPr>
          </w:p>
        </w:tc>
        <w:tc>
          <w:tcPr>
            <w:tcW w:w="8399" w:type="dxa"/>
          </w:tcPr>
          <w:p w14:paraId="7631853F" w14:textId="6EDA1FAD" w:rsidR="00F5728E" w:rsidRPr="001A08D4" w:rsidRDefault="00F5728E" w:rsidP="00002A35">
            <w:pPr>
              <w:spacing w:after="120"/>
              <w:rPr>
                <w:rFonts w:eastAsiaTheme="minorEastAsia"/>
                <w:color w:val="000000" w:themeColor="text1"/>
                <w:lang w:val="en-US" w:eastAsia="zh-CN"/>
              </w:rPr>
            </w:pPr>
          </w:p>
        </w:tc>
      </w:tr>
      <w:tr w:rsidR="00F5728E" w14:paraId="58BB7342" w14:textId="77777777" w:rsidTr="00002A35">
        <w:tc>
          <w:tcPr>
            <w:tcW w:w="1232" w:type="dxa"/>
            <w:vMerge w:val="restart"/>
          </w:tcPr>
          <w:p w14:paraId="5CEA8B4B" w14:textId="72F08F9B" w:rsidR="00F5728E" w:rsidRPr="001A08D4" w:rsidRDefault="00F5728E" w:rsidP="00002A35">
            <w:pPr>
              <w:spacing w:after="120"/>
              <w:rPr>
                <w:color w:val="000000" w:themeColor="text1"/>
                <w:highlight w:val="yellow"/>
              </w:rPr>
            </w:pPr>
          </w:p>
        </w:tc>
        <w:tc>
          <w:tcPr>
            <w:tcW w:w="8399" w:type="dxa"/>
          </w:tcPr>
          <w:p w14:paraId="2CEE9AF5" w14:textId="40FE32D3" w:rsidR="00F5728E" w:rsidRPr="001A08D4" w:rsidRDefault="00F5728E" w:rsidP="00002A35">
            <w:pPr>
              <w:spacing w:after="120"/>
              <w:rPr>
                <w:rFonts w:eastAsiaTheme="minorEastAsia"/>
                <w:color w:val="000000" w:themeColor="text1"/>
                <w:lang w:val="en-US" w:eastAsia="zh-CN"/>
              </w:rPr>
            </w:pPr>
          </w:p>
        </w:tc>
      </w:tr>
      <w:tr w:rsidR="00F5728E" w14:paraId="5A165FA4" w14:textId="77777777" w:rsidTr="00002A35">
        <w:tc>
          <w:tcPr>
            <w:tcW w:w="1232" w:type="dxa"/>
            <w:vMerge/>
          </w:tcPr>
          <w:p w14:paraId="2A41850B" w14:textId="77777777" w:rsidR="00F5728E" w:rsidRPr="001A08D4" w:rsidRDefault="00F5728E" w:rsidP="00002A35">
            <w:pPr>
              <w:spacing w:after="120"/>
              <w:rPr>
                <w:color w:val="000000" w:themeColor="text1"/>
              </w:rPr>
            </w:pPr>
          </w:p>
        </w:tc>
        <w:tc>
          <w:tcPr>
            <w:tcW w:w="8399" w:type="dxa"/>
          </w:tcPr>
          <w:p w14:paraId="2E99B736" w14:textId="11C22E0A" w:rsidR="00F5728E" w:rsidRPr="001A08D4" w:rsidRDefault="00F5728E" w:rsidP="00002A35">
            <w:pPr>
              <w:spacing w:after="120"/>
              <w:rPr>
                <w:rFonts w:eastAsiaTheme="minorEastAsia"/>
                <w:color w:val="000000" w:themeColor="text1"/>
                <w:lang w:val="en-US" w:eastAsia="zh-CN"/>
              </w:rPr>
            </w:pPr>
          </w:p>
        </w:tc>
      </w:tr>
      <w:tr w:rsidR="00F5728E" w14:paraId="4BFB9852" w14:textId="77777777" w:rsidTr="00002A35">
        <w:tc>
          <w:tcPr>
            <w:tcW w:w="1232" w:type="dxa"/>
            <w:vMerge/>
          </w:tcPr>
          <w:p w14:paraId="27600C4B" w14:textId="77777777" w:rsidR="00F5728E" w:rsidRPr="001A08D4" w:rsidRDefault="00F5728E" w:rsidP="00002A35">
            <w:pPr>
              <w:spacing w:after="120"/>
              <w:rPr>
                <w:color w:val="000000" w:themeColor="text1"/>
              </w:rPr>
            </w:pPr>
          </w:p>
        </w:tc>
        <w:tc>
          <w:tcPr>
            <w:tcW w:w="8399" w:type="dxa"/>
          </w:tcPr>
          <w:p w14:paraId="05F6111F" w14:textId="616CEB81" w:rsidR="00F5728E" w:rsidRPr="001A08D4" w:rsidRDefault="00F5728E" w:rsidP="00002A35">
            <w:pPr>
              <w:spacing w:after="120"/>
              <w:rPr>
                <w:rFonts w:eastAsiaTheme="minorEastAsia"/>
                <w:color w:val="000000" w:themeColor="text1"/>
                <w:lang w:val="en-US" w:eastAsia="zh-CN"/>
              </w:rPr>
            </w:pPr>
          </w:p>
        </w:tc>
      </w:tr>
      <w:tr w:rsidR="00F5728E" w14:paraId="1B473295" w14:textId="77777777" w:rsidTr="00002A35">
        <w:tc>
          <w:tcPr>
            <w:tcW w:w="1232" w:type="dxa"/>
            <w:vMerge w:val="restart"/>
          </w:tcPr>
          <w:p w14:paraId="0E0F5543" w14:textId="7D227C5B" w:rsidR="00F5728E" w:rsidRPr="001A08D4" w:rsidRDefault="00F5728E" w:rsidP="00002A35">
            <w:pPr>
              <w:spacing w:after="120"/>
              <w:rPr>
                <w:color w:val="000000" w:themeColor="text1"/>
              </w:rPr>
            </w:pPr>
          </w:p>
        </w:tc>
        <w:tc>
          <w:tcPr>
            <w:tcW w:w="8399" w:type="dxa"/>
          </w:tcPr>
          <w:p w14:paraId="7D46AC26" w14:textId="2A93A4B5" w:rsidR="00F5728E" w:rsidRPr="001A08D4" w:rsidRDefault="00F5728E" w:rsidP="00002A35">
            <w:pPr>
              <w:spacing w:after="120"/>
              <w:rPr>
                <w:rFonts w:eastAsiaTheme="minorEastAsia"/>
                <w:color w:val="000000" w:themeColor="text1"/>
                <w:lang w:val="en-US" w:eastAsia="zh-CN"/>
              </w:rPr>
            </w:pPr>
          </w:p>
        </w:tc>
      </w:tr>
      <w:tr w:rsidR="00F5728E" w14:paraId="4757CE02" w14:textId="77777777" w:rsidTr="00002A35">
        <w:tc>
          <w:tcPr>
            <w:tcW w:w="1232" w:type="dxa"/>
            <w:vMerge/>
          </w:tcPr>
          <w:p w14:paraId="156C2C83" w14:textId="77777777" w:rsidR="00F5728E" w:rsidRPr="001A08D4" w:rsidRDefault="00F5728E" w:rsidP="00002A35">
            <w:pPr>
              <w:spacing w:after="120"/>
              <w:rPr>
                <w:color w:val="000000" w:themeColor="text1"/>
              </w:rPr>
            </w:pPr>
          </w:p>
        </w:tc>
        <w:tc>
          <w:tcPr>
            <w:tcW w:w="8399" w:type="dxa"/>
          </w:tcPr>
          <w:p w14:paraId="71F461C6" w14:textId="2F09AFA3" w:rsidR="00F5728E" w:rsidRPr="001A08D4" w:rsidRDefault="00F5728E" w:rsidP="00002A35">
            <w:pPr>
              <w:spacing w:after="120"/>
              <w:rPr>
                <w:rFonts w:eastAsiaTheme="minorEastAsia"/>
                <w:color w:val="000000" w:themeColor="text1"/>
                <w:lang w:val="en-US" w:eastAsia="zh-CN"/>
              </w:rPr>
            </w:pPr>
          </w:p>
        </w:tc>
      </w:tr>
      <w:tr w:rsidR="00F5728E" w14:paraId="47021628" w14:textId="77777777" w:rsidTr="00002A35">
        <w:tc>
          <w:tcPr>
            <w:tcW w:w="1232" w:type="dxa"/>
            <w:vMerge/>
          </w:tcPr>
          <w:p w14:paraId="0E86FDEB" w14:textId="77777777" w:rsidR="00F5728E" w:rsidRPr="001A08D4" w:rsidRDefault="00F5728E" w:rsidP="00002A35">
            <w:pPr>
              <w:spacing w:after="120"/>
              <w:rPr>
                <w:color w:val="000000" w:themeColor="text1"/>
              </w:rPr>
            </w:pPr>
          </w:p>
        </w:tc>
        <w:tc>
          <w:tcPr>
            <w:tcW w:w="8399" w:type="dxa"/>
          </w:tcPr>
          <w:p w14:paraId="6C6A59C0" w14:textId="21A3CE5E" w:rsidR="00F5728E" w:rsidRPr="001A08D4" w:rsidRDefault="00F5728E" w:rsidP="00002A35">
            <w:pPr>
              <w:spacing w:after="120"/>
              <w:rPr>
                <w:rFonts w:eastAsiaTheme="minorEastAsia"/>
                <w:color w:val="000000" w:themeColor="text1"/>
                <w:lang w:val="en-US" w:eastAsia="zh-CN"/>
              </w:rPr>
            </w:pPr>
          </w:p>
        </w:tc>
      </w:tr>
      <w:tr w:rsidR="00F5728E" w14:paraId="2094BF48" w14:textId="77777777" w:rsidTr="00002A35">
        <w:tc>
          <w:tcPr>
            <w:tcW w:w="1232" w:type="dxa"/>
            <w:vMerge w:val="restart"/>
          </w:tcPr>
          <w:p w14:paraId="3618DCAA" w14:textId="7B0090EB" w:rsidR="00F5728E" w:rsidRPr="001A08D4" w:rsidRDefault="00F5728E" w:rsidP="00002A35">
            <w:pPr>
              <w:spacing w:after="120"/>
              <w:rPr>
                <w:color w:val="000000" w:themeColor="text1"/>
              </w:rPr>
            </w:pPr>
          </w:p>
        </w:tc>
        <w:tc>
          <w:tcPr>
            <w:tcW w:w="8399" w:type="dxa"/>
          </w:tcPr>
          <w:p w14:paraId="72D64151" w14:textId="2430B0EF" w:rsidR="00F5728E" w:rsidRPr="001A08D4" w:rsidRDefault="00F5728E" w:rsidP="00002A35">
            <w:pPr>
              <w:spacing w:after="120"/>
              <w:rPr>
                <w:rFonts w:eastAsiaTheme="minorEastAsia"/>
                <w:color w:val="000000" w:themeColor="text1"/>
                <w:highlight w:val="yellow"/>
                <w:lang w:val="en-US" w:eastAsia="zh-CN"/>
              </w:rPr>
            </w:pPr>
          </w:p>
        </w:tc>
      </w:tr>
      <w:tr w:rsidR="00F5728E" w14:paraId="332E8CFD" w14:textId="77777777" w:rsidTr="00002A35">
        <w:tc>
          <w:tcPr>
            <w:tcW w:w="1232" w:type="dxa"/>
            <w:vMerge/>
          </w:tcPr>
          <w:p w14:paraId="057AF491" w14:textId="77777777" w:rsidR="00F5728E" w:rsidRPr="001A08D4" w:rsidRDefault="00F5728E" w:rsidP="00002A35">
            <w:pPr>
              <w:spacing w:after="120"/>
              <w:rPr>
                <w:color w:val="000000" w:themeColor="text1"/>
              </w:rPr>
            </w:pPr>
          </w:p>
        </w:tc>
        <w:tc>
          <w:tcPr>
            <w:tcW w:w="8399" w:type="dxa"/>
          </w:tcPr>
          <w:p w14:paraId="5905161F" w14:textId="77777777" w:rsidR="00F5728E" w:rsidRPr="001A08D4" w:rsidRDefault="00F5728E" w:rsidP="00002A35">
            <w:pPr>
              <w:spacing w:after="120"/>
              <w:rPr>
                <w:rFonts w:eastAsiaTheme="minorEastAsia"/>
                <w:color w:val="000000" w:themeColor="text1"/>
                <w:highlight w:val="yellow"/>
                <w:lang w:val="en-US" w:eastAsia="zh-CN"/>
              </w:rPr>
            </w:pPr>
          </w:p>
        </w:tc>
      </w:tr>
      <w:tr w:rsidR="00F5728E" w14:paraId="37726818" w14:textId="77777777" w:rsidTr="00002A35">
        <w:tc>
          <w:tcPr>
            <w:tcW w:w="1232" w:type="dxa"/>
            <w:vMerge w:val="restart"/>
          </w:tcPr>
          <w:p w14:paraId="1BE384B4" w14:textId="1291B891" w:rsidR="00F5728E" w:rsidRPr="001A08D4" w:rsidRDefault="00F5728E" w:rsidP="00002A35">
            <w:pPr>
              <w:spacing w:after="120"/>
              <w:rPr>
                <w:color w:val="000000" w:themeColor="text1"/>
              </w:rPr>
            </w:pPr>
          </w:p>
        </w:tc>
        <w:tc>
          <w:tcPr>
            <w:tcW w:w="8399" w:type="dxa"/>
          </w:tcPr>
          <w:p w14:paraId="0266A91D" w14:textId="5FC48E3E" w:rsidR="00F5728E" w:rsidRPr="001A08D4" w:rsidRDefault="00F5728E" w:rsidP="00002A35">
            <w:pPr>
              <w:spacing w:after="120"/>
              <w:rPr>
                <w:rFonts w:eastAsiaTheme="minorEastAsia"/>
                <w:color w:val="000000" w:themeColor="text1"/>
                <w:lang w:val="en-US" w:eastAsia="zh-CN"/>
              </w:rPr>
            </w:pPr>
          </w:p>
        </w:tc>
      </w:tr>
      <w:tr w:rsidR="00F5728E" w14:paraId="1825F8D4" w14:textId="77777777" w:rsidTr="00002A35">
        <w:tc>
          <w:tcPr>
            <w:tcW w:w="1232" w:type="dxa"/>
            <w:vMerge/>
          </w:tcPr>
          <w:p w14:paraId="3B104128" w14:textId="77777777" w:rsidR="00F5728E" w:rsidRPr="001A08D4" w:rsidRDefault="00F5728E" w:rsidP="00002A35">
            <w:pPr>
              <w:spacing w:after="120"/>
              <w:rPr>
                <w:color w:val="000000" w:themeColor="text1"/>
              </w:rPr>
            </w:pPr>
          </w:p>
        </w:tc>
        <w:tc>
          <w:tcPr>
            <w:tcW w:w="8399" w:type="dxa"/>
          </w:tcPr>
          <w:p w14:paraId="79A05D3D" w14:textId="7B62568F" w:rsidR="00F5728E" w:rsidRPr="001A08D4" w:rsidRDefault="00F5728E" w:rsidP="00002A35">
            <w:pPr>
              <w:spacing w:after="120"/>
              <w:rPr>
                <w:rFonts w:eastAsiaTheme="minorEastAsia"/>
                <w:color w:val="000000" w:themeColor="text1"/>
                <w:lang w:val="en-US" w:eastAsia="zh-CN"/>
              </w:rPr>
            </w:pPr>
          </w:p>
        </w:tc>
      </w:tr>
      <w:tr w:rsidR="00F5728E" w14:paraId="220C3A15" w14:textId="77777777" w:rsidTr="00002A35">
        <w:tc>
          <w:tcPr>
            <w:tcW w:w="1232" w:type="dxa"/>
            <w:vMerge/>
          </w:tcPr>
          <w:p w14:paraId="03C7A6AD" w14:textId="77777777" w:rsidR="00F5728E" w:rsidRPr="001A08D4" w:rsidRDefault="00F5728E" w:rsidP="00002A35">
            <w:pPr>
              <w:spacing w:after="120"/>
              <w:rPr>
                <w:color w:val="000000" w:themeColor="text1"/>
              </w:rPr>
            </w:pPr>
          </w:p>
        </w:tc>
        <w:tc>
          <w:tcPr>
            <w:tcW w:w="8399" w:type="dxa"/>
          </w:tcPr>
          <w:p w14:paraId="689E7570" w14:textId="069F9B85" w:rsidR="00F5728E" w:rsidRPr="001A08D4" w:rsidRDefault="00F5728E" w:rsidP="00002A35">
            <w:pPr>
              <w:spacing w:after="120"/>
              <w:rPr>
                <w:rFonts w:eastAsiaTheme="minorEastAsia"/>
                <w:color w:val="000000" w:themeColor="text1"/>
                <w:lang w:val="en-US" w:eastAsia="zh-CN"/>
              </w:rPr>
            </w:pPr>
          </w:p>
        </w:tc>
      </w:tr>
      <w:tr w:rsidR="00F5728E" w14:paraId="792AB244" w14:textId="77777777" w:rsidTr="00002A35">
        <w:tc>
          <w:tcPr>
            <w:tcW w:w="1232" w:type="dxa"/>
            <w:vMerge/>
          </w:tcPr>
          <w:p w14:paraId="4A1CFCCA" w14:textId="77777777" w:rsidR="00F5728E" w:rsidRPr="001A08D4" w:rsidRDefault="00F5728E" w:rsidP="00002A35">
            <w:pPr>
              <w:spacing w:after="120"/>
              <w:rPr>
                <w:color w:val="000000" w:themeColor="text1"/>
              </w:rPr>
            </w:pPr>
          </w:p>
        </w:tc>
        <w:tc>
          <w:tcPr>
            <w:tcW w:w="8399" w:type="dxa"/>
          </w:tcPr>
          <w:p w14:paraId="551A9DF5" w14:textId="341E02A0" w:rsidR="00F5728E" w:rsidRPr="001A08D4" w:rsidRDefault="00F5728E" w:rsidP="00002A35">
            <w:pPr>
              <w:spacing w:after="120"/>
              <w:rPr>
                <w:rFonts w:eastAsiaTheme="minorEastAsia"/>
                <w:color w:val="000000" w:themeColor="text1"/>
                <w:lang w:val="en-US" w:eastAsia="zh-CN"/>
              </w:rPr>
            </w:pPr>
          </w:p>
        </w:tc>
      </w:tr>
    </w:tbl>
    <w:p w14:paraId="4780A087" w14:textId="77777777" w:rsidR="00C44281" w:rsidRPr="00F5728E" w:rsidRDefault="00C44281">
      <w:pPr>
        <w:rPr>
          <w:highlight w:val="yellow"/>
          <w:lang w:eastAsia="zh-CN"/>
        </w:rPr>
      </w:pPr>
    </w:p>
    <w:p w14:paraId="2C9B4033" w14:textId="77777777" w:rsidR="00C44281" w:rsidRDefault="00C44281">
      <w:pPr>
        <w:rPr>
          <w:highlight w:val="yellow"/>
          <w:lang w:val="sv-SE" w:eastAsia="zh-CN"/>
        </w:rPr>
      </w:pPr>
    </w:p>
    <w:p w14:paraId="5AFAA03E" w14:textId="77777777" w:rsidR="00C44281" w:rsidRDefault="009F48F0">
      <w:pPr>
        <w:pStyle w:val="Heading1"/>
        <w:rPr>
          <w:lang w:val="en-US" w:eastAsia="ja-JP"/>
        </w:rPr>
      </w:pPr>
      <w:r>
        <w:rPr>
          <w:lang w:val="en-US" w:eastAsia="ja-JP"/>
        </w:rPr>
        <w:t>Recommendations for Tdocs</w:t>
      </w:r>
    </w:p>
    <w:p w14:paraId="5BE261CF" w14:textId="77777777" w:rsidR="00C44281" w:rsidRDefault="009F48F0">
      <w:pPr>
        <w:pStyle w:val="Heading2"/>
      </w:pPr>
      <w:r>
        <w:rPr>
          <w:rFonts w:hint="eastAsia"/>
        </w:rPr>
        <w:t>1st</w:t>
      </w:r>
      <w:r>
        <w:t xml:space="preserve"> </w:t>
      </w:r>
      <w:r>
        <w:rPr>
          <w:rFonts w:hint="eastAsia"/>
        </w:rPr>
        <w:t xml:space="preserve">round </w:t>
      </w:r>
    </w:p>
    <w:p w14:paraId="16CF22A3" w14:textId="77777777" w:rsidR="00C44281" w:rsidRDefault="009F48F0">
      <w:pPr>
        <w:rPr>
          <w:b/>
          <w:bCs/>
          <w:u w:val="single"/>
          <w:lang w:val="en-US" w:eastAsia="ja-JP"/>
        </w:rPr>
      </w:pPr>
      <w:r>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C44281" w14:paraId="0FA34208" w14:textId="77777777">
        <w:tc>
          <w:tcPr>
            <w:tcW w:w="696" w:type="pct"/>
          </w:tcPr>
          <w:p w14:paraId="237071ED" w14:textId="77777777" w:rsidR="00C44281" w:rsidRDefault="009F48F0">
            <w:pPr>
              <w:spacing w:after="120"/>
              <w:rPr>
                <w:rFonts w:eastAsiaTheme="minorEastAsia"/>
                <w:b/>
                <w:bCs/>
                <w:color w:val="000000" w:themeColor="text1"/>
                <w:lang w:val="en-US" w:eastAsia="zh-CN"/>
              </w:rPr>
            </w:pPr>
            <w:r>
              <w:rPr>
                <w:rFonts w:eastAsiaTheme="minorEastAsia" w:hint="eastAsia"/>
                <w:b/>
                <w:bCs/>
                <w:color w:val="000000" w:themeColor="text1"/>
                <w:lang w:val="en-US" w:eastAsia="zh-CN"/>
              </w:rPr>
              <w:t>Ne</w:t>
            </w:r>
            <w:r>
              <w:rPr>
                <w:rFonts w:eastAsiaTheme="minorEastAsia"/>
                <w:b/>
                <w:bCs/>
                <w:color w:val="000000" w:themeColor="text1"/>
                <w:lang w:val="en-US" w:eastAsia="zh-CN"/>
              </w:rPr>
              <w:t>w Tdoc number</w:t>
            </w:r>
          </w:p>
        </w:tc>
        <w:tc>
          <w:tcPr>
            <w:tcW w:w="2130" w:type="pct"/>
          </w:tcPr>
          <w:p w14:paraId="2BCF591B" w14:textId="77777777" w:rsidR="00C44281" w:rsidRDefault="009F48F0">
            <w:pPr>
              <w:spacing w:after="120"/>
              <w:rPr>
                <w:b/>
                <w:bCs/>
                <w:color w:val="000000" w:themeColor="text1"/>
                <w:lang w:val="en-US" w:eastAsia="zh-CN"/>
              </w:rPr>
            </w:pPr>
            <w:r>
              <w:rPr>
                <w:b/>
                <w:bCs/>
                <w:color w:val="000000" w:themeColor="text1"/>
                <w:lang w:val="en-US" w:eastAsia="zh-CN"/>
              </w:rPr>
              <w:t>Title</w:t>
            </w:r>
          </w:p>
        </w:tc>
        <w:tc>
          <w:tcPr>
            <w:tcW w:w="807" w:type="pct"/>
          </w:tcPr>
          <w:p w14:paraId="4C9A29A3" w14:textId="77777777" w:rsidR="00C44281" w:rsidRDefault="009F48F0">
            <w:pPr>
              <w:spacing w:after="120"/>
              <w:rPr>
                <w:b/>
                <w:bCs/>
                <w:color w:val="000000" w:themeColor="text1"/>
                <w:lang w:val="en-US" w:eastAsia="zh-CN"/>
              </w:rPr>
            </w:pPr>
            <w:r>
              <w:rPr>
                <w:b/>
                <w:bCs/>
                <w:color w:val="000000" w:themeColor="text1"/>
                <w:lang w:val="en-US" w:eastAsia="zh-CN"/>
              </w:rPr>
              <w:t>Source</w:t>
            </w:r>
          </w:p>
        </w:tc>
        <w:tc>
          <w:tcPr>
            <w:tcW w:w="1366" w:type="pct"/>
          </w:tcPr>
          <w:p w14:paraId="513C4155" w14:textId="77777777" w:rsidR="00C44281" w:rsidRDefault="009F48F0">
            <w:pPr>
              <w:spacing w:after="120"/>
              <w:rPr>
                <w:b/>
                <w:bCs/>
                <w:color w:val="000000" w:themeColor="text1"/>
                <w:lang w:val="en-US" w:eastAsia="zh-CN"/>
              </w:rPr>
            </w:pPr>
            <w:r>
              <w:rPr>
                <w:b/>
                <w:bCs/>
                <w:color w:val="000000" w:themeColor="text1"/>
                <w:lang w:val="en-US" w:eastAsia="zh-CN"/>
              </w:rPr>
              <w:t>Comments</w:t>
            </w:r>
          </w:p>
        </w:tc>
      </w:tr>
      <w:tr w:rsidR="00C44281" w14:paraId="14C9E17B" w14:textId="77777777">
        <w:tc>
          <w:tcPr>
            <w:tcW w:w="696" w:type="pct"/>
          </w:tcPr>
          <w:p w14:paraId="0528F2D1" w14:textId="77777777" w:rsidR="00C44281" w:rsidRPr="00671D68" w:rsidRDefault="00C44281">
            <w:pPr>
              <w:spacing w:after="120"/>
              <w:rPr>
                <w:rFonts w:eastAsiaTheme="minorEastAsia"/>
                <w:color w:val="000000" w:themeColor="text1"/>
                <w:lang w:val="en-US" w:eastAsia="zh-CN"/>
              </w:rPr>
            </w:pPr>
          </w:p>
        </w:tc>
        <w:tc>
          <w:tcPr>
            <w:tcW w:w="2130" w:type="pct"/>
          </w:tcPr>
          <w:p w14:paraId="0EF80176" w14:textId="115F230A" w:rsidR="00C44281" w:rsidRPr="00671D68" w:rsidRDefault="009F48F0">
            <w:pPr>
              <w:spacing w:after="120"/>
              <w:rPr>
                <w:rFonts w:eastAsiaTheme="minorEastAsia"/>
                <w:color w:val="000000" w:themeColor="text1"/>
                <w:lang w:val="en-US" w:eastAsia="zh-CN"/>
              </w:rPr>
            </w:pPr>
            <w:r w:rsidRPr="00671D68">
              <w:rPr>
                <w:rFonts w:eastAsiaTheme="minorEastAsia"/>
                <w:color w:val="000000" w:themeColor="text1"/>
                <w:lang w:val="en-US" w:eastAsia="zh-CN"/>
              </w:rPr>
              <w:t xml:space="preserve">WF on </w:t>
            </w:r>
            <w:r w:rsidR="00671D68" w:rsidRPr="00671D68">
              <w:rPr>
                <w:rFonts w:eastAsiaTheme="minorEastAsia"/>
                <w:color w:val="000000" w:themeColor="text1"/>
                <w:lang w:val="en-US" w:eastAsia="zh-CN"/>
              </w:rPr>
              <w:t>the list of MU contributors for FR2-2</w:t>
            </w:r>
          </w:p>
        </w:tc>
        <w:tc>
          <w:tcPr>
            <w:tcW w:w="807" w:type="pct"/>
          </w:tcPr>
          <w:p w14:paraId="5B5CD4EC" w14:textId="3284E38F" w:rsidR="00C44281" w:rsidRPr="00671D68" w:rsidRDefault="00671D68">
            <w:pPr>
              <w:spacing w:after="120"/>
              <w:rPr>
                <w:rFonts w:eastAsiaTheme="minorEastAsia"/>
                <w:color w:val="000000" w:themeColor="text1"/>
                <w:lang w:val="en-US" w:eastAsia="zh-CN"/>
              </w:rPr>
            </w:pPr>
            <w:r w:rsidRPr="00671D68">
              <w:rPr>
                <w:rFonts w:eastAsiaTheme="minorEastAsia"/>
                <w:color w:val="000000" w:themeColor="text1"/>
                <w:lang w:val="en-US" w:eastAsia="zh-CN"/>
              </w:rPr>
              <w:t>Nokia</w:t>
            </w:r>
          </w:p>
        </w:tc>
        <w:tc>
          <w:tcPr>
            <w:tcW w:w="1366" w:type="pct"/>
          </w:tcPr>
          <w:p w14:paraId="13613F66" w14:textId="6FA60D18" w:rsidR="00C44281" w:rsidRPr="00671D68" w:rsidRDefault="00671D68">
            <w:pPr>
              <w:spacing w:after="120"/>
              <w:rPr>
                <w:rFonts w:eastAsiaTheme="minorEastAsia"/>
                <w:color w:val="000000" w:themeColor="text1"/>
                <w:lang w:val="en-US" w:eastAsia="zh-CN"/>
              </w:rPr>
            </w:pPr>
            <w:r w:rsidRPr="00671D68">
              <w:rPr>
                <w:rFonts w:eastAsiaTheme="minorEastAsia"/>
                <w:color w:val="000000" w:themeColor="text1"/>
                <w:lang w:val="en-US" w:eastAsia="zh-CN"/>
              </w:rPr>
              <w:t>Related to sub-topic 2-1.</w:t>
            </w:r>
          </w:p>
        </w:tc>
      </w:tr>
      <w:tr w:rsidR="006A1D36" w14:paraId="2D3A917B" w14:textId="77777777">
        <w:tc>
          <w:tcPr>
            <w:tcW w:w="696" w:type="pct"/>
          </w:tcPr>
          <w:p w14:paraId="1FDBF2B8" w14:textId="77777777" w:rsidR="006A1D36" w:rsidRDefault="006A1D36" w:rsidP="006A1D36">
            <w:pPr>
              <w:spacing w:after="120"/>
              <w:rPr>
                <w:rFonts w:eastAsiaTheme="minorEastAsia"/>
                <w:color w:val="0070C0"/>
                <w:lang w:val="en-US" w:eastAsia="zh-CN"/>
              </w:rPr>
            </w:pPr>
          </w:p>
        </w:tc>
        <w:tc>
          <w:tcPr>
            <w:tcW w:w="2130" w:type="pct"/>
          </w:tcPr>
          <w:p w14:paraId="53FB37D0" w14:textId="241FCD5A" w:rsidR="006A1D36" w:rsidRDefault="006A1D36" w:rsidP="006A1D36">
            <w:pPr>
              <w:spacing w:after="120"/>
              <w:rPr>
                <w:rFonts w:eastAsiaTheme="minorEastAsia"/>
                <w:color w:val="0070C0"/>
                <w:lang w:val="en-US" w:eastAsia="zh-CN"/>
              </w:rPr>
            </w:pPr>
            <w:r w:rsidRPr="00671D68">
              <w:rPr>
                <w:rFonts w:eastAsiaTheme="minorEastAsia"/>
                <w:color w:val="000000" w:themeColor="text1"/>
                <w:lang w:val="en-US" w:eastAsia="zh-CN"/>
              </w:rPr>
              <w:t xml:space="preserve">WF on the </w:t>
            </w:r>
            <w:r>
              <w:rPr>
                <w:rFonts w:eastAsiaTheme="minorEastAsia"/>
                <w:color w:val="000000" w:themeColor="text1"/>
                <w:lang w:val="en-US" w:eastAsia="zh-CN"/>
              </w:rPr>
              <w:t>test equipment MU</w:t>
            </w:r>
          </w:p>
        </w:tc>
        <w:tc>
          <w:tcPr>
            <w:tcW w:w="807" w:type="pct"/>
          </w:tcPr>
          <w:p w14:paraId="6798FE87" w14:textId="7D45F52C" w:rsidR="006A1D36" w:rsidRDefault="006A1D36" w:rsidP="006A1D36">
            <w:pPr>
              <w:spacing w:after="120"/>
              <w:rPr>
                <w:rFonts w:eastAsiaTheme="minorEastAsia"/>
                <w:color w:val="0070C0"/>
                <w:lang w:val="en-US" w:eastAsia="zh-CN"/>
              </w:rPr>
            </w:pPr>
            <w:r>
              <w:rPr>
                <w:rFonts w:eastAsiaTheme="minorEastAsia"/>
                <w:color w:val="000000" w:themeColor="text1"/>
                <w:lang w:val="en-US" w:eastAsia="zh-CN"/>
              </w:rPr>
              <w:t>Keysight</w:t>
            </w:r>
          </w:p>
        </w:tc>
        <w:tc>
          <w:tcPr>
            <w:tcW w:w="1366" w:type="pct"/>
          </w:tcPr>
          <w:p w14:paraId="73696452" w14:textId="2714E0A0" w:rsidR="006A1D36" w:rsidRDefault="006A1D36" w:rsidP="006A1D36">
            <w:pPr>
              <w:spacing w:after="120"/>
              <w:rPr>
                <w:rFonts w:eastAsiaTheme="minorEastAsia"/>
                <w:color w:val="0070C0"/>
                <w:lang w:val="en-US" w:eastAsia="zh-CN"/>
              </w:rPr>
            </w:pPr>
            <w:r w:rsidRPr="00671D68">
              <w:rPr>
                <w:rFonts w:eastAsiaTheme="minorEastAsia"/>
                <w:color w:val="000000" w:themeColor="text1"/>
                <w:lang w:val="en-US" w:eastAsia="zh-CN"/>
              </w:rPr>
              <w:t>Related to sub-</w:t>
            </w:r>
            <w:r>
              <w:rPr>
                <w:rFonts w:eastAsiaTheme="minorEastAsia"/>
                <w:color w:val="000000" w:themeColor="text1"/>
                <w:lang w:val="en-US" w:eastAsia="zh-CN"/>
              </w:rPr>
              <w:t>topic 2-4</w:t>
            </w:r>
            <w:r w:rsidRPr="00671D68">
              <w:rPr>
                <w:rFonts w:eastAsiaTheme="minorEastAsia"/>
                <w:color w:val="000000" w:themeColor="text1"/>
                <w:lang w:val="en-US" w:eastAsia="zh-CN"/>
              </w:rPr>
              <w:t>.</w:t>
            </w:r>
          </w:p>
        </w:tc>
      </w:tr>
      <w:tr w:rsidR="006A1D36" w14:paraId="6E951BC6" w14:textId="77777777">
        <w:tc>
          <w:tcPr>
            <w:tcW w:w="696" w:type="pct"/>
          </w:tcPr>
          <w:p w14:paraId="3AEBE08B" w14:textId="77777777" w:rsidR="006A1D36" w:rsidRDefault="006A1D36" w:rsidP="006A1D36">
            <w:pPr>
              <w:spacing w:after="120"/>
              <w:rPr>
                <w:rFonts w:eastAsiaTheme="minorEastAsia"/>
                <w:i/>
                <w:color w:val="0070C0"/>
                <w:lang w:val="en-US" w:eastAsia="zh-CN"/>
              </w:rPr>
            </w:pPr>
          </w:p>
        </w:tc>
        <w:tc>
          <w:tcPr>
            <w:tcW w:w="2130" w:type="pct"/>
          </w:tcPr>
          <w:p w14:paraId="06120B91" w14:textId="77C344BC" w:rsidR="006A1D36" w:rsidRDefault="006E76C0" w:rsidP="006E76C0">
            <w:pPr>
              <w:spacing w:after="120"/>
              <w:rPr>
                <w:rFonts w:eastAsiaTheme="minorEastAsia"/>
                <w:i/>
                <w:color w:val="0070C0"/>
                <w:lang w:val="en-US" w:eastAsia="zh-CN"/>
              </w:rPr>
            </w:pPr>
            <w:r w:rsidRPr="00671D68">
              <w:rPr>
                <w:rFonts w:eastAsiaTheme="minorEastAsia"/>
                <w:color w:val="000000" w:themeColor="text1"/>
                <w:lang w:val="en-US" w:eastAsia="zh-CN"/>
              </w:rPr>
              <w:t xml:space="preserve">WF on the </w:t>
            </w:r>
            <w:r>
              <w:rPr>
                <w:rFonts w:eastAsiaTheme="minorEastAsia"/>
                <w:color w:val="000000" w:themeColor="text1"/>
                <w:lang w:val="en-US" w:eastAsia="zh-CN"/>
              </w:rPr>
              <w:t>OTA chambers applicability for FR2-2</w:t>
            </w:r>
          </w:p>
        </w:tc>
        <w:tc>
          <w:tcPr>
            <w:tcW w:w="807" w:type="pct"/>
          </w:tcPr>
          <w:p w14:paraId="7D526FB2" w14:textId="42C72640" w:rsidR="006A1D36" w:rsidRPr="006E76C0" w:rsidRDefault="006E76C0" w:rsidP="006A1D36">
            <w:pPr>
              <w:spacing w:after="120"/>
              <w:rPr>
                <w:rFonts w:eastAsiaTheme="minorEastAsia"/>
                <w:color w:val="0070C0"/>
                <w:lang w:val="en-US" w:eastAsia="zh-CN"/>
              </w:rPr>
            </w:pPr>
            <w:r w:rsidRPr="006E76C0">
              <w:rPr>
                <w:rFonts w:eastAsiaTheme="minorEastAsia"/>
                <w:color w:val="000000" w:themeColor="text1"/>
                <w:lang w:val="en-US" w:eastAsia="zh-CN"/>
              </w:rPr>
              <w:t>Ericsson</w:t>
            </w:r>
          </w:p>
        </w:tc>
        <w:tc>
          <w:tcPr>
            <w:tcW w:w="1366" w:type="pct"/>
          </w:tcPr>
          <w:p w14:paraId="5E93FE71" w14:textId="64D7B6D5" w:rsidR="006A1D36" w:rsidRDefault="006E76C0" w:rsidP="006A1D36">
            <w:pPr>
              <w:spacing w:after="120"/>
              <w:rPr>
                <w:rFonts w:eastAsiaTheme="minorEastAsia"/>
                <w:i/>
                <w:color w:val="0070C0"/>
                <w:lang w:val="en-US" w:eastAsia="zh-CN"/>
              </w:rPr>
            </w:pPr>
            <w:r w:rsidRPr="00671D68">
              <w:rPr>
                <w:rFonts w:eastAsiaTheme="minorEastAsia"/>
                <w:color w:val="000000" w:themeColor="text1"/>
                <w:lang w:val="en-US" w:eastAsia="zh-CN"/>
              </w:rPr>
              <w:t>Related to sub-</w:t>
            </w:r>
            <w:r w:rsidR="008A3098">
              <w:rPr>
                <w:rFonts w:eastAsiaTheme="minorEastAsia"/>
                <w:color w:val="000000" w:themeColor="text1"/>
                <w:lang w:val="en-US" w:eastAsia="zh-CN"/>
              </w:rPr>
              <w:t>topic 3-1.</w:t>
            </w:r>
          </w:p>
        </w:tc>
      </w:tr>
      <w:tr w:rsidR="00DF7B5C" w14:paraId="35B7DC64" w14:textId="77777777">
        <w:tc>
          <w:tcPr>
            <w:tcW w:w="696" w:type="pct"/>
          </w:tcPr>
          <w:p w14:paraId="125701BC" w14:textId="77777777" w:rsidR="00DF7B5C" w:rsidRDefault="00DF7B5C" w:rsidP="006A1D36">
            <w:pPr>
              <w:spacing w:after="120"/>
              <w:rPr>
                <w:rFonts w:eastAsiaTheme="minorEastAsia"/>
                <w:i/>
                <w:color w:val="0070C0"/>
                <w:lang w:val="en-US" w:eastAsia="zh-CN"/>
              </w:rPr>
            </w:pPr>
          </w:p>
        </w:tc>
        <w:tc>
          <w:tcPr>
            <w:tcW w:w="2130" w:type="pct"/>
          </w:tcPr>
          <w:p w14:paraId="2EEA48EA" w14:textId="698EBFFE" w:rsidR="00DF7B5C" w:rsidRPr="00671D68" w:rsidRDefault="00DF7B5C" w:rsidP="006E76C0">
            <w:pPr>
              <w:spacing w:after="120"/>
              <w:rPr>
                <w:rFonts w:eastAsiaTheme="minorEastAsia"/>
                <w:color w:val="000000" w:themeColor="text1"/>
                <w:lang w:val="en-US" w:eastAsia="zh-CN"/>
              </w:rPr>
            </w:pPr>
            <w:r>
              <w:rPr>
                <w:rFonts w:eastAsiaTheme="minorEastAsia"/>
                <w:color w:val="000000" w:themeColor="text1"/>
                <w:lang w:val="en-US" w:eastAsia="zh-CN"/>
              </w:rPr>
              <w:t>WF on work-split</w:t>
            </w:r>
          </w:p>
        </w:tc>
        <w:tc>
          <w:tcPr>
            <w:tcW w:w="807" w:type="pct"/>
          </w:tcPr>
          <w:p w14:paraId="6CFBF4A6" w14:textId="2468610C" w:rsidR="00DF7B5C" w:rsidRPr="006E76C0" w:rsidRDefault="00DF7B5C" w:rsidP="006A1D36">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1366" w:type="pct"/>
          </w:tcPr>
          <w:p w14:paraId="18E574A0" w14:textId="31C83FE2" w:rsidR="00DF7B5C" w:rsidRPr="00671D68" w:rsidRDefault="00F5728E" w:rsidP="00F5728E">
            <w:pPr>
              <w:spacing w:after="120"/>
              <w:rPr>
                <w:rFonts w:eastAsiaTheme="minorEastAsia"/>
                <w:color w:val="000000" w:themeColor="text1"/>
                <w:lang w:val="en-US" w:eastAsia="zh-CN"/>
              </w:rPr>
            </w:pPr>
            <w:r>
              <w:rPr>
                <w:rFonts w:eastAsiaTheme="minorEastAsia"/>
                <w:color w:val="000000" w:themeColor="text1"/>
                <w:lang w:val="en-US" w:eastAsia="zh-CN"/>
              </w:rPr>
              <w:t>Arrange work-split for future draft CRs to the test spec, etc.</w:t>
            </w:r>
          </w:p>
        </w:tc>
      </w:tr>
    </w:tbl>
    <w:p w14:paraId="69577C41" w14:textId="77777777" w:rsidR="00C44281" w:rsidRPr="00F5728E" w:rsidRDefault="00C44281">
      <w:pPr>
        <w:rPr>
          <w:lang w:eastAsia="ja-JP"/>
        </w:rPr>
      </w:pPr>
    </w:p>
    <w:p w14:paraId="5C46B73B" w14:textId="77777777" w:rsidR="00C44281" w:rsidRDefault="009F48F0">
      <w:pPr>
        <w:rPr>
          <w:b/>
          <w:bCs/>
          <w:u w:val="single"/>
          <w:lang w:val="en-US" w:eastAsia="ja-JP"/>
        </w:rPr>
      </w:pPr>
      <w:r>
        <w:rPr>
          <w:b/>
          <w:bCs/>
          <w:u w:val="single"/>
          <w:lang w:val="en-US" w:eastAsia="ja-JP"/>
        </w:rPr>
        <w:t>Existing tdocs</w:t>
      </w:r>
    </w:p>
    <w:tbl>
      <w:tblPr>
        <w:tblStyle w:val="TableGrid"/>
        <w:tblW w:w="11199" w:type="dxa"/>
        <w:tblInd w:w="-714" w:type="dxa"/>
        <w:tblLook w:val="04A0" w:firstRow="1" w:lastRow="0" w:firstColumn="1" w:lastColumn="0" w:noHBand="0" w:noVBand="1"/>
      </w:tblPr>
      <w:tblGrid>
        <w:gridCol w:w="1542"/>
        <w:gridCol w:w="1265"/>
        <w:gridCol w:w="2672"/>
        <w:gridCol w:w="1294"/>
        <w:gridCol w:w="2603"/>
        <w:gridCol w:w="1823"/>
      </w:tblGrid>
      <w:tr w:rsidR="00C44281" w14:paraId="6E56B59E" w14:textId="77777777">
        <w:tc>
          <w:tcPr>
            <w:tcW w:w="1542" w:type="dxa"/>
          </w:tcPr>
          <w:p w14:paraId="1FF048AC" w14:textId="77777777" w:rsidR="00C44281" w:rsidRDefault="009F48F0">
            <w:pPr>
              <w:spacing w:after="120"/>
              <w:rPr>
                <w:rFonts w:eastAsiaTheme="minorEastAsia"/>
                <w:b/>
                <w:bCs/>
                <w:color w:val="000000" w:themeColor="text1"/>
                <w:lang w:val="en-US" w:eastAsia="zh-CN"/>
              </w:rPr>
            </w:pPr>
            <w:r>
              <w:rPr>
                <w:rFonts w:eastAsiaTheme="minorEastAsia"/>
                <w:b/>
                <w:bCs/>
                <w:color w:val="000000" w:themeColor="text1"/>
                <w:lang w:val="en-US" w:eastAsia="zh-CN"/>
              </w:rPr>
              <w:t>Tdoc number</w:t>
            </w:r>
          </w:p>
        </w:tc>
        <w:tc>
          <w:tcPr>
            <w:tcW w:w="1265" w:type="dxa"/>
          </w:tcPr>
          <w:p w14:paraId="6020BA16" w14:textId="77777777" w:rsidR="00C44281" w:rsidRDefault="009F48F0">
            <w:pPr>
              <w:spacing w:after="120"/>
              <w:rPr>
                <w:rFonts w:eastAsiaTheme="minorEastAsia"/>
                <w:b/>
                <w:bCs/>
                <w:color w:val="000000" w:themeColor="text1"/>
                <w:lang w:val="en-US" w:eastAsia="zh-CN"/>
              </w:rPr>
            </w:pPr>
            <w:r>
              <w:rPr>
                <w:rFonts w:eastAsiaTheme="minorEastAsia" w:hint="eastAsia"/>
                <w:b/>
                <w:bCs/>
                <w:color w:val="000000" w:themeColor="text1"/>
                <w:lang w:val="en-US" w:eastAsia="zh-CN"/>
              </w:rPr>
              <w:t>R</w:t>
            </w:r>
            <w:r>
              <w:rPr>
                <w:rFonts w:eastAsiaTheme="minorEastAsia"/>
                <w:b/>
                <w:bCs/>
                <w:color w:val="000000" w:themeColor="text1"/>
                <w:lang w:val="en-US" w:eastAsia="zh-CN"/>
              </w:rPr>
              <w:t>evised to</w:t>
            </w:r>
          </w:p>
        </w:tc>
        <w:tc>
          <w:tcPr>
            <w:tcW w:w="2672" w:type="dxa"/>
          </w:tcPr>
          <w:p w14:paraId="628FC265" w14:textId="77777777" w:rsidR="00C44281" w:rsidRDefault="009F48F0">
            <w:pPr>
              <w:spacing w:after="120"/>
              <w:rPr>
                <w:b/>
                <w:bCs/>
                <w:color w:val="000000" w:themeColor="text1"/>
                <w:lang w:val="en-US" w:eastAsia="zh-CN"/>
              </w:rPr>
            </w:pPr>
            <w:r>
              <w:rPr>
                <w:b/>
                <w:bCs/>
                <w:color w:val="000000" w:themeColor="text1"/>
                <w:lang w:val="en-US" w:eastAsia="zh-CN"/>
              </w:rPr>
              <w:t>Title</w:t>
            </w:r>
          </w:p>
        </w:tc>
        <w:tc>
          <w:tcPr>
            <w:tcW w:w="1294" w:type="dxa"/>
          </w:tcPr>
          <w:p w14:paraId="402185D1" w14:textId="77777777" w:rsidR="00C44281" w:rsidRDefault="009F48F0">
            <w:pPr>
              <w:spacing w:after="120"/>
              <w:rPr>
                <w:b/>
                <w:bCs/>
                <w:color w:val="000000" w:themeColor="text1"/>
                <w:lang w:val="en-US" w:eastAsia="zh-CN"/>
              </w:rPr>
            </w:pPr>
            <w:r>
              <w:rPr>
                <w:b/>
                <w:bCs/>
                <w:color w:val="000000" w:themeColor="text1"/>
                <w:lang w:val="en-US" w:eastAsia="zh-CN"/>
              </w:rPr>
              <w:t>Source</w:t>
            </w:r>
          </w:p>
        </w:tc>
        <w:tc>
          <w:tcPr>
            <w:tcW w:w="2603" w:type="dxa"/>
          </w:tcPr>
          <w:p w14:paraId="611776B2" w14:textId="77777777" w:rsidR="00C44281" w:rsidRDefault="009F48F0">
            <w:pPr>
              <w:spacing w:after="120"/>
              <w:rPr>
                <w:rFonts w:eastAsia="MS Mincho"/>
                <w:b/>
                <w:bCs/>
                <w:color w:val="000000" w:themeColor="text1"/>
                <w:lang w:val="en-US" w:eastAsia="zh-CN"/>
              </w:rPr>
            </w:pPr>
            <w:r>
              <w:rPr>
                <w:b/>
                <w:bCs/>
                <w:color w:val="000000" w:themeColor="text1"/>
                <w:lang w:val="en-US" w:eastAsia="zh-CN"/>
              </w:rPr>
              <w:t>R</w:t>
            </w:r>
            <w:r>
              <w:rPr>
                <w:rFonts w:eastAsiaTheme="minorEastAsia" w:hint="eastAsia"/>
                <w:b/>
                <w:bCs/>
                <w:color w:val="000000" w:themeColor="text1"/>
                <w:lang w:val="en-US" w:eastAsia="zh-CN"/>
              </w:rPr>
              <w:t>ecommendation</w:t>
            </w:r>
            <w:r>
              <w:rPr>
                <w:rFonts w:eastAsiaTheme="minorEastAsia"/>
                <w:b/>
                <w:bCs/>
                <w:color w:val="000000" w:themeColor="text1"/>
                <w:lang w:val="en-US" w:eastAsia="zh-CN"/>
              </w:rPr>
              <w:t xml:space="preserve">  </w:t>
            </w:r>
          </w:p>
        </w:tc>
        <w:tc>
          <w:tcPr>
            <w:tcW w:w="1823" w:type="dxa"/>
          </w:tcPr>
          <w:p w14:paraId="5C316759" w14:textId="77777777" w:rsidR="00C44281" w:rsidRDefault="009F48F0">
            <w:pPr>
              <w:spacing w:after="120"/>
              <w:rPr>
                <w:b/>
                <w:bCs/>
                <w:color w:val="000000" w:themeColor="text1"/>
                <w:lang w:val="en-US" w:eastAsia="zh-CN"/>
              </w:rPr>
            </w:pPr>
            <w:r>
              <w:rPr>
                <w:b/>
                <w:bCs/>
                <w:color w:val="000000" w:themeColor="text1"/>
                <w:lang w:val="en-US" w:eastAsia="zh-CN"/>
              </w:rPr>
              <w:t>Comments</w:t>
            </w:r>
          </w:p>
        </w:tc>
      </w:tr>
      <w:tr w:rsidR="00C44281" w14:paraId="0BF130C8" w14:textId="77777777">
        <w:tc>
          <w:tcPr>
            <w:tcW w:w="1542" w:type="dxa"/>
          </w:tcPr>
          <w:p w14:paraId="0F826B02" w14:textId="77777777" w:rsidR="00C44281" w:rsidRDefault="009F48F0">
            <w:pPr>
              <w:spacing w:after="120"/>
            </w:pPr>
            <w:r>
              <w:t>R4-2215571</w:t>
            </w:r>
          </w:p>
        </w:tc>
        <w:tc>
          <w:tcPr>
            <w:tcW w:w="1265" w:type="dxa"/>
          </w:tcPr>
          <w:p w14:paraId="194FE1E7" w14:textId="77777777" w:rsidR="00C44281" w:rsidRDefault="00C44281">
            <w:pPr>
              <w:spacing w:after="120"/>
            </w:pPr>
          </w:p>
        </w:tc>
        <w:tc>
          <w:tcPr>
            <w:tcW w:w="2672" w:type="dxa"/>
          </w:tcPr>
          <w:p w14:paraId="289A1AE9" w14:textId="77777777" w:rsidR="00C44281" w:rsidRDefault="009F48F0">
            <w:pPr>
              <w:spacing w:after="120"/>
            </w:pPr>
            <w:r>
              <w:t>CR to TS 38.104 on reference to FRCs</w:t>
            </w:r>
          </w:p>
        </w:tc>
        <w:tc>
          <w:tcPr>
            <w:tcW w:w="1294" w:type="dxa"/>
          </w:tcPr>
          <w:p w14:paraId="3B0714C4" w14:textId="77777777" w:rsidR="00C44281" w:rsidRDefault="009F48F0">
            <w:pPr>
              <w:spacing w:after="120"/>
            </w:pPr>
            <w:r>
              <w:t>Nokia, Nokia Shanghai Bell</w:t>
            </w:r>
          </w:p>
        </w:tc>
        <w:tc>
          <w:tcPr>
            <w:tcW w:w="2603" w:type="dxa"/>
          </w:tcPr>
          <w:p w14:paraId="19B47EEB" w14:textId="65118B09" w:rsidR="00C44281" w:rsidRPr="00DF7B5C" w:rsidRDefault="00DF7B5C" w:rsidP="00DF7B5C">
            <w:pPr>
              <w:spacing w:after="120"/>
              <w:rPr>
                <w:rFonts w:eastAsiaTheme="minorEastAsia"/>
                <w:color w:val="000000" w:themeColor="text1"/>
                <w:lang w:val="en-US" w:eastAsia="zh-CN"/>
              </w:rPr>
            </w:pPr>
            <w:r w:rsidRPr="00DF7B5C">
              <w:rPr>
                <w:rFonts w:eastAsiaTheme="minorEastAsia"/>
                <w:color w:val="000000" w:themeColor="text1"/>
                <w:lang w:val="en-US" w:eastAsia="zh-CN"/>
              </w:rPr>
              <w:t>Agreeable</w:t>
            </w:r>
          </w:p>
        </w:tc>
        <w:tc>
          <w:tcPr>
            <w:tcW w:w="1823" w:type="dxa"/>
          </w:tcPr>
          <w:p w14:paraId="3C75BD6F" w14:textId="77777777" w:rsidR="00C44281" w:rsidRDefault="00C44281">
            <w:pPr>
              <w:spacing w:after="120"/>
              <w:rPr>
                <w:rFonts w:eastAsiaTheme="minorEastAsia"/>
                <w:color w:val="0070C0"/>
                <w:lang w:val="en-US" w:eastAsia="zh-CN"/>
              </w:rPr>
            </w:pPr>
          </w:p>
        </w:tc>
      </w:tr>
      <w:tr w:rsidR="00C44281" w14:paraId="00ADE2F0" w14:textId="77777777" w:rsidTr="000929C2">
        <w:tc>
          <w:tcPr>
            <w:tcW w:w="1542" w:type="dxa"/>
          </w:tcPr>
          <w:p w14:paraId="3EE919E2" w14:textId="77777777" w:rsidR="00C44281" w:rsidRDefault="009F48F0">
            <w:pPr>
              <w:spacing w:after="120"/>
            </w:pPr>
            <w:r>
              <w:t>R4-2215832</w:t>
            </w:r>
          </w:p>
        </w:tc>
        <w:tc>
          <w:tcPr>
            <w:tcW w:w="1265" w:type="dxa"/>
          </w:tcPr>
          <w:p w14:paraId="0F92D9E8" w14:textId="77777777" w:rsidR="00C44281" w:rsidRDefault="00C44281">
            <w:pPr>
              <w:spacing w:after="120"/>
            </w:pPr>
          </w:p>
        </w:tc>
        <w:tc>
          <w:tcPr>
            <w:tcW w:w="2672" w:type="dxa"/>
          </w:tcPr>
          <w:p w14:paraId="0FBE54DA" w14:textId="77777777" w:rsidR="00C44281" w:rsidRDefault="009F48F0">
            <w:pPr>
              <w:spacing w:after="120"/>
            </w:pPr>
            <w:r>
              <w:t>CR to TS 38.104: Correction of guardband for FR2-2 in sub-clause 5.3.3</w:t>
            </w:r>
          </w:p>
        </w:tc>
        <w:tc>
          <w:tcPr>
            <w:tcW w:w="1294" w:type="dxa"/>
          </w:tcPr>
          <w:p w14:paraId="13C9F22F" w14:textId="77777777" w:rsidR="00C44281" w:rsidRDefault="009F48F0">
            <w:pPr>
              <w:spacing w:after="120"/>
            </w:pPr>
            <w:r>
              <w:t>Ericsson</w:t>
            </w:r>
          </w:p>
        </w:tc>
        <w:tc>
          <w:tcPr>
            <w:tcW w:w="2603" w:type="dxa"/>
          </w:tcPr>
          <w:p w14:paraId="455CB763" w14:textId="4F2ED053" w:rsidR="00C44281" w:rsidRPr="000929C2" w:rsidRDefault="00DF7B5C">
            <w:pPr>
              <w:spacing w:after="120"/>
              <w:rPr>
                <w:rFonts w:eastAsiaTheme="minorEastAsia"/>
                <w:color w:val="000000" w:themeColor="text1"/>
                <w:lang w:val="en-US" w:eastAsia="zh-CN"/>
              </w:rPr>
            </w:pPr>
            <w:r w:rsidRPr="000929C2">
              <w:rPr>
                <w:rFonts w:eastAsiaTheme="minorEastAsia"/>
                <w:color w:val="000000" w:themeColor="text1"/>
                <w:lang w:val="en-US" w:eastAsia="zh-CN"/>
              </w:rPr>
              <w:t>Return to</w:t>
            </w:r>
          </w:p>
        </w:tc>
        <w:tc>
          <w:tcPr>
            <w:tcW w:w="1823" w:type="dxa"/>
          </w:tcPr>
          <w:p w14:paraId="10F4214B" w14:textId="4C024355" w:rsidR="00C44281" w:rsidRDefault="00DF7B5C" w:rsidP="00DF7B5C">
            <w:pPr>
              <w:spacing w:after="120"/>
              <w:rPr>
                <w:rFonts w:eastAsiaTheme="minorEastAsia"/>
                <w:color w:val="0070C0"/>
                <w:lang w:val="en-US" w:eastAsia="zh-CN"/>
              </w:rPr>
            </w:pPr>
            <w:r>
              <w:rPr>
                <w:rFonts w:eastAsiaTheme="minorEastAsia"/>
                <w:color w:val="000000" w:themeColor="text1"/>
                <w:lang w:val="en-US" w:eastAsia="zh-CN"/>
              </w:rPr>
              <w:t>D</w:t>
            </w:r>
            <w:r w:rsidRPr="001A08D4">
              <w:rPr>
                <w:rFonts w:eastAsiaTheme="minorEastAsia"/>
                <w:color w:val="000000" w:themeColor="text1"/>
                <w:lang w:val="en-US" w:eastAsia="zh-CN"/>
              </w:rPr>
              <w:t>ouble-check if all other impacted specs (UE) are also corrected the same way</w:t>
            </w:r>
            <w:r>
              <w:rPr>
                <w:rFonts w:eastAsiaTheme="minorEastAsia"/>
                <w:color w:val="000000" w:themeColor="text1"/>
                <w:lang w:val="en-US" w:eastAsia="zh-CN"/>
              </w:rPr>
              <w:t>.</w:t>
            </w:r>
          </w:p>
        </w:tc>
      </w:tr>
      <w:tr w:rsidR="00C44281" w14:paraId="6D974E79" w14:textId="77777777" w:rsidTr="000929C2">
        <w:tc>
          <w:tcPr>
            <w:tcW w:w="1542" w:type="dxa"/>
          </w:tcPr>
          <w:p w14:paraId="29E7B681" w14:textId="77777777" w:rsidR="00C44281" w:rsidRDefault="009F48F0">
            <w:pPr>
              <w:spacing w:after="120"/>
            </w:pPr>
            <w:r>
              <w:t>R4-2215572</w:t>
            </w:r>
          </w:p>
        </w:tc>
        <w:tc>
          <w:tcPr>
            <w:tcW w:w="1265" w:type="dxa"/>
          </w:tcPr>
          <w:p w14:paraId="395137E0" w14:textId="77777777" w:rsidR="00C44281" w:rsidRDefault="00C44281">
            <w:pPr>
              <w:spacing w:after="120"/>
            </w:pPr>
          </w:p>
        </w:tc>
        <w:tc>
          <w:tcPr>
            <w:tcW w:w="2672" w:type="dxa"/>
          </w:tcPr>
          <w:p w14:paraId="7BD95683" w14:textId="77777777" w:rsidR="00C44281" w:rsidRDefault="009F48F0">
            <w:pPr>
              <w:spacing w:after="120"/>
            </w:pPr>
            <w:r>
              <w:t>Proposal on suitability of OTA measurement systems on BS conformance testing for extending current NR operation to 71 GHz</w:t>
            </w:r>
          </w:p>
        </w:tc>
        <w:tc>
          <w:tcPr>
            <w:tcW w:w="1294" w:type="dxa"/>
          </w:tcPr>
          <w:p w14:paraId="5BD8E8B5" w14:textId="77777777" w:rsidR="00C44281" w:rsidRDefault="009F48F0">
            <w:pPr>
              <w:spacing w:after="120"/>
            </w:pPr>
            <w:r>
              <w:t>Nokia, Nokia Shanghai Bell</w:t>
            </w:r>
          </w:p>
        </w:tc>
        <w:tc>
          <w:tcPr>
            <w:tcW w:w="2603" w:type="dxa"/>
          </w:tcPr>
          <w:p w14:paraId="2B64512E" w14:textId="75296ED5" w:rsidR="00C44281" w:rsidRPr="000929C2" w:rsidRDefault="000929C2">
            <w:pPr>
              <w:spacing w:after="120"/>
              <w:rPr>
                <w:rFonts w:eastAsiaTheme="minorEastAsia"/>
                <w:color w:val="000000" w:themeColor="text1"/>
                <w:lang w:val="en-US" w:eastAsia="zh-CN"/>
              </w:rPr>
            </w:pPr>
            <w:r w:rsidRPr="000929C2">
              <w:rPr>
                <w:rFonts w:eastAsiaTheme="minorEastAsia"/>
                <w:color w:val="000000" w:themeColor="text1"/>
                <w:lang w:val="en-US" w:eastAsia="zh-CN"/>
              </w:rPr>
              <w:t>Noted</w:t>
            </w:r>
          </w:p>
        </w:tc>
        <w:tc>
          <w:tcPr>
            <w:tcW w:w="1823" w:type="dxa"/>
          </w:tcPr>
          <w:p w14:paraId="428B1AFE" w14:textId="77777777" w:rsidR="00C44281" w:rsidRDefault="00C44281">
            <w:pPr>
              <w:spacing w:after="120"/>
              <w:rPr>
                <w:rFonts w:eastAsiaTheme="minorEastAsia"/>
                <w:color w:val="0070C0"/>
                <w:lang w:val="en-US" w:eastAsia="zh-CN"/>
              </w:rPr>
            </w:pPr>
          </w:p>
        </w:tc>
      </w:tr>
      <w:tr w:rsidR="00C44281" w14:paraId="6322BEDA" w14:textId="77777777">
        <w:tc>
          <w:tcPr>
            <w:tcW w:w="1542" w:type="dxa"/>
          </w:tcPr>
          <w:p w14:paraId="60AA6DBE" w14:textId="77777777" w:rsidR="00C44281" w:rsidRDefault="009F48F0">
            <w:pPr>
              <w:spacing w:after="120"/>
            </w:pPr>
            <w:r>
              <w:t>R4-2215830</w:t>
            </w:r>
          </w:p>
        </w:tc>
        <w:tc>
          <w:tcPr>
            <w:tcW w:w="1265" w:type="dxa"/>
          </w:tcPr>
          <w:p w14:paraId="0541008C" w14:textId="77777777" w:rsidR="00C44281" w:rsidRDefault="00C44281">
            <w:pPr>
              <w:spacing w:after="120"/>
            </w:pPr>
          </w:p>
        </w:tc>
        <w:tc>
          <w:tcPr>
            <w:tcW w:w="2672" w:type="dxa"/>
          </w:tcPr>
          <w:p w14:paraId="29BEAB44" w14:textId="77777777" w:rsidR="00C44281" w:rsidRDefault="009F48F0">
            <w:pPr>
              <w:spacing w:after="120"/>
            </w:pPr>
            <w:r>
              <w:t>Draft CR to TR 37.941: Addition of aspects related to EIRP measurement in CATR relevant for FR2-2 in sub-clause 7.3, 8.3, 9.2.3 and 9.2.7</w:t>
            </w:r>
          </w:p>
        </w:tc>
        <w:tc>
          <w:tcPr>
            <w:tcW w:w="1294" w:type="dxa"/>
          </w:tcPr>
          <w:p w14:paraId="12BD1038" w14:textId="77777777" w:rsidR="00C44281" w:rsidRPr="00DF7B5C" w:rsidRDefault="009F48F0">
            <w:pPr>
              <w:spacing w:after="120"/>
              <w:rPr>
                <w:color w:val="000000" w:themeColor="text1"/>
              </w:rPr>
            </w:pPr>
            <w:r w:rsidRPr="00DF7B5C">
              <w:rPr>
                <w:color w:val="000000" w:themeColor="text1"/>
              </w:rPr>
              <w:t>Ericsson</w:t>
            </w:r>
          </w:p>
        </w:tc>
        <w:tc>
          <w:tcPr>
            <w:tcW w:w="2603" w:type="dxa"/>
          </w:tcPr>
          <w:p w14:paraId="7A23F6E0" w14:textId="7EDC980B" w:rsidR="00C44281" w:rsidRPr="00DF7B5C" w:rsidRDefault="009F48F0" w:rsidP="00DF7B5C">
            <w:pPr>
              <w:spacing w:after="120"/>
              <w:rPr>
                <w:rFonts w:eastAsiaTheme="minorEastAsia"/>
                <w:color w:val="000000" w:themeColor="text1"/>
                <w:lang w:val="en-US" w:eastAsia="zh-CN"/>
              </w:rPr>
            </w:pPr>
            <w:r w:rsidRPr="00DF7B5C">
              <w:rPr>
                <w:rFonts w:eastAsiaTheme="minorEastAsia"/>
                <w:color w:val="000000" w:themeColor="text1"/>
                <w:lang w:val="en-US" w:eastAsia="zh-CN"/>
              </w:rPr>
              <w:t>Revised</w:t>
            </w:r>
          </w:p>
        </w:tc>
        <w:tc>
          <w:tcPr>
            <w:tcW w:w="1823" w:type="dxa"/>
          </w:tcPr>
          <w:p w14:paraId="50C2FAF7" w14:textId="77777777" w:rsidR="00C44281" w:rsidRDefault="00C44281">
            <w:pPr>
              <w:spacing w:after="120"/>
              <w:rPr>
                <w:rFonts w:eastAsiaTheme="minorEastAsia"/>
                <w:i/>
                <w:color w:val="0070C0"/>
                <w:lang w:val="en-US" w:eastAsia="zh-CN"/>
              </w:rPr>
            </w:pPr>
          </w:p>
        </w:tc>
      </w:tr>
      <w:tr w:rsidR="00C44281" w14:paraId="2B746EB2" w14:textId="77777777">
        <w:tc>
          <w:tcPr>
            <w:tcW w:w="1542" w:type="dxa"/>
          </w:tcPr>
          <w:p w14:paraId="4700AB54" w14:textId="77777777" w:rsidR="00C44281" w:rsidRDefault="009F48F0">
            <w:pPr>
              <w:spacing w:after="120"/>
            </w:pPr>
            <w:r>
              <w:t>R4-2215831</w:t>
            </w:r>
          </w:p>
        </w:tc>
        <w:tc>
          <w:tcPr>
            <w:tcW w:w="1265" w:type="dxa"/>
          </w:tcPr>
          <w:p w14:paraId="7FB99233" w14:textId="77777777" w:rsidR="00C44281" w:rsidRDefault="00C44281">
            <w:pPr>
              <w:spacing w:after="120"/>
            </w:pPr>
          </w:p>
        </w:tc>
        <w:tc>
          <w:tcPr>
            <w:tcW w:w="2672" w:type="dxa"/>
          </w:tcPr>
          <w:p w14:paraId="0D2AA2D2" w14:textId="77777777" w:rsidR="00C44281" w:rsidRDefault="009F48F0">
            <w:pPr>
              <w:spacing w:after="120"/>
            </w:pPr>
            <w:r>
              <w:t>On further general aspects relevant for FR2-2 conformance testing</w:t>
            </w:r>
          </w:p>
        </w:tc>
        <w:tc>
          <w:tcPr>
            <w:tcW w:w="1294" w:type="dxa"/>
          </w:tcPr>
          <w:p w14:paraId="37B5022B" w14:textId="77777777" w:rsidR="00C44281" w:rsidRDefault="009F48F0">
            <w:pPr>
              <w:spacing w:after="120"/>
            </w:pPr>
            <w:r>
              <w:t>Ericsson</w:t>
            </w:r>
          </w:p>
        </w:tc>
        <w:tc>
          <w:tcPr>
            <w:tcW w:w="2603" w:type="dxa"/>
          </w:tcPr>
          <w:p w14:paraId="36210815" w14:textId="095B36D0" w:rsidR="00C44281" w:rsidRDefault="00A8592E">
            <w:pPr>
              <w:spacing w:after="120"/>
              <w:rPr>
                <w:rFonts w:eastAsiaTheme="minorEastAsia"/>
                <w:color w:val="0070C0"/>
                <w:highlight w:val="yellow"/>
                <w:lang w:val="en-US" w:eastAsia="zh-CN"/>
              </w:rPr>
            </w:pPr>
            <w:r w:rsidRPr="000929C2">
              <w:rPr>
                <w:rFonts w:eastAsiaTheme="minorEastAsia"/>
                <w:color w:val="000000" w:themeColor="text1"/>
                <w:lang w:val="en-US" w:eastAsia="zh-CN"/>
              </w:rPr>
              <w:t>Noted</w:t>
            </w:r>
          </w:p>
        </w:tc>
        <w:tc>
          <w:tcPr>
            <w:tcW w:w="1823" w:type="dxa"/>
          </w:tcPr>
          <w:p w14:paraId="2C3FED04" w14:textId="77777777" w:rsidR="00C44281" w:rsidRDefault="00C44281">
            <w:pPr>
              <w:spacing w:after="120"/>
              <w:rPr>
                <w:rFonts w:eastAsiaTheme="minorEastAsia"/>
                <w:i/>
                <w:color w:val="0070C0"/>
                <w:highlight w:val="yellow"/>
                <w:lang w:val="en-US" w:eastAsia="zh-CN"/>
              </w:rPr>
            </w:pPr>
          </w:p>
        </w:tc>
      </w:tr>
      <w:tr w:rsidR="00C44281" w14:paraId="3C675423" w14:textId="77777777">
        <w:tc>
          <w:tcPr>
            <w:tcW w:w="1542" w:type="dxa"/>
          </w:tcPr>
          <w:p w14:paraId="2CC77E01" w14:textId="77777777" w:rsidR="00C44281" w:rsidRDefault="009F48F0">
            <w:pPr>
              <w:spacing w:after="120"/>
            </w:pPr>
            <w:r>
              <w:t>R4-2215836</w:t>
            </w:r>
          </w:p>
        </w:tc>
        <w:tc>
          <w:tcPr>
            <w:tcW w:w="1265" w:type="dxa"/>
          </w:tcPr>
          <w:p w14:paraId="7C39AFF2" w14:textId="77777777" w:rsidR="00C44281" w:rsidRDefault="00C44281">
            <w:pPr>
              <w:spacing w:after="120"/>
            </w:pPr>
          </w:p>
        </w:tc>
        <w:tc>
          <w:tcPr>
            <w:tcW w:w="2672" w:type="dxa"/>
          </w:tcPr>
          <w:p w14:paraId="4C1FD0F9" w14:textId="77777777" w:rsidR="00C44281" w:rsidRDefault="009F48F0">
            <w:pPr>
              <w:spacing w:after="120"/>
            </w:pPr>
            <w:r>
              <w:t>Draft CR to TS 38.141-2: Addition of FR2-2 aspects in clause 4</w:t>
            </w:r>
          </w:p>
        </w:tc>
        <w:tc>
          <w:tcPr>
            <w:tcW w:w="1294" w:type="dxa"/>
          </w:tcPr>
          <w:p w14:paraId="7BA0B63F" w14:textId="77777777" w:rsidR="00C44281" w:rsidRDefault="009F48F0">
            <w:pPr>
              <w:spacing w:after="120"/>
            </w:pPr>
            <w:r>
              <w:t>Ericsson</w:t>
            </w:r>
          </w:p>
        </w:tc>
        <w:tc>
          <w:tcPr>
            <w:tcW w:w="2603" w:type="dxa"/>
          </w:tcPr>
          <w:p w14:paraId="5F7C8E43" w14:textId="2DAA0090" w:rsidR="00C44281" w:rsidRDefault="00DF7B5C">
            <w:pPr>
              <w:spacing w:after="120"/>
              <w:rPr>
                <w:rFonts w:eastAsiaTheme="minorEastAsia"/>
                <w:color w:val="0070C0"/>
                <w:highlight w:val="yellow"/>
                <w:lang w:val="en-US" w:eastAsia="zh-CN"/>
              </w:rPr>
            </w:pPr>
            <w:r w:rsidRPr="00DF7B5C">
              <w:rPr>
                <w:rFonts w:eastAsiaTheme="minorEastAsia"/>
                <w:color w:val="000000" w:themeColor="text1"/>
                <w:lang w:val="en-US" w:eastAsia="zh-CN"/>
              </w:rPr>
              <w:t>Revised</w:t>
            </w:r>
          </w:p>
        </w:tc>
        <w:tc>
          <w:tcPr>
            <w:tcW w:w="1823" w:type="dxa"/>
          </w:tcPr>
          <w:p w14:paraId="486A9873" w14:textId="56C264E4" w:rsidR="00C44281" w:rsidRDefault="00B81E55" w:rsidP="00B81E55">
            <w:pPr>
              <w:spacing w:after="120"/>
              <w:rPr>
                <w:rFonts w:eastAsiaTheme="minorEastAsia"/>
                <w:i/>
                <w:color w:val="0070C0"/>
                <w:highlight w:val="yellow"/>
                <w:lang w:val="en-US" w:eastAsia="zh-CN"/>
              </w:rPr>
            </w:pPr>
            <w:r>
              <w:t xml:space="preserve">Consider inputs and comments to section 4.9.2 from </w:t>
            </w:r>
            <w:r w:rsidR="005B7707">
              <w:t>R4-2216498</w:t>
            </w:r>
            <w:r>
              <w:t>, if applicable.</w:t>
            </w:r>
          </w:p>
        </w:tc>
      </w:tr>
      <w:tr w:rsidR="00C44281" w14:paraId="34C059C7" w14:textId="77777777">
        <w:tc>
          <w:tcPr>
            <w:tcW w:w="1542" w:type="dxa"/>
          </w:tcPr>
          <w:p w14:paraId="63138CD1" w14:textId="77777777" w:rsidR="00C44281" w:rsidRDefault="009F48F0">
            <w:pPr>
              <w:spacing w:after="120"/>
            </w:pPr>
            <w:r>
              <w:t>R4-2215573</w:t>
            </w:r>
          </w:p>
        </w:tc>
        <w:tc>
          <w:tcPr>
            <w:tcW w:w="1265" w:type="dxa"/>
          </w:tcPr>
          <w:p w14:paraId="000E206C" w14:textId="77777777" w:rsidR="00C44281" w:rsidRDefault="00C44281">
            <w:pPr>
              <w:spacing w:after="120"/>
            </w:pPr>
          </w:p>
        </w:tc>
        <w:tc>
          <w:tcPr>
            <w:tcW w:w="2672" w:type="dxa"/>
          </w:tcPr>
          <w:p w14:paraId="38FE7154" w14:textId="77777777" w:rsidR="00C44281" w:rsidRDefault="009F48F0">
            <w:pPr>
              <w:spacing w:after="120"/>
            </w:pPr>
            <w:r>
              <w:t>Proposal on measurement uncertainty of BS OTA transmitter requirements for extending current NR operation to 71 GHz</w:t>
            </w:r>
          </w:p>
        </w:tc>
        <w:tc>
          <w:tcPr>
            <w:tcW w:w="1294" w:type="dxa"/>
          </w:tcPr>
          <w:p w14:paraId="144E6FCC" w14:textId="77777777" w:rsidR="00C44281" w:rsidRDefault="009F48F0">
            <w:pPr>
              <w:spacing w:after="120"/>
            </w:pPr>
            <w:r>
              <w:t>Nokia, Nokia Shanghai Bell</w:t>
            </w:r>
          </w:p>
        </w:tc>
        <w:tc>
          <w:tcPr>
            <w:tcW w:w="2603" w:type="dxa"/>
          </w:tcPr>
          <w:p w14:paraId="2023A2C7" w14:textId="2CAE8F19" w:rsidR="00C44281" w:rsidRDefault="00E25551">
            <w:pPr>
              <w:spacing w:after="120"/>
              <w:rPr>
                <w:rFonts w:eastAsiaTheme="minorEastAsia"/>
                <w:color w:val="0070C0"/>
                <w:highlight w:val="yellow"/>
                <w:lang w:val="en-US" w:eastAsia="zh-CN"/>
              </w:rPr>
            </w:pPr>
            <w:r w:rsidRPr="000929C2">
              <w:rPr>
                <w:rFonts w:eastAsiaTheme="minorEastAsia"/>
                <w:color w:val="000000" w:themeColor="text1"/>
                <w:lang w:val="en-US" w:eastAsia="zh-CN"/>
              </w:rPr>
              <w:t>Noted</w:t>
            </w:r>
          </w:p>
        </w:tc>
        <w:tc>
          <w:tcPr>
            <w:tcW w:w="1823" w:type="dxa"/>
          </w:tcPr>
          <w:p w14:paraId="12287294" w14:textId="77777777" w:rsidR="00C44281" w:rsidRDefault="00C44281">
            <w:pPr>
              <w:spacing w:after="120"/>
              <w:rPr>
                <w:rFonts w:eastAsiaTheme="minorEastAsia"/>
                <w:i/>
                <w:color w:val="0070C0"/>
                <w:highlight w:val="yellow"/>
                <w:lang w:val="en-US" w:eastAsia="zh-CN"/>
              </w:rPr>
            </w:pPr>
          </w:p>
        </w:tc>
      </w:tr>
      <w:tr w:rsidR="00C44281" w14:paraId="73CF8692" w14:textId="77777777">
        <w:tc>
          <w:tcPr>
            <w:tcW w:w="1542" w:type="dxa"/>
          </w:tcPr>
          <w:p w14:paraId="5241021B" w14:textId="77777777" w:rsidR="00C44281" w:rsidRDefault="009F48F0">
            <w:pPr>
              <w:spacing w:after="120"/>
            </w:pPr>
            <w:r>
              <w:t>R4-2215828</w:t>
            </w:r>
          </w:p>
        </w:tc>
        <w:tc>
          <w:tcPr>
            <w:tcW w:w="1265" w:type="dxa"/>
          </w:tcPr>
          <w:p w14:paraId="22FAA558" w14:textId="77777777" w:rsidR="00C44281" w:rsidRDefault="00C44281">
            <w:pPr>
              <w:spacing w:after="120"/>
            </w:pPr>
          </w:p>
        </w:tc>
        <w:tc>
          <w:tcPr>
            <w:tcW w:w="2672" w:type="dxa"/>
          </w:tcPr>
          <w:p w14:paraId="04A5EB27" w14:textId="77777777" w:rsidR="00C44281" w:rsidRDefault="009F48F0">
            <w:pPr>
              <w:spacing w:after="120"/>
            </w:pPr>
            <w:r>
              <w:t>Draft CR to TS 38.141-2: Addition of FR2-2 transmitter support in clause 6</w:t>
            </w:r>
          </w:p>
        </w:tc>
        <w:tc>
          <w:tcPr>
            <w:tcW w:w="1294" w:type="dxa"/>
          </w:tcPr>
          <w:p w14:paraId="6C3AE3E6" w14:textId="77777777" w:rsidR="00C44281" w:rsidRDefault="009F48F0">
            <w:pPr>
              <w:spacing w:after="120"/>
            </w:pPr>
            <w:r>
              <w:t>Ericsson</w:t>
            </w:r>
          </w:p>
        </w:tc>
        <w:tc>
          <w:tcPr>
            <w:tcW w:w="2603" w:type="dxa"/>
          </w:tcPr>
          <w:p w14:paraId="2A45D941" w14:textId="2EC68B7A" w:rsidR="00C44281" w:rsidRDefault="00791854">
            <w:pPr>
              <w:spacing w:after="120"/>
              <w:rPr>
                <w:rFonts w:eastAsiaTheme="minorEastAsia"/>
                <w:color w:val="0070C0"/>
                <w:highlight w:val="yellow"/>
                <w:lang w:val="en-US" w:eastAsia="zh-CN"/>
              </w:rPr>
            </w:pPr>
            <w:r w:rsidRPr="00DF7B5C">
              <w:rPr>
                <w:rFonts w:eastAsiaTheme="minorEastAsia"/>
                <w:color w:val="000000" w:themeColor="text1"/>
                <w:lang w:val="en-US" w:eastAsia="zh-CN"/>
              </w:rPr>
              <w:t>Revised</w:t>
            </w:r>
          </w:p>
        </w:tc>
        <w:tc>
          <w:tcPr>
            <w:tcW w:w="1823" w:type="dxa"/>
          </w:tcPr>
          <w:p w14:paraId="54AC5F44" w14:textId="77777777" w:rsidR="00C44281" w:rsidRDefault="00C44281">
            <w:pPr>
              <w:spacing w:after="120"/>
              <w:rPr>
                <w:rFonts w:eastAsiaTheme="minorEastAsia"/>
                <w:i/>
                <w:color w:val="0070C0"/>
                <w:highlight w:val="yellow"/>
                <w:lang w:val="en-US" w:eastAsia="zh-CN"/>
              </w:rPr>
            </w:pPr>
          </w:p>
        </w:tc>
      </w:tr>
      <w:tr w:rsidR="00AE3CCC" w14:paraId="7979F73B" w14:textId="77777777">
        <w:tc>
          <w:tcPr>
            <w:tcW w:w="1542" w:type="dxa"/>
          </w:tcPr>
          <w:p w14:paraId="7B6A8B31" w14:textId="77777777" w:rsidR="00AE3CCC" w:rsidRDefault="00AE3CCC" w:rsidP="00AE3CCC">
            <w:pPr>
              <w:spacing w:after="120"/>
            </w:pPr>
            <w:r>
              <w:t>R4-2215833</w:t>
            </w:r>
          </w:p>
        </w:tc>
        <w:tc>
          <w:tcPr>
            <w:tcW w:w="1265" w:type="dxa"/>
          </w:tcPr>
          <w:p w14:paraId="416AD641" w14:textId="77777777" w:rsidR="00AE3CCC" w:rsidRDefault="00AE3CCC" w:rsidP="00AE3CCC">
            <w:pPr>
              <w:spacing w:after="120"/>
            </w:pPr>
          </w:p>
        </w:tc>
        <w:tc>
          <w:tcPr>
            <w:tcW w:w="2672" w:type="dxa"/>
          </w:tcPr>
          <w:p w14:paraId="3AAA5467" w14:textId="77777777" w:rsidR="00AE3CCC" w:rsidRDefault="00AE3CCC" w:rsidP="00AE3CCC">
            <w:pPr>
              <w:spacing w:after="120"/>
            </w:pPr>
            <w:r>
              <w:t>On further aspects related to FR2-2 transmitter conformance testing</w:t>
            </w:r>
          </w:p>
        </w:tc>
        <w:tc>
          <w:tcPr>
            <w:tcW w:w="1294" w:type="dxa"/>
          </w:tcPr>
          <w:p w14:paraId="3374D6A0" w14:textId="77777777" w:rsidR="00AE3CCC" w:rsidRDefault="00AE3CCC" w:rsidP="00AE3CCC">
            <w:pPr>
              <w:spacing w:after="120"/>
            </w:pPr>
            <w:r>
              <w:t>Ericsson</w:t>
            </w:r>
          </w:p>
        </w:tc>
        <w:tc>
          <w:tcPr>
            <w:tcW w:w="2603" w:type="dxa"/>
          </w:tcPr>
          <w:p w14:paraId="245A7E7C" w14:textId="4F2F69CD" w:rsidR="00AE3CCC" w:rsidRDefault="00AE3CCC" w:rsidP="00AE3CCC">
            <w:pPr>
              <w:spacing w:after="120"/>
              <w:rPr>
                <w:rFonts w:eastAsiaTheme="minorEastAsia"/>
                <w:color w:val="0070C0"/>
                <w:highlight w:val="yellow"/>
                <w:lang w:val="en-US" w:eastAsia="zh-CN"/>
              </w:rPr>
            </w:pPr>
            <w:r w:rsidRPr="00853978">
              <w:rPr>
                <w:rFonts w:eastAsiaTheme="minorEastAsia"/>
                <w:color w:val="000000" w:themeColor="text1"/>
                <w:lang w:val="en-US" w:eastAsia="zh-CN"/>
              </w:rPr>
              <w:t>Noted</w:t>
            </w:r>
          </w:p>
        </w:tc>
        <w:tc>
          <w:tcPr>
            <w:tcW w:w="1823" w:type="dxa"/>
          </w:tcPr>
          <w:p w14:paraId="3EB32407" w14:textId="77777777" w:rsidR="00AE3CCC" w:rsidRDefault="00AE3CCC" w:rsidP="00AE3CCC">
            <w:pPr>
              <w:spacing w:after="120"/>
              <w:rPr>
                <w:rFonts w:eastAsiaTheme="minorEastAsia"/>
                <w:i/>
                <w:color w:val="0070C0"/>
                <w:highlight w:val="yellow"/>
                <w:lang w:val="en-US" w:eastAsia="zh-CN"/>
              </w:rPr>
            </w:pPr>
          </w:p>
        </w:tc>
      </w:tr>
      <w:tr w:rsidR="00AE3CCC" w14:paraId="75ECE06F" w14:textId="77777777">
        <w:tc>
          <w:tcPr>
            <w:tcW w:w="1542" w:type="dxa"/>
          </w:tcPr>
          <w:p w14:paraId="570E98B4" w14:textId="77777777" w:rsidR="00AE3CCC" w:rsidRDefault="00AE3CCC" w:rsidP="00AE3CCC">
            <w:pPr>
              <w:spacing w:after="120"/>
            </w:pPr>
            <w:r>
              <w:t>R4-2216496</w:t>
            </w:r>
          </w:p>
        </w:tc>
        <w:tc>
          <w:tcPr>
            <w:tcW w:w="1265" w:type="dxa"/>
          </w:tcPr>
          <w:p w14:paraId="66051E69" w14:textId="77777777" w:rsidR="00AE3CCC" w:rsidRDefault="00AE3CCC" w:rsidP="00AE3CCC">
            <w:pPr>
              <w:spacing w:after="120"/>
            </w:pPr>
          </w:p>
        </w:tc>
        <w:tc>
          <w:tcPr>
            <w:tcW w:w="2672" w:type="dxa"/>
          </w:tcPr>
          <w:p w14:paraId="6D6C86FF" w14:textId="77777777" w:rsidR="00AE3CCC" w:rsidRDefault="00AE3CCC" w:rsidP="00AE3CCC">
            <w:pPr>
              <w:spacing w:after="120"/>
            </w:pPr>
            <w:r>
              <w:t>FR2-2 BS conformance test consideration for Tx testing</w:t>
            </w:r>
          </w:p>
        </w:tc>
        <w:tc>
          <w:tcPr>
            <w:tcW w:w="1294" w:type="dxa"/>
          </w:tcPr>
          <w:p w14:paraId="7783D134" w14:textId="77777777" w:rsidR="00AE3CCC" w:rsidRDefault="00AE3CCC" w:rsidP="00AE3CCC">
            <w:pPr>
              <w:spacing w:after="120"/>
            </w:pPr>
            <w:r>
              <w:t>Keysight Technologies UK Ltd</w:t>
            </w:r>
          </w:p>
        </w:tc>
        <w:tc>
          <w:tcPr>
            <w:tcW w:w="2603" w:type="dxa"/>
          </w:tcPr>
          <w:p w14:paraId="16FDBFBD" w14:textId="77D84CE4" w:rsidR="00AE3CCC" w:rsidRDefault="00AE3CCC" w:rsidP="00AE3CCC">
            <w:pPr>
              <w:spacing w:after="120"/>
              <w:rPr>
                <w:rFonts w:eastAsiaTheme="minorEastAsia"/>
                <w:color w:val="0070C0"/>
                <w:highlight w:val="yellow"/>
                <w:lang w:val="en-US" w:eastAsia="zh-CN"/>
              </w:rPr>
            </w:pPr>
            <w:r w:rsidRPr="00853978">
              <w:rPr>
                <w:rFonts w:eastAsiaTheme="minorEastAsia"/>
                <w:color w:val="000000" w:themeColor="text1"/>
                <w:lang w:val="en-US" w:eastAsia="zh-CN"/>
              </w:rPr>
              <w:t>Noted</w:t>
            </w:r>
          </w:p>
        </w:tc>
        <w:tc>
          <w:tcPr>
            <w:tcW w:w="1823" w:type="dxa"/>
          </w:tcPr>
          <w:p w14:paraId="1FB17547" w14:textId="77777777" w:rsidR="00AE3CCC" w:rsidRDefault="00AE3CCC" w:rsidP="00AE3CCC">
            <w:pPr>
              <w:spacing w:after="120"/>
              <w:rPr>
                <w:rFonts w:eastAsiaTheme="minorEastAsia"/>
                <w:i/>
                <w:color w:val="0070C0"/>
                <w:highlight w:val="yellow"/>
                <w:lang w:val="en-US" w:eastAsia="zh-CN"/>
              </w:rPr>
            </w:pPr>
          </w:p>
        </w:tc>
      </w:tr>
      <w:tr w:rsidR="004F6CBA" w14:paraId="1146BA00" w14:textId="77777777">
        <w:tc>
          <w:tcPr>
            <w:tcW w:w="1542" w:type="dxa"/>
          </w:tcPr>
          <w:p w14:paraId="1B6AF2A5" w14:textId="77777777" w:rsidR="004F6CBA" w:rsidRDefault="004F6CBA" w:rsidP="004F6CBA">
            <w:pPr>
              <w:spacing w:after="120"/>
            </w:pPr>
            <w:r>
              <w:t>R4-2216498</w:t>
            </w:r>
          </w:p>
        </w:tc>
        <w:tc>
          <w:tcPr>
            <w:tcW w:w="1265" w:type="dxa"/>
          </w:tcPr>
          <w:p w14:paraId="70EB6234" w14:textId="77777777" w:rsidR="004F6CBA" w:rsidRDefault="004F6CBA" w:rsidP="004F6CBA">
            <w:pPr>
              <w:spacing w:after="120"/>
            </w:pPr>
          </w:p>
        </w:tc>
        <w:tc>
          <w:tcPr>
            <w:tcW w:w="2672" w:type="dxa"/>
          </w:tcPr>
          <w:p w14:paraId="112362EC" w14:textId="77777777" w:rsidR="004F6CBA" w:rsidRDefault="004F6CBA" w:rsidP="004F6CBA">
            <w:pPr>
              <w:spacing w:after="120"/>
            </w:pPr>
            <w:r>
              <w:t>FR2-2 Test Model details and TP</w:t>
            </w:r>
          </w:p>
        </w:tc>
        <w:tc>
          <w:tcPr>
            <w:tcW w:w="1294" w:type="dxa"/>
          </w:tcPr>
          <w:p w14:paraId="1596BF4B" w14:textId="77777777" w:rsidR="004F6CBA" w:rsidRDefault="004F6CBA" w:rsidP="004F6CBA">
            <w:pPr>
              <w:spacing w:after="120"/>
            </w:pPr>
            <w:r>
              <w:t>Keysight Technologies UK Ltd</w:t>
            </w:r>
          </w:p>
        </w:tc>
        <w:tc>
          <w:tcPr>
            <w:tcW w:w="2603" w:type="dxa"/>
          </w:tcPr>
          <w:p w14:paraId="533565A1" w14:textId="226CD095" w:rsidR="004F6CBA" w:rsidRDefault="00B81E55" w:rsidP="004F6CBA">
            <w:pPr>
              <w:spacing w:after="120"/>
              <w:rPr>
                <w:rFonts w:eastAsiaTheme="minorEastAsia"/>
                <w:color w:val="0070C0"/>
                <w:highlight w:val="yellow"/>
                <w:lang w:val="en-US" w:eastAsia="zh-CN"/>
              </w:rPr>
            </w:pPr>
            <w:r>
              <w:rPr>
                <w:rFonts w:eastAsiaTheme="minorEastAsia"/>
                <w:color w:val="000000" w:themeColor="text1"/>
                <w:lang w:val="en-US" w:eastAsia="zh-CN"/>
              </w:rPr>
              <w:t>Noted</w:t>
            </w:r>
          </w:p>
        </w:tc>
        <w:tc>
          <w:tcPr>
            <w:tcW w:w="1823" w:type="dxa"/>
          </w:tcPr>
          <w:p w14:paraId="4288B2F8" w14:textId="41EBCA7F" w:rsidR="004F6CBA" w:rsidRDefault="00B81E55" w:rsidP="00B81E55">
            <w:pPr>
              <w:spacing w:after="120"/>
              <w:rPr>
                <w:rFonts w:eastAsiaTheme="minorEastAsia"/>
                <w:i/>
                <w:color w:val="0070C0"/>
                <w:highlight w:val="yellow"/>
                <w:lang w:val="en-US" w:eastAsia="zh-CN"/>
              </w:rPr>
            </w:pPr>
            <w:r>
              <w:rPr>
                <w:color w:val="000000" w:themeColor="text1"/>
              </w:rPr>
              <w:t xml:space="preserve">Merged into revision of </w:t>
            </w:r>
            <w:r w:rsidR="005B7707" w:rsidRPr="001A08D4">
              <w:rPr>
                <w:color w:val="000000" w:themeColor="text1"/>
              </w:rPr>
              <w:t>R4-2215836</w:t>
            </w:r>
            <w:r w:rsidR="005B7707">
              <w:rPr>
                <w:color w:val="000000" w:themeColor="text1"/>
              </w:rPr>
              <w:t>.</w:t>
            </w:r>
          </w:p>
        </w:tc>
      </w:tr>
      <w:tr w:rsidR="004F6CBA" w14:paraId="07C7D381" w14:textId="77777777">
        <w:tc>
          <w:tcPr>
            <w:tcW w:w="1542" w:type="dxa"/>
          </w:tcPr>
          <w:p w14:paraId="615A46AC" w14:textId="77777777" w:rsidR="004F6CBA" w:rsidRDefault="004F6CBA" w:rsidP="004F6CBA">
            <w:pPr>
              <w:spacing w:after="120"/>
            </w:pPr>
            <w:r>
              <w:t>R4-2216499</w:t>
            </w:r>
          </w:p>
        </w:tc>
        <w:tc>
          <w:tcPr>
            <w:tcW w:w="1265" w:type="dxa"/>
          </w:tcPr>
          <w:p w14:paraId="5F5628EC" w14:textId="77777777" w:rsidR="004F6CBA" w:rsidRDefault="004F6CBA" w:rsidP="004F6CBA">
            <w:pPr>
              <w:spacing w:after="120"/>
            </w:pPr>
          </w:p>
        </w:tc>
        <w:tc>
          <w:tcPr>
            <w:tcW w:w="2672" w:type="dxa"/>
          </w:tcPr>
          <w:p w14:paraId="076CC9EB" w14:textId="77777777" w:rsidR="004F6CBA" w:rsidRDefault="004F6CBA" w:rsidP="004F6CBA">
            <w:pPr>
              <w:spacing w:after="120"/>
            </w:pPr>
            <w:r>
              <w:t>FR2-2 EVM measurement detail and TP</w:t>
            </w:r>
          </w:p>
        </w:tc>
        <w:tc>
          <w:tcPr>
            <w:tcW w:w="1294" w:type="dxa"/>
          </w:tcPr>
          <w:p w14:paraId="738AEA39" w14:textId="77777777" w:rsidR="004F6CBA" w:rsidRDefault="004F6CBA" w:rsidP="004F6CBA">
            <w:pPr>
              <w:spacing w:after="120"/>
            </w:pPr>
            <w:r>
              <w:t>Keysight Technologies UK Ltd</w:t>
            </w:r>
          </w:p>
        </w:tc>
        <w:tc>
          <w:tcPr>
            <w:tcW w:w="2603" w:type="dxa"/>
          </w:tcPr>
          <w:p w14:paraId="33489334" w14:textId="4F36DFF5" w:rsidR="004F6CBA" w:rsidRPr="000F5DBE" w:rsidRDefault="004F6CBA" w:rsidP="004F6CBA">
            <w:pPr>
              <w:spacing w:after="120"/>
              <w:rPr>
                <w:rFonts w:eastAsiaTheme="minorEastAsia"/>
                <w:color w:val="000000" w:themeColor="text1"/>
                <w:highlight w:val="yellow"/>
                <w:lang w:val="en-US" w:eastAsia="zh-CN"/>
              </w:rPr>
            </w:pPr>
            <w:r w:rsidRPr="000F5DBE">
              <w:rPr>
                <w:rFonts w:eastAsiaTheme="minorEastAsia"/>
                <w:color w:val="000000" w:themeColor="text1"/>
                <w:lang w:val="en-US" w:eastAsia="zh-CN"/>
              </w:rPr>
              <w:t>Revised</w:t>
            </w:r>
          </w:p>
        </w:tc>
        <w:tc>
          <w:tcPr>
            <w:tcW w:w="1823" w:type="dxa"/>
          </w:tcPr>
          <w:p w14:paraId="02440D88" w14:textId="77777777" w:rsidR="004F6CBA" w:rsidRDefault="004F6CBA" w:rsidP="004F6CBA">
            <w:pPr>
              <w:spacing w:after="120"/>
              <w:rPr>
                <w:rFonts w:eastAsiaTheme="minorEastAsia"/>
                <w:i/>
                <w:color w:val="0070C0"/>
                <w:highlight w:val="yellow"/>
                <w:lang w:val="en-US" w:eastAsia="zh-CN"/>
              </w:rPr>
            </w:pPr>
          </w:p>
        </w:tc>
      </w:tr>
      <w:tr w:rsidR="003B2994" w14:paraId="12842F1E" w14:textId="77777777">
        <w:tc>
          <w:tcPr>
            <w:tcW w:w="1542" w:type="dxa"/>
          </w:tcPr>
          <w:p w14:paraId="1809BF14" w14:textId="77777777" w:rsidR="003B2994" w:rsidRDefault="003B2994" w:rsidP="003B2994">
            <w:pPr>
              <w:spacing w:after="120"/>
            </w:pPr>
            <w:r>
              <w:t>R4-2216560</w:t>
            </w:r>
          </w:p>
        </w:tc>
        <w:tc>
          <w:tcPr>
            <w:tcW w:w="1265" w:type="dxa"/>
          </w:tcPr>
          <w:p w14:paraId="48F42A1D" w14:textId="77777777" w:rsidR="003B2994" w:rsidRDefault="003B2994" w:rsidP="003B2994">
            <w:pPr>
              <w:spacing w:after="120"/>
            </w:pPr>
          </w:p>
        </w:tc>
        <w:tc>
          <w:tcPr>
            <w:tcW w:w="2672" w:type="dxa"/>
          </w:tcPr>
          <w:p w14:paraId="5A006C8B" w14:textId="77777777" w:rsidR="003B2994" w:rsidRDefault="003B2994" w:rsidP="003B2994">
            <w:pPr>
              <w:spacing w:after="120"/>
            </w:pPr>
            <w:r>
              <w:t>Further discussion on BS conformance testing for 52.6-71GHz</w:t>
            </w:r>
          </w:p>
        </w:tc>
        <w:tc>
          <w:tcPr>
            <w:tcW w:w="1294" w:type="dxa"/>
          </w:tcPr>
          <w:p w14:paraId="5D50F619" w14:textId="77777777" w:rsidR="003B2994" w:rsidRDefault="003B2994" w:rsidP="003B2994">
            <w:pPr>
              <w:spacing w:after="120"/>
            </w:pPr>
            <w:r>
              <w:t>ZTE Corporation</w:t>
            </w:r>
          </w:p>
        </w:tc>
        <w:tc>
          <w:tcPr>
            <w:tcW w:w="2603" w:type="dxa"/>
          </w:tcPr>
          <w:p w14:paraId="05FE029D" w14:textId="2D402340" w:rsidR="003B2994" w:rsidRPr="000F5DBE" w:rsidRDefault="003B2994" w:rsidP="003B2994">
            <w:pPr>
              <w:spacing w:after="120"/>
              <w:rPr>
                <w:rFonts w:eastAsiaTheme="minorEastAsia"/>
                <w:color w:val="000000" w:themeColor="text1"/>
                <w:highlight w:val="yellow"/>
                <w:lang w:val="en-US" w:eastAsia="zh-CN"/>
              </w:rPr>
            </w:pPr>
            <w:r w:rsidRPr="00E03ECA">
              <w:rPr>
                <w:rFonts w:eastAsiaTheme="minorEastAsia"/>
                <w:color w:val="000000" w:themeColor="text1"/>
                <w:lang w:val="en-US" w:eastAsia="zh-CN"/>
              </w:rPr>
              <w:t>Noted</w:t>
            </w:r>
          </w:p>
        </w:tc>
        <w:tc>
          <w:tcPr>
            <w:tcW w:w="1823" w:type="dxa"/>
          </w:tcPr>
          <w:p w14:paraId="7CB6F93A" w14:textId="77777777" w:rsidR="003B2994" w:rsidRDefault="003B2994" w:rsidP="003B2994">
            <w:pPr>
              <w:spacing w:after="120"/>
              <w:rPr>
                <w:rFonts w:eastAsiaTheme="minorEastAsia"/>
                <w:i/>
                <w:color w:val="0070C0"/>
                <w:highlight w:val="yellow"/>
                <w:lang w:val="en-US" w:eastAsia="zh-CN"/>
              </w:rPr>
            </w:pPr>
          </w:p>
        </w:tc>
      </w:tr>
      <w:tr w:rsidR="003B2994" w14:paraId="13E8401A" w14:textId="77777777">
        <w:tc>
          <w:tcPr>
            <w:tcW w:w="1542" w:type="dxa"/>
          </w:tcPr>
          <w:p w14:paraId="74104DEA" w14:textId="77777777" w:rsidR="003B2994" w:rsidRDefault="003B2994" w:rsidP="003B2994">
            <w:pPr>
              <w:spacing w:after="120"/>
            </w:pPr>
            <w:r>
              <w:t>R4-2215574</w:t>
            </w:r>
          </w:p>
        </w:tc>
        <w:tc>
          <w:tcPr>
            <w:tcW w:w="1265" w:type="dxa"/>
          </w:tcPr>
          <w:p w14:paraId="3089F6CE" w14:textId="77777777" w:rsidR="003B2994" w:rsidRDefault="003B2994" w:rsidP="003B2994">
            <w:pPr>
              <w:spacing w:after="120"/>
            </w:pPr>
          </w:p>
        </w:tc>
        <w:tc>
          <w:tcPr>
            <w:tcW w:w="2672" w:type="dxa"/>
          </w:tcPr>
          <w:p w14:paraId="37CE0CC9" w14:textId="77777777" w:rsidR="003B2994" w:rsidRDefault="003B2994" w:rsidP="003B2994">
            <w:pPr>
              <w:spacing w:after="120"/>
            </w:pPr>
            <w:r>
              <w:t>Proposal on measurement uncertainty of BS OTA receiver requirements for extending current NR operation to 71 GHz</w:t>
            </w:r>
          </w:p>
        </w:tc>
        <w:tc>
          <w:tcPr>
            <w:tcW w:w="1294" w:type="dxa"/>
          </w:tcPr>
          <w:p w14:paraId="76CD4D96" w14:textId="77777777" w:rsidR="003B2994" w:rsidRDefault="003B2994" w:rsidP="003B2994">
            <w:pPr>
              <w:spacing w:after="120"/>
            </w:pPr>
            <w:r>
              <w:t>Nokia, Nokia Shanghai Bell</w:t>
            </w:r>
          </w:p>
        </w:tc>
        <w:tc>
          <w:tcPr>
            <w:tcW w:w="2603" w:type="dxa"/>
          </w:tcPr>
          <w:p w14:paraId="3D267A24" w14:textId="4197F569" w:rsidR="003B2994" w:rsidRDefault="003B2994" w:rsidP="003B2994">
            <w:pPr>
              <w:spacing w:after="120"/>
              <w:rPr>
                <w:rFonts w:eastAsiaTheme="minorEastAsia"/>
                <w:color w:val="0070C0"/>
                <w:highlight w:val="yellow"/>
                <w:lang w:val="en-US" w:eastAsia="zh-CN"/>
              </w:rPr>
            </w:pPr>
            <w:r w:rsidRPr="00E03ECA">
              <w:rPr>
                <w:rFonts w:eastAsiaTheme="minorEastAsia"/>
                <w:color w:val="000000" w:themeColor="text1"/>
                <w:lang w:val="en-US" w:eastAsia="zh-CN"/>
              </w:rPr>
              <w:t>Noted</w:t>
            </w:r>
          </w:p>
        </w:tc>
        <w:tc>
          <w:tcPr>
            <w:tcW w:w="1823" w:type="dxa"/>
          </w:tcPr>
          <w:p w14:paraId="08287A4B" w14:textId="77777777" w:rsidR="003B2994" w:rsidRDefault="003B2994" w:rsidP="003B2994">
            <w:pPr>
              <w:spacing w:after="120"/>
              <w:rPr>
                <w:rFonts w:eastAsiaTheme="minorEastAsia"/>
                <w:i/>
                <w:color w:val="0070C0"/>
                <w:highlight w:val="yellow"/>
                <w:lang w:val="en-US" w:eastAsia="zh-CN"/>
              </w:rPr>
            </w:pPr>
          </w:p>
        </w:tc>
      </w:tr>
      <w:tr w:rsidR="00C44281" w14:paraId="62F2F924" w14:textId="77777777">
        <w:tc>
          <w:tcPr>
            <w:tcW w:w="1542" w:type="dxa"/>
          </w:tcPr>
          <w:p w14:paraId="4FEFE968" w14:textId="77777777" w:rsidR="00C44281" w:rsidRDefault="009F48F0">
            <w:pPr>
              <w:spacing w:after="120"/>
            </w:pPr>
            <w:r>
              <w:t>R4-2215829</w:t>
            </w:r>
          </w:p>
        </w:tc>
        <w:tc>
          <w:tcPr>
            <w:tcW w:w="1265" w:type="dxa"/>
          </w:tcPr>
          <w:p w14:paraId="41DA0AF4" w14:textId="77777777" w:rsidR="00C44281" w:rsidRDefault="00C44281">
            <w:pPr>
              <w:spacing w:after="120"/>
            </w:pPr>
          </w:p>
        </w:tc>
        <w:tc>
          <w:tcPr>
            <w:tcW w:w="2672" w:type="dxa"/>
          </w:tcPr>
          <w:p w14:paraId="64E31A1D" w14:textId="77777777" w:rsidR="00C44281" w:rsidRDefault="009F48F0">
            <w:pPr>
              <w:spacing w:after="120"/>
            </w:pPr>
            <w:r>
              <w:t>Draft CR to TS 38.141-2: Addition of FR2-2 receiver support in clause 7</w:t>
            </w:r>
          </w:p>
        </w:tc>
        <w:tc>
          <w:tcPr>
            <w:tcW w:w="1294" w:type="dxa"/>
          </w:tcPr>
          <w:p w14:paraId="776DC4D1" w14:textId="77777777" w:rsidR="00C44281" w:rsidRDefault="009F48F0">
            <w:pPr>
              <w:spacing w:after="120"/>
            </w:pPr>
            <w:r>
              <w:t>Ericsson</w:t>
            </w:r>
          </w:p>
        </w:tc>
        <w:tc>
          <w:tcPr>
            <w:tcW w:w="2603" w:type="dxa"/>
          </w:tcPr>
          <w:p w14:paraId="4924708C" w14:textId="700C9732" w:rsidR="00C44281" w:rsidRPr="003A3A10" w:rsidRDefault="004F6CBA">
            <w:pPr>
              <w:spacing w:after="120"/>
              <w:rPr>
                <w:rFonts w:eastAsiaTheme="minorEastAsia"/>
                <w:color w:val="000000" w:themeColor="text1"/>
                <w:highlight w:val="yellow"/>
                <w:lang w:val="en-US" w:eastAsia="zh-CN"/>
              </w:rPr>
            </w:pPr>
            <w:r w:rsidRPr="003A3A10">
              <w:rPr>
                <w:rFonts w:eastAsiaTheme="minorEastAsia"/>
                <w:color w:val="000000" w:themeColor="text1"/>
                <w:lang w:val="en-US" w:eastAsia="zh-CN"/>
              </w:rPr>
              <w:t>Revised</w:t>
            </w:r>
          </w:p>
        </w:tc>
        <w:tc>
          <w:tcPr>
            <w:tcW w:w="1823" w:type="dxa"/>
          </w:tcPr>
          <w:p w14:paraId="15FE96FC" w14:textId="77777777" w:rsidR="00C44281" w:rsidRDefault="00C44281">
            <w:pPr>
              <w:spacing w:after="120"/>
              <w:rPr>
                <w:rFonts w:eastAsiaTheme="minorEastAsia"/>
                <w:i/>
                <w:color w:val="0070C0"/>
                <w:highlight w:val="yellow"/>
                <w:lang w:val="en-US" w:eastAsia="zh-CN"/>
              </w:rPr>
            </w:pPr>
          </w:p>
        </w:tc>
      </w:tr>
      <w:tr w:rsidR="0008411A" w14:paraId="0AD947AD" w14:textId="77777777">
        <w:tc>
          <w:tcPr>
            <w:tcW w:w="1542" w:type="dxa"/>
          </w:tcPr>
          <w:p w14:paraId="1E4CD1BE" w14:textId="77777777" w:rsidR="0008411A" w:rsidRDefault="0008411A" w:rsidP="0008411A">
            <w:pPr>
              <w:spacing w:after="120"/>
            </w:pPr>
            <w:r>
              <w:t>R4-2215834</w:t>
            </w:r>
          </w:p>
        </w:tc>
        <w:tc>
          <w:tcPr>
            <w:tcW w:w="1265" w:type="dxa"/>
          </w:tcPr>
          <w:p w14:paraId="04171C93" w14:textId="77777777" w:rsidR="0008411A" w:rsidRDefault="0008411A" w:rsidP="0008411A">
            <w:pPr>
              <w:spacing w:after="120"/>
            </w:pPr>
          </w:p>
        </w:tc>
        <w:tc>
          <w:tcPr>
            <w:tcW w:w="2672" w:type="dxa"/>
          </w:tcPr>
          <w:p w14:paraId="05AFEFE0" w14:textId="77777777" w:rsidR="0008411A" w:rsidRDefault="0008411A" w:rsidP="0008411A">
            <w:pPr>
              <w:spacing w:after="120"/>
            </w:pPr>
            <w:r>
              <w:t>On further aspects related to FR2-2 receiver conformance testing</w:t>
            </w:r>
          </w:p>
        </w:tc>
        <w:tc>
          <w:tcPr>
            <w:tcW w:w="1294" w:type="dxa"/>
          </w:tcPr>
          <w:p w14:paraId="499207E4" w14:textId="77777777" w:rsidR="0008411A" w:rsidRDefault="0008411A" w:rsidP="0008411A">
            <w:pPr>
              <w:spacing w:after="120"/>
            </w:pPr>
            <w:r>
              <w:t>Ericsson</w:t>
            </w:r>
          </w:p>
        </w:tc>
        <w:tc>
          <w:tcPr>
            <w:tcW w:w="2603" w:type="dxa"/>
          </w:tcPr>
          <w:p w14:paraId="0245936B" w14:textId="3CA15EF5" w:rsidR="0008411A" w:rsidRPr="003A3A10" w:rsidRDefault="0008411A" w:rsidP="0008411A">
            <w:pPr>
              <w:spacing w:after="120"/>
              <w:rPr>
                <w:rFonts w:eastAsiaTheme="minorEastAsia"/>
                <w:color w:val="000000" w:themeColor="text1"/>
                <w:highlight w:val="yellow"/>
                <w:lang w:val="en-US" w:eastAsia="zh-CN"/>
              </w:rPr>
            </w:pPr>
            <w:r w:rsidRPr="008730A6">
              <w:rPr>
                <w:rFonts w:eastAsiaTheme="minorEastAsia"/>
                <w:color w:val="000000" w:themeColor="text1"/>
                <w:lang w:val="en-US" w:eastAsia="zh-CN"/>
              </w:rPr>
              <w:t>Noted</w:t>
            </w:r>
          </w:p>
        </w:tc>
        <w:tc>
          <w:tcPr>
            <w:tcW w:w="1823" w:type="dxa"/>
          </w:tcPr>
          <w:p w14:paraId="42351E54" w14:textId="77777777" w:rsidR="0008411A" w:rsidRDefault="0008411A" w:rsidP="0008411A">
            <w:pPr>
              <w:spacing w:after="120"/>
              <w:rPr>
                <w:rFonts w:eastAsiaTheme="minorEastAsia"/>
                <w:i/>
                <w:color w:val="0070C0"/>
                <w:highlight w:val="yellow"/>
                <w:lang w:val="en-US" w:eastAsia="zh-CN"/>
              </w:rPr>
            </w:pPr>
          </w:p>
        </w:tc>
      </w:tr>
      <w:tr w:rsidR="0008411A" w14:paraId="33842E93" w14:textId="77777777">
        <w:tc>
          <w:tcPr>
            <w:tcW w:w="1542" w:type="dxa"/>
          </w:tcPr>
          <w:p w14:paraId="4C9F6315" w14:textId="77777777" w:rsidR="0008411A" w:rsidRDefault="0008411A" w:rsidP="0008411A">
            <w:pPr>
              <w:spacing w:after="120"/>
            </w:pPr>
            <w:r>
              <w:t>R4-2216497</w:t>
            </w:r>
          </w:p>
        </w:tc>
        <w:tc>
          <w:tcPr>
            <w:tcW w:w="1265" w:type="dxa"/>
          </w:tcPr>
          <w:p w14:paraId="19A8EF0D" w14:textId="77777777" w:rsidR="0008411A" w:rsidRDefault="0008411A" w:rsidP="0008411A">
            <w:pPr>
              <w:spacing w:after="120"/>
            </w:pPr>
          </w:p>
        </w:tc>
        <w:tc>
          <w:tcPr>
            <w:tcW w:w="2672" w:type="dxa"/>
          </w:tcPr>
          <w:p w14:paraId="00E79813" w14:textId="77777777" w:rsidR="0008411A" w:rsidRDefault="0008411A" w:rsidP="0008411A">
            <w:pPr>
              <w:spacing w:after="120"/>
            </w:pPr>
            <w:r>
              <w:t>FR2-2 BS conformance test consideration for Rx testing</w:t>
            </w:r>
          </w:p>
        </w:tc>
        <w:tc>
          <w:tcPr>
            <w:tcW w:w="1294" w:type="dxa"/>
          </w:tcPr>
          <w:p w14:paraId="4FC1B5EB" w14:textId="4B0B67B4" w:rsidR="0008411A" w:rsidRDefault="0008411A" w:rsidP="0008411A">
            <w:pPr>
              <w:spacing w:after="120"/>
            </w:pPr>
            <w:r w:rsidRPr="0008411A">
              <w:t>Keysight Technologies</w:t>
            </w:r>
          </w:p>
        </w:tc>
        <w:tc>
          <w:tcPr>
            <w:tcW w:w="2603" w:type="dxa"/>
          </w:tcPr>
          <w:p w14:paraId="556CC7DF" w14:textId="35E3D6F0" w:rsidR="0008411A" w:rsidRDefault="0008411A" w:rsidP="0008411A">
            <w:pPr>
              <w:spacing w:after="120"/>
              <w:rPr>
                <w:rFonts w:eastAsiaTheme="minorEastAsia"/>
                <w:color w:val="0070C0"/>
                <w:highlight w:val="yellow"/>
                <w:lang w:val="en-US" w:eastAsia="zh-CN"/>
              </w:rPr>
            </w:pPr>
            <w:r w:rsidRPr="008730A6">
              <w:rPr>
                <w:rFonts w:eastAsiaTheme="minorEastAsia"/>
                <w:color w:val="000000" w:themeColor="text1"/>
                <w:lang w:val="en-US" w:eastAsia="zh-CN"/>
              </w:rPr>
              <w:t>Noted</w:t>
            </w:r>
          </w:p>
        </w:tc>
        <w:tc>
          <w:tcPr>
            <w:tcW w:w="1823" w:type="dxa"/>
          </w:tcPr>
          <w:p w14:paraId="493C909A" w14:textId="77777777" w:rsidR="0008411A" w:rsidRDefault="0008411A" w:rsidP="0008411A">
            <w:pPr>
              <w:spacing w:after="120"/>
              <w:rPr>
                <w:rFonts w:eastAsiaTheme="minorEastAsia"/>
                <w:i/>
                <w:color w:val="0070C0"/>
                <w:highlight w:val="yellow"/>
                <w:lang w:val="en-US" w:eastAsia="zh-CN"/>
              </w:rPr>
            </w:pPr>
          </w:p>
        </w:tc>
      </w:tr>
    </w:tbl>
    <w:p w14:paraId="70FB93F1" w14:textId="77777777" w:rsidR="00C44281" w:rsidRDefault="00C44281">
      <w:pPr>
        <w:rPr>
          <w:highlight w:val="yellow"/>
          <w:lang w:eastAsia="ja-JP"/>
        </w:rPr>
      </w:pPr>
    </w:p>
    <w:p w14:paraId="7E677CE2" w14:textId="77777777" w:rsidR="00C44281" w:rsidRDefault="009F48F0">
      <w:pPr>
        <w:rPr>
          <w:rFonts w:eastAsiaTheme="minorEastAsia"/>
          <w:color w:val="0070C0"/>
          <w:lang w:val="en-US" w:eastAsia="zh-CN"/>
        </w:rPr>
      </w:pPr>
      <w:r>
        <w:rPr>
          <w:rFonts w:eastAsiaTheme="minorEastAsia"/>
          <w:color w:val="0070C0"/>
          <w:lang w:val="en-US" w:eastAsia="zh-CN"/>
        </w:rPr>
        <w:t>Notes:</w:t>
      </w:r>
    </w:p>
    <w:p w14:paraId="632EDF83" w14:textId="77777777" w:rsidR="00C44281" w:rsidRDefault="009F48F0">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184196B5" w14:textId="77777777" w:rsidR="00C44281" w:rsidRDefault="009F48F0">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73F69BC" w14:textId="77777777" w:rsidR="00C44281" w:rsidRDefault="009F48F0">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6C80BD1" w14:textId="77777777" w:rsidR="00C44281" w:rsidRDefault="009F48F0">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37A2573" w14:textId="77777777" w:rsidR="00C44281" w:rsidRDefault="009F48F0">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7FFB5C0E" w14:textId="77777777" w:rsidR="00C44281" w:rsidRDefault="009F48F0">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9077686" w14:textId="77777777" w:rsidR="00C44281" w:rsidRDefault="00C44281">
      <w:pPr>
        <w:rPr>
          <w:rFonts w:eastAsiaTheme="minorEastAsia"/>
          <w:color w:val="0070C0"/>
          <w:lang w:val="en-US" w:eastAsia="zh-CN"/>
        </w:rPr>
      </w:pPr>
    </w:p>
    <w:p w14:paraId="5E5AF32E" w14:textId="77777777" w:rsidR="00C44281" w:rsidRDefault="009F48F0">
      <w:pPr>
        <w:pStyle w:val="Heading2"/>
      </w:pPr>
      <w:r>
        <w:t xml:space="preserve">2nd </w:t>
      </w:r>
      <w:r>
        <w:rPr>
          <w:rFonts w:hint="eastAsia"/>
        </w:rPr>
        <w:t xml:space="preserve">round </w:t>
      </w:r>
    </w:p>
    <w:p w14:paraId="62301941" w14:textId="77777777" w:rsidR="00C44281" w:rsidRDefault="00C44281">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C44281" w14:paraId="3231CBC0" w14:textId="77777777">
        <w:tc>
          <w:tcPr>
            <w:tcW w:w="1560" w:type="dxa"/>
          </w:tcPr>
          <w:p w14:paraId="6A45C1E1" w14:textId="77777777" w:rsidR="00C44281" w:rsidRDefault="009F48F0">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112BCAD4" w14:textId="77777777" w:rsidR="00C44281" w:rsidRDefault="009F48F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5810E4AE" w14:textId="77777777" w:rsidR="00C44281" w:rsidRDefault="009F48F0">
            <w:pPr>
              <w:spacing w:after="120"/>
              <w:rPr>
                <w:b/>
                <w:bCs/>
                <w:color w:val="0070C0"/>
                <w:lang w:val="en-US" w:eastAsia="zh-CN"/>
              </w:rPr>
            </w:pPr>
            <w:r>
              <w:rPr>
                <w:b/>
                <w:bCs/>
                <w:color w:val="0070C0"/>
                <w:lang w:val="en-US" w:eastAsia="zh-CN"/>
              </w:rPr>
              <w:t>Title</w:t>
            </w:r>
          </w:p>
        </w:tc>
        <w:tc>
          <w:tcPr>
            <w:tcW w:w="1178" w:type="dxa"/>
          </w:tcPr>
          <w:p w14:paraId="1B21D3DC" w14:textId="77777777" w:rsidR="00C44281" w:rsidRDefault="009F48F0">
            <w:pPr>
              <w:spacing w:after="120"/>
              <w:rPr>
                <w:b/>
                <w:bCs/>
                <w:color w:val="0070C0"/>
                <w:lang w:val="en-US" w:eastAsia="zh-CN"/>
              </w:rPr>
            </w:pPr>
            <w:r>
              <w:rPr>
                <w:b/>
                <w:bCs/>
                <w:color w:val="0070C0"/>
                <w:lang w:val="en-US" w:eastAsia="zh-CN"/>
              </w:rPr>
              <w:t>Source</w:t>
            </w:r>
          </w:p>
        </w:tc>
        <w:tc>
          <w:tcPr>
            <w:tcW w:w="2138" w:type="dxa"/>
          </w:tcPr>
          <w:p w14:paraId="7BC960EE" w14:textId="77777777" w:rsidR="00C44281" w:rsidRDefault="009F48F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77988BA2" w14:textId="77777777" w:rsidR="00C44281" w:rsidRDefault="009F48F0">
            <w:pPr>
              <w:spacing w:after="120"/>
              <w:rPr>
                <w:b/>
                <w:bCs/>
                <w:color w:val="0070C0"/>
                <w:lang w:val="en-US" w:eastAsia="zh-CN"/>
              </w:rPr>
            </w:pPr>
            <w:r>
              <w:rPr>
                <w:b/>
                <w:bCs/>
                <w:color w:val="0070C0"/>
                <w:lang w:val="en-US" w:eastAsia="zh-CN"/>
              </w:rPr>
              <w:t>Comments</w:t>
            </w:r>
          </w:p>
        </w:tc>
      </w:tr>
      <w:tr w:rsidR="00C44281" w14:paraId="60524D29" w14:textId="77777777">
        <w:tc>
          <w:tcPr>
            <w:tcW w:w="1560" w:type="dxa"/>
          </w:tcPr>
          <w:p w14:paraId="3B624F01" w14:textId="77777777" w:rsidR="00C44281" w:rsidRDefault="009F48F0">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457DB36D" w14:textId="77777777" w:rsidR="00C44281" w:rsidRDefault="00C44281">
            <w:pPr>
              <w:spacing w:after="120"/>
              <w:rPr>
                <w:rFonts w:eastAsiaTheme="minorEastAsia"/>
                <w:color w:val="0070C0"/>
                <w:lang w:val="en-US" w:eastAsia="zh-CN"/>
              </w:rPr>
            </w:pPr>
          </w:p>
        </w:tc>
        <w:tc>
          <w:tcPr>
            <w:tcW w:w="2289" w:type="dxa"/>
          </w:tcPr>
          <w:p w14:paraId="0259432E" w14:textId="77777777" w:rsidR="00C44281" w:rsidRDefault="009F48F0">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3572E260" w14:textId="77777777" w:rsidR="00C44281" w:rsidRDefault="009F48F0">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13634C3B" w14:textId="77777777" w:rsidR="00C44281" w:rsidRDefault="009F48F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63702542" w14:textId="77777777" w:rsidR="00C44281" w:rsidRDefault="00C44281">
            <w:pPr>
              <w:spacing w:after="120"/>
              <w:rPr>
                <w:rFonts w:eastAsiaTheme="minorEastAsia"/>
                <w:color w:val="0070C0"/>
                <w:lang w:val="en-US" w:eastAsia="zh-CN"/>
              </w:rPr>
            </w:pPr>
          </w:p>
        </w:tc>
      </w:tr>
      <w:tr w:rsidR="00C44281" w14:paraId="3E6D1568" w14:textId="77777777">
        <w:tc>
          <w:tcPr>
            <w:tcW w:w="1560" w:type="dxa"/>
          </w:tcPr>
          <w:p w14:paraId="50670538" w14:textId="77777777" w:rsidR="00C44281" w:rsidRDefault="009F48F0">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1B4021B1" w14:textId="77777777" w:rsidR="00C44281" w:rsidRDefault="00C44281">
            <w:pPr>
              <w:spacing w:after="120"/>
              <w:rPr>
                <w:rFonts w:eastAsiaTheme="minorEastAsia"/>
                <w:color w:val="0070C0"/>
                <w:lang w:val="en-US" w:eastAsia="zh-CN"/>
              </w:rPr>
            </w:pPr>
          </w:p>
        </w:tc>
        <w:tc>
          <w:tcPr>
            <w:tcW w:w="2289" w:type="dxa"/>
          </w:tcPr>
          <w:p w14:paraId="06594FCE" w14:textId="77777777" w:rsidR="00C44281" w:rsidRDefault="009F48F0">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2B5756C6" w14:textId="77777777" w:rsidR="00C44281" w:rsidRDefault="009F48F0">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50A8A19A" w14:textId="77777777" w:rsidR="00C44281" w:rsidRDefault="009F48F0">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704C6935" w14:textId="77777777" w:rsidR="00C44281" w:rsidRDefault="00C44281">
            <w:pPr>
              <w:spacing w:after="120"/>
              <w:rPr>
                <w:rFonts w:eastAsiaTheme="minorEastAsia"/>
                <w:color w:val="0070C0"/>
                <w:lang w:val="en-US" w:eastAsia="zh-CN"/>
              </w:rPr>
            </w:pPr>
          </w:p>
        </w:tc>
      </w:tr>
      <w:tr w:rsidR="00C44281" w14:paraId="7A8A6B3B" w14:textId="77777777">
        <w:tc>
          <w:tcPr>
            <w:tcW w:w="1560" w:type="dxa"/>
          </w:tcPr>
          <w:p w14:paraId="79DB1A0F" w14:textId="77777777" w:rsidR="00C44281" w:rsidRDefault="009F48F0">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6583A523" w14:textId="77777777" w:rsidR="00C44281" w:rsidRDefault="00C44281">
            <w:pPr>
              <w:spacing w:after="120"/>
              <w:rPr>
                <w:rFonts w:eastAsiaTheme="minorEastAsia"/>
                <w:color w:val="0070C0"/>
                <w:lang w:val="en-US" w:eastAsia="zh-CN"/>
              </w:rPr>
            </w:pPr>
          </w:p>
        </w:tc>
        <w:tc>
          <w:tcPr>
            <w:tcW w:w="2289" w:type="dxa"/>
          </w:tcPr>
          <w:p w14:paraId="06631AF1" w14:textId="77777777" w:rsidR="00C44281" w:rsidRDefault="009F48F0">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30D4042" w14:textId="77777777" w:rsidR="00C44281" w:rsidRDefault="009F48F0">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4E66DA00" w14:textId="77777777" w:rsidR="00C44281" w:rsidRDefault="009F48F0">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5AC60A6A" w14:textId="77777777" w:rsidR="00C44281" w:rsidRDefault="00C44281">
            <w:pPr>
              <w:spacing w:after="120"/>
              <w:rPr>
                <w:rFonts w:eastAsiaTheme="minorEastAsia"/>
                <w:color w:val="0070C0"/>
                <w:lang w:val="en-US" w:eastAsia="zh-CN"/>
              </w:rPr>
            </w:pPr>
          </w:p>
        </w:tc>
      </w:tr>
      <w:tr w:rsidR="00C44281" w14:paraId="7C1E0075" w14:textId="77777777">
        <w:tc>
          <w:tcPr>
            <w:tcW w:w="1560" w:type="dxa"/>
          </w:tcPr>
          <w:p w14:paraId="2B40B7C3" w14:textId="77777777" w:rsidR="00C44281" w:rsidRDefault="00C44281">
            <w:pPr>
              <w:spacing w:after="120"/>
              <w:rPr>
                <w:rFonts w:eastAsiaTheme="minorEastAsia"/>
                <w:color w:val="0070C0"/>
                <w:lang w:eastAsia="zh-CN"/>
              </w:rPr>
            </w:pPr>
          </w:p>
        </w:tc>
        <w:tc>
          <w:tcPr>
            <w:tcW w:w="1701" w:type="dxa"/>
          </w:tcPr>
          <w:p w14:paraId="6CD67B18" w14:textId="77777777" w:rsidR="00C44281" w:rsidRDefault="00C44281">
            <w:pPr>
              <w:spacing w:after="120"/>
              <w:rPr>
                <w:rFonts w:eastAsiaTheme="minorEastAsia"/>
                <w:i/>
                <w:color w:val="0070C0"/>
                <w:lang w:val="en-US" w:eastAsia="zh-CN"/>
              </w:rPr>
            </w:pPr>
          </w:p>
        </w:tc>
        <w:tc>
          <w:tcPr>
            <w:tcW w:w="2289" w:type="dxa"/>
          </w:tcPr>
          <w:p w14:paraId="7B3D3DF4" w14:textId="77777777" w:rsidR="00C44281" w:rsidRDefault="00C44281">
            <w:pPr>
              <w:spacing w:after="120"/>
              <w:rPr>
                <w:rFonts w:eastAsiaTheme="minorEastAsia"/>
                <w:i/>
                <w:color w:val="0070C0"/>
                <w:lang w:val="en-US" w:eastAsia="zh-CN"/>
              </w:rPr>
            </w:pPr>
          </w:p>
        </w:tc>
        <w:tc>
          <w:tcPr>
            <w:tcW w:w="1178" w:type="dxa"/>
          </w:tcPr>
          <w:p w14:paraId="777EABC1" w14:textId="77777777" w:rsidR="00C44281" w:rsidRDefault="00C44281">
            <w:pPr>
              <w:spacing w:after="120"/>
              <w:rPr>
                <w:rFonts w:eastAsiaTheme="minorEastAsia"/>
                <w:i/>
                <w:color w:val="0070C0"/>
                <w:lang w:val="en-US" w:eastAsia="zh-CN"/>
              </w:rPr>
            </w:pPr>
          </w:p>
        </w:tc>
        <w:tc>
          <w:tcPr>
            <w:tcW w:w="2138" w:type="dxa"/>
          </w:tcPr>
          <w:p w14:paraId="518FFD87" w14:textId="77777777" w:rsidR="00C44281" w:rsidRDefault="00C44281">
            <w:pPr>
              <w:spacing w:after="120"/>
              <w:rPr>
                <w:rFonts w:eastAsiaTheme="minorEastAsia"/>
                <w:color w:val="0070C0"/>
                <w:lang w:val="en-US" w:eastAsia="zh-CN"/>
              </w:rPr>
            </w:pPr>
          </w:p>
        </w:tc>
        <w:tc>
          <w:tcPr>
            <w:tcW w:w="2333" w:type="dxa"/>
          </w:tcPr>
          <w:p w14:paraId="1BFE0BF9" w14:textId="77777777" w:rsidR="00C44281" w:rsidRDefault="00C44281">
            <w:pPr>
              <w:spacing w:after="120"/>
              <w:rPr>
                <w:rFonts w:eastAsiaTheme="minorEastAsia"/>
                <w:i/>
                <w:color w:val="0070C0"/>
                <w:lang w:val="en-US" w:eastAsia="zh-CN"/>
              </w:rPr>
            </w:pPr>
          </w:p>
        </w:tc>
      </w:tr>
    </w:tbl>
    <w:p w14:paraId="260480C4" w14:textId="77777777" w:rsidR="00C44281" w:rsidRDefault="00C44281">
      <w:pPr>
        <w:rPr>
          <w:rFonts w:eastAsiaTheme="minorEastAsia"/>
          <w:color w:val="0070C0"/>
          <w:lang w:val="en-US" w:eastAsia="zh-CN"/>
        </w:rPr>
      </w:pPr>
    </w:p>
    <w:p w14:paraId="15CCA736" w14:textId="77777777" w:rsidR="00C44281" w:rsidRDefault="009F48F0">
      <w:pPr>
        <w:rPr>
          <w:rFonts w:eastAsiaTheme="minorEastAsia"/>
          <w:color w:val="0070C0"/>
          <w:lang w:val="en-US" w:eastAsia="zh-CN"/>
        </w:rPr>
      </w:pPr>
      <w:r>
        <w:rPr>
          <w:rFonts w:eastAsiaTheme="minorEastAsia"/>
          <w:color w:val="0070C0"/>
          <w:lang w:val="en-US" w:eastAsia="zh-CN"/>
        </w:rPr>
        <w:t>Notes:</w:t>
      </w:r>
    </w:p>
    <w:p w14:paraId="67378B72" w14:textId="77777777" w:rsidR="00C44281" w:rsidRDefault="009F48F0">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58ED8388" w14:textId="77777777" w:rsidR="00C44281" w:rsidRDefault="009F48F0">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ADBE08F" w14:textId="77777777" w:rsidR="00C44281" w:rsidRDefault="009F48F0">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04293DB" w14:textId="77777777" w:rsidR="00C44281" w:rsidRDefault="009F48F0">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52F2475" w14:textId="77777777" w:rsidR="00C44281" w:rsidRDefault="009F48F0">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C4428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7C912A" w14:textId="77777777" w:rsidR="00A237BD" w:rsidRDefault="00A237BD" w:rsidP="004E1D52">
      <w:pPr>
        <w:spacing w:after="0"/>
      </w:pPr>
      <w:r>
        <w:separator/>
      </w:r>
    </w:p>
  </w:endnote>
  <w:endnote w:type="continuationSeparator" w:id="0">
    <w:p w14:paraId="386111A5" w14:textId="77777777" w:rsidR="00A237BD" w:rsidRDefault="00A237BD" w:rsidP="004E1D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F54968" w14:textId="77777777" w:rsidR="00A237BD" w:rsidRDefault="00A237BD" w:rsidP="004E1D52">
      <w:pPr>
        <w:spacing w:after="0"/>
      </w:pPr>
      <w:r>
        <w:separator/>
      </w:r>
    </w:p>
  </w:footnote>
  <w:footnote w:type="continuationSeparator" w:id="0">
    <w:p w14:paraId="6E0034F2" w14:textId="77777777" w:rsidR="00A237BD" w:rsidRDefault="00A237BD" w:rsidP="004E1D5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BE2940"/>
    <w:multiLevelType w:val="multilevel"/>
    <w:tmpl w:val="25BE2940"/>
    <w:lvl w:ilvl="0">
      <w:numFmt w:val="bullet"/>
      <w:lvlText w:val="-"/>
      <w:lvlJc w:val="left"/>
      <w:pPr>
        <w:ind w:left="928" w:hanging="360"/>
      </w:pPr>
      <w:rPr>
        <w:rFonts w:ascii="Times New Roman" w:eastAsia="SimSu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599A20A4"/>
    <w:multiLevelType w:val="multilevel"/>
    <w:tmpl w:val="599A20A4"/>
    <w:lvl w:ilvl="0">
      <w:start w:val="1"/>
      <w:numFmt w:val="decimal"/>
      <w:lvlText w:val="%1."/>
      <w:lvlJc w:val="left"/>
      <w:pPr>
        <w:ind w:left="360" w:hanging="360"/>
      </w:pPr>
      <w:rPr>
        <w:rFonts w:hint="default"/>
        <w:i w:val="0"/>
        <w:iCs/>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62A35B0C"/>
    <w:multiLevelType w:val="multilevel"/>
    <w:tmpl w:val="62A35B0C"/>
    <w:lvl w:ilvl="0">
      <w:start w:val="7"/>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53318DB"/>
    <w:multiLevelType w:val="hybridMultilevel"/>
    <w:tmpl w:val="912CDB78"/>
    <w:lvl w:ilvl="0" w:tplc="041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5"/>
  </w:num>
  <w:num w:numId="2">
    <w:abstractNumId w:val="8"/>
  </w:num>
  <w:num w:numId="3">
    <w:abstractNumId w:val="10"/>
  </w:num>
  <w:num w:numId="4">
    <w:abstractNumId w:val="4"/>
  </w:num>
  <w:num w:numId="5">
    <w:abstractNumId w:val="6"/>
  </w:num>
  <w:num w:numId="6">
    <w:abstractNumId w:val="3"/>
  </w:num>
  <w:num w:numId="7">
    <w:abstractNumId w:val="7"/>
  </w:num>
  <w:num w:numId="8">
    <w:abstractNumId w:val="1"/>
  </w:num>
  <w:num w:numId="9">
    <w:abstractNumId w:val="0"/>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14659"/>
    <w:rsid w:val="00015598"/>
    <w:rsid w:val="00020C56"/>
    <w:rsid w:val="00023019"/>
    <w:rsid w:val="000247AC"/>
    <w:rsid w:val="00024868"/>
    <w:rsid w:val="00024B3B"/>
    <w:rsid w:val="00026ACC"/>
    <w:rsid w:val="000314E5"/>
    <w:rsid w:val="0003171D"/>
    <w:rsid w:val="00031C1D"/>
    <w:rsid w:val="0003399B"/>
    <w:rsid w:val="000356C7"/>
    <w:rsid w:val="00035C50"/>
    <w:rsid w:val="000457A1"/>
    <w:rsid w:val="00050001"/>
    <w:rsid w:val="00052041"/>
    <w:rsid w:val="000529F4"/>
    <w:rsid w:val="0005326A"/>
    <w:rsid w:val="000604BD"/>
    <w:rsid w:val="0006266D"/>
    <w:rsid w:val="00065506"/>
    <w:rsid w:val="0007382E"/>
    <w:rsid w:val="00073C92"/>
    <w:rsid w:val="000766E1"/>
    <w:rsid w:val="00076BD8"/>
    <w:rsid w:val="00077FF6"/>
    <w:rsid w:val="00080D82"/>
    <w:rsid w:val="00081692"/>
    <w:rsid w:val="000816A7"/>
    <w:rsid w:val="00082A75"/>
    <w:rsid w:val="00082C46"/>
    <w:rsid w:val="00083A65"/>
    <w:rsid w:val="0008411A"/>
    <w:rsid w:val="00085A0E"/>
    <w:rsid w:val="000861DC"/>
    <w:rsid w:val="00087548"/>
    <w:rsid w:val="000929C2"/>
    <w:rsid w:val="000939C0"/>
    <w:rsid w:val="00093E7E"/>
    <w:rsid w:val="00095D4D"/>
    <w:rsid w:val="00097657"/>
    <w:rsid w:val="000A1830"/>
    <w:rsid w:val="000A2031"/>
    <w:rsid w:val="000A4121"/>
    <w:rsid w:val="000A4AA3"/>
    <w:rsid w:val="000A550E"/>
    <w:rsid w:val="000A6B00"/>
    <w:rsid w:val="000B0960"/>
    <w:rsid w:val="000B15CE"/>
    <w:rsid w:val="000B1A55"/>
    <w:rsid w:val="000B20BB"/>
    <w:rsid w:val="000B2EF6"/>
    <w:rsid w:val="000B2FA6"/>
    <w:rsid w:val="000B4AA0"/>
    <w:rsid w:val="000C2553"/>
    <w:rsid w:val="000C2C4B"/>
    <w:rsid w:val="000C38C3"/>
    <w:rsid w:val="000C4549"/>
    <w:rsid w:val="000C6BE5"/>
    <w:rsid w:val="000D09FD"/>
    <w:rsid w:val="000D19DE"/>
    <w:rsid w:val="000D1CDB"/>
    <w:rsid w:val="000D44FB"/>
    <w:rsid w:val="000D574B"/>
    <w:rsid w:val="000D6CFC"/>
    <w:rsid w:val="000E537B"/>
    <w:rsid w:val="000E57D0"/>
    <w:rsid w:val="000E7858"/>
    <w:rsid w:val="000F39CA"/>
    <w:rsid w:val="000F5DBE"/>
    <w:rsid w:val="001047BF"/>
    <w:rsid w:val="00105367"/>
    <w:rsid w:val="00105E0D"/>
    <w:rsid w:val="00105EAB"/>
    <w:rsid w:val="00106D15"/>
    <w:rsid w:val="00107927"/>
    <w:rsid w:val="00110E26"/>
    <w:rsid w:val="00111321"/>
    <w:rsid w:val="001128E7"/>
    <w:rsid w:val="00117BD6"/>
    <w:rsid w:val="001206C2"/>
    <w:rsid w:val="00121978"/>
    <w:rsid w:val="00123422"/>
    <w:rsid w:val="00123D3E"/>
    <w:rsid w:val="00124B6A"/>
    <w:rsid w:val="00130462"/>
    <w:rsid w:val="00135010"/>
    <w:rsid w:val="00136D4C"/>
    <w:rsid w:val="00142538"/>
    <w:rsid w:val="00142BB9"/>
    <w:rsid w:val="00144F96"/>
    <w:rsid w:val="00151EAC"/>
    <w:rsid w:val="00153528"/>
    <w:rsid w:val="00154E68"/>
    <w:rsid w:val="00162548"/>
    <w:rsid w:val="00172183"/>
    <w:rsid w:val="001751AB"/>
    <w:rsid w:val="00175A3F"/>
    <w:rsid w:val="00180E09"/>
    <w:rsid w:val="00182B89"/>
    <w:rsid w:val="00183D4C"/>
    <w:rsid w:val="00183F6D"/>
    <w:rsid w:val="0018670E"/>
    <w:rsid w:val="00192159"/>
    <w:rsid w:val="0019219A"/>
    <w:rsid w:val="00192FCB"/>
    <w:rsid w:val="0019383C"/>
    <w:rsid w:val="0019416A"/>
    <w:rsid w:val="00195077"/>
    <w:rsid w:val="00195CC6"/>
    <w:rsid w:val="001972BA"/>
    <w:rsid w:val="001A033F"/>
    <w:rsid w:val="001A08AA"/>
    <w:rsid w:val="001A08D4"/>
    <w:rsid w:val="001A59CB"/>
    <w:rsid w:val="001B7991"/>
    <w:rsid w:val="001C1409"/>
    <w:rsid w:val="001C2AE6"/>
    <w:rsid w:val="001C4A89"/>
    <w:rsid w:val="001C6177"/>
    <w:rsid w:val="001D0363"/>
    <w:rsid w:val="001D12B4"/>
    <w:rsid w:val="001D1B07"/>
    <w:rsid w:val="001D7D94"/>
    <w:rsid w:val="001E0A28"/>
    <w:rsid w:val="001E4218"/>
    <w:rsid w:val="001E5A8A"/>
    <w:rsid w:val="001E6C4D"/>
    <w:rsid w:val="001F0B20"/>
    <w:rsid w:val="00200A62"/>
    <w:rsid w:val="002029BE"/>
    <w:rsid w:val="00203740"/>
    <w:rsid w:val="00204B9D"/>
    <w:rsid w:val="002069E5"/>
    <w:rsid w:val="002138EA"/>
    <w:rsid w:val="002139EA"/>
    <w:rsid w:val="00213F84"/>
    <w:rsid w:val="00214FBD"/>
    <w:rsid w:val="00221E08"/>
    <w:rsid w:val="00222897"/>
    <w:rsid w:val="00222B0C"/>
    <w:rsid w:val="00225B2E"/>
    <w:rsid w:val="00235394"/>
    <w:rsid w:val="00235577"/>
    <w:rsid w:val="002371B2"/>
    <w:rsid w:val="002435CA"/>
    <w:rsid w:val="0024440E"/>
    <w:rsid w:val="0024469F"/>
    <w:rsid w:val="00250B5B"/>
    <w:rsid w:val="00252DB8"/>
    <w:rsid w:val="002537BC"/>
    <w:rsid w:val="00255C58"/>
    <w:rsid w:val="00260492"/>
    <w:rsid w:val="00260EC7"/>
    <w:rsid w:val="00261539"/>
    <w:rsid w:val="0026179F"/>
    <w:rsid w:val="002666AE"/>
    <w:rsid w:val="00270397"/>
    <w:rsid w:val="002716B3"/>
    <w:rsid w:val="00274E1A"/>
    <w:rsid w:val="00274E25"/>
    <w:rsid w:val="002753E1"/>
    <w:rsid w:val="002775B1"/>
    <w:rsid w:val="002775B9"/>
    <w:rsid w:val="002811C4"/>
    <w:rsid w:val="00282213"/>
    <w:rsid w:val="00283214"/>
    <w:rsid w:val="00284016"/>
    <w:rsid w:val="002858BF"/>
    <w:rsid w:val="002939AF"/>
    <w:rsid w:val="00293B50"/>
    <w:rsid w:val="00294491"/>
    <w:rsid w:val="00294BDE"/>
    <w:rsid w:val="00296B88"/>
    <w:rsid w:val="002A0CED"/>
    <w:rsid w:val="002A3027"/>
    <w:rsid w:val="002A4CD0"/>
    <w:rsid w:val="002A7DA6"/>
    <w:rsid w:val="002B516C"/>
    <w:rsid w:val="002B5E1D"/>
    <w:rsid w:val="002B60C1"/>
    <w:rsid w:val="002C4B52"/>
    <w:rsid w:val="002C6DC2"/>
    <w:rsid w:val="002D03E5"/>
    <w:rsid w:val="002D36EB"/>
    <w:rsid w:val="002D6BDF"/>
    <w:rsid w:val="002E2CE9"/>
    <w:rsid w:val="002E3BF7"/>
    <w:rsid w:val="002E403E"/>
    <w:rsid w:val="002E4C74"/>
    <w:rsid w:val="002F158C"/>
    <w:rsid w:val="002F2EA2"/>
    <w:rsid w:val="002F4093"/>
    <w:rsid w:val="002F4853"/>
    <w:rsid w:val="002F5636"/>
    <w:rsid w:val="003022A5"/>
    <w:rsid w:val="0030570C"/>
    <w:rsid w:val="00307E51"/>
    <w:rsid w:val="00311363"/>
    <w:rsid w:val="00315867"/>
    <w:rsid w:val="00321150"/>
    <w:rsid w:val="003260D7"/>
    <w:rsid w:val="00331C7B"/>
    <w:rsid w:val="00336697"/>
    <w:rsid w:val="003418CB"/>
    <w:rsid w:val="00342C52"/>
    <w:rsid w:val="00345F67"/>
    <w:rsid w:val="00346541"/>
    <w:rsid w:val="00351705"/>
    <w:rsid w:val="00351BC9"/>
    <w:rsid w:val="00355873"/>
    <w:rsid w:val="0035660F"/>
    <w:rsid w:val="003628B9"/>
    <w:rsid w:val="00362D8F"/>
    <w:rsid w:val="00367724"/>
    <w:rsid w:val="003710BA"/>
    <w:rsid w:val="003721EF"/>
    <w:rsid w:val="003770F6"/>
    <w:rsid w:val="00383E37"/>
    <w:rsid w:val="003861A8"/>
    <w:rsid w:val="003901D5"/>
    <w:rsid w:val="00393042"/>
    <w:rsid w:val="00394AD5"/>
    <w:rsid w:val="0039642D"/>
    <w:rsid w:val="003A2E40"/>
    <w:rsid w:val="003A3A10"/>
    <w:rsid w:val="003A69B9"/>
    <w:rsid w:val="003B0158"/>
    <w:rsid w:val="003B2994"/>
    <w:rsid w:val="003B40B6"/>
    <w:rsid w:val="003B56DB"/>
    <w:rsid w:val="003B755E"/>
    <w:rsid w:val="003C228E"/>
    <w:rsid w:val="003C4D34"/>
    <w:rsid w:val="003C51E7"/>
    <w:rsid w:val="003C5D96"/>
    <w:rsid w:val="003C6893"/>
    <w:rsid w:val="003C6DE2"/>
    <w:rsid w:val="003D1EFD"/>
    <w:rsid w:val="003D2379"/>
    <w:rsid w:val="003D28BF"/>
    <w:rsid w:val="003D4215"/>
    <w:rsid w:val="003D4C47"/>
    <w:rsid w:val="003D7719"/>
    <w:rsid w:val="003D7ED9"/>
    <w:rsid w:val="003E40EE"/>
    <w:rsid w:val="003E4CD6"/>
    <w:rsid w:val="003F1C1B"/>
    <w:rsid w:val="003F3A2F"/>
    <w:rsid w:val="00401144"/>
    <w:rsid w:val="00404831"/>
    <w:rsid w:val="0040605D"/>
    <w:rsid w:val="00407661"/>
    <w:rsid w:val="00410314"/>
    <w:rsid w:val="00410C95"/>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417B"/>
    <w:rsid w:val="00446408"/>
    <w:rsid w:val="00446CDF"/>
    <w:rsid w:val="00450F27"/>
    <w:rsid w:val="004510E5"/>
    <w:rsid w:val="00456A75"/>
    <w:rsid w:val="00461E39"/>
    <w:rsid w:val="00462D3A"/>
    <w:rsid w:val="00463521"/>
    <w:rsid w:val="00464D38"/>
    <w:rsid w:val="00471125"/>
    <w:rsid w:val="0047437A"/>
    <w:rsid w:val="00480E42"/>
    <w:rsid w:val="00484AF8"/>
    <w:rsid w:val="00484C5D"/>
    <w:rsid w:val="0048543E"/>
    <w:rsid w:val="004868C1"/>
    <w:rsid w:val="0048750F"/>
    <w:rsid w:val="004A17E9"/>
    <w:rsid w:val="004A495F"/>
    <w:rsid w:val="004A7544"/>
    <w:rsid w:val="004B5C40"/>
    <w:rsid w:val="004B6B0F"/>
    <w:rsid w:val="004C54E5"/>
    <w:rsid w:val="004C7DC8"/>
    <w:rsid w:val="004D15D6"/>
    <w:rsid w:val="004D21B0"/>
    <w:rsid w:val="004D737D"/>
    <w:rsid w:val="004E1D52"/>
    <w:rsid w:val="004E2659"/>
    <w:rsid w:val="004E39EE"/>
    <w:rsid w:val="004E475C"/>
    <w:rsid w:val="004E56E0"/>
    <w:rsid w:val="004E7329"/>
    <w:rsid w:val="004F2CB0"/>
    <w:rsid w:val="004F3897"/>
    <w:rsid w:val="004F6CBA"/>
    <w:rsid w:val="005017F7"/>
    <w:rsid w:val="00501FA7"/>
    <w:rsid w:val="0050254C"/>
    <w:rsid w:val="005034DC"/>
    <w:rsid w:val="00505BFA"/>
    <w:rsid w:val="005071B4"/>
    <w:rsid w:val="00507687"/>
    <w:rsid w:val="005117A9"/>
    <w:rsid w:val="00511F57"/>
    <w:rsid w:val="00515CBE"/>
    <w:rsid w:val="00515E2B"/>
    <w:rsid w:val="00516F7B"/>
    <w:rsid w:val="00522A7E"/>
    <w:rsid w:val="00522F20"/>
    <w:rsid w:val="005308DB"/>
    <w:rsid w:val="00530A2E"/>
    <w:rsid w:val="00530FBE"/>
    <w:rsid w:val="00533159"/>
    <w:rsid w:val="005339DB"/>
    <w:rsid w:val="00534C89"/>
    <w:rsid w:val="005362E4"/>
    <w:rsid w:val="005363AE"/>
    <w:rsid w:val="00541573"/>
    <w:rsid w:val="005424E1"/>
    <w:rsid w:val="0054348A"/>
    <w:rsid w:val="00560711"/>
    <w:rsid w:val="005610A5"/>
    <w:rsid w:val="00571777"/>
    <w:rsid w:val="00580FF5"/>
    <w:rsid w:val="0058519C"/>
    <w:rsid w:val="00587CD5"/>
    <w:rsid w:val="0059149A"/>
    <w:rsid w:val="005956EE"/>
    <w:rsid w:val="005A083E"/>
    <w:rsid w:val="005A7449"/>
    <w:rsid w:val="005B4802"/>
    <w:rsid w:val="005B7707"/>
    <w:rsid w:val="005C1EA6"/>
    <w:rsid w:val="005D0B99"/>
    <w:rsid w:val="005D308E"/>
    <w:rsid w:val="005D3A48"/>
    <w:rsid w:val="005D62DD"/>
    <w:rsid w:val="005D7AF8"/>
    <w:rsid w:val="005E17BF"/>
    <w:rsid w:val="005E1E45"/>
    <w:rsid w:val="005E366A"/>
    <w:rsid w:val="005E6EE8"/>
    <w:rsid w:val="005F2145"/>
    <w:rsid w:val="005F3A64"/>
    <w:rsid w:val="006013E0"/>
    <w:rsid w:val="0060141F"/>
    <w:rsid w:val="006016E1"/>
    <w:rsid w:val="0060236A"/>
    <w:rsid w:val="00602D27"/>
    <w:rsid w:val="00603A8D"/>
    <w:rsid w:val="00607228"/>
    <w:rsid w:val="006144A1"/>
    <w:rsid w:val="00615EBB"/>
    <w:rsid w:val="00616096"/>
    <w:rsid w:val="006160A2"/>
    <w:rsid w:val="006222BA"/>
    <w:rsid w:val="006252E5"/>
    <w:rsid w:val="006302AA"/>
    <w:rsid w:val="006363BD"/>
    <w:rsid w:val="006412DC"/>
    <w:rsid w:val="006418C7"/>
    <w:rsid w:val="00642BC6"/>
    <w:rsid w:val="006434CE"/>
    <w:rsid w:val="00644790"/>
    <w:rsid w:val="00650060"/>
    <w:rsid w:val="006501AF"/>
    <w:rsid w:val="00650DDE"/>
    <w:rsid w:val="00651CCE"/>
    <w:rsid w:val="00651F30"/>
    <w:rsid w:val="00653BCF"/>
    <w:rsid w:val="0065505B"/>
    <w:rsid w:val="00660159"/>
    <w:rsid w:val="006670AC"/>
    <w:rsid w:val="00670084"/>
    <w:rsid w:val="00671D68"/>
    <w:rsid w:val="00672307"/>
    <w:rsid w:val="006728B8"/>
    <w:rsid w:val="006808C6"/>
    <w:rsid w:val="00680A8B"/>
    <w:rsid w:val="00682668"/>
    <w:rsid w:val="006900DC"/>
    <w:rsid w:val="00692A68"/>
    <w:rsid w:val="00695D85"/>
    <w:rsid w:val="006977FE"/>
    <w:rsid w:val="006A1D36"/>
    <w:rsid w:val="006A30A2"/>
    <w:rsid w:val="006A6D23"/>
    <w:rsid w:val="006B25DE"/>
    <w:rsid w:val="006B48DB"/>
    <w:rsid w:val="006B4CE5"/>
    <w:rsid w:val="006C1C3B"/>
    <w:rsid w:val="006C4E43"/>
    <w:rsid w:val="006C643E"/>
    <w:rsid w:val="006D2932"/>
    <w:rsid w:val="006D33FF"/>
    <w:rsid w:val="006D3671"/>
    <w:rsid w:val="006D4176"/>
    <w:rsid w:val="006D4B76"/>
    <w:rsid w:val="006E0179"/>
    <w:rsid w:val="006E05F0"/>
    <w:rsid w:val="006E0917"/>
    <w:rsid w:val="006E0A73"/>
    <w:rsid w:val="006E0FEE"/>
    <w:rsid w:val="006E3EB0"/>
    <w:rsid w:val="006E6C11"/>
    <w:rsid w:val="006E76C0"/>
    <w:rsid w:val="006F7C0C"/>
    <w:rsid w:val="00700755"/>
    <w:rsid w:val="0070646B"/>
    <w:rsid w:val="007130A2"/>
    <w:rsid w:val="00715463"/>
    <w:rsid w:val="00716862"/>
    <w:rsid w:val="00730655"/>
    <w:rsid w:val="00731D77"/>
    <w:rsid w:val="00732360"/>
    <w:rsid w:val="0073390A"/>
    <w:rsid w:val="00734E64"/>
    <w:rsid w:val="007353FE"/>
    <w:rsid w:val="00736B37"/>
    <w:rsid w:val="00740A35"/>
    <w:rsid w:val="007427B0"/>
    <w:rsid w:val="007520B4"/>
    <w:rsid w:val="007655D5"/>
    <w:rsid w:val="007763C1"/>
    <w:rsid w:val="00777E82"/>
    <w:rsid w:val="00781359"/>
    <w:rsid w:val="007833A5"/>
    <w:rsid w:val="00786921"/>
    <w:rsid w:val="00791854"/>
    <w:rsid w:val="00791D43"/>
    <w:rsid w:val="007A1EAA"/>
    <w:rsid w:val="007A2D9B"/>
    <w:rsid w:val="007A79FD"/>
    <w:rsid w:val="007B0B9D"/>
    <w:rsid w:val="007B26E3"/>
    <w:rsid w:val="007B48AA"/>
    <w:rsid w:val="007B5A43"/>
    <w:rsid w:val="007B709B"/>
    <w:rsid w:val="007C1343"/>
    <w:rsid w:val="007C5EF1"/>
    <w:rsid w:val="007C7BF5"/>
    <w:rsid w:val="007D19B7"/>
    <w:rsid w:val="007D4C23"/>
    <w:rsid w:val="007D75E5"/>
    <w:rsid w:val="007D773E"/>
    <w:rsid w:val="007E066E"/>
    <w:rsid w:val="007E1356"/>
    <w:rsid w:val="007E20FC"/>
    <w:rsid w:val="007E7062"/>
    <w:rsid w:val="007F0330"/>
    <w:rsid w:val="007F0E1E"/>
    <w:rsid w:val="007F29A7"/>
    <w:rsid w:val="008004B4"/>
    <w:rsid w:val="0080192B"/>
    <w:rsid w:val="00805BE8"/>
    <w:rsid w:val="00816078"/>
    <w:rsid w:val="008177E3"/>
    <w:rsid w:val="00823AA9"/>
    <w:rsid w:val="008255B9"/>
    <w:rsid w:val="00825CD8"/>
    <w:rsid w:val="00827324"/>
    <w:rsid w:val="00827923"/>
    <w:rsid w:val="008355EA"/>
    <w:rsid w:val="00836A1E"/>
    <w:rsid w:val="00836FE2"/>
    <w:rsid w:val="00837458"/>
    <w:rsid w:val="00837AAE"/>
    <w:rsid w:val="00840D46"/>
    <w:rsid w:val="008429AD"/>
    <w:rsid w:val="008429DB"/>
    <w:rsid w:val="00850C75"/>
    <w:rsid w:val="00850E39"/>
    <w:rsid w:val="0085477A"/>
    <w:rsid w:val="00855107"/>
    <w:rsid w:val="00855173"/>
    <w:rsid w:val="008557D9"/>
    <w:rsid w:val="00855BF7"/>
    <w:rsid w:val="0085613F"/>
    <w:rsid w:val="00856214"/>
    <w:rsid w:val="00862089"/>
    <w:rsid w:val="00866D5B"/>
    <w:rsid w:val="00866FF5"/>
    <w:rsid w:val="0087332D"/>
    <w:rsid w:val="00873E1F"/>
    <w:rsid w:val="008744BB"/>
    <w:rsid w:val="00874C16"/>
    <w:rsid w:val="00886D1F"/>
    <w:rsid w:val="00891055"/>
    <w:rsid w:val="00891EE1"/>
    <w:rsid w:val="00893987"/>
    <w:rsid w:val="00895374"/>
    <w:rsid w:val="008963EF"/>
    <w:rsid w:val="0089688E"/>
    <w:rsid w:val="008A1FBE"/>
    <w:rsid w:val="008A3098"/>
    <w:rsid w:val="008B3194"/>
    <w:rsid w:val="008B5AE7"/>
    <w:rsid w:val="008C60E9"/>
    <w:rsid w:val="008D1B7C"/>
    <w:rsid w:val="008D6657"/>
    <w:rsid w:val="008E1F60"/>
    <w:rsid w:val="008E307E"/>
    <w:rsid w:val="008E34F1"/>
    <w:rsid w:val="008E7C8B"/>
    <w:rsid w:val="008F4DD1"/>
    <w:rsid w:val="008F6056"/>
    <w:rsid w:val="009021F1"/>
    <w:rsid w:val="00902C07"/>
    <w:rsid w:val="00905804"/>
    <w:rsid w:val="00907927"/>
    <w:rsid w:val="009101E2"/>
    <w:rsid w:val="009144B0"/>
    <w:rsid w:val="00915D73"/>
    <w:rsid w:val="00916077"/>
    <w:rsid w:val="009170A2"/>
    <w:rsid w:val="009208A6"/>
    <w:rsid w:val="00924514"/>
    <w:rsid w:val="00924A60"/>
    <w:rsid w:val="00924A79"/>
    <w:rsid w:val="00924B78"/>
    <w:rsid w:val="00927316"/>
    <w:rsid w:val="0093133D"/>
    <w:rsid w:val="00932738"/>
    <w:rsid w:val="0093276D"/>
    <w:rsid w:val="00933D12"/>
    <w:rsid w:val="00937065"/>
    <w:rsid w:val="00940285"/>
    <w:rsid w:val="009415B0"/>
    <w:rsid w:val="00945324"/>
    <w:rsid w:val="00947E7E"/>
    <w:rsid w:val="0095139A"/>
    <w:rsid w:val="00953E16"/>
    <w:rsid w:val="009542AC"/>
    <w:rsid w:val="00957713"/>
    <w:rsid w:val="00961BB2"/>
    <w:rsid w:val="00962108"/>
    <w:rsid w:val="009638D6"/>
    <w:rsid w:val="009645DF"/>
    <w:rsid w:val="0097408E"/>
    <w:rsid w:val="00974BB2"/>
    <w:rsid w:val="00974FA7"/>
    <w:rsid w:val="009752CC"/>
    <w:rsid w:val="009756E5"/>
    <w:rsid w:val="00977A8C"/>
    <w:rsid w:val="00981516"/>
    <w:rsid w:val="00983910"/>
    <w:rsid w:val="00991FE5"/>
    <w:rsid w:val="0099265A"/>
    <w:rsid w:val="00992A41"/>
    <w:rsid w:val="009932AC"/>
    <w:rsid w:val="00994351"/>
    <w:rsid w:val="0099649D"/>
    <w:rsid w:val="00996A8F"/>
    <w:rsid w:val="00997E92"/>
    <w:rsid w:val="009A1DBF"/>
    <w:rsid w:val="009A68E6"/>
    <w:rsid w:val="009A7598"/>
    <w:rsid w:val="009B1DF8"/>
    <w:rsid w:val="009B3D20"/>
    <w:rsid w:val="009B5418"/>
    <w:rsid w:val="009B602F"/>
    <w:rsid w:val="009C0727"/>
    <w:rsid w:val="009C3C80"/>
    <w:rsid w:val="009C492F"/>
    <w:rsid w:val="009C4F75"/>
    <w:rsid w:val="009C6CB1"/>
    <w:rsid w:val="009C7148"/>
    <w:rsid w:val="009D2FF2"/>
    <w:rsid w:val="009D30A3"/>
    <w:rsid w:val="009D3226"/>
    <w:rsid w:val="009D3385"/>
    <w:rsid w:val="009D4D2A"/>
    <w:rsid w:val="009D793C"/>
    <w:rsid w:val="009E16A9"/>
    <w:rsid w:val="009E375F"/>
    <w:rsid w:val="009E39D4"/>
    <w:rsid w:val="009E433B"/>
    <w:rsid w:val="009E5401"/>
    <w:rsid w:val="009F48F0"/>
    <w:rsid w:val="009F6EF7"/>
    <w:rsid w:val="00A01BE3"/>
    <w:rsid w:val="00A0713D"/>
    <w:rsid w:val="00A0758F"/>
    <w:rsid w:val="00A1570A"/>
    <w:rsid w:val="00A17866"/>
    <w:rsid w:val="00A17D27"/>
    <w:rsid w:val="00A211B4"/>
    <w:rsid w:val="00A223CF"/>
    <w:rsid w:val="00A22678"/>
    <w:rsid w:val="00A237BD"/>
    <w:rsid w:val="00A26E13"/>
    <w:rsid w:val="00A33DDF"/>
    <w:rsid w:val="00A34547"/>
    <w:rsid w:val="00A35632"/>
    <w:rsid w:val="00A376B7"/>
    <w:rsid w:val="00A40195"/>
    <w:rsid w:val="00A40648"/>
    <w:rsid w:val="00A41BF5"/>
    <w:rsid w:val="00A44778"/>
    <w:rsid w:val="00A469E7"/>
    <w:rsid w:val="00A52B70"/>
    <w:rsid w:val="00A53FF9"/>
    <w:rsid w:val="00A604A4"/>
    <w:rsid w:val="00A61B7D"/>
    <w:rsid w:val="00A6559D"/>
    <w:rsid w:val="00A6595A"/>
    <w:rsid w:val="00A6605B"/>
    <w:rsid w:val="00A66ADC"/>
    <w:rsid w:val="00A7147D"/>
    <w:rsid w:val="00A76F03"/>
    <w:rsid w:val="00A80B11"/>
    <w:rsid w:val="00A81B15"/>
    <w:rsid w:val="00A837FF"/>
    <w:rsid w:val="00A84052"/>
    <w:rsid w:val="00A84DC8"/>
    <w:rsid w:val="00A8592E"/>
    <w:rsid w:val="00A85DBC"/>
    <w:rsid w:val="00A87FEB"/>
    <w:rsid w:val="00A938DC"/>
    <w:rsid w:val="00A93F9F"/>
    <w:rsid w:val="00A9420E"/>
    <w:rsid w:val="00A96A30"/>
    <w:rsid w:val="00A97648"/>
    <w:rsid w:val="00AA1CFD"/>
    <w:rsid w:val="00AA2239"/>
    <w:rsid w:val="00AA33D2"/>
    <w:rsid w:val="00AA3D82"/>
    <w:rsid w:val="00AA57D8"/>
    <w:rsid w:val="00AB0C57"/>
    <w:rsid w:val="00AB1195"/>
    <w:rsid w:val="00AB4182"/>
    <w:rsid w:val="00AC27DB"/>
    <w:rsid w:val="00AC2990"/>
    <w:rsid w:val="00AC6D6B"/>
    <w:rsid w:val="00AD7736"/>
    <w:rsid w:val="00AE10CE"/>
    <w:rsid w:val="00AE3CCC"/>
    <w:rsid w:val="00AE70D4"/>
    <w:rsid w:val="00AE7868"/>
    <w:rsid w:val="00AF0407"/>
    <w:rsid w:val="00AF049B"/>
    <w:rsid w:val="00AF4D8B"/>
    <w:rsid w:val="00B01C7D"/>
    <w:rsid w:val="00B067CA"/>
    <w:rsid w:val="00B12B26"/>
    <w:rsid w:val="00B163F8"/>
    <w:rsid w:val="00B2472D"/>
    <w:rsid w:val="00B24CA0"/>
    <w:rsid w:val="00B24D36"/>
    <w:rsid w:val="00B2549F"/>
    <w:rsid w:val="00B374C3"/>
    <w:rsid w:val="00B37979"/>
    <w:rsid w:val="00B4108D"/>
    <w:rsid w:val="00B454EB"/>
    <w:rsid w:val="00B45737"/>
    <w:rsid w:val="00B47195"/>
    <w:rsid w:val="00B53DEE"/>
    <w:rsid w:val="00B57265"/>
    <w:rsid w:val="00B60981"/>
    <w:rsid w:val="00B633AE"/>
    <w:rsid w:val="00B665D2"/>
    <w:rsid w:val="00B6737C"/>
    <w:rsid w:val="00B7214D"/>
    <w:rsid w:val="00B74372"/>
    <w:rsid w:val="00B75525"/>
    <w:rsid w:val="00B80283"/>
    <w:rsid w:val="00B8095F"/>
    <w:rsid w:val="00B80B0C"/>
    <w:rsid w:val="00B80B11"/>
    <w:rsid w:val="00B816CC"/>
    <w:rsid w:val="00B81B5B"/>
    <w:rsid w:val="00B81E55"/>
    <w:rsid w:val="00B82442"/>
    <w:rsid w:val="00B831AE"/>
    <w:rsid w:val="00B8446C"/>
    <w:rsid w:val="00B87725"/>
    <w:rsid w:val="00B91F22"/>
    <w:rsid w:val="00BA259A"/>
    <w:rsid w:val="00BA259C"/>
    <w:rsid w:val="00BA29D3"/>
    <w:rsid w:val="00BA307F"/>
    <w:rsid w:val="00BA5280"/>
    <w:rsid w:val="00BB14F1"/>
    <w:rsid w:val="00BB572E"/>
    <w:rsid w:val="00BB74FD"/>
    <w:rsid w:val="00BC0784"/>
    <w:rsid w:val="00BC387D"/>
    <w:rsid w:val="00BC5982"/>
    <w:rsid w:val="00BC60BF"/>
    <w:rsid w:val="00BD2290"/>
    <w:rsid w:val="00BD28BF"/>
    <w:rsid w:val="00BD2D12"/>
    <w:rsid w:val="00BD6404"/>
    <w:rsid w:val="00BE33AE"/>
    <w:rsid w:val="00BE7C12"/>
    <w:rsid w:val="00BF046F"/>
    <w:rsid w:val="00C00751"/>
    <w:rsid w:val="00C007C1"/>
    <w:rsid w:val="00C00E11"/>
    <w:rsid w:val="00C01D50"/>
    <w:rsid w:val="00C056DC"/>
    <w:rsid w:val="00C126AC"/>
    <w:rsid w:val="00C1329B"/>
    <w:rsid w:val="00C1570F"/>
    <w:rsid w:val="00C1572F"/>
    <w:rsid w:val="00C24C05"/>
    <w:rsid w:val="00C24D2F"/>
    <w:rsid w:val="00C26222"/>
    <w:rsid w:val="00C31283"/>
    <w:rsid w:val="00C33751"/>
    <w:rsid w:val="00C33C48"/>
    <w:rsid w:val="00C340E5"/>
    <w:rsid w:val="00C35AA7"/>
    <w:rsid w:val="00C404C3"/>
    <w:rsid w:val="00C43BA1"/>
    <w:rsid w:val="00C43DAB"/>
    <w:rsid w:val="00C44281"/>
    <w:rsid w:val="00C452AD"/>
    <w:rsid w:val="00C47F08"/>
    <w:rsid w:val="00C514A6"/>
    <w:rsid w:val="00C5739F"/>
    <w:rsid w:val="00C57CF0"/>
    <w:rsid w:val="00C63557"/>
    <w:rsid w:val="00C649BD"/>
    <w:rsid w:val="00C65891"/>
    <w:rsid w:val="00C66AC9"/>
    <w:rsid w:val="00C724D3"/>
    <w:rsid w:val="00C72951"/>
    <w:rsid w:val="00C77DD9"/>
    <w:rsid w:val="00C809BD"/>
    <w:rsid w:val="00C83BE6"/>
    <w:rsid w:val="00C844E9"/>
    <w:rsid w:val="00C85354"/>
    <w:rsid w:val="00C86ABA"/>
    <w:rsid w:val="00C9207D"/>
    <w:rsid w:val="00C943F3"/>
    <w:rsid w:val="00C9440A"/>
    <w:rsid w:val="00CA08C6"/>
    <w:rsid w:val="00CA0A77"/>
    <w:rsid w:val="00CA1968"/>
    <w:rsid w:val="00CA2729"/>
    <w:rsid w:val="00CA3057"/>
    <w:rsid w:val="00CA45F8"/>
    <w:rsid w:val="00CB0305"/>
    <w:rsid w:val="00CB33C7"/>
    <w:rsid w:val="00CB3E78"/>
    <w:rsid w:val="00CB6DA7"/>
    <w:rsid w:val="00CB7E4C"/>
    <w:rsid w:val="00CC25B4"/>
    <w:rsid w:val="00CC5F88"/>
    <w:rsid w:val="00CC618F"/>
    <w:rsid w:val="00CC69C8"/>
    <w:rsid w:val="00CC77A2"/>
    <w:rsid w:val="00CD307E"/>
    <w:rsid w:val="00CD3FB9"/>
    <w:rsid w:val="00CD629F"/>
    <w:rsid w:val="00CD6A1B"/>
    <w:rsid w:val="00CE0A7F"/>
    <w:rsid w:val="00CE1718"/>
    <w:rsid w:val="00CF382A"/>
    <w:rsid w:val="00CF4156"/>
    <w:rsid w:val="00CF60C8"/>
    <w:rsid w:val="00CF6B8C"/>
    <w:rsid w:val="00D0036C"/>
    <w:rsid w:val="00D03D00"/>
    <w:rsid w:val="00D05C30"/>
    <w:rsid w:val="00D10052"/>
    <w:rsid w:val="00D11359"/>
    <w:rsid w:val="00D11E9C"/>
    <w:rsid w:val="00D219DE"/>
    <w:rsid w:val="00D27B74"/>
    <w:rsid w:val="00D3188C"/>
    <w:rsid w:val="00D35F9B"/>
    <w:rsid w:val="00D36B69"/>
    <w:rsid w:val="00D408DD"/>
    <w:rsid w:val="00D41759"/>
    <w:rsid w:val="00D45D72"/>
    <w:rsid w:val="00D520E4"/>
    <w:rsid w:val="00D53A38"/>
    <w:rsid w:val="00D53B2E"/>
    <w:rsid w:val="00D54B9E"/>
    <w:rsid w:val="00D575DD"/>
    <w:rsid w:val="00D57DFA"/>
    <w:rsid w:val="00D61CC2"/>
    <w:rsid w:val="00D66773"/>
    <w:rsid w:val="00D67FCF"/>
    <w:rsid w:val="00D709CE"/>
    <w:rsid w:val="00D71F73"/>
    <w:rsid w:val="00D72130"/>
    <w:rsid w:val="00D73CF2"/>
    <w:rsid w:val="00D80786"/>
    <w:rsid w:val="00D81CAB"/>
    <w:rsid w:val="00D8576F"/>
    <w:rsid w:val="00D86238"/>
    <w:rsid w:val="00D8677F"/>
    <w:rsid w:val="00D96F6F"/>
    <w:rsid w:val="00D97F0C"/>
    <w:rsid w:val="00DA3A86"/>
    <w:rsid w:val="00DB51F8"/>
    <w:rsid w:val="00DC2500"/>
    <w:rsid w:val="00DC4F72"/>
    <w:rsid w:val="00DC77DC"/>
    <w:rsid w:val="00DD0453"/>
    <w:rsid w:val="00DD0C2C"/>
    <w:rsid w:val="00DD19DE"/>
    <w:rsid w:val="00DD1AF3"/>
    <w:rsid w:val="00DD28BC"/>
    <w:rsid w:val="00DE31F0"/>
    <w:rsid w:val="00DE3D1C"/>
    <w:rsid w:val="00DF7B5C"/>
    <w:rsid w:val="00E01C41"/>
    <w:rsid w:val="00E0227D"/>
    <w:rsid w:val="00E04641"/>
    <w:rsid w:val="00E04B84"/>
    <w:rsid w:val="00E06466"/>
    <w:rsid w:val="00E06835"/>
    <w:rsid w:val="00E06FDA"/>
    <w:rsid w:val="00E13183"/>
    <w:rsid w:val="00E160A5"/>
    <w:rsid w:val="00E16E4E"/>
    <w:rsid w:val="00E1713D"/>
    <w:rsid w:val="00E20A43"/>
    <w:rsid w:val="00E23898"/>
    <w:rsid w:val="00E25551"/>
    <w:rsid w:val="00E319F1"/>
    <w:rsid w:val="00E32306"/>
    <w:rsid w:val="00E33CD2"/>
    <w:rsid w:val="00E40E90"/>
    <w:rsid w:val="00E45C7E"/>
    <w:rsid w:val="00E514FE"/>
    <w:rsid w:val="00E520B0"/>
    <w:rsid w:val="00E531EB"/>
    <w:rsid w:val="00E54874"/>
    <w:rsid w:val="00E54B6F"/>
    <w:rsid w:val="00E55ACA"/>
    <w:rsid w:val="00E573AE"/>
    <w:rsid w:val="00E57B74"/>
    <w:rsid w:val="00E65BC6"/>
    <w:rsid w:val="00E661FF"/>
    <w:rsid w:val="00E70547"/>
    <w:rsid w:val="00E726EB"/>
    <w:rsid w:val="00E72CF1"/>
    <w:rsid w:val="00E80B52"/>
    <w:rsid w:val="00E824C3"/>
    <w:rsid w:val="00E840B3"/>
    <w:rsid w:val="00E84D10"/>
    <w:rsid w:val="00E8629F"/>
    <w:rsid w:val="00E86F0E"/>
    <w:rsid w:val="00E91008"/>
    <w:rsid w:val="00E9374E"/>
    <w:rsid w:val="00E94F54"/>
    <w:rsid w:val="00E963BE"/>
    <w:rsid w:val="00E97AD5"/>
    <w:rsid w:val="00EA1044"/>
    <w:rsid w:val="00EA1111"/>
    <w:rsid w:val="00EA3B4F"/>
    <w:rsid w:val="00EA3C24"/>
    <w:rsid w:val="00EA5DC7"/>
    <w:rsid w:val="00EA73DF"/>
    <w:rsid w:val="00EB61AE"/>
    <w:rsid w:val="00EB6880"/>
    <w:rsid w:val="00EC29C8"/>
    <w:rsid w:val="00EC322D"/>
    <w:rsid w:val="00ED383A"/>
    <w:rsid w:val="00ED5D4A"/>
    <w:rsid w:val="00EE1080"/>
    <w:rsid w:val="00EE3F01"/>
    <w:rsid w:val="00EE6CA0"/>
    <w:rsid w:val="00EF1EC5"/>
    <w:rsid w:val="00EF24A6"/>
    <w:rsid w:val="00EF4C88"/>
    <w:rsid w:val="00EF55EB"/>
    <w:rsid w:val="00F00DCC"/>
    <w:rsid w:val="00F0156F"/>
    <w:rsid w:val="00F05AC8"/>
    <w:rsid w:val="00F06645"/>
    <w:rsid w:val="00F07167"/>
    <w:rsid w:val="00F072D8"/>
    <w:rsid w:val="00F07CE0"/>
    <w:rsid w:val="00F115F5"/>
    <w:rsid w:val="00F13D05"/>
    <w:rsid w:val="00F1679D"/>
    <w:rsid w:val="00F1682C"/>
    <w:rsid w:val="00F17334"/>
    <w:rsid w:val="00F20B91"/>
    <w:rsid w:val="00F21139"/>
    <w:rsid w:val="00F24B8B"/>
    <w:rsid w:val="00F25382"/>
    <w:rsid w:val="00F30D2E"/>
    <w:rsid w:val="00F34AF2"/>
    <w:rsid w:val="00F35516"/>
    <w:rsid w:val="00F35790"/>
    <w:rsid w:val="00F4136D"/>
    <w:rsid w:val="00F4212E"/>
    <w:rsid w:val="00F42C20"/>
    <w:rsid w:val="00F42D69"/>
    <w:rsid w:val="00F43E34"/>
    <w:rsid w:val="00F52D83"/>
    <w:rsid w:val="00F53053"/>
    <w:rsid w:val="00F53E99"/>
    <w:rsid w:val="00F53FE2"/>
    <w:rsid w:val="00F5728E"/>
    <w:rsid w:val="00F575FF"/>
    <w:rsid w:val="00F618EF"/>
    <w:rsid w:val="00F65582"/>
    <w:rsid w:val="00F66E75"/>
    <w:rsid w:val="00F67FBB"/>
    <w:rsid w:val="00F761CC"/>
    <w:rsid w:val="00F77EB0"/>
    <w:rsid w:val="00F87CDD"/>
    <w:rsid w:val="00F900A0"/>
    <w:rsid w:val="00F933F0"/>
    <w:rsid w:val="00F937A3"/>
    <w:rsid w:val="00F946F8"/>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5A7B"/>
    <w:rsid w:val="00FD7AA7"/>
    <w:rsid w:val="00FF092B"/>
    <w:rsid w:val="00FF1FCB"/>
    <w:rsid w:val="00FF47D7"/>
    <w:rsid w:val="00FF52D4"/>
    <w:rsid w:val="00FF6AA4"/>
    <w:rsid w:val="00FF6B09"/>
    <w:rsid w:val="6BAF73C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71A0D2"/>
  <w15:docId w15:val="{04B28CC1-6A1C-4D56-AFDC-B195F0BFA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B5B950-85CF-4536-BA6D-D79E718FF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7908</Words>
  <Characters>45082</Characters>
  <Application>Microsoft Office Word</Application>
  <DocSecurity>0</DocSecurity>
  <Lines>375</Lines>
  <Paragraphs>105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52885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 (Huawei)</cp:lastModifiedBy>
  <cp:revision>3</cp:revision>
  <cp:lastPrinted>2019-04-25T01:09:00Z</cp:lastPrinted>
  <dcterms:created xsi:type="dcterms:W3CDTF">2022-10-13T21:30:00Z</dcterms:created>
  <dcterms:modified xsi:type="dcterms:W3CDTF">2022-10-13T21:30:00Z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KSOProductBuildVer">
    <vt:lpwstr>2052-11.8.2.8875</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1665526394</vt:lpwstr>
  </property>
</Properties>
</file>