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0E9E2A2E" w:rsidR="00D61459" w:rsidRPr="00E16058" w:rsidRDefault="00D61459" w:rsidP="00D61459">
      <w:pPr>
        <w:pStyle w:val="Header"/>
        <w:tabs>
          <w:tab w:val="right" w:pos="9072"/>
        </w:tabs>
        <w:rPr>
          <w:rFonts w:asciiTheme="minorHAnsi" w:hAnsiTheme="minorHAnsi" w:cs="Arial"/>
          <w:b/>
          <w:bCs/>
          <w:sz w:val="24"/>
          <w:szCs w:val="28"/>
          <w:lang w:val="en-CA"/>
        </w:rPr>
      </w:pPr>
      <w:r w:rsidRPr="00E16058">
        <w:rPr>
          <w:rFonts w:asciiTheme="minorHAnsi" w:hAnsiTheme="minorHAnsi" w:cs="Arial"/>
          <w:b/>
          <w:bCs/>
          <w:sz w:val="24"/>
          <w:szCs w:val="28"/>
          <w:lang w:val="en-CA"/>
        </w:rPr>
        <w:t>3GPP TSG RAN WG4 Meeting #104-</w:t>
      </w:r>
      <w:r w:rsidR="000E01CA" w:rsidRPr="00E16058">
        <w:rPr>
          <w:rFonts w:asciiTheme="minorHAnsi" w:hAnsiTheme="minorHAnsi" w:cs="Arial"/>
          <w:b/>
          <w:bCs/>
          <w:sz w:val="24"/>
          <w:szCs w:val="28"/>
          <w:lang w:val="en-CA"/>
        </w:rPr>
        <w:t>bis-</w:t>
      </w:r>
      <w:r w:rsidRPr="00E16058">
        <w:rPr>
          <w:rFonts w:asciiTheme="minorHAnsi" w:hAnsiTheme="minorHAnsi" w:cs="Arial"/>
          <w:b/>
          <w:bCs/>
          <w:sz w:val="24"/>
          <w:szCs w:val="28"/>
          <w:lang w:val="en-CA"/>
        </w:rPr>
        <w:t>e</w:t>
      </w:r>
      <w:r w:rsidRPr="00E16058">
        <w:rPr>
          <w:rFonts w:asciiTheme="minorHAnsi" w:hAnsiTheme="minorHAnsi" w:cs="Arial"/>
          <w:b/>
          <w:bCs/>
          <w:sz w:val="24"/>
          <w:szCs w:val="28"/>
          <w:lang w:val="en-CA"/>
        </w:rPr>
        <w:tab/>
        <w:t>R4-22</w:t>
      </w:r>
      <w:r w:rsidR="003A5D78" w:rsidRPr="00E16058">
        <w:rPr>
          <w:rFonts w:asciiTheme="minorHAnsi" w:hAnsiTheme="minorHAnsi" w:cs="Arial"/>
          <w:b/>
          <w:bCs/>
          <w:sz w:val="24"/>
          <w:szCs w:val="28"/>
          <w:lang w:val="en-CA"/>
        </w:rPr>
        <w:t>16</w:t>
      </w:r>
      <w:r w:rsidR="00CB037B" w:rsidRPr="00E16058">
        <w:rPr>
          <w:rFonts w:asciiTheme="minorHAnsi" w:hAnsiTheme="minorHAnsi" w:cs="Arial"/>
          <w:b/>
          <w:bCs/>
          <w:sz w:val="24"/>
          <w:szCs w:val="28"/>
          <w:lang w:val="en-CA"/>
        </w:rPr>
        <w:t>830</w:t>
      </w:r>
    </w:p>
    <w:p w14:paraId="73F22993" w14:textId="6F3D9ACF" w:rsidR="00D61459" w:rsidRPr="00E16058" w:rsidRDefault="00D61459" w:rsidP="00D61459">
      <w:pPr>
        <w:pStyle w:val="Header"/>
        <w:tabs>
          <w:tab w:val="right" w:pos="9072"/>
        </w:tabs>
        <w:rPr>
          <w:rFonts w:asciiTheme="minorHAnsi" w:hAnsiTheme="minorHAnsi" w:cs="Arial"/>
          <w:b/>
          <w:bCs/>
          <w:sz w:val="24"/>
          <w:szCs w:val="28"/>
          <w:lang w:val="en-CA"/>
        </w:rPr>
      </w:pPr>
      <w:bookmarkStart w:id="0" w:name="_Hlk488924106"/>
      <w:bookmarkEnd w:id="0"/>
      <w:r w:rsidRPr="00E16058">
        <w:rPr>
          <w:rFonts w:asciiTheme="minorHAnsi" w:hAnsiTheme="minorHAnsi" w:cs="Arial"/>
          <w:b/>
          <w:bCs/>
          <w:sz w:val="24"/>
          <w:szCs w:val="28"/>
          <w:lang w:val="en-CA"/>
        </w:rPr>
        <w:t>E</w:t>
      </w:r>
      <w:r w:rsidR="000E01CA" w:rsidRPr="00E16058">
        <w:rPr>
          <w:rFonts w:asciiTheme="minorHAnsi" w:hAnsiTheme="minorHAnsi" w:cs="Arial"/>
          <w:b/>
          <w:bCs/>
          <w:sz w:val="24"/>
          <w:szCs w:val="28"/>
          <w:lang w:val="en-CA"/>
        </w:rPr>
        <w:t>-</w:t>
      </w:r>
      <w:r w:rsidRPr="00E16058">
        <w:rPr>
          <w:rFonts w:asciiTheme="minorHAnsi" w:hAnsiTheme="minorHAnsi" w:cs="Arial"/>
          <w:b/>
          <w:bCs/>
          <w:sz w:val="24"/>
          <w:szCs w:val="28"/>
          <w:lang w:val="en-CA"/>
        </w:rPr>
        <w:t xml:space="preserve">meeting, </w:t>
      </w:r>
      <w:r w:rsidR="000E01CA" w:rsidRPr="00E16058">
        <w:rPr>
          <w:rFonts w:asciiTheme="minorHAnsi" w:hAnsiTheme="minorHAnsi" w:cs="Arial"/>
          <w:b/>
          <w:bCs/>
          <w:sz w:val="24"/>
          <w:szCs w:val="28"/>
          <w:lang w:val="en-CA"/>
        </w:rPr>
        <w:t>10 Oct.</w:t>
      </w:r>
      <w:r w:rsidRPr="00E16058">
        <w:rPr>
          <w:rFonts w:asciiTheme="minorHAnsi" w:hAnsiTheme="minorHAnsi" w:cs="Arial"/>
          <w:b/>
          <w:bCs/>
          <w:sz w:val="24"/>
          <w:szCs w:val="28"/>
          <w:lang w:val="en-CA"/>
        </w:rPr>
        <w:t xml:space="preserve"> 2022 – </w:t>
      </w:r>
      <w:r w:rsidR="000E01CA" w:rsidRPr="00E16058">
        <w:rPr>
          <w:rFonts w:asciiTheme="minorHAnsi" w:hAnsiTheme="minorHAnsi" w:cs="Arial"/>
          <w:b/>
          <w:bCs/>
          <w:sz w:val="24"/>
          <w:szCs w:val="28"/>
          <w:lang w:val="en-CA"/>
        </w:rPr>
        <w:t>19</w:t>
      </w:r>
      <w:r w:rsidRPr="00E16058">
        <w:rPr>
          <w:rFonts w:asciiTheme="minorHAnsi" w:hAnsiTheme="minorHAnsi" w:cs="Arial"/>
          <w:b/>
          <w:bCs/>
          <w:sz w:val="24"/>
          <w:szCs w:val="28"/>
          <w:lang w:val="en-CA"/>
        </w:rPr>
        <w:t xml:space="preserve"> </w:t>
      </w:r>
      <w:r w:rsidR="000E01CA" w:rsidRPr="00E16058">
        <w:rPr>
          <w:rFonts w:asciiTheme="minorHAnsi" w:hAnsiTheme="minorHAnsi" w:cs="Arial"/>
          <w:b/>
          <w:bCs/>
          <w:sz w:val="24"/>
          <w:szCs w:val="28"/>
          <w:lang w:val="en-CA"/>
        </w:rPr>
        <w:t xml:space="preserve">Oct. </w:t>
      </w:r>
      <w:r w:rsidRPr="00E16058">
        <w:rPr>
          <w:rFonts w:asciiTheme="minorHAnsi" w:hAnsiTheme="minorHAnsi" w:cs="Arial"/>
          <w:b/>
          <w:bCs/>
          <w:sz w:val="24"/>
          <w:szCs w:val="28"/>
          <w:lang w:val="en-CA"/>
        </w:rPr>
        <w:t>2022</w:t>
      </w:r>
    </w:p>
    <w:p w14:paraId="2C31EA6F" w14:textId="3991C21E" w:rsidR="00D61459" w:rsidRPr="00162230" w:rsidRDefault="00D61459" w:rsidP="00D61459">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0E01CA">
        <w:rPr>
          <w:rFonts w:asciiTheme="minorHAnsi" w:hAnsiTheme="minorHAnsi" w:cs="Arial"/>
          <w:sz w:val="24"/>
          <w:szCs w:val="24"/>
          <w:lang w:val="en-US"/>
        </w:rPr>
        <w:t>6</w:t>
      </w:r>
      <w:r w:rsidRPr="00162230">
        <w:rPr>
          <w:rFonts w:asciiTheme="minorHAnsi" w:hAnsiTheme="minorHAnsi" w:cs="Arial"/>
          <w:sz w:val="24"/>
          <w:szCs w:val="24"/>
          <w:lang w:val="en-US"/>
        </w:rPr>
        <w:t>.9.</w:t>
      </w:r>
      <w:r w:rsidR="000E01CA">
        <w:rPr>
          <w:rFonts w:asciiTheme="minorHAnsi" w:hAnsiTheme="minorHAnsi" w:cs="Arial"/>
          <w:sz w:val="24"/>
          <w:szCs w:val="24"/>
          <w:lang w:val="en-US"/>
        </w:rPr>
        <w:t>2.</w:t>
      </w:r>
      <w:r w:rsidRPr="00162230">
        <w:rPr>
          <w:rFonts w:asciiTheme="minorHAnsi" w:hAnsiTheme="minorHAnsi" w:cs="Arial"/>
          <w:sz w:val="24"/>
          <w:szCs w:val="24"/>
          <w:lang w:val="en-US"/>
        </w:rPr>
        <w:t>3</w:t>
      </w:r>
    </w:p>
    <w:p w14:paraId="11FB6BE2" w14:textId="77777777" w:rsidR="00D61459" w:rsidRPr="00162230" w:rsidRDefault="00D61459" w:rsidP="00D61459">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B16F8A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FD2A72">
        <w:rPr>
          <w:rFonts w:asciiTheme="minorHAnsi" w:hAnsiTheme="minorHAnsi" w:cs="Arial"/>
          <w:sz w:val="24"/>
          <w:szCs w:val="24"/>
          <w:lang w:val="en-CA"/>
        </w:rPr>
        <w:t>o</w:t>
      </w:r>
      <w:r w:rsidR="00FD2A72" w:rsidRPr="00FD2A72">
        <w:rPr>
          <w:rFonts w:asciiTheme="minorHAnsi" w:hAnsiTheme="minorHAnsi" w:cs="Arial"/>
          <w:sz w:val="24"/>
          <w:szCs w:val="24"/>
          <w:lang w:val="en-CA"/>
        </w:rPr>
        <w:t>ther potential enhancement for FR2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75ECEE5" w14:textId="77777777" w:rsidR="00D61459" w:rsidRPr="00162230" w:rsidRDefault="00D61459" w:rsidP="00D61459">
      <w:pPr>
        <w:rPr>
          <w:rFonts w:asciiTheme="minorHAnsi" w:hAnsiTheme="minorHAnsi"/>
          <w:sz w:val="24"/>
          <w:szCs w:val="22"/>
          <w:lang w:val="en-CA"/>
        </w:rPr>
      </w:pPr>
      <w:r>
        <w:rPr>
          <w:rFonts w:asciiTheme="minorHAnsi" w:hAnsiTheme="minorHAnsi"/>
          <w:sz w:val="24"/>
          <w:szCs w:val="22"/>
          <w:lang w:val="en-CA"/>
        </w:rPr>
        <w:t>In RAN4#104-e meeting, following two phase of working is agreed.</w:t>
      </w:r>
    </w:p>
    <w:p w14:paraId="0B341E8E" w14:textId="77777777" w:rsidR="00D61459" w:rsidRPr="00E5464D" w:rsidRDefault="00D61459" w:rsidP="00D61459">
      <w:pPr>
        <w:numPr>
          <w:ilvl w:val="0"/>
          <w:numId w:val="23"/>
        </w:numPr>
        <w:rPr>
          <w:rFonts w:asciiTheme="minorHAnsi" w:hAnsiTheme="minorHAnsi"/>
          <w:i/>
          <w:iCs/>
          <w:sz w:val="24"/>
          <w:szCs w:val="22"/>
        </w:rPr>
      </w:pPr>
      <w:r w:rsidRPr="00E5464D">
        <w:rPr>
          <w:rFonts w:asciiTheme="minorHAnsi" w:hAnsiTheme="minorHAnsi"/>
          <w:i/>
          <w:iCs/>
          <w:sz w:val="24"/>
          <w:szCs w:val="22"/>
        </w:rPr>
        <w:t>1</w:t>
      </w:r>
      <w:r w:rsidRPr="00E5464D">
        <w:rPr>
          <w:rFonts w:asciiTheme="minorHAnsi" w:hAnsiTheme="minorHAnsi"/>
          <w:i/>
          <w:iCs/>
          <w:sz w:val="24"/>
          <w:szCs w:val="22"/>
          <w:vertAlign w:val="superscript"/>
        </w:rPr>
        <w:t>st</w:t>
      </w:r>
      <w:r w:rsidRPr="00E5464D">
        <w:rPr>
          <w:rFonts w:asciiTheme="minorHAnsi" w:hAnsiTheme="minorHAnsi"/>
          <w:i/>
          <w:iCs/>
          <w:sz w:val="24"/>
          <w:szCs w:val="22"/>
        </w:rPr>
        <w:t xml:space="preserve"> phase: RAN4 starts the discussion of the R18 unknown FR2 SCell activation enhancement based on baseline FR2 SCell activation requirement in TS38.133 section 8.3.2</w:t>
      </w:r>
      <w:r w:rsidRPr="008E4D5A">
        <w:rPr>
          <w:rFonts w:asciiTheme="minorHAnsi" w:hAnsiTheme="minorHAnsi"/>
          <w:i/>
          <w:iCs/>
          <w:sz w:val="24"/>
          <w:szCs w:val="22"/>
        </w:rPr>
        <w:t>.</w:t>
      </w:r>
      <w:r w:rsidRPr="00E5464D">
        <w:rPr>
          <w:rFonts w:asciiTheme="minorHAnsi" w:hAnsiTheme="minorHAnsi"/>
          <w:i/>
          <w:iCs/>
          <w:sz w:val="24"/>
          <w:szCs w:val="22"/>
        </w:rPr>
        <w:t xml:space="preserve"> </w:t>
      </w:r>
    </w:p>
    <w:p w14:paraId="6984EEB2" w14:textId="77777777" w:rsidR="00D61459" w:rsidRPr="00E5464D" w:rsidRDefault="00D61459" w:rsidP="00D61459">
      <w:pPr>
        <w:numPr>
          <w:ilvl w:val="1"/>
          <w:numId w:val="23"/>
        </w:numPr>
        <w:rPr>
          <w:rFonts w:asciiTheme="minorHAnsi" w:hAnsiTheme="minorHAnsi"/>
          <w:i/>
          <w:iCs/>
          <w:sz w:val="24"/>
          <w:szCs w:val="22"/>
        </w:rPr>
      </w:pPr>
      <w:r w:rsidRPr="00E5464D">
        <w:rPr>
          <w:rFonts w:asciiTheme="minorHAnsi" w:hAnsiTheme="minorHAnsi"/>
          <w:i/>
          <w:iCs/>
          <w:sz w:val="24"/>
          <w:szCs w:val="22"/>
          <w:lang w:val="en-US"/>
        </w:rPr>
        <w:t>Discuss the feasibility and method of SCell activation enhancement based on AP-CSI-RS and/or A-TRS</w:t>
      </w:r>
    </w:p>
    <w:p w14:paraId="2BC61CF3" w14:textId="77777777" w:rsidR="00D61459" w:rsidRPr="00E5464D" w:rsidRDefault="00D61459" w:rsidP="00D61459">
      <w:pPr>
        <w:numPr>
          <w:ilvl w:val="0"/>
          <w:numId w:val="23"/>
        </w:numPr>
        <w:rPr>
          <w:rFonts w:asciiTheme="minorHAnsi" w:hAnsiTheme="minorHAnsi"/>
          <w:i/>
          <w:iCs/>
          <w:sz w:val="24"/>
          <w:szCs w:val="22"/>
        </w:rPr>
      </w:pPr>
      <w:r w:rsidRPr="00E5464D">
        <w:rPr>
          <w:rFonts w:asciiTheme="minorHAnsi" w:hAnsiTheme="minorHAnsi"/>
          <w:i/>
          <w:iCs/>
          <w:sz w:val="24"/>
          <w:szCs w:val="22"/>
        </w:rPr>
        <w:t>2</w:t>
      </w:r>
      <w:r w:rsidRPr="00E5464D">
        <w:rPr>
          <w:rFonts w:asciiTheme="minorHAnsi" w:hAnsiTheme="minorHAnsi"/>
          <w:i/>
          <w:iCs/>
          <w:sz w:val="24"/>
          <w:szCs w:val="22"/>
          <w:vertAlign w:val="superscript"/>
        </w:rPr>
        <w:t>nd</w:t>
      </w:r>
      <w:r w:rsidRPr="00E5464D">
        <w:rPr>
          <w:rFonts w:asciiTheme="minorHAnsi" w:hAnsiTheme="minorHAnsi"/>
          <w:i/>
          <w:iCs/>
          <w:sz w:val="24"/>
          <w:szCs w:val="22"/>
        </w:rPr>
        <w:t xml:space="preserve"> phase: the other SCell activation cases, e.g., multiple SCell activation, direct SCell activation, and PUCCH SCell activation, to be discussed after baseline case (</w:t>
      </w:r>
      <w:r w:rsidRPr="008E4D5A">
        <w:rPr>
          <w:rFonts w:asciiTheme="minorHAnsi" w:hAnsiTheme="minorHAnsi"/>
          <w:i/>
          <w:iCs/>
          <w:sz w:val="24"/>
          <w:szCs w:val="22"/>
        </w:rPr>
        <w:t>i.e.,</w:t>
      </w:r>
      <w:r w:rsidRPr="00E5464D">
        <w:rPr>
          <w:rFonts w:asciiTheme="minorHAnsi" w:hAnsiTheme="minorHAnsi"/>
          <w:i/>
          <w:iCs/>
          <w:sz w:val="24"/>
          <w:szCs w:val="22"/>
        </w:rPr>
        <w:t xml:space="preserve"> single FR2 SCell activation) is completed.</w:t>
      </w:r>
    </w:p>
    <w:p w14:paraId="6A515A89" w14:textId="77777777" w:rsidR="00D61459" w:rsidRPr="002A0C01" w:rsidRDefault="00D61459" w:rsidP="00D61459">
      <w:pPr>
        <w:numPr>
          <w:ilvl w:val="1"/>
          <w:numId w:val="23"/>
        </w:numPr>
        <w:rPr>
          <w:rFonts w:asciiTheme="minorHAnsi" w:hAnsiTheme="minorHAnsi"/>
          <w:i/>
          <w:iCs/>
          <w:sz w:val="24"/>
          <w:szCs w:val="22"/>
        </w:rPr>
      </w:pPr>
      <w:r w:rsidRPr="00E5464D">
        <w:rPr>
          <w:rFonts w:asciiTheme="minorHAnsi" w:hAnsiTheme="minorHAnsi"/>
          <w:i/>
          <w:iCs/>
          <w:sz w:val="24"/>
          <w:szCs w:val="22"/>
          <w:lang w:val="en-US"/>
        </w:rPr>
        <w:t>2</w:t>
      </w:r>
      <w:r w:rsidRPr="00E5464D">
        <w:rPr>
          <w:rFonts w:asciiTheme="minorHAnsi" w:hAnsiTheme="minorHAnsi"/>
          <w:i/>
          <w:iCs/>
          <w:sz w:val="24"/>
          <w:szCs w:val="22"/>
          <w:vertAlign w:val="superscript"/>
          <w:lang w:val="en-US"/>
        </w:rPr>
        <w:t>nd</w:t>
      </w:r>
      <w:r w:rsidRPr="00E5464D">
        <w:rPr>
          <w:rFonts w:asciiTheme="minorHAnsi" w:hAnsiTheme="minorHAnsi"/>
          <w:i/>
          <w:iCs/>
          <w:sz w:val="24"/>
          <w:szCs w:val="22"/>
          <w:lang w:val="en-US"/>
        </w:rPr>
        <w:t xml:space="preserve"> phase will start from RAN4 #107 meeting.</w:t>
      </w:r>
    </w:p>
    <w:p w14:paraId="4E0B25D1" w14:textId="77777777" w:rsidR="00D61459" w:rsidRPr="002A0C01" w:rsidRDefault="00D61459" w:rsidP="00D61459">
      <w:pPr>
        <w:rPr>
          <w:rFonts w:asciiTheme="minorHAnsi" w:hAnsiTheme="minorHAnsi"/>
          <w:sz w:val="24"/>
          <w:szCs w:val="22"/>
          <w:u w:val="single"/>
        </w:rPr>
      </w:pPr>
      <w:r w:rsidRPr="002A0C01">
        <w:rPr>
          <w:rFonts w:asciiTheme="minorHAnsi" w:hAnsiTheme="minorHAnsi"/>
          <w:sz w:val="24"/>
          <w:szCs w:val="22"/>
          <w:u w:val="single"/>
        </w:rPr>
        <w:t>Prioritization for 1</w:t>
      </w:r>
      <w:r w:rsidRPr="002A0C01">
        <w:rPr>
          <w:rFonts w:asciiTheme="minorHAnsi" w:hAnsiTheme="minorHAnsi"/>
          <w:sz w:val="24"/>
          <w:szCs w:val="22"/>
          <w:u w:val="single"/>
          <w:vertAlign w:val="superscript"/>
        </w:rPr>
        <w:t>st</w:t>
      </w:r>
      <w:r w:rsidRPr="002A0C01">
        <w:rPr>
          <w:rFonts w:asciiTheme="minorHAnsi" w:hAnsiTheme="minorHAnsi"/>
          <w:sz w:val="24"/>
          <w:szCs w:val="22"/>
          <w:u w:val="single"/>
        </w:rPr>
        <w:t xml:space="preserve"> phase:</w:t>
      </w:r>
    </w:p>
    <w:p w14:paraId="1CB699EC" w14:textId="77777777" w:rsidR="00D61459" w:rsidRPr="002A0C01" w:rsidRDefault="00D61459" w:rsidP="00D61459">
      <w:pPr>
        <w:rPr>
          <w:rFonts w:asciiTheme="minorHAnsi" w:hAnsiTheme="minorHAnsi"/>
          <w:sz w:val="24"/>
          <w:szCs w:val="22"/>
        </w:rPr>
      </w:pPr>
      <w:r w:rsidRPr="002A0C01">
        <w:rPr>
          <w:rFonts w:asciiTheme="minorHAnsi" w:hAnsiTheme="minorHAnsi"/>
          <w:i/>
          <w:iCs/>
          <w:sz w:val="24"/>
          <w:szCs w:val="22"/>
        </w:rPr>
        <w:t>•</w:t>
      </w:r>
      <w:r w:rsidRPr="002A0C01">
        <w:rPr>
          <w:rFonts w:asciiTheme="minorHAnsi" w:hAnsiTheme="minorHAnsi"/>
          <w:i/>
          <w:iCs/>
          <w:sz w:val="24"/>
          <w:szCs w:val="22"/>
        </w:rPr>
        <w:tab/>
      </w:r>
      <w:r w:rsidRPr="002A0C01">
        <w:rPr>
          <w:rFonts w:asciiTheme="minorHAnsi" w:hAnsiTheme="minorHAnsi"/>
          <w:sz w:val="24"/>
          <w:szCs w:val="22"/>
        </w:rPr>
        <w:t>RAN4 to prioritize at least FR2 unknown SCell delay reduction in the 1st phase of the WI.</w:t>
      </w:r>
    </w:p>
    <w:p w14:paraId="243BA1CB" w14:textId="77777777" w:rsidR="00D61459" w:rsidRPr="002A0C01" w:rsidRDefault="00D61459" w:rsidP="00D61459">
      <w:pPr>
        <w:ind w:left="284"/>
        <w:rPr>
          <w:rFonts w:asciiTheme="minorHAnsi" w:hAnsiTheme="minorHAnsi"/>
          <w:sz w:val="24"/>
          <w:szCs w:val="22"/>
        </w:rPr>
      </w:pPr>
      <w:r w:rsidRPr="002A0C01">
        <w:rPr>
          <w:rFonts w:asciiTheme="minorHAnsi" w:hAnsiTheme="minorHAnsi"/>
          <w:sz w:val="24"/>
          <w:szCs w:val="22"/>
        </w:rPr>
        <w:t>o</w:t>
      </w:r>
      <w:r w:rsidRPr="002A0C01">
        <w:rPr>
          <w:rFonts w:asciiTheme="minorHAnsi" w:hAnsiTheme="minorHAnsi"/>
          <w:sz w:val="24"/>
          <w:szCs w:val="22"/>
        </w:rPr>
        <w:tab/>
        <w:t>FR2 unknown SCell without intra-band serving cell is considered for 1st phase.</w:t>
      </w:r>
    </w:p>
    <w:p w14:paraId="1EBA9EEC" w14:textId="77777777" w:rsidR="00D61459" w:rsidRPr="00E5464D" w:rsidRDefault="00D61459" w:rsidP="00D61459">
      <w:pPr>
        <w:ind w:left="284"/>
        <w:rPr>
          <w:rFonts w:asciiTheme="minorHAnsi" w:hAnsiTheme="minorHAnsi"/>
          <w:sz w:val="24"/>
          <w:szCs w:val="22"/>
        </w:rPr>
      </w:pPr>
      <w:r w:rsidRPr="002A0C01">
        <w:rPr>
          <w:rFonts w:asciiTheme="minorHAnsi" w:hAnsiTheme="minorHAnsi"/>
          <w:sz w:val="24"/>
          <w:szCs w:val="22"/>
        </w:rPr>
        <w:t>o</w:t>
      </w:r>
      <w:r w:rsidRPr="002A0C01">
        <w:rPr>
          <w:rFonts w:asciiTheme="minorHAnsi" w:hAnsiTheme="minorHAnsi"/>
          <w:sz w:val="24"/>
          <w:szCs w:val="22"/>
        </w:rPr>
        <w:tab/>
        <w:t>the extension of the enhancement solutions to FR1 can also be discussed.</w:t>
      </w:r>
    </w:p>
    <w:p w14:paraId="691D2EB0" w14:textId="4A7C4349" w:rsidR="00D61459" w:rsidRPr="00162230" w:rsidRDefault="00D61459" w:rsidP="00D61459">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9C514A">
        <w:rPr>
          <w:rFonts w:asciiTheme="minorHAnsi" w:hAnsiTheme="minorHAnsi"/>
          <w:sz w:val="24"/>
          <w:szCs w:val="22"/>
          <w:lang w:val="en-CA"/>
        </w:rPr>
        <w:t xml:space="preserve">other </w:t>
      </w:r>
      <w:r>
        <w:rPr>
          <w:rFonts w:asciiTheme="minorHAnsi" w:hAnsiTheme="minorHAnsi"/>
          <w:sz w:val="24"/>
          <w:szCs w:val="22"/>
          <w:lang w:val="en-CA"/>
        </w:rPr>
        <w:t>enhancement</w:t>
      </w:r>
      <w:r w:rsidR="009C514A">
        <w:rPr>
          <w:rFonts w:asciiTheme="minorHAnsi" w:hAnsiTheme="minorHAnsi"/>
          <w:sz w:val="24"/>
          <w:szCs w:val="22"/>
          <w:lang w:val="en-CA"/>
        </w:rPr>
        <w:t>s</w:t>
      </w:r>
      <w:r>
        <w:rPr>
          <w:rFonts w:asciiTheme="minorHAnsi" w:hAnsiTheme="minorHAnsi"/>
          <w:sz w:val="24"/>
          <w:szCs w:val="22"/>
          <w:lang w:val="en-CA"/>
        </w:rPr>
        <w:t>.</w:t>
      </w:r>
    </w:p>
    <w:p w14:paraId="1F951817" w14:textId="1D73FAAB" w:rsidR="00D61459" w:rsidRDefault="00D61459" w:rsidP="00D61459">
      <w:pPr>
        <w:pStyle w:val="Heading1"/>
        <w:rPr>
          <w:lang w:val="en-CA"/>
        </w:rPr>
      </w:pPr>
      <w:r>
        <w:rPr>
          <w:lang w:val="en-CA"/>
        </w:rPr>
        <w:t xml:space="preserve">Other enhancements  </w:t>
      </w:r>
    </w:p>
    <w:p w14:paraId="00518520" w14:textId="62F07F7C" w:rsidR="00676B2F" w:rsidRDefault="009E1875" w:rsidP="00D61459">
      <w:pPr>
        <w:rPr>
          <w:rFonts w:asciiTheme="minorHAnsi" w:hAnsiTheme="minorHAnsi"/>
          <w:sz w:val="24"/>
          <w:szCs w:val="22"/>
          <w:lang w:val="en-CA"/>
        </w:rPr>
      </w:pPr>
      <w:r>
        <w:rPr>
          <w:rFonts w:asciiTheme="minorHAnsi" w:hAnsiTheme="minorHAnsi"/>
          <w:sz w:val="24"/>
          <w:szCs w:val="22"/>
          <w:lang w:val="en-CA"/>
        </w:rPr>
        <w:t xml:space="preserve">In last meeting, </w:t>
      </w:r>
      <w:r w:rsidR="00C52B4C">
        <w:rPr>
          <w:rFonts w:asciiTheme="minorHAnsi" w:hAnsiTheme="minorHAnsi"/>
          <w:sz w:val="24"/>
          <w:szCs w:val="22"/>
          <w:lang w:val="en-CA"/>
        </w:rPr>
        <w:t xml:space="preserve">other than L3 and L1 part of enhancements, some other solutions were discussed. WF agreed in last meeting is shown below. </w:t>
      </w:r>
    </w:p>
    <w:p w14:paraId="6ED13BCC" w14:textId="77777777" w:rsidR="009C1033" w:rsidRPr="001C233F" w:rsidRDefault="009C1033" w:rsidP="009C1033">
      <w:pPr>
        <w:rPr>
          <w:b/>
          <w:u w:val="single"/>
        </w:rPr>
      </w:pPr>
      <w:r w:rsidRPr="001C233F">
        <w:rPr>
          <w:b/>
          <w:u w:val="single"/>
        </w:rPr>
        <w:t>Issue 2-4-1: Other possible enhancement of FR2 unknown SCell activation</w:t>
      </w:r>
    </w:p>
    <w:p w14:paraId="6BEFFD0A" w14:textId="77777777" w:rsidR="009C1033" w:rsidRPr="001C233F" w:rsidRDefault="009C1033" w:rsidP="009C1033">
      <w:pPr>
        <w:rPr>
          <w:bCs/>
        </w:rPr>
      </w:pPr>
      <w:r w:rsidRPr="001C233F">
        <w:rPr>
          <w:bCs/>
          <w:lang w:eastAsia="ko-KR"/>
        </w:rPr>
        <w:t>FFS:</w:t>
      </w:r>
    </w:p>
    <w:p w14:paraId="70CB5341" w14:textId="77777777" w:rsidR="009C1033" w:rsidRPr="001C233F" w:rsidRDefault="009C1033" w:rsidP="009C1033">
      <w:pPr>
        <w:pStyle w:val="ListParagraph"/>
        <w:numPr>
          <w:ilvl w:val="0"/>
          <w:numId w:val="23"/>
        </w:numPr>
        <w:overflowPunct w:val="0"/>
        <w:autoSpaceDE w:val="0"/>
        <w:autoSpaceDN w:val="0"/>
        <w:adjustRightInd w:val="0"/>
        <w:spacing w:after="0"/>
        <w:contextualSpacing w:val="0"/>
        <w:textAlignment w:val="baseline"/>
        <w:rPr>
          <w:bCs/>
        </w:rPr>
      </w:pPr>
      <w:r w:rsidRPr="001C233F">
        <w:rPr>
          <w:bCs/>
        </w:rPr>
        <w:t>Proposal 1 (LG, Nokia, ZTE): Consider long term measurement or aperiodic measurement to detect target SCell before SCell activation command</w:t>
      </w:r>
    </w:p>
    <w:p w14:paraId="4345D0BC" w14:textId="77777777" w:rsidR="009C1033" w:rsidRPr="001C233F" w:rsidRDefault="009C1033" w:rsidP="009C1033">
      <w:pPr>
        <w:pStyle w:val="ListParagraph"/>
        <w:numPr>
          <w:ilvl w:val="0"/>
          <w:numId w:val="23"/>
        </w:numPr>
        <w:overflowPunct w:val="0"/>
        <w:autoSpaceDE w:val="0"/>
        <w:autoSpaceDN w:val="0"/>
        <w:adjustRightInd w:val="0"/>
        <w:spacing w:after="0"/>
        <w:contextualSpacing w:val="0"/>
        <w:textAlignment w:val="baseline"/>
        <w:rPr>
          <w:bCs/>
        </w:rPr>
      </w:pPr>
      <w:r w:rsidRPr="001C233F">
        <w:rPr>
          <w:bCs/>
        </w:rPr>
        <w:t>Proposal 2 (Nokia, LGE, Ericsson):</w:t>
      </w:r>
    </w:p>
    <w:p w14:paraId="68659A54" w14:textId="77777777" w:rsidR="009C1033" w:rsidRPr="001C233F" w:rsidRDefault="009C1033" w:rsidP="009C1033">
      <w:pPr>
        <w:pStyle w:val="ListParagraph"/>
        <w:numPr>
          <w:ilvl w:val="1"/>
          <w:numId w:val="23"/>
        </w:numPr>
        <w:overflowPunct w:val="0"/>
        <w:autoSpaceDE w:val="0"/>
        <w:autoSpaceDN w:val="0"/>
        <w:adjustRightInd w:val="0"/>
        <w:spacing w:after="0"/>
        <w:contextualSpacing w:val="0"/>
        <w:textAlignment w:val="baseline"/>
        <w:rPr>
          <w:bCs/>
        </w:rPr>
      </w:pPr>
      <w:r w:rsidRPr="001C233F">
        <w:rPr>
          <w:bCs/>
        </w:rPr>
        <w:t>Proposal 2a: The 3/4s time constraint of L3-RSRP reporting in known/unknown condition needs to be revisited to reduce the FR2 SCell activation delay.</w:t>
      </w:r>
    </w:p>
    <w:p w14:paraId="1CDE8726" w14:textId="77777777" w:rsidR="009C1033" w:rsidRPr="001C233F" w:rsidRDefault="009C1033" w:rsidP="009C1033">
      <w:pPr>
        <w:pStyle w:val="ListParagraph"/>
        <w:numPr>
          <w:ilvl w:val="1"/>
          <w:numId w:val="23"/>
        </w:numPr>
        <w:overflowPunct w:val="0"/>
        <w:autoSpaceDE w:val="0"/>
        <w:autoSpaceDN w:val="0"/>
        <w:adjustRightInd w:val="0"/>
        <w:spacing w:after="0"/>
        <w:contextualSpacing w:val="0"/>
        <w:textAlignment w:val="baseline"/>
        <w:rPr>
          <w:bCs/>
        </w:rPr>
      </w:pPr>
      <w:r w:rsidRPr="001C233F">
        <w:rPr>
          <w:bCs/>
        </w:rPr>
        <w:t>Proposal 2b: Some alignment on the up-to-date known/unknown status of the to-be-activated SCell shall be considered to determine the FR2 SCell activation delay.</w:t>
      </w:r>
    </w:p>
    <w:p w14:paraId="1FF36F3C" w14:textId="77777777" w:rsidR="009C1033" w:rsidRPr="001C233F" w:rsidRDefault="009C1033" w:rsidP="009C1033">
      <w:pPr>
        <w:pStyle w:val="ListParagraph"/>
        <w:numPr>
          <w:ilvl w:val="1"/>
          <w:numId w:val="23"/>
        </w:numPr>
        <w:overflowPunct w:val="0"/>
        <w:autoSpaceDE w:val="0"/>
        <w:autoSpaceDN w:val="0"/>
        <w:adjustRightInd w:val="0"/>
        <w:spacing w:after="0"/>
        <w:contextualSpacing w:val="0"/>
        <w:textAlignment w:val="baseline"/>
        <w:rPr>
          <w:bCs/>
        </w:rPr>
      </w:pPr>
      <w:r w:rsidRPr="001C233F">
        <w:rPr>
          <w:bCs/>
        </w:rPr>
        <w:t>Proposal 2c (this is not only for L3 part but for the whole activation procedure): The potential to enable earlier data transmission within the activation period needs to be studied</w:t>
      </w:r>
    </w:p>
    <w:p w14:paraId="58FF0DA3" w14:textId="77777777" w:rsidR="009C1033" w:rsidRPr="001C233F" w:rsidRDefault="009C1033" w:rsidP="009C1033">
      <w:pPr>
        <w:pStyle w:val="ListParagraph"/>
        <w:numPr>
          <w:ilvl w:val="0"/>
          <w:numId w:val="23"/>
        </w:numPr>
        <w:overflowPunct w:val="0"/>
        <w:autoSpaceDE w:val="0"/>
        <w:autoSpaceDN w:val="0"/>
        <w:adjustRightInd w:val="0"/>
        <w:spacing w:after="0"/>
        <w:contextualSpacing w:val="0"/>
        <w:textAlignment w:val="baseline"/>
        <w:rPr>
          <w:bCs/>
        </w:rPr>
      </w:pPr>
      <w:r w:rsidRPr="001C233F">
        <w:rPr>
          <w:bCs/>
        </w:rPr>
        <w:t>Proposal 3 (MediaTek):</w:t>
      </w:r>
    </w:p>
    <w:p w14:paraId="4BBB12EF" w14:textId="77777777" w:rsidR="009C1033" w:rsidRPr="001C233F" w:rsidRDefault="009C1033" w:rsidP="009C1033">
      <w:pPr>
        <w:pStyle w:val="ListParagraph"/>
        <w:numPr>
          <w:ilvl w:val="1"/>
          <w:numId w:val="23"/>
        </w:numPr>
        <w:overflowPunct w:val="0"/>
        <w:autoSpaceDE w:val="0"/>
        <w:autoSpaceDN w:val="0"/>
        <w:adjustRightInd w:val="0"/>
        <w:spacing w:after="0"/>
        <w:contextualSpacing w:val="0"/>
        <w:textAlignment w:val="baseline"/>
        <w:rPr>
          <w:bCs/>
        </w:rPr>
      </w:pPr>
      <w:r w:rsidRPr="001C233F">
        <w:rPr>
          <w:bCs/>
        </w:rPr>
        <w:t>Contention based random access (CBRA) can be used to activate first unknown SCell in one band.</w:t>
      </w:r>
    </w:p>
    <w:p w14:paraId="62D24A2A" w14:textId="77777777" w:rsidR="009C1033" w:rsidRPr="001C233F" w:rsidRDefault="009C1033" w:rsidP="009C1033">
      <w:pPr>
        <w:pStyle w:val="ListParagraph"/>
        <w:numPr>
          <w:ilvl w:val="0"/>
          <w:numId w:val="23"/>
        </w:numPr>
        <w:overflowPunct w:val="0"/>
        <w:autoSpaceDE w:val="0"/>
        <w:autoSpaceDN w:val="0"/>
        <w:adjustRightInd w:val="0"/>
        <w:spacing w:after="0"/>
        <w:contextualSpacing w:val="0"/>
        <w:textAlignment w:val="baseline"/>
        <w:rPr>
          <w:bCs/>
        </w:rPr>
      </w:pPr>
      <w:r w:rsidRPr="001C233F">
        <w:rPr>
          <w:bCs/>
        </w:rPr>
        <w:lastRenderedPageBreak/>
        <w:t>Proposal 4 (Huawei, Apple, CTC, ZTE):</w:t>
      </w:r>
    </w:p>
    <w:p w14:paraId="38742A50" w14:textId="77777777" w:rsidR="009C1033" w:rsidRPr="001C233F" w:rsidRDefault="009C1033" w:rsidP="009C1033">
      <w:pPr>
        <w:pStyle w:val="ListParagraph"/>
        <w:numPr>
          <w:ilvl w:val="1"/>
          <w:numId w:val="23"/>
        </w:numPr>
        <w:overflowPunct w:val="0"/>
        <w:autoSpaceDE w:val="0"/>
        <w:autoSpaceDN w:val="0"/>
        <w:adjustRightInd w:val="0"/>
        <w:spacing w:after="0"/>
        <w:contextualSpacing w:val="0"/>
        <w:textAlignment w:val="baseline"/>
        <w:rPr>
          <w:bCs/>
        </w:rPr>
      </w:pPr>
      <w:r w:rsidRPr="001C233F">
        <w:rPr>
          <w:bCs/>
        </w:rPr>
        <w:t xml:space="preserve">Under certain condition when the timing/beam information of active serving cell on FR2 inter-band </w:t>
      </w:r>
      <w:proofErr w:type="gramStart"/>
      <w:r w:rsidRPr="001C233F">
        <w:rPr>
          <w:bCs/>
        </w:rPr>
        <w:t>is able to</w:t>
      </w:r>
      <w:proofErr w:type="gramEnd"/>
      <w:r w:rsidRPr="001C233F">
        <w:rPr>
          <w:bCs/>
        </w:rPr>
        <w:t xml:space="preserve"> be applied for to-be-activated SCell, the SCell activation delay can be further reduced (e.g., Tactivation_time=3ms).</w:t>
      </w:r>
    </w:p>
    <w:p w14:paraId="33716F1B" w14:textId="4711FF8B" w:rsidR="004B0E33" w:rsidRPr="00BC49D8" w:rsidRDefault="009C1033" w:rsidP="00080DB4">
      <w:pPr>
        <w:pStyle w:val="ListParagraph"/>
        <w:numPr>
          <w:ilvl w:val="0"/>
          <w:numId w:val="23"/>
        </w:numPr>
        <w:overflowPunct w:val="0"/>
        <w:autoSpaceDE w:val="0"/>
        <w:autoSpaceDN w:val="0"/>
        <w:adjustRightInd w:val="0"/>
        <w:spacing w:after="0"/>
        <w:contextualSpacing w:val="0"/>
        <w:textAlignment w:val="baseline"/>
        <w:rPr>
          <w:rFonts w:asciiTheme="minorHAnsi" w:hAnsiTheme="minorHAnsi"/>
          <w:b/>
          <w:bCs/>
          <w:sz w:val="24"/>
          <w:szCs w:val="22"/>
          <w:lang w:val="en-CA"/>
        </w:rPr>
      </w:pPr>
      <w:r w:rsidRPr="009C1033">
        <w:rPr>
          <w:bCs/>
        </w:rPr>
        <w:t xml:space="preserve">Proposal 5 (ZTE, CTC): To realize energy saving, similar as </w:t>
      </w:r>
      <w:r w:rsidR="00D07185" w:rsidRPr="009C1033">
        <w:rPr>
          <w:bCs/>
        </w:rPr>
        <w:t>SCellwithoutSSB</w:t>
      </w:r>
      <w:r w:rsidRPr="009C1033">
        <w:rPr>
          <w:bCs/>
        </w:rPr>
        <w:t xml:space="preserve"> defined for intra-band CA in Rel-16, the SCell without SSB or SSB-less can be considered for inter-band CA case. The corresponding SCell activation procedure needs some update for such SCell </w:t>
      </w:r>
      <w:r w:rsidR="00D07185" w:rsidRPr="009C1033">
        <w:rPr>
          <w:bCs/>
        </w:rPr>
        <w:t>without</w:t>
      </w:r>
      <w:r w:rsidRPr="009C1033">
        <w:rPr>
          <w:bCs/>
        </w:rPr>
        <w:t xml:space="preserve"> SSB or SSB-less.</w:t>
      </w:r>
    </w:p>
    <w:p w14:paraId="7B9F1429" w14:textId="77777777" w:rsidR="00BC49D8" w:rsidRDefault="00BC49D8" w:rsidP="00BC49D8">
      <w:pPr>
        <w:overflowPunct w:val="0"/>
        <w:autoSpaceDE w:val="0"/>
        <w:autoSpaceDN w:val="0"/>
        <w:adjustRightInd w:val="0"/>
        <w:spacing w:after="0"/>
        <w:textAlignment w:val="baseline"/>
        <w:rPr>
          <w:rFonts w:asciiTheme="minorHAnsi" w:hAnsiTheme="minorHAnsi"/>
          <w:b/>
          <w:bCs/>
          <w:sz w:val="24"/>
          <w:szCs w:val="22"/>
          <w:lang w:val="en-CA"/>
        </w:rPr>
      </w:pPr>
    </w:p>
    <w:p w14:paraId="12E66130" w14:textId="77777777" w:rsidR="004035E6" w:rsidRDefault="004035E6" w:rsidP="004035E6">
      <w:pPr>
        <w:pStyle w:val="Heading2"/>
        <w:rPr>
          <w:lang w:val="en-CA"/>
        </w:rPr>
      </w:pPr>
      <w:r>
        <w:rPr>
          <w:lang w:val="en-CA"/>
        </w:rPr>
        <w:t>Aperiodic measurements before SCell activation</w:t>
      </w:r>
    </w:p>
    <w:p w14:paraId="78127E3C" w14:textId="644DACAD" w:rsidR="00BC49D8" w:rsidRDefault="00C94F7D" w:rsidP="00BC49D8">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We don’t think mandating aperiodic </w:t>
      </w:r>
      <w:r w:rsidR="00197518">
        <w:rPr>
          <w:rFonts w:asciiTheme="minorHAnsi" w:hAnsiTheme="minorHAnsi"/>
          <w:sz w:val="24"/>
          <w:szCs w:val="22"/>
          <w:lang w:val="en-CA"/>
        </w:rPr>
        <w:t>measurement</w:t>
      </w:r>
      <w:r w:rsidR="00557608">
        <w:rPr>
          <w:rFonts w:asciiTheme="minorHAnsi" w:hAnsiTheme="minorHAnsi"/>
          <w:sz w:val="24"/>
          <w:szCs w:val="22"/>
          <w:lang w:val="en-CA"/>
        </w:rPr>
        <w:t xml:space="preserve"> before every SCell activation may be a reliable solution. We think NW can trigger </w:t>
      </w:r>
      <w:r w:rsidR="00B727D8">
        <w:rPr>
          <w:rFonts w:asciiTheme="minorHAnsi" w:hAnsiTheme="minorHAnsi"/>
          <w:sz w:val="24"/>
          <w:szCs w:val="22"/>
          <w:lang w:val="en-CA"/>
        </w:rPr>
        <w:t>an</w:t>
      </w:r>
      <w:r w:rsidR="00557608">
        <w:rPr>
          <w:rFonts w:asciiTheme="minorHAnsi" w:hAnsiTheme="minorHAnsi"/>
          <w:sz w:val="24"/>
          <w:szCs w:val="22"/>
          <w:lang w:val="en-CA"/>
        </w:rPr>
        <w:t xml:space="preserve"> </w:t>
      </w:r>
      <w:r w:rsidR="00B727D8">
        <w:rPr>
          <w:rFonts w:asciiTheme="minorHAnsi" w:hAnsiTheme="minorHAnsi"/>
          <w:sz w:val="24"/>
          <w:szCs w:val="22"/>
          <w:lang w:val="en-CA"/>
        </w:rPr>
        <w:t>aperiodic measurement even without any specification impact even today.</w:t>
      </w:r>
    </w:p>
    <w:p w14:paraId="2437373A" w14:textId="77777777" w:rsidR="00B727D8" w:rsidRDefault="00B727D8" w:rsidP="00BC49D8">
      <w:pPr>
        <w:overflowPunct w:val="0"/>
        <w:autoSpaceDE w:val="0"/>
        <w:autoSpaceDN w:val="0"/>
        <w:adjustRightInd w:val="0"/>
        <w:spacing w:after="0"/>
        <w:textAlignment w:val="baseline"/>
        <w:rPr>
          <w:rFonts w:asciiTheme="minorHAnsi" w:hAnsiTheme="minorHAnsi"/>
          <w:sz w:val="24"/>
          <w:szCs w:val="22"/>
          <w:lang w:val="en-CA"/>
        </w:rPr>
      </w:pPr>
    </w:p>
    <w:p w14:paraId="5E3EB4E4" w14:textId="10EE43A3" w:rsidR="00B727D8" w:rsidRDefault="00091795" w:rsidP="00091795">
      <w:pPr>
        <w:pStyle w:val="ListParagraph"/>
        <w:numPr>
          <w:ilvl w:val="0"/>
          <w:numId w:val="25"/>
        </w:numPr>
        <w:overflowPunct w:val="0"/>
        <w:autoSpaceDE w:val="0"/>
        <w:autoSpaceDN w:val="0"/>
        <w:adjustRightInd w:val="0"/>
        <w:spacing w:after="0"/>
        <w:textAlignment w:val="baseline"/>
        <w:rPr>
          <w:rFonts w:asciiTheme="minorHAnsi" w:hAnsiTheme="minorHAnsi"/>
          <w:sz w:val="24"/>
          <w:szCs w:val="22"/>
          <w:lang w:val="en-CA"/>
        </w:rPr>
      </w:pPr>
      <w:r w:rsidRPr="00091795">
        <w:rPr>
          <w:rFonts w:asciiTheme="minorHAnsi" w:hAnsiTheme="minorHAnsi"/>
          <w:sz w:val="24"/>
          <w:szCs w:val="22"/>
          <w:lang w:val="en-CA"/>
        </w:rPr>
        <w:t xml:space="preserve">RAN4 </w:t>
      </w:r>
      <w:r w:rsidR="00B727D8" w:rsidRPr="00091795">
        <w:rPr>
          <w:rFonts w:asciiTheme="minorHAnsi" w:hAnsiTheme="minorHAnsi"/>
          <w:sz w:val="24"/>
          <w:szCs w:val="22"/>
          <w:lang w:val="en-CA"/>
        </w:rPr>
        <w:t xml:space="preserve">not </w:t>
      </w:r>
      <w:r w:rsidRPr="00091795">
        <w:rPr>
          <w:rFonts w:asciiTheme="minorHAnsi" w:hAnsiTheme="minorHAnsi"/>
          <w:sz w:val="24"/>
          <w:szCs w:val="22"/>
          <w:lang w:val="en-CA"/>
        </w:rPr>
        <w:t xml:space="preserve">to </w:t>
      </w:r>
      <w:r w:rsidR="00B727D8" w:rsidRPr="00091795">
        <w:rPr>
          <w:rFonts w:asciiTheme="minorHAnsi" w:hAnsiTheme="minorHAnsi"/>
          <w:sz w:val="24"/>
          <w:szCs w:val="22"/>
          <w:lang w:val="en-CA"/>
        </w:rPr>
        <w:t xml:space="preserve">consider mandatory </w:t>
      </w:r>
      <w:r w:rsidRPr="00091795">
        <w:rPr>
          <w:rFonts w:asciiTheme="minorHAnsi" w:hAnsiTheme="minorHAnsi"/>
          <w:sz w:val="24"/>
          <w:szCs w:val="22"/>
          <w:lang w:val="en-CA"/>
        </w:rPr>
        <w:t>aperiodic reports before SCell activation.</w:t>
      </w:r>
    </w:p>
    <w:p w14:paraId="2DD5D60F" w14:textId="77777777" w:rsidR="00AB3FD8" w:rsidRDefault="00AB3FD8" w:rsidP="00AB3FD8">
      <w:pPr>
        <w:overflowPunct w:val="0"/>
        <w:autoSpaceDE w:val="0"/>
        <w:autoSpaceDN w:val="0"/>
        <w:adjustRightInd w:val="0"/>
        <w:spacing w:after="0"/>
        <w:textAlignment w:val="baseline"/>
        <w:rPr>
          <w:rFonts w:asciiTheme="minorHAnsi" w:hAnsiTheme="minorHAnsi"/>
          <w:sz w:val="24"/>
          <w:szCs w:val="22"/>
          <w:lang w:val="en-CA"/>
        </w:rPr>
      </w:pPr>
    </w:p>
    <w:p w14:paraId="5BEB7CCF" w14:textId="431E5B2B" w:rsidR="004035E6" w:rsidRDefault="004035E6" w:rsidP="004035E6">
      <w:pPr>
        <w:pStyle w:val="Heading2"/>
        <w:rPr>
          <w:lang w:val="en-CA"/>
        </w:rPr>
      </w:pPr>
      <w:r>
        <w:rPr>
          <w:lang w:val="en-CA"/>
        </w:rPr>
        <w:t xml:space="preserve">Known condition </w:t>
      </w:r>
    </w:p>
    <w:p w14:paraId="1C6D8549" w14:textId="79480B6E" w:rsidR="00AB3FD8" w:rsidRDefault="00AB3FD8" w:rsidP="00AB3FD8">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We agree that current </w:t>
      </w:r>
      <w:r w:rsidR="00FB2803">
        <w:rPr>
          <w:rFonts w:asciiTheme="minorHAnsi" w:hAnsiTheme="minorHAnsi"/>
          <w:sz w:val="24"/>
          <w:szCs w:val="22"/>
          <w:lang w:val="en-CA"/>
        </w:rPr>
        <w:t>3- or 4-seconds</w:t>
      </w:r>
      <w:r>
        <w:rPr>
          <w:rFonts w:asciiTheme="minorHAnsi" w:hAnsiTheme="minorHAnsi"/>
          <w:sz w:val="24"/>
          <w:szCs w:val="22"/>
          <w:lang w:val="en-CA"/>
        </w:rPr>
        <w:t xml:space="preserve"> </w:t>
      </w:r>
      <w:r w:rsidR="00C9772E">
        <w:rPr>
          <w:rFonts w:asciiTheme="minorHAnsi" w:hAnsiTheme="minorHAnsi"/>
          <w:sz w:val="24"/>
          <w:szCs w:val="22"/>
          <w:lang w:val="en-CA"/>
        </w:rPr>
        <w:t xml:space="preserve">requirement for SCell known condition </w:t>
      </w:r>
      <w:r>
        <w:rPr>
          <w:rFonts w:asciiTheme="minorHAnsi" w:hAnsiTheme="minorHAnsi"/>
          <w:sz w:val="24"/>
          <w:szCs w:val="22"/>
          <w:lang w:val="en-CA"/>
        </w:rPr>
        <w:t>may be bit strict and we think we could relax it a bit.</w:t>
      </w:r>
      <w:r w:rsidR="003D0F80">
        <w:rPr>
          <w:rFonts w:asciiTheme="minorHAnsi" w:hAnsiTheme="minorHAnsi"/>
          <w:sz w:val="24"/>
          <w:szCs w:val="22"/>
          <w:lang w:val="en-CA"/>
        </w:rPr>
        <w:t xml:space="preserve"> Having said that we would like to study bit more so that it </w:t>
      </w:r>
      <w:r w:rsidR="001D46AD">
        <w:rPr>
          <w:rFonts w:asciiTheme="minorHAnsi" w:hAnsiTheme="minorHAnsi"/>
          <w:sz w:val="24"/>
          <w:szCs w:val="22"/>
          <w:lang w:val="en-CA"/>
        </w:rPr>
        <w:t>won’t</w:t>
      </w:r>
      <w:r w:rsidR="003D0F80">
        <w:rPr>
          <w:rFonts w:asciiTheme="minorHAnsi" w:hAnsiTheme="minorHAnsi"/>
          <w:sz w:val="24"/>
          <w:szCs w:val="22"/>
          <w:lang w:val="en-CA"/>
        </w:rPr>
        <w:t xml:space="preserve"> have </w:t>
      </w:r>
      <w:r w:rsidR="001D46AD">
        <w:rPr>
          <w:rFonts w:asciiTheme="minorHAnsi" w:hAnsiTheme="minorHAnsi"/>
          <w:sz w:val="24"/>
          <w:szCs w:val="22"/>
          <w:lang w:val="en-CA"/>
        </w:rPr>
        <w:t>performance degradation.</w:t>
      </w:r>
    </w:p>
    <w:p w14:paraId="544B7DF2" w14:textId="77777777" w:rsidR="00107784" w:rsidRDefault="00107784" w:rsidP="00AB3FD8">
      <w:pPr>
        <w:overflowPunct w:val="0"/>
        <w:autoSpaceDE w:val="0"/>
        <w:autoSpaceDN w:val="0"/>
        <w:adjustRightInd w:val="0"/>
        <w:spacing w:after="0"/>
        <w:textAlignment w:val="baseline"/>
        <w:rPr>
          <w:rFonts w:asciiTheme="minorHAnsi" w:hAnsiTheme="minorHAnsi"/>
          <w:sz w:val="24"/>
          <w:szCs w:val="22"/>
          <w:lang w:val="en-CA"/>
        </w:rPr>
      </w:pPr>
    </w:p>
    <w:p w14:paraId="01935078" w14:textId="3C5AEE7D" w:rsidR="00A56690" w:rsidRDefault="00A56690" w:rsidP="00A56690">
      <w:pPr>
        <w:pStyle w:val="ListParagraph"/>
        <w:numPr>
          <w:ilvl w:val="0"/>
          <w:numId w:val="25"/>
        </w:num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RAN4 to </w:t>
      </w:r>
      <w:r w:rsidR="00107784">
        <w:rPr>
          <w:rFonts w:asciiTheme="minorHAnsi" w:hAnsiTheme="minorHAnsi"/>
          <w:sz w:val="24"/>
          <w:szCs w:val="22"/>
          <w:lang w:val="en-CA"/>
        </w:rPr>
        <w:t>study relaxation of</w:t>
      </w:r>
      <w:r>
        <w:rPr>
          <w:rFonts w:asciiTheme="minorHAnsi" w:hAnsiTheme="minorHAnsi"/>
          <w:sz w:val="24"/>
          <w:szCs w:val="22"/>
          <w:lang w:val="en-CA"/>
        </w:rPr>
        <w:t xml:space="preserve"> SCell known condition time</w:t>
      </w:r>
      <w:r w:rsidR="003D0F80">
        <w:rPr>
          <w:rFonts w:asciiTheme="minorHAnsi" w:hAnsiTheme="minorHAnsi"/>
          <w:sz w:val="24"/>
          <w:szCs w:val="22"/>
          <w:lang w:val="en-CA"/>
        </w:rPr>
        <w:t xml:space="preserve">. </w:t>
      </w:r>
      <w:r>
        <w:rPr>
          <w:rFonts w:asciiTheme="minorHAnsi" w:hAnsiTheme="minorHAnsi"/>
          <w:sz w:val="24"/>
          <w:szCs w:val="22"/>
          <w:lang w:val="en-CA"/>
        </w:rPr>
        <w:t xml:space="preserve"> </w:t>
      </w:r>
    </w:p>
    <w:p w14:paraId="336F5E40" w14:textId="77777777" w:rsidR="00146AA5" w:rsidRDefault="00146AA5" w:rsidP="003D1247">
      <w:pPr>
        <w:overflowPunct w:val="0"/>
        <w:autoSpaceDE w:val="0"/>
        <w:autoSpaceDN w:val="0"/>
        <w:adjustRightInd w:val="0"/>
        <w:spacing w:after="0"/>
        <w:textAlignment w:val="baseline"/>
        <w:rPr>
          <w:rFonts w:asciiTheme="minorHAnsi" w:hAnsiTheme="minorHAnsi"/>
          <w:sz w:val="24"/>
          <w:szCs w:val="22"/>
          <w:lang w:val="en-CA"/>
        </w:rPr>
      </w:pPr>
    </w:p>
    <w:p w14:paraId="61108BE0" w14:textId="70FE1612" w:rsidR="009C4E30" w:rsidRDefault="009C4E30" w:rsidP="009C4E30">
      <w:pPr>
        <w:pStyle w:val="Heading2"/>
        <w:rPr>
          <w:lang w:val="en-CA"/>
        </w:rPr>
      </w:pPr>
      <w:r>
        <w:rPr>
          <w:lang w:val="en-CA"/>
        </w:rPr>
        <w:t>CBRA in SCell activation</w:t>
      </w:r>
    </w:p>
    <w:p w14:paraId="0761C4EE" w14:textId="1800F521" w:rsidR="001710F4" w:rsidRPr="009C4E30" w:rsidRDefault="009C4E30" w:rsidP="009C4E30">
      <w:pPr>
        <w:overflowPunct w:val="0"/>
        <w:autoSpaceDE w:val="0"/>
        <w:autoSpaceDN w:val="0"/>
        <w:adjustRightInd w:val="0"/>
        <w:spacing w:after="0"/>
        <w:textAlignment w:val="baseline"/>
        <w:rPr>
          <w:rFonts w:asciiTheme="minorHAnsi" w:hAnsiTheme="minorHAnsi" w:cstheme="minorHAnsi"/>
          <w:sz w:val="24"/>
          <w:szCs w:val="24"/>
          <w:lang w:val="en-CA"/>
        </w:rPr>
      </w:pPr>
      <w:r>
        <w:rPr>
          <w:rFonts w:asciiTheme="minorHAnsi" w:hAnsiTheme="minorHAnsi" w:cstheme="minorHAnsi"/>
          <w:sz w:val="24"/>
          <w:szCs w:val="24"/>
          <w:lang w:val="en-CA"/>
        </w:rPr>
        <w:t>In this section, w</w:t>
      </w:r>
      <w:r w:rsidR="00203991" w:rsidRPr="009C4E30">
        <w:rPr>
          <w:rFonts w:asciiTheme="minorHAnsi" w:hAnsiTheme="minorHAnsi" w:cstheme="minorHAnsi"/>
          <w:sz w:val="24"/>
          <w:szCs w:val="24"/>
          <w:lang w:val="en-CA"/>
        </w:rPr>
        <w:t xml:space="preserve">e analyse the impact of introducing CBRA on SCell activation. </w:t>
      </w:r>
      <w:r w:rsidR="00AD5284" w:rsidRPr="009C4E30">
        <w:rPr>
          <w:rFonts w:asciiTheme="minorHAnsi" w:hAnsiTheme="minorHAnsi" w:cstheme="minorHAnsi"/>
          <w:sz w:val="24"/>
          <w:szCs w:val="24"/>
          <w:lang w:val="en-CA"/>
        </w:rPr>
        <w:t xml:space="preserve"> </w:t>
      </w:r>
      <w:r w:rsidR="00203991" w:rsidRPr="009C4E30">
        <w:rPr>
          <w:rFonts w:asciiTheme="minorHAnsi" w:hAnsiTheme="minorHAnsi" w:cstheme="minorHAnsi"/>
          <w:sz w:val="24"/>
          <w:szCs w:val="24"/>
          <w:lang w:val="en-CA"/>
        </w:rPr>
        <w:t>During RACH, UE may cause interruption to other serving cells</w:t>
      </w:r>
      <w:r w:rsidR="0084031C">
        <w:rPr>
          <w:rFonts w:asciiTheme="minorHAnsi" w:hAnsiTheme="minorHAnsi" w:cstheme="minorHAnsi"/>
          <w:sz w:val="24"/>
          <w:szCs w:val="24"/>
          <w:lang w:val="en-CA"/>
        </w:rPr>
        <w:t xml:space="preserve"> if UE is not capable of simultaneous transmission</w:t>
      </w:r>
      <w:r w:rsidR="00203991" w:rsidRPr="009C4E30">
        <w:rPr>
          <w:rFonts w:asciiTheme="minorHAnsi" w:hAnsiTheme="minorHAnsi" w:cstheme="minorHAnsi"/>
          <w:sz w:val="24"/>
          <w:szCs w:val="24"/>
          <w:lang w:val="en-CA"/>
        </w:rPr>
        <w:t xml:space="preserve">. </w:t>
      </w:r>
      <w:r w:rsidR="00CC008A" w:rsidRPr="009C4E30">
        <w:rPr>
          <w:rFonts w:asciiTheme="minorHAnsi" w:hAnsiTheme="minorHAnsi" w:cstheme="minorHAnsi"/>
          <w:sz w:val="24"/>
          <w:szCs w:val="24"/>
          <w:lang w:val="en-CA"/>
        </w:rPr>
        <w:t xml:space="preserve">In general, </w:t>
      </w:r>
      <w:r w:rsidR="00AD5284" w:rsidRPr="009C4E30">
        <w:rPr>
          <w:rFonts w:asciiTheme="minorHAnsi" w:hAnsiTheme="minorHAnsi" w:cstheme="minorHAnsi"/>
          <w:sz w:val="24"/>
          <w:szCs w:val="24"/>
          <w:lang w:val="en-CA"/>
        </w:rPr>
        <w:t>C</w:t>
      </w:r>
      <w:r w:rsidR="00203991" w:rsidRPr="009C4E30">
        <w:rPr>
          <w:rFonts w:asciiTheme="minorHAnsi" w:hAnsiTheme="minorHAnsi" w:cstheme="minorHAnsi"/>
          <w:sz w:val="24"/>
          <w:szCs w:val="24"/>
          <w:lang w:val="en-CA"/>
        </w:rPr>
        <w:t>B</w:t>
      </w:r>
      <w:r w:rsidR="00AD5284" w:rsidRPr="009C4E30">
        <w:rPr>
          <w:rFonts w:asciiTheme="minorHAnsi" w:hAnsiTheme="minorHAnsi" w:cstheme="minorHAnsi"/>
          <w:sz w:val="24"/>
          <w:szCs w:val="24"/>
          <w:lang w:val="en-CA"/>
        </w:rPr>
        <w:t xml:space="preserve">RA may have higher collision rate </w:t>
      </w:r>
      <w:r w:rsidR="0084031C">
        <w:rPr>
          <w:rFonts w:asciiTheme="minorHAnsi" w:hAnsiTheme="minorHAnsi" w:cstheme="minorHAnsi"/>
          <w:sz w:val="24"/>
          <w:szCs w:val="24"/>
          <w:lang w:val="en-CA"/>
        </w:rPr>
        <w:t>than CFRA</w:t>
      </w:r>
      <w:r w:rsidR="00827ED8" w:rsidRPr="009C4E30">
        <w:rPr>
          <w:rFonts w:asciiTheme="minorHAnsi" w:hAnsiTheme="minorHAnsi" w:cstheme="minorHAnsi"/>
          <w:sz w:val="24"/>
          <w:szCs w:val="24"/>
          <w:lang w:val="en-CA"/>
        </w:rPr>
        <w:t xml:space="preserve">. </w:t>
      </w:r>
      <w:r w:rsidR="00AA7E6E">
        <w:rPr>
          <w:rFonts w:asciiTheme="minorHAnsi" w:hAnsiTheme="minorHAnsi" w:cstheme="minorHAnsi"/>
          <w:sz w:val="24"/>
          <w:szCs w:val="24"/>
          <w:lang w:val="en-CA"/>
        </w:rPr>
        <w:t>W</w:t>
      </w:r>
      <w:r w:rsidR="00CC008A" w:rsidRPr="009C4E30">
        <w:rPr>
          <w:rFonts w:asciiTheme="minorHAnsi" w:hAnsiTheme="minorHAnsi" w:cstheme="minorHAnsi"/>
          <w:sz w:val="24"/>
          <w:szCs w:val="24"/>
          <w:lang w:val="en-CA"/>
        </w:rPr>
        <w:t>henever CBRA fails</w:t>
      </w:r>
      <w:r w:rsidR="00C15ABF" w:rsidRPr="009C4E30">
        <w:rPr>
          <w:rFonts w:asciiTheme="minorHAnsi" w:hAnsiTheme="minorHAnsi" w:cstheme="minorHAnsi"/>
          <w:sz w:val="24"/>
          <w:szCs w:val="24"/>
          <w:lang w:val="en-CA"/>
        </w:rPr>
        <w:t>,</w:t>
      </w:r>
      <w:r w:rsidR="00CC008A" w:rsidRPr="009C4E30">
        <w:rPr>
          <w:rFonts w:asciiTheme="minorHAnsi" w:hAnsiTheme="minorHAnsi" w:cstheme="minorHAnsi"/>
          <w:sz w:val="24"/>
          <w:szCs w:val="24"/>
          <w:lang w:val="en-CA"/>
        </w:rPr>
        <w:t xml:space="preserve"> SCell activation causes interruption to other serving cells. </w:t>
      </w:r>
      <w:r w:rsidR="00E007AA" w:rsidRPr="009C4E30">
        <w:rPr>
          <w:rFonts w:asciiTheme="minorHAnsi" w:hAnsiTheme="minorHAnsi" w:cstheme="minorHAnsi"/>
          <w:sz w:val="24"/>
          <w:szCs w:val="24"/>
          <w:lang w:val="en-CA"/>
        </w:rPr>
        <w:t>The total interruption during SCell activation may be very high</w:t>
      </w:r>
      <w:r w:rsidR="00AA7E6E">
        <w:rPr>
          <w:rFonts w:asciiTheme="minorHAnsi" w:hAnsiTheme="minorHAnsi" w:cstheme="minorHAnsi"/>
          <w:sz w:val="24"/>
          <w:szCs w:val="24"/>
          <w:lang w:val="en-CA"/>
        </w:rPr>
        <w:t xml:space="preserve"> with CBRA</w:t>
      </w:r>
      <w:r w:rsidR="00E007AA" w:rsidRPr="009C4E30">
        <w:rPr>
          <w:rFonts w:asciiTheme="minorHAnsi" w:hAnsiTheme="minorHAnsi" w:cstheme="minorHAnsi"/>
          <w:sz w:val="24"/>
          <w:szCs w:val="24"/>
          <w:lang w:val="en-CA"/>
        </w:rPr>
        <w:t xml:space="preserve">. </w:t>
      </w:r>
      <w:r w:rsidR="00607E6A" w:rsidRPr="009C4E30">
        <w:rPr>
          <w:rFonts w:asciiTheme="minorHAnsi" w:hAnsiTheme="minorHAnsi" w:cstheme="minorHAnsi"/>
          <w:sz w:val="24"/>
          <w:szCs w:val="24"/>
          <w:lang w:val="en-CA"/>
        </w:rPr>
        <w:t>On the contrary</w:t>
      </w:r>
      <w:r w:rsidR="00AA7E6E">
        <w:rPr>
          <w:rFonts w:asciiTheme="minorHAnsi" w:hAnsiTheme="minorHAnsi" w:cstheme="minorHAnsi"/>
          <w:sz w:val="24"/>
          <w:szCs w:val="24"/>
          <w:lang w:val="en-CA"/>
        </w:rPr>
        <w:t>,</w:t>
      </w:r>
      <w:r w:rsidR="00607E6A" w:rsidRPr="009C4E30">
        <w:rPr>
          <w:rFonts w:asciiTheme="minorHAnsi" w:hAnsiTheme="minorHAnsi" w:cstheme="minorHAnsi"/>
          <w:sz w:val="24"/>
          <w:szCs w:val="24"/>
          <w:lang w:val="en-CA"/>
        </w:rPr>
        <w:t xml:space="preserve"> SCell is activated when the </w:t>
      </w:r>
      <w:r w:rsidR="00517029" w:rsidRPr="009C4E30">
        <w:rPr>
          <w:rFonts w:asciiTheme="minorHAnsi" w:hAnsiTheme="minorHAnsi" w:cstheme="minorHAnsi"/>
          <w:sz w:val="24"/>
          <w:szCs w:val="24"/>
          <w:lang w:val="en-CA"/>
        </w:rPr>
        <w:t xml:space="preserve">UE has </w:t>
      </w:r>
      <w:r w:rsidR="00653E74">
        <w:rPr>
          <w:rFonts w:asciiTheme="minorHAnsi" w:hAnsiTheme="minorHAnsi" w:cstheme="minorHAnsi"/>
          <w:sz w:val="24"/>
          <w:szCs w:val="24"/>
          <w:lang w:val="en-CA"/>
        </w:rPr>
        <w:t>got sudden</w:t>
      </w:r>
      <w:r w:rsidR="00517029" w:rsidRPr="009C4E30">
        <w:rPr>
          <w:rFonts w:asciiTheme="minorHAnsi" w:hAnsiTheme="minorHAnsi" w:cstheme="minorHAnsi"/>
          <w:sz w:val="24"/>
          <w:szCs w:val="24"/>
          <w:lang w:val="en-CA"/>
        </w:rPr>
        <w:t xml:space="preserve"> data</w:t>
      </w:r>
      <w:r w:rsidR="00653E74">
        <w:rPr>
          <w:rFonts w:asciiTheme="minorHAnsi" w:hAnsiTheme="minorHAnsi" w:cstheme="minorHAnsi"/>
          <w:sz w:val="24"/>
          <w:szCs w:val="24"/>
          <w:lang w:val="en-CA"/>
        </w:rPr>
        <w:t xml:space="preserve"> burst</w:t>
      </w:r>
      <w:r w:rsidR="00517029" w:rsidRPr="009C4E30">
        <w:rPr>
          <w:rFonts w:asciiTheme="minorHAnsi" w:hAnsiTheme="minorHAnsi" w:cstheme="minorHAnsi"/>
          <w:sz w:val="24"/>
          <w:szCs w:val="24"/>
          <w:lang w:val="en-CA"/>
        </w:rPr>
        <w:t xml:space="preserve">, </w:t>
      </w:r>
      <w:r w:rsidR="00653E74">
        <w:rPr>
          <w:rFonts w:asciiTheme="minorHAnsi" w:hAnsiTheme="minorHAnsi" w:cstheme="minorHAnsi"/>
          <w:sz w:val="24"/>
          <w:szCs w:val="24"/>
          <w:lang w:val="en-CA"/>
        </w:rPr>
        <w:t xml:space="preserve">and </w:t>
      </w:r>
      <w:r w:rsidR="00517029" w:rsidRPr="009C4E30">
        <w:rPr>
          <w:rFonts w:asciiTheme="minorHAnsi" w:hAnsiTheme="minorHAnsi" w:cstheme="minorHAnsi"/>
          <w:sz w:val="24"/>
          <w:szCs w:val="24"/>
          <w:lang w:val="en-CA"/>
        </w:rPr>
        <w:t xml:space="preserve">if the CBRA is used, SCell activation may negatively impact the </w:t>
      </w:r>
      <w:r w:rsidR="001710F4" w:rsidRPr="009C4E30">
        <w:rPr>
          <w:rFonts w:asciiTheme="minorHAnsi" w:hAnsiTheme="minorHAnsi" w:cstheme="minorHAnsi"/>
          <w:sz w:val="24"/>
          <w:szCs w:val="24"/>
          <w:lang w:val="en-CA"/>
        </w:rPr>
        <w:t xml:space="preserve">UE data burstiness needs. </w:t>
      </w:r>
    </w:p>
    <w:p w14:paraId="60496760" w14:textId="77777777" w:rsidR="001710F4" w:rsidRDefault="001710F4" w:rsidP="003D1247">
      <w:pPr>
        <w:overflowPunct w:val="0"/>
        <w:autoSpaceDE w:val="0"/>
        <w:autoSpaceDN w:val="0"/>
        <w:adjustRightInd w:val="0"/>
        <w:spacing w:after="0"/>
        <w:textAlignment w:val="baseline"/>
        <w:rPr>
          <w:rFonts w:asciiTheme="minorHAnsi" w:hAnsiTheme="minorHAnsi"/>
          <w:sz w:val="24"/>
          <w:szCs w:val="22"/>
          <w:lang w:val="en-CA"/>
        </w:rPr>
      </w:pPr>
    </w:p>
    <w:p w14:paraId="12AA740F" w14:textId="2772F3DD" w:rsidR="003D1247" w:rsidRDefault="005429DD" w:rsidP="003D1247">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Further, i</w:t>
      </w:r>
      <w:r w:rsidR="00827ED8">
        <w:rPr>
          <w:rFonts w:asciiTheme="minorHAnsi" w:hAnsiTheme="minorHAnsi"/>
          <w:sz w:val="24"/>
          <w:szCs w:val="22"/>
          <w:lang w:val="en-CA"/>
        </w:rPr>
        <w:t>n RAN4 we define PRACH preamble transmission as a</w:t>
      </w:r>
      <w:r w:rsidR="00E007AA">
        <w:rPr>
          <w:rFonts w:asciiTheme="minorHAnsi" w:hAnsiTheme="minorHAnsi"/>
          <w:sz w:val="24"/>
          <w:szCs w:val="22"/>
          <w:lang w:val="en-CA"/>
        </w:rPr>
        <w:t>n</w:t>
      </w:r>
      <w:r w:rsidR="00827ED8">
        <w:rPr>
          <w:rFonts w:asciiTheme="minorHAnsi" w:hAnsiTheme="minorHAnsi"/>
          <w:sz w:val="24"/>
          <w:szCs w:val="22"/>
          <w:lang w:val="en-CA"/>
        </w:rPr>
        <w:t xml:space="preserve"> ending point of the </w:t>
      </w:r>
      <w:r w:rsidR="00E007AA">
        <w:rPr>
          <w:rFonts w:asciiTheme="minorHAnsi" w:hAnsiTheme="minorHAnsi"/>
          <w:sz w:val="24"/>
          <w:szCs w:val="22"/>
          <w:lang w:val="en-CA"/>
        </w:rPr>
        <w:t>procedure for RAN4 requirements</w:t>
      </w:r>
      <w:r w:rsidR="00827ED8">
        <w:rPr>
          <w:rFonts w:asciiTheme="minorHAnsi" w:hAnsiTheme="minorHAnsi"/>
          <w:sz w:val="24"/>
          <w:szCs w:val="22"/>
          <w:lang w:val="en-CA"/>
        </w:rPr>
        <w:t xml:space="preserve">. </w:t>
      </w:r>
      <w:r w:rsidR="00E007AA">
        <w:rPr>
          <w:rFonts w:asciiTheme="minorHAnsi" w:hAnsiTheme="minorHAnsi"/>
          <w:sz w:val="24"/>
          <w:szCs w:val="22"/>
          <w:lang w:val="en-CA"/>
        </w:rPr>
        <w:t>I</w:t>
      </w:r>
      <w:r w:rsidR="00A50E9C">
        <w:rPr>
          <w:rFonts w:asciiTheme="minorHAnsi" w:hAnsiTheme="minorHAnsi"/>
          <w:sz w:val="24"/>
          <w:szCs w:val="22"/>
          <w:lang w:val="en-CA"/>
        </w:rPr>
        <w:t xml:space="preserve">f the CBRA </w:t>
      </w:r>
      <w:r w:rsidR="00E007AA">
        <w:rPr>
          <w:rFonts w:asciiTheme="minorHAnsi" w:hAnsiTheme="minorHAnsi"/>
          <w:sz w:val="24"/>
          <w:szCs w:val="22"/>
          <w:lang w:val="en-CA"/>
        </w:rPr>
        <w:t xml:space="preserve">is agreed for SCell we need to introduce new behaviour for defining requirements and the uncertainty is not </w:t>
      </w:r>
      <w:r w:rsidR="00607E6A">
        <w:rPr>
          <w:rFonts w:asciiTheme="minorHAnsi" w:hAnsiTheme="minorHAnsi"/>
          <w:sz w:val="24"/>
          <w:szCs w:val="22"/>
          <w:lang w:val="en-CA"/>
        </w:rPr>
        <w:t xml:space="preserve">predictable. </w:t>
      </w:r>
      <w:r w:rsidR="00A50E9C">
        <w:rPr>
          <w:rFonts w:asciiTheme="minorHAnsi" w:hAnsiTheme="minorHAnsi"/>
          <w:sz w:val="24"/>
          <w:szCs w:val="22"/>
          <w:lang w:val="en-CA"/>
        </w:rPr>
        <w:t xml:space="preserve"> </w:t>
      </w:r>
      <w:r w:rsidR="00AD5284">
        <w:rPr>
          <w:rFonts w:asciiTheme="minorHAnsi" w:hAnsiTheme="minorHAnsi"/>
          <w:sz w:val="24"/>
          <w:szCs w:val="22"/>
          <w:lang w:val="en-CA"/>
        </w:rPr>
        <w:t xml:space="preserve"> </w:t>
      </w:r>
    </w:p>
    <w:p w14:paraId="35D3B030" w14:textId="77777777" w:rsidR="00146AA5" w:rsidRPr="003D1247" w:rsidRDefault="00146AA5" w:rsidP="003D1247">
      <w:pPr>
        <w:overflowPunct w:val="0"/>
        <w:autoSpaceDE w:val="0"/>
        <w:autoSpaceDN w:val="0"/>
        <w:adjustRightInd w:val="0"/>
        <w:spacing w:after="0"/>
        <w:textAlignment w:val="baseline"/>
        <w:rPr>
          <w:rFonts w:asciiTheme="minorHAnsi" w:hAnsiTheme="minorHAnsi"/>
          <w:sz w:val="24"/>
          <w:szCs w:val="22"/>
          <w:lang w:val="en-CA"/>
        </w:rPr>
      </w:pPr>
    </w:p>
    <w:p w14:paraId="1B13DFD4" w14:textId="175446F6" w:rsidR="00091795" w:rsidRPr="009A5B1B" w:rsidRDefault="001710F4" w:rsidP="000E1F04">
      <w:pPr>
        <w:pStyle w:val="ListParagraph"/>
        <w:numPr>
          <w:ilvl w:val="0"/>
          <w:numId w:val="25"/>
        </w:num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RAN4 not to consider CBRA for SCell activation </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0C7EF833" w14:textId="77777777" w:rsidR="00D61459" w:rsidRPr="00162230" w:rsidRDefault="00D61459" w:rsidP="00D61459">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64BB000F" w14:textId="77777777" w:rsidR="00E07F19" w:rsidRDefault="00E07F19" w:rsidP="00E07F19">
      <w:pPr>
        <w:pStyle w:val="ListParagraph"/>
        <w:numPr>
          <w:ilvl w:val="0"/>
          <w:numId w:val="26"/>
        </w:numPr>
        <w:overflowPunct w:val="0"/>
        <w:autoSpaceDE w:val="0"/>
        <w:autoSpaceDN w:val="0"/>
        <w:adjustRightInd w:val="0"/>
        <w:spacing w:after="0"/>
        <w:textAlignment w:val="baseline"/>
        <w:rPr>
          <w:rFonts w:asciiTheme="minorHAnsi" w:hAnsiTheme="minorHAnsi"/>
          <w:sz w:val="24"/>
          <w:szCs w:val="22"/>
          <w:lang w:val="en-CA"/>
        </w:rPr>
      </w:pPr>
      <w:r w:rsidRPr="00091795">
        <w:rPr>
          <w:rFonts w:asciiTheme="minorHAnsi" w:hAnsiTheme="minorHAnsi"/>
          <w:sz w:val="24"/>
          <w:szCs w:val="22"/>
          <w:lang w:val="en-CA"/>
        </w:rPr>
        <w:t>RAN4 not to consider mandatory aperiodic reports before SCell activation.</w:t>
      </w:r>
    </w:p>
    <w:p w14:paraId="64027F04" w14:textId="77777777" w:rsidR="00E07F19" w:rsidRDefault="00E07F19" w:rsidP="00E07F19">
      <w:pPr>
        <w:pStyle w:val="ListParagraph"/>
        <w:numPr>
          <w:ilvl w:val="0"/>
          <w:numId w:val="26"/>
        </w:num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RAN4 to study relaxation of SCell known condition time.  </w:t>
      </w:r>
    </w:p>
    <w:p w14:paraId="7E0474B8" w14:textId="45D2A415" w:rsidR="00D61459" w:rsidRPr="00E07F19" w:rsidRDefault="00E07F19" w:rsidP="00E07F19">
      <w:pPr>
        <w:pStyle w:val="ListParagraph"/>
        <w:numPr>
          <w:ilvl w:val="0"/>
          <w:numId w:val="26"/>
        </w:num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 xml:space="preserve">RAN4 not to consider CBRA for SCell activation </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lastRenderedPageBreak/>
        <w:t>References</w:t>
      </w:r>
      <w:bookmarkStart w:id="3" w:name="_Ref536781364"/>
      <w:bookmarkStart w:id="4" w:name="_Ref517094573"/>
      <w:bookmarkStart w:id="5" w:name="_Ref536781239"/>
      <w:bookmarkEnd w:id="1"/>
      <w:bookmarkEnd w:id="2"/>
    </w:p>
    <w:p w14:paraId="471449D8" w14:textId="77777777" w:rsidR="00D61459" w:rsidRPr="00162230" w:rsidRDefault="00D61459" w:rsidP="00D61459">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AA6E" w14:textId="77777777" w:rsidR="002A3974" w:rsidRDefault="002A3974">
      <w:r>
        <w:separator/>
      </w:r>
    </w:p>
  </w:endnote>
  <w:endnote w:type="continuationSeparator" w:id="0">
    <w:p w14:paraId="6C2B13D0" w14:textId="77777777" w:rsidR="002A3974" w:rsidRDefault="002A3974">
      <w:r>
        <w:continuationSeparator/>
      </w:r>
    </w:p>
  </w:endnote>
  <w:endnote w:type="continuationNotice" w:id="1">
    <w:p w14:paraId="6E1AD5D9" w14:textId="77777777" w:rsidR="002A3974" w:rsidRDefault="002A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BE230" w14:textId="77777777" w:rsidR="002A3974" w:rsidRDefault="002A3974">
      <w:r>
        <w:separator/>
      </w:r>
    </w:p>
  </w:footnote>
  <w:footnote w:type="continuationSeparator" w:id="0">
    <w:p w14:paraId="0E2F4AE2" w14:textId="77777777" w:rsidR="002A3974" w:rsidRDefault="002A3974">
      <w:r>
        <w:continuationSeparator/>
      </w:r>
    </w:p>
  </w:footnote>
  <w:footnote w:type="continuationNotice" w:id="1">
    <w:p w14:paraId="26489299" w14:textId="77777777" w:rsidR="002A3974" w:rsidRDefault="002A3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1"/>
  </w:num>
  <w:num w:numId="4">
    <w:abstractNumId w:val="8"/>
  </w:num>
  <w:num w:numId="5">
    <w:abstractNumId w:val="9"/>
  </w:num>
  <w:num w:numId="6">
    <w:abstractNumId w:val="2"/>
  </w:num>
  <w:num w:numId="7">
    <w:abstractNumId w:val="1"/>
  </w:num>
  <w:num w:numId="8">
    <w:abstractNumId w:val="25"/>
  </w:num>
  <w:num w:numId="9">
    <w:abstractNumId w:val="16"/>
  </w:num>
  <w:num w:numId="10">
    <w:abstractNumId w:val="20"/>
  </w:num>
  <w:num w:numId="11">
    <w:abstractNumId w:val="4"/>
  </w:num>
  <w:num w:numId="12">
    <w:abstractNumId w:val="0"/>
  </w:num>
  <w:num w:numId="13">
    <w:abstractNumId w:val="10"/>
  </w:num>
  <w:num w:numId="14">
    <w:abstractNumId w:val="19"/>
  </w:num>
  <w:num w:numId="15">
    <w:abstractNumId w:val="18"/>
  </w:num>
  <w:num w:numId="16">
    <w:abstractNumId w:val="12"/>
  </w:num>
  <w:num w:numId="17">
    <w:abstractNumId w:val="7"/>
  </w:num>
  <w:num w:numId="18">
    <w:abstractNumId w:val="24"/>
  </w:num>
  <w:num w:numId="19">
    <w:abstractNumId w:val="13"/>
  </w:num>
  <w:num w:numId="20">
    <w:abstractNumId w:val="3"/>
  </w:num>
  <w:num w:numId="21">
    <w:abstractNumId w:val="14"/>
  </w:num>
  <w:num w:numId="22">
    <w:abstractNumId w:val="6"/>
  </w:num>
  <w:num w:numId="23">
    <w:abstractNumId w:val="15"/>
  </w:num>
  <w:num w:numId="24">
    <w:abstractNumId w:val="5"/>
  </w:num>
  <w:num w:numId="25">
    <w:abstractNumId w:val="11"/>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6940"/>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530D"/>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69BA5-AE4A-4F01-A286-D774DBC37614}"/>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schemas.microsoft.com/office/2006/metadata/properties"/>
    <ds:schemaRef ds:uri="http://schemas.microsoft.com/office/2006/documentManagement/types"/>
    <ds:schemaRef ds:uri="9b239327-9e80-40e4-b1b7-4394fed77a33"/>
    <ds:schemaRef ds:uri="http://purl.org/dc/dcmitype/"/>
    <ds:schemaRef ds:uri="http://schemas.microsoft.com/sharepoint/v3"/>
    <ds:schemaRef ds:uri="d8762117-8292-4133-b1c7-eab5c6487cfd"/>
    <ds:schemaRef ds:uri="http://schemas.microsoft.com/office/infopath/2007/PartnerControls"/>
    <ds:schemaRef ds:uri="http://purl.org/dc/elements/1.1/"/>
    <ds:schemaRef ds:uri="http://schemas.openxmlformats.org/package/2006/metadata/core-properti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752</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2022-09-30T21:44:00Z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