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AF476" w14:textId="707EA8ED" w:rsidR="00F5728E" w:rsidRPr="002C213F" w:rsidRDefault="00F5728E" w:rsidP="00F5728E">
      <w:pPr>
        <w:tabs>
          <w:tab w:val="left" w:pos="7920"/>
        </w:tabs>
        <w:rPr>
          <w:rFonts w:ascii="Arial" w:hAnsi="Arial" w:cs="Arial"/>
          <w:b/>
          <w:sz w:val="24"/>
          <w:szCs w:val="24"/>
          <w:lang w:val="de-DE"/>
        </w:rPr>
      </w:pPr>
      <w:bookmarkStart w:id="0" w:name="_Hlk92664945"/>
      <w:r>
        <w:rPr>
          <w:rFonts w:ascii="Arial" w:hAnsi="Arial" w:cs="Arial"/>
          <w:b/>
          <w:sz w:val="24"/>
          <w:szCs w:val="24"/>
          <w:lang w:val="de-DE"/>
        </w:rPr>
        <w:t>3GPP TGS-</w:t>
      </w:r>
      <w:r w:rsidRPr="002C213F">
        <w:rPr>
          <w:rFonts w:ascii="Arial" w:hAnsi="Arial" w:cs="Arial"/>
          <w:b/>
          <w:sz w:val="24"/>
          <w:szCs w:val="24"/>
          <w:lang w:val="de-DE"/>
        </w:rPr>
        <w:t>RAN</w:t>
      </w:r>
      <w:r>
        <w:rPr>
          <w:rFonts w:ascii="Arial" w:hAnsi="Arial" w:cs="Arial"/>
          <w:b/>
          <w:sz w:val="24"/>
          <w:szCs w:val="24"/>
          <w:lang w:val="de-DE"/>
        </w:rPr>
        <w:t xml:space="preserve"> WG4 Meeting #10</w:t>
      </w:r>
      <w:r w:rsidR="002A1713">
        <w:rPr>
          <w:rFonts w:ascii="Arial" w:hAnsi="Arial" w:cs="Arial"/>
          <w:b/>
          <w:sz w:val="24"/>
          <w:szCs w:val="24"/>
          <w:lang w:val="de-DE"/>
        </w:rPr>
        <w:t>4</w:t>
      </w:r>
      <w:r w:rsidR="00564E9A">
        <w:rPr>
          <w:rFonts w:ascii="Arial" w:hAnsi="Arial" w:cs="Arial"/>
          <w:b/>
          <w:sz w:val="24"/>
          <w:szCs w:val="24"/>
          <w:lang w:val="de-DE"/>
        </w:rPr>
        <w:t>Bis</w:t>
      </w:r>
      <w:r>
        <w:rPr>
          <w:rFonts w:ascii="Arial" w:hAnsi="Arial" w:cs="Arial"/>
          <w:b/>
          <w:sz w:val="24"/>
          <w:szCs w:val="24"/>
          <w:lang w:val="de-DE"/>
        </w:rPr>
        <w:t>-e</w:t>
      </w:r>
      <w:r>
        <w:rPr>
          <w:rFonts w:ascii="Arial" w:hAnsi="Arial" w:cs="Arial"/>
          <w:b/>
          <w:sz w:val="24"/>
          <w:szCs w:val="24"/>
          <w:lang w:val="de-DE"/>
        </w:rPr>
        <w:tab/>
      </w:r>
      <w:r w:rsidR="00D7700A">
        <w:rPr>
          <w:rFonts w:ascii="Arial" w:hAnsi="Arial" w:cs="Arial"/>
          <w:b/>
          <w:sz w:val="24"/>
          <w:szCs w:val="24"/>
          <w:lang w:val="de-DE"/>
        </w:rPr>
        <w:t xml:space="preserve"> </w:t>
      </w:r>
      <w:r w:rsidR="00D7700A" w:rsidRPr="00D7700A">
        <w:rPr>
          <w:rFonts w:ascii="Arial" w:hAnsi="Arial" w:cs="Arial"/>
          <w:b/>
          <w:sz w:val="24"/>
          <w:szCs w:val="24"/>
          <w:lang w:val="de-DE"/>
        </w:rPr>
        <w:t>R4-2216683</w:t>
      </w:r>
      <w:r w:rsidRPr="00BC3F74">
        <w:rPr>
          <w:rFonts w:ascii="Arial" w:hAnsi="Arial" w:cs="Arial"/>
          <w:b/>
          <w:sz w:val="24"/>
          <w:szCs w:val="24"/>
          <w:lang w:val="de-DE"/>
        </w:rPr>
        <w:br/>
      </w:r>
      <w:r>
        <w:rPr>
          <w:rFonts w:ascii="Arial" w:hAnsi="Arial" w:cs="Arial"/>
          <w:b/>
          <w:sz w:val="24"/>
          <w:szCs w:val="24"/>
        </w:rPr>
        <w:t xml:space="preserve">Electronic </w:t>
      </w:r>
      <w:r w:rsidRPr="005B0796">
        <w:rPr>
          <w:rFonts w:ascii="Arial" w:hAnsi="Arial" w:cs="Arial"/>
          <w:b/>
          <w:sz w:val="24"/>
          <w:szCs w:val="24"/>
        </w:rPr>
        <w:t xml:space="preserve">Meeting, </w:t>
      </w:r>
      <w:bookmarkStart w:id="1" w:name="_Hlk95459283"/>
      <w:r w:rsidR="00564E9A">
        <w:rPr>
          <w:rFonts w:ascii="Arial" w:hAnsi="Arial" w:cs="Arial"/>
          <w:b/>
          <w:sz w:val="24"/>
          <w:szCs w:val="24"/>
        </w:rPr>
        <w:t>October</w:t>
      </w:r>
      <w:r w:rsidR="004A0098">
        <w:rPr>
          <w:rFonts w:ascii="Arial" w:hAnsi="Arial" w:cs="Arial"/>
          <w:b/>
          <w:sz w:val="24"/>
          <w:szCs w:val="24"/>
        </w:rPr>
        <w:t xml:space="preserve"> </w:t>
      </w:r>
      <w:r w:rsidR="002A1713">
        <w:rPr>
          <w:rFonts w:ascii="Arial" w:hAnsi="Arial" w:cs="Arial"/>
          <w:b/>
          <w:sz w:val="24"/>
          <w:szCs w:val="24"/>
        </w:rPr>
        <w:t>1</w:t>
      </w:r>
      <w:r w:rsidR="00564E9A">
        <w:rPr>
          <w:rFonts w:ascii="Arial" w:hAnsi="Arial" w:cs="Arial"/>
          <w:b/>
          <w:sz w:val="24"/>
          <w:szCs w:val="24"/>
        </w:rPr>
        <w:t>0</w:t>
      </w:r>
      <w:r w:rsidR="004A0098">
        <w:rPr>
          <w:rFonts w:ascii="Arial" w:hAnsi="Arial" w:cs="Arial"/>
          <w:b/>
          <w:sz w:val="24"/>
          <w:szCs w:val="24"/>
        </w:rPr>
        <w:t xml:space="preserve"> – </w:t>
      </w:r>
      <w:bookmarkEnd w:id="1"/>
      <w:r w:rsidR="00564E9A">
        <w:rPr>
          <w:rFonts w:ascii="Arial" w:hAnsi="Arial" w:cs="Arial"/>
          <w:b/>
          <w:sz w:val="24"/>
          <w:szCs w:val="24"/>
        </w:rPr>
        <w:t>19</w:t>
      </w:r>
      <w:r w:rsidRPr="00663CF7">
        <w:rPr>
          <w:rFonts w:ascii="Arial" w:hAnsi="Arial" w:cs="Arial"/>
          <w:b/>
          <w:sz w:val="24"/>
          <w:szCs w:val="24"/>
        </w:rPr>
        <w:t>, 202</w:t>
      </w:r>
      <w:r w:rsidR="005E6EF8">
        <w:rPr>
          <w:rFonts w:ascii="Arial" w:hAnsi="Arial" w:cs="Arial"/>
          <w:b/>
          <w:sz w:val="24"/>
          <w:szCs w:val="24"/>
        </w:rPr>
        <w:t>2</w:t>
      </w:r>
    </w:p>
    <w:bookmarkEnd w:id="0"/>
    <w:p w14:paraId="0A91290A" w14:textId="77777777" w:rsidR="00F5728E" w:rsidRPr="004864F0" w:rsidRDefault="00F5728E" w:rsidP="00F5728E">
      <w:pPr>
        <w:rPr>
          <w:rFonts w:ascii="Arial" w:hAnsi="Arial" w:cs="Arial"/>
          <w:b/>
          <w:sz w:val="24"/>
          <w:szCs w:val="24"/>
          <w:lang w:val="de-DE"/>
        </w:rPr>
      </w:pPr>
    </w:p>
    <w:p w14:paraId="7DE013C2" w14:textId="4B726085" w:rsidR="00F5728E" w:rsidRPr="00E8418A" w:rsidRDefault="00F5728E" w:rsidP="00F5728E">
      <w:pPr>
        <w:tabs>
          <w:tab w:val="left" w:pos="2160"/>
        </w:tabs>
        <w:rPr>
          <w:rFonts w:ascii="Arial" w:hAnsi="Arial" w:cs="Arial"/>
          <w:b/>
          <w:sz w:val="24"/>
          <w:szCs w:val="24"/>
        </w:rPr>
      </w:pPr>
      <w:r w:rsidRPr="00E8418A">
        <w:rPr>
          <w:rFonts w:ascii="Arial" w:hAnsi="Arial" w:cs="Arial"/>
          <w:b/>
          <w:sz w:val="24"/>
          <w:szCs w:val="24"/>
        </w:rPr>
        <w:t>Agenda item:</w:t>
      </w:r>
      <w:r w:rsidRPr="00E8418A">
        <w:rPr>
          <w:rFonts w:ascii="Arial" w:hAnsi="Arial" w:cs="Arial"/>
          <w:b/>
          <w:sz w:val="24"/>
          <w:szCs w:val="24"/>
        </w:rPr>
        <w:tab/>
      </w:r>
      <w:r w:rsidR="00564E9A">
        <w:rPr>
          <w:rFonts w:ascii="Arial" w:hAnsi="Arial" w:cs="Arial"/>
          <w:b/>
          <w:sz w:val="24"/>
          <w:szCs w:val="24"/>
        </w:rPr>
        <w:t>4</w:t>
      </w:r>
      <w:r w:rsidRPr="00931D2E">
        <w:rPr>
          <w:rFonts w:ascii="Arial" w:hAnsi="Arial" w:cs="Arial"/>
          <w:b/>
          <w:sz w:val="24"/>
          <w:szCs w:val="24"/>
        </w:rPr>
        <w:t>.</w:t>
      </w:r>
      <w:r w:rsidR="00564E9A">
        <w:rPr>
          <w:rFonts w:ascii="Arial" w:hAnsi="Arial" w:cs="Arial"/>
          <w:b/>
          <w:sz w:val="24"/>
          <w:szCs w:val="24"/>
        </w:rPr>
        <w:t>3</w:t>
      </w:r>
      <w:r w:rsidRPr="00931D2E">
        <w:rPr>
          <w:rFonts w:ascii="Arial" w:hAnsi="Arial" w:cs="Arial"/>
          <w:b/>
          <w:sz w:val="24"/>
          <w:szCs w:val="24"/>
        </w:rPr>
        <w:t>.</w:t>
      </w:r>
      <w:r w:rsidR="00564E9A">
        <w:rPr>
          <w:rFonts w:ascii="Arial" w:hAnsi="Arial" w:cs="Arial"/>
          <w:b/>
          <w:sz w:val="24"/>
          <w:szCs w:val="24"/>
        </w:rPr>
        <w:t>2</w:t>
      </w:r>
      <w:r w:rsidR="00663CF7" w:rsidRPr="00931D2E">
        <w:rPr>
          <w:rFonts w:ascii="Arial" w:hAnsi="Arial" w:cs="Arial"/>
          <w:b/>
          <w:sz w:val="24"/>
          <w:szCs w:val="24"/>
        </w:rPr>
        <w:t>.</w:t>
      </w:r>
      <w:r w:rsidR="00663CF7" w:rsidRPr="0034257A">
        <w:rPr>
          <w:rFonts w:ascii="Arial" w:hAnsi="Arial" w:cs="Arial"/>
          <w:b/>
          <w:sz w:val="24"/>
          <w:szCs w:val="24"/>
        </w:rPr>
        <w:t>1</w:t>
      </w:r>
    </w:p>
    <w:p w14:paraId="18630359" w14:textId="77777777" w:rsidR="00F5728E" w:rsidRPr="003D1FCA" w:rsidRDefault="00F5728E" w:rsidP="00F5728E">
      <w:pPr>
        <w:tabs>
          <w:tab w:val="left" w:pos="2160"/>
        </w:tabs>
        <w:ind w:left="2160" w:hanging="2160"/>
        <w:rPr>
          <w:rFonts w:ascii="Arial" w:hAnsi="Arial" w:cs="Arial"/>
          <w:b/>
          <w:sz w:val="24"/>
          <w:szCs w:val="24"/>
        </w:rPr>
      </w:pPr>
      <w:r w:rsidRPr="003D1FCA">
        <w:rPr>
          <w:rFonts w:ascii="Arial" w:hAnsi="Arial" w:cs="Arial"/>
          <w:b/>
          <w:sz w:val="24"/>
          <w:szCs w:val="24"/>
        </w:rPr>
        <w:t>Source:</w:t>
      </w:r>
      <w:r w:rsidRPr="003D1FCA">
        <w:rPr>
          <w:rFonts w:ascii="Arial" w:hAnsi="Arial" w:cs="Arial"/>
          <w:b/>
          <w:sz w:val="24"/>
          <w:szCs w:val="24"/>
        </w:rPr>
        <w:tab/>
        <w:t>Intel Corporation</w:t>
      </w:r>
    </w:p>
    <w:p w14:paraId="29842934" w14:textId="6450B06F" w:rsidR="00F5728E" w:rsidRPr="003D1FCA" w:rsidRDefault="00F5728E" w:rsidP="00F5728E">
      <w:pPr>
        <w:tabs>
          <w:tab w:val="left" w:pos="2160"/>
        </w:tabs>
        <w:rPr>
          <w:rFonts w:ascii="Arial" w:hAnsi="Arial" w:cs="Arial"/>
          <w:b/>
          <w:sz w:val="24"/>
          <w:szCs w:val="24"/>
        </w:rPr>
      </w:pPr>
      <w:r w:rsidRPr="003D1FCA">
        <w:rPr>
          <w:rFonts w:ascii="Arial" w:hAnsi="Arial" w:cs="Arial"/>
          <w:b/>
          <w:sz w:val="24"/>
          <w:szCs w:val="24"/>
        </w:rPr>
        <w:t>Title:</w:t>
      </w:r>
      <w:r w:rsidRPr="003D1FCA">
        <w:rPr>
          <w:rFonts w:ascii="Arial" w:hAnsi="Arial" w:cs="Arial"/>
          <w:b/>
          <w:sz w:val="24"/>
          <w:szCs w:val="24"/>
        </w:rPr>
        <w:tab/>
      </w:r>
      <w:bookmarkStart w:id="2" w:name="_Hlk111024674"/>
      <w:r w:rsidR="00127361">
        <w:rPr>
          <w:rFonts w:ascii="Arial" w:hAnsi="Arial" w:cs="Arial"/>
          <w:b/>
          <w:sz w:val="24"/>
          <w:szCs w:val="24"/>
        </w:rPr>
        <w:t xml:space="preserve">FR2-2 maintenance </w:t>
      </w:r>
      <w:r w:rsidR="00127361" w:rsidRPr="00016751">
        <w:rPr>
          <w:rFonts w:ascii="Arial" w:hAnsi="Arial" w:cs="Arial"/>
          <w:b/>
          <w:sz w:val="24"/>
          <w:szCs w:val="24"/>
        </w:rPr>
        <w:t xml:space="preserve">aspects for </w:t>
      </w:r>
      <w:r w:rsidR="00D24FFA" w:rsidRPr="00016751">
        <w:rPr>
          <w:rFonts w:ascii="Arial" w:hAnsi="Arial" w:cs="Arial"/>
          <w:b/>
          <w:sz w:val="24"/>
          <w:szCs w:val="24"/>
        </w:rPr>
        <w:t xml:space="preserve">UE </w:t>
      </w:r>
      <w:r w:rsidR="00D24FFA" w:rsidRPr="0034257A">
        <w:rPr>
          <w:rFonts w:ascii="Arial" w:hAnsi="Arial" w:cs="Arial"/>
          <w:b/>
          <w:sz w:val="24"/>
          <w:szCs w:val="24"/>
        </w:rPr>
        <w:t>Tx</w:t>
      </w:r>
      <w:bookmarkEnd w:id="2"/>
    </w:p>
    <w:p w14:paraId="4E2D6863" w14:textId="045B1DB2" w:rsidR="00F5728E" w:rsidRPr="00E8418A" w:rsidRDefault="00F5728E" w:rsidP="00F5728E">
      <w:pPr>
        <w:tabs>
          <w:tab w:val="left" w:pos="2160"/>
        </w:tabs>
        <w:rPr>
          <w:rFonts w:ascii="Arial" w:hAnsi="Arial" w:cs="Arial"/>
          <w:b/>
          <w:sz w:val="24"/>
          <w:szCs w:val="24"/>
        </w:rPr>
      </w:pPr>
      <w:r w:rsidRPr="00E8418A">
        <w:rPr>
          <w:rFonts w:ascii="Arial" w:hAnsi="Arial" w:cs="Arial"/>
          <w:b/>
          <w:sz w:val="24"/>
          <w:szCs w:val="24"/>
        </w:rPr>
        <w:t>Document for:</w:t>
      </w:r>
      <w:r w:rsidRPr="00E8418A">
        <w:rPr>
          <w:rFonts w:ascii="Arial" w:hAnsi="Arial" w:cs="Arial"/>
          <w:b/>
          <w:sz w:val="24"/>
          <w:szCs w:val="24"/>
        </w:rPr>
        <w:tab/>
        <w:t>Discussion</w:t>
      </w:r>
    </w:p>
    <w:p w14:paraId="3F0A7628" w14:textId="62A395A9" w:rsidR="00F5728E" w:rsidRDefault="00E97514" w:rsidP="00F5728E">
      <w:pPr>
        <w:pStyle w:val="Heading1"/>
      </w:pPr>
      <w:r>
        <w:t>1</w:t>
      </w:r>
      <w:r w:rsidR="00F5728E" w:rsidRPr="00647B25">
        <w:tab/>
      </w:r>
      <w:r w:rsidR="00F5728E" w:rsidRPr="001F7354">
        <w:t>Introduction</w:t>
      </w:r>
    </w:p>
    <w:p w14:paraId="11939E4C" w14:textId="0D2E62AB" w:rsidR="00AA3278" w:rsidRDefault="00F5728E" w:rsidP="007B1CA3">
      <w:pPr>
        <w:spacing w:after="300"/>
        <w:jc w:val="both"/>
      </w:pPr>
      <w:r>
        <w:t xml:space="preserve">This paper </w:t>
      </w:r>
      <w:r w:rsidR="00694D39">
        <w:t>discusses</w:t>
      </w:r>
      <w:r w:rsidR="00E321FF">
        <w:t xml:space="preserve"> </w:t>
      </w:r>
      <w:r w:rsidR="00694D39" w:rsidRPr="009F097A">
        <w:t xml:space="preserve">UE Tx maintenance </w:t>
      </w:r>
      <w:r w:rsidR="00694D39">
        <w:t>aspect</w:t>
      </w:r>
      <w:r w:rsidR="00FD0571">
        <w:t xml:space="preserve">s </w:t>
      </w:r>
      <w:r w:rsidR="00694D39">
        <w:t>for</w:t>
      </w:r>
      <w:r w:rsidR="004F358E">
        <w:t xml:space="preserve"> FR2-2</w:t>
      </w:r>
      <w:r>
        <w:t>.</w:t>
      </w:r>
      <w:r w:rsidR="00433E64">
        <w:t xml:space="preserve"> </w:t>
      </w:r>
      <w:r w:rsidR="004F358E" w:rsidRPr="009F097A">
        <w:t>T</w:t>
      </w:r>
      <w:r w:rsidR="00433E64" w:rsidRPr="009F097A">
        <w:t xml:space="preserve">he </w:t>
      </w:r>
      <w:r w:rsidR="009F097A" w:rsidRPr="009F097A">
        <w:t>first</w:t>
      </w:r>
      <w:r w:rsidR="00433E64" w:rsidRPr="009F097A">
        <w:t xml:space="preserve"> section </w:t>
      </w:r>
      <w:r w:rsidR="00127361">
        <w:t>addresses</w:t>
      </w:r>
      <w:r w:rsidR="004F358E">
        <w:t xml:space="preserve"> </w:t>
      </w:r>
      <w:r w:rsidR="00E321FF">
        <w:t>UE power class content</w:t>
      </w:r>
      <w:r w:rsidR="00433E64">
        <w:t>.</w:t>
      </w:r>
    </w:p>
    <w:p w14:paraId="7E249A05" w14:textId="09321603" w:rsidR="00F5728E" w:rsidRDefault="00E97514" w:rsidP="00F5728E">
      <w:pPr>
        <w:pStyle w:val="Heading1"/>
        <w:spacing w:before="220"/>
        <w:ind w:left="1138" w:hanging="1138"/>
        <w:rPr>
          <w:rFonts w:eastAsia="Batang"/>
        </w:rPr>
      </w:pPr>
      <w:r>
        <w:rPr>
          <w:rFonts w:eastAsia="Batang"/>
        </w:rPr>
        <w:t>2</w:t>
      </w:r>
      <w:r w:rsidR="00F5728E">
        <w:rPr>
          <w:rFonts w:eastAsia="Batang"/>
        </w:rPr>
        <w:tab/>
        <w:t>Discussion</w:t>
      </w:r>
    </w:p>
    <w:p w14:paraId="4BBD2ADF" w14:textId="67183EE8" w:rsidR="00834BE8" w:rsidRDefault="00E97514" w:rsidP="00577C49">
      <w:pPr>
        <w:pStyle w:val="Heading2"/>
        <w:spacing w:before="120"/>
        <w:ind w:left="1138" w:hanging="1138"/>
        <w:rPr>
          <w:rFonts w:eastAsia="Batang"/>
        </w:rPr>
      </w:pPr>
      <w:r>
        <w:rPr>
          <w:rFonts w:eastAsia="Batang"/>
        </w:rPr>
        <w:t>2</w:t>
      </w:r>
      <w:r w:rsidR="00F5728E" w:rsidRPr="00BD0B54">
        <w:rPr>
          <w:rFonts w:eastAsia="Batang"/>
        </w:rPr>
        <w:t>.</w:t>
      </w:r>
      <w:r w:rsidR="00F5728E">
        <w:rPr>
          <w:rFonts w:eastAsia="Batang"/>
        </w:rPr>
        <w:t>1</w:t>
      </w:r>
      <w:r w:rsidR="00F5728E">
        <w:rPr>
          <w:rFonts w:eastAsia="Batang"/>
        </w:rPr>
        <w:tab/>
      </w:r>
      <w:r w:rsidR="00047816">
        <w:rPr>
          <w:rFonts w:eastAsia="Batang"/>
        </w:rPr>
        <w:t>UE p</w:t>
      </w:r>
      <w:r w:rsidR="00A43133">
        <w:rPr>
          <w:rFonts w:eastAsia="Batang"/>
        </w:rPr>
        <w:t xml:space="preserve">ower class </w:t>
      </w:r>
      <w:r w:rsidR="00644809">
        <w:rPr>
          <w:rFonts w:eastAsia="Batang"/>
        </w:rPr>
        <w:t>content</w:t>
      </w:r>
    </w:p>
    <w:p w14:paraId="5912FA67" w14:textId="1A22A897" w:rsidR="00C603B6" w:rsidRPr="00C603B6" w:rsidRDefault="00BC6657" w:rsidP="00F212DD">
      <w:pPr>
        <w:jc w:val="both"/>
        <w:rPr>
          <w:rFonts w:eastAsia="Batang"/>
        </w:rPr>
      </w:pPr>
      <w:r>
        <w:rPr>
          <w:bCs/>
        </w:rPr>
        <w:t xml:space="preserve">FR2-2 follows the same UE </w:t>
      </w:r>
      <w:r w:rsidR="00C603B6" w:rsidRPr="00073C2E">
        <w:rPr>
          <w:bCs/>
        </w:rPr>
        <w:t xml:space="preserve">power class framework </w:t>
      </w:r>
      <w:r>
        <w:rPr>
          <w:bCs/>
        </w:rPr>
        <w:t xml:space="preserve">defined for </w:t>
      </w:r>
      <w:r w:rsidR="00C603B6" w:rsidRPr="00073C2E">
        <w:rPr>
          <w:bCs/>
        </w:rPr>
        <w:t>FR2-</w:t>
      </w:r>
      <w:r>
        <w:rPr>
          <w:bCs/>
        </w:rPr>
        <w:t>1</w:t>
      </w:r>
      <w:r w:rsidR="00C603B6" w:rsidRPr="00073C2E">
        <w:rPr>
          <w:bCs/>
        </w:rPr>
        <w:t xml:space="preserve"> [1]. </w:t>
      </w:r>
      <w:r w:rsidR="00B92E5D">
        <w:rPr>
          <w:bCs/>
        </w:rPr>
        <w:t>E</w:t>
      </w:r>
      <w:r w:rsidR="005C306C">
        <w:rPr>
          <w:bCs/>
        </w:rPr>
        <w:t>ach power class</w:t>
      </w:r>
      <w:r w:rsidR="00B92E5D">
        <w:rPr>
          <w:bCs/>
        </w:rPr>
        <w:t xml:space="preserve"> consists of</w:t>
      </w:r>
      <w:r w:rsidR="005C306C">
        <w:rPr>
          <w:bCs/>
        </w:rPr>
        <w:t xml:space="preserve"> </w:t>
      </w:r>
      <w:r w:rsidR="00C603B6" w:rsidRPr="00073C2E">
        <w:rPr>
          <w:bCs/>
        </w:rPr>
        <w:t xml:space="preserve">two performance parameters </w:t>
      </w:r>
      <w:r w:rsidR="00B92E5D">
        <w:rPr>
          <w:bCs/>
        </w:rPr>
        <w:t xml:space="preserve">defined per-band by RAN4 </w:t>
      </w:r>
      <w:r w:rsidR="00C603B6" w:rsidRPr="00073C2E">
        <w:rPr>
          <w:bCs/>
        </w:rPr>
        <w:t xml:space="preserve">(minimum peak EIRP and EIRP spherical coverage) </w:t>
      </w:r>
      <w:r w:rsidR="007A18C2">
        <w:rPr>
          <w:bCs/>
        </w:rPr>
        <w:t xml:space="preserve">along with </w:t>
      </w:r>
      <w:r w:rsidR="00B92E5D">
        <w:rPr>
          <w:bCs/>
        </w:rPr>
        <w:t xml:space="preserve">applicable </w:t>
      </w:r>
      <w:r w:rsidR="00C603B6" w:rsidRPr="00073C2E">
        <w:rPr>
          <w:bCs/>
        </w:rPr>
        <w:t>regulatory</w:t>
      </w:r>
      <w:r w:rsidR="00B92E5D">
        <w:rPr>
          <w:bCs/>
        </w:rPr>
        <w:t>-defined</w:t>
      </w:r>
      <w:r w:rsidR="00C603B6" w:rsidRPr="00073C2E">
        <w:rPr>
          <w:bCs/>
        </w:rPr>
        <w:t xml:space="preserve"> </w:t>
      </w:r>
      <w:r w:rsidR="00B92E5D">
        <w:rPr>
          <w:bCs/>
        </w:rPr>
        <w:t>limits</w:t>
      </w:r>
      <w:r w:rsidR="00C603B6" w:rsidRPr="00073C2E">
        <w:rPr>
          <w:bCs/>
        </w:rPr>
        <w:t>.</w:t>
      </w:r>
      <w:r w:rsidR="00F212DD">
        <w:rPr>
          <w:bCs/>
        </w:rPr>
        <w:t xml:space="preserve"> </w:t>
      </w:r>
      <w:r w:rsidR="0069126D">
        <w:rPr>
          <w:bCs/>
        </w:rPr>
        <w:t>The</w:t>
      </w:r>
      <w:r w:rsidR="00352C6C">
        <w:rPr>
          <w:bCs/>
        </w:rPr>
        <w:t xml:space="preserve"> table </w:t>
      </w:r>
      <w:r w:rsidR="00047816">
        <w:rPr>
          <w:bCs/>
        </w:rPr>
        <w:t>max</w:t>
      </w:r>
      <w:r w:rsidR="0069126D">
        <w:rPr>
          <w:bCs/>
        </w:rPr>
        <w:t>imum</w:t>
      </w:r>
      <w:r w:rsidR="00047816">
        <w:rPr>
          <w:bCs/>
        </w:rPr>
        <w:t xml:space="preserve"> power limits </w:t>
      </w:r>
      <w:r w:rsidR="0069126D">
        <w:rPr>
          <w:bCs/>
        </w:rPr>
        <w:t xml:space="preserve">table for PC3 </w:t>
      </w:r>
      <w:r w:rsidR="00352C6C">
        <w:rPr>
          <w:bCs/>
        </w:rPr>
        <w:t xml:space="preserve">was </w:t>
      </w:r>
      <w:r w:rsidR="00597540">
        <w:rPr>
          <w:bCs/>
        </w:rPr>
        <w:t xml:space="preserve">expanded to include </w:t>
      </w:r>
      <w:r w:rsidR="007A18C2">
        <w:rPr>
          <w:bCs/>
        </w:rPr>
        <w:t>a column for</w:t>
      </w:r>
      <w:r w:rsidR="007C28A1">
        <w:rPr>
          <w:bCs/>
        </w:rPr>
        <w:t xml:space="preserve"> </w:t>
      </w:r>
      <w:r w:rsidR="00047816">
        <w:rPr>
          <w:bCs/>
        </w:rPr>
        <w:t>power density</w:t>
      </w:r>
      <w:r w:rsidR="007C28A1">
        <w:rPr>
          <w:bCs/>
        </w:rPr>
        <w:t xml:space="preserve"> and </w:t>
      </w:r>
      <w:r w:rsidR="00A22AB4">
        <w:rPr>
          <w:bCs/>
        </w:rPr>
        <w:t xml:space="preserve">a column to capture relevant </w:t>
      </w:r>
      <w:r w:rsidR="007C28A1">
        <w:rPr>
          <w:bCs/>
        </w:rPr>
        <w:t>notes</w:t>
      </w:r>
      <w:r w:rsidR="00A22AB4">
        <w:rPr>
          <w:bCs/>
        </w:rPr>
        <w:t xml:space="preserve"> [2].</w:t>
      </w:r>
    </w:p>
    <w:p w14:paraId="768909D5" w14:textId="6C24E3D7" w:rsidR="008E0739" w:rsidRDefault="008E0739" w:rsidP="00263F18">
      <w:pPr>
        <w:spacing w:after="60"/>
        <w:jc w:val="both"/>
        <w:rPr>
          <w:bCs/>
        </w:rPr>
      </w:pPr>
      <w:r w:rsidRPr="00E8418A">
        <w:rPr>
          <w:rFonts w:eastAsia="Batang"/>
          <w:noProof/>
        </w:rPr>
        <mc:AlternateContent>
          <mc:Choice Requires="wps">
            <w:drawing>
              <wp:inline distT="0" distB="0" distL="0" distR="0" wp14:anchorId="5E45A438" wp14:editId="17899C33">
                <wp:extent cx="5943600" cy="2852928"/>
                <wp:effectExtent l="0" t="0" r="19050" b="2413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852928"/>
                        </a:xfrm>
                        <a:prstGeom prst="rect">
                          <a:avLst/>
                        </a:prstGeom>
                        <a:solidFill>
                          <a:srgbClr val="FFFFFF"/>
                        </a:solidFill>
                        <a:ln w="15875">
                          <a:solidFill>
                            <a:srgbClr val="000000"/>
                          </a:solidFill>
                          <a:miter lim="800000"/>
                          <a:headEnd/>
                          <a:tailEnd/>
                        </a:ln>
                      </wps:spPr>
                      <wps:txbx>
                        <w:txbxContent>
                          <w:p w14:paraId="37AE197B" w14:textId="77777777" w:rsidR="00763D25" w:rsidRPr="00C04A08" w:rsidRDefault="00763D25" w:rsidP="00763D25">
                            <w:pPr>
                              <w:pStyle w:val="TH"/>
                            </w:pPr>
                            <w:r w:rsidRPr="00C04A08">
                              <w:t>Table 6.2.1.3-2: UE maximum output power limits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00"/>
                              <w:gridCol w:w="1504"/>
                              <w:gridCol w:w="1430"/>
                              <w:gridCol w:w="1430"/>
                            </w:tblGrid>
                            <w:tr w:rsidR="00763D25" w:rsidRPr="00C04A08" w14:paraId="09E23A0A" w14:textId="77777777" w:rsidTr="00763D25">
                              <w:trPr>
                                <w:jc w:val="center"/>
                              </w:trPr>
                              <w:tc>
                                <w:tcPr>
                                  <w:tcW w:w="1528" w:type="dxa"/>
                                  <w:shd w:val="clear" w:color="auto" w:fill="auto"/>
                                  <w:vAlign w:val="center"/>
                                </w:tcPr>
                                <w:p w14:paraId="02A992FB" w14:textId="77777777" w:rsidR="00763D25" w:rsidRPr="00C04A08" w:rsidRDefault="00763D25" w:rsidP="00763D25">
                                  <w:pPr>
                                    <w:pStyle w:val="TAH"/>
                                    <w:rPr>
                                      <w:rFonts w:eastAsia="Calibri"/>
                                    </w:rPr>
                                  </w:pPr>
                                  <w:bookmarkStart w:id="3" w:name="_Hlk515357814"/>
                                  <w:r w:rsidRPr="00C04A08">
                                    <w:rPr>
                                      <w:rFonts w:eastAsia="Calibri"/>
                                    </w:rPr>
                                    <w:t>Operating band</w:t>
                                  </w:r>
                                </w:p>
                              </w:tc>
                              <w:tc>
                                <w:tcPr>
                                  <w:tcW w:w="1500" w:type="dxa"/>
                                  <w:shd w:val="clear" w:color="auto" w:fill="auto"/>
                                  <w:vAlign w:val="center"/>
                                </w:tcPr>
                                <w:p w14:paraId="3E78472E" w14:textId="77777777" w:rsidR="00763D25" w:rsidRPr="00C04A08" w:rsidRDefault="00763D25" w:rsidP="00763D25">
                                  <w:pPr>
                                    <w:pStyle w:val="TAH"/>
                                    <w:rPr>
                                      <w:rFonts w:eastAsia="Calibri"/>
                                    </w:rPr>
                                  </w:pPr>
                                  <w:r w:rsidRPr="00C04A08">
                                    <w:rPr>
                                      <w:rFonts w:eastAsia="Calibri"/>
                                    </w:rPr>
                                    <w:t>Max TRP (dBm)</w:t>
                                  </w:r>
                                </w:p>
                              </w:tc>
                              <w:tc>
                                <w:tcPr>
                                  <w:tcW w:w="1504" w:type="dxa"/>
                                  <w:shd w:val="clear" w:color="auto" w:fill="auto"/>
                                </w:tcPr>
                                <w:p w14:paraId="274F78B2" w14:textId="77777777" w:rsidR="00763D25" w:rsidRPr="00C04A08" w:rsidRDefault="00763D25" w:rsidP="00763D25">
                                  <w:pPr>
                                    <w:pStyle w:val="TAH"/>
                                    <w:rPr>
                                      <w:rFonts w:eastAsia="Calibri"/>
                                    </w:rPr>
                                  </w:pPr>
                                  <w:r w:rsidRPr="00C04A08">
                                    <w:rPr>
                                      <w:rFonts w:eastAsia="Calibri"/>
                                    </w:rPr>
                                    <w:t>Max EIRP (dBm)</w:t>
                                  </w:r>
                                </w:p>
                              </w:tc>
                              <w:tc>
                                <w:tcPr>
                                  <w:tcW w:w="1430" w:type="dxa"/>
                                </w:tcPr>
                                <w:p w14:paraId="2ED60BFF" w14:textId="77777777" w:rsidR="00763D25" w:rsidRDefault="00763D25" w:rsidP="00763D25">
                                  <w:pPr>
                                    <w:pStyle w:val="TAH"/>
                                    <w:rPr>
                                      <w:rFonts w:eastAsia="Calibri"/>
                                    </w:rPr>
                                  </w:pPr>
                                  <w:r>
                                    <w:rPr>
                                      <w:rFonts w:eastAsia="Calibri"/>
                                    </w:rPr>
                                    <w:t>Max EIRP</w:t>
                                  </w:r>
                                </w:p>
                                <w:p w14:paraId="64970C7A" w14:textId="77777777" w:rsidR="00763D25" w:rsidRPr="00C04A08" w:rsidRDefault="00763D25" w:rsidP="00763D25">
                                  <w:pPr>
                                    <w:pStyle w:val="TAH"/>
                                    <w:rPr>
                                      <w:rFonts w:eastAsia="Calibri"/>
                                    </w:rPr>
                                  </w:pPr>
                                  <w:r>
                                    <w:rPr>
                                      <w:rFonts w:eastAsia="Calibri"/>
                                    </w:rPr>
                                    <w:t>(dBm/MHz)</w:t>
                                  </w:r>
                                </w:p>
                              </w:tc>
                              <w:tc>
                                <w:tcPr>
                                  <w:tcW w:w="1430" w:type="dxa"/>
                                </w:tcPr>
                                <w:p w14:paraId="11C6922B" w14:textId="77777777" w:rsidR="00763D25" w:rsidRPr="00C04A08" w:rsidRDefault="00763D25" w:rsidP="00763D25">
                                  <w:pPr>
                                    <w:pStyle w:val="TAH"/>
                                    <w:rPr>
                                      <w:rFonts w:eastAsia="Calibri"/>
                                    </w:rPr>
                                  </w:pPr>
                                  <w:r>
                                    <w:rPr>
                                      <w:rFonts w:eastAsia="Calibri"/>
                                    </w:rPr>
                                    <w:t>Notes</w:t>
                                  </w:r>
                                </w:p>
                              </w:tc>
                            </w:tr>
                            <w:tr w:rsidR="00763D25" w:rsidRPr="00C04A08" w14:paraId="7F00883C" w14:textId="77777777" w:rsidTr="00763D25">
                              <w:trPr>
                                <w:jc w:val="center"/>
                              </w:trPr>
                              <w:tc>
                                <w:tcPr>
                                  <w:tcW w:w="1528" w:type="dxa"/>
                                  <w:shd w:val="clear" w:color="auto" w:fill="auto"/>
                                </w:tcPr>
                                <w:p w14:paraId="46D950DF" w14:textId="77777777" w:rsidR="00763D25" w:rsidRPr="00C04A08" w:rsidRDefault="00763D25" w:rsidP="00763D25">
                                  <w:pPr>
                                    <w:pStyle w:val="TAC"/>
                                    <w:rPr>
                                      <w:rFonts w:eastAsia="Calibri"/>
                                    </w:rPr>
                                  </w:pPr>
                                  <w:r w:rsidRPr="00C04A08">
                                    <w:rPr>
                                      <w:rFonts w:eastAsia="Calibri"/>
                                    </w:rPr>
                                    <w:t>n257</w:t>
                                  </w:r>
                                </w:p>
                              </w:tc>
                              <w:tc>
                                <w:tcPr>
                                  <w:tcW w:w="1500" w:type="dxa"/>
                                  <w:shd w:val="clear" w:color="auto" w:fill="auto"/>
                                  <w:vAlign w:val="center"/>
                                </w:tcPr>
                                <w:p w14:paraId="1A00608B" w14:textId="77777777" w:rsidR="00763D25" w:rsidRPr="00C04A08" w:rsidRDefault="00763D25" w:rsidP="00763D25">
                                  <w:pPr>
                                    <w:pStyle w:val="TAC"/>
                                    <w:rPr>
                                      <w:rFonts w:eastAsia="Calibri"/>
                                    </w:rPr>
                                  </w:pPr>
                                  <w:r w:rsidRPr="00C04A08">
                                    <w:rPr>
                                      <w:rFonts w:eastAsia="Calibri"/>
                                    </w:rPr>
                                    <w:t>23</w:t>
                                  </w:r>
                                </w:p>
                              </w:tc>
                              <w:tc>
                                <w:tcPr>
                                  <w:tcW w:w="1504" w:type="dxa"/>
                                  <w:shd w:val="clear" w:color="auto" w:fill="auto"/>
                                  <w:vAlign w:val="center"/>
                                </w:tcPr>
                                <w:p w14:paraId="1B846CB2" w14:textId="77777777" w:rsidR="00763D25" w:rsidRPr="00C04A08" w:rsidRDefault="00763D25" w:rsidP="00763D25">
                                  <w:pPr>
                                    <w:pStyle w:val="TAC"/>
                                    <w:rPr>
                                      <w:rFonts w:eastAsia="Calibri"/>
                                    </w:rPr>
                                  </w:pPr>
                                  <w:r w:rsidRPr="00C04A08">
                                    <w:rPr>
                                      <w:rFonts w:eastAsia="Calibri"/>
                                    </w:rPr>
                                    <w:t>43</w:t>
                                  </w:r>
                                </w:p>
                              </w:tc>
                              <w:tc>
                                <w:tcPr>
                                  <w:tcW w:w="1430" w:type="dxa"/>
                                </w:tcPr>
                                <w:p w14:paraId="424AA4FB" w14:textId="77777777" w:rsidR="00763D25" w:rsidRPr="00C04A08" w:rsidRDefault="00763D25" w:rsidP="00763D25">
                                  <w:pPr>
                                    <w:pStyle w:val="TAC"/>
                                    <w:rPr>
                                      <w:rFonts w:eastAsia="Calibri"/>
                                    </w:rPr>
                                  </w:pPr>
                                </w:p>
                              </w:tc>
                              <w:tc>
                                <w:tcPr>
                                  <w:tcW w:w="1430" w:type="dxa"/>
                                </w:tcPr>
                                <w:p w14:paraId="44A8137D" w14:textId="77777777" w:rsidR="00763D25" w:rsidRPr="00C04A08" w:rsidRDefault="00763D25" w:rsidP="00763D25">
                                  <w:pPr>
                                    <w:pStyle w:val="TAC"/>
                                    <w:rPr>
                                      <w:rFonts w:eastAsia="Calibri"/>
                                    </w:rPr>
                                  </w:pPr>
                                </w:p>
                              </w:tc>
                            </w:tr>
                            <w:tr w:rsidR="00763D25" w:rsidRPr="00C04A08" w14:paraId="7F4CF1F1" w14:textId="77777777" w:rsidTr="00763D25">
                              <w:trPr>
                                <w:jc w:val="center"/>
                              </w:trPr>
                              <w:tc>
                                <w:tcPr>
                                  <w:tcW w:w="1528" w:type="dxa"/>
                                  <w:shd w:val="clear" w:color="auto" w:fill="auto"/>
                                </w:tcPr>
                                <w:p w14:paraId="5277603B" w14:textId="77777777" w:rsidR="00763D25" w:rsidRPr="00C04A08" w:rsidRDefault="00763D25" w:rsidP="00763D25">
                                  <w:pPr>
                                    <w:pStyle w:val="TAC"/>
                                    <w:rPr>
                                      <w:rFonts w:eastAsia="Calibri"/>
                                    </w:rPr>
                                  </w:pPr>
                                  <w:r w:rsidRPr="00C04A08">
                                    <w:rPr>
                                      <w:rFonts w:eastAsia="Calibri"/>
                                    </w:rPr>
                                    <w:t>n258</w:t>
                                  </w:r>
                                </w:p>
                              </w:tc>
                              <w:tc>
                                <w:tcPr>
                                  <w:tcW w:w="1500" w:type="dxa"/>
                                  <w:shd w:val="clear" w:color="auto" w:fill="auto"/>
                                  <w:vAlign w:val="center"/>
                                </w:tcPr>
                                <w:p w14:paraId="48B389C8" w14:textId="77777777" w:rsidR="00763D25" w:rsidRPr="00C04A08" w:rsidRDefault="00763D25" w:rsidP="00763D25">
                                  <w:pPr>
                                    <w:pStyle w:val="TAC"/>
                                    <w:rPr>
                                      <w:rFonts w:eastAsia="Calibri"/>
                                    </w:rPr>
                                  </w:pPr>
                                  <w:r w:rsidRPr="00C04A08">
                                    <w:rPr>
                                      <w:rFonts w:eastAsia="Calibri"/>
                                    </w:rPr>
                                    <w:t>23</w:t>
                                  </w:r>
                                </w:p>
                              </w:tc>
                              <w:tc>
                                <w:tcPr>
                                  <w:tcW w:w="1504" w:type="dxa"/>
                                  <w:shd w:val="clear" w:color="auto" w:fill="auto"/>
                                  <w:vAlign w:val="center"/>
                                </w:tcPr>
                                <w:p w14:paraId="2AB98909" w14:textId="77777777" w:rsidR="00763D25" w:rsidRPr="00C04A08" w:rsidRDefault="00763D25" w:rsidP="00763D25">
                                  <w:pPr>
                                    <w:pStyle w:val="TAC"/>
                                    <w:rPr>
                                      <w:rFonts w:eastAsia="Calibri"/>
                                    </w:rPr>
                                  </w:pPr>
                                  <w:r w:rsidRPr="00C04A08">
                                    <w:rPr>
                                      <w:rFonts w:eastAsia="Calibri"/>
                                    </w:rPr>
                                    <w:t>43</w:t>
                                  </w:r>
                                </w:p>
                              </w:tc>
                              <w:tc>
                                <w:tcPr>
                                  <w:tcW w:w="1430" w:type="dxa"/>
                                </w:tcPr>
                                <w:p w14:paraId="2ACAEDC5" w14:textId="77777777" w:rsidR="00763D25" w:rsidRPr="00C04A08" w:rsidRDefault="00763D25" w:rsidP="00763D25">
                                  <w:pPr>
                                    <w:pStyle w:val="TAC"/>
                                    <w:rPr>
                                      <w:rFonts w:eastAsia="Calibri"/>
                                    </w:rPr>
                                  </w:pPr>
                                </w:p>
                              </w:tc>
                              <w:tc>
                                <w:tcPr>
                                  <w:tcW w:w="1430" w:type="dxa"/>
                                </w:tcPr>
                                <w:p w14:paraId="46106DB1" w14:textId="77777777" w:rsidR="00763D25" w:rsidRPr="00C04A08" w:rsidRDefault="00763D25" w:rsidP="00763D25">
                                  <w:pPr>
                                    <w:pStyle w:val="TAC"/>
                                    <w:rPr>
                                      <w:rFonts w:eastAsia="Calibri"/>
                                    </w:rPr>
                                  </w:pPr>
                                </w:p>
                              </w:tc>
                            </w:tr>
                            <w:tr w:rsidR="00763D25" w:rsidRPr="00C04A08" w14:paraId="29F23CAC" w14:textId="77777777" w:rsidTr="00763D25">
                              <w:trPr>
                                <w:jc w:val="center"/>
                              </w:trPr>
                              <w:tc>
                                <w:tcPr>
                                  <w:tcW w:w="1528" w:type="dxa"/>
                                  <w:shd w:val="clear" w:color="auto" w:fill="auto"/>
                                </w:tcPr>
                                <w:p w14:paraId="45EAB82A" w14:textId="77777777" w:rsidR="00763D25" w:rsidRPr="00C04A08" w:rsidRDefault="00763D25" w:rsidP="00763D25">
                                  <w:pPr>
                                    <w:pStyle w:val="TAC"/>
                                    <w:rPr>
                                      <w:rFonts w:eastAsia="Calibri"/>
                                    </w:rPr>
                                  </w:pPr>
                                  <w:r w:rsidRPr="00C04A08">
                                    <w:rPr>
                                      <w:rFonts w:eastAsia="Calibri"/>
                                    </w:rPr>
                                    <w:t>n259</w:t>
                                  </w:r>
                                </w:p>
                              </w:tc>
                              <w:tc>
                                <w:tcPr>
                                  <w:tcW w:w="1500" w:type="dxa"/>
                                  <w:shd w:val="clear" w:color="auto" w:fill="auto"/>
                                  <w:vAlign w:val="center"/>
                                </w:tcPr>
                                <w:p w14:paraId="58A808C9" w14:textId="77777777" w:rsidR="00763D25" w:rsidRPr="00C04A08" w:rsidRDefault="00763D25" w:rsidP="00763D25">
                                  <w:pPr>
                                    <w:pStyle w:val="TAC"/>
                                    <w:rPr>
                                      <w:rFonts w:eastAsia="Calibri"/>
                                    </w:rPr>
                                  </w:pPr>
                                  <w:r w:rsidRPr="00C04A08">
                                    <w:rPr>
                                      <w:rFonts w:eastAsia="Calibri"/>
                                    </w:rPr>
                                    <w:t>23</w:t>
                                  </w:r>
                                </w:p>
                              </w:tc>
                              <w:tc>
                                <w:tcPr>
                                  <w:tcW w:w="1504" w:type="dxa"/>
                                  <w:shd w:val="clear" w:color="auto" w:fill="auto"/>
                                  <w:vAlign w:val="center"/>
                                </w:tcPr>
                                <w:p w14:paraId="4165E594" w14:textId="77777777" w:rsidR="00763D25" w:rsidRPr="00C04A08" w:rsidRDefault="00763D25" w:rsidP="00763D25">
                                  <w:pPr>
                                    <w:pStyle w:val="TAC"/>
                                    <w:rPr>
                                      <w:rFonts w:eastAsia="Calibri"/>
                                    </w:rPr>
                                  </w:pPr>
                                  <w:r w:rsidRPr="00C04A08">
                                    <w:rPr>
                                      <w:rFonts w:eastAsia="Calibri"/>
                                    </w:rPr>
                                    <w:t>43</w:t>
                                  </w:r>
                                </w:p>
                              </w:tc>
                              <w:tc>
                                <w:tcPr>
                                  <w:tcW w:w="1430" w:type="dxa"/>
                                </w:tcPr>
                                <w:p w14:paraId="7D254171" w14:textId="77777777" w:rsidR="00763D25" w:rsidRPr="00C04A08" w:rsidRDefault="00763D25" w:rsidP="00763D25">
                                  <w:pPr>
                                    <w:pStyle w:val="TAC"/>
                                    <w:rPr>
                                      <w:rFonts w:eastAsia="Calibri"/>
                                    </w:rPr>
                                  </w:pPr>
                                </w:p>
                              </w:tc>
                              <w:tc>
                                <w:tcPr>
                                  <w:tcW w:w="1430" w:type="dxa"/>
                                </w:tcPr>
                                <w:p w14:paraId="194C94B9" w14:textId="77777777" w:rsidR="00763D25" w:rsidRPr="00C04A08" w:rsidRDefault="00763D25" w:rsidP="00763D25">
                                  <w:pPr>
                                    <w:pStyle w:val="TAC"/>
                                    <w:rPr>
                                      <w:rFonts w:eastAsia="Calibri"/>
                                    </w:rPr>
                                  </w:pPr>
                                </w:p>
                              </w:tc>
                            </w:tr>
                            <w:tr w:rsidR="00763D25" w:rsidRPr="00C04A08" w14:paraId="37EB120D" w14:textId="77777777" w:rsidTr="00763D25">
                              <w:trPr>
                                <w:jc w:val="center"/>
                              </w:trPr>
                              <w:tc>
                                <w:tcPr>
                                  <w:tcW w:w="1528" w:type="dxa"/>
                                  <w:shd w:val="clear" w:color="auto" w:fill="auto"/>
                                </w:tcPr>
                                <w:p w14:paraId="4D0E668E" w14:textId="77777777" w:rsidR="00763D25" w:rsidRPr="00C04A08" w:rsidRDefault="00763D25" w:rsidP="00763D25">
                                  <w:pPr>
                                    <w:pStyle w:val="TAC"/>
                                    <w:rPr>
                                      <w:rFonts w:eastAsia="Calibri"/>
                                    </w:rPr>
                                  </w:pPr>
                                  <w:r w:rsidRPr="00C04A08">
                                    <w:rPr>
                                      <w:rFonts w:eastAsia="Calibri"/>
                                    </w:rPr>
                                    <w:t>n260</w:t>
                                  </w:r>
                                </w:p>
                              </w:tc>
                              <w:tc>
                                <w:tcPr>
                                  <w:tcW w:w="1500" w:type="dxa"/>
                                  <w:shd w:val="clear" w:color="auto" w:fill="auto"/>
                                  <w:vAlign w:val="center"/>
                                </w:tcPr>
                                <w:p w14:paraId="3C8127C8" w14:textId="77777777" w:rsidR="00763D25" w:rsidRPr="00C04A08" w:rsidRDefault="00763D25" w:rsidP="00763D25">
                                  <w:pPr>
                                    <w:pStyle w:val="TAC"/>
                                    <w:rPr>
                                      <w:rFonts w:eastAsia="Calibri"/>
                                    </w:rPr>
                                  </w:pPr>
                                  <w:r w:rsidRPr="00C04A08">
                                    <w:rPr>
                                      <w:rFonts w:eastAsia="Calibri"/>
                                    </w:rPr>
                                    <w:t>23</w:t>
                                  </w:r>
                                </w:p>
                              </w:tc>
                              <w:tc>
                                <w:tcPr>
                                  <w:tcW w:w="1504" w:type="dxa"/>
                                  <w:shd w:val="clear" w:color="auto" w:fill="auto"/>
                                  <w:vAlign w:val="center"/>
                                </w:tcPr>
                                <w:p w14:paraId="41E00776" w14:textId="77777777" w:rsidR="00763D25" w:rsidRPr="00C04A08" w:rsidRDefault="00763D25" w:rsidP="00763D25">
                                  <w:pPr>
                                    <w:pStyle w:val="TAC"/>
                                    <w:rPr>
                                      <w:rFonts w:eastAsia="Calibri"/>
                                    </w:rPr>
                                  </w:pPr>
                                  <w:r w:rsidRPr="00C04A08">
                                    <w:rPr>
                                      <w:rFonts w:eastAsia="Calibri"/>
                                    </w:rPr>
                                    <w:t>43</w:t>
                                  </w:r>
                                </w:p>
                              </w:tc>
                              <w:tc>
                                <w:tcPr>
                                  <w:tcW w:w="1430" w:type="dxa"/>
                                </w:tcPr>
                                <w:p w14:paraId="4A8B119C" w14:textId="77777777" w:rsidR="00763D25" w:rsidRPr="00C04A08" w:rsidRDefault="00763D25" w:rsidP="00763D25">
                                  <w:pPr>
                                    <w:pStyle w:val="TAC"/>
                                    <w:rPr>
                                      <w:rFonts w:eastAsia="Calibri"/>
                                    </w:rPr>
                                  </w:pPr>
                                </w:p>
                              </w:tc>
                              <w:tc>
                                <w:tcPr>
                                  <w:tcW w:w="1430" w:type="dxa"/>
                                </w:tcPr>
                                <w:p w14:paraId="542F5C0C" w14:textId="77777777" w:rsidR="00763D25" w:rsidRPr="00C04A08" w:rsidRDefault="00763D25" w:rsidP="00763D25">
                                  <w:pPr>
                                    <w:pStyle w:val="TAC"/>
                                    <w:rPr>
                                      <w:rFonts w:eastAsia="Calibri"/>
                                    </w:rPr>
                                  </w:pPr>
                                </w:p>
                              </w:tc>
                            </w:tr>
                            <w:tr w:rsidR="00763D25" w:rsidRPr="00C04A08" w14:paraId="45118608" w14:textId="77777777" w:rsidTr="00763D25">
                              <w:trPr>
                                <w:jc w:val="center"/>
                              </w:trPr>
                              <w:tc>
                                <w:tcPr>
                                  <w:tcW w:w="1528" w:type="dxa"/>
                                  <w:shd w:val="clear" w:color="auto" w:fill="auto"/>
                                </w:tcPr>
                                <w:p w14:paraId="50204075" w14:textId="77777777" w:rsidR="00763D25" w:rsidRPr="00C04A08" w:rsidRDefault="00763D25" w:rsidP="00763D25">
                                  <w:pPr>
                                    <w:pStyle w:val="TAC"/>
                                    <w:rPr>
                                      <w:rFonts w:eastAsia="Calibri"/>
                                    </w:rPr>
                                  </w:pPr>
                                  <w:r w:rsidRPr="00C04A08">
                                    <w:rPr>
                                      <w:rFonts w:eastAsia="Calibri"/>
                                    </w:rPr>
                                    <w:t>n261</w:t>
                                  </w:r>
                                </w:p>
                              </w:tc>
                              <w:tc>
                                <w:tcPr>
                                  <w:tcW w:w="1500" w:type="dxa"/>
                                  <w:shd w:val="clear" w:color="auto" w:fill="auto"/>
                                  <w:vAlign w:val="center"/>
                                </w:tcPr>
                                <w:p w14:paraId="0055AA24" w14:textId="77777777" w:rsidR="00763D25" w:rsidRPr="00C04A08" w:rsidRDefault="00763D25" w:rsidP="00763D25">
                                  <w:pPr>
                                    <w:pStyle w:val="TAC"/>
                                    <w:rPr>
                                      <w:rFonts w:eastAsia="Calibri"/>
                                    </w:rPr>
                                  </w:pPr>
                                  <w:r w:rsidRPr="00C04A08">
                                    <w:rPr>
                                      <w:rFonts w:eastAsia="Calibri"/>
                                    </w:rPr>
                                    <w:t>23</w:t>
                                  </w:r>
                                </w:p>
                              </w:tc>
                              <w:tc>
                                <w:tcPr>
                                  <w:tcW w:w="1504" w:type="dxa"/>
                                  <w:shd w:val="clear" w:color="auto" w:fill="auto"/>
                                  <w:vAlign w:val="center"/>
                                </w:tcPr>
                                <w:p w14:paraId="716CCE30" w14:textId="77777777" w:rsidR="00763D25" w:rsidRPr="00C04A08" w:rsidRDefault="00763D25" w:rsidP="00763D25">
                                  <w:pPr>
                                    <w:pStyle w:val="TAC"/>
                                    <w:rPr>
                                      <w:rFonts w:eastAsia="Calibri"/>
                                    </w:rPr>
                                  </w:pPr>
                                  <w:r w:rsidRPr="00C04A08">
                                    <w:rPr>
                                      <w:rFonts w:eastAsia="Calibri"/>
                                    </w:rPr>
                                    <w:t>43</w:t>
                                  </w:r>
                                </w:p>
                              </w:tc>
                              <w:tc>
                                <w:tcPr>
                                  <w:tcW w:w="1430" w:type="dxa"/>
                                </w:tcPr>
                                <w:p w14:paraId="762F0098" w14:textId="77777777" w:rsidR="00763D25" w:rsidRPr="00C04A08" w:rsidRDefault="00763D25" w:rsidP="00763D25">
                                  <w:pPr>
                                    <w:pStyle w:val="TAC"/>
                                    <w:rPr>
                                      <w:rFonts w:eastAsia="Calibri"/>
                                    </w:rPr>
                                  </w:pPr>
                                </w:p>
                              </w:tc>
                              <w:tc>
                                <w:tcPr>
                                  <w:tcW w:w="1430" w:type="dxa"/>
                                </w:tcPr>
                                <w:p w14:paraId="0436CADF" w14:textId="77777777" w:rsidR="00763D25" w:rsidRPr="00C04A08" w:rsidRDefault="00763D25" w:rsidP="00763D25">
                                  <w:pPr>
                                    <w:pStyle w:val="TAC"/>
                                    <w:rPr>
                                      <w:rFonts w:eastAsia="Calibri"/>
                                    </w:rPr>
                                  </w:pPr>
                                </w:p>
                              </w:tc>
                            </w:tr>
                            <w:tr w:rsidR="00763D25" w:rsidRPr="00C04A08" w14:paraId="13DEAFE3" w14:textId="77777777" w:rsidTr="00763D25">
                              <w:trPr>
                                <w:jc w:val="center"/>
                              </w:trPr>
                              <w:tc>
                                <w:tcPr>
                                  <w:tcW w:w="1528" w:type="dxa"/>
                                  <w:tcBorders>
                                    <w:top w:val="single" w:sz="4" w:space="0" w:color="auto"/>
                                    <w:left w:val="single" w:sz="4" w:space="0" w:color="auto"/>
                                    <w:bottom w:val="single" w:sz="4" w:space="0" w:color="auto"/>
                                    <w:right w:val="single" w:sz="4" w:space="0" w:color="auto"/>
                                  </w:tcBorders>
                                </w:tcPr>
                                <w:p w14:paraId="4C4FC383" w14:textId="77777777" w:rsidR="00763D25" w:rsidRPr="00C04A08" w:rsidRDefault="00763D25" w:rsidP="00763D25">
                                  <w:pPr>
                                    <w:pStyle w:val="TAC"/>
                                    <w:rPr>
                                      <w:rFonts w:eastAsia="Calibri"/>
                                    </w:rPr>
                                  </w:pPr>
                                  <w:r>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2B0C53EE" w14:textId="77777777" w:rsidR="00763D25" w:rsidRPr="00C04A08" w:rsidRDefault="00763D25" w:rsidP="00763D25">
                                  <w:pPr>
                                    <w:pStyle w:val="TAC"/>
                                    <w:rPr>
                                      <w:rFonts w:eastAsia="Calibri"/>
                                    </w:rPr>
                                  </w:pPr>
                                  <w:r>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12FC950D" w14:textId="77777777" w:rsidR="00763D25" w:rsidRPr="00C04A08" w:rsidRDefault="00763D25" w:rsidP="00763D25">
                                  <w:pPr>
                                    <w:pStyle w:val="TAC"/>
                                    <w:rPr>
                                      <w:rFonts w:eastAsia="Calibri"/>
                                    </w:rPr>
                                  </w:pPr>
                                  <w:r>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7EEEC10D" w14:textId="77777777" w:rsidR="00763D25" w:rsidRDefault="00763D25" w:rsidP="00763D25">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28710BCE" w14:textId="77777777" w:rsidR="00763D25" w:rsidRDefault="00763D25" w:rsidP="00763D25">
                                  <w:pPr>
                                    <w:pStyle w:val="TAC"/>
                                    <w:rPr>
                                      <w:rFonts w:eastAsia="Calibri"/>
                                    </w:rPr>
                                  </w:pPr>
                                </w:p>
                              </w:tc>
                            </w:tr>
                            <w:tr w:rsidR="00763D25" w:rsidRPr="00C04A08" w14:paraId="5A427813" w14:textId="77777777" w:rsidTr="00763D25">
                              <w:trPr>
                                <w:jc w:val="center"/>
                              </w:trPr>
                              <w:tc>
                                <w:tcPr>
                                  <w:tcW w:w="1528" w:type="dxa"/>
                                  <w:tcBorders>
                                    <w:top w:val="single" w:sz="4" w:space="0" w:color="auto"/>
                                    <w:left w:val="single" w:sz="4" w:space="0" w:color="auto"/>
                                    <w:bottom w:val="nil"/>
                                    <w:right w:val="single" w:sz="4" w:space="0" w:color="auto"/>
                                  </w:tcBorders>
                                  <w:vAlign w:val="center"/>
                                </w:tcPr>
                                <w:p w14:paraId="610E46F8" w14:textId="77777777" w:rsidR="00763D25" w:rsidRDefault="00763D25" w:rsidP="00763D25">
                                  <w:pPr>
                                    <w:pStyle w:val="TAC"/>
                                    <w:rPr>
                                      <w:rFonts w:eastAsia="Calibri"/>
                                    </w:rPr>
                                  </w:pPr>
                                  <w:r>
                                    <w:t>n263</w:t>
                                  </w:r>
                                </w:p>
                              </w:tc>
                              <w:tc>
                                <w:tcPr>
                                  <w:tcW w:w="1500" w:type="dxa"/>
                                  <w:tcBorders>
                                    <w:top w:val="single" w:sz="4" w:space="0" w:color="auto"/>
                                    <w:left w:val="single" w:sz="4" w:space="0" w:color="auto"/>
                                    <w:bottom w:val="single" w:sz="4" w:space="0" w:color="auto"/>
                                    <w:right w:val="single" w:sz="4" w:space="0" w:color="auto"/>
                                  </w:tcBorders>
                                  <w:vAlign w:val="center"/>
                                </w:tcPr>
                                <w:p w14:paraId="7BC57813" w14:textId="77777777" w:rsidR="00763D25" w:rsidRDefault="00763D25" w:rsidP="00763D25">
                                  <w:pPr>
                                    <w:pStyle w:val="TAC"/>
                                    <w:rPr>
                                      <w:rFonts w:eastAsia="Calibri"/>
                                    </w:rPr>
                                  </w:pPr>
                                  <w:r w:rsidRPr="005F3B54">
                                    <w:rPr>
                                      <w:rFonts w:eastAsiaTheme="minorEastAsia"/>
                                    </w:rPr>
                                    <w:t>FFS</w:t>
                                  </w:r>
                                </w:p>
                              </w:tc>
                              <w:tc>
                                <w:tcPr>
                                  <w:tcW w:w="1504" w:type="dxa"/>
                                  <w:tcBorders>
                                    <w:top w:val="single" w:sz="4" w:space="0" w:color="auto"/>
                                    <w:left w:val="single" w:sz="4" w:space="0" w:color="auto"/>
                                    <w:bottom w:val="single" w:sz="4" w:space="0" w:color="auto"/>
                                    <w:right w:val="single" w:sz="4" w:space="0" w:color="auto"/>
                                  </w:tcBorders>
                                  <w:vAlign w:val="center"/>
                                </w:tcPr>
                                <w:p w14:paraId="619C64E4" w14:textId="77777777" w:rsidR="00763D25" w:rsidRDefault="00763D25" w:rsidP="00763D25">
                                  <w:pPr>
                                    <w:pStyle w:val="TAC"/>
                                    <w:rPr>
                                      <w:rFonts w:eastAsia="Calibri"/>
                                    </w:rPr>
                                  </w:pPr>
                                  <w:r w:rsidRPr="005F3B54">
                                    <w:rPr>
                                      <w:rFonts w:eastAsiaTheme="minorEastAsia"/>
                                    </w:rPr>
                                    <w:t>FFS</w:t>
                                  </w:r>
                                </w:p>
                              </w:tc>
                              <w:tc>
                                <w:tcPr>
                                  <w:tcW w:w="1430" w:type="dxa"/>
                                  <w:tcBorders>
                                    <w:top w:val="single" w:sz="4" w:space="0" w:color="auto"/>
                                    <w:left w:val="single" w:sz="4" w:space="0" w:color="auto"/>
                                    <w:bottom w:val="single" w:sz="4" w:space="0" w:color="auto"/>
                                    <w:right w:val="single" w:sz="4" w:space="0" w:color="auto"/>
                                  </w:tcBorders>
                                </w:tcPr>
                                <w:p w14:paraId="47D75F8F" w14:textId="77777777" w:rsidR="00763D25" w:rsidRDefault="00763D25" w:rsidP="00763D25">
                                  <w:pPr>
                                    <w:pStyle w:val="TAC"/>
                                  </w:pPr>
                                </w:p>
                              </w:tc>
                              <w:tc>
                                <w:tcPr>
                                  <w:tcW w:w="1430" w:type="dxa"/>
                                  <w:tcBorders>
                                    <w:top w:val="single" w:sz="4" w:space="0" w:color="auto"/>
                                    <w:left w:val="single" w:sz="4" w:space="0" w:color="auto"/>
                                    <w:bottom w:val="single" w:sz="4" w:space="0" w:color="auto"/>
                                    <w:right w:val="single" w:sz="4" w:space="0" w:color="auto"/>
                                  </w:tcBorders>
                                </w:tcPr>
                                <w:p w14:paraId="2C79DDE5" w14:textId="77777777" w:rsidR="00763D25" w:rsidRDefault="00763D25" w:rsidP="00763D25">
                                  <w:pPr>
                                    <w:pStyle w:val="TAC"/>
                                  </w:pPr>
                                  <w:r>
                                    <w:t>[Default for NS_200]</w:t>
                                  </w:r>
                                </w:p>
                              </w:tc>
                            </w:tr>
                            <w:tr w:rsidR="00763D25" w:rsidRPr="00C04A08" w14:paraId="361CF68A" w14:textId="77777777" w:rsidTr="00763D25">
                              <w:trPr>
                                <w:jc w:val="center"/>
                              </w:trPr>
                              <w:tc>
                                <w:tcPr>
                                  <w:tcW w:w="1528" w:type="dxa"/>
                                  <w:tcBorders>
                                    <w:top w:val="nil"/>
                                    <w:left w:val="single" w:sz="4" w:space="0" w:color="auto"/>
                                    <w:bottom w:val="single" w:sz="4" w:space="0" w:color="auto"/>
                                    <w:right w:val="single" w:sz="4" w:space="0" w:color="auto"/>
                                  </w:tcBorders>
                                  <w:vAlign w:val="center"/>
                                </w:tcPr>
                                <w:p w14:paraId="43056198" w14:textId="77777777" w:rsidR="00763D25" w:rsidRDefault="00763D25" w:rsidP="00763D25">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407DE540" w14:textId="77777777" w:rsidR="00763D25" w:rsidRDefault="00763D25" w:rsidP="00763D25">
                                  <w:pPr>
                                    <w:pStyle w:val="TAC"/>
                                  </w:pPr>
                                  <w:r w:rsidRPr="005F3B54">
                                    <w:rPr>
                                      <w:rFonts w:eastAsiaTheme="minorEastAsia"/>
                                    </w:rPr>
                                    <w:t>27</w:t>
                                  </w:r>
                                </w:p>
                              </w:tc>
                              <w:tc>
                                <w:tcPr>
                                  <w:tcW w:w="1504" w:type="dxa"/>
                                  <w:tcBorders>
                                    <w:top w:val="single" w:sz="4" w:space="0" w:color="auto"/>
                                    <w:left w:val="single" w:sz="4" w:space="0" w:color="auto"/>
                                    <w:bottom w:val="single" w:sz="4" w:space="0" w:color="auto"/>
                                    <w:right w:val="single" w:sz="4" w:space="0" w:color="auto"/>
                                  </w:tcBorders>
                                  <w:vAlign w:val="center"/>
                                </w:tcPr>
                                <w:p w14:paraId="38D0AAB5" w14:textId="77777777" w:rsidR="00763D25" w:rsidRDefault="00763D25" w:rsidP="00763D25">
                                  <w:pPr>
                                    <w:pStyle w:val="TAC"/>
                                  </w:pPr>
                                  <w:r w:rsidRPr="00A31381">
                                    <w:t>40</w:t>
                                  </w:r>
                                  <w:r>
                                    <w:t xml:space="preserve"> (NOTE1)</w:t>
                                  </w:r>
                                </w:p>
                              </w:tc>
                              <w:tc>
                                <w:tcPr>
                                  <w:tcW w:w="1430" w:type="dxa"/>
                                  <w:tcBorders>
                                    <w:top w:val="single" w:sz="4" w:space="0" w:color="auto"/>
                                    <w:left w:val="single" w:sz="4" w:space="0" w:color="auto"/>
                                    <w:bottom w:val="single" w:sz="4" w:space="0" w:color="auto"/>
                                    <w:right w:val="single" w:sz="4" w:space="0" w:color="auto"/>
                                  </w:tcBorders>
                                  <w:vAlign w:val="center"/>
                                </w:tcPr>
                                <w:p w14:paraId="3831AF28" w14:textId="77777777" w:rsidR="00763D25" w:rsidRDefault="00763D25" w:rsidP="00763D25">
                                  <w:pPr>
                                    <w:pStyle w:val="TAC"/>
                                  </w:pPr>
                                  <w:r w:rsidRPr="00A31381">
                                    <w:t>23</w:t>
                                  </w:r>
                                </w:p>
                              </w:tc>
                              <w:tc>
                                <w:tcPr>
                                  <w:tcW w:w="1430" w:type="dxa"/>
                                  <w:tcBorders>
                                    <w:top w:val="single" w:sz="4" w:space="0" w:color="auto"/>
                                    <w:left w:val="single" w:sz="4" w:space="0" w:color="auto"/>
                                    <w:bottom w:val="single" w:sz="4" w:space="0" w:color="auto"/>
                                    <w:right w:val="single" w:sz="4" w:space="0" w:color="auto"/>
                                  </w:tcBorders>
                                </w:tcPr>
                                <w:p w14:paraId="65195D5B" w14:textId="77777777" w:rsidR="00763D25" w:rsidRDefault="00763D25" w:rsidP="00763D25">
                                  <w:pPr>
                                    <w:pStyle w:val="TAL"/>
                                  </w:pPr>
                                  <w:r>
                                    <w:t>Applies when “NS_204” is indicated in the cell</w:t>
                                  </w:r>
                                </w:p>
                                <w:p w14:paraId="191F655F" w14:textId="77777777" w:rsidR="00763D25" w:rsidRDefault="00763D25" w:rsidP="00763D25">
                                  <w:pPr>
                                    <w:pStyle w:val="TAL"/>
                                  </w:pPr>
                                </w:p>
                                <w:p w14:paraId="6480A3E8" w14:textId="77777777" w:rsidR="00763D25" w:rsidRDefault="00763D25" w:rsidP="00763D25">
                                  <w:pPr>
                                    <w:pStyle w:val="TAC"/>
                                  </w:pPr>
                                  <w:r>
                                    <w:t>NOTE 1: it is max average EIRP</w:t>
                                  </w:r>
                                </w:p>
                              </w:tc>
                            </w:tr>
                            <w:bookmarkEnd w:id="3"/>
                          </w:tbl>
                          <w:p w14:paraId="16DE3834" w14:textId="77777777" w:rsidR="00763D25" w:rsidRPr="005E4B99" w:rsidRDefault="00763D25" w:rsidP="00352C6C">
                            <w:pPr>
                              <w:overflowPunct/>
                              <w:autoSpaceDE/>
                              <w:autoSpaceDN/>
                              <w:adjustRightInd/>
                              <w:spacing w:after="0"/>
                              <w:textAlignment w:val="auto"/>
                              <w:rPr>
                                <w:rFonts w:asciiTheme="minorHAnsi" w:eastAsia="+mj-ea" w:hAnsiTheme="minorHAnsi" w:cstheme="minorHAnsi"/>
                                <w:color w:val="000000"/>
                                <w:kern w:val="24"/>
                              </w:rPr>
                            </w:pPr>
                          </w:p>
                        </w:txbxContent>
                      </wps:txbx>
                      <wps:bodyPr rot="0" vert="horz" wrap="square" lIns="91440" tIns="45720" rIns="91440" bIns="45720" anchor="t" anchorCtr="0">
                        <a:noAutofit/>
                      </wps:bodyPr>
                    </wps:wsp>
                  </a:graphicData>
                </a:graphic>
              </wp:inline>
            </w:drawing>
          </mc:Choice>
          <mc:Fallback>
            <w:pict>
              <v:shapetype w14:anchorId="5E45A438" id="_x0000_t202" coordsize="21600,21600" o:spt="202" path="m,l,21600r21600,l21600,xe">
                <v:stroke joinstyle="miter"/>
                <v:path gradientshapeok="t" o:connecttype="rect"/>
              </v:shapetype>
              <v:shape id="Text Box 9" o:spid="_x0000_s1026" type="#_x0000_t202" style="width:468pt;height:22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" strokeweight="1.25pt">
                <v:textbox>
                  <w:txbxContent>
                    <w:p w14:paraId="37AE197B" w14:textId="77777777" w:rsidR="00763D25" w:rsidRPr="00C04A08" w:rsidRDefault="00763D25" w:rsidP="00763D25">
                      <w:pPr>
                        <w:pStyle w:val="TH"/>
                      </w:pPr>
                      <w:r w:rsidRPr="00C04A08">
                        <w:t>Table 6.2.1.3-2: UE maximum output power limits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00"/>
                        <w:gridCol w:w="1504"/>
                        <w:gridCol w:w="1430"/>
                        <w:gridCol w:w="1430"/>
                      </w:tblGrid>
                      <w:tr w:rsidR="00763D25" w:rsidRPr="00C04A08" w14:paraId="09E23A0A" w14:textId="77777777" w:rsidTr="00763D25">
                        <w:trPr>
                          <w:jc w:val="center"/>
                        </w:trPr>
                        <w:tc>
                          <w:tcPr>
                            <w:tcW w:w="1528" w:type="dxa"/>
                            <w:shd w:val="clear" w:color="auto" w:fill="auto"/>
                            <w:vAlign w:val="center"/>
                          </w:tcPr>
                          <w:p w14:paraId="02A992FB" w14:textId="77777777" w:rsidR="00763D25" w:rsidRPr="00C04A08" w:rsidRDefault="00763D25" w:rsidP="00763D25">
                            <w:pPr>
                              <w:pStyle w:val="TAH"/>
                              <w:rPr>
                                <w:rFonts w:eastAsia="Calibri"/>
                              </w:rPr>
                            </w:pPr>
                            <w:bookmarkStart w:id="4" w:name="_Hlk515357814"/>
                            <w:r w:rsidRPr="00C04A08">
                              <w:rPr>
                                <w:rFonts w:eastAsia="Calibri"/>
                              </w:rPr>
                              <w:t>Operating band</w:t>
                            </w:r>
                          </w:p>
                        </w:tc>
                        <w:tc>
                          <w:tcPr>
                            <w:tcW w:w="1500" w:type="dxa"/>
                            <w:shd w:val="clear" w:color="auto" w:fill="auto"/>
                            <w:vAlign w:val="center"/>
                          </w:tcPr>
                          <w:p w14:paraId="3E78472E" w14:textId="77777777" w:rsidR="00763D25" w:rsidRPr="00C04A08" w:rsidRDefault="00763D25" w:rsidP="00763D25">
                            <w:pPr>
                              <w:pStyle w:val="TAH"/>
                              <w:rPr>
                                <w:rFonts w:eastAsia="Calibri"/>
                              </w:rPr>
                            </w:pPr>
                            <w:r w:rsidRPr="00C04A08">
                              <w:rPr>
                                <w:rFonts w:eastAsia="Calibri"/>
                              </w:rPr>
                              <w:t>Max TRP (dBm)</w:t>
                            </w:r>
                          </w:p>
                        </w:tc>
                        <w:tc>
                          <w:tcPr>
                            <w:tcW w:w="1504" w:type="dxa"/>
                            <w:shd w:val="clear" w:color="auto" w:fill="auto"/>
                          </w:tcPr>
                          <w:p w14:paraId="274F78B2" w14:textId="77777777" w:rsidR="00763D25" w:rsidRPr="00C04A08" w:rsidRDefault="00763D25" w:rsidP="00763D25">
                            <w:pPr>
                              <w:pStyle w:val="TAH"/>
                              <w:rPr>
                                <w:rFonts w:eastAsia="Calibri"/>
                              </w:rPr>
                            </w:pPr>
                            <w:r w:rsidRPr="00C04A08">
                              <w:rPr>
                                <w:rFonts w:eastAsia="Calibri"/>
                              </w:rPr>
                              <w:t>Max EIRP (dBm)</w:t>
                            </w:r>
                          </w:p>
                        </w:tc>
                        <w:tc>
                          <w:tcPr>
                            <w:tcW w:w="1430" w:type="dxa"/>
                          </w:tcPr>
                          <w:p w14:paraId="2ED60BFF" w14:textId="77777777" w:rsidR="00763D25" w:rsidRDefault="00763D25" w:rsidP="00763D25">
                            <w:pPr>
                              <w:pStyle w:val="TAH"/>
                              <w:rPr>
                                <w:rFonts w:eastAsia="Calibri"/>
                              </w:rPr>
                            </w:pPr>
                            <w:r>
                              <w:rPr>
                                <w:rFonts w:eastAsia="Calibri"/>
                              </w:rPr>
                              <w:t>Max EIRP</w:t>
                            </w:r>
                          </w:p>
                          <w:p w14:paraId="64970C7A" w14:textId="77777777" w:rsidR="00763D25" w:rsidRPr="00C04A08" w:rsidRDefault="00763D25" w:rsidP="00763D25">
                            <w:pPr>
                              <w:pStyle w:val="TAH"/>
                              <w:rPr>
                                <w:rFonts w:eastAsia="Calibri"/>
                              </w:rPr>
                            </w:pPr>
                            <w:r>
                              <w:rPr>
                                <w:rFonts w:eastAsia="Calibri"/>
                              </w:rPr>
                              <w:t>(dBm/MHz)</w:t>
                            </w:r>
                          </w:p>
                        </w:tc>
                        <w:tc>
                          <w:tcPr>
                            <w:tcW w:w="1430" w:type="dxa"/>
                          </w:tcPr>
                          <w:p w14:paraId="11C6922B" w14:textId="77777777" w:rsidR="00763D25" w:rsidRPr="00C04A08" w:rsidRDefault="00763D25" w:rsidP="00763D25">
                            <w:pPr>
                              <w:pStyle w:val="TAH"/>
                              <w:rPr>
                                <w:rFonts w:eastAsia="Calibri"/>
                              </w:rPr>
                            </w:pPr>
                            <w:r>
                              <w:rPr>
                                <w:rFonts w:eastAsia="Calibri"/>
                              </w:rPr>
                              <w:t>Notes</w:t>
                            </w:r>
                          </w:p>
                        </w:tc>
                      </w:tr>
                      <w:tr w:rsidR="00763D25" w:rsidRPr="00C04A08" w14:paraId="7F00883C" w14:textId="77777777" w:rsidTr="00763D25">
                        <w:trPr>
                          <w:jc w:val="center"/>
                        </w:trPr>
                        <w:tc>
                          <w:tcPr>
                            <w:tcW w:w="1528" w:type="dxa"/>
                            <w:shd w:val="clear" w:color="auto" w:fill="auto"/>
                          </w:tcPr>
                          <w:p w14:paraId="46D950DF" w14:textId="77777777" w:rsidR="00763D25" w:rsidRPr="00C04A08" w:rsidRDefault="00763D25" w:rsidP="00763D25">
                            <w:pPr>
                              <w:pStyle w:val="TAC"/>
                              <w:rPr>
                                <w:rFonts w:eastAsia="Calibri"/>
                              </w:rPr>
                            </w:pPr>
                            <w:r w:rsidRPr="00C04A08">
                              <w:rPr>
                                <w:rFonts w:eastAsia="Calibri"/>
                              </w:rPr>
                              <w:t>n257</w:t>
                            </w:r>
                          </w:p>
                        </w:tc>
                        <w:tc>
                          <w:tcPr>
                            <w:tcW w:w="1500" w:type="dxa"/>
                            <w:shd w:val="clear" w:color="auto" w:fill="auto"/>
                            <w:vAlign w:val="center"/>
                          </w:tcPr>
                          <w:p w14:paraId="1A00608B" w14:textId="77777777" w:rsidR="00763D25" w:rsidRPr="00C04A08" w:rsidRDefault="00763D25" w:rsidP="00763D25">
                            <w:pPr>
                              <w:pStyle w:val="TAC"/>
                              <w:rPr>
                                <w:rFonts w:eastAsia="Calibri"/>
                              </w:rPr>
                            </w:pPr>
                            <w:r w:rsidRPr="00C04A08">
                              <w:rPr>
                                <w:rFonts w:eastAsia="Calibri"/>
                              </w:rPr>
                              <w:t>23</w:t>
                            </w:r>
                          </w:p>
                        </w:tc>
                        <w:tc>
                          <w:tcPr>
                            <w:tcW w:w="1504" w:type="dxa"/>
                            <w:shd w:val="clear" w:color="auto" w:fill="auto"/>
                            <w:vAlign w:val="center"/>
                          </w:tcPr>
                          <w:p w14:paraId="1B846CB2" w14:textId="77777777" w:rsidR="00763D25" w:rsidRPr="00C04A08" w:rsidRDefault="00763D25" w:rsidP="00763D25">
                            <w:pPr>
                              <w:pStyle w:val="TAC"/>
                              <w:rPr>
                                <w:rFonts w:eastAsia="Calibri"/>
                              </w:rPr>
                            </w:pPr>
                            <w:r w:rsidRPr="00C04A08">
                              <w:rPr>
                                <w:rFonts w:eastAsia="Calibri"/>
                              </w:rPr>
                              <w:t>43</w:t>
                            </w:r>
                          </w:p>
                        </w:tc>
                        <w:tc>
                          <w:tcPr>
                            <w:tcW w:w="1430" w:type="dxa"/>
                          </w:tcPr>
                          <w:p w14:paraId="424AA4FB" w14:textId="77777777" w:rsidR="00763D25" w:rsidRPr="00C04A08" w:rsidRDefault="00763D25" w:rsidP="00763D25">
                            <w:pPr>
                              <w:pStyle w:val="TAC"/>
                              <w:rPr>
                                <w:rFonts w:eastAsia="Calibri"/>
                              </w:rPr>
                            </w:pPr>
                          </w:p>
                        </w:tc>
                        <w:tc>
                          <w:tcPr>
                            <w:tcW w:w="1430" w:type="dxa"/>
                          </w:tcPr>
                          <w:p w14:paraId="44A8137D" w14:textId="77777777" w:rsidR="00763D25" w:rsidRPr="00C04A08" w:rsidRDefault="00763D25" w:rsidP="00763D25">
                            <w:pPr>
                              <w:pStyle w:val="TAC"/>
                              <w:rPr>
                                <w:rFonts w:eastAsia="Calibri"/>
                              </w:rPr>
                            </w:pPr>
                          </w:p>
                        </w:tc>
                      </w:tr>
                      <w:tr w:rsidR="00763D25" w:rsidRPr="00C04A08" w14:paraId="7F4CF1F1" w14:textId="77777777" w:rsidTr="00763D25">
                        <w:trPr>
                          <w:jc w:val="center"/>
                        </w:trPr>
                        <w:tc>
                          <w:tcPr>
                            <w:tcW w:w="1528" w:type="dxa"/>
                            <w:shd w:val="clear" w:color="auto" w:fill="auto"/>
                          </w:tcPr>
                          <w:p w14:paraId="5277603B" w14:textId="77777777" w:rsidR="00763D25" w:rsidRPr="00C04A08" w:rsidRDefault="00763D25" w:rsidP="00763D25">
                            <w:pPr>
                              <w:pStyle w:val="TAC"/>
                              <w:rPr>
                                <w:rFonts w:eastAsia="Calibri"/>
                              </w:rPr>
                            </w:pPr>
                            <w:r w:rsidRPr="00C04A08">
                              <w:rPr>
                                <w:rFonts w:eastAsia="Calibri"/>
                              </w:rPr>
                              <w:t>n258</w:t>
                            </w:r>
                          </w:p>
                        </w:tc>
                        <w:tc>
                          <w:tcPr>
                            <w:tcW w:w="1500" w:type="dxa"/>
                            <w:shd w:val="clear" w:color="auto" w:fill="auto"/>
                            <w:vAlign w:val="center"/>
                          </w:tcPr>
                          <w:p w14:paraId="48B389C8" w14:textId="77777777" w:rsidR="00763D25" w:rsidRPr="00C04A08" w:rsidRDefault="00763D25" w:rsidP="00763D25">
                            <w:pPr>
                              <w:pStyle w:val="TAC"/>
                              <w:rPr>
                                <w:rFonts w:eastAsia="Calibri"/>
                              </w:rPr>
                            </w:pPr>
                            <w:r w:rsidRPr="00C04A08">
                              <w:rPr>
                                <w:rFonts w:eastAsia="Calibri"/>
                              </w:rPr>
                              <w:t>23</w:t>
                            </w:r>
                          </w:p>
                        </w:tc>
                        <w:tc>
                          <w:tcPr>
                            <w:tcW w:w="1504" w:type="dxa"/>
                            <w:shd w:val="clear" w:color="auto" w:fill="auto"/>
                            <w:vAlign w:val="center"/>
                          </w:tcPr>
                          <w:p w14:paraId="2AB98909" w14:textId="77777777" w:rsidR="00763D25" w:rsidRPr="00C04A08" w:rsidRDefault="00763D25" w:rsidP="00763D25">
                            <w:pPr>
                              <w:pStyle w:val="TAC"/>
                              <w:rPr>
                                <w:rFonts w:eastAsia="Calibri"/>
                              </w:rPr>
                            </w:pPr>
                            <w:r w:rsidRPr="00C04A08">
                              <w:rPr>
                                <w:rFonts w:eastAsia="Calibri"/>
                              </w:rPr>
                              <w:t>43</w:t>
                            </w:r>
                          </w:p>
                        </w:tc>
                        <w:tc>
                          <w:tcPr>
                            <w:tcW w:w="1430" w:type="dxa"/>
                          </w:tcPr>
                          <w:p w14:paraId="2ACAEDC5" w14:textId="77777777" w:rsidR="00763D25" w:rsidRPr="00C04A08" w:rsidRDefault="00763D25" w:rsidP="00763D25">
                            <w:pPr>
                              <w:pStyle w:val="TAC"/>
                              <w:rPr>
                                <w:rFonts w:eastAsia="Calibri"/>
                              </w:rPr>
                            </w:pPr>
                          </w:p>
                        </w:tc>
                        <w:tc>
                          <w:tcPr>
                            <w:tcW w:w="1430" w:type="dxa"/>
                          </w:tcPr>
                          <w:p w14:paraId="46106DB1" w14:textId="77777777" w:rsidR="00763D25" w:rsidRPr="00C04A08" w:rsidRDefault="00763D25" w:rsidP="00763D25">
                            <w:pPr>
                              <w:pStyle w:val="TAC"/>
                              <w:rPr>
                                <w:rFonts w:eastAsia="Calibri"/>
                              </w:rPr>
                            </w:pPr>
                          </w:p>
                        </w:tc>
                      </w:tr>
                      <w:tr w:rsidR="00763D25" w:rsidRPr="00C04A08" w14:paraId="29F23CAC" w14:textId="77777777" w:rsidTr="00763D25">
                        <w:trPr>
                          <w:jc w:val="center"/>
                        </w:trPr>
                        <w:tc>
                          <w:tcPr>
                            <w:tcW w:w="1528" w:type="dxa"/>
                            <w:shd w:val="clear" w:color="auto" w:fill="auto"/>
                          </w:tcPr>
                          <w:p w14:paraId="45EAB82A" w14:textId="77777777" w:rsidR="00763D25" w:rsidRPr="00C04A08" w:rsidRDefault="00763D25" w:rsidP="00763D25">
                            <w:pPr>
                              <w:pStyle w:val="TAC"/>
                              <w:rPr>
                                <w:rFonts w:eastAsia="Calibri"/>
                              </w:rPr>
                            </w:pPr>
                            <w:r w:rsidRPr="00C04A08">
                              <w:rPr>
                                <w:rFonts w:eastAsia="Calibri"/>
                              </w:rPr>
                              <w:t>n259</w:t>
                            </w:r>
                          </w:p>
                        </w:tc>
                        <w:tc>
                          <w:tcPr>
                            <w:tcW w:w="1500" w:type="dxa"/>
                            <w:shd w:val="clear" w:color="auto" w:fill="auto"/>
                            <w:vAlign w:val="center"/>
                          </w:tcPr>
                          <w:p w14:paraId="58A808C9" w14:textId="77777777" w:rsidR="00763D25" w:rsidRPr="00C04A08" w:rsidRDefault="00763D25" w:rsidP="00763D25">
                            <w:pPr>
                              <w:pStyle w:val="TAC"/>
                              <w:rPr>
                                <w:rFonts w:eastAsia="Calibri"/>
                              </w:rPr>
                            </w:pPr>
                            <w:r w:rsidRPr="00C04A08">
                              <w:rPr>
                                <w:rFonts w:eastAsia="Calibri"/>
                              </w:rPr>
                              <w:t>23</w:t>
                            </w:r>
                          </w:p>
                        </w:tc>
                        <w:tc>
                          <w:tcPr>
                            <w:tcW w:w="1504" w:type="dxa"/>
                            <w:shd w:val="clear" w:color="auto" w:fill="auto"/>
                            <w:vAlign w:val="center"/>
                          </w:tcPr>
                          <w:p w14:paraId="4165E594" w14:textId="77777777" w:rsidR="00763D25" w:rsidRPr="00C04A08" w:rsidRDefault="00763D25" w:rsidP="00763D25">
                            <w:pPr>
                              <w:pStyle w:val="TAC"/>
                              <w:rPr>
                                <w:rFonts w:eastAsia="Calibri"/>
                              </w:rPr>
                            </w:pPr>
                            <w:r w:rsidRPr="00C04A08">
                              <w:rPr>
                                <w:rFonts w:eastAsia="Calibri"/>
                              </w:rPr>
                              <w:t>43</w:t>
                            </w:r>
                          </w:p>
                        </w:tc>
                        <w:tc>
                          <w:tcPr>
                            <w:tcW w:w="1430" w:type="dxa"/>
                          </w:tcPr>
                          <w:p w14:paraId="7D254171" w14:textId="77777777" w:rsidR="00763D25" w:rsidRPr="00C04A08" w:rsidRDefault="00763D25" w:rsidP="00763D25">
                            <w:pPr>
                              <w:pStyle w:val="TAC"/>
                              <w:rPr>
                                <w:rFonts w:eastAsia="Calibri"/>
                              </w:rPr>
                            </w:pPr>
                          </w:p>
                        </w:tc>
                        <w:tc>
                          <w:tcPr>
                            <w:tcW w:w="1430" w:type="dxa"/>
                          </w:tcPr>
                          <w:p w14:paraId="194C94B9" w14:textId="77777777" w:rsidR="00763D25" w:rsidRPr="00C04A08" w:rsidRDefault="00763D25" w:rsidP="00763D25">
                            <w:pPr>
                              <w:pStyle w:val="TAC"/>
                              <w:rPr>
                                <w:rFonts w:eastAsia="Calibri"/>
                              </w:rPr>
                            </w:pPr>
                          </w:p>
                        </w:tc>
                      </w:tr>
                      <w:tr w:rsidR="00763D25" w:rsidRPr="00C04A08" w14:paraId="37EB120D" w14:textId="77777777" w:rsidTr="00763D25">
                        <w:trPr>
                          <w:jc w:val="center"/>
                        </w:trPr>
                        <w:tc>
                          <w:tcPr>
                            <w:tcW w:w="1528" w:type="dxa"/>
                            <w:shd w:val="clear" w:color="auto" w:fill="auto"/>
                          </w:tcPr>
                          <w:p w14:paraId="4D0E668E" w14:textId="77777777" w:rsidR="00763D25" w:rsidRPr="00C04A08" w:rsidRDefault="00763D25" w:rsidP="00763D25">
                            <w:pPr>
                              <w:pStyle w:val="TAC"/>
                              <w:rPr>
                                <w:rFonts w:eastAsia="Calibri"/>
                              </w:rPr>
                            </w:pPr>
                            <w:r w:rsidRPr="00C04A08">
                              <w:rPr>
                                <w:rFonts w:eastAsia="Calibri"/>
                              </w:rPr>
                              <w:t>n260</w:t>
                            </w:r>
                          </w:p>
                        </w:tc>
                        <w:tc>
                          <w:tcPr>
                            <w:tcW w:w="1500" w:type="dxa"/>
                            <w:shd w:val="clear" w:color="auto" w:fill="auto"/>
                            <w:vAlign w:val="center"/>
                          </w:tcPr>
                          <w:p w14:paraId="3C8127C8" w14:textId="77777777" w:rsidR="00763D25" w:rsidRPr="00C04A08" w:rsidRDefault="00763D25" w:rsidP="00763D25">
                            <w:pPr>
                              <w:pStyle w:val="TAC"/>
                              <w:rPr>
                                <w:rFonts w:eastAsia="Calibri"/>
                              </w:rPr>
                            </w:pPr>
                            <w:r w:rsidRPr="00C04A08">
                              <w:rPr>
                                <w:rFonts w:eastAsia="Calibri"/>
                              </w:rPr>
                              <w:t>23</w:t>
                            </w:r>
                          </w:p>
                        </w:tc>
                        <w:tc>
                          <w:tcPr>
                            <w:tcW w:w="1504" w:type="dxa"/>
                            <w:shd w:val="clear" w:color="auto" w:fill="auto"/>
                            <w:vAlign w:val="center"/>
                          </w:tcPr>
                          <w:p w14:paraId="41E00776" w14:textId="77777777" w:rsidR="00763D25" w:rsidRPr="00C04A08" w:rsidRDefault="00763D25" w:rsidP="00763D25">
                            <w:pPr>
                              <w:pStyle w:val="TAC"/>
                              <w:rPr>
                                <w:rFonts w:eastAsia="Calibri"/>
                              </w:rPr>
                            </w:pPr>
                            <w:r w:rsidRPr="00C04A08">
                              <w:rPr>
                                <w:rFonts w:eastAsia="Calibri"/>
                              </w:rPr>
                              <w:t>43</w:t>
                            </w:r>
                          </w:p>
                        </w:tc>
                        <w:tc>
                          <w:tcPr>
                            <w:tcW w:w="1430" w:type="dxa"/>
                          </w:tcPr>
                          <w:p w14:paraId="4A8B119C" w14:textId="77777777" w:rsidR="00763D25" w:rsidRPr="00C04A08" w:rsidRDefault="00763D25" w:rsidP="00763D25">
                            <w:pPr>
                              <w:pStyle w:val="TAC"/>
                              <w:rPr>
                                <w:rFonts w:eastAsia="Calibri"/>
                              </w:rPr>
                            </w:pPr>
                          </w:p>
                        </w:tc>
                        <w:tc>
                          <w:tcPr>
                            <w:tcW w:w="1430" w:type="dxa"/>
                          </w:tcPr>
                          <w:p w14:paraId="542F5C0C" w14:textId="77777777" w:rsidR="00763D25" w:rsidRPr="00C04A08" w:rsidRDefault="00763D25" w:rsidP="00763D25">
                            <w:pPr>
                              <w:pStyle w:val="TAC"/>
                              <w:rPr>
                                <w:rFonts w:eastAsia="Calibri"/>
                              </w:rPr>
                            </w:pPr>
                          </w:p>
                        </w:tc>
                      </w:tr>
                      <w:tr w:rsidR="00763D25" w:rsidRPr="00C04A08" w14:paraId="45118608" w14:textId="77777777" w:rsidTr="00763D25">
                        <w:trPr>
                          <w:jc w:val="center"/>
                        </w:trPr>
                        <w:tc>
                          <w:tcPr>
                            <w:tcW w:w="1528" w:type="dxa"/>
                            <w:shd w:val="clear" w:color="auto" w:fill="auto"/>
                          </w:tcPr>
                          <w:p w14:paraId="50204075" w14:textId="77777777" w:rsidR="00763D25" w:rsidRPr="00C04A08" w:rsidRDefault="00763D25" w:rsidP="00763D25">
                            <w:pPr>
                              <w:pStyle w:val="TAC"/>
                              <w:rPr>
                                <w:rFonts w:eastAsia="Calibri"/>
                              </w:rPr>
                            </w:pPr>
                            <w:r w:rsidRPr="00C04A08">
                              <w:rPr>
                                <w:rFonts w:eastAsia="Calibri"/>
                              </w:rPr>
                              <w:t>n261</w:t>
                            </w:r>
                          </w:p>
                        </w:tc>
                        <w:tc>
                          <w:tcPr>
                            <w:tcW w:w="1500" w:type="dxa"/>
                            <w:shd w:val="clear" w:color="auto" w:fill="auto"/>
                            <w:vAlign w:val="center"/>
                          </w:tcPr>
                          <w:p w14:paraId="0055AA24" w14:textId="77777777" w:rsidR="00763D25" w:rsidRPr="00C04A08" w:rsidRDefault="00763D25" w:rsidP="00763D25">
                            <w:pPr>
                              <w:pStyle w:val="TAC"/>
                              <w:rPr>
                                <w:rFonts w:eastAsia="Calibri"/>
                              </w:rPr>
                            </w:pPr>
                            <w:r w:rsidRPr="00C04A08">
                              <w:rPr>
                                <w:rFonts w:eastAsia="Calibri"/>
                              </w:rPr>
                              <w:t>23</w:t>
                            </w:r>
                          </w:p>
                        </w:tc>
                        <w:tc>
                          <w:tcPr>
                            <w:tcW w:w="1504" w:type="dxa"/>
                            <w:shd w:val="clear" w:color="auto" w:fill="auto"/>
                            <w:vAlign w:val="center"/>
                          </w:tcPr>
                          <w:p w14:paraId="716CCE30" w14:textId="77777777" w:rsidR="00763D25" w:rsidRPr="00C04A08" w:rsidRDefault="00763D25" w:rsidP="00763D25">
                            <w:pPr>
                              <w:pStyle w:val="TAC"/>
                              <w:rPr>
                                <w:rFonts w:eastAsia="Calibri"/>
                              </w:rPr>
                            </w:pPr>
                            <w:r w:rsidRPr="00C04A08">
                              <w:rPr>
                                <w:rFonts w:eastAsia="Calibri"/>
                              </w:rPr>
                              <w:t>43</w:t>
                            </w:r>
                          </w:p>
                        </w:tc>
                        <w:tc>
                          <w:tcPr>
                            <w:tcW w:w="1430" w:type="dxa"/>
                          </w:tcPr>
                          <w:p w14:paraId="762F0098" w14:textId="77777777" w:rsidR="00763D25" w:rsidRPr="00C04A08" w:rsidRDefault="00763D25" w:rsidP="00763D25">
                            <w:pPr>
                              <w:pStyle w:val="TAC"/>
                              <w:rPr>
                                <w:rFonts w:eastAsia="Calibri"/>
                              </w:rPr>
                            </w:pPr>
                          </w:p>
                        </w:tc>
                        <w:tc>
                          <w:tcPr>
                            <w:tcW w:w="1430" w:type="dxa"/>
                          </w:tcPr>
                          <w:p w14:paraId="0436CADF" w14:textId="77777777" w:rsidR="00763D25" w:rsidRPr="00C04A08" w:rsidRDefault="00763D25" w:rsidP="00763D25">
                            <w:pPr>
                              <w:pStyle w:val="TAC"/>
                              <w:rPr>
                                <w:rFonts w:eastAsia="Calibri"/>
                              </w:rPr>
                            </w:pPr>
                          </w:p>
                        </w:tc>
                      </w:tr>
                      <w:tr w:rsidR="00763D25" w:rsidRPr="00C04A08" w14:paraId="13DEAFE3" w14:textId="77777777" w:rsidTr="00763D25">
                        <w:trPr>
                          <w:jc w:val="center"/>
                        </w:trPr>
                        <w:tc>
                          <w:tcPr>
                            <w:tcW w:w="1528" w:type="dxa"/>
                            <w:tcBorders>
                              <w:top w:val="single" w:sz="4" w:space="0" w:color="auto"/>
                              <w:left w:val="single" w:sz="4" w:space="0" w:color="auto"/>
                              <w:bottom w:val="single" w:sz="4" w:space="0" w:color="auto"/>
                              <w:right w:val="single" w:sz="4" w:space="0" w:color="auto"/>
                            </w:tcBorders>
                          </w:tcPr>
                          <w:p w14:paraId="4C4FC383" w14:textId="77777777" w:rsidR="00763D25" w:rsidRPr="00C04A08" w:rsidRDefault="00763D25" w:rsidP="00763D25">
                            <w:pPr>
                              <w:pStyle w:val="TAC"/>
                              <w:rPr>
                                <w:rFonts w:eastAsia="Calibri"/>
                              </w:rPr>
                            </w:pPr>
                            <w:r>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2B0C53EE" w14:textId="77777777" w:rsidR="00763D25" w:rsidRPr="00C04A08" w:rsidRDefault="00763D25" w:rsidP="00763D25">
                            <w:pPr>
                              <w:pStyle w:val="TAC"/>
                              <w:rPr>
                                <w:rFonts w:eastAsia="Calibri"/>
                              </w:rPr>
                            </w:pPr>
                            <w:r>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12FC950D" w14:textId="77777777" w:rsidR="00763D25" w:rsidRPr="00C04A08" w:rsidRDefault="00763D25" w:rsidP="00763D25">
                            <w:pPr>
                              <w:pStyle w:val="TAC"/>
                              <w:rPr>
                                <w:rFonts w:eastAsia="Calibri"/>
                              </w:rPr>
                            </w:pPr>
                            <w:r>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7EEEC10D" w14:textId="77777777" w:rsidR="00763D25" w:rsidRDefault="00763D25" w:rsidP="00763D25">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28710BCE" w14:textId="77777777" w:rsidR="00763D25" w:rsidRDefault="00763D25" w:rsidP="00763D25">
                            <w:pPr>
                              <w:pStyle w:val="TAC"/>
                              <w:rPr>
                                <w:rFonts w:eastAsia="Calibri"/>
                              </w:rPr>
                            </w:pPr>
                          </w:p>
                        </w:tc>
                      </w:tr>
                      <w:tr w:rsidR="00763D25" w:rsidRPr="00C04A08" w14:paraId="5A427813" w14:textId="77777777" w:rsidTr="00763D25">
                        <w:trPr>
                          <w:jc w:val="center"/>
                        </w:trPr>
                        <w:tc>
                          <w:tcPr>
                            <w:tcW w:w="1528" w:type="dxa"/>
                            <w:tcBorders>
                              <w:top w:val="single" w:sz="4" w:space="0" w:color="auto"/>
                              <w:left w:val="single" w:sz="4" w:space="0" w:color="auto"/>
                              <w:bottom w:val="nil"/>
                              <w:right w:val="single" w:sz="4" w:space="0" w:color="auto"/>
                            </w:tcBorders>
                            <w:vAlign w:val="center"/>
                          </w:tcPr>
                          <w:p w14:paraId="610E46F8" w14:textId="77777777" w:rsidR="00763D25" w:rsidRDefault="00763D25" w:rsidP="00763D25">
                            <w:pPr>
                              <w:pStyle w:val="TAC"/>
                              <w:rPr>
                                <w:rFonts w:eastAsia="Calibri"/>
                              </w:rPr>
                            </w:pPr>
                            <w:r>
                              <w:t>n263</w:t>
                            </w:r>
                          </w:p>
                        </w:tc>
                        <w:tc>
                          <w:tcPr>
                            <w:tcW w:w="1500" w:type="dxa"/>
                            <w:tcBorders>
                              <w:top w:val="single" w:sz="4" w:space="0" w:color="auto"/>
                              <w:left w:val="single" w:sz="4" w:space="0" w:color="auto"/>
                              <w:bottom w:val="single" w:sz="4" w:space="0" w:color="auto"/>
                              <w:right w:val="single" w:sz="4" w:space="0" w:color="auto"/>
                            </w:tcBorders>
                            <w:vAlign w:val="center"/>
                          </w:tcPr>
                          <w:p w14:paraId="7BC57813" w14:textId="77777777" w:rsidR="00763D25" w:rsidRDefault="00763D25" w:rsidP="00763D25">
                            <w:pPr>
                              <w:pStyle w:val="TAC"/>
                              <w:rPr>
                                <w:rFonts w:eastAsia="Calibri"/>
                              </w:rPr>
                            </w:pPr>
                            <w:r w:rsidRPr="005F3B54">
                              <w:rPr>
                                <w:rFonts w:eastAsiaTheme="minorEastAsia"/>
                              </w:rPr>
                              <w:t>FFS</w:t>
                            </w:r>
                          </w:p>
                        </w:tc>
                        <w:tc>
                          <w:tcPr>
                            <w:tcW w:w="1504" w:type="dxa"/>
                            <w:tcBorders>
                              <w:top w:val="single" w:sz="4" w:space="0" w:color="auto"/>
                              <w:left w:val="single" w:sz="4" w:space="0" w:color="auto"/>
                              <w:bottom w:val="single" w:sz="4" w:space="0" w:color="auto"/>
                              <w:right w:val="single" w:sz="4" w:space="0" w:color="auto"/>
                            </w:tcBorders>
                            <w:vAlign w:val="center"/>
                          </w:tcPr>
                          <w:p w14:paraId="619C64E4" w14:textId="77777777" w:rsidR="00763D25" w:rsidRDefault="00763D25" w:rsidP="00763D25">
                            <w:pPr>
                              <w:pStyle w:val="TAC"/>
                              <w:rPr>
                                <w:rFonts w:eastAsia="Calibri"/>
                              </w:rPr>
                            </w:pPr>
                            <w:r w:rsidRPr="005F3B54">
                              <w:rPr>
                                <w:rFonts w:eastAsiaTheme="minorEastAsia"/>
                              </w:rPr>
                              <w:t>FFS</w:t>
                            </w:r>
                          </w:p>
                        </w:tc>
                        <w:tc>
                          <w:tcPr>
                            <w:tcW w:w="1430" w:type="dxa"/>
                            <w:tcBorders>
                              <w:top w:val="single" w:sz="4" w:space="0" w:color="auto"/>
                              <w:left w:val="single" w:sz="4" w:space="0" w:color="auto"/>
                              <w:bottom w:val="single" w:sz="4" w:space="0" w:color="auto"/>
                              <w:right w:val="single" w:sz="4" w:space="0" w:color="auto"/>
                            </w:tcBorders>
                          </w:tcPr>
                          <w:p w14:paraId="47D75F8F" w14:textId="77777777" w:rsidR="00763D25" w:rsidRDefault="00763D25" w:rsidP="00763D25">
                            <w:pPr>
                              <w:pStyle w:val="TAC"/>
                            </w:pPr>
                          </w:p>
                        </w:tc>
                        <w:tc>
                          <w:tcPr>
                            <w:tcW w:w="1430" w:type="dxa"/>
                            <w:tcBorders>
                              <w:top w:val="single" w:sz="4" w:space="0" w:color="auto"/>
                              <w:left w:val="single" w:sz="4" w:space="0" w:color="auto"/>
                              <w:bottom w:val="single" w:sz="4" w:space="0" w:color="auto"/>
                              <w:right w:val="single" w:sz="4" w:space="0" w:color="auto"/>
                            </w:tcBorders>
                          </w:tcPr>
                          <w:p w14:paraId="2C79DDE5" w14:textId="77777777" w:rsidR="00763D25" w:rsidRDefault="00763D25" w:rsidP="00763D25">
                            <w:pPr>
                              <w:pStyle w:val="TAC"/>
                            </w:pPr>
                            <w:r>
                              <w:t>[Default for NS_200]</w:t>
                            </w:r>
                          </w:p>
                        </w:tc>
                      </w:tr>
                      <w:tr w:rsidR="00763D25" w:rsidRPr="00C04A08" w14:paraId="361CF68A" w14:textId="77777777" w:rsidTr="00763D25">
                        <w:trPr>
                          <w:jc w:val="center"/>
                        </w:trPr>
                        <w:tc>
                          <w:tcPr>
                            <w:tcW w:w="1528" w:type="dxa"/>
                            <w:tcBorders>
                              <w:top w:val="nil"/>
                              <w:left w:val="single" w:sz="4" w:space="0" w:color="auto"/>
                              <w:bottom w:val="single" w:sz="4" w:space="0" w:color="auto"/>
                              <w:right w:val="single" w:sz="4" w:space="0" w:color="auto"/>
                            </w:tcBorders>
                            <w:vAlign w:val="center"/>
                          </w:tcPr>
                          <w:p w14:paraId="43056198" w14:textId="77777777" w:rsidR="00763D25" w:rsidRDefault="00763D25" w:rsidP="00763D25">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407DE540" w14:textId="77777777" w:rsidR="00763D25" w:rsidRDefault="00763D25" w:rsidP="00763D25">
                            <w:pPr>
                              <w:pStyle w:val="TAC"/>
                            </w:pPr>
                            <w:r w:rsidRPr="005F3B54">
                              <w:rPr>
                                <w:rFonts w:eastAsiaTheme="minorEastAsia"/>
                              </w:rPr>
                              <w:t>27</w:t>
                            </w:r>
                          </w:p>
                        </w:tc>
                        <w:tc>
                          <w:tcPr>
                            <w:tcW w:w="1504" w:type="dxa"/>
                            <w:tcBorders>
                              <w:top w:val="single" w:sz="4" w:space="0" w:color="auto"/>
                              <w:left w:val="single" w:sz="4" w:space="0" w:color="auto"/>
                              <w:bottom w:val="single" w:sz="4" w:space="0" w:color="auto"/>
                              <w:right w:val="single" w:sz="4" w:space="0" w:color="auto"/>
                            </w:tcBorders>
                            <w:vAlign w:val="center"/>
                          </w:tcPr>
                          <w:p w14:paraId="38D0AAB5" w14:textId="77777777" w:rsidR="00763D25" w:rsidRDefault="00763D25" w:rsidP="00763D25">
                            <w:pPr>
                              <w:pStyle w:val="TAC"/>
                            </w:pPr>
                            <w:r w:rsidRPr="00A31381">
                              <w:t>40</w:t>
                            </w:r>
                            <w:r>
                              <w:t xml:space="preserve"> (NOTE1)</w:t>
                            </w:r>
                          </w:p>
                        </w:tc>
                        <w:tc>
                          <w:tcPr>
                            <w:tcW w:w="1430" w:type="dxa"/>
                            <w:tcBorders>
                              <w:top w:val="single" w:sz="4" w:space="0" w:color="auto"/>
                              <w:left w:val="single" w:sz="4" w:space="0" w:color="auto"/>
                              <w:bottom w:val="single" w:sz="4" w:space="0" w:color="auto"/>
                              <w:right w:val="single" w:sz="4" w:space="0" w:color="auto"/>
                            </w:tcBorders>
                            <w:vAlign w:val="center"/>
                          </w:tcPr>
                          <w:p w14:paraId="3831AF28" w14:textId="77777777" w:rsidR="00763D25" w:rsidRDefault="00763D25" w:rsidP="00763D25">
                            <w:pPr>
                              <w:pStyle w:val="TAC"/>
                            </w:pPr>
                            <w:r w:rsidRPr="00A31381">
                              <w:t>23</w:t>
                            </w:r>
                          </w:p>
                        </w:tc>
                        <w:tc>
                          <w:tcPr>
                            <w:tcW w:w="1430" w:type="dxa"/>
                            <w:tcBorders>
                              <w:top w:val="single" w:sz="4" w:space="0" w:color="auto"/>
                              <w:left w:val="single" w:sz="4" w:space="0" w:color="auto"/>
                              <w:bottom w:val="single" w:sz="4" w:space="0" w:color="auto"/>
                              <w:right w:val="single" w:sz="4" w:space="0" w:color="auto"/>
                            </w:tcBorders>
                          </w:tcPr>
                          <w:p w14:paraId="65195D5B" w14:textId="77777777" w:rsidR="00763D25" w:rsidRDefault="00763D25" w:rsidP="00763D25">
                            <w:pPr>
                              <w:pStyle w:val="TAL"/>
                            </w:pPr>
                            <w:r>
                              <w:t>Applies when “NS_204” is indicated in the cell</w:t>
                            </w:r>
                          </w:p>
                          <w:p w14:paraId="191F655F" w14:textId="77777777" w:rsidR="00763D25" w:rsidRDefault="00763D25" w:rsidP="00763D25">
                            <w:pPr>
                              <w:pStyle w:val="TAL"/>
                            </w:pPr>
                          </w:p>
                          <w:p w14:paraId="6480A3E8" w14:textId="77777777" w:rsidR="00763D25" w:rsidRDefault="00763D25" w:rsidP="00763D25">
                            <w:pPr>
                              <w:pStyle w:val="TAC"/>
                            </w:pPr>
                            <w:r>
                              <w:t>NOTE 1: it is max average EIRP</w:t>
                            </w:r>
                          </w:p>
                        </w:tc>
                      </w:tr>
                      <w:bookmarkEnd w:id="4"/>
                    </w:tbl>
                    <w:p w14:paraId="16DE3834" w14:textId="77777777" w:rsidR="00763D25" w:rsidRPr="005E4B99" w:rsidRDefault="00763D25" w:rsidP="00352C6C">
                      <w:pPr>
                        <w:overflowPunct/>
                        <w:autoSpaceDE/>
                        <w:autoSpaceDN/>
                        <w:adjustRightInd/>
                        <w:spacing w:after="0"/>
                        <w:textAlignment w:val="auto"/>
                        <w:rPr>
                          <w:rFonts w:asciiTheme="minorHAnsi" w:eastAsia="+mj-ea" w:hAnsiTheme="minorHAnsi" w:cstheme="minorHAnsi"/>
                          <w:color w:val="000000"/>
                          <w:kern w:val="24"/>
                        </w:rPr>
                      </w:pPr>
                    </w:p>
                  </w:txbxContent>
                </v:textbox>
                <w10:anchorlock/>
              </v:shape>
            </w:pict>
          </mc:Fallback>
        </mc:AlternateContent>
      </w:r>
    </w:p>
    <w:p w14:paraId="4425D2F0" w14:textId="194A3B9A" w:rsidR="007956B5" w:rsidRDefault="00A53F57" w:rsidP="00604893">
      <w:pPr>
        <w:spacing w:before="360" w:after="120"/>
        <w:jc w:val="both"/>
        <w:rPr>
          <w:bCs/>
          <w:i/>
          <w:iCs/>
        </w:rPr>
      </w:pPr>
      <w:r>
        <w:rPr>
          <w:bCs/>
          <w:i/>
          <w:iCs/>
        </w:rPr>
        <w:t>Max</w:t>
      </w:r>
      <w:r w:rsidR="0036289F">
        <w:rPr>
          <w:bCs/>
          <w:i/>
          <w:iCs/>
        </w:rPr>
        <w:t>imum</w:t>
      </w:r>
      <w:r>
        <w:rPr>
          <w:bCs/>
          <w:i/>
          <w:iCs/>
        </w:rPr>
        <w:t xml:space="preserve"> TRP</w:t>
      </w:r>
      <w:r w:rsidR="00D02149" w:rsidRPr="00D02149">
        <w:rPr>
          <w:bCs/>
          <w:i/>
          <w:iCs/>
        </w:rPr>
        <w:t xml:space="preserve"> update</w:t>
      </w:r>
    </w:p>
    <w:p w14:paraId="2B25651C" w14:textId="7811054F" w:rsidR="00C6626B" w:rsidRDefault="00A53F57" w:rsidP="001D18C7">
      <w:pPr>
        <w:spacing w:before="120" w:after="60"/>
        <w:jc w:val="both"/>
      </w:pPr>
      <w:r>
        <w:rPr>
          <w:bCs/>
        </w:rPr>
        <w:t>For band n263, t</w:t>
      </w:r>
      <w:r w:rsidR="004459A3">
        <w:rPr>
          <w:bCs/>
        </w:rPr>
        <w:t xml:space="preserve">he max TRP </w:t>
      </w:r>
      <w:r w:rsidR="001339CC">
        <w:rPr>
          <w:bCs/>
        </w:rPr>
        <w:t xml:space="preserve">captured </w:t>
      </w:r>
      <w:r w:rsidR="004459A3">
        <w:rPr>
          <w:bCs/>
        </w:rPr>
        <w:t>i</w:t>
      </w:r>
      <w:r w:rsidR="00C671FE">
        <w:rPr>
          <w:bCs/>
        </w:rPr>
        <w:t>n the above table</w:t>
      </w:r>
      <w:r w:rsidR="004459A3">
        <w:rPr>
          <w:bCs/>
        </w:rPr>
        <w:t xml:space="preserve"> considered the </w:t>
      </w:r>
      <w:r w:rsidR="001339CC">
        <w:rPr>
          <w:bCs/>
        </w:rPr>
        <w:t xml:space="preserve">27 dBm maximum power at antenna port(s) in the ETSI EN 303 753 draft and the </w:t>
      </w:r>
      <w:proofErr w:type="gramStart"/>
      <w:r w:rsidR="001339CC">
        <w:rPr>
          <w:bCs/>
        </w:rPr>
        <w:t>500 mW</w:t>
      </w:r>
      <w:proofErr w:type="gramEnd"/>
      <w:r w:rsidR="001339CC">
        <w:rPr>
          <w:bCs/>
        </w:rPr>
        <w:t xml:space="preserve"> </w:t>
      </w:r>
      <w:r w:rsidR="00060CEB" w:rsidRPr="00060CEB">
        <w:rPr>
          <w:bCs/>
        </w:rPr>
        <w:t xml:space="preserve">conducted output power limit specified </w:t>
      </w:r>
      <w:r w:rsidR="00060CEB">
        <w:rPr>
          <w:bCs/>
        </w:rPr>
        <w:t xml:space="preserve">in </w:t>
      </w:r>
      <w:r w:rsidR="00F37CEA">
        <w:t>the FCC [3-</w:t>
      </w:r>
      <w:r w:rsidR="00684C1D">
        <w:t>5</w:t>
      </w:r>
      <w:r w:rsidR="00F37CEA">
        <w:t xml:space="preserve">]. Since the FCC limit is conducted, we suggested discussing whether a clarifying note was needed </w:t>
      </w:r>
      <w:r w:rsidR="002660A0">
        <w:t xml:space="preserve">in </w:t>
      </w:r>
      <w:r w:rsidR="00F37CEA">
        <w:t>[</w:t>
      </w:r>
      <w:r w:rsidR="00684C1D">
        <w:t>6</w:t>
      </w:r>
      <w:r w:rsidR="00F37CEA">
        <w:t xml:space="preserve">]. However, </w:t>
      </w:r>
      <w:r w:rsidR="00C6626B">
        <w:t xml:space="preserve">in reviewing </w:t>
      </w:r>
      <w:r w:rsidR="00F37CEA">
        <w:t>the latest ETSI EN 303 753 draft</w:t>
      </w:r>
      <w:r w:rsidR="00D87D07">
        <w:t xml:space="preserve"> </w:t>
      </w:r>
      <w:r w:rsidR="00E83730">
        <w:t>(v0.0.8)</w:t>
      </w:r>
      <w:r w:rsidR="00C6626B">
        <w:t xml:space="preserve">, we </w:t>
      </w:r>
      <w:r w:rsidR="00D87D07">
        <w:t>found</w:t>
      </w:r>
      <w:r w:rsidR="00C6626B">
        <w:t xml:space="preserve"> that the limits ha</w:t>
      </w:r>
      <w:r w:rsidR="002B7F31">
        <w:t>d</w:t>
      </w:r>
      <w:r w:rsidR="00C6626B">
        <w:t xml:space="preserve"> been updated as follow</w:t>
      </w:r>
      <w:r w:rsidR="00344112">
        <w:t xml:space="preserve"> [7]</w:t>
      </w:r>
      <w:r w:rsidR="00C6626B">
        <w:t>:</w:t>
      </w:r>
    </w:p>
    <w:p w14:paraId="5F751002" w14:textId="6708E168" w:rsidR="00F37CEA" w:rsidRDefault="00F37CEA" w:rsidP="001D18C7">
      <w:pPr>
        <w:spacing w:before="120" w:after="60"/>
        <w:jc w:val="both"/>
      </w:pPr>
      <w:r>
        <w:lastRenderedPageBreak/>
        <w:t xml:space="preserve"> </w:t>
      </w:r>
      <w:r w:rsidR="00C6626B" w:rsidRPr="00E8418A">
        <w:rPr>
          <w:rFonts w:eastAsia="Batang"/>
          <w:noProof/>
        </w:rPr>
        <mc:AlternateContent>
          <mc:Choice Requires="wps">
            <w:drawing>
              <wp:inline distT="0" distB="0" distL="0" distR="0" wp14:anchorId="5ABC329D" wp14:editId="196EFFB1">
                <wp:extent cx="5943600" cy="1362974"/>
                <wp:effectExtent l="0" t="0" r="19050" b="2794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362974"/>
                        </a:xfrm>
                        <a:prstGeom prst="rect">
                          <a:avLst/>
                        </a:prstGeom>
                        <a:solidFill>
                          <a:srgbClr val="FFFFFF"/>
                        </a:solidFill>
                        <a:ln w="15875">
                          <a:solidFill>
                            <a:srgbClr val="000000"/>
                          </a:solidFill>
                          <a:miter lim="800000"/>
                          <a:headEnd/>
                          <a:tailEnd/>
                        </a:ln>
                      </wps:spPr>
                      <wps:txbx>
                        <w:txbxContent>
                          <w:p w14:paraId="57C26C13" w14:textId="77777777" w:rsidR="002660A0" w:rsidRPr="002660A0" w:rsidRDefault="002660A0" w:rsidP="00D87D07">
                            <w:pPr>
                              <w:keepNext/>
                              <w:keepLines/>
                              <w:overflowPunct/>
                              <w:autoSpaceDE/>
                              <w:autoSpaceDN/>
                              <w:adjustRightInd/>
                              <w:spacing w:before="60"/>
                              <w:jc w:val="center"/>
                              <w:textAlignment w:val="auto"/>
                              <w:rPr>
                                <w:rFonts w:ascii="Arial" w:eastAsia="SimSun" w:hAnsi="Arial"/>
                                <w:b/>
                                <w:lang w:val="en-US" w:eastAsia="zh-CN"/>
                                <w14:textOutline w14:w="9525" w14:cap="rnd" w14:cmpd="sng" w14:algn="ctr">
                                  <w14:noFill/>
                                  <w14:prstDash w14:val="solid"/>
                                  <w14:bevel/>
                                </w14:textOutline>
                              </w:rPr>
                            </w:pPr>
                            <w:r w:rsidRPr="002660A0">
                              <w:rPr>
                                <w:rFonts w:ascii="Arial" w:eastAsia="SimSun" w:hAnsi="Arial"/>
                                <w:b/>
                                <w:lang w:val="en-US" w:eastAsia="zh-CN"/>
                                <w14:textOutline w14:w="9525" w14:cap="rnd" w14:cmpd="sng" w14:algn="ctr">
                                  <w14:noFill/>
                                  <w14:prstDash w14:val="solid"/>
                                  <w14:bevel/>
                                </w14:textOutline>
                              </w:rPr>
                              <w:t>Table 2: RF output power limit</w:t>
                            </w:r>
                          </w:p>
                          <w:tbl>
                            <w:tblPr>
                              <w:tblStyle w:val="TableGrid1"/>
                              <w:tblW w:w="9087" w:type="dxa"/>
                              <w:jc w:val="center"/>
                              <w:tblInd w:w="0" w:type="dxa"/>
                              <w:tblLayout w:type="fixed"/>
                              <w:tblLook w:val="04A0" w:firstRow="1" w:lastRow="0" w:firstColumn="1" w:lastColumn="0" w:noHBand="0" w:noVBand="1"/>
                            </w:tblPr>
                            <w:tblGrid>
                              <w:gridCol w:w="2592"/>
                              <w:gridCol w:w="3456"/>
                              <w:gridCol w:w="3039"/>
                            </w:tblGrid>
                            <w:tr w:rsidR="00D87D07" w:rsidRPr="00D87D07" w14:paraId="3F751554" w14:textId="77777777" w:rsidTr="00D87D07">
                              <w:trPr>
                                <w:jc w:val="center"/>
                              </w:trPr>
                              <w:tc>
                                <w:tcPr>
                                  <w:tcW w:w="2592" w:type="dxa"/>
                                  <w:tcBorders>
                                    <w:top w:val="single" w:sz="4" w:space="0" w:color="auto"/>
                                    <w:left w:val="single" w:sz="4" w:space="0" w:color="auto"/>
                                    <w:bottom w:val="single" w:sz="4" w:space="0" w:color="auto"/>
                                    <w:right w:val="single" w:sz="4" w:space="0" w:color="auto"/>
                                  </w:tcBorders>
                                  <w:hideMark/>
                                </w:tcPr>
                                <w:p w14:paraId="58B8F4A9" w14:textId="77777777" w:rsidR="002660A0" w:rsidRPr="002660A0" w:rsidRDefault="002660A0" w:rsidP="00D87D07">
                                  <w:pPr>
                                    <w:keepNext/>
                                    <w:keepLines/>
                                    <w:overflowPunct/>
                                    <w:autoSpaceDE/>
                                    <w:autoSpaceDN/>
                                    <w:adjustRightInd/>
                                    <w:jc w:val="center"/>
                                    <w:textAlignment w:val="auto"/>
                                    <w:rPr>
                                      <w:rFonts w:ascii="Arial" w:eastAsia="SimSun" w:hAnsi="Arial"/>
                                      <w:b/>
                                      <w:color w:val="000000"/>
                                      <w:sz w:val="18"/>
                                      <w14:textOutline w14:w="9525" w14:cap="rnd" w14:cmpd="sng" w14:algn="ctr">
                                        <w14:noFill/>
                                        <w14:prstDash w14:val="solid"/>
                                        <w14:bevel/>
                                      </w14:textOutline>
                                    </w:rPr>
                                  </w:pPr>
                                  <w:r w:rsidRPr="002660A0">
                                    <w:rPr>
                                      <w:rFonts w:ascii="Arial" w:eastAsia="SimSun" w:hAnsi="Arial"/>
                                      <w:b/>
                                      <w:color w:val="000000"/>
                                      <w:sz w:val="18"/>
                                      <w14:textOutline w14:w="9525" w14:cap="rnd" w14:cmpd="sng" w14:algn="ctr">
                                        <w14:noFill/>
                                        <w14:prstDash w14:val="solid"/>
                                        <w14:bevel/>
                                      </w14:textOutline>
                                    </w:rPr>
                                    <w:t>Maximum power level EIRP</w:t>
                                  </w:r>
                                </w:p>
                              </w:tc>
                              <w:tc>
                                <w:tcPr>
                                  <w:tcW w:w="3456" w:type="dxa"/>
                                  <w:tcBorders>
                                    <w:top w:val="single" w:sz="4" w:space="0" w:color="auto"/>
                                    <w:left w:val="single" w:sz="4" w:space="0" w:color="auto"/>
                                    <w:bottom w:val="single" w:sz="4" w:space="0" w:color="auto"/>
                                    <w:right w:val="single" w:sz="4" w:space="0" w:color="auto"/>
                                  </w:tcBorders>
                                  <w:hideMark/>
                                </w:tcPr>
                                <w:p w14:paraId="4A8ED67A" w14:textId="77777777" w:rsidR="002660A0" w:rsidRPr="002660A0" w:rsidRDefault="002660A0" w:rsidP="00D87D07">
                                  <w:pPr>
                                    <w:keepNext/>
                                    <w:keepLines/>
                                    <w:overflowPunct/>
                                    <w:autoSpaceDE/>
                                    <w:autoSpaceDN/>
                                    <w:adjustRightInd/>
                                    <w:jc w:val="center"/>
                                    <w:textAlignment w:val="auto"/>
                                    <w:rPr>
                                      <w:rFonts w:ascii="Arial" w:eastAsia="SimSun" w:hAnsi="Arial"/>
                                      <w:b/>
                                      <w:color w:val="000000"/>
                                      <w:sz w:val="18"/>
                                      <w14:textOutline w14:w="9525" w14:cap="rnd" w14:cmpd="sng" w14:algn="ctr">
                                        <w14:noFill/>
                                        <w14:prstDash w14:val="solid"/>
                                        <w14:bevel/>
                                      </w14:textOutline>
                                    </w:rPr>
                                  </w:pPr>
                                  <w:r w:rsidRPr="002660A0">
                                    <w:rPr>
                                      <w:rFonts w:ascii="Arial" w:eastAsia="SimSun" w:hAnsi="Arial"/>
                                      <w:b/>
                                      <w:color w:val="000000"/>
                                      <w:sz w:val="18"/>
                                      <w14:textOutline w14:w="9525" w14:cap="rnd" w14:cmpd="sng" w14:algn="ctr">
                                        <w14:noFill/>
                                        <w14:prstDash w14:val="solid"/>
                                        <w14:bevel/>
                                      </w14:textOutline>
                                    </w:rPr>
                                    <w:t>Maximum power level TRP</w:t>
                                  </w:r>
                                </w:p>
                              </w:tc>
                              <w:tc>
                                <w:tcPr>
                                  <w:tcW w:w="3039" w:type="dxa"/>
                                  <w:tcBorders>
                                    <w:top w:val="single" w:sz="4" w:space="0" w:color="auto"/>
                                    <w:left w:val="single" w:sz="4" w:space="0" w:color="auto"/>
                                    <w:bottom w:val="single" w:sz="4" w:space="0" w:color="auto"/>
                                    <w:right w:val="single" w:sz="4" w:space="0" w:color="auto"/>
                                  </w:tcBorders>
                                  <w:hideMark/>
                                </w:tcPr>
                                <w:p w14:paraId="64C6F36A" w14:textId="77777777" w:rsidR="002660A0" w:rsidRPr="002660A0" w:rsidRDefault="002660A0" w:rsidP="00D87D07">
                                  <w:pPr>
                                    <w:keepNext/>
                                    <w:keepLines/>
                                    <w:overflowPunct/>
                                    <w:autoSpaceDE/>
                                    <w:autoSpaceDN/>
                                    <w:adjustRightInd/>
                                    <w:jc w:val="center"/>
                                    <w:textAlignment w:val="auto"/>
                                    <w:rPr>
                                      <w:rFonts w:ascii="Arial" w:eastAsia="SimSun" w:hAnsi="Arial"/>
                                      <w:b/>
                                      <w:color w:val="000000"/>
                                      <w:sz w:val="18"/>
                                      <w14:textOutline w14:w="9525" w14:cap="rnd" w14:cmpd="sng" w14:algn="ctr">
                                        <w14:noFill/>
                                        <w14:prstDash w14:val="solid"/>
                                        <w14:bevel/>
                                      </w14:textOutline>
                                    </w:rPr>
                                  </w:pPr>
                                  <w:r w:rsidRPr="002660A0">
                                    <w:rPr>
                                      <w:rFonts w:ascii="Arial" w:eastAsia="SimSun" w:hAnsi="Arial"/>
                                      <w:b/>
                                      <w:color w:val="000000"/>
                                      <w:sz w:val="18"/>
                                      <w14:textOutline w14:w="9525" w14:cap="rnd" w14:cmpd="sng" w14:algn="ctr">
                                        <w14:noFill/>
                                        <w14:prstDash w14:val="solid"/>
                                        <w14:bevel/>
                                      </w14:textOutline>
                                    </w:rPr>
                                    <w:t>Additional conditions</w:t>
                                  </w:r>
                                </w:p>
                              </w:tc>
                            </w:tr>
                            <w:tr w:rsidR="00D87D07" w:rsidRPr="00D87D07" w14:paraId="299EC1EB" w14:textId="77777777" w:rsidTr="00D87D07">
                              <w:trPr>
                                <w:jc w:val="center"/>
                              </w:trPr>
                              <w:tc>
                                <w:tcPr>
                                  <w:tcW w:w="2592" w:type="dxa"/>
                                  <w:tcBorders>
                                    <w:top w:val="single" w:sz="4" w:space="0" w:color="auto"/>
                                    <w:left w:val="single" w:sz="4" w:space="0" w:color="auto"/>
                                    <w:bottom w:val="single" w:sz="4" w:space="0" w:color="auto"/>
                                    <w:right w:val="single" w:sz="4" w:space="0" w:color="auto"/>
                                  </w:tcBorders>
                                  <w:vAlign w:val="center"/>
                                  <w:hideMark/>
                                </w:tcPr>
                                <w:p w14:paraId="09C01FF8" w14:textId="77777777" w:rsidR="002660A0" w:rsidRPr="002660A0" w:rsidRDefault="002660A0" w:rsidP="00D87D07">
                                  <w:pPr>
                                    <w:keepNext/>
                                    <w:keepLines/>
                                    <w:overflowPunct/>
                                    <w:autoSpaceDE/>
                                    <w:autoSpaceDN/>
                                    <w:adjustRightInd/>
                                    <w:jc w:val="center"/>
                                    <w:textAlignment w:val="auto"/>
                                    <w:rPr>
                                      <w:rFonts w:ascii="Arial" w:eastAsia="SimSun" w:hAnsi="Arial"/>
                                      <w:bCs/>
                                      <w:color w:val="000000"/>
                                      <w:sz w:val="18"/>
                                      <w14:textOutline w14:w="9525" w14:cap="rnd" w14:cmpd="sng" w14:algn="ctr">
                                        <w14:noFill/>
                                        <w14:prstDash w14:val="solid"/>
                                        <w14:bevel/>
                                      </w14:textOutline>
                                    </w:rPr>
                                  </w:pPr>
                                  <w:r w:rsidRPr="002660A0">
                                    <w:rPr>
                                      <w:rFonts w:ascii="Arial" w:eastAsia="SimSun" w:hAnsi="Arial"/>
                                      <w:bCs/>
                                      <w:color w:val="000000"/>
                                      <w:sz w:val="18"/>
                                      <w14:textOutline w14:w="9525" w14:cap="rnd" w14:cmpd="sng" w14:algn="ctr">
                                        <w14:noFill/>
                                        <w14:prstDash w14:val="solid"/>
                                        <w14:bevel/>
                                      </w14:textOutline>
                                    </w:rPr>
                                    <w:t>40 dBm</w:t>
                                  </w:r>
                                </w:p>
                              </w:tc>
                              <w:tc>
                                <w:tcPr>
                                  <w:tcW w:w="3456" w:type="dxa"/>
                                  <w:tcBorders>
                                    <w:top w:val="single" w:sz="4" w:space="0" w:color="auto"/>
                                    <w:left w:val="single" w:sz="4" w:space="0" w:color="auto"/>
                                    <w:bottom w:val="single" w:sz="4" w:space="0" w:color="auto"/>
                                    <w:right w:val="single" w:sz="4" w:space="0" w:color="auto"/>
                                  </w:tcBorders>
                                  <w:vAlign w:val="center"/>
                                  <w:hideMark/>
                                </w:tcPr>
                                <w:p w14:paraId="2A972883" w14:textId="77777777" w:rsidR="002660A0" w:rsidRPr="002660A0" w:rsidRDefault="002660A0" w:rsidP="00D87D07">
                                  <w:pPr>
                                    <w:keepNext/>
                                    <w:keepLines/>
                                    <w:overflowPunct/>
                                    <w:autoSpaceDE/>
                                    <w:autoSpaceDN/>
                                    <w:adjustRightInd/>
                                    <w:jc w:val="center"/>
                                    <w:textAlignment w:val="auto"/>
                                    <w:rPr>
                                      <w:rFonts w:ascii="Arial" w:eastAsia="SimSun" w:hAnsi="Arial"/>
                                      <w:bCs/>
                                      <w:color w:val="000000"/>
                                      <w:sz w:val="18"/>
                                      <w14:textOutline w14:w="9525" w14:cap="rnd" w14:cmpd="sng" w14:algn="ctr">
                                        <w14:noFill/>
                                        <w14:prstDash w14:val="solid"/>
                                        <w14:bevel/>
                                      </w14:textOutline>
                                    </w:rPr>
                                  </w:pPr>
                                  <w:r w:rsidRPr="002660A0">
                                    <w:rPr>
                                      <w:rFonts w:ascii="Arial" w:eastAsia="SimSun" w:hAnsi="Arial"/>
                                      <w:bCs/>
                                      <w:color w:val="000000"/>
                                      <w:sz w:val="18"/>
                                      <w14:textOutline w14:w="9525" w14:cap="rnd" w14:cmpd="sng" w14:algn="ctr">
                                        <w14:noFill/>
                                        <w14:prstDash w14:val="solid"/>
                                        <w14:bevel/>
                                      </w14:textOutline>
                                    </w:rPr>
                                    <w:t>25 dBm</w:t>
                                  </w:r>
                                </w:p>
                              </w:tc>
                              <w:tc>
                                <w:tcPr>
                                  <w:tcW w:w="3039" w:type="dxa"/>
                                  <w:tcBorders>
                                    <w:top w:val="single" w:sz="4" w:space="0" w:color="auto"/>
                                    <w:left w:val="single" w:sz="4" w:space="0" w:color="auto"/>
                                    <w:bottom w:val="single" w:sz="4" w:space="0" w:color="auto"/>
                                    <w:right w:val="single" w:sz="4" w:space="0" w:color="auto"/>
                                  </w:tcBorders>
                                </w:tcPr>
                                <w:p w14:paraId="03FA0502" w14:textId="77777777" w:rsidR="002660A0" w:rsidRPr="002660A0" w:rsidRDefault="002660A0" w:rsidP="00D87D07">
                                  <w:pPr>
                                    <w:keepNext/>
                                    <w:keepLines/>
                                    <w:overflowPunct/>
                                    <w:autoSpaceDE/>
                                    <w:autoSpaceDN/>
                                    <w:adjustRightInd/>
                                    <w:jc w:val="center"/>
                                    <w:textAlignment w:val="auto"/>
                                    <w:rPr>
                                      <w:rFonts w:ascii="Arial" w:eastAsia="SimSun" w:hAnsi="Arial"/>
                                      <w:bCs/>
                                      <w:color w:val="000000"/>
                                      <w:sz w:val="18"/>
                                      <w14:textOutline w14:w="9525" w14:cap="rnd" w14:cmpd="sng" w14:algn="ctr">
                                        <w14:noFill/>
                                        <w14:prstDash w14:val="solid"/>
                                        <w14:bevel/>
                                      </w14:textOutline>
                                    </w:rPr>
                                  </w:pPr>
                                </w:p>
                              </w:tc>
                            </w:tr>
                            <w:tr w:rsidR="00D87D07" w:rsidRPr="00D87D07" w14:paraId="597D66E0" w14:textId="77777777" w:rsidTr="00D87D07">
                              <w:trPr>
                                <w:jc w:val="center"/>
                              </w:trPr>
                              <w:tc>
                                <w:tcPr>
                                  <w:tcW w:w="2592" w:type="dxa"/>
                                  <w:tcBorders>
                                    <w:top w:val="single" w:sz="4" w:space="0" w:color="auto"/>
                                    <w:left w:val="single" w:sz="4" w:space="0" w:color="auto"/>
                                    <w:bottom w:val="single" w:sz="4" w:space="0" w:color="auto"/>
                                    <w:right w:val="single" w:sz="4" w:space="0" w:color="auto"/>
                                  </w:tcBorders>
                                  <w:vAlign w:val="center"/>
                                  <w:hideMark/>
                                </w:tcPr>
                                <w:p w14:paraId="4A8223F2" w14:textId="77777777" w:rsidR="002660A0" w:rsidRPr="002660A0" w:rsidRDefault="002660A0" w:rsidP="00D87D07">
                                  <w:pPr>
                                    <w:keepNext/>
                                    <w:keepLines/>
                                    <w:overflowPunct/>
                                    <w:autoSpaceDE/>
                                    <w:autoSpaceDN/>
                                    <w:adjustRightInd/>
                                    <w:jc w:val="center"/>
                                    <w:textAlignment w:val="auto"/>
                                    <w:rPr>
                                      <w:rFonts w:ascii="Arial" w:eastAsia="SimSun" w:hAnsi="Arial"/>
                                      <w:bCs/>
                                      <w:color w:val="000000"/>
                                      <w:sz w:val="18"/>
                                      <w14:textOutline w14:w="9525" w14:cap="rnd" w14:cmpd="sng" w14:algn="ctr">
                                        <w14:noFill/>
                                        <w14:prstDash w14:val="solid"/>
                                        <w14:bevel/>
                                      </w14:textOutline>
                                    </w:rPr>
                                  </w:pPr>
                                  <w:r w:rsidRPr="002660A0">
                                    <w:rPr>
                                      <w:rFonts w:ascii="Arial" w:eastAsia="SimSun" w:hAnsi="Arial"/>
                                      <w:bCs/>
                                      <w:color w:val="000000"/>
                                      <w:sz w:val="18"/>
                                      <w14:textOutline w14:w="9525" w14:cap="rnd" w14:cmpd="sng" w14:algn="ctr">
                                        <w14:noFill/>
                                        <w14:prstDash w14:val="solid"/>
                                        <w14:bevel/>
                                      </w14:textOutline>
                                    </w:rPr>
                                    <w:t>55 dBm</w:t>
                                  </w:r>
                                </w:p>
                              </w:tc>
                              <w:tc>
                                <w:tcPr>
                                  <w:tcW w:w="3456" w:type="dxa"/>
                                  <w:tcBorders>
                                    <w:top w:val="single" w:sz="4" w:space="0" w:color="auto"/>
                                    <w:left w:val="single" w:sz="4" w:space="0" w:color="auto"/>
                                    <w:bottom w:val="single" w:sz="4" w:space="0" w:color="auto"/>
                                    <w:right w:val="single" w:sz="4" w:space="0" w:color="auto"/>
                                  </w:tcBorders>
                                  <w:vAlign w:val="center"/>
                                  <w:hideMark/>
                                </w:tcPr>
                                <w:p w14:paraId="7DA9D101" w14:textId="77777777" w:rsidR="002660A0" w:rsidRPr="002660A0" w:rsidRDefault="002660A0" w:rsidP="00D87D07">
                                  <w:pPr>
                                    <w:keepNext/>
                                    <w:keepLines/>
                                    <w:overflowPunct/>
                                    <w:autoSpaceDE/>
                                    <w:autoSpaceDN/>
                                    <w:adjustRightInd/>
                                    <w:jc w:val="center"/>
                                    <w:textAlignment w:val="auto"/>
                                    <w:rPr>
                                      <w:rFonts w:ascii="Arial" w:eastAsia="SimSun" w:hAnsi="Arial"/>
                                      <w:bCs/>
                                      <w:color w:val="000000"/>
                                      <w:sz w:val="18"/>
                                      <w14:textOutline w14:w="9525" w14:cap="rnd" w14:cmpd="sng" w14:algn="ctr">
                                        <w14:noFill/>
                                        <w14:prstDash w14:val="solid"/>
                                        <w14:bevel/>
                                      </w14:textOutline>
                                    </w:rPr>
                                  </w:pPr>
                                  <w:r w:rsidRPr="002660A0">
                                    <w:rPr>
                                      <w:rFonts w:ascii="Arial" w:eastAsia="SimSun" w:hAnsi="Arial"/>
                                      <w:bCs/>
                                      <w:color w:val="000000"/>
                                      <w:sz w:val="18"/>
                                      <w14:textOutline w14:w="9525" w14:cap="rnd" w14:cmpd="sng" w14:algn="ctr">
                                        <w14:noFill/>
                                        <w14:prstDash w14:val="solid"/>
                                        <w14:bevel/>
                                      </w14:textOutline>
                                    </w:rPr>
                                    <w:t>25 dBm</w:t>
                                  </w:r>
                                </w:p>
                              </w:tc>
                              <w:tc>
                                <w:tcPr>
                                  <w:tcW w:w="3039" w:type="dxa"/>
                                  <w:tcBorders>
                                    <w:top w:val="single" w:sz="4" w:space="0" w:color="auto"/>
                                    <w:left w:val="single" w:sz="4" w:space="0" w:color="auto"/>
                                    <w:bottom w:val="single" w:sz="4" w:space="0" w:color="auto"/>
                                    <w:right w:val="single" w:sz="4" w:space="0" w:color="auto"/>
                                  </w:tcBorders>
                                  <w:hideMark/>
                                </w:tcPr>
                                <w:p w14:paraId="76C40840" w14:textId="77777777" w:rsidR="002660A0" w:rsidRPr="002660A0" w:rsidRDefault="002660A0" w:rsidP="00D87D07">
                                  <w:pPr>
                                    <w:keepNext/>
                                    <w:keepLines/>
                                    <w:overflowPunct/>
                                    <w:autoSpaceDE/>
                                    <w:autoSpaceDN/>
                                    <w:adjustRightInd/>
                                    <w:jc w:val="center"/>
                                    <w:textAlignment w:val="auto"/>
                                    <w:rPr>
                                      <w:rFonts w:ascii="Arial" w:eastAsia="SimSun" w:hAnsi="Arial"/>
                                      <w:bCs/>
                                      <w:color w:val="000000"/>
                                      <w:sz w:val="18"/>
                                      <w14:textOutline w14:w="9525" w14:cap="rnd" w14:cmpd="sng" w14:algn="ctr">
                                        <w14:noFill/>
                                        <w14:prstDash w14:val="solid"/>
                                        <w14:bevel/>
                                      </w14:textOutline>
                                    </w:rPr>
                                  </w:pPr>
                                  <w:r w:rsidRPr="002660A0">
                                    <w:rPr>
                                      <w:rFonts w:ascii="Arial" w:eastAsia="SimSun" w:hAnsi="Arial"/>
                                      <w:bCs/>
                                      <w:color w:val="000000"/>
                                      <w:sz w:val="18"/>
                                      <w14:textOutline w14:w="9525" w14:cap="rnd" w14:cmpd="sng" w14:algn="ctr">
                                        <w14:noFill/>
                                        <w14:prstDash w14:val="solid"/>
                                        <w14:bevel/>
                                      </w14:textOutline>
                                    </w:rPr>
                                    <w:t>Only fixed outdoor installations with ≥ 30 dB transmit directivity</w:t>
                                  </w:r>
                                </w:p>
                              </w:tc>
                            </w:tr>
                          </w:tbl>
                          <w:p w14:paraId="10DC2FD2" w14:textId="5335BD63" w:rsidR="00C6626B" w:rsidRPr="00D87D07" w:rsidRDefault="00C6626B" w:rsidP="00C6626B">
                            <w:pPr>
                              <w:overflowPunct/>
                              <w:autoSpaceDE/>
                              <w:autoSpaceDN/>
                              <w:adjustRightInd/>
                              <w:spacing w:after="0"/>
                              <w:textAlignment w:val="auto"/>
                              <w:rPr>
                                <w:rFonts w:asciiTheme="minorHAnsi" w:eastAsia="+mj-ea" w:hAnsiTheme="minorHAnsi" w:cstheme="minorHAnsi"/>
                                <w:color w:val="000000"/>
                                <w:kern w:val="24"/>
                                <w14:textOutline w14:w="9525" w14:cap="rnd" w14:cmpd="sng" w14:algn="ctr">
                                  <w14:noFill/>
                                  <w14:prstDash w14:val="solid"/>
                                  <w14:bevel/>
                                </w14:textOutline>
                              </w:rPr>
                            </w:pPr>
                          </w:p>
                          <w:p w14:paraId="2B2ED6C1" w14:textId="77777777" w:rsidR="002660A0" w:rsidRPr="00D87D07" w:rsidRDefault="002660A0" w:rsidP="002660A0">
                            <w:pPr>
                              <w:overflowPunct/>
                              <w:autoSpaceDE/>
                              <w:autoSpaceDN/>
                              <w:adjustRightInd/>
                              <w:spacing w:after="0"/>
                              <w:textAlignment w:val="auto"/>
                              <w:rPr>
                                <w:rFonts w:asciiTheme="minorHAnsi" w:eastAsia="+mj-ea" w:hAnsiTheme="minorHAnsi" w:cstheme="minorHAnsi"/>
                                <w:color w:val="000000"/>
                                <w:kern w:val="24"/>
                                <w14:textOutline w14:w="9525" w14:cap="rnd" w14:cmpd="sng" w14:algn="ctr">
                                  <w14:noFill/>
                                  <w14:prstDash w14:val="solid"/>
                                  <w14:bevel/>
                                </w14:textOutline>
                              </w:rPr>
                            </w:pPr>
                          </w:p>
                        </w:txbxContent>
                      </wps:txbx>
                      <wps:bodyPr rot="0" vert="horz" wrap="square" lIns="91440" tIns="45720" rIns="91440" bIns="45720" anchor="t" anchorCtr="0">
                        <a:noAutofit/>
                      </wps:bodyPr>
                    </wps:wsp>
                  </a:graphicData>
                </a:graphic>
              </wp:inline>
            </w:drawing>
          </mc:Choice>
          <mc:Fallback>
            <w:pict>
              <v:shape w14:anchorId="5ABC329D" id="Text Box 1" o:spid="_x0000_s1027" type="#_x0000_t202" style="width:468pt;height:10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" strokeweight="1.25pt">
                <v:textbox>
                  <w:txbxContent>
                    <w:p w14:paraId="57C26C13" w14:textId="77777777" w:rsidR="002660A0" w:rsidRPr="002660A0" w:rsidRDefault="002660A0" w:rsidP="00D87D07">
                      <w:pPr>
                        <w:keepNext/>
                        <w:keepLines/>
                        <w:overflowPunct/>
                        <w:autoSpaceDE/>
                        <w:autoSpaceDN/>
                        <w:adjustRightInd/>
                        <w:spacing w:before="60"/>
                        <w:jc w:val="center"/>
                        <w:textAlignment w:val="auto"/>
                        <w:rPr>
                          <w:rFonts w:ascii="Arial" w:eastAsia="SimSun" w:hAnsi="Arial"/>
                          <w:b/>
                          <w:lang w:val="en-US" w:eastAsia="zh-CN"/>
                          <w14:textOutline w14:w="9525" w14:cap="rnd" w14:cmpd="sng" w14:algn="ctr">
                            <w14:noFill/>
                            <w14:prstDash w14:val="solid"/>
                            <w14:bevel/>
                          </w14:textOutline>
                        </w:rPr>
                      </w:pPr>
                      <w:r w:rsidRPr="002660A0">
                        <w:rPr>
                          <w:rFonts w:ascii="Arial" w:eastAsia="SimSun" w:hAnsi="Arial"/>
                          <w:b/>
                          <w:lang w:val="en-US" w:eastAsia="zh-CN"/>
                          <w14:textOutline w14:w="9525" w14:cap="rnd" w14:cmpd="sng" w14:algn="ctr">
                            <w14:noFill/>
                            <w14:prstDash w14:val="solid"/>
                            <w14:bevel/>
                          </w14:textOutline>
                        </w:rPr>
                        <w:t>Table 2: RF output power limit</w:t>
                      </w:r>
                    </w:p>
                    <w:tbl>
                      <w:tblPr>
                        <w:tblStyle w:val="TableGrid1"/>
                        <w:tblW w:w="9087" w:type="dxa"/>
                        <w:jc w:val="center"/>
                        <w:tblInd w:w="0" w:type="dxa"/>
                        <w:tblLayout w:type="fixed"/>
                        <w:tblLook w:val="04A0" w:firstRow="1" w:lastRow="0" w:firstColumn="1" w:lastColumn="0" w:noHBand="0" w:noVBand="1"/>
                      </w:tblPr>
                      <w:tblGrid>
                        <w:gridCol w:w="2592"/>
                        <w:gridCol w:w="3456"/>
                        <w:gridCol w:w="3039"/>
                      </w:tblGrid>
                      <w:tr w:rsidR="00D87D07" w:rsidRPr="00D87D07" w14:paraId="3F751554" w14:textId="77777777" w:rsidTr="00D87D07">
                        <w:trPr>
                          <w:jc w:val="center"/>
                        </w:trPr>
                        <w:tc>
                          <w:tcPr>
                            <w:tcW w:w="2592" w:type="dxa"/>
                            <w:tcBorders>
                              <w:top w:val="single" w:sz="4" w:space="0" w:color="auto"/>
                              <w:left w:val="single" w:sz="4" w:space="0" w:color="auto"/>
                              <w:bottom w:val="single" w:sz="4" w:space="0" w:color="auto"/>
                              <w:right w:val="single" w:sz="4" w:space="0" w:color="auto"/>
                            </w:tcBorders>
                            <w:hideMark/>
                          </w:tcPr>
                          <w:p w14:paraId="58B8F4A9" w14:textId="77777777" w:rsidR="002660A0" w:rsidRPr="002660A0" w:rsidRDefault="002660A0" w:rsidP="00D87D07">
                            <w:pPr>
                              <w:keepNext/>
                              <w:keepLines/>
                              <w:overflowPunct/>
                              <w:autoSpaceDE/>
                              <w:autoSpaceDN/>
                              <w:adjustRightInd/>
                              <w:jc w:val="center"/>
                              <w:textAlignment w:val="auto"/>
                              <w:rPr>
                                <w:rFonts w:ascii="Arial" w:eastAsia="SimSun" w:hAnsi="Arial"/>
                                <w:b/>
                                <w:color w:val="000000"/>
                                <w:sz w:val="18"/>
                                <w14:textOutline w14:w="9525" w14:cap="rnd" w14:cmpd="sng" w14:algn="ctr">
                                  <w14:noFill/>
                                  <w14:prstDash w14:val="solid"/>
                                  <w14:bevel/>
                                </w14:textOutline>
                              </w:rPr>
                            </w:pPr>
                            <w:r w:rsidRPr="002660A0">
                              <w:rPr>
                                <w:rFonts w:ascii="Arial" w:eastAsia="SimSun" w:hAnsi="Arial"/>
                                <w:b/>
                                <w:color w:val="000000"/>
                                <w:sz w:val="18"/>
                                <w14:textOutline w14:w="9525" w14:cap="rnd" w14:cmpd="sng" w14:algn="ctr">
                                  <w14:noFill/>
                                  <w14:prstDash w14:val="solid"/>
                                  <w14:bevel/>
                                </w14:textOutline>
                              </w:rPr>
                              <w:t>Maximum power level EIRP</w:t>
                            </w:r>
                          </w:p>
                        </w:tc>
                        <w:tc>
                          <w:tcPr>
                            <w:tcW w:w="3456" w:type="dxa"/>
                            <w:tcBorders>
                              <w:top w:val="single" w:sz="4" w:space="0" w:color="auto"/>
                              <w:left w:val="single" w:sz="4" w:space="0" w:color="auto"/>
                              <w:bottom w:val="single" w:sz="4" w:space="0" w:color="auto"/>
                              <w:right w:val="single" w:sz="4" w:space="0" w:color="auto"/>
                            </w:tcBorders>
                            <w:hideMark/>
                          </w:tcPr>
                          <w:p w14:paraId="4A8ED67A" w14:textId="77777777" w:rsidR="002660A0" w:rsidRPr="002660A0" w:rsidRDefault="002660A0" w:rsidP="00D87D07">
                            <w:pPr>
                              <w:keepNext/>
                              <w:keepLines/>
                              <w:overflowPunct/>
                              <w:autoSpaceDE/>
                              <w:autoSpaceDN/>
                              <w:adjustRightInd/>
                              <w:jc w:val="center"/>
                              <w:textAlignment w:val="auto"/>
                              <w:rPr>
                                <w:rFonts w:ascii="Arial" w:eastAsia="SimSun" w:hAnsi="Arial"/>
                                <w:b/>
                                <w:color w:val="000000"/>
                                <w:sz w:val="18"/>
                                <w14:textOutline w14:w="9525" w14:cap="rnd" w14:cmpd="sng" w14:algn="ctr">
                                  <w14:noFill/>
                                  <w14:prstDash w14:val="solid"/>
                                  <w14:bevel/>
                                </w14:textOutline>
                              </w:rPr>
                            </w:pPr>
                            <w:r w:rsidRPr="002660A0">
                              <w:rPr>
                                <w:rFonts w:ascii="Arial" w:eastAsia="SimSun" w:hAnsi="Arial"/>
                                <w:b/>
                                <w:color w:val="000000"/>
                                <w:sz w:val="18"/>
                                <w14:textOutline w14:w="9525" w14:cap="rnd" w14:cmpd="sng" w14:algn="ctr">
                                  <w14:noFill/>
                                  <w14:prstDash w14:val="solid"/>
                                  <w14:bevel/>
                                </w14:textOutline>
                              </w:rPr>
                              <w:t>Maximum power level TRP</w:t>
                            </w:r>
                          </w:p>
                        </w:tc>
                        <w:tc>
                          <w:tcPr>
                            <w:tcW w:w="3039" w:type="dxa"/>
                            <w:tcBorders>
                              <w:top w:val="single" w:sz="4" w:space="0" w:color="auto"/>
                              <w:left w:val="single" w:sz="4" w:space="0" w:color="auto"/>
                              <w:bottom w:val="single" w:sz="4" w:space="0" w:color="auto"/>
                              <w:right w:val="single" w:sz="4" w:space="0" w:color="auto"/>
                            </w:tcBorders>
                            <w:hideMark/>
                          </w:tcPr>
                          <w:p w14:paraId="64C6F36A" w14:textId="77777777" w:rsidR="002660A0" w:rsidRPr="002660A0" w:rsidRDefault="002660A0" w:rsidP="00D87D07">
                            <w:pPr>
                              <w:keepNext/>
                              <w:keepLines/>
                              <w:overflowPunct/>
                              <w:autoSpaceDE/>
                              <w:autoSpaceDN/>
                              <w:adjustRightInd/>
                              <w:jc w:val="center"/>
                              <w:textAlignment w:val="auto"/>
                              <w:rPr>
                                <w:rFonts w:ascii="Arial" w:eastAsia="SimSun" w:hAnsi="Arial"/>
                                <w:b/>
                                <w:color w:val="000000"/>
                                <w:sz w:val="18"/>
                                <w14:textOutline w14:w="9525" w14:cap="rnd" w14:cmpd="sng" w14:algn="ctr">
                                  <w14:noFill/>
                                  <w14:prstDash w14:val="solid"/>
                                  <w14:bevel/>
                                </w14:textOutline>
                              </w:rPr>
                            </w:pPr>
                            <w:r w:rsidRPr="002660A0">
                              <w:rPr>
                                <w:rFonts w:ascii="Arial" w:eastAsia="SimSun" w:hAnsi="Arial"/>
                                <w:b/>
                                <w:color w:val="000000"/>
                                <w:sz w:val="18"/>
                                <w14:textOutline w14:w="9525" w14:cap="rnd" w14:cmpd="sng" w14:algn="ctr">
                                  <w14:noFill/>
                                  <w14:prstDash w14:val="solid"/>
                                  <w14:bevel/>
                                </w14:textOutline>
                              </w:rPr>
                              <w:t>Additional conditions</w:t>
                            </w:r>
                          </w:p>
                        </w:tc>
                      </w:tr>
                      <w:tr w:rsidR="00D87D07" w:rsidRPr="00D87D07" w14:paraId="299EC1EB" w14:textId="77777777" w:rsidTr="00D87D07">
                        <w:trPr>
                          <w:jc w:val="center"/>
                        </w:trPr>
                        <w:tc>
                          <w:tcPr>
                            <w:tcW w:w="2592" w:type="dxa"/>
                            <w:tcBorders>
                              <w:top w:val="single" w:sz="4" w:space="0" w:color="auto"/>
                              <w:left w:val="single" w:sz="4" w:space="0" w:color="auto"/>
                              <w:bottom w:val="single" w:sz="4" w:space="0" w:color="auto"/>
                              <w:right w:val="single" w:sz="4" w:space="0" w:color="auto"/>
                            </w:tcBorders>
                            <w:vAlign w:val="center"/>
                            <w:hideMark/>
                          </w:tcPr>
                          <w:p w14:paraId="09C01FF8" w14:textId="77777777" w:rsidR="002660A0" w:rsidRPr="002660A0" w:rsidRDefault="002660A0" w:rsidP="00D87D07">
                            <w:pPr>
                              <w:keepNext/>
                              <w:keepLines/>
                              <w:overflowPunct/>
                              <w:autoSpaceDE/>
                              <w:autoSpaceDN/>
                              <w:adjustRightInd/>
                              <w:jc w:val="center"/>
                              <w:textAlignment w:val="auto"/>
                              <w:rPr>
                                <w:rFonts w:ascii="Arial" w:eastAsia="SimSun" w:hAnsi="Arial"/>
                                <w:bCs/>
                                <w:color w:val="000000"/>
                                <w:sz w:val="18"/>
                                <w14:textOutline w14:w="9525" w14:cap="rnd" w14:cmpd="sng" w14:algn="ctr">
                                  <w14:noFill/>
                                  <w14:prstDash w14:val="solid"/>
                                  <w14:bevel/>
                                </w14:textOutline>
                              </w:rPr>
                            </w:pPr>
                            <w:r w:rsidRPr="002660A0">
                              <w:rPr>
                                <w:rFonts w:ascii="Arial" w:eastAsia="SimSun" w:hAnsi="Arial"/>
                                <w:bCs/>
                                <w:color w:val="000000"/>
                                <w:sz w:val="18"/>
                                <w14:textOutline w14:w="9525" w14:cap="rnd" w14:cmpd="sng" w14:algn="ctr">
                                  <w14:noFill/>
                                  <w14:prstDash w14:val="solid"/>
                                  <w14:bevel/>
                                </w14:textOutline>
                              </w:rPr>
                              <w:t>40 dBm</w:t>
                            </w:r>
                          </w:p>
                        </w:tc>
                        <w:tc>
                          <w:tcPr>
                            <w:tcW w:w="3456" w:type="dxa"/>
                            <w:tcBorders>
                              <w:top w:val="single" w:sz="4" w:space="0" w:color="auto"/>
                              <w:left w:val="single" w:sz="4" w:space="0" w:color="auto"/>
                              <w:bottom w:val="single" w:sz="4" w:space="0" w:color="auto"/>
                              <w:right w:val="single" w:sz="4" w:space="0" w:color="auto"/>
                            </w:tcBorders>
                            <w:vAlign w:val="center"/>
                            <w:hideMark/>
                          </w:tcPr>
                          <w:p w14:paraId="2A972883" w14:textId="77777777" w:rsidR="002660A0" w:rsidRPr="002660A0" w:rsidRDefault="002660A0" w:rsidP="00D87D07">
                            <w:pPr>
                              <w:keepNext/>
                              <w:keepLines/>
                              <w:overflowPunct/>
                              <w:autoSpaceDE/>
                              <w:autoSpaceDN/>
                              <w:adjustRightInd/>
                              <w:jc w:val="center"/>
                              <w:textAlignment w:val="auto"/>
                              <w:rPr>
                                <w:rFonts w:ascii="Arial" w:eastAsia="SimSun" w:hAnsi="Arial"/>
                                <w:bCs/>
                                <w:color w:val="000000"/>
                                <w:sz w:val="18"/>
                                <w14:textOutline w14:w="9525" w14:cap="rnd" w14:cmpd="sng" w14:algn="ctr">
                                  <w14:noFill/>
                                  <w14:prstDash w14:val="solid"/>
                                  <w14:bevel/>
                                </w14:textOutline>
                              </w:rPr>
                            </w:pPr>
                            <w:r w:rsidRPr="002660A0">
                              <w:rPr>
                                <w:rFonts w:ascii="Arial" w:eastAsia="SimSun" w:hAnsi="Arial"/>
                                <w:bCs/>
                                <w:color w:val="000000"/>
                                <w:sz w:val="18"/>
                                <w14:textOutline w14:w="9525" w14:cap="rnd" w14:cmpd="sng" w14:algn="ctr">
                                  <w14:noFill/>
                                  <w14:prstDash w14:val="solid"/>
                                  <w14:bevel/>
                                </w14:textOutline>
                              </w:rPr>
                              <w:t>25 dBm</w:t>
                            </w:r>
                          </w:p>
                        </w:tc>
                        <w:tc>
                          <w:tcPr>
                            <w:tcW w:w="3039" w:type="dxa"/>
                            <w:tcBorders>
                              <w:top w:val="single" w:sz="4" w:space="0" w:color="auto"/>
                              <w:left w:val="single" w:sz="4" w:space="0" w:color="auto"/>
                              <w:bottom w:val="single" w:sz="4" w:space="0" w:color="auto"/>
                              <w:right w:val="single" w:sz="4" w:space="0" w:color="auto"/>
                            </w:tcBorders>
                          </w:tcPr>
                          <w:p w14:paraId="03FA0502" w14:textId="77777777" w:rsidR="002660A0" w:rsidRPr="002660A0" w:rsidRDefault="002660A0" w:rsidP="00D87D07">
                            <w:pPr>
                              <w:keepNext/>
                              <w:keepLines/>
                              <w:overflowPunct/>
                              <w:autoSpaceDE/>
                              <w:autoSpaceDN/>
                              <w:adjustRightInd/>
                              <w:jc w:val="center"/>
                              <w:textAlignment w:val="auto"/>
                              <w:rPr>
                                <w:rFonts w:ascii="Arial" w:eastAsia="SimSun" w:hAnsi="Arial"/>
                                <w:bCs/>
                                <w:color w:val="000000"/>
                                <w:sz w:val="18"/>
                                <w14:textOutline w14:w="9525" w14:cap="rnd" w14:cmpd="sng" w14:algn="ctr">
                                  <w14:noFill/>
                                  <w14:prstDash w14:val="solid"/>
                                  <w14:bevel/>
                                </w14:textOutline>
                              </w:rPr>
                            </w:pPr>
                          </w:p>
                        </w:tc>
                      </w:tr>
                      <w:tr w:rsidR="00D87D07" w:rsidRPr="00D87D07" w14:paraId="597D66E0" w14:textId="77777777" w:rsidTr="00D87D07">
                        <w:trPr>
                          <w:jc w:val="center"/>
                        </w:trPr>
                        <w:tc>
                          <w:tcPr>
                            <w:tcW w:w="2592" w:type="dxa"/>
                            <w:tcBorders>
                              <w:top w:val="single" w:sz="4" w:space="0" w:color="auto"/>
                              <w:left w:val="single" w:sz="4" w:space="0" w:color="auto"/>
                              <w:bottom w:val="single" w:sz="4" w:space="0" w:color="auto"/>
                              <w:right w:val="single" w:sz="4" w:space="0" w:color="auto"/>
                            </w:tcBorders>
                            <w:vAlign w:val="center"/>
                            <w:hideMark/>
                          </w:tcPr>
                          <w:p w14:paraId="4A8223F2" w14:textId="77777777" w:rsidR="002660A0" w:rsidRPr="002660A0" w:rsidRDefault="002660A0" w:rsidP="00D87D07">
                            <w:pPr>
                              <w:keepNext/>
                              <w:keepLines/>
                              <w:overflowPunct/>
                              <w:autoSpaceDE/>
                              <w:autoSpaceDN/>
                              <w:adjustRightInd/>
                              <w:jc w:val="center"/>
                              <w:textAlignment w:val="auto"/>
                              <w:rPr>
                                <w:rFonts w:ascii="Arial" w:eastAsia="SimSun" w:hAnsi="Arial"/>
                                <w:bCs/>
                                <w:color w:val="000000"/>
                                <w:sz w:val="18"/>
                                <w14:textOutline w14:w="9525" w14:cap="rnd" w14:cmpd="sng" w14:algn="ctr">
                                  <w14:noFill/>
                                  <w14:prstDash w14:val="solid"/>
                                  <w14:bevel/>
                                </w14:textOutline>
                              </w:rPr>
                            </w:pPr>
                            <w:r w:rsidRPr="002660A0">
                              <w:rPr>
                                <w:rFonts w:ascii="Arial" w:eastAsia="SimSun" w:hAnsi="Arial"/>
                                <w:bCs/>
                                <w:color w:val="000000"/>
                                <w:sz w:val="18"/>
                                <w14:textOutline w14:w="9525" w14:cap="rnd" w14:cmpd="sng" w14:algn="ctr">
                                  <w14:noFill/>
                                  <w14:prstDash w14:val="solid"/>
                                  <w14:bevel/>
                                </w14:textOutline>
                              </w:rPr>
                              <w:t>55 dBm</w:t>
                            </w:r>
                          </w:p>
                        </w:tc>
                        <w:tc>
                          <w:tcPr>
                            <w:tcW w:w="3456" w:type="dxa"/>
                            <w:tcBorders>
                              <w:top w:val="single" w:sz="4" w:space="0" w:color="auto"/>
                              <w:left w:val="single" w:sz="4" w:space="0" w:color="auto"/>
                              <w:bottom w:val="single" w:sz="4" w:space="0" w:color="auto"/>
                              <w:right w:val="single" w:sz="4" w:space="0" w:color="auto"/>
                            </w:tcBorders>
                            <w:vAlign w:val="center"/>
                            <w:hideMark/>
                          </w:tcPr>
                          <w:p w14:paraId="7DA9D101" w14:textId="77777777" w:rsidR="002660A0" w:rsidRPr="002660A0" w:rsidRDefault="002660A0" w:rsidP="00D87D07">
                            <w:pPr>
                              <w:keepNext/>
                              <w:keepLines/>
                              <w:overflowPunct/>
                              <w:autoSpaceDE/>
                              <w:autoSpaceDN/>
                              <w:adjustRightInd/>
                              <w:jc w:val="center"/>
                              <w:textAlignment w:val="auto"/>
                              <w:rPr>
                                <w:rFonts w:ascii="Arial" w:eastAsia="SimSun" w:hAnsi="Arial"/>
                                <w:bCs/>
                                <w:color w:val="000000"/>
                                <w:sz w:val="18"/>
                                <w14:textOutline w14:w="9525" w14:cap="rnd" w14:cmpd="sng" w14:algn="ctr">
                                  <w14:noFill/>
                                  <w14:prstDash w14:val="solid"/>
                                  <w14:bevel/>
                                </w14:textOutline>
                              </w:rPr>
                            </w:pPr>
                            <w:r w:rsidRPr="002660A0">
                              <w:rPr>
                                <w:rFonts w:ascii="Arial" w:eastAsia="SimSun" w:hAnsi="Arial"/>
                                <w:bCs/>
                                <w:color w:val="000000"/>
                                <w:sz w:val="18"/>
                                <w14:textOutline w14:w="9525" w14:cap="rnd" w14:cmpd="sng" w14:algn="ctr">
                                  <w14:noFill/>
                                  <w14:prstDash w14:val="solid"/>
                                  <w14:bevel/>
                                </w14:textOutline>
                              </w:rPr>
                              <w:t>25 dBm</w:t>
                            </w:r>
                          </w:p>
                        </w:tc>
                        <w:tc>
                          <w:tcPr>
                            <w:tcW w:w="3039" w:type="dxa"/>
                            <w:tcBorders>
                              <w:top w:val="single" w:sz="4" w:space="0" w:color="auto"/>
                              <w:left w:val="single" w:sz="4" w:space="0" w:color="auto"/>
                              <w:bottom w:val="single" w:sz="4" w:space="0" w:color="auto"/>
                              <w:right w:val="single" w:sz="4" w:space="0" w:color="auto"/>
                            </w:tcBorders>
                            <w:hideMark/>
                          </w:tcPr>
                          <w:p w14:paraId="76C40840" w14:textId="77777777" w:rsidR="002660A0" w:rsidRPr="002660A0" w:rsidRDefault="002660A0" w:rsidP="00D87D07">
                            <w:pPr>
                              <w:keepNext/>
                              <w:keepLines/>
                              <w:overflowPunct/>
                              <w:autoSpaceDE/>
                              <w:autoSpaceDN/>
                              <w:adjustRightInd/>
                              <w:jc w:val="center"/>
                              <w:textAlignment w:val="auto"/>
                              <w:rPr>
                                <w:rFonts w:ascii="Arial" w:eastAsia="SimSun" w:hAnsi="Arial"/>
                                <w:bCs/>
                                <w:color w:val="000000"/>
                                <w:sz w:val="18"/>
                                <w14:textOutline w14:w="9525" w14:cap="rnd" w14:cmpd="sng" w14:algn="ctr">
                                  <w14:noFill/>
                                  <w14:prstDash w14:val="solid"/>
                                  <w14:bevel/>
                                </w14:textOutline>
                              </w:rPr>
                            </w:pPr>
                            <w:r w:rsidRPr="002660A0">
                              <w:rPr>
                                <w:rFonts w:ascii="Arial" w:eastAsia="SimSun" w:hAnsi="Arial"/>
                                <w:bCs/>
                                <w:color w:val="000000"/>
                                <w:sz w:val="18"/>
                                <w14:textOutline w14:w="9525" w14:cap="rnd" w14:cmpd="sng" w14:algn="ctr">
                                  <w14:noFill/>
                                  <w14:prstDash w14:val="solid"/>
                                  <w14:bevel/>
                                </w14:textOutline>
                              </w:rPr>
                              <w:t>Only fixed outdoor installations with ≥ 30 dB transmit directivity</w:t>
                            </w:r>
                          </w:p>
                        </w:tc>
                      </w:tr>
                    </w:tbl>
                    <w:p w14:paraId="10DC2FD2" w14:textId="5335BD63" w:rsidR="00C6626B" w:rsidRPr="00D87D07" w:rsidRDefault="00C6626B" w:rsidP="00C6626B">
                      <w:pPr>
                        <w:overflowPunct/>
                        <w:autoSpaceDE/>
                        <w:autoSpaceDN/>
                        <w:adjustRightInd/>
                        <w:spacing w:after="0"/>
                        <w:textAlignment w:val="auto"/>
                        <w:rPr>
                          <w:rFonts w:asciiTheme="minorHAnsi" w:eastAsia="+mj-ea" w:hAnsiTheme="minorHAnsi" w:cstheme="minorHAnsi"/>
                          <w:color w:val="000000"/>
                          <w:kern w:val="24"/>
                          <w14:textOutline w14:w="9525" w14:cap="rnd" w14:cmpd="sng" w14:algn="ctr">
                            <w14:noFill/>
                            <w14:prstDash w14:val="solid"/>
                            <w14:bevel/>
                          </w14:textOutline>
                        </w:rPr>
                      </w:pPr>
                    </w:p>
                    <w:p w14:paraId="2B2ED6C1" w14:textId="77777777" w:rsidR="002660A0" w:rsidRPr="00D87D07" w:rsidRDefault="002660A0" w:rsidP="002660A0">
                      <w:pPr>
                        <w:overflowPunct/>
                        <w:autoSpaceDE/>
                        <w:autoSpaceDN/>
                        <w:adjustRightInd/>
                        <w:spacing w:after="0"/>
                        <w:textAlignment w:val="auto"/>
                        <w:rPr>
                          <w:rFonts w:asciiTheme="minorHAnsi" w:eastAsia="+mj-ea" w:hAnsiTheme="minorHAnsi" w:cstheme="minorHAnsi"/>
                          <w:color w:val="000000"/>
                          <w:kern w:val="24"/>
                          <w14:textOutline w14:w="9525" w14:cap="rnd" w14:cmpd="sng" w14:algn="ctr">
                            <w14:noFill/>
                            <w14:prstDash w14:val="solid"/>
                            <w14:bevel/>
                          </w14:textOutline>
                        </w:rPr>
                      </w:pPr>
                    </w:p>
                  </w:txbxContent>
                </v:textbox>
                <w10:anchorlock/>
              </v:shape>
            </w:pict>
          </mc:Fallback>
        </mc:AlternateContent>
      </w:r>
    </w:p>
    <w:p w14:paraId="3E9FC11D" w14:textId="77777777" w:rsidR="00D87D07" w:rsidRDefault="00D87D07" w:rsidP="00D87D07">
      <w:pPr>
        <w:spacing w:before="120" w:after="0"/>
        <w:jc w:val="both"/>
        <w:rPr>
          <w:bCs/>
        </w:rPr>
      </w:pPr>
    </w:p>
    <w:p w14:paraId="4823D680" w14:textId="4142427A" w:rsidR="001339CC" w:rsidRDefault="00D87D07" w:rsidP="001B5184">
      <w:pPr>
        <w:spacing w:after="0"/>
        <w:jc w:val="both"/>
        <w:rPr>
          <w:bCs/>
        </w:rPr>
      </w:pPr>
      <w:r>
        <w:rPr>
          <w:bCs/>
        </w:rPr>
        <w:t>Considering th</w:t>
      </w:r>
      <w:r w:rsidR="002B7F31">
        <w:rPr>
          <w:bCs/>
        </w:rPr>
        <w:t xml:space="preserve">e latest </w:t>
      </w:r>
      <w:r w:rsidR="00A53F57">
        <w:rPr>
          <w:bCs/>
        </w:rPr>
        <w:t>edit</w:t>
      </w:r>
      <w:r w:rsidR="002B7F31">
        <w:rPr>
          <w:bCs/>
        </w:rPr>
        <w:t>s</w:t>
      </w:r>
      <w:r>
        <w:rPr>
          <w:bCs/>
        </w:rPr>
        <w:t xml:space="preserve">, we suggest </w:t>
      </w:r>
      <w:r w:rsidR="005A4637">
        <w:rPr>
          <w:bCs/>
        </w:rPr>
        <w:t>changin</w:t>
      </w:r>
      <w:r w:rsidR="0069126D">
        <w:rPr>
          <w:bCs/>
        </w:rPr>
        <w:t xml:space="preserve">g </w:t>
      </w:r>
      <w:r>
        <w:rPr>
          <w:bCs/>
        </w:rPr>
        <w:t>the max TRP</w:t>
      </w:r>
      <w:r w:rsidR="003E10B1">
        <w:rPr>
          <w:bCs/>
        </w:rPr>
        <w:t xml:space="preserve"> </w:t>
      </w:r>
      <w:r w:rsidR="009A6BFA">
        <w:rPr>
          <w:bCs/>
        </w:rPr>
        <w:t>for PC3</w:t>
      </w:r>
      <w:r w:rsidR="0069126D">
        <w:rPr>
          <w:bCs/>
        </w:rPr>
        <w:t xml:space="preserve"> </w:t>
      </w:r>
      <w:r w:rsidR="0069126D">
        <w:t>to</w:t>
      </w:r>
      <w:r w:rsidR="003E10B1">
        <w:rPr>
          <w:bCs/>
        </w:rPr>
        <w:t xml:space="preserve"> 25 dBm.</w:t>
      </w:r>
      <w:r w:rsidR="0099601A">
        <w:rPr>
          <w:bCs/>
        </w:rPr>
        <w:t xml:space="preserve"> </w:t>
      </w:r>
      <w:r w:rsidR="000B057E">
        <w:rPr>
          <w:bCs/>
        </w:rPr>
        <w:t xml:space="preserve">Additionally, </w:t>
      </w:r>
      <w:r w:rsidR="005A4637">
        <w:rPr>
          <w:bCs/>
        </w:rPr>
        <w:t xml:space="preserve">25 dBm </w:t>
      </w:r>
      <w:r w:rsidR="009A6BFA">
        <w:rPr>
          <w:bCs/>
        </w:rPr>
        <w:t xml:space="preserve">max TRP can </w:t>
      </w:r>
      <w:r w:rsidR="005A4637">
        <w:rPr>
          <w:bCs/>
        </w:rPr>
        <w:t xml:space="preserve">be </w:t>
      </w:r>
      <w:r w:rsidR="009A6BFA">
        <w:rPr>
          <w:bCs/>
        </w:rPr>
        <w:t>introduced to</w:t>
      </w:r>
      <w:r w:rsidR="000B057E">
        <w:rPr>
          <w:bCs/>
        </w:rPr>
        <w:t xml:space="preserve"> </w:t>
      </w:r>
      <w:r w:rsidR="000B057E" w:rsidRPr="000B057E">
        <w:rPr>
          <w:bCs/>
        </w:rPr>
        <w:t>Table 6.2.1.1-2</w:t>
      </w:r>
      <w:r w:rsidR="009A6BFA">
        <w:rPr>
          <w:bCs/>
        </w:rPr>
        <w:t xml:space="preserve"> for PC1.</w:t>
      </w:r>
    </w:p>
    <w:p w14:paraId="027DE3DE" w14:textId="329B5E57" w:rsidR="003E10B1" w:rsidRDefault="003E10B1" w:rsidP="00D87D07">
      <w:pPr>
        <w:spacing w:after="60"/>
        <w:jc w:val="both"/>
        <w:rPr>
          <w:bCs/>
        </w:rPr>
      </w:pPr>
    </w:p>
    <w:p w14:paraId="0D7F0D46" w14:textId="146D41B6" w:rsidR="003E10B1" w:rsidRDefault="003E10B1" w:rsidP="007642D8">
      <w:pPr>
        <w:spacing w:after="0"/>
        <w:jc w:val="both"/>
        <w:rPr>
          <w:bCs/>
        </w:rPr>
      </w:pPr>
      <w:r w:rsidRPr="003E10B1">
        <w:rPr>
          <w:b/>
        </w:rPr>
        <w:t>Proposal 1:</w:t>
      </w:r>
      <w:r>
        <w:rPr>
          <w:bCs/>
        </w:rPr>
        <w:t xml:space="preserve"> Update the max TRP </w:t>
      </w:r>
      <w:r w:rsidR="00F11432">
        <w:rPr>
          <w:bCs/>
        </w:rPr>
        <w:t xml:space="preserve">for band n263 </w:t>
      </w:r>
      <w:r>
        <w:rPr>
          <w:bCs/>
        </w:rPr>
        <w:t xml:space="preserve">in </w:t>
      </w:r>
      <w:r w:rsidRPr="003E10B1">
        <w:rPr>
          <w:bCs/>
        </w:rPr>
        <w:t>Table 6.2.1.3-2</w:t>
      </w:r>
      <w:r>
        <w:rPr>
          <w:bCs/>
        </w:rPr>
        <w:t xml:space="preserve"> to 25 dBm</w:t>
      </w:r>
      <w:r w:rsidR="001B5184">
        <w:rPr>
          <w:bCs/>
        </w:rPr>
        <w:t>.</w:t>
      </w:r>
    </w:p>
    <w:p w14:paraId="432779CC" w14:textId="196029B6" w:rsidR="00694D39" w:rsidRDefault="00694D39" w:rsidP="007642D8">
      <w:pPr>
        <w:spacing w:after="0"/>
        <w:rPr>
          <w:bCs/>
        </w:rPr>
      </w:pPr>
    </w:p>
    <w:p w14:paraId="29D373A0" w14:textId="035F043C" w:rsidR="00694D39" w:rsidRDefault="00A53F57" w:rsidP="009F097A">
      <w:pPr>
        <w:spacing w:before="120" w:after="60"/>
        <w:rPr>
          <w:bCs/>
          <w:i/>
          <w:iCs/>
        </w:rPr>
      </w:pPr>
      <w:r>
        <w:rPr>
          <w:bCs/>
          <w:i/>
          <w:iCs/>
        </w:rPr>
        <w:t>Power limits</w:t>
      </w:r>
      <w:r w:rsidR="00337775">
        <w:rPr>
          <w:bCs/>
          <w:i/>
          <w:iCs/>
        </w:rPr>
        <w:t xml:space="preserve"> for PC1</w:t>
      </w:r>
    </w:p>
    <w:p w14:paraId="377B52DA" w14:textId="18C6B1A4" w:rsidR="007642D8" w:rsidRDefault="00A53F57" w:rsidP="00694D39">
      <w:pPr>
        <w:spacing w:after="0"/>
        <w:jc w:val="both"/>
      </w:pPr>
      <w:r>
        <w:t>Band n263 is currently missing from the</w:t>
      </w:r>
      <w:r w:rsidRPr="00337775">
        <w:t xml:space="preserve"> maximum output power limits</w:t>
      </w:r>
      <w:r>
        <w:t xml:space="preserve"> table of PC1 (</w:t>
      </w:r>
      <w:r w:rsidRPr="00337775">
        <w:t>Table 6.2.1.1-2</w:t>
      </w:r>
      <w:r>
        <w:t>)</w:t>
      </w:r>
      <w:r w:rsidR="003663F2">
        <w:t>, therefore we should address its max TRP and max EIRP</w:t>
      </w:r>
      <w:r>
        <w:t xml:space="preserve">. As </w:t>
      </w:r>
      <w:r w:rsidR="00DD6456">
        <w:t>stated</w:t>
      </w:r>
      <w:r>
        <w:t xml:space="preserve"> in the preceding </w:t>
      </w:r>
      <w:r w:rsidR="009B09EB">
        <w:t>section</w:t>
      </w:r>
      <w:r>
        <w:t xml:space="preserve">, the 25 dBm max TRP limit can be introduced </w:t>
      </w:r>
      <w:r w:rsidR="00337775">
        <w:t xml:space="preserve">for </w:t>
      </w:r>
      <w:r>
        <w:t>fixed devices</w:t>
      </w:r>
      <w:r w:rsidR="003663F2">
        <w:t xml:space="preserve"> in FR2-2.</w:t>
      </w:r>
    </w:p>
    <w:p w14:paraId="5DD25D58" w14:textId="4B9A6063" w:rsidR="007642D8" w:rsidRDefault="007642D8" w:rsidP="007642D8">
      <w:pPr>
        <w:spacing w:after="0"/>
        <w:jc w:val="both"/>
        <w:rPr>
          <w:b/>
        </w:rPr>
      </w:pPr>
    </w:p>
    <w:p w14:paraId="63AC2B64" w14:textId="6D60FA43" w:rsidR="007642D8" w:rsidRDefault="007642D8" w:rsidP="005F0DB8">
      <w:pPr>
        <w:spacing w:after="0"/>
        <w:jc w:val="both"/>
        <w:rPr>
          <w:bCs/>
        </w:rPr>
      </w:pPr>
      <w:r w:rsidRPr="002A2A1F">
        <w:rPr>
          <w:b/>
        </w:rPr>
        <w:t xml:space="preserve">Proposal </w:t>
      </w:r>
      <w:r>
        <w:rPr>
          <w:b/>
        </w:rPr>
        <w:t>2</w:t>
      </w:r>
      <w:r w:rsidRPr="002A2A1F">
        <w:rPr>
          <w:b/>
        </w:rPr>
        <w:t>:</w:t>
      </w:r>
      <w:r w:rsidRPr="002A2A1F">
        <w:rPr>
          <w:bCs/>
        </w:rPr>
        <w:t xml:space="preserve"> </w:t>
      </w:r>
      <w:r w:rsidR="005F0DB8" w:rsidRPr="005F0DB8">
        <w:rPr>
          <w:bCs/>
        </w:rPr>
        <w:t xml:space="preserve">Introduce band n263 to the maximum output power </w:t>
      </w:r>
      <w:r w:rsidR="005F0DB8">
        <w:rPr>
          <w:bCs/>
        </w:rPr>
        <w:t xml:space="preserve">limits </w:t>
      </w:r>
      <w:r w:rsidR="005F0DB8" w:rsidRPr="005F0DB8">
        <w:rPr>
          <w:bCs/>
        </w:rPr>
        <w:t>table of PC1</w:t>
      </w:r>
      <w:r w:rsidR="005F0DB8">
        <w:rPr>
          <w:bCs/>
        </w:rPr>
        <w:t xml:space="preserve"> </w:t>
      </w:r>
      <w:r w:rsidR="005F0DB8">
        <w:t>(</w:t>
      </w:r>
      <w:r w:rsidR="005F0DB8" w:rsidRPr="00337775">
        <w:t>Table 6.2.1.1-2</w:t>
      </w:r>
      <w:r w:rsidR="005F0DB8">
        <w:t>)</w:t>
      </w:r>
      <w:r w:rsidR="005F0DB8">
        <w:rPr>
          <w:bCs/>
        </w:rPr>
        <w:t xml:space="preserve"> and </w:t>
      </w:r>
      <w:r w:rsidR="00F11432">
        <w:rPr>
          <w:bCs/>
        </w:rPr>
        <w:t>capture</w:t>
      </w:r>
      <w:r w:rsidRPr="002A2A1F">
        <w:rPr>
          <w:bCs/>
        </w:rPr>
        <w:t xml:space="preserve"> </w:t>
      </w:r>
      <w:r w:rsidR="007D647A">
        <w:rPr>
          <w:bCs/>
        </w:rPr>
        <w:t xml:space="preserve">the max TRP as </w:t>
      </w:r>
      <w:r w:rsidR="00F11432">
        <w:rPr>
          <w:bCs/>
        </w:rPr>
        <w:t>25 dBm</w:t>
      </w:r>
      <w:r w:rsidR="007D647A">
        <w:rPr>
          <w:bCs/>
        </w:rPr>
        <w:t>.</w:t>
      </w:r>
    </w:p>
    <w:p w14:paraId="3632D870" w14:textId="77777777" w:rsidR="007642D8" w:rsidRDefault="007642D8" w:rsidP="00694D39">
      <w:pPr>
        <w:spacing w:after="0"/>
        <w:jc w:val="both"/>
      </w:pPr>
    </w:p>
    <w:p w14:paraId="30079186" w14:textId="2E41D1B7" w:rsidR="00694D39" w:rsidRPr="009F097A" w:rsidRDefault="007642D8" w:rsidP="00694D39">
      <w:pPr>
        <w:spacing w:after="0"/>
        <w:jc w:val="both"/>
      </w:pPr>
      <w:r>
        <w:t xml:space="preserve">To assess the </w:t>
      </w:r>
      <w:r w:rsidR="009B09EB">
        <w:t xml:space="preserve">max EIRP </w:t>
      </w:r>
      <w:r>
        <w:t>regulatory limit for</w:t>
      </w:r>
      <w:r w:rsidR="009B09EB">
        <w:t xml:space="preserve"> PC1, </w:t>
      </w:r>
      <w:r w:rsidR="00CF22B7" w:rsidRPr="00CF22B7">
        <w:t xml:space="preserve">we </w:t>
      </w:r>
      <w:r w:rsidR="006B0964">
        <w:t xml:space="preserve">once again </w:t>
      </w:r>
      <w:r w:rsidR="00CF22B7" w:rsidRPr="00CF22B7">
        <w:t xml:space="preserve">reviewed the </w:t>
      </w:r>
      <w:r w:rsidR="00CF22B7" w:rsidRPr="00FE4BEC">
        <w:t>FCC rules</w:t>
      </w:r>
      <w:r w:rsidR="006B0964">
        <w:t xml:space="preserve"> [4]</w:t>
      </w:r>
      <w:r w:rsidR="00CF22B7" w:rsidRPr="00FE4BEC">
        <w:t xml:space="preserve">, </w:t>
      </w:r>
      <w:r w:rsidR="006B0964">
        <w:t xml:space="preserve">latest </w:t>
      </w:r>
      <w:r w:rsidR="00CF22B7" w:rsidRPr="00FE4BEC">
        <w:t xml:space="preserve">ETSI harmonized standards </w:t>
      </w:r>
      <w:r w:rsidR="006B0964">
        <w:t xml:space="preserve">[7,8] and </w:t>
      </w:r>
      <w:r w:rsidR="006B0964" w:rsidRPr="00FE4BEC">
        <w:t xml:space="preserve">TR 38.805 </w:t>
      </w:r>
      <w:r w:rsidR="006B0964">
        <w:t>[9]</w:t>
      </w:r>
      <w:r w:rsidR="00CF22B7" w:rsidRPr="00FE4BEC">
        <w:t>.</w:t>
      </w:r>
      <w:r w:rsidR="009F097A" w:rsidRPr="00FE4BEC">
        <w:t xml:space="preserve"> </w:t>
      </w:r>
      <w:r w:rsidR="00694D39" w:rsidRPr="00FE4BEC">
        <w:t>Table 1 summarizes our findings</w:t>
      </w:r>
      <w:r w:rsidR="006B0964">
        <w:t>.</w:t>
      </w:r>
      <w:r w:rsidR="00344112">
        <w:t xml:space="preserve"> </w:t>
      </w:r>
    </w:p>
    <w:p w14:paraId="2D6697B3" w14:textId="77777777" w:rsidR="00694D39" w:rsidRPr="00D76822" w:rsidRDefault="00694D39" w:rsidP="00694D39">
      <w:pPr>
        <w:spacing w:after="0"/>
        <w:rPr>
          <w:bCs/>
        </w:rPr>
      </w:pPr>
    </w:p>
    <w:p w14:paraId="53D67595" w14:textId="23B3F0B9" w:rsidR="00694D39" w:rsidRPr="00124006" w:rsidRDefault="00694D39" w:rsidP="00694D39">
      <w:pPr>
        <w:spacing w:after="120"/>
        <w:jc w:val="center"/>
        <w:rPr>
          <w:rFonts w:eastAsia="Batang"/>
        </w:rPr>
      </w:pPr>
      <w:r w:rsidRPr="00124006">
        <w:rPr>
          <w:b/>
        </w:rPr>
        <w:t>Table 1.</w:t>
      </w:r>
      <w:r w:rsidRPr="00124006">
        <w:t xml:space="preserve"> Summary of maximum EIRP regulatory </w:t>
      </w:r>
      <w:r w:rsidRPr="00961EDA">
        <w:t>limits</w:t>
      </w:r>
    </w:p>
    <w:tbl>
      <w:tblPr>
        <w:tblStyle w:val="TableGrid"/>
        <w:tblW w:w="9504" w:type="dxa"/>
        <w:jc w:val="center"/>
        <w:tblLook w:val="04A0" w:firstRow="1" w:lastRow="0" w:firstColumn="1" w:lastColumn="0" w:noHBand="0" w:noVBand="1"/>
      </w:tblPr>
      <w:tblGrid>
        <w:gridCol w:w="1296"/>
        <w:gridCol w:w="1584"/>
        <w:gridCol w:w="3312"/>
        <w:gridCol w:w="3312"/>
      </w:tblGrid>
      <w:tr w:rsidR="00694D39" w:rsidRPr="002467E8" w14:paraId="3C2B005B" w14:textId="77777777" w:rsidTr="00023EB6">
        <w:trPr>
          <w:trHeight w:val="360"/>
          <w:jc w:val="center"/>
        </w:trPr>
        <w:tc>
          <w:tcPr>
            <w:tcW w:w="1296" w:type="dxa"/>
            <w:tcBorders>
              <w:top w:val="nil"/>
              <w:left w:val="nil"/>
              <w:bottom w:val="nil"/>
              <w:right w:val="nil"/>
            </w:tcBorders>
            <w:vAlign w:val="center"/>
          </w:tcPr>
          <w:p w14:paraId="6569C0E0" w14:textId="77777777" w:rsidR="00694D39" w:rsidRPr="00003DA4" w:rsidRDefault="00694D39" w:rsidP="00D14A34">
            <w:pPr>
              <w:spacing w:after="0"/>
              <w:jc w:val="center"/>
              <w:rPr>
                <w:b/>
                <w:sz w:val="18"/>
                <w:szCs w:val="18"/>
              </w:rPr>
            </w:pPr>
          </w:p>
        </w:tc>
        <w:tc>
          <w:tcPr>
            <w:tcW w:w="1584" w:type="dxa"/>
            <w:tcBorders>
              <w:top w:val="thinThickSmallGap" w:sz="18" w:space="0" w:color="auto"/>
              <w:left w:val="nil"/>
              <w:bottom w:val="single" w:sz="12" w:space="0" w:color="auto"/>
            </w:tcBorders>
            <w:vAlign w:val="center"/>
          </w:tcPr>
          <w:p w14:paraId="251932DC" w14:textId="77777777" w:rsidR="00694D39" w:rsidRPr="00003DA4" w:rsidRDefault="00694D39" w:rsidP="00D14A34">
            <w:pPr>
              <w:spacing w:after="0"/>
              <w:jc w:val="center"/>
              <w:rPr>
                <w:b/>
                <w:sz w:val="18"/>
                <w:szCs w:val="18"/>
              </w:rPr>
            </w:pPr>
            <w:r w:rsidRPr="00003DA4">
              <w:rPr>
                <w:b/>
                <w:sz w:val="18"/>
                <w:szCs w:val="18"/>
              </w:rPr>
              <w:t>UE type</w:t>
            </w:r>
          </w:p>
        </w:tc>
        <w:tc>
          <w:tcPr>
            <w:tcW w:w="3312" w:type="dxa"/>
            <w:tcBorders>
              <w:top w:val="thinThickSmallGap" w:sz="18" w:space="0" w:color="auto"/>
              <w:bottom w:val="single" w:sz="12" w:space="0" w:color="auto"/>
            </w:tcBorders>
            <w:vAlign w:val="center"/>
          </w:tcPr>
          <w:p w14:paraId="52C0E176" w14:textId="77777777" w:rsidR="00694D39" w:rsidRPr="00003DA4" w:rsidRDefault="00694D39" w:rsidP="00D14A34">
            <w:pPr>
              <w:spacing w:after="0"/>
              <w:jc w:val="center"/>
              <w:rPr>
                <w:b/>
                <w:sz w:val="18"/>
                <w:szCs w:val="18"/>
              </w:rPr>
            </w:pPr>
            <w:r w:rsidRPr="00003DA4">
              <w:rPr>
                <w:b/>
                <w:sz w:val="18"/>
                <w:szCs w:val="18"/>
              </w:rPr>
              <w:t>Max average EIRP</w:t>
            </w:r>
          </w:p>
        </w:tc>
        <w:tc>
          <w:tcPr>
            <w:tcW w:w="3312" w:type="dxa"/>
            <w:tcBorders>
              <w:top w:val="thinThickSmallGap" w:sz="18" w:space="0" w:color="auto"/>
              <w:bottom w:val="single" w:sz="12" w:space="0" w:color="auto"/>
              <w:right w:val="nil"/>
            </w:tcBorders>
            <w:vAlign w:val="center"/>
          </w:tcPr>
          <w:p w14:paraId="4C9646E8" w14:textId="77777777" w:rsidR="00694D39" w:rsidRPr="00003DA4" w:rsidRDefault="00694D39" w:rsidP="00D14A34">
            <w:pPr>
              <w:spacing w:after="0"/>
              <w:jc w:val="center"/>
              <w:rPr>
                <w:b/>
                <w:sz w:val="18"/>
                <w:szCs w:val="18"/>
              </w:rPr>
            </w:pPr>
            <w:r w:rsidRPr="00003DA4">
              <w:rPr>
                <w:b/>
                <w:sz w:val="18"/>
                <w:szCs w:val="18"/>
              </w:rPr>
              <w:t>Max peak EIRP</w:t>
            </w:r>
          </w:p>
        </w:tc>
      </w:tr>
      <w:tr w:rsidR="00694D39" w:rsidRPr="002467E8" w14:paraId="11B47722" w14:textId="77777777" w:rsidTr="00023EB6">
        <w:trPr>
          <w:trHeight w:val="360"/>
          <w:jc w:val="center"/>
        </w:trPr>
        <w:tc>
          <w:tcPr>
            <w:tcW w:w="1296" w:type="dxa"/>
            <w:tcBorders>
              <w:top w:val="nil"/>
              <w:left w:val="nil"/>
              <w:bottom w:val="nil"/>
              <w:right w:val="nil"/>
            </w:tcBorders>
            <w:vAlign w:val="center"/>
          </w:tcPr>
          <w:p w14:paraId="4EEA14ED" w14:textId="77777777" w:rsidR="00694D39" w:rsidRDefault="00694D39" w:rsidP="00D14A34">
            <w:pPr>
              <w:spacing w:after="0"/>
              <w:jc w:val="center"/>
              <w:rPr>
                <w:sz w:val="18"/>
                <w:szCs w:val="18"/>
              </w:rPr>
            </w:pPr>
          </w:p>
        </w:tc>
        <w:tc>
          <w:tcPr>
            <w:tcW w:w="1584" w:type="dxa"/>
            <w:tcBorders>
              <w:left w:val="nil"/>
              <w:bottom w:val="single" w:sz="4" w:space="0" w:color="000000"/>
            </w:tcBorders>
            <w:vAlign w:val="center"/>
          </w:tcPr>
          <w:p w14:paraId="0531A889" w14:textId="77777777" w:rsidR="00694D39" w:rsidRPr="00585553" w:rsidRDefault="00694D39" w:rsidP="00D14A34">
            <w:pPr>
              <w:spacing w:after="0"/>
              <w:jc w:val="center"/>
              <w:rPr>
                <w:sz w:val="18"/>
                <w:szCs w:val="18"/>
              </w:rPr>
            </w:pPr>
            <w:r w:rsidRPr="00585553">
              <w:rPr>
                <w:sz w:val="18"/>
                <w:szCs w:val="18"/>
              </w:rPr>
              <w:t>Fixed - FCC</w:t>
            </w:r>
          </w:p>
        </w:tc>
        <w:tc>
          <w:tcPr>
            <w:tcW w:w="3312" w:type="dxa"/>
            <w:tcBorders>
              <w:bottom w:val="single" w:sz="4" w:space="0" w:color="000000"/>
            </w:tcBorders>
            <w:vAlign w:val="center"/>
          </w:tcPr>
          <w:p w14:paraId="5D1B3A7A" w14:textId="155106F8" w:rsidR="00694D39" w:rsidRPr="00585553" w:rsidRDefault="00694D39" w:rsidP="00D14A34">
            <w:pPr>
              <w:spacing w:after="0"/>
              <w:jc w:val="center"/>
              <w:rPr>
                <w:sz w:val="18"/>
                <w:szCs w:val="18"/>
              </w:rPr>
            </w:pPr>
            <w:r w:rsidRPr="00585553">
              <w:rPr>
                <w:sz w:val="18"/>
                <w:szCs w:val="18"/>
              </w:rPr>
              <w:t>40 dBm</w:t>
            </w:r>
          </w:p>
        </w:tc>
        <w:tc>
          <w:tcPr>
            <w:tcW w:w="3312" w:type="dxa"/>
            <w:tcBorders>
              <w:bottom w:val="single" w:sz="4" w:space="0" w:color="000000"/>
              <w:right w:val="nil"/>
            </w:tcBorders>
            <w:vAlign w:val="center"/>
          </w:tcPr>
          <w:p w14:paraId="789F48B0" w14:textId="77777777" w:rsidR="00694D39" w:rsidRPr="00585553" w:rsidRDefault="00694D39" w:rsidP="00D14A34">
            <w:pPr>
              <w:spacing w:after="0"/>
              <w:jc w:val="center"/>
              <w:rPr>
                <w:color w:val="333333"/>
                <w:sz w:val="18"/>
                <w:szCs w:val="18"/>
              </w:rPr>
            </w:pPr>
            <w:r w:rsidRPr="00585553">
              <w:rPr>
                <w:sz w:val="18"/>
                <w:szCs w:val="18"/>
              </w:rPr>
              <w:t>43 dBm</w:t>
            </w:r>
          </w:p>
        </w:tc>
      </w:tr>
      <w:tr w:rsidR="00694D39" w:rsidRPr="002467E8" w14:paraId="5C5F30B3" w14:textId="77777777" w:rsidTr="00023EB6">
        <w:trPr>
          <w:trHeight w:val="576"/>
          <w:jc w:val="center"/>
        </w:trPr>
        <w:tc>
          <w:tcPr>
            <w:tcW w:w="1296" w:type="dxa"/>
            <w:tcBorders>
              <w:top w:val="nil"/>
              <w:left w:val="nil"/>
              <w:bottom w:val="double" w:sz="4" w:space="0" w:color="000000"/>
              <w:right w:val="nil"/>
            </w:tcBorders>
            <w:vAlign w:val="center"/>
          </w:tcPr>
          <w:p w14:paraId="534B1C1B" w14:textId="77777777" w:rsidR="00694D39" w:rsidRPr="00003DA4" w:rsidRDefault="00694D39" w:rsidP="00D14A34">
            <w:pPr>
              <w:spacing w:after="0"/>
              <w:jc w:val="center"/>
              <w:rPr>
                <w:sz w:val="18"/>
                <w:szCs w:val="18"/>
              </w:rPr>
            </w:pPr>
          </w:p>
        </w:tc>
        <w:tc>
          <w:tcPr>
            <w:tcW w:w="1584" w:type="dxa"/>
            <w:tcBorders>
              <w:top w:val="single" w:sz="4" w:space="0" w:color="000000"/>
              <w:left w:val="nil"/>
              <w:bottom w:val="double" w:sz="4" w:space="0" w:color="000000"/>
            </w:tcBorders>
            <w:vAlign w:val="center"/>
          </w:tcPr>
          <w:p w14:paraId="03821FF7" w14:textId="77777777" w:rsidR="00694D39" w:rsidRPr="003B4FFE" w:rsidRDefault="00694D39" w:rsidP="00D14A34">
            <w:pPr>
              <w:spacing w:after="0"/>
              <w:jc w:val="center"/>
              <w:rPr>
                <w:sz w:val="18"/>
                <w:szCs w:val="18"/>
              </w:rPr>
            </w:pPr>
            <w:r w:rsidRPr="003B4FFE">
              <w:rPr>
                <w:sz w:val="18"/>
                <w:szCs w:val="18"/>
              </w:rPr>
              <w:t>Fixed - ETSI</w:t>
            </w:r>
          </w:p>
        </w:tc>
        <w:tc>
          <w:tcPr>
            <w:tcW w:w="3312" w:type="dxa"/>
            <w:tcBorders>
              <w:top w:val="single" w:sz="4" w:space="0" w:color="000000"/>
              <w:bottom w:val="double" w:sz="4" w:space="0" w:color="000000"/>
            </w:tcBorders>
            <w:vAlign w:val="center"/>
          </w:tcPr>
          <w:p w14:paraId="180FE2BE" w14:textId="77777777" w:rsidR="00023EB6" w:rsidRPr="003B4FFE" w:rsidRDefault="00023EB6" w:rsidP="00023EB6">
            <w:pPr>
              <w:spacing w:after="0"/>
              <w:jc w:val="right"/>
              <w:rPr>
                <w:sz w:val="18"/>
                <w:szCs w:val="18"/>
              </w:rPr>
            </w:pPr>
            <w:r w:rsidRPr="003B4FFE">
              <w:rPr>
                <w:sz w:val="18"/>
                <w:szCs w:val="18"/>
              </w:rPr>
              <w:t>27 dBm + G</w:t>
            </w:r>
            <w:r w:rsidRPr="003B4FFE">
              <w:rPr>
                <w:sz w:val="18"/>
                <w:szCs w:val="18"/>
                <w:vertAlign w:val="subscript"/>
              </w:rPr>
              <w:t>Ant</w:t>
            </w:r>
            <w:r w:rsidRPr="003B4FFE">
              <w:rPr>
                <w:sz w:val="18"/>
                <w:szCs w:val="18"/>
              </w:rPr>
              <w:t>, for G</w:t>
            </w:r>
            <w:r w:rsidRPr="003B4FFE">
              <w:rPr>
                <w:sz w:val="18"/>
                <w:szCs w:val="18"/>
                <w:vertAlign w:val="subscript"/>
              </w:rPr>
              <w:t>Ant</w:t>
            </w:r>
            <w:r w:rsidRPr="003B4FFE">
              <w:rPr>
                <w:sz w:val="18"/>
                <w:szCs w:val="18"/>
              </w:rPr>
              <w:t xml:space="preserve"> &lt; 13 dBi</w:t>
            </w:r>
          </w:p>
          <w:p w14:paraId="4D5EF753" w14:textId="347A53D6" w:rsidR="00694D39" w:rsidRPr="003B4FFE" w:rsidRDefault="00023EB6" w:rsidP="00023EB6">
            <w:pPr>
              <w:spacing w:after="0"/>
              <w:jc w:val="right"/>
              <w:rPr>
                <w:sz w:val="18"/>
                <w:szCs w:val="18"/>
              </w:rPr>
            </w:pPr>
            <w:r w:rsidRPr="003B4FFE">
              <w:rPr>
                <w:sz w:val="18"/>
                <w:szCs w:val="18"/>
              </w:rPr>
              <w:t>40 dBm, for 13 dBi ≤ G</w:t>
            </w:r>
            <w:r w:rsidRPr="003B4FFE">
              <w:rPr>
                <w:sz w:val="18"/>
                <w:szCs w:val="18"/>
                <w:vertAlign w:val="subscript"/>
              </w:rPr>
              <w:t>Ant</w:t>
            </w:r>
            <w:r w:rsidRPr="003B4FFE">
              <w:rPr>
                <w:sz w:val="18"/>
                <w:szCs w:val="18"/>
              </w:rPr>
              <w:t xml:space="preserve"> &lt; 30 dBi</w:t>
            </w:r>
          </w:p>
        </w:tc>
        <w:tc>
          <w:tcPr>
            <w:tcW w:w="3312" w:type="dxa"/>
            <w:tcBorders>
              <w:top w:val="single" w:sz="4" w:space="0" w:color="000000"/>
              <w:bottom w:val="double" w:sz="4" w:space="0" w:color="000000"/>
              <w:right w:val="nil"/>
            </w:tcBorders>
            <w:vAlign w:val="center"/>
          </w:tcPr>
          <w:p w14:paraId="4F431A92" w14:textId="77777777" w:rsidR="00694D39" w:rsidRPr="003B4FFE" w:rsidRDefault="00694D39" w:rsidP="00D14A34">
            <w:pPr>
              <w:spacing w:after="0"/>
              <w:jc w:val="center"/>
              <w:rPr>
                <w:sz w:val="18"/>
                <w:szCs w:val="18"/>
                <w:highlight w:val="yellow"/>
              </w:rPr>
            </w:pPr>
          </w:p>
        </w:tc>
      </w:tr>
      <w:tr w:rsidR="00694D39" w:rsidRPr="002467E8" w14:paraId="15E2EBFD" w14:textId="77777777" w:rsidTr="00023EB6">
        <w:trPr>
          <w:trHeight w:val="360"/>
          <w:jc w:val="center"/>
        </w:trPr>
        <w:tc>
          <w:tcPr>
            <w:tcW w:w="1296" w:type="dxa"/>
            <w:vMerge w:val="restart"/>
            <w:tcBorders>
              <w:top w:val="double" w:sz="4" w:space="0" w:color="000000"/>
              <w:left w:val="nil"/>
            </w:tcBorders>
            <w:vAlign w:val="center"/>
          </w:tcPr>
          <w:p w14:paraId="4ADC1ED0" w14:textId="77777777" w:rsidR="00694D39" w:rsidRPr="00E02354" w:rsidRDefault="00694D39" w:rsidP="00D14A34">
            <w:pPr>
              <w:spacing w:after="0"/>
              <w:rPr>
                <w:b/>
                <w:sz w:val="18"/>
                <w:szCs w:val="18"/>
              </w:rPr>
            </w:pPr>
            <w:r>
              <w:rPr>
                <w:b/>
                <w:sz w:val="18"/>
                <w:szCs w:val="18"/>
              </w:rPr>
              <w:t>Transmitters</w:t>
            </w:r>
          </w:p>
          <w:p w14:paraId="7996FEF4" w14:textId="77777777" w:rsidR="00694D39" w:rsidRDefault="00694D39" w:rsidP="00D14A34">
            <w:pPr>
              <w:spacing w:after="0"/>
              <w:rPr>
                <w:sz w:val="18"/>
                <w:szCs w:val="18"/>
              </w:rPr>
            </w:pPr>
            <w:r>
              <w:rPr>
                <w:b/>
                <w:sz w:val="18"/>
                <w:szCs w:val="18"/>
              </w:rPr>
              <w:t>l</w:t>
            </w:r>
            <w:r w:rsidRPr="00E02354">
              <w:rPr>
                <w:b/>
                <w:sz w:val="18"/>
                <w:szCs w:val="18"/>
              </w:rPr>
              <w:t xml:space="preserve">ocated </w:t>
            </w:r>
            <w:r>
              <w:rPr>
                <w:b/>
                <w:sz w:val="18"/>
                <w:szCs w:val="18"/>
              </w:rPr>
              <w:t>o</w:t>
            </w:r>
            <w:r w:rsidRPr="00E02354">
              <w:rPr>
                <w:b/>
                <w:sz w:val="18"/>
                <w:szCs w:val="18"/>
              </w:rPr>
              <w:t>utdoor</w:t>
            </w:r>
            <w:r>
              <w:rPr>
                <w:b/>
                <w:sz w:val="18"/>
                <w:szCs w:val="18"/>
              </w:rPr>
              <w:t>s</w:t>
            </w:r>
          </w:p>
        </w:tc>
        <w:tc>
          <w:tcPr>
            <w:tcW w:w="1584" w:type="dxa"/>
            <w:tcBorders>
              <w:top w:val="double" w:sz="4" w:space="0" w:color="000000"/>
            </w:tcBorders>
            <w:vAlign w:val="center"/>
          </w:tcPr>
          <w:p w14:paraId="30BFDE56" w14:textId="77777777" w:rsidR="00694D39" w:rsidRPr="003B4FFE" w:rsidRDefault="00694D39" w:rsidP="00D14A34">
            <w:pPr>
              <w:spacing w:after="0"/>
              <w:jc w:val="center"/>
              <w:rPr>
                <w:sz w:val="18"/>
                <w:szCs w:val="18"/>
              </w:rPr>
            </w:pPr>
            <w:r w:rsidRPr="003B4FFE">
              <w:rPr>
                <w:sz w:val="18"/>
                <w:szCs w:val="18"/>
              </w:rPr>
              <w:t>Fixed - ETSI</w:t>
            </w:r>
          </w:p>
        </w:tc>
        <w:tc>
          <w:tcPr>
            <w:tcW w:w="3312" w:type="dxa"/>
            <w:tcBorders>
              <w:top w:val="double" w:sz="4" w:space="0" w:color="000000"/>
            </w:tcBorders>
            <w:vAlign w:val="center"/>
          </w:tcPr>
          <w:p w14:paraId="4BC16148" w14:textId="77777777" w:rsidR="00694D39" w:rsidRPr="003B4FFE" w:rsidRDefault="00694D39" w:rsidP="00D14A34">
            <w:pPr>
              <w:spacing w:after="0"/>
              <w:jc w:val="right"/>
              <w:rPr>
                <w:sz w:val="18"/>
                <w:szCs w:val="18"/>
              </w:rPr>
            </w:pPr>
            <w:r w:rsidRPr="003B4FFE">
              <w:rPr>
                <w:sz w:val="18"/>
                <w:szCs w:val="18"/>
              </w:rPr>
              <w:t>55 dBm, for 30 dBi ≤ G</w:t>
            </w:r>
            <w:r w:rsidRPr="003B4FFE">
              <w:rPr>
                <w:sz w:val="18"/>
                <w:szCs w:val="18"/>
                <w:vertAlign w:val="subscript"/>
              </w:rPr>
              <w:t>Ant</w:t>
            </w:r>
          </w:p>
        </w:tc>
        <w:tc>
          <w:tcPr>
            <w:tcW w:w="3312" w:type="dxa"/>
            <w:tcBorders>
              <w:top w:val="double" w:sz="4" w:space="0" w:color="000000"/>
              <w:right w:val="nil"/>
            </w:tcBorders>
            <w:vAlign w:val="center"/>
          </w:tcPr>
          <w:p w14:paraId="54BDF167" w14:textId="77777777" w:rsidR="00694D39" w:rsidRPr="003B4FFE" w:rsidRDefault="00694D39" w:rsidP="00D14A34">
            <w:pPr>
              <w:spacing w:after="0"/>
              <w:jc w:val="center"/>
              <w:rPr>
                <w:sz w:val="18"/>
                <w:szCs w:val="18"/>
                <w:highlight w:val="yellow"/>
              </w:rPr>
            </w:pPr>
          </w:p>
        </w:tc>
      </w:tr>
      <w:tr w:rsidR="00694D39" w:rsidRPr="002467E8" w14:paraId="606C0285" w14:textId="77777777" w:rsidTr="00023EB6">
        <w:trPr>
          <w:trHeight w:val="576"/>
          <w:jc w:val="center"/>
        </w:trPr>
        <w:tc>
          <w:tcPr>
            <w:tcW w:w="1296" w:type="dxa"/>
            <w:vMerge/>
            <w:tcBorders>
              <w:left w:val="nil"/>
            </w:tcBorders>
            <w:vAlign w:val="center"/>
          </w:tcPr>
          <w:p w14:paraId="3D840E25" w14:textId="77777777" w:rsidR="00694D39" w:rsidRPr="00003DA4" w:rsidRDefault="00694D39" w:rsidP="00D14A34">
            <w:pPr>
              <w:spacing w:after="0"/>
              <w:jc w:val="center"/>
              <w:rPr>
                <w:sz w:val="18"/>
                <w:szCs w:val="18"/>
              </w:rPr>
            </w:pPr>
          </w:p>
        </w:tc>
        <w:tc>
          <w:tcPr>
            <w:tcW w:w="1584" w:type="dxa"/>
            <w:vAlign w:val="center"/>
          </w:tcPr>
          <w:p w14:paraId="0E1F74FD" w14:textId="77777777" w:rsidR="00694D39" w:rsidRPr="003B4FFE" w:rsidRDefault="00694D39" w:rsidP="00D14A34">
            <w:pPr>
              <w:spacing w:after="0"/>
              <w:jc w:val="center"/>
              <w:rPr>
                <w:sz w:val="18"/>
                <w:szCs w:val="18"/>
              </w:rPr>
            </w:pPr>
            <w:r w:rsidRPr="003B4FFE">
              <w:rPr>
                <w:sz w:val="18"/>
                <w:szCs w:val="18"/>
              </w:rPr>
              <w:t>Fixed P2P - FCC</w:t>
            </w:r>
          </w:p>
        </w:tc>
        <w:tc>
          <w:tcPr>
            <w:tcW w:w="3312" w:type="dxa"/>
            <w:vAlign w:val="center"/>
          </w:tcPr>
          <w:p w14:paraId="67D7D5B0" w14:textId="77777777" w:rsidR="00694D39" w:rsidRPr="003B4FFE" w:rsidRDefault="00694D39" w:rsidP="00D14A34">
            <w:pPr>
              <w:spacing w:after="0"/>
              <w:jc w:val="right"/>
              <w:rPr>
                <w:sz w:val="18"/>
                <w:szCs w:val="18"/>
              </w:rPr>
            </w:pPr>
            <w:r w:rsidRPr="003B4FFE">
              <w:rPr>
                <w:sz w:val="18"/>
                <w:szCs w:val="18"/>
              </w:rPr>
              <w:t>82 dBm for G</w:t>
            </w:r>
            <w:r w:rsidRPr="003B4FFE">
              <w:rPr>
                <w:sz w:val="18"/>
                <w:szCs w:val="18"/>
                <w:vertAlign w:val="subscript"/>
              </w:rPr>
              <w:t>Ant</w:t>
            </w:r>
            <w:r w:rsidRPr="003B4FFE">
              <w:rPr>
                <w:sz w:val="18"/>
                <w:szCs w:val="18"/>
              </w:rPr>
              <w:t xml:space="preserve"> &gt; 51 dBi</w:t>
            </w:r>
          </w:p>
          <w:p w14:paraId="5E2DC196" w14:textId="77777777" w:rsidR="00694D39" w:rsidRPr="003B4FFE" w:rsidRDefault="00694D39" w:rsidP="00D14A34">
            <w:pPr>
              <w:spacing w:after="0"/>
              <w:jc w:val="right"/>
              <w:rPr>
                <w:sz w:val="18"/>
                <w:szCs w:val="18"/>
              </w:rPr>
            </w:pPr>
            <w:r w:rsidRPr="003B4FFE">
              <w:rPr>
                <w:sz w:val="18"/>
                <w:szCs w:val="18"/>
              </w:rPr>
              <w:t>82 - 2*(51 – G</w:t>
            </w:r>
            <w:r w:rsidRPr="003B4FFE">
              <w:rPr>
                <w:sz w:val="18"/>
                <w:szCs w:val="18"/>
                <w:vertAlign w:val="subscript"/>
              </w:rPr>
              <w:t>Ant</w:t>
            </w:r>
            <w:r w:rsidRPr="003B4FFE">
              <w:rPr>
                <w:sz w:val="18"/>
                <w:szCs w:val="18"/>
              </w:rPr>
              <w:t>) for G</w:t>
            </w:r>
            <w:r w:rsidRPr="003B4FFE">
              <w:rPr>
                <w:sz w:val="18"/>
                <w:szCs w:val="18"/>
                <w:vertAlign w:val="subscript"/>
              </w:rPr>
              <w:t>Ant</w:t>
            </w:r>
            <w:r w:rsidRPr="003B4FFE">
              <w:rPr>
                <w:sz w:val="18"/>
                <w:szCs w:val="18"/>
              </w:rPr>
              <w:t xml:space="preserve"> ≤ 51 dBi</w:t>
            </w:r>
          </w:p>
        </w:tc>
        <w:tc>
          <w:tcPr>
            <w:tcW w:w="3312" w:type="dxa"/>
            <w:tcBorders>
              <w:right w:val="nil"/>
            </w:tcBorders>
            <w:vAlign w:val="center"/>
          </w:tcPr>
          <w:p w14:paraId="1C6892FA" w14:textId="77777777" w:rsidR="00694D39" w:rsidRPr="003B4FFE" w:rsidRDefault="00694D39" w:rsidP="00D14A34">
            <w:pPr>
              <w:spacing w:after="0"/>
              <w:jc w:val="right"/>
              <w:rPr>
                <w:sz w:val="18"/>
                <w:szCs w:val="18"/>
              </w:rPr>
            </w:pPr>
            <w:r w:rsidRPr="003B4FFE">
              <w:rPr>
                <w:sz w:val="18"/>
                <w:szCs w:val="18"/>
              </w:rPr>
              <w:t>85 dBm for G</w:t>
            </w:r>
            <w:r w:rsidRPr="003B4FFE">
              <w:rPr>
                <w:sz w:val="18"/>
                <w:szCs w:val="18"/>
                <w:vertAlign w:val="subscript"/>
              </w:rPr>
              <w:t>Ant</w:t>
            </w:r>
            <w:r w:rsidRPr="003B4FFE">
              <w:rPr>
                <w:sz w:val="18"/>
                <w:szCs w:val="18"/>
              </w:rPr>
              <w:t xml:space="preserve"> &gt; 51 dBi</w:t>
            </w:r>
          </w:p>
          <w:p w14:paraId="72DB417B" w14:textId="77777777" w:rsidR="00694D39" w:rsidRPr="003B4FFE" w:rsidRDefault="00694D39" w:rsidP="00D14A34">
            <w:pPr>
              <w:spacing w:after="0"/>
              <w:jc w:val="right"/>
              <w:rPr>
                <w:sz w:val="18"/>
                <w:szCs w:val="18"/>
              </w:rPr>
            </w:pPr>
            <w:r w:rsidRPr="003B4FFE">
              <w:rPr>
                <w:sz w:val="18"/>
                <w:szCs w:val="18"/>
              </w:rPr>
              <w:t>85 - 2*(51 - G</w:t>
            </w:r>
            <w:r w:rsidRPr="003B4FFE">
              <w:rPr>
                <w:sz w:val="18"/>
                <w:szCs w:val="18"/>
                <w:vertAlign w:val="subscript"/>
              </w:rPr>
              <w:t>Ant</w:t>
            </w:r>
            <w:r w:rsidRPr="003B4FFE">
              <w:rPr>
                <w:sz w:val="18"/>
                <w:szCs w:val="18"/>
              </w:rPr>
              <w:t>) for G</w:t>
            </w:r>
            <w:r w:rsidRPr="003B4FFE">
              <w:rPr>
                <w:sz w:val="18"/>
                <w:szCs w:val="18"/>
                <w:vertAlign w:val="subscript"/>
              </w:rPr>
              <w:t>Ant</w:t>
            </w:r>
            <w:r w:rsidRPr="003B4FFE">
              <w:rPr>
                <w:sz w:val="18"/>
                <w:szCs w:val="18"/>
              </w:rPr>
              <w:t xml:space="preserve"> ≤ 51 dBi</w:t>
            </w:r>
          </w:p>
        </w:tc>
      </w:tr>
    </w:tbl>
    <w:p w14:paraId="2AA98574" w14:textId="77777777" w:rsidR="00694D39" w:rsidRDefault="00694D39" w:rsidP="00023EB6">
      <w:pPr>
        <w:spacing w:after="60"/>
        <w:jc w:val="both"/>
        <w:rPr>
          <w:b/>
          <w:bCs/>
        </w:rPr>
      </w:pPr>
    </w:p>
    <w:p w14:paraId="367A44F3" w14:textId="2123CFA4" w:rsidR="00694D39" w:rsidRPr="009614BE" w:rsidRDefault="007C76A5" w:rsidP="00694D39">
      <w:pPr>
        <w:spacing w:after="0"/>
        <w:jc w:val="both"/>
        <w:rPr>
          <w:rFonts w:eastAsia="Batang"/>
        </w:rPr>
      </w:pPr>
      <w:r>
        <w:rPr>
          <w:rFonts w:eastAsia="Batang"/>
        </w:rPr>
        <w:t>T</w:t>
      </w:r>
      <w:r w:rsidR="00694D39" w:rsidRPr="009614BE">
        <w:rPr>
          <w:rFonts w:eastAsia="Batang"/>
        </w:rPr>
        <w:t xml:space="preserve">he FCC limits are 43 dBm for max peak EIRP and 40 dBm for max average EIRP. </w:t>
      </w:r>
      <w:r w:rsidR="009F25D0">
        <w:rPr>
          <w:rFonts w:eastAsia="Batang"/>
        </w:rPr>
        <w:t xml:space="preserve">The </w:t>
      </w:r>
      <w:r w:rsidR="00694D39" w:rsidRPr="009614BE">
        <w:rPr>
          <w:rFonts w:eastAsia="Batang"/>
        </w:rPr>
        <w:t xml:space="preserve">max average EIRP </w:t>
      </w:r>
      <w:r w:rsidR="009F25D0">
        <w:rPr>
          <w:rFonts w:eastAsia="Batang"/>
        </w:rPr>
        <w:t xml:space="preserve">for ETSI </w:t>
      </w:r>
      <w:r w:rsidR="00694D39" w:rsidRPr="009614BE">
        <w:rPr>
          <w:rFonts w:eastAsia="Batang"/>
        </w:rPr>
        <w:t xml:space="preserve">depends on the antenna </w:t>
      </w:r>
      <w:r w:rsidR="00694D39" w:rsidRPr="00D17A4E">
        <w:rPr>
          <w:rFonts w:eastAsia="Batang"/>
        </w:rPr>
        <w:t>gain</w:t>
      </w:r>
      <w:r w:rsidR="00BD5A64">
        <w:rPr>
          <w:rFonts w:eastAsia="Batang"/>
        </w:rPr>
        <w:t xml:space="preserve"> [8]</w:t>
      </w:r>
      <w:r w:rsidR="00694D39" w:rsidRPr="00D17A4E">
        <w:rPr>
          <w:rFonts w:eastAsia="Batang"/>
        </w:rPr>
        <w:t xml:space="preserve">. For </w:t>
      </w:r>
      <w:r w:rsidR="00694D39" w:rsidRPr="00D17A4E">
        <w:t>13 dBi ≤ G</w:t>
      </w:r>
      <w:r w:rsidR="00694D39" w:rsidRPr="00D17A4E">
        <w:rPr>
          <w:vertAlign w:val="subscript"/>
        </w:rPr>
        <w:t>Ant</w:t>
      </w:r>
      <w:r w:rsidR="00694D39" w:rsidRPr="00D17A4E">
        <w:t xml:space="preserve"> &lt; 30 dBi, where</w:t>
      </w:r>
      <w:r w:rsidR="00694D39" w:rsidRPr="009614BE">
        <w:t xml:space="preserve"> </w:t>
      </w:r>
      <w:r w:rsidR="00694D39">
        <w:t xml:space="preserve">most of </w:t>
      </w:r>
      <w:r w:rsidR="00694D39" w:rsidRPr="009614BE">
        <w:t xml:space="preserve">our design antenna gains are expected to be, the max average EIRP is 40 dBm. </w:t>
      </w:r>
    </w:p>
    <w:p w14:paraId="0BB3EB4F" w14:textId="77777777" w:rsidR="00694D39" w:rsidRDefault="00694D39" w:rsidP="00694D39">
      <w:pPr>
        <w:spacing w:after="0"/>
        <w:jc w:val="both"/>
        <w:rPr>
          <w:rFonts w:eastAsia="Batang"/>
          <w:b/>
          <w:bCs/>
        </w:rPr>
      </w:pPr>
    </w:p>
    <w:p w14:paraId="1056DEB0" w14:textId="179E03D8" w:rsidR="00694D39" w:rsidRDefault="00694D39" w:rsidP="007C76A5">
      <w:pPr>
        <w:spacing w:after="0"/>
        <w:jc w:val="both"/>
      </w:pPr>
      <w:r w:rsidRPr="00CD7E31">
        <w:rPr>
          <w:b/>
          <w:bCs/>
        </w:rPr>
        <w:t xml:space="preserve">Observation </w:t>
      </w:r>
      <w:r w:rsidR="00023EB6">
        <w:rPr>
          <w:b/>
          <w:bCs/>
        </w:rPr>
        <w:t>1</w:t>
      </w:r>
      <w:r w:rsidRPr="00CD7E31">
        <w:rPr>
          <w:b/>
          <w:bCs/>
        </w:rPr>
        <w:t>:</w:t>
      </w:r>
      <w:r w:rsidRPr="00CD7E31">
        <w:t xml:space="preserve"> </w:t>
      </w:r>
      <w:r>
        <w:t xml:space="preserve">The FCC limits for fixed devices are </w:t>
      </w:r>
      <w:r w:rsidRPr="009614BE">
        <w:rPr>
          <w:rFonts w:eastAsia="Batang"/>
        </w:rPr>
        <w:t>43 dBm for max peak EIRP and 40 dBm for max average EIRP</w:t>
      </w:r>
      <w:r>
        <w:rPr>
          <w:rFonts w:eastAsia="Batang"/>
        </w:rPr>
        <w:t>.</w:t>
      </w:r>
      <w:r w:rsidRPr="00CD7E31">
        <w:t xml:space="preserve"> </w:t>
      </w:r>
      <w:r w:rsidRPr="00D30790">
        <w:t>For 13 dBi ≤ G</w:t>
      </w:r>
      <w:r w:rsidRPr="00D30790">
        <w:rPr>
          <w:vertAlign w:val="subscript"/>
        </w:rPr>
        <w:t>Ant</w:t>
      </w:r>
      <w:r w:rsidRPr="00D30790">
        <w:t xml:space="preserve"> &lt; 30 dBi, the</w:t>
      </w:r>
      <w:r>
        <w:t xml:space="preserve"> max average EIRP limit for ETSI is also 40 dBm.</w:t>
      </w:r>
    </w:p>
    <w:p w14:paraId="6FA9C71F" w14:textId="77777777" w:rsidR="00694D39" w:rsidRDefault="00694D39" w:rsidP="00694D39">
      <w:pPr>
        <w:spacing w:after="0"/>
      </w:pPr>
    </w:p>
    <w:p w14:paraId="3E4C6D53" w14:textId="4325205A" w:rsidR="002B0812" w:rsidRDefault="00694D39" w:rsidP="00694D39">
      <w:pPr>
        <w:spacing w:after="0"/>
        <w:jc w:val="both"/>
        <w:rPr>
          <w:bCs/>
        </w:rPr>
      </w:pPr>
      <w:r>
        <w:rPr>
          <w:bCs/>
        </w:rPr>
        <w:t>For fixed transmitters located outdoors, both the FCC and ETSI list separate limits, which depend on the antenna gain. As shown in Table 1, the FCC max peak EIRP and max average EIRP values depend on the antenna gain and how it compares to 51 dBi. It is worth noting that while the equation reduces the transmit power based on the antenna gain, the power levels are not required to be reduced below 40 dBm max average EIRP and 43 dBm max peak EIRP [</w:t>
      </w:r>
      <w:r w:rsidR="00E0298F">
        <w:rPr>
          <w:bCs/>
        </w:rPr>
        <w:t>4</w:t>
      </w:r>
      <w:r>
        <w:rPr>
          <w:bCs/>
        </w:rPr>
        <w:t>].</w:t>
      </w:r>
      <w:r w:rsidR="000C4AB7">
        <w:rPr>
          <w:bCs/>
        </w:rPr>
        <w:t xml:space="preserve">  </w:t>
      </w:r>
    </w:p>
    <w:p w14:paraId="5F50E952" w14:textId="77777777" w:rsidR="002B0812" w:rsidRDefault="002B0812" w:rsidP="00694D39">
      <w:pPr>
        <w:spacing w:after="0"/>
        <w:jc w:val="both"/>
        <w:rPr>
          <w:bCs/>
        </w:rPr>
      </w:pPr>
    </w:p>
    <w:p w14:paraId="0AF236C2" w14:textId="63294DE2" w:rsidR="003A3BBE" w:rsidRPr="00BD5A64" w:rsidRDefault="00694D39" w:rsidP="00694D39">
      <w:pPr>
        <w:spacing w:after="0"/>
        <w:jc w:val="both"/>
        <w:rPr>
          <w:bCs/>
        </w:rPr>
      </w:pPr>
      <w:r>
        <w:rPr>
          <w:bCs/>
        </w:rPr>
        <w:t xml:space="preserve">For ETSI, if the antenna gain is ≥ 30 dBi, the max mean EIRP is 55 dBm. </w:t>
      </w:r>
      <w:r w:rsidR="00BD5A64">
        <w:rPr>
          <w:bCs/>
        </w:rPr>
        <w:t>But, a</w:t>
      </w:r>
      <w:r>
        <w:rPr>
          <w:bCs/>
        </w:rPr>
        <w:t xml:space="preserve">s </w:t>
      </w:r>
      <w:r w:rsidR="000C4AB7">
        <w:rPr>
          <w:bCs/>
        </w:rPr>
        <w:t>noted</w:t>
      </w:r>
      <w:r>
        <w:rPr>
          <w:bCs/>
        </w:rPr>
        <w:t xml:space="preserve"> in Observation </w:t>
      </w:r>
      <w:r w:rsidR="00DE3574">
        <w:rPr>
          <w:bCs/>
        </w:rPr>
        <w:t>1</w:t>
      </w:r>
      <w:r>
        <w:rPr>
          <w:bCs/>
        </w:rPr>
        <w:t>, if the antenna gain is below 30 dBi (</w:t>
      </w:r>
      <w:r w:rsidRPr="00145873">
        <w:t>13 dBi ≤ G</w:t>
      </w:r>
      <w:r w:rsidRPr="00145873">
        <w:rPr>
          <w:vertAlign w:val="subscript"/>
        </w:rPr>
        <w:t>Ant</w:t>
      </w:r>
      <w:r w:rsidRPr="00145873">
        <w:t xml:space="preserve"> &lt; 30 dBi),</w:t>
      </w:r>
      <w:r>
        <w:rPr>
          <w:bCs/>
        </w:rPr>
        <w:t xml:space="preserve"> the max average EIRP is again 40 dBm</w:t>
      </w:r>
      <w:r w:rsidR="00BD5A64">
        <w:rPr>
          <w:bCs/>
        </w:rPr>
        <w:t xml:space="preserve">. </w:t>
      </w:r>
      <w:r w:rsidR="00BD5A64">
        <w:t>Th</w:t>
      </w:r>
      <w:r w:rsidR="003663F2">
        <w:t>us</w:t>
      </w:r>
      <w:r w:rsidR="00BD5A64">
        <w:t xml:space="preserve">, the general max average </w:t>
      </w:r>
      <w:r w:rsidR="00D000AD">
        <w:lastRenderedPageBreak/>
        <w:t xml:space="preserve">EIRP </w:t>
      </w:r>
      <w:r w:rsidR="003A3BBE">
        <w:t xml:space="preserve">values </w:t>
      </w:r>
      <w:r w:rsidR="00BD5A64">
        <w:t>are aligned.</w:t>
      </w:r>
      <w:r w:rsidR="003A3BBE">
        <w:t xml:space="preserve"> </w:t>
      </w:r>
      <w:r w:rsidR="00BD5A64">
        <w:t xml:space="preserve">This means </w:t>
      </w:r>
      <w:r w:rsidR="003A3BBE">
        <w:t xml:space="preserve">we can follow the approach used for PC3 and capture the max average EIRP value for PC1, along with a note stating this is a max average EIRP value. </w:t>
      </w:r>
      <w:r w:rsidR="002B0812">
        <w:t xml:space="preserve">For further clarity, we </w:t>
      </w:r>
      <w:r w:rsidR="00921580">
        <w:t>may</w:t>
      </w:r>
      <w:r w:rsidR="002B0812">
        <w:t xml:space="preserve"> consider detailing </w:t>
      </w:r>
      <w:r w:rsidR="003A3BBE">
        <w:t xml:space="preserve">the antenna gain conditions </w:t>
      </w:r>
      <w:r w:rsidR="002B0812">
        <w:t>and outdoor limits in a separate note</w:t>
      </w:r>
      <w:r w:rsidR="003A3BBE">
        <w:t>.</w:t>
      </w:r>
    </w:p>
    <w:p w14:paraId="3E8CE292" w14:textId="77777777" w:rsidR="003A3BBE" w:rsidRDefault="003A3BBE" w:rsidP="00694D39">
      <w:pPr>
        <w:spacing w:after="0"/>
        <w:jc w:val="both"/>
        <w:rPr>
          <w:bCs/>
        </w:rPr>
      </w:pPr>
    </w:p>
    <w:p w14:paraId="796B1B75" w14:textId="4A9F845E" w:rsidR="000C4AB7" w:rsidRDefault="007B5423" w:rsidP="000C4AB7">
      <w:pPr>
        <w:spacing w:after="0"/>
        <w:jc w:val="both"/>
        <w:rPr>
          <w:bCs/>
        </w:rPr>
      </w:pPr>
      <w:r w:rsidRPr="002A2A1F">
        <w:rPr>
          <w:b/>
        </w:rPr>
        <w:t xml:space="preserve">Proposal </w:t>
      </w:r>
      <w:r w:rsidR="007642D8">
        <w:rPr>
          <w:b/>
        </w:rPr>
        <w:t>3</w:t>
      </w:r>
      <w:r w:rsidRPr="002A2A1F">
        <w:rPr>
          <w:b/>
        </w:rPr>
        <w:t>:</w:t>
      </w:r>
      <w:r w:rsidRPr="002A2A1F">
        <w:rPr>
          <w:bCs/>
        </w:rPr>
        <w:t xml:space="preserve"> For fixed devices in FR2-2, capture the regulatory parameter maximum average EIRP = 4</w:t>
      </w:r>
      <w:r w:rsidR="00EA4FBD" w:rsidRPr="002A2A1F">
        <w:rPr>
          <w:bCs/>
        </w:rPr>
        <w:t>0</w:t>
      </w:r>
      <w:r w:rsidRPr="002A2A1F">
        <w:rPr>
          <w:bCs/>
        </w:rPr>
        <w:t xml:space="preserve"> dBm and add a note stating it is a</w:t>
      </w:r>
      <w:r w:rsidR="006E0F81">
        <w:rPr>
          <w:bCs/>
        </w:rPr>
        <w:t xml:space="preserve">n average </w:t>
      </w:r>
      <w:r w:rsidRPr="002A2A1F">
        <w:rPr>
          <w:bCs/>
        </w:rPr>
        <w:t xml:space="preserve">EIRP instead of </w:t>
      </w:r>
      <w:r w:rsidR="00F63D71">
        <w:rPr>
          <w:bCs/>
        </w:rPr>
        <w:t xml:space="preserve">a </w:t>
      </w:r>
      <w:r w:rsidRPr="002A2A1F">
        <w:rPr>
          <w:bCs/>
        </w:rPr>
        <w:t xml:space="preserve">peak EIRP. </w:t>
      </w:r>
      <w:r w:rsidR="00A25630">
        <w:rPr>
          <w:bCs/>
        </w:rPr>
        <w:t>Whether a separate note detailing the antenna gain/outdoor conditions is necessary can be further discussed.</w:t>
      </w:r>
    </w:p>
    <w:p w14:paraId="4B0CDFFB" w14:textId="40E77223" w:rsidR="007B5423" w:rsidRDefault="007B5423" w:rsidP="00694D39">
      <w:pPr>
        <w:spacing w:after="120"/>
        <w:jc w:val="both"/>
        <w:rPr>
          <w:bCs/>
        </w:rPr>
      </w:pPr>
    </w:p>
    <w:p w14:paraId="4B4467A8" w14:textId="10623724" w:rsidR="00472707" w:rsidRDefault="00472707" w:rsidP="00D70AC5">
      <w:pPr>
        <w:pStyle w:val="Heading2"/>
        <w:spacing w:before="360"/>
        <w:ind w:left="1138" w:hanging="1138"/>
        <w:rPr>
          <w:rFonts w:eastAsia="Batang"/>
        </w:rPr>
      </w:pPr>
      <w:r>
        <w:rPr>
          <w:rFonts w:eastAsia="Batang"/>
        </w:rPr>
        <w:t>2.</w:t>
      </w:r>
      <w:r w:rsidR="00A516D4">
        <w:rPr>
          <w:rFonts w:eastAsia="Batang"/>
        </w:rPr>
        <w:t>2</w:t>
      </w:r>
      <w:r>
        <w:rPr>
          <w:rFonts w:eastAsia="Batang"/>
        </w:rPr>
        <w:tab/>
      </w:r>
      <w:r w:rsidR="007A269E">
        <w:rPr>
          <w:rFonts w:eastAsia="Batang"/>
        </w:rPr>
        <w:t>RAN 97e discussion</w:t>
      </w:r>
    </w:p>
    <w:p w14:paraId="1DECDA08" w14:textId="524BD130" w:rsidR="00081F16" w:rsidRDefault="00081F16" w:rsidP="00BE6A1B">
      <w:pPr>
        <w:spacing w:after="120"/>
        <w:jc w:val="both"/>
        <w:rPr>
          <w:rStyle w:val="normaltextrun"/>
        </w:rPr>
      </w:pPr>
      <w:bookmarkStart w:id="5" w:name="_Hlk115352837"/>
      <w:r>
        <w:rPr>
          <w:rStyle w:val="normaltextrun"/>
        </w:rPr>
        <w:t xml:space="preserve">During RAN </w:t>
      </w:r>
      <w:r w:rsidR="007A269E">
        <w:rPr>
          <w:rStyle w:val="normaltextrun"/>
        </w:rPr>
        <w:t>#97e</w:t>
      </w:r>
      <w:r>
        <w:rPr>
          <w:rStyle w:val="normaltextrun"/>
        </w:rPr>
        <w:t xml:space="preserve">, a flag was raised </w:t>
      </w:r>
      <w:r w:rsidR="00A1645E">
        <w:rPr>
          <w:rStyle w:val="normaltextrun"/>
        </w:rPr>
        <w:t xml:space="preserve">regarding </w:t>
      </w:r>
      <w:r>
        <w:rPr>
          <w:rStyle w:val="normaltextrun"/>
        </w:rPr>
        <w:t xml:space="preserve">the beam-direction switching time value assumption for FR2-2 and improved ON/ON transient period capability. </w:t>
      </w:r>
      <w:r w:rsidR="007A269E">
        <w:rPr>
          <w:rStyle w:val="normaltextrun"/>
        </w:rPr>
        <w:t xml:space="preserve">Since there were no </w:t>
      </w:r>
      <w:r w:rsidR="00B23383">
        <w:rPr>
          <w:rStyle w:val="normaltextrun"/>
        </w:rPr>
        <w:t xml:space="preserve">conclusive </w:t>
      </w:r>
      <w:r w:rsidR="007A269E">
        <w:rPr>
          <w:rStyle w:val="normaltextrun"/>
        </w:rPr>
        <w:t>agreements</w:t>
      </w:r>
      <w:r w:rsidR="00A1645E">
        <w:rPr>
          <w:rStyle w:val="normaltextrun"/>
        </w:rPr>
        <w:t xml:space="preserve"> </w:t>
      </w:r>
      <w:r w:rsidR="007A269E">
        <w:rPr>
          <w:rStyle w:val="normaltextrun"/>
        </w:rPr>
        <w:t>i</w:t>
      </w:r>
      <w:r>
        <w:rPr>
          <w:rStyle w:val="normaltextrun"/>
        </w:rPr>
        <w:t>n our last RAN4 meeting</w:t>
      </w:r>
      <w:r w:rsidR="00A1645E">
        <w:rPr>
          <w:rStyle w:val="normaltextrun"/>
        </w:rPr>
        <w:t xml:space="preserve">, </w:t>
      </w:r>
      <w:r w:rsidR="007A269E">
        <w:rPr>
          <w:rStyle w:val="normaltextrun"/>
        </w:rPr>
        <w:t xml:space="preserve">and </w:t>
      </w:r>
      <w:r>
        <w:rPr>
          <w:rStyle w:val="normaltextrun"/>
        </w:rPr>
        <w:t xml:space="preserve">there was no way forward for UE RF, </w:t>
      </w:r>
      <w:r w:rsidR="00A1645E">
        <w:rPr>
          <w:rStyle w:val="normaltextrun"/>
        </w:rPr>
        <w:t xml:space="preserve">clarification </w:t>
      </w:r>
      <w:r w:rsidR="006D13AA">
        <w:rPr>
          <w:rStyle w:val="normaltextrun"/>
        </w:rPr>
        <w:t xml:space="preserve">on the </w:t>
      </w:r>
      <w:r w:rsidR="00BF3B63">
        <w:rPr>
          <w:rStyle w:val="normaltextrun"/>
        </w:rPr>
        <w:t>status</w:t>
      </w:r>
      <w:r w:rsidR="006D13AA">
        <w:rPr>
          <w:rStyle w:val="normaltextrun"/>
        </w:rPr>
        <w:t xml:space="preserve"> </w:t>
      </w:r>
      <w:r w:rsidR="00A1645E">
        <w:rPr>
          <w:rStyle w:val="normaltextrun"/>
        </w:rPr>
        <w:t xml:space="preserve">of these topics </w:t>
      </w:r>
      <w:r w:rsidR="006D13AA">
        <w:rPr>
          <w:rStyle w:val="normaltextrun"/>
        </w:rPr>
        <w:t>w</w:t>
      </w:r>
      <w:r w:rsidR="00A1645E">
        <w:rPr>
          <w:rStyle w:val="normaltextrun"/>
        </w:rPr>
        <w:t>as</w:t>
      </w:r>
      <w:r w:rsidR="006D13AA">
        <w:rPr>
          <w:rStyle w:val="normaltextrun"/>
        </w:rPr>
        <w:t xml:space="preserve"> </w:t>
      </w:r>
      <w:r w:rsidR="00A1645E">
        <w:rPr>
          <w:rStyle w:val="normaltextrun"/>
        </w:rPr>
        <w:t>request</w:t>
      </w:r>
      <w:r w:rsidR="006D13AA">
        <w:rPr>
          <w:rStyle w:val="normaltextrun"/>
        </w:rPr>
        <w:t>ed</w:t>
      </w:r>
      <w:r>
        <w:rPr>
          <w:rStyle w:val="normaltextrun"/>
        </w:rPr>
        <w:t xml:space="preserve">. </w:t>
      </w:r>
      <w:r w:rsidR="00AC31A7">
        <w:rPr>
          <w:rStyle w:val="normaltextrun"/>
        </w:rPr>
        <w:t>To this end, further details were provided and included in the status report [</w:t>
      </w:r>
      <w:r w:rsidR="002C4EDE">
        <w:rPr>
          <w:rStyle w:val="normaltextrun"/>
        </w:rPr>
        <w:t>10</w:t>
      </w:r>
      <w:r w:rsidR="00AC31A7">
        <w:rPr>
          <w:rStyle w:val="normaltextrun"/>
        </w:rPr>
        <w:t xml:space="preserve">]. </w:t>
      </w:r>
      <w:r w:rsidR="00BF3B63">
        <w:rPr>
          <w:rStyle w:val="normaltextrun"/>
        </w:rPr>
        <w:t xml:space="preserve">The </w:t>
      </w:r>
      <w:r w:rsidR="00AC31A7">
        <w:rPr>
          <w:rStyle w:val="normaltextrun"/>
        </w:rPr>
        <w:t xml:space="preserve">added </w:t>
      </w:r>
      <w:r w:rsidR="00DC378F">
        <w:rPr>
          <w:rStyle w:val="normaltextrun"/>
        </w:rPr>
        <w:t xml:space="preserve">content </w:t>
      </w:r>
      <w:r w:rsidR="00AC31A7">
        <w:rPr>
          <w:rStyle w:val="normaltextrun"/>
        </w:rPr>
        <w:t>is captured below for informational purposes.</w:t>
      </w:r>
      <w:bookmarkEnd w:id="5"/>
    </w:p>
    <w:p w14:paraId="22753409" w14:textId="77777777" w:rsidR="00081F16" w:rsidRDefault="00081F16" w:rsidP="00081F16">
      <w:pPr>
        <w:spacing w:after="0"/>
        <w:jc w:val="both"/>
        <w:rPr>
          <w:rStyle w:val="normaltextrun"/>
        </w:rPr>
      </w:pPr>
      <w:r w:rsidRPr="00B86AA0">
        <w:rPr>
          <w:b/>
          <w:bCs/>
          <w:noProof/>
        </w:rPr>
        <mc:AlternateContent>
          <mc:Choice Requires="wps">
            <w:drawing>
              <wp:inline distT="0" distB="0" distL="0" distR="0" wp14:anchorId="0490367E" wp14:editId="1F2D2F52">
                <wp:extent cx="5924550" cy="1089964"/>
                <wp:effectExtent l="0" t="0" r="19050" b="1524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089964"/>
                        </a:xfrm>
                        <a:prstGeom prst="rect">
                          <a:avLst/>
                        </a:prstGeom>
                        <a:solidFill>
                          <a:srgbClr val="FFFFFF"/>
                        </a:solidFill>
                        <a:ln w="9525">
                          <a:solidFill>
                            <a:srgbClr val="000000"/>
                          </a:solidFill>
                          <a:miter lim="800000"/>
                          <a:headEnd/>
                          <a:tailEnd/>
                        </a:ln>
                      </wps:spPr>
                      <wps:txbx>
                        <w:txbxContent>
                          <w:p w14:paraId="23C790EE" w14:textId="77777777" w:rsidR="00081F16" w:rsidRPr="005B6BA3" w:rsidRDefault="00081F16" w:rsidP="00081F16">
                            <w:pPr>
                              <w:tabs>
                                <w:tab w:val="left" w:pos="1936"/>
                              </w:tabs>
                              <w:snapToGrid w:val="0"/>
                              <w:spacing w:after="120"/>
                              <w:rPr>
                                <w:sz w:val="18"/>
                                <w:szCs w:val="18"/>
                              </w:rPr>
                            </w:pPr>
                            <w:r w:rsidRPr="005B6BA3">
                              <w:rPr>
                                <w:i/>
                                <w:iCs/>
                                <w:sz w:val="18"/>
                                <w:szCs w:val="18"/>
                                <w:u w:val="single"/>
                              </w:rPr>
                              <w:t>Beam-direction switching time</w:t>
                            </w:r>
                          </w:p>
                          <w:p w14:paraId="3A0FB55B" w14:textId="77777777" w:rsidR="00081F16" w:rsidRPr="005B6BA3" w:rsidRDefault="00081F16" w:rsidP="00BE6A1B">
                            <w:pPr>
                              <w:widowControl w:val="0"/>
                              <w:numPr>
                                <w:ilvl w:val="0"/>
                                <w:numId w:val="23"/>
                              </w:numPr>
                              <w:overflowPunct/>
                              <w:autoSpaceDE/>
                              <w:autoSpaceDN/>
                              <w:adjustRightInd/>
                              <w:spacing w:after="0"/>
                              <w:ind w:left="778" w:right="216"/>
                              <w:jc w:val="both"/>
                              <w:textAlignment w:val="auto"/>
                              <w:rPr>
                                <w:b/>
                                <w:bCs/>
                                <w:kern w:val="2"/>
                                <w:sz w:val="18"/>
                                <w:szCs w:val="18"/>
                                <w:lang w:val="en-US" w:eastAsia="ja-JP"/>
                              </w:rPr>
                            </w:pPr>
                            <w:r w:rsidRPr="005B6BA3">
                              <w:rPr>
                                <w:kern w:val="2"/>
                                <w:sz w:val="18"/>
                                <w:szCs w:val="18"/>
                                <w:lang w:val="en-US" w:eastAsia="ja-JP"/>
                              </w:rPr>
                              <w:t>For Rel-17, no agreement was made on the FR2-2 specific beam-direction switching time value.</w:t>
                            </w:r>
                          </w:p>
                          <w:p w14:paraId="07AD350F" w14:textId="77777777" w:rsidR="00081F16" w:rsidRPr="00290559" w:rsidRDefault="00081F16" w:rsidP="00081F16">
                            <w:pPr>
                              <w:spacing w:after="0"/>
                              <w:ind w:right="216"/>
                              <w:rPr>
                                <w:b/>
                                <w:bCs/>
                                <w:sz w:val="18"/>
                                <w:szCs w:val="18"/>
                              </w:rPr>
                            </w:pPr>
                          </w:p>
                          <w:p w14:paraId="1AD9417D" w14:textId="77777777" w:rsidR="00081F16" w:rsidRPr="005B6BA3" w:rsidRDefault="00081F16" w:rsidP="00081F16">
                            <w:pPr>
                              <w:spacing w:after="120"/>
                              <w:rPr>
                                <w:i/>
                                <w:iCs/>
                                <w:sz w:val="18"/>
                                <w:szCs w:val="18"/>
                                <w:u w:val="single"/>
                              </w:rPr>
                            </w:pPr>
                            <w:r w:rsidRPr="005B6BA3">
                              <w:rPr>
                                <w:i/>
                                <w:iCs/>
                                <w:sz w:val="18"/>
                                <w:szCs w:val="18"/>
                                <w:u w:val="single"/>
                              </w:rPr>
                              <w:t>Improved ON/ON transient period</w:t>
                            </w:r>
                          </w:p>
                          <w:p w14:paraId="1BB2255D" w14:textId="77777777" w:rsidR="00081F16" w:rsidRPr="005B6BA3" w:rsidRDefault="00081F16" w:rsidP="00081F16">
                            <w:pPr>
                              <w:widowControl w:val="0"/>
                              <w:numPr>
                                <w:ilvl w:val="0"/>
                                <w:numId w:val="23"/>
                              </w:numPr>
                              <w:tabs>
                                <w:tab w:val="left" w:pos="1936"/>
                              </w:tabs>
                              <w:overflowPunct/>
                              <w:autoSpaceDE/>
                              <w:autoSpaceDN/>
                              <w:adjustRightInd/>
                              <w:snapToGrid w:val="0"/>
                              <w:spacing w:after="0"/>
                              <w:ind w:right="216"/>
                              <w:jc w:val="both"/>
                              <w:textAlignment w:val="auto"/>
                              <w:rPr>
                                <w:kern w:val="2"/>
                                <w:sz w:val="18"/>
                                <w:szCs w:val="18"/>
                                <w:lang w:val="en-US" w:eastAsia="ja-JP"/>
                              </w:rPr>
                            </w:pPr>
                            <w:r w:rsidRPr="005B6BA3">
                              <w:rPr>
                                <w:kern w:val="2"/>
                                <w:sz w:val="18"/>
                                <w:szCs w:val="18"/>
                                <w:lang w:val="en-US" w:eastAsia="ja-JP"/>
                              </w:rPr>
                              <w:t>For Rel-17, no agreement was made to have an enhanced FR2-2 specific ON/ON transient period capability. Consequently, the current FR2 ON/ON transient period (5µs) also applies to FR2-2.</w:t>
                            </w:r>
                          </w:p>
                          <w:p w14:paraId="1C50292B" w14:textId="77777777" w:rsidR="00081F16" w:rsidRPr="005B6BA3" w:rsidRDefault="00081F16" w:rsidP="00081F16">
                            <w:pPr>
                              <w:ind w:right="216"/>
                              <w:jc w:val="both"/>
                              <w:rPr>
                                <w:kern w:val="2"/>
                                <w:lang w:val="en-US" w:eastAsia="ja-JP"/>
                              </w:rPr>
                            </w:pPr>
                          </w:p>
                          <w:p w14:paraId="4A481BEE" w14:textId="77777777" w:rsidR="00081F16" w:rsidRDefault="00081F16" w:rsidP="00081F16"/>
                        </w:txbxContent>
                      </wps:txbx>
                      <wps:bodyPr rot="0" vert="horz" wrap="square" lIns="91440" tIns="45720" rIns="91440" bIns="45720" anchor="t" anchorCtr="0">
                        <a:noAutofit/>
                      </wps:bodyPr>
                    </wps:wsp>
                  </a:graphicData>
                </a:graphic>
              </wp:inline>
            </w:drawing>
          </mc:Choice>
          <mc:Fallback>
            <w:pict>
              <v:shape w14:anchorId="0490367E" id="Text Box 2" o:spid="_x0000_s1028" type="#_x0000_t202" style="width:466.5pt;height:8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">
                <v:textbox>
                  <w:txbxContent>
                    <w:p w14:paraId="23C790EE" w14:textId="77777777" w:rsidR="00081F16" w:rsidRPr="005B6BA3" w:rsidRDefault="00081F16" w:rsidP="00081F16">
                      <w:pPr>
                        <w:tabs>
                          <w:tab w:val="left" w:pos="1936"/>
                        </w:tabs>
                        <w:snapToGrid w:val="0"/>
                        <w:spacing w:after="120"/>
                        <w:rPr>
                          <w:sz w:val="18"/>
                          <w:szCs w:val="18"/>
                        </w:rPr>
                      </w:pPr>
                      <w:r w:rsidRPr="005B6BA3">
                        <w:rPr>
                          <w:i/>
                          <w:iCs/>
                          <w:sz w:val="18"/>
                          <w:szCs w:val="18"/>
                          <w:u w:val="single"/>
                        </w:rPr>
                        <w:t>Beam-direction switching time</w:t>
                      </w:r>
                    </w:p>
                    <w:p w14:paraId="3A0FB55B" w14:textId="77777777" w:rsidR="00081F16" w:rsidRPr="005B6BA3" w:rsidRDefault="00081F16" w:rsidP="00BE6A1B">
                      <w:pPr>
                        <w:widowControl w:val="0"/>
                        <w:numPr>
                          <w:ilvl w:val="0"/>
                          <w:numId w:val="23"/>
                        </w:numPr>
                        <w:overflowPunct/>
                        <w:autoSpaceDE/>
                        <w:autoSpaceDN/>
                        <w:adjustRightInd/>
                        <w:spacing w:after="0"/>
                        <w:ind w:left="778" w:right="216"/>
                        <w:jc w:val="both"/>
                        <w:textAlignment w:val="auto"/>
                        <w:rPr>
                          <w:b/>
                          <w:bCs/>
                          <w:kern w:val="2"/>
                          <w:sz w:val="18"/>
                          <w:szCs w:val="18"/>
                          <w:lang w:val="en-US" w:eastAsia="ja-JP"/>
                        </w:rPr>
                      </w:pPr>
                      <w:r w:rsidRPr="005B6BA3">
                        <w:rPr>
                          <w:kern w:val="2"/>
                          <w:sz w:val="18"/>
                          <w:szCs w:val="18"/>
                          <w:lang w:val="en-US" w:eastAsia="ja-JP"/>
                        </w:rPr>
                        <w:t>For Rel-17, no agreement was made on the FR2-2 specific beam-direction switching time value.</w:t>
                      </w:r>
                    </w:p>
                    <w:p w14:paraId="07AD350F" w14:textId="77777777" w:rsidR="00081F16" w:rsidRPr="00290559" w:rsidRDefault="00081F16" w:rsidP="00081F16">
                      <w:pPr>
                        <w:spacing w:after="0"/>
                        <w:ind w:right="216"/>
                        <w:rPr>
                          <w:b/>
                          <w:bCs/>
                          <w:sz w:val="18"/>
                          <w:szCs w:val="18"/>
                        </w:rPr>
                      </w:pPr>
                    </w:p>
                    <w:p w14:paraId="1AD9417D" w14:textId="77777777" w:rsidR="00081F16" w:rsidRPr="005B6BA3" w:rsidRDefault="00081F16" w:rsidP="00081F16">
                      <w:pPr>
                        <w:spacing w:after="120"/>
                        <w:rPr>
                          <w:i/>
                          <w:iCs/>
                          <w:sz w:val="18"/>
                          <w:szCs w:val="18"/>
                          <w:u w:val="single"/>
                        </w:rPr>
                      </w:pPr>
                      <w:r w:rsidRPr="005B6BA3">
                        <w:rPr>
                          <w:i/>
                          <w:iCs/>
                          <w:sz w:val="18"/>
                          <w:szCs w:val="18"/>
                          <w:u w:val="single"/>
                        </w:rPr>
                        <w:t>Improved ON/ON transient period</w:t>
                      </w:r>
                    </w:p>
                    <w:p w14:paraId="1BB2255D" w14:textId="77777777" w:rsidR="00081F16" w:rsidRPr="005B6BA3" w:rsidRDefault="00081F16" w:rsidP="00081F16">
                      <w:pPr>
                        <w:widowControl w:val="0"/>
                        <w:numPr>
                          <w:ilvl w:val="0"/>
                          <w:numId w:val="23"/>
                        </w:numPr>
                        <w:tabs>
                          <w:tab w:val="left" w:pos="1936"/>
                        </w:tabs>
                        <w:overflowPunct/>
                        <w:autoSpaceDE/>
                        <w:autoSpaceDN/>
                        <w:adjustRightInd/>
                        <w:snapToGrid w:val="0"/>
                        <w:spacing w:after="0"/>
                        <w:ind w:right="216"/>
                        <w:jc w:val="both"/>
                        <w:textAlignment w:val="auto"/>
                        <w:rPr>
                          <w:kern w:val="2"/>
                          <w:sz w:val="18"/>
                          <w:szCs w:val="18"/>
                          <w:lang w:val="en-US" w:eastAsia="ja-JP"/>
                        </w:rPr>
                      </w:pPr>
                      <w:r w:rsidRPr="005B6BA3">
                        <w:rPr>
                          <w:kern w:val="2"/>
                          <w:sz w:val="18"/>
                          <w:szCs w:val="18"/>
                          <w:lang w:val="en-US" w:eastAsia="ja-JP"/>
                        </w:rPr>
                        <w:t>For Rel-17, no agreement was made to have an enhanced FR2-2 specific ON/ON transient period capability. Consequently, the current FR2 ON/ON transient period (5µs) also applies to FR2-2.</w:t>
                      </w:r>
                    </w:p>
                    <w:p w14:paraId="1C50292B" w14:textId="77777777" w:rsidR="00081F16" w:rsidRPr="005B6BA3" w:rsidRDefault="00081F16" w:rsidP="00081F16">
                      <w:pPr>
                        <w:ind w:right="216"/>
                        <w:jc w:val="both"/>
                        <w:rPr>
                          <w:kern w:val="2"/>
                          <w:lang w:val="en-US" w:eastAsia="ja-JP"/>
                        </w:rPr>
                      </w:pPr>
                    </w:p>
                    <w:p w14:paraId="4A481BEE" w14:textId="77777777" w:rsidR="00081F16" w:rsidRDefault="00081F16" w:rsidP="00081F16"/>
                  </w:txbxContent>
                </v:textbox>
                <w10:anchorlock/>
              </v:shape>
            </w:pict>
          </mc:Fallback>
        </mc:AlternateContent>
      </w:r>
    </w:p>
    <w:p w14:paraId="055A008F" w14:textId="77777777" w:rsidR="00081F16" w:rsidRDefault="00081F16" w:rsidP="00AC31A7">
      <w:pPr>
        <w:spacing w:after="0"/>
        <w:jc w:val="both"/>
        <w:rPr>
          <w:rStyle w:val="normaltextrun"/>
        </w:rPr>
      </w:pPr>
    </w:p>
    <w:p w14:paraId="68D425C5" w14:textId="22359A60" w:rsidR="00081F16" w:rsidRDefault="00081F16" w:rsidP="00BE6A1B">
      <w:pPr>
        <w:snapToGrid w:val="0"/>
        <w:spacing w:after="60"/>
        <w:jc w:val="both"/>
        <w:rPr>
          <w:rStyle w:val="normaltextrun"/>
        </w:rPr>
      </w:pPr>
      <w:bookmarkStart w:id="6" w:name="_Hlk115355852"/>
      <w:r w:rsidRPr="00290559">
        <w:rPr>
          <w:rStyle w:val="normaltextrun"/>
          <w:b/>
          <w:bCs/>
        </w:rPr>
        <w:t xml:space="preserve">Observation </w:t>
      </w:r>
      <w:r w:rsidR="00D000AD">
        <w:rPr>
          <w:rStyle w:val="normaltextrun"/>
          <w:b/>
          <w:bCs/>
        </w:rPr>
        <w:t>2</w:t>
      </w:r>
      <w:r w:rsidRPr="00290559">
        <w:rPr>
          <w:rStyle w:val="normaltextrun"/>
          <w:b/>
          <w:bCs/>
        </w:rPr>
        <w:t>:</w:t>
      </w:r>
      <w:r>
        <w:rPr>
          <w:rStyle w:val="normaltextrun"/>
        </w:rPr>
        <w:t xml:space="preserve"> The </w:t>
      </w:r>
      <w:r w:rsidRPr="007D647A">
        <w:rPr>
          <w:rStyle w:val="normaltextrun"/>
        </w:rPr>
        <w:t xml:space="preserve">following </w:t>
      </w:r>
      <w:r w:rsidR="00AF26F0">
        <w:rPr>
          <w:rStyle w:val="normaltextrun"/>
        </w:rPr>
        <w:t>content</w:t>
      </w:r>
      <w:r w:rsidRPr="007D647A">
        <w:rPr>
          <w:rStyle w:val="normaltextrun"/>
        </w:rPr>
        <w:t xml:space="preserve"> w</w:t>
      </w:r>
      <w:r w:rsidR="00AF26F0">
        <w:rPr>
          <w:rStyle w:val="normaltextrun"/>
        </w:rPr>
        <w:t>as</w:t>
      </w:r>
      <w:r w:rsidRPr="007D647A">
        <w:rPr>
          <w:rStyle w:val="normaltextrun"/>
        </w:rPr>
        <w:t xml:space="preserve"> </w:t>
      </w:r>
      <w:r w:rsidR="00AC31A7">
        <w:rPr>
          <w:rStyle w:val="normaltextrun"/>
        </w:rPr>
        <w:t>ad</w:t>
      </w:r>
      <w:r>
        <w:rPr>
          <w:rStyle w:val="normaltextrun"/>
        </w:rPr>
        <w:t xml:space="preserve">ded </w:t>
      </w:r>
      <w:r w:rsidR="00AC31A7">
        <w:rPr>
          <w:rStyle w:val="normaltextrun"/>
        </w:rPr>
        <w:t>to</w:t>
      </w:r>
      <w:r>
        <w:rPr>
          <w:rStyle w:val="normaltextrun"/>
        </w:rPr>
        <w:t xml:space="preserve"> the work item’s status report</w:t>
      </w:r>
      <w:r w:rsidR="00BE6A1B">
        <w:rPr>
          <w:rStyle w:val="normaltextrun"/>
        </w:rPr>
        <w:t xml:space="preserve"> </w:t>
      </w:r>
      <w:r w:rsidR="00A3024A">
        <w:rPr>
          <w:rStyle w:val="normaltextrun"/>
        </w:rPr>
        <w:t>[</w:t>
      </w:r>
      <w:r w:rsidR="00A3024A">
        <w:t xml:space="preserve">10] </w:t>
      </w:r>
      <w:r w:rsidR="00BE6A1B">
        <w:rPr>
          <w:rStyle w:val="normaltextrun"/>
        </w:rPr>
        <w:t>during RAN #97e</w:t>
      </w:r>
      <w:r>
        <w:rPr>
          <w:rStyle w:val="normaltextrun"/>
        </w:rPr>
        <w:t>:</w:t>
      </w:r>
    </w:p>
    <w:p w14:paraId="2DB9DCC5" w14:textId="44BDDD3B" w:rsidR="00081F16" w:rsidRDefault="00BE6A1B" w:rsidP="00BE6A1B">
      <w:pPr>
        <w:pStyle w:val="ListParagraph"/>
        <w:numPr>
          <w:ilvl w:val="0"/>
          <w:numId w:val="24"/>
        </w:numPr>
        <w:snapToGrid w:val="0"/>
        <w:spacing w:after="60"/>
        <w:contextualSpacing w:val="0"/>
        <w:jc w:val="both"/>
        <w:rPr>
          <w:rStyle w:val="normaltextrun"/>
        </w:rPr>
      </w:pPr>
      <w:r>
        <w:rPr>
          <w:rStyle w:val="normaltextrun"/>
        </w:rPr>
        <w:t>Beam-direction switching time</w:t>
      </w:r>
    </w:p>
    <w:p w14:paraId="5CD0C0EE" w14:textId="3592353B" w:rsidR="00BE6A1B" w:rsidRDefault="00BE6A1B" w:rsidP="00BE6A1B">
      <w:pPr>
        <w:pStyle w:val="ListParagraph"/>
        <w:numPr>
          <w:ilvl w:val="1"/>
          <w:numId w:val="24"/>
        </w:numPr>
        <w:snapToGrid w:val="0"/>
        <w:spacing w:after="60"/>
        <w:contextualSpacing w:val="0"/>
        <w:jc w:val="both"/>
        <w:rPr>
          <w:rStyle w:val="normaltextrun"/>
        </w:rPr>
      </w:pPr>
      <w:r w:rsidRPr="00C60CD3">
        <w:rPr>
          <w:rStyle w:val="normaltextrun"/>
        </w:rPr>
        <w:t>For Rel-17, no agreement was made on the FR2-2 specific beam-direction switching time value.</w:t>
      </w:r>
    </w:p>
    <w:p w14:paraId="10B530EA" w14:textId="12085995" w:rsidR="00BE6A1B" w:rsidRDefault="00BE6A1B" w:rsidP="00BE6A1B">
      <w:pPr>
        <w:pStyle w:val="ListParagraph"/>
        <w:numPr>
          <w:ilvl w:val="0"/>
          <w:numId w:val="24"/>
        </w:numPr>
        <w:snapToGrid w:val="0"/>
        <w:spacing w:after="60"/>
        <w:contextualSpacing w:val="0"/>
        <w:jc w:val="both"/>
        <w:rPr>
          <w:rStyle w:val="normaltextrun"/>
        </w:rPr>
      </w:pPr>
      <w:r>
        <w:rPr>
          <w:rStyle w:val="normaltextrun"/>
        </w:rPr>
        <w:t>Improved ON/ON transient period</w:t>
      </w:r>
    </w:p>
    <w:p w14:paraId="49AC9DEB" w14:textId="100E53E5" w:rsidR="006D13AA" w:rsidRPr="006D13AA" w:rsidRDefault="006D13AA" w:rsidP="00BE6A1B">
      <w:pPr>
        <w:pStyle w:val="ListParagraph"/>
        <w:numPr>
          <w:ilvl w:val="1"/>
          <w:numId w:val="24"/>
        </w:numPr>
        <w:snapToGrid w:val="0"/>
        <w:spacing w:after="0"/>
        <w:contextualSpacing w:val="0"/>
        <w:jc w:val="both"/>
        <w:rPr>
          <w:rStyle w:val="normaltextrun"/>
        </w:rPr>
      </w:pPr>
      <w:r w:rsidRPr="006D13AA">
        <w:rPr>
          <w:rStyle w:val="normaltextrun"/>
        </w:rPr>
        <w:t>For Rel-17, no agreement was made to have an enhanced FR2-2 specific ON/ON transient period capability. Consequently, the current FR2 ON/ON transient period (5µs) also applies to FR2-2.</w:t>
      </w:r>
    </w:p>
    <w:bookmarkEnd w:id="6"/>
    <w:p w14:paraId="4730E66A" w14:textId="77777777" w:rsidR="00472707" w:rsidRDefault="00472707" w:rsidP="000F07AD">
      <w:pPr>
        <w:rPr>
          <w:rFonts w:eastAsia="Batang"/>
        </w:rPr>
      </w:pPr>
    </w:p>
    <w:p w14:paraId="01BB8BE2" w14:textId="42178643" w:rsidR="00950169" w:rsidRPr="001B63CF" w:rsidRDefault="00E97514" w:rsidP="00950169">
      <w:pPr>
        <w:pStyle w:val="Heading1"/>
        <w:rPr>
          <w:rFonts w:eastAsia="Batang"/>
        </w:rPr>
      </w:pPr>
      <w:r w:rsidRPr="001B63CF">
        <w:rPr>
          <w:rFonts w:eastAsia="Batang"/>
        </w:rPr>
        <w:t>3</w:t>
      </w:r>
      <w:r w:rsidR="00950169" w:rsidRPr="001B63CF">
        <w:rPr>
          <w:rFonts w:eastAsia="Batang"/>
        </w:rPr>
        <w:tab/>
        <w:t>Conclusions</w:t>
      </w:r>
    </w:p>
    <w:p w14:paraId="12F21500" w14:textId="2CC88E97" w:rsidR="00950169" w:rsidRDefault="00950169" w:rsidP="00BF258C">
      <w:pPr>
        <w:spacing w:after="0"/>
        <w:jc w:val="both"/>
        <w:rPr>
          <w:rFonts w:eastAsia="Batang"/>
        </w:rPr>
      </w:pPr>
      <w:r w:rsidRPr="001B63CF">
        <w:rPr>
          <w:rFonts w:eastAsia="Batang"/>
        </w:rPr>
        <w:t xml:space="preserve">In this </w:t>
      </w:r>
      <w:r w:rsidR="00564E9A">
        <w:rPr>
          <w:rFonts w:eastAsia="Batang"/>
        </w:rPr>
        <w:t>contribution</w:t>
      </w:r>
      <w:r w:rsidRPr="001B63CF">
        <w:rPr>
          <w:rFonts w:eastAsia="Batang"/>
        </w:rPr>
        <w:t xml:space="preserve"> </w:t>
      </w:r>
      <w:r w:rsidR="0068074F" w:rsidRPr="001B63CF">
        <w:rPr>
          <w:rFonts w:eastAsia="Batang"/>
        </w:rPr>
        <w:t xml:space="preserve">we </w:t>
      </w:r>
      <w:r w:rsidR="00564E9A">
        <w:rPr>
          <w:rFonts w:eastAsia="Batang"/>
        </w:rPr>
        <w:t>address</w:t>
      </w:r>
      <w:r w:rsidR="0097064B" w:rsidRPr="001B63CF">
        <w:rPr>
          <w:rFonts w:eastAsia="Batang"/>
        </w:rPr>
        <w:t>ed</w:t>
      </w:r>
      <w:r w:rsidR="0068074F" w:rsidRPr="001B63CF">
        <w:rPr>
          <w:rFonts w:eastAsia="Batang"/>
        </w:rPr>
        <w:t xml:space="preserve"> </w:t>
      </w:r>
      <w:r w:rsidR="00D304F8">
        <w:rPr>
          <w:rFonts w:eastAsia="Batang"/>
        </w:rPr>
        <w:t xml:space="preserve">several </w:t>
      </w:r>
      <w:r w:rsidR="003333A9">
        <w:rPr>
          <w:rFonts w:eastAsia="Batang"/>
        </w:rPr>
        <w:t xml:space="preserve">UE RF maintenance items </w:t>
      </w:r>
      <w:r w:rsidR="00564E9A">
        <w:rPr>
          <w:rFonts w:eastAsia="Batang"/>
        </w:rPr>
        <w:t xml:space="preserve">for </w:t>
      </w:r>
      <w:r w:rsidR="0097064B" w:rsidRPr="001B63CF">
        <w:rPr>
          <w:rFonts w:eastAsia="Batang"/>
        </w:rPr>
        <w:t>FR2-2</w:t>
      </w:r>
      <w:r w:rsidR="0068074F" w:rsidRPr="001B63CF">
        <w:rPr>
          <w:rFonts w:eastAsia="Batang"/>
        </w:rPr>
        <w:t xml:space="preserve">. </w:t>
      </w:r>
      <w:r w:rsidR="00BA1402" w:rsidRPr="001B63CF">
        <w:rPr>
          <w:rFonts w:eastAsia="Batang"/>
        </w:rPr>
        <w:t>T</w:t>
      </w:r>
      <w:r w:rsidR="0068074F" w:rsidRPr="001B63CF">
        <w:rPr>
          <w:rFonts w:eastAsia="Batang"/>
        </w:rPr>
        <w:t>he following observations and proposals were made:</w:t>
      </w:r>
    </w:p>
    <w:p w14:paraId="3CA1EB36" w14:textId="77777777" w:rsidR="00BF258C" w:rsidRDefault="00BF258C" w:rsidP="00BF258C">
      <w:pPr>
        <w:spacing w:after="0"/>
        <w:jc w:val="both"/>
        <w:rPr>
          <w:rFonts w:eastAsia="Batang"/>
        </w:rPr>
      </w:pPr>
    </w:p>
    <w:p w14:paraId="6D6AD51C" w14:textId="7CEB9954" w:rsidR="00BF258C" w:rsidRDefault="00023EB6" w:rsidP="00BE6A1B">
      <w:pPr>
        <w:spacing w:before="60" w:after="60"/>
        <w:jc w:val="both"/>
        <w:rPr>
          <w:bCs/>
          <w:i/>
          <w:iCs/>
        </w:rPr>
      </w:pPr>
      <w:r>
        <w:rPr>
          <w:bCs/>
          <w:i/>
          <w:iCs/>
        </w:rPr>
        <w:t>M</w:t>
      </w:r>
      <w:r w:rsidR="00BF258C" w:rsidRPr="004F358E">
        <w:rPr>
          <w:bCs/>
          <w:i/>
          <w:iCs/>
        </w:rPr>
        <w:t>ax</w:t>
      </w:r>
      <w:r w:rsidR="00A27A82">
        <w:rPr>
          <w:bCs/>
          <w:i/>
          <w:iCs/>
        </w:rPr>
        <w:t>imum</w:t>
      </w:r>
      <w:r w:rsidR="00BF258C" w:rsidRPr="004F358E">
        <w:rPr>
          <w:bCs/>
          <w:i/>
          <w:iCs/>
        </w:rPr>
        <w:t xml:space="preserve"> TRP</w:t>
      </w:r>
      <w:r w:rsidR="006D13AA">
        <w:rPr>
          <w:bCs/>
          <w:i/>
          <w:iCs/>
        </w:rPr>
        <w:t xml:space="preserve"> for PC3</w:t>
      </w:r>
    </w:p>
    <w:p w14:paraId="5010FD66" w14:textId="699A2621" w:rsidR="00023EB6" w:rsidRDefault="00F11432" w:rsidP="006D13AA">
      <w:pPr>
        <w:spacing w:after="0"/>
        <w:jc w:val="both"/>
        <w:rPr>
          <w:bCs/>
        </w:rPr>
      </w:pPr>
      <w:r w:rsidRPr="003E10B1">
        <w:rPr>
          <w:b/>
        </w:rPr>
        <w:t>Proposal 1:</w:t>
      </w:r>
      <w:r>
        <w:rPr>
          <w:bCs/>
        </w:rPr>
        <w:t xml:space="preserve"> Update the max TRP for band n263 in </w:t>
      </w:r>
      <w:r w:rsidRPr="003E10B1">
        <w:rPr>
          <w:bCs/>
        </w:rPr>
        <w:t>Table 6.2.1.3-2</w:t>
      </w:r>
      <w:r>
        <w:rPr>
          <w:bCs/>
        </w:rPr>
        <w:t xml:space="preserve"> to 25 dBm.</w:t>
      </w:r>
    </w:p>
    <w:p w14:paraId="4B1A92CE" w14:textId="77777777" w:rsidR="00023EB6" w:rsidRDefault="00023EB6" w:rsidP="006D13AA">
      <w:pPr>
        <w:spacing w:after="0"/>
        <w:jc w:val="both"/>
        <w:rPr>
          <w:bCs/>
        </w:rPr>
      </w:pPr>
    </w:p>
    <w:p w14:paraId="0E98A03F" w14:textId="5F986FF9" w:rsidR="00BF258C" w:rsidRPr="00BF258C" w:rsidRDefault="00604893" w:rsidP="00BE6A1B">
      <w:pPr>
        <w:spacing w:before="60" w:after="60"/>
        <w:jc w:val="both"/>
        <w:rPr>
          <w:bCs/>
          <w:i/>
          <w:iCs/>
        </w:rPr>
      </w:pPr>
      <w:r>
        <w:rPr>
          <w:bCs/>
          <w:i/>
          <w:iCs/>
        </w:rPr>
        <w:t>Maximum power limits for PC1</w:t>
      </w:r>
    </w:p>
    <w:p w14:paraId="7CE8BD08" w14:textId="77777777" w:rsidR="007D647A" w:rsidRDefault="007D647A" w:rsidP="007D647A">
      <w:pPr>
        <w:spacing w:after="0"/>
        <w:jc w:val="both"/>
        <w:rPr>
          <w:bCs/>
        </w:rPr>
      </w:pPr>
      <w:r w:rsidRPr="002A2A1F">
        <w:rPr>
          <w:b/>
        </w:rPr>
        <w:t xml:space="preserve">Proposal </w:t>
      </w:r>
      <w:r>
        <w:rPr>
          <w:b/>
        </w:rPr>
        <w:t>2</w:t>
      </w:r>
      <w:r w:rsidRPr="002A2A1F">
        <w:rPr>
          <w:b/>
        </w:rPr>
        <w:t>:</w:t>
      </w:r>
      <w:r w:rsidRPr="002A2A1F">
        <w:rPr>
          <w:bCs/>
        </w:rPr>
        <w:t xml:space="preserve"> </w:t>
      </w:r>
      <w:r w:rsidRPr="005F0DB8">
        <w:rPr>
          <w:bCs/>
        </w:rPr>
        <w:t xml:space="preserve">Introduce band n263 to the maximum output power </w:t>
      </w:r>
      <w:r>
        <w:rPr>
          <w:bCs/>
        </w:rPr>
        <w:t xml:space="preserve">limits </w:t>
      </w:r>
      <w:r w:rsidRPr="005F0DB8">
        <w:rPr>
          <w:bCs/>
        </w:rPr>
        <w:t>table of PC1</w:t>
      </w:r>
      <w:r>
        <w:rPr>
          <w:bCs/>
        </w:rPr>
        <w:t xml:space="preserve"> </w:t>
      </w:r>
      <w:r>
        <w:t>(</w:t>
      </w:r>
      <w:r w:rsidRPr="00337775">
        <w:t>Table 6.2.1.1-2</w:t>
      </w:r>
      <w:r>
        <w:t>)</w:t>
      </w:r>
      <w:r>
        <w:rPr>
          <w:bCs/>
        </w:rPr>
        <w:t xml:space="preserve"> and capture</w:t>
      </w:r>
      <w:r w:rsidRPr="002A2A1F">
        <w:rPr>
          <w:bCs/>
        </w:rPr>
        <w:t xml:space="preserve"> </w:t>
      </w:r>
      <w:r>
        <w:rPr>
          <w:bCs/>
        </w:rPr>
        <w:t>the max TRP as 25 dBm.</w:t>
      </w:r>
    </w:p>
    <w:p w14:paraId="0DB53CC3" w14:textId="77777777" w:rsidR="007D647A" w:rsidRDefault="007D647A" w:rsidP="00BF258C">
      <w:pPr>
        <w:snapToGrid w:val="0"/>
        <w:spacing w:after="0"/>
        <w:jc w:val="both"/>
        <w:rPr>
          <w:b/>
          <w:bCs/>
        </w:rPr>
      </w:pPr>
    </w:p>
    <w:p w14:paraId="6010DEEC" w14:textId="5A446A77" w:rsidR="00BF258C" w:rsidRDefault="006D13AA" w:rsidP="00BF258C">
      <w:pPr>
        <w:snapToGrid w:val="0"/>
        <w:spacing w:after="0"/>
        <w:jc w:val="both"/>
      </w:pPr>
      <w:r w:rsidRPr="00CD7E31">
        <w:rPr>
          <w:b/>
          <w:bCs/>
        </w:rPr>
        <w:t xml:space="preserve">Observation </w:t>
      </w:r>
      <w:r w:rsidR="00023EB6">
        <w:rPr>
          <w:b/>
          <w:bCs/>
        </w:rPr>
        <w:t>1</w:t>
      </w:r>
      <w:r w:rsidRPr="00CD7E31">
        <w:rPr>
          <w:b/>
          <w:bCs/>
        </w:rPr>
        <w:t>:</w:t>
      </w:r>
      <w:r w:rsidRPr="00CD7E31">
        <w:t xml:space="preserve"> </w:t>
      </w:r>
      <w:r>
        <w:t xml:space="preserve">The FCC limits for fixed devices are </w:t>
      </w:r>
      <w:r w:rsidRPr="009614BE">
        <w:rPr>
          <w:rFonts w:eastAsia="Batang"/>
        </w:rPr>
        <w:t>43 dBm for max peak EIRP and 40 dBm for max average EIRP</w:t>
      </w:r>
      <w:r>
        <w:rPr>
          <w:rFonts w:eastAsia="Batang"/>
        </w:rPr>
        <w:t>.</w:t>
      </w:r>
      <w:r w:rsidRPr="00CD7E31">
        <w:t xml:space="preserve"> </w:t>
      </w:r>
      <w:r w:rsidRPr="002B0812">
        <w:t>For 13 dBi ≤ G</w:t>
      </w:r>
      <w:r w:rsidRPr="002B0812">
        <w:rPr>
          <w:vertAlign w:val="subscript"/>
        </w:rPr>
        <w:t>Ant</w:t>
      </w:r>
      <w:r w:rsidRPr="002B0812">
        <w:t xml:space="preserve"> &lt; 30 dBi, the max average</w:t>
      </w:r>
      <w:r>
        <w:t xml:space="preserve"> EIRP limit for ETSI is also 40 dBm.</w:t>
      </w:r>
    </w:p>
    <w:p w14:paraId="28B1ADA1" w14:textId="435ECCBC" w:rsidR="006D13AA" w:rsidRDefault="006D13AA" w:rsidP="00BF258C">
      <w:pPr>
        <w:snapToGrid w:val="0"/>
        <w:spacing w:after="0"/>
        <w:jc w:val="both"/>
      </w:pPr>
    </w:p>
    <w:p w14:paraId="74FB99CD" w14:textId="63A1867D" w:rsidR="006D13AA" w:rsidRPr="006D13AA" w:rsidRDefault="00A25630" w:rsidP="00A27A82">
      <w:pPr>
        <w:spacing w:after="0"/>
        <w:jc w:val="both"/>
        <w:rPr>
          <w:bCs/>
        </w:rPr>
      </w:pPr>
      <w:r w:rsidRPr="002A2A1F">
        <w:rPr>
          <w:b/>
        </w:rPr>
        <w:t xml:space="preserve">Proposal </w:t>
      </w:r>
      <w:r>
        <w:rPr>
          <w:b/>
        </w:rPr>
        <w:t>3</w:t>
      </w:r>
      <w:r w:rsidRPr="002A2A1F">
        <w:rPr>
          <w:b/>
        </w:rPr>
        <w:t>:</w:t>
      </w:r>
      <w:r w:rsidRPr="002A2A1F">
        <w:rPr>
          <w:bCs/>
        </w:rPr>
        <w:t xml:space="preserve"> For fixed devices in FR2-2, capture the regulatory parameter maximum average EIRP = 40 dBm and add a note stating it is a</w:t>
      </w:r>
      <w:r>
        <w:rPr>
          <w:bCs/>
        </w:rPr>
        <w:t xml:space="preserve">n average </w:t>
      </w:r>
      <w:r w:rsidRPr="002A2A1F">
        <w:rPr>
          <w:bCs/>
        </w:rPr>
        <w:t xml:space="preserve">EIRP instead of </w:t>
      </w:r>
      <w:r>
        <w:rPr>
          <w:bCs/>
        </w:rPr>
        <w:t xml:space="preserve">a </w:t>
      </w:r>
      <w:r w:rsidRPr="002A2A1F">
        <w:rPr>
          <w:bCs/>
        </w:rPr>
        <w:t xml:space="preserve">peak EIRP. </w:t>
      </w:r>
      <w:r>
        <w:rPr>
          <w:bCs/>
        </w:rPr>
        <w:t>Whether a separate note detailing the antenna gain/outdoor conditions is necessary can be further discussed.</w:t>
      </w:r>
    </w:p>
    <w:p w14:paraId="2C313AC7" w14:textId="77777777" w:rsidR="00BF258C" w:rsidRPr="00BF258C" w:rsidRDefault="00BF258C" w:rsidP="006D13AA">
      <w:pPr>
        <w:snapToGrid w:val="0"/>
        <w:spacing w:after="0"/>
        <w:jc w:val="both"/>
        <w:rPr>
          <w:rFonts w:eastAsia="Batang"/>
        </w:rPr>
      </w:pPr>
    </w:p>
    <w:p w14:paraId="5F444787" w14:textId="01041661" w:rsidR="00BF258C" w:rsidRPr="006E0F81" w:rsidRDefault="00604893" w:rsidP="00BE6A1B">
      <w:pPr>
        <w:snapToGrid w:val="0"/>
        <w:spacing w:before="60" w:after="60"/>
        <w:jc w:val="both"/>
        <w:rPr>
          <w:bCs/>
          <w:i/>
          <w:iCs/>
        </w:rPr>
      </w:pPr>
      <w:r w:rsidRPr="006E0F81">
        <w:rPr>
          <w:bCs/>
          <w:i/>
          <w:iCs/>
        </w:rPr>
        <w:lastRenderedPageBreak/>
        <w:t xml:space="preserve">RAN #97e </w:t>
      </w:r>
      <w:r w:rsidR="006D13AA" w:rsidRPr="006E0F81">
        <w:rPr>
          <w:bCs/>
          <w:i/>
          <w:iCs/>
        </w:rPr>
        <w:t>discussion</w:t>
      </w:r>
    </w:p>
    <w:p w14:paraId="42A515DE" w14:textId="387CC97F" w:rsidR="00BE6A1B" w:rsidRDefault="00BE6A1B" w:rsidP="00BE6A1B">
      <w:pPr>
        <w:snapToGrid w:val="0"/>
        <w:spacing w:after="60"/>
        <w:jc w:val="both"/>
        <w:rPr>
          <w:rStyle w:val="normaltextrun"/>
        </w:rPr>
      </w:pPr>
      <w:r w:rsidRPr="00290559">
        <w:rPr>
          <w:rStyle w:val="normaltextrun"/>
          <w:b/>
          <w:bCs/>
        </w:rPr>
        <w:t xml:space="preserve">Observation </w:t>
      </w:r>
      <w:r w:rsidR="00D000AD">
        <w:rPr>
          <w:rStyle w:val="normaltextrun"/>
          <w:b/>
          <w:bCs/>
        </w:rPr>
        <w:t>2</w:t>
      </w:r>
      <w:r w:rsidRPr="00290559">
        <w:rPr>
          <w:rStyle w:val="normaltextrun"/>
          <w:b/>
          <w:bCs/>
        </w:rPr>
        <w:t>:</w:t>
      </w:r>
      <w:r>
        <w:rPr>
          <w:rStyle w:val="normaltextrun"/>
        </w:rPr>
        <w:t xml:space="preserve"> The </w:t>
      </w:r>
      <w:r w:rsidRPr="00A27A82">
        <w:rPr>
          <w:rStyle w:val="normaltextrun"/>
        </w:rPr>
        <w:t xml:space="preserve">following </w:t>
      </w:r>
      <w:r w:rsidR="0034257A" w:rsidRPr="00A27A82">
        <w:rPr>
          <w:rStyle w:val="normaltextrun"/>
        </w:rPr>
        <w:t>con</w:t>
      </w:r>
      <w:r w:rsidR="00AF26F0">
        <w:rPr>
          <w:rStyle w:val="normaltextrun"/>
        </w:rPr>
        <w:t>tent</w:t>
      </w:r>
      <w:r w:rsidRPr="00A27A82">
        <w:rPr>
          <w:rStyle w:val="normaltextrun"/>
        </w:rPr>
        <w:t xml:space="preserve"> w</w:t>
      </w:r>
      <w:r w:rsidR="00AF26F0">
        <w:rPr>
          <w:rStyle w:val="normaltextrun"/>
        </w:rPr>
        <w:t>as</w:t>
      </w:r>
      <w:r w:rsidRPr="00A27A82">
        <w:rPr>
          <w:rStyle w:val="normaltextrun"/>
        </w:rPr>
        <w:t xml:space="preserve"> </w:t>
      </w:r>
      <w:r>
        <w:rPr>
          <w:rStyle w:val="normaltextrun"/>
        </w:rPr>
        <w:t xml:space="preserve">added to the work item’s status report </w:t>
      </w:r>
      <w:r w:rsidR="00AF26F0">
        <w:rPr>
          <w:rStyle w:val="normaltextrun"/>
        </w:rPr>
        <w:t>[</w:t>
      </w:r>
      <w:r w:rsidR="00AF26F0" w:rsidRPr="00CC1B83">
        <w:t>RP-222655</w:t>
      </w:r>
      <w:r w:rsidR="00AF26F0">
        <w:t xml:space="preserve">] </w:t>
      </w:r>
      <w:r>
        <w:rPr>
          <w:rStyle w:val="normaltextrun"/>
        </w:rPr>
        <w:t>during RAN #97e</w:t>
      </w:r>
      <w:r w:rsidR="00AF26F0">
        <w:rPr>
          <w:rStyle w:val="normaltextrun"/>
        </w:rPr>
        <w:t>:</w:t>
      </w:r>
    </w:p>
    <w:p w14:paraId="5244C794" w14:textId="77777777" w:rsidR="00BE6A1B" w:rsidRDefault="00BE6A1B" w:rsidP="00BE6A1B">
      <w:pPr>
        <w:pStyle w:val="ListParagraph"/>
        <w:numPr>
          <w:ilvl w:val="0"/>
          <w:numId w:val="24"/>
        </w:numPr>
        <w:snapToGrid w:val="0"/>
        <w:spacing w:after="60"/>
        <w:contextualSpacing w:val="0"/>
        <w:jc w:val="both"/>
        <w:rPr>
          <w:rStyle w:val="normaltextrun"/>
        </w:rPr>
      </w:pPr>
      <w:r>
        <w:rPr>
          <w:rStyle w:val="normaltextrun"/>
        </w:rPr>
        <w:t>Beam-direction switching time</w:t>
      </w:r>
    </w:p>
    <w:p w14:paraId="33A9621E" w14:textId="77777777" w:rsidR="00BE6A1B" w:rsidRDefault="00BE6A1B" w:rsidP="00BE6A1B">
      <w:pPr>
        <w:pStyle w:val="ListParagraph"/>
        <w:numPr>
          <w:ilvl w:val="1"/>
          <w:numId w:val="24"/>
        </w:numPr>
        <w:snapToGrid w:val="0"/>
        <w:spacing w:after="60"/>
        <w:contextualSpacing w:val="0"/>
        <w:jc w:val="both"/>
        <w:rPr>
          <w:rStyle w:val="normaltextrun"/>
        </w:rPr>
      </w:pPr>
      <w:r w:rsidRPr="00C60CD3">
        <w:rPr>
          <w:rStyle w:val="normaltextrun"/>
        </w:rPr>
        <w:t>For Rel-17, no agreement was made on the FR2-2 specific beam-direction switching time value.</w:t>
      </w:r>
    </w:p>
    <w:p w14:paraId="0425DB37" w14:textId="77777777" w:rsidR="00BE6A1B" w:rsidRDefault="00BE6A1B" w:rsidP="00BE6A1B">
      <w:pPr>
        <w:pStyle w:val="ListParagraph"/>
        <w:numPr>
          <w:ilvl w:val="0"/>
          <w:numId w:val="24"/>
        </w:numPr>
        <w:jc w:val="both"/>
        <w:rPr>
          <w:rStyle w:val="normaltextrun"/>
        </w:rPr>
      </w:pPr>
      <w:r>
        <w:rPr>
          <w:rStyle w:val="normaltextrun"/>
        </w:rPr>
        <w:t>Improved ON/ON transient period</w:t>
      </w:r>
    </w:p>
    <w:p w14:paraId="3B5776F1" w14:textId="77777777" w:rsidR="00BE6A1B" w:rsidRPr="006D13AA" w:rsidRDefault="00BE6A1B" w:rsidP="00BE6A1B">
      <w:pPr>
        <w:pStyle w:val="ListParagraph"/>
        <w:numPr>
          <w:ilvl w:val="1"/>
          <w:numId w:val="24"/>
        </w:numPr>
        <w:spacing w:after="120"/>
        <w:jc w:val="both"/>
        <w:rPr>
          <w:rStyle w:val="normaltextrun"/>
        </w:rPr>
      </w:pPr>
      <w:r w:rsidRPr="006D13AA">
        <w:rPr>
          <w:rStyle w:val="normaltextrun"/>
        </w:rPr>
        <w:t>For Rel-17, no agreement was made to have an enhanced FR2-2 specific ON/ON transient period capability. Consequently, the current FR2 ON/ON transient period (5µs) also applies to FR2-2.</w:t>
      </w:r>
    </w:p>
    <w:p w14:paraId="2789DD1C" w14:textId="77777777" w:rsidR="00860A8B" w:rsidRDefault="00860A8B" w:rsidP="00E6538F">
      <w:pPr>
        <w:spacing w:after="60"/>
        <w:rPr>
          <w:b/>
          <w:bCs/>
          <w:highlight w:val="yellow"/>
        </w:rPr>
      </w:pPr>
    </w:p>
    <w:p w14:paraId="0635345C" w14:textId="16F2E5BF" w:rsidR="00950169" w:rsidRDefault="00E97514" w:rsidP="00950169">
      <w:pPr>
        <w:pStyle w:val="Heading1"/>
        <w:ind w:left="1138" w:hanging="1138"/>
      </w:pPr>
      <w:r>
        <w:t>4</w:t>
      </w:r>
      <w:r w:rsidR="00950169" w:rsidRPr="00EC2EE5">
        <w:tab/>
      </w:r>
      <w:r w:rsidR="00950169" w:rsidRPr="00387CB3">
        <w:t>References</w:t>
      </w:r>
    </w:p>
    <w:p w14:paraId="010B3763" w14:textId="77777777" w:rsidR="00B412FF" w:rsidRPr="00CC1B83" w:rsidRDefault="00B412FF" w:rsidP="00B412FF">
      <w:pPr>
        <w:numPr>
          <w:ilvl w:val="0"/>
          <w:numId w:val="1"/>
        </w:numPr>
        <w:contextualSpacing/>
        <w:jc w:val="both"/>
      </w:pPr>
      <w:r w:rsidRPr="00CC1B83">
        <w:rPr>
          <w:lang w:eastAsia="ja-JP"/>
        </w:rPr>
        <w:t>R4-2107973, “WF on 60 GHz UE Tx requirements,” Intel Corporation, RAN4 #99e, May 2021</w:t>
      </w:r>
    </w:p>
    <w:p w14:paraId="26587708" w14:textId="77777777" w:rsidR="00B412FF" w:rsidRPr="00CC1B83" w:rsidRDefault="00B412FF" w:rsidP="00B412FF">
      <w:pPr>
        <w:numPr>
          <w:ilvl w:val="0"/>
          <w:numId w:val="1"/>
        </w:numPr>
        <w:contextualSpacing/>
        <w:jc w:val="both"/>
      </w:pPr>
      <w:r w:rsidRPr="00CC1B83">
        <w:rPr>
          <w:lang w:eastAsia="ja-JP"/>
        </w:rPr>
        <w:t>3GPP TS 38.101-2, v17.7.0, September 2022</w:t>
      </w:r>
    </w:p>
    <w:p w14:paraId="5A8395CF" w14:textId="05EE7CFF" w:rsidR="00E83730" w:rsidRDefault="00E83730" w:rsidP="00B412FF">
      <w:pPr>
        <w:numPr>
          <w:ilvl w:val="0"/>
          <w:numId w:val="1"/>
        </w:numPr>
        <w:contextualSpacing/>
        <w:jc w:val="both"/>
      </w:pPr>
      <w:r w:rsidRPr="00E83730">
        <w:t>R4-2114989, “WF on 60 GHz UE RF requirements,” Qualcomm Inc., RAN4 #100e, August 2021</w:t>
      </w:r>
    </w:p>
    <w:p w14:paraId="1CE68097" w14:textId="77777777" w:rsidR="00684C1D" w:rsidRPr="00CC1B83" w:rsidRDefault="00684C1D" w:rsidP="00684C1D">
      <w:pPr>
        <w:numPr>
          <w:ilvl w:val="0"/>
          <w:numId w:val="1"/>
        </w:numPr>
        <w:contextualSpacing/>
        <w:jc w:val="both"/>
      </w:pPr>
      <w:r w:rsidRPr="00CC1B83">
        <w:t>FCC 47 CFR § 15.255 - Operation within the band 57-71 GHz</w:t>
      </w:r>
    </w:p>
    <w:p w14:paraId="60871F3C" w14:textId="77777777" w:rsidR="00684C1D" w:rsidRDefault="00684C1D" w:rsidP="00684C1D">
      <w:pPr>
        <w:numPr>
          <w:ilvl w:val="0"/>
          <w:numId w:val="1"/>
        </w:numPr>
        <w:contextualSpacing/>
        <w:jc w:val="both"/>
        <w:rPr>
          <w:rStyle w:val="normaltextrun"/>
        </w:rPr>
      </w:pPr>
      <w:r w:rsidRPr="00DF15B7">
        <w:t>R4-2113160</w:t>
      </w:r>
      <w:r>
        <w:t>, “</w:t>
      </w:r>
      <w:r w:rsidRPr="00DF15B7">
        <w:t>On UE Tx Requirements in 60 GHz</w:t>
      </w:r>
      <w:r>
        <w:t>,” Intel Corporation, RAN4 #100e, August 2021</w:t>
      </w:r>
    </w:p>
    <w:p w14:paraId="247259B3" w14:textId="77777777" w:rsidR="00155A99" w:rsidRPr="00CC1B83" w:rsidRDefault="00155A99" w:rsidP="00155A99">
      <w:pPr>
        <w:numPr>
          <w:ilvl w:val="0"/>
          <w:numId w:val="1"/>
        </w:numPr>
        <w:contextualSpacing/>
        <w:jc w:val="both"/>
      </w:pPr>
      <w:r w:rsidRPr="00CC1B83">
        <w:t>R4-2212119, “Open issues for UE Tx requirements in FR2-2,” Intel Corporation, RAN4 #104e, August 2022</w:t>
      </w:r>
    </w:p>
    <w:p w14:paraId="5614C253" w14:textId="79F83DCE" w:rsidR="00E83730" w:rsidRPr="00CC1B83" w:rsidRDefault="00E83730" w:rsidP="00E83730">
      <w:pPr>
        <w:numPr>
          <w:ilvl w:val="0"/>
          <w:numId w:val="1"/>
        </w:numPr>
        <w:contextualSpacing/>
        <w:jc w:val="both"/>
      </w:pPr>
      <w:r w:rsidRPr="00CC1B83">
        <w:t>Draft ETSI EN 303 753</w:t>
      </w:r>
      <w:r w:rsidR="00344112">
        <w:t>, v0.0.8</w:t>
      </w:r>
    </w:p>
    <w:p w14:paraId="05E4EE2E" w14:textId="5185381F" w:rsidR="00BD5A64" w:rsidRDefault="00BD5A64" w:rsidP="00B412FF">
      <w:pPr>
        <w:numPr>
          <w:ilvl w:val="0"/>
          <w:numId w:val="1"/>
        </w:numPr>
        <w:contextualSpacing/>
        <w:jc w:val="both"/>
      </w:pPr>
      <w:r w:rsidRPr="00CC1B83">
        <w:t xml:space="preserve">ETSI </w:t>
      </w:r>
      <w:r w:rsidR="00344112">
        <w:t xml:space="preserve">EN </w:t>
      </w:r>
      <w:r w:rsidRPr="00CC1B83">
        <w:t>303 722</w:t>
      </w:r>
      <w:r w:rsidR="00344112">
        <w:t>, v1.2.1</w:t>
      </w:r>
    </w:p>
    <w:p w14:paraId="2F20DC74" w14:textId="33134904" w:rsidR="00B412FF" w:rsidRPr="00CC1B83" w:rsidRDefault="00B412FF" w:rsidP="00B412FF">
      <w:pPr>
        <w:numPr>
          <w:ilvl w:val="0"/>
          <w:numId w:val="1"/>
        </w:numPr>
        <w:contextualSpacing/>
        <w:jc w:val="both"/>
      </w:pPr>
      <w:r w:rsidRPr="00CC1B83">
        <w:t>3GPP TR 38.805, “S</w:t>
      </w:r>
      <w:r w:rsidRPr="00CC1B83">
        <w:rPr>
          <w:color w:val="000000"/>
        </w:rPr>
        <w:t>tudy on new radio access technology; 60 GHz unlicensed spectrum,” version 14.0.0</w:t>
      </w:r>
    </w:p>
    <w:p w14:paraId="69405D9B" w14:textId="24FE6FB2" w:rsidR="00662BA0" w:rsidRPr="00B93E85" w:rsidRDefault="00B412FF" w:rsidP="00834199">
      <w:pPr>
        <w:numPr>
          <w:ilvl w:val="0"/>
          <w:numId w:val="1"/>
        </w:numPr>
        <w:contextualSpacing/>
        <w:jc w:val="both"/>
        <w:rPr>
          <w:rStyle w:val="normaltextrun"/>
        </w:rPr>
      </w:pPr>
      <w:r w:rsidRPr="00CC1B83">
        <w:t>RP-222655, “SR for Extending current NR operation to 71GHz,” Qualcomm Inc., RAN #97e, September 2022</w:t>
      </w:r>
    </w:p>
    <w:sectPr w:rsidR="00662BA0" w:rsidRPr="00B93E85">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4C136" w14:textId="77777777" w:rsidR="00757FB3" w:rsidRDefault="00757FB3" w:rsidP="00895A6F">
      <w:pPr>
        <w:spacing w:after="0"/>
      </w:pPr>
      <w:r>
        <w:separator/>
      </w:r>
    </w:p>
  </w:endnote>
  <w:endnote w:type="continuationSeparator" w:id="0">
    <w:p w14:paraId="313E7222" w14:textId="77777777" w:rsidR="00757FB3" w:rsidRDefault="00757FB3" w:rsidP="00895A6F">
      <w:pPr>
        <w:spacing w:after="0"/>
      </w:pPr>
      <w:r>
        <w:continuationSeparator/>
      </w:r>
    </w:p>
  </w:endnote>
  <w:endnote w:type="continuationNotice" w:id="1">
    <w:p w14:paraId="6B692479" w14:textId="77777777" w:rsidR="00757FB3" w:rsidRDefault="00757F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j-e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2756982"/>
      <w:docPartObj>
        <w:docPartGallery w:val="Page Numbers (Bottom of Page)"/>
        <w:docPartUnique/>
      </w:docPartObj>
    </w:sdtPr>
    <w:sdtEndPr>
      <w:rPr>
        <w:noProof/>
      </w:rPr>
    </w:sdtEndPr>
    <w:sdtContent>
      <w:p w14:paraId="62D8C3B5" w14:textId="08B029EE" w:rsidR="00F33F98" w:rsidRDefault="00F33F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35BF7D6" w14:textId="77777777" w:rsidR="00F33F98" w:rsidRDefault="00F33F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EFD61" w14:textId="77777777" w:rsidR="00757FB3" w:rsidRDefault="00757FB3" w:rsidP="00895A6F">
      <w:pPr>
        <w:spacing w:after="0"/>
      </w:pPr>
      <w:r>
        <w:separator/>
      </w:r>
    </w:p>
  </w:footnote>
  <w:footnote w:type="continuationSeparator" w:id="0">
    <w:p w14:paraId="0EA5C30A" w14:textId="77777777" w:rsidR="00757FB3" w:rsidRDefault="00757FB3" w:rsidP="00895A6F">
      <w:pPr>
        <w:spacing w:after="0"/>
      </w:pPr>
      <w:r>
        <w:continuationSeparator/>
      </w:r>
    </w:p>
  </w:footnote>
  <w:footnote w:type="continuationNotice" w:id="1">
    <w:p w14:paraId="69F6D9AF" w14:textId="77777777" w:rsidR="00757FB3" w:rsidRDefault="00757F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B35F84"/>
    <w:multiLevelType w:val="hybridMultilevel"/>
    <w:tmpl w:val="F498EAB0"/>
    <w:lvl w:ilvl="0" w:tplc="025AB05E">
      <w:start w:val="1"/>
      <w:numFmt w:val="bullet"/>
      <w:lvlText w:val=""/>
      <w:lvlJc w:val="left"/>
      <w:pPr>
        <w:ind w:left="720" w:hanging="360"/>
      </w:pPr>
      <w:rPr>
        <w:rFonts w:ascii="Wingdings" w:hAnsi="Wingdings" w:hint="default"/>
        <w:color w:val="000000" w:themeColor="text1"/>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21BD9"/>
    <w:multiLevelType w:val="hybridMultilevel"/>
    <w:tmpl w:val="0F68526A"/>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 w15:restartNumberingAfterBreak="0">
    <w:nsid w:val="18187719"/>
    <w:multiLevelType w:val="hybridMultilevel"/>
    <w:tmpl w:val="86F4B91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3B6E0C"/>
    <w:multiLevelType w:val="hybridMultilevel"/>
    <w:tmpl w:val="2A567DD6"/>
    <w:lvl w:ilvl="0" w:tplc="05A4BC1E">
      <w:start w:val="1"/>
      <w:numFmt w:val="bullet"/>
      <w:lvlText w:val="•"/>
      <w:lvlJc w:val="left"/>
      <w:pPr>
        <w:tabs>
          <w:tab w:val="num" w:pos="720"/>
        </w:tabs>
        <w:ind w:left="720" w:hanging="360"/>
      </w:pPr>
      <w:rPr>
        <w:rFonts w:ascii="Arial" w:hAnsi="Arial" w:hint="default"/>
      </w:rPr>
    </w:lvl>
    <w:lvl w:ilvl="1" w:tplc="768ECB90">
      <w:numFmt w:val="bullet"/>
      <w:lvlText w:val="•"/>
      <w:lvlJc w:val="left"/>
      <w:pPr>
        <w:tabs>
          <w:tab w:val="num" w:pos="1440"/>
        </w:tabs>
        <w:ind w:left="1440" w:hanging="360"/>
      </w:pPr>
      <w:rPr>
        <w:rFonts w:ascii="Arial" w:hAnsi="Arial" w:hint="default"/>
      </w:rPr>
    </w:lvl>
    <w:lvl w:ilvl="2" w:tplc="FD347A3A">
      <w:numFmt w:val="bullet"/>
      <w:lvlText w:val="•"/>
      <w:lvlJc w:val="left"/>
      <w:pPr>
        <w:tabs>
          <w:tab w:val="num" w:pos="2160"/>
        </w:tabs>
        <w:ind w:left="2160" w:hanging="360"/>
      </w:pPr>
      <w:rPr>
        <w:rFonts w:ascii="Arial" w:hAnsi="Arial" w:hint="default"/>
      </w:rPr>
    </w:lvl>
    <w:lvl w:ilvl="3" w:tplc="6A640560" w:tentative="1">
      <w:start w:val="1"/>
      <w:numFmt w:val="bullet"/>
      <w:lvlText w:val="•"/>
      <w:lvlJc w:val="left"/>
      <w:pPr>
        <w:tabs>
          <w:tab w:val="num" w:pos="2880"/>
        </w:tabs>
        <w:ind w:left="2880" w:hanging="360"/>
      </w:pPr>
      <w:rPr>
        <w:rFonts w:ascii="Arial" w:hAnsi="Arial" w:hint="default"/>
      </w:rPr>
    </w:lvl>
    <w:lvl w:ilvl="4" w:tplc="6B9E1BC0" w:tentative="1">
      <w:start w:val="1"/>
      <w:numFmt w:val="bullet"/>
      <w:lvlText w:val="•"/>
      <w:lvlJc w:val="left"/>
      <w:pPr>
        <w:tabs>
          <w:tab w:val="num" w:pos="3600"/>
        </w:tabs>
        <w:ind w:left="3600" w:hanging="360"/>
      </w:pPr>
      <w:rPr>
        <w:rFonts w:ascii="Arial" w:hAnsi="Arial" w:hint="default"/>
      </w:rPr>
    </w:lvl>
    <w:lvl w:ilvl="5" w:tplc="0F98AAAE" w:tentative="1">
      <w:start w:val="1"/>
      <w:numFmt w:val="bullet"/>
      <w:lvlText w:val="•"/>
      <w:lvlJc w:val="left"/>
      <w:pPr>
        <w:tabs>
          <w:tab w:val="num" w:pos="4320"/>
        </w:tabs>
        <w:ind w:left="4320" w:hanging="360"/>
      </w:pPr>
      <w:rPr>
        <w:rFonts w:ascii="Arial" w:hAnsi="Arial" w:hint="default"/>
      </w:rPr>
    </w:lvl>
    <w:lvl w:ilvl="6" w:tplc="761CA81C" w:tentative="1">
      <w:start w:val="1"/>
      <w:numFmt w:val="bullet"/>
      <w:lvlText w:val="•"/>
      <w:lvlJc w:val="left"/>
      <w:pPr>
        <w:tabs>
          <w:tab w:val="num" w:pos="5040"/>
        </w:tabs>
        <w:ind w:left="5040" w:hanging="360"/>
      </w:pPr>
      <w:rPr>
        <w:rFonts w:ascii="Arial" w:hAnsi="Arial" w:hint="default"/>
      </w:rPr>
    </w:lvl>
    <w:lvl w:ilvl="7" w:tplc="B7B079E8" w:tentative="1">
      <w:start w:val="1"/>
      <w:numFmt w:val="bullet"/>
      <w:lvlText w:val="•"/>
      <w:lvlJc w:val="left"/>
      <w:pPr>
        <w:tabs>
          <w:tab w:val="num" w:pos="5760"/>
        </w:tabs>
        <w:ind w:left="5760" w:hanging="360"/>
      </w:pPr>
      <w:rPr>
        <w:rFonts w:ascii="Arial" w:hAnsi="Arial" w:hint="default"/>
      </w:rPr>
    </w:lvl>
    <w:lvl w:ilvl="8" w:tplc="1A0211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B102A8"/>
    <w:multiLevelType w:val="hybridMultilevel"/>
    <w:tmpl w:val="11E02A08"/>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A132A"/>
    <w:multiLevelType w:val="hybridMultilevel"/>
    <w:tmpl w:val="C9A6871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46104"/>
    <w:multiLevelType w:val="hybridMultilevel"/>
    <w:tmpl w:val="5CE4FAE2"/>
    <w:lvl w:ilvl="0" w:tplc="4196897A">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6053B4"/>
    <w:multiLevelType w:val="hybridMultilevel"/>
    <w:tmpl w:val="AF04ADC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3E2567"/>
    <w:multiLevelType w:val="hybridMultilevel"/>
    <w:tmpl w:val="153ABF62"/>
    <w:lvl w:ilvl="0" w:tplc="025AB05E">
      <w:start w:val="1"/>
      <w:numFmt w:val="bullet"/>
      <w:lvlText w:val=""/>
      <w:lvlJc w:val="left"/>
      <w:pPr>
        <w:ind w:left="420" w:hanging="420"/>
      </w:pPr>
      <w:rPr>
        <w:rFonts w:ascii="Wingdings" w:hAnsi="Wingdings" w:hint="default"/>
        <w:color w:val="000000"/>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C012DF"/>
    <w:multiLevelType w:val="hybridMultilevel"/>
    <w:tmpl w:val="6D48F840"/>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6792A79"/>
    <w:multiLevelType w:val="hybridMultilevel"/>
    <w:tmpl w:val="54B06DF6"/>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576" w:hanging="360"/>
      </w:pPr>
      <w:rPr>
        <w:rFonts w:ascii="Symbol" w:hAnsi="Symbol" w:hint="default"/>
      </w:rPr>
    </w:lvl>
    <w:lvl w:ilvl="1" w:tplc="04190003">
      <w:start w:val="1"/>
      <w:numFmt w:val="bullet"/>
      <w:lvlText w:val="o"/>
      <w:lvlJc w:val="left"/>
      <w:pPr>
        <w:ind w:left="1296" w:hanging="360"/>
      </w:pPr>
      <w:rPr>
        <w:rFonts w:ascii="Courier New" w:hAnsi="Courier New" w:cs="Courier New" w:hint="default"/>
      </w:rPr>
    </w:lvl>
    <w:lvl w:ilvl="2" w:tplc="04190005">
      <w:start w:val="1"/>
      <w:numFmt w:val="bullet"/>
      <w:lvlText w:val=""/>
      <w:lvlJc w:val="left"/>
      <w:pPr>
        <w:ind w:left="2016" w:hanging="360"/>
      </w:pPr>
      <w:rPr>
        <w:rFonts w:ascii="Wingdings" w:hAnsi="Wingdings" w:hint="default"/>
      </w:rPr>
    </w:lvl>
    <w:lvl w:ilvl="3" w:tplc="04190001" w:tentative="1">
      <w:start w:val="1"/>
      <w:numFmt w:val="bullet"/>
      <w:lvlText w:val=""/>
      <w:lvlJc w:val="left"/>
      <w:pPr>
        <w:ind w:left="2736" w:hanging="360"/>
      </w:pPr>
      <w:rPr>
        <w:rFonts w:ascii="Symbol" w:hAnsi="Symbol" w:hint="default"/>
      </w:rPr>
    </w:lvl>
    <w:lvl w:ilvl="4" w:tplc="04190003" w:tentative="1">
      <w:start w:val="1"/>
      <w:numFmt w:val="bullet"/>
      <w:lvlText w:val="o"/>
      <w:lvlJc w:val="left"/>
      <w:pPr>
        <w:ind w:left="3456" w:hanging="360"/>
      </w:pPr>
      <w:rPr>
        <w:rFonts w:ascii="Courier New" w:hAnsi="Courier New" w:cs="Courier New" w:hint="default"/>
      </w:rPr>
    </w:lvl>
    <w:lvl w:ilvl="5" w:tplc="04190005" w:tentative="1">
      <w:start w:val="1"/>
      <w:numFmt w:val="bullet"/>
      <w:lvlText w:val=""/>
      <w:lvlJc w:val="left"/>
      <w:pPr>
        <w:ind w:left="4176" w:hanging="360"/>
      </w:pPr>
      <w:rPr>
        <w:rFonts w:ascii="Wingdings" w:hAnsi="Wingdings" w:hint="default"/>
      </w:rPr>
    </w:lvl>
    <w:lvl w:ilvl="6" w:tplc="04190001" w:tentative="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5"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EA3C9A"/>
    <w:multiLevelType w:val="hybridMultilevel"/>
    <w:tmpl w:val="4BBCF884"/>
    <w:lvl w:ilvl="0" w:tplc="912479AC">
      <w:start w:val="1"/>
      <w:numFmt w:val="bullet"/>
      <w:lvlText w:val="•"/>
      <w:lvlJc w:val="left"/>
      <w:pPr>
        <w:tabs>
          <w:tab w:val="num" w:pos="720"/>
        </w:tabs>
        <w:ind w:left="720" w:hanging="360"/>
      </w:pPr>
      <w:rPr>
        <w:rFonts w:ascii="Arial" w:hAnsi="Arial" w:hint="default"/>
      </w:rPr>
    </w:lvl>
    <w:lvl w:ilvl="1" w:tplc="39F852E4">
      <w:start w:val="1"/>
      <w:numFmt w:val="bullet"/>
      <w:lvlText w:val="•"/>
      <w:lvlJc w:val="left"/>
      <w:pPr>
        <w:tabs>
          <w:tab w:val="num" w:pos="1440"/>
        </w:tabs>
        <w:ind w:left="1440" w:hanging="360"/>
      </w:pPr>
      <w:rPr>
        <w:rFonts w:ascii="Arial" w:hAnsi="Arial" w:hint="default"/>
      </w:rPr>
    </w:lvl>
    <w:lvl w:ilvl="2" w:tplc="518AB5AC">
      <w:start w:val="1"/>
      <w:numFmt w:val="bullet"/>
      <w:lvlText w:val="•"/>
      <w:lvlJc w:val="left"/>
      <w:pPr>
        <w:tabs>
          <w:tab w:val="num" w:pos="2160"/>
        </w:tabs>
        <w:ind w:left="2160" w:hanging="360"/>
      </w:pPr>
      <w:rPr>
        <w:rFonts w:ascii="Arial" w:hAnsi="Arial" w:hint="default"/>
      </w:rPr>
    </w:lvl>
    <w:lvl w:ilvl="3" w:tplc="FF864C6C" w:tentative="1">
      <w:start w:val="1"/>
      <w:numFmt w:val="bullet"/>
      <w:lvlText w:val="•"/>
      <w:lvlJc w:val="left"/>
      <w:pPr>
        <w:tabs>
          <w:tab w:val="num" w:pos="2880"/>
        </w:tabs>
        <w:ind w:left="2880" w:hanging="360"/>
      </w:pPr>
      <w:rPr>
        <w:rFonts w:ascii="Arial" w:hAnsi="Arial" w:hint="default"/>
      </w:rPr>
    </w:lvl>
    <w:lvl w:ilvl="4" w:tplc="5E08E122" w:tentative="1">
      <w:start w:val="1"/>
      <w:numFmt w:val="bullet"/>
      <w:lvlText w:val="•"/>
      <w:lvlJc w:val="left"/>
      <w:pPr>
        <w:tabs>
          <w:tab w:val="num" w:pos="3600"/>
        </w:tabs>
        <w:ind w:left="3600" w:hanging="360"/>
      </w:pPr>
      <w:rPr>
        <w:rFonts w:ascii="Arial" w:hAnsi="Arial" w:hint="default"/>
      </w:rPr>
    </w:lvl>
    <w:lvl w:ilvl="5" w:tplc="84BC842E" w:tentative="1">
      <w:start w:val="1"/>
      <w:numFmt w:val="bullet"/>
      <w:lvlText w:val="•"/>
      <w:lvlJc w:val="left"/>
      <w:pPr>
        <w:tabs>
          <w:tab w:val="num" w:pos="4320"/>
        </w:tabs>
        <w:ind w:left="4320" w:hanging="360"/>
      </w:pPr>
      <w:rPr>
        <w:rFonts w:ascii="Arial" w:hAnsi="Arial" w:hint="default"/>
      </w:rPr>
    </w:lvl>
    <w:lvl w:ilvl="6" w:tplc="46F6CF7E" w:tentative="1">
      <w:start w:val="1"/>
      <w:numFmt w:val="bullet"/>
      <w:lvlText w:val="•"/>
      <w:lvlJc w:val="left"/>
      <w:pPr>
        <w:tabs>
          <w:tab w:val="num" w:pos="5040"/>
        </w:tabs>
        <w:ind w:left="5040" w:hanging="360"/>
      </w:pPr>
      <w:rPr>
        <w:rFonts w:ascii="Arial" w:hAnsi="Arial" w:hint="default"/>
      </w:rPr>
    </w:lvl>
    <w:lvl w:ilvl="7" w:tplc="D174C428" w:tentative="1">
      <w:start w:val="1"/>
      <w:numFmt w:val="bullet"/>
      <w:lvlText w:val="•"/>
      <w:lvlJc w:val="left"/>
      <w:pPr>
        <w:tabs>
          <w:tab w:val="num" w:pos="5760"/>
        </w:tabs>
        <w:ind w:left="5760" w:hanging="360"/>
      </w:pPr>
      <w:rPr>
        <w:rFonts w:ascii="Arial" w:hAnsi="Arial" w:hint="default"/>
      </w:rPr>
    </w:lvl>
    <w:lvl w:ilvl="8" w:tplc="E1A036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5800E7"/>
    <w:multiLevelType w:val="hybridMultilevel"/>
    <w:tmpl w:val="837C9BA0"/>
    <w:lvl w:ilvl="0" w:tplc="2B9ECAA4">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0E4C7D"/>
    <w:multiLevelType w:val="hybridMultilevel"/>
    <w:tmpl w:val="EF1235E0"/>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B943D3"/>
    <w:multiLevelType w:val="hybridMultilevel"/>
    <w:tmpl w:val="5C8E3920"/>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032CB9"/>
    <w:multiLevelType w:val="hybridMultilevel"/>
    <w:tmpl w:val="DEAC265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307D75"/>
    <w:multiLevelType w:val="hybridMultilevel"/>
    <w:tmpl w:val="A5286EDA"/>
    <w:lvl w:ilvl="0" w:tplc="BFA6C8E2">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4CB57B4"/>
    <w:multiLevelType w:val="hybridMultilevel"/>
    <w:tmpl w:val="AA9A5838"/>
    <w:lvl w:ilvl="0" w:tplc="BCD82038">
      <w:start w:val="1"/>
      <w:numFmt w:val="bullet"/>
      <w:lvlText w:val="•"/>
      <w:lvlJc w:val="left"/>
      <w:pPr>
        <w:tabs>
          <w:tab w:val="num" w:pos="-11520"/>
        </w:tabs>
        <w:ind w:left="-11520" w:hanging="360"/>
      </w:pPr>
      <w:rPr>
        <w:rFonts w:ascii="Arial" w:hAnsi="Arial" w:hint="default"/>
      </w:rPr>
    </w:lvl>
    <w:lvl w:ilvl="1" w:tplc="83AA7940">
      <w:numFmt w:val="bullet"/>
      <w:lvlText w:val="•"/>
      <w:lvlJc w:val="left"/>
      <w:pPr>
        <w:tabs>
          <w:tab w:val="num" w:pos="-10800"/>
        </w:tabs>
        <w:ind w:left="-10800" w:hanging="360"/>
      </w:pPr>
      <w:rPr>
        <w:rFonts w:ascii="Arial" w:hAnsi="Arial" w:hint="default"/>
      </w:rPr>
    </w:lvl>
    <w:lvl w:ilvl="2" w:tplc="0B529F9C">
      <w:numFmt w:val="bullet"/>
      <w:lvlText w:val="•"/>
      <w:lvlJc w:val="left"/>
      <w:pPr>
        <w:tabs>
          <w:tab w:val="num" w:pos="-10080"/>
        </w:tabs>
        <w:ind w:left="-10080" w:hanging="360"/>
      </w:pPr>
      <w:rPr>
        <w:rFonts w:ascii="Arial" w:hAnsi="Arial" w:hint="default"/>
      </w:rPr>
    </w:lvl>
    <w:lvl w:ilvl="3" w:tplc="BFD62F10" w:tentative="1">
      <w:start w:val="1"/>
      <w:numFmt w:val="bullet"/>
      <w:lvlText w:val="•"/>
      <w:lvlJc w:val="left"/>
      <w:pPr>
        <w:tabs>
          <w:tab w:val="num" w:pos="-9360"/>
        </w:tabs>
        <w:ind w:left="-9360" w:hanging="360"/>
      </w:pPr>
      <w:rPr>
        <w:rFonts w:ascii="Arial" w:hAnsi="Arial" w:hint="default"/>
      </w:rPr>
    </w:lvl>
    <w:lvl w:ilvl="4" w:tplc="C0FE59B8" w:tentative="1">
      <w:start w:val="1"/>
      <w:numFmt w:val="bullet"/>
      <w:lvlText w:val="•"/>
      <w:lvlJc w:val="left"/>
      <w:pPr>
        <w:tabs>
          <w:tab w:val="num" w:pos="-8640"/>
        </w:tabs>
        <w:ind w:left="-8640" w:hanging="360"/>
      </w:pPr>
      <w:rPr>
        <w:rFonts w:ascii="Arial" w:hAnsi="Arial" w:hint="default"/>
      </w:rPr>
    </w:lvl>
    <w:lvl w:ilvl="5" w:tplc="46F8262E" w:tentative="1">
      <w:start w:val="1"/>
      <w:numFmt w:val="bullet"/>
      <w:lvlText w:val="•"/>
      <w:lvlJc w:val="left"/>
      <w:pPr>
        <w:tabs>
          <w:tab w:val="num" w:pos="-7920"/>
        </w:tabs>
        <w:ind w:left="-7920" w:hanging="360"/>
      </w:pPr>
      <w:rPr>
        <w:rFonts w:ascii="Arial" w:hAnsi="Arial" w:hint="default"/>
      </w:rPr>
    </w:lvl>
    <w:lvl w:ilvl="6" w:tplc="30523A4C" w:tentative="1">
      <w:start w:val="1"/>
      <w:numFmt w:val="bullet"/>
      <w:lvlText w:val="•"/>
      <w:lvlJc w:val="left"/>
      <w:pPr>
        <w:tabs>
          <w:tab w:val="num" w:pos="-7200"/>
        </w:tabs>
        <w:ind w:left="-7200" w:hanging="360"/>
      </w:pPr>
      <w:rPr>
        <w:rFonts w:ascii="Arial" w:hAnsi="Arial" w:hint="default"/>
      </w:rPr>
    </w:lvl>
    <w:lvl w:ilvl="7" w:tplc="043CB0E0" w:tentative="1">
      <w:start w:val="1"/>
      <w:numFmt w:val="bullet"/>
      <w:lvlText w:val="•"/>
      <w:lvlJc w:val="left"/>
      <w:pPr>
        <w:tabs>
          <w:tab w:val="num" w:pos="-6480"/>
        </w:tabs>
        <w:ind w:left="-6480" w:hanging="360"/>
      </w:pPr>
      <w:rPr>
        <w:rFonts w:ascii="Arial" w:hAnsi="Arial" w:hint="default"/>
      </w:rPr>
    </w:lvl>
    <w:lvl w:ilvl="8" w:tplc="1050089A" w:tentative="1">
      <w:start w:val="1"/>
      <w:numFmt w:val="bullet"/>
      <w:lvlText w:val="•"/>
      <w:lvlJc w:val="left"/>
      <w:pPr>
        <w:tabs>
          <w:tab w:val="num" w:pos="-5760"/>
        </w:tabs>
        <w:ind w:left="-5760" w:hanging="360"/>
      </w:pPr>
      <w:rPr>
        <w:rFonts w:ascii="Arial" w:hAnsi="Arial" w:hint="default"/>
      </w:rPr>
    </w:lvl>
  </w:abstractNum>
  <w:num w:numId="1">
    <w:abstractNumId w:val="0"/>
  </w:num>
  <w:num w:numId="2">
    <w:abstractNumId w:val="20"/>
  </w:num>
  <w:num w:numId="3">
    <w:abstractNumId w:val="13"/>
  </w:num>
  <w:num w:numId="4">
    <w:abstractNumId w:val="9"/>
  </w:num>
  <w:num w:numId="5">
    <w:abstractNumId w:val="6"/>
  </w:num>
  <w:num w:numId="6">
    <w:abstractNumId w:val="7"/>
  </w:num>
  <w:num w:numId="7">
    <w:abstractNumId w:val="19"/>
  </w:num>
  <w:num w:numId="8">
    <w:abstractNumId w:val="3"/>
  </w:num>
  <w:num w:numId="9">
    <w:abstractNumId w:val="21"/>
  </w:num>
  <w:num w:numId="10">
    <w:abstractNumId w:val="11"/>
  </w:num>
  <w:num w:numId="11">
    <w:abstractNumId w:val="15"/>
  </w:num>
  <w:num w:numId="12">
    <w:abstractNumId w:val="18"/>
  </w:num>
  <w:num w:numId="13">
    <w:abstractNumId w:val="16"/>
  </w:num>
  <w:num w:numId="14">
    <w:abstractNumId w:val="17"/>
  </w:num>
  <w:num w:numId="15">
    <w:abstractNumId w:val="22"/>
  </w:num>
  <w:num w:numId="16">
    <w:abstractNumId w:val="4"/>
  </w:num>
  <w:num w:numId="17">
    <w:abstractNumId w:val="12"/>
  </w:num>
  <w:num w:numId="18">
    <w:abstractNumId w:val="5"/>
  </w:num>
  <w:num w:numId="19">
    <w:abstractNumId w:val="14"/>
  </w:num>
  <w:num w:numId="20">
    <w:abstractNumId w:val="10"/>
  </w:num>
  <w:num w:numId="21">
    <w:abstractNumId w:val="8"/>
  </w:num>
  <w:num w:numId="22">
    <w:abstractNumId w:val="14"/>
  </w:num>
  <w:num w:numId="23">
    <w:abstractNumId w:val="2"/>
  </w:num>
  <w:num w:numId="2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28E"/>
    <w:rsid w:val="00000A70"/>
    <w:rsid w:val="00001832"/>
    <w:rsid w:val="0000185A"/>
    <w:rsid w:val="00001B49"/>
    <w:rsid w:val="00002ACA"/>
    <w:rsid w:val="0000460A"/>
    <w:rsid w:val="000067B7"/>
    <w:rsid w:val="00011BA5"/>
    <w:rsid w:val="00011F96"/>
    <w:rsid w:val="00014D30"/>
    <w:rsid w:val="00016751"/>
    <w:rsid w:val="00020012"/>
    <w:rsid w:val="00020520"/>
    <w:rsid w:val="00023D98"/>
    <w:rsid w:val="00023EB6"/>
    <w:rsid w:val="00025DB5"/>
    <w:rsid w:val="00026B27"/>
    <w:rsid w:val="00032A56"/>
    <w:rsid w:val="00034A9B"/>
    <w:rsid w:val="0003576E"/>
    <w:rsid w:val="00036EBA"/>
    <w:rsid w:val="000418E8"/>
    <w:rsid w:val="00043113"/>
    <w:rsid w:val="00047816"/>
    <w:rsid w:val="00053E7F"/>
    <w:rsid w:val="00055355"/>
    <w:rsid w:val="00060CEB"/>
    <w:rsid w:val="00070DA7"/>
    <w:rsid w:val="00072195"/>
    <w:rsid w:val="00072ED0"/>
    <w:rsid w:val="00073C2E"/>
    <w:rsid w:val="0007671C"/>
    <w:rsid w:val="00081F16"/>
    <w:rsid w:val="0008423F"/>
    <w:rsid w:val="0008754A"/>
    <w:rsid w:val="000916CE"/>
    <w:rsid w:val="00093151"/>
    <w:rsid w:val="00094BF2"/>
    <w:rsid w:val="00096857"/>
    <w:rsid w:val="000A202F"/>
    <w:rsid w:val="000A27ED"/>
    <w:rsid w:val="000A6CC9"/>
    <w:rsid w:val="000A715F"/>
    <w:rsid w:val="000B057E"/>
    <w:rsid w:val="000B3684"/>
    <w:rsid w:val="000C0ED2"/>
    <w:rsid w:val="000C4AB7"/>
    <w:rsid w:val="000C77CF"/>
    <w:rsid w:val="000C7E3B"/>
    <w:rsid w:val="000D0070"/>
    <w:rsid w:val="000D27DF"/>
    <w:rsid w:val="000D328B"/>
    <w:rsid w:val="000D44C1"/>
    <w:rsid w:val="000D7D40"/>
    <w:rsid w:val="000E014F"/>
    <w:rsid w:val="000E6824"/>
    <w:rsid w:val="000F07AD"/>
    <w:rsid w:val="000F0A10"/>
    <w:rsid w:val="000F7DD2"/>
    <w:rsid w:val="00102A6F"/>
    <w:rsid w:val="001062A7"/>
    <w:rsid w:val="0010640C"/>
    <w:rsid w:val="001124AD"/>
    <w:rsid w:val="0011794A"/>
    <w:rsid w:val="00122C7B"/>
    <w:rsid w:val="00123F82"/>
    <w:rsid w:val="00127361"/>
    <w:rsid w:val="00127633"/>
    <w:rsid w:val="0013228B"/>
    <w:rsid w:val="00132442"/>
    <w:rsid w:val="0013397C"/>
    <w:rsid w:val="001339CC"/>
    <w:rsid w:val="00141DA5"/>
    <w:rsid w:val="001431E7"/>
    <w:rsid w:val="00147802"/>
    <w:rsid w:val="00155A99"/>
    <w:rsid w:val="00156182"/>
    <w:rsid w:val="0016188D"/>
    <w:rsid w:val="001668BA"/>
    <w:rsid w:val="00167190"/>
    <w:rsid w:val="00170B94"/>
    <w:rsid w:val="00180006"/>
    <w:rsid w:val="001815A6"/>
    <w:rsid w:val="0018215E"/>
    <w:rsid w:val="00183579"/>
    <w:rsid w:val="00185A53"/>
    <w:rsid w:val="00187EC5"/>
    <w:rsid w:val="001902D4"/>
    <w:rsid w:val="00196678"/>
    <w:rsid w:val="001A57EE"/>
    <w:rsid w:val="001A67D8"/>
    <w:rsid w:val="001B5184"/>
    <w:rsid w:val="001B5285"/>
    <w:rsid w:val="001B63CF"/>
    <w:rsid w:val="001C1F82"/>
    <w:rsid w:val="001C3514"/>
    <w:rsid w:val="001C3714"/>
    <w:rsid w:val="001C5905"/>
    <w:rsid w:val="001C5EEA"/>
    <w:rsid w:val="001C62E3"/>
    <w:rsid w:val="001C6923"/>
    <w:rsid w:val="001D18C7"/>
    <w:rsid w:val="001D734C"/>
    <w:rsid w:val="001E47D2"/>
    <w:rsid w:val="001E57BD"/>
    <w:rsid w:val="001E6440"/>
    <w:rsid w:val="00204004"/>
    <w:rsid w:val="00205C23"/>
    <w:rsid w:val="00212ABF"/>
    <w:rsid w:val="002137C6"/>
    <w:rsid w:val="00217855"/>
    <w:rsid w:val="002179BD"/>
    <w:rsid w:val="00220226"/>
    <w:rsid w:val="00222A48"/>
    <w:rsid w:val="00222CF1"/>
    <w:rsid w:val="002256A9"/>
    <w:rsid w:val="002265C1"/>
    <w:rsid w:val="002268FB"/>
    <w:rsid w:val="00230137"/>
    <w:rsid w:val="00233415"/>
    <w:rsid w:val="0023650C"/>
    <w:rsid w:val="0024228C"/>
    <w:rsid w:val="0024778B"/>
    <w:rsid w:val="00254572"/>
    <w:rsid w:val="00263758"/>
    <w:rsid w:val="00263F18"/>
    <w:rsid w:val="00264519"/>
    <w:rsid w:val="002660A0"/>
    <w:rsid w:val="002704B8"/>
    <w:rsid w:val="00270885"/>
    <w:rsid w:val="002710BD"/>
    <w:rsid w:val="00271E6E"/>
    <w:rsid w:val="00273584"/>
    <w:rsid w:val="00273E62"/>
    <w:rsid w:val="00273E74"/>
    <w:rsid w:val="002756FF"/>
    <w:rsid w:val="00281DEA"/>
    <w:rsid w:val="0028430E"/>
    <w:rsid w:val="00285BEF"/>
    <w:rsid w:val="00287948"/>
    <w:rsid w:val="00290559"/>
    <w:rsid w:val="00291354"/>
    <w:rsid w:val="00293C45"/>
    <w:rsid w:val="0029423D"/>
    <w:rsid w:val="002969BF"/>
    <w:rsid w:val="002A1713"/>
    <w:rsid w:val="002A17B8"/>
    <w:rsid w:val="002A21A2"/>
    <w:rsid w:val="002A25FE"/>
    <w:rsid w:val="002A2A1F"/>
    <w:rsid w:val="002B0812"/>
    <w:rsid w:val="002B48D2"/>
    <w:rsid w:val="002B51E7"/>
    <w:rsid w:val="002B7F31"/>
    <w:rsid w:val="002C4EDE"/>
    <w:rsid w:val="002C7C31"/>
    <w:rsid w:val="002D650D"/>
    <w:rsid w:val="002D72ED"/>
    <w:rsid w:val="002E0B43"/>
    <w:rsid w:val="002E475A"/>
    <w:rsid w:val="002F72F9"/>
    <w:rsid w:val="00300590"/>
    <w:rsid w:val="00304C53"/>
    <w:rsid w:val="00311490"/>
    <w:rsid w:val="003123CC"/>
    <w:rsid w:val="00314CE7"/>
    <w:rsid w:val="0031657D"/>
    <w:rsid w:val="00325148"/>
    <w:rsid w:val="0033185A"/>
    <w:rsid w:val="003333A9"/>
    <w:rsid w:val="003351DD"/>
    <w:rsid w:val="003357FD"/>
    <w:rsid w:val="00336551"/>
    <w:rsid w:val="00336C4F"/>
    <w:rsid w:val="00336E31"/>
    <w:rsid w:val="00337775"/>
    <w:rsid w:val="0034257A"/>
    <w:rsid w:val="00344112"/>
    <w:rsid w:val="00345805"/>
    <w:rsid w:val="0034652D"/>
    <w:rsid w:val="00352C6C"/>
    <w:rsid w:val="0036289F"/>
    <w:rsid w:val="0036439E"/>
    <w:rsid w:val="003663F2"/>
    <w:rsid w:val="003717CB"/>
    <w:rsid w:val="0037393A"/>
    <w:rsid w:val="00374425"/>
    <w:rsid w:val="003804E1"/>
    <w:rsid w:val="00386291"/>
    <w:rsid w:val="00386EE5"/>
    <w:rsid w:val="00387CB3"/>
    <w:rsid w:val="003903CA"/>
    <w:rsid w:val="00395D44"/>
    <w:rsid w:val="00396F14"/>
    <w:rsid w:val="003A1396"/>
    <w:rsid w:val="003A19D4"/>
    <w:rsid w:val="003A2C87"/>
    <w:rsid w:val="003A3BBE"/>
    <w:rsid w:val="003A3C1D"/>
    <w:rsid w:val="003A596D"/>
    <w:rsid w:val="003B11B1"/>
    <w:rsid w:val="003B2828"/>
    <w:rsid w:val="003B35A3"/>
    <w:rsid w:val="003B445B"/>
    <w:rsid w:val="003B5066"/>
    <w:rsid w:val="003B60EB"/>
    <w:rsid w:val="003B61F3"/>
    <w:rsid w:val="003B6344"/>
    <w:rsid w:val="003C1782"/>
    <w:rsid w:val="003C2750"/>
    <w:rsid w:val="003D1FCA"/>
    <w:rsid w:val="003D2F5A"/>
    <w:rsid w:val="003E0FA2"/>
    <w:rsid w:val="003E10B1"/>
    <w:rsid w:val="003E1FDA"/>
    <w:rsid w:val="003E37FC"/>
    <w:rsid w:val="003E414D"/>
    <w:rsid w:val="003E707C"/>
    <w:rsid w:val="003E72FA"/>
    <w:rsid w:val="003F068C"/>
    <w:rsid w:val="003F0C0C"/>
    <w:rsid w:val="003F40C1"/>
    <w:rsid w:val="004008BE"/>
    <w:rsid w:val="00402AD8"/>
    <w:rsid w:val="00402DA3"/>
    <w:rsid w:val="00405CCB"/>
    <w:rsid w:val="004074DC"/>
    <w:rsid w:val="004113F4"/>
    <w:rsid w:val="00411E30"/>
    <w:rsid w:val="00413711"/>
    <w:rsid w:val="0041483A"/>
    <w:rsid w:val="00415DBE"/>
    <w:rsid w:val="0042379E"/>
    <w:rsid w:val="004277AD"/>
    <w:rsid w:val="00427E9B"/>
    <w:rsid w:val="00433E64"/>
    <w:rsid w:val="00434035"/>
    <w:rsid w:val="00442434"/>
    <w:rsid w:val="00442D02"/>
    <w:rsid w:val="004459A3"/>
    <w:rsid w:val="00447F91"/>
    <w:rsid w:val="00452572"/>
    <w:rsid w:val="0045258C"/>
    <w:rsid w:val="00452AA2"/>
    <w:rsid w:val="00452ECD"/>
    <w:rsid w:val="00455B2A"/>
    <w:rsid w:val="00456DA6"/>
    <w:rsid w:val="00461139"/>
    <w:rsid w:val="00463869"/>
    <w:rsid w:val="00463C31"/>
    <w:rsid w:val="00472707"/>
    <w:rsid w:val="00473630"/>
    <w:rsid w:val="00476A66"/>
    <w:rsid w:val="00477313"/>
    <w:rsid w:val="004843ED"/>
    <w:rsid w:val="00497116"/>
    <w:rsid w:val="004A0098"/>
    <w:rsid w:val="004B3E99"/>
    <w:rsid w:val="004B400B"/>
    <w:rsid w:val="004B57E2"/>
    <w:rsid w:val="004B61A9"/>
    <w:rsid w:val="004B6D71"/>
    <w:rsid w:val="004B7114"/>
    <w:rsid w:val="004C0906"/>
    <w:rsid w:val="004C13EA"/>
    <w:rsid w:val="004C1D4F"/>
    <w:rsid w:val="004C4C34"/>
    <w:rsid w:val="004C55B4"/>
    <w:rsid w:val="004C6451"/>
    <w:rsid w:val="004D0003"/>
    <w:rsid w:val="004D729D"/>
    <w:rsid w:val="004D7E99"/>
    <w:rsid w:val="004E0ACD"/>
    <w:rsid w:val="004E122F"/>
    <w:rsid w:val="004E7FA4"/>
    <w:rsid w:val="004F1FB0"/>
    <w:rsid w:val="004F358E"/>
    <w:rsid w:val="0050168D"/>
    <w:rsid w:val="00504C1E"/>
    <w:rsid w:val="00506330"/>
    <w:rsid w:val="00510ED6"/>
    <w:rsid w:val="00512927"/>
    <w:rsid w:val="00515276"/>
    <w:rsid w:val="005152AB"/>
    <w:rsid w:val="005176CB"/>
    <w:rsid w:val="005268CE"/>
    <w:rsid w:val="00533A13"/>
    <w:rsid w:val="00536A8B"/>
    <w:rsid w:val="005412E2"/>
    <w:rsid w:val="005424B5"/>
    <w:rsid w:val="005453AA"/>
    <w:rsid w:val="00552F15"/>
    <w:rsid w:val="00557FDD"/>
    <w:rsid w:val="00561AC0"/>
    <w:rsid w:val="00563173"/>
    <w:rsid w:val="00564E9A"/>
    <w:rsid w:val="0056679E"/>
    <w:rsid w:val="00567E27"/>
    <w:rsid w:val="00573FB3"/>
    <w:rsid w:val="00577C49"/>
    <w:rsid w:val="00577FED"/>
    <w:rsid w:val="00580E34"/>
    <w:rsid w:val="00585DDA"/>
    <w:rsid w:val="00585DDE"/>
    <w:rsid w:val="00590FD1"/>
    <w:rsid w:val="00591A70"/>
    <w:rsid w:val="00591FBD"/>
    <w:rsid w:val="00594704"/>
    <w:rsid w:val="00597540"/>
    <w:rsid w:val="00597DBE"/>
    <w:rsid w:val="005A1683"/>
    <w:rsid w:val="005A41E2"/>
    <w:rsid w:val="005A4637"/>
    <w:rsid w:val="005A7E1C"/>
    <w:rsid w:val="005B2602"/>
    <w:rsid w:val="005B2BDA"/>
    <w:rsid w:val="005B3019"/>
    <w:rsid w:val="005B6BA3"/>
    <w:rsid w:val="005C306C"/>
    <w:rsid w:val="005C7E64"/>
    <w:rsid w:val="005D25A5"/>
    <w:rsid w:val="005D28F4"/>
    <w:rsid w:val="005D4120"/>
    <w:rsid w:val="005D737B"/>
    <w:rsid w:val="005D79E9"/>
    <w:rsid w:val="005E17CA"/>
    <w:rsid w:val="005E2644"/>
    <w:rsid w:val="005E39A8"/>
    <w:rsid w:val="005E6EF8"/>
    <w:rsid w:val="005F038B"/>
    <w:rsid w:val="005F0DB8"/>
    <w:rsid w:val="005F4F00"/>
    <w:rsid w:val="00601B69"/>
    <w:rsid w:val="00601D17"/>
    <w:rsid w:val="00604893"/>
    <w:rsid w:val="006118E2"/>
    <w:rsid w:val="00612DE4"/>
    <w:rsid w:val="00615E17"/>
    <w:rsid w:val="00616ABB"/>
    <w:rsid w:val="00623521"/>
    <w:rsid w:val="00624FB9"/>
    <w:rsid w:val="0064049F"/>
    <w:rsid w:val="00641187"/>
    <w:rsid w:val="00642E24"/>
    <w:rsid w:val="00642E5C"/>
    <w:rsid w:val="00644809"/>
    <w:rsid w:val="006532DA"/>
    <w:rsid w:val="00653F74"/>
    <w:rsid w:val="00654022"/>
    <w:rsid w:val="00661198"/>
    <w:rsid w:val="00662BA0"/>
    <w:rsid w:val="00663CF7"/>
    <w:rsid w:val="00666E31"/>
    <w:rsid w:val="006729B3"/>
    <w:rsid w:val="00676A7B"/>
    <w:rsid w:val="0068074F"/>
    <w:rsid w:val="00684C1D"/>
    <w:rsid w:val="0068641B"/>
    <w:rsid w:val="0069126D"/>
    <w:rsid w:val="00694D39"/>
    <w:rsid w:val="006976C8"/>
    <w:rsid w:val="006A1527"/>
    <w:rsid w:val="006A1FAB"/>
    <w:rsid w:val="006A2887"/>
    <w:rsid w:val="006A3C8D"/>
    <w:rsid w:val="006B0964"/>
    <w:rsid w:val="006B6297"/>
    <w:rsid w:val="006C0CD5"/>
    <w:rsid w:val="006C0E13"/>
    <w:rsid w:val="006C49EA"/>
    <w:rsid w:val="006D13AA"/>
    <w:rsid w:val="006D32CC"/>
    <w:rsid w:val="006D4B8A"/>
    <w:rsid w:val="006E0F81"/>
    <w:rsid w:val="006E3A7B"/>
    <w:rsid w:val="006F0766"/>
    <w:rsid w:val="006F0B78"/>
    <w:rsid w:val="006F0E4C"/>
    <w:rsid w:val="006F5EFA"/>
    <w:rsid w:val="006F7D6D"/>
    <w:rsid w:val="007017E5"/>
    <w:rsid w:val="007034F3"/>
    <w:rsid w:val="00706CFF"/>
    <w:rsid w:val="007072BF"/>
    <w:rsid w:val="00714CD2"/>
    <w:rsid w:val="007165B5"/>
    <w:rsid w:val="007175A0"/>
    <w:rsid w:val="007223AD"/>
    <w:rsid w:val="007351D1"/>
    <w:rsid w:val="00735DB0"/>
    <w:rsid w:val="00736664"/>
    <w:rsid w:val="00736D29"/>
    <w:rsid w:val="00737089"/>
    <w:rsid w:val="00737C6C"/>
    <w:rsid w:val="00740B77"/>
    <w:rsid w:val="007412A3"/>
    <w:rsid w:val="007414E1"/>
    <w:rsid w:val="007425F5"/>
    <w:rsid w:val="00743C8E"/>
    <w:rsid w:val="00744BB9"/>
    <w:rsid w:val="0075026A"/>
    <w:rsid w:val="00751B9C"/>
    <w:rsid w:val="007553F4"/>
    <w:rsid w:val="00755DA1"/>
    <w:rsid w:val="007579F1"/>
    <w:rsid w:val="00757FB3"/>
    <w:rsid w:val="00763944"/>
    <w:rsid w:val="00763D25"/>
    <w:rsid w:val="007642D8"/>
    <w:rsid w:val="007669B6"/>
    <w:rsid w:val="00770783"/>
    <w:rsid w:val="00770E0A"/>
    <w:rsid w:val="0077668C"/>
    <w:rsid w:val="00786480"/>
    <w:rsid w:val="00792F67"/>
    <w:rsid w:val="007952D3"/>
    <w:rsid w:val="007956B5"/>
    <w:rsid w:val="00797156"/>
    <w:rsid w:val="00797BDA"/>
    <w:rsid w:val="00797DF2"/>
    <w:rsid w:val="007A17F8"/>
    <w:rsid w:val="007A18C2"/>
    <w:rsid w:val="007A269E"/>
    <w:rsid w:val="007A5921"/>
    <w:rsid w:val="007A6E1D"/>
    <w:rsid w:val="007B1CA3"/>
    <w:rsid w:val="007B5423"/>
    <w:rsid w:val="007B56BC"/>
    <w:rsid w:val="007B746F"/>
    <w:rsid w:val="007C28A1"/>
    <w:rsid w:val="007C76A5"/>
    <w:rsid w:val="007D5FAA"/>
    <w:rsid w:val="007D647A"/>
    <w:rsid w:val="007D6702"/>
    <w:rsid w:val="007F0F61"/>
    <w:rsid w:val="007F3B1F"/>
    <w:rsid w:val="007F474C"/>
    <w:rsid w:val="007F4890"/>
    <w:rsid w:val="007F5BFA"/>
    <w:rsid w:val="007F6892"/>
    <w:rsid w:val="008014AE"/>
    <w:rsid w:val="00803ABB"/>
    <w:rsid w:val="00811DB2"/>
    <w:rsid w:val="00815C87"/>
    <w:rsid w:val="00817A48"/>
    <w:rsid w:val="008215BE"/>
    <w:rsid w:val="008222C3"/>
    <w:rsid w:val="00823245"/>
    <w:rsid w:val="0082331F"/>
    <w:rsid w:val="00832C67"/>
    <w:rsid w:val="00834199"/>
    <w:rsid w:val="00834BE8"/>
    <w:rsid w:val="00837091"/>
    <w:rsid w:val="00837267"/>
    <w:rsid w:val="008378FB"/>
    <w:rsid w:val="008422AE"/>
    <w:rsid w:val="00842BFE"/>
    <w:rsid w:val="00844E9F"/>
    <w:rsid w:val="008462F7"/>
    <w:rsid w:val="00846625"/>
    <w:rsid w:val="00847AA3"/>
    <w:rsid w:val="00853F3B"/>
    <w:rsid w:val="0085615C"/>
    <w:rsid w:val="00857810"/>
    <w:rsid w:val="00860A8B"/>
    <w:rsid w:val="00861D2D"/>
    <w:rsid w:val="00861D8B"/>
    <w:rsid w:val="00864681"/>
    <w:rsid w:val="008654E3"/>
    <w:rsid w:val="0087135D"/>
    <w:rsid w:val="00876110"/>
    <w:rsid w:val="00876292"/>
    <w:rsid w:val="00881255"/>
    <w:rsid w:val="0088789B"/>
    <w:rsid w:val="00890D13"/>
    <w:rsid w:val="00894C1E"/>
    <w:rsid w:val="00895A6F"/>
    <w:rsid w:val="00897A76"/>
    <w:rsid w:val="008A5AD8"/>
    <w:rsid w:val="008A759C"/>
    <w:rsid w:val="008B2A33"/>
    <w:rsid w:val="008B3920"/>
    <w:rsid w:val="008B7180"/>
    <w:rsid w:val="008C05E5"/>
    <w:rsid w:val="008C1B02"/>
    <w:rsid w:val="008C3177"/>
    <w:rsid w:val="008E0739"/>
    <w:rsid w:val="008E08F1"/>
    <w:rsid w:val="008E1BA3"/>
    <w:rsid w:val="008E26CC"/>
    <w:rsid w:val="008E63E4"/>
    <w:rsid w:val="008E70A9"/>
    <w:rsid w:val="00900DBE"/>
    <w:rsid w:val="009022B0"/>
    <w:rsid w:val="00902DB3"/>
    <w:rsid w:val="009057CB"/>
    <w:rsid w:val="0091383C"/>
    <w:rsid w:val="00915166"/>
    <w:rsid w:val="00916438"/>
    <w:rsid w:val="009170CF"/>
    <w:rsid w:val="00917E58"/>
    <w:rsid w:val="00921491"/>
    <w:rsid w:val="00921580"/>
    <w:rsid w:val="00921D79"/>
    <w:rsid w:val="00923D08"/>
    <w:rsid w:val="00927BB5"/>
    <w:rsid w:val="00931D2E"/>
    <w:rsid w:val="00934FB0"/>
    <w:rsid w:val="0093668B"/>
    <w:rsid w:val="009371DB"/>
    <w:rsid w:val="00943D72"/>
    <w:rsid w:val="009440CF"/>
    <w:rsid w:val="0094426B"/>
    <w:rsid w:val="00944E32"/>
    <w:rsid w:val="00945F6B"/>
    <w:rsid w:val="009465DB"/>
    <w:rsid w:val="00950169"/>
    <w:rsid w:val="0095215B"/>
    <w:rsid w:val="009532E1"/>
    <w:rsid w:val="009544D2"/>
    <w:rsid w:val="00954878"/>
    <w:rsid w:val="00962DC2"/>
    <w:rsid w:val="00962F88"/>
    <w:rsid w:val="0096329D"/>
    <w:rsid w:val="0097064B"/>
    <w:rsid w:val="00977A7F"/>
    <w:rsid w:val="00977B2C"/>
    <w:rsid w:val="009811A6"/>
    <w:rsid w:val="009811E9"/>
    <w:rsid w:val="00981661"/>
    <w:rsid w:val="009863AE"/>
    <w:rsid w:val="009875B4"/>
    <w:rsid w:val="00993644"/>
    <w:rsid w:val="0099601A"/>
    <w:rsid w:val="00996E0D"/>
    <w:rsid w:val="00997581"/>
    <w:rsid w:val="009A0EB1"/>
    <w:rsid w:val="009A5008"/>
    <w:rsid w:val="009A6BFA"/>
    <w:rsid w:val="009B09EB"/>
    <w:rsid w:val="009B2AA4"/>
    <w:rsid w:val="009B3E2F"/>
    <w:rsid w:val="009C3DB4"/>
    <w:rsid w:val="009D122A"/>
    <w:rsid w:val="009D2840"/>
    <w:rsid w:val="009D4C04"/>
    <w:rsid w:val="009D733D"/>
    <w:rsid w:val="009E16B7"/>
    <w:rsid w:val="009E17DE"/>
    <w:rsid w:val="009E47E6"/>
    <w:rsid w:val="009E4AC6"/>
    <w:rsid w:val="009E5257"/>
    <w:rsid w:val="009E595D"/>
    <w:rsid w:val="009E60D3"/>
    <w:rsid w:val="009E687A"/>
    <w:rsid w:val="009E6AEF"/>
    <w:rsid w:val="009E7E75"/>
    <w:rsid w:val="009F097A"/>
    <w:rsid w:val="009F10E5"/>
    <w:rsid w:val="009F1B34"/>
    <w:rsid w:val="009F25D0"/>
    <w:rsid w:val="009F2BB2"/>
    <w:rsid w:val="009F5685"/>
    <w:rsid w:val="00A1645E"/>
    <w:rsid w:val="00A22AB4"/>
    <w:rsid w:val="00A25630"/>
    <w:rsid w:val="00A27A82"/>
    <w:rsid w:val="00A3024A"/>
    <w:rsid w:val="00A32058"/>
    <w:rsid w:val="00A332E3"/>
    <w:rsid w:val="00A35032"/>
    <w:rsid w:val="00A360F6"/>
    <w:rsid w:val="00A43133"/>
    <w:rsid w:val="00A4765C"/>
    <w:rsid w:val="00A516D4"/>
    <w:rsid w:val="00A53F57"/>
    <w:rsid w:val="00A5407A"/>
    <w:rsid w:val="00A572A4"/>
    <w:rsid w:val="00A665AB"/>
    <w:rsid w:val="00A66C36"/>
    <w:rsid w:val="00A75447"/>
    <w:rsid w:val="00A814BF"/>
    <w:rsid w:val="00A83F4F"/>
    <w:rsid w:val="00A844EB"/>
    <w:rsid w:val="00A85682"/>
    <w:rsid w:val="00A87109"/>
    <w:rsid w:val="00A95411"/>
    <w:rsid w:val="00AA11B7"/>
    <w:rsid w:val="00AA3278"/>
    <w:rsid w:val="00AA3C71"/>
    <w:rsid w:val="00AA4035"/>
    <w:rsid w:val="00AA4180"/>
    <w:rsid w:val="00AA6E86"/>
    <w:rsid w:val="00AB085A"/>
    <w:rsid w:val="00AB086D"/>
    <w:rsid w:val="00AB18CF"/>
    <w:rsid w:val="00AB33BB"/>
    <w:rsid w:val="00AB4AA9"/>
    <w:rsid w:val="00AB4AE3"/>
    <w:rsid w:val="00AB6634"/>
    <w:rsid w:val="00AC0AD1"/>
    <w:rsid w:val="00AC2AF8"/>
    <w:rsid w:val="00AC31A7"/>
    <w:rsid w:val="00AC3761"/>
    <w:rsid w:val="00AC5D77"/>
    <w:rsid w:val="00AC631B"/>
    <w:rsid w:val="00AD1950"/>
    <w:rsid w:val="00AD4BAA"/>
    <w:rsid w:val="00AD5085"/>
    <w:rsid w:val="00AE6273"/>
    <w:rsid w:val="00AF206C"/>
    <w:rsid w:val="00AF26F0"/>
    <w:rsid w:val="00B00B8B"/>
    <w:rsid w:val="00B02BB6"/>
    <w:rsid w:val="00B12A55"/>
    <w:rsid w:val="00B13719"/>
    <w:rsid w:val="00B13C27"/>
    <w:rsid w:val="00B14052"/>
    <w:rsid w:val="00B15277"/>
    <w:rsid w:val="00B22871"/>
    <w:rsid w:val="00B230B0"/>
    <w:rsid w:val="00B23383"/>
    <w:rsid w:val="00B253C8"/>
    <w:rsid w:val="00B27EA3"/>
    <w:rsid w:val="00B342C6"/>
    <w:rsid w:val="00B36614"/>
    <w:rsid w:val="00B36A4A"/>
    <w:rsid w:val="00B37523"/>
    <w:rsid w:val="00B403E8"/>
    <w:rsid w:val="00B412FF"/>
    <w:rsid w:val="00B42744"/>
    <w:rsid w:val="00B4608E"/>
    <w:rsid w:val="00B479D9"/>
    <w:rsid w:val="00B53AF0"/>
    <w:rsid w:val="00B5476E"/>
    <w:rsid w:val="00B62FCA"/>
    <w:rsid w:val="00B65C66"/>
    <w:rsid w:val="00B667D3"/>
    <w:rsid w:val="00B70B0B"/>
    <w:rsid w:val="00B713C3"/>
    <w:rsid w:val="00B714B4"/>
    <w:rsid w:val="00B730E8"/>
    <w:rsid w:val="00B74B63"/>
    <w:rsid w:val="00B760ED"/>
    <w:rsid w:val="00B84ACC"/>
    <w:rsid w:val="00B91C86"/>
    <w:rsid w:val="00B92E5D"/>
    <w:rsid w:val="00B938DD"/>
    <w:rsid w:val="00B93E43"/>
    <w:rsid w:val="00B93E85"/>
    <w:rsid w:val="00B95C97"/>
    <w:rsid w:val="00B971AD"/>
    <w:rsid w:val="00BA1402"/>
    <w:rsid w:val="00BA3984"/>
    <w:rsid w:val="00BA4A39"/>
    <w:rsid w:val="00BA7E1B"/>
    <w:rsid w:val="00BB1069"/>
    <w:rsid w:val="00BB26DA"/>
    <w:rsid w:val="00BB3145"/>
    <w:rsid w:val="00BB517C"/>
    <w:rsid w:val="00BC21C9"/>
    <w:rsid w:val="00BC3F74"/>
    <w:rsid w:val="00BC500C"/>
    <w:rsid w:val="00BC6657"/>
    <w:rsid w:val="00BC6B9E"/>
    <w:rsid w:val="00BD11B9"/>
    <w:rsid w:val="00BD5A64"/>
    <w:rsid w:val="00BD62FA"/>
    <w:rsid w:val="00BD7DFF"/>
    <w:rsid w:val="00BE4731"/>
    <w:rsid w:val="00BE5518"/>
    <w:rsid w:val="00BE628E"/>
    <w:rsid w:val="00BE6A1B"/>
    <w:rsid w:val="00BF04BF"/>
    <w:rsid w:val="00BF0758"/>
    <w:rsid w:val="00BF0E71"/>
    <w:rsid w:val="00BF1180"/>
    <w:rsid w:val="00BF137E"/>
    <w:rsid w:val="00BF258C"/>
    <w:rsid w:val="00BF3B63"/>
    <w:rsid w:val="00BF76BC"/>
    <w:rsid w:val="00C04290"/>
    <w:rsid w:val="00C06C40"/>
    <w:rsid w:val="00C06F1C"/>
    <w:rsid w:val="00C13BC1"/>
    <w:rsid w:val="00C15D15"/>
    <w:rsid w:val="00C17C8B"/>
    <w:rsid w:val="00C203C0"/>
    <w:rsid w:val="00C26EEB"/>
    <w:rsid w:val="00C276B1"/>
    <w:rsid w:val="00C30A2E"/>
    <w:rsid w:val="00C35A29"/>
    <w:rsid w:val="00C363B9"/>
    <w:rsid w:val="00C36E7B"/>
    <w:rsid w:val="00C376AB"/>
    <w:rsid w:val="00C37969"/>
    <w:rsid w:val="00C37FC6"/>
    <w:rsid w:val="00C41239"/>
    <w:rsid w:val="00C456F8"/>
    <w:rsid w:val="00C466F3"/>
    <w:rsid w:val="00C47084"/>
    <w:rsid w:val="00C5117D"/>
    <w:rsid w:val="00C603B6"/>
    <w:rsid w:val="00C60CD3"/>
    <w:rsid w:val="00C61563"/>
    <w:rsid w:val="00C6626B"/>
    <w:rsid w:val="00C66865"/>
    <w:rsid w:val="00C671FE"/>
    <w:rsid w:val="00C67553"/>
    <w:rsid w:val="00C7220D"/>
    <w:rsid w:val="00C82E03"/>
    <w:rsid w:val="00C847DD"/>
    <w:rsid w:val="00C8755C"/>
    <w:rsid w:val="00C91C4D"/>
    <w:rsid w:val="00C9242A"/>
    <w:rsid w:val="00C92BFC"/>
    <w:rsid w:val="00CA6223"/>
    <w:rsid w:val="00CA742B"/>
    <w:rsid w:val="00CB10A6"/>
    <w:rsid w:val="00CB7EA1"/>
    <w:rsid w:val="00CC4615"/>
    <w:rsid w:val="00CC72D4"/>
    <w:rsid w:val="00CD2803"/>
    <w:rsid w:val="00CD4179"/>
    <w:rsid w:val="00CE043E"/>
    <w:rsid w:val="00CE50AB"/>
    <w:rsid w:val="00CF0E72"/>
    <w:rsid w:val="00CF22B7"/>
    <w:rsid w:val="00D000AD"/>
    <w:rsid w:val="00D003FF"/>
    <w:rsid w:val="00D00945"/>
    <w:rsid w:val="00D01B85"/>
    <w:rsid w:val="00D02149"/>
    <w:rsid w:val="00D1025E"/>
    <w:rsid w:val="00D1601D"/>
    <w:rsid w:val="00D16E54"/>
    <w:rsid w:val="00D17A4E"/>
    <w:rsid w:val="00D17BCE"/>
    <w:rsid w:val="00D20D15"/>
    <w:rsid w:val="00D22D31"/>
    <w:rsid w:val="00D24FFA"/>
    <w:rsid w:val="00D25803"/>
    <w:rsid w:val="00D25D74"/>
    <w:rsid w:val="00D26C9B"/>
    <w:rsid w:val="00D27730"/>
    <w:rsid w:val="00D304F8"/>
    <w:rsid w:val="00D30790"/>
    <w:rsid w:val="00D34E9A"/>
    <w:rsid w:val="00D436AA"/>
    <w:rsid w:val="00D43A42"/>
    <w:rsid w:val="00D44DDF"/>
    <w:rsid w:val="00D45039"/>
    <w:rsid w:val="00D46CE0"/>
    <w:rsid w:val="00D50CDB"/>
    <w:rsid w:val="00D51C06"/>
    <w:rsid w:val="00D52212"/>
    <w:rsid w:val="00D54684"/>
    <w:rsid w:val="00D54A99"/>
    <w:rsid w:val="00D62B9B"/>
    <w:rsid w:val="00D63084"/>
    <w:rsid w:val="00D640D1"/>
    <w:rsid w:val="00D67050"/>
    <w:rsid w:val="00D70AC5"/>
    <w:rsid w:val="00D7228E"/>
    <w:rsid w:val="00D72847"/>
    <w:rsid w:val="00D76432"/>
    <w:rsid w:val="00D7700A"/>
    <w:rsid w:val="00D81A97"/>
    <w:rsid w:val="00D84021"/>
    <w:rsid w:val="00D86FF9"/>
    <w:rsid w:val="00D87170"/>
    <w:rsid w:val="00D87D07"/>
    <w:rsid w:val="00D90630"/>
    <w:rsid w:val="00D90E6E"/>
    <w:rsid w:val="00D9320F"/>
    <w:rsid w:val="00D952F2"/>
    <w:rsid w:val="00DA0616"/>
    <w:rsid w:val="00DA32D4"/>
    <w:rsid w:val="00DA68AE"/>
    <w:rsid w:val="00DB033E"/>
    <w:rsid w:val="00DB3153"/>
    <w:rsid w:val="00DB328B"/>
    <w:rsid w:val="00DC378F"/>
    <w:rsid w:val="00DD01D0"/>
    <w:rsid w:val="00DD17BB"/>
    <w:rsid w:val="00DD1BDF"/>
    <w:rsid w:val="00DD4046"/>
    <w:rsid w:val="00DD5472"/>
    <w:rsid w:val="00DD6456"/>
    <w:rsid w:val="00DE1711"/>
    <w:rsid w:val="00DE3574"/>
    <w:rsid w:val="00DE44D0"/>
    <w:rsid w:val="00DE6C78"/>
    <w:rsid w:val="00DE7025"/>
    <w:rsid w:val="00DF0D53"/>
    <w:rsid w:val="00DF1254"/>
    <w:rsid w:val="00DF15B7"/>
    <w:rsid w:val="00DF5431"/>
    <w:rsid w:val="00DF730C"/>
    <w:rsid w:val="00DF7B0F"/>
    <w:rsid w:val="00E00655"/>
    <w:rsid w:val="00E01E1D"/>
    <w:rsid w:val="00E0298F"/>
    <w:rsid w:val="00E02EC4"/>
    <w:rsid w:val="00E072F2"/>
    <w:rsid w:val="00E079EC"/>
    <w:rsid w:val="00E1051A"/>
    <w:rsid w:val="00E11ECD"/>
    <w:rsid w:val="00E12C00"/>
    <w:rsid w:val="00E13480"/>
    <w:rsid w:val="00E139D5"/>
    <w:rsid w:val="00E315E0"/>
    <w:rsid w:val="00E319CF"/>
    <w:rsid w:val="00E321FF"/>
    <w:rsid w:val="00E34FA3"/>
    <w:rsid w:val="00E3660D"/>
    <w:rsid w:val="00E37028"/>
    <w:rsid w:val="00E42F0E"/>
    <w:rsid w:val="00E43173"/>
    <w:rsid w:val="00E445AD"/>
    <w:rsid w:val="00E475C9"/>
    <w:rsid w:val="00E47DD9"/>
    <w:rsid w:val="00E47F5B"/>
    <w:rsid w:val="00E50205"/>
    <w:rsid w:val="00E6538F"/>
    <w:rsid w:val="00E65D3F"/>
    <w:rsid w:val="00E671CD"/>
    <w:rsid w:val="00E74197"/>
    <w:rsid w:val="00E74266"/>
    <w:rsid w:val="00E75632"/>
    <w:rsid w:val="00E75D82"/>
    <w:rsid w:val="00E766E1"/>
    <w:rsid w:val="00E82260"/>
    <w:rsid w:val="00E83081"/>
    <w:rsid w:val="00E83730"/>
    <w:rsid w:val="00E876B6"/>
    <w:rsid w:val="00E87D28"/>
    <w:rsid w:val="00E9003B"/>
    <w:rsid w:val="00E92221"/>
    <w:rsid w:val="00E92D6D"/>
    <w:rsid w:val="00E935D0"/>
    <w:rsid w:val="00E97514"/>
    <w:rsid w:val="00EA3492"/>
    <w:rsid w:val="00EA4FBD"/>
    <w:rsid w:val="00EB187E"/>
    <w:rsid w:val="00EB1B3F"/>
    <w:rsid w:val="00EB41BF"/>
    <w:rsid w:val="00EB6594"/>
    <w:rsid w:val="00EB666B"/>
    <w:rsid w:val="00EB7A2B"/>
    <w:rsid w:val="00EC07FA"/>
    <w:rsid w:val="00EC0E1E"/>
    <w:rsid w:val="00EC246A"/>
    <w:rsid w:val="00ED0CA3"/>
    <w:rsid w:val="00ED139F"/>
    <w:rsid w:val="00ED19DC"/>
    <w:rsid w:val="00ED2000"/>
    <w:rsid w:val="00ED35C4"/>
    <w:rsid w:val="00ED5498"/>
    <w:rsid w:val="00EE2E6D"/>
    <w:rsid w:val="00EE3C64"/>
    <w:rsid w:val="00EE3F14"/>
    <w:rsid w:val="00EE7870"/>
    <w:rsid w:val="00EF1353"/>
    <w:rsid w:val="00EF1770"/>
    <w:rsid w:val="00EF4246"/>
    <w:rsid w:val="00F00A4F"/>
    <w:rsid w:val="00F02E87"/>
    <w:rsid w:val="00F04521"/>
    <w:rsid w:val="00F05159"/>
    <w:rsid w:val="00F066E1"/>
    <w:rsid w:val="00F10003"/>
    <w:rsid w:val="00F11003"/>
    <w:rsid w:val="00F11432"/>
    <w:rsid w:val="00F1300A"/>
    <w:rsid w:val="00F13242"/>
    <w:rsid w:val="00F13A7C"/>
    <w:rsid w:val="00F157AE"/>
    <w:rsid w:val="00F170AB"/>
    <w:rsid w:val="00F212DD"/>
    <w:rsid w:val="00F230C5"/>
    <w:rsid w:val="00F239AA"/>
    <w:rsid w:val="00F23D83"/>
    <w:rsid w:val="00F24C32"/>
    <w:rsid w:val="00F24FEA"/>
    <w:rsid w:val="00F26935"/>
    <w:rsid w:val="00F33F98"/>
    <w:rsid w:val="00F34DAB"/>
    <w:rsid w:val="00F35CF6"/>
    <w:rsid w:val="00F3649B"/>
    <w:rsid w:val="00F36593"/>
    <w:rsid w:val="00F37CEA"/>
    <w:rsid w:val="00F4052E"/>
    <w:rsid w:val="00F46129"/>
    <w:rsid w:val="00F5159F"/>
    <w:rsid w:val="00F52C4E"/>
    <w:rsid w:val="00F52F11"/>
    <w:rsid w:val="00F530E0"/>
    <w:rsid w:val="00F5728E"/>
    <w:rsid w:val="00F616E4"/>
    <w:rsid w:val="00F62153"/>
    <w:rsid w:val="00F63D71"/>
    <w:rsid w:val="00F66010"/>
    <w:rsid w:val="00F7207F"/>
    <w:rsid w:val="00F72CF0"/>
    <w:rsid w:val="00F72DA8"/>
    <w:rsid w:val="00F72E22"/>
    <w:rsid w:val="00F740F5"/>
    <w:rsid w:val="00F77A43"/>
    <w:rsid w:val="00F87528"/>
    <w:rsid w:val="00F879D2"/>
    <w:rsid w:val="00F903CE"/>
    <w:rsid w:val="00F911AF"/>
    <w:rsid w:val="00F924F3"/>
    <w:rsid w:val="00F9643C"/>
    <w:rsid w:val="00F9795B"/>
    <w:rsid w:val="00FA18CF"/>
    <w:rsid w:val="00FA210F"/>
    <w:rsid w:val="00FA7BD8"/>
    <w:rsid w:val="00FB260B"/>
    <w:rsid w:val="00FB3755"/>
    <w:rsid w:val="00FB7F44"/>
    <w:rsid w:val="00FC0D15"/>
    <w:rsid w:val="00FC2062"/>
    <w:rsid w:val="00FD0571"/>
    <w:rsid w:val="00FE0A9E"/>
    <w:rsid w:val="00FE150C"/>
    <w:rsid w:val="00FE1946"/>
    <w:rsid w:val="00FE4BEC"/>
    <w:rsid w:val="00FF0CBE"/>
    <w:rsid w:val="00FF2308"/>
    <w:rsid w:val="00FF38CE"/>
    <w:rsid w:val="00FF51A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115BC0"/>
  <w15:chartTrackingRefBased/>
  <w15:docId w15:val="{EA6E989F-3D55-4E6B-8983-38E9082AE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6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F5728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F5728E"/>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F130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34BE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5487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5728E"/>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F5728E"/>
    <w:rPr>
      <w:rFonts w:asciiTheme="majorHAnsi" w:eastAsiaTheme="majorEastAsia" w:hAnsiTheme="majorHAnsi" w:cstheme="majorBidi"/>
      <w:color w:val="2F5496" w:themeColor="accent1" w:themeShade="BF"/>
      <w:sz w:val="26"/>
      <w:szCs w:val="26"/>
      <w:lang w:val="en-GB" w:eastAsia="en-GB"/>
    </w:rPr>
  </w:style>
  <w:style w:type="character" w:customStyle="1" w:styleId="Heading2Char1">
    <w:name w:val="Heading 2 Char1"/>
    <w:aliases w:val="H2 Char1,h2 Char1,DO NOT USE_h2 Char,h21 Char,Head2A Char,2 Char,UNDERRUBRIK 1-2 Char,H2 Char Char,h2 Char Char"/>
    <w:link w:val="Heading2"/>
    <w:rsid w:val="00F5728E"/>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F5728E"/>
    <w:pPr>
      <w:ind w:left="720"/>
      <w:contextualSpacing/>
    </w:pPr>
  </w:style>
  <w:style w:type="table" w:styleId="TableGrid">
    <w:name w:val="Table Grid"/>
    <w:basedOn w:val="TableNormal"/>
    <w:rsid w:val="00F572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A596D"/>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basedOn w:val="DefaultParagraphFont"/>
    <w:link w:val="BodyText"/>
    <w:qFormat/>
    <w:rsid w:val="003A596D"/>
    <w:rPr>
      <w:rFonts w:ascii="Times New Roman" w:eastAsia="MS Mincho" w:hAnsi="Times New Roman" w:cs="Times New Roman"/>
      <w:sz w:val="20"/>
      <w:szCs w:val="24"/>
      <w:lang w:eastAsia="en-US"/>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876292"/>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811DB2"/>
    <w:rPr>
      <w:sz w:val="16"/>
      <w:szCs w:val="16"/>
    </w:rPr>
  </w:style>
  <w:style w:type="paragraph" w:styleId="CommentText">
    <w:name w:val="annotation text"/>
    <w:basedOn w:val="Normal"/>
    <w:link w:val="CommentTextChar"/>
    <w:uiPriority w:val="99"/>
    <w:unhideWhenUsed/>
    <w:rsid w:val="00811DB2"/>
  </w:style>
  <w:style w:type="character" w:customStyle="1" w:styleId="CommentTextChar">
    <w:name w:val="Comment Text Char"/>
    <w:basedOn w:val="DefaultParagraphFont"/>
    <w:link w:val="CommentText"/>
    <w:uiPriority w:val="99"/>
    <w:rsid w:val="00811DB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811DB2"/>
    <w:rPr>
      <w:b/>
      <w:bCs/>
    </w:rPr>
  </w:style>
  <w:style w:type="character" w:customStyle="1" w:styleId="CommentSubjectChar">
    <w:name w:val="Comment Subject Char"/>
    <w:basedOn w:val="CommentTextChar"/>
    <w:link w:val="CommentSubject"/>
    <w:uiPriority w:val="99"/>
    <w:semiHidden/>
    <w:rsid w:val="00811DB2"/>
    <w:rPr>
      <w:rFonts w:ascii="Times New Roman" w:eastAsia="Times New Roman" w:hAnsi="Times New Roman" w:cs="Times New Roman"/>
      <w:b/>
      <w:bCs/>
      <w:sz w:val="20"/>
      <w:szCs w:val="20"/>
      <w:lang w:val="en-GB" w:eastAsia="en-GB"/>
    </w:rPr>
  </w:style>
  <w:style w:type="paragraph" w:styleId="Header">
    <w:name w:val="header"/>
    <w:basedOn w:val="Normal"/>
    <w:link w:val="HeaderChar"/>
    <w:uiPriority w:val="99"/>
    <w:unhideWhenUsed/>
    <w:rsid w:val="006C0CD5"/>
    <w:pPr>
      <w:tabs>
        <w:tab w:val="center" w:pos="4680"/>
        <w:tab w:val="right" w:pos="9360"/>
      </w:tabs>
      <w:spacing w:after="0"/>
    </w:pPr>
  </w:style>
  <w:style w:type="character" w:customStyle="1" w:styleId="HeaderChar">
    <w:name w:val="Header Char"/>
    <w:basedOn w:val="DefaultParagraphFont"/>
    <w:link w:val="Header"/>
    <w:uiPriority w:val="99"/>
    <w:rsid w:val="006C0CD5"/>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6C0CD5"/>
    <w:pPr>
      <w:tabs>
        <w:tab w:val="center" w:pos="4680"/>
        <w:tab w:val="right" w:pos="9360"/>
      </w:tabs>
      <w:spacing w:after="0"/>
    </w:pPr>
  </w:style>
  <w:style w:type="character" w:customStyle="1" w:styleId="FooterChar">
    <w:name w:val="Footer Char"/>
    <w:basedOn w:val="DefaultParagraphFont"/>
    <w:link w:val="Footer"/>
    <w:uiPriority w:val="99"/>
    <w:rsid w:val="006C0CD5"/>
    <w:rPr>
      <w:rFonts w:ascii="Times New Roman" w:eastAsia="Times New Roman" w:hAnsi="Times New Roman" w:cs="Times New Roman"/>
      <w:sz w:val="20"/>
      <w:szCs w:val="20"/>
      <w:lang w:val="en-GB" w:eastAsia="en-GB"/>
    </w:rPr>
  </w:style>
  <w:style w:type="paragraph" w:customStyle="1" w:styleId="paragraph">
    <w:name w:val="paragraph"/>
    <w:basedOn w:val="Normal"/>
    <w:rsid w:val="00943D72"/>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943D72"/>
  </w:style>
  <w:style w:type="character" w:customStyle="1" w:styleId="eop">
    <w:name w:val="eop"/>
    <w:basedOn w:val="DefaultParagraphFont"/>
    <w:rsid w:val="00943D72"/>
  </w:style>
  <w:style w:type="paragraph" w:styleId="Caption">
    <w:name w:val="caption"/>
    <w:basedOn w:val="Normal"/>
    <w:next w:val="Normal"/>
    <w:uiPriority w:val="35"/>
    <w:unhideWhenUsed/>
    <w:qFormat/>
    <w:rsid w:val="00BF0758"/>
    <w:pPr>
      <w:overflowPunct/>
      <w:autoSpaceDE/>
      <w:autoSpaceDN/>
      <w:adjustRightInd/>
      <w:textAlignment w:val="auto"/>
    </w:pPr>
    <w:rPr>
      <w:rFonts w:eastAsia="MS Mincho"/>
      <w:b/>
      <w:bCs/>
      <w:sz w:val="21"/>
      <w:szCs w:val="21"/>
      <w:lang w:eastAsia="en-US"/>
    </w:rPr>
  </w:style>
  <w:style w:type="character" w:customStyle="1" w:styleId="Heading3Char">
    <w:name w:val="Heading 3 Char"/>
    <w:basedOn w:val="DefaultParagraphFont"/>
    <w:link w:val="Heading3"/>
    <w:uiPriority w:val="9"/>
    <w:rsid w:val="00F1300A"/>
    <w:rPr>
      <w:rFonts w:asciiTheme="majorHAnsi" w:eastAsiaTheme="majorEastAsia" w:hAnsiTheme="majorHAnsi" w:cstheme="majorBidi"/>
      <w:color w:val="1F3763" w:themeColor="accent1" w:themeShade="7F"/>
      <w:sz w:val="24"/>
      <w:szCs w:val="24"/>
      <w:lang w:val="en-GB" w:eastAsia="en-GB"/>
    </w:rPr>
  </w:style>
  <w:style w:type="character" w:customStyle="1" w:styleId="Heading4Char">
    <w:name w:val="Heading 4 Char"/>
    <w:basedOn w:val="DefaultParagraphFont"/>
    <w:link w:val="Heading4"/>
    <w:uiPriority w:val="9"/>
    <w:rsid w:val="00834BE8"/>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basedOn w:val="DefaultParagraphFont"/>
    <w:link w:val="Heading5"/>
    <w:uiPriority w:val="9"/>
    <w:rsid w:val="00954878"/>
    <w:rPr>
      <w:rFonts w:asciiTheme="majorHAnsi" w:eastAsiaTheme="majorEastAsia" w:hAnsiTheme="majorHAnsi" w:cstheme="majorBidi"/>
      <w:color w:val="2F5496" w:themeColor="accent1" w:themeShade="BF"/>
      <w:sz w:val="20"/>
      <w:szCs w:val="20"/>
      <w:lang w:val="en-GB" w:eastAsia="en-GB"/>
    </w:rPr>
  </w:style>
  <w:style w:type="paragraph" w:styleId="Index1">
    <w:name w:val="index 1"/>
    <w:basedOn w:val="Normal"/>
    <w:autoRedefine/>
    <w:semiHidden/>
    <w:unhideWhenUsed/>
    <w:rsid w:val="00FB7F44"/>
    <w:pPr>
      <w:keepLines/>
      <w:spacing w:after="0"/>
      <w:textAlignment w:val="auto"/>
    </w:pPr>
    <w:rPr>
      <w:rFonts w:eastAsia="DengXian"/>
    </w:rPr>
  </w:style>
  <w:style w:type="paragraph" w:customStyle="1" w:styleId="TAL">
    <w:name w:val="TAL"/>
    <w:basedOn w:val="Normal"/>
    <w:link w:val="TALCar"/>
    <w:qFormat/>
    <w:rsid w:val="00763D25"/>
    <w:pPr>
      <w:keepNext/>
      <w:keepLines/>
      <w:overflowPunct/>
      <w:autoSpaceDE/>
      <w:autoSpaceDN/>
      <w:adjustRightInd/>
      <w:spacing w:after="0"/>
      <w:textAlignment w:val="auto"/>
    </w:pPr>
    <w:rPr>
      <w:rFonts w:ascii="Arial" w:hAnsi="Arial"/>
      <w:sz w:val="18"/>
      <w:lang w:eastAsia="en-US"/>
    </w:rPr>
  </w:style>
  <w:style w:type="paragraph" w:customStyle="1" w:styleId="TAH">
    <w:name w:val="TAH"/>
    <w:basedOn w:val="TAC"/>
    <w:link w:val="TAHCar"/>
    <w:qFormat/>
    <w:rsid w:val="00763D25"/>
    <w:rPr>
      <w:b/>
    </w:rPr>
  </w:style>
  <w:style w:type="paragraph" w:customStyle="1" w:styleId="TAC">
    <w:name w:val="TAC"/>
    <w:basedOn w:val="TAL"/>
    <w:link w:val="TACChar"/>
    <w:qFormat/>
    <w:rsid w:val="00763D25"/>
    <w:pPr>
      <w:jc w:val="center"/>
    </w:pPr>
  </w:style>
  <w:style w:type="character" w:customStyle="1" w:styleId="TACChar">
    <w:name w:val="TAC Char"/>
    <w:link w:val="TAC"/>
    <w:qFormat/>
    <w:rsid w:val="00763D25"/>
    <w:rPr>
      <w:rFonts w:ascii="Arial" w:eastAsia="Times New Roman" w:hAnsi="Arial" w:cs="Times New Roman"/>
      <w:sz w:val="18"/>
      <w:szCs w:val="20"/>
      <w:lang w:val="en-GB" w:eastAsia="en-US"/>
    </w:rPr>
  </w:style>
  <w:style w:type="character" w:customStyle="1" w:styleId="TAHCar">
    <w:name w:val="TAH Car"/>
    <w:link w:val="TAH"/>
    <w:qFormat/>
    <w:rsid w:val="00763D25"/>
    <w:rPr>
      <w:rFonts w:ascii="Arial" w:eastAsia="Times New Roman" w:hAnsi="Arial" w:cs="Times New Roman"/>
      <w:b/>
      <w:sz w:val="18"/>
      <w:szCs w:val="20"/>
      <w:lang w:val="en-GB" w:eastAsia="en-US"/>
    </w:rPr>
  </w:style>
  <w:style w:type="character" w:customStyle="1" w:styleId="TALCar">
    <w:name w:val="TAL Car"/>
    <w:link w:val="TAL"/>
    <w:qFormat/>
    <w:rsid w:val="00763D25"/>
    <w:rPr>
      <w:rFonts w:ascii="Arial" w:eastAsia="Times New Roman" w:hAnsi="Arial" w:cs="Times New Roman"/>
      <w:sz w:val="18"/>
      <w:szCs w:val="20"/>
      <w:lang w:val="en-GB" w:eastAsia="en-US"/>
    </w:rPr>
  </w:style>
  <w:style w:type="paragraph" w:customStyle="1" w:styleId="TH">
    <w:name w:val="TH"/>
    <w:basedOn w:val="Normal"/>
    <w:link w:val="THChar"/>
    <w:qFormat/>
    <w:rsid w:val="00763D25"/>
    <w:pPr>
      <w:keepNext/>
      <w:keepLines/>
      <w:overflowPunct/>
      <w:autoSpaceDE/>
      <w:autoSpaceDN/>
      <w:adjustRightInd/>
      <w:spacing w:before="60"/>
      <w:jc w:val="center"/>
      <w:textAlignment w:val="auto"/>
    </w:pPr>
    <w:rPr>
      <w:rFonts w:ascii="Arial" w:hAnsi="Arial"/>
      <w:b/>
      <w:lang w:eastAsia="en-US"/>
    </w:rPr>
  </w:style>
  <w:style w:type="character" w:customStyle="1" w:styleId="THChar">
    <w:name w:val="TH Char"/>
    <w:link w:val="TH"/>
    <w:qFormat/>
    <w:rsid w:val="00763D25"/>
    <w:rPr>
      <w:rFonts w:ascii="Arial" w:eastAsia="Times New Roman" w:hAnsi="Arial" w:cs="Times New Roman"/>
      <w:b/>
      <w:sz w:val="20"/>
      <w:szCs w:val="20"/>
      <w:lang w:val="en-GB" w:eastAsia="en-US"/>
    </w:rPr>
  </w:style>
  <w:style w:type="paragraph" w:styleId="Revision">
    <w:name w:val="Revision"/>
    <w:hidden/>
    <w:uiPriority w:val="99"/>
    <w:semiHidden/>
    <w:rsid w:val="000D44C1"/>
    <w:pPr>
      <w:spacing w:after="0" w:line="240" w:lineRule="auto"/>
    </w:pPr>
    <w:rPr>
      <w:rFonts w:ascii="Times New Roman" w:eastAsia="Times New Roman" w:hAnsi="Times New Roman" w:cs="Times New Roman"/>
      <w:sz w:val="20"/>
      <w:szCs w:val="20"/>
      <w:lang w:val="en-GB" w:eastAsia="en-GB"/>
    </w:rPr>
  </w:style>
  <w:style w:type="paragraph" w:customStyle="1" w:styleId="psection-3">
    <w:name w:val="psection-3"/>
    <w:basedOn w:val="Normal"/>
    <w:rsid w:val="00694D39"/>
    <w:pPr>
      <w:overflowPunct/>
      <w:autoSpaceDE/>
      <w:autoSpaceDN/>
      <w:adjustRightInd/>
      <w:spacing w:before="100" w:beforeAutospacing="1" w:after="100" w:afterAutospacing="1"/>
      <w:textAlignment w:val="auto"/>
    </w:pPr>
    <w:rPr>
      <w:sz w:val="24"/>
      <w:szCs w:val="24"/>
      <w:lang w:val="en-US" w:eastAsia="en-US"/>
    </w:rPr>
  </w:style>
  <w:style w:type="table" w:customStyle="1" w:styleId="TableGrid1">
    <w:name w:val="Table Grid1"/>
    <w:basedOn w:val="TableNormal"/>
    <w:next w:val="TableGrid"/>
    <w:uiPriority w:val="59"/>
    <w:rsid w:val="002660A0"/>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660A0"/>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55522">
      <w:bodyDiv w:val="1"/>
      <w:marLeft w:val="0"/>
      <w:marRight w:val="0"/>
      <w:marTop w:val="0"/>
      <w:marBottom w:val="0"/>
      <w:divBdr>
        <w:top w:val="none" w:sz="0" w:space="0" w:color="auto"/>
        <w:left w:val="none" w:sz="0" w:space="0" w:color="auto"/>
        <w:bottom w:val="none" w:sz="0" w:space="0" w:color="auto"/>
        <w:right w:val="none" w:sz="0" w:space="0" w:color="auto"/>
      </w:divBdr>
    </w:div>
    <w:div w:id="225379142">
      <w:bodyDiv w:val="1"/>
      <w:marLeft w:val="0"/>
      <w:marRight w:val="0"/>
      <w:marTop w:val="0"/>
      <w:marBottom w:val="0"/>
      <w:divBdr>
        <w:top w:val="none" w:sz="0" w:space="0" w:color="auto"/>
        <w:left w:val="none" w:sz="0" w:space="0" w:color="auto"/>
        <w:bottom w:val="none" w:sz="0" w:space="0" w:color="auto"/>
        <w:right w:val="none" w:sz="0" w:space="0" w:color="auto"/>
      </w:divBdr>
      <w:divsChild>
        <w:div w:id="1927567942">
          <w:marLeft w:val="360"/>
          <w:marRight w:val="0"/>
          <w:marTop w:val="200"/>
          <w:marBottom w:val="0"/>
          <w:divBdr>
            <w:top w:val="none" w:sz="0" w:space="0" w:color="auto"/>
            <w:left w:val="none" w:sz="0" w:space="0" w:color="auto"/>
            <w:bottom w:val="none" w:sz="0" w:space="0" w:color="auto"/>
            <w:right w:val="none" w:sz="0" w:space="0" w:color="auto"/>
          </w:divBdr>
        </w:div>
        <w:div w:id="468941790">
          <w:marLeft w:val="1080"/>
          <w:marRight w:val="0"/>
          <w:marTop w:val="100"/>
          <w:marBottom w:val="0"/>
          <w:divBdr>
            <w:top w:val="none" w:sz="0" w:space="0" w:color="auto"/>
            <w:left w:val="none" w:sz="0" w:space="0" w:color="auto"/>
            <w:bottom w:val="none" w:sz="0" w:space="0" w:color="auto"/>
            <w:right w:val="none" w:sz="0" w:space="0" w:color="auto"/>
          </w:divBdr>
        </w:div>
        <w:div w:id="568879587">
          <w:marLeft w:val="1800"/>
          <w:marRight w:val="0"/>
          <w:marTop w:val="100"/>
          <w:marBottom w:val="0"/>
          <w:divBdr>
            <w:top w:val="none" w:sz="0" w:space="0" w:color="auto"/>
            <w:left w:val="none" w:sz="0" w:space="0" w:color="auto"/>
            <w:bottom w:val="none" w:sz="0" w:space="0" w:color="auto"/>
            <w:right w:val="none" w:sz="0" w:space="0" w:color="auto"/>
          </w:divBdr>
        </w:div>
        <w:div w:id="1074277414">
          <w:marLeft w:val="1800"/>
          <w:marRight w:val="0"/>
          <w:marTop w:val="100"/>
          <w:marBottom w:val="0"/>
          <w:divBdr>
            <w:top w:val="none" w:sz="0" w:space="0" w:color="auto"/>
            <w:left w:val="none" w:sz="0" w:space="0" w:color="auto"/>
            <w:bottom w:val="none" w:sz="0" w:space="0" w:color="auto"/>
            <w:right w:val="none" w:sz="0" w:space="0" w:color="auto"/>
          </w:divBdr>
        </w:div>
        <w:div w:id="523246106">
          <w:marLeft w:val="1080"/>
          <w:marRight w:val="0"/>
          <w:marTop w:val="100"/>
          <w:marBottom w:val="0"/>
          <w:divBdr>
            <w:top w:val="none" w:sz="0" w:space="0" w:color="auto"/>
            <w:left w:val="none" w:sz="0" w:space="0" w:color="auto"/>
            <w:bottom w:val="none" w:sz="0" w:space="0" w:color="auto"/>
            <w:right w:val="none" w:sz="0" w:space="0" w:color="auto"/>
          </w:divBdr>
        </w:div>
        <w:div w:id="886717286">
          <w:marLeft w:val="1800"/>
          <w:marRight w:val="0"/>
          <w:marTop w:val="100"/>
          <w:marBottom w:val="0"/>
          <w:divBdr>
            <w:top w:val="none" w:sz="0" w:space="0" w:color="auto"/>
            <w:left w:val="none" w:sz="0" w:space="0" w:color="auto"/>
            <w:bottom w:val="none" w:sz="0" w:space="0" w:color="auto"/>
            <w:right w:val="none" w:sz="0" w:space="0" w:color="auto"/>
          </w:divBdr>
        </w:div>
        <w:div w:id="1827209541">
          <w:marLeft w:val="1080"/>
          <w:marRight w:val="0"/>
          <w:marTop w:val="100"/>
          <w:marBottom w:val="0"/>
          <w:divBdr>
            <w:top w:val="none" w:sz="0" w:space="0" w:color="auto"/>
            <w:left w:val="none" w:sz="0" w:space="0" w:color="auto"/>
            <w:bottom w:val="none" w:sz="0" w:space="0" w:color="auto"/>
            <w:right w:val="none" w:sz="0" w:space="0" w:color="auto"/>
          </w:divBdr>
        </w:div>
        <w:div w:id="278948890">
          <w:marLeft w:val="1800"/>
          <w:marRight w:val="0"/>
          <w:marTop w:val="100"/>
          <w:marBottom w:val="0"/>
          <w:divBdr>
            <w:top w:val="none" w:sz="0" w:space="0" w:color="auto"/>
            <w:left w:val="none" w:sz="0" w:space="0" w:color="auto"/>
            <w:bottom w:val="none" w:sz="0" w:space="0" w:color="auto"/>
            <w:right w:val="none" w:sz="0" w:space="0" w:color="auto"/>
          </w:divBdr>
        </w:div>
        <w:div w:id="97877253">
          <w:marLeft w:val="1080"/>
          <w:marRight w:val="0"/>
          <w:marTop w:val="100"/>
          <w:marBottom w:val="0"/>
          <w:divBdr>
            <w:top w:val="none" w:sz="0" w:space="0" w:color="auto"/>
            <w:left w:val="none" w:sz="0" w:space="0" w:color="auto"/>
            <w:bottom w:val="none" w:sz="0" w:space="0" w:color="auto"/>
            <w:right w:val="none" w:sz="0" w:space="0" w:color="auto"/>
          </w:divBdr>
        </w:div>
        <w:div w:id="1968388369">
          <w:marLeft w:val="1800"/>
          <w:marRight w:val="0"/>
          <w:marTop w:val="100"/>
          <w:marBottom w:val="0"/>
          <w:divBdr>
            <w:top w:val="none" w:sz="0" w:space="0" w:color="auto"/>
            <w:left w:val="none" w:sz="0" w:space="0" w:color="auto"/>
            <w:bottom w:val="none" w:sz="0" w:space="0" w:color="auto"/>
            <w:right w:val="none" w:sz="0" w:space="0" w:color="auto"/>
          </w:divBdr>
        </w:div>
        <w:div w:id="1710884737">
          <w:marLeft w:val="1800"/>
          <w:marRight w:val="0"/>
          <w:marTop w:val="100"/>
          <w:marBottom w:val="0"/>
          <w:divBdr>
            <w:top w:val="none" w:sz="0" w:space="0" w:color="auto"/>
            <w:left w:val="none" w:sz="0" w:space="0" w:color="auto"/>
            <w:bottom w:val="none" w:sz="0" w:space="0" w:color="auto"/>
            <w:right w:val="none" w:sz="0" w:space="0" w:color="auto"/>
          </w:divBdr>
        </w:div>
        <w:div w:id="458883953">
          <w:marLeft w:val="360"/>
          <w:marRight w:val="0"/>
          <w:marTop w:val="200"/>
          <w:marBottom w:val="0"/>
          <w:divBdr>
            <w:top w:val="none" w:sz="0" w:space="0" w:color="auto"/>
            <w:left w:val="none" w:sz="0" w:space="0" w:color="auto"/>
            <w:bottom w:val="none" w:sz="0" w:space="0" w:color="auto"/>
            <w:right w:val="none" w:sz="0" w:space="0" w:color="auto"/>
          </w:divBdr>
        </w:div>
      </w:divsChild>
    </w:div>
    <w:div w:id="337773220">
      <w:bodyDiv w:val="1"/>
      <w:marLeft w:val="0"/>
      <w:marRight w:val="0"/>
      <w:marTop w:val="0"/>
      <w:marBottom w:val="0"/>
      <w:divBdr>
        <w:top w:val="none" w:sz="0" w:space="0" w:color="auto"/>
        <w:left w:val="none" w:sz="0" w:space="0" w:color="auto"/>
        <w:bottom w:val="none" w:sz="0" w:space="0" w:color="auto"/>
        <w:right w:val="none" w:sz="0" w:space="0" w:color="auto"/>
      </w:divBdr>
    </w:div>
    <w:div w:id="347367810">
      <w:bodyDiv w:val="1"/>
      <w:marLeft w:val="0"/>
      <w:marRight w:val="0"/>
      <w:marTop w:val="0"/>
      <w:marBottom w:val="0"/>
      <w:divBdr>
        <w:top w:val="none" w:sz="0" w:space="0" w:color="auto"/>
        <w:left w:val="none" w:sz="0" w:space="0" w:color="auto"/>
        <w:bottom w:val="none" w:sz="0" w:space="0" w:color="auto"/>
        <w:right w:val="none" w:sz="0" w:space="0" w:color="auto"/>
      </w:divBdr>
    </w:div>
    <w:div w:id="398796870">
      <w:bodyDiv w:val="1"/>
      <w:marLeft w:val="0"/>
      <w:marRight w:val="0"/>
      <w:marTop w:val="0"/>
      <w:marBottom w:val="0"/>
      <w:divBdr>
        <w:top w:val="none" w:sz="0" w:space="0" w:color="auto"/>
        <w:left w:val="none" w:sz="0" w:space="0" w:color="auto"/>
        <w:bottom w:val="none" w:sz="0" w:space="0" w:color="auto"/>
        <w:right w:val="none" w:sz="0" w:space="0" w:color="auto"/>
      </w:divBdr>
    </w:div>
    <w:div w:id="693774701">
      <w:bodyDiv w:val="1"/>
      <w:marLeft w:val="0"/>
      <w:marRight w:val="0"/>
      <w:marTop w:val="0"/>
      <w:marBottom w:val="0"/>
      <w:divBdr>
        <w:top w:val="none" w:sz="0" w:space="0" w:color="auto"/>
        <w:left w:val="none" w:sz="0" w:space="0" w:color="auto"/>
        <w:bottom w:val="none" w:sz="0" w:space="0" w:color="auto"/>
        <w:right w:val="none" w:sz="0" w:space="0" w:color="auto"/>
      </w:divBdr>
      <w:divsChild>
        <w:div w:id="12925196">
          <w:marLeft w:val="0"/>
          <w:marRight w:val="0"/>
          <w:marTop w:val="0"/>
          <w:marBottom w:val="0"/>
          <w:divBdr>
            <w:top w:val="none" w:sz="0" w:space="0" w:color="auto"/>
            <w:left w:val="none" w:sz="0" w:space="0" w:color="auto"/>
            <w:bottom w:val="none" w:sz="0" w:space="0" w:color="auto"/>
            <w:right w:val="none" w:sz="0" w:space="0" w:color="auto"/>
          </w:divBdr>
        </w:div>
        <w:div w:id="28801758">
          <w:marLeft w:val="0"/>
          <w:marRight w:val="0"/>
          <w:marTop w:val="0"/>
          <w:marBottom w:val="0"/>
          <w:divBdr>
            <w:top w:val="none" w:sz="0" w:space="0" w:color="auto"/>
            <w:left w:val="none" w:sz="0" w:space="0" w:color="auto"/>
            <w:bottom w:val="none" w:sz="0" w:space="0" w:color="auto"/>
            <w:right w:val="none" w:sz="0" w:space="0" w:color="auto"/>
          </w:divBdr>
        </w:div>
        <w:div w:id="74785088">
          <w:marLeft w:val="0"/>
          <w:marRight w:val="0"/>
          <w:marTop w:val="0"/>
          <w:marBottom w:val="0"/>
          <w:divBdr>
            <w:top w:val="none" w:sz="0" w:space="0" w:color="auto"/>
            <w:left w:val="none" w:sz="0" w:space="0" w:color="auto"/>
            <w:bottom w:val="none" w:sz="0" w:space="0" w:color="auto"/>
            <w:right w:val="none" w:sz="0" w:space="0" w:color="auto"/>
          </w:divBdr>
          <w:divsChild>
            <w:div w:id="513806384">
              <w:marLeft w:val="-75"/>
              <w:marRight w:val="0"/>
              <w:marTop w:val="30"/>
              <w:marBottom w:val="30"/>
              <w:divBdr>
                <w:top w:val="none" w:sz="0" w:space="0" w:color="auto"/>
                <w:left w:val="none" w:sz="0" w:space="0" w:color="auto"/>
                <w:bottom w:val="none" w:sz="0" w:space="0" w:color="auto"/>
                <w:right w:val="none" w:sz="0" w:space="0" w:color="auto"/>
              </w:divBdr>
              <w:divsChild>
                <w:div w:id="9306769">
                  <w:marLeft w:val="0"/>
                  <w:marRight w:val="0"/>
                  <w:marTop w:val="0"/>
                  <w:marBottom w:val="0"/>
                  <w:divBdr>
                    <w:top w:val="none" w:sz="0" w:space="0" w:color="auto"/>
                    <w:left w:val="none" w:sz="0" w:space="0" w:color="auto"/>
                    <w:bottom w:val="none" w:sz="0" w:space="0" w:color="auto"/>
                    <w:right w:val="none" w:sz="0" w:space="0" w:color="auto"/>
                  </w:divBdr>
                  <w:divsChild>
                    <w:div w:id="1734960499">
                      <w:marLeft w:val="0"/>
                      <w:marRight w:val="0"/>
                      <w:marTop w:val="0"/>
                      <w:marBottom w:val="0"/>
                      <w:divBdr>
                        <w:top w:val="none" w:sz="0" w:space="0" w:color="auto"/>
                        <w:left w:val="none" w:sz="0" w:space="0" w:color="auto"/>
                        <w:bottom w:val="none" w:sz="0" w:space="0" w:color="auto"/>
                        <w:right w:val="none" w:sz="0" w:space="0" w:color="auto"/>
                      </w:divBdr>
                    </w:div>
                  </w:divsChild>
                </w:div>
                <w:div w:id="964895983">
                  <w:marLeft w:val="0"/>
                  <w:marRight w:val="0"/>
                  <w:marTop w:val="0"/>
                  <w:marBottom w:val="0"/>
                  <w:divBdr>
                    <w:top w:val="none" w:sz="0" w:space="0" w:color="auto"/>
                    <w:left w:val="none" w:sz="0" w:space="0" w:color="auto"/>
                    <w:bottom w:val="none" w:sz="0" w:space="0" w:color="auto"/>
                    <w:right w:val="none" w:sz="0" w:space="0" w:color="auto"/>
                  </w:divBdr>
                  <w:divsChild>
                    <w:div w:id="108687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30529">
          <w:marLeft w:val="0"/>
          <w:marRight w:val="0"/>
          <w:marTop w:val="0"/>
          <w:marBottom w:val="0"/>
          <w:divBdr>
            <w:top w:val="none" w:sz="0" w:space="0" w:color="auto"/>
            <w:left w:val="none" w:sz="0" w:space="0" w:color="auto"/>
            <w:bottom w:val="none" w:sz="0" w:space="0" w:color="auto"/>
            <w:right w:val="none" w:sz="0" w:space="0" w:color="auto"/>
          </w:divBdr>
        </w:div>
        <w:div w:id="236131227">
          <w:marLeft w:val="0"/>
          <w:marRight w:val="0"/>
          <w:marTop w:val="0"/>
          <w:marBottom w:val="0"/>
          <w:divBdr>
            <w:top w:val="none" w:sz="0" w:space="0" w:color="auto"/>
            <w:left w:val="none" w:sz="0" w:space="0" w:color="auto"/>
            <w:bottom w:val="none" w:sz="0" w:space="0" w:color="auto"/>
            <w:right w:val="none" w:sz="0" w:space="0" w:color="auto"/>
          </w:divBdr>
        </w:div>
        <w:div w:id="241332790">
          <w:marLeft w:val="0"/>
          <w:marRight w:val="0"/>
          <w:marTop w:val="0"/>
          <w:marBottom w:val="0"/>
          <w:divBdr>
            <w:top w:val="none" w:sz="0" w:space="0" w:color="auto"/>
            <w:left w:val="none" w:sz="0" w:space="0" w:color="auto"/>
            <w:bottom w:val="none" w:sz="0" w:space="0" w:color="auto"/>
            <w:right w:val="none" w:sz="0" w:space="0" w:color="auto"/>
          </w:divBdr>
        </w:div>
        <w:div w:id="315955277">
          <w:marLeft w:val="0"/>
          <w:marRight w:val="0"/>
          <w:marTop w:val="0"/>
          <w:marBottom w:val="0"/>
          <w:divBdr>
            <w:top w:val="none" w:sz="0" w:space="0" w:color="auto"/>
            <w:left w:val="none" w:sz="0" w:space="0" w:color="auto"/>
            <w:bottom w:val="none" w:sz="0" w:space="0" w:color="auto"/>
            <w:right w:val="none" w:sz="0" w:space="0" w:color="auto"/>
          </w:divBdr>
        </w:div>
        <w:div w:id="349181539">
          <w:marLeft w:val="0"/>
          <w:marRight w:val="0"/>
          <w:marTop w:val="0"/>
          <w:marBottom w:val="0"/>
          <w:divBdr>
            <w:top w:val="none" w:sz="0" w:space="0" w:color="auto"/>
            <w:left w:val="none" w:sz="0" w:space="0" w:color="auto"/>
            <w:bottom w:val="none" w:sz="0" w:space="0" w:color="auto"/>
            <w:right w:val="none" w:sz="0" w:space="0" w:color="auto"/>
          </w:divBdr>
        </w:div>
        <w:div w:id="405760109">
          <w:marLeft w:val="0"/>
          <w:marRight w:val="0"/>
          <w:marTop w:val="0"/>
          <w:marBottom w:val="0"/>
          <w:divBdr>
            <w:top w:val="none" w:sz="0" w:space="0" w:color="auto"/>
            <w:left w:val="none" w:sz="0" w:space="0" w:color="auto"/>
            <w:bottom w:val="none" w:sz="0" w:space="0" w:color="auto"/>
            <w:right w:val="none" w:sz="0" w:space="0" w:color="auto"/>
          </w:divBdr>
        </w:div>
        <w:div w:id="408356691">
          <w:marLeft w:val="0"/>
          <w:marRight w:val="0"/>
          <w:marTop w:val="0"/>
          <w:marBottom w:val="0"/>
          <w:divBdr>
            <w:top w:val="none" w:sz="0" w:space="0" w:color="auto"/>
            <w:left w:val="none" w:sz="0" w:space="0" w:color="auto"/>
            <w:bottom w:val="none" w:sz="0" w:space="0" w:color="auto"/>
            <w:right w:val="none" w:sz="0" w:space="0" w:color="auto"/>
          </w:divBdr>
        </w:div>
        <w:div w:id="413362694">
          <w:marLeft w:val="0"/>
          <w:marRight w:val="0"/>
          <w:marTop w:val="0"/>
          <w:marBottom w:val="0"/>
          <w:divBdr>
            <w:top w:val="none" w:sz="0" w:space="0" w:color="auto"/>
            <w:left w:val="none" w:sz="0" w:space="0" w:color="auto"/>
            <w:bottom w:val="none" w:sz="0" w:space="0" w:color="auto"/>
            <w:right w:val="none" w:sz="0" w:space="0" w:color="auto"/>
          </w:divBdr>
        </w:div>
        <w:div w:id="431123958">
          <w:marLeft w:val="0"/>
          <w:marRight w:val="0"/>
          <w:marTop w:val="0"/>
          <w:marBottom w:val="0"/>
          <w:divBdr>
            <w:top w:val="none" w:sz="0" w:space="0" w:color="auto"/>
            <w:left w:val="none" w:sz="0" w:space="0" w:color="auto"/>
            <w:bottom w:val="none" w:sz="0" w:space="0" w:color="auto"/>
            <w:right w:val="none" w:sz="0" w:space="0" w:color="auto"/>
          </w:divBdr>
        </w:div>
        <w:div w:id="475076472">
          <w:marLeft w:val="0"/>
          <w:marRight w:val="0"/>
          <w:marTop w:val="0"/>
          <w:marBottom w:val="0"/>
          <w:divBdr>
            <w:top w:val="none" w:sz="0" w:space="0" w:color="auto"/>
            <w:left w:val="none" w:sz="0" w:space="0" w:color="auto"/>
            <w:bottom w:val="none" w:sz="0" w:space="0" w:color="auto"/>
            <w:right w:val="none" w:sz="0" w:space="0" w:color="auto"/>
          </w:divBdr>
        </w:div>
        <w:div w:id="558371317">
          <w:marLeft w:val="0"/>
          <w:marRight w:val="0"/>
          <w:marTop w:val="0"/>
          <w:marBottom w:val="0"/>
          <w:divBdr>
            <w:top w:val="none" w:sz="0" w:space="0" w:color="auto"/>
            <w:left w:val="none" w:sz="0" w:space="0" w:color="auto"/>
            <w:bottom w:val="none" w:sz="0" w:space="0" w:color="auto"/>
            <w:right w:val="none" w:sz="0" w:space="0" w:color="auto"/>
          </w:divBdr>
        </w:div>
        <w:div w:id="587423200">
          <w:marLeft w:val="0"/>
          <w:marRight w:val="0"/>
          <w:marTop w:val="0"/>
          <w:marBottom w:val="0"/>
          <w:divBdr>
            <w:top w:val="none" w:sz="0" w:space="0" w:color="auto"/>
            <w:left w:val="none" w:sz="0" w:space="0" w:color="auto"/>
            <w:bottom w:val="none" w:sz="0" w:space="0" w:color="auto"/>
            <w:right w:val="none" w:sz="0" w:space="0" w:color="auto"/>
          </w:divBdr>
          <w:divsChild>
            <w:div w:id="528840116">
              <w:marLeft w:val="-75"/>
              <w:marRight w:val="0"/>
              <w:marTop w:val="30"/>
              <w:marBottom w:val="30"/>
              <w:divBdr>
                <w:top w:val="none" w:sz="0" w:space="0" w:color="auto"/>
                <w:left w:val="none" w:sz="0" w:space="0" w:color="auto"/>
                <w:bottom w:val="none" w:sz="0" w:space="0" w:color="auto"/>
                <w:right w:val="none" w:sz="0" w:space="0" w:color="auto"/>
              </w:divBdr>
              <w:divsChild>
                <w:div w:id="311569264">
                  <w:marLeft w:val="0"/>
                  <w:marRight w:val="0"/>
                  <w:marTop w:val="0"/>
                  <w:marBottom w:val="0"/>
                  <w:divBdr>
                    <w:top w:val="none" w:sz="0" w:space="0" w:color="auto"/>
                    <w:left w:val="none" w:sz="0" w:space="0" w:color="auto"/>
                    <w:bottom w:val="none" w:sz="0" w:space="0" w:color="auto"/>
                    <w:right w:val="none" w:sz="0" w:space="0" w:color="auto"/>
                  </w:divBdr>
                  <w:divsChild>
                    <w:div w:id="489637199">
                      <w:marLeft w:val="0"/>
                      <w:marRight w:val="0"/>
                      <w:marTop w:val="0"/>
                      <w:marBottom w:val="0"/>
                      <w:divBdr>
                        <w:top w:val="none" w:sz="0" w:space="0" w:color="auto"/>
                        <w:left w:val="none" w:sz="0" w:space="0" w:color="auto"/>
                        <w:bottom w:val="none" w:sz="0" w:space="0" w:color="auto"/>
                        <w:right w:val="none" w:sz="0" w:space="0" w:color="auto"/>
                      </w:divBdr>
                    </w:div>
                  </w:divsChild>
                </w:div>
                <w:div w:id="945188534">
                  <w:marLeft w:val="0"/>
                  <w:marRight w:val="0"/>
                  <w:marTop w:val="0"/>
                  <w:marBottom w:val="0"/>
                  <w:divBdr>
                    <w:top w:val="none" w:sz="0" w:space="0" w:color="auto"/>
                    <w:left w:val="none" w:sz="0" w:space="0" w:color="auto"/>
                    <w:bottom w:val="none" w:sz="0" w:space="0" w:color="auto"/>
                    <w:right w:val="none" w:sz="0" w:space="0" w:color="auto"/>
                  </w:divBdr>
                  <w:divsChild>
                    <w:div w:id="22387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042019">
          <w:marLeft w:val="0"/>
          <w:marRight w:val="0"/>
          <w:marTop w:val="0"/>
          <w:marBottom w:val="0"/>
          <w:divBdr>
            <w:top w:val="none" w:sz="0" w:space="0" w:color="auto"/>
            <w:left w:val="none" w:sz="0" w:space="0" w:color="auto"/>
            <w:bottom w:val="none" w:sz="0" w:space="0" w:color="auto"/>
            <w:right w:val="none" w:sz="0" w:space="0" w:color="auto"/>
          </w:divBdr>
        </w:div>
        <w:div w:id="636380100">
          <w:marLeft w:val="0"/>
          <w:marRight w:val="0"/>
          <w:marTop w:val="0"/>
          <w:marBottom w:val="0"/>
          <w:divBdr>
            <w:top w:val="none" w:sz="0" w:space="0" w:color="auto"/>
            <w:left w:val="none" w:sz="0" w:space="0" w:color="auto"/>
            <w:bottom w:val="none" w:sz="0" w:space="0" w:color="auto"/>
            <w:right w:val="none" w:sz="0" w:space="0" w:color="auto"/>
          </w:divBdr>
        </w:div>
        <w:div w:id="646981562">
          <w:marLeft w:val="0"/>
          <w:marRight w:val="0"/>
          <w:marTop w:val="0"/>
          <w:marBottom w:val="0"/>
          <w:divBdr>
            <w:top w:val="none" w:sz="0" w:space="0" w:color="auto"/>
            <w:left w:val="none" w:sz="0" w:space="0" w:color="auto"/>
            <w:bottom w:val="none" w:sz="0" w:space="0" w:color="auto"/>
            <w:right w:val="none" w:sz="0" w:space="0" w:color="auto"/>
          </w:divBdr>
        </w:div>
        <w:div w:id="656881904">
          <w:marLeft w:val="0"/>
          <w:marRight w:val="0"/>
          <w:marTop w:val="0"/>
          <w:marBottom w:val="0"/>
          <w:divBdr>
            <w:top w:val="none" w:sz="0" w:space="0" w:color="auto"/>
            <w:left w:val="none" w:sz="0" w:space="0" w:color="auto"/>
            <w:bottom w:val="none" w:sz="0" w:space="0" w:color="auto"/>
            <w:right w:val="none" w:sz="0" w:space="0" w:color="auto"/>
          </w:divBdr>
        </w:div>
        <w:div w:id="881096694">
          <w:marLeft w:val="0"/>
          <w:marRight w:val="0"/>
          <w:marTop w:val="0"/>
          <w:marBottom w:val="0"/>
          <w:divBdr>
            <w:top w:val="none" w:sz="0" w:space="0" w:color="auto"/>
            <w:left w:val="none" w:sz="0" w:space="0" w:color="auto"/>
            <w:bottom w:val="none" w:sz="0" w:space="0" w:color="auto"/>
            <w:right w:val="none" w:sz="0" w:space="0" w:color="auto"/>
          </w:divBdr>
          <w:divsChild>
            <w:div w:id="5060707">
              <w:marLeft w:val="-75"/>
              <w:marRight w:val="0"/>
              <w:marTop w:val="30"/>
              <w:marBottom w:val="30"/>
              <w:divBdr>
                <w:top w:val="none" w:sz="0" w:space="0" w:color="auto"/>
                <w:left w:val="none" w:sz="0" w:space="0" w:color="auto"/>
                <w:bottom w:val="none" w:sz="0" w:space="0" w:color="auto"/>
                <w:right w:val="none" w:sz="0" w:space="0" w:color="auto"/>
              </w:divBdr>
              <w:divsChild>
                <w:div w:id="1622229552">
                  <w:marLeft w:val="0"/>
                  <w:marRight w:val="0"/>
                  <w:marTop w:val="0"/>
                  <w:marBottom w:val="0"/>
                  <w:divBdr>
                    <w:top w:val="none" w:sz="0" w:space="0" w:color="auto"/>
                    <w:left w:val="none" w:sz="0" w:space="0" w:color="auto"/>
                    <w:bottom w:val="none" w:sz="0" w:space="0" w:color="auto"/>
                    <w:right w:val="none" w:sz="0" w:space="0" w:color="auto"/>
                  </w:divBdr>
                  <w:divsChild>
                    <w:div w:id="1358848656">
                      <w:marLeft w:val="0"/>
                      <w:marRight w:val="0"/>
                      <w:marTop w:val="0"/>
                      <w:marBottom w:val="0"/>
                      <w:divBdr>
                        <w:top w:val="none" w:sz="0" w:space="0" w:color="auto"/>
                        <w:left w:val="none" w:sz="0" w:space="0" w:color="auto"/>
                        <w:bottom w:val="none" w:sz="0" w:space="0" w:color="auto"/>
                        <w:right w:val="none" w:sz="0" w:space="0" w:color="auto"/>
                      </w:divBdr>
                    </w:div>
                  </w:divsChild>
                </w:div>
                <w:div w:id="1657147874">
                  <w:marLeft w:val="0"/>
                  <w:marRight w:val="0"/>
                  <w:marTop w:val="0"/>
                  <w:marBottom w:val="0"/>
                  <w:divBdr>
                    <w:top w:val="none" w:sz="0" w:space="0" w:color="auto"/>
                    <w:left w:val="none" w:sz="0" w:space="0" w:color="auto"/>
                    <w:bottom w:val="none" w:sz="0" w:space="0" w:color="auto"/>
                    <w:right w:val="none" w:sz="0" w:space="0" w:color="auto"/>
                  </w:divBdr>
                  <w:divsChild>
                    <w:div w:id="145721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606667">
          <w:marLeft w:val="0"/>
          <w:marRight w:val="0"/>
          <w:marTop w:val="0"/>
          <w:marBottom w:val="0"/>
          <w:divBdr>
            <w:top w:val="none" w:sz="0" w:space="0" w:color="auto"/>
            <w:left w:val="none" w:sz="0" w:space="0" w:color="auto"/>
            <w:bottom w:val="none" w:sz="0" w:space="0" w:color="auto"/>
            <w:right w:val="none" w:sz="0" w:space="0" w:color="auto"/>
          </w:divBdr>
          <w:divsChild>
            <w:div w:id="981999646">
              <w:marLeft w:val="-75"/>
              <w:marRight w:val="0"/>
              <w:marTop w:val="30"/>
              <w:marBottom w:val="30"/>
              <w:divBdr>
                <w:top w:val="none" w:sz="0" w:space="0" w:color="auto"/>
                <w:left w:val="none" w:sz="0" w:space="0" w:color="auto"/>
                <w:bottom w:val="none" w:sz="0" w:space="0" w:color="auto"/>
                <w:right w:val="none" w:sz="0" w:space="0" w:color="auto"/>
              </w:divBdr>
              <w:divsChild>
                <w:div w:id="235482338">
                  <w:marLeft w:val="0"/>
                  <w:marRight w:val="0"/>
                  <w:marTop w:val="0"/>
                  <w:marBottom w:val="0"/>
                  <w:divBdr>
                    <w:top w:val="none" w:sz="0" w:space="0" w:color="auto"/>
                    <w:left w:val="none" w:sz="0" w:space="0" w:color="auto"/>
                    <w:bottom w:val="none" w:sz="0" w:space="0" w:color="auto"/>
                    <w:right w:val="none" w:sz="0" w:space="0" w:color="auto"/>
                  </w:divBdr>
                  <w:divsChild>
                    <w:div w:id="1361662021">
                      <w:marLeft w:val="0"/>
                      <w:marRight w:val="0"/>
                      <w:marTop w:val="0"/>
                      <w:marBottom w:val="0"/>
                      <w:divBdr>
                        <w:top w:val="none" w:sz="0" w:space="0" w:color="auto"/>
                        <w:left w:val="none" w:sz="0" w:space="0" w:color="auto"/>
                        <w:bottom w:val="none" w:sz="0" w:space="0" w:color="auto"/>
                        <w:right w:val="none" w:sz="0" w:space="0" w:color="auto"/>
                      </w:divBdr>
                    </w:div>
                  </w:divsChild>
                </w:div>
                <w:div w:id="1369332893">
                  <w:marLeft w:val="0"/>
                  <w:marRight w:val="0"/>
                  <w:marTop w:val="0"/>
                  <w:marBottom w:val="0"/>
                  <w:divBdr>
                    <w:top w:val="none" w:sz="0" w:space="0" w:color="auto"/>
                    <w:left w:val="none" w:sz="0" w:space="0" w:color="auto"/>
                    <w:bottom w:val="none" w:sz="0" w:space="0" w:color="auto"/>
                    <w:right w:val="none" w:sz="0" w:space="0" w:color="auto"/>
                  </w:divBdr>
                  <w:divsChild>
                    <w:div w:id="175381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422711">
          <w:marLeft w:val="0"/>
          <w:marRight w:val="0"/>
          <w:marTop w:val="0"/>
          <w:marBottom w:val="0"/>
          <w:divBdr>
            <w:top w:val="none" w:sz="0" w:space="0" w:color="auto"/>
            <w:left w:val="none" w:sz="0" w:space="0" w:color="auto"/>
            <w:bottom w:val="none" w:sz="0" w:space="0" w:color="auto"/>
            <w:right w:val="none" w:sz="0" w:space="0" w:color="auto"/>
          </w:divBdr>
          <w:divsChild>
            <w:div w:id="1591281629">
              <w:marLeft w:val="-75"/>
              <w:marRight w:val="0"/>
              <w:marTop w:val="30"/>
              <w:marBottom w:val="30"/>
              <w:divBdr>
                <w:top w:val="none" w:sz="0" w:space="0" w:color="auto"/>
                <w:left w:val="none" w:sz="0" w:space="0" w:color="auto"/>
                <w:bottom w:val="none" w:sz="0" w:space="0" w:color="auto"/>
                <w:right w:val="none" w:sz="0" w:space="0" w:color="auto"/>
              </w:divBdr>
              <w:divsChild>
                <w:div w:id="33628563">
                  <w:marLeft w:val="0"/>
                  <w:marRight w:val="0"/>
                  <w:marTop w:val="0"/>
                  <w:marBottom w:val="0"/>
                  <w:divBdr>
                    <w:top w:val="none" w:sz="0" w:space="0" w:color="auto"/>
                    <w:left w:val="none" w:sz="0" w:space="0" w:color="auto"/>
                    <w:bottom w:val="none" w:sz="0" w:space="0" w:color="auto"/>
                    <w:right w:val="none" w:sz="0" w:space="0" w:color="auto"/>
                  </w:divBdr>
                  <w:divsChild>
                    <w:div w:id="615917134">
                      <w:marLeft w:val="0"/>
                      <w:marRight w:val="0"/>
                      <w:marTop w:val="0"/>
                      <w:marBottom w:val="0"/>
                      <w:divBdr>
                        <w:top w:val="none" w:sz="0" w:space="0" w:color="auto"/>
                        <w:left w:val="none" w:sz="0" w:space="0" w:color="auto"/>
                        <w:bottom w:val="none" w:sz="0" w:space="0" w:color="auto"/>
                        <w:right w:val="none" w:sz="0" w:space="0" w:color="auto"/>
                      </w:divBdr>
                    </w:div>
                  </w:divsChild>
                </w:div>
                <w:div w:id="646784245">
                  <w:marLeft w:val="0"/>
                  <w:marRight w:val="0"/>
                  <w:marTop w:val="0"/>
                  <w:marBottom w:val="0"/>
                  <w:divBdr>
                    <w:top w:val="none" w:sz="0" w:space="0" w:color="auto"/>
                    <w:left w:val="none" w:sz="0" w:space="0" w:color="auto"/>
                    <w:bottom w:val="none" w:sz="0" w:space="0" w:color="auto"/>
                    <w:right w:val="none" w:sz="0" w:space="0" w:color="auto"/>
                  </w:divBdr>
                  <w:divsChild>
                    <w:div w:id="17631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239979">
          <w:marLeft w:val="0"/>
          <w:marRight w:val="0"/>
          <w:marTop w:val="0"/>
          <w:marBottom w:val="0"/>
          <w:divBdr>
            <w:top w:val="none" w:sz="0" w:space="0" w:color="auto"/>
            <w:left w:val="none" w:sz="0" w:space="0" w:color="auto"/>
            <w:bottom w:val="none" w:sz="0" w:space="0" w:color="auto"/>
            <w:right w:val="none" w:sz="0" w:space="0" w:color="auto"/>
          </w:divBdr>
        </w:div>
        <w:div w:id="926380900">
          <w:marLeft w:val="0"/>
          <w:marRight w:val="0"/>
          <w:marTop w:val="0"/>
          <w:marBottom w:val="0"/>
          <w:divBdr>
            <w:top w:val="none" w:sz="0" w:space="0" w:color="auto"/>
            <w:left w:val="none" w:sz="0" w:space="0" w:color="auto"/>
            <w:bottom w:val="none" w:sz="0" w:space="0" w:color="auto"/>
            <w:right w:val="none" w:sz="0" w:space="0" w:color="auto"/>
          </w:divBdr>
          <w:divsChild>
            <w:div w:id="482745611">
              <w:marLeft w:val="0"/>
              <w:marRight w:val="0"/>
              <w:marTop w:val="0"/>
              <w:marBottom w:val="0"/>
              <w:divBdr>
                <w:top w:val="none" w:sz="0" w:space="0" w:color="auto"/>
                <w:left w:val="none" w:sz="0" w:space="0" w:color="auto"/>
                <w:bottom w:val="none" w:sz="0" w:space="0" w:color="auto"/>
                <w:right w:val="none" w:sz="0" w:space="0" w:color="auto"/>
              </w:divBdr>
            </w:div>
            <w:div w:id="895824554">
              <w:marLeft w:val="0"/>
              <w:marRight w:val="0"/>
              <w:marTop w:val="0"/>
              <w:marBottom w:val="0"/>
              <w:divBdr>
                <w:top w:val="none" w:sz="0" w:space="0" w:color="auto"/>
                <w:left w:val="none" w:sz="0" w:space="0" w:color="auto"/>
                <w:bottom w:val="none" w:sz="0" w:space="0" w:color="auto"/>
                <w:right w:val="none" w:sz="0" w:space="0" w:color="auto"/>
              </w:divBdr>
            </w:div>
          </w:divsChild>
        </w:div>
        <w:div w:id="994727031">
          <w:marLeft w:val="0"/>
          <w:marRight w:val="0"/>
          <w:marTop w:val="0"/>
          <w:marBottom w:val="0"/>
          <w:divBdr>
            <w:top w:val="none" w:sz="0" w:space="0" w:color="auto"/>
            <w:left w:val="none" w:sz="0" w:space="0" w:color="auto"/>
            <w:bottom w:val="none" w:sz="0" w:space="0" w:color="auto"/>
            <w:right w:val="none" w:sz="0" w:space="0" w:color="auto"/>
          </w:divBdr>
        </w:div>
        <w:div w:id="1164929015">
          <w:marLeft w:val="0"/>
          <w:marRight w:val="0"/>
          <w:marTop w:val="0"/>
          <w:marBottom w:val="0"/>
          <w:divBdr>
            <w:top w:val="none" w:sz="0" w:space="0" w:color="auto"/>
            <w:left w:val="none" w:sz="0" w:space="0" w:color="auto"/>
            <w:bottom w:val="none" w:sz="0" w:space="0" w:color="auto"/>
            <w:right w:val="none" w:sz="0" w:space="0" w:color="auto"/>
          </w:divBdr>
          <w:divsChild>
            <w:div w:id="534930928">
              <w:marLeft w:val="0"/>
              <w:marRight w:val="0"/>
              <w:marTop w:val="0"/>
              <w:marBottom w:val="0"/>
              <w:divBdr>
                <w:top w:val="none" w:sz="0" w:space="0" w:color="auto"/>
                <w:left w:val="none" w:sz="0" w:space="0" w:color="auto"/>
                <w:bottom w:val="none" w:sz="0" w:space="0" w:color="auto"/>
                <w:right w:val="none" w:sz="0" w:space="0" w:color="auto"/>
              </w:divBdr>
            </w:div>
            <w:div w:id="1670674528">
              <w:marLeft w:val="0"/>
              <w:marRight w:val="0"/>
              <w:marTop w:val="0"/>
              <w:marBottom w:val="0"/>
              <w:divBdr>
                <w:top w:val="none" w:sz="0" w:space="0" w:color="auto"/>
                <w:left w:val="none" w:sz="0" w:space="0" w:color="auto"/>
                <w:bottom w:val="none" w:sz="0" w:space="0" w:color="auto"/>
                <w:right w:val="none" w:sz="0" w:space="0" w:color="auto"/>
              </w:divBdr>
            </w:div>
            <w:div w:id="1856263108">
              <w:marLeft w:val="0"/>
              <w:marRight w:val="0"/>
              <w:marTop w:val="0"/>
              <w:marBottom w:val="0"/>
              <w:divBdr>
                <w:top w:val="none" w:sz="0" w:space="0" w:color="auto"/>
                <w:left w:val="none" w:sz="0" w:space="0" w:color="auto"/>
                <w:bottom w:val="none" w:sz="0" w:space="0" w:color="auto"/>
                <w:right w:val="none" w:sz="0" w:space="0" w:color="auto"/>
              </w:divBdr>
            </w:div>
          </w:divsChild>
        </w:div>
        <w:div w:id="1218739938">
          <w:marLeft w:val="0"/>
          <w:marRight w:val="0"/>
          <w:marTop w:val="0"/>
          <w:marBottom w:val="0"/>
          <w:divBdr>
            <w:top w:val="none" w:sz="0" w:space="0" w:color="auto"/>
            <w:left w:val="none" w:sz="0" w:space="0" w:color="auto"/>
            <w:bottom w:val="none" w:sz="0" w:space="0" w:color="auto"/>
            <w:right w:val="none" w:sz="0" w:space="0" w:color="auto"/>
          </w:divBdr>
        </w:div>
        <w:div w:id="1239901589">
          <w:marLeft w:val="0"/>
          <w:marRight w:val="0"/>
          <w:marTop w:val="0"/>
          <w:marBottom w:val="0"/>
          <w:divBdr>
            <w:top w:val="none" w:sz="0" w:space="0" w:color="auto"/>
            <w:left w:val="none" w:sz="0" w:space="0" w:color="auto"/>
            <w:bottom w:val="none" w:sz="0" w:space="0" w:color="auto"/>
            <w:right w:val="none" w:sz="0" w:space="0" w:color="auto"/>
          </w:divBdr>
        </w:div>
        <w:div w:id="1259294411">
          <w:marLeft w:val="0"/>
          <w:marRight w:val="0"/>
          <w:marTop w:val="0"/>
          <w:marBottom w:val="0"/>
          <w:divBdr>
            <w:top w:val="none" w:sz="0" w:space="0" w:color="auto"/>
            <w:left w:val="none" w:sz="0" w:space="0" w:color="auto"/>
            <w:bottom w:val="none" w:sz="0" w:space="0" w:color="auto"/>
            <w:right w:val="none" w:sz="0" w:space="0" w:color="auto"/>
          </w:divBdr>
          <w:divsChild>
            <w:div w:id="203907865">
              <w:marLeft w:val="0"/>
              <w:marRight w:val="0"/>
              <w:marTop w:val="0"/>
              <w:marBottom w:val="0"/>
              <w:divBdr>
                <w:top w:val="none" w:sz="0" w:space="0" w:color="auto"/>
                <w:left w:val="none" w:sz="0" w:space="0" w:color="auto"/>
                <w:bottom w:val="none" w:sz="0" w:space="0" w:color="auto"/>
                <w:right w:val="none" w:sz="0" w:space="0" w:color="auto"/>
              </w:divBdr>
            </w:div>
            <w:div w:id="327513989">
              <w:marLeft w:val="0"/>
              <w:marRight w:val="0"/>
              <w:marTop w:val="0"/>
              <w:marBottom w:val="0"/>
              <w:divBdr>
                <w:top w:val="none" w:sz="0" w:space="0" w:color="auto"/>
                <w:left w:val="none" w:sz="0" w:space="0" w:color="auto"/>
                <w:bottom w:val="none" w:sz="0" w:space="0" w:color="auto"/>
                <w:right w:val="none" w:sz="0" w:space="0" w:color="auto"/>
              </w:divBdr>
            </w:div>
            <w:div w:id="784153908">
              <w:marLeft w:val="0"/>
              <w:marRight w:val="0"/>
              <w:marTop w:val="0"/>
              <w:marBottom w:val="0"/>
              <w:divBdr>
                <w:top w:val="none" w:sz="0" w:space="0" w:color="auto"/>
                <w:left w:val="none" w:sz="0" w:space="0" w:color="auto"/>
                <w:bottom w:val="none" w:sz="0" w:space="0" w:color="auto"/>
                <w:right w:val="none" w:sz="0" w:space="0" w:color="auto"/>
              </w:divBdr>
            </w:div>
            <w:div w:id="955715402">
              <w:marLeft w:val="0"/>
              <w:marRight w:val="0"/>
              <w:marTop w:val="0"/>
              <w:marBottom w:val="0"/>
              <w:divBdr>
                <w:top w:val="none" w:sz="0" w:space="0" w:color="auto"/>
                <w:left w:val="none" w:sz="0" w:space="0" w:color="auto"/>
                <w:bottom w:val="none" w:sz="0" w:space="0" w:color="auto"/>
                <w:right w:val="none" w:sz="0" w:space="0" w:color="auto"/>
              </w:divBdr>
            </w:div>
            <w:div w:id="1899432355">
              <w:marLeft w:val="0"/>
              <w:marRight w:val="0"/>
              <w:marTop w:val="0"/>
              <w:marBottom w:val="0"/>
              <w:divBdr>
                <w:top w:val="none" w:sz="0" w:space="0" w:color="auto"/>
                <w:left w:val="none" w:sz="0" w:space="0" w:color="auto"/>
                <w:bottom w:val="none" w:sz="0" w:space="0" w:color="auto"/>
                <w:right w:val="none" w:sz="0" w:space="0" w:color="auto"/>
              </w:divBdr>
            </w:div>
          </w:divsChild>
        </w:div>
        <w:div w:id="1324889844">
          <w:marLeft w:val="0"/>
          <w:marRight w:val="0"/>
          <w:marTop w:val="0"/>
          <w:marBottom w:val="0"/>
          <w:divBdr>
            <w:top w:val="none" w:sz="0" w:space="0" w:color="auto"/>
            <w:left w:val="none" w:sz="0" w:space="0" w:color="auto"/>
            <w:bottom w:val="none" w:sz="0" w:space="0" w:color="auto"/>
            <w:right w:val="none" w:sz="0" w:space="0" w:color="auto"/>
          </w:divBdr>
          <w:divsChild>
            <w:div w:id="1729646613">
              <w:marLeft w:val="-75"/>
              <w:marRight w:val="0"/>
              <w:marTop w:val="30"/>
              <w:marBottom w:val="30"/>
              <w:divBdr>
                <w:top w:val="none" w:sz="0" w:space="0" w:color="auto"/>
                <w:left w:val="none" w:sz="0" w:space="0" w:color="auto"/>
                <w:bottom w:val="none" w:sz="0" w:space="0" w:color="auto"/>
                <w:right w:val="none" w:sz="0" w:space="0" w:color="auto"/>
              </w:divBdr>
              <w:divsChild>
                <w:div w:id="1755474575">
                  <w:marLeft w:val="0"/>
                  <w:marRight w:val="0"/>
                  <w:marTop w:val="0"/>
                  <w:marBottom w:val="0"/>
                  <w:divBdr>
                    <w:top w:val="none" w:sz="0" w:space="0" w:color="auto"/>
                    <w:left w:val="none" w:sz="0" w:space="0" w:color="auto"/>
                    <w:bottom w:val="none" w:sz="0" w:space="0" w:color="auto"/>
                    <w:right w:val="none" w:sz="0" w:space="0" w:color="auto"/>
                  </w:divBdr>
                  <w:divsChild>
                    <w:div w:id="153028988">
                      <w:marLeft w:val="0"/>
                      <w:marRight w:val="0"/>
                      <w:marTop w:val="0"/>
                      <w:marBottom w:val="0"/>
                      <w:divBdr>
                        <w:top w:val="none" w:sz="0" w:space="0" w:color="auto"/>
                        <w:left w:val="none" w:sz="0" w:space="0" w:color="auto"/>
                        <w:bottom w:val="none" w:sz="0" w:space="0" w:color="auto"/>
                        <w:right w:val="none" w:sz="0" w:space="0" w:color="auto"/>
                      </w:divBdr>
                    </w:div>
                  </w:divsChild>
                </w:div>
                <w:div w:id="1794514546">
                  <w:marLeft w:val="0"/>
                  <w:marRight w:val="0"/>
                  <w:marTop w:val="0"/>
                  <w:marBottom w:val="0"/>
                  <w:divBdr>
                    <w:top w:val="none" w:sz="0" w:space="0" w:color="auto"/>
                    <w:left w:val="none" w:sz="0" w:space="0" w:color="auto"/>
                    <w:bottom w:val="none" w:sz="0" w:space="0" w:color="auto"/>
                    <w:right w:val="none" w:sz="0" w:space="0" w:color="auto"/>
                  </w:divBdr>
                  <w:divsChild>
                    <w:div w:id="52352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5201">
          <w:marLeft w:val="0"/>
          <w:marRight w:val="0"/>
          <w:marTop w:val="0"/>
          <w:marBottom w:val="0"/>
          <w:divBdr>
            <w:top w:val="none" w:sz="0" w:space="0" w:color="auto"/>
            <w:left w:val="none" w:sz="0" w:space="0" w:color="auto"/>
            <w:bottom w:val="none" w:sz="0" w:space="0" w:color="auto"/>
            <w:right w:val="none" w:sz="0" w:space="0" w:color="auto"/>
          </w:divBdr>
          <w:divsChild>
            <w:div w:id="1484851573">
              <w:marLeft w:val="-75"/>
              <w:marRight w:val="0"/>
              <w:marTop w:val="30"/>
              <w:marBottom w:val="30"/>
              <w:divBdr>
                <w:top w:val="none" w:sz="0" w:space="0" w:color="auto"/>
                <w:left w:val="none" w:sz="0" w:space="0" w:color="auto"/>
                <w:bottom w:val="none" w:sz="0" w:space="0" w:color="auto"/>
                <w:right w:val="none" w:sz="0" w:space="0" w:color="auto"/>
              </w:divBdr>
              <w:divsChild>
                <w:div w:id="464856147">
                  <w:marLeft w:val="0"/>
                  <w:marRight w:val="0"/>
                  <w:marTop w:val="0"/>
                  <w:marBottom w:val="0"/>
                  <w:divBdr>
                    <w:top w:val="none" w:sz="0" w:space="0" w:color="auto"/>
                    <w:left w:val="none" w:sz="0" w:space="0" w:color="auto"/>
                    <w:bottom w:val="none" w:sz="0" w:space="0" w:color="auto"/>
                    <w:right w:val="none" w:sz="0" w:space="0" w:color="auto"/>
                  </w:divBdr>
                  <w:divsChild>
                    <w:div w:id="705761188">
                      <w:marLeft w:val="0"/>
                      <w:marRight w:val="0"/>
                      <w:marTop w:val="0"/>
                      <w:marBottom w:val="0"/>
                      <w:divBdr>
                        <w:top w:val="none" w:sz="0" w:space="0" w:color="auto"/>
                        <w:left w:val="none" w:sz="0" w:space="0" w:color="auto"/>
                        <w:bottom w:val="none" w:sz="0" w:space="0" w:color="auto"/>
                        <w:right w:val="none" w:sz="0" w:space="0" w:color="auto"/>
                      </w:divBdr>
                    </w:div>
                  </w:divsChild>
                </w:div>
                <w:div w:id="1917201413">
                  <w:marLeft w:val="0"/>
                  <w:marRight w:val="0"/>
                  <w:marTop w:val="0"/>
                  <w:marBottom w:val="0"/>
                  <w:divBdr>
                    <w:top w:val="none" w:sz="0" w:space="0" w:color="auto"/>
                    <w:left w:val="none" w:sz="0" w:space="0" w:color="auto"/>
                    <w:bottom w:val="none" w:sz="0" w:space="0" w:color="auto"/>
                    <w:right w:val="none" w:sz="0" w:space="0" w:color="auto"/>
                  </w:divBdr>
                  <w:divsChild>
                    <w:div w:id="46146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131615">
          <w:marLeft w:val="0"/>
          <w:marRight w:val="0"/>
          <w:marTop w:val="0"/>
          <w:marBottom w:val="0"/>
          <w:divBdr>
            <w:top w:val="none" w:sz="0" w:space="0" w:color="auto"/>
            <w:left w:val="none" w:sz="0" w:space="0" w:color="auto"/>
            <w:bottom w:val="none" w:sz="0" w:space="0" w:color="auto"/>
            <w:right w:val="none" w:sz="0" w:space="0" w:color="auto"/>
          </w:divBdr>
        </w:div>
        <w:div w:id="1588154084">
          <w:marLeft w:val="0"/>
          <w:marRight w:val="0"/>
          <w:marTop w:val="0"/>
          <w:marBottom w:val="0"/>
          <w:divBdr>
            <w:top w:val="none" w:sz="0" w:space="0" w:color="auto"/>
            <w:left w:val="none" w:sz="0" w:space="0" w:color="auto"/>
            <w:bottom w:val="none" w:sz="0" w:space="0" w:color="auto"/>
            <w:right w:val="none" w:sz="0" w:space="0" w:color="auto"/>
          </w:divBdr>
        </w:div>
        <w:div w:id="1602029894">
          <w:marLeft w:val="0"/>
          <w:marRight w:val="0"/>
          <w:marTop w:val="0"/>
          <w:marBottom w:val="0"/>
          <w:divBdr>
            <w:top w:val="none" w:sz="0" w:space="0" w:color="auto"/>
            <w:left w:val="none" w:sz="0" w:space="0" w:color="auto"/>
            <w:bottom w:val="none" w:sz="0" w:space="0" w:color="auto"/>
            <w:right w:val="none" w:sz="0" w:space="0" w:color="auto"/>
          </w:divBdr>
        </w:div>
        <w:div w:id="1611820861">
          <w:marLeft w:val="0"/>
          <w:marRight w:val="0"/>
          <w:marTop w:val="0"/>
          <w:marBottom w:val="0"/>
          <w:divBdr>
            <w:top w:val="none" w:sz="0" w:space="0" w:color="auto"/>
            <w:left w:val="none" w:sz="0" w:space="0" w:color="auto"/>
            <w:bottom w:val="none" w:sz="0" w:space="0" w:color="auto"/>
            <w:right w:val="none" w:sz="0" w:space="0" w:color="auto"/>
          </w:divBdr>
        </w:div>
        <w:div w:id="1647319515">
          <w:marLeft w:val="0"/>
          <w:marRight w:val="0"/>
          <w:marTop w:val="0"/>
          <w:marBottom w:val="0"/>
          <w:divBdr>
            <w:top w:val="none" w:sz="0" w:space="0" w:color="auto"/>
            <w:left w:val="none" w:sz="0" w:space="0" w:color="auto"/>
            <w:bottom w:val="none" w:sz="0" w:space="0" w:color="auto"/>
            <w:right w:val="none" w:sz="0" w:space="0" w:color="auto"/>
          </w:divBdr>
        </w:div>
        <w:div w:id="1692486293">
          <w:marLeft w:val="0"/>
          <w:marRight w:val="0"/>
          <w:marTop w:val="0"/>
          <w:marBottom w:val="0"/>
          <w:divBdr>
            <w:top w:val="none" w:sz="0" w:space="0" w:color="auto"/>
            <w:left w:val="none" w:sz="0" w:space="0" w:color="auto"/>
            <w:bottom w:val="none" w:sz="0" w:space="0" w:color="auto"/>
            <w:right w:val="none" w:sz="0" w:space="0" w:color="auto"/>
          </w:divBdr>
          <w:divsChild>
            <w:div w:id="317347445">
              <w:marLeft w:val="0"/>
              <w:marRight w:val="0"/>
              <w:marTop w:val="0"/>
              <w:marBottom w:val="0"/>
              <w:divBdr>
                <w:top w:val="none" w:sz="0" w:space="0" w:color="auto"/>
                <w:left w:val="none" w:sz="0" w:space="0" w:color="auto"/>
                <w:bottom w:val="none" w:sz="0" w:space="0" w:color="auto"/>
                <w:right w:val="none" w:sz="0" w:space="0" w:color="auto"/>
              </w:divBdr>
            </w:div>
            <w:div w:id="1258323116">
              <w:marLeft w:val="0"/>
              <w:marRight w:val="0"/>
              <w:marTop w:val="0"/>
              <w:marBottom w:val="0"/>
              <w:divBdr>
                <w:top w:val="none" w:sz="0" w:space="0" w:color="auto"/>
                <w:left w:val="none" w:sz="0" w:space="0" w:color="auto"/>
                <w:bottom w:val="none" w:sz="0" w:space="0" w:color="auto"/>
                <w:right w:val="none" w:sz="0" w:space="0" w:color="auto"/>
              </w:divBdr>
            </w:div>
            <w:div w:id="1509103715">
              <w:marLeft w:val="0"/>
              <w:marRight w:val="0"/>
              <w:marTop w:val="0"/>
              <w:marBottom w:val="0"/>
              <w:divBdr>
                <w:top w:val="none" w:sz="0" w:space="0" w:color="auto"/>
                <w:left w:val="none" w:sz="0" w:space="0" w:color="auto"/>
                <w:bottom w:val="none" w:sz="0" w:space="0" w:color="auto"/>
                <w:right w:val="none" w:sz="0" w:space="0" w:color="auto"/>
              </w:divBdr>
            </w:div>
          </w:divsChild>
        </w:div>
        <w:div w:id="1719040650">
          <w:marLeft w:val="0"/>
          <w:marRight w:val="0"/>
          <w:marTop w:val="0"/>
          <w:marBottom w:val="0"/>
          <w:divBdr>
            <w:top w:val="none" w:sz="0" w:space="0" w:color="auto"/>
            <w:left w:val="none" w:sz="0" w:space="0" w:color="auto"/>
            <w:bottom w:val="none" w:sz="0" w:space="0" w:color="auto"/>
            <w:right w:val="none" w:sz="0" w:space="0" w:color="auto"/>
          </w:divBdr>
        </w:div>
        <w:div w:id="1728381352">
          <w:marLeft w:val="0"/>
          <w:marRight w:val="0"/>
          <w:marTop w:val="0"/>
          <w:marBottom w:val="0"/>
          <w:divBdr>
            <w:top w:val="none" w:sz="0" w:space="0" w:color="auto"/>
            <w:left w:val="none" w:sz="0" w:space="0" w:color="auto"/>
            <w:bottom w:val="none" w:sz="0" w:space="0" w:color="auto"/>
            <w:right w:val="none" w:sz="0" w:space="0" w:color="auto"/>
          </w:divBdr>
        </w:div>
        <w:div w:id="1784114082">
          <w:marLeft w:val="0"/>
          <w:marRight w:val="0"/>
          <w:marTop w:val="0"/>
          <w:marBottom w:val="0"/>
          <w:divBdr>
            <w:top w:val="none" w:sz="0" w:space="0" w:color="auto"/>
            <w:left w:val="none" w:sz="0" w:space="0" w:color="auto"/>
            <w:bottom w:val="none" w:sz="0" w:space="0" w:color="auto"/>
            <w:right w:val="none" w:sz="0" w:space="0" w:color="auto"/>
          </w:divBdr>
        </w:div>
        <w:div w:id="1802378032">
          <w:marLeft w:val="0"/>
          <w:marRight w:val="0"/>
          <w:marTop w:val="0"/>
          <w:marBottom w:val="0"/>
          <w:divBdr>
            <w:top w:val="none" w:sz="0" w:space="0" w:color="auto"/>
            <w:left w:val="none" w:sz="0" w:space="0" w:color="auto"/>
            <w:bottom w:val="none" w:sz="0" w:space="0" w:color="auto"/>
            <w:right w:val="none" w:sz="0" w:space="0" w:color="auto"/>
          </w:divBdr>
        </w:div>
        <w:div w:id="2027249063">
          <w:marLeft w:val="0"/>
          <w:marRight w:val="0"/>
          <w:marTop w:val="0"/>
          <w:marBottom w:val="0"/>
          <w:divBdr>
            <w:top w:val="none" w:sz="0" w:space="0" w:color="auto"/>
            <w:left w:val="none" w:sz="0" w:space="0" w:color="auto"/>
            <w:bottom w:val="none" w:sz="0" w:space="0" w:color="auto"/>
            <w:right w:val="none" w:sz="0" w:space="0" w:color="auto"/>
          </w:divBdr>
        </w:div>
        <w:div w:id="2117868980">
          <w:marLeft w:val="0"/>
          <w:marRight w:val="0"/>
          <w:marTop w:val="0"/>
          <w:marBottom w:val="0"/>
          <w:divBdr>
            <w:top w:val="none" w:sz="0" w:space="0" w:color="auto"/>
            <w:left w:val="none" w:sz="0" w:space="0" w:color="auto"/>
            <w:bottom w:val="none" w:sz="0" w:space="0" w:color="auto"/>
            <w:right w:val="none" w:sz="0" w:space="0" w:color="auto"/>
          </w:divBdr>
          <w:divsChild>
            <w:div w:id="833684069">
              <w:marLeft w:val="0"/>
              <w:marRight w:val="0"/>
              <w:marTop w:val="0"/>
              <w:marBottom w:val="0"/>
              <w:divBdr>
                <w:top w:val="none" w:sz="0" w:space="0" w:color="auto"/>
                <w:left w:val="none" w:sz="0" w:space="0" w:color="auto"/>
                <w:bottom w:val="none" w:sz="0" w:space="0" w:color="auto"/>
                <w:right w:val="none" w:sz="0" w:space="0" w:color="auto"/>
              </w:divBdr>
            </w:div>
            <w:div w:id="1642494300">
              <w:marLeft w:val="0"/>
              <w:marRight w:val="0"/>
              <w:marTop w:val="0"/>
              <w:marBottom w:val="0"/>
              <w:divBdr>
                <w:top w:val="none" w:sz="0" w:space="0" w:color="auto"/>
                <w:left w:val="none" w:sz="0" w:space="0" w:color="auto"/>
                <w:bottom w:val="none" w:sz="0" w:space="0" w:color="auto"/>
                <w:right w:val="none" w:sz="0" w:space="0" w:color="auto"/>
              </w:divBdr>
            </w:div>
            <w:div w:id="1866628091">
              <w:marLeft w:val="0"/>
              <w:marRight w:val="0"/>
              <w:marTop w:val="0"/>
              <w:marBottom w:val="0"/>
              <w:divBdr>
                <w:top w:val="none" w:sz="0" w:space="0" w:color="auto"/>
                <w:left w:val="none" w:sz="0" w:space="0" w:color="auto"/>
                <w:bottom w:val="none" w:sz="0" w:space="0" w:color="auto"/>
                <w:right w:val="none" w:sz="0" w:space="0" w:color="auto"/>
              </w:divBdr>
            </w:div>
            <w:div w:id="189203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653189">
      <w:bodyDiv w:val="1"/>
      <w:marLeft w:val="0"/>
      <w:marRight w:val="0"/>
      <w:marTop w:val="0"/>
      <w:marBottom w:val="0"/>
      <w:divBdr>
        <w:top w:val="none" w:sz="0" w:space="0" w:color="auto"/>
        <w:left w:val="none" w:sz="0" w:space="0" w:color="auto"/>
        <w:bottom w:val="none" w:sz="0" w:space="0" w:color="auto"/>
        <w:right w:val="none" w:sz="0" w:space="0" w:color="auto"/>
      </w:divBdr>
    </w:div>
    <w:div w:id="886064715">
      <w:bodyDiv w:val="1"/>
      <w:marLeft w:val="0"/>
      <w:marRight w:val="0"/>
      <w:marTop w:val="0"/>
      <w:marBottom w:val="0"/>
      <w:divBdr>
        <w:top w:val="none" w:sz="0" w:space="0" w:color="auto"/>
        <w:left w:val="none" w:sz="0" w:space="0" w:color="auto"/>
        <w:bottom w:val="none" w:sz="0" w:space="0" w:color="auto"/>
        <w:right w:val="none" w:sz="0" w:space="0" w:color="auto"/>
      </w:divBdr>
    </w:div>
    <w:div w:id="941567410">
      <w:bodyDiv w:val="1"/>
      <w:marLeft w:val="0"/>
      <w:marRight w:val="0"/>
      <w:marTop w:val="0"/>
      <w:marBottom w:val="0"/>
      <w:divBdr>
        <w:top w:val="none" w:sz="0" w:space="0" w:color="auto"/>
        <w:left w:val="none" w:sz="0" w:space="0" w:color="auto"/>
        <w:bottom w:val="none" w:sz="0" w:space="0" w:color="auto"/>
        <w:right w:val="none" w:sz="0" w:space="0" w:color="auto"/>
      </w:divBdr>
    </w:div>
    <w:div w:id="984168303">
      <w:bodyDiv w:val="1"/>
      <w:marLeft w:val="0"/>
      <w:marRight w:val="0"/>
      <w:marTop w:val="0"/>
      <w:marBottom w:val="0"/>
      <w:divBdr>
        <w:top w:val="none" w:sz="0" w:space="0" w:color="auto"/>
        <w:left w:val="none" w:sz="0" w:space="0" w:color="auto"/>
        <w:bottom w:val="none" w:sz="0" w:space="0" w:color="auto"/>
        <w:right w:val="none" w:sz="0" w:space="0" w:color="auto"/>
      </w:divBdr>
    </w:div>
    <w:div w:id="1274169039">
      <w:bodyDiv w:val="1"/>
      <w:marLeft w:val="0"/>
      <w:marRight w:val="0"/>
      <w:marTop w:val="0"/>
      <w:marBottom w:val="0"/>
      <w:divBdr>
        <w:top w:val="none" w:sz="0" w:space="0" w:color="auto"/>
        <w:left w:val="none" w:sz="0" w:space="0" w:color="auto"/>
        <w:bottom w:val="none" w:sz="0" w:space="0" w:color="auto"/>
        <w:right w:val="none" w:sz="0" w:space="0" w:color="auto"/>
      </w:divBdr>
      <w:divsChild>
        <w:div w:id="40444070">
          <w:marLeft w:val="0"/>
          <w:marRight w:val="0"/>
          <w:marTop w:val="0"/>
          <w:marBottom w:val="0"/>
          <w:divBdr>
            <w:top w:val="none" w:sz="0" w:space="0" w:color="auto"/>
            <w:left w:val="none" w:sz="0" w:space="0" w:color="auto"/>
            <w:bottom w:val="none" w:sz="0" w:space="0" w:color="auto"/>
            <w:right w:val="none" w:sz="0" w:space="0" w:color="auto"/>
          </w:divBdr>
        </w:div>
        <w:div w:id="124154592">
          <w:marLeft w:val="0"/>
          <w:marRight w:val="0"/>
          <w:marTop w:val="0"/>
          <w:marBottom w:val="0"/>
          <w:divBdr>
            <w:top w:val="none" w:sz="0" w:space="0" w:color="auto"/>
            <w:left w:val="none" w:sz="0" w:space="0" w:color="auto"/>
            <w:bottom w:val="none" w:sz="0" w:space="0" w:color="auto"/>
            <w:right w:val="none" w:sz="0" w:space="0" w:color="auto"/>
          </w:divBdr>
        </w:div>
        <w:div w:id="290675693">
          <w:marLeft w:val="0"/>
          <w:marRight w:val="0"/>
          <w:marTop w:val="0"/>
          <w:marBottom w:val="0"/>
          <w:divBdr>
            <w:top w:val="none" w:sz="0" w:space="0" w:color="auto"/>
            <w:left w:val="none" w:sz="0" w:space="0" w:color="auto"/>
            <w:bottom w:val="none" w:sz="0" w:space="0" w:color="auto"/>
            <w:right w:val="none" w:sz="0" w:space="0" w:color="auto"/>
          </w:divBdr>
        </w:div>
        <w:div w:id="315382015">
          <w:marLeft w:val="0"/>
          <w:marRight w:val="0"/>
          <w:marTop w:val="0"/>
          <w:marBottom w:val="0"/>
          <w:divBdr>
            <w:top w:val="none" w:sz="0" w:space="0" w:color="auto"/>
            <w:left w:val="none" w:sz="0" w:space="0" w:color="auto"/>
            <w:bottom w:val="none" w:sz="0" w:space="0" w:color="auto"/>
            <w:right w:val="none" w:sz="0" w:space="0" w:color="auto"/>
          </w:divBdr>
        </w:div>
        <w:div w:id="568613326">
          <w:marLeft w:val="0"/>
          <w:marRight w:val="0"/>
          <w:marTop w:val="0"/>
          <w:marBottom w:val="0"/>
          <w:divBdr>
            <w:top w:val="none" w:sz="0" w:space="0" w:color="auto"/>
            <w:left w:val="none" w:sz="0" w:space="0" w:color="auto"/>
            <w:bottom w:val="none" w:sz="0" w:space="0" w:color="auto"/>
            <w:right w:val="none" w:sz="0" w:space="0" w:color="auto"/>
          </w:divBdr>
        </w:div>
        <w:div w:id="589778592">
          <w:marLeft w:val="0"/>
          <w:marRight w:val="0"/>
          <w:marTop w:val="0"/>
          <w:marBottom w:val="0"/>
          <w:divBdr>
            <w:top w:val="none" w:sz="0" w:space="0" w:color="auto"/>
            <w:left w:val="none" w:sz="0" w:space="0" w:color="auto"/>
            <w:bottom w:val="none" w:sz="0" w:space="0" w:color="auto"/>
            <w:right w:val="none" w:sz="0" w:space="0" w:color="auto"/>
          </w:divBdr>
          <w:divsChild>
            <w:div w:id="1520198700">
              <w:marLeft w:val="-75"/>
              <w:marRight w:val="0"/>
              <w:marTop w:val="30"/>
              <w:marBottom w:val="30"/>
              <w:divBdr>
                <w:top w:val="none" w:sz="0" w:space="0" w:color="auto"/>
                <w:left w:val="none" w:sz="0" w:space="0" w:color="auto"/>
                <w:bottom w:val="none" w:sz="0" w:space="0" w:color="auto"/>
                <w:right w:val="none" w:sz="0" w:space="0" w:color="auto"/>
              </w:divBdr>
              <w:divsChild>
                <w:div w:id="519441274">
                  <w:marLeft w:val="0"/>
                  <w:marRight w:val="0"/>
                  <w:marTop w:val="0"/>
                  <w:marBottom w:val="0"/>
                  <w:divBdr>
                    <w:top w:val="none" w:sz="0" w:space="0" w:color="auto"/>
                    <w:left w:val="none" w:sz="0" w:space="0" w:color="auto"/>
                    <w:bottom w:val="none" w:sz="0" w:space="0" w:color="auto"/>
                    <w:right w:val="none" w:sz="0" w:space="0" w:color="auto"/>
                  </w:divBdr>
                  <w:divsChild>
                    <w:div w:id="2086612479">
                      <w:marLeft w:val="0"/>
                      <w:marRight w:val="0"/>
                      <w:marTop w:val="0"/>
                      <w:marBottom w:val="0"/>
                      <w:divBdr>
                        <w:top w:val="none" w:sz="0" w:space="0" w:color="auto"/>
                        <w:left w:val="none" w:sz="0" w:space="0" w:color="auto"/>
                        <w:bottom w:val="none" w:sz="0" w:space="0" w:color="auto"/>
                        <w:right w:val="none" w:sz="0" w:space="0" w:color="auto"/>
                      </w:divBdr>
                    </w:div>
                  </w:divsChild>
                </w:div>
                <w:div w:id="2075422949">
                  <w:marLeft w:val="0"/>
                  <w:marRight w:val="0"/>
                  <w:marTop w:val="0"/>
                  <w:marBottom w:val="0"/>
                  <w:divBdr>
                    <w:top w:val="none" w:sz="0" w:space="0" w:color="auto"/>
                    <w:left w:val="none" w:sz="0" w:space="0" w:color="auto"/>
                    <w:bottom w:val="none" w:sz="0" w:space="0" w:color="auto"/>
                    <w:right w:val="none" w:sz="0" w:space="0" w:color="auto"/>
                  </w:divBdr>
                  <w:divsChild>
                    <w:div w:id="1665544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281961">
          <w:marLeft w:val="0"/>
          <w:marRight w:val="0"/>
          <w:marTop w:val="0"/>
          <w:marBottom w:val="0"/>
          <w:divBdr>
            <w:top w:val="none" w:sz="0" w:space="0" w:color="auto"/>
            <w:left w:val="none" w:sz="0" w:space="0" w:color="auto"/>
            <w:bottom w:val="none" w:sz="0" w:space="0" w:color="auto"/>
            <w:right w:val="none" w:sz="0" w:space="0" w:color="auto"/>
          </w:divBdr>
        </w:div>
        <w:div w:id="708648090">
          <w:marLeft w:val="0"/>
          <w:marRight w:val="0"/>
          <w:marTop w:val="0"/>
          <w:marBottom w:val="0"/>
          <w:divBdr>
            <w:top w:val="none" w:sz="0" w:space="0" w:color="auto"/>
            <w:left w:val="none" w:sz="0" w:space="0" w:color="auto"/>
            <w:bottom w:val="none" w:sz="0" w:space="0" w:color="auto"/>
            <w:right w:val="none" w:sz="0" w:space="0" w:color="auto"/>
          </w:divBdr>
          <w:divsChild>
            <w:div w:id="354699700">
              <w:marLeft w:val="0"/>
              <w:marRight w:val="0"/>
              <w:marTop w:val="0"/>
              <w:marBottom w:val="0"/>
              <w:divBdr>
                <w:top w:val="none" w:sz="0" w:space="0" w:color="auto"/>
                <w:left w:val="none" w:sz="0" w:space="0" w:color="auto"/>
                <w:bottom w:val="none" w:sz="0" w:space="0" w:color="auto"/>
                <w:right w:val="none" w:sz="0" w:space="0" w:color="auto"/>
              </w:divBdr>
            </w:div>
            <w:div w:id="803889090">
              <w:marLeft w:val="0"/>
              <w:marRight w:val="0"/>
              <w:marTop w:val="0"/>
              <w:marBottom w:val="0"/>
              <w:divBdr>
                <w:top w:val="none" w:sz="0" w:space="0" w:color="auto"/>
                <w:left w:val="none" w:sz="0" w:space="0" w:color="auto"/>
                <w:bottom w:val="none" w:sz="0" w:space="0" w:color="auto"/>
                <w:right w:val="none" w:sz="0" w:space="0" w:color="auto"/>
              </w:divBdr>
            </w:div>
            <w:div w:id="1874540684">
              <w:marLeft w:val="0"/>
              <w:marRight w:val="0"/>
              <w:marTop w:val="0"/>
              <w:marBottom w:val="0"/>
              <w:divBdr>
                <w:top w:val="none" w:sz="0" w:space="0" w:color="auto"/>
                <w:left w:val="none" w:sz="0" w:space="0" w:color="auto"/>
                <w:bottom w:val="none" w:sz="0" w:space="0" w:color="auto"/>
                <w:right w:val="none" w:sz="0" w:space="0" w:color="auto"/>
              </w:divBdr>
            </w:div>
            <w:div w:id="1969360939">
              <w:marLeft w:val="0"/>
              <w:marRight w:val="0"/>
              <w:marTop w:val="0"/>
              <w:marBottom w:val="0"/>
              <w:divBdr>
                <w:top w:val="none" w:sz="0" w:space="0" w:color="auto"/>
                <w:left w:val="none" w:sz="0" w:space="0" w:color="auto"/>
                <w:bottom w:val="none" w:sz="0" w:space="0" w:color="auto"/>
                <w:right w:val="none" w:sz="0" w:space="0" w:color="auto"/>
              </w:divBdr>
            </w:div>
            <w:div w:id="2001762739">
              <w:marLeft w:val="0"/>
              <w:marRight w:val="0"/>
              <w:marTop w:val="0"/>
              <w:marBottom w:val="0"/>
              <w:divBdr>
                <w:top w:val="none" w:sz="0" w:space="0" w:color="auto"/>
                <w:left w:val="none" w:sz="0" w:space="0" w:color="auto"/>
                <w:bottom w:val="none" w:sz="0" w:space="0" w:color="auto"/>
                <w:right w:val="none" w:sz="0" w:space="0" w:color="auto"/>
              </w:divBdr>
            </w:div>
          </w:divsChild>
        </w:div>
        <w:div w:id="835800532">
          <w:marLeft w:val="0"/>
          <w:marRight w:val="0"/>
          <w:marTop w:val="0"/>
          <w:marBottom w:val="0"/>
          <w:divBdr>
            <w:top w:val="none" w:sz="0" w:space="0" w:color="auto"/>
            <w:left w:val="none" w:sz="0" w:space="0" w:color="auto"/>
            <w:bottom w:val="none" w:sz="0" w:space="0" w:color="auto"/>
            <w:right w:val="none" w:sz="0" w:space="0" w:color="auto"/>
          </w:divBdr>
        </w:div>
        <w:div w:id="871454081">
          <w:marLeft w:val="0"/>
          <w:marRight w:val="0"/>
          <w:marTop w:val="0"/>
          <w:marBottom w:val="0"/>
          <w:divBdr>
            <w:top w:val="none" w:sz="0" w:space="0" w:color="auto"/>
            <w:left w:val="none" w:sz="0" w:space="0" w:color="auto"/>
            <w:bottom w:val="none" w:sz="0" w:space="0" w:color="auto"/>
            <w:right w:val="none" w:sz="0" w:space="0" w:color="auto"/>
          </w:divBdr>
          <w:divsChild>
            <w:div w:id="559291405">
              <w:marLeft w:val="0"/>
              <w:marRight w:val="0"/>
              <w:marTop w:val="0"/>
              <w:marBottom w:val="0"/>
              <w:divBdr>
                <w:top w:val="none" w:sz="0" w:space="0" w:color="auto"/>
                <w:left w:val="none" w:sz="0" w:space="0" w:color="auto"/>
                <w:bottom w:val="none" w:sz="0" w:space="0" w:color="auto"/>
                <w:right w:val="none" w:sz="0" w:space="0" w:color="auto"/>
              </w:divBdr>
            </w:div>
            <w:div w:id="604076710">
              <w:marLeft w:val="0"/>
              <w:marRight w:val="0"/>
              <w:marTop w:val="0"/>
              <w:marBottom w:val="0"/>
              <w:divBdr>
                <w:top w:val="none" w:sz="0" w:space="0" w:color="auto"/>
                <w:left w:val="none" w:sz="0" w:space="0" w:color="auto"/>
                <w:bottom w:val="none" w:sz="0" w:space="0" w:color="auto"/>
                <w:right w:val="none" w:sz="0" w:space="0" w:color="auto"/>
              </w:divBdr>
            </w:div>
            <w:div w:id="817453632">
              <w:marLeft w:val="0"/>
              <w:marRight w:val="0"/>
              <w:marTop w:val="0"/>
              <w:marBottom w:val="0"/>
              <w:divBdr>
                <w:top w:val="none" w:sz="0" w:space="0" w:color="auto"/>
                <w:left w:val="none" w:sz="0" w:space="0" w:color="auto"/>
                <w:bottom w:val="none" w:sz="0" w:space="0" w:color="auto"/>
                <w:right w:val="none" w:sz="0" w:space="0" w:color="auto"/>
              </w:divBdr>
            </w:div>
            <w:div w:id="1454901460">
              <w:marLeft w:val="0"/>
              <w:marRight w:val="0"/>
              <w:marTop w:val="0"/>
              <w:marBottom w:val="0"/>
              <w:divBdr>
                <w:top w:val="none" w:sz="0" w:space="0" w:color="auto"/>
                <w:left w:val="none" w:sz="0" w:space="0" w:color="auto"/>
                <w:bottom w:val="none" w:sz="0" w:space="0" w:color="auto"/>
                <w:right w:val="none" w:sz="0" w:space="0" w:color="auto"/>
              </w:divBdr>
            </w:div>
          </w:divsChild>
        </w:div>
        <w:div w:id="895821518">
          <w:marLeft w:val="0"/>
          <w:marRight w:val="0"/>
          <w:marTop w:val="0"/>
          <w:marBottom w:val="0"/>
          <w:divBdr>
            <w:top w:val="none" w:sz="0" w:space="0" w:color="auto"/>
            <w:left w:val="none" w:sz="0" w:space="0" w:color="auto"/>
            <w:bottom w:val="none" w:sz="0" w:space="0" w:color="auto"/>
            <w:right w:val="none" w:sz="0" w:space="0" w:color="auto"/>
          </w:divBdr>
          <w:divsChild>
            <w:div w:id="1394036943">
              <w:marLeft w:val="-75"/>
              <w:marRight w:val="0"/>
              <w:marTop w:val="30"/>
              <w:marBottom w:val="30"/>
              <w:divBdr>
                <w:top w:val="none" w:sz="0" w:space="0" w:color="auto"/>
                <w:left w:val="none" w:sz="0" w:space="0" w:color="auto"/>
                <w:bottom w:val="none" w:sz="0" w:space="0" w:color="auto"/>
                <w:right w:val="none" w:sz="0" w:space="0" w:color="auto"/>
              </w:divBdr>
              <w:divsChild>
                <w:div w:id="997196043">
                  <w:marLeft w:val="0"/>
                  <w:marRight w:val="0"/>
                  <w:marTop w:val="0"/>
                  <w:marBottom w:val="0"/>
                  <w:divBdr>
                    <w:top w:val="none" w:sz="0" w:space="0" w:color="auto"/>
                    <w:left w:val="none" w:sz="0" w:space="0" w:color="auto"/>
                    <w:bottom w:val="none" w:sz="0" w:space="0" w:color="auto"/>
                    <w:right w:val="none" w:sz="0" w:space="0" w:color="auto"/>
                  </w:divBdr>
                  <w:divsChild>
                    <w:div w:id="327633706">
                      <w:marLeft w:val="0"/>
                      <w:marRight w:val="0"/>
                      <w:marTop w:val="0"/>
                      <w:marBottom w:val="0"/>
                      <w:divBdr>
                        <w:top w:val="none" w:sz="0" w:space="0" w:color="auto"/>
                        <w:left w:val="none" w:sz="0" w:space="0" w:color="auto"/>
                        <w:bottom w:val="none" w:sz="0" w:space="0" w:color="auto"/>
                        <w:right w:val="none" w:sz="0" w:space="0" w:color="auto"/>
                      </w:divBdr>
                    </w:div>
                  </w:divsChild>
                </w:div>
                <w:div w:id="1756322442">
                  <w:marLeft w:val="0"/>
                  <w:marRight w:val="0"/>
                  <w:marTop w:val="0"/>
                  <w:marBottom w:val="0"/>
                  <w:divBdr>
                    <w:top w:val="none" w:sz="0" w:space="0" w:color="auto"/>
                    <w:left w:val="none" w:sz="0" w:space="0" w:color="auto"/>
                    <w:bottom w:val="none" w:sz="0" w:space="0" w:color="auto"/>
                    <w:right w:val="none" w:sz="0" w:space="0" w:color="auto"/>
                  </w:divBdr>
                  <w:divsChild>
                    <w:div w:id="7842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765061">
          <w:marLeft w:val="0"/>
          <w:marRight w:val="0"/>
          <w:marTop w:val="0"/>
          <w:marBottom w:val="0"/>
          <w:divBdr>
            <w:top w:val="none" w:sz="0" w:space="0" w:color="auto"/>
            <w:left w:val="none" w:sz="0" w:space="0" w:color="auto"/>
            <w:bottom w:val="none" w:sz="0" w:space="0" w:color="auto"/>
            <w:right w:val="none" w:sz="0" w:space="0" w:color="auto"/>
          </w:divBdr>
          <w:divsChild>
            <w:div w:id="1308823044">
              <w:marLeft w:val="-75"/>
              <w:marRight w:val="0"/>
              <w:marTop w:val="30"/>
              <w:marBottom w:val="30"/>
              <w:divBdr>
                <w:top w:val="none" w:sz="0" w:space="0" w:color="auto"/>
                <w:left w:val="none" w:sz="0" w:space="0" w:color="auto"/>
                <w:bottom w:val="none" w:sz="0" w:space="0" w:color="auto"/>
                <w:right w:val="none" w:sz="0" w:space="0" w:color="auto"/>
              </w:divBdr>
              <w:divsChild>
                <w:div w:id="559941409">
                  <w:marLeft w:val="0"/>
                  <w:marRight w:val="0"/>
                  <w:marTop w:val="0"/>
                  <w:marBottom w:val="0"/>
                  <w:divBdr>
                    <w:top w:val="none" w:sz="0" w:space="0" w:color="auto"/>
                    <w:left w:val="none" w:sz="0" w:space="0" w:color="auto"/>
                    <w:bottom w:val="none" w:sz="0" w:space="0" w:color="auto"/>
                    <w:right w:val="none" w:sz="0" w:space="0" w:color="auto"/>
                  </w:divBdr>
                  <w:divsChild>
                    <w:div w:id="228880803">
                      <w:marLeft w:val="0"/>
                      <w:marRight w:val="0"/>
                      <w:marTop w:val="0"/>
                      <w:marBottom w:val="0"/>
                      <w:divBdr>
                        <w:top w:val="none" w:sz="0" w:space="0" w:color="auto"/>
                        <w:left w:val="none" w:sz="0" w:space="0" w:color="auto"/>
                        <w:bottom w:val="none" w:sz="0" w:space="0" w:color="auto"/>
                        <w:right w:val="none" w:sz="0" w:space="0" w:color="auto"/>
                      </w:divBdr>
                    </w:div>
                  </w:divsChild>
                </w:div>
                <w:div w:id="829836160">
                  <w:marLeft w:val="0"/>
                  <w:marRight w:val="0"/>
                  <w:marTop w:val="0"/>
                  <w:marBottom w:val="0"/>
                  <w:divBdr>
                    <w:top w:val="none" w:sz="0" w:space="0" w:color="auto"/>
                    <w:left w:val="none" w:sz="0" w:space="0" w:color="auto"/>
                    <w:bottom w:val="none" w:sz="0" w:space="0" w:color="auto"/>
                    <w:right w:val="none" w:sz="0" w:space="0" w:color="auto"/>
                  </w:divBdr>
                  <w:divsChild>
                    <w:div w:id="202581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453688">
          <w:marLeft w:val="0"/>
          <w:marRight w:val="0"/>
          <w:marTop w:val="0"/>
          <w:marBottom w:val="0"/>
          <w:divBdr>
            <w:top w:val="none" w:sz="0" w:space="0" w:color="auto"/>
            <w:left w:val="none" w:sz="0" w:space="0" w:color="auto"/>
            <w:bottom w:val="none" w:sz="0" w:space="0" w:color="auto"/>
            <w:right w:val="none" w:sz="0" w:space="0" w:color="auto"/>
          </w:divBdr>
          <w:divsChild>
            <w:div w:id="1541551396">
              <w:marLeft w:val="-75"/>
              <w:marRight w:val="0"/>
              <w:marTop w:val="30"/>
              <w:marBottom w:val="30"/>
              <w:divBdr>
                <w:top w:val="none" w:sz="0" w:space="0" w:color="auto"/>
                <w:left w:val="none" w:sz="0" w:space="0" w:color="auto"/>
                <w:bottom w:val="none" w:sz="0" w:space="0" w:color="auto"/>
                <w:right w:val="none" w:sz="0" w:space="0" w:color="auto"/>
              </w:divBdr>
              <w:divsChild>
                <w:div w:id="463155321">
                  <w:marLeft w:val="0"/>
                  <w:marRight w:val="0"/>
                  <w:marTop w:val="0"/>
                  <w:marBottom w:val="0"/>
                  <w:divBdr>
                    <w:top w:val="none" w:sz="0" w:space="0" w:color="auto"/>
                    <w:left w:val="none" w:sz="0" w:space="0" w:color="auto"/>
                    <w:bottom w:val="none" w:sz="0" w:space="0" w:color="auto"/>
                    <w:right w:val="none" w:sz="0" w:space="0" w:color="auto"/>
                  </w:divBdr>
                  <w:divsChild>
                    <w:div w:id="830145640">
                      <w:marLeft w:val="0"/>
                      <w:marRight w:val="0"/>
                      <w:marTop w:val="0"/>
                      <w:marBottom w:val="0"/>
                      <w:divBdr>
                        <w:top w:val="none" w:sz="0" w:space="0" w:color="auto"/>
                        <w:left w:val="none" w:sz="0" w:space="0" w:color="auto"/>
                        <w:bottom w:val="none" w:sz="0" w:space="0" w:color="auto"/>
                        <w:right w:val="none" w:sz="0" w:space="0" w:color="auto"/>
                      </w:divBdr>
                    </w:div>
                  </w:divsChild>
                </w:div>
                <w:div w:id="559638141">
                  <w:marLeft w:val="0"/>
                  <w:marRight w:val="0"/>
                  <w:marTop w:val="0"/>
                  <w:marBottom w:val="0"/>
                  <w:divBdr>
                    <w:top w:val="none" w:sz="0" w:space="0" w:color="auto"/>
                    <w:left w:val="none" w:sz="0" w:space="0" w:color="auto"/>
                    <w:bottom w:val="none" w:sz="0" w:space="0" w:color="auto"/>
                    <w:right w:val="none" w:sz="0" w:space="0" w:color="auto"/>
                  </w:divBdr>
                  <w:divsChild>
                    <w:div w:id="50983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988943">
          <w:marLeft w:val="0"/>
          <w:marRight w:val="0"/>
          <w:marTop w:val="0"/>
          <w:marBottom w:val="0"/>
          <w:divBdr>
            <w:top w:val="none" w:sz="0" w:space="0" w:color="auto"/>
            <w:left w:val="none" w:sz="0" w:space="0" w:color="auto"/>
            <w:bottom w:val="none" w:sz="0" w:space="0" w:color="auto"/>
            <w:right w:val="none" w:sz="0" w:space="0" w:color="auto"/>
          </w:divBdr>
        </w:div>
        <w:div w:id="1170876835">
          <w:marLeft w:val="0"/>
          <w:marRight w:val="0"/>
          <w:marTop w:val="0"/>
          <w:marBottom w:val="0"/>
          <w:divBdr>
            <w:top w:val="none" w:sz="0" w:space="0" w:color="auto"/>
            <w:left w:val="none" w:sz="0" w:space="0" w:color="auto"/>
            <w:bottom w:val="none" w:sz="0" w:space="0" w:color="auto"/>
            <w:right w:val="none" w:sz="0" w:space="0" w:color="auto"/>
          </w:divBdr>
        </w:div>
        <w:div w:id="1193954354">
          <w:marLeft w:val="0"/>
          <w:marRight w:val="0"/>
          <w:marTop w:val="0"/>
          <w:marBottom w:val="0"/>
          <w:divBdr>
            <w:top w:val="none" w:sz="0" w:space="0" w:color="auto"/>
            <w:left w:val="none" w:sz="0" w:space="0" w:color="auto"/>
            <w:bottom w:val="none" w:sz="0" w:space="0" w:color="auto"/>
            <w:right w:val="none" w:sz="0" w:space="0" w:color="auto"/>
          </w:divBdr>
        </w:div>
        <w:div w:id="1228490679">
          <w:marLeft w:val="0"/>
          <w:marRight w:val="0"/>
          <w:marTop w:val="0"/>
          <w:marBottom w:val="0"/>
          <w:divBdr>
            <w:top w:val="none" w:sz="0" w:space="0" w:color="auto"/>
            <w:left w:val="none" w:sz="0" w:space="0" w:color="auto"/>
            <w:bottom w:val="none" w:sz="0" w:space="0" w:color="auto"/>
            <w:right w:val="none" w:sz="0" w:space="0" w:color="auto"/>
          </w:divBdr>
          <w:divsChild>
            <w:div w:id="1441795765">
              <w:marLeft w:val="-75"/>
              <w:marRight w:val="0"/>
              <w:marTop w:val="30"/>
              <w:marBottom w:val="30"/>
              <w:divBdr>
                <w:top w:val="none" w:sz="0" w:space="0" w:color="auto"/>
                <w:left w:val="none" w:sz="0" w:space="0" w:color="auto"/>
                <w:bottom w:val="none" w:sz="0" w:space="0" w:color="auto"/>
                <w:right w:val="none" w:sz="0" w:space="0" w:color="auto"/>
              </w:divBdr>
              <w:divsChild>
                <w:div w:id="675156421">
                  <w:marLeft w:val="0"/>
                  <w:marRight w:val="0"/>
                  <w:marTop w:val="0"/>
                  <w:marBottom w:val="0"/>
                  <w:divBdr>
                    <w:top w:val="none" w:sz="0" w:space="0" w:color="auto"/>
                    <w:left w:val="none" w:sz="0" w:space="0" w:color="auto"/>
                    <w:bottom w:val="none" w:sz="0" w:space="0" w:color="auto"/>
                    <w:right w:val="none" w:sz="0" w:space="0" w:color="auto"/>
                  </w:divBdr>
                  <w:divsChild>
                    <w:div w:id="768699697">
                      <w:marLeft w:val="0"/>
                      <w:marRight w:val="0"/>
                      <w:marTop w:val="0"/>
                      <w:marBottom w:val="0"/>
                      <w:divBdr>
                        <w:top w:val="none" w:sz="0" w:space="0" w:color="auto"/>
                        <w:left w:val="none" w:sz="0" w:space="0" w:color="auto"/>
                        <w:bottom w:val="none" w:sz="0" w:space="0" w:color="auto"/>
                        <w:right w:val="none" w:sz="0" w:space="0" w:color="auto"/>
                      </w:divBdr>
                    </w:div>
                  </w:divsChild>
                </w:div>
                <w:div w:id="856499424">
                  <w:marLeft w:val="0"/>
                  <w:marRight w:val="0"/>
                  <w:marTop w:val="0"/>
                  <w:marBottom w:val="0"/>
                  <w:divBdr>
                    <w:top w:val="none" w:sz="0" w:space="0" w:color="auto"/>
                    <w:left w:val="none" w:sz="0" w:space="0" w:color="auto"/>
                    <w:bottom w:val="none" w:sz="0" w:space="0" w:color="auto"/>
                    <w:right w:val="none" w:sz="0" w:space="0" w:color="auto"/>
                  </w:divBdr>
                  <w:divsChild>
                    <w:div w:id="107389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807481">
          <w:marLeft w:val="0"/>
          <w:marRight w:val="0"/>
          <w:marTop w:val="0"/>
          <w:marBottom w:val="0"/>
          <w:divBdr>
            <w:top w:val="none" w:sz="0" w:space="0" w:color="auto"/>
            <w:left w:val="none" w:sz="0" w:space="0" w:color="auto"/>
            <w:bottom w:val="none" w:sz="0" w:space="0" w:color="auto"/>
            <w:right w:val="none" w:sz="0" w:space="0" w:color="auto"/>
          </w:divBdr>
        </w:div>
        <w:div w:id="1238322112">
          <w:marLeft w:val="0"/>
          <w:marRight w:val="0"/>
          <w:marTop w:val="0"/>
          <w:marBottom w:val="0"/>
          <w:divBdr>
            <w:top w:val="none" w:sz="0" w:space="0" w:color="auto"/>
            <w:left w:val="none" w:sz="0" w:space="0" w:color="auto"/>
            <w:bottom w:val="none" w:sz="0" w:space="0" w:color="auto"/>
            <w:right w:val="none" w:sz="0" w:space="0" w:color="auto"/>
          </w:divBdr>
          <w:divsChild>
            <w:div w:id="1939367221">
              <w:marLeft w:val="-75"/>
              <w:marRight w:val="0"/>
              <w:marTop w:val="30"/>
              <w:marBottom w:val="30"/>
              <w:divBdr>
                <w:top w:val="none" w:sz="0" w:space="0" w:color="auto"/>
                <w:left w:val="none" w:sz="0" w:space="0" w:color="auto"/>
                <w:bottom w:val="none" w:sz="0" w:space="0" w:color="auto"/>
                <w:right w:val="none" w:sz="0" w:space="0" w:color="auto"/>
              </w:divBdr>
              <w:divsChild>
                <w:div w:id="82721671">
                  <w:marLeft w:val="0"/>
                  <w:marRight w:val="0"/>
                  <w:marTop w:val="0"/>
                  <w:marBottom w:val="0"/>
                  <w:divBdr>
                    <w:top w:val="none" w:sz="0" w:space="0" w:color="auto"/>
                    <w:left w:val="none" w:sz="0" w:space="0" w:color="auto"/>
                    <w:bottom w:val="none" w:sz="0" w:space="0" w:color="auto"/>
                    <w:right w:val="none" w:sz="0" w:space="0" w:color="auto"/>
                  </w:divBdr>
                  <w:divsChild>
                    <w:div w:id="1445033672">
                      <w:marLeft w:val="0"/>
                      <w:marRight w:val="0"/>
                      <w:marTop w:val="0"/>
                      <w:marBottom w:val="0"/>
                      <w:divBdr>
                        <w:top w:val="none" w:sz="0" w:space="0" w:color="auto"/>
                        <w:left w:val="none" w:sz="0" w:space="0" w:color="auto"/>
                        <w:bottom w:val="none" w:sz="0" w:space="0" w:color="auto"/>
                        <w:right w:val="none" w:sz="0" w:space="0" w:color="auto"/>
                      </w:divBdr>
                    </w:div>
                  </w:divsChild>
                </w:div>
                <w:div w:id="1184398417">
                  <w:marLeft w:val="0"/>
                  <w:marRight w:val="0"/>
                  <w:marTop w:val="0"/>
                  <w:marBottom w:val="0"/>
                  <w:divBdr>
                    <w:top w:val="none" w:sz="0" w:space="0" w:color="auto"/>
                    <w:left w:val="none" w:sz="0" w:space="0" w:color="auto"/>
                    <w:bottom w:val="none" w:sz="0" w:space="0" w:color="auto"/>
                    <w:right w:val="none" w:sz="0" w:space="0" w:color="auto"/>
                  </w:divBdr>
                  <w:divsChild>
                    <w:div w:id="1056657796">
                      <w:marLeft w:val="0"/>
                      <w:marRight w:val="0"/>
                      <w:marTop w:val="0"/>
                      <w:marBottom w:val="0"/>
                      <w:divBdr>
                        <w:top w:val="none" w:sz="0" w:space="0" w:color="auto"/>
                        <w:left w:val="none" w:sz="0" w:space="0" w:color="auto"/>
                        <w:bottom w:val="none" w:sz="0" w:space="0" w:color="auto"/>
                        <w:right w:val="none" w:sz="0" w:space="0" w:color="auto"/>
                      </w:divBdr>
                    </w:div>
                    <w:div w:id="1370178453">
                      <w:marLeft w:val="0"/>
                      <w:marRight w:val="0"/>
                      <w:marTop w:val="0"/>
                      <w:marBottom w:val="0"/>
                      <w:divBdr>
                        <w:top w:val="none" w:sz="0" w:space="0" w:color="auto"/>
                        <w:left w:val="none" w:sz="0" w:space="0" w:color="auto"/>
                        <w:bottom w:val="none" w:sz="0" w:space="0" w:color="auto"/>
                        <w:right w:val="none" w:sz="0" w:space="0" w:color="auto"/>
                      </w:divBdr>
                    </w:div>
                    <w:div w:id="1670715673">
                      <w:marLeft w:val="0"/>
                      <w:marRight w:val="0"/>
                      <w:marTop w:val="0"/>
                      <w:marBottom w:val="0"/>
                      <w:divBdr>
                        <w:top w:val="none" w:sz="0" w:space="0" w:color="auto"/>
                        <w:left w:val="none" w:sz="0" w:space="0" w:color="auto"/>
                        <w:bottom w:val="none" w:sz="0" w:space="0" w:color="auto"/>
                        <w:right w:val="none" w:sz="0" w:space="0" w:color="auto"/>
                      </w:divBdr>
                    </w:div>
                  </w:divsChild>
                </w:div>
                <w:div w:id="2061592542">
                  <w:marLeft w:val="0"/>
                  <w:marRight w:val="0"/>
                  <w:marTop w:val="0"/>
                  <w:marBottom w:val="0"/>
                  <w:divBdr>
                    <w:top w:val="none" w:sz="0" w:space="0" w:color="auto"/>
                    <w:left w:val="none" w:sz="0" w:space="0" w:color="auto"/>
                    <w:bottom w:val="none" w:sz="0" w:space="0" w:color="auto"/>
                    <w:right w:val="none" w:sz="0" w:space="0" w:color="auto"/>
                  </w:divBdr>
                  <w:divsChild>
                    <w:div w:id="25127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858868">
          <w:marLeft w:val="0"/>
          <w:marRight w:val="0"/>
          <w:marTop w:val="0"/>
          <w:marBottom w:val="0"/>
          <w:divBdr>
            <w:top w:val="none" w:sz="0" w:space="0" w:color="auto"/>
            <w:left w:val="none" w:sz="0" w:space="0" w:color="auto"/>
            <w:bottom w:val="none" w:sz="0" w:space="0" w:color="auto"/>
            <w:right w:val="none" w:sz="0" w:space="0" w:color="auto"/>
          </w:divBdr>
        </w:div>
        <w:div w:id="1303920683">
          <w:marLeft w:val="0"/>
          <w:marRight w:val="0"/>
          <w:marTop w:val="0"/>
          <w:marBottom w:val="0"/>
          <w:divBdr>
            <w:top w:val="none" w:sz="0" w:space="0" w:color="auto"/>
            <w:left w:val="none" w:sz="0" w:space="0" w:color="auto"/>
            <w:bottom w:val="none" w:sz="0" w:space="0" w:color="auto"/>
            <w:right w:val="none" w:sz="0" w:space="0" w:color="auto"/>
          </w:divBdr>
          <w:divsChild>
            <w:div w:id="1204437819">
              <w:marLeft w:val="-75"/>
              <w:marRight w:val="0"/>
              <w:marTop w:val="30"/>
              <w:marBottom w:val="30"/>
              <w:divBdr>
                <w:top w:val="none" w:sz="0" w:space="0" w:color="auto"/>
                <w:left w:val="none" w:sz="0" w:space="0" w:color="auto"/>
                <w:bottom w:val="none" w:sz="0" w:space="0" w:color="auto"/>
                <w:right w:val="none" w:sz="0" w:space="0" w:color="auto"/>
              </w:divBdr>
              <w:divsChild>
                <w:div w:id="589629837">
                  <w:marLeft w:val="0"/>
                  <w:marRight w:val="0"/>
                  <w:marTop w:val="0"/>
                  <w:marBottom w:val="0"/>
                  <w:divBdr>
                    <w:top w:val="none" w:sz="0" w:space="0" w:color="auto"/>
                    <w:left w:val="none" w:sz="0" w:space="0" w:color="auto"/>
                    <w:bottom w:val="none" w:sz="0" w:space="0" w:color="auto"/>
                    <w:right w:val="none" w:sz="0" w:space="0" w:color="auto"/>
                  </w:divBdr>
                  <w:divsChild>
                    <w:div w:id="1553073653">
                      <w:marLeft w:val="0"/>
                      <w:marRight w:val="0"/>
                      <w:marTop w:val="0"/>
                      <w:marBottom w:val="0"/>
                      <w:divBdr>
                        <w:top w:val="none" w:sz="0" w:space="0" w:color="auto"/>
                        <w:left w:val="none" w:sz="0" w:space="0" w:color="auto"/>
                        <w:bottom w:val="none" w:sz="0" w:space="0" w:color="auto"/>
                        <w:right w:val="none" w:sz="0" w:space="0" w:color="auto"/>
                      </w:divBdr>
                    </w:div>
                  </w:divsChild>
                </w:div>
                <w:div w:id="1233080248">
                  <w:marLeft w:val="0"/>
                  <w:marRight w:val="0"/>
                  <w:marTop w:val="0"/>
                  <w:marBottom w:val="0"/>
                  <w:divBdr>
                    <w:top w:val="none" w:sz="0" w:space="0" w:color="auto"/>
                    <w:left w:val="none" w:sz="0" w:space="0" w:color="auto"/>
                    <w:bottom w:val="none" w:sz="0" w:space="0" w:color="auto"/>
                    <w:right w:val="none" w:sz="0" w:space="0" w:color="auto"/>
                  </w:divBdr>
                  <w:divsChild>
                    <w:div w:id="58554243">
                      <w:marLeft w:val="0"/>
                      <w:marRight w:val="0"/>
                      <w:marTop w:val="0"/>
                      <w:marBottom w:val="0"/>
                      <w:divBdr>
                        <w:top w:val="none" w:sz="0" w:space="0" w:color="auto"/>
                        <w:left w:val="none" w:sz="0" w:space="0" w:color="auto"/>
                        <w:bottom w:val="none" w:sz="0" w:space="0" w:color="auto"/>
                        <w:right w:val="none" w:sz="0" w:space="0" w:color="auto"/>
                      </w:divBdr>
                    </w:div>
                    <w:div w:id="114763093">
                      <w:marLeft w:val="0"/>
                      <w:marRight w:val="0"/>
                      <w:marTop w:val="0"/>
                      <w:marBottom w:val="0"/>
                      <w:divBdr>
                        <w:top w:val="none" w:sz="0" w:space="0" w:color="auto"/>
                        <w:left w:val="none" w:sz="0" w:space="0" w:color="auto"/>
                        <w:bottom w:val="none" w:sz="0" w:space="0" w:color="auto"/>
                        <w:right w:val="none" w:sz="0" w:space="0" w:color="auto"/>
                      </w:divBdr>
                    </w:div>
                    <w:div w:id="1071079309">
                      <w:marLeft w:val="0"/>
                      <w:marRight w:val="0"/>
                      <w:marTop w:val="0"/>
                      <w:marBottom w:val="0"/>
                      <w:divBdr>
                        <w:top w:val="none" w:sz="0" w:space="0" w:color="auto"/>
                        <w:left w:val="none" w:sz="0" w:space="0" w:color="auto"/>
                        <w:bottom w:val="none" w:sz="0" w:space="0" w:color="auto"/>
                        <w:right w:val="none" w:sz="0" w:space="0" w:color="auto"/>
                      </w:divBdr>
                    </w:div>
                  </w:divsChild>
                </w:div>
                <w:div w:id="1737850029">
                  <w:marLeft w:val="0"/>
                  <w:marRight w:val="0"/>
                  <w:marTop w:val="0"/>
                  <w:marBottom w:val="0"/>
                  <w:divBdr>
                    <w:top w:val="none" w:sz="0" w:space="0" w:color="auto"/>
                    <w:left w:val="none" w:sz="0" w:space="0" w:color="auto"/>
                    <w:bottom w:val="none" w:sz="0" w:space="0" w:color="auto"/>
                    <w:right w:val="none" w:sz="0" w:space="0" w:color="auto"/>
                  </w:divBdr>
                  <w:divsChild>
                    <w:div w:id="14837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411595">
          <w:marLeft w:val="0"/>
          <w:marRight w:val="0"/>
          <w:marTop w:val="0"/>
          <w:marBottom w:val="0"/>
          <w:divBdr>
            <w:top w:val="none" w:sz="0" w:space="0" w:color="auto"/>
            <w:left w:val="none" w:sz="0" w:space="0" w:color="auto"/>
            <w:bottom w:val="none" w:sz="0" w:space="0" w:color="auto"/>
            <w:right w:val="none" w:sz="0" w:space="0" w:color="auto"/>
          </w:divBdr>
        </w:div>
        <w:div w:id="1337077374">
          <w:marLeft w:val="0"/>
          <w:marRight w:val="0"/>
          <w:marTop w:val="0"/>
          <w:marBottom w:val="0"/>
          <w:divBdr>
            <w:top w:val="none" w:sz="0" w:space="0" w:color="auto"/>
            <w:left w:val="none" w:sz="0" w:space="0" w:color="auto"/>
            <w:bottom w:val="none" w:sz="0" w:space="0" w:color="auto"/>
            <w:right w:val="none" w:sz="0" w:space="0" w:color="auto"/>
          </w:divBdr>
        </w:div>
        <w:div w:id="1364745461">
          <w:marLeft w:val="0"/>
          <w:marRight w:val="0"/>
          <w:marTop w:val="0"/>
          <w:marBottom w:val="0"/>
          <w:divBdr>
            <w:top w:val="none" w:sz="0" w:space="0" w:color="auto"/>
            <w:left w:val="none" w:sz="0" w:space="0" w:color="auto"/>
            <w:bottom w:val="none" w:sz="0" w:space="0" w:color="auto"/>
            <w:right w:val="none" w:sz="0" w:space="0" w:color="auto"/>
          </w:divBdr>
        </w:div>
        <w:div w:id="1409186640">
          <w:marLeft w:val="0"/>
          <w:marRight w:val="0"/>
          <w:marTop w:val="0"/>
          <w:marBottom w:val="0"/>
          <w:divBdr>
            <w:top w:val="none" w:sz="0" w:space="0" w:color="auto"/>
            <w:left w:val="none" w:sz="0" w:space="0" w:color="auto"/>
            <w:bottom w:val="none" w:sz="0" w:space="0" w:color="auto"/>
            <w:right w:val="none" w:sz="0" w:space="0" w:color="auto"/>
          </w:divBdr>
        </w:div>
        <w:div w:id="1443768289">
          <w:marLeft w:val="0"/>
          <w:marRight w:val="0"/>
          <w:marTop w:val="0"/>
          <w:marBottom w:val="0"/>
          <w:divBdr>
            <w:top w:val="none" w:sz="0" w:space="0" w:color="auto"/>
            <w:left w:val="none" w:sz="0" w:space="0" w:color="auto"/>
            <w:bottom w:val="none" w:sz="0" w:space="0" w:color="auto"/>
            <w:right w:val="none" w:sz="0" w:space="0" w:color="auto"/>
          </w:divBdr>
        </w:div>
        <w:div w:id="1555659971">
          <w:marLeft w:val="0"/>
          <w:marRight w:val="0"/>
          <w:marTop w:val="0"/>
          <w:marBottom w:val="0"/>
          <w:divBdr>
            <w:top w:val="none" w:sz="0" w:space="0" w:color="auto"/>
            <w:left w:val="none" w:sz="0" w:space="0" w:color="auto"/>
            <w:bottom w:val="none" w:sz="0" w:space="0" w:color="auto"/>
            <w:right w:val="none" w:sz="0" w:space="0" w:color="auto"/>
          </w:divBdr>
          <w:divsChild>
            <w:div w:id="217397401">
              <w:marLeft w:val="0"/>
              <w:marRight w:val="0"/>
              <w:marTop w:val="0"/>
              <w:marBottom w:val="0"/>
              <w:divBdr>
                <w:top w:val="none" w:sz="0" w:space="0" w:color="auto"/>
                <w:left w:val="none" w:sz="0" w:space="0" w:color="auto"/>
                <w:bottom w:val="none" w:sz="0" w:space="0" w:color="auto"/>
                <w:right w:val="none" w:sz="0" w:space="0" w:color="auto"/>
              </w:divBdr>
            </w:div>
            <w:div w:id="663633197">
              <w:marLeft w:val="0"/>
              <w:marRight w:val="0"/>
              <w:marTop w:val="0"/>
              <w:marBottom w:val="0"/>
              <w:divBdr>
                <w:top w:val="none" w:sz="0" w:space="0" w:color="auto"/>
                <w:left w:val="none" w:sz="0" w:space="0" w:color="auto"/>
                <w:bottom w:val="none" w:sz="0" w:space="0" w:color="auto"/>
                <w:right w:val="none" w:sz="0" w:space="0" w:color="auto"/>
              </w:divBdr>
            </w:div>
            <w:div w:id="735468948">
              <w:marLeft w:val="0"/>
              <w:marRight w:val="0"/>
              <w:marTop w:val="0"/>
              <w:marBottom w:val="0"/>
              <w:divBdr>
                <w:top w:val="none" w:sz="0" w:space="0" w:color="auto"/>
                <w:left w:val="none" w:sz="0" w:space="0" w:color="auto"/>
                <w:bottom w:val="none" w:sz="0" w:space="0" w:color="auto"/>
                <w:right w:val="none" w:sz="0" w:space="0" w:color="auto"/>
              </w:divBdr>
            </w:div>
            <w:div w:id="2085715391">
              <w:marLeft w:val="0"/>
              <w:marRight w:val="0"/>
              <w:marTop w:val="0"/>
              <w:marBottom w:val="0"/>
              <w:divBdr>
                <w:top w:val="none" w:sz="0" w:space="0" w:color="auto"/>
                <w:left w:val="none" w:sz="0" w:space="0" w:color="auto"/>
                <w:bottom w:val="none" w:sz="0" w:space="0" w:color="auto"/>
                <w:right w:val="none" w:sz="0" w:space="0" w:color="auto"/>
              </w:divBdr>
            </w:div>
          </w:divsChild>
        </w:div>
        <w:div w:id="1628852534">
          <w:marLeft w:val="0"/>
          <w:marRight w:val="0"/>
          <w:marTop w:val="0"/>
          <w:marBottom w:val="0"/>
          <w:divBdr>
            <w:top w:val="none" w:sz="0" w:space="0" w:color="auto"/>
            <w:left w:val="none" w:sz="0" w:space="0" w:color="auto"/>
            <w:bottom w:val="none" w:sz="0" w:space="0" w:color="auto"/>
            <w:right w:val="none" w:sz="0" w:space="0" w:color="auto"/>
          </w:divBdr>
        </w:div>
        <w:div w:id="1682849468">
          <w:marLeft w:val="0"/>
          <w:marRight w:val="0"/>
          <w:marTop w:val="0"/>
          <w:marBottom w:val="0"/>
          <w:divBdr>
            <w:top w:val="none" w:sz="0" w:space="0" w:color="auto"/>
            <w:left w:val="none" w:sz="0" w:space="0" w:color="auto"/>
            <w:bottom w:val="none" w:sz="0" w:space="0" w:color="auto"/>
            <w:right w:val="none" w:sz="0" w:space="0" w:color="auto"/>
          </w:divBdr>
          <w:divsChild>
            <w:div w:id="263810860">
              <w:marLeft w:val="0"/>
              <w:marRight w:val="0"/>
              <w:marTop w:val="0"/>
              <w:marBottom w:val="0"/>
              <w:divBdr>
                <w:top w:val="none" w:sz="0" w:space="0" w:color="auto"/>
                <w:left w:val="none" w:sz="0" w:space="0" w:color="auto"/>
                <w:bottom w:val="none" w:sz="0" w:space="0" w:color="auto"/>
                <w:right w:val="none" w:sz="0" w:space="0" w:color="auto"/>
              </w:divBdr>
            </w:div>
            <w:div w:id="554437699">
              <w:marLeft w:val="0"/>
              <w:marRight w:val="0"/>
              <w:marTop w:val="0"/>
              <w:marBottom w:val="0"/>
              <w:divBdr>
                <w:top w:val="none" w:sz="0" w:space="0" w:color="auto"/>
                <w:left w:val="none" w:sz="0" w:space="0" w:color="auto"/>
                <w:bottom w:val="none" w:sz="0" w:space="0" w:color="auto"/>
                <w:right w:val="none" w:sz="0" w:space="0" w:color="auto"/>
              </w:divBdr>
            </w:div>
            <w:div w:id="681666956">
              <w:marLeft w:val="0"/>
              <w:marRight w:val="0"/>
              <w:marTop w:val="0"/>
              <w:marBottom w:val="0"/>
              <w:divBdr>
                <w:top w:val="none" w:sz="0" w:space="0" w:color="auto"/>
                <w:left w:val="none" w:sz="0" w:space="0" w:color="auto"/>
                <w:bottom w:val="none" w:sz="0" w:space="0" w:color="auto"/>
                <w:right w:val="none" w:sz="0" w:space="0" w:color="auto"/>
              </w:divBdr>
            </w:div>
          </w:divsChild>
        </w:div>
        <w:div w:id="1742217633">
          <w:marLeft w:val="0"/>
          <w:marRight w:val="0"/>
          <w:marTop w:val="0"/>
          <w:marBottom w:val="0"/>
          <w:divBdr>
            <w:top w:val="none" w:sz="0" w:space="0" w:color="auto"/>
            <w:left w:val="none" w:sz="0" w:space="0" w:color="auto"/>
            <w:bottom w:val="none" w:sz="0" w:space="0" w:color="auto"/>
            <w:right w:val="none" w:sz="0" w:space="0" w:color="auto"/>
          </w:divBdr>
          <w:divsChild>
            <w:div w:id="110898605">
              <w:marLeft w:val="-75"/>
              <w:marRight w:val="0"/>
              <w:marTop w:val="30"/>
              <w:marBottom w:val="30"/>
              <w:divBdr>
                <w:top w:val="none" w:sz="0" w:space="0" w:color="auto"/>
                <w:left w:val="none" w:sz="0" w:space="0" w:color="auto"/>
                <w:bottom w:val="none" w:sz="0" w:space="0" w:color="auto"/>
                <w:right w:val="none" w:sz="0" w:space="0" w:color="auto"/>
              </w:divBdr>
              <w:divsChild>
                <w:div w:id="168720514">
                  <w:marLeft w:val="0"/>
                  <w:marRight w:val="0"/>
                  <w:marTop w:val="0"/>
                  <w:marBottom w:val="0"/>
                  <w:divBdr>
                    <w:top w:val="none" w:sz="0" w:space="0" w:color="auto"/>
                    <w:left w:val="none" w:sz="0" w:space="0" w:color="auto"/>
                    <w:bottom w:val="none" w:sz="0" w:space="0" w:color="auto"/>
                    <w:right w:val="none" w:sz="0" w:space="0" w:color="auto"/>
                  </w:divBdr>
                  <w:divsChild>
                    <w:div w:id="546726105">
                      <w:marLeft w:val="0"/>
                      <w:marRight w:val="0"/>
                      <w:marTop w:val="0"/>
                      <w:marBottom w:val="0"/>
                      <w:divBdr>
                        <w:top w:val="none" w:sz="0" w:space="0" w:color="auto"/>
                        <w:left w:val="none" w:sz="0" w:space="0" w:color="auto"/>
                        <w:bottom w:val="none" w:sz="0" w:space="0" w:color="auto"/>
                        <w:right w:val="none" w:sz="0" w:space="0" w:color="auto"/>
                      </w:divBdr>
                    </w:div>
                  </w:divsChild>
                </w:div>
                <w:div w:id="326442851">
                  <w:marLeft w:val="0"/>
                  <w:marRight w:val="0"/>
                  <w:marTop w:val="0"/>
                  <w:marBottom w:val="0"/>
                  <w:divBdr>
                    <w:top w:val="none" w:sz="0" w:space="0" w:color="auto"/>
                    <w:left w:val="none" w:sz="0" w:space="0" w:color="auto"/>
                    <w:bottom w:val="none" w:sz="0" w:space="0" w:color="auto"/>
                    <w:right w:val="none" w:sz="0" w:space="0" w:color="auto"/>
                  </w:divBdr>
                  <w:divsChild>
                    <w:div w:id="968320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362232">
          <w:marLeft w:val="0"/>
          <w:marRight w:val="0"/>
          <w:marTop w:val="0"/>
          <w:marBottom w:val="0"/>
          <w:divBdr>
            <w:top w:val="none" w:sz="0" w:space="0" w:color="auto"/>
            <w:left w:val="none" w:sz="0" w:space="0" w:color="auto"/>
            <w:bottom w:val="none" w:sz="0" w:space="0" w:color="auto"/>
            <w:right w:val="none" w:sz="0" w:space="0" w:color="auto"/>
          </w:divBdr>
        </w:div>
        <w:div w:id="1905411692">
          <w:marLeft w:val="0"/>
          <w:marRight w:val="0"/>
          <w:marTop w:val="0"/>
          <w:marBottom w:val="0"/>
          <w:divBdr>
            <w:top w:val="none" w:sz="0" w:space="0" w:color="auto"/>
            <w:left w:val="none" w:sz="0" w:space="0" w:color="auto"/>
            <w:bottom w:val="none" w:sz="0" w:space="0" w:color="auto"/>
            <w:right w:val="none" w:sz="0" w:space="0" w:color="auto"/>
          </w:divBdr>
          <w:divsChild>
            <w:div w:id="258369463">
              <w:marLeft w:val="-75"/>
              <w:marRight w:val="0"/>
              <w:marTop w:val="30"/>
              <w:marBottom w:val="30"/>
              <w:divBdr>
                <w:top w:val="none" w:sz="0" w:space="0" w:color="auto"/>
                <w:left w:val="none" w:sz="0" w:space="0" w:color="auto"/>
                <w:bottom w:val="none" w:sz="0" w:space="0" w:color="auto"/>
                <w:right w:val="none" w:sz="0" w:space="0" w:color="auto"/>
              </w:divBdr>
              <w:divsChild>
                <w:div w:id="1077018904">
                  <w:marLeft w:val="0"/>
                  <w:marRight w:val="0"/>
                  <w:marTop w:val="0"/>
                  <w:marBottom w:val="0"/>
                  <w:divBdr>
                    <w:top w:val="none" w:sz="0" w:space="0" w:color="auto"/>
                    <w:left w:val="none" w:sz="0" w:space="0" w:color="auto"/>
                    <w:bottom w:val="none" w:sz="0" w:space="0" w:color="auto"/>
                    <w:right w:val="none" w:sz="0" w:space="0" w:color="auto"/>
                  </w:divBdr>
                  <w:divsChild>
                    <w:div w:id="1355033875">
                      <w:marLeft w:val="0"/>
                      <w:marRight w:val="0"/>
                      <w:marTop w:val="0"/>
                      <w:marBottom w:val="0"/>
                      <w:divBdr>
                        <w:top w:val="none" w:sz="0" w:space="0" w:color="auto"/>
                        <w:left w:val="none" w:sz="0" w:space="0" w:color="auto"/>
                        <w:bottom w:val="none" w:sz="0" w:space="0" w:color="auto"/>
                        <w:right w:val="none" w:sz="0" w:space="0" w:color="auto"/>
                      </w:divBdr>
                    </w:div>
                  </w:divsChild>
                </w:div>
                <w:div w:id="2013991612">
                  <w:marLeft w:val="0"/>
                  <w:marRight w:val="0"/>
                  <w:marTop w:val="0"/>
                  <w:marBottom w:val="0"/>
                  <w:divBdr>
                    <w:top w:val="none" w:sz="0" w:space="0" w:color="auto"/>
                    <w:left w:val="none" w:sz="0" w:space="0" w:color="auto"/>
                    <w:bottom w:val="none" w:sz="0" w:space="0" w:color="auto"/>
                    <w:right w:val="none" w:sz="0" w:space="0" w:color="auto"/>
                  </w:divBdr>
                  <w:divsChild>
                    <w:div w:id="2055151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106872">
          <w:marLeft w:val="0"/>
          <w:marRight w:val="0"/>
          <w:marTop w:val="0"/>
          <w:marBottom w:val="0"/>
          <w:divBdr>
            <w:top w:val="none" w:sz="0" w:space="0" w:color="auto"/>
            <w:left w:val="none" w:sz="0" w:space="0" w:color="auto"/>
            <w:bottom w:val="none" w:sz="0" w:space="0" w:color="auto"/>
            <w:right w:val="none" w:sz="0" w:space="0" w:color="auto"/>
          </w:divBdr>
        </w:div>
        <w:div w:id="1931544520">
          <w:marLeft w:val="0"/>
          <w:marRight w:val="0"/>
          <w:marTop w:val="0"/>
          <w:marBottom w:val="0"/>
          <w:divBdr>
            <w:top w:val="none" w:sz="0" w:space="0" w:color="auto"/>
            <w:left w:val="none" w:sz="0" w:space="0" w:color="auto"/>
            <w:bottom w:val="none" w:sz="0" w:space="0" w:color="auto"/>
            <w:right w:val="none" w:sz="0" w:space="0" w:color="auto"/>
          </w:divBdr>
        </w:div>
        <w:div w:id="1936282723">
          <w:marLeft w:val="0"/>
          <w:marRight w:val="0"/>
          <w:marTop w:val="0"/>
          <w:marBottom w:val="0"/>
          <w:divBdr>
            <w:top w:val="none" w:sz="0" w:space="0" w:color="auto"/>
            <w:left w:val="none" w:sz="0" w:space="0" w:color="auto"/>
            <w:bottom w:val="none" w:sz="0" w:space="0" w:color="auto"/>
            <w:right w:val="none" w:sz="0" w:space="0" w:color="auto"/>
          </w:divBdr>
          <w:divsChild>
            <w:div w:id="798499338">
              <w:marLeft w:val="0"/>
              <w:marRight w:val="0"/>
              <w:marTop w:val="0"/>
              <w:marBottom w:val="0"/>
              <w:divBdr>
                <w:top w:val="none" w:sz="0" w:space="0" w:color="auto"/>
                <w:left w:val="none" w:sz="0" w:space="0" w:color="auto"/>
                <w:bottom w:val="none" w:sz="0" w:space="0" w:color="auto"/>
                <w:right w:val="none" w:sz="0" w:space="0" w:color="auto"/>
              </w:divBdr>
            </w:div>
            <w:div w:id="1338927251">
              <w:marLeft w:val="0"/>
              <w:marRight w:val="0"/>
              <w:marTop w:val="0"/>
              <w:marBottom w:val="0"/>
              <w:divBdr>
                <w:top w:val="none" w:sz="0" w:space="0" w:color="auto"/>
                <w:left w:val="none" w:sz="0" w:space="0" w:color="auto"/>
                <w:bottom w:val="none" w:sz="0" w:space="0" w:color="auto"/>
                <w:right w:val="none" w:sz="0" w:space="0" w:color="auto"/>
              </w:divBdr>
            </w:div>
            <w:div w:id="1402025516">
              <w:marLeft w:val="0"/>
              <w:marRight w:val="0"/>
              <w:marTop w:val="0"/>
              <w:marBottom w:val="0"/>
              <w:divBdr>
                <w:top w:val="none" w:sz="0" w:space="0" w:color="auto"/>
                <w:left w:val="none" w:sz="0" w:space="0" w:color="auto"/>
                <w:bottom w:val="none" w:sz="0" w:space="0" w:color="auto"/>
                <w:right w:val="none" w:sz="0" w:space="0" w:color="auto"/>
              </w:divBdr>
            </w:div>
            <w:div w:id="1540627760">
              <w:marLeft w:val="0"/>
              <w:marRight w:val="0"/>
              <w:marTop w:val="0"/>
              <w:marBottom w:val="0"/>
              <w:divBdr>
                <w:top w:val="none" w:sz="0" w:space="0" w:color="auto"/>
                <w:left w:val="none" w:sz="0" w:space="0" w:color="auto"/>
                <w:bottom w:val="none" w:sz="0" w:space="0" w:color="auto"/>
                <w:right w:val="none" w:sz="0" w:space="0" w:color="auto"/>
              </w:divBdr>
            </w:div>
          </w:divsChild>
        </w:div>
        <w:div w:id="1936286801">
          <w:marLeft w:val="0"/>
          <w:marRight w:val="0"/>
          <w:marTop w:val="0"/>
          <w:marBottom w:val="0"/>
          <w:divBdr>
            <w:top w:val="none" w:sz="0" w:space="0" w:color="auto"/>
            <w:left w:val="none" w:sz="0" w:space="0" w:color="auto"/>
            <w:bottom w:val="none" w:sz="0" w:space="0" w:color="auto"/>
            <w:right w:val="none" w:sz="0" w:space="0" w:color="auto"/>
          </w:divBdr>
        </w:div>
        <w:div w:id="2028407118">
          <w:marLeft w:val="0"/>
          <w:marRight w:val="0"/>
          <w:marTop w:val="0"/>
          <w:marBottom w:val="0"/>
          <w:divBdr>
            <w:top w:val="none" w:sz="0" w:space="0" w:color="auto"/>
            <w:left w:val="none" w:sz="0" w:space="0" w:color="auto"/>
            <w:bottom w:val="none" w:sz="0" w:space="0" w:color="auto"/>
            <w:right w:val="none" w:sz="0" w:space="0" w:color="auto"/>
          </w:divBdr>
        </w:div>
      </w:divsChild>
    </w:div>
    <w:div w:id="1516728081">
      <w:bodyDiv w:val="1"/>
      <w:marLeft w:val="0"/>
      <w:marRight w:val="0"/>
      <w:marTop w:val="0"/>
      <w:marBottom w:val="0"/>
      <w:divBdr>
        <w:top w:val="none" w:sz="0" w:space="0" w:color="auto"/>
        <w:left w:val="none" w:sz="0" w:space="0" w:color="auto"/>
        <w:bottom w:val="none" w:sz="0" w:space="0" w:color="auto"/>
        <w:right w:val="none" w:sz="0" w:space="0" w:color="auto"/>
      </w:divBdr>
    </w:div>
    <w:div w:id="1659191510">
      <w:bodyDiv w:val="1"/>
      <w:marLeft w:val="0"/>
      <w:marRight w:val="0"/>
      <w:marTop w:val="0"/>
      <w:marBottom w:val="0"/>
      <w:divBdr>
        <w:top w:val="none" w:sz="0" w:space="0" w:color="auto"/>
        <w:left w:val="none" w:sz="0" w:space="0" w:color="auto"/>
        <w:bottom w:val="none" w:sz="0" w:space="0" w:color="auto"/>
        <w:right w:val="none" w:sz="0" w:space="0" w:color="auto"/>
      </w:divBdr>
    </w:div>
    <w:div w:id="1684015729">
      <w:bodyDiv w:val="1"/>
      <w:marLeft w:val="0"/>
      <w:marRight w:val="0"/>
      <w:marTop w:val="0"/>
      <w:marBottom w:val="0"/>
      <w:divBdr>
        <w:top w:val="none" w:sz="0" w:space="0" w:color="auto"/>
        <w:left w:val="none" w:sz="0" w:space="0" w:color="auto"/>
        <w:bottom w:val="none" w:sz="0" w:space="0" w:color="auto"/>
        <w:right w:val="none" w:sz="0" w:space="0" w:color="auto"/>
      </w:divBdr>
    </w:div>
    <w:div w:id="2008702308">
      <w:bodyDiv w:val="1"/>
      <w:marLeft w:val="0"/>
      <w:marRight w:val="0"/>
      <w:marTop w:val="0"/>
      <w:marBottom w:val="0"/>
      <w:divBdr>
        <w:top w:val="none" w:sz="0" w:space="0" w:color="auto"/>
        <w:left w:val="none" w:sz="0" w:space="0" w:color="auto"/>
        <w:bottom w:val="none" w:sz="0" w:space="0" w:color="auto"/>
        <w:right w:val="none" w:sz="0" w:space="0" w:color="auto"/>
      </w:divBdr>
      <w:divsChild>
        <w:div w:id="26300378">
          <w:marLeft w:val="360"/>
          <w:marRight w:val="0"/>
          <w:marTop w:val="200"/>
          <w:marBottom w:val="0"/>
          <w:divBdr>
            <w:top w:val="none" w:sz="0" w:space="0" w:color="auto"/>
            <w:left w:val="none" w:sz="0" w:space="0" w:color="auto"/>
            <w:bottom w:val="none" w:sz="0" w:space="0" w:color="auto"/>
            <w:right w:val="none" w:sz="0" w:space="0" w:color="auto"/>
          </w:divBdr>
        </w:div>
        <w:div w:id="1915162953">
          <w:marLeft w:val="1080"/>
          <w:marRight w:val="0"/>
          <w:marTop w:val="100"/>
          <w:marBottom w:val="0"/>
          <w:divBdr>
            <w:top w:val="none" w:sz="0" w:space="0" w:color="auto"/>
            <w:left w:val="none" w:sz="0" w:space="0" w:color="auto"/>
            <w:bottom w:val="none" w:sz="0" w:space="0" w:color="auto"/>
            <w:right w:val="none" w:sz="0" w:space="0" w:color="auto"/>
          </w:divBdr>
        </w:div>
        <w:div w:id="1011637522">
          <w:marLeft w:val="1800"/>
          <w:marRight w:val="0"/>
          <w:marTop w:val="100"/>
          <w:marBottom w:val="0"/>
          <w:divBdr>
            <w:top w:val="none" w:sz="0" w:space="0" w:color="auto"/>
            <w:left w:val="none" w:sz="0" w:space="0" w:color="auto"/>
            <w:bottom w:val="none" w:sz="0" w:space="0" w:color="auto"/>
            <w:right w:val="none" w:sz="0" w:space="0" w:color="auto"/>
          </w:divBdr>
        </w:div>
        <w:div w:id="1926837498">
          <w:marLeft w:val="1800"/>
          <w:marRight w:val="0"/>
          <w:marTop w:val="100"/>
          <w:marBottom w:val="0"/>
          <w:divBdr>
            <w:top w:val="none" w:sz="0" w:space="0" w:color="auto"/>
            <w:left w:val="none" w:sz="0" w:space="0" w:color="auto"/>
            <w:bottom w:val="none" w:sz="0" w:space="0" w:color="auto"/>
            <w:right w:val="none" w:sz="0" w:space="0" w:color="auto"/>
          </w:divBdr>
        </w:div>
        <w:div w:id="58678575">
          <w:marLeft w:val="1080"/>
          <w:marRight w:val="0"/>
          <w:marTop w:val="100"/>
          <w:marBottom w:val="0"/>
          <w:divBdr>
            <w:top w:val="none" w:sz="0" w:space="0" w:color="auto"/>
            <w:left w:val="none" w:sz="0" w:space="0" w:color="auto"/>
            <w:bottom w:val="none" w:sz="0" w:space="0" w:color="auto"/>
            <w:right w:val="none" w:sz="0" w:space="0" w:color="auto"/>
          </w:divBdr>
        </w:div>
        <w:div w:id="2141535244">
          <w:marLeft w:val="1800"/>
          <w:marRight w:val="0"/>
          <w:marTop w:val="100"/>
          <w:marBottom w:val="0"/>
          <w:divBdr>
            <w:top w:val="none" w:sz="0" w:space="0" w:color="auto"/>
            <w:left w:val="none" w:sz="0" w:space="0" w:color="auto"/>
            <w:bottom w:val="none" w:sz="0" w:space="0" w:color="auto"/>
            <w:right w:val="none" w:sz="0" w:space="0" w:color="auto"/>
          </w:divBdr>
        </w:div>
        <w:div w:id="359210094">
          <w:marLeft w:val="1080"/>
          <w:marRight w:val="0"/>
          <w:marTop w:val="100"/>
          <w:marBottom w:val="0"/>
          <w:divBdr>
            <w:top w:val="none" w:sz="0" w:space="0" w:color="auto"/>
            <w:left w:val="none" w:sz="0" w:space="0" w:color="auto"/>
            <w:bottom w:val="none" w:sz="0" w:space="0" w:color="auto"/>
            <w:right w:val="none" w:sz="0" w:space="0" w:color="auto"/>
          </w:divBdr>
        </w:div>
        <w:div w:id="1578321174">
          <w:marLeft w:val="1800"/>
          <w:marRight w:val="0"/>
          <w:marTop w:val="100"/>
          <w:marBottom w:val="0"/>
          <w:divBdr>
            <w:top w:val="none" w:sz="0" w:space="0" w:color="auto"/>
            <w:left w:val="none" w:sz="0" w:space="0" w:color="auto"/>
            <w:bottom w:val="none" w:sz="0" w:space="0" w:color="auto"/>
            <w:right w:val="none" w:sz="0" w:space="0" w:color="auto"/>
          </w:divBdr>
        </w:div>
        <w:div w:id="1520392631">
          <w:marLeft w:val="1080"/>
          <w:marRight w:val="0"/>
          <w:marTop w:val="100"/>
          <w:marBottom w:val="0"/>
          <w:divBdr>
            <w:top w:val="none" w:sz="0" w:space="0" w:color="auto"/>
            <w:left w:val="none" w:sz="0" w:space="0" w:color="auto"/>
            <w:bottom w:val="none" w:sz="0" w:space="0" w:color="auto"/>
            <w:right w:val="none" w:sz="0" w:space="0" w:color="auto"/>
          </w:divBdr>
        </w:div>
        <w:div w:id="656685072">
          <w:marLeft w:val="1800"/>
          <w:marRight w:val="0"/>
          <w:marTop w:val="100"/>
          <w:marBottom w:val="0"/>
          <w:divBdr>
            <w:top w:val="none" w:sz="0" w:space="0" w:color="auto"/>
            <w:left w:val="none" w:sz="0" w:space="0" w:color="auto"/>
            <w:bottom w:val="none" w:sz="0" w:space="0" w:color="auto"/>
            <w:right w:val="none" w:sz="0" w:space="0" w:color="auto"/>
          </w:divBdr>
        </w:div>
        <w:div w:id="1873807625">
          <w:marLeft w:val="1800"/>
          <w:marRight w:val="0"/>
          <w:marTop w:val="100"/>
          <w:marBottom w:val="0"/>
          <w:divBdr>
            <w:top w:val="none" w:sz="0" w:space="0" w:color="auto"/>
            <w:left w:val="none" w:sz="0" w:space="0" w:color="auto"/>
            <w:bottom w:val="none" w:sz="0" w:space="0" w:color="auto"/>
            <w:right w:val="none" w:sz="0" w:space="0" w:color="auto"/>
          </w:divBdr>
        </w:div>
        <w:div w:id="85002916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0AE398-4ED6-4247-96A8-72977678C6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DB66BD-A068-4217-A1E7-B0B8C477A275}">
  <ds:schemaRefs>
    <ds:schemaRef ds:uri="http://schemas.openxmlformats.org/officeDocument/2006/bibliography"/>
  </ds:schemaRefs>
</ds:datastoreItem>
</file>

<file path=customXml/itemProps3.xml><?xml version="1.0" encoding="utf-8"?>
<ds:datastoreItem xmlns:ds="http://schemas.openxmlformats.org/officeDocument/2006/customXml" ds:itemID="{24BD5578-3652-4264-8AB9-AE9E1C8F7FA8}">
  <ds:schemaRefs>
    <ds:schemaRef ds:uri="http://schemas.microsoft.com/sharepoint/v3/contenttype/forms"/>
  </ds:schemaRefs>
</ds:datastoreItem>
</file>

<file path=customXml/itemProps4.xml><?xml version="1.0" encoding="utf-8"?>
<ds:datastoreItem xmlns:ds="http://schemas.openxmlformats.org/officeDocument/2006/customXml" ds:itemID="{76063AE1-184B-4119-82B2-5D417E6DB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4</Pages>
  <Words>1076</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44</cp:revision>
  <dcterms:created xsi:type="dcterms:W3CDTF">2022-09-30T17:16:00Z</dcterms:created>
  <dcterms:modified xsi:type="dcterms:W3CDTF">2022-09-30T22:34:00Z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0x010100BC0236236A5C0B459CB2048C1AC03BAC</vt:lpwstr>
  </property>
</Properties>
</file>