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7F17E6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DD258E">
        <w:rPr>
          <w:rFonts w:cs="Arial"/>
          <w:sz w:val="24"/>
          <w:szCs w:val="24"/>
          <w:lang w:val="de-DE"/>
        </w:rPr>
        <w:t>16643</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638FC7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12D8C">
        <w:rPr>
          <w:rFonts w:ascii="Arial" w:hAnsi="Arial"/>
          <w:sz w:val="24"/>
          <w:lang w:val="en-US"/>
        </w:rPr>
        <w:t>7.4.1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4F2B0A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87188">
        <w:rPr>
          <w:rFonts w:ascii="Arial" w:hAnsi="Arial"/>
          <w:sz w:val="24"/>
          <w:lang w:val="en-US"/>
        </w:rPr>
        <w:t>Work plan for 5G broadcast</w:t>
      </w:r>
    </w:p>
    <w:p w14:paraId="013F978F" w14:textId="208F38DB"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87188">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2934247" w14:textId="2A1DDFB7" w:rsidR="009011AF" w:rsidRDefault="009011AF" w:rsidP="009011AF">
      <w:r>
        <w:t xml:space="preserve">A new RAN4 led WI [1] </w:t>
      </w:r>
      <w:r w:rsidR="00FC4D02">
        <w:t>has been</w:t>
      </w:r>
      <w:r>
        <w:t xml:space="preserve"> approved and technical work started during RAN4 #104e.  </w:t>
      </w:r>
      <w:r w:rsidR="004D6E33">
        <w:t>The target completion date is June 2023.</w:t>
      </w:r>
      <w:r w:rsidR="00153BB5">
        <w:t xml:space="preserve">  So far, the status report [2] indicates 15% completion.</w:t>
      </w:r>
      <w:r w:rsidR="00623646">
        <w:t xml:space="preserve">  This contribution provides a work plan to enable successful on-time completion of the work item.</w:t>
      </w:r>
    </w:p>
    <w:p w14:paraId="10F6602E" w14:textId="3B8BC67C" w:rsidR="007E1E78" w:rsidRDefault="007E1E78" w:rsidP="0099327E">
      <w:pPr>
        <w:pStyle w:val="Heading1"/>
        <w:tabs>
          <w:tab w:val="clear" w:pos="432"/>
          <w:tab w:val="num" w:pos="522"/>
        </w:tabs>
        <w:ind w:left="522" w:hanging="522"/>
        <w:rPr>
          <w:lang w:val="en-US"/>
        </w:rPr>
      </w:pPr>
      <w:r>
        <w:rPr>
          <w:lang w:val="en-US"/>
        </w:rPr>
        <w:t>Discussion</w:t>
      </w:r>
    </w:p>
    <w:p w14:paraId="7C4A4AC0" w14:textId="1BDDF9F9" w:rsidR="00B862FC" w:rsidRDefault="00B862FC" w:rsidP="00B862FC">
      <w:pPr>
        <w:rPr>
          <w:lang w:val="en-US"/>
        </w:rPr>
      </w:pPr>
      <w:r>
        <w:rPr>
          <w:lang w:val="en-US"/>
        </w:rPr>
        <w:t>According to the status report [2], the remaining open items to complete the work item are</w:t>
      </w:r>
    </w:p>
    <w:p w14:paraId="7699F011" w14:textId="77777777" w:rsidR="00E6010E" w:rsidRDefault="00E6010E" w:rsidP="00E6010E">
      <w:pPr>
        <w:numPr>
          <w:ilvl w:val="0"/>
          <w:numId w:val="41"/>
        </w:numPr>
        <w:overflowPunct w:val="0"/>
        <w:autoSpaceDE w:val="0"/>
        <w:autoSpaceDN w:val="0"/>
        <w:adjustRightInd w:val="0"/>
        <w:spacing w:after="0"/>
        <w:textAlignment w:val="baseline"/>
        <w:rPr>
          <w:bCs/>
          <w:lang w:val="en-US"/>
        </w:rPr>
      </w:pPr>
      <w:r>
        <w:rPr>
          <w:bCs/>
          <w:lang w:val="en-US"/>
        </w:rPr>
        <w:t>Band(s) definition – single band, multiple bands or other options are to be decided</w:t>
      </w:r>
    </w:p>
    <w:p w14:paraId="0A9BAC16" w14:textId="77777777" w:rsidR="00E6010E" w:rsidRDefault="00E6010E" w:rsidP="00E6010E">
      <w:pPr>
        <w:numPr>
          <w:ilvl w:val="0"/>
          <w:numId w:val="41"/>
        </w:numPr>
        <w:overflowPunct w:val="0"/>
        <w:autoSpaceDE w:val="0"/>
        <w:autoSpaceDN w:val="0"/>
        <w:adjustRightInd w:val="0"/>
        <w:spacing w:after="0"/>
        <w:textAlignment w:val="baseline"/>
        <w:rPr>
          <w:bCs/>
          <w:lang w:val="en-US"/>
        </w:rPr>
      </w:pPr>
      <w:r>
        <w:rPr>
          <w:bCs/>
          <w:lang w:val="en-US"/>
        </w:rPr>
        <w:t>BS requirements and whether existing 3GPP requirements can be reused or new requirements added after review of regulatory documents and coexistence study</w:t>
      </w:r>
    </w:p>
    <w:p w14:paraId="11257314" w14:textId="77777777" w:rsidR="00E6010E" w:rsidRPr="00523453" w:rsidRDefault="00E6010E" w:rsidP="00E6010E">
      <w:pPr>
        <w:numPr>
          <w:ilvl w:val="0"/>
          <w:numId w:val="41"/>
        </w:numPr>
        <w:overflowPunct w:val="0"/>
        <w:autoSpaceDE w:val="0"/>
        <w:autoSpaceDN w:val="0"/>
        <w:adjustRightInd w:val="0"/>
        <w:spacing w:after="0"/>
        <w:textAlignment w:val="baseline"/>
        <w:rPr>
          <w:bCs/>
          <w:lang w:val="en-US"/>
        </w:rPr>
      </w:pPr>
      <w:r>
        <w:rPr>
          <w:bCs/>
          <w:lang w:val="en-US"/>
        </w:rPr>
        <w:t>UE requirements and whether existing 3GPP requirements for 10 MHz can be reused or new requirements for 6, 7, 8, or 10 MHz are needed after review of regulatory documents and coexistence study</w:t>
      </w:r>
    </w:p>
    <w:p w14:paraId="2DCB982E" w14:textId="20A7C085" w:rsidR="00E6010E" w:rsidRDefault="00584B52" w:rsidP="00B862FC">
      <w:pPr>
        <w:rPr>
          <w:lang w:val="en-US"/>
        </w:rPr>
      </w:pPr>
      <w:r>
        <w:rPr>
          <w:lang w:val="en-US"/>
        </w:rPr>
        <w:t>Including the current meeting RAN4 #104bis-e, there are five working group meetings remaining to complete the work</w:t>
      </w:r>
      <w:r w:rsidR="00DB369B">
        <w:rPr>
          <w:lang w:val="en-US"/>
        </w:rPr>
        <w:t xml:space="preserve"> as illustrated below</w:t>
      </w:r>
      <w:r>
        <w:rPr>
          <w:lang w:val="en-US"/>
        </w:rPr>
        <w:t xml:space="preserve">, including drafting of CR’s for </w:t>
      </w:r>
      <w:r w:rsidR="00A643B1">
        <w:rPr>
          <w:lang w:val="en-US"/>
        </w:rPr>
        <w:t xml:space="preserve">TS’s </w:t>
      </w:r>
      <w:r>
        <w:rPr>
          <w:lang w:val="en-US"/>
        </w:rPr>
        <w:t>36.101</w:t>
      </w:r>
      <w:r w:rsidR="00A643B1">
        <w:rPr>
          <w:lang w:val="en-US"/>
        </w:rPr>
        <w:t>, 36.104, and 36.307.  No technical report has been requested for this work item.</w:t>
      </w:r>
    </w:p>
    <w:p w14:paraId="3025C8FA" w14:textId="77777777" w:rsidR="001D44F6" w:rsidRDefault="00DB369B" w:rsidP="001D44F6">
      <w:pPr>
        <w:keepNext/>
      </w:pPr>
      <w:r>
        <w:rPr>
          <w:noProof/>
          <w:lang w:val="en-US"/>
        </w:rPr>
        <w:drawing>
          <wp:inline distT="0" distB="0" distL="0" distR="0" wp14:anchorId="78E64FA2" wp14:editId="1935D072">
            <wp:extent cx="6136257" cy="28011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9121" cy="2820713"/>
                    </a:xfrm>
                    <a:prstGeom prst="rect">
                      <a:avLst/>
                    </a:prstGeom>
                    <a:noFill/>
                  </pic:spPr>
                </pic:pic>
              </a:graphicData>
            </a:graphic>
          </wp:inline>
        </w:drawing>
      </w:r>
    </w:p>
    <w:p w14:paraId="69F70551" w14:textId="3FFAD9B2" w:rsidR="00DB369B" w:rsidRDefault="001D44F6" w:rsidP="001D44F6">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Meeting calendar copied from [3]</w:t>
      </w:r>
    </w:p>
    <w:p w14:paraId="5504A8F3" w14:textId="3D650106" w:rsidR="009479C4" w:rsidRDefault="009479C4" w:rsidP="00B862FC">
      <w:pPr>
        <w:rPr>
          <w:lang w:val="en-US"/>
        </w:rPr>
      </w:pPr>
    </w:p>
    <w:p w14:paraId="3A6693BF" w14:textId="71901FB5" w:rsidR="00A643B1" w:rsidRDefault="00CD0122" w:rsidP="00B862FC">
      <w:pPr>
        <w:rPr>
          <w:lang w:val="en-US"/>
        </w:rPr>
      </w:pPr>
      <w:r>
        <w:rPr>
          <w:lang w:val="en-US"/>
        </w:rPr>
        <w:t>The following work plan is then presented for consideration.  The orange lines in the calendar represent when work is expected to take place in RAN4.  Of course, the work plan does not preclude work taking place earlier than represented, but the plan is presented to coordinate efforts from companies to meet the work item objectives and timeline.</w:t>
      </w:r>
    </w:p>
    <w:p w14:paraId="5AA35A95" w14:textId="0F3279B4" w:rsidR="00CD0122" w:rsidRPr="00B862FC" w:rsidRDefault="00CD0122" w:rsidP="00B862FC">
      <w:pPr>
        <w:rPr>
          <w:lang w:val="en-US"/>
        </w:rPr>
      </w:pPr>
      <w:r w:rsidRPr="00CD0122">
        <w:rPr>
          <w:noProof/>
        </w:rPr>
        <w:lastRenderedPageBreak/>
        <w:drawing>
          <wp:inline distT="0" distB="0" distL="0" distR="0" wp14:anchorId="724E904D" wp14:editId="4F2FCC7B">
            <wp:extent cx="6115685" cy="38836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3883660"/>
                    </a:xfrm>
                    <a:prstGeom prst="rect">
                      <a:avLst/>
                    </a:prstGeom>
                    <a:noFill/>
                    <a:ln>
                      <a:noFill/>
                    </a:ln>
                  </pic:spPr>
                </pic:pic>
              </a:graphicData>
            </a:graphic>
          </wp:inline>
        </w:drawing>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3D213A06" w:rsidR="001F0242" w:rsidRDefault="00200065" w:rsidP="001F0242">
      <w:pPr>
        <w:rPr>
          <w:lang w:val="en-US"/>
        </w:rPr>
      </w:pPr>
      <w:r>
        <w:rPr>
          <w:lang w:val="en-US"/>
        </w:rPr>
        <w:t xml:space="preserve">A </w:t>
      </w:r>
      <w:r w:rsidR="00CD0122">
        <w:rPr>
          <w:lang w:val="en-US"/>
        </w:rPr>
        <w:t>work plan for the 5G broadcast work item has been presented to coordinate the work among companies for successful timely completion of the work item</w:t>
      </w:r>
      <w:r w:rsidR="00D31165">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0B2B3E5" w14:textId="77777777" w:rsidR="00156CF1" w:rsidRDefault="0072630C" w:rsidP="00D23312">
      <w:pPr>
        <w:numPr>
          <w:ilvl w:val="0"/>
          <w:numId w:val="2"/>
        </w:numPr>
        <w:tabs>
          <w:tab w:val="left" w:pos="1080"/>
        </w:tabs>
        <w:rPr>
          <w:lang w:val="en-US" w:eastAsia="x-none"/>
        </w:rPr>
      </w:pPr>
      <w:bookmarkStart w:id="0" w:name="_Hlk859252"/>
      <w:r>
        <w:rPr>
          <w:lang w:val="en-US" w:eastAsia="x-none"/>
        </w:rPr>
        <w:t>RP-22</w:t>
      </w:r>
      <w:r w:rsidR="00C415E6">
        <w:rPr>
          <w:lang w:val="en-US" w:eastAsia="x-none"/>
        </w:rPr>
        <w:t>2224</w:t>
      </w:r>
      <w:r>
        <w:rPr>
          <w:lang w:val="en-US" w:eastAsia="x-none"/>
        </w:rPr>
        <w:t>, “</w:t>
      </w:r>
      <w:r w:rsidR="00156CF1" w:rsidRPr="00156CF1">
        <w:rPr>
          <w:lang w:val="en-US" w:eastAsia="x-none"/>
        </w:rPr>
        <w:t>Revised WID on New bands and bandwidth allocation for LTE based 5G terrestrial broadcast - part 2</w:t>
      </w:r>
      <w:r w:rsidR="00156CF1">
        <w:rPr>
          <w:lang w:val="en-US" w:eastAsia="x-none"/>
        </w:rPr>
        <w:t>,” Qualcomm Incorporated</w:t>
      </w:r>
    </w:p>
    <w:p w14:paraId="5F3B7E7A" w14:textId="4065B3E1" w:rsidR="00262113" w:rsidRDefault="00153BB5" w:rsidP="00D23312">
      <w:pPr>
        <w:numPr>
          <w:ilvl w:val="0"/>
          <w:numId w:val="2"/>
        </w:numPr>
        <w:tabs>
          <w:tab w:val="left" w:pos="1080"/>
        </w:tabs>
        <w:rPr>
          <w:lang w:val="en-US" w:eastAsia="x-none"/>
        </w:rPr>
      </w:pPr>
      <w:r>
        <w:rPr>
          <w:lang w:val="en-US" w:eastAsia="x-none"/>
        </w:rPr>
        <w:t xml:space="preserve">RP-222225, “Status Report </w:t>
      </w:r>
      <w:r w:rsidR="00C015D8">
        <w:rPr>
          <w:lang w:val="en-US" w:eastAsia="x-none"/>
        </w:rPr>
        <w:t xml:space="preserve">for WI Core part: </w:t>
      </w:r>
      <w:r w:rsidR="00634C5F" w:rsidRPr="00634C5F">
        <w:rPr>
          <w:lang w:val="en-US" w:eastAsia="x-none"/>
        </w:rPr>
        <w:t>New bands and bandwidth allocation for 5G terrestrial broadcast - part 2</w:t>
      </w:r>
      <w:r w:rsidR="0072630C">
        <w:rPr>
          <w:lang w:val="en-US" w:eastAsia="x-none"/>
        </w:rPr>
        <w:t xml:space="preserve">,” </w:t>
      </w:r>
      <w:r w:rsidR="00C015D8">
        <w:rPr>
          <w:lang w:val="en-US" w:eastAsia="x-none"/>
        </w:rPr>
        <w:t>EBU, Qualcomm Incorporated</w:t>
      </w:r>
    </w:p>
    <w:p w14:paraId="18B291E9" w14:textId="14440B17" w:rsidR="00C015D8" w:rsidRDefault="004236E6" w:rsidP="00D23312">
      <w:pPr>
        <w:numPr>
          <w:ilvl w:val="0"/>
          <w:numId w:val="2"/>
        </w:numPr>
        <w:tabs>
          <w:tab w:val="left" w:pos="1080"/>
        </w:tabs>
        <w:rPr>
          <w:lang w:val="en-US" w:eastAsia="x-none"/>
        </w:rPr>
      </w:pPr>
      <w:r>
        <w:rPr>
          <w:lang w:val="en-US" w:eastAsia="x-none"/>
        </w:rPr>
        <w:t>RP-222604, “</w:t>
      </w:r>
      <w:r w:rsidRPr="004236E6">
        <w:rPr>
          <w:lang w:val="en-US" w:eastAsia="x-none"/>
        </w:rPr>
        <w:t>RAN/RAN WG Meeting Planning</w:t>
      </w:r>
      <w:r>
        <w:rPr>
          <w:lang w:val="en-US" w:eastAsia="x-none"/>
        </w:rPr>
        <w:t xml:space="preserve">,” </w:t>
      </w:r>
      <w:r w:rsidR="00070F3C" w:rsidRPr="00070F3C">
        <w:rPr>
          <w:lang w:val="en-US" w:eastAsia="x-none"/>
        </w:rPr>
        <w:t>RAN Chair, RAN1 Chair, RAN2 Chair, RAN3 Chair, RAN4 Chair, RAN5 Chair</w:t>
      </w:r>
      <w:bookmarkEnd w:id="0"/>
    </w:p>
    <w:sectPr w:rsidR="00C015D8"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E3B9" w14:textId="77777777" w:rsidR="00E7517A" w:rsidRDefault="00E7517A">
      <w:r>
        <w:separator/>
      </w:r>
    </w:p>
  </w:endnote>
  <w:endnote w:type="continuationSeparator" w:id="0">
    <w:p w14:paraId="64147E0D" w14:textId="77777777" w:rsidR="00E7517A" w:rsidRDefault="00E7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0754" w14:textId="77777777" w:rsidR="00E7517A" w:rsidRDefault="00E7517A">
      <w:r>
        <w:separator/>
      </w:r>
    </w:p>
  </w:footnote>
  <w:footnote w:type="continuationSeparator" w:id="0">
    <w:p w14:paraId="51460461" w14:textId="77777777" w:rsidR="00E7517A" w:rsidRDefault="00E75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5"/>
  </w:num>
  <w:num w:numId="2" w16cid:durableId="513963709">
    <w:abstractNumId w:val="29"/>
  </w:num>
  <w:num w:numId="3" w16cid:durableId="30959319">
    <w:abstractNumId w:val="33"/>
  </w:num>
  <w:num w:numId="4" w16cid:durableId="1579515455">
    <w:abstractNumId w:val="36"/>
  </w:num>
  <w:num w:numId="5" w16cid:durableId="1213884486">
    <w:abstractNumId w:val="27"/>
  </w:num>
  <w:num w:numId="6" w16cid:durableId="895549640">
    <w:abstractNumId w:val="10"/>
  </w:num>
  <w:num w:numId="7" w16cid:durableId="1494643654">
    <w:abstractNumId w:val="3"/>
  </w:num>
  <w:num w:numId="8" w16cid:durableId="1777947175">
    <w:abstractNumId w:val="32"/>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20"/>
  </w:num>
  <w:num w:numId="14" w16cid:durableId="866678966">
    <w:abstractNumId w:val="5"/>
  </w:num>
  <w:num w:numId="15" w16cid:durableId="1666591006">
    <w:abstractNumId w:val="19"/>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8"/>
  </w:num>
  <w:num w:numId="19" w16cid:durableId="2009550563">
    <w:abstractNumId w:val="17"/>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4"/>
  </w:num>
  <w:num w:numId="23" w16cid:durableId="2045934884">
    <w:abstractNumId w:val="25"/>
  </w:num>
  <w:num w:numId="24" w16cid:durableId="1658996919">
    <w:abstractNumId w:val="34"/>
  </w:num>
  <w:num w:numId="25" w16cid:durableId="1145976948">
    <w:abstractNumId w:val="35"/>
  </w:num>
  <w:num w:numId="26" w16cid:durableId="1948657783">
    <w:abstractNumId w:val="4"/>
  </w:num>
  <w:num w:numId="27" w16cid:durableId="1612282645">
    <w:abstractNumId w:val="22"/>
  </w:num>
  <w:num w:numId="28" w16cid:durableId="126902088">
    <w:abstractNumId w:val="24"/>
  </w:num>
  <w:num w:numId="29" w16cid:durableId="906383168">
    <w:abstractNumId w:val="30"/>
  </w:num>
  <w:num w:numId="30" w16cid:durableId="1341155545">
    <w:abstractNumId w:val="6"/>
  </w:num>
  <w:num w:numId="31" w16cid:durableId="674380148">
    <w:abstractNumId w:val="13"/>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8"/>
  </w:num>
  <w:num w:numId="35" w16cid:durableId="2019849514">
    <w:abstractNumId w:val="16"/>
  </w:num>
  <w:num w:numId="36" w16cid:durableId="1071586423">
    <w:abstractNumId w:val="2"/>
  </w:num>
  <w:num w:numId="37" w16cid:durableId="1338195957">
    <w:abstractNumId w:val="31"/>
  </w:num>
  <w:num w:numId="38" w16cid:durableId="1058632768">
    <w:abstractNumId w:val="7"/>
  </w:num>
  <w:num w:numId="39" w16cid:durableId="1014115387">
    <w:abstractNumId w:val="21"/>
  </w:num>
  <w:num w:numId="40" w16cid:durableId="1853765394">
    <w:abstractNumId w:val="26"/>
  </w:num>
  <w:num w:numId="41" w16cid:durableId="25205725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D8C"/>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58E"/>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17A"/>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2022-09-30T15:53:00Z</dcterms:created>
  <dcterms:modified xsi:type="dcterms:W3CDTF">2022-09-30T15:53:00Z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