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A344B" w14:textId="3D409F8F"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00E60458">
        <w:rPr>
          <w:rFonts w:cs="Arial"/>
          <w:sz w:val="24"/>
          <w:szCs w:val="24"/>
        </w:rPr>
        <w:t>-bis</w:t>
      </w:r>
      <w:r w:rsidRPr="004A029C">
        <w:rPr>
          <w:rFonts w:cs="Arial"/>
          <w:sz w:val="24"/>
          <w:szCs w:val="24"/>
        </w:rPr>
        <w:t>-e</w:t>
      </w:r>
      <w:r w:rsidRPr="004A029C">
        <w:rPr>
          <w:rFonts w:cs="Arial"/>
          <w:sz w:val="24"/>
          <w:szCs w:val="24"/>
        </w:rPr>
        <w:tab/>
      </w:r>
      <w:r w:rsidR="00206BD7" w:rsidRPr="00206BD7">
        <w:rPr>
          <w:rFonts w:cs="Arial"/>
          <w:sz w:val="24"/>
          <w:szCs w:val="24"/>
        </w:rPr>
        <w:t>R4-2216274</w:t>
      </w:r>
    </w:p>
    <w:p w14:paraId="57350845" w14:textId="4F19769B"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60458">
        <w:rPr>
          <w:rFonts w:eastAsia="宋体" w:cs="Arial"/>
          <w:sz w:val="24"/>
          <w:szCs w:val="24"/>
          <w:lang w:eastAsia="zh-CN"/>
        </w:rPr>
        <w:t>October 10</w:t>
      </w:r>
      <w:r w:rsidR="00E41266" w:rsidRPr="00090215">
        <w:rPr>
          <w:rFonts w:eastAsia="宋体" w:cs="Arial"/>
          <w:sz w:val="24"/>
          <w:szCs w:val="24"/>
          <w:lang w:eastAsia="zh-CN"/>
        </w:rPr>
        <w:t xml:space="preserve"> – </w:t>
      </w:r>
      <w:r w:rsidR="00E60458">
        <w:rPr>
          <w:rFonts w:eastAsia="宋体" w:cs="Arial"/>
          <w:sz w:val="24"/>
          <w:szCs w:val="24"/>
          <w:lang w:eastAsia="zh-CN"/>
        </w:rPr>
        <w:t>October</w:t>
      </w:r>
      <w:r w:rsidR="00E41266" w:rsidRPr="00090215">
        <w:rPr>
          <w:rFonts w:eastAsia="宋体" w:cs="Arial"/>
          <w:sz w:val="24"/>
          <w:szCs w:val="24"/>
          <w:lang w:eastAsia="zh-CN"/>
        </w:rPr>
        <w:t xml:space="preserve"> </w:t>
      </w:r>
      <w:r w:rsidR="00E60458">
        <w:rPr>
          <w:rFonts w:eastAsia="宋体" w:cs="Arial"/>
          <w:sz w:val="24"/>
          <w:szCs w:val="24"/>
          <w:lang w:eastAsia="zh-CN"/>
        </w:rPr>
        <w:t>19</w:t>
      </w:r>
      <w:r w:rsidR="00E41266" w:rsidRPr="00090215">
        <w:rPr>
          <w:rFonts w:eastAsia="宋体" w:cs="Arial"/>
          <w:sz w:val="24"/>
          <w:szCs w:val="24"/>
          <w:lang w:eastAsia="zh-CN"/>
        </w:rPr>
        <w:t>, 2022</w:t>
      </w:r>
    </w:p>
    <w:p w14:paraId="288B35E8" w14:textId="77777777" w:rsidR="00DF0231" w:rsidRPr="002D2977" w:rsidRDefault="00DF0231" w:rsidP="00DF0231">
      <w:pPr>
        <w:pStyle w:val="Footer"/>
        <w:rPr>
          <w:noProof w:val="0"/>
        </w:rPr>
      </w:pPr>
    </w:p>
    <w:p w14:paraId="7F9FBBE7" w14:textId="0435CA3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60458">
        <w:rPr>
          <w:rFonts w:ascii="Arial" w:hAnsi="Arial"/>
          <w:sz w:val="24"/>
          <w:lang w:val="en-US"/>
        </w:rPr>
        <w:t>6.9.2.</w:t>
      </w:r>
      <w:r w:rsidR="00603474">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31271C70"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603474" w:rsidRPr="00603474">
        <w:rPr>
          <w:rFonts w:ascii="Arial" w:hAnsi="Arial"/>
          <w:sz w:val="24"/>
          <w:lang w:val="en-US"/>
        </w:rPr>
        <w:t xml:space="preserve">FR2 </w:t>
      </w:r>
      <w:proofErr w:type="spellStart"/>
      <w:r w:rsidR="00603474" w:rsidRPr="00603474">
        <w:rPr>
          <w:rFonts w:ascii="Arial" w:hAnsi="Arial"/>
          <w:sz w:val="24"/>
          <w:lang w:val="en-US"/>
        </w:rPr>
        <w:t>SCell</w:t>
      </w:r>
      <w:proofErr w:type="spellEnd"/>
      <w:r w:rsidR="00603474" w:rsidRPr="00603474">
        <w:rPr>
          <w:rFonts w:ascii="Arial" w:hAnsi="Arial"/>
          <w:sz w:val="24"/>
          <w:lang w:val="en-US"/>
        </w:rPr>
        <w:t xml:space="preserve"> activation delay reduction </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77777777" w:rsidR="00021717"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2573AC">
        <w:rPr>
          <w:rFonts w:eastAsiaTheme="minorEastAsia"/>
          <w:lang w:val="en-US" w:eastAsia="zh-CN"/>
        </w:rPr>
        <w:t>In RAN4#104e meeting, the scope and solutions were initially discussed with agreements and open issues captured in the WF</w:t>
      </w:r>
      <w:r w:rsidR="00AE431F">
        <w:rPr>
          <w:rFonts w:eastAsiaTheme="minorEastAsia"/>
          <w:lang w:val="en-US" w:eastAsia="zh-CN"/>
        </w:rPr>
        <w:t xml:space="preserve"> [3]</w:t>
      </w:r>
      <w:r w:rsidR="002573AC">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p w14:paraId="2EBB39AE" w14:textId="77777777" w:rsidR="00DF0231" w:rsidRDefault="00DF0231" w:rsidP="00DF0231">
      <w:pPr>
        <w:pStyle w:val="Heading1"/>
        <w:numPr>
          <w:ilvl w:val="0"/>
          <w:numId w:val="1"/>
        </w:numPr>
        <w:rPr>
          <w:lang w:val="en-US"/>
        </w:rPr>
      </w:pPr>
      <w:r w:rsidRPr="002D2977">
        <w:rPr>
          <w:lang w:val="en-US"/>
        </w:rPr>
        <w:t>Discussion</w:t>
      </w:r>
    </w:p>
    <w:p w14:paraId="6EC282CD" w14:textId="6E8B2A45" w:rsidR="00865109" w:rsidRDefault="00B950C5" w:rsidP="00561171">
      <w:pPr>
        <w:jc w:val="both"/>
        <w:rPr>
          <w:rFonts w:eastAsiaTheme="minorEastAsia"/>
          <w:lang w:eastAsia="zh-CN"/>
        </w:rPr>
      </w:pPr>
      <w:r>
        <w:rPr>
          <w:rFonts w:eastAsiaTheme="minorEastAsia"/>
          <w:lang w:eastAsia="zh-CN"/>
        </w:rPr>
        <w:t xml:space="preserve">In last RAN4 meeting, apart from enhancement targeting components in L3/L1 procedures, there were solutions proposed from different angles for </w:t>
      </w:r>
      <w:proofErr w:type="spellStart"/>
      <w:r>
        <w:rPr>
          <w:rFonts w:eastAsiaTheme="minorEastAsia"/>
          <w:lang w:eastAsia="zh-CN"/>
        </w:rPr>
        <w:t>SCell</w:t>
      </w:r>
      <w:proofErr w:type="spellEnd"/>
      <w:r>
        <w:rPr>
          <w:rFonts w:eastAsiaTheme="minorEastAsia"/>
          <w:lang w:eastAsia="zh-CN"/>
        </w:rPr>
        <w:t xml:space="preserve"> activation delay reduction. The status are summarized as follows:</w:t>
      </w:r>
    </w:p>
    <w:tbl>
      <w:tblPr>
        <w:tblStyle w:val="TableGrid"/>
        <w:tblW w:w="0" w:type="auto"/>
        <w:tblLook w:val="04A0" w:firstRow="1" w:lastRow="0" w:firstColumn="1" w:lastColumn="0" w:noHBand="0" w:noVBand="1"/>
      </w:tblPr>
      <w:tblGrid>
        <w:gridCol w:w="9562"/>
      </w:tblGrid>
      <w:tr w:rsidR="00B950C5" w14:paraId="22C7BA0A" w14:textId="77777777" w:rsidTr="00B950C5">
        <w:tc>
          <w:tcPr>
            <w:tcW w:w="9562" w:type="dxa"/>
          </w:tcPr>
          <w:p w14:paraId="00134466" w14:textId="77777777" w:rsidR="00B950C5" w:rsidRDefault="00B950C5" w:rsidP="00B950C5">
            <w:pPr>
              <w:pStyle w:val="ListParagraph"/>
              <w:keepNext/>
              <w:keepLines/>
              <w:widowControl w:val="0"/>
              <w:numPr>
                <w:ilvl w:val="1"/>
                <w:numId w:val="10"/>
              </w:numPr>
              <w:snapToGrid w:val="0"/>
              <w:spacing w:before="180" w:after="0" w:line="360" w:lineRule="auto"/>
              <w:ind w:left="540" w:firstLineChars="0"/>
              <w:outlineLvl w:val="1"/>
              <w:rPr>
                <w:rFonts w:eastAsia="宋体"/>
                <w:b/>
                <w:bCs/>
                <w:u w:val="single"/>
                <w:lang w:val="en-US" w:eastAsia="zh-CN"/>
              </w:rPr>
            </w:pPr>
            <w:r>
              <w:rPr>
                <w:b/>
                <w:bCs/>
                <w:u w:val="single"/>
                <w:lang w:val="en-US"/>
              </w:rPr>
              <w:t xml:space="preserve">Sub-topic 2-4 Other potential enhancement for FR2 </w:t>
            </w:r>
            <w:proofErr w:type="spellStart"/>
            <w:r>
              <w:rPr>
                <w:b/>
                <w:bCs/>
                <w:u w:val="single"/>
                <w:lang w:val="en-US"/>
              </w:rPr>
              <w:t>SCell</w:t>
            </w:r>
            <w:proofErr w:type="spellEnd"/>
            <w:r>
              <w:rPr>
                <w:b/>
                <w:bCs/>
                <w:u w:val="single"/>
                <w:lang w:val="en-US"/>
              </w:rPr>
              <w:t xml:space="preserve"> activation </w:t>
            </w:r>
          </w:p>
          <w:p w14:paraId="7E33A19E" w14:textId="77777777" w:rsidR="00B950C5" w:rsidRDefault="00B950C5" w:rsidP="00B950C5">
            <w:pPr>
              <w:rPr>
                <w:rFonts w:eastAsia="宋体"/>
                <w:b/>
                <w:u w:val="single"/>
                <w:lang w:val="en-US"/>
              </w:rPr>
            </w:pPr>
            <w:r>
              <w:rPr>
                <w:rFonts w:eastAsia="宋体"/>
                <w:b/>
                <w:u w:val="single"/>
              </w:rPr>
              <w:t xml:space="preserve">Issue 2-4-1: Other possible enhancement of FR2 unknown </w:t>
            </w:r>
            <w:proofErr w:type="spellStart"/>
            <w:r>
              <w:rPr>
                <w:rFonts w:eastAsia="宋体"/>
                <w:b/>
                <w:u w:val="single"/>
              </w:rPr>
              <w:t>SCell</w:t>
            </w:r>
            <w:proofErr w:type="spellEnd"/>
            <w:r>
              <w:rPr>
                <w:rFonts w:eastAsia="宋体"/>
                <w:b/>
                <w:u w:val="single"/>
              </w:rPr>
              <w:t xml:space="preserve"> activation</w:t>
            </w:r>
          </w:p>
          <w:p w14:paraId="1DCC1CD1" w14:textId="77777777" w:rsidR="00B950C5" w:rsidRDefault="00B950C5" w:rsidP="00B950C5">
            <w:pPr>
              <w:rPr>
                <w:rFonts w:eastAsia="宋体"/>
                <w:bCs/>
              </w:rPr>
            </w:pPr>
            <w:r>
              <w:rPr>
                <w:rFonts w:eastAsia="宋体"/>
                <w:bCs/>
                <w:lang w:eastAsia="ko-KR"/>
              </w:rPr>
              <w:t>FFS:</w:t>
            </w:r>
          </w:p>
          <w:p w14:paraId="3A7A4D20" w14:textId="77777777" w:rsidR="00B950C5" w:rsidRDefault="00B950C5" w:rsidP="00B950C5">
            <w:pPr>
              <w:pStyle w:val="ListParagraph"/>
              <w:numPr>
                <w:ilvl w:val="0"/>
                <w:numId w:val="11"/>
              </w:numPr>
              <w:overflowPunct w:val="0"/>
              <w:autoSpaceDE w:val="0"/>
              <w:autoSpaceDN w:val="0"/>
              <w:adjustRightInd w:val="0"/>
              <w:snapToGrid w:val="0"/>
              <w:spacing w:after="0"/>
              <w:ind w:firstLineChars="0"/>
              <w:textAlignment w:val="baseline"/>
              <w:rPr>
                <w:rFonts w:eastAsia="宋体"/>
                <w:bCs/>
                <w:szCs w:val="21"/>
              </w:rPr>
            </w:pPr>
            <w:r>
              <w:rPr>
                <w:bCs/>
              </w:rPr>
              <w:t xml:space="preserve">Proposal 1 (LG, Nokia, ZTE): Consider long term measurement or aperiodic measurement to detect target </w:t>
            </w:r>
            <w:proofErr w:type="spellStart"/>
            <w:r>
              <w:rPr>
                <w:bCs/>
              </w:rPr>
              <w:t>SCell</w:t>
            </w:r>
            <w:proofErr w:type="spellEnd"/>
            <w:r>
              <w:rPr>
                <w:bCs/>
              </w:rPr>
              <w:t xml:space="preserve"> before </w:t>
            </w:r>
            <w:proofErr w:type="spellStart"/>
            <w:r>
              <w:rPr>
                <w:bCs/>
              </w:rPr>
              <w:t>SCell</w:t>
            </w:r>
            <w:proofErr w:type="spellEnd"/>
            <w:r>
              <w:rPr>
                <w:bCs/>
              </w:rPr>
              <w:t xml:space="preserve"> activation command</w:t>
            </w:r>
          </w:p>
          <w:p w14:paraId="00ED9E3E" w14:textId="77777777" w:rsidR="00B950C5" w:rsidRDefault="00B950C5" w:rsidP="00B950C5">
            <w:pPr>
              <w:pStyle w:val="ListParagraph"/>
              <w:numPr>
                <w:ilvl w:val="0"/>
                <w:numId w:val="11"/>
              </w:numPr>
              <w:overflowPunct w:val="0"/>
              <w:autoSpaceDE w:val="0"/>
              <w:autoSpaceDN w:val="0"/>
              <w:adjustRightInd w:val="0"/>
              <w:snapToGrid w:val="0"/>
              <w:spacing w:after="0"/>
              <w:ind w:firstLineChars="0"/>
              <w:textAlignment w:val="baseline"/>
              <w:rPr>
                <w:bCs/>
              </w:rPr>
            </w:pPr>
            <w:r>
              <w:rPr>
                <w:bCs/>
              </w:rPr>
              <w:t>Proposal 2 (Nokia, LGE, Ericsson):</w:t>
            </w:r>
          </w:p>
          <w:p w14:paraId="36DC6D4B" w14:textId="77777777" w:rsidR="00B950C5" w:rsidRDefault="00B950C5" w:rsidP="00B950C5">
            <w:pPr>
              <w:pStyle w:val="ListParagraph"/>
              <w:numPr>
                <w:ilvl w:val="1"/>
                <w:numId w:val="11"/>
              </w:numPr>
              <w:overflowPunct w:val="0"/>
              <w:autoSpaceDE w:val="0"/>
              <w:autoSpaceDN w:val="0"/>
              <w:adjustRightInd w:val="0"/>
              <w:snapToGrid w:val="0"/>
              <w:spacing w:after="0"/>
              <w:ind w:firstLineChars="0"/>
              <w:textAlignment w:val="baseline"/>
              <w:rPr>
                <w:bCs/>
              </w:rPr>
            </w:pPr>
            <w:r>
              <w:rPr>
                <w:bCs/>
              </w:rPr>
              <w:t xml:space="preserve">Proposal 2a: The 3/4s time constraint of L3-RSRP reporting in known/unknown condition needs to be revisited to reduce the FR2 </w:t>
            </w:r>
            <w:proofErr w:type="spellStart"/>
            <w:r>
              <w:rPr>
                <w:bCs/>
              </w:rPr>
              <w:t>SCell</w:t>
            </w:r>
            <w:proofErr w:type="spellEnd"/>
            <w:r>
              <w:rPr>
                <w:bCs/>
              </w:rPr>
              <w:t xml:space="preserve"> activation delay.</w:t>
            </w:r>
          </w:p>
          <w:p w14:paraId="415995A3" w14:textId="77777777" w:rsidR="00B950C5" w:rsidRDefault="00B950C5" w:rsidP="00B950C5">
            <w:pPr>
              <w:pStyle w:val="ListParagraph"/>
              <w:numPr>
                <w:ilvl w:val="1"/>
                <w:numId w:val="11"/>
              </w:numPr>
              <w:overflowPunct w:val="0"/>
              <w:autoSpaceDE w:val="0"/>
              <w:autoSpaceDN w:val="0"/>
              <w:adjustRightInd w:val="0"/>
              <w:snapToGrid w:val="0"/>
              <w:spacing w:after="0"/>
              <w:ind w:firstLineChars="0"/>
              <w:textAlignment w:val="baseline"/>
              <w:rPr>
                <w:bCs/>
              </w:rPr>
            </w:pPr>
            <w:r>
              <w:rPr>
                <w:bCs/>
              </w:rPr>
              <w:t xml:space="preserve">Proposal 2b: Some alignment on the up-to-date known/unknown status of the to-be-activated </w:t>
            </w:r>
            <w:proofErr w:type="spellStart"/>
            <w:r>
              <w:rPr>
                <w:bCs/>
              </w:rPr>
              <w:t>SCell</w:t>
            </w:r>
            <w:proofErr w:type="spellEnd"/>
            <w:r>
              <w:rPr>
                <w:bCs/>
              </w:rPr>
              <w:t xml:space="preserve"> shall be considered to determine the FR2 </w:t>
            </w:r>
            <w:proofErr w:type="spellStart"/>
            <w:r>
              <w:rPr>
                <w:bCs/>
              </w:rPr>
              <w:t>SCell</w:t>
            </w:r>
            <w:proofErr w:type="spellEnd"/>
            <w:r>
              <w:rPr>
                <w:bCs/>
              </w:rPr>
              <w:t xml:space="preserve"> activation delay.</w:t>
            </w:r>
          </w:p>
          <w:p w14:paraId="24CE66C8" w14:textId="77777777" w:rsidR="00B950C5" w:rsidRDefault="00B950C5" w:rsidP="00B950C5">
            <w:pPr>
              <w:pStyle w:val="ListParagraph"/>
              <w:numPr>
                <w:ilvl w:val="1"/>
                <w:numId w:val="11"/>
              </w:numPr>
              <w:overflowPunct w:val="0"/>
              <w:autoSpaceDE w:val="0"/>
              <w:autoSpaceDN w:val="0"/>
              <w:adjustRightInd w:val="0"/>
              <w:snapToGrid w:val="0"/>
              <w:spacing w:after="0"/>
              <w:ind w:firstLineChars="0"/>
              <w:textAlignment w:val="baseline"/>
              <w:rPr>
                <w:bCs/>
              </w:rPr>
            </w:pPr>
            <w:r>
              <w:rPr>
                <w:bCs/>
              </w:rPr>
              <w:t>Proposal 2c (this is not only for L3 part but for the whole activation procedure): The potential to enable earlier data transmission within the activation period needs to be studied</w:t>
            </w:r>
          </w:p>
          <w:p w14:paraId="1D49D4F5" w14:textId="77777777" w:rsidR="00B950C5" w:rsidRDefault="00B950C5" w:rsidP="00B950C5">
            <w:pPr>
              <w:pStyle w:val="ListParagraph"/>
              <w:numPr>
                <w:ilvl w:val="0"/>
                <w:numId w:val="11"/>
              </w:numPr>
              <w:overflowPunct w:val="0"/>
              <w:autoSpaceDE w:val="0"/>
              <w:autoSpaceDN w:val="0"/>
              <w:adjustRightInd w:val="0"/>
              <w:snapToGrid w:val="0"/>
              <w:spacing w:after="0"/>
              <w:ind w:firstLineChars="0"/>
              <w:textAlignment w:val="baseline"/>
              <w:rPr>
                <w:bCs/>
              </w:rPr>
            </w:pPr>
            <w:r>
              <w:rPr>
                <w:bCs/>
              </w:rPr>
              <w:t>Proposal 3 (</w:t>
            </w:r>
            <w:proofErr w:type="spellStart"/>
            <w:r>
              <w:rPr>
                <w:bCs/>
              </w:rPr>
              <w:t>MediaTek</w:t>
            </w:r>
            <w:proofErr w:type="spellEnd"/>
            <w:r>
              <w:rPr>
                <w:bCs/>
              </w:rPr>
              <w:t>):</w:t>
            </w:r>
          </w:p>
          <w:p w14:paraId="347B8DBA" w14:textId="77777777" w:rsidR="00B950C5" w:rsidRDefault="00B950C5" w:rsidP="00B950C5">
            <w:pPr>
              <w:pStyle w:val="ListParagraph"/>
              <w:numPr>
                <w:ilvl w:val="1"/>
                <w:numId w:val="11"/>
              </w:numPr>
              <w:overflowPunct w:val="0"/>
              <w:autoSpaceDE w:val="0"/>
              <w:autoSpaceDN w:val="0"/>
              <w:adjustRightInd w:val="0"/>
              <w:snapToGrid w:val="0"/>
              <w:spacing w:after="0"/>
              <w:ind w:firstLineChars="0"/>
              <w:textAlignment w:val="baseline"/>
              <w:rPr>
                <w:bCs/>
              </w:rPr>
            </w:pPr>
            <w:r>
              <w:rPr>
                <w:bCs/>
              </w:rPr>
              <w:t xml:space="preserve">Contention based random access (CBRA) can be used to activate first unknown </w:t>
            </w:r>
            <w:proofErr w:type="spellStart"/>
            <w:r>
              <w:rPr>
                <w:bCs/>
              </w:rPr>
              <w:t>SCell</w:t>
            </w:r>
            <w:proofErr w:type="spellEnd"/>
            <w:r>
              <w:rPr>
                <w:bCs/>
              </w:rPr>
              <w:t xml:space="preserve"> in one band.</w:t>
            </w:r>
          </w:p>
          <w:p w14:paraId="02F8E06E" w14:textId="77777777" w:rsidR="00B950C5" w:rsidRDefault="00B950C5" w:rsidP="00B950C5">
            <w:pPr>
              <w:pStyle w:val="ListParagraph"/>
              <w:numPr>
                <w:ilvl w:val="0"/>
                <w:numId w:val="11"/>
              </w:numPr>
              <w:overflowPunct w:val="0"/>
              <w:autoSpaceDE w:val="0"/>
              <w:autoSpaceDN w:val="0"/>
              <w:adjustRightInd w:val="0"/>
              <w:snapToGrid w:val="0"/>
              <w:spacing w:after="0"/>
              <w:ind w:firstLineChars="0"/>
              <w:textAlignment w:val="baseline"/>
              <w:rPr>
                <w:bCs/>
              </w:rPr>
            </w:pPr>
            <w:r>
              <w:rPr>
                <w:bCs/>
              </w:rPr>
              <w:t>Proposal 4 (Huawei, Apple, CTC, ZTE):</w:t>
            </w:r>
          </w:p>
          <w:p w14:paraId="20C696DB" w14:textId="77777777" w:rsidR="00B950C5" w:rsidRDefault="00B950C5" w:rsidP="00B950C5">
            <w:pPr>
              <w:pStyle w:val="ListParagraph"/>
              <w:numPr>
                <w:ilvl w:val="1"/>
                <w:numId w:val="11"/>
              </w:numPr>
              <w:overflowPunct w:val="0"/>
              <w:autoSpaceDE w:val="0"/>
              <w:autoSpaceDN w:val="0"/>
              <w:adjustRightInd w:val="0"/>
              <w:snapToGrid w:val="0"/>
              <w:spacing w:after="0"/>
              <w:ind w:firstLineChars="0"/>
              <w:textAlignment w:val="baseline"/>
              <w:rPr>
                <w:bCs/>
              </w:rPr>
            </w:pPr>
            <w:r>
              <w:rPr>
                <w:bCs/>
              </w:rPr>
              <w:t xml:space="preserve">Under certain condition when the timing/beam information of active serving cell on FR2 inter-band is able to be applied for to-be-activated </w:t>
            </w:r>
            <w:proofErr w:type="spellStart"/>
            <w:r>
              <w:rPr>
                <w:bCs/>
              </w:rPr>
              <w:t>SCell</w:t>
            </w:r>
            <w:proofErr w:type="spellEnd"/>
            <w:r>
              <w:rPr>
                <w:bCs/>
              </w:rPr>
              <w:t xml:space="preserve">, the </w:t>
            </w:r>
            <w:proofErr w:type="spellStart"/>
            <w:r>
              <w:rPr>
                <w:bCs/>
              </w:rPr>
              <w:t>SCell</w:t>
            </w:r>
            <w:proofErr w:type="spellEnd"/>
            <w:r>
              <w:rPr>
                <w:bCs/>
              </w:rPr>
              <w:t xml:space="preserve"> activation delay can be further reduced (e.g., </w:t>
            </w:r>
            <w:proofErr w:type="spellStart"/>
            <w:r>
              <w:rPr>
                <w:bCs/>
              </w:rPr>
              <w:t>Tactivation_time</w:t>
            </w:r>
            <w:proofErr w:type="spellEnd"/>
            <w:r>
              <w:rPr>
                <w:bCs/>
              </w:rPr>
              <w:t>=3ms).</w:t>
            </w:r>
          </w:p>
          <w:p w14:paraId="7D96208E" w14:textId="77777777" w:rsidR="00B950C5" w:rsidRDefault="00B950C5" w:rsidP="00B950C5">
            <w:pPr>
              <w:pStyle w:val="ListParagraph"/>
              <w:numPr>
                <w:ilvl w:val="0"/>
                <w:numId w:val="11"/>
              </w:numPr>
              <w:overflowPunct w:val="0"/>
              <w:autoSpaceDE w:val="0"/>
              <w:autoSpaceDN w:val="0"/>
              <w:adjustRightInd w:val="0"/>
              <w:snapToGrid w:val="0"/>
              <w:spacing w:after="0"/>
              <w:ind w:firstLineChars="0"/>
              <w:textAlignment w:val="baseline"/>
              <w:rPr>
                <w:bCs/>
              </w:rPr>
            </w:pPr>
            <w:r>
              <w:rPr>
                <w:bCs/>
              </w:rPr>
              <w:t xml:space="preserve">Proposal 5 (ZTE, CTC): </w:t>
            </w:r>
          </w:p>
          <w:p w14:paraId="036BE5FE" w14:textId="77777777" w:rsidR="00B950C5" w:rsidRDefault="00B950C5" w:rsidP="00B950C5">
            <w:pPr>
              <w:pStyle w:val="ListParagraph"/>
              <w:numPr>
                <w:ilvl w:val="1"/>
                <w:numId w:val="11"/>
              </w:numPr>
              <w:overflowPunct w:val="0"/>
              <w:autoSpaceDE w:val="0"/>
              <w:autoSpaceDN w:val="0"/>
              <w:adjustRightInd w:val="0"/>
              <w:snapToGrid w:val="0"/>
              <w:spacing w:after="0"/>
              <w:ind w:firstLineChars="0"/>
              <w:textAlignment w:val="baseline"/>
              <w:rPr>
                <w:bCs/>
              </w:rPr>
            </w:pPr>
            <w:r>
              <w:rPr>
                <w:bCs/>
              </w:rPr>
              <w:t xml:space="preserve">To realize energy saving, similar as </w:t>
            </w:r>
            <w:proofErr w:type="spellStart"/>
            <w:r>
              <w:rPr>
                <w:bCs/>
              </w:rPr>
              <w:t>scellWithoutSSB</w:t>
            </w:r>
            <w:proofErr w:type="spellEnd"/>
            <w:r>
              <w:rPr>
                <w:bCs/>
              </w:rPr>
              <w:t xml:space="preserve"> defined for intra-band CA in Rel-16, the </w:t>
            </w:r>
            <w:proofErr w:type="spellStart"/>
            <w:r>
              <w:rPr>
                <w:bCs/>
              </w:rPr>
              <w:t>SCell</w:t>
            </w:r>
            <w:proofErr w:type="spellEnd"/>
            <w:r>
              <w:rPr>
                <w:bCs/>
              </w:rPr>
              <w:t xml:space="preserve"> without SSB or SSB-less can be considered for inter-band CA case. The corresponding </w:t>
            </w:r>
            <w:proofErr w:type="spellStart"/>
            <w:r>
              <w:rPr>
                <w:bCs/>
              </w:rPr>
              <w:t>SCell</w:t>
            </w:r>
            <w:proofErr w:type="spellEnd"/>
            <w:r>
              <w:rPr>
                <w:bCs/>
              </w:rPr>
              <w:t xml:space="preserve"> activation procedure needs some update for such </w:t>
            </w:r>
            <w:proofErr w:type="spellStart"/>
            <w:r>
              <w:rPr>
                <w:bCs/>
              </w:rPr>
              <w:t>SCell</w:t>
            </w:r>
            <w:proofErr w:type="spellEnd"/>
            <w:r>
              <w:rPr>
                <w:bCs/>
              </w:rPr>
              <w:t xml:space="preserve"> </w:t>
            </w:r>
            <w:proofErr w:type="spellStart"/>
            <w:r>
              <w:rPr>
                <w:bCs/>
              </w:rPr>
              <w:t>withou</w:t>
            </w:r>
            <w:proofErr w:type="spellEnd"/>
            <w:r>
              <w:rPr>
                <w:bCs/>
              </w:rPr>
              <w:t xml:space="preserve"> SSB or SSB-less.</w:t>
            </w:r>
          </w:p>
          <w:p w14:paraId="60366B85" w14:textId="77777777" w:rsidR="00B950C5" w:rsidRDefault="00B950C5" w:rsidP="00561171">
            <w:pPr>
              <w:jc w:val="both"/>
              <w:rPr>
                <w:rFonts w:eastAsiaTheme="minorEastAsia"/>
                <w:lang w:eastAsia="zh-CN"/>
              </w:rPr>
            </w:pPr>
          </w:p>
        </w:tc>
      </w:tr>
    </w:tbl>
    <w:p w14:paraId="6BE1796C" w14:textId="77777777" w:rsidR="00B950C5" w:rsidRDefault="00B950C5" w:rsidP="00561171">
      <w:pPr>
        <w:jc w:val="both"/>
        <w:rPr>
          <w:rFonts w:eastAsiaTheme="minorEastAsia"/>
          <w:lang w:eastAsia="zh-CN"/>
        </w:rPr>
      </w:pPr>
    </w:p>
    <w:p w14:paraId="5D63053B" w14:textId="1BA65D5E" w:rsidR="00B950C5" w:rsidRDefault="00A047EF" w:rsidP="00561171">
      <w:pPr>
        <w:jc w:val="both"/>
        <w:rPr>
          <w:rFonts w:eastAsiaTheme="minorEastAsia"/>
          <w:lang w:eastAsia="zh-CN"/>
        </w:rPr>
      </w:pPr>
      <w:r>
        <w:rPr>
          <w:rFonts w:eastAsiaTheme="minorEastAsia"/>
          <w:lang w:eastAsia="zh-CN"/>
        </w:rPr>
        <w:t xml:space="preserve">One distinctive angle for delay reduction is about changing the known the conditions for </w:t>
      </w:r>
      <w:proofErr w:type="spellStart"/>
      <w:r>
        <w:rPr>
          <w:rFonts w:eastAsiaTheme="minorEastAsia"/>
          <w:lang w:eastAsia="zh-CN"/>
        </w:rPr>
        <w:t>SCell</w:t>
      </w:r>
      <w:proofErr w:type="spellEnd"/>
      <w:r>
        <w:rPr>
          <w:rFonts w:eastAsiaTheme="minorEastAsia"/>
          <w:lang w:eastAsia="zh-CN"/>
        </w:rPr>
        <w:t xml:space="preserve"> activation. The current known conditions for FR2 </w:t>
      </w:r>
      <w:proofErr w:type="spellStart"/>
      <w:r>
        <w:rPr>
          <w:rFonts w:eastAsiaTheme="minorEastAsia"/>
          <w:lang w:eastAsia="zh-CN"/>
        </w:rPr>
        <w:t>SCell</w:t>
      </w:r>
      <w:proofErr w:type="spellEnd"/>
      <w:r>
        <w:rPr>
          <w:rFonts w:eastAsiaTheme="minorEastAsia"/>
          <w:lang w:eastAsia="zh-CN"/>
        </w:rPr>
        <w:t xml:space="preserve"> is shown as follows:</w:t>
      </w:r>
    </w:p>
    <w:tbl>
      <w:tblPr>
        <w:tblStyle w:val="TableGrid"/>
        <w:tblW w:w="0" w:type="auto"/>
        <w:tblLook w:val="04A0" w:firstRow="1" w:lastRow="0" w:firstColumn="1" w:lastColumn="0" w:noHBand="0" w:noVBand="1"/>
      </w:tblPr>
      <w:tblGrid>
        <w:gridCol w:w="9562"/>
      </w:tblGrid>
      <w:tr w:rsidR="00A047EF" w14:paraId="32AEDFC8" w14:textId="77777777" w:rsidTr="00A047EF">
        <w:tc>
          <w:tcPr>
            <w:tcW w:w="9562" w:type="dxa"/>
          </w:tcPr>
          <w:p w14:paraId="0AEA00EF" w14:textId="77777777" w:rsidR="00A047EF" w:rsidRPr="00A047EF" w:rsidRDefault="00A047EF" w:rsidP="00A047EF">
            <w:pPr>
              <w:tabs>
                <w:tab w:val="left" w:pos="0"/>
              </w:tabs>
              <w:overflowPunct w:val="0"/>
              <w:autoSpaceDE w:val="0"/>
              <w:autoSpaceDN w:val="0"/>
              <w:adjustRightInd w:val="0"/>
              <w:textAlignment w:val="baseline"/>
              <w:rPr>
                <w:rFonts w:eastAsia="Times New Roman"/>
                <w:lang w:eastAsia="zh-CN"/>
              </w:rPr>
            </w:pPr>
            <w:r w:rsidRPr="00A047EF">
              <w:rPr>
                <w:rFonts w:eastAsia="Times New Roman"/>
                <w:lang w:eastAsia="zh-CN"/>
              </w:rPr>
              <w:t xml:space="preserve">For the first </w:t>
            </w:r>
            <w:proofErr w:type="spellStart"/>
            <w:r w:rsidRPr="00A047EF">
              <w:rPr>
                <w:rFonts w:eastAsia="Times New Roman"/>
                <w:lang w:eastAsia="zh-CN"/>
              </w:rPr>
              <w:t>SCell</w:t>
            </w:r>
            <w:proofErr w:type="spellEnd"/>
            <w:r w:rsidRPr="00A047EF">
              <w:rPr>
                <w:rFonts w:eastAsia="Times New Roman"/>
                <w:lang w:eastAsia="zh-CN"/>
              </w:rPr>
              <w:t xml:space="preserve"> activation in FR2 bands, the </w:t>
            </w:r>
            <w:proofErr w:type="spellStart"/>
            <w:r w:rsidRPr="00A047EF">
              <w:rPr>
                <w:rFonts w:eastAsia="Times New Roman"/>
                <w:lang w:eastAsia="zh-CN"/>
              </w:rPr>
              <w:t>SCell</w:t>
            </w:r>
            <w:proofErr w:type="spellEnd"/>
            <w:r w:rsidRPr="00A047EF">
              <w:rPr>
                <w:rFonts w:eastAsia="Times New Roman"/>
                <w:lang w:eastAsia="zh-CN"/>
              </w:rPr>
              <w:t xml:space="preserve"> is known if it has been meeting the following conditions:</w:t>
            </w:r>
          </w:p>
          <w:p w14:paraId="4E3288A5" w14:textId="77777777" w:rsidR="00A047EF" w:rsidRPr="00A047EF" w:rsidRDefault="00A047EF" w:rsidP="00A047EF">
            <w:pPr>
              <w:overflowPunct w:val="0"/>
              <w:autoSpaceDE w:val="0"/>
              <w:autoSpaceDN w:val="0"/>
              <w:adjustRightInd w:val="0"/>
              <w:ind w:left="568" w:hanging="284"/>
              <w:textAlignment w:val="baseline"/>
              <w:rPr>
                <w:rFonts w:eastAsia="Times New Roman"/>
                <w:lang w:eastAsia="en-GB"/>
              </w:rPr>
            </w:pPr>
            <w:r w:rsidRPr="00A047EF">
              <w:rPr>
                <w:rFonts w:eastAsia="Times New Roman"/>
                <w:lang w:eastAsia="en-GB"/>
              </w:rPr>
              <w:lastRenderedPageBreak/>
              <w:t>-</w:t>
            </w:r>
            <w:r w:rsidRPr="00A047EF">
              <w:rPr>
                <w:rFonts w:eastAsia="Times New Roman"/>
                <w:lang w:eastAsia="en-GB"/>
              </w:rPr>
              <w:tab/>
              <w:t xml:space="preserve">During the period equal to </w:t>
            </w:r>
            <w:r w:rsidRPr="00A047EF">
              <w:rPr>
                <w:rFonts w:eastAsia="Times New Roman"/>
                <w:lang w:eastAsia="zh-CN"/>
              </w:rPr>
              <w:t>4s for UE supporting power class 1/5 and 3s for UE supporting power class 2/3/4 before UE receives the last activation command for PDCCH TCI, PDSCH TCI (when applicable) and semi-persistent CSI-RS for CQI reporting (when applicable)</w:t>
            </w:r>
            <w:r w:rsidRPr="00A047EF">
              <w:rPr>
                <w:rFonts w:eastAsia="Times New Roman"/>
                <w:lang w:eastAsia="en-GB"/>
              </w:rPr>
              <w:t>:</w:t>
            </w:r>
          </w:p>
          <w:p w14:paraId="03B10826" w14:textId="77777777" w:rsidR="00A047EF" w:rsidRPr="00A047EF" w:rsidRDefault="00A047EF" w:rsidP="00A047EF">
            <w:pPr>
              <w:overflowPunct w:val="0"/>
              <w:autoSpaceDE w:val="0"/>
              <w:autoSpaceDN w:val="0"/>
              <w:adjustRightInd w:val="0"/>
              <w:ind w:left="851" w:hanging="284"/>
              <w:textAlignment w:val="baseline"/>
              <w:rPr>
                <w:rFonts w:eastAsia="Times New Roman"/>
                <w:lang w:eastAsia="en-GB"/>
              </w:rPr>
            </w:pPr>
            <w:r w:rsidRPr="00A047EF">
              <w:rPr>
                <w:rFonts w:eastAsia="Times New Roman"/>
                <w:lang w:eastAsia="en-GB"/>
              </w:rPr>
              <w:t>-</w:t>
            </w:r>
            <w:r w:rsidRPr="00A047EF">
              <w:rPr>
                <w:rFonts w:eastAsia="Times New Roman"/>
                <w:lang w:eastAsia="en-GB"/>
              </w:rPr>
              <w:tab/>
              <w:t>the UE has sent a valid</w:t>
            </w:r>
            <w:r w:rsidRPr="00A047EF">
              <w:rPr>
                <w:rFonts w:eastAsia="Times New Roman"/>
                <w:lang w:eastAsia="zh-CN"/>
              </w:rPr>
              <w:t xml:space="preserve"> L3-RSRP</w:t>
            </w:r>
            <w:r w:rsidRPr="00A047EF">
              <w:rPr>
                <w:rFonts w:eastAsia="Times New Roman"/>
                <w:lang w:eastAsia="en-GB"/>
              </w:rPr>
              <w:t xml:space="preserve"> measurement report</w:t>
            </w:r>
            <w:r w:rsidRPr="00A047EF">
              <w:rPr>
                <w:rFonts w:eastAsia="Times New Roman"/>
                <w:lang w:eastAsia="zh-CN"/>
              </w:rPr>
              <w:t xml:space="preserve"> with SSB index</w:t>
            </w:r>
            <w:r w:rsidRPr="00A047EF">
              <w:rPr>
                <w:rFonts w:eastAsia="Times New Roman"/>
                <w:lang w:eastAsia="en-GB"/>
              </w:rPr>
              <w:t xml:space="preserve"> </w:t>
            </w:r>
          </w:p>
          <w:p w14:paraId="399243FD" w14:textId="77777777" w:rsidR="00A047EF" w:rsidRPr="00A047EF" w:rsidRDefault="00A047EF" w:rsidP="00A047EF">
            <w:pPr>
              <w:overflowPunct w:val="0"/>
              <w:autoSpaceDE w:val="0"/>
              <w:autoSpaceDN w:val="0"/>
              <w:adjustRightInd w:val="0"/>
              <w:ind w:left="851" w:hanging="284"/>
              <w:textAlignment w:val="baseline"/>
              <w:rPr>
                <w:rFonts w:eastAsia="Times New Roman"/>
                <w:lang w:eastAsia="zh-CN"/>
              </w:rPr>
            </w:pPr>
            <w:r w:rsidRPr="00A047EF">
              <w:rPr>
                <w:rFonts w:eastAsia="Times New Roman"/>
                <w:lang w:eastAsia="en-GB"/>
              </w:rPr>
              <w:t>-</w:t>
            </w:r>
            <w:r w:rsidRPr="00A047EF">
              <w:rPr>
                <w:rFonts w:eastAsia="Times New Roman"/>
                <w:lang w:eastAsia="en-GB"/>
              </w:rPr>
              <w:tab/>
            </w:r>
            <w:proofErr w:type="spellStart"/>
            <w:r w:rsidRPr="00A047EF">
              <w:rPr>
                <w:rFonts w:eastAsia="Times New Roman"/>
                <w:lang w:eastAsia="en-GB"/>
              </w:rPr>
              <w:t>SCell</w:t>
            </w:r>
            <w:proofErr w:type="spellEnd"/>
            <w:r w:rsidRPr="00A047EF">
              <w:rPr>
                <w:rFonts w:eastAsia="Times New Roman"/>
                <w:lang w:eastAsia="en-GB"/>
              </w:rPr>
              <w:t xml:space="preserve"> activation command is received after L3-RSRP reporting and no later than the time when UE receives MAC-CE command for TCI activation</w:t>
            </w:r>
          </w:p>
          <w:p w14:paraId="7251441C" w14:textId="335E17F7" w:rsidR="00A047EF" w:rsidRPr="00A047EF" w:rsidRDefault="00A047EF" w:rsidP="00A047EF">
            <w:pPr>
              <w:overflowPunct w:val="0"/>
              <w:autoSpaceDE w:val="0"/>
              <w:autoSpaceDN w:val="0"/>
              <w:adjustRightInd w:val="0"/>
              <w:ind w:left="568" w:hanging="284"/>
              <w:textAlignment w:val="baseline"/>
              <w:rPr>
                <w:rFonts w:eastAsia="Times New Roman"/>
                <w:lang w:eastAsia="en-GB"/>
              </w:rPr>
            </w:pPr>
            <w:r w:rsidRPr="00A047EF">
              <w:rPr>
                <w:rFonts w:eastAsia="Times New Roman"/>
                <w:lang w:eastAsia="zh-CN"/>
              </w:rPr>
              <w:t>-</w:t>
            </w:r>
            <w:r w:rsidRPr="00A047EF">
              <w:rPr>
                <w:rFonts w:eastAsia="Times New Roman"/>
                <w:lang w:eastAsia="zh-CN"/>
              </w:rPr>
              <w:tab/>
              <w:t>During the period from L3-RSRP reporting to the valid CQI reporting, the</w:t>
            </w:r>
            <w:r w:rsidRPr="00A047EF">
              <w:rPr>
                <w:rFonts w:eastAsia="Times New Roman"/>
                <w:lang w:eastAsia="en-GB"/>
              </w:rPr>
              <w:t xml:space="preserve"> </w:t>
            </w:r>
            <w:r w:rsidRPr="00A047EF">
              <w:rPr>
                <w:rFonts w:eastAsia="Times New Roman"/>
                <w:lang w:eastAsia="zh-CN"/>
              </w:rPr>
              <w:t xml:space="preserve">reported </w:t>
            </w:r>
            <w:r w:rsidRPr="00A047EF">
              <w:rPr>
                <w:rFonts w:eastAsia="Times New Roman"/>
                <w:lang w:eastAsia="en-GB"/>
              </w:rPr>
              <w:t>SSB</w:t>
            </w:r>
            <w:r w:rsidRPr="00A047EF">
              <w:rPr>
                <w:rFonts w:eastAsia="Times New Roman"/>
                <w:lang w:eastAsia="zh-CN"/>
              </w:rPr>
              <w:t>s</w:t>
            </w:r>
            <w:r w:rsidRPr="00A047EF">
              <w:rPr>
                <w:rFonts w:eastAsia="Times New Roman"/>
                <w:lang w:eastAsia="en-GB"/>
              </w:rPr>
              <w:t xml:space="preserve"> </w:t>
            </w:r>
            <w:r w:rsidRPr="00A047EF">
              <w:rPr>
                <w:rFonts w:eastAsia="Times New Roman"/>
                <w:lang w:eastAsia="zh-CN"/>
              </w:rPr>
              <w:t xml:space="preserve">with indexes </w:t>
            </w:r>
            <w:r w:rsidRPr="00A047EF">
              <w:rPr>
                <w:rFonts w:eastAsia="Times New Roman"/>
                <w:lang w:eastAsia="en-GB"/>
              </w:rPr>
              <w:t xml:space="preserve">remain detectable according to the cell identification conditions specified in </w:t>
            </w:r>
            <w:r w:rsidRPr="00A047EF">
              <w:rPr>
                <w:rFonts w:eastAsia="Times New Roman"/>
                <w:lang w:val="en-US" w:eastAsia="en-GB"/>
              </w:rPr>
              <w:t>clauses</w:t>
            </w:r>
            <w:r w:rsidRPr="00A047EF">
              <w:rPr>
                <w:rFonts w:eastAsia="Times New Roman"/>
                <w:lang w:eastAsia="en-GB"/>
              </w:rPr>
              <w:t xml:space="preserve"> 9.2 and 9.3</w:t>
            </w:r>
            <w:r w:rsidRPr="00A047EF">
              <w:rPr>
                <w:rFonts w:eastAsia="Times New Roman"/>
                <w:lang w:eastAsia="zh-CN"/>
              </w:rPr>
              <w:t>, and the TCI state is selected based on one of the latest reported SSB indexes</w:t>
            </w:r>
            <w:r w:rsidRPr="00A047EF">
              <w:rPr>
                <w:rFonts w:eastAsia="Times New Roman"/>
                <w:lang w:eastAsia="en-GB"/>
              </w:rPr>
              <w:t>.</w:t>
            </w:r>
          </w:p>
        </w:tc>
      </w:tr>
    </w:tbl>
    <w:p w14:paraId="585890AD" w14:textId="77777777" w:rsidR="00A047EF" w:rsidRDefault="00A047EF" w:rsidP="00561171">
      <w:pPr>
        <w:jc w:val="both"/>
        <w:rPr>
          <w:rFonts w:eastAsiaTheme="minorEastAsia"/>
          <w:lang w:eastAsia="zh-CN"/>
        </w:rPr>
      </w:pPr>
    </w:p>
    <w:p w14:paraId="3BCA24DD" w14:textId="401B4F7E" w:rsidR="00A047EF" w:rsidRDefault="00A047EF" w:rsidP="00561171">
      <w:pPr>
        <w:jc w:val="both"/>
        <w:rPr>
          <w:rFonts w:eastAsiaTheme="minorEastAsia"/>
          <w:lang w:eastAsia="zh-CN"/>
        </w:rPr>
      </w:pPr>
      <w:r>
        <w:rPr>
          <w:rFonts w:eastAsiaTheme="minorEastAsia"/>
          <w:lang w:eastAsia="zh-CN"/>
        </w:rPr>
        <w:t xml:space="preserve">It could be observed that the known conditions requires that UE shall send L3 measurement report with index for the deactivated </w:t>
      </w:r>
      <w:proofErr w:type="spellStart"/>
      <w:r>
        <w:rPr>
          <w:rFonts w:eastAsiaTheme="minorEastAsia"/>
          <w:lang w:eastAsia="zh-CN"/>
        </w:rPr>
        <w:t>SCell</w:t>
      </w:r>
      <w:proofErr w:type="spellEnd"/>
      <w:r>
        <w:rPr>
          <w:rFonts w:eastAsiaTheme="minorEastAsia"/>
          <w:lang w:eastAsia="zh-CN"/>
        </w:rPr>
        <w:t xml:space="preserve"> before activation command no earlier than 3/4 seconds. </w:t>
      </w:r>
      <w:r w:rsidR="00964CFE">
        <w:rPr>
          <w:rFonts w:eastAsiaTheme="minorEastAsia"/>
          <w:lang w:eastAsia="zh-CN"/>
        </w:rPr>
        <w:t xml:space="preserve">Companies proposed the timing duration of 3/4 seconds can be revised to reduce the activation delay. However, we have different understanding on this proposed changing. The known conditions basically mean UE can utilize the historic information (e.g. timing and beam) and the condition remain valid until UE completes the </w:t>
      </w:r>
      <w:proofErr w:type="spellStart"/>
      <w:r w:rsidR="00964CFE">
        <w:rPr>
          <w:rFonts w:eastAsiaTheme="minorEastAsia"/>
          <w:lang w:eastAsia="zh-CN"/>
        </w:rPr>
        <w:t>SCell</w:t>
      </w:r>
      <w:proofErr w:type="spellEnd"/>
      <w:r w:rsidR="00964CFE">
        <w:rPr>
          <w:rFonts w:eastAsiaTheme="minorEastAsia"/>
          <w:lang w:eastAsia="zh-CN"/>
        </w:rPr>
        <w:t xml:space="preserve"> activation. The existing known conditions imply the implementation of </w:t>
      </w:r>
      <w:proofErr w:type="spellStart"/>
      <w:r w:rsidR="00964CFE">
        <w:rPr>
          <w:rFonts w:eastAsiaTheme="minorEastAsia"/>
          <w:lang w:eastAsia="zh-CN"/>
        </w:rPr>
        <w:t>gNB</w:t>
      </w:r>
      <w:proofErr w:type="spellEnd"/>
      <w:r w:rsidR="00964CFE">
        <w:rPr>
          <w:rFonts w:eastAsiaTheme="minorEastAsia"/>
          <w:lang w:eastAsia="zh-CN"/>
        </w:rPr>
        <w:t xml:space="preserve"> that UE is configured with measurement and report of the target </w:t>
      </w:r>
      <w:proofErr w:type="spellStart"/>
      <w:r w:rsidR="00964CFE">
        <w:rPr>
          <w:rFonts w:eastAsiaTheme="minorEastAsia"/>
          <w:lang w:eastAsia="zh-CN"/>
        </w:rPr>
        <w:t>SCell</w:t>
      </w:r>
      <w:proofErr w:type="spellEnd"/>
      <w:r w:rsidR="00964CFE">
        <w:rPr>
          <w:rFonts w:eastAsiaTheme="minorEastAsia"/>
          <w:lang w:eastAsia="zh-CN"/>
        </w:rPr>
        <w:t xml:space="preserve">, and the report interval shall be less than the required time period (3s/4s). </w:t>
      </w:r>
    </w:p>
    <w:p w14:paraId="72C569E4" w14:textId="7269CD8D" w:rsidR="00964CFE" w:rsidRDefault="00964CFE" w:rsidP="00561171">
      <w:pPr>
        <w:jc w:val="both"/>
        <w:rPr>
          <w:rFonts w:eastAsiaTheme="minorEastAsia"/>
          <w:lang w:eastAsia="zh-CN"/>
        </w:rPr>
      </w:pPr>
      <w:r>
        <w:rPr>
          <w:rFonts w:eastAsiaTheme="minorEastAsia"/>
          <w:lang w:eastAsia="zh-CN"/>
        </w:rPr>
        <w:t>By extending the time period of 3s/4s in the known conditions, there may be benefits on power saving as UE can report measurement results less frequently. But it is not targeting the delay r</w:t>
      </w:r>
      <w:r w:rsidR="00086E5A">
        <w:rPr>
          <w:rFonts w:eastAsiaTheme="minorEastAsia"/>
          <w:lang w:eastAsia="zh-CN"/>
        </w:rPr>
        <w:t xml:space="preserve">eduction since the time period that the cell can remain detectable does not depend on how we define the known conditions, instead, it is depends on the realistic channel conditions. For example, if the target cell is stable for more than 10 seconds, no matter whether the known conditions is defined as 3 seconds or 10 seconds, the known conditions can always been met. However, if the Cell is just merging for 5 seconds, if the known conditions is modified as 10 seconds, it simply means UE cannot take the cell as a known one as the cell is not measured/reported 10 seconds ago. In summary, if a known </w:t>
      </w:r>
      <w:proofErr w:type="spellStart"/>
      <w:r w:rsidR="00086E5A">
        <w:rPr>
          <w:rFonts w:eastAsiaTheme="minorEastAsia"/>
          <w:lang w:eastAsia="zh-CN"/>
        </w:rPr>
        <w:t>SCell</w:t>
      </w:r>
      <w:proofErr w:type="spellEnd"/>
      <w:r w:rsidR="00086E5A">
        <w:rPr>
          <w:rFonts w:eastAsiaTheme="minorEastAsia"/>
          <w:lang w:eastAsia="zh-CN"/>
        </w:rPr>
        <w:t xml:space="preserve"> activation is expected, </w:t>
      </w:r>
      <w:proofErr w:type="spellStart"/>
      <w:r w:rsidR="00086E5A">
        <w:rPr>
          <w:rFonts w:eastAsiaTheme="minorEastAsia"/>
          <w:lang w:eastAsia="zh-CN"/>
        </w:rPr>
        <w:t>gNB</w:t>
      </w:r>
      <w:proofErr w:type="spellEnd"/>
      <w:r w:rsidR="00086E5A">
        <w:rPr>
          <w:rFonts w:eastAsiaTheme="minorEastAsia"/>
          <w:lang w:eastAsia="zh-CN"/>
        </w:rPr>
        <w:t xml:space="preserve"> will configure</w:t>
      </w:r>
      <w:r w:rsidR="0070209D">
        <w:rPr>
          <w:rFonts w:eastAsiaTheme="minorEastAsia"/>
          <w:lang w:eastAsia="zh-CN"/>
        </w:rPr>
        <w:t xml:space="preserve"> more frequency measurement report to make sure that the known conditions can be met in more cases. By extending the time period in the known conditions, the benefits is that </w:t>
      </w:r>
      <w:proofErr w:type="spellStart"/>
      <w:r w:rsidR="0070209D">
        <w:rPr>
          <w:rFonts w:eastAsiaTheme="minorEastAsia"/>
          <w:lang w:eastAsia="zh-CN"/>
        </w:rPr>
        <w:t>gNB</w:t>
      </w:r>
      <w:proofErr w:type="spellEnd"/>
      <w:r w:rsidR="0070209D">
        <w:rPr>
          <w:rFonts w:eastAsiaTheme="minorEastAsia"/>
          <w:lang w:eastAsia="zh-CN"/>
        </w:rPr>
        <w:t xml:space="preserve"> can configure long report interval in the case that the </w:t>
      </w:r>
      <w:proofErr w:type="spellStart"/>
      <w:r w:rsidR="0070209D">
        <w:rPr>
          <w:rFonts w:eastAsiaTheme="minorEastAsia"/>
          <w:lang w:eastAsia="zh-CN"/>
        </w:rPr>
        <w:t>SCell</w:t>
      </w:r>
      <w:proofErr w:type="spellEnd"/>
      <w:r w:rsidR="0070209D">
        <w:rPr>
          <w:rFonts w:eastAsiaTheme="minorEastAsia"/>
          <w:lang w:eastAsia="zh-CN"/>
        </w:rPr>
        <w:t xml:space="preserve"> can remain detectable for a long time which may have power saving gain. But it will not speed up the </w:t>
      </w:r>
      <w:proofErr w:type="spellStart"/>
      <w:r w:rsidR="0070209D">
        <w:rPr>
          <w:rFonts w:eastAsiaTheme="minorEastAsia"/>
          <w:lang w:eastAsia="zh-CN"/>
        </w:rPr>
        <w:t>SCell</w:t>
      </w:r>
      <w:proofErr w:type="spellEnd"/>
      <w:r w:rsidR="0070209D">
        <w:rPr>
          <w:rFonts w:eastAsiaTheme="minorEastAsia"/>
          <w:lang w:eastAsia="zh-CN"/>
        </w:rPr>
        <w:t xml:space="preserve"> activation procedure.</w:t>
      </w:r>
    </w:p>
    <w:p w14:paraId="1044D65A" w14:textId="0F45B0BA" w:rsidR="0070209D" w:rsidRPr="0070209D" w:rsidRDefault="0070209D" w:rsidP="00561171">
      <w:pPr>
        <w:jc w:val="both"/>
        <w:rPr>
          <w:rFonts w:eastAsiaTheme="minorEastAsia"/>
          <w:b/>
          <w:lang w:eastAsia="zh-CN"/>
        </w:rPr>
      </w:pPr>
      <w:r w:rsidRPr="0070209D">
        <w:rPr>
          <w:rFonts w:eastAsiaTheme="minorEastAsia"/>
          <w:b/>
          <w:lang w:eastAsia="zh-CN"/>
        </w:rPr>
        <w:t xml:space="preserve">Observation 1: Extending the time duration in known conditions implies that </w:t>
      </w:r>
      <w:proofErr w:type="spellStart"/>
      <w:r w:rsidRPr="0070209D">
        <w:rPr>
          <w:rFonts w:eastAsiaTheme="minorEastAsia"/>
          <w:b/>
          <w:lang w:eastAsia="zh-CN"/>
        </w:rPr>
        <w:t>gNB</w:t>
      </w:r>
      <w:proofErr w:type="spellEnd"/>
      <w:r w:rsidRPr="0070209D">
        <w:rPr>
          <w:rFonts w:eastAsiaTheme="minorEastAsia"/>
          <w:b/>
          <w:lang w:eastAsia="zh-CN"/>
        </w:rPr>
        <w:t xml:space="preserve"> can configure long report interval in the case that the </w:t>
      </w:r>
      <w:proofErr w:type="spellStart"/>
      <w:r w:rsidRPr="0070209D">
        <w:rPr>
          <w:rFonts w:eastAsiaTheme="minorEastAsia"/>
          <w:b/>
          <w:lang w:eastAsia="zh-CN"/>
        </w:rPr>
        <w:t>SCell</w:t>
      </w:r>
      <w:proofErr w:type="spellEnd"/>
      <w:r w:rsidRPr="0070209D">
        <w:rPr>
          <w:rFonts w:eastAsiaTheme="minorEastAsia"/>
          <w:b/>
          <w:lang w:eastAsia="zh-CN"/>
        </w:rPr>
        <w:t xml:space="preserve"> can remain detectable for a long time which may have power saving gain.</w:t>
      </w:r>
    </w:p>
    <w:p w14:paraId="7F99884A" w14:textId="08D22B04" w:rsidR="0070209D" w:rsidRDefault="0070209D" w:rsidP="00561171">
      <w:pPr>
        <w:jc w:val="both"/>
        <w:rPr>
          <w:rFonts w:eastAsiaTheme="minorEastAsia"/>
          <w:lang w:eastAsia="zh-CN"/>
        </w:rPr>
      </w:pPr>
      <w:r>
        <w:rPr>
          <w:rFonts w:eastAsiaTheme="minorEastAsia"/>
          <w:lang w:eastAsia="zh-CN"/>
        </w:rPr>
        <w:t xml:space="preserve">However, we believe that the direction of reconsidering the known conditions is worthy further investigation. </w:t>
      </w:r>
      <w:r w:rsidR="005C2E87">
        <w:rPr>
          <w:rFonts w:eastAsiaTheme="minorEastAsia"/>
          <w:lang w:eastAsia="zh-CN"/>
        </w:rPr>
        <w:t xml:space="preserve">Based on current known conditions, if </w:t>
      </w:r>
      <w:proofErr w:type="spellStart"/>
      <w:r w:rsidR="005C2E87">
        <w:rPr>
          <w:rFonts w:eastAsiaTheme="minorEastAsia"/>
          <w:lang w:eastAsia="zh-CN"/>
        </w:rPr>
        <w:t>gNB</w:t>
      </w:r>
      <w:proofErr w:type="spellEnd"/>
      <w:r w:rsidR="005C2E87">
        <w:rPr>
          <w:rFonts w:eastAsiaTheme="minorEastAsia"/>
          <w:lang w:eastAsia="zh-CN"/>
        </w:rPr>
        <w:t xml:space="preserve"> want to activate the </w:t>
      </w:r>
      <w:proofErr w:type="spellStart"/>
      <w:r w:rsidR="005C2E87">
        <w:rPr>
          <w:rFonts w:eastAsiaTheme="minorEastAsia"/>
          <w:lang w:eastAsia="zh-CN"/>
        </w:rPr>
        <w:t>SCell</w:t>
      </w:r>
      <w:proofErr w:type="spellEnd"/>
      <w:r w:rsidR="005C2E87">
        <w:rPr>
          <w:rFonts w:eastAsiaTheme="minorEastAsia"/>
          <w:lang w:eastAsia="zh-CN"/>
        </w:rPr>
        <w:t xml:space="preserve"> as a known one, one approach is to configure measurement and periodic report all the time for the target cell even there is not much data for transmission. Another option is that </w:t>
      </w:r>
      <w:proofErr w:type="spellStart"/>
      <w:r w:rsidR="005C2E87">
        <w:rPr>
          <w:rFonts w:eastAsiaTheme="minorEastAsia"/>
          <w:lang w:eastAsia="zh-CN"/>
        </w:rPr>
        <w:t>gNB</w:t>
      </w:r>
      <w:proofErr w:type="spellEnd"/>
      <w:r w:rsidR="005C2E87">
        <w:rPr>
          <w:rFonts w:eastAsiaTheme="minorEastAsia"/>
          <w:lang w:eastAsia="zh-CN"/>
        </w:rPr>
        <w:t xml:space="preserve"> just configure the measurement and report when data is arrival. It means before activating the </w:t>
      </w:r>
      <w:proofErr w:type="spellStart"/>
      <w:r w:rsidR="005C2E87">
        <w:rPr>
          <w:rFonts w:eastAsiaTheme="minorEastAsia"/>
          <w:lang w:eastAsia="zh-CN"/>
        </w:rPr>
        <w:t>SCell</w:t>
      </w:r>
      <w:proofErr w:type="spellEnd"/>
      <w:r w:rsidR="005C2E87">
        <w:rPr>
          <w:rFonts w:eastAsiaTheme="minorEastAsia"/>
          <w:lang w:eastAsia="zh-CN"/>
        </w:rPr>
        <w:t xml:space="preserve">, </w:t>
      </w:r>
      <w:proofErr w:type="spellStart"/>
      <w:r w:rsidR="005C2E87">
        <w:rPr>
          <w:rFonts w:eastAsiaTheme="minorEastAsia"/>
          <w:lang w:eastAsia="zh-CN"/>
        </w:rPr>
        <w:t>gNB</w:t>
      </w:r>
      <w:proofErr w:type="spellEnd"/>
      <w:r w:rsidR="005C2E87">
        <w:rPr>
          <w:rFonts w:eastAsiaTheme="minorEastAsia"/>
          <w:lang w:eastAsia="zh-CN"/>
        </w:rPr>
        <w:t xml:space="preserve"> shall first perform RRC Reconfigurations to configure the measurement and report, and then UE will perform measurement and report. After receiving the measurement report, </w:t>
      </w:r>
      <w:proofErr w:type="spellStart"/>
      <w:r w:rsidR="005C2E87">
        <w:rPr>
          <w:rFonts w:eastAsiaTheme="minorEastAsia"/>
          <w:lang w:eastAsia="zh-CN"/>
        </w:rPr>
        <w:t>gNB</w:t>
      </w:r>
      <w:proofErr w:type="spellEnd"/>
      <w:r w:rsidR="005C2E87">
        <w:rPr>
          <w:rFonts w:eastAsiaTheme="minorEastAsia"/>
          <w:lang w:eastAsia="zh-CN"/>
        </w:rPr>
        <w:t xml:space="preserve"> can activate the </w:t>
      </w:r>
      <w:proofErr w:type="spellStart"/>
      <w:r w:rsidR="005C2E87">
        <w:rPr>
          <w:rFonts w:eastAsiaTheme="minorEastAsia"/>
          <w:lang w:eastAsia="zh-CN"/>
        </w:rPr>
        <w:t>SCell</w:t>
      </w:r>
      <w:proofErr w:type="spellEnd"/>
      <w:r w:rsidR="005C2E87">
        <w:rPr>
          <w:rFonts w:eastAsiaTheme="minorEastAsia"/>
          <w:lang w:eastAsia="zh-CN"/>
        </w:rPr>
        <w:t xml:space="preserve"> follow the known branch. </w:t>
      </w:r>
      <w:r w:rsidR="006E0155">
        <w:rPr>
          <w:rFonts w:eastAsiaTheme="minorEastAsia"/>
          <w:lang w:eastAsia="zh-CN"/>
        </w:rPr>
        <w:t xml:space="preserve">It is obvious that the former one will lead to undesired power consumption. The latter one will have longer delay as the pure L2 </w:t>
      </w:r>
      <w:proofErr w:type="spellStart"/>
      <w:r w:rsidR="006E0155">
        <w:rPr>
          <w:rFonts w:eastAsiaTheme="minorEastAsia"/>
          <w:lang w:eastAsia="zh-CN"/>
        </w:rPr>
        <w:t>SCell</w:t>
      </w:r>
      <w:proofErr w:type="spellEnd"/>
      <w:r w:rsidR="006E0155">
        <w:rPr>
          <w:rFonts w:eastAsiaTheme="minorEastAsia"/>
          <w:lang w:eastAsia="zh-CN"/>
        </w:rPr>
        <w:t xml:space="preserve"> activation procedure, will become L2+L3 procedure. Apart from the legacy approach based on measurement and report, we are open to discuss the extension of known conditions to facilitate </w:t>
      </w:r>
      <w:proofErr w:type="spellStart"/>
      <w:r w:rsidR="006E0155">
        <w:rPr>
          <w:rFonts w:eastAsiaTheme="minorEastAsia"/>
          <w:lang w:eastAsia="zh-CN"/>
        </w:rPr>
        <w:t>SCell</w:t>
      </w:r>
      <w:proofErr w:type="spellEnd"/>
      <w:r w:rsidR="006E0155">
        <w:rPr>
          <w:rFonts w:eastAsiaTheme="minorEastAsia"/>
          <w:lang w:eastAsia="zh-CN"/>
        </w:rPr>
        <w:t xml:space="preserve"> activation.</w:t>
      </w:r>
    </w:p>
    <w:p w14:paraId="26759B43" w14:textId="16F428E1" w:rsidR="006E0155" w:rsidRPr="00D0585F" w:rsidRDefault="00936D0A" w:rsidP="00561171">
      <w:pPr>
        <w:jc w:val="both"/>
        <w:rPr>
          <w:rFonts w:eastAsiaTheme="minorEastAsia"/>
          <w:b/>
          <w:lang w:eastAsia="zh-CN"/>
        </w:rPr>
      </w:pPr>
      <w:r>
        <w:rPr>
          <w:rFonts w:eastAsiaTheme="minorEastAsia"/>
          <w:b/>
          <w:lang w:eastAsia="zh-CN"/>
        </w:rPr>
        <w:t>Proposal 1:</w:t>
      </w:r>
      <w:r w:rsidR="006E0155" w:rsidRPr="00D0585F">
        <w:rPr>
          <w:rFonts w:eastAsiaTheme="minorEastAsia"/>
          <w:b/>
          <w:lang w:eastAsia="zh-CN"/>
        </w:rPr>
        <w:t xml:space="preserve"> </w:t>
      </w:r>
      <w:r>
        <w:rPr>
          <w:rFonts w:eastAsiaTheme="minorEastAsia"/>
          <w:b/>
          <w:lang w:eastAsia="zh-CN"/>
        </w:rPr>
        <w:t xml:space="preserve">RAN4 </w:t>
      </w:r>
      <w:r w:rsidR="006E0155" w:rsidRPr="00D0585F">
        <w:rPr>
          <w:rFonts w:eastAsiaTheme="minorEastAsia"/>
          <w:b/>
          <w:lang w:eastAsia="zh-CN"/>
        </w:rPr>
        <w:t xml:space="preserve">to further discuss the known condition extension to facilitate </w:t>
      </w:r>
      <w:proofErr w:type="spellStart"/>
      <w:r w:rsidR="006E0155" w:rsidRPr="00D0585F">
        <w:rPr>
          <w:rFonts w:eastAsiaTheme="minorEastAsia"/>
          <w:b/>
          <w:lang w:eastAsia="zh-CN"/>
        </w:rPr>
        <w:t>SCell</w:t>
      </w:r>
      <w:proofErr w:type="spellEnd"/>
      <w:r w:rsidR="006E0155" w:rsidRPr="00D0585F">
        <w:rPr>
          <w:rFonts w:eastAsiaTheme="minorEastAsia"/>
          <w:b/>
          <w:lang w:eastAsia="zh-CN"/>
        </w:rPr>
        <w:t xml:space="preserve"> activation. </w:t>
      </w:r>
    </w:p>
    <w:p w14:paraId="51013A85" w14:textId="208F93CC" w:rsidR="0070209D" w:rsidRPr="0070209D" w:rsidRDefault="0070209D" w:rsidP="005C2E87">
      <w:pPr>
        <w:pStyle w:val="ListParagraph"/>
        <w:ind w:left="720" w:firstLineChars="0" w:firstLine="0"/>
        <w:jc w:val="both"/>
        <w:rPr>
          <w:rFonts w:eastAsiaTheme="minorEastAsia"/>
          <w:lang w:eastAsia="zh-CN"/>
        </w:rPr>
      </w:pPr>
    </w:p>
    <w:p w14:paraId="71DD2428" w14:textId="77777777" w:rsidR="00B950C5" w:rsidRPr="00065A89" w:rsidRDefault="00B950C5" w:rsidP="00B950C5">
      <w:pPr>
        <w:jc w:val="both"/>
        <w:rPr>
          <w:rFonts w:eastAsiaTheme="minorEastAsia"/>
          <w:b/>
          <w:u w:val="single"/>
          <w:lang w:eastAsia="zh-CN"/>
        </w:rPr>
      </w:pPr>
      <w:r w:rsidRPr="00065A89">
        <w:rPr>
          <w:rFonts w:eastAsiaTheme="minorEastAsia" w:hint="eastAsia"/>
          <w:b/>
          <w:u w:val="single"/>
          <w:lang w:eastAsia="zh-CN"/>
        </w:rPr>
        <w:t>F</w:t>
      </w:r>
      <w:r w:rsidRPr="00065A89">
        <w:rPr>
          <w:rFonts w:eastAsiaTheme="minorEastAsia"/>
          <w:b/>
          <w:u w:val="single"/>
          <w:lang w:eastAsia="zh-CN"/>
        </w:rPr>
        <w:t xml:space="preserve">urther enhancement on </w:t>
      </w:r>
      <w:proofErr w:type="spellStart"/>
      <w:r w:rsidRPr="00065A89">
        <w:rPr>
          <w:rFonts w:eastAsiaTheme="minorEastAsia"/>
          <w:b/>
          <w:u w:val="single"/>
          <w:lang w:eastAsia="zh-CN"/>
        </w:rPr>
        <w:t>SCell</w:t>
      </w:r>
      <w:proofErr w:type="spellEnd"/>
      <w:r w:rsidRPr="00065A89">
        <w:rPr>
          <w:rFonts w:eastAsiaTheme="minorEastAsia"/>
          <w:b/>
          <w:u w:val="single"/>
          <w:lang w:eastAsia="zh-CN"/>
        </w:rPr>
        <w:t xml:space="preserve"> activation</w:t>
      </w:r>
    </w:p>
    <w:p w14:paraId="4BC116B4" w14:textId="77777777" w:rsidR="00B950C5" w:rsidRPr="00065A89" w:rsidRDefault="00B950C5" w:rsidP="00B950C5">
      <w:pPr>
        <w:jc w:val="both"/>
        <w:rPr>
          <w:rFonts w:eastAsiaTheme="minorEastAsia"/>
          <w:lang w:eastAsia="zh-CN"/>
        </w:rPr>
      </w:pPr>
      <w:r w:rsidRPr="00065A89">
        <w:rPr>
          <w:rFonts w:eastAsiaTheme="minorEastAsia" w:hint="eastAsia"/>
          <w:lang w:eastAsia="zh-CN"/>
        </w:rPr>
        <w:t>I</w:t>
      </w:r>
      <w:r w:rsidRPr="00065A89">
        <w:rPr>
          <w:rFonts w:eastAsiaTheme="minorEastAsia"/>
          <w:lang w:eastAsia="zh-CN"/>
        </w:rPr>
        <w:t>n current specification, the activation delay (</w:t>
      </w:r>
      <w:proofErr w:type="spellStart"/>
      <w:r w:rsidRPr="00065A89">
        <w:rPr>
          <w:rFonts w:eastAsiaTheme="minorEastAsia"/>
          <w:lang w:eastAsia="zh-CN"/>
        </w:rPr>
        <w:t>T</w:t>
      </w:r>
      <w:r w:rsidRPr="00065A89">
        <w:rPr>
          <w:vertAlign w:val="subscript"/>
        </w:rPr>
        <w:t>activation_time</w:t>
      </w:r>
      <w:proofErr w:type="spellEnd"/>
      <w:r w:rsidRPr="00065A89">
        <w:rPr>
          <w:rFonts w:eastAsiaTheme="minorEastAsia"/>
          <w:lang w:eastAsia="zh-CN"/>
        </w:rPr>
        <w:t>) of the</w:t>
      </w:r>
      <w:r w:rsidRPr="00065A89">
        <w:rPr>
          <w:rFonts w:eastAsiaTheme="minorEastAsia"/>
          <w:b/>
          <w:lang w:eastAsia="zh-CN"/>
        </w:rPr>
        <w:t xml:space="preserve"> intra-band</w:t>
      </w:r>
      <w:r w:rsidRPr="00065A89">
        <w:rPr>
          <w:rFonts w:eastAsiaTheme="minorEastAsia"/>
          <w:lang w:eastAsia="zh-CN"/>
        </w:rPr>
        <w:t xml:space="preserve"> to-be-activated </w:t>
      </w:r>
      <w:proofErr w:type="spellStart"/>
      <w:r w:rsidRPr="00065A89">
        <w:rPr>
          <w:rFonts w:eastAsiaTheme="minorEastAsia"/>
          <w:lang w:eastAsia="zh-CN"/>
        </w:rPr>
        <w:t>SCell</w:t>
      </w:r>
      <w:proofErr w:type="spellEnd"/>
      <w:r w:rsidRPr="00065A89">
        <w:rPr>
          <w:rFonts w:eastAsiaTheme="minorEastAsia"/>
          <w:lang w:eastAsia="zh-CN"/>
        </w:rPr>
        <w:t xml:space="preserve"> can be reduced to 3ms under certain side conditions, e.g., for FR1 the conditions are,</w:t>
      </w:r>
    </w:p>
    <w:p w14:paraId="4990E11D" w14:textId="77777777" w:rsidR="00B950C5" w:rsidRPr="00065A89" w:rsidRDefault="00B950C5" w:rsidP="00B950C5">
      <w:pPr>
        <w:pStyle w:val="B3"/>
        <w:ind w:leftChars="225" w:left="734"/>
      </w:pPr>
      <w:r w:rsidRPr="00065A89">
        <w:rPr>
          <w:lang w:eastAsia="zh-CN"/>
        </w:rPr>
        <w:t>-</w:t>
      </w:r>
      <w:r w:rsidRPr="00065A89">
        <w:rPr>
          <w:lang w:eastAsia="zh-CN"/>
        </w:rPr>
        <w:tab/>
      </w:r>
      <w:r w:rsidRPr="00065A89">
        <w:t xml:space="preserve">The RTD between the target </w:t>
      </w:r>
      <w:proofErr w:type="spellStart"/>
      <w:r w:rsidRPr="00065A89">
        <w:t>SCell</w:t>
      </w:r>
      <w:proofErr w:type="spellEnd"/>
      <w:r w:rsidRPr="00065A89">
        <w:t xml:space="preserve"> and the contiguous active serving cell is within </w:t>
      </w:r>
      <w:proofErr w:type="spellStart"/>
      <w:r w:rsidRPr="00065A89">
        <w:t>within</w:t>
      </w:r>
      <w:proofErr w:type="spellEnd"/>
      <w:r w:rsidRPr="00065A89">
        <w:t xml:space="preserve"> ±260ns, and </w:t>
      </w:r>
    </w:p>
    <w:p w14:paraId="5618FAB0" w14:textId="77777777" w:rsidR="00B950C5" w:rsidRPr="00065A89" w:rsidRDefault="00B950C5" w:rsidP="00B950C5">
      <w:pPr>
        <w:pStyle w:val="B3"/>
        <w:ind w:leftChars="225" w:left="734"/>
      </w:pPr>
      <w:r w:rsidRPr="00065A89">
        <w:rPr>
          <w:lang w:eastAsia="zh-CN"/>
        </w:rPr>
        <w:t>-</w:t>
      </w:r>
      <w:r w:rsidRPr="00065A89">
        <w:rPr>
          <w:lang w:eastAsia="zh-CN"/>
        </w:rPr>
        <w:tab/>
      </w:r>
      <w:r w:rsidRPr="00065A89">
        <w:t xml:space="preserve">The difference of the reception power with the contiguous active serving cell is &lt;= 6dB, and </w:t>
      </w:r>
    </w:p>
    <w:p w14:paraId="17561405" w14:textId="77777777" w:rsidR="00B950C5" w:rsidRPr="00065A89" w:rsidRDefault="00B950C5" w:rsidP="00B950C5">
      <w:pPr>
        <w:pStyle w:val="B3"/>
        <w:ind w:leftChars="225" w:left="734"/>
      </w:pPr>
      <w:r w:rsidRPr="00065A89">
        <w:rPr>
          <w:lang w:eastAsia="zh-CN"/>
        </w:rPr>
        <w:t>-</w:t>
      </w:r>
      <w:r w:rsidRPr="00065A89">
        <w:rPr>
          <w:lang w:eastAsia="zh-CN"/>
        </w:rPr>
        <w:tab/>
      </w:r>
      <w:r w:rsidRPr="00065A89">
        <w:t xml:space="preserve">The RS(s) of </w:t>
      </w:r>
      <w:proofErr w:type="spellStart"/>
      <w:r w:rsidRPr="00065A89">
        <w:t>SCell</w:t>
      </w:r>
      <w:proofErr w:type="spellEnd"/>
      <w:r w:rsidRPr="00065A89">
        <w:t xml:space="preserve"> being activated is (are) QCL-</w:t>
      </w:r>
      <w:proofErr w:type="spellStart"/>
      <w:r w:rsidRPr="00065A89">
        <w:t>TypeA</w:t>
      </w:r>
      <w:proofErr w:type="spellEnd"/>
      <w:r w:rsidRPr="00065A89">
        <w:t xml:space="preserve"> with TRS(s) of the </w:t>
      </w:r>
      <w:proofErr w:type="spellStart"/>
      <w:r w:rsidRPr="00065A89">
        <w:t>SCell</w:t>
      </w:r>
      <w:proofErr w:type="spellEnd"/>
      <w:r w:rsidRPr="00065A89">
        <w:t xml:space="preserve"> being activated, and the TRS(s) of the </w:t>
      </w:r>
      <w:proofErr w:type="spellStart"/>
      <w:r w:rsidRPr="00065A89">
        <w:t>SCell</w:t>
      </w:r>
      <w:proofErr w:type="spellEnd"/>
      <w:r w:rsidRPr="00065A89">
        <w:t xml:space="preserve"> being activated is (are) further QCL-</w:t>
      </w:r>
      <w:proofErr w:type="spellStart"/>
      <w:r w:rsidRPr="00065A89">
        <w:t>TypeC</w:t>
      </w:r>
      <w:proofErr w:type="spellEnd"/>
      <w:r w:rsidRPr="00065A89">
        <w:t xml:space="preserve"> with SSB(s) of any active serving cell that is contiguous to the </w:t>
      </w:r>
      <w:proofErr w:type="spellStart"/>
      <w:r w:rsidRPr="00065A89">
        <w:t>SCell</w:t>
      </w:r>
      <w:proofErr w:type="spellEnd"/>
      <w:r w:rsidRPr="00065A89">
        <w:t xml:space="preserve"> being activated on that FR1 band. </w:t>
      </w:r>
    </w:p>
    <w:p w14:paraId="5C4AD4BD" w14:textId="77777777" w:rsidR="00B950C5" w:rsidRPr="00065A89" w:rsidRDefault="00B950C5" w:rsidP="00B950C5">
      <w:pPr>
        <w:jc w:val="both"/>
        <w:rPr>
          <w:rFonts w:eastAsiaTheme="minorEastAsia"/>
          <w:lang w:eastAsia="zh-CN"/>
        </w:rPr>
      </w:pPr>
      <w:r w:rsidRPr="00065A89">
        <w:rPr>
          <w:rFonts w:eastAsiaTheme="minorEastAsia"/>
          <w:lang w:eastAsia="zh-CN"/>
        </w:rPr>
        <w:lastRenderedPageBreak/>
        <w:t>For FR2, the conditions are,</w:t>
      </w:r>
    </w:p>
    <w:p w14:paraId="6D4F4649" w14:textId="14DC8B94" w:rsidR="0006680F" w:rsidRPr="009C5807" w:rsidRDefault="0006680F" w:rsidP="0006680F">
      <w:pPr>
        <w:pStyle w:val="B3"/>
        <w:numPr>
          <w:ilvl w:val="0"/>
          <w:numId w:val="6"/>
        </w:numPr>
        <w:rPr>
          <w:lang w:eastAsia="zh-CN"/>
        </w:rPr>
      </w:pPr>
      <w:r w:rsidRPr="009C5807">
        <w:rPr>
          <w:lang w:eastAsia="zh-CN"/>
        </w:rPr>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10B23A6C" w14:textId="77777777" w:rsidR="00894800" w:rsidRDefault="00B950C5" w:rsidP="00B950C5">
      <w:pPr>
        <w:jc w:val="both"/>
        <w:rPr>
          <w:rFonts w:eastAsiaTheme="minorEastAsia"/>
          <w:lang w:eastAsia="zh-CN"/>
        </w:rPr>
      </w:pPr>
      <w:r w:rsidRPr="00065A89">
        <w:rPr>
          <w:rFonts w:eastAsiaTheme="minorEastAsia" w:hint="eastAsia"/>
          <w:lang w:eastAsia="zh-CN"/>
        </w:rPr>
        <w:t>H</w:t>
      </w:r>
      <w:r w:rsidRPr="00065A89">
        <w:rPr>
          <w:rFonts w:eastAsiaTheme="minorEastAsia"/>
          <w:lang w:eastAsia="zh-CN"/>
        </w:rPr>
        <w:t xml:space="preserve">owever if the to-be-activated </w:t>
      </w:r>
      <w:proofErr w:type="spellStart"/>
      <w:r w:rsidRPr="00065A89">
        <w:rPr>
          <w:rFonts w:eastAsiaTheme="minorEastAsia"/>
          <w:lang w:eastAsia="zh-CN"/>
        </w:rPr>
        <w:t>SCell</w:t>
      </w:r>
      <w:proofErr w:type="spellEnd"/>
      <w:r w:rsidRPr="00065A89">
        <w:rPr>
          <w:rFonts w:eastAsiaTheme="minorEastAsia"/>
          <w:lang w:eastAsia="zh-CN"/>
        </w:rPr>
        <w:t xml:space="preserve"> is the first cell in one band (no other active serving cell on the same band), the activation delay would be very large as per current requirements.</w:t>
      </w:r>
      <w:r w:rsidRPr="00065A89">
        <w:rPr>
          <w:rFonts w:eastAsiaTheme="minorEastAsia" w:hint="eastAsia"/>
          <w:lang w:eastAsia="zh-CN"/>
        </w:rPr>
        <w:t xml:space="preserve"> </w:t>
      </w:r>
      <w:r w:rsidR="0006680F">
        <w:rPr>
          <w:rFonts w:eastAsiaTheme="minorEastAsia"/>
          <w:lang w:eastAsia="zh-CN"/>
        </w:rPr>
        <w:t>In the following, we try to seek for</w:t>
      </w:r>
      <w:r w:rsidR="00EE7BBA">
        <w:rPr>
          <w:rFonts w:eastAsiaTheme="minorEastAsia"/>
          <w:lang w:eastAsia="zh-CN"/>
        </w:rPr>
        <w:t xml:space="preserve"> the </w:t>
      </w:r>
      <w:r w:rsidR="0006680F">
        <w:rPr>
          <w:rFonts w:eastAsiaTheme="minorEastAsia"/>
          <w:lang w:eastAsia="zh-CN"/>
        </w:rPr>
        <w:t>further enhance</w:t>
      </w:r>
      <w:r w:rsidR="00894800">
        <w:rPr>
          <w:rFonts w:eastAsiaTheme="minorEastAsia"/>
          <w:lang w:eastAsia="zh-CN"/>
        </w:rPr>
        <w:t>ment</w:t>
      </w:r>
      <w:r w:rsidR="0006680F">
        <w:rPr>
          <w:rFonts w:eastAsiaTheme="minorEastAsia"/>
          <w:lang w:eastAsia="zh-CN"/>
        </w:rPr>
        <w:t xml:space="preserve"> the FR2 </w:t>
      </w:r>
      <w:r w:rsidR="0006680F" w:rsidRPr="00894800">
        <w:rPr>
          <w:rFonts w:eastAsiaTheme="minorEastAsia"/>
          <w:b/>
          <w:lang w:eastAsia="zh-CN"/>
        </w:rPr>
        <w:t>inter-band</w:t>
      </w:r>
      <w:r w:rsidR="0006680F">
        <w:rPr>
          <w:rFonts w:eastAsiaTheme="minorEastAsia"/>
          <w:lang w:eastAsia="zh-CN"/>
        </w:rPr>
        <w:t xml:space="preserve"> </w:t>
      </w:r>
      <w:proofErr w:type="spellStart"/>
      <w:r w:rsidR="0006680F">
        <w:rPr>
          <w:rFonts w:eastAsiaTheme="minorEastAsia"/>
          <w:lang w:eastAsia="zh-CN"/>
        </w:rPr>
        <w:t>SCell</w:t>
      </w:r>
      <w:proofErr w:type="spellEnd"/>
      <w:r w:rsidR="0006680F">
        <w:rPr>
          <w:rFonts w:eastAsiaTheme="minorEastAsia"/>
          <w:lang w:eastAsia="zh-CN"/>
        </w:rPr>
        <w:t xml:space="preserve"> activation</w:t>
      </w:r>
      <w:r w:rsidR="00EE7BBA">
        <w:rPr>
          <w:rFonts w:eastAsiaTheme="minorEastAsia"/>
          <w:lang w:eastAsia="zh-CN"/>
        </w:rPr>
        <w:t xml:space="preserve"> which can also been largely reduced</w:t>
      </w:r>
      <w:r w:rsidR="00894800">
        <w:rPr>
          <w:rFonts w:eastAsiaTheme="minorEastAsia"/>
          <w:lang w:eastAsia="zh-CN"/>
        </w:rPr>
        <w:t xml:space="preserve"> to</w:t>
      </w:r>
      <w:r w:rsidR="00EE7BBA">
        <w:rPr>
          <w:rFonts w:eastAsiaTheme="minorEastAsia"/>
          <w:lang w:eastAsia="zh-CN"/>
        </w:rPr>
        <w:t xml:space="preserve"> 3ms</w:t>
      </w:r>
      <w:r w:rsidR="00EE7BBA">
        <w:rPr>
          <w:rFonts w:eastAsiaTheme="minorEastAsia" w:hint="eastAsia"/>
          <w:lang w:eastAsia="zh-CN"/>
        </w:rPr>
        <w:t xml:space="preserve"> </w:t>
      </w:r>
      <w:r w:rsidR="00EE7BBA">
        <w:rPr>
          <w:rFonts w:eastAsiaTheme="minorEastAsia"/>
          <w:lang w:eastAsia="zh-CN"/>
        </w:rPr>
        <w:t xml:space="preserve">(like intra-band scenario). </w:t>
      </w:r>
    </w:p>
    <w:p w14:paraId="54CDED9C" w14:textId="21A62CFA" w:rsidR="00EE7BBA" w:rsidRDefault="00EE7BBA" w:rsidP="00B950C5">
      <w:pPr>
        <w:jc w:val="both"/>
        <w:rPr>
          <w:rFonts w:eastAsiaTheme="minorEastAsia"/>
          <w:lang w:eastAsia="zh-CN"/>
        </w:rPr>
      </w:pPr>
      <w:r>
        <w:rPr>
          <w:rFonts w:eastAsiaTheme="minorEastAsia"/>
          <w:lang w:eastAsia="zh-CN"/>
        </w:rPr>
        <w:t>In our understanding</w:t>
      </w:r>
      <w:r w:rsidR="0006680F">
        <w:rPr>
          <w:rFonts w:eastAsiaTheme="minorEastAsia"/>
          <w:lang w:eastAsia="zh-CN"/>
        </w:rPr>
        <w:t xml:space="preserve"> </w:t>
      </w:r>
      <w:r>
        <w:rPr>
          <w:rFonts w:eastAsiaTheme="minorEastAsia"/>
          <w:lang w:eastAsia="zh-CN"/>
        </w:rPr>
        <w:t xml:space="preserve">in FR2 </w:t>
      </w:r>
      <w:r w:rsidR="00B950C5" w:rsidRPr="00065A89">
        <w:rPr>
          <w:rFonts w:eastAsiaTheme="minorEastAsia"/>
          <w:lang w:eastAsia="zh-CN"/>
        </w:rPr>
        <w:t xml:space="preserve">under certain </w:t>
      </w:r>
      <w:r>
        <w:rPr>
          <w:rFonts w:eastAsiaTheme="minorEastAsia"/>
          <w:lang w:eastAsia="zh-CN"/>
        </w:rPr>
        <w:t>network deployment, e.g</w:t>
      </w:r>
      <w:proofErr w:type="gramStart"/>
      <w:r>
        <w:rPr>
          <w:rFonts w:eastAsiaTheme="minorEastAsia"/>
          <w:lang w:eastAsia="zh-CN"/>
        </w:rPr>
        <w:t>.,</w:t>
      </w:r>
      <w:proofErr w:type="gramEnd"/>
    </w:p>
    <w:p w14:paraId="4790A5A4" w14:textId="407769C1" w:rsidR="00EE7BBA" w:rsidRPr="00EE7BBA" w:rsidRDefault="00A11F12" w:rsidP="00EE7BBA">
      <w:pPr>
        <w:pStyle w:val="B3"/>
        <w:numPr>
          <w:ilvl w:val="0"/>
          <w:numId w:val="6"/>
        </w:numPr>
        <w:rPr>
          <w:lang w:eastAsia="zh-CN"/>
        </w:rPr>
      </w:pPr>
      <w:r>
        <w:rPr>
          <w:rFonts w:eastAsiaTheme="minorEastAsia"/>
          <w:lang w:eastAsia="zh-CN"/>
        </w:rPr>
        <w:t xml:space="preserve">If </w:t>
      </w:r>
      <w:r w:rsidR="00EE7BBA" w:rsidRPr="00EA1E40">
        <w:rPr>
          <w:rFonts w:eastAsiaTheme="minorEastAsia"/>
          <w:lang w:eastAsia="zh-CN"/>
        </w:rPr>
        <w:t>FR2 inter-bands are</w:t>
      </w:r>
      <w:r w:rsidR="0005371D" w:rsidRPr="00EA1E40">
        <w:rPr>
          <w:rFonts w:eastAsiaTheme="minorEastAsia"/>
          <w:lang w:eastAsia="zh-CN"/>
        </w:rPr>
        <w:t xml:space="preserve"> collocated and</w:t>
      </w:r>
      <w:r w:rsidR="00EE7BBA" w:rsidRPr="00EA1E40">
        <w:rPr>
          <w:rFonts w:eastAsiaTheme="minorEastAsia"/>
          <w:lang w:eastAsia="zh-CN"/>
        </w:rPr>
        <w:t xml:space="preserve"> </w:t>
      </w:r>
      <w:r>
        <w:rPr>
          <w:rFonts w:eastAsiaTheme="minorEastAsia"/>
          <w:lang w:eastAsia="zh-CN"/>
        </w:rPr>
        <w:t>the time alignment between two bands is close to that of the intra-band CA, t</w:t>
      </w:r>
      <w:r w:rsidR="00EE7BBA">
        <w:rPr>
          <w:rFonts w:eastAsiaTheme="minorEastAsia"/>
          <w:lang w:eastAsia="zh-CN"/>
        </w:rPr>
        <w:t>hen the</w:t>
      </w:r>
      <w:r w:rsidR="00EE7BBA" w:rsidRPr="00EE7BBA">
        <w:rPr>
          <w:lang w:eastAsia="zh-CN"/>
        </w:rPr>
        <w:t xml:space="preserve"> </w:t>
      </w:r>
      <w:r w:rsidR="00EE7BBA" w:rsidRPr="009C5807">
        <w:rPr>
          <w:lang w:eastAsia="zh-CN"/>
        </w:rPr>
        <w:t xml:space="preserve">RS (s) of </w:t>
      </w:r>
      <w:proofErr w:type="spellStart"/>
      <w:r w:rsidR="00EE7BBA" w:rsidRPr="009C5807">
        <w:rPr>
          <w:lang w:eastAsia="zh-CN"/>
        </w:rPr>
        <w:t>SCell</w:t>
      </w:r>
      <w:proofErr w:type="spellEnd"/>
      <w:r w:rsidR="00EE7BBA" w:rsidRPr="009C5807">
        <w:rPr>
          <w:lang w:eastAsia="zh-CN"/>
        </w:rPr>
        <w:t xml:space="preserve"> being activated </w:t>
      </w:r>
      <w:r w:rsidR="00894800">
        <w:rPr>
          <w:lang w:eastAsia="zh-CN"/>
        </w:rPr>
        <w:t>can be</w:t>
      </w:r>
      <w:r w:rsidR="00EE7BBA" w:rsidRPr="009C5807">
        <w:rPr>
          <w:lang w:eastAsia="zh-CN"/>
        </w:rPr>
        <w:t xml:space="preserve"> QCL-</w:t>
      </w:r>
      <w:proofErr w:type="spellStart"/>
      <w:r w:rsidR="00EE7BBA" w:rsidRPr="009C5807">
        <w:rPr>
          <w:lang w:eastAsia="zh-CN"/>
        </w:rPr>
        <w:t>Type</w:t>
      </w:r>
      <w:r w:rsidR="006E2879">
        <w:rPr>
          <w:lang w:eastAsia="zh-CN"/>
        </w:rPr>
        <w:t>A</w:t>
      </w:r>
      <w:proofErr w:type="spellEnd"/>
      <w:r w:rsidR="006E2879">
        <w:rPr>
          <w:lang w:eastAsia="zh-CN"/>
        </w:rPr>
        <w:t>/</w:t>
      </w:r>
      <w:r w:rsidR="00EE7BBA">
        <w:rPr>
          <w:lang w:eastAsia="zh-CN"/>
        </w:rPr>
        <w:t>C</w:t>
      </w:r>
      <w:r w:rsidR="00EE7BBA" w:rsidRPr="009C5807">
        <w:rPr>
          <w:lang w:eastAsia="zh-CN"/>
        </w:rPr>
        <w:t xml:space="preserve"> with RS (s) of </w:t>
      </w:r>
      <w:r w:rsidR="00EE7BBA">
        <w:rPr>
          <w:lang w:eastAsia="zh-CN"/>
        </w:rPr>
        <w:t>the</w:t>
      </w:r>
      <w:r w:rsidR="00EE7BBA" w:rsidRPr="009C5807">
        <w:rPr>
          <w:lang w:eastAsia="zh-CN"/>
        </w:rPr>
        <w:t xml:space="preserve"> active serving cell on </w:t>
      </w:r>
      <w:r w:rsidR="00EE7BBA">
        <w:rPr>
          <w:lang w:eastAsia="zh-CN"/>
        </w:rPr>
        <w:t>another</w:t>
      </w:r>
      <w:r w:rsidR="00EE7BBA" w:rsidRPr="009C5807">
        <w:rPr>
          <w:lang w:eastAsia="zh-CN"/>
        </w:rPr>
        <w:t xml:space="preserve"> FR2 band.</w:t>
      </w:r>
      <w:r w:rsidR="00EA1E40">
        <w:rPr>
          <w:lang w:eastAsia="zh-CN"/>
        </w:rPr>
        <w:t xml:space="preserve"> </w:t>
      </w:r>
    </w:p>
    <w:p w14:paraId="1E45FCF6" w14:textId="7B94B172" w:rsidR="00EE7BBA" w:rsidRPr="00776550" w:rsidRDefault="00A11F12" w:rsidP="00776550">
      <w:pPr>
        <w:pStyle w:val="B3"/>
        <w:numPr>
          <w:ilvl w:val="0"/>
          <w:numId w:val="6"/>
        </w:numPr>
        <w:rPr>
          <w:lang w:eastAsia="zh-CN"/>
        </w:rPr>
      </w:pPr>
      <w:r>
        <w:rPr>
          <w:rFonts w:eastAsiaTheme="minorEastAsia"/>
          <w:lang w:eastAsia="zh-CN"/>
        </w:rPr>
        <w:t xml:space="preserve">If the </w:t>
      </w:r>
      <w:r w:rsidR="00B950C5" w:rsidRPr="00776550">
        <w:rPr>
          <w:rFonts w:eastAsiaTheme="minorEastAsia"/>
          <w:lang w:eastAsia="zh-CN"/>
        </w:rPr>
        <w:t>power difference</w:t>
      </w:r>
      <w:r w:rsidR="00776550">
        <w:rPr>
          <w:rFonts w:eastAsiaTheme="minorEastAsia"/>
          <w:lang w:eastAsia="zh-CN"/>
        </w:rPr>
        <w:t xml:space="preserve"> between two bands is not larger than [Y]dB</w:t>
      </w:r>
      <w:r>
        <w:rPr>
          <w:rFonts w:eastAsiaTheme="minorEastAsia"/>
          <w:lang w:eastAsia="zh-CN"/>
        </w:rPr>
        <w:t>, it can</w:t>
      </w:r>
      <w:r w:rsidR="00776550">
        <w:rPr>
          <w:rFonts w:eastAsiaTheme="minorEastAsia"/>
          <w:lang w:eastAsia="zh-CN"/>
        </w:rPr>
        <w:t xml:space="preserve"> guarantee no AGC is required;</w:t>
      </w:r>
    </w:p>
    <w:p w14:paraId="30E92050" w14:textId="28D191B1" w:rsidR="00776550" w:rsidRDefault="00A11F12" w:rsidP="00776550">
      <w:pPr>
        <w:pStyle w:val="B3"/>
        <w:numPr>
          <w:ilvl w:val="0"/>
          <w:numId w:val="6"/>
        </w:numPr>
        <w:rPr>
          <w:lang w:eastAsia="zh-CN"/>
        </w:rPr>
      </w:pPr>
      <w:r>
        <w:rPr>
          <w:rFonts w:eastAsiaTheme="minorEastAsia"/>
          <w:lang w:eastAsia="zh-CN"/>
        </w:rPr>
        <w:t xml:space="preserve">If the RS(s) of </w:t>
      </w:r>
      <w:proofErr w:type="spellStart"/>
      <w:r>
        <w:rPr>
          <w:rFonts w:eastAsiaTheme="minorEastAsia"/>
          <w:lang w:eastAsia="zh-CN"/>
        </w:rPr>
        <w:t>SCell</w:t>
      </w:r>
      <w:proofErr w:type="spellEnd"/>
      <w:r>
        <w:rPr>
          <w:rFonts w:eastAsiaTheme="minorEastAsia"/>
          <w:lang w:eastAsia="zh-CN"/>
        </w:rPr>
        <w:t xml:space="preserve"> being activated can be QCL type-D with the </w:t>
      </w:r>
      <w:r w:rsidRPr="009C5807">
        <w:rPr>
          <w:lang w:eastAsia="zh-CN"/>
        </w:rPr>
        <w:t xml:space="preserve">RS (s) of </w:t>
      </w:r>
      <w:r>
        <w:rPr>
          <w:lang w:eastAsia="zh-CN"/>
        </w:rPr>
        <w:t>the</w:t>
      </w:r>
      <w:r w:rsidRPr="009C5807">
        <w:rPr>
          <w:lang w:eastAsia="zh-CN"/>
        </w:rPr>
        <w:t xml:space="preserve"> active serving cell on </w:t>
      </w:r>
      <w:r>
        <w:rPr>
          <w:lang w:eastAsia="zh-CN"/>
        </w:rPr>
        <w:t>another</w:t>
      </w:r>
      <w:r w:rsidRPr="009C5807">
        <w:rPr>
          <w:lang w:eastAsia="zh-CN"/>
        </w:rPr>
        <w:t xml:space="preserve"> FR2 band</w:t>
      </w:r>
      <w:r>
        <w:rPr>
          <w:lang w:eastAsia="zh-CN"/>
        </w:rPr>
        <w:t>, then</w:t>
      </w:r>
      <w:r>
        <w:rPr>
          <w:rFonts w:eastAsiaTheme="minorEastAsia"/>
          <w:lang w:eastAsia="zh-CN"/>
        </w:rPr>
        <w:t xml:space="preserve"> for both </w:t>
      </w:r>
      <w:r w:rsidR="00776550">
        <w:rPr>
          <w:rFonts w:eastAsiaTheme="minorEastAsia"/>
          <w:lang w:eastAsia="zh-CN"/>
        </w:rPr>
        <w:t>CBM</w:t>
      </w:r>
      <w:r w:rsidR="00BA5A87">
        <w:rPr>
          <w:rFonts w:eastAsiaTheme="minorEastAsia"/>
          <w:lang w:eastAsia="zh-CN"/>
        </w:rPr>
        <w:t xml:space="preserve"> capable</w:t>
      </w:r>
      <w:r w:rsidR="00776550">
        <w:rPr>
          <w:rFonts w:eastAsiaTheme="minorEastAsia"/>
          <w:lang w:eastAsia="zh-CN"/>
        </w:rPr>
        <w:t xml:space="preserve"> UE</w:t>
      </w:r>
      <w:r w:rsidR="003372D2">
        <w:rPr>
          <w:rFonts w:eastAsiaTheme="minorEastAsia"/>
          <w:lang w:eastAsia="zh-CN"/>
        </w:rPr>
        <w:t xml:space="preserve"> and IBM capable UE</w:t>
      </w:r>
      <w:r>
        <w:rPr>
          <w:rFonts w:eastAsiaTheme="minorEastAsia"/>
          <w:lang w:eastAsia="zh-CN"/>
        </w:rPr>
        <w:t>,</w:t>
      </w:r>
      <w:r w:rsidR="00776550">
        <w:rPr>
          <w:rFonts w:eastAsiaTheme="minorEastAsia"/>
          <w:lang w:eastAsia="zh-CN"/>
        </w:rPr>
        <w:t xml:space="preserve"> </w:t>
      </w:r>
      <w:r w:rsidR="003372D2">
        <w:rPr>
          <w:rFonts w:eastAsiaTheme="minorEastAsia"/>
          <w:lang w:eastAsia="zh-CN"/>
        </w:rPr>
        <w:t>identical</w:t>
      </w:r>
      <w:r w:rsidR="00AD29F6">
        <w:rPr>
          <w:rFonts w:eastAsiaTheme="minorEastAsia"/>
          <w:lang w:eastAsia="zh-CN"/>
        </w:rPr>
        <w:t xml:space="preserve"> beam</w:t>
      </w:r>
      <w:r w:rsidR="003372D2">
        <w:rPr>
          <w:rFonts w:eastAsiaTheme="minorEastAsia"/>
          <w:lang w:eastAsia="zh-CN"/>
        </w:rPr>
        <w:t>s can be used</w:t>
      </w:r>
      <w:r w:rsidR="00AD29F6">
        <w:rPr>
          <w:rFonts w:eastAsiaTheme="minorEastAsia"/>
          <w:lang w:eastAsia="zh-CN"/>
        </w:rPr>
        <w:t xml:space="preserve"> </w:t>
      </w:r>
      <w:r w:rsidR="003372D2">
        <w:rPr>
          <w:rFonts w:eastAsiaTheme="minorEastAsia"/>
          <w:lang w:eastAsia="zh-CN"/>
        </w:rPr>
        <w:t xml:space="preserve">on </w:t>
      </w:r>
      <w:proofErr w:type="spellStart"/>
      <w:r w:rsidR="003372D2">
        <w:rPr>
          <w:rFonts w:eastAsiaTheme="minorEastAsia"/>
          <w:lang w:eastAsia="zh-CN"/>
        </w:rPr>
        <w:t>SCell</w:t>
      </w:r>
      <w:proofErr w:type="spellEnd"/>
      <w:r w:rsidR="003372D2">
        <w:rPr>
          <w:rFonts w:eastAsiaTheme="minorEastAsia"/>
          <w:lang w:eastAsia="zh-CN"/>
        </w:rPr>
        <w:t xml:space="preserve"> being activated and the beams on another band.</w:t>
      </w:r>
    </w:p>
    <w:p w14:paraId="29CD87C1" w14:textId="26641771" w:rsidR="00B950C5" w:rsidRPr="00065A89" w:rsidRDefault="0067191C" w:rsidP="00B950C5">
      <w:pPr>
        <w:jc w:val="both"/>
        <w:rPr>
          <w:rFonts w:eastAsiaTheme="minorEastAsia"/>
          <w:lang w:eastAsia="zh-CN"/>
        </w:rPr>
      </w:pPr>
      <w:r>
        <w:rPr>
          <w:rFonts w:eastAsiaTheme="minorEastAsia"/>
          <w:lang w:eastAsia="zh-CN"/>
        </w:rPr>
        <w:t>In such above scenario</w:t>
      </w:r>
      <w:r w:rsidR="00B950C5" w:rsidRPr="00065A89">
        <w:rPr>
          <w:rFonts w:eastAsiaTheme="minorEastAsia"/>
          <w:lang w:eastAsia="zh-CN"/>
        </w:rPr>
        <w:t xml:space="preserve"> UE can utilize the timing/beam</w:t>
      </w:r>
      <w:r>
        <w:rPr>
          <w:rFonts w:eastAsiaTheme="minorEastAsia"/>
          <w:lang w:eastAsia="zh-CN"/>
        </w:rPr>
        <w:t xml:space="preserve"> information</w:t>
      </w:r>
      <w:r w:rsidR="00B950C5" w:rsidRPr="00065A89">
        <w:rPr>
          <w:rFonts w:eastAsiaTheme="minorEastAsia"/>
          <w:lang w:eastAsia="zh-CN"/>
        </w:rPr>
        <w:t xml:space="preserve"> from active serving cell on FR2 inter-band. Therefore </w:t>
      </w:r>
      <w:r>
        <w:rPr>
          <w:rFonts w:eastAsiaTheme="minorEastAsia"/>
          <w:lang w:eastAsia="zh-CN"/>
        </w:rPr>
        <w:t xml:space="preserve">the </w:t>
      </w:r>
      <w:r w:rsidR="00AE67E2">
        <w:rPr>
          <w:rFonts w:eastAsiaTheme="minorEastAsia"/>
          <w:lang w:eastAsia="zh-CN"/>
        </w:rPr>
        <w:t>cell detection</w:t>
      </w:r>
      <w:r w:rsidR="007805CF">
        <w:rPr>
          <w:rFonts w:eastAsiaTheme="minorEastAsia"/>
          <w:lang w:eastAsia="zh-CN"/>
        </w:rPr>
        <w:t xml:space="preserve">, </w:t>
      </w:r>
      <w:r w:rsidR="00AE67E2">
        <w:rPr>
          <w:rFonts w:eastAsiaTheme="minorEastAsia"/>
          <w:lang w:eastAsia="zh-CN"/>
        </w:rPr>
        <w:t>AGC and L1-RSRP procedure</w:t>
      </w:r>
      <w:r w:rsidR="007805CF">
        <w:rPr>
          <w:rFonts w:eastAsiaTheme="minorEastAsia"/>
          <w:lang w:eastAsia="zh-CN"/>
        </w:rPr>
        <w:t>s</w:t>
      </w:r>
      <w:r w:rsidR="00AE67E2">
        <w:rPr>
          <w:rFonts w:eastAsiaTheme="minorEastAsia"/>
          <w:lang w:eastAsia="zh-CN"/>
        </w:rPr>
        <w:t xml:space="preserve"> can be skipped. Then </w:t>
      </w:r>
      <w:proofErr w:type="spellStart"/>
      <w:r w:rsidR="00B950C5" w:rsidRPr="00065A89">
        <w:rPr>
          <w:rFonts w:eastAsiaTheme="minorEastAsia"/>
          <w:lang w:eastAsia="zh-CN"/>
        </w:rPr>
        <w:t>SCell</w:t>
      </w:r>
      <w:proofErr w:type="spellEnd"/>
      <w:r w:rsidR="00B950C5" w:rsidRPr="00065A89">
        <w:rPr>
          <w:rFonts w:eastAsiaTheme="minorEastAsia"/>
          <w:lang w:eastAsia="zh-CN"/>
        </w:rPr>
        <w:t xml:space="preserve"> activation delay only needs to take decoding </w:t>
      </w:r>
      <w:proofErr w:type="spellStart"/>
      <w:r w:rsidR="00B950C5" w:rsidRPr="00065A89">
        <w:rPr>
          <w:rFonts w:eastAsiaTheme="minorEastAsia"/>
          <w:lang w:eastAsia="zh-CN"/>
        </w:rPr>
        <w:t>SCell</w:t>
      </w:r>
      <w:proofErr w:type="spellEnd"/>
      <w:r w:rsidR="00B950C5" w:rsidRPr="00065A89">
        <w:rPr>
          <w:rFonts w:eastAsiaTheme="minorEastAsia"/>
          <w:lang w:eastAsia="zh-CN"/>
        </w:rPr>
        <w:t xml:space="preserve"> activation command time into account. We think this further enhancement would be appealing as the inter-band FR2 </w:t>
      </w:r>
      <w:proofErr w:type="spellStart"/>
      <w:r w:rsidR="00B950C5" w:rsidRPr="00065A89">
        <w:rPr>
          <w:rFonts w:eastAsiaTheme="minorEastAsia"/>
          <w:lang w:eastAsia="zh-CN"/>
        </w:rPr>
        <w:t>SCell</w:t>
      </w:r>
      <w:proofErr w:type="spellEnd"/>
      <w:r w:rsidR="00B950C5" w:rsidRPr="00065A89">
        <w:rPr>
          <w:rFonts w:eastAsiaTheme="minorEastAsia"/>
          <w:lang w:eastAsia="zh-CN"/>
        </w:rPr>
        <w:t xml:space="preserve"> activation delay would be enormously reduced. Moreover this enhancement would also enable fast </w:t>
      </w:r>
      <w:proofErr w:type="spellStart"/>
      <w:r w:rsidR="00B950C5" w:rsidRPr="00065A89">
        <w:rPr>
          <w:rFonts w:eastAsiaTheme="minorEastAsia"/>
          <w:lang w:eastAsia="zh-CN"/>
        </w:rPr>
        <w:t>SCell</w:t>
      </w:r>
      <w:proofErr w:type="spellEnd"/>
      <w:r w:rsidR="00B950C5" w:rsidRPr="00065A89">
        <w:rPr>
          <w:rFonts w:eastAsiaTheme="minorEastAsia"/>
          <w:lang w:eastAsia="zh-CN"/>
        </w:rPr>
        <w:t xml:space="preserve"> activation if the </w:t>
      </w:r>
      <w:proofErr w:type="spellStart"/>
      <w:r w:rsidR="00B950C5" w:rsidRPr="00065A89">
        <w:rPr>
          <w:rFonts w:eastAsiaTheme="minorEastAsia"/>
          <w:lang w:eastAsia="zh-CN"/>
        </w:rPr>
        <w:t>SCell</w:t>
      </w:r>
      <w:proofErr w:type="spellEnd"/>
      <w:r w:rsidR="00B950C5" w:rsidRPr="00065A89">
        <w:rPr>
          <w:rFonts w:eastAsiaTheme="minorEastAsia"/>
          <w:lang w:eastAsia="zh-CN"/>
        </w:rPr>
        <w:t xml:space="preserve"> is the first to-be-activated serving cell on inter-band.</w:t>
      </w:r>
    </w:p>
    <w:p w14:paraId="4CDDC005" w14:textId="3F0418C9" w:rsidR="00B950C5" w:rsidRDefault="00B950C5" w:rsidP="00B950C5">
      <w:pPr>
        <w:jc w:val="both"/>
        <w:rPr>
          <w:rFonts w:eastAsiaTheme="minorEastAsia"/>
          <w:b/>
          <w:lang w:eastAsia="zh-CN"/>
        </w:rPr>
      </w:pPr>
      <w:r w:rsidRPr="00065A89">
        <w:rPr>
          <w:rFonts w:eastAsiaTheme="minorEastAsia" w:hint="eastAsia"/>
          <w:b/>
          <w:lang w:eastAsia="zh-CN"/>
        </w:rPr>
        <w:t>P</w:t>
      </w:r>
      <w:r w:rsidRPr="00065A89">
        <w:rPr>
          <w:rFonts w:eastAsiaTheme="minorEastAsia"/>
          <w:b/>
          <w:lang w:eastAsia="zh-CN"/>
        </w:rPr>
        <w:t xml:space="preserve">roposal </w:t>
      </w:r>
      <w:r w:rsidR="00D9358F">
        <w:rPr>
          <w:rFonts w:eastAsiaTheme="minorEastAsia"/>
          <w:b/>
          <w:lang w:eastAsia="zh-CN"/>
        </w:rPr>
        <w:t>2</w:t>
      </w:r>
      <w:r w:rsidRPr="00065A89">
        <w:rPr>
          <w:rFonts w:eastAsiaTheme="minorEastAsia"/>
          <w:b/>
          <w:lang w:eastAsia="zh-CN"/>
        </w:rPr>
        <w:t xml:space="preserve">: Under certain condition when the timing/beam information of active serving cell on FR2 inter-band is able to be applied for to-be-activated </w:t>
      </w:r>
      <w:proofErr w:type="spellStart"/>
      <w:r w:rsidRPr="00065A89">
        <w:rPr>
          <w:rFonts w:eastAsiaTheme="minorEastAsia"/>
          <w:b/>
          <w:lang w:eastAsia="zh-CN"/>
        </w:rPr>
        <w:t>SCell</w:t>
      </w:r>
      <w:proofErr w:type="spellEnd"/>
      <w:r w:rsidRPr="00065A89">
        <w:rPr>
          <w:rFonts w:eastAsiaTheme="minorEastAsia"/>
          <w:b/>
          <w:lang w:eastAsia="zh-CN"/>
        </w:rPr>
        <w:t xml:space="preserve">, the </w:t>
      </w:r>
      <w:proofErr w:type="spellStart"/>
      <w:r w:rsidRPr="00065A89">
        <w:rPr>
          <w:rFonts w:eastAsiaTheme="minorEastAsia"/>
          <w:b/>
          <w:lang w:eastAsia="zh-CN"/>
        </w:rPr>
        <w:t>SCell</w:t>
      </w:r>
      <w:proofErr w:type="spellEnd"/>
      <w:r w:rsidRPr="00065A89">
        <w:rPr>
          <w:rFonts w:eastAsiaTheme="minorEastAsia"/>
          <w:b/>
          <w:lang w:eastAsia="zh-CN"/>
        </w:rPr>
        <w:t xml:space="preserve"> activation delay can be further reduced</w:t>
      </w:r>
      <w:r w:rsidR="00AE67E2">
        <w:rPr>
          <w:rFonts w:eastAsiaTheme="minorEastAsia"/>
          <w:b/>
          <w:lang w:eastAsia="zh-CN"/>
        </w:rPr>
        <w:t xml:space="preserve"> </w:t>
      </w:r>
      <w:r w:rsidR="00EA1E40">
        <w:rPr>
          <w:rFonts w:eastAsiaTheme="minorEastAsia"/>
          <w:b/>
          <w:lang w:eastAsia="zh-CN"/>
        </w:rPr>
        <w:t>to</w:t>
      </w:r>
      <w:r w:rsidR="00AE67E2">
        <w:rPr>
          <w:rFonts w:eastAsiaTheme="minorEastAsia"/>
          <w:b/>
          <w:lang w:eastAsia="zh-CN"/>
        </w:rPr>
        <w:t xml:space="preserve"> 3ms</w:t>
      </w:r>
      <w:r w:rsidRPr="00065A89">
        <w:rPr>
          <w:rFonts w:eastAsiaTheme="minorEastAsia"/>
          <w:b/>
          <w:lang w:eastAsia="zh-CN"/>
        </w:rPr>
        <w:t xml:space="preserve"> (e.g., </w:t>
      </w:r>
      <w:proofErr w:type="spellStart"/>
      <w:r w:rsidRPr="00065A89">
        <w:rPr>
          <w:rFonts w:eastAsiaTheme="minorEastAsia"/>
          <w:b/>
          <w:lang w:eastAsia="zh-CN"/>
        </w:rPr>
        <w:t>T</w:t>
      </w:r>
      <w:r w:rsidRPr="00065A89">
        <w:rPr>
          <w:b/>
          <w:vertAlign w:val="subscript"/>
        </w:rPr>
        <w:t>activation_time</w:t>
      </w:r>
      <w:proofErr w:type="spellEnd"/>
      <w:r w:rsidRPr="00065A89">
        <w:rPr>
          <w:b/>
        </w:rPr>
        <w:t>=</w:t>
      </w:r>
      <w:r w:rsidRPr="00065A89">
        <w:rPr>
          <w:rFonts w:eastAsiaTheme="minorEastAsia"/>
          <w:b/>
          <w:lang w:eastAsia="zh-CN"/>
        </w:rPr>
        <w:t>3ms).</w:t>
      </w:r>
    </w:p>
    <w:p w14:paraId="6AF10A80" w14:textId="77777777" w:rsidR="00981BF1" w:rsidRPr="005F2B4D" w:rsidRDefault="00981BF1" w:rsidP="00AF2875">
      <w:pPr>
        <w:jc w:val="both"/>
        <w:rPr>
          <w:rFonts w:eastAsiaTheme="minorEastAsia"/>
          <w:b/>
          <w:lang w:eastAsia="zh-CN"/>
        </w:rPr>
      </w:pPr>
    </w:p>
    <w:p w14:paraId="24120099" w14:textId="77777777" w:rsidR="00386BEA" w:rsidRPr="00386BEA" w:rsidRDefault="00DF0231" w:rsidP="00A86270">
      <w:pPr>
        <w:pStyle w:val="Heading1"/>
        <w:numPr>
          <w:ilvl w:val="0"/>
          <w:numId w:val="1"/>
        </w:numPr>
        <w:rPr>
          <w:lang w:val="en-US"/>
        </w:rPr>
      </w:pPr>
      <w:bookmarkStart w:id="0" w:name="_GoBack"/>
      <w:bookmarkEnd w:id="0"/>
      <w:r w:rsidRPr="002D2977">
        <w:rPr>
          <w:lang w:val="en-US"/>
        </w:rPr>
        <w:t>Conclusions</w:t>
      </w:r>
    </w:p>
    <w:p w14:paraId="5FC7B816" w14:textId="77777777" w:rsidR="00D9358F" w:rsidRPr="0070209D" w:rsidRDefault="00D9358F" w:rsidP="00D9358F">
      <w:pPr>
        <w:jc w:val="both"/>
        <w:rPr>
          <w:rFonts w:eastAsiaTheme="minorEastAsia"/>
          <w:b/>
          <w:lang w:eastAsia="zh-CN"/>
        </w:rPr>
      </w:pPr>
      <w:r w:rsidRPr="0070209D">
        <w:rPr>
          <w:rFonts w:eastAsiaTheme="minorEastAsia"/>
          <w:b/>
          <w:lang w:eastAsia="zh-CN"/>
        </w:rPr>
        <w:t xml:space="preserve">Observation 1: Extending the time duration in known conditions implies that </w:t>
      </w:r>
      <w:proofErr w:type="spellStart"/>
      <w:r w:rsidRPr="0070209D">
        <w:rPr>
          <w:rFonts w:eastAsiaTheme="minorEastAsia"/>
          <w:b/>
          <w:lang w:eastAsia="zh-CN"/>
        </w:rPr>
        <w:t>gNB</w:t>
      </w:r>
      <w:proofErr w:type="spellEnd"/>
      <w:r w:rsidRPr="0070209D">
        <w:rPr>
          <w:rFonts w:eastAsiaTheme="minorEastAsia"/>
          <w:b/>
          <w:lang w:eastAsia="zh-CN"/>
        </w:rPr>
        <w:t xml:space="preserve"> can configure long report interval in the case that the </w:t>
      </w:r>
      <w:proofErr w:type="spellStart"/>
      <w:r w:rsidRPr="0070209D">
        <w:rPr>
          <w:rFonts w:eastAsiaTheme="minorEastAsia"/>
          <w:b/>
          <w:lang w:eastAsia="zh-CN"/>
        </w:rPr>
        <w:t>SCell</w:t>
      </w:r>
      <w:proofErr w:type="spellEnd"/>
      <w:r w:rsidRPr="0070209D">
        <w:rPr>
          <w:rFonts w:eastAsiaTheme="minorEastAsia"/>
          <w:b/>
          <w:lang w:eastAsia="zh-CN"/>
        </w:rPr>
        <w:t xml:space="preserve"> can remain detectable for a long time which may have power saving gain.</w:t>
      </w:r>
    </w:p>
    <w:p w14:paraId="66B4E2BA" w14:textId="77777777" w:rsidR="00936D0A" w:rsidRDefault="00936D0A" w:rsidP="00BD5170">
      <w:pPr>
        <w:jc w:val="both"/>
        <w:rPr>
          <w:rFonts w:eastAsiaTheme="minorEastAsia"/>
          <w:b/>
          <w:lang w:eastAsia="zh-CN"/>
        </w:rPr>
      </w:pPr>
      <w:r>
        <w:rPr>
          <w:rFonts w:eastAsiaTheme="minorEastAsia"/>
          <w:b/>
          <w:lang w:eastAsia="zh-CN"/>
        </w:rPr>
        <w:t>Proposal 1:</w:t>
      </w:r>
      <w:r w:rsidRPr="00D0585F">
        <w:rPr>
          <w:rFonts w:eastAsiaTheme="minorEastAsia"/>
          <w:b/>
          <w:lang w:eastAsia="zh-CN"/>
        </w:rPr>
        <w:t xml:space="preserve"> </w:t>
      </w:r>
      <w:r>
        <w:rPr>
          <w:rFonts w:eastAsiaTheme="minorEastAsia"/>
          <w:b/>
          <w:lang w:eastAsia="zh-CN"/>
        </w:rPr>
        <w:t xml:space="preserve">RAN4 </w:t>
      </w:r>
      <w:r w:rsidRPr="00D0585F">
        <w:rPr>
          <w:rFonts w:eastAsiaTheme="minorEastAsia"/>
          <w:b/>
          <w:lang w:eastAsia="zh-CN"/>
        </w:rPr>
        <w:t xml:space="preserve">to further discuss the known condition extension to facilitate </w:t>
      </w:r>
      <w:proofErr w:type="spellStart"/>
      <w:r w:rsidRPr="00D0585F">
        <w:rPr>
          <w:rFonts w:eastAsiaTheme="minorEastAsia"/>
          <w:b/>
          <w:lang w:eastAsia="zh-CN"/>
        </w:rPr>
        <w:t>SCell</w:t>
      </w:r>
      <w:proofErr w:type="spellEnd"/>
      <w:r w:rsidRPr="00D0585F">
        <w:rPr>
          <w:rFonts w:eastAsiaTheme="minorEastAsia"/>
          <w:b/>
          <w:lang w:eastAsia="zh-CN"/>
        </w:rPr>
        <w:t xml:space="preserve"> activation. </w:t>
      </w:r>
    </w:p>
    <w:p w14:paraId="61ADC219" w14:textId="446AD74E" w:rsidR="000F7679" w:rsidRPr="005F2B4D" w:rsidRDefault="00D9358F" w:rsidP="00BD5170">
      <w:pPr>
        <w:jc w:val="both"/>
        <w:rPr>
          <w:rFonts w:eastAsiaTheme="minorEastAsia"/>
          <w:b/>
          <w:lang w:eastAsia="zh-CN"/>
        </w:rPr>
      </w:pPr>
      <w:r w:rsidRPr="00065A89">
        <w:rPr>
          <w:rFonts w:eastAsiaTheme="minorEastAsia" w:hint="eastAsia"/>
          <w:b/>
          <w:lang w:eastAsia="zh-CN"/>
        </w:rPr>
        <w:t>P</w:t>
      </w:r>
      <w:r w:rsidRPr="00065A89">
        <w:rPr>
          <w:rFonts w:eastAsiaTheme="minorEastAsia"/>
          <w:b/>
          <w:lang w:eastAsia="zh-CN"/>
        </w:rPr>
        <w:t xml:space="preserve">roposal </w:t>
      </w:r>
      <w:r>
        <w:rPr>
          <w:rFonts w:eastAsiaTheme="minorEastAsia"/>
          <w:b/>
          <w:lang w:eastAsia="zh-CN"/>
        </w:rPr>
        <w:t>2</w:t>
      </w:r>
      <w:r w:rsidRPr="00065A89">
        <w:rPr>
          <w:rFonts w:eastAsiaTheme="minorEastAsia"/>
          <w:b/>
          <w:lang w:eastAsia="zh-CN"/>
        </w:rPr>
        <w:t xml:space="preserve">: Under certain condition when the timing/beam information of active serving cell on FR2 inter-band is able to be applied for to-be-activated </w:t>
      </w:r>
      <w:proofErr w:type="spellStart"/>
      <w:r w:rsidRPr="00065A89">
        <w:rPr>
          <w:rFonts w:eastAsiaTheme="minorEastAsia"/>
          <w:b/>
          <w:lang w:eastAsia="zh-CN"/>
        </w:rPr>
        <w:t>SCell</w:t>
      </w:r>
      <w:proofErr w:type="spellEnd"/>
      <w:r w:rsidRPr="00065A89">
        <w:rPr>
          <w:rFonts w:eastAsiaTheme="minorEastAsia"/>
          <w:b/>
          <w:lang w:eastAsia="zh-CN"/>
        </w:rPr>
        <w:t xml:space="preserve">, the </w:t>
      </w:r>
      <w:proofErr w:type="spellStart"/>
      <w:r w:rsidRPr="00065A89">
        <w:rPr>
          <w:rFonts w:eastAsiaTheme="minorEastAsia"/>
          <w:b/>
          <w:lang w:eastAsia="zh-CN"/>
        </w:rPr>
        <w:t>SCell</w:t>
      </w:r>
      <w:proofErr w:type="spellEnd"/>
      <w:r w:rsidRPr="00065A89">
        <w:rPr>
          <w:rFonts w:eastAsiaTheme="minorEastAsia"/>
          <w:b/>
          <w:lang w:eastAsia="zh-CN"/>
        </w:rPr>
        <w:t xml:space="preserve"> activation delay can be further reduced</w:t>
      </w:r>
      <w:r>
        <w:rPr>
          <w:rFonts w:eastAsiaTheme="minorEastAsia"/>
          <w:b/>
          <w:lang w:eastAsia="zh-CN"/>
        </w:rPr>
        <w:t xml:space="preserve"> to 3ms</w:t>
      </w:r>
      <w:r w:rsidRPr="00065A89">
        <w:rPr>
          <w:rFonts w:eastAsiaTheme="minorEastAsia"/>
          <w:b/>
          <w:lang w:eastAsia="zh-CN"/>
        </w:rPr>
        <w:t xml:space="preserve"> (e.g., </w:t>
      </w:r>
      <w:proofErr w:type="spellStart"/>
      <w:r w:rsidRPr="00065A89">
        <w:rPr>
          <w:rFonts w:eastAsiaTheme="minorEastAsia"/>
          <w:b/>
          <w:lang w:eastAsia="zh-CN"/>
        </w:rPr>
        <w:t>T</w:t>
      </w:r>
      <w:r w:rsidRPr="00065A89">
        <w:rPr>
          <w:b/>
          <w:vertAlign w:val="subscript"/>
        </w:rPr>
        <w:t>activation_time</w:t>
      </w:r>
      <w:proofErr w:type="spellEnd"/>
      <w:r w:rsidRPr="00065A89">
        <w:rPr>
          <w:b/>
        </w:rPr>
        <w:t>=</w:t>
      </w:r>
      <w:r w:rsidRPr="00065A89">
        <w:rPr>
          <w:rFonts w:eastAsiaTheme="minorEastAsia"/>
          <w:b/>
          <w:lang w:eastAsia="zh-CN"/>
        </w:rPr>
        <w:t>3ms).</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7777777" w:rsidR="00AE431F" w:rsidRPr="00771E1C" w:rsidRDefault="00AE431F" w:rsidP="00637A49">
      <w:pPr>
        <w:rPr>
          <w:rFonts w:eastAsiaTheme="minorEastAsia"/>
          <w:lang w:eastAsia="zh-CN"/>
        </w:rPr>
      </w:pPr>
      <w:r>
        <w:rPr>
          <w:rFonts w:eastAsiaTheme="minorEastAsia"/>
          <w:lang w:eastAsia="zh-CN"/>
        </w:rPr>
        <w:t xml:space="preserve">[3] </w:t>
      </w:r>
      <w:r w:rsidRPr="00AE431F">
        <w:rPr>
          <w:rFonts w:eastAsiaTheme="minorEastAsia"/>
          <w:lang w:eastAsia="zh-CN"/>
        </w:rPr>
        <w:t>R4-2214345</w:t>
      </w:r>
      <w:r>
        <w:rPr>
          <w:rFonts w:eastAsiaTheme="minorEastAsia"/>
          <w:lang w:eastAsia="zh-CN"/>
        </w:rPr>
        <w:t xml:space="preserve">, </w:t>
      </w:r>
      <w:r w:rsidRPr="00AE431F">
        <w:rPr>
          <w:rFonts w:eastAsiaTheme="minorEastAsia"/>
          <w:lang w:eastAsia="zh-CN"/>
        </w:rPr>
        <w:t xml:space="preserve">WF on R18 </w:t>
      </w:r>
      <w:proofErr w:type="spellStart"/>
      <w:r w:rsidRPr="00AE431F">
        <w:rPr>
          <w:rFonts w:eastAsiaTheme="minorEastAsia"/>
          <w:lang w:eastAsia="zh-CN"/>
        </w:rPr>
        <w:t>eFeRRM</w:t>
      </w:r>
      <w:proofErr w:type="spellEnd"/>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FFE30" w14:textId="77777777" w:rsidR="003347E6" w:rsidRDefault="003347E6">
      <w:pPr>
        <w:spacing w:after="0"/>
      </w:pPr>
      <w:r>
        <w:separator/>
      </w:r>
    </w:p>
  </w:endnote>
  <w:endnote w:type="continuationSeparator" w:id="0">
    <w:p w14:paraId="1C7B1547" w14:textId="77777777" w:rsidR="003347E6" w:rsidRDefault="00334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8F226" w14:textId="77777777" w:rsidR="002A2BB9" w:rsidRDefault="002A2B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A2BB9" w:rsidRDefault="002A2B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A777" w14:textId="77777777" w:rsidR="002A2BB9" w:rsidRDefault="002A2B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6BD7">
      <w:rPr>
        <w:rStyle w:val="PageNumber"/>
      </w:rPr>
      <w:t>1</w:t>
    </w:r>
    <w:r>
      <w:rPr>
        <w:rStyle w:val="PageNumber"/>
      </w:rPr>
      <w:fldChar w:fldCharType="end"/>
    </w:r>
  </w:p>
  <w:p w14:paraId="780F2072" w14:textId="77777777" w:rsidR="002A2BB9" w:rsidRDefault="002A2BB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E018A" w14:textId="77777777" w:rsidR="003347E6" w:rsidRDefault="003347E6">
      <w:pPr>
        <w:spacing w:after="0"/>
      </w:pPr>
      <w:r>
        <w:separator/>
      </w:r>
    </w:p>
  </w:footnote>
  <w:footnote w:type="continuationSeparator" w:id="0">
    <w:p w14:paraId="1FDF5283" w14:textId="77777777" w:rsidR="003347E6" w:rsidRDefault="003347E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2188F"/>
    <w:multiLevelType w:val="hybridMultilevel"/>
    <w:tmpl w:val="78DAA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6"/>
  </w:num>
  <w:num w:numId="2">
    <w:abstractNumId w:val="9"/>
  </w:num>
  <w:num w:numId="3">
    <w:abstractNumId w:val="7"/>
  </w:num>
  <w:num w:numId="4">
    <w:abstractNumId w:val="3"/>
  </w:num>
  <w:num w:numId="5">
    <w:abstractNumId w:val="5"/>
  </w:num>
  <w:num w:numId="6">
    <w:abstractNumId w:val="1"/>
  </w:num>
  <w:num w:numId="7">
    <w:abstractNumId w:val="0"/>
  </w:num>
  <w:num w:numId="8">
    <w:abstractNumId w:val="8"/>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06064"/>
    <w:rsid w:val="000101C1"/>
    <w:rsid w:val="000131D4"/>
    <w:rsid w:val="00021717"/>
    <w:rsid w:val="00025036"/>
    <w:rsid w:val="00027AF7"/>
    <w:rsid w:val="00035B7C"/>
    <w:rsid w:val="00035D42"/>
    <w:rsid w:val="00040779"/>
    <w:rsid w:val="0004356B"/>
    <w:rsid w:val="0004558E"/>
    <w:rsid w:val="00046547"/>
    <w:rsid w:val="0005371D"/>
    <w:rsid w:val="00055B5D"/>
    <w:rsid w:val="00063B55"/>
    <w:rsid w:val="00063E08"/>
    <w:rsid w:val="00065A89"/>
    <w:rsid w:val="0006680F"/>
    <w:rsid w:val="00066D98"/>
    <w:rsid w:val="000676A1"/>
    <w:rsid w:val="00067A48"/>
    <w:rsid w:val="00067B89"/>
    <w:rsid w:val="000731A5"/>
    <w:rsid w:val="00076C0A"/>
    <w:rsid w:val="00086874"/>
    <w:rsid w:val="00086E5A"/>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2147"/>
    <w:rsid w:val="000C2641"/>
    <w:rsid w:val="000C3708"/>
    <w:rsid w:val="000D2930"/>
    <w:rsid w:val="000D59F6"/>
    <w:rsid w:val="000D6B9B"/>
    <w:rsid w:val="000D7EA1"/>
    <w:rsid w:val="000E0A8A"/>
    <w:rsid w:val="000E2C03"/>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28F2"/>
    <w:rsid w:val="00132B63"/>
    <w:rsid w:val="001343DA"/>
    <w:rsid w:val="00134D83"/>
    <w:rsid w:val="001365E9"/>
    <w:rsid w:val="001406A8"/>
    <w:rsid w:val="0014128A"/>
    <w:rsid w:val="00141870"/>
    <w:rsid w:val="00142588"/>
    <w:rsid w:val="0014302A"/>
    <w:rsid w:val="001435CB"/>
    <w:rsid w:val="00151949"/>
    <w:rsid w:val="00152334"/>
    <w:rsid w:val="001531EC"/>
    <w:rsid w:val="00153CFF"/>
    <w:rsid w:val="00156A4B"/>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6BD7"/>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4F38"/>
    <w:rsid w:val="002573AC"/>
    <w:rsid w:val="00260C66"/>
    <w:rsid w:val="00265F50"/>
    <w:rsid w:val="00267D3F"/>
    <w:rsid w:val="00272F1F"/>
    <w:rsid w:val="0027365E"/>
    <w:rsid w:val="002736F0"/>
    <w:rsid w:val="00282D3C"/>
    <w:rsid w:val="00294B79"/>
    <w:rsid w:val="002978A7"/>
    <w:rsid w:val="002A04FD"/>
    <w:rsid w:val="002A0BB1"/>
    <w:rsid w:val="002A235C"/>
    <w:rsid w:val="002A2BB9"/>
    <w:rsid w:val="002A2EF8"/>
    <w:rsid w:val="002A5E54"/>
    <w:rsid w:val="002A677B"/>
    <w:rsid w:val="002A68E7"/>
    <w:rsid w:val="002B05C8"/>
    <w:rsid w:val="002B45C3"/>
    <w:rsid w:val="002B6FD5"/>
    <w:rsid w:val="002C2693"/>
    <w:rsid w:val="002D2FA8"/>
    <w:rsid w:val="002E109C"/>
    <w:rsid w:val="002E2DD1"/>
    <w:rsid w:val="002E2E5C"/>
    <w:rsid w:val="002E3A74"/>
    <w:rsid w:val="002E668C"/>
    <w:rsid w:val="002F00F2"/>
    <w:rsid w:val="002F1310"/>
    <w:rsid w:val="002F56B6"/>
    <w:rsid w:val="002F579F"/>
    <w:rsid w:val="002F5E6D"/>
    <w:rsid w:val="002F7A50"/>
    <w:rsid w:val="00300DB8"/>
    <w:rsid w:val="003069D8"/>
    <w:rsid w:val="00311CF9"/>
    <w:rsid w:val="003158EC"/>
    <w:rsid w:val="00321181"/>
    <w:rsid w:val="00322CBC"/>
    <w:rsid w:val="00323702"/>
    <w:rsid w:val="003347E6"/>
    <w:rsid w:val="003356E3"/>
    <w:rsid w:val="00336939"/>
    <w:rsid w:val="003372D2"/>
    <w:rsid w:val="00341AD6"/>
    <w:rsid w:val="003422A4"/>
    <w:rsid w:val="00352697"/>
    <w:rsid w:val="00353609"/>
    <w:rsid w:val="003567C2"/>
    <w:rsid w:val="00356FB6"/>
    <w:rsid w:val="003622B2"/>
    <w:rsid w:val="00362F43"/>
    <w:rsid w:val="00363C96"/>
    <w:rsid w:val="003664ED"/>
    <w:rsid w:val="00374751"/>
    <w:rsid w:val="00376522"/>
    <w:rsid w:val="00377D59"/>
    <w:rsid w:val="003844DE"/>
    <w:rsid w:val="0038462A"/>
    <w:rsid w:val="0038557C"/>
    <w:rsid w:val="00385FAD"/>
    <w:rsid w:val="003866C4"/>
    <w:rsid w:val="00386BEA"/>
    <w:rsid w:val="0039404F"/>
    <w:rsid w:val="003A3D85"/>
    <w:rsid w:val="003A5CBC"/>
    <w:rsid w:val="003A5E2B"/>
    <w:rsid w:val="003B169F"/>
    <w:rsid w:val="003B1D4E"/>
    <w:rsid w:val="003B3884"/>
    <w:rsid w:val="003B7FD8"/>
    <w:rsid w:val="003C092B"/>
    <w:rsid w:val="003C1D62"/>
    <w:rsid w:val="003C6DC4"/>
    <w:rsid w:val="003D3C2B"/>
    <w:rsid w:val="003D6632"/>
    <w:rsid w:val="003D6F09"/>
    <w:rsid w:val="003D77C1"/>
    <w:rsid w:val="003E097F"/>
    <w:rsid w:val="003E6285"/>
    <w:rsid w:val="003E7C96"/>
    <w:rsid w:val="003F0F9F"/>
    <w:rsid w:val="003F4698"/>
    <w:rsid w:val="003F762D"/>
    <w:rsid w:val="003F76BC"/>
    <w:rsid w:val="00401473"/>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7263"/>
    <w:rsid w:val="00485549"/>
    <w:rsid w:val="00485B29"/>
    <w:rsid w:val="0049501A"/>
    <w:rsid w:val="004A0F19"/>
    <w:rsid w:val="004A29B2"/>
    <w:rsid w:val="004A678E"/>
    <w:rsid w:val="004A7CF2"/>
    <w:rsid w:val="004A7F44"/>
    <w:rsid w:val="004B1ECE"/>
    <w:rsid w:val="004B4633"/>
    <w:rsid w:val="004C11F4"/>
    <w:rsid w:val="004C4868"/>
    <w:rsid w:val="004D1EC6"/>
    <w:rsid w:val="004D23BA"/>
    <w:rsid w:val="004D3C97"/>
    <w:rsid w:val="004D5EAE"/>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EC2"/>
    <w:rsid w:val="00546EBC"/>
    <w:rsid w:val="0054734A"/>
    <w:rsid w:val="00552174"/>
    <w:rsid w:val="005546D8"/>
    <w:rsid w:val="00554728"/>
    <w:rsid w:val="005567E5"/>
    <w:rsid w:val="00557527"/>
    <w:rsid w:val="00561171"/>
    <w:rsid w:val="00561AE4"/>
    <w:rsid w:val="00571CD2"/>
    <w:rsid w:val="00573C6F"/>
    <w:rsid w:val="00575156"/>
    <w:rsid w:val="005755A4"/>
    <w:rsid w:val="0057634C"/>
    <w:rsid w:val="005763DF"/>
    <w:rsid w:val="00582652"/>
    <w:rsid w:val="005906DB"/>
    <w:rsid w:val="005A2A55"/>
    <w:rsid w:val="005A2C70"/>
    <w:rsid w:val="005A456B"/>
    <w:rsid w:val="005A6EF7"/>
    <w:rsid w:val="005B0D68"/>
    <w:rsid w:val="005B1E97"/>
    <w:rsid w:val="005B6053"/>
    <w:rsid w:val="005C2E87"/>
    <w:rsid w:val="005C337F"/>
    <w:rsid w:val="005C64C1"/>
    <w:rsid w:val="005D15A2"/>
    <w:rsid w:val="005D231A"/>
    <w:rsid w:val="005D3DC0"/>
    <w:rsid w:val="005D6BEF"/>
    <w:rsid w:val="005E29AA"/>
    <w:rsid w:val="005E4CCD"/>
    <w:rsid w:val="005F2B4D"/>
    <w:rsid w:val="005F5231"/>
    <w:rsid w:val="005F74CF"/>
    <w:rsid w:val="005F7CC1"/>
    <w:rsid w:val="006014ED"/>
    <w:rsid w:val="00603474"/>
    <w:rsid w:val="00604490"/>
    <w:rsid w:val="0060650F"/>
    <w:rsid w:val="00607CE8"/>
    <w:rsid w:val="00612B56"/>
    <w:rsid w:val="00616123"/>
    <w:rsid w:val="0061679F"/>
    <w:rsid w:val="00622EBC"/>
    <w:rsid w:val="00622FBA"/>
    <w:rsid w:val="00625728"/>
    <w:rsid w:val="00637A49"/>
    <w:rsid w:val="006420CE"/>
    <w:rsid w:val="006538FE"/>
    <w:rsid w:val="0065634B"/>
    <w:rsid w:val="006617B8"/>
    <w:rsid w:val="0066186B"/>
    <w:rsid w:val="00661AFF"/>
    <w:rsid w:val="00664D04"/>
    <w:rsid w:val="00671047"/>
    <w:rsid w:val="0067134A"/>
    <w:rsid w:val="0067191C"/>
    <w:rsid w:val="0067220D"/>
    <w:rsid w:val="00672FCE"/>
    <w:rsid w:val="006769A2"/>
    <w:rsid w:val="006770FF"/>
    <w:rsid w:val="00677991"/>
    <w:rsid w:val="00681F59"/>
    <w:rsid w:val="006901CA"/>
    <w:rsid w:val="006916D6"/>
    <w:rsid w:val="00696A74"/>
    <w:rsid w:val="006A68E5"/>
    <w:rsid w:val="006A7936"/>
    <w:rsid w:val="006A7B70"/>
    <w:rsid w:val="006B21AC"/>
    <w:rsid w:val="006B3462"/>
    <w:rsid w:val="006B637D"/>
    <w:rsid w:val="006B6D85"/>
    <w:rsid w:val="006C3D21"/>
    <w:rsid w:val="006C4BDB"/>
    <w:rsid w:val="006C7D66"/>
    <w:rsid w:val="006D3DEB"/>
    <w:rsid w:val="006D43CD"/>
    <w:rsid w:val="006D7325"/>
    <w:rsid w:val="006E0155"/>
    <w:rsid w:val="006E2879"/>
    <w:rsid w:val="006E2BAB"/>
    <w:rsid w:val="006E38A1"/>
    <w:rsid w:val="006F1BAF"/>
    <w:rsid w:val="006F27CD"/>
    <w:rsid w:val="006F4D95"/>
    <w:rsid w:val="006F5874"/>
    <w:rsid w:val="00701598"/>
    <w:rsid w:val="0070209D"/>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05BE"/>
    <w:rsid w:val="00745078"/>
    <w:rsid w:val="007469EA"/>
    <w:rsid w:val="00751E52"/>
    <w:rsid w:val="00763EF7"/>
    <w:rsid w:val="00766048"/>
    <w:rsid w:val="007711B8"/>
    <w:rsid w:val="0077159B"/>
    <w:rsid w:val="00771E1C"/>
    <w:rsid w:val="00776550"/>
    <w:rsid w:val="007805CF"/>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D7594"/>
    <w:rsid w:val="007E1DD2"/>
    <w:rsid w:val="007E2057"/>
    <w:rsid w:val="007E2E8A"/>
    <w:rsid w:val="007E423D"/>
    <w:rsid w:val="007E5F97"/>
    <w:rsid w:val="007E67EC"/>
    <w:rsid w:val="007F045C"/>
    <w:rsid w:val="007F2371"/>
    <w:rsid w:val="007F2E6A"/>
    <w:rsid w:val="007F7E14"/>
    <w:rsid w:val="008001CA"/>
    <w:rsid w:val="00804945"/>
    <w:rsid w:val="00806D16"/>
    <w:rsid w:val="00807F39"/>
    <w:rsid w:val="00814B83"/>
    <w:rsid w:val="008176F7"/>
    <w:rsid w:val="00821B76"/>
    <w:rsid w:val="008239D9"/>
    <w:rsid w:val="00826A80"/>
    <w:rsid w:val="00826D4C"/>
    <w:rsid w:val="00835745"/>
    <w:rsid w:val="00836937"/>
    <w:rsid w:val="00836C28"/>
    <w:rsid w:val="008408E7"/>
    <w:rsid w:val="00840E09"/>
    <w:rsid w:val="00841386"/>
    <w:rsid w:val="008446CE"/>
    <w:rsid w:val="00845927"/>
    <w:rsid w:val="00851458"/>
    <w:rsid w:val="00852630"/>
    <w:rsid w:val="0086032B"/>
    <w:rsid w:val="00861078"/>
    <w:rsid w:val="008621D1"/>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4800"/>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118FA"/>
    <w:rsid w:val="00914A03"/>
    <w:rsid w:val="00915DEA"/>
    <w:rsid w:val="0092003C"/>
    <w:rsid w:val="0092386A"/>
    <w:rsid w:val="00923CC3"/>
    <w:rsid w:val="0092433F"/>
    <w:rsid w:val="009252F6"/>
    <w:rsid w:val="00931830"/>
    <w:rsid w:val="009333B5"/>
    <w:rsid w:val="00936D0A"/>
    <w:rsid w:val="009450D8"/>
    <w:rsid w:val="00946BF6"/>
    <w:rsid w:val="009524AD"/>
    <w:rsid w:val="00957098"/>
    <w:rsid w:val="00964CFE"/>
    <w:rsid w:val="009660E3"/>
    <w:rsid w:val="00966193"/>
    <w:rsid w:val="009708D0"/>
    <w:rsid w:val="00972D26"/>
    <w:rsid w:val="00973C4C"/>
    <w:rsid w:val="009814D6"/>
    <w:rsid w:val="00981BF1"/>
    <w:rsid w:val="00987677"/>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47EF"/>
    <w:rsid w:val="00A07360"/>
    <w:rsid w:val="00A11F12"/>
    <w:rsid w:val="00A12052"/>
    <w:rsid w:val="00A1597D"/>
    <w:rsid w:val="00A22790"/>
    <w:rsid w:val="00A25160"/>
    <w:rsid w:val="00A26AB0"/>
    <w:rsid w:val="00A275B9"/>
    <w:rsid w:val="00A34913"/>
    <w:rsid w:val="00A35F07"/>
    <w:rsid w:val="00A36D03"/>
    <w:rsid w:val="00A42E3A"/>
    <w:rsid w:val="00A54AE8"/>
    <w:rsid w:val="00A558AB"/>
    <w:rsid w:val="00A63AF5"/>
    <w:rsid w:val="00A657C7"/>
    <w:rsid w:val="00A76B75"/>
    <w:rsid w:val="00A7739E"/>
    <w:rsid w:val="00A777D8"/>
    <w:rsid w:val="00A848D0"/>
    <w:rsid w:val="00A85781"/>
    <w:rsid w:val="00A86270"/>
    <w:rsid w:val="00A87084"/>
    <w:rsid w:val="00A93E0D"/>
    <w:rsid w:val="00A97D55"/>
    <w:rsid w:val="00AA31F0"/>
    <w:rsid w:val="00AB1128"/>
    <w:rsid w:val="00AC03CC"/>
    <w:rsid w:val="00AC2317"/>
    <w:rsid w:val="00AC2C97"/>
    <w:rsid w:val="00AC2CD4"/>
    <w:rsid w:val="00AC7A7B"/>
    <w:rsid w:val="00AD0679"/>
    <w:rsid w:val="00AD29F6"/>
    <w:rsid w:val="00AD36FD"/>
    <w:rsid w:val="00AD65F4"/>
    <w:rsid w:val="00AD69AA"/>
    <w:rsid w:val="00AE1670"/>
    <w:rsid w:val="00AE1773"/>
    <w:rsid w:val="00AE3383"/>
    <w:rsid w:val="00AE384C"/>
    <w:rsid w:val="00AE431F"/>
    <w:rsid w:val="00AE67DF"/>
    <w:rsid w:val="00AE67E2"/>
    <w:rsid w:val="00AE6BE0"/>
    <w:rsid w:val="00AF02CB"/>
    <w:rsid w:val="00AF2875"/>
    <w:rsid w:val="00AF5966"/>
    <w:rsid w:val="00B00EDB"/>
    <w:rsid w:val="00B02A13"/>
    <w:rsid w:val="00B07979"/>
    <w:rsid w:val="00B10C6E"/>
    <w:rsid w:val="00B111F1"/>
    <w:rsid w:val="00B1402B"/>
    <w:rsid w:val="00B22016"/>
    <w:rsid w:val="00B221C2"/>
    <w:rsid w:val="00B23292"/>
    <w:rsid w:val="00B26D02"/>
    <w:rsid w:val="00B343A3"/>
    <w:rsid w:val="00B41E6D"/>
    <w:rsid w:val="00B450D5"/>
    <w:rsid w:val="00B51F58"/>
    <w:rsid w:val="00B54E66"/>
    <w:rsid w:val="00B55463"/>
    <w:rsid w:val="00B56E67"/>
    <w:rsid w:val="00B60998"/>
    <w:rsid w:val="00B7158B"/>
    <w:rsid w:val="00B71C35"/>
    <w:rsid w:val="00B72BEC"/>
    <w:rsid w:val="00B73A82"/>
    <w:rsid w:val="00B76F4D"/>
    <w:rsid w:val="00B77412"/>
    <w:rsid w:val="00B77752"/>
    <w:rsid w:val="00B83BC0"/>
    <w:rsid w:val="00B8567D"/>
    <w:rsid w:val="00B87A6F"/>
    <w:rsid w:val="00B91028"/>
    <w:rsid w:val="00B91712"/>
    <w:rsid w:val="00B92509"/>
    <w:rsid w:val="00B950C5"/>
    <w:rsid w:val="00B9763F"/>
    <w:rsid w:val="00BA0FB3"/>
    <w:rsid w:val="00BA4C0A"/>
    <w:rsid w:val="00BA5A87"/>
    <w:rsid w:val="00BB2A32"/>
    <w:rsid w:val="00BB5CFE"/>
    <w:rsid w:val="00BB6484"/>
    <w:rsid w:val="00BC0BC9"/>
    <w:rsid w:val="00BC24F8"/>
    <w:rsid w:val="00BC3920"/>
    <w:rsid w:val="00BC47AB"/>
    <w:rsid w:val="00BD0D7C"/>
    <w:rsid w:val="00BD13CF"/>
    <w:rsid w:val="00BD2AB1"/>
    <w:rsid w:val="00BD3A7F"/>
    <w:rsid w:val="00BD5170"/>
    <w:rsid w:val="00BE09C1"/>
    <w:rsid w:val="00BE194F"/>
    <w:rsid w:val="00BE1FD4"/>
    <w:rsid w:val="00BE677A"/>
    <w:rsid w:val="00BE6A2E"/>
    <w:rsid w:val="00BE6E21"/>
    <w:rsid w:val="00BE7D08"/>
    <w:rsid w:val="00BF00A7"/>
    <w:rsid w:val="00BF136F"/>
    <w:rsid w:val="00BF33D9"/>
    <w:rsid w:val="00BF41EF"/>
    <w:rsid w:val="00C075BD"/>
    <w:rsid w:val="00C11B10"/>
    <w:rsid w:val="00C12EA5"/>
    <w:rsid w:val="00C15E40"/>
    <w:rsid w:val="00C161BE"/>
    <w:rsid w:val="00C239E2"/>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87DEB"/>
    <w:rsid w:val="00CA1729"/>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4310"/>
    <w:rsid w:val="00CE0DA0"/>
    <w:rsid w:val="00CE1CE5"/>
    <w:rsid w:val="00CE477D"/>
    <w:rsid w:val="00CE4E8D"/>
    <w:rsid w:val="00CF030B"/>
    <w:rsid w:val="00CF1B90"/>
    <w:rsid w:val="00CF1DFC"/>
    <w:rsid w:val="00CF2856"/>
    <w:rsid w:val="00CF4534"/>
    <w:rsid w:val="00CF5CE7"/>
    <w:rsid w:val="00CF5EF5"/>
    <w:rsid w:val="00CF7481"/>
    <w:rsid w:val="00CF7EE3"/>
    <w:rsid w:val="00D04320"/>
    <w:rsid w:val="00D0585F"/>
    <w:rsid w:val="00D0739E"/>
    <w:rsid w:val="00D13FC8"/>
    <w:rsid w:val="00D14E7C"/>
    <w:rsid w:val="00D26163"/>
    <w:rsid w:val="00D26DDA"/>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358F"/>
    <w:rsid w:val="00D94E39"/>
    <w:rsid w:val="00D9789C"/>
    <w:rsid w:val="00DA7CE8"/>
    <w:rsid w:val="00DB10D2"/>
    <w:rsid w:val="00DB1DD4"/>
    <w:rsid w:val="00DB61B3"/>
    <w:rsid w:val="00DC24AB"/>
    <w:rsid w:val="00DC344D"/>
    <w:rsid w:val="00DC49A6"/>
    <w:rsid w:val="00DD0915"/>
    <w:rsid w:val="00DD1DFF"/>
    <w:rsid w:val="00DD33CF"/>
    <w:rsid w:val="00DD3E0C"/>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458"/>
    <w:rsid w:val="00E60540"/>
    <w:rsid w:val="00E60952"/>
    <w:rsid w:val="00E706B8"/>
    <w:rsid w:val="00E72064"/>
    <w:rsid w:val="00E76A71"/>
    <w:rsid w:val="00E82ED7"/>
    <w:rsid w:val="00E83483"/>
    <w:rsid w:val="00E85BF2"/>
    <w:rsid w:val="00E91110"/>
    <w:rsid w:val="00E9184C"/>
    <w:rsid w:val="00E94DD3"/>
    <w:rsid w:val="00E95AB6"/>
    <w:rsid w:val="00EA1E40"/>
    <w:rsid w:val="00EA2254"/>
    <w:rsid w:val="00EA2B74"/>
    <w:rsid w:val="00EA49BA"/>
    <w:rsid w:val="00EA4E79"/>
    <w:rsid w:val="00EA5149"/>
    <w:rsid w:val="00EB02DF"/>
    <w:rsid w:val="00EB2795"/>
    <w:rsid w:val="00EB7895"/>
    <w:rsid w:val="00EC42A1"/>
    <w:rsid w:val="00ED06AD"/>
    <w:rsid w:val="00ED06E2"/>
    <w:rsid w:val="00EE1CF7"/>
    <w:rsid w:val="00EE6F45"/>
    <w:rsid w:val="00EE7BBA"/>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7251E"/>
    <w:rsid w:val="00F72D98"/>
    <w:rsid w:val="00F76B81"/>
    <w:rsid w:val="00F83F8A"/>
    <w:rsid w:val="00F941E7"/>
    <w:rsid w:val="00FA4943"/>
    <w:rsid w:val="00FA68FA"/>
    <w:rsid w:val="00FB4CE4"/>
    <w:rsid w:val="00FB6BD9"/>
    <w:rsid w:val="00FC0544"/>
    <w:rsid w:val="00FC0F9D"/>
    <w:rsid w:val="00FC3492"/>
    <w:rsid w:val="00FD1CDD"/>
    <w:rsid w:val="00FD518E"/>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C170EC38-A07E-4130-89B2-586EBB22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0585F"/>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D0585F"/>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0824447">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4550F-DE67-43B4-8836-9032C7CA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2022-09-29T09:09:00Z</dcterms:created>
  <dcterms:modified xsi:type="dcterms:W3CDTF">2022-09-30T12:32:00Z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(3)M3LOjCRgXbmWDkpO1IWvUs/445gm0Xd6afOwCZRph3El2pUAUY5kgLzeTz4tVdZwtOp5IWvM
kDeIZkWOXqXEVl3VFJ0vXAFdwgSYH6lmS3i6vNH7O4H98K/ilESeUXqH1uoVTeasuGx3SJPU
HGqyRYIzXZtgdkRKOwvCaKmJOSboB+Vt3PSY55LCXz1V9fFeZ+A9TV+mG1yn/s60g9G+0Js2
W1u++3/+8Iu0iwaQtg</vt:lpwstr>
  </property>
  <property fmtid="{D5CDD505-2E9C-101B-9397-08002B2CF9AE}" pid="3" name="_2015_ms_pID_7253431">
    <vt:lpwstr>7K4gqj7Zzy8LPQOflUErOnqRvn3cg3jk4f6Dbet58gAErd3P8Hcf/m
9zpwshbZ41s6TuHoJmuZu8qqeCThlYbEJU50880KVm/csyoUGRMHzSBXihFrO4CRT7qsSUzr
4zof5x4XXhVnxkTROhgQgTlpU3bC2YTtqByU6yuaGjiprixVln23B6bg6dfXIrNvCOrDA2wR
xeAClqhZblT1CAkGwWhlP67GCnsYfoj5jzQc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