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761CE" w14:textId="3F7B53FB" w:rsidR="002B3060" w:rsidRPr="002B3060" w:rsidRDefault="002B3060" w:rsidP="002B3060">
      <w:pPr>
        <w:tabs>
          <w:tab w:val="center" w:pos="4153"/>
          <w:tab w:val="right" w:pos="7088"/>
          <w:tab w:val="right" w:pos="9781"/>
        </w:tabs>
        <w:rPr>
          <w:rFonts w:ascii="Arial" w:hAnsi="Arial" w:cs="Arial"/>
          <w:b/>
          <w:sz w:val="28"/>
          <w:szCs w:val="28"/>
        </w:rPr>
      </w:pPr>
      <w:bookmarkStart w:id="0" w:name="Title"/>
      <w:bookmarkStart w:id="1" w:name="DocumentFor"/>
      <w:bookmarkStart w:id="2" w:name="_Hlk95842860"/>
      <w:bookmarkEnd w:id="0"/>
      <w:bookmarkEnd w:id="1"/>
      <w:r w:rsidRPr="002B3060">
        <w:rPr>
          <w:rFonts w:ascii="Arial" w:hAnsi="Arial" w:cs="Arial"/>
          <w:b/>
          <w:sz w:val="28"/>
          <w:szCs w:val="28"/>
        </w:rPr>
        <w:t>3GPP TSG-RAN WG4 Meeting #</w:t>
      </w:r>
      <w:r w:rsidRPr="002B3060">
        <w:rPr>
          <w:rFonts w:ascii="Arial" w:hAnsi="Arial" w:cs="Arial"/>
          <w:sz w:val="28"/>
          <w:szCs w:val="28"/>
        </w:rPr>
        <w:t xml:space="preserve"> </w:t>
      </w:r>
      <w:r w:rsidRPr="002B3060">
        <w:rPr>
          <w:rFonts w:ascii="Arial" w:hAnsi="Arial" w:cs="Arial"/>
          <w:b/>
          <w:sz w:val="28"/>
          <w:szCs w:val="28"/>
        </w:rPr>
        <w:t>104-e</w:t>
      </w:r>
      <w:r w:rsidRPr="002B3060">
        <w:rPr>
          <w:rFonts w:ascii="Arial" w:hAnsi="Arial" w:cs="Arial"/>
          <w:b/>
          <w:sz w:val="28"/>
          <w:szCs w:val="28"/>
        </w:rPr>
        <w:tab/>
      </w:r>
      <w:r w:rsidRPr="002B3060">
        <w:rPr>
          <w:rFonts w:ascii="Arial" w:hAnsi="Arial" w:cs="Arial"/>
          <w:b/>
          <w:sz w:val="28"/>
          <w:szCs w:val="28"/>
        </w:rPr>
        <w:tab/>
      </w:r>
      <w:r w:rsidR="0067544E" w:rsidRPr="0067544E">
        <w:rPr>
          <w:rFonts w:ascii="Arial" w:hAnsi="Arial" w:cs="Arial"/>
          <w:b/>
          <w:sz w:val="28"/>
          <w:szCs w:val="28"/>
        </w:rPr>
        <w:t>R4-2211508</w:t>
      </w:r>
    </w:p>
    <w:p w14:paraId="4F0FE92A" w14:textId="77777777" w:rsidR="002B3060" w:rsidRPr="002F2FA7" w:rsidRDefault="002B3060" w:rsidP="002B3060">
      <w:pPr>
        <w:tabs>
          <w:tab w:val="right" w:pos="9781"/>
          <w:tab w:val="right" w:pos="13323"/>
        </w:tabs>
        <w:spacing w:before="60" w:after="60"/>
        <w:outlineLvl w:val="0"/>
        <w:rPr>
          <w:rFonts w:ascii="Arial" w:hAnsi="Arial" w:cs="Arial"/>
          <w:b/>
          <w:sz w:val="28"/>
          <w:szCs w:val="28"/>
          <w:lang w:eastAsia="zh-CN"/>
        </w:rPr>
      </w:pPr>
      <w:r w:rsidRPr="002F2FA7">
        <w:rPr>
          <w:rFonts w:ascii="Arial" w:hAnsi="Arial" w:cs="Arial"/>
          <w:b/>
          <w:sz w:val="28"/>
          <w:szCs w:val="28"/>
          <w:lang w:eastAsia="zh-CN"/>
        </w:rPr>
        <w:t>Electronic Meeting, August 15 – August 26, 2022</w:t>
      </w:r>
    </w:p>
    <w:p w14:paraId="3070CC1F" w14:textId="77777777" w:rsidR="002B3060" w:rsidRPr="002B3060" w:rsidRDefault="002B3060" w:rsidP="002B3060">
      <w:pPr>
        <w:tabs>
          <w:tab w:val="center" w:pos="4153"/>
          <w:tab w:val="right" w:pos="7088"/>
          <w:tab w:val="right" w:pos="9781"/>
        </w:tabs>
        <w:rPr>
          <w:rFonts w:ascii="Arial" w:hAnsi="Arial" w:cs="Arial"/>
          <w:b/>
          <w:bCs/>
          <w:sz w:val="28"/>
          <w:szCs w:val="28"/>
        </w:rPr>
      </w:pPr>
    </w:p>
    <w:p w14:paraId="11D88FE0" w14:textId="1CDE31C3" w:rsidR="00276192" w:rsidRDefault="00276192" w:rsidP="00276192">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rPr>
        <w:t>3GPP TSG RAN WG1 #109-e</w:t>
      </w:r>
      <w:r>
        <w:rPr>
          <w:rFonts w:ascii="Arial" w:eastAsia="Malgun Gothic" w:hAnsi="Arial" w:cs="Arial"/>
          <w:b/>
          <w:bCs/>
        </w:rPr>
        <w:tab/>
      </w:r>
      <w:r>
        <w:rPr>
          <w:rFonts w:ascii="Arial" w:eastAsia="Malgun Gothic" w:hAnsi="Arial" w:cs="Arial"/>
          <w:b/>
          <w:bCs/>
        </w:rPr>
        <w:tab/>
      </w:r>
      <w:r>
        <w:rPr>
          <w:rFonts w:ascii="Arial" w:eastAsia="Malgun Gothic" w:hAnsi="Arial" w:cs="Arial"/>
          <w:b/>
          <w:bCs/>
        </w:rPr>
        <w:tab/>
      </w:r>
      <w:r>
        <w:rPr>
          <w:rFonts w:ascii="Arial" w:eastAsiaTheme="minorEastAsia" w:hAnsi="Arial" w:cs="Arial"/>
          <w:b/>
          <w:bCs/>
        </w:rPr>
        <w:t>R1-220</w:t>
      </w:r>
      <w:r w:rsidR="001C37F4">
        <w:rPr>
          <w:rFonts w:ascii="Arial" w:eastAsiaTheme="minorEastAsia" w:hAnsi="Arial" w:cs="Arial"/>
          <w:b/>
          <w:bCs/>
        </w:rPr>
        <w:t>550</w:t>
      </w:r>
      <w:r w:rsidR="00971B78">
        <w:rPr>
          <w:rFonts w:ascii="Arial" w:eastAsiaTheme="minorEastAsia" w:hAnsi="Arial" w:cs="Arial"/>
          <w:b/>
          <w:bCs/>
        </w:rPr>
        <w:t>2</w:t>
      </w:r>
    </w:p>
    <w:p w14:paraId="3C1443FD" w14:textId="77777777" w:rsidR="00276192" w:rsidRDefault="00276192" w:rsidP="00276192">
      <w:pPr>
        <w:tabs>
          <w:tab w:val="center" w:pos="4536"/>
          <w:tab w:val="right" w:pos="9072"/>
        </w:tabs>
        <w:spacing w:line="276" w:lineRule="auto"/>
        <w:rPr>
          <w:rFonts w:ascii="Arial" w:eastAsia="MS Mincho" w:hAnsi="Arial" w:cs="Arial"/>
          <w:b/>
          <w:bCs/>
        </w:rPr>
      </w:pPr>
      <w:r>
        <w:rPr>
          <w:rFonts w:ascii="Arial" w:eastAsia="Malgun Gothic" w:hAnsi="Arial" w:cs="Arial"/>
          <w:b/>
          <w:bCs/>
          <w:lang w:val="en-US"/>
        </w:rPr>
        <w:t xml:space="preserve">e-Meeting, </w:t>
      </w:r>
      <w:r>
        <w:rPr>
          <w:rFonts w:ascii="Arial" w:eastAsiaTheme="minorEastAsia" w:hAnsi="Arial" w:cs="Arial"/>
          <w:b/>
          <w:bCs/>
        </w:rPr>
        <w:t>May 9</w:t>
      </w:r>
      <w:r>
        <w:rPr>
          <w:rFonts w:ascii="Arial" w:eastAsiaTheme="minorEastAsia" w:hAnsi="Arial" w:cs="Arial"/>
          <w:b/>
          <w:bCs/>
          <w:vertAlign w:val="superscript"/>
        </w:rPr>
        <w:t>th</w:t>
      </w:r>
      <w:r>
        <w:rPr>
          <w:rFonts w:ascii="Arial" w:eastAsiaTheme="minorEastAsia" w:hAnsi="Arial" w:cs="Arial"/>
          <w:b/>
          <w:bCs/>
        </w:rPr>
        <w:t xml:space="preserve"> – 20</w:t>
      </w:r>
      <w:r>
        <w:rPr>
          <w:rFonts w:ascii="Arial" w:eastAsiaTheme="minorEastAsia" w:hAnsi="Arial" w:cs="Arial"/>
          <w:b/>
          <w:bCs/>
          <w:vertAlign w:val="superscript"/>
        </w:rPr>
        <w:t>th</w:t>
      </w:r>
      <w:r>
        <w:rPr>
          <w:rFonts w:ascii="Arial" w:eastAsiaTheme="minorEastAsia" w:hAnsi="Arial" w:cs="Arial"/>
          <w:b/>
          <w:bCs/>
        </w:rPr>
        <w:t>, 2022</w:t>
      </w:r>
    </w:p>
    <w:bookmarkEnd w:id="2"/>
    <w:p w14:paraId="622BCAA7" w14:textId="77777777" w:rsidR="00C37CB4" w:rsidRPr="00276192" w:rsidRDefault="00C37CB4" w:rsidP="00C37CB4">
      <w:pPr>
        <w:pStyle w:val="Header"/>
        <w:tabs>
          <w:tab w:val="clear" w:pos="8306"/>
          <w:tab w:val="right" w:pos="7088"/>
          <w:tab w:val="right" w:pos="9781"/>
        </w:tabs>
        <w:rPr>
          <w:rFonts w:ascii="Arial" w:eastAsia="MS Mincho" w:hAnsi="Arial" w:cs="Arial"/>
          <w:b/>
          <w:bCs/>
          <w:sz w:val="28"/>
          <w:lang w:eastAsia="ja-JP"/>
        </w:rPr>
      </w:pPr>
    </w:p>
    <w:p w14:paraId="450A596F" w14:textId="0A83CED1"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AB3FBF" w:rsidRPr="00AB3FBF">
        <w:rPr>
          <w:rFonts w:ascii="Arial" w:eastAsia="MS Mincho" w:hAnsi="Arial" w:cs="Arial"/>
          <w:bCs/>
          <w:lang w:eastAsia="ja-JP"/>
        </w:rPr>
        <w:t xml:space="preserve">LS on </w:t>
      </w:r>
      <w:r w:rsidR="00276192">
        <w:rPr>
          <w:rFonts w:ascii="Arial" w:eastAsia="MS Mincho" w:hAnsi="Arial" w:cs="Arial"/>
          <w:bCs/>
          <w:lang w:eastAsia="ja-JP"/>
        </w:rPr>
        <w:t>UL Tx switching across 3 or 4 bands in Rel-18</w:t>
      </w:r>
    </w:p>
    <w:p w14:paraId="3915DF53" w14:textId="12752DA1"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p>
    <w:p w14:paraId="1725517D" w14:textId="5858CA37"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276192">
        <w:rPr>
          <w:rFonts w:ascii="Arial" w:eastAsia="MS Mincho" w:hAnsi="Arial" w:cs="Arial"/>
          <w:bCs/>
          <w:lang w:eastAsia="ja-JP"/>
        </w:rPr>
        <w:t>8</w:t>
      </w:r>
    </w:p>
    <w:p w14:paraId="0DB3F630" w14:textId="46B844C8"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2A797D">
        <w:rPr>
          <w:rFonts w:ascii="Arial" w:hAnsi="Arial" w:cs="Arial"/>
          <w:bCs/>
        </w:rPr>
        <w:t>NR_</w:t>
      </w:r>
      <w:r w:rsidR="00276192">
        <w:rPr>
          <w:rFonts w:ascii="Arial" w:hAnsi="Arial" w:cs="Arial"/>
          <w:bCs/>
        </w:rPr>
        <w:t>MC_enh-Core</w:t>
      </w:r>
    </w:p>
    <w:p w14:paraId="4BF857BE" w14:textId="77777777" w:rsidR="005A6C01" w:rsidRPr="004E40E6" w:rsidRDefault="005A6C01">
      <w:pPr>
        <w:spacing w:after="60"/>
        <w:ind w:left="1985" w:hanging="1985"/>
        <w:rPr>
          <w:rFonts w:ascii="Arial" w:hAnsi="Arial" w:cs="Arial"/>
          <w:b/>
        </w:rPr>
      </w:pPr>
    </w:p>
    <w:p w14:paraId="114AF8BB" w14:textId="4474AE22"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290771" w:rsidRPr="00EE6128">
        <w:rPr>
          <w:rFonts w:ascii="Arial" w:eastAsia="MS Mincho" w:hAnsi="Arial" w:cs="Arial" w:hint="eastAsia"/>
          <w:bCs/>
          <w:lang w:eastAsia="ja-JP"/>
        </w:rPr>
        <w:t>1</w:t>
      </w:r>
    </w:p>
    <w:p w14:paraId="0434D635" w14:textId="21626BD2"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276192">
        <w:rPr>
          <w:rFonts w:ascii="Arial" w:eastAsia="MS Mincho" w:hAnsi="Arial" w:cs="Arial"/>
          <w:bCs/>
          <w:lang w:eastAsia="ja-JP"/>
        </w:rPr>
        <w:t>4</w:t>
      </w:r>
    </w:p>
    <w:p w14:paraId="7A0A7289" w14:textId="1DDA6E62"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3A6444F5"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2A0926">
        <w:rPr>
          <w:rFonts w:eastAsia="MS Mincho" w:cs="Arial"/>
          <w:b w:val="0"/>
          <w:bCs/>
          <w:lang w:val="it-IT" w:eastAsia="ja-JP"/>
        </w:rPr>
        <w:t>Hiroki Harada</w:t>
      </w:r>
    </w:p>
    <w:p w14:paraId="1242F2FD" w14:textId="7EF306D8" w:rsidR="005A6C01"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115AA" w:rsidRPr="0036642D">
          <w:rPr>
            <w:rStyle w:val="Hyperlink"/>
            <w:rFonts w:eastAsia="MS Mincho" w:cs="Arial"/>
            <w:b w:val="0"/>
            <w:bCs/>
            <w:lang w:val="pt-BR" w:eastAsia="ja-JP"/>
          </w:rPr>
          <w:t>hiroki.harada@docomo-lab.com</w:t>
        </w:r>
      </w:hyperlink>
    </w:p>
    <w:p w14:paraId="2D708F7B" w14:textId="53FED1E5" w:rsidR="005A6C01" w:rsidRDefault="005A6C01">
      <w:pPr>
        <w:pBdr>
          <w:bottom w:val="single" w:sz="4" w:space="1" w:color="auto"/>
        </w:pBdr>
        <w:rPr>
          <w:rFonts w:ascii="Arial" w:hAnsi="Arial" w:cs="Arial"/>
          <w:lang w:val="pt-BR"/>
        </w:rPr>
      </w:pP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7A4EE2FB" w14:textId="64B48E26" w:rsidR="00900E45" w:rsidRPr="00764B6F" w:rsidRDefault="005A6C01" w:rsidP="00764B6F">
      <w:pPr>
        <w:spacing w:after="120"/>
        <w:rPr>
          <w:rFonts w:ascii="Arial" w:hAnsi="Arial" w:cs="Arial"/>
          <w:b/>
        </w:rPr>
      </w:pPr>
      <w:r w:rsidRPr="003E2BA2">
        <w:rPr>
          <w:rFonts w:ascii="Arial" w:hAnsi="Arial" w:cs="Arial"/>
          <w:b/>
        </w:rPr>
        <w:t>1. Overall Description:</w:t>
      </w:r>
    </w:p>
    <w:p w14:paraId="2963E25B" w14:textId="36596D6A" w:rsidR="00B77FB6" w:rsidRDefault="00276192" w:rsidP="00646B88">
      <w:pPr>
        <w:spacing w:afterLines="50" w:after="120"/>
        <w:jc w:val="both"/>
        <w:rPr>
          <w:rFonts w:ascii="Arial" w:eastAsia="Yu Mincho" w:hAnsi="Arial" w:cs="Arial"/>
          <w:bCs/>
          <w:iCs/>
          <w:lang w:eastAsia="ja-JP"/>
        </w:rPr>
      </w:pPr>
      <w:r>
        <w:rPr>
          <w:rFonts w:ascii="Arial" w:eastAsia="Yu Mincho" w:hAnsi="Arial" w:cs="Arial"/>
          <w:bCs/>
          <w:iCs/>
          <w:lang w:val="en-US" w:eastAsia="ja-JP"/>
        </w:rPr>
        <w:t xml:space="preserve">According to the approved WID on Multi-carrier enhancements for NR, RAN1 has started the discussion on UL Tx switching across 3 or 4 bands </w:t>
      </w:r>
      <w:r w:rsidRPr="00276192">
        <w:rPr>
          <w:rFonts w:ascii="Arial" w:eastAsia="Yu Mincho" w:hAnsi="Arial" w:cs="Arial"/>
          <w:bCs/>
          <w:iCs/>
          <w:lang w:val="en-US" w:eastAsia="ja-JP"/>
        </w:rPr>
        <w:t>with restriction of up to 2 Tx simultaneous transmission for FR1 UEs</w:t>
      </w:r>
      <w:r>
        <w:rPr>
          <w:rFonts w:ascii="Arial" w:eastAsia="Yu Mincho" w:hAnsi="Arial" w:cs="Arial"/>
          <w:bCs/>
          <w:iCs/>
          <w:lang w:val="en-US" w:eastAsia="ja-JP"/>
        </w:rPr>
        <w:t xml:space="preserve"> at RAN1#109-e meeting</w:t>
      </w:r>
      <w:r w:rsidR="00B77FB6">
        <w:rPr>
          <w:rFonts w:ascii="Arial" w:eastAsia="Yu Mincho" w:hAnsi="Arial" w:cs="Arial"/>
          <w:bCs/>
          <w:iCs/>
          <w:lang w:eastAsia="ja-JP"/>
        </w:rPr>
        <w:t>.</w:t>
      </w:r>
    </w:p>
    <w:p w14:paraId="1FC73CB3" w14:textId="6DFC01ED" w:rsidR="00276192" w:rsidRDefault="00276192" w:rsidP="00646B88">
      <w:pPr>
        <w:spacing w:afterLines="50" w:after="120"/>
        <w:jc w:val="both"/>
        <w:rPr>
          <w:rFonts w:ascii="Arial" w:eastAsia="Yu Mincho" w:hAnsi="Arial" w:cs="Arial"/>
          <w:bCs/>
          <w:iCs/>
          <w:lang w:eastAsia="ja-JP"/>
        </w:rPr>
      </w:pPr>
      <w:r>
        <w:rPr>
          <w:rFonts w:ascii="Arial" w:eastAsia="Yu Mincho" w:hAnsi="Arial" w:cs="Arial"/>
          <w:bCs/>
          <w:iCs/>
          <w:lang w:eastAsia="ja-JP"/>
        </w:rPr>
        <w:t>Based on the contributions submitted to the RAN1#109-e meeting, RAN1 made following observations based on evaluation results.</w:t>
      </w:r>
    </w:p>
    <w:p w14:paraId="68DBF096" w14:textId="77777777" w:rsidR="00475F33" w:rsidRPr="00475F33" w:rsidRDefault="00475F33" w:rsidP="00475F33">
      <w:pPr>
        <w:rPr>
          <w:rFonts w:ascii="Arial" w:hAnsi="Arial" w:cs="Arial"/>
          <w:b/>
          <w:bCs/>
          <w:u w:val="single"/>
          <w:lang w:val="en-US" w:eastAsia="ja-JP"/>
        </w:rPr>
      </w:pPr>
      <w:r w:rsidRPr="00475F33">
        <w:rPr>
          <w:rFonts w:ascii="Arial" w:hAnsi="Arial" w:cs="Arial"/>
          <w:b/>
          <w:bCs/>
          <w:u w:val="single"/>
        </w:rPr>
        <w:t>RAN1 observation</w:t>
      </w:r>
    </w:p>
    <w:p w14:paraId="58A99676" w14:textId="056F4DE8" w:rsidR="00475F33" w:rsidRPr="00475F33" w:rsidRDefault="00475F33" w:rsidP="00475F33">
      <w:pPr>
        <w:pStyle w:val="ListParagraph"/>
        <w:numPr>
          <w:ilvl w:val="0"/>
          <w:numId w:val="29"/>
        </w:numPr>
        <w:spacing w:afterLines="50" w:after="120"/>
        <w:ind w:leftChars="0"/>
        <w:jc w:val="both"/>
        <w:rPr>
          <w:rFonts w:ascii="Arial" w:hAnsi="Arial" w:cs="Arial"/>
          <w:b/>
          <w:bCs/>
          <w:szCs w:val="20"/>
        </w:rPr>
      </w:pPr>
      <w:r w:rsidRPr="00475F33">
        <w:rPr>
          <w:rFonts w:ascii="Arial" w:hAnsi="Arial" w:cs="Arial"/>
          <w:b/>
          <w:bCs/>
          <w:szCs w:val="20"/>
        </w:rPr>
        <w:t xml:space="preserve">Four contributions </w:t>
      </w:r>
      <w:r w:rsidR="00C0109C">
        <w:rPr>
          <w:rFonts w:ascii="Arial" w:hAnsi="Arial" w:cs="Arial"/>
          <w:b/>
          <w:bCs/>
          <w:szCs w:val="20"/>
        </w:rPr>
        <w:t>[1], [2], [3] and [4]</w:t>
      </w:r>
      <w:r w:rsidRPr="00475F33">
        <w:rPr>
          <w:rFonts w:ascii="Arial" w:hAnsi="Arial" w:cs="Arial"/>
          <w:b/>
          <w:bCs/>
          <w:szCs w:val="20"/>
        </w:rPr>
        <w:t xml:space="preserve"> from three companies show their evaluation results on UL Tx switching across 3 or 4 bands at RAN1#109-e meeting.</w:t>
      </w:r>
    </w:p>
    <w:p w14:paraId="7CFE2340" w14:textId="77777777" w:rsidR="00475F33" w:rsidRPr="00475F33" w:rsidRDefault="00475F33" w:rsidP="00475F33">
      <w:pPr>
        <w:pStyle w:val="ListParagraph"/>
        <w:numPr>
          <w:ilvl w:val="1"/>
          <w:numId w:val="29"/>
        </w:numPr>
        <w:spacing w:afterLines="50" w:after="120"/>
        <w:ind w:leftChars="0"/>
        <w:jc w:val="both"/>
        <w:rPr>
          <w:rFonts w:ascii="Arial" w:hAnsi="Arial" w:cs="Arial"/>
          <w:b/>
          <w:bCs/>
          <w:szCs w:val="20"/>
        </w:rPr>
      </w:pPr>
      <w:r w:rsidRPr="00475F33">
        <w:rPr>
          <w:rFonts w:ascii="Arial" w:hAnsi="Arial" w:cs="Arial"/>
          <w:b/>
          <w:bCs/>
          <w:szCs w:val="20"/>
        </w:rPr>
        <w:t>All evaluation results show the performance gain of UL Tx switching across 4 bands compared with UL Tx switching across 2 bands, assuming TDD bands with different TDD UL/DL configurations are included in 4 bands.</w:t>
      </w:r>
    </w:p>
    <w:p w14:paraId="3C9B4E27" w14:textId="31FB591D" w:rsidR="00475F33" w:rsidRPr="00475F33" w:rsidRDefault="00475F33" w:rsidP="00475F33">
      <w:pPr>
        <w:pStyle w:val="ListParagraph"/>
        <w:numPr>
          <w:ilvl w:val="2"/>
          <w:numId w:val="29"/>
        </w:numPr>
        <w:spacing w:afterLines="50" w:after="120"/>
        <w:ind w:leftChars="0"/>
        <w:jc w:val="both"/>
        <w:rPr>
          <w:rFonts w:ascii="Arial" w:hAnsi="Arial" w:cs="Arial"/>
          <w:b/>
          <w:bCs/>
          <w:szCs w:val="20"/>
        </w:rPr>
      </w:pPr>
      <w:r w:rsidRPr="00475F33">
        <w:rPr>
          <w:rFonts w:ascii="Arial" w:hAnsi="Arial" w:cs="Arial"/>
          <w:b/>
          <w:bCs/>
          <w:szCs w:val="20"/>
        </w:rPr>
        <w:t xml:space="preserve">Evaluation results in </w:t>
      </w:r>
      <w:r w:rsidR="00C0109C">
        <w:rPr>
          <w:rFonts w:ascii="Arial" w:hAnsi="Arial" w:cs="Arial"/>
          <w:b/>
          <w:bCs/>
          <w:szCs w:val="20"/>
        </w:rPr>
        <w:t>[1]</w:t>
      </w:r>
      <w:r w:rsidRPr="00475F33">
        <w:rPr>
          <w:rFonts w:ascii="Arial" w:hAnsi="Arial" w:cs="Arial"/>
          <w:b/>
          <w:bCs/>
          <w:szCs w:val="20"/>
        </w:rPr>
        <w:t xml:space="preserve"> show the performance gain of UL Tx switching across 4 bands compared with UL Tx switching across 3 bands.</w:t>
      </w:r>
    </w:p>
    <w:p w14:paraId="2D120A68" w14:textId="332CC405" w:rsidR="00475F33" w:rsidRPr="00475F33" w:rsidRDefault="00475F33" w:rsidP="00475F33">
      <w:pPr>
        <w:pStyle w:val="ListParagraph"/>
        <w:numPr>
          <w:ilvl w:val="2"/>
          <w:numId w:val="29"/>
        </w:numPr>
        <w:spacing w:afterLines="50" w:after="120"/>
        <w:ind w:leftChars="0"/>
        <w:jc w:val="both"/>
        <w:rPr>
          <w:rFonts w:ascii="Arial" w:hAnsi="Arial" w:cs="Arial"/>
          <w:b/>
          <w:bCs/>
          <w:szCs w:val="20"/>
        </w:rPr>
      </w:pPr>
      <w:r w:rsidRPr="00475F33">
        <w:rPr>
          <w:rFonts w:ascii="Arial" w:hAnsi="Arial" w:cs="Arial"/>
          <w:b/>
          <w:bCs/>
          <w:szCs w:val="20"/>
        </w:rPr>
        <w:t xml:space="preserve">Evaluation results in </w:t>
      </w:r>
      <w:r w:rsidR="00C0109C">
        <w:rPr>
          <w:rFonts w:ascii="Arial" w:hAnsi="Arial" w:cs="Arial"/>
          <w:b/>
          <w:bCs/>
          <w:szCs w:val="20"/>
        </w:rPr>
        <w:t>[2]</w:t>
      </w:r>
      <w:r w:rsidRPr="00475F33">
        <w:rPr>
          <w:rFonts w:ascii="Arial" w:hAnsi="Arial" w:cs="Arial"/>
          <w:b/>
          <w:bCs/>
          <w:szCs w:val="20"/>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28260243" w14:textId="55E734DA" w:rsidR="00475F33" w:rsidRPr="00475F33" w:rsidRDefault="00475F33" w:rsidP="00475F33">
      <w:pPr>
        <w:pStyle w:val="ListParagraph"/>
        <w:numPr>
          <w:ilvl w:val="2"/>
          <w:numId w:val="29"/>
        </w:numPr>
        <w:spacing w:afterLines="50" w:after="120"/>
        <w:ind w:leftChars="0"/>
        <w:jc w:val="both"/>
        <w:rPr>
          <w:rFonts w:ascii="Arial" w:hAnsi="Arial" w:cs="Arial"/>
          <w:b/>
          <w:bCs/>
          <w:szCs w:val="20"/>
        </w:rPr>
      </w:pPr>
      <w:r w:rsidRPr="00475F33">
        <w:rPr>
          <w:rFonts w:ascii="Arial" w:hAnsi="Arial" w:cs="Arial"/>
          <w:b/>
          <w:bCs/>
          <w:szCs w:val="20"/>
        </w:rPr>
        <w:t xml:space="preserve">Evaluation results in </w:t>
      </w:r>
      <w:r w:rsidR="00C0109C">
        <w:rPr>
          <w:rFonts w:ascii="Arial" w:hAnsi="Arial" w:cs="Arial"/>
          <w:b/>
          <w:bCs/>
          <w:szCs w:val="20"/>
        </w:rPr>
        <w:t>[4]</w:t>
      </w:r>
      <w:r w:rsidRPr="00475F33">
        <w:rPr>
          <w:rFonts w:ascii="Arial" w:hAnsi="Arial" w:cs="Arial"/>
          <w:b/>
          <w:bCs/>
          <w:szCs w:val="20"/>
        </w:rPr>
        <w:t xml:space="preserve"> observe that the gain highly depends on the scheduling mechanism.</w:t>
      </w:r>
    </w:p>
    <w:p w14:paraId="55318CF2" w14:textId="77777777" w:rsidR="00475F33" w:rsidRPr="00475F33" w:rsidRDefault="00475F33" w:rsidP="00475F33">
      <w:pPr>
        <w:pStyle w:val="ListParagraph"/>
        <w:numPr>
          <w:ilvl w:val="2"/>
          <w:numId w:val="29"/>
        </w:numPr>
        <w:spacing w:afterLines="50" w:after="120"/>
        <w:ind w:leftChars="0"/>
        <w:jc w:val="both"/>
        <w:rPr>
          <w:rFonts w:ascii="Arial" w:hAnsi="Arial" w:cs="Arial"/>
          <w:b/>
          <w:bCs/>
          <w:szCs w:val="20"/>
          <w:lang w:val="en-US"/>
        </w:rPr>
      </w:pPr>
      <w:r w:rsidRPr="00475F33">
        <w:rPr>
          <w:rFonts w:ascii="Arial" w:hAnsi="Arial" w:cs="Arial"/>
          <w:b/>
          <w:bCs/>
          <w:szCs w:val="20"/>
        </w:rPr>
        <w:t>The range of performance gains shown in four contributions varies depending on the simulation assumptions.</w:t>
      </w:r>
    </w:p>
    <w:p w14:paraId="49B331C9" w14:textId="77777777" w:rsidR="008162A7" w:rsidRDefault="008162A7" w:rsidP="00646B88">
      <w:pPr>
        <w:spacing w:afterLines="50" w:after="120"/>
        <w:jc w:val="both"/>
        <w:rPr>
          <w:rFonts w:ascii="Arial" w:eastAsia="Yu Mincho" w:hAnsi="Arial" w:cs="Arial"/>
          <w:bCs/>
          <w:iCs/>
          <w:lang w:val="en-US" w:eastAsia="ja-JP"/>
        </w:rPr>
      </w:pPr>
    </w:p>
    <w:p w14:paraId="77E2D190" w14:textId="6622EAD3" w:rsidR="00276192" w:rsidRDefault="00475F33" w:rsidP="00646B88">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I</w:t>
      </w:r>
      <w:r>
        <w:rPr>
          <w:rFonts w:ascii="Arial" w:eastAsia="Yu Mincho" w:hAnsi="Arial" w:cs="Arial"/>
          <w:bCs/>
          <w:iCs/>
          <w:lang w:val="en-US" w:eastAsia="ja-JP"/>
        </w:rPr>
        <w:t xml:space="preserve">n addition, </w:t>
      </w:r>
      <w:r w:rsidR="00160093">
        <w:rPr>
          <w:rFonts w:ascii="Arial" w:eastAsia="Yu Mincho" w:hAnsi="Arial" w:cs="Arial"/>
          <w:bCs/>
          <w:iCs/>
          <w:lang w:val="en-US" w:eastAsia="ja-JP"/>
        </w:rPr>
        <w:t xml:space="preserve">RAN1 </w:t>
      </w:r>
      <w:r w:rsidR="004B6442">
        <w:rPr>
          <w:rFonts w:ascii="Arial" w:eastAsia="Yu Mincho" w:hAnsi="Arial" w:cs="Arial"/>
          <w:bCs/>
          <w:iCs/>
          <w:lang w:val="en-US" w:eastAsia="ja-JP"/>
        </w:rPr>
        <w:t>is under discussion to identify</w:t>
      </w:r>
      <w:r w:rsidR="00160093">
        <w:rPr>
          <w:rFonts w:ascii="Arial" w:eastAsia="Yu Mincho" w:hAnsi="Arial" w:cs="Arial"/>
          <w:bCs/>
          <w:iCs/>
          <w:lang w:val="en-US" w:eastAsia="ja-JP"/>
        </w:rPr>
        <w:t xml:space="preserve"> possible mechanisms for dynamic Tx carrier switching across the 3 or 4 configured bands and following agreement was made.</w:t>
      </w:r>
    </w:p>
    <w:p w14:paraId="78E4EB11" w14:textId="57257A25" w:rsidR="008162A7" w:rsidRPr="008162A7" w:rsidRDefault="008162A7" w:rsidP="008162A7">
      <w:pPr>
        <w:rPr>
          <w:rFonts w:ascii="Arial" w:hAnsi="Arial" w:cs="Arial"/>
          <w:b/>
          <w:bCs/>
          <w:u w:val="single"/>
          <w:lang w:val="en-US" w:eastAsia="ja-JP"/>
        </w:rPr>
      </w:pPr>
      <w:r>
        <w:rPr>
          <w:rFonts w:ascii="Arial" w:hAnsi="Arial" w:cs="Arial"/>
          <w:b/>
          <w:bCs/>
          <w:highlight w:val="green"/>
          <w:u w:val="single"/>
        </w:rPr>
        <w:t>A</w:t>
      </w:r>
      <w:r w:rsidRPr="008162A7">
        <w:rPr>
          <w:rFonts w:ascii="Arial" w:hAnsi="Arial" w:cs="Arial"/>
          <w:b/>
          <w:bCs/>
          <w:highlight w:val="green"/>
          <w:u w:val="single"/>
        </w:rPr>
        <w:t xml:space="preserve">greement </w:t>
      </w:r>
    </w:p>
    <w:p w14:paraId="011AF100" w14:textId="77777777" w:rsidR="008162A7" w:rsidRPr="008162A7" w:rsidRDefault="008162A7" w:rsidP="008162A7">
      <w:pPr>
        <w:pStyle w:val="ListParagraph"/>
        <w:numPr>
          <w:ilvl w:val="0"/>
          <w:numId w:val="30"/>
        </w:numPr>
        <w:spacing w:afterLines="50" w:after="120"/>
        <w:ind w:leftChars="0"/>
        <w:jc w:val="both"/>
        <w:rPr>
          <w:rFonts w:ascii="Arial" w:hAnsi="Arial" w:cs="Arial"/>
          <w:b/>
          <w:bCs/>
          <w:szCs w:val="20"/>
        </w:rPr>
      </w:pPr>
      <w:r w:rsidRPr="008162A7">
        <w:rPr>
          <w:rFonts w:ascii="Arial" w:hAnsi="Arial" w:cs="Arial"/>
          <w:b/>
          <w:bCs/>
          <w:szCs w:val="20"/>
        </w:rPr>
        <w:t>Companies are encouraged to investigate pros and cons of following possible mechanisms for dynamic Tx carrier switching across the configured bands, and RAN1 strives for the down-selection at RAN1#110</w:t>
      </w:r>
    </w:p>
    <w:p w14:paraId="019C505D" w14:textId="77777777" w:rsidR="008162A7" w:rsidRPr="008162A7" w:rsidRDefault="008162A7" w:rsidP="008162A7">
      <w:pPr>
        <w:pStyle w:val="ListParagraph"/>
        <w:numPr>
          <w:ilvl w:val="1"/>
          <w:numId w:val="30"/>
        </w:numPr>
        <w:spacing w:afterLines="50" w:after="120"/>
        <w:ind w:leftChars="0"/>
        <w:jc w:val="both"/>
        <w:rPr>
          <w:rFonts w:ascii="Arial" w:hAnsi="Arial" w:cs="Arial"/>
          <w:b/>
          <w:bCs/>
          <w:szCs w:val="20"/>
        </w:rPr>
      </w:pPr>
      <w:r w:rsidRPr="008162A7">
        <w:rPr>
          <w:rFonts w:ascii="Arial" w:hAnsi="Arial" w:cs="Arial"/>
          <w:b/>
          <w:bCs/>
          <w:szCs w:val="20"/>
        </w:rPr>
        <w:lastRenderedPageBreak/>
        <w:t>Alt.1: Dynamic Tx carrier switching can be across all the supported switching cases by the UE and based on the UL scheduling, i.e., via UL grant and/or RRC configuration for UL transmission</w:t>
      </w:r>
    </w:p>
    <w:p w14:paraId="64C3BE93" w14:textId="77777777" w:rsidR="008162A7" w:rsidRPr="008162A7" w:rsidRDefault="008162A7" w:rsidP="008162A7">
      <w:pPr>
        <w:pStyle w:val="ListParagraph"/>
        <w:numPr>
          <w:ilvl w:val="1"/>
          <w:numId w:val="30"/>
        </w:numPr>
        <w:spacing w:afterLines="50" w:after="120"/>
        <w:ind w:leftChars="0"/>
        <w:jc w:val="both"/>
        <w:rPr>
          <w:rFonts w:ascii="Arial" w:hAnsi="Arial" w:cs="Arial"/>
          <w:b/>
          <w:bCs/>
          <w:szCs w:val="20"/>
        </w:rPr>
      </w:pPr>
      <w:r w:rsidRPr="008162A7">
        <w:rPr>
          <w:rFonts w:ascii="Arial" w:hAnsi="Arial" w:cs="Arial"/>
          <w:b/>
          <w:bCs/>
          <w:szCs w:val="20"/>
        </w:rPr>
        <w:t>Alt.2: NW indicates 2 bands out of the configured bands (3 or 4 bands) via DCI or MAC-CE, and dynamic Tx carrier switching between indicated bands is same as Rel-17</w:t>
      </w:r>
    </w:p>
    <w:p w14:paraId="4472FAFC" w14:textId="77777777" w:rsidR="008162A7" w:rsidRPr="008162A7" w:rsidRDefault="008162A7" w:rsidP="008162A7">
      <w:pPr>
        <w:pStyle w:val="ListParagraph"/>
        <w:numPr>
          <w:ilvl w:val="1"/>
          <w:numId w:val="30"/>
        </w:numPr>
        <w:spacing w:afterLines="50" w:after="120"/>
        <w:ind w:leftChars="0"/>
        <w:jc w:val="both"/>
        <w:rPr>
          <w:rFonts w:ascii="Arial" w:hAnsi="Arial" w:cs="Arial"/>
          <w:b/>
          <w:bCs/>
          <w:szCs w:val="20"/>
        </w:rPr>
      </w:pPr>
      <w:r w:rsidRPr="008162A7">
        <w:rPr>
          <w:rFonts w:ascii="Arial" w:hAnsi="Arial" w:cs="Arial"/>
          <w:b/>
          <w:bCs/>
          <w:szCs w:val="20"/>
        </w:rPr>
        <w:t>Alt.3: One anchor band is selected among configured bands (3 or 4 bands), and dynamic Tx carrier switching can be performed only from the anchor band to a non-anchor band and from a non-anchor band to the anchor band</w:t>
      </w:r>
    </w:p>
    <w:p w14:paraId="0A135E28" w14:textId="77777777" w:rsidR="008162A7" w:rsidRPr="008162A7" w:rsidRDefault="008162A7" w:rsidP="008162A7">
      <w:pPr>
        <w:pStyle w:val="ListParagraph"/>
        <w:numPr>
          <w:ilvl w:val="1"/>
          <w:numId w:val="30"/>
        </w:numPr>
        <w:spacing w:afterLines="50" w:after="120"/>
        <w:ind w:leftChars="0"/>
        <w:jc w:val="both"/>
        <w:rPr>
          <w:rFonts w:ascii="Arial" w:hAnsi="Arial" w:cs="Arial"/>
          <w:b/>
          <w:bCs/>
          <w:szCs w:val="20"/>
        </w:rPr>
      </w:pPr>
      <w:r w:rsidRPr="008162A7">
        <w:rPr>
          <w:rFonts w:ascii="Arial" w:hAnsi="Arial" w:cs="Arial"/>
          <w:b/>
          <w:bCs/>
          <w:szCs w:val="20"/>
        </w:rPr>
        <w:t>Note: Other mechanisms are not precluded</w:t>
      </w:r>
    </w:p>
    <w:p w14:paraId="1727C247" w14:textId="6B54E9FE" w:rsidR="00160093" w:rsidRPr="008162A7" w:rsidRDefault="00160093" w:rsidP="00646B88">
      <w:pPr>
        <w:spacing w:afterLines="50" w:after="120"/>
        <w:jc w:val="both"/>
        <w:rPr>
          <w:rFonts w:ascii="Arial" w:eastAsia="Yu Mincho" w:hAnsi="Arial" w:cs="Arial"/>
          <w:bCs/>
          <w:iCs/>
          <w:lang w:eastAsia="ja-JP"/>
        </w:rPr>
      </w:pPr>
    </w:p>
    <w:p w14:paraId="33A1AB10" w14:textId="6499A5AD" w:rsidR="00160093" w:rsidRDefault="008162A7" w:rsidP="00646B88">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B</w:t>
      </w:r>
      <w:r>
        <w:rPr>
          <w:rFonts w:ascii="Arial" w:eastAsia="Yu Mincho" w:hAnsi="Arial" w:cs="Arial"/>
          <w:bCs/>
          <w:iCs/>
          <w:lang w:val="en-US" w:eastAsia="ja-JP"/>
        </w:rPr>
        <w:t xml:space="preserve">ased on the above observations and agreement, RAN1 also agreed to send this LS to respectfully ask RAN4’s feedback on the potential increase of switching period and </w:t>
      </w:r>
      <w:r w:rsidR="00BA2DE8">
        <w:rPr>
          <w:rFonts w:ascii="Arial" w:eastAsia="Yu Mincho" w:hAnsi="Arial" w:cs="Arial"/>
          <w:bCs/>
          <w:iCs/>
          <w:lang w:val="en-US" w:eastAsia="ja-JP"/>
        </w:rPr>
        <w:t xml:space="preserve">UE’s </w:t>
      </w:r>
      <w:r>
        <w:rPr>
          <w:rFonts w:ascii="Arial" w:eastAsia="Yu Mincho" w:hAnsi="Arial" w:cs="Arial"/>
          <w:bCs/>
          <w:iCs/>
          <w:lang w:val="en-US" w:eastAsia="ja-JP"/>
        </w:rPr>
        <w:t>complexity in case of UL Tx switching across 3 or 4 bands</w:t>
      </w:r>
      <w:r w:rsidR="00BA2DE8">
        <w:rPr>
          <w:rFonts w:ascii="Arial" w:eastAsia="Yu Mincho" w:hAnsi="Arial" w:cs="Arial"/>
          <w:bCs/>
          <w:iCs/>
          <w:lang w:val="en-US" w:eastAsia="ja-JP"/>
        </w:rPr>
        <w:t xml:space="preserve"> in comparison to 2 bands</w:t>
      </w:r>
      <w:r w:rsidR="004772CE">
        <w:rPr>
          <w:rFonts w:ascii="Arial" w:eastAsia="Yu Mincho" w:hAnsi="Arial" w:cs="Arial"/>
          <w:bCs/>
          <w:iCs/>
          <w:lang w:val="en-US" w:eastAsia="ja-JP"/>
        </w:rPr>
        <w:t>.</w:t>
      </w:r>
      <w:r w:rsidR="001C37F4">
        <w:rPr>
          <w:rFonts w:ascii="Arial" w:eastAsia="Yu Mincho" w:hAnsi="Arial" w:cs="Arial"/>
          <w:bCs/>
          <w:iCs/>
          <w:lang w:val="en-US" w:eastAsia="ja-JP"/>
        </w:rPr>
        <w:t xml:space="preserve"> RAN4’s prompt feedback will be appreciated and would be helpful for potential down-selection at RAN1#110.</w:t>
      </w:r>
    </w:p>
    <w:p w14:paraId="58404B3E" w14:textId="345001DD" w:rsidR="0074766B" w:rsidRDefault="0074766B" w:rsidP="00646B88">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Additionally, RAN1 would like to also ask RAN4’s feedback on whether following assumption can be considered as baseline UE assumption/behavior even in case of the UL Tx switching across 3 or 4 bands.</w:t>
      </w:r>
    </w:p>
    <w:p w14:paraId="7C6459D7" w14:textId="6FCD081E" w:rsidR="0074766B" w:rsidRPr="0074766B" w:rsidRDefault="004772CE" w:rsidP="0074766B">
      <w:pPr>
        <w:pStyle w:val="ListParagraph"/>
        <w:numPr>
          <w:ilvl w:val="0"/>
          <w:numId w:val="30"/>
        </w:numPr>
        <w:spacing w:afterLines="50" w:after="120"/>
        <w:ind w:leftChars="0"/>
        <w:jc w:val="both"/>
        <w:rPr>
          <w:rFonts w:ascii="Arial" w:eastAsia="Yu Mincho" w:hAnsi="Arial" w:cs="Arial"/>
          <w:bCs/>
          <w:iCs/>
          <w:lang w:val="en-US" w:eastAsia="ja-JP"/>
        </w:rPr>
      </w:pPr>
      <w:r>
        <w:rPr>
          <w:rFonts w:ascii="Arial" w:eastAsia="Yu Mincho" w:hAnsi="Arial" w:cs="Arial"/>
          <w:bCs/>
          <w:iCs/>
          <w:lang w:val="en-US" w:eastAsia="ja-JP"/>
        </w:rPr>
        <w:t>“</w:t>
      </w:r>
      <w:r w:rsidR="0074766B">
        <w:rPr>
          <w:rFonts w:ascii="Arial" w:eastAsia="Yu Mincho" w:hAnsi="Arial" w:cs="Arial" w:hint="eastAsia"/>
          <w:bCs/>
          <w:iCs/>
          <w:lang w:val="en-US" w:eastAsia="ja-JP"/>
        </w:rPr>
        <w:t>W</w:t>
      </w:r>
      <w:r w:rsidR="0074766B">
        <w:rPr>
          <w:rFonts w:ascii="Arial" w:eastAsia="Yu Mincho" w:hAnsi="Arial" w:cs="Arial"/>
          <w:bCs/>
          <w:iCs/>
          <w:lang w:val="en-US" w:eastAsia="ja-JP"/>
        </w:rPr>
        <w:t>hen one of the two Tx chains is triggered to switch from one band to another band, another Tx chain which is in any of bands is also not expected to be used for transmission during the switching period.</w:t>
      </w:r>
      <w:r>
        <w:rPr>
          <w:rFonts w:ascii="Arial" w:eastAsia="Yu Mincho" w:hAnsi="Arial" w:cs="Arial"/>
          <w:bCs/>
          <w:iCs/>
          <w:lang w:val="en-US" w:eastAsia="ja-JP"/>
        </w:rPr>
        <w:t>”</w:t>
      </w:r>
    </w:p>
    <w:p w14:paraId="020D693E" w14:textId="77777777" w:rsidR="002A797D" w:rsidRPr="008162A7" w:rsidRDefault="002A797D" w:rsidP="002A797D">
      <w:pPr>
        <w:spacing w:afterLines="50" w:after="120"/>
        <w:jc w:val="both"/>
        <w:rPr>
          <w:rFonts w:ascii="Arial" w:eastAsia="Yu Mincho" w:hAnsi="Arial" w:cs="Arial"/>
          <w:iCs/>
          <w:lang w:val="en-US"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057F1F0"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w:t>
      </w:r>
      <w:r w:rsidR="009E5D9A">
        <w:rPr>
          <w:rFonts w:ascii="Arial" w:hAnsi="Arial" w:cs="Arial"/>
          <w:b/>
        </w:rPr>
        <w:t>4</w:t>
      </w:r>
    </w:p>
    <w:p w14:paraId="7677B1C9" w14:textId="77777777" w:rsidR="00775E8C" w:rsidRDefault="002A12EA" w:rsidP="00E27832">
      <w:pPr>
        <w:spacing w:afterLines="50" w:after="120"/>
        <w:rPr>
          <w:rFonts w:ascii="Arial" w:eastAsia="Yu Mincho" w:hAnsi="Arial" w:cs="Arial"/>
          <w:b/>
          <w:iCs/>
          <w:lang w:eastAsia="ja-JP"/>
        </w:rPr>
      </w:pPr>
      <w:r w:rsidRPr="00C7234D">
        <w:rPr>
          <w:rFonts w:ascii="Arial" w:eastAsia="Yu Mincho" w:hAnsi="Arial" w:cs="Arial"/>
          <w:b/>
          <w:iCs/>
          <w:lang w:eastAsia="ja-JP"/>
        </w:rPr>
        <w:t xml:space="preserve">ACTION: </w:t>
      </w:r>
    </w:p>
    <w:p w14:paraId="39D66EEB" w14:textId="7C390B76" w:rsidR="00E27832" w:rsidRDefault="002A12EA" w:rsidP="00775E8C">
      <w:pPr>
        <w:pStyle w:val="ListParagraph"/>
        <w:numPr>
          <w:ilvl w:val="0"/>
          <w:numId w:val="25"/>
        </w:numPr>
        <w:spacing w:afterLines="50" w:after="120"/>
        <w:ind w:leftChars="0"/>
        <w:rPr>
          <w:rFonts w:ascii="Arial" w:eastAsia="Yu Mincho" w:hAnsi="Arial" w:cs="Arial"/>
          <w:iCs/>
          <w:lang w:eastAsia="ja-JP"/>
        </w:rPr>
      </w:pPr>
      <w:r w:rsidRPr="00775E8C">
        <w:rPr>
          <w:rFonts w:ascii="Arial" w:eastAsia="Yu Mincho" w:hAnsi="Arial" w:cs="Arial"/>
          <w:iCs/>
          <w:lang w:eastAsia="ja-JP"/>
        </w:rPr>
        <w:t>RAN</w:t>
      </w:r>
      <w:r w:rsidR="00775E8C">
        <w:rPr>
          <w:rFonts w:ascii="Arial" w:eastAsia="Yu Mincho" w:hAnsi="Arial" w:cs="Arial"/>
          <w:iCs/>
          <w:lang w:eastAsia="ja-JP"/>
        </w:rPr>
        <w:t xml:space="preserve"> WG</w:t>
      </w:r>
      <w:r w:rsidRPr="00775E8C">
        <w:rPr>
          <w:rFonts w:ascii="Arial" w:eastAsia="Yu Mincho" w:hAnsi="Arial" w:cs="Arial"/>
          <w:iCs/>
          <w:lang w:eastAsia="ja-JP"/>
        </w:rPr>
        <w:t>1 would like</w:t>
      </w:r>
      <w:r w:rsidR="00B754B2" w:rsidRPr="00775E8C">
        <w:rPr>
          <w:rFonts w:ascii="Arial" w:eastAsia="Yu Mincho" w:hAnsi="Arial" w:cs="Arial"/>
          <w:iCs/>
          <w:lang w:eastAsia="ja-JP"/>
        </w:rPr>
        <w:t xml:space="preserve"> to </w:t>
      </w:r>
      <w:r w:rsidR="0074766B">
        <w:rPr>
          <w:rFonts w:ascii="Arial" w:eastAsia="Yu Mincho" w:hAnsi="Arial" w:cs="Arial"/>
          <w:iCs/>
          <w:lang w:eastAsia="ja-JP"/>
        </w:rPr>
        <w:t xml:space="preserve">respectfully </w:t>
      </w:r>
      <w:r w:rsidR="00B754B2" w:rsidRPr="00775E8C">
        <w:rPr>
          <w:rFonts w:ascii="Arial" w:eastAsia="Yu Mincho" w:hAnsi="Arial" w:cs="Arial"/>
          <w:iCs/>
          <w:lang w:eastAsia="ja-JP"/>
        </w:rPr>
        <w:t xml:space="preserve">ask </w:t>
      </w:r>
      <w:r w:rsidRPr="00775E8C">
        <w:rPr>
          <w:rFonts w:ascii="Arial" w:eastAsia="Yu Mincho" w:hAnsi="Arial" w:cs="Arial"/>
          <w:iCs/>
          <w:lang w:eastAsia="ja-JP"/>
        </w:rPr>
        <w:t>RAN</w:t>
      </w:r>
      <w:r w:rsidR="00775E8C">
        <w:rPr>
          <w:rFonts w:ascii="Arial" w:eastAsia="Yu Mincho" w:hAnsi="Arial" w:cs="Arial"/>
          <w:iCs/>
          <w:lang w:eastAsia="ja-JP"/>
        </w:rPr>
        <w:t xml:space="preserve"> WG</w:t>
      </w:r>
      <w:r w:rsidR="0074766B">
        <w:rPr>
          <w:rFonts w:ascii="Arial" w:eastAsia="Yu Mincho" w:hAnsi="Arial" w:cs="Arial"/>
          <w:iCs/>
          <w:lang w:eastAsia="ja-JP"/>
        </w:rPr>
        <w:t>4</w:t>
      </w:r>
      <w:r w:rsidR="00B35DE6" w:rsidRPr="00775E8C">
        <w:rPr>
          <w:rFonts w:ascii="Arial" w:eastAsia="Yu Mincho" w:hAnsi="Arial" w:cs="Arial"/>
          <w:iCs/>
          <w:lang w:eastAsia="ja-JP"/>
        </w:rPr>
        <w:t xml:space="preserve"> </w:t>
      </w:r>
      <w:r w:rsidRPr="00775E8C">
        <w:rPr>
          <w:rFonts w:ascii="Arial" w:eastAsia="Yu Mincho" w:hAnsi="Arial" w:cs="Arial"/>
          <w:iCs/>
          <w:lang w:eastAsia="ja-JP"/>
        </w:rPr>
        <w:t xml:space="preserve">to </w:t>
      </w:r>
      <w:r w:rsidR="0074766B">
        <w:rPr>
          <w:rFonts w:ascii="Arial" w:eastAsia="Yu Mincho" w:hAnsi="Arial" w:cs="Arial"/>
          <w:iCs/>
          <w:lang w:eastAsia="ja-JP"/>
        </w:rPr>
        <w:t xml:space="preserve">provide their feedback on potential increase of switching period and </w:t>
      </w:r>
      <w:r w:rsidR="00BA2DE8">
        <w:rPr>
          <w:rFonts w:ascii="Arial" w:eastAsia="Yu Mincho" w:hAnsi="Arial" w:cs="Arial"/>
          <w:iCs/>
          <w:lang w:eastAsia="ja-JP"/>
        </w:rPr>
        <w:t xml:space="preserve">UE’s </w:t>
      </w:r>
      <w:r w:rsidR="0074766B">
        <w:rPr>
          <w:rFonts w:ascii="Arial" w:eastAsia="Yu Mincho" w:hAnsi="Arial" w:cs="Arial"/>
          <w:iCs/>
          <w:lang w:eastAsia="ja-JP"/>
        </w:rPr>
        <w:t>complexity in case of UL Tx switching across 3 or 4 bands</w:t>
      </w:r>
      <w:r w:rsidR="00BA2DE8">
        <w:rPr>
          <w:rFonts w:ascii="Arial" w:eastAsia="Yu Mincho" w:hAnsi="Arial" w:cs="Arial"/>
          <w:iCs/>
          <w:lang w:eastAsia="ja-JP"/>
        </w:rPr>
        <w:t xml:space="preserve"> in comparison to 2 bands</w:t>
      </w:r>
      <w:r w:rsidR="005C782D" w:rsidRPr="00775E8C">
        <w:rPr>
          <w:rFonts w:ascii="Arial" w:eastAsia="Yu Mincho" w:hAnsi="Arial" w:cs="Arial"/>
          <w:iCs/>
          <w:lang w:eastAsia="ja-JP"/>
        </w:rPr>
        <w:t xml:space="preserve">. </w:t>
      </w:r>
    </w:p>
    <w:p w14:paraId="26E1728A" w14:textId="77777777" w:rsidR="004772CE" w:rsidRPr="004772CE" w:rsidRDefault="004772CE" w:rsidP="004772CE">
      <w:pPr>
        <w:pStyle w:val="ListParagraph"/>
        <w:numPr>
          <w:ilvl w:val="0"/>
          <w:numId w:val="25"/>
        </w:numPr>
        <w:spacing w:afterLines="50" w:after="120"/>
        <w:ind w:leftChars="0"/>
        <w:rPr>
          <w:rFonts w:ascii="Arial" w:eastAsia="Yu Mincho" w:hAnsi="Arial" w:cs="Arial"/>
          <w:iCs/>
          <w:lang w:eastAsia="ja-JP"/>
        </w:rPr>
      </w:pPr>
      <w:r w:rsidRPr="00775E8C">
        <w:rPr>
          <w:rFonts w:ascii="Arial" w:eastAsia="Yu Mincho" w:hAnsi="Arial" w:cs="Arial"/>
          <w:iCs/>
          <w:lang w:eastAsia="ja-JP"/>
        </w:rPr>
        <w:t>RAN</w:t>
      </w:r>
      <w:r>
        <w:rPr>
          <w:rFonts w:ascii="Arial" w:eastAsia="Yu Mincho" w:hAnsi="Arial" w:cs="Arial"/>
          <w:iCs/>
          <w:lang w:eastAsia="ja-JP"/>
        </w:rPr>
        <w:t xml:space="preserve"> WG</w:t>
      </w:r>
      <w:r w:rsidRPr="00775E8C">
        <w:rPr>
          <w:rFonts w:ascii="Arial" w:eastAsia="Yu Mincho" w:hAnsi="Arial" w:cs="Arial"/>
          <w:iCs/>
          <w:lang w:eastAsia="ja-JP"/>
        </w:rPr>
        <w:t xml:space="preserve">1 would like to </w:t>
      </w:r>
      <w:r>
        <w:rPr>
          <w:rFonts w:ascii="Arial" w:eastAsia="Yu Mincho" w:hAnsi="Arial" w:cs="Arial"/>
          <w:iCs/>
          <w:lang w:eastAsia="ja-JP"/>
        </w:rPr>
        <w:t xml:space="preserve">respectfully </w:t>
      </w:r>
      <w:r w:rsidRPr="00775E8C">
        <w:rPr>
          <w:rFonts w:ascii="Arial" w:eastAsia="Yu Mincho" w:hAnsi="Arial" w:cs="Arial"/>
          <w:iCs/>
          <w:lang w:eastAsia="ja-JP"/>
        </w:rPr>
        <w:t>ask RAN</w:t>
      </w:r>
      <w:r>
        <w:rPr>
          <w:rFonts w:ascii="Arial" w:eastAsia="Yu Mincho" w:hAnsi="Arial" w:cs="Arial"/>
          <w:iCs/>
          <w:lang w:eastAsia="ja-JP"/>
        </w:rPr>
        <w:t xml:space="preserve"> WG4</w:t>
      </w:r>
      <w:r w:rsidRPr="00775E8C">
        <w:rPr>
          <w:rFonts w:ascii="Arial" w:eastAsia="Yu Mincho" w:hAnsi="Arial" w:cs="Arial"/>
          <w:iCs/>
          <w:lang w:eastAsia="ja-JP"/>
        </w:rPr>
        <w:t xml:space="preserve"> to </w:t>
      </w:r>
      <w:r>
        <w:rPr>
          <w:rFonts w:ascii="Arial" w:eastAsia="Yu Mincho" w:hAnsi="Arial" w:cs="Arial"/>
          <w:iCs/>
          <w:lang w:eastAsia="ja-JP"/>
        </w:rPr>
        <w:t xml:space="preserve">provide their feedback on </w:t>
      </w:r>
      <w:r w:rsidRPr="004772CE">
        <w:rPr>
          <w:rFonts w:ascii="Arial" w:eastAsia="Yu Mincho" w:hAnsi="Arial" w:cs="Arial"/>
          <w:iCs/>
          <w:lang w:eastAsia="ja-JP"/>
        </w:rPr>
        <w:t>whether following assumption can be considered as baseline UE assumption/behavior even in case of the UL Tx switching across 3 or 4 bands.</w:t>
      </w:r>
    </w:p>
    <w:p w14:paraId="385AE698" w14:textId="3572A986" w:rsidR="004772CE" w:rsidRPr="004772CE" w:rsidRDefault="004772CE" w:rsidP="004772CE">
      <w:pPr>
        <w:pStyle w:val="ListParagraph"/>
        <w:numPr>
          <w:ilvl w:val="1"/>
          <w:numId w:val="25"/>
        </w:numPr>
        <w:spacing w:afterLines="50" w:after="120"/>
        <w:ind w:leftChars="0"/>
        <w:rPr>
          <w:rFonts w:ascii="Arial" w:eastAsia="Yu Mincho" w:hAnsi="Arial" w:cs="Arial"/>
          <w:iCs/>
          <w:lang w:eastAsia="ja-JP"/>
        </w:rPr>
      </w:pPr>
      <w:r>
        <w:rPr>
          <w:rFonts w:ascii="Arial" w:eastAsia="Yu Mincho" w:hAnsi="Arial" w:cs="Arial"/>
          <w:iCs/>
          <w:lang w:eastAsia="ja-JP"/>
        </w:rPr>
        <w:t>“</w:t>
      </w:r>
      <w:r w:rsidRPr="004772CE">
        <w:rPr>
          <w:rFonts w:ascii="Arial" w:eastAsia="Yu Mincho" w:hAnsi="Arial" w:cs="Arial"/>
          <w:iCs/>
          <w:lang w:eastAsia="ja-JP"/>
        </w:rPr>
        <w:t>When one of the two Tx chains is triggered to switch from one band to another band, another Tx chain which is in any of bands is also not expected to be used for transmission during the switching period</w:t>
      </w:r>
      <w:r>
        <w:rPr>
          <w:rFonts w:ascii="Arial" w:eastAsia="Yu Mincho" w:hAnsi="Arial" w:cs="Arial"/>
          <w:iCs/>
          <w:lang w:eastAsia="ja-JP"/>
        </w:rPr>
        <w:t>.”</w:t>
      </w:r>
    </w:p>
    <w:p w14:paraId="5E40A38A" w14:textId="049A1CAF" w:rsidR="002A12EA" w:rsidRDefault="002A12EA" w:rsidP="00C7234D">
      <w:pPr>
        <w:spacing w:afterLines="50" w:after="120"/>
        <w:rPr>
          <w:rFonts w:ascii="Arial" w:eastAsia="Yu Mincho" w:hAnsi="Arial" w:cs="Arial"/>
          <w:iCs/>
          <w:lang w:eastAsia="ja-JP"/>
        </w:rPr>
      </w:pPr>
    </w:p>
    <w:p w14:paraId="042CFA82" w14:textId="628F957B" w:rsidR="000202EE" w:rsidRPr="00C51E5F" w:rsidRDefault="000202EE" w:rsidP="000202EE">
      <w:pPr>
        <w:spacing w:after="120"/>
        <w:rPr>
          <w:rFonts w:ascii="Arial" w:eastAsia="MS Mincho" w:hAnsi="Arial" w:cs="Arial"/>
          <w:b/>
          <w:lang w:eastAsia="ja-JP"/>
        </w:rPr>
      </w:pPr>
      <w:r w:rsidRPr="00C51E5F">
        <w:rPr>
          <w:rFonts w:ascii="Arial" w:eastAsia="MS Mincho" w:hAnsi="Arial" w:cs="Arial" w:hint="eastAsia"/>
          <w:b/>
          <w:lang w:eastAsia="ja-JP"/>
        </w:rPr>
        <w:t>3</w:t>
      </w:r>
      <w:r w:rsidRPr="00C51E5F">
        <w:rPr>
          <w:rFonts w:ascii="Arial" w:hAnsi="Arial" w:cs="Arial"/>
          <w:b/>
        </w:rPr>
        <w:t xml:space="preserve">. </w:t>
      </w:r>
      <w:r>
        <w:rPr>
          <w:rFonts w:ascii="Arial" w:hAnsi="Arial" w:cs="Arial"/>
          <w:b/>
        </w:rPr>
        <w:t>References:</w:t>
      </w:r>
    </w:p>
    <w:p w14:paraId="274B05DF" w14:textId="777540CD" w:rsidR="000202EE" w:rsidRDefault="00C0109C" w:rsidP="00C7234D">
      <w:pPr>
        <w:spacing w:afterLines="50" w:after="120"/>
        <w:rPr>
          <w:rFonts w:ascii="Arial" w:eastAsia="Yu Mincho" w:hAnsi="Arial" w:cs="Arial"/>
          <w:iCs/>
          <w:lang w:eastAsia="ja-JP"/>
        </w:rPr>
      </w:pPr>
      <w:r>
        <w:rPr>
          <w:rFonts w:ascii="Arial" w:eastAsia="Yu Mincho" w:hAnsi="Arial" w:cs="Arial" w:hint="eastAsia"/>
          <w:iCs/>
          <w:lang w:eastAsia="ja-JP"/>
        </w:rPr>
        <w:t>[</w:t>
      </w:r>
      <w:r>
        <w:rPr>
          <w:rFonts w:ascii="Arial" w:eastAsia="Yu Mincho" w:hAnsi="Arial" w:cs="Arial"/>
          <w:iCs/>
          <w:lang w:eastAsia="ja-JP"/>
        </w:rPr>
        <w:t>1]</w:t>
      </w:r>
      <w:r>
        <w:rPr>
          <w:rFonts w:ascii="Arial" w:eastAsia="Yu Mincho" w:hAnsi="Arial" w:cs="Arial"/>
          <w:iCs/>
          <w:lang w:eastAsia="ja-JP"/>
        </w:rPr>
        <w:tab/>
      </w:r>
      <w:r w:rsidRPr="00C0109C">
        <w:rPr>
          <w:rFonts w:ascii="Arial" w:eastAsia="Yu Mincho" w:hAnsi="Arial" w:cs="Arial"/>
          <w:iCs/>
          <w:lang w:eastAsia="ja-JP"/>
        </w:rPr>
        <w:t>R1-2203136</w:t>
      </w:r>
      <w:r w:rsidRPr="00C0109C">
        <w:rPr>
          <w:rFonts w:ascii="Arial" w:eastAsia="Yu Mincho" w:hAnsi="Arial" w:cs="Arial"/>
          <w:iCs/>
          <w:lang w:eastAsia="ja-JP"/>
        </w:rPr>
        <w:tab/>
        <w:t>Discussion on multi-carrier UL Tx switching</w:t>
      </w:r>
      <w:r w:rsidRPr="00C0109C">
        <w:rPr>
          <w:rFonts w:ascii="Arial" w:eastAsia="Yu Mincho" w:hAnsi="Arial" w:cs="Arial"/>
          <w:iCs/>
          <w:lang w:eastAsia="ja-JP"/>
        </w:rPr>
        <w:tab/>
        <w:t>Huawei, HiSilicon</w:t>
      </w:r>
    </w:p>
    <w:p w14:paraId="290DA0CE" w14:textId="411F6861" w:rsidR="000202EE" w:rsidRDefault="00C0109C" w:rsidP="00C7234D">
      <w:pPr>
        <w:spacing w:afterLines="50" w:after="120"/>
        <w:rPr>
          <w:rFonts w:ascii="Arial" w:eastAsia="Yu Mincho" w:hAnsi="Arial" w:cs="Arial"/>
          <w:iCs/>
          <w:lang w:eastAsia="ja-JP"/>
        </w:rPr>
      </w:pPr>
      <w:r>
        <w:rPr>
          <w:rFonts w:ascii="Arial" w:eastAsia="Yu Mincho" w:hAnsi="Arial" w:cs="Arial" w:hint="eastAsia"/>
          <w:iCs/>
          <w:lang w:eastAsia="ja-JP"/>
        </w:rPr>
        <w:t>[</w:t>
      </w:r>
      <w:r>
        <w:rPr>
          <w:rFonts w:ascii="Arial" w:eastAsia="Yu Mincho" w:hAnsi="Arial" w:cs="Arial"/>
          <w:iCs/>
          <w:lang w:eastAsia="ja-JP"/>
        </w:rPr>
        <w:t>2]</w:t>
      </w:r>
      <w:r>
        <w:rPr>
          <w:rFonts w:ascii="Arial" w:eastAsia="Yu Mincho" w:hAnsi="Arial" w:cs="Arial"/>
          <w:iCs/>
          <w:lang w:eastAsia="ja-JP"/>
        </w:rPr>
        <w:tab/>
      </w:r>
      <w:r w:rsidRPr="00C0109C">
        <w:rPr>
          <w:rFonts w:ascii="Arial" w:eastAsia="Yu Mincho" w:hAnsi="Arial" w:cs="Arial"/>
          <w:iCs/>
          <w:lang w:eastAsia="ja-JP"/>
        </w:rPr>
        <w:t>R1-2204724</w:t>
      </w:r>
      <w:r w:rsidRPr="00C0109C">
        <w:rPr>
          <w:rFonts w:ascii="Arial" w:eastAsia="Yu Mincho" w:hAnsi="Arial" w:cs="Arial"/>
          <w:iCs/>
          <w:lang w:eastAsia="ja-JP"/>
        </w:rPr>
        <w:tab/>
        <w:t>On multi-carrier UL Tx switching scheme</w:t>
      </w:r>
      <w:r w:rsidRPr="00C0109C">
        <w:rPr>
          <w:rFonts w:ascii="Arial" w:eastAsia="Yu Mincho" w:hAnsi="Arial" w:cs="Arial"/>
          <w:iCs/>
          <w:lang w:eastAsia="ja-JP"/>
        </w:rPr>
        <w:tab/>
        <w:t>MediaTek Inc.</w:t>
      </w:r>
    </w:p>
    <w:p w14:paraId="4EDC62A2" w14:textId="75F4BBBE" w:rsidR="00C0109C" w:rsidRDefault="00C0109C" w:rsidP="00C7234D">
      <w:pPr>
        <w:spacing w:afterLines="50" w:after="120"/>
        <w:rPr>
          <w:rFonts w:ascii="Arial" w:eastAsia="Yu Mincho" w:hAnsi="Arial" w:cs="Arial"/>
          <w:iCs/>
          <w:lang w:eastAsia="ja-JP"/>
        </w:rPr>
      </w:pPr>
      <w:r>
        <w:rPr>
          <w:rFonts w:ascii="Arial" w:eastAsia="Yu Mincho" w:hAnsi="Arial" w:cs="Arial" w:hint="eastAsia"/>
          <w:iCs/>
          <w:lang w:eastAsia="ja-JP"/>
        </w:rPr>
        <w:t>[</w:t>
      </w:r>
      <w:r>
        <w:rPr>
          <w:rFonts w:ascii="Arial" w:eastAsia="Yu Mincho" w:hAnsi="Arial" w:cs="Arial"/>
          <w:iCs/>
          <w:lang w:eastAsia="ja-JP"/>
        </w:rPr>
        <w:t>3]</w:t>
      </w:r>
      <w:r>
        <w:rPr>
          <w:rFonts w:ascii="Arial" w:eastAsia="Yu Mincho" w:hAnsi="Arial" w:cs="Arial"/>
          <w:iCs/>
          <w:lang w:eastAsia="ja-JP"/>
        </w:rPr>
        <w:tab/>
      </w:r>
      <w:r w:rsidRPr="00C0109C">
        <w:rPr>
          <w:rFonts w:ascii="Arial" w:eastAsia="Yu Mincho" w:hAnsi="Arial" w:cs="Arial"/>
          <w:iCs/>
          <w:lang w:eastAsia="ja-JP"/>
        </w:rPr>
        <w:t>R1-2204909</w:t>
      </w:r>
      <w:r w:rsidRPr="00C0109C">
        <w:rPr>
          <w:rFonts w:ascii="Arial" w:eastAsia="Yu Mincho" w:hAnsi="Arial" w:cs="Arial"/>
          <w:iCs/>
          <w:lang w:eastAsia="ja-JP"/>
        </w:rPr>
        <w:tab/>
        <w:t>Simulation evaluations of single user experience data rate for multi-carrier UL Tx switching</w:t>
      </w:r>
      <w:r w:rsidRPr="00C0109C">
        <w:rPr>
          <w:rFonts w:ascii="Arial" w:eastAsia="Yu Mincho" w:hAnsi="Arial" w:cs="Arial"/>
          <w:iCs/>
          <w:lang w:eastAsia="ja-JP"/>
        </w:rPr>
        <w:tab/>
        <w:t>Huawei, HiSilicon</w:t>
      </w:r>
    </w:p>
    <w:p w14:paraId="6897FC5E" w14:textId="454700B3" w:rsidR="00C0109C" w:rsidRDefault="00C0109C" w:rsidP="00C7234D">
      <w:pPr>
        <w:spacing w:afterLines="50" w:after="120"/>
        <w:rPr>
          <w:rFonts w:ascii="Arial" w:eastAsia="Yu Mincho" w:hAnsi="Arial" w:cs="Arial"/>
          <w:iCs/>
          <w:lang w:eastAsia="ja-JP"/>
        </w:rPr>
      </w:pPr>
      <w:r>
        <w:rPr>
          <w:rFonts w:ascii="Arial" w:eastAsia="Yu Mincho" w:hAnsi="Arial" w:cs="Arial" w:hint="eastAsia"/>
          <w:iCs/>
          <w:lang w:eastAsia="ja-JP"/>
        </w:rPr>
        <w:t>[</w:t>
      </w:r>
      <w:r>
        <w:rPr>
          <w:rFonts w:ascii="Arial" w:eastAsia="Yu Mincho" w:hAnsi="Arial" w:cs="Arial"/>
          <w:iCs/>
          <w:lang w:eastAsia="ja-JP"/>
        </w:rPr>
        <w:t>4]</w:t>
      </w:r>
      <w:r>
        <w:rPr>
          <w:rFonts w:ascii="Arial" w:eastAsia="Yu Mincho" w:hAnsi="Arial" w:cs="Arial"/>
          <w:iCs/>
          <w:lang w:eastAsia="ja-JP"/>
        </w:rPr>
        <w:tab/>
      </w:r>
      <w:r w:rsidRPr="00C0109C">
        <w:rPr>
          <w:rFonts w:ascii="Arial" w:eastAsia="Yu Mincho" w:hAnsi="Arial" w:cs="Arial"/>
          <w:iCs/>
          <w:lang w:eastAsia="ja-JP"/>
        </w:rPr>
        <w:t>R1-2205131</w:t>
      </w:r>
      <w:r w:rsidRPr="00C0109C">
        <w:rPr>
          <w:rFonts w:ascii="Arial" w:eastAsia="Yu Mincho" w:hAnsi="Arial" w:cs="Arial"/>
          <w:iCs/>
          <w:lang w:eastAsia="ja-JP"/>
        </w:rPr>
        <w:tab/>
        <w:t>Discussion on Multi-carrier UL Tx switching scheme</w:t>
      </w:r>
      <w:r w:rsidRPr="00C0109C">
        <w:rPr>
          <w:rFonts w:ascii="Arial" w:eastAsia="Yu Mincho" w:hAnsi="Arial" w:cs="Arial"/>
          <w:iCs/>
          <w:lang w:eastAsia="ja-JP"/>
        </w:rPr>
        <w:tab/>
        <w:t>ZTE</w:t>
      </w:r>
    </w:p>
    <w:p w14:paraId="71F6BE3F" w14:textId="77777777" w:rsidR="00C0109C" w:rsidRPr="000202EE" w:rsidRDefault="00C0109C" w:rsidP="00C7234D">
      <w:pPr>
        <w:spacing w:afterLines="50" w:after="120"/>
        <w:rPr>
          <w:rFonts w:ascii="Arial" w:eastAsia="Yu Mincho" w:hAnsi="Arial" w:cs="Arial"/>
          <w:iCs/>
          <w:lang w:eastAsia="ja-JP"/>
        </w:rPr>
      </w:pPr>
    </w:p>
    <w:p w14:paraId="70CEC962" w14:textId="3B9DACF2" w:rsidR="00FE33CA" w:rsidRPr="00C51E5F" w:rsidRDefault="000202EE" w:rsidP="006A5024">
      <w:pPr>
        <w:spacing w:after="120"/>
        <w:rPr>
          <w:rFonts w:ascii="Arial" w:eastAsia="MS Mincho" w:hAnsi="Arial" w:cs="Arial"/>
          <w:b/>
          <w:lang w:eastAsia="ja-JP"/>
        </w:rPr>
      </w:pPr>
      <w:r>
        <w:rPr>
          <w:rFonts w:ascii="Arial" w:eastAsia="MS Mincho" w:hAnsi="Arial" w:cs="Arial"/>
          <w:b/>
          <w:lang w:eastAsia="ja-JP"/>
        </w:rPr>
        <w:t>4</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5BC5E2C2" w14:textId="1268C859" w:rsidR="00AA76C5" w:rsidRPr="00AA76C5" w:rsidRDefault="00AA76C5">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w:t>
      </w:r>
      <w:r w:rsidR="0074766B">
        <w:rPr>
          <w:rFonts w:ascii="Arial" w:eastAsia="MS Mincho" w:hAnsi="Arial" w:cs="Arial"/>
          <w:bCs/>
          <w:lang w:eastAsia="ja-JP"/>
        </w:rPr>
        <w:t>10</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sidR="0074766B">
        <w:rPr>
          <w:rFonts w:ascii="Arial" w:eastAsia="MS Mincho" w:hAnsi="Arial" w:cs="Arial"/>
          <w:bCs/>
          <w:lang w:eastAsia="ja-JP"/>
        </w:rPr>
        <w:t>22</w:t>
      </w:r>
      <w:r w:rsidR="0074766B" w:rsidRPr="0074766B">
        <w:rPr>
          <w:rFonts w:ascii="Arial" w:eastAsia="MS Mincho" w:hAnsi="Arial" w:cs="Arial"/>
          <w:bCs/>
          <w:vertAlign w:val="superscript"/>
          <w:lang w:eastAsia="ja-JP"/>
        </w:rPr>
        <w:t>nd</w:t>
      </w:r>
      <w:r w:rsidR="0074766B">
        <w:rPr>
          <w:rFonts w:ascii="Arial" w:eastAsia="MS Mincho" w:hAnsi="Arial" w:cs="Arial"/>
          <w:bCs/>
          <w:lang w:eastAsia="ja-JP"/>
        </w:rPr>
        <w:t xml:space="preserve"> August</w:t>
      </w:r>
      <w:r>
        <w:rPr>
          <w:rFonts w:ascii="Arial" w:eastAsia="MS Mincho" w:hAnsi="Arial" w:cs="Arial"/>
          <w:bCs/>
          <w:lang w:eastAsia="ja-JP"/>
        </w:rPr>
        <w:t xml:space="preserve"> – </w:t>
      </w:r>
      <w:r w:rsidR="00FF54CE">
        <w:rPr>
          <w:rFonts w:ascii="Arial" w:eastAsia="MS Mincho" w:hAnsi="Arial" w:cs="Arial"/>
          <w:bCs/>
          <w:lang w:eastAsia="ja-JP"/>
        </w:rPr>
        <w:t>2</w:t>
      </w:r>
      <w:r w:rsidR="0074766B">
        <w:rPr>
          <w:rFonts w:ascii="Arial" w:eastAsia="MS Mincho" w:hAnsi="Arial" w:cs="Arial"/>
          <w:bCs/>
          <w:lang w:eastAsia="ja-JP"/>
        </w:rPr>
        <w:t>6</w:t>
      </w:r>
      <w:r w:rsidR="00FF54CE" w:rsidRPr="00FF54CE">
        <w:rPr>
          <w:rFonts w:ascii="Arial" w:eastAsia="MS Mincho" w:hAnsi="Arial" w:cs="Arial"/>
          <w:bCs/>
          <w:vertAlign w:val="superscript"/>
          <w:lang w:eastAsia="ja-JP"/>
        </w:rPr>
        <w:t>th</w:t>
      </w:r>
      <w:r w:rsidR="00FF54CE">
        <w:rPr>
          <w:rFonts w:ascii="Arial" w:eastAsia="MS Mincho" w:hAnsi="Arial" w:cs="Arial"/>
          <w:bCs/>
          <w:lang w:eastAsia="ja-JP"/>
        </w:rPr>
        <w:t xml:space="preserve"> </w:t>
      </w:r>
      <w:r w:rsidR="0074766B">
        <w:rPr>
          <w:rFonts w:ascii="Arial" w:eastAsia="MS Mincho" w:hAnsi="Arial" w:cs="Arial"/>
          <w:bCs/>
          <w:lang w:eastAsia="ja-JP"/>
        </w:rPr>
        <w:t>August</w:t>
      </w:r>
      <w:r>
        <w:rPr>
          <w:rFonts w:ascii="Arial" w:eastAsia="MS Mincho" w:hAnsi="Arial" w:cs="Arial"/>
          <w:bCs/>
          <w:lang w:eastAsia="ja-JP"/>
        </w:rPr>
        <w:t xml:space="preserve"> 2022</w:t>
      </w:r>
      <w:r>
        <w:rPr>
          <w:rFonts w:ascii="Arial" w:eastAsia="MS Mincho" w:hAnsi="Arial" w:cs="Arial"/>
          <w:bCs/>
          <w:lang w:eastAsia="ja-JP"/>
        </w:rPr>
        <w:tab/>
      </w:r>
      <w:r>
        <w:rPr>
          <w:rFonts w:ascii="Arial" w:eastAsia="MS Mincho" w:hAnsi="Arial" w:cs="Arial"/>
          <w:bCs/>
          <w:lang w:eastAsia="ja-JP"/>
        </w:rPr>
        <w:tab/>
      </w:r>
      <w:r w:rsidR="0074766B">
        <w:rPr>
          <w:rFonts w:ascii="Arial" w:eastAsia="MS Mincho" w:hAnsi="Arial" w:cs="Arial"/>
          <w:bCs/>
          <w:lang w:eastAsia="ja-JP"/>
        </w:rPr>
        <w:t>Toulouse, FR</w:t>
      </w:r>
      <w:r>
        <w:rPr>
          <w:rFonts w:ascii="Arial" w:eastAsia="MS Mincho" w:hAnsi="Arial" w:cs="Arial"/>
          <w:bCs/>
          <w:lang w:eastAsia="ja-JP"/>
        </w:rPr>
        <w:t>.</w:t>
      </w:r>
    </w:p>
    <w:sectPr w:rsidR="00AA76C5" w:rsidRPr="00AA76C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8A23E" w14:textId="77777777" w:rsidR="00417193" w:rsidRDefault="00417193">
      <w:r>
        <w:separator/>
      </w:r>
    </w:p>
  </w:endnote>
  <w:endnote w:type="continuationSeparator" w:id="0">
    <w:p w14:paraId="4001CC5F" w14:textId="77777777" w:rsidR="00417193" w:rsidRDefault="00417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5FA66" w14:textId="77777777" w:rsidR="00417193" w:rsidRDefault="00417193">
      <w:r>
        <w:separator/>
      </w:r>
    </w:p>
  </w:footnote>
  <w:footnote w:type="continuationSeparator" w:id="0">
    <w:p w14:paraId="00A5C1E2" w14:textId="77777777" w:rsidR="00417193" w:rsidRDefault="00417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535585551">
    <w:abstractNumId w:val="25"/>
  </w:num>
  <w:num w:numId="2" w16cid:durableId="1801458956">
    <w:abstractNumId w:val="12"/>
  </w:num>
  <w:num w:numId="3" w16cid:durableId="879434585">
    <w:abstractNumId w:val="22"/>
  </w:num>
  <w:num w:numId="4" w16cid:durableId="986938050">
    <w:abstractNumId w:val="23"/>
  </w:num>
  <w:num w:numId="5" w16cid:durableId="862937716">
    <w:abstractNumId w:val="3"/>
  </w:num>
  <w:num w:numId="6" w16cid:durableId="510266142">
    <w:abstractNumId w:val="13"/>
  </w:num>
  <w:num w:numId="7" w16cid:durableId="1764255090">
    <w:abstractNumId w:val="7"/>
  </w:num>
  <w:num w:numId="8" w16cid:durableId="1508205618">
    <w:abstractNumId w:val="2"/>
  </w:num>
  <w:num w:numId="9" w16cid:durableId="1725328697">
    <w:abstractNumId w:val="24"/>
  </w:num>
  <w:num w:numId="10" w16cid:durableId="1282690869">
    <w:abstractNumId w:val="6"/>
  </w:num>
  <w:num w:numId="11" w16cid:durableId="1187018704">
    <w:abstractNumId w:val="10"/>
  </w:num>
  <w:num w:numId="12" w16cid:durableId="288516952">
    <w:abstractNumId w:val="9"/>
  </w:num>
  <w:num w:numId="13" w16cid:durableId="965355938">
    <w:abstractNumId w:val="17"/>
  </w:num>
  <w:num w:numId="14" w16cid:durableId="2125997147">
    <w:abstractNumId w:val="20"/>
  </w:num>
  <w:num w:numId="15" w16cid:durableId="1272779265">
    <w:abstractNumId w:val="21"/>
  </w:num>
  <w:num w:numId="16" w16cid:durableId="1279334660">
    <w:abstractNumId w:val="4"/>
  </w:num>
  <w:num w:numId="17" w16cid:durableId="1270041941">
    <w:abstractNumId w:val="5"/>
  </w:num>
  <w:num w:numId="18" w16cid:durableId="508451742">
    <w:abstractNumId w:val="15"/>
  </w:num>
  <w:num w:numId="19" w16cid:durableId="1651405156">
    <w:abstractNumId w:val="1"/>
  </w:num>
  <w:num w:numId="20" w16cid:durableId="1749226753">
    <w:abstractNumId w:val="18"/>
  </w:num>
  <w:num w:numId="21" w16cid:durableId="1769275863">
    <w:abstractNumId w:val="8"/>
  </w:num>
  <w:num w:numId="22" w16cid:durableId="67307146">
    <w:abstractNumId w:val="11"/>
  </w:num>
  <w:num w:numId="23" w16cid:durableId="1176191492">
    <w:abstractNumId w:val="0"/>
  </w:num>
  <w:num w:numId="24" w16cid:durableId="430324739">
    <w:abstractNumId w:val="19"/>
  </w:num>
  <w:num w:numId="25" w16cid:durableId="834228900">
    <w:abstractNumId w:val="16"/>
  </w:num>
  <w:num w:numId="26" w16cid:durableId="1363286113">
    <w:abstractNumId w:val="28"/>
  </w:num>
  <w:num w:numId="27" w16cid:durableId="1169980801">
    <w:abstractNumId w:val="28"/>
  </w:num>
  <w:num w:numId="28" w16cid:durableId="2075085170">
    <w:abstractNumId w:val="27"/>
  </w:num>
  <w:num w:numId="29" w16cid:durableId="1721515189">
    <w:abstractNumId w:val="26"/>
  </w:num>
  <w:num w:numId="30" w16cid:durableId="1963606715">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07450"/>
    <w:rsid w:val="00011DCA"/>
    <w:rsid w:val="000139FF"/>
    <w:rsid w:val="00013F71"/>
    <w:rsid w:val="00015A69"/>
    <w:rsid w:val="000179D3"/>
    <w:rsid w:val="000202EE"/>
    <w:rsid w:val="00021B00"/>
    <w:rsid w:val="00021FEE"/>
    <w:rsid w:val="00025FD5"/>
    <w:rsid w:val="000307D1"/>
    <w:rsid w:val="000317A4"/>
    <w:rsid w:val="00031E98"/>
    <w:rsid w:val="00033077"/>
    <w:rsid w:val="000340B1"/>
    <w:rsid w:val="000376B3"/>
    <w:rsid w:val="000410B6"/>
    <w:rsid w:val="00041E53"/>
    <w:rsid w:val="00042373"/>
    <w:rsid w:val="00042872"/>
    <w:rsid w:val="00044469"/>
    <w:rsid w:val="00051792"/>
    <w:rsid w:val="00052706"/>
    <w:rsid w:val="00054523"/>
    <w:rsid w:val="0005462D"/>
    <w:rsid w:val="00055A83"/>
    <w:rsid w:val="0005736B"/>
    <w:rsid w:val="0006027F"/>
    <w:rsid w:val="00061C5B"/>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8B8"/>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5E19"/>
    <w:rsid w:val="000C6FBB"/>
    <w:rsid w:val="000C71AC"/>
    <w:rsid w:val="000D15BE"/>
    <w:rsid w:val="000D270D"/>
    <w:rsid w:val="000D275A"/>
    <w:rsid w:val="000D2B2C"/>
    <w:rsid w:val="000D3A81"/>
    <w:rsid w:val="000D4DF5"/>
    <w:rsid w:val="000D74AF"/>
    <w:rsid w:val="000D7676"/>
    <w:rsid w:val="000E4D97"/>
    <w:rsid w:val="000E5D71"/>
    <w:rsid w:val="000F0E6F"/>
    <w:rsid w:val="000F7589"/>
    <w:rsid w:val="001023FD"/>
    <w:rsid w:val="00105234"/>
    <w:rsid w:val="001108D2"/>
    <w:rsid w:val="00112C4F"/>
    <w:rsid w:val="00114B00"/>
    <w:rsid w:val="001213D8"/>
    <w:rsid w:val="00123566"/>
    <w:rsid w:val="00124A6E"/>
    <w:rsid w:val="00125460"/>
    <w:rsid w:val="00125B4A"/>
    <w:rsid w:val="00125B74"/>
    <w:rsid w:val="001274E9"/>
    <w:rsid w:val="001303D6"/>
    <w:rsid w:val="001367AF"/>
    <w:rsid w:val="00141322"/>
    <w:rsid w:val="00143687"/>
    <w:rsid w:val="0014534A"/>
    <w:rsid w:val="00150905"/>
    <w:rsid w:val="00151212"/>
    <w:rsid w:val="00156C07"/>
    <w:rsid w:val="00160093"/>
    <w:rsid w:val="001600ED"/>
    <w:rsid w:val="00160E57"/>
    <w:rsid w:val="0016539E"/>
    <w:rsid w:val="00172C11"/>
    <w:rsid w:val="0017644E"/>
    <w:rsid w:val="00176F49"/>
    <w:rsid w:val="00180FD6"/>
    <w:rsid w:val="00181BF8"/>
    <w:rsid w:val="001902C6"/>
    <w:rsid w:val="0019715F"/>
    <w:rsid w:val="001A06B9"/>
    <w:rsid w:val="001A23CE"/>
    <w:rsid w:val="001A2C80"/>
    <w:rsid w:val="001A5313"/>
    <w:rsid w:val="001A7E3D"/>
    <w:rsid w:val="001B0801"/>
    <w:rsid w:val="001B21D6"/>
    <w:rsid w:val="001B2BE9"/>
    <w:rsid w:val="001B6556"/>
    <w:rsid w:val="001C083A"/>
    <w:rsid w:val="001C3167"/>
    <w:rsid w:val="001C3789"/>
    <w:rsid w:val="001C37F4"/>
    <w:rsid w:val="001C3A07"/>
    <w:rsid w:val="001C72FC"/>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8F"/>
    <w:rsid w:val="00214E91"/>
    <w:rsid w:val="00222675"/>
    <w:rsid w:val="00222EEC"/>
    <w:rsid w:val="00223C25"/>
    <w:rsid w:val="0022547F"/>
    <w:rsid w:val="00225EC8"/>
    <w:rsid w:val="00230979"/>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76192"/>
    <w:rsid w:val="00280A0F"/>
    <w:rsid w:val="00280D14"/>
    <w:rsid w:val="002812C7"/>
    <w:rsid w:val="00282DDB"/>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060"/>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4181"/>
    <w:rsid w:val="002E69F7"/>
    <w:rsid w:val="002F01C1"/>
    <w:rsid w:val="002F276D"/>
    <w:rsid w:val="002F50C1"/>
    <w:rsid w:val="003009FF"/>
    <w:rsid w:val="00301AB3"/>
    <w:rsid w:val="0030220B"/>
    <w:rsid w:val="003036E2"/>
    <w:rsid w:val="00304495"/>
    <w:rsid w:val="00306AE8"/>
    <w:rsid w:val="0031404F"/>
    <w:rsid w:val="003164D3"/>
    <w:rsid w:val="00323492"/>
    <w:rsid w:val="00326BD1"/>
    <w:rsid w:val="00330319"/>
    <w:rsid w:val="00340550"/>
    <w:rsid w:val="00340CC4"/>
    <w:rsid w:val="00341A23"/>
    <w:rsid w:val="00343278"/>
    <w:rsid w:val="003435D1"/>
    <w:rsid w:val="003441DB"/>
    <w:rsid w:val="003450D1"/>
    <w:rsid w:val="003452AE"/>
    <w:rsid w:val="00345473"/>
    <w:rsid w:val="003467E6"/>
    <w:rsid w:val="00347B79"/>
    <w:rsid w:val="00347F80"/>
    <w:rsid w:val="003528F0"/>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D6662"/>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5DDE"/>
    <w:rsid w:val="00416ABB"/>
    <w:rsid w:val="00417193"/>
    <w:rsid w:val="00422402"/>
    <w:rsid w:val="00422665"/>
    <w:rsid w:val="00422951"/>
    <w:rsid w:val="00424762"/>
    <w:rsid w:val="00427495"/>
    <w:rsid w:val="0042792A"/>
    <w:rsid w:val="00427F32"/>
    <w:rsid w:val="004321DB"/>
    <w:rsid w:val="00433A5F"/>
    <w:rsid w:val="0043413D"/>
    <w:rsid w:val="00434D8D"/>
    <w:rsid w:val="00436B38"/>
    <w:rsid w:val="00441B10"/>
    <w:rsid w:val="00443454"/>
    <w:rsid w:val="00445E2E"/>
    <w:rsid w:val="004530A0"/>
    <w:rsid w:val="004532EC"/>
    <w:rsid w:val="00453B17"/>
    <w:rsid w:val="00455DB9"/>
    <w:rsid w:val="00456444"/>
    <w:rsid w:val="00457375"/>
    <w:rsid w:val="00457D4C"/>
    <w:rsid w:val="00462E72"/>
    <w:rsid w:val="004636FE"/>
    <w:rsid w:val="0046567E"/>
    <w:rsid w:val="004662C3"/>
    <w:rsid w:val="00466405"/>
    <w:rsid w:val="00466E41"/>
    <w:rsid w:val="004673D0"/>
    <w:rsid w:val="004701AA"/>
    <w:rsid w:val="00471605"/>
    <w:rsid w:val="004727E5"/>
    <w:rsid w:val="0047405A"/>
    <w:rsid w:val="00474654"/>
    <w:rsid w:val="00474877"/>
    <w:rsid w:val="00475F33"/>
    <w:rsid w:val="004772CE"/>
    <w:rsid w:val="00486662"/>
    <w:rsid w:val="004910B6"/>
    <w:rsid w:val="004946DA"/>
    <w:rsid w:val="004957F2"/>
    <w:rsid w:val="004959D1"/>
    <w:rsid w:val="004A1DDE"/>
    <w:rsid w:val="004A2650"/>
    <w:rsid w:val="004A3A0E"/>
    <w:rsid w:val="004A6EBB"/>
    <w:rsid w:val="004B60C6"/>
    <w:rsid w:val="004B6442"/>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7411"/>
    <w:rsid w:val="00530DFD"/>
    <w:rsid w:val="0053165F"/>
    <w:rsid w:val="00532055"/>
    <w:rsid w:val="00536356"/>
    <w:rsid w:val="0053666D"/>
    <w:rsid w:val="005368A1"/>
    <w:rsid w:val="00537488"/>
    <w:rsid w:val="00537F62"/>
    <w:rsid w:val="005404BA"/>
    <w:rsid w:val="00540B6A"/>
    <w:rsid w:val="00542697"/>
    <w:rsid w:val="00546D4C"/>
    <w:rsid w:val="00550279"/>
    <w:rsid w:val="00553A6D"/>
    <w:rsid w:val="00554910"/>
    <w:rsid w:val="00557558"/>
    <w:rsid w:val="00557976"/>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1DC2"/>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420B"/>
    <w:rsid w:val="0067544E"/>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2662"/>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6F7879"/>
    <w:rsid w:val="00701CB7"/>
    <w:rsid w:val="007022D5"/>
    <w:rsid w:val="00702DEF"/>
    <w:rsid w:val="00703E1A"/>
    <w:rsid w:val="00704841"/>
    <w:rsid w:val="0070643C"/>
    <w:rsid w:val="007100D5"/>
    <w:rsid w:val="007139E8"/>
    <w:rsid w:val="00713E27"/>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4766B"/>
    <w:rsid w:val="007501A1"/>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57D6"/>
    <w:rsid w:val="007F792A"/>
    <w:rsid w:val="008030D5"/>
    <w:rsid w:val="0080526F"/>
    <w:rsid w:val="0080559A"/>
    <w:rsid w:val="00806C5B"/>
    <w:rsid w:val="0081568B"/>
    <w:rsid w:val="008162A7"/>
    <w:rsid w:val="00817381"/>
    <w:rsid w:val="00817B2B"/>
    <w:rsid w:val="008205F2"/>
    <w:rsid w:val="00820B9C"/>
    <w:rsid w:val="008236FA"/>
    <w:rsid w:val="00824FDF"/>
    <w:rsid w:val="0083208C"/>
    <w:rsid w:val="00837F0D"/>
    <w:rsid w:val="00843F7A"/>
    <w:rsid w:val="00850A29"/>
    <w:rsid w:val="008516DB"/>
    <w:rsid w:val="008530DF"/>
    <w:rsid w:val="00854C45"/>
    <w:rsid w:val="008556B8"/>
    <w:rsid w:val="00861252"/>
    <w:rsid w:val="008614D6"/>
    <w:rsid w:val="00861801"/>
    <w:rsid w:val="00863E12"/>
    <w:rsid w:val="00865CCF"/>
    <w:rsid w:val="00867323"/>
    <w:rsid w:val="00867A0C"/>
    <w:rsid w:val="00872A3B"/>
    <w:rsid w:val="008730CF"/>
    <w:rsid w:val="008738E0"/>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2D42"/>
    <w:rsid w:val="008C39D9"/>
    <w:rsid w:val="008C4F5F"/>
    <w:rsid w:val="008D6DB9"/>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1B78"/>
    <w:rsid w:val="009723CB"/>
    <w:rsid w:val="009725B1"/>
    <w:rsid w:val="00974496"/>
    <w:rsid w:val="00975719"/>
    <w:rsid w:val="00977121"/>
    <w:rsid w:val="00980389"/>
    <w:rsid w:val="009810FC"/>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5D9A"/>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2F7F"/>
    <w:rsid w:val="00A13944"/>
    <w:rsid w:val="00A14451"/>
    <w:rsid w:val="00A14D7C"/>
    <w:rsid w:val="00A16C5A"/>
    <w:rsid w:val="00A17BDD"/>
    <w:rsid w:val="00A20E69"/>
    <w:rsid w:val="00A216CB"/>
    <w:rsid w:val="00A23842"/>
    <w:rsid w:val="00A24C7A"/>
    <w:rsid w:val="00A307E6"/>
    <w:rsid w:val="00A3482E"/>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6C5"/>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5C5A"/>
    <w:rsid w:val="00AD65DA"/>
    <w:rsid w:val="00AD6713"/>
    <w:rsid w:val="00AE183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3E2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2DE8"/>
    <w:rsid w:val="00BA3C8C"/>
    <w:rsid w:val="00BA4D3B"/>
    <w:rsid w:val="00BB79B6"/>
    <w:rsid w:val="00BC1E42"/>
    <w:rsid w:val="00BC30E4"/>
    <w:rsid w:val="00BC3B4C"/>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109C"/>
    <w:rsid w:val="00C05F27"/>
    <w:rsid w:val="00C0701F"/>
    <w:rsid w:val="00C117BD"/>
    <w:rsid w:val="00C15573"/>
    <w:rsid w:val="00C15BFF"/>
    <w:rsid w:val="00C15EBD"/>
    <w:rsid w:val="00C17240"/>
    <w:rsid w:val="00C21C7F"/>
    <w:rsid w:val="00C25624"/>
    <w:rsid w:val="00C27622"/>
    <w:rsid w:val="00C31B9A"/>
    <w:rsid w:val="00C3205D"/>
    <w:rsid w:val="00C37CB4"/>
    <w:rsid w:val="00C43F4D"/>
    <w:rsid w:val="00C44154"/>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3870"/>
    <w:rsid w:val="00C85932"/>
    <w:rsid w:val="00C85BCA"/>
    <w:rsid w:val="00C87A52"/>
    <w:rsid w:val="00C9084F"/>
    <w:rsid w:val="00C90FB4"/>
    <w:rsid w:val="00C91F06"/>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D7853"/>
    <w:rsid w:val="00CE42D5"/>
    <w:rsid w:val="00CE524F"/>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5B92"/>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2D28"/>
    <w:rsid w:val="00DE2E8A"/>
    <w:rsid w:val="00DF21C6"/>
    <w:rsid w:val="00DF437D"/>
    <w:rsid w:val="00E02AC1"/>
    <w:rsid w:val="00E04F80"/>
    <w:rsid w:val="00E06D15"/>
    <w:rsid w:val="00E076F6"/>
    <w:rsid w:val="00E0796B"/>
    <w:rsid w:val="00E1065B"/>
    <w:rsid w:val="00E106C5"/>
    <w:rsid w:val="00E16A07"/>
    <w:rsid w:val="00E21447"/>
    <w:rsid w:val="00E24019"/>
    <w:rsid w:val="00E24AF9"/>
    <w:rsid w:val="00E2500B"/>
    <w:rsid w:val="00E273EF"/>
    <w:rsid w:val="00E27832"/>
    <w:rsid w:val="00E309E0"/>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E71"/>
    <w:rsid w:val="00EC3082"/>
    <w:rsid w:val="00EC3EF0"/>
    <w:rsid w:val="00EC437C"/>
    <w:rsid w:val="00ED2371"/>
    <w:rsid w:val="00ED245F"/>
    <w:rsid w:val="00ED4FBD"/>
    <w:rsid w:val="00ED5925"/>
    <w:rsid w:val="00ED6A1C"/>
    <w:rsid w:val="00EE0C4C"/>
    <w:rsid w:val="00EE161E"/>
    <w:rsid w:val="00EE2D27"/>
    <w:rsid w:val="00EE4244"/>
    <w:rsid w:val="00EE5FD0"/>
    <w:rsid w:val="00EE6128"/>
    <w:rsid w:val="00EE67E4"/>
    <w:rsid w:val="00EF1BB8"/>
    <w:rsid w:val="00EF1D0F"/>
    <w:rsid w:val="00EF51DA"/>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5718"/>
    <w:rsid w:val="00F27991"/>
    <w:rsid w:val="00F3003D"/>
    <w:rsid w:val="00F364BF"/>
    <w:rsid w:val="00F3722D"/>
    <w:rsid w:val="00F3735B"/>
    <w:rsid w:val="00F42F5D"/>
    <w:rsid w:val="00F47374"/>
    <w:rsid w:val="00F5473E"/>
    <w:rsid w:val="00F54968"/>
    <w:rsid w:val="00F56BFF"/>
    <w:rsid w:val="00F61B3B"/>
    <w:rsid w:val="00F65B01"/>
    <w:rsid w:val="00F67A90"/>
    <w:rsid w:val="00F71806"/>
    <w:rsid w:val="00F7627D"/>
    <w:rsid w:val="00F76C8D"/>
    <w:rsid w:val="00F77177"/>
    <w:rsid w:val="00F81EE3"/>
    <w:rsid w:val="00F850C5"/>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D3894"/>
    <w:rsid w:val="00FD7D16"/>
    <w:rsid w:val="00FE099A"/>
    <w:rsid w:val="00FE33CA"/>
    <w:rsid w:val="00FE37D1"/>
    <w:rsid w:val="00FE4BED"/>
    <w:rsid w:val="00FF54CE"/>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uiPriority w:val="5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1,목록 단락 Char,Lista1 Char1,?? ?? Char1,????? Char1,???? Char1,列出段落 Char,列出段落1 Char,中等深浅网格 1 - 着色 21 Char,列表段落 Char,¥¡¡¡¡ì¬º¥¹¥È¶ÎÂä Char1,ÁÐ³ö¶ÎÂä Char1,列表段落1 Char,—ño’i—Ž Char1,¥ê¥¹¥È¶ÎÂä Char1,Paragrafo elenco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UnresolvedMention">
    <w:name w:val="Unresolved Mention"/>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har">
    <w:name w:val="목 록  단 락  Char"/>
    <w:aliases w:val="リ ス ト 段 落  Char,- Bullets Char,?? ?? Char,????? Char,???? Char,Lista1 Char,列 出 段 落 1 Char,中 等 深 浅 网 格  1 - 着 色  21 Char,列 表 段 落  Char,¥¡¡¡¡ì¬º¥¹¥È¶ÎÂä Char,ÁÐ³ö¶ÎÂä Char,列 表 段 落 1 Char,—ño’i—Ž Char,¥ê¥¹¥È¶ÎÂä Char,1st level - Bullet List"/>
    <w:basedOn w:val="DefaultParagraphFont"/>
    <w:uiPriority w:val="34"/>
    <w:locked/>
    <w:rsid w:val="00475F33"/>
    <w:rPr>
      <w:rFonts w:ascii="MS Gothic" w:eastAsia="MS Gothic" w:hAnsi="MS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881214733">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062483356">
      <w:bodyDiv w:val="1"/>
      <w:marLeft w:val="0"/>
      <w:marRight w:val="0"/>
      <w:marTop w:val="0"/>
      <w:marBottom w:val="0"/>
      <w:divBdr>
        <w:top w:val="none" w:sz="0" w:space="0" w:color="auto"/>
        <w:left w:val="none" w:sz="0" w:space="0" w:color="auto"/>
        <w:bottom w:val="none" w:sz="0" w:space="0" w:color="auto"/>
        <w:right w:val="none" w:sz="0" w:space="0" w:color="auto"/>
      </w:divBdr>
    </w:div>
    <w:div w:id="1143809713">
      <w:bodyDiv w:val="1"/>
      <w:marLeft w:val="0"/>
      <w:marRight w:val="0"/>
      <w:marTop w:val="0"/>
      <w:marBottom w:val="0"/>
      <w:divBdr>
        <w:top w:val="none" w:sz="0" w:space="0" w:color="auto"/>
        <w:left w:val="none" w:sz="0" w:space="0" w:color="auto"/>
        <w:bottom w:val="none" w:sz="0" w:space="0" w:color="auto"/>
        <w:right w:val="none" w:sz="0" w:space="0" w:color="auto"/>
      </w:divBdr>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24160433">
      <w:bodyDiv w:val="1"/>
      <w:marLeft w:val="0"/>
      <w:marRight w:val="0"/>
      <w:marTop w:val="0"/>
      <w:marBottom w:val="0"/>
      <w:divBdr>
        <w:top w:val="none" w:sz="0" w:space="0" w:color="auto"/>
        <w:left w:val="none" w:sz="0" w:space="0" w:color="auto"/>
        <w:bottom w:val="none" w:sz="0" w:space="0" w:color="auto"/>
        <w:right w:val="none" w:sz="0" w:space="0" w:color="auto"/>
      </w:divBdr>
    </w:div>
    <w:div w:id="1368405273">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55511803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docomo-lab.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9B470-0573-4C18-AC37-487522CC1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815</Words>
  <Characters>4121</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MCC</cp:lastModifiedBy>
  <cp:revision>4</cp:revision>
  <cp:lastPrinted>2002-04-23T00:10:00Z</cp:lastPrinted>
  <dcterms:created xsi:type="dcterms:W3CDTF">2022-07-01T11:33:00Z</dcterms:created>
  <dcterms:modified xsi:type="dcterms:W3CDTF">2022-07-25T07:55:00Z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