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1AC89D" w14:textId="79667266" w:rsidR="0018394B" w:rsidRPr="00216D1B" w:rsidRDefault="0018394B" w:rsidP="0018394B">
      <w:pPr>
        <w:pStyle w:val="Header"/>
        <w:keepLines/>
        <w:tabs>
          <w:tab w:val="right" w:pos="10440"/>
          <w:tab w:val="right" w:pos="13323"/>
        </w:tabs>
        <w:spacing w:before="60" w:after="60"/>
        <w:rPr>
          <w:rFonts w:eastAsia="SimSun" w:cs="Arial"/>
          <w:b w:val="0"/>
          <w:sz w:val="24"/>
          <w:szCs w:val="24"/>
          <w:lang w:eastAsia="zh-CN"/>
        </w:rPr>
      </w:pPr>
      <w:bookmarkStart w:id="0" w:name="_Toc5938268"/>
      <w:bookmarkStart w:id="1" w:name="_Toc9865820"/>
      <w:r w:rsidRPr="00216D1B">
        <w:rPr>
          <w:rFonts w:cs="Arial"/>
          <w:sz w:val="24"/>
          <w:szCs w:val="24"/>
        </w:rPr>
        <w:t>3GPP TSG-RAN WG4 Meeting #</w:t>
      </w:r>
      <w:r w:rsidRPr="00216D1B">
        <w:rPr>
          <w:rFonts w:cs="Arial"/>
        </w:rPr>
        <w:t xml:space="preserve"> </w:t>
      </w:r>
      <w:r w:rsidRPr="00216D1B">
        <w:rPr>
          <w:rFonts w:cs="Arial"/>
          <w:sz w:val="24"/>
          <w:szCs w:val="24"/>
        </w:rPr>
        <w:t>104-e</w:t>
      </w:r>
      <w:r w:rsidRPr="00216D1B">
        <w:rPr>
          <w:rFonts w:cs="Arial"/>
          <w:sz w:val="24"/>
          <w:szCs w:val="24"/>
        </w:rPr>
        <w:tab/>
      </w:r>
      <w:bookmarkStart w:id="2" w:name="_GoBack"/>
      <w:r w:rsidR="003B05D6" w:rsidRPr="003B05D6">
        <w:rPr>
          <w:rFonts w:cs="Arial"/>
          <w:sz w:val="24"/>
          <w:szCs w:val="24"/>
        </w:rPr>
        <w:t>R4-2214014</w:t>
      </w:r>
      <w:bookmarkEnd w:id="2"/>
    </w:p>
    <w:p w14:paraId="478F1310" w14:textId="77777777" w:rsidR="0018394B" w:rsidRPr="00077732" w:rsidRDefault="0018394B" w:rsidP="0018394B">
      <w:pPr>
        <w:pStyle w:val="Header"/>
        <w:tabs>
          <w:tab w:val="right" w:pos="9781"/>
          <w:tab w:val="right" w:pos="13323"/>
        </w:tabs>
        <w:spacing w:before="60" w:after="60"/>
        <w:outlineLvl w:val="0"/>
        <w:rPr>
          <w:rFonts w:eastAsia="SimSun" w:cs="Arial"/>
          <w:sz w:val="24"/>
          <w:szCs w:val="24"/>
          <w:lang w:eastAsia="zh-CN"/>
        </w:rPr>
      </w:pPr>
      <w:r w:rsidRPr="00216D1B">
        <w:rPr>
          <w:rFonts w:eastAsia="SimSun" w:cs="Arial"/>
          <w:sz w:val="24"/>
          <w:szCs w:val="24"/>
          <w:lang w:eastAsia="zh-CN"/>
        </w:rPr>
        <w:t>Electronic Meeting</w:t>
      </w:r>
      <w:r>
        <w:rPr>
          <w:rFonts w:eastAsia="SimSun" w:cs="Arial"/>
          <w:sz w:val="24"/>
          <w:szCs w:val="24"/>
          <w:lang w:eastAsia="zh-CN"/>
        </w:rPr>
        <w:t xml:space="preserve">, </w:t>
      </w:r>
      <w:bookmarkStart w:id="3" w:name="Title"/>
      <w:bookmarkStart w:id="4" w:name="DocumentFor"/>
      <w:bookmarkEnd w:id="3"/>
      <w:bookmarkEnd w:id="4"/>
      <w:r w:rsidRPr="00090215">
        <w:rPr>
          <w:rFonts w:eastAsia="SimSun" w:cs="Arial"/>
          <w:sz w:val="24"/>
          <w:szCs w:val="24"/>
          <w:lang w:eastAsia="zh-CN"/>
        </w:rPr>
        <w:t>August 15 – August 26, 2022</w:t>
      </w:r>
    </w:p>
    <w:p w14:paraId="0D0A2689" w14:textId="77777777" w:rsidR="00B9734C" w:rsidRPr="00C56D9C" w:rsidRDefault="00B9734C" w:rsidP="00B9734C">
      <w:pPr>
        <w:pStyle w:val="a"/>
        <w:rPr>
          <w:rFonts w:eastAsia="SimSun"/>
          <w:color w:val="000000" w:themeColor="text1"/>
          <w:sz w:val="24"/>
          <w:highlight w:val="yellow"/>
          <w:lang w:eastAsia="zh-CN"/>
        </w:rPr>
      </w:pPr>
    </w:p>
    <w:p w14:paraId="36EF9C41" w14:textId="77777777" w:rsidR="000C34F6" w:rsidRPr="00C56D9C" w:rsidRDefault="000C34F6" w:rsidP="00A5625D">
      <w:pPr>
        <w:pStyle w:val="a"/>
        <w:rPr>
          <w:rFonts w:eastAsia="SimSun"/>
          <w:color w:val="000000" w:themeColor="text1"/>
          <w:sz w:val="24"/>
          <w:highlight w:val="yellow"/>
          <w:lang w:eastAsia="zh-CN"/>
        </w:rPr>
      </w:pPr>
    </w:p>
    <w:p w14:paraId="0AAA533D" w14:textId="77777777" w:rsidR="00D64225" w:rsidRPr="00C85446" w:rsidRDefault="00D64225" w:rsidP="00D64225">
      <w:pPr>
        <w:tabs>
          <w:tab w:val="left" w:pos="1985"/>
        </w:tabs>
        <w:jc w:val="both"/>
        <w:rPr>
          <w:rFonts w:ascii="Arial" w:eastAsia="SimSun" w:hAnsi="Arial" w:cs="Arial"/>
          <w:b/>
          <w:color w:val="000000" w:themeColor="text1"/>
          <w:sz w:val="22"/>
          <w:lang w:eastAsia="zh-CN"/>
        </w:rPr>
      </w:pPr>
      <w:r w:rsidRPr="00C85446">
        <w:rPr>
          <w:rFonts w:ascii="Arial" w:hAnsi="Arial" w:cs="Arial"/>
          <w:b/>
          <w:color w:val="000000" w:themeColor="text1"/>
          <w:sz w:val="22"/>
        </w:rPr>
        <w:t xml:space="preserve">Source: </w:t>
      </w:r>
      <w:r w:rsidRPr="00C85446">
        <w:rPr>
          <w:rFonts w:ascii="Arial" w:hAnsi="Arial" w:cs="Arial"/>
          <w:b/>
          <w:color w:val="000000" w:themeColor="text1"/>
          <w:sz w:val="22"/>
        </w:rPr>
        <w:tab/>
      </w:r>
      <w:r w:rsidRPr="00C85446">
        <w:rPr>
          <w:rFonts w:ascii="Arial" w:hAnsi="Arial" w:cs="Arial"/>
          <w:color w:val="000000" w:themeColor="text1"/>
          <w:sz w:val="22"/>
        </w:rPr>
        <w:t>Huawei</w:t>
      </w:r>
    </w:p>
    <w:p w14:paraId="6418A75D" w14:textId="6FC1DB5D" w:rsidR="003841C2" w:rsidRPr="00C85446" w:rsidRDefault="00D64225" w:rsidP="00902558">
      <w:pPr>
        <w:ind w:left="1985" w:hanging="1985"/>
        <w:rPr>
          <w:rFonts w:ascii="Arial" w:hAnsi="Arial" w:cs="Arial"/>
          <w:color w:val="000000" w:themeColor="text1"/>
          <w:sz w:val="22"/>
        </w:rPr>
      </w:pPr>
      <w:r w:rsidRPr="00C85446">
        <w:rPr>
          <w:rFonts w:ascii="Arial" w:hAnsi="Arial" w:cs="Arial"/>
          <w:b/>
          <w:color w:val="000000" w:themeColor="text1"/>
          <w:sz w:val="22"/>
        </w:rPr>
        <w:t>Title:</w:t>
      </w:r>
      <w:r w:rsidRPr="00C85446">
        <w:rPr>
          <w:rFonts w:ascii="Arial" w:hAnsi="Arial" w:cs="Arial"/>
          <w:color w:val="000000" w:themeColor="text1"/>
          <w:sz w:val="22"/>
        </w:rPr>
        <w:t xml:space="preserve"> </w:t>
      </w:r>
      <w:r w:rsidRPr="00C85446">
        <w:rPr>
          <w:rFonts w:ascii="Arial" w:hAnsi="Arial" w:cs="Arial"/>
          <w:color w:val="000000" w:themeColor="text1"/>
          <w:sz w:val="22"/>
        </w:rPr>
        <w:tab/>
      </w:r>
      <w:r w:rsidR="00C85446" w:rsidRPr="00C85446">
        <w:rPr>
          <w:rFonts w:ascii="Arial" w:hAnsi="Arial" w:cs="Arial"/>
          <w:color w:val="000000" w:themeColor="text1"/>
          <w:sz w:val="22"/>
        </w:rPr>
        <w:t>Further discussion on the updated IEC 61000-4-3:2020 specification: upper frequency range for radiated immunity requirements</w:t>
      </w:r>
    </w:p>
    <w:p w14:paraId="3ACA12DB" w14:textId="36F1DABB" w:rsidR="00D64225" w:rsidRPr="00C85446" w:rsidRDefault="00D64225" w:rsidP="00902558">
      <w:pPr>
        <w:ind w:left="1985" w:hanging="1985"/>
        <w:rPr>
          <w:rFonts w:ascii="Arial" w:eastAsia="SimSun" w:hAnsi="Arial" w:cs="Arial"/>
          <w:color w:val="000000" w:themeColor="text1"/>
          <w:sz w:val="22"/>
          <w:lang w:eastAsia="zh-CN"/>
        </w:rPr>
      </w:pPr>
      <w:r w:rsidRPr="00C85446">
        <w:rPr>
          <w:rFonts w:ascii="Arial" w:hAnsi="Arial" w:cs="Arial"/>
          <w:b/>
          <w:color w:val="000000" w:themeColor="text1"/>
          <w:sz w:val="22"/>
        </w:rPr>
        <w:t>Agen</w:t>
      </w:r>
      <w:r w:rsidRPr="00C85446">
        <w:rPr>
          <w:rFonts w:ascii="Arial" w:eastAsia="SimSun" w:hAnsi="Arial" w:cs="Arial" w:hint="eastAsia"/>
          <w:b/>
          <w:color w:val="000000" w:themeColor="text1"/>
          <w:sz w:val="22"/>
          <w:lang w:eastAsia="zh-CN"/>
        </w:rPr>
        <w:t>d</w:t>
      </w:r>
      <w:r w:rsidRPr="00C85446">
        <w:rPr>
          <w:rFonts w:ascii="Arial" w:hAnsi="Arial" w:cs="Arial"/>
          <w:b/>
          <w:color w:val="000000" w:themeColor="text1"/>
          <w:sz w:val="22"/>
        </w:rPr>
        <w:t>a Item:</w:t>
      </w:r>
      <w:r w:rsidRPr="00C85446">
        <w:rPr>
          <w:rFonts w:ascii="Arial" w:hAnsi="Arial" w:cs="Arial"/>
          <w:color w:val="000000" w:themeColor="text1"/>
          <w:sz w:val="22"/>
        </w:rPr>
        <w:tab/>
      </w:r>
      <w:r w:rsidR="00C85446" w:rsidRPr="00C85446">
        <w:rPr>
          <w:rFonts w:ascii="Arial" w:hAnsi="Arial" w:cs="Arial"/>
          <w:color w:val="000000" w:themeColor="text1"/>
          <w:sz w:val="22"/>
        </w:rPr>
        <w:tab/>
        <w:t>4.</w:t>
      </w:r>
      <w:r w:rsidR="003B0E45" w:rsidRPr="00C85446">
        <w:rPr>
          <w:rFonts w:ascii="Arial" w:hAnsi="Arial" w:cs="Arial"/>
          <w:color w:val="000000" w:themeColor="text1"/>
          <w:sz w:val="22"/>
        </w:rPr>
        <w:t>4</w:t>
      </w:r>
    </w:p>
    <w:p w14:paraId="754225A9" w14:textId="6BCF5947" w:rsidR="00D64225" w:rsidRPr="00C85446" w:rsidRDefault="00D64225" w:rsidP="00D64225">
      <w:pPr>
        <w:tabs>
          <w:tab w:val="left" w:pos="1985"/>
        </w:tabs>
        <w:jc w:val="both"/>
        <w:rPr>
          <w:rFonts w:ascii="Arial" w:eastAsia="SimSun" w:hAnsi="Arial" w:cs="Arial"/>
          <w:color w:val="000000" w:themeColor="text1"/>
          <w:sz w:val="22"/>
          <w:lang w:eastAsia="zh-CN"/>
        </w:rPr>
      </w:pPr>
      <w:r w:rsidRPr="00C85446">
        <w:rPr>
          <w:rFonts w:ascii="Arial" w:hAnsi="Arial" w:cs="Arial"/>
          <w:b/>
          <w:color w:val="000000" w:themeColor="text1"/>
          <w:sz w:val="22"/>
        </w:rPr>
        <w:t>Document for:</w:t>
      </w:r>
      <w:r w:rsidRPr="00C85446">
        <w:rPr>
          <w:rFonts w:ascii="Arial" w:hAnsi="Arial" w:cs="Arial"/>
          <w:color w:val="000000" w:themeColor="text1"/>
          <w:sz w:val="22"/>
        </w:rPr>
        <w:tab/>
      </w:r>
      <w:r w:rsidR="00575C92" w:rsidRPr="00C85446">
        <w:rPr>
          <w:rFonts w:ascii="Arial" w:hAnsi="Arial" w:cs="Arial"/>
          <w:color w:val="000000" w:themeColor="text1"/>
          <w:sz w:val="22"/>
        </w:rPr>
        <w:t xml:space="preserve">Discussion </w:t>
      </w:r>
    </w:p>
    <w:p w14:paraId="05ABB6E4" w14:textId="77777777" w:rsidR="00D64225" w:rsidRPr="00C85446" w:rsidRDefault="00D64225" w:rsidP="002867EC">
      <w:pPr>
        <w:pStyle w:val="Heading1"/>
        <w:numPr>
          <w:ilvl w:val="0"/>
          <w:numId w:val="2"/>
        </w:numPr>
        <w:overflowPunct w:val="0"/>
        <w:autoSpaceDE w:val="0"/>
        <w:autoSpaceDN w:val="0"/>
        <w:adjustRightInd w:val="0"/>
        <w:textAlignment w:val="baseline"/>
      </w:pPr>
      <w:r w:rsidRPr="00C85446">
        <w:t>Introduction</w:t>
      </w:r>
    </w:p>
    <w:p w14:paraId="30ED3CA4" w14:textId="70CEC959" w:rsidR="002860E9" w:rsidRPr="00391BA4" w:rsidRDefault="002860E9" w:rsidP="002860E9">
      <w:pPr>
        <w:rPr>
          <w:lang w:val="en-US"/>
        </w:rPr>
      </w:pPr>
      <w:r w:rsidRPr="00391BA4">
        <w:t>IEC 61000-4-3 specification covers t</w:t>
      </w:r>
      <w:r w:rsidRPr="00391BA4">
        <w:rPr>
          <w:lang w:val="en-US"/>
        </w:rPr>
        <w:t xml:space="preserve">esting and measurement techniques for the electromagnetic field immunity testing. This specification is referred by all RAN4 EMC specifications. Recently, IEC 61000-4-3 has been updated in [1], with the following </w:t>
      </w:r>
      <w:r w:rsidR="001D7F25" w:rsidRPr="00391BA4">
        <w:rPr>
          <w:lang w:val="en-US"/>
        </w:rPr>
        <w:t>technical improvements</w:t>
      </w:r>
      <w:r w:rsidRPr="00391BA4">
        <w:rPr>
          <w:lang w:val="en-US"/>
        </w:rPr>
        <w:t>:</w:t>
      </w:r>
    </w:p>
    <w:p w14:paraId="130C8D5B" w14:textId="6EF81873" w:rsidR="002860E9" w:rsidRPr="00391BA4" w:rsidRDefault="002860E9" w:rsidP="002860E9">
      <w:pPr>
        <w:pStyle w:val="ListParagraph"/>
        <w:numPr>
          <w:ilvl w:val="0"/>
          <w:numId w:val="40"/>
        </w:numPr>
        <w:rPr>
          <w:rFonts w:ascii="Times New Roman" w:hAnsi="Times New Roman" w:cs="Times New Roman"/>
          <w:sz w:val="20"/>
          <w:szCs w:val="20"/>
        </w:rPr>
      </w:pPr>
      <w:r w:rsidRPr="00391BA4">
        <w:rPr>
          <w:rFonts w:ascii="Times New Roman" w:hAnsi="Times New Roman" w:cs="Times New Roman"/>
          <w:sz w:val="20"/>
          <w:szCs w:val="20"/>
        </w:rPr>
        <w:t>testing using multiple test signals has been described;</w:t>
      </w:r>
    </w:p>
    <w:p w14:paraId="6397A483" w14:textId="45C923A5" w:rsidR="002860E9" w:rsidRPr="00391BA4" w:rsidRDefault="002860E9" w:rsidP="002860E9">
      <w:pPr>
        <w:pStyle w:val="ListParagraph"/>
        <w:numPr>
          <w:ilvl w:val="0"/>
          <w:numId w:val="40"/>
        </w:numPr>
        <w:rPr>
          <w:rFonts w:ascii="Times New Roman" w:hAnsi="Times New Roman" w:cs="Times New Roman"/>
          <w:sz w:val="20"/>
          <w:szCs w:val="20"/>
        </w:rPr>
      </w:pPr>
      <w:r w:rsidRPr="00391BA4">
        <w:rPr>
          <w:rFonts w:ascii="Times New Roman" w:hAnsi="Times New Roman" w:cs="Times New Roman"/>
          <w:sz w:val="20"/>
          <w:szCs w:val="20"/>
        </w:rPr>
        <w:t>Additional information on EUT and cable layout has been added;</w:t>
      </w:r>
    </w:p>
    <w:p w14:paraId="4B8F283B" w14:textId="144DD5B4" w:rsidR="002860E9" w:rsidRPr="00391BA4" w:rsidRDefault="002860E9" w:rsidP="002860E9">
      <w:pPr>
        <w:pStyle w:val="ListParagraph"/>
        <w:numPr>
          <w:ilvl w:val="0"/>
          <w:numId w:val="40"/>
        </w:numPr>
        <w:rPr>
          <w:rFonts w:ascii="Times New Roman" w:hAnsi="Times New Roman" w:cs="Times New Roman"/>
          <w:sz w:val="20"/>
          <w:szCs w:val="20"/>
        </w:rPr>
      </w:pPr>
      <w:r w:rsidRPr="00391BA4">
        <w:rPr>
          <w:rFonts w:ascii="Times New Roman" w:hAnsi="Times New Roman" w:cs="Times New Roman"/>
          <w:sz w:val="20"/>
          <w:szCs w:val="20"/>
        </w:rPr>
        <w:t>The upper frequency limitation has been removed to take account of new services;</w:t>
      </w:r>
    </w:p>
    <w:p w14:paraId="5230E64B" w14:textId="02D47E5F" w:rsidR="002860E9" w:rsidRPr="00391BA4" w:rsidRDefault="002860E9" w:rsidP="002860E9">
      <w:pPr>
        <w:pStyle w:val="ListParagraph"/>
        <w:numPr>
          <w:ilvl w:val="0"/>
          <w:numId w:val="40"/>
        </w:numPr>
        <w:rPr>
          <w:rFonts w:ascii="Times New Roman" w:hAnsi="Times New Roman" w:cs="Times New Roman"/>
          <w:sz w:val="20"/>
          <w:szCs w:val="20"/>
        </w:rPr>
      </w:pPr>
      <w:r w:rsidRPr="00391BA4">
        <w:rPr>
          <w:rFonts w:ascii="Times New Roman" w:hAnsi="Times New Roman" w:cs="Times New Roman"/>
          <w:sz w:val="20"/>
          <w:szCs w:val="20"/>
        </w:rPr>
        <w:t>The characterization of the field as well as the checking of power amplifier linearity of the immunity chain are specified.</w:t>
      </w:r>
    </w:p>
    <w:p w14:paraId="4430471B" w14:textId="77777777" w:rsidR="002860E9" w:rsidRPr="00391BA4" w:rsidRDefault="002860E9" w:rsidP="002860E9"/>
    <w:p w14:paraId="1D54A7D7" w14:textId="77777777" w:rsidR="001D7F25" w:rsidRPr="00391BA4" w:rsidRDefault="002860E9" w:rsidP="002860E9">
      <w:r w:rsidRPr="00391BA4">
        <w:t>Modification in bullet #3 is of importance for RAN4 as it removes the 6 GHz upper frequency limit for the radiated immunity testing.</w:t>
      </w:r>
    </w:p>
    <w:p w14:paraId="7727A183" w14:textId="7EA2DB56" w:rsidR="004427AF" w:rsidRPr="004427AF" w:rsidRDefault="001D7F25" w:rsidP="001D7F25">
      <w:r w:rsidRPr="004427AF">
        <w:t xml:space="preserve">During RAN4#101-e an analysis of the updated IEC 61000-4-3 specification was presented in </w:t>
      </w:r>
      <w:r w:rsidR="004427AF" w:rsidRPr="004427AF">
        <w:t>[2]</w:t>
      </w:r>
      <w:r w:rsidRPr="004427AF">
        <w:t xml:space="preserve">, </w:t>
      </w:r>
      <w:r w:rsidR="004427AF" w:rsidRPr="004427AF">
        <w:t xml:space="preserve">further continued during RAN4#103-e in [7]. </w:t>
      </w:r>
    </w:p>
    <w:p w14:paraId="75596E90" w14:textId="063C7C0B" w:rsidR="001D7F25" w:rsidRPr="003966C6" w:rsidRDefault="001D7F25" w:rsidP="001D7F25">
      <w:r w:rsidRPr="003966C6">
        <w:t xml:space="preserve">In this contribution we provide further analysis </w:t>
      </w:r>
      <w:r w:rsidR="003966C6">
        <w:t>of the IEC 61000-4-3:2020, where feedback received during RAN4#103-e was considered.</w:t>
      </w:r>
      <w:r w:rsidR="002860E9" w:rsidRPr="003966C6">
        <w:t xml:space="preserve"> </w:t>
      </w:r>
    </w:p>
    <w:p w14:paraId="2AB8132D" w14:textId="1EE8C851" w:rsidR="00391BA4" w:rsidRPr="005F6238" w:rsidRDefault="00391BA4" w:rsidP="001D7F25">
      <w:r w:rsidRPr="005F6238">
        <w:t xml:space="preserve">Updates to the discussion </w:t>
      </w:r>
      <w:r w:rsidR="003966C6" w:rsidRPr="005F6238">
        <w:t xml:space="preserve">in [7] </w:t>
      </w:r>
      <w:r w:rsidRPr="005F6238">
        <w:t>were captured in</w:t>
      </w:r>
      <w:r w:rsidR="005E7F2D" w:rsidRPr="005F6238">
        <w:t xml:space="preserve"> section 5.1</w:t>
      </w:r>
      <w:r w:rsidRPr="005F6238">
        <w:t>.</w:t>
      </w:r>
    </w:p>
    <w:bookmarkEnd w:id="0"/>
    <w:bookmarkEnd w:id="1"/>
    <w:p w14:paraId="7D379BCD" w14:textId="10024989" w:rsidR="00AB3A63" w:rsidRPr="00391BA4" w:rsidRDefault="008F0418" w:rsidP="002860E9">
      <w:pPr>
        <w:pStyle w:val="Heading1"/>
        <w:numPr>
          <w:ilvl w:val="0"/>
          <w:numId w:val="40"/>
        </w:numPr>
        <w:overflowPunct w:val="0"/>
        <w:autoSpaceDE w:val="0"/>
        <w:autoSpaceDN w:val="0"/>
        <w:adjustRightInd w:val="0"/>
        <w:textAlignment w:val="baseline"/>
      </w:pPr>
      <w:r w:rsidRPr="00391BA4">
        <w:t>Discussion</w:t>
      </w:r>
    </w:p>
    <w:p w14:paraId="7FD5CBF5" w14:textId="192E0800" w:rsidR="007A63DE" w:rsidRPr="005E7F2D" w:rsidRDefault="00CD46B6" w:rsidP="00CD46B6">
      <w:r w:rsidRPr="00391BA4">
        <w:t xml:space="preserve">Below we focus </w:t>
      </w:r>
      <w:r w:rsidR="002C3ABD" w:rsidRPr="005E7F2D">
        <w:t xml:space="preserve">on </w:t>
      </w:r>
      <w:r w:rsidRPr="005E7F2D">
        <w:t xml:space="preserve">the analysis of IEC 61000-4-3 on the modifications introduced for the upper frequency </w:t>
      </w:r>
      <w:r w:rsidR="002C3ABD" w:rsidRPr="005E7F2D">
        <w:t>limit of the</w:t>
      </w:r>
      <w:r w:rsidR="009C6E24" w:rsidRPr="005E7F2D">
        <w:t xml:space="preserve"> RI requirements. </w:t>
      </w:r>
    </w:p>
    <w:p w14:paraId="2B79E89C" w14:textId="4C0819D2" w:rsidR="003B0E45" w:rsidRPr="005E7F2D" w:rsidRDefault="00D735ED" w:rsidP="003B0E45">
      <w:pPr>
        <w:pStyle w:val="Heading1"/>
        <w:numPr>
          <w:ilvl w:val="1"/>
          <w:numId w:val="40"/>
        </w:numPr>
        <w:overflowPunct w:val="0"/>
        <w:autoSpaceDE w:val="0"/>
        <w:autoSpaceDN w:val="0"/>
        <w:adjustRightInd w:val="0"/>
        <w:textAlignment w:val="baseline"/>
      </w:pPr>
      <w:r w:rsidRPr="005E7F2D">
        <w:tab/>
      </w:r>
      <w:r w:rsidR="003B0E45" w:rsidRPr="005E7F2D">
        <w:t>Analysis of IEC 61000-4-3 modifications in 2020 edition</w:t>
      </w:r>
    </w:p>
    <w:p w14:paraId="4F80375E" w14:textId="1F146C7C" w:rsidR="00270645" w:rsidRPr="0017300B" w:rsidRDefault="00270645" w:rsidP="00270645">
      <w:pPr>
        <w:autoSpaceDE w:val="0"/>
        <w:autoSpaceDN w:val="0"/>
        <w:adjustRightInd w:val="0"/>
        <w:spacing w:after="0"/>
      </w:pPr>
      <w:r w:rsidRPr="005E7F2D">
        <w:t xml:space="preserve">In 2020, </w:t>
      </w:r>
      <w:r w:rsidR="007A63DE" w:rsidRPr="005E7F2D">
        <w:t>fourth edition</w:t>
      </w:r>
      <w:r w:rsidR="007A63DE" w:rsidRPr="0017300B">
        <w:t xml:space="preserve"> </w:t>
      </w:r>
      <w:r w:rsidRPr="0017300B">
        <w:t xml:space="preserve">of the IEC 61000-4-3 specification has been released, replacing its previous third edition dated 2010. </w:t>
      </w:r>
    </w:p>
    <w:p w14:paraId="727F08B8" w14:textId="3388C154" w:rsidR="007A63DE" w:rsidRPr="0017300B" w:rsidRDefault="00F73006" w:rsidP="007A63DE">
      <w:r w:rsidRPr="0017300B">
        <w:t>Looking into the modifications introduced for the upper frequency limitation of the RI test applicability, the following can be found</w:t>
      </w:r>
      <w:r w:rsidR="00DE4618" w:rsidRPr="0017300B">
        <w:t xml:space="preserve"> when comparing 61000-4-3: 2010 with 61000-4-3: 2020</w:t>
      </w:r>
      <w:r w:rsidRPr="0017300B">
        <w:t xml:space="preserve">: </w:t>
      </w:r>
    </w:p>
    <w:tbl>
      <w:tblPr>
        <w:tblStyle w:val="TableGrid"/>
        <w:tblW w:w="0" w:type="auto"/>
        <w:tblLook w:val="04A0" w:firstRow="1" w:lastRow="0" w:firstColumn="1" w:lastColumn="0" w:noHBand="0" w:noVBand="1"/>
      </w:tblPr>
      <w:tblGrid>
        <w:gridCol w:w="3068"/>
        <w:gridCol w:w="3281"/>
        <w:gridCol w:w="3282"/>
      </w:tblGrid>
      <w:tr w:rsidR="00F73006" w:rsidRPr="0017300B" w14:paraId="77E1F0CC" w14:textId="77777777" w:rsidTr="00F73006">
        <w:tc>
          <w:tcPr>
            <w:tcW w:w="3068" w:type="dxa"/>
          </w:tcPr>
          <w:p w14:paraId="609BFB94" w14:textId="135E0537" w:rsidR="00F73006" w:rsidRPr="0017300B" w:rsidRDefault="00F73006" w:rsidP="00125F45">
            <w:pPr>
              <w:pStyle w:val="TAH"/>
            </w:pPr>
          </w:p>
        </w:tc>
        <w:tc>
          <w:tcPr>
            <w:tcW w:w="3281" w:type="dxa"/>
          </w:tcPr>
          <w:p w14:paraId="6FCD26C9" w14:textId="2EADE7A2" w:rsidR="00F73006" w:rsidRPr="0017300B" w:rsidRDefault="00F73006" w:rsidP="00125F45">
            <w:pPr>
              <w:pStyle w:val="TAH"/>
            </w:pPr>
            <w:r w:rsidRPr="0017300B">
              <w:t>61000-4-3: 2010</w:t>
            </w:r>
          </w:p>
        </w:tc>
        <w:tc>
          <w:tcPr>
            <w:tcW w:w="3282" w:type="dxa"/>
          </w:tcPr>
          <w:p w14:paraId="2C55EFEC" w14:textId="2A9A2F85" w:rsidR="00F73006" w:rsidRPr="0017300B" w:rsidRDefault="00F73006" w:rsidP="00125F45">
            <w:pPr>
              <w:pStyle w:val="TAH"/>
            </w:pPr>
            <w:r w:rsidRPr="0017300B">
              <w:t>61000-4-3: 2020</w:t>
            </w:r>
          </w:p>
        </w:tc>
      </w:tr>
      <w:tr w:rsidR="00F73006" w:rsidRPr="0017300B" w14:paraId="727D4275" w14:textId="77777777" w:rsidTr="00F73006">
        <w:tc>
          <w:tcPr>
            <w:tcW w:w="3068" w:type="dxa"/>
          </w:tcPr>
          <w:p w14:paraId="75E7795A" w14:textId="26166979" w:rsidR="00F73006" w:rsidRPr="0017300B" w:rsidRDefault="00F73006" w:rsidP="00125F45">
            <w:pPr>
              <w:pStyle w:val="TAL"/>
            </w:pPr>
            <w:r w:rsidRPr="0017300B">
              <w:t>Foreword</w:t>
            </w:r>
          </w:p>
        </w:tc>
        <w:tc>
          <w:tcPr>
            <w:tcW w:w="3281" w:type="dxa"/>
          </w:tcPr>
          <w:p w14:paraId="24C53F75" w14:textId="176AD0B4" w:rsidR="004F659E" w:rsidRPr="0017300B" w:rsidRDefault="004F659E" w:rsidP="001B0577">
            <w:pPr>
              <w:pStyle w:val="TAL"/>
              <w:rPr>
                <w:lang w:val="en-US" w:eastAsia="zh-CN"/>
              </w:rPr>
            </w:pPr>
            <w:r w:rsidRPr="0017300B">
              <w:rPr>
                <w:lang w:val="en-US" w:eastAsia="zh-CN"/>
              </w:rPr>
              <w:t xml:space="preserve">Text extract: </w:t>
            </w:r>
          </w:p>
          <w:p w14:paraId="7B1B640E" w14:textId="77777777" w:rsidR="004F659E" w:rsidRPr="0017300B" w:rsidRDefault="004F659E" w:rsidP="001B0577">
            <w:pPr>
              <w:pStyle w:val="TAL"/>
              <w:rPr>
                <w:lang w:val="en-US" w:eastAsia="zh-CN"/>
              </w:rPr>
            </w:pPr>
          </w:p>
          <w:p w14:paraId="31DFA790" w14:textId="652DB051" w:rsidR="00F73006" w:rsidRPr="0017300B" w:rsidRDefault="00F73006" w:rsidP="001B0577">
            <w:pPr>
              <w:pStyle w:val="TAL"/>
              <w:rPr>
                <w:i/>
              </w:rPr>
            </w:pPr>
            <w:r w:rsidRPr="0017300B">
              <w:rPr>
                <w:i/>
                <w:lang w:val="en-US" w:eastAsia="zh-CN"/>
              </w:rPr>
              <w:t>The test frequency range may be extended up to 6 GHz to take account of new services. The</w:t>
            </w:r>
            <w:r w:rsidR="0028297E" w:rsidRPr="0017300B">
              <w:rPr>
                <w:i/>
                <w:lang w:val="en-US" w:eastAsia="zh-CN"/>
              </w:rPr>
              <w:t xml:space="preserve"> </w:t>
            </w:r>
            <w:r w:rsidRPr="0017300B">
              <w:rPr>
                <w:i/>
                <w:lang w:val="en-US" w:eastAsia="zh-CN"/>
              </w:rPr>
              <w:t>calibration of the field as well as the checking of power amplifier linearity of the immunity</w:t>
            </w:r>
            <w:r w:rsidR="0028297E" w:rsidRPr="0017300B">
              <w:rPr>
                <w:i/>
                <w:lang w:val="en-US" w:eastAsia="zh-CN"/>
              </w:rPr>
              <w:t xml:space="preserve"> </w:t>
            </w:r>
            <w:r w:rsidRPr="0017300B">
              <w:rPr>
                <w:i/>
                <w:lang w:val="en-US" w:eastAsia="zh-CN"/>
              </w:rPr>
              <w:t>chain are specified.</w:t>
            </w:r>
          </w:p>
        </w:tc>
        <w:tc>
          <w:tcPr>
            <w:tcW w:w="3282" w:type="dxa"/>
          </w:tcPr>
          <w:p w14:paraId="6C2C170D" w14:textId="2A76564A" w:rsidR="00F73006" w:rsidRPr="0017300B" w:rsidRDefault="001B0577" w:rsidP="001B0577">
            <w:pPr>
              <w:pStyle w:val="TAL"/>
            </w:pPr>
            <w:r w:rsidRPr="0017300B">
              <w:t>6</w:t>
            </w:r>
            <w:r w:rsidR="004D4C16" w:rsidRPr="0017300B">
              <w:t xml:space="preserve"> </w:t>
            </w:r>
            <w:r w:rsidRPr="0017300B">
              <w:t xml:space="preserve">GHz limit removed. </w:t>
            </w:r>
          </w:p>
        </w:tc>
      </w:tr>
      <w:tr w:rsidR="00F73006" w:rsidRPr="0017300B" w14:paraId="41DDBEEE" w14:textId="77777777" w:rsidTr="00F73006">
        <w:tc>
          <w:tcPr>
            <w:tcW w:w="3068" w:type="dxa"/>
          </w:tcPr>
          <w:p w14:paraId="450D8DCB" w14:textId="72F28B6C" w:rsidR="00F73006" w:rsidRPr="0017300B" w:rsidRDefault="00F73006" w:rsidP="00125F45">
            <w:pPr>
              <w:pStyle w:val="TAL"/>
            </w:pPr>
            <w:r w:rsidRPr="0017300B">
              <w:t>Section 4: General</w:t>
            </w:r>
          </w:p>
        </w:tc>
        <w:tc>
          <w:tcPr>
            <w:tcW w:w="3281" w:type="dxa"/>
          </w:tcPr>
          <w:p w14:paraId="3259D9C3" w14:textId="77777777" w:rsidR="004F659E" w:rsidRPr="0017300B" w:rsidRDefault="004F659E" w:rsidP="004F659E">
            <w:pPr>
              <w:pStyle w:val="TAL"/>
              <w:rPr>
                <w:rFonts w:cs="Arial"/>
                <w:szCs w:val="18"/>
                <w:lang w:val="en-US" w:eastAsia="zh-CN"/>
              </w:rPr>
            </w:pPr>
            <w:r w:rsidRPr="0017300B">
              <w:rPr>
                <w:rFonts w:cs="Arial"/>
                <w:szCs w:val="18"/>
                <w:lang w:val="en-US" w:eastAsia="zh-CN"/>
              </w:rPr>
              <w:t xml:space="preserve">Text extract: </w:t>
            </w:r>
          </w:p>
          <w:p w14:paraId="3C03DBFE" w14:textId="77777777" w:rsidR="004F659E" w:rsidRPr="0017300B" w:rsidRDefault="004F659E" w:rsidP="001B0577">
            <w:pPr>
              <w:pStyle w:val="TAL"/>
              <w:rPr>
                <w:rFonts w:cs="Arial"/>
                <w:szCs w:val="18"/>
                <w:lang w:val="en-US" w:eastAsia="zh-CN"/>
              </w:rPr>
            </w:pPr>
          </w:p>
          <w:p w14:paraId="34058122" w14:textId="262608C1" w:rsidR="00F73006" w:rsidRPr="0017300B" w:rsidRDefault="00F73006" w:rsidP="001B0577">
            <w:pPr>
              <w:pStyle w:val="TAL"/>
              <w:rPr>
                <w:rFonts w:cs="Arial"/>
                <w:i/>
                <w:szCs w:val="18"/>
                <w:lang w:val="en-US" w:eastAsia="zh-CN"/>
              </w:rPr>
            </w:pPr>
            <w:r w:rsidRPr="0017300B">
              <w:rPr>
                <w:rFonts w:cs="Arial"/>
                <w:i/>
                <w:szCs w:val="18"/>
                <w:lang w:val="en-US" w:eastAsia="zh-CN"/>
              </w:rPr>
              <w:t>In recent years there has been a significant increase in the use of radio telephones and other</w:t>
            </w:r>
            <w:r w:rsidR="0028297E" w:rsidRPr="0017300B">
              <w:rPr>
                <w:rFonts w:cs="Arial"/>
                <w:i/>
                <w:szCs w:val="18"/>
                <w:lang w:val="en-US" w:eastAsia="zh-CN"/>
              </w:rPr>
              <w:t xml:space="preserve"> </w:t>
            </w:r>
            <w:r w:rsidRPr="0017300B">
              <w:rPr>
                <w:rFonts w:cs="Arial"/>
                <w:i/>
                <w:szCs w:val="18"/>
                <w:lang w:val="en-US" w:eastAsia="zh-CN"/>
              </w:rPr>
              <w:t>RF emitting devices operating at frequencies between 0,8 GHz and 6 GHz.</w:t>
            </w:r>
          </w:p>
        </w:tc>
        <w:tc>
          <w:tcPr>
            <w:tcW w:w="3282" w:type="dxa"/>
          </w:tcPr>
          <w:p w14:paraId="5237CDC4" w14:textId="322F56A0" w:rsidR="00F73006" w:rsidRPr="0017300B" w:rsidRDefault="008545DB" w:rsidP="001B0577">
            <w:pPr>
              <w:pStyle w:val="TAL"/>
              <w:rPr>
                <w:rFonts w:cs="Arial"/>
                <w:szCs w:val="18"/>
              </w:rPr>
            </w:pPr>
            <w:r w:rsidRPr="0017300B">
              <w:rPr>
                <w:rFonts w:cs="Arial"/>
                <w:szCs w:val="18"/>
              </w:rPr>
              <w:t xml:space="preserve">Sentence deleted with the 6 GHz limit being removed. </w:t>
            </w:r>
          </w:p>
        </w:tc>
      </w:tr>
      <w:tr w:rsidR="00F73006" w:rsidRPr="0017300B" w14:paraId="608907B6" w14:textId="77777777" w:rsidTr="00F73006">
        <w:tc>
          <w:tcPr>
            <w:tcW w:w="3068" w:type="dxa"/>
          </w:tcPr>
          <w:p w14:paraId="68A5B0F4" w14:textId="77777777" w:rsidR="00522192" w:rsidRPr="0017300B" w:rsidRDefault="00522192" w:rsidP="00125F45">
            <w:pPr>
              <w:pStyle w:val="TAL"/>
            </w:pPr>
            <w:r w:rsidRPr="0017300B">
              <w:t>Section 5.2: Test levels related to the protection against RF emissions from digital radio</w:t>
            </w:r>
          </w:p>
          <w:p w14:paraId="2D8FEDF9" w14:textId="37827275" w:rsidR="00F73006" w:rsidRPr="0017300B" w:rsidRDefault="00522192" w:rsidP="00125F45">
            <w:pPr>
              <w:pStyle w:val="TAL"/>
            </w:pPr>
            <w:r w:rsidRPr="0017300B">
              <w:t>telephones and other RF emitting devices</w:t>
            </w:r>
          </w:p>
        </w:tc>
        <w:tc>
          <w:tcPr>
            <w:tcW w:w="3281" w:type="dxa"/>
          </w:tcPr>
          <w:p w14:paraId="2929D272" w14:textId="77777777" w:rsidR="004F659E" w:rsidRPr="0017300B" w:rsidRDefault="004F659E" w:rsidP="004F659E">
            <w:pPr>
              <w:pStyle w:val="TAL"/>
              <w:rPr>
                <w:rFonts w:cs="Arial"/>
                <w:szCs w:val="18"/>
                <w:lang w:val="en-US" w:eastAsia="zh-CN"/>
              </w:rPr>
            </w:pPr>
            <w:r w:rsidRPr="0017300B">
              <w:rPr>
                <w:rFonts w:cs="Arial"/>
                <w:szCs w:val="18"/>
                <w:lang w:val="en-US" w:eastAsia="zh-CN"/>
              </w:rPr>
              <w:t xml:space="preserve">Text extract: </w:t>
            </w:r>
          </w:p>
          <w:p w14:paraId="64DA638C" w14:textId="77777777" w:rsidR="004F659E" w:rsidRPr="0017300B" w:rsidRDefault="004F659E" w:rsidP="001B0577">
            <w:pPr>
              <w:pStyle w:val="TAL"/>
              <w:rPr>
                <w:rFonts w:cs="Arial"/>
                <w:szCs w:val="18"/>
                <w:lang w:val="en-US" w:eastAsia="zh-CN"/>
              </w:rPr>
            </w:pPr>
          </w:p>
          <w:p w14:paraId="60E8FFAF" w14:textId="299D1B21" w:rsidR="00F73006" w:rsidRPr="0017300B" w:rsidRDefault="00522192" w:rsidP="001B0577">
            <w:pPr>
              <w:pStyle w:val="TAL"/>
              <w:rPr>
                <w:rFonts w:cs="Arial"/>
                <w:i/>
                <w:szCs w:val="18"/>
                <w:lang w:val="en-US" w:eastAsia="zh-CN"/>
              </w:rPr>
            </w:pPr>
            <w:r w:rsidRPr="0017300B">
              <w:rPr>
                <w:rFonts w:cs="Arial"/>
                <w:i/>
                <w:szCs w:val="18"/>
                <w:lang w:val="en-US" w:eastAsia="zh-CN"/>
              </w:rPr>
              <w:t>The tests are normally performed in the frequency ranges 800 MHz to 960 MHz and 1,4 GHz</w:t>
            </w:r>
            <w:r w:rsidR="0028297E" w:rsidRPr="0017300B">
              <w:rPr>
                <w:rFonts w:cs="Arial"/>
                <w:i/>
                <w:szCs w:val="18"/>
                <w:lang w:val="en-US" w:eastAsia="zh-CN"/>
              </w:rPr>
              <w:t xml:space="preserve"> </w:t>
            </w:r>
            <w:r w:rsidRPr="0017300B">
              <w:rPr>
                <w:rFonts w:cs="Arial"/>
                <w:i/>
                <w:szCs w:val="18"/>
                <w:lang w:val="en-US" w:eastAsia="zh-CN"/>
              </w:rPr>
              <w:t>to 6,0 GHz.</w:t>
            </w:r>
          </w:p>
          <w:p w14:paraId="7911C86C" w14:textId="77777777" w:rsidR="00522192" w:rsidRPr="0017300B" w:rsidRDefault="00522192" w:rsidP="001B0577">
            <w:pPr>
              <w:pStyle w:val="TAL"/>
              <w:rPr>
                <w:rFonts w:cs="Arial"/>
                <w:i/>
                <w:szCs w:val="18"/>
                <w:lang w:val="en-US" w:eastAsia="zh-CN"/>
              </w:rPr>
            </w:pPr>
          </w:p>
          <w:p w14:paraId="2B46309B" w14:textId="420E9357" w:rsidR="00522192" w:rsidRPr="0017300B" w:rsidRDefault="00522192" w:rsidP="001B0577">
            <w:pPr>
              <w:pStyle w:val="TAL"/>
              <w:rPr>
                <w:rFonts w:cs="Arial"/>
                <w:i/>
                <w:szCs w:val="18"/>
                <w:lang w:val="en-US" w:eastAsia="zh-CN"/>
              </w:rPr>
            </w:pPr>
            <w:r w:rsidRPr="0017300B">
              <w:rPr>
                <w:rFonts w:cs="Arial"/>
                <w:i/>
                <w:szCs w:val="18"/>
                <w:lang w:val="en-US" w:eastAsia="zh-CN"/>
              </w:rPr>
              <w:t>The frequencies or frequency bands to be selected for the test are limited to those where</w:t>
            </w:r>
            <w:r w:rsidR="0028297E" w:rsidRPr="0017300B">
              <w:rPr>
                <w:rFonts w:cs="Arial"/>
                <w:i/>
                <w:szCs w:val="18"/>
                <w:lang w:val="en-US" w:eastAsia="zh-CN"/>
              </w:rPr>
              <w:t xml:space="preserve"> </w:t>
            </w:r>
            <w:r w:rsidRPr="0017300B">
              <w:rPr>
                <w:rFonts w:cs="Arial"/>
                <w:i/>
                <w:szCs w:val="18"/>
                <w:lang w:val="en-US" w:eastAsia="zh-CN"/>
              </w:rPr>
              <w:t>mobile radio telephones and other intentional RF emitting devices actually operate. It is not</w:t>
            </w:r>
            <w:r w:rsidR="0028297E" w:rsidRPr="0017300B">
              <w:rPr>
                <w:rFonts w:cs="Arial"/>
                <w:i/>
                <w:szCs w:val="18"/>
                <w:lang w:val="en-US" w:eastAsia="zh-CN"/>
              </w:rPr>
              <w:t xml:space="preserve"> </w:t>
            </w:r>
            <w:r w:rsidRPr="0017300B">
              <w:rPr>
                <w:rFonts w:cs="Arial"/>
                <w:i/>
                <w:szCs w:val="18"/>
                <w:lang w:val="en-US" w:eastAsia="zh-CN"/>
              </w:rPr>
              <w:t>intended that the test needs to be applied continuously over the entire frequency range from</w:t>
            </w:r>
            <w:r w:rsidR="0028297E" w:rsidRPr="0017300B">
              <w:rPr>
                <w:rFonts w:cs="Arial"/>
                <w:i/>
                <w:szCs w:val="18"/>
                <w:lang w:val="en-US" w:eastAsia="zh-CN"/>
              </w:rPr>
              <w:t xml:space="preserve"> </w:t>
            </w:r>
            <w:r w:rsidRPr="0017300B">
              <w:rPr>
                <w:rFonts w:cs="Arial"/>
                <w:i/>
                <w:szCs w:val="18"/>
                <w:lang w:val="en-US" w:eastAsia="zh-CN"/>
              </w:rPr>
              <w:t>1,4 GHz to 6 GHz.</w:t>
            </w:r>
          </w:p>
          <w:p w14:paraId="56AAFF52" w14:textId="77777777" w:rsidR="00522192" w:rsidRPr="0017300B" w:rsidRDefault="00522192" w:rsidP="001B0577">
            <w:pPr>
              <w:pStyle w:val="TAL"/>
              <w:rPr>
                <w:rFonts w:cs="Arial"/>
                <w:i/>
                <w:szCs w:val="18"/>
                <w:lang w:val="en-US" w:eastAsia="zh-CN"/>
              </w:rPr>
            </w:pPr>
          </w:p>
          <w:p w14:paraId="05A93C55" w14:textId="5BA7248D" w:rsidR="00522192" w:rsidRPr="0017300B" w:rsidRDefault="00522192" w:rsidP="001B0577">
            <w:pPr>
              <w:pStyle w:val="TAL"/>
              <w:rPr>
                <w:rFonts w:cs="Arial"/>
                <w:szCs w:val="18"/>
                <w:lang w:val="en-US" w:eastAsia="zh-CN"/>
              </w:rPr>
            </w:pPr>
            <w:r w:rsidRPr="0017300B">
              <w:rPr>
                <w:rFonts w:cs="Arial"/>
                <w:i/>
                <w:szCs w:val="18"/>
                <w:lang w:val="en-US" w:eastAsia="zh-CN"/>
              </w:rPr>
              <w:t>Also if the product is intended to conform only to the requirements of particular countries, the</w:t>
            </w:r>
            <w:r w:rsidR="0028297E" w:rsidRPr="0017300B">
              <w:rPr>
                <w:rFonts w:cs="Arial"/>
                <w:i/>
                <w:szCs w:val="18"/>
                <w:lang w:val="en-US" w:eastAsia="zh-CN"/>
              </w:rPr>
              <w:t xml:space="preserve"> </w:t>
            </w:r>
            <w:r w:rsidRPr="0017300B">
              <w:rPr>
                <w:rFonts w:cs="Arial"/>
                <w:i/>
                <w:szCs w:val="18"/>
                <w:lang w:val="en-US" w:eastAsia="zh-CN"/>
              </w:rPr>
              <w:t>measurement range 1,4 GHz to 6 GHz may be reduced to cover just the specific frequency</w:t>
            </w:r>
            <w:r w:rsidR="0028297E" w:rsidRPr="0017300B">
              <w:rPr>
                <w:rFonts w:cs="Arial"/>
                <w:i/>
                <w:szCs w:val="18"/>
                <w:lang w:val="en-US" w:eastAsia="zh-CN"/>
              </w:rPr>
              <w:t xml:space="preserve"> </w:t>
            </w:r>
            <w:r w:rsidRPr="0017300B">
              <w:rPr>
                <w:rFonts w:cs="Arial"/>
                <w:i/>
                <w:szCs w:val="18"/>
                <w:lang w:val="en-US" w:eastAsia="zh-CN"/>
              </w:rPr>
              <w:t>bands allocated to digital mobile telephones and other intentional RF emitting devices in</w:t>
            </w:r>
            <w:r w:rsidR="0028297E" w:rsidRPr="0017300B">
              <w:rPr>
                <w:rFonts w:cs="Arial"/>
                <w:i/>
                <w:szCs w:val="18"/>
                <w:lang w:val="en-US" w:eastAsia="zh-CN"/>
              </w:rPr>
              <w:t xml:space="preserve"> </w:t>
            </w:r>
            <w:r w:rsidRPr="0017300B">
              <w:rPr>
                <w:rFonts w:cs="Arial"/>
                <w:i/>
                <w:szCs w:val="18"/>
                <w:lang w:val="en-US" w:eastAsia="zh-CN"/>
              </w:rPr>
              <w:t>those countries.</w:t>
            </w:r>
          </w:p>
        </w:tc>
        <w:tc>
          <w:tcPr>
            <w:tcW w:w="3282" w:type="dxa"/>
          </w:tcPr>
          <w:p w14:paraId="443B2E0D" w14:textId="5547B765" w:rsidR="00F73006" w:rsidRPr="0017300B" w:rsidRDefault="00C1183F" w:rsidP="001B0577">
            <w:pPr>
              <w:pStyle w:val="TAL"/>
              <w:rPr>
                <w:rFonts w:cs="Arial"/>
                <w:szCs w:val="18"/>
              </w:rPr>
            </w:pPr>
            <w:r w:rsidRPr="0017300B">
              <w:rPr>
                <w:rFonts w:cs="Arial"/>
                <w:szCs w:val="18"/>
              </w:rPr>
              <w:t>Sentence deleted with the 6 GHz limit being removed.</w:t>
            </w:r>
          </w:p>
          <w:p w14:paraId="53B8F4F7" w14:textId="77777777" w:rsidR="00C1183F" w:rsidRPr="0017300B" w:rsidRDefault="00C1183F" w:rsidP="001B0577">
            <w:pPr>
              <w:pStyle w:val="TAL"/>
              <w:rPr>
                <w:rFonts w:cs="Arial"/>
                <w:szCs w:val="18"/>
              </w:rPr>
            </w:pPr>
          </w:p>
          <w:p w14:paraId="3B538851" w14:textId="7C0EFEAC" w:rsidR="00C1183F" w:rsidRPr="0017300B" w:rsidRDefault="00C1183F" w:rsidP="001B0577">
            <w:pPr>
              <w:pStyle w:val="TAL"/>
              <w:rPr>
                <w:rFonts w:cs="Arial"/>
                <w:szCs w:val="18"/>
              </w:rPr>
            </w:pPr>
            <w:r w:rsidRPr="0017300B">
              <w:rPr>
                <w:rFonts w:cs="Arial"/>
                <w:szCs w:val="18"/>
              </w:rPr>
              <w:t>The following new text found: \</w:t>
            </w:r>
          </w:p>
          <w:p w14:paraId="664D0F62" w14:textId="77777777" w:rsidR="00C1183F" w:rsidRPr="0017300B" w:rsidRDefault="00C1183F" w:rsidP="001B0577">
            <w:pPr>
              <w:pStyle w:val="TAL"/>
              <w:rPr>
                <w:rFonts w:cs="Arial"/>
                <w:szCs w:val="18"/>
              </w:rPr>
            </w:pPr>
          </w:p>
          <w:p w14:paraId="487C384F" w14:textId="4E185607" w:rsidR="00C1183F" w:rsidRPr="0017300B" w:rsidRDefault="00C1183F" w:rsidP="00BB3BDF">
            <w:pPr>
              <w:autoSpaceDE w:val="0"/>
              <w:autoSpaceDN w:val="0"/>
              <w:adjustRightInd w:val="0"/>
              <w:spacing w:after="0"/>
              <w:rPr>
                <w:rFonts w:cs="Arial"/>
                <w:szCs w:val="18"/>
              </w:rPr>
            </w:pPr>
            <w:r w:rsidRPr="0017300B">
              <w:rPr>
                <w:rFonts w:ascii="Arial" w:hAnsi="Arial" w:cs="Arial"/>
                <w:i/>
                <w:sz w:val="18"/>
                <w:szCs w:val="18"/>
                <w:lang w:val="en-US" w:eastAsia="zh-CN"/>
              </w:rPr>
              <w:t>This document defines testing in the frequency range above 80 MHz, limited only by the</w:t>
            </w:r>
            <w:r w:rsidR="00BB3BDF" w:rsidRPr="0017300B">
              <w:rPr>
                <w:rFonts w:ascii="Arial" w:hAnsi="Arial" w:cs="Arial"/>
                <w:i/>
                <w:sz w:val="18"/>
                <w:szCs w:val="18"/>
                <w:lang w:val="en-US" w:eastAsia="zh-CN"/>
              </w:rPr>
              <w:t xml:space="preserve"> </w:t>
            </w:r>
            <w:r w:rsidRPr="0017300B">
              <w:rPr>
                <w:rFonts w:cs="Arial"/>
                <w:i/>
                <w:szCs w:val="18"/>
                <w:lang w:val="en-US" w:eastAsia="zh-CN"/>
              </w:rPr>
              <w:t>capability of the test instrumentation</w:t>
            </w:r>
            <w:r w:rsidRPr="0017300B">
              <w:rPr>
                <w:rFonts w:cs="Arial"/>
                <w:szCs w:val="18"/>
                <w:lang w:val="en-US" w:eastAsia="zh-CN"/>
              </w:rPr>
              <w:t>.</w:t>
            </w:r>
          </w:p>
        </w:tc>
      </w:tr>
      <w:tr w:rsidR="00166300" w:rsidRPr="0017300B" w14:paraId="38C8F2D7" w14:textId="77777777" w:rsidTr="00F73006">
        <w:tc>
          <w:tcPr>
            <w:tcW w:w="3068" w:type="dxa"/>
          </w:tcPr>
          <w:p w14:paraId="1C5ECCC4" w14:textId="35540908" w:rsidR="00166300" w:rsidRPr="0017300B" w:rsidRDefault="00166300" w:rsidP="00125F45">
            <w:pPr>
              <w:pStyle w:val="TAL"/>
            </w:pPr>
            <w:r w:rsidRPr="0017300B">
              <w:t xml:space="preserve">Annex K.2.3: </w:t>
            </w:r>
            <w:r w:rsidRPr="0017300B">
              <w:rPr>
                <w:rFonts w:ascii="Arial-BoldMT" w:hAnsi="Arial-BoldMT" w:cs="Arial-BoldMT"/>
                <w:bCs/>
                <w:lang w:val="en-US" w:eastAsia="zh-CN"/>
              </w:rPr>
              <w:t>Frequency steps</w:t>
            </w:r>
          </w:p>
        </w:tc>
        <w:tc>
          <w:tcPr>
            <w:tcW w:w="3281" w:type="dxa"/>
          </w:tcPr>
          <w:p w14:paraId="7BE23A24" w14:textId="10F9E994" w:rsidR="00166300" w:rsidRPr="0017300B" w:rsidRDefault="00166300" w:rsidP="001B0577">
            <w:pPr>
              <w:pStyle w:val="TAL"/>
              <w:rPr>
                <w:lang w:val="en-US" w:eastAsia="zh-CN"/>
              </w:rPr>
            </w:pPr>
            <w:r w:rsidRPr="0017300B">
              <w:rPr>
                <w:lang w:val="en-US" w:eastAsia="zh-CN"/>
              </w:rPr>
              <w:t>Specifies fixed frequency steps for 80-1000MHz, and 1-6GHz.</w:t>
            </w:r>
          </w:p>
        </w:tc>
        <w:tc>
          <w:tcPr>
            <w:tcW w:w="3282" w:type="dxa"/>
          </w:tcPr>
          <w:p w14:paraId="60AD5943" w14:textId="6F5A33C7" w:rsidR="00136FE8" w:rsidRPr="0017300B" w:rsidRDefault="00136FE8" w:rsidP="00136FE8">
            <w:pPr>
              <w:pStyle w:val="TAL"/>
              <w:rPr>
                <w:lang w:val="en-US"/>
              </w:rPr>
            </w:pPr>
            <w:r w:rsidRPr="0017300B">
              <w:rPr>
                <w:lang w:val="en-US"/>
              </w:rPr>
              <w:t>New frequency range “Above 6 GHz”</w:t>
            </w:r>
          </w:p>
          <w:p w14:paraId="30DD6719" w14:textId="6D4BDE24" w:rsidR="00136FE8" w:rsidRPr="0017300B" w:rsidRDefault="00136FE8" w:rsidP="00136FE8">
            <w:pPr>
              <w:pStyle w:val="TAL"/>
              <w:rPr>
                <w:lang w:val="en-US"/>
              </w:rPr>
            </w:pPr>
            <w:r w:rsidRPr="0017300B">
              <w:rPr>
                <w:lang w:val="en-US"/>
              </w:rPr>
              <w:t xml:space="preserve">Introduced. </w:t>
            </w:r>
          </w:p>
        </w:tc>
      </w:tr>
      <w:tr w:rsidR="00522192" w:rsidRPr="0017300B" w14:paraId="5DA89322" w14:textId="77777777" w:rsidTr="00F73006">
        <w:tc>
          <w:tcPr>
            <w:tcW w:w="3068" w:type="dxa"/>
          </w:tcPr>
          <w:p w14:paraId="334BFA37" w14:textId="7E6D98B6" w:rsidR="00522192" w:rsidRPr="0017300B" w:rsidRDefault="00166300" w:rsidP="00125F45">
            <w:pPr>
              <w:pStyle w:val="TAL"/>
            </w:pPr>
            <w:r w:rsidRPr="0017300B">
              <w:t xml:space="preserve">Annex I.2.2: </w:t>
            </w:r>
            <w:r w:rsidRPr="0017300B">
              <w:rPr>
                <w:rFonts w:ascii="Arial,Bold" w:hAnsi="Arial,Bold" w:cs="Arial,Bold"/>
                <w:bCs/>
                <w:lang w:val="en-US" w:eastAsia="zh-CN"/>
              </w:rPr>
              <w:t>Calibration frequency range</w:t>
            </w:r>
          </w:p>
        </w:tc>
        <w:tc>
          <w:tcPr>
            <w:tcW w:w="3281" w:type="dxa"/>
          </w:tcPr>
          <w:p w14:paraId="4156DD94" w14:textId="77777777" w:rsidR="004F659E" w:rsidRPr="0017300B" w:rsidRDefault="004F659E" w:rsidP="004F659E">
            <w:pPr>
              <w:pStyle w:val="TAL"/>
              <w:rPr>
                <w:lang w:val="en-US" w:eastAsia="zh-CN"/>
              </w:rPr>
            </w:pPr>
            <w:r w:rsidRPr="0017300B">
              <w:rPr>
                <w:lang w:val="en-US" w:eastAsia="zh-CN"/>
              </w:rPr>
              <w:t xml:space="preserve">Text extract: </w:t>
            </w:r>
          </w:p>
          <w:p w14:paraId="447B180F" w14:textId="77777777" w:rsidR="004F659E" w:rsidRPr="0017300B" w:rsidRDefault="004F659E" w:rsidP="001B0577">
            <w:pPr>
              <w:pStyle w:val="TAL"/>
              <w:rPr>
                <w:lang w:val="en-US" w:eastAsia="zh-CN"/>
              </w:rPr>
            </w:pPr>
          </w:p>
          <w:p w14:paraId="04CAF06B" w14:textId="3D318FA7" w:rsidR="00522192" w:rsidRPr="0017300B" w:rsidRDefault="00166300" w:rsidP="001B0577">
            <w:pPr>
              <w:pStyle w:val="TAL"/>
              <w:rPr>
                <w:i/>
                <w:lang w:val="en-US" w:eastAsia="zh-CN"/>
              </w:rPr>
            </w:pPr>
            <w:r w:rsidRPr="0017300B">
              <w:rPr>
                <w:i/>
                <w:lang w:val="en-US" w:eastAsia="zh-CN"/>
              </w:rPr>
              <w:t>The frequency range shall normally cover 80 MHz to 6 GHz but it may be limited to the</w:t>
            </w:r>
            <w:r w:rsidR="0028297E" w:rsidRPr="0017300B">
              <w:rPr>
                <w:i/>
                <w:lang w:val="en-US" w:eastAsia="zh-CN"/>
              </w:rPr>
              <w:t xml:space="preserve"> </w:t>
            </w:r>
            <w:r w:rsidRPr="0017300B">
              <w:rPr>
                <w:i/>
                <w:lang w:val="en-US" w:eastAsia="zh-CN"/>
              </w:rPr>
              <w:t>frequency range required by the tests.</w:t>
            </w:r>
          </w:p>
        </w:tc>
        <w:tc>
          <w:tcPr>
            <w:tcW w:w="3282" w:type="dxa"/>
          </w:tcPr>
          <w:p w14:paraId="7E1FE490" w14:textId="4A0285F9" w:rsidR="00136FE8" w:rsidRPr="0017300B" w:rsidRDefault="00136FE8" w:rsidP="001B0577">
            <w:pPr>
              <w:pStyle w:val="TAL"/>
            </w:pPr>
            <w:r w:rsidRPr="0017300B">
              <w:t>Text modified with the 6</w:t>
            </w:r>
            <w:r w:rsidR="00DE4618" w:rsidRPr="0017300B">
              <w:t xml:space="preserve"> </w:t>
            </w:r>
            <w:r w:rsidRPr="0017300B">
              <w:t>GHz limit removed:</w:t>
            </w:r>
          </w:p>
          <w:p w14:paraId="621ACD1F" w14:textId="77777777" w:rsidR="00136FE8" w:rsidRPr="0017300B" w:rsidRDefault="00136FE8" w:rsidP="001B0577">
            <w:pPr>
              <w:pStyle w:val="TAL"/>
            </w:pPr>
          </w:p>
          <w:p w14:paraId="7875E394" w14:textId="3065B0B3" w:rsidR="00136FE8" w:rsidRPr="0017300B" w:rsidRDefault="00136FE8" w:rsidP="00136FE8">
            <w:pPr>
              <w:pStyle w:val="TAL"/>
              <w:rPr>
                <w:i/>
              </w:rPr>
            </w:pPr>
            <w:r w:rsidRPr="0017300B">
              <w:rPr>
                <w:rFonts w:ascii="ArialMT" w:hAnsi="ArialMT" w:cs="ArialMT"/>
                <w:i/>
                <w:lang w:val="en-US" w:eastAsia="zh-CN"/>
              </w:rPr>
              <w:t>The frequency range shall be at least the frequency range required by the tests.</w:t>
            </w:r>
          </w:p>
        </w:tc>
      </w:tr>
    </w:tbl>
    <w:p w14:paraId="63A268D7" w14:textId="28905EC7" w:rsidR="00F73006" w:rsidRPr="0017300B" w:rsidRDefault="00F73006" w:rsidP="007A63DE"/>
    <w:p w14:paraId="123CEC41" w14:textId="01D369AC" w:rsidR="007A63DE" w:rsidRPr="0017300B" w:rsidRDefault="00ED5E77" w:rsidP="007A63DE">
      <w:r w:rsidRPr="0017300B">
        <w:t xml:space="preserve">Based on the above comparison and analysis of the latest 61000-4-3, the following can be observed: </w:t>
      </w:r>
    </w:p>
    <w:p w14:paraId="037A31C1" w14:textId="656D2CD5" w:rsidR="00ED5E77" w:rsidRPr="0017300B" w:rsidRDefault="00ED5E77" w:rsidP="007A63DE">
      <w:r w:rsidRPr="0017300B">
        <w:rPr>
          <w:b/>
        </w:rPr>
        <w:t>Observation</w:t>
      </w:r>
      <w:r w:rsidRPr="0017300B">
        <w:t xml:space="preserve">: </w:t>
      </w:r>
      <w:r w:rsidR="00E92835" w:rsidRPr="0017300B">
        <w:t>6 GHz upper frequency limit was removed from the 61000-4-3.</w:t>
      </w:r>
    </w:p>
    <w:p w14:paraId="0EB7479F" w14:textId="7EC22997" w:rsidR="002A01E0" w:rsidRPr="0017300B" w:rsidRDefault="002A01E0" w:rsidP="007A63DE">
      <w:r w:rsidRPr="0017300B">
        <w:t xml:space="preserve">RAN4 EMC specifications were referring to the 61000-4-3 and reusing the upper frequency limit for the RI testing up to 6 GHz, so far. </w:t>
      </w:r>
      <w:r w:rsidR="00B4431B" w:rsidRPr="0017300B">
        <w:t xml:space="preserve">Therefore based on the IEC 61000-4-3:2020 content, the related 6GHz limit for the Radiated Immunity testing shall be removed from RAN4 EMC specifications. </w:t>
      </w:r>
    </w:p>
    <w:p w14:paraId="7A16459F" w14:textId="0CA9C2B9" w:rsidR="00EE4A02" w:rsidRPr="00A57739" w:rsidRDefault="004427AF" w:rsidP="007A63DE">
      <w:r w:rsidRPr="00A57739">
        <w:t>Refer</w:t>
      </w:r>
      <w:r w:rsidR="00EE4A02" w:rsidRPr="00A57739">
        <w:t>ring to the discussion during RAN4#103-e</w:t>
      </w:r>
      <w:r w:rsidR="00A57739" w:rsidRPr="00A57739">
        <w:t xml:space="preserve"> in [9]</w:t>
      </w:r>
      <w:r w:rsidR="00EE4A02" w:rsidRPr="00A57739">
        <w:t xml:space="preserve">, the following comments were received on proposal 1: </w:t>
      </w:r>
    </w:p>
    <w:tbl>
      <w:tblPr>
        <w:tblStyle w:val="TableGrid"/>
        <w:tblW w:w="0" w:type="auto"/>
        <w:tblLook w:val="04A0" w:firstRow="1" w:lastRow="0" w:firstColumn="1" w:lastColumn="0" w:noHBand="0" w:noVBand="1"/>
      </w:tblPr>
      <w:tblGrid>
        <w:gridCol w:w="9631"/>
      </w:tblGrid>
      <w:tr w:rsidR="00D0162F" w14:paraId="568CFF8E" w14:textId="77777777" w:rsidTr="00D0162F">
        <w:tc>
          <w:tcPr>
            <w:tcW w:w="9631" w:type="dxa"/>
          </w:tcPr>
          <w:p w14:paraId="314A85DC" w14:textId="77777777" w:rsidR="00D0162F" w:rsidRPr="00D0162F" w:rsidRDefault="00D0162F" w:rsidP="00D0162F">
            <w:pPr>
              <w:rPr>
                <w:i/>
                <w:color w:val="0070C0"/>
                <w:lang w:val="en-US" w:eastAsia="zh-CN"/>
              </w:rPr>
            </w:pPr>
            <w:bookmarkStart w:id="5" w:name="OLE_LINK71"/>
            <w:r w:rsidRPr="00D0162F">
              <w:rPr>
                <w:rFonts w:hint="eastAsia"/>
                <w:b/>
                <w:i/>
                <w:color w:val="0070C0"/>
                <w:u w:val="single"/>
                <w:lang w:val="en-US" w:eastAsia="ko-KR"/>
              </w:rPr>
              <w:t xml:space="preserve">Issue </w:t>
            </w:r>
            <w:r w:rsidRPr="00D0162F">
              <w:rPr>
                <w:rFonts w:hint="eastAsia"/>
                <w:b/>
                <w:i/>
                <w:color w:val="0070C0"/>
                <w:u w:val="single"/>
                <w:lang w:val="en-US" w:eastAsia="zh-CN"/>
              </w:rPr>
              <w:t>1-2</w:t>
            </w:r>
            <w:r w:rsidRPr="00D0162F">
              <w:rPr>
                <w:rFonts w:hint="eastAsia"/>
                <w:b/>
                <w:i/>
                <w:color w:val="0070C0"/>
                <w:u w:val="single"/>
                <w:lang w:val="en-US" w:eastAsia="ko-KR"/>
              </w:rPr>
              <w:t>:</w:t>
            </w:r>
            <w:r w:rsidRPr="00D0162F">
              <w:rPr>
                <w:rFonts w:hint="eastAsia"/>
                <w:b/>
                <w:i/>
                <w:color w:val="0070C0"/>
                <w:u w:val="single"/>
                <w:lang w:val="en-US" w:eastAsia="zh-CN"/>
              </w:rPr>
              <w:t xml:space="preserve"> </w:t>
            </w:r>
            <w:bookmarkStart w:id="6" w:name="OLE_LINK69"/>
            <w:r w:rsidRPr="00D0162F">
              <w:rPr>
                <w:rFonts w:hint="eastAsia"/>
                <w:b/>
                <w:i/>
                <w:color w:val="0070C0"/>
                <w:u w:val="single"/>
                <w:lang w:val="en-US" w:eastAsia="zh-CN"/>
              </w:rPr>
              <w:t xml:space="preserve">Is it ok to remove </w:t>
            </w:r>
            <w:r w:rsidRPr="00D0162F">
              <w:rPr>
                <w:b/>
                <w:i/>
                <w:color w:val="0070C0"/>
                <w:u w:val="single"/>
                <w:lang w:val="en-US" w:eastAsia="zh-CN"/>
              </w:rPr>
              <w:t>6 GHz limit for the Radiated Immunity testing</w:t>
            </w:r>
            <w:r w:rsidRPr="00D0162F">
              <w:rPr>
                <w:rFonts w:hint="eastAsia"/>
                <w:b/>
                <w:i/>
                <w:color w:val="0070C0"/>
                <w:u w:val="single"/>
                <w:lang w:val="en-US" w:eastAsia="zh-CN"/>
              </w:rPr>
              <w:t xml:space="preserve"> </w:t>
            </w:r>
            <w:r w:rsidRPr="00D0162F">
              <w:rPr>
                <w:b/>
                <w:i/>
                <w:color w:val="0070C0"/>
                <w:u w:val="single"/>
                <w:lang w:val="en-US" w:eastAsia="zh-CN"/>
              </w:rPr>
              <w:t>from RAN4 EMC specifications</w:t>
            </w:r>
            <w:r w:rsidRPr="00D0162F">
              <w:rPr>
                <w:rFonts w:hint="eastAsia"/>
                <w:b/>
                <w:i/>
                <w:color w:val="0070C0"/>
                <w:u w:val="single"/>
                <w:lang w:val="en-US" w:eastAsia="zh-CN"/>
              </w:rPr>
              <w:t xml:space="preserve"> </w:t>
            </w:r>
            <w:r w:rsidRPr="00D0162F">
              <w:rPr>
                <w:b/>
                <w:i/>
                <w:color w:val="0070C0"/>
                <w:u w:val="single"/>
                <w:lang w:val="en-US" w:eastAsia="zh-CN"/>
              </w:rPr>
              <w:t>which are referring to the IEC 61000-4-3</w:t>
            </w:r>
            <w:r w:rsidRPr="00D0162F">
              <w:rPr>
                <w:rFonts w:hint="eastAsia"/>
                <w:b/>
                <w:i/>
                <w:color w:val="0070C0"/>
                <w:u w:val="single"/>
                <w:lang w:val="en-US" w:eastAsia="zh-CN"/>
              </w:rPr>
              <w:t>?</w:t>
            </w:r>
            <w:bookmarkEnd w:id="6"/>
          </w:p>
          <w:tbl>
            <w:tblPr>
              <w:tblStyle w:val="TableGrid"/>
              <w:tblW w:w="0" w:type="auto"/>
              <w:tblLook w:val="04A0" w:firstRow="1" w:lastRow="0" w:firstColumn="1" w:lastColumn="0" w:noHBand="0" w:noVBand="1"/>
            </w:tblPr>
            <w:tblGrid>
              <w:gridCol w:w="1263"/>
              <w:gridCol w:w="8142"/>
            </w:tblGrid>
            <w:tr w:rsidR="00D0162F" w:rsidRPr="00D0162F" w14:paraId="454237C1" w14:textId="77777777" w:rsidTr="00264722">
              <w:tc>
                <w:tcPr>
                  <w:tcW w:w="1272" w:type="dxa"/>
                </w:tcPr>
                <w:bookmarkEnd w:id="5"/>
                <w:p w14:paraId="12FE1487" w14:textId="77777777" w:rsidR="00D0162F" w:rsidRPr="00D0162F" w:rsidRDefault="00D0162F" w:rsidP="00D0162F">
                  <w:pPr>
                    <w:spacing w:after="120"/>
                    <w:rPr>
                      <w:b/>
                      <w:bCs/>
                      <w:i/>
                      <w:color w:val="0070C0"/>
                      <w:lang w:val="en-US" w:eastAsia="zh-CN"/>
                    </w:rPr>
                  </w:pPr>
                  <w:r w:rsidRPr="00D0162F">
                    <w:rPr>
                      <w:b/>
                      <w:bCs/>
                      <w:i/>
                      <w:color w:val="0070C0"/>
                      <w:lang w:val="en-US" w:eastAsia="zh-CN"/>
                    </w:rPr>
                    <w:t>Company</w:t>
                  </w:r>
                </w:p>
              </w:tc>
              <w:tc>
                <w:tcPr>
                  <w:tcW w:w="8359" w:type="dxa"/>
                </w:tcPr>
                <w:p w14:paraId="38663D16" w14:textId="77777777" w:rsidR="00D0162F" w:rsidRPr="00D0162F" w:rsidRDefault="00D0162F" w:rsidP="00D0162F">
                  <w:pPr>
                    <w:spacing w:after="120"/>
                    <w:rPr>
                      <w:b/>
                      <w:bCs/>
                      <w:i/>
                      <w:color w:val="0070C0"/>
                      <w:lang w:val="en-US" w:eastAsia="zh-CN"/>
                    </w:rPr>
                  </w:pPr>
                  <w:r w:rsidRPr="00D0162F">
                    <w:rPr>
                      <w:b/>
                      <w:bCs/>
                      <w:i/>
                      <w:color w:val="0070C0"/>
                      <w:lang w:val="en-US" w:eastAsia="zh-CN"/>
                    </w:rPr>
                    <w:t>Comments</w:t>
                  </w:r>
                </w:p>
              </w:tc>
            </w:tr>
            <w:tr w:rsidR="00D0162F" w:rsidRPr="00D0162F" w14:paraId="7BCDAF4E" w14:textId="77777777" w:rsidTr="00264722">
              <w:tc>
                <w:tcPr>
                  <w:tcW w:w="1272" w:type="dxa"/>
                </w:tcPr>
                <w:p w14:paraId="1861BAE3" w14:textId="77777777" w:rsidR="00D0162F" w:rsidRPr="00D0162F" w:rsidRDefault="00D0162F" w:rsidP="00D0162F">
                  <w:pPr>
                    <w:spacing w:after="120"/>
                    <w:rPr>
                      <w:i/>
                      <w:color w:val="000000" w:themeColor="text1"/>
                      <w:lang w:val="en-US" w:eastAsia="zh-CN"/>
                    </w:rPr>
                  </w:pPr>
                  <w:r w:rsidRPr="00D0162F">
                    <w:rPr>
                      <w:i/>
                      <w:color w:val="000000" w:themeColor="text1"/>
                      <w:lang w:val="en-US" w:eastAsia="zh-CN"/>
                    </w:rPr>
                    <w:t>Nokia</w:t>
                  </w:r>
                </w:p>
              </w:tc>
              <w:tc>
                <w:tcPr>
                  <w:tcW w:w="8359" w:type="dxa"/>
                </w:tcPr>
                <w:p w14:paraId="784B4CC9" w14:textId="77777777" w:rsidR="00D0162F" w:rsidRPr="00D0162F" w:rsidRDefault="00D0162F" w:rsidP="00D0162F">
                  <w:pPr>
                    <w:spacing w:after="120"/>
                    <w:rPr>
                      <w:i/>
                      <w:color w:val="000000" w:themeColor="text1"/>
                      <w:lang w:val="en-US" w:eastAsia="zh-CN"/>
                    </w:rPr>
                  </w:pPr>
                  <w:r w:rsidRPr="00C24663">
                    <w:rPr>
                      <w:i/>
                      <w:color w:val="000000" w:themeColor="text1"/>
                      <w:lang w:val="en-US" w:eastAsia="zh-CN"/>
                    </w:rPr>
                    <w:t>What are the problems if the text of 6GHz is not removed?</w:t>
                  </w:r>
                  <w:r w:rsidRPr="00D0162F">
                    <w:rPr>
                      <w:i/>
                      <w:color w:val="000000" w:themeColor="text1"/>
                      <w:lang w:val="en-US" w:eastAsia="zh-CN"/>
                    </w:rPr>
                    <w:t xml:space="preserve"> </w:t>
                  </w:r>
                </w:p>
              </w:tc>
            </w:tr>
            <w:tr w:rsidR="00D0162F" w:rsidRPr="00D0162F" w14:paraId="6B0E7B58" w14:textId="77777777" w:rsidTr="00264722">
              <w:tc>
                <w:tcPr>
                  <w:tcW w:w="1272" w:type="dxa"/>
                </w:tcPr>
                <w:p w14:paraId="1CCB3FF2" w14:textId="77777777" w:rsidR="00D0162F" w:rsidRPr="00D0162F" w:rsidRDefault="00D0162F" w:rsidP="00D0162F">
                  <w:pPr>
                    <w:spacing w:after="120"/>
                    <w:rPr>
                      <w:i/>
                      <w:color w:val="000000" w:themeColor="text1"/>
                      <w:lang w:val="en-US" w:eastAsia="zh-CN"/>
                    </w:rPr>
                  </w:pPr>
                  <w:r w:rsidRPr="00D0162F">
                    <w:rPr>
                      <w:rFonts w:hint="eastAsia"/>
                      <w:i/>
                      <w:color w:val="000000" w:themeColor="text1"/>
                      <w:lang w:val="en-US" w:eastAsia="zh-CN"/>
                    </w:rPr>
                    <w:t>ZTE</w:t>
                  </w:r>
                </w:p>
              </w:tc>
              <w:tc>
                <w:tcPr>
                  <w:tcW w:w="8359" w:type="dxa"/>
                </w:tcPr>
                <w:p w14:paraId="3C60DD16" w14:textId="09EC3390" w:rsidR="00D0162F" w:rsidRPr="00C1555E" w:rsidRDefault="00C9642B" w:rsidP="00D0162F">
                  <w:pPr>
                    <w:spacing w:after="120"/>
                    <w:rPr>
                      <w:i/>
                      <w:color w:val="000000" w:themeColor="text1"/>
                      <w:highlight w:val="yellow"/>
                      <w:lang w:val="en-US" w:eastAsia="zh-CN"/>
                    </w:rPr>
                  </w:pPr>
                  <w:r w:rsidRPr="00AB2A78">
                    <w:rPr>
                      <w:i/>
                      <w:color w:val="000000" w:themeColor="text1"/>
                      <w:lang w:val="en-US" w:eastAsia="zh-CN"/>
                    </w:rPr>
                    <w:t>Although</w:t>
                  </w:r>
                  <w:r w:rsidR="00D0162F" w:rsidRPr="00AB2A78">
                    <w:rPr>
                      <w:rFonts w:hint="eastAsia"/>
                      <w:i/>
                      <w:color w:val="000000" w:themeColor="text1"/>
                      <w:lang w:val="en-US" w:eastAsia="zh-CN"/>
                    </w:rPr>
                    <w:t xml:space="preserve"> the upper frequency limit of radiated immunity is decided by capability of test equipment in general standard IEC 61000-4-3, but we notice that some product standards like CISPR 35, EN301489-1/50/51 and EN300386 are not following right now. Therefore, shall we wait for their updates?</w:t>
                  </w:r>
                </w:p>
              </w:tc>
            </w:tr>
            <w:tr w:rsidR="00D0162F" w:rsidRPr="00D0162F" w14:paraId="7C1C1C35" w14:textId="77777777" w:rsidTr="00264722">
              <w:tc>
                <w:tcPr>
                  <w:tcW w:w="1272" w:type="dxa"/>
                </w:tcPr>
                <w:p w14:paraId="259EBD75" w14:textId="77777777" w:rsidR="00D0162F" w:rsidRPr="00AD0211" w:rsidRDefault="00D0162F" w:rsidP="00D0162F">
                  <w:pPr>
                    <w:spacing w:after="120"/>
                    <w:rPr>
                      <w:i/>
                      <w:color w:val="000000" w:themeColor="text1"/>
                      <w:lang w:val="en-US" w:eastAsia="zh-CN"/>
                    </w:rPr>
                  </w:pPr>
                  <w:r w:rsidRPr="00AD0211">
                    <w:rPr>
                      <w:i/>
                      <w:color w:val="000000" w:themeColor="text1"/>
                      <w:lang w:val="en-US" w:eastAsia="zh-CN"/>
                    </w:rPr>
                    <w:t>Huawei</w:t>
                  </w:r>
                </w:p>
              </w:tc>
              <w:tc>
                <w:tcPr>
                  <w:tcW w:w="8359" w:type="dxa"/>
                </w:tcPr>
                <w:p w14:paraId="55D6E6ED" w14:textId="77777777" w:rsidR="00D0162F" w:rsidRPr="00AD0211" w:rsidRDefault="00D0162F" w:rsidP="00D0162F">
                  <w:pPr>
                    <w:spacing w:after="120"/>
                    <w:rPr>
                      <w:i/>
                      <w:color w:val="000000" w:themeColor="text1"/>
                      <w:lang w:val="en-US" w:eastAsia="zh-CN"/>
                    </w:rPr>
                  </w:pPr>
                  <w:r w:rsidRPr="00AD0211">
                    <w:rPr>
                      <w:i/>
                      <w:color w:val="000000" w:themeColor="text1"/>
                      <w:lang w:val="en-US" w:eastAsia="zh-CN"/>
                    </w:rPr>
                    <w:t>Option 1</w:t>
                  </w:r>
                </w:p>
                <w:p w14:paraId="3065FF7F" w14:textId="77777777" w:rsidR="00D0162F" w:rsidRPr="00AD0211" w:rsidRDefault="00D0162F" w:rsidP="00D0162F">
                  <w:pPr>
                    <w:spacing w:after="120"/>
                    <w:rPr>
                      <w:i/>
                      <w:color w:val="000000" w:themeColor="text1"/>
                      <w:lang w:val="en-US" w:eastAsia="zh-CN"/>
                    </w:rPr>
                  </w:pPr>
                  <w:r w:rsidRPr="00AD0211">
                    <w:rPr>
                      <w:i/>
                      <w:color w:val="000000" w:themeColor="text1"/>
                      <w:lang w:val="en-US" w:eastAsia="zh-CN"/>
                    </w:rPr>
                    <w:t xml:space="preserve">@Nokia: if we don’t remove 6GHz limit, then we are not following IEC 61000-4-3 specification, which RAN4 EMC is based on. Another consequence is that the FR2 RI testing is not covered.  </w:t>
                  </w:r>
                </w:p>
                <w:p w14:paraId="5407661B" w14:textId="77777777" w:rsidR="00D0162F" w:rsidRPr="00AD0211" w:rsidRDefault="00D0162F" w:rsidP="00D0162F">
                  <w:pPr>
                    <w:spacing w:after="120"/>
                    <w:rPr>
                      <w:i/>
                      <w:color w:val="000000" w:themeColor="text1"/>
                      <w:lang w:val="en-US" w:eastAsia="zh-CN"/>
                    </w:rPr>
                  </w:pPr>
                  <w:r w:rsidRPr="00AD0211">
                    <w:rPr>
                      <w:i/>
                      <w:color w:val="000000" w:themeColor="text1"/>
                      <w:lang w:val="en-US" w:eastAsia="zh-CN"/>
                    </w:rPr>
                    <w:t>@ZTE: RAN4 specification does not define capabilities of the test equipment – RAN4 defined EMC requirements for BS (and other) products. If you want to follow “</w:t>
                  </w:r>
                  <w:r w:rsidRPr="00AD0211">
                    <w:rPr>
                      <w:rFonts w:hint="eastAsia"/>
                      <w:i/>
                      <w:color w:val="000000" w:themeColor="text1"/>
                      <w:lang w:val="en-US" w:eastAsia="zh-CN"/>
                    </w:rPr>
                    <w:t>CISPR 35, EN301489-1/50/51 and EN300386</w:t>
                  </w:r>
                  <w:r w:rsidRPr="00AD0211">
                    <w:rPr>
                      <w:i/>
                      <w:color w:val="000000" w:themeColor="text1"/>
                      <w:lang w:val="en-US" w:eastAsia="zh-CN"/>
                    </w:rPr>
                    <w:t xml:space="preserve">” standards, then why do we need all those RAN4 EMC specs at all? RAN4 is not responsible to maintaining CISPR no ETSI EMC specs – if those communities decide not to follow IEC 61000-4-3, it is their decision. Our reference is IEC 61000-4-3 which we shall respect. </w:t>
                  </w:r>
                </w:p>
                <w:p w14:paraId="3AE4F1C6" w14:textId="77777777" w:rsidR="00D0162F" w:rsidRPr="00AD0211" w:rsidRDefault="00D0162F" w:rsidP="00D0162F">
                  <w:pPr>
                    <w:spacing w:after="120"/>
                    <w:rPr>
                      <w:i/>
                      <w:color w:val="000000" w:themeColor="text1"/>
                      <w:lang w:val="en-US" w:eastAsia="zh-CN"/>
                    </w:rPr>
                  </w:pPr>
                  <w:r w:rsidRPr="00AD0211">
                    <w:rPr>
                      <w:i/>
                      <w:color w:val="000000" w:themeColor="text1"/>
                      <w:lang w:val="en-US" w:eastAsia="zh-CN"/>
                    </w:rPr>
                    <w:t xml:space="preserve">Please note that RAN4 has sent an LS to IEC back in Rel-15, asking for their plans to cover RI for FR2. </w:t>
                  </w:r>
                </w:p>
              </w:tc>
            </w:tr>
            <w:tr w:rsidR="00D0162F" w:rsidRPr="00D0162F" w14:paraId="133F9EE1" w14:textId="77777777" w:rsidTr="00264722">
              <w:tc>
                <w:tcPr>
                  <w:tcW w:w="1272" w:type="dxa"/>
                </w:tcPr>
                <w:p w14:paraId="5D7310F1" w14:textId="77777777" w:rsidR="00D0162F" w:rsidRPr="005911E9" w:rsidRDefault="00D0162F" w:rsidP="00D0162F">
                  <w:pPr>
                    <w:spacing w:after="120"/>
                    <w:rPr>
                      <w:i/>
                      <w:color w:val="000000" w:themeColor="text1"/>
                      <w:lang w:val="en-US" w:eastAsia="zh-CN"/>
                    </w:rPr>
                  </w:pPr>
                  <w:r w:rsidRPr="005911E9">
                    <w:rPr>
                      <w:i/>
                      <w:color w:val="000000" w:themeColor="text1"/>
                      <w:lang w:val="en-US" w:eastAsia="zh-CN"/>
                    </w:rPr>
                    <w:t>Ericsson</w:t>
                  </w:r>
                </w:p>
              </w:tc>
              <w:tc>
                <w:tcPr>
                  <w:tcW w:w="8359" w:type="dxa"/>
                </w:tcPr>
                <w:p w14:paraId="225DD8C6" w14:textId="77777777" w:rsidR="00D0162F" w:rsidRPr="005911E9" w:rsidRDefault="00D0162F" w:rsidP="00D0162F">
                  <w:pPr>
                    <w:spacing w:after="120"/>
                    <w:rPr>
                      <w:i/>
                      <w:color w:val="000000" w:themeColor="text1"/>
                      <w:lang w:val="en-US" w:eastAsia="zh-CN"/>
                    </w:rPr>
                  </w:pPr>
                  <w:r w:rsidRPr="005911E9">
                    <w:rPr>
                      <w:i/>
                      <w:color w:val="000000" w:themeColor="text1"/>
                      <w:lang w:val="en-US" w:eastAsia="zh-CN"/>
                    </w:rPr>
                    <w:t>Option 2.</w:t>
                  </w:r>
                </w:p>
                <w:p w14:paraId="0551FB00" w14:textId="77777777" w:rsidR="00D0162F" w:rsidRPr="005911E9" w:rsidRDefault="00D0162F" w:rsidP="00D0162F">
                  <w:pPr>
                    <w:spacing w:after="120"/>
                    <w:rPr>
                      <w:i/>
                      <w:color w:val="000000" w:themeColor="text1"/>
                      <w:lang w:val="en-US" w:eastAsia="zh-CN"/>
                    </w:rPr>
                  </w:pPr>
                  <w:r w:rsidRPr="005911E9">
                    <w:rPr>
                      <w:i/>
                      <w:color w:val="000000" w:themeColor="text1"/>
                      <w:lang w:val="en-US" w:eastAsia="zh-CN"/>
                    </w:rPr>
                    <w:t>@Huawei: Although IEC removed the upper frequency limit, IEC 61000-4-3 also states that, the frequencies or frequency ranges to be selected for testing by product committees may be limited to those where intentional RF emitting devices actually operate.</w:t>
                  </w:r>
                </w:p>
                <w:p w14:paraId="3516E506" w14:textId="77777777" w:rsidR="00D0162F" w:rsidRPr="005911E9" w:rsidRDefault="00D0162F" w:rsidP="00D0162F">
                  <w:pPr>
                    <w:spacing w:after="120"/>
                    <w:rPr>
                      <w:i/>
                      <w:color w:val="000000" w:themeColor="text1"/>
                      <w:lang w:val="en-US" w:eastAsia="zh-CN"/>
                    </w:rPr>
                  </w:pPr>
                  <w:r w:rsidRPr="005911E9">
                    <w:rPr>
                      <w:i/>
                      <w:color w:val="000000" w:themeColor="text1"/>
                      <w:lang w:val="en-US" w:eastAsia="zh-CN"/>
                    </w:rPr>
                    <w:t>IEC is generic STD, for all electric and electrical devices. For BS, the frequency range needs to be adjusted.</w:t>
                  </w:r>
                </w:p>
                <w:p w14:paraId="4A5CEF98" w14:textId="77777777" w:rsidR="00D0162F" w:rsidRPr="005911E9" w:rsidRDefault="00D0162F" w:rsidP="00D0162F">
                  <w:pPr>
                    <w:spacing w:after="120"/>
                    <w:rPr>
                      <w:i/>
                      <w:color w:val="000000" w:themeColor="text1"/>
                      <w:lang w:val="en-US" w:eastAsia="zh-CN"/>
                    </w:rPr>
                  </w:pPr>
                  <w:r w:rsidRPr="005911E9">
                    <w:rPr>
                      <w:i/>
                      <w:color w:val="000000" w:themeColor="text1"/>
                      <w:lang w:val="en-US" w:eastAsia="zh-CN"/>
                    </w:rPr>
                    <w:t>IEC says it is limited only by the capability of the test instrumentation. What if an EMC LAB can only test lower than 6 GHz?</w:t>
                  </w:r>
                </w:p>
                <w:p w14:paraId="6A6080F1" w14:textId="77777777" w:rsidR="00D0162F" w:rsidRPr="005911E9" w:rsidRDefault="00D0162F" w:rsidP="00D0162F">
                  <w:pPr>
                    <w:spacing w:after="120"/>
                    <w:rPr>
                      <w:i/>
                      <w:color w:val="000000" w:themeColor="text1"/>
                      <w:lang w:val="en-US" w:eastAsia="zh-CN"/>
                    </w:rPr>
                  </w:pPr>
                  <w:r w:rsidRPr="005911E9">
                    <w:rPr>
                      <w:i/>
                      <w:color w:val="000000" w:themeColor="text1"/>
                      <w:lang w:val="en-US" w:eastAsia="zh-CN"/>
                    </w:rPr>
                    <w:t xml:space="preserve">For FR2 product, it does not mean we need to test FR2, isn’t it considered as exclusion band? </w:t>
                  </w:r>
                </w:p>
              </w:tc>
            </w:tr>
            <w:tr w:rsidR="00D0162F" w:rsidRPr="00D0162F" w14:paraId="5F46A847" w14:textId="77777777" w:rsidTr="00264722">
              <w:tc>
                <w:tcPr>
                  <w:tcW w:w="1272" w:type="dxa"/>
                </w:tcPr>
                <w:p w14:paraId="0ABEE4D9" w14:textId="77777777" w:rsidR="00D0162F" w:rsidRPr="00665744" w:rsidRDefault="00D0162F" w:rsidP="00D0162F">
                  <w:pPr>
                    <w:spacing w:after="120"/>
                    <w:rPr>
                      <w:rFonts w:eastAsia="Yu Mincho"/>
                      <w:i/>
                      <w:color w:val="000000" w:themeColor="text1"/>
                      <w:lang w:eastAsia="zh-CN"/>
                    </w:rPr>
                  </w:pPr>
                  <w:r w:rsidRPr="00665744">
                    <w:rPr>
                      <w:i/>
                      <w:color w:val="000000" w:themeColor="text1"/>
                      <w:lang w:eastAsia="zh-CN"/>
                    </w:rPr>
                    <w:t>Huawei</w:t>
                  </w:r>
                </w:p>
              </w:tc>
              <w:tc>
                <w:tcPr>
                  <w:tcW w:w="8359" w:type="dxa"/>
                </w:tcPr>
                <w:p w14:paraId="585E1AC5" w14:textId="419C265B" w:rsidR="00D0162F" w:rsidRPr="00665744" w:rsidRDefault="00D0162F" w:rsidP="00D0162F">
                  <w:pPr>
                    <w:spacing w:after="120"/>
                    <w:rPr>
                      <w:i/>
                      <w:color w:val="000000" w:themeColor="text1"/>
                      <w:lang w:val="en-US" w:eastAsia="zh-CN"/>
                    </w:rPr>
                  </w:pPr>
                  <w:r w:rsidRPr="00665744">
                    <w:rPr>
                      <w:i/>
                      <w:color w:val="000000" w:themeColor="text1"/>
                      <w:lang w:val="en-US" w:eastAsia="zh-CN"/>
                    </w:rPr>
                    <w:t xml:space="preserve">I agree with your observation on “, the frequencies or frequency ranges to be selected for testing by product committees may be limited to those where intentional RF emitting devices actually operate.”. However we have FR2 products in 3gpp since a long time </w:t>
                  </w:r>
                  <w:r w:rsidR="00C9642B" w:rsidRPr="00665744">
                    <w:rPr>
                      <w:i/>
                      <w:color w:val="000000" w:themeColor="text1"/>
                      <w:lang w:val="en-US" w:eastAsia="zh-CN"/>
                    </w:rPr>
                    <w:t>– so above</w:t>
                  </w:r>
                  <w:r w:rsidRPr="00665744">
                    <w:rPr>
                      <w:i/>
                      <w:color w:val="000000" w:themeColor="text1"/>
                      <w:lang w:val="en-US" w:eastAsia="zh-CN"/>
                    </w:rPr>
                    <w:t xml:space="preserve"> 6 GHz is definitely a range where “intentional RF emitting devices actually operate”. </w:t>
                  </w:r>
                </w:p>
                <w:p w14:paraId="2D35CB6A" w14:textId="20733B77" w:rsidR="00D0162F" w:rsidRPr="00665744" w:rsidRDefault="00D0162F" w:rsidP="00D0162F">
                  <w:pPr>
                    <w:spacing w:after="120"/>
                    <w:rPr>
                      <w:i/>
                      <w:color w:val="000000" w:themeColor="text1"/>
                      <w:lang w:val="en-US" w:eastAsia="zh-CN"/>
                    </w:rPr>
                  </w:pPr>
                  <w:r w:rsidRPr="00665744">
                    <w:rPr>
                      <w:i/>
                      <w:color w:val="000000" w:themeColor="text1"/>
                      <w:lang w:val="en-US" w:eastAsia="zh-CN"/>
                    </w:rPr>
                    <w:t xml:space="preserve">“IEC says it is limited only by the capability of the test instrumentation. What if an EMC LAB can only test lower than 6 GHz?“: RAN4 defines requirements for BS </w:t>
                  </w:r>
                  <w:r w:rsidR="00C9642B" w:rsidRPr="00665744">
                    <w:rPr>
                      <w:i/>
                      <w:color w:val="000000" w:themeColor="text1"/>
                      <w:lang w:val="en-US" w:eastAsia="zh-CN"/>
                    </w:rPr>
                    <w:t>products</w:t>
                  </w:r>
                  <w:r w:rsidRPr="00665744">
                    <w:rPr>
                      <w:i/>
                      <w:color w:val="000000" w:themeColor="text1"/>
                      <w:lang w:val="en-US" w:eastAsia="zh-CN"/>
                    </w:rPr>
                    <w:t>, not for labs. If lab cannot test it, then you report it in the test report, or go to other lab. This shall not prevent the R</w:t>
                  </w:r>
                  <w:r w:rsidR="00665744" w:rsidRPr="00665744">
                    <w:rPr>
                      <w:i/>
                      <w:color w:val="000000" w:themeColor="text1"/>
                      <w:lang w:val="en-US" w:eastAsia="zh-CN"/>
                    </w:rPr>
                    <w:t>A</w:t>
                  </w:r>
                  <w:r w:rsidRPr="00665744">
                    <w:rPr>
                      <w:i/>
                      <w:color w:val="000000" w:themeColor="text1"/>
                      <w:lang w:val="en-US" w:eastAsia="zh-CN"/>
                    </w:rPr>
                    <w:t xml:space="preserve">N4 standard to be limited to up to 6 GHz. </w:t>
                  </w:r>
                </w:p>
                <w:p w14:paraId="03C95ECE" w14:textId="77777777" w:rsidR="00D0162F" w:rsidRPr="00665744" w:rsidRDefault="00D0162F" w:rsidP="00D0162F">
                  <w:pPr>
                    <w:spacing w:after="120"/>
                    <w:rPr>
                      <w:i/>
                      <w:color w:val="000000" w:themeColor="text1"/>
                      <w:lang w:val="en-US" w:eastAsia="zh-CN"/>
                    </w:rPr>
                  </w:pPr>
                  <w:r w:rsidRPr="00665744">
                    <w:rPr>
                      <w:i/>
                      <w:color w:val="000000" w:themeColor="text1"/>
                      <w:lang w:val="en-US" w:eastAsia="zh-CN"/>
                    </w:rPr>
                    <w:t xml:space="preserve">“For FR2 product, it does not mean we need to test FR2, isn’t it considered as exclusion band?” exclusion band does NOT solve FR2 testing. </w:t>
                  </w:r>
                </w:p>
              </w:tc>
            </w:tr>
          </w:tbl>
          <w:p w14:paraId="6CAD7C78" w14:textId="77777777" w:rsidR="00D0162F" w:rsidRDefault="00D0162F" w:rsidP="007A63DE">
            <w:pPr>
              <w:rPr>
                <w:highlight w:val="cyan"/>
              </w:rPr>
            </w:pPr>
          </w:p>
        </w:tc>
      </w:tr>
    </w:tbl>
    <w:p w14:paraId="2C286F6C" w14:textId="77777777" w:rsidR="00EE4A02" w:rsidRDefault="00EE4A02" w:rsidP="007A63DE">
      <w:pPr>
        <w:rPr>
          <w:highlight w:val="cyan"/>
        </w:rPr>
      </w:pPr>
    </w:p>
    <w:p w14:paraId="6D16D752" w14:textId="31A400C1" w:rsidR="003103C6" w:rsidRPr="00354781" w:rsidRDefault="003103C6" w:rsidP="007A63DE">
      <w:r w:rsidRPr="007508C3">
        <w:t>B</w:t>
      </w:r>
      <w:r w:rsidRPr="00354781">
        <w:t xml:space="preserve">elow we provide number of observations to address some of the comments captured in the table above: </w:t>
      </w:r>
    </w:p>
    <w:p w14:paraId="5947C351" w14:textId="34D70B79" w:rsidR="00C24663" w:rsidRPr="00354781" w:rsidRDefault="003103C6" w:rsidP="00C24663">
      <w:pPr>
        <w:spacing w:after="120"/>
        <w:rPr>
          <w:color w:val="000000" w:themeColor="text1"/>
          <w:lang w:val="en-US" w:eastAsia="zh-CN"/>
        </w:rPr>
      </w:pPr>
      <w:r w:rsidRPr="00354781">
        <w:rPr>
          <w:b/>
        </w:rPr>
        <w:t>Observation 1</w:t>
      </w:r>
      <w:r w:rsidRPr="00354781">
        <w:t xml:space="preserve">: </w:t>
      </w:r>
      <w:r w:rsidR="00C24663" w:rsidRPr="00354781">
        <w:rPr>
          <w:color w:val="000000" w:themeColor="text1"/>
          <w:lang w:val="en-US" w:eastAsia="zh-CN"/>
        </w:rPr>
        <w:t xml:space="preserve">if </w:t>
      </w:r>
      <w:r w:rsidR="00354781" w:rsidRPr="00354781">
        <w:rPr>
          <w:color w:val="000000" w:themeColor="text1"/>
          <w:lang w:val="en-US" w:eastAsia="zh-CN"/>
        </w:rPr>
        <w:t xml:space="preserve">RAN4 do not </w:t>
      </w:r>
      <w:r w:rsidR="00C24663" w:rsidRPr="00354781">
        <w:rPr>
          <w:color w:val="000000" w:themeColor="text1"/>
          <w:lang w:val="en-US" w:eastAsia="zh-CN"/>
        </w:rPr>
        <w:t xml:space="preserve">remove </w:t>
      </w:r>
      <w:r w:rsidR="00354781" w:rsidRPr="00354781">
        <w:rPr>
          <w:color w:val="000000" w:themeColor="text1"/>
          <w:lang w:val="en-US" w:eastAsia="zh-CN"/>
        </w:rPr>
        <w:t xml:space="preserve">the </w:t>
      </w:r>
      <w:r w:rsidR="00C24663" w:rsidRPr="00354781">
        <w:rPr>
          <w:color w:val="000000" w:themeColor="text1"/>
          <w:lang w:val="en-US" w:eastAsia="zh-CN"/>
        </w:rPr>
        <w:t xml:space="preserve">6GHz limit from the RI requirement, then </w:t>
      </w:r>
      <w:r w:rsidR="00E001A1" w:rsidRPr="00354781">
        <w:rPr>
          <w:color w:val="000000" w:themeColor="text1"/>
          <w:lang w:val="en-US" w:eastAsia="zh-CN"/>
        </w:rPr>
        <w:t>RAN4 is</w:t>
      </w:r>
      <w:r w:rsidR="00C24663" w:rsidRPr="00354781">
        <w:rPr>
          <w:color w:val="000000" w:themeColor="text1"/>
          <w:lang w:val="en-US" w:eastAsia="zh-CN"/>
        </w:rPr>
        <w:t xml:space="preserve"> not following IEC 61000-4-3 specification, which RAN4 EMC refers to. </w:t>
      </w:r>
    </w:p>
    <w:p w14:paraId="3AB7D370" w14:textId="54890339" w:rsidR="00C24663" w:rsidRPr="00354781" w:rsidRDefault="003103C6" w:rsidP="00C24663">
      <w:pPr>
        <w:spacing w:after="120"/>
        <w:rPr>
          <w:color w:val="000000" w:themeColor="text1"/>
          <w:lang w:val="en-US" w:eastAsia="zh-CN"/>
        </w:rPr>
      </w:pPr>
      <w:r w:rsidRPr="00354781">
        <w:rPr>
          <w:b/>
        </w:rPr>
        <w:t xml:space="preserve">Observation </w:t>
      </w:r>
      <w:r w:rsidR="007508C3" w:rsidRPr="00354781">
        <w:rPr>
          <w:b/>
        </w:rPr>
        <w:t>2</w:t>
      </w:r>
      <w:r w:rsidRPr="00354781">
        <w:t xml:space="preserve">: </w:t>
      </w:r>
      <w:r w:rsidR="00C24663" w:rsidRPr="00354781">
        <w:rPr>
          <w:color w:val="000000" w:themeColor="text1"/>
          <w:lang w:val="en-US" w:eastAsia="zh-CN"/>
        </w:rPr>
        <w:t xml:space="preserve">if we don’t remove 6GHz limit from the RI requirement, </w:t>
      </w:r>
      <w:r w:rsidR="00354781" w:rsidRPr="00354781">
        <w:rPr>
          <w:color w:val="000000" w:themeColor="text1"/>
          <w:lang w:val="en-US" w:eastAsia="zh-CN"/>
        </w:rPr>
        <w:t xml:space="preserve">the </w:t>
      </w:r>
      <w:r w:rsidR="00C24663" w:rsidRPr="00354781">
        <w:rPr>
          <w:color w:val="000000" w:themeColor="text1"/>
          <w:lang w:val="en-US" w:eastAsia="zh-CN"/>
        </w:rPr>
        <w:t xml:space="preserve">FR2 RI testing is not covered.  </w:t>
      </w:r>
    </w:p>
    <w:p w14:paraId="216C396F" w14:textId="14D3B61D" w:rsidR="00AB2A78" w:rsidRPr="002348BF" w:rsidRDefault="00AB2A78" w:rsidP="003103C6">
      <w:pPr>
        <w:rPr>
          <w:lang w:val="en-US"/>
        </w:rPr>
      </w:pPr>
      <w:r w:rsidRPr="00354781">
        <w:rPr>
          <w:b/>
        </w:rPr>
        <w:t>Observation 3</w:t>
      </w:r>
      <w:r w:rsidRPr="00354781">
        <w:t xml:space="preserve">: </w:t>
      </w:r>
      <w:r w:rsidR="00354781" w:rsidRPr="00354781">
        <w:t xml:space="preserve">development of 3GPP standard shall not be dependent on the evolution of external standards such as </w:t>
      </w:r>
      <w:r w:rsidR="00354781" w:rsidRPr="002348BF">
        <w:t xml:space="preserve">CISPR, or ETSI. </w:t>
      </w:r>
    </w:p>
    <w:p w14:paraId="7FCAD132" w14:textId="120DC188" w:rsidR="003103C6" w:rsidRPr="002348BF" w:rsidRDefault="00354781" w:rsidP="007A63DE">
      <w:r w:rsidRPr="002348BF">
        <w:rPr>
          <w:b/>
        </w:rPr>
        <w:t>Observation 4</w:t>
      </w:r>
      <w:r w:rsidRPr="002348BF">
        <w:t>:</w:t>
      </w:r>
      <w:r w:rsidR="002348BF" w:rsidRPr="002348BF">
        <w:rPr>
          <w:color w:val="000000" w:themeColor="text1"/>
          <w:lang w:val="en-US" w:eastAsia="zh-CN"/>
        </w:rPr>
        <w:t xml:space="preserve"> RAN4 specification does not define capabilities of the test equipment – RAN4 defined EMC requirements for BS (and other) products.</w:t>
      </w:r>
    </w:p>
    <w:p w14:paraId="35237DDE" w14:textId="2DEA5440" w:rsidR="002348BF" w:rsidRDefault="005911E9" w:rsidP="00354781">
      <w:pPr>
        <w:spacing w:after="120"/>
      </w:pPr>
      <w:r w:rsidRPr="002348BF">
        <w:rPr>
          <w:b/>
        </w:rPr>
        <w:t xml:space="preserve">Observation </w:t>
      </w:r>
      <w:r>
        <w:rPr>
          <w:b/>
        </w:rPr>
        <w:t>5</w:t>
      </w:r>
      <w:r w:rsidRPr="002348BF">
        <w:t>:</w:t>
      </w:r>
      <w:r>
        <w:t xml:space="preserve"> Intentional RF emissions of the 3GPP produces cover both FR1 and FR2 (now further extended to 71 GHz). </w:t>
      </w:r>
    </w:p>
    <w:p w14:paraId="69F89C44" w14:textId="7FBD02DE" w:rsidR="005911E9" w:rsidRDefault="005911E9" w:rsidP="00354781">
      <w:pPr>
        <w:spacing w:after="120"/>
        <w:rPr>
          <w:i/>
          <w:color w:val="000000" w:themeColor="text1"/>
          <w:highlight w:val="yellow"/>
          <w:lang w:val="en-US" w:eastAsia="zh-CN"/>
        </w:rPr>
      </w:pPr>
      <w:r w:rsidRPr="002348BF">
        <w:rPr>
          <w:b/>
        </w:rPr>
        <w:t xml:space="preserve">Observation </w:t>
      </w:r>
      <w:r>
        <w:rPr>
          <w:b/>
        </w:rPr>
        <w:t>6</w:t>
      </w:r>
      <w:r w:rsidRPr="002348BF">
        <w:t>:</w:t>
      </w:r>
      <w:r>
        <w:t xml:space="preserve"> for 3GPP products supporting FR2, related EMC RI testing </w:t>
      </w:r>
      <w:r w:rsidR="00665744">
        <w:t xml:space="preserve">within FR2 </w:t>
      </w:r>
      <w:r>
        <w:t>shall be allowed.</w:t>
      </w:r>
    </w:p>
    <w:p w14:paraId="11AED5EC" w14:textId="1A9A6EA1" w:rsidR="005911E9" w:rsidRPr="00665744" w:rsidRDefault="005911E9" w:rsidP="005911E9">
      <w:pPr>
        <w:spacing w:after="120"/>
        <w:rPr>
          <w:color w:val="000000" w:themeColor="text1"/>
          <w:lang w:val="en-US" w:eastAsia="zh-CN"/>
        </w:rPr>
      </w:pPr>
      <w:r w:rsidRPr="005911E9">
        <w:rPr>
          <w:color w:val="000000" w:themeColor="text1"/>
          <w:lang w:val="en-US" w:eastAsia="zh-CN"/>
        </w:rPr>
        <w:t xml:space="preserve">It was noticed, that some companies were concerned with the capabilities of the test labs running the RI testing. In order to resolve this concern, it is proposed to address this concern </w:t>
      </w:r>
      <w:r w:rsidRPr="00665744">
        <w:rPr>
          <w:color w:val="000000" w:themeColor="text1"/>
          <w:lang w:val="en-US" w:eastAsia="zh-CN"/>
        </w:rPr>
        <w:t xml:space="preserve">in an update proposal: </w:t>
      </w:r>
    </w:p>
    <w:p w14:paraId="13720DB4" w14:textId="7DE0220F" w:rsidR="0023502F" w:rsidRDefault="0023502F" w:rsidP="0023502F">
      <w:r w:rsidRPr="00665744">
        <w:rPr>
          <w:b/>
        </w:rPr>
        <w:t>Proposal 1</w:t>
      </w:r>
      <w:r w:rsidRPr="00665744">
        <w:t>:  6 GHz limit for the Radiated Immunity testing shall be removed from RAN4 EMC specifications which are</w:t>
      </w:r>
      <w:r w:rsidR="00AB2A78" w:rsidRPr="00665744">
        <w:t xml:space="preserve"> referring to the IEC 61000-4-3, recognizing potential capability</w:t>
      </w:r>
      <w:r w:rsidR="00AB2A78">
        <w:t xml:space="preserve"> limitations of the test labs.</w:t>
      </w:r>
    </w:p>
    <w:p w14:paraId="7A538BE1" w14:textId="77777777" w:rsidR="00B45B29" w:rsidRDefault="007508C3" w:rsidP="007A63DE">
      <w:r w:rsidRPr="00987031">
        <w:t xml:space="preserve">It shall be further observed that the IEC 61000-4-3 reference is captured in RAN4 EMC specs in the following </w:t>
      </w:r>
      <w:r w:rsidR="00987031" w:rsidRPr="00987031">
        <w:t>way</w:t>
      </w:r>
      <w:r w:rsidR="00B45B29">
        <w:t>:</w:t>
      </w:r>
    </w:p>
    <w:p w14:paraId="20600969" w14:textId="77777777" w:rsidR="00B45B29" w:rsidRPr="00987031" w:rsidRDefault="00B45B29" w:rsidP="00B45B29">
      <w:pPr>
        <w:keepLines/>
        <w:ind w:left="1702" w:hanging="1418"/>
      </w:pPr>
      <w:r w:rsidRPr="00987031">
        <w:t>[]</w:t>
      </w:r>
      <w:r w:rsidRPr="00987031">
        <w:tab/>
        <w:t>IEC 61000-4-3: "Electromagnetic compatibility (EMC) - Part 4-3: Testing and measurement techniques - Radiated, radio-frequency</w:t>
      </w:r>
      <w:r w:rsidRPr="00987031">
        <w:rPr>
          <w:rFonts w:hint="eastAsia"/>
          <w:lang w:val="en-US" w:eastAsia="zh-CN"/>
        </w:rPr>
        <w:t>,</w:t>
      </w:r>
      <w:r w:rsidRPr="00987031">
        <w:t xml:space="preserve"> electromagnetic field immunity test".</w:t>
      </w:r>
    </w:p>
    <w:p w14:paraId="4B485AD9" w14:textId="6591E436" w:rsidR="003103C6" w:rsidRPr="00987031" w:rsidRDefault="00987031" w:rsidP="007A63DE">
      <w:r w:rsidRPr="00987031">
        <w:t>i.e. it is a non-specific reference</w:t>
      </w:r>
      <w:r w:rsidR="00B45B29">
        <w:t xml:space="preserve"> </w:t>
      </w:r>
      <w:r w:rsidRPr="00987031">
        <w:t xml:space="preserve">(for definition of specific and non-specific reference, check TR 21.801, section 6.6.6.5). </w:t>
      </w:r>
    </w:p>
    <w:p w14:paraId="3FBA90D8" w14:textId="30F88948" w:rsidR="00987031" w:rsidRPr="000052B5" w:rsidRDefault="00987031" w:rsidP="007A63DE">
      <w:r w:rsidRPr="00987031">
        <w:t xml:space="preserve">A non-specific reference means that it is accepted that it will be possible to use future changes of the document </w:t>
      </w:r>
      <w:r w:rsidR="00B45B29">
        <w:t>referred to</w:t>
      </w:r>
      <w:r w:rsidRPr="00987031">
        <w:t>. By this, EMC specifications referring to IEC 61000-4-3 (and not to IEC 61000-4-3:2017) are already supposed to consider the latest version of the IEC spec</w:t>
      </w:r>
      <w:r w:rsidRPr="000052B5">
        <w:t xml:space="preserve">ification, i.e. version IEC 61000-4-3:2020. </w:t>
      </w:r>
    </w:p>
    <w:p w14:paraId="1CDD3043" w14:textId="76882D78" w:rsidR="00987031" w:rsidRPr="000052B5" w:rsidRDefault="000052B5" w:rsidP="007A63DE">
      <w:r w:rsidRPr="000052B5">
        <w:rPr>
          <w:b/>
        </w:rPr>
        <w:t>Observation</w:t>
      </w:r>
      <w:r w:rsidRPr="000052B5">
        <w:t xml:space="preserve">: according to </w:t>
      </w:r>
      <w:r w:rsidR="00B45B29">
        <w:t xml:space="preserve">our understanding of the </w:t>
      </w:r>
      <w:r w:rsidRPr="000052B5">
        <w:t xml:space="preserve">3GPP drafting rules, RAN4 EMC specifications using a non-specific reference to “IEC 61000-4-3” are supposed to recognize the latest version of the IEC 61000-4-3, i.e. IEC 61000-4-3:2020 which has removed the 6GHz limit for RI testing. </w:t>
      </w:r>
    </w:p>
    <w:p w14:paraId="6A23A8F1" w14:textId="14604372" w:rsidR="002860E9" w:rsidRPr="00391BA4" w:rsidRDefault="00D735ED" w:rsidP="002860E9">
      <w:pPr>
        <w:pStyle w:val="Heading1"/>
        <w:numPr>
          <w:ilvl w:val="1"/>
          <w:numId w:val="40"/>
        </w:numPr>
        <w:overflowPunct w:val="0"/>
        <w:autoSpaceDE w:val="0"/>
        <w:autoSpaceDN w:val="0"/>
        <w:adjustRightInd w:val="0"/>
        <w:textAlignment w:val="baseline"/>
      </w:pPr>
      <w:r w:rsidRPr="0017300B">
        <w:tab/>
      </w:r>
      <w:r w:rsidR="002860E9" w:rsidRPr="0017300B">
        <w:t>Impacted spe</w:t>
      </w:r>
      <w:r w:rsidR="002860E9" w:rsidRPr="00391BA4">
        <w:t>cifications</w:t>
      </w:r>
    </w:p>
    <w:p w14:paraId="1ABB0DAC" w14:textId="5C34F691" w:rsidR="002860E9" w:rsidRPr="00391BA4" w:rsidRDefault="002860E9" w:rsidP="002860E9">
      <w:r w:rsidRPr="00391BA4">
        <w:t>Based on the analysis of RAN4 EMC specifications, the following specifications</w:t>
      </w:r>
      <w:r w:rsidR="004B204B" w:rsidRPr="00391BA4">
        <w:t xml:space="preserve"> (BS, UE, IAB, Repeater)</w:t>
      </w:r>
      <w:r w:rsidRPr="00391BA4">
        <w:t xml:space="preserve"> </w:t>
      </w:r>
      <w:r w:rsidR="00FC67DD" w:rsidRPr="00391BA4">
        <w:t xml:space="preserve">refer to the IEC 61000-4-3 specification, and the 6000MHz upper limit for the RI test: </w:t>
      </w:r>
    </w:p>
    <w:p w14:paraId="07A1ED92" w14:textId="08C34370" w:rsidR="002860E9" w:rsidRPr="00391BA4" w:rsidRDefault="002860E9" w:rsidP="002860E9">
      <w:pPr>
        <w:pStyle w:val="ListParagraph"/>
        <w:numPr>
          <w:ilvl w:val="0"/>
          <w:numId w:val="41"/>
        </w:numPr>
        <w:rPr>
          <w:rFonts w:ascii="Times New Roman" w:hAnsi="Times New Roman" w:cs="Times New Roman"/>
          <w:sz w:val="20"/>
          <w:szCs w:val="20"/>
        </w:rPr>
      </w:pPr>
      <w:r w:rsidRPr="00391BA4">
        <w:rPr>
          <w:rFonts w:ascii="Times New Roman" w:hAnsi="Times New Roman" w:cs="Times New Roman"/>
          <w:sz w:val="20"/>
          <w:szCs w:val="20"/>
        </w:rPr>
        <w:t xml:space="preserve">TS </w:t>
      </w:r>
      <w:r w:rsidR="00C165EB" w:rsidRPr="00391BA4">
        <w:rPr>
          <w:rFonts w:ascii="Times New Roman" w:hAnsi="Times New Roman" w:cs="Times New Roman"/>
          <w:sz w:val="20"/>
          <w:szCs w:val="20"/>
        </w:rPr>
        <w:t>38.113</w:t>
      </w:r>
    </w:p>
    <w:p w14:paraId="2C8516AA" w14:textId="45BBC620" w:rsidR="00C165EB" w:rsidRPr="00391BA4" w:rsidRDefault="00C165EB" w:rsidP="002860E9">
      <w:pPr>
        <w:pStyle w:val="ListParagraph"/>
        <w:numPr>
          <w:ilvl w:val="0"/>
          <w:numId w:val="41"/>
        </w:numPr>
        <w:rPr>
          <w:rFonts w:ascii="Times New Roman" w:hAnsi="Times New Roman" w:cs="Times New Roman"/>
          <w:sz w:val="20"/>
          <w:szCs w:val="20"/>
        </w:rPr>
      </w:pPr>
      <w:r w:rsidRPr="00391BA4">
        <w:rPr>
          <w:rFonts w:ascii="Times New Roman" w:hAnsi="Times New Roman" w:cs="Times New Roman"/>
          <w:sz w:val="20"/>
          <w:szCs w:val="20"/>
        </w:rPr>
        <w:t>TS 38.114</w:t>
      </w:r>
    </w:p>
    <w:p w14:paraId="45FEE4B2" w14:textId="507F7ADE" w:rsidR="00C165EB" w:rsidRPr="00391BA4" w:rsidRDefault="00C165EB" w:rsidP="002860E9">
      <w:pPr>
        <w:pStyle w:val="ListParagraph"/>
        <w:numPr>
          <w:ilvl w:val="0"/>
          <w:numId w:val="41"/>
        </w:numPr>
        <w:rPr>
          <w:rFonts w:ascii="Times New Roman" w:hAnsi="Times New Roman" w:cs="Times New Roman"/>
          <w:sz w:val="20"/>
          <w:szCs w:val="20"/>
        </w:rPr>
      </w:pPr>
      <w:r w:rsidRPr="00391BA4">
        <w:rPr>
          <w:rFonts w:ascii="Times New Roman" w:hAnsi="Times New Roman" w:cs="Times New Roman"/>
          <w:sz w:val="20"/>
          <w:szCs w:val="20"/>
        </w:rPr>
        <w:t>TS 38.124</w:t>
      </w:r>
    </w:p>
    <w:p w14:paraId="17812545" w14:textId="2B5D72FF" w:rsidR="00C165EB" w:rsidRPr="00391BA4" w:rsidRDefault="00C165EB" w:rsidP="002860E9">
      <w:pPr>
        <w:pStyle w:val="ListParagraph"/>
        <w:numPr>
          <w:ilvl w:val="0"/>
          <w:numId w:val="41"/>
        </w:numPr>
        <w:rPr>
          <w:rFonts w:ascii="Times New Roman" w:hAnsi="Times New Roman" w:cs="Times New Roman"/>
          <w:sz w:val="20"/>
          <w:szCs w:val="20"/>
        </w:rPr>
      </w:pPr>
      <w:r w:rsidRPr="00391BA4">
        <w:rPr>
          <w:rFonts w:ascii="Times New Roman" w:hAnsi="Times New Roman" w:cs="Times New Roman"/>
          <w:sz w:val="20"/>
          <w:szCs w:val="20"/>
        </w:rPr>
        <w:t>TS 38.175</w:t>
      </w:r>
    </w:p>
    <w:p w14:paraId="45997655" w14:textId="265585DC" w:rsidR="00C165EB" w:rsidRPr="00391BA4" w:rsidRDefault="00C165EB" w:rsidP="002860E9">
      <w:pPr>
        <w:pStyle w:val="ListParagraph"/>
        <w:numPr>
          <w:ilvl w:val="0"/>
          <w:numId w:val="41"/>
        </w:numPr>
        <w:rPr>
          <w:rFonts w:ascii="Times New Roman" w:hAnsi="Times New Roman" w:cs="Times New Roman"/>
          <w:sz w:val="20"/>
          <w:szCs w:val="20"/>
        </w:rPr>
      </w:pPr>
      <w:r w:rsidRPr="00391BA4">
        <w:rPr>
          <w:rFonts w:ascii="Times New Roman" w:hAnsi="Times New Roman" w:cs="Times New Roman"/>
          <w:sz w:val="20"/>
          <w:szCs w:val="20"/>
        </w:rPr>
        <w:t>TS 37.113</w:t>
      </w:r>
    </w:p>
    <w:p w14:paraId="3B116B7E" w14:textId="39FD0E88" w:rsidR="00C165EB" w:rsidRPr="00391BA4" w:rsidRDefault="00C165EB" w:rsidP="002860E9">
      <w:pPr>
        <w:pStyle w:val="ListParagraph"/>
        <w:numPr>
          <w:ilvl w:val="0"/>
          <w:numId w:val="41"/>
        </w:numPr>
        <w:rPr>
          <w:rFonts w:ascii="Times New Roman" w:hAnsi="Times New Roman" w:cs="Times New Roman"/>
          <w:sz w:val="20"/>
          <w:szCs w:val="20"/>
        </w:rPr>
      </w:pPr>
      <w:r w:rsidRPr="00391BA4">
        <w:rPr>
          <w:rFonts w:ascii="Times New Roman" w:hAnsi="Times New Roman" w:cs="Times New Roman"/>
          <w:sz w:val="20"/>
          <w:szCs w:val="20"/>
        </w:rPr>
        <w:t>TS 37.114</w:t>
      </w:r>
    </w:p>
    <w:p w14:paraId="169852FB" w14:textId="549D94FF" w:rsidR="004B204B" w:rsidRPr="00391BA4" w:rsidRDefault="004B204B" w:rsidP="002860E9">
      <w:pPr>
        <w:pStyle w:val="ListParagraph"/>
        <w:numPr>
          <w:ilvl w:val="0"/>
          <w:numId w:val="41"/>
        </w:numPr>
        <w:rPr>
          <w:rFonts w:ascii="Times New Roman" w:hAnsi="Times New Roman" w:cs="Times New Roman"/>
          <w:sz w:val="20"/>
          <w:szCs w:val="20"/>
        </w:rPr>
      </w:pPr>
      <w:r w:rsidRPr="00391BA4">
        <w:rPr>
          <w:rFonts w:ascii="Times New Roman" w:hAnsi="Times New Roman" w:cs="Times New Roman"/>
          <w:sz w:val="20"/>
          <w:szCs w:val="20"/>
        </w:rPr>
        <w:t>TS 36.113</w:t>
      </w:r>
    </w:p>
    <w:p w14:paraId="58878E5E" w14:textId="5A414FA9" w:rsidR="004B204B" w:rsidRPr="00391BA4" w:rsidRDefault="004B204B" w:rsidP="00120649">
      <w:pPr>
        <w:pStyle w:val="ListParagraph"/>
        <w:numPr>
          <w:ilvl w:val="0"/>
          <w:numId w:val="41"/>
        </w:numPr>
        <w:rPr>
          <w:rFonts w:ascii="Times New Roman" w:hAnsi="Times New Roman" w:cs="Times New Roman"/>
          <w:sz w:val="20"/>
          <w:szCs w:val="20"/>
        </w:rPr>
      </w:pPr>
      <w:r w:rsidRPr="00391BA4">
        <w:rPr>
          <w:rFonts w:ascii="Times New Roman" w:hAnsi="Times New Roman" w:cs="Times New Roman"/>
          <w:sz w:val="20"/>
          <w:szCs w:val="20"/>
        </w:rPr>
        <w:t>TS 25.113</w:t>
      </w:r>
      <w:r w:rsidR="00664EC6" w:rsidRPr="00391BA4">
        <w:rPr>
          <w:rFonts w:ascii="Times New Roman" w:hAnsi="Times New Roman" w:cs="Times New Roman"/>
          <w:sz w:val="20"/>
          <w:szCs w:val="20"/>
        </w:rPr>
        <w:t xml:space="preserve"> </w:t>
      </w:r>
    </w:p>
    <w:p w14:paraId="2C41580A" w14:textId="77777777" w:rsidR="005D68A3" w:rsidRPr="00391BA4" w:rsidRDefault="005D68A3" w:rsidP="004B204B"/>
    <w:p w14:paraId="41ECD1B6" w14:textId="6F23CD8B" w:rsidR="001F6EDA" w:rsidRPr="00391BA4" w:rsidRDefault="001F6EDA" w:rsidP="001F6EDA">
      <w:r w:rsidRPr="00391BA4">
        <w:t xml:space="preserve">In order to determine which EMC specs require to be </w:t>
      </w:r>
      <w:r w:rsidR="008E200A" w:rsidRPr="00391BA4">
        <w:t>updated</w:t>
      </w:r>
      <w:r w:rsidR="005D68A3" w:rsidRPr="00391BA4">
        <w:t xml:space="preserve"> (i.e. updates for the upper f</w:t>
      </w:r>
      <w:r w:rsidR="008E200A" w:rsidRPr="00391BA4">
        <w:t xml:space="preserve">requency </w:t>
      </w:r>
      <w:r w:rsidR="005D68A3" w:rsidRPr="00391BA4">
        <w:t>limit for the RI test)</w:t>
      </w:r>
      <w:r w:rsidRPr="00391BA4">
        <w:t xml:space="preserve"> to reflect the referred updates in IEC 61000-4-3:2020 in [1], we are checking the highest operating bands for the RATs, as per Rel-17:</w:t>
      </w:r>
    </w:p>
    <w:tbl>
      <w:tblPr>
        <w:tblStyle w:val="TableGrid"/>
        <w:tblW w:w="0" w:type="auto"/>
        <w:tblLook w:val="04A0" w:firstRow="1" w:lastRow="0" w:firstColumn="1" w:lastColumn="0" w:noHBand="0" w:noVBand="1"/>
      </w:tblPr>
      <w:tblGrid>
        <w:gridCol w:w="1814"/>
        <w:gridCol w:w="1640"/>
        <w:gridCol w:w="1707"/>
        <w:gridCol w:w="2080"/>
        <w:gridCol w:w="2390"/>
      </w:tblGrid>
      <w:tr w:rsidR="003573A0" w:rsidRPr="00391BA4" w14:paraId="482DA661" w14:textId="45557640" w:rsidTr="00AE3A6D">
        <w:tc>
          <w:tcPr>
            <w:tcW w:w="0" w:type="auto"/>
          </w:tcPr>
          <w:p w14:paraId="666BABA2" w14:textId="246329FB" w:rsidR="003573A0" w:rsidRPr="00391BA4" w:rsidRDefault="003573A0" w:rsidP="00DB7B02">
            <w:pPr>
              <w:pStyle w:val="TAH"/>
            </w:pPr>
            <w:r w:rsidRPr="00391BA4">
              <w:t>RAT</w:t>
            </w:r>
          </w:p>
        </w:tc>
        <w:tc>
          <w:tcPr>
            <w:tcW w:w="0" w:type="auto"/>
          </w:tcPr>
          <w:p w14:paraId="4BA4453C" w14:textId="0B4E453F" w:rsidR="003573A0" w:rsidRPr="00391BA4" w:rsidRDefault="003573A0" w:rsidP="00DB7B02">
            <w:pPr>
              <w:pStyle w:val="TAH"/>
            </w:pPr>
            <w:r w:rsidRPr="00391BA4">
              <w:t>Applicable EMC spec</w:t>
            </w:r>
          </w:p>
        </w:tc>
        <w:tc>
          <w:tcPr>
            <w:tcW w:w="0" w:type="auto"/>
          </w:tcPr>
          <w:p w14:paraId="7800F166" w14:textId="1714196D" w:rsidR="003573A0" w:rsidRPr="00391BA4" w:rsidRDefault="003573A0" w:rsidP="00DB7B02">
            <w:pPr>
              <w:pStyle w:val="TAH"/>
            </w:pPr>
            <w:r w:rsidRPr="00391BA4">
              <w:t>Highest operating band</w:t>
            </w:r>
          </w:p>
        </w:tc>
        <w:tc>
          <w:tcPr>
            <w:tcW w:w="0" w:type="auto"/>
          </w:tcPr>
          <w:p w14:paraId="5739D7C1" w14:textId="3D223ABA" w:rsidR="003573A0" w:rsidRPr="00391BA4" w:rsidRDefault="003573A0" w:rsidP="00DB7B02">
            <w:pPr>
              <w:pStyle w:val="TAH"/>
            </w:pPr>
            <w:r w:rsidRPr="00391BA4">
              <w:t>Related frequency range (MHz)</w:t>
            </w:r>
          </w:p>
        </w:tc>
        <w:tc>
          <w:tcPr>
            <w:tcW w:w="0" w:type="auto"/>
          </w:tcPr>
          <w:p w14:paraId="7AA64592" w14:textId="2B4BDD3C" w:rsidR="003573A0" w:rsidRPr="00391BA4" w:rsidRDefault="003573A0" w:rsidP="00DB7B02">
            <w:pPr>
              <w:pStyle w:val="TAH"/>
            </w:pPr>
            <w:r w:rsidRPr="00391BA4">
              <w:t>Update required due to IEC 61000-4-3?</w:t>
            </w:r>
          </w:p>
        </w:tc>
      </w:tr>
      <w:tr w:rsidR="006B4DF1" w:rsidRPr="00391BA4" w14:paraId="4375D4E3" w14:textId="57C7E773" w:rsidTr="00AE3A6D">
        <w:tc>
          <w:tcPr>
            <w:tcW w:w="0" w:type="auto"/>
          </w:tcPr>
          <w:p w14:paraId="1A54A8D6" w14:textId="14E77193" w:rsidR="006B4DF1" w:rsidRPr="00391BA4" w:rsidRDefault="006B4DF1" w:rsidP="006B4DF1">
            <w:pPr>
              <w:pStyle w:val="TAC"/>
              <w:rPr>
                <w:rFonts w:cs="Arial"/>
                <w:szCs w:val="18"/>
              </w:rPr>
            </w:pPr>
            <w:r w:rsidRPr="00391BA4">
              <w:rPr>
                <w:rFonts w:cs="Arial"/>
                <w:szCs w:val="18"/>
              </w:rPr>
              <w:t>NR</w:t>
            </w:r>
          </w:p>
        </w:tc>
        <w:tc>
          <w:tcPr>
            <w:tcW w:w="0" w:type="auto"/>
          </w:tcPr>
          <w:p w14:paraId="347EC48F" w14:textId="57A49CC1" w:rsidR="006B4DF1" w:rsidRPr="00391BA4" w:rsidRDefault="006B4DF1" w:rsidP="006B4DF1">
            <w:pPr>
              <w:pStyle w:val="TAC"/>
              <w:rPr>
                <w:rFonts w:cs="Arial"/>
                <w:szCs w:val="18"/>
              </w:rPr>
            </w:pPr>
            <w:r w:rsidRPr="00391BA4">
              <w:rPr>
                <w:rFonts w:cs="Arial"/>
                <w:szCs w:val="18"/>
              </w:rPr>
              <w:t>TS 38.113</w:t>
            </w:r>
          </w:p>
          <w:p w14:paraId="7E4773B1" w14:textId="6FE16BD4" w:rsidR="006B4DF1" w:rsidRPr="00391BA4" w:rsidRDefault="006B4DF1" w:rsidP="006B4DF1">
            <w:pPr>
              <w:pStyle w:val="TAC"/>
              <w:rPr>
                <w:rFonts w:cs="Arial"/>
                <w:szCs w:val="18"/>
              </w:rPr>
            </w:pPr>
            <w:r w:rsidRPr="00391BA4">
              <w:rPr>
                <w:rFonts w:cs="Arial"/>
                <w:szCs w:val="18"/>
              </w:rPr>
              <w:t>TS 38.114</w:t>
            </w:r>
          </w:p>
          <w:p w14:paraId="162E5406" w14:textId="35F29FB9" w:rsidR="006B4DF1" w:rsidRPr="00391BA4" w:rsidRDefault="006B4DF1" w:rsidP="006B4DF1">
            <w:pPr>
              <w:pStyle w:val="TAC"/>
              <w:rPr>
                <w:rFonts w:cs="Arial"/>
                <w:szCs w:val="18"/>
              </w:rPr>
            </w:pPr>
            <w:r w:rsidRPr="00391BA4">
              <w:rPr>
                <w:rFonts w:cs="Arial"/>
                <w:szCs w:val="18"/>
              </w:rPr>
              <w:t>TS 38.124</w:t>
            </w:r>
          </w:p>
          <w:p w14:paraId="3CDDEC2A" w14:textId="37E651DA" w:rsidR="006B4DF1" w:rsidRPr="00391BA4" w:rsidRDefault="006B4DF1" w:rsidP="006B4DF1">
            <w:pPr>
              <w:pStyle w:val="TAC"/>
              <w:rPr>
                <w:rFonts w:cs="Arial"/>
                <w:szCs w:val="18"/>
              </w:rPr>
            </w:pPr>
            <w:r w:rsidRPr="00391BA4">
              <w:rPr>
                <w:rFonts w:cs="Arial"/>
                <w:szCs w:val="18"/>
              </w:rPr>
              <w:t>TS 38.175</w:t>
            </w:r>
          </w:p>
        </w:tc>
        <w:tc>
          <w:tcPr>
            <w:tcW w:w="0" w:type="auto"/>
          </w:tcPr>
          <w:p w14:paraId="54C5DFD0" w14:textId="4C73BD6B" w:rsidR="006B4DF1" w:rsidRPr="00391BA4" w:rsidRDefault="006B4DF1" w:rsidP="006B4DF1">
            <w:pPr>
              <w:pStyle w:val="TAC"/>
              <w:rPr>
                <w:rFonts w:cs="Arial"/>
                <w:szCs w:val="18"/>
              </w:rPr>
            </w:pPr>
            <w:r w:rsidRPr="00391BA4">
              <w:rPr>
                <w:rFonts w:cs="Arial"/>
                <w:szCs w:val="18"/>
              </w:rPr>
              <w:t xml:space="preserve">FR1: </w:t>
            </w:r>
          </w:p>
          <w:p w14:paraId="28B9D99B" w14:textId="0F368DBD" w:rsidR="006B4DF1" w:rsidRPr="00391BA4" w:rsidRDefault="006B4DF1" w:rsidP="006B4DF1">
            <w:pPr>
              <w:pStyle w:val="TAC"/>
              <w:rPr>
                <w:rFonts w:cs="Arial"/>
                <w:szCs w:val="18"/>
              </w:rPr>
            </w:pPr>
            <w:r w:rsidRPr="00391BA4">
              <w:rPr>
                <w:rFonts w:cs="Arial"/>
                <w:szCs w:val="18"/>
              </w:rPr>
              <w:t>FR2: n262, TDD</w:t>
            </w:r>
          </w:p>
        </w:tc>
        <w:tc>
          <w:tcPr>
            <w:tcW w:w="0" w:type="auto"/>
          </w:tcPr>
          <w:p w14:paraId="7C7D810E" w14:textId="4749B141" w:rsidR="00B52F8A" w:rsidRPr="00391BA4" w:rsidRDefault="00B52F8A" w:rsidP="006B4DF1">
            <w:pPr>
              <w:pStyle w:val="TAC"/>
              <w:rPr>
                <w:rFonts w:cs="Arial"/>
              </w:rPr>
            </w:pPr>
            <w:r w:rsidRPr="00391BA4">
              <w:rPr>
                <w:rFonts w:cs="Arial"/>
              </w:rPr>
              <w:t xml:space="preserve">FR1: </w:t>
            </w:r>
            <w:r w:rsidRPr="00391BA4">
              <w:rPr>
                <w:lang w:eastAsia="zh-CN"/>
              </w:rPr>
              <w:t>5925-</w:t>
            </w:r>
            <w:r w:rsidRPr="00391BA4">
              <w:t>7125</w:t>
            </w:r>
            <w:r w:rsidRPr="00391BA4">
              <w:rPr>
                <w:rFonts w:hint="eastAsia"/>
                <w:lang w:eastAsia="zh-CN"/>
              </w:rPr>
              <w:t xml:space="preserve"> </w:t>
            </w:r>
          </w:p>
          <w:p w14:paraId="7CDDDAAF" w14:textId="58DB2A7E" w:rsidR="006B4DF1" w:rsidRPr="00391BA4" w:rsidRDefault="00B52F8A" w:rsidP="00B52F8A">
            <w:pPr>
              <w:pStyle w:val="TAC"/>
              <w:rPr>
                <w:rFonts w:cs="Arial"/>
                <w:szCs w:val="18"/>
              </w:rPr>
            </w:pPr>
            <w:r w:rsidRPr="00391BA4">
              <w:rPr>
                <w:rFonts w:cs="Arial"/>
              </w:rPr>
              <w:t xml:space="preserve">FR2: </w:t>
            </w:r>
            <w:r w:rsidR="006B4DF1" w:rsidRPr="00391BA4">
              <w:rPr>
                <w:rFonts w:cs="Arial"/>
              </w:rPr>
              <w:t>47200</w:t>
            </w:r>
            <w:r w:rsidRPr="00391BA4">
              <w:rPr>
                <w:rFonts w:cs="Arial"/>
              </w:rPr>
              <w:t>-</w:t>
            </w:r>
            <w:r w:rsidR="006B4DF1" w:rsidRPr="00391BA4">
              <w:rPr>
                <w:rFonts w:cs="Arial"/>
              </w:rPr>
              <w:t xml:space="preserve">48200 </w:t>
            </w:r>
          </w:p>
        </w:tc>
        <w:tc>
          <w:tcPr>
            <w:tcW w:w="0" w:type="auto"/>
          </w:tcPr>
          <w:p w14:paraId="2B0718E5" w14:textId="2E4A1914" w:rsidR="006B4DF1" w:rsidRPr="00391BA4" w:rsidRDefault="00B52F8A" w:rsidP="006B4DF1">
            <w:pPr>
              <w:pStyle w:val="TAC"/>
              <w:rPr>
                <w:rFonts w:cs="Arial"/>
                <w:szCs w:val="18"/>
              </w:rPr>
            </w:pPr>
            <w:r w:rsidRPr="00391BA4">
              <w:rPr>
                <w:rFonts w:cs="Arial"/>
              </w:rPr>
              <w:t>Yes</w:t>
            </w:r>
          </w:p>
        </w:tc>
      </w:tr>
      <w:tr w:rsidR="006B4DF1" w:rsidRPr="00391BA4" w14:paraId="5DA6932A" w14:textId="3C9B3062" w:rsidTr="00AE3A6D">
        <w:tc>
          <w:tcPr>
            <w:tcW w:w="0" w:type="auto"/>
          </w:tcPr>
          <w:p w14:paraId="76360151" w14:textId="77777777" w:rsidR="00B52F8A" w:rsidRPr="00391BA4" w:rsidRDefault="006B4DF1" w:rsidP="006B4DF1">
            <w:pPr>
              <w:pStyle w:val="TAC"/>
              <w:rPr>
                <w:rFonts w:cs="Arial"/>
                <w:szCs w:val="18"/>
                <w:lang w:val="pl-PL"/>
              </w:rPr>
            </w:pPr>
            <w:r w:rsidRPr="00391BA4">
              <w:rPr>
                <w:rFonts w:cs="Arial"/>
                <w:szCs w:val="18"/>
                <w:lang w:val="pl-PL"/>
              </w:rPr>
              <w:t xml:space="preserve">MSR </w:t>
            </w:r>
          </w:p>
          <w:p w14:paraId="70AAAB4A" w14:textId="10DD6C1A" w:rsidR="006B4DF1" w:rsidRPr="00391BA4" w:rsidRDefault="006B4DF1" w:rsidP="006B4DF1">
            <w:pPr>
              <w:pStyle w:val="TAC"/>
              <w:rPr>
                <w:rFonts w:cs="Arial"/>
                <w:szCs w:val="18"/>
                <w:lang w:val="pl-PL"/>
              </w:rPr>
            </w:pPr>
            <w:r w:rsidRPr="00391BA4">
              <w:rPr>
                <w:rFonts w:cs="Arial"/>
                <w:szCs w:val="18"/>
                <w:lang w:val="pl-PL"/>
              </w:rPr>
              <w:t>(NR, E-UTRA, NB-IoT, UTRA)</w:t>
            </w:r>
          </w:p>
        </w:tc>
        <w:tc>
          <w:tcPr>
            <w:tcW w:w="0" w:type="auto"/>
          </w:tcPr>
          <w:p w14:paraId="6598513D" w14:textId="77777777" w:rsidR="006B4DF1" w:rsidRPr="00391BA4" w:rsidRDefault="006B4DF1" w:rsidP="006B4DF1">
            <w:pPr>
              <w:pStyle w:val="TAC"/>
              <w:rPr>
                <w:rFonts w:cs="Arial"/>
                <w:szCs w:val="18"/>
              </w:rPr>
            </w:pPr>
            <w:r w:rsidRPr="00391BA4">
              <w:rPr>
                <w:rFonts w:cs="Arial"/>
                <w:szCs w:val="18"/>
              </w:rPr>
              <w:t>TS 37.113</w:t>
            </w:r>
          </w:p>
          <w:p w14:paraId="5E7A1950" w14:textId="1F71738B" w:rsidR="006B4DF1" w:rsidRPr="00391BA4" w:rsidRDefault="006B4DF1" w:rsidP="006B4DF1">
            <w:pPr>
              <w:pStyle w:val="TAC"/>
              <w:rPr>
                <w:rFonts w:cs="Arial"/>
                <w:szCs w:val="18"/>
              </w:rPr>
            </w:pPr>
            <w:r w:rsidRPr="00391BA4">
              <w:rPr>
                <w:rFonts w:cs="Arial"/>
                <w:szCs w:val="18"/>
              </w:rPr>
              <w:t>TS 37.114</w:t>
            </w:r>
          </w:p>
        </w:tc>
        <w:tc>
          <w:tcPr>
            <w:tcW w:w="0" w:type="auto"/>
          </w:tcPr>
          <w:p w14:paraId="5D4B3B18" w14:textId="17BB6461" w:rsidR="006B4DF1" w:rsidRPr="00391BA4" w:rsidRDefault="006B4DF1" w:rsidP="006B4DF1">
            <w:pPr>
              <w:pStyle w:val="TAC"/>
              <w:rPr>
                <w:rFonts w:cs="Arial"/>
                <w:szCs w:val="18"/>
                <w:lang w:val="pl-PL"/>
              </w:rPr>
            </w:pPr>
            <w:r w:rsidRPr="00391BA4">
              <w:rPr>
                <w:rFonts w:cs="Arial"/>
                <w:szCs w:val="18"/>
                <w:lang w:val="pl-PL"/>
              </w:rPr>
              <w:t>NR: n77</w:t>
            </w:r>
          </w:p>
          <w:p w14:paraId="3590241B" w14:textId="1063D696" w:rsidR="006B4DF1" w:rsidRPr="00391BA4" w:rsidRDefault="006B4DF1" w:rsidP="006B4DF1">
            <w:pPr>
              <w:pStyle w:val="TAC"/>
              <w:rPr>
                <w:rFonts w:cs="Arial"/>
                <w:szCs w:val="18"/>
                <w:lang w:val="pl-PL"/>
              </w:rPr>
            </w:pPr>
            <w:r w:rsidRPr="00391BA4">
              <w:rPr>
                <w:rFonts w:cs="Arial"/>
                <w:szCs w:val="18"/>
                <w:lang w:val="pl-PL"/>
              </w:rPr>
              <w:t>E-UTRA, NB-IoT: 43</w:t>
            </w:r>
          </w:p>
          <w:p w14:paraId="0D29ED67" w14:textId="7FDC5182" w:rsidR="006B4DF1" w:rsidRPr="00391BA4" w:rsidRDefault="006B4DF1" w:rsidP="006B4DF1">
            <w:pPr>
              <w:pStyle w:val="TAC"/>
              <w:rPr>
                <w:rFonts w:cs="Arial"/>
                <w:szCs w:val="18"/>
              </w:rPr>
            </w:pPr>
            <w:r w:rsidRPr="00391BA4">
              <w:rPr>
                <w:rFonts w:cs="Arial"/>
                <w:szCs w:val="18"/>
              </w:rPr>
              <w:t>UTRA: d (MSR band 38)</w:t>
            </w:r>
          </w:p>
        </w:tc>
        <w:tc>
          <w:tcPr>
            <w:tcW w:w="0" w:type="auto"/>
          </w:tcPr>
          <w:p w14:paraId="0C34B51E" w14:textId="4481F87D" w:rsidR="006B4DF1" w:rsidRPr="00391BA4" w:rsidRDefault="006B4DF1" w:rsidP="006B4DF1">
            <w:pPr>
              <w:pStyle w:val="TAC"/>
              <w:rPr>
                <w:rFonts w:cs="Arial"/>
                <w:szCs w:val="18"/>
                <w:lang w:val="pl-PL"/>
              </w:rPr>
            </w:pPr>
            <w:r w:rsidRPr="00391BA4">
              <w:rPr>
                <w:rFonts w:cs="Arial"/>
                <w:szCs w:val="18"/>
                <w:lang w:val="pl-PL"/>
              </w:rPr>
              <w:t>NR: 3300-4200</w:t>
            </w:r>
          </w:p>
          <w:p w14:paraId="0AF9D6D2" w14:textId="36A35E67" w:rsidR="006B4DF1" w:rsidRPr="00391BA4" w:rsidRDefault="006B4DF1" w:rsidP="006B4DF1">
            <w:pPr>
              <w:pStyle w:val="TAC"/>
              <w:rPr>
                <w:rFonts w:cs="Arial"/>
                <w:szCs w:val="18"/>
                <w:lang w:val="pl-PL"/>
              </w:rPr>
            </w:pPr>
            <w:r w:rsidRPr="00391BA4">
              <w:rPr>
                <w:rFonts w:cs="Arial"/>
                <w:szCs w:val="18"/>
                <w:lang w:val="pl-PL"/>
              </w:rPr>
              <w:t xml:space="preserve">E-UTRA: </w:t>
            </w:r>
            <w:r w:rsidRPr="00391BA4">
              <w:rPr>
                <w:rFonts w:cs="Arial"/>
                <w:szCs w:val="18"/>
              </w:rPr>
              <w:t>3600-3800</w:t>
            </w:r>
            <w:r w:rsidRPr="00391BA4">
              <w:rPr>
                <w:rFonts w:cs="Arial"/>
                <w:szCs w:val="18"/>
                <w:lang w:val="pl-PL"/>
              </w:rPr>
              <w:t xml:space="preserve">  </w:t>
            </w:r>
          </w:p>
          <w:p w14:paraId="1C854C01" w14:textId="049BE66F" w:rsidR="006B4DF1" w:rsidRPr="00391BA4" w:rsidRDefault="006B4DF1" w:rsidP="006B4DF1">
            <w:pPr>
              <w:pStyle w:val="TAC"/>
              <w:rPr>
                <w:rFonts w:cs="Arial"/>
                <w:szCs w:val="18"/>
              </w:rPr>
            </w:pPr>
            <w:r w:rsidRPr="00391BA4">
              <w:rPr>
                <w:rFonts w:cs="Arial"/>
                <w:szCs w:val="18"/>
              </w:rPr>
              <w:t>UTRA: 2570-2620</w:t>
            </w:r>
          </w:p>
        </w:tc>
        <w:tc>
          <w:tcPr>
            <w:tcW w:w="0" w:type="auto"/>
          </w:tcPr>
          <w:p w14:paraId="289BF53F" w14:textId="753BDF03" w:rsidR="006B4DF1" w:rsidRPr="00391BA4" w:rsidRDefault="006B4DF1" w:rsidP="006B4DF1">
            <w:pPr>
              <w:pStyle w:val="TAC"/>
              <w:rPr>
                <w:rFonts w:cs="Arial"/>
                <w:szCs w:val="18"/>
                <w:lang w:val="pl-PL"/>
              </w:rPr>
            </w:pPr>
            <w:r w:rsidRPr="00391BA4">
              <w:rPr>
                <w:rFonts w:cs="Arial"/>
                <w:szCs w:val="18"/>
                <w:lang w:val="pl-PL"/>
              </w:rPr>
              <w:t>No</w:t>
            </w:r>
          </w:p>
        </w:tc>
      </w:tr>
      <w:tr w:rsidR="006B4DF1" w:rsidRPr="00391BA4" w14:paraId="3A470FDE" w14:textId="021C3CF8" w:rsidTr="00AE3A6D">
        <w:tc>
          <w:tcPr>
            <w:tcW w:w="0" w:type="auto"/>
          </w:tcPr>
          <w:p w14:paraId="5A68AAAB" w14:textId="75C5FB5E" w:rsidR="006B4DF1" w:rsidRPr="00391BA4" w:rsidRDefault="006B4DF1" w:rsidP="006B4DF1">
            <w:pPr>
              <w:pStyle w:val="TAC"/>
              <w:rPr>
                <w:rFonts w:cs="Arial"/>
                <w:szCs w:val="18"/>
              </w:rPr>
            </w:pPr>
            <w:r w:rsidRPr="00391BA4">
              <w:rPr>
                <w:rFonts w:cs="Arial"/>
                <w:szCs w:val="18"/>
              </w:rPr>
              <w:t>E-UTRA</w:t>
            </w:r>
          </w:p>
        </w:tc>
        <w:tc>
          <w:tcPr>
            <w:tcW w:w="0" w:type="auto"/>
          </w:tcPr>
          <w:p w14:paraId="7C6837FC" w14:textId="7F275E8C" w:rsidR="006B4DF1" w:rsidRPr="00391BA4" w:rsidRDefault="006B4DF1" w:rsidP="006B4DF1">
            <w:pPr>
              <w:pStyle w:val="TAC"/>
              <w:rPr>
                <w:rFonts w:cs="Arial"/>
                <w:szCs w:val="18"/>
              </w:rPr>
            </w:pPr>
            <w:r w:rsidRPr="00391BA4">
              <w:rPr>
                <w:rFonts w:cs="Arial"/>
                <w:szCs w:val="18"/>
              </w:rPr>
              <w:t>TS 36.113</w:t>
            </w:r>
          </w:p>
        </w:tc>
        <w:tc>
          <w:tcPr>
            <w:tcW w:w="0" w:type="auto"/>
          </w:tcPr>
          <w:p w14:paraId="4538C4E5" w14:textId="24DB34A1" w:rsidR="006B4DF1" w:rsidRPr="00391BA4" w:rsidRDefault="006B4DF1" w:rsidP="006B4DF1">
            <w:pPr>
              <w:pStyle w:val="TAC"/>
              <w:rPr>
                <w:rFonts w:cs="Arial"/>
                <w:szCs w:val="18"/>
              </w:rPr>
            </w:pPr>
            <w:r w:rsidRPr="00391BA4">
              <w:rPr>
                <w:rFonts w:cs="Arial"/>
                <w:szCs w:val="18"/>
              </w:rPr>
              <w:t>band 46, TDD</w:t>
            </w:r>
          </w:p>
        </w:tc>
        <w:tc>
          <w:tcPr>
            <w:tcW w:w="0" w:type="auto"/>
          </w:tcPr>
          <w:p w14:paraId="2DE652E5" w14:textId="238B1F85" w:rsidR="006B4DF1" w:rsidRPr="00391BA4" w:rsidRDefault="006B4DF1" w:rsidP="006B4DF1">
            <w:pPr>
              <w:pStyle w:val="TAC"/>
              <w:rPr>
                <w:rFonts w:cs="Arial"/>
                <w:szCs w:val="18"/>
              </w:rPr>
            </w:pPr>
            <w:r w:rsidRPr="00391BA4">
              <w:rPr>
                <w:rFonts w:cs="Arial"/>
                <w:szCs w:val="18"/>
              </w:rPr>
              <w:t>5150</w:t>
            </w:r>
            <w:r w:rsidR="00B52F8A" w:rsidRPr="00391BA4">
              <w:rPr>
                <w:rFonts w:cs="Arial"/>
                <w:szCs w:val="18"/>
              </w:rPr>
              <w:t>-</w:t>
            </w:r>
            <w:r w:rsidRPr="00391BA4">
              <w:rPr>
                <w:rFonts w:cs="Arial"/>
                <w:szCs w:val="18"/>
              </w:rPr>
              <w:t>5925</w:t>
            </w:r>
          </w:p>
        </w:tc>
        <w:tc>
          <w:tcPr>
            <w:tcW w:w="0" w:type="auto"/>
          </w:tcPr>
          <w:p w14:paraId="105BA9B9" w14:textId="3D8F43E9" w:rsidR="006B4DF1" w:rsidRPr="00391BA4" w:rsidRDefault="006B4DF1" w:rsidP="006B4DF1">
            <w:pPr>
              <w:pStyle w:val="TAC"/>
              <w:rPr>
                <w:rFonts w:cs="Arial"/>
                <w:szCs w:val="18"/>
              </w:rPr>
            </w:pPr>
            <w:r w:rsidRPr="00391BA4">
              <w:rPr>
                <w:rFonts w:cs="Arial"/>
                <w:szCs w:val="18"/>
                <w:lang w:val="pl-PL"/>
              </w:rPr>
              <w:t>No</w:t>
            </w:r>
          </w:p>
        </w:tc>
      </w:tr>
      <w:tr w:rsidR="006B4DF1" w:rsidRPr="00391BA4" w14:paraId="0B80201E" w14:textId="278AD775" w:rsidTr="00AE3A6D">
        <w:tc>
          <w:tcPr>
            <w:tcW w:w="0" w:type="auto"/>
          </w:tcPr>
          <w:p w14:paraId="533895FB" w14:textId="3A2F7717" w:rsidR="006B4DF1" w:rsidRPr="00391BA4" w:rsidRDefault="006B4DF1" w:rsidP="006B4DF1">
            <w:pPr>
              <w:pStyle w:val="TAC"/>
              <w:rPr>
                <w:rFonts w:cs="Arial"/>
                <w:szCs w:val="18"/>
              </w:rPr>
            </w:pPr>
            <w:r w:rsidRPr="00391BA4">
              <w:rPr>
                <w:rFonts w:cs="Arial"/>
                <w:szCs w:val="18"/>
              </w:rPr>
              <w:t>UTRA</w:t>
            </w:r>
          </w:p>
        </w:tc>
        <w:tc>
          <w:tcPr>
            <w:tcW w:w="0" w:type="auto"/>
          </w:tcPr>
          <w:p w14:paraId="3CDEB253" w14:textId="49F888FE" w:rsidR="006B4DF1" w:rsidRPr="00391BA4" w:rsidRDefault="006B4DF1" w:rsidP="006B4DF1">
            <w:pPr>
              <w:pStyle w:val="TAC"/>
              <w:rPr>
                <w:rFonts w:cs="Arial"/>
                <w:szCs w:val="18"/>
              </w:rPr>
            </w:pPr>
            <w:r w:rsidRPr="00391BA4">
              <w:rPr>
                <w:rFonts w:cs="Arial"/>
                <w:szCs w:val="18"/>
              </w:rPr>
              <w:t>TS 25.113</w:t>
            </w:r>
          </w:p>
        </w:tc>
        <w:tc>
          <w:tcPr>
            <w:tcW w:w="0" w:type="auto"/>
          </w:tcPr>
          <w:p w14:paraId="3B8B52EF" w14:textId="212A9EF9" w:rsidR="006B4DF1" w:rsidRPr="00391BA4" w:rsidRDefault="006B4DF1" w:rsidP="006B4DF1">
            <w:pPr>
              <w:pStyle w:val="TAC"/>
              <w:rPr>
                <w:rFonts w:cs="Arial"/>
                <w:szCs w:val="18"/>
              </w:rPr>
            </w:pPr>
            <w:r w:rsidRPr="00391BA4">
              <w:rPr>
                <w:rFonts w:cs="Arial"/>
                <w:szCs w:val="18"/>
              </w:rPr>
              <w:t>band XXII, FDD</w:t>
            </w:r>
          </w:p>
          <w:p w14:paraId="466BE275" w14:textId="77777777" w:rsidR="006B4DF1" w:rsidRPr="00391BA4" w:rsidRDefault="006B4DF1" w:rsidP="006B4DF1">
            <w:pPr>
              <w:pStyle w:val="TAC"/>
              <w:rPr>
                <w:rFonts w:cs="Arial"/>
                <w:szCs w:val="18"/>
                <w:lang w:val="en-US"/>
              </w:rPr>
            </w:pPr>
          </w:p>
        </w:tc>
        <w:tc>
          <w:tcPr>
            <w:tcW w:w="0" w:type="auto"/>
          </w:tcPr>
          <w:p w14:paraId="0C324DCC" w14:textId="11542005" w:rsidR="006B4DF1" w:rsidRPr="00391BA4" w:rsidRDefault="006B4DF1" w:rsidP="006B4DF1">
            <w:pPr>
              <w:pStyle w:val="TAC"/>
              <w:rPr>
                <w:rFonts w:cs="Arial"/>
                <w:szCs w:val="18"/>
                <w:lang w:val="pl-PL"/>
              </w:rPr>
            </w:pPr>
            <w:r w:rsidRPr="00391BA4">
              <w:rPr>
                <w:rFonts w:cs="Arial"/>
                <w:szCs w:val="18"/>
                <w:lang w:val="pl-PL"/>
              </w:rPr>
              <w:t>UL: 3410</w:t>
            </w:r>
            <w:r w:rsidR="00B52F8A" w:rsidRPr="00391BA4">
              <w:rPr>
                <w:rFonts w:cs="Arial"/>
                <w:szCs w:val="18"/>
                <w:lang w:val="pl-PL"/>
              </w:rPr>
              <w:t>-</w:t>
            </w:r>
            <w:r w:rsidRPr="00391BA4">
              <w:rPr>
                <w:rFonts w:cs="Arial"/>
                <w:szCs w:val="18"/>
                <w:lang w:val="pl-PL"/>
              </w:rPr>
              <w:t>3490</w:t>
            </w:r>
          </w:p>
          <w:p w14:paraId="33DB8735" w14:textId="0474F907" w:rsidR="006B4DF1" w:rsidRPr="00391BA4" w:rsidRDefault="006B4DF1" w:rsidP="006B4DF1">
            <w:pPr>
              <w:pStyle w:val="TAC"/>
              <w:rPr>
                <w:rFonts w:cs="Arial"/>
                <w:szCs w:val="18"/>
                <w:lang w:val="pl-PL"/>
              </w:rPr>
            </w:pPr>
            <w:r w:rsidRPr="00391BA4">
              <w:rPr>
                <w:rFonts w:cs="Arial"/>
                <w:szCs w:val="18"/>
                <w:lang w:val="pl-PL"/>
              </w:rPr>
              <w:t>DL: 3510</w:t>
            </w:r>
            <w:r w:rsidR="00B52F8A" w:rsidRPr="00391BA4">
              <w:rPr>
                <w:rFonts w:cs="Arial"/>
                <w:szCs w:val="18"/>
                <w:lang w:val="pl-PL"/>
              </w:rPr>
              <w:t>-</w:t>
            </w:r>
            <w:r w:rsidRPr="00391BA4">
              <w:rPr>
                <w:rFonts w:cs="Arial"/>
                <w:szCs w:val="18"/>
                <w:lang w:val="pl-PL"/>
              </w:rPr>
              <w:t>3590</w:t>
            </w:r>
          </w:p>
        </w:tc>
        <w:tc>
          <w:tcPr>
            <w:tcW w:w="0" w:type="auto"/>
          </w:tcPr>
          <w:p w14:paraId="1478654B" w14:textId="2EFDD982" w:rsidR="006B4DF1" w:rsidRPr="00391BA4" w:rsidRDefault="006B4DF1" w:rsidP="006B4DF1">
            <w:pPr>
              <w:pStyle w:val="TAC"/>
              <w:rPr>
                <w:rFonts w:cs="Arial"/>
                <w:szCs w:val="18"/>
                <w:lang w:val="pl-PL"/>
              </w:rPr>
            </w:pPr>
            <w:r w:rsidRPr="00391BA4">
              <w:rPr>
                <w:rFonts w:cs="Arial"/>
                <w:szCs w:val="18"/>
                <w:lang w:val="pl-PL"/>
              </w:rPr>
              <w:t>No</w:t>
            </w:r>
          </w:p>
        </w:tc>
      </w:tr>
    </w:tbl>
    <w:p w14:paraId="7D36A925" w14:textId="00DF4D33" w:rsidR="00134BEA" w:rsidRPr="00391BA4" w:rsidRDefault="00134BEA" w:rsidP="001F6EDA">
      <w:pPr>
        <w:rPr>
          <w:lang w:val="pl-PL"/>
        </w:rPr>
      </w:pPr>
    </w:p>
    <w:p w14:paraId="06F37217" w14:textId="6308D1EB" w:rsidR="008E0D3D" w:rsidRPr="00391BA4" w:rsidRDefault="005D68A3" w:rsidP="00FC67DD">
      <w:pPr>
        <w:rPr>
          <w:b/>
        </w:rPr>
      </w:pPr>
      <w:r w:rsidRPr="00391BA4">
        <w:rPr>
          <w:lang w:val="en-US"/>
        </w:rPr>
        <w:t>Based on the above analysis, it can be concluded, that only 38-series NR-related EMC specifications would require updates due to IEC 61000-4-3:2020 revision.</w:t>
      </w:r>
    </w:p>
    <w:p w14:paraId="25222E6C" w14:textId="23163C51" w:rsidR="005D68A3" w:rsidRPr="00391BA4" w:rsidRDefault="005D68A3" w:rsidP="005D68A3">
      <w:pPr>
        <w:rPr>
          <w:lang w:val="en-US"/>
        </w:rPr>
      </w:pPr>
      <w:r w:rsidRPr="00391BA4">
        <w:rPr>
          <w:b/>
        </w:rPr>
        <w:t xml:space="preserve">Proposal </w:t>
      </w:r>
      <w:r w:rsidR="00064D6D" w:rsidRPr="00391BA4">
        <w:rPr>
          <w:b/>
        </w:rPr>
        <w:t>2</w:t>
      </w:r>
      <w:r w:rsidRPr="00391BA4">
        <w:rPr>
          <w:b/>
        </w:rPr>
        <w:t>:</w:t>
      </w:r>
      <w:r w:rsidRPr="00391BA4">
        <w:t xml:space="preserve"> the following 38-series </w:t>
      </w:r>
      <w:r w:rsidRPr="00391BA4">
        <w:rPr>
          <w:lang w:val="en-US"/>
        </w:rPr>
        <w:t xml:space="preserve">NR-related EMC specifications require updates due to IEC 61000-4-3:2020 revision: </w:t>
      </w:r>
    </w:p>
    <w:p w14:paraId="61A6F449" w14:textId="2B5BB99B" w:rsidR="005D68A3" w:rsidRPr="00391BA4" w:rsidRDefault="005D68A3" w:rsidP="005D68A3">
      <w:pPr>
        <w:pStyle w:val="ListParagraph"/>
        <w:numPr>
          <w:ilvl w:val="0"/>
          <w:numId w:val="43"/>
        </w:numPr>
        <w:rPr>
          <w:rFonts w:ascii="Times New Roman" w:hAnsi="Times New Roman" w:cs="Times New Roman"/>
          <w:sz w:val="20"/>
          <w:szCs w:val="20"/>
        </w:rPr>
      </w:pPr>
      <w:r w:rsidRPr="00391BA4">
        <w:rPr>
          <w:rFonts w:ascii="Times New Roman" w:hAnsi="Times New Roman" w:cs="Times New Roman"/>
          <w:sz w:val="20"/>
          <w:szCs w:val="20"/>
        </w:rPr>
        <w:t>TS 38.113</w:t>
      </w:r>
    </w:p>
    <w:p w14:paraId="5CF67267" w14:textId="4472D215" w:rsidR="005D68A3" w:rsidRPr="00391BA4" w:rsidRDefault="005D68A3" w:rsidP="005D68A3">
      <w:pPr>
        <w:pStyle w:val="ListParagraph"/>
        <w:numPr>
          <w:ilvl w:val="0"/>
          <w:numId w:val="43"/>
        </w:numPr>
        <w:rPr>
          <w:rFonts w:ascii="Times New Roman" w:hAnsi="Times New Roman" w:cs="Times New Roman"/>
          <w:sz w:val="20"/>
          <w:szCs w:val="20"/>
        </w:rPr>
      </w:pPr>
      <w:r w:rsidRPr="00391BA4">
        <w:rPr>
          <w:rFonts w:ascii="Times New Roman" w:hAnsi="Times New Roman" w:cs="Times New Roman"/>
          <w:sz w:val="20"/>
          <w:szCs w:val="20"/>
        </w:rPr>
        <w:t>TS 38.114</w:t>
      </w:r>
      <w:r w:rsidR="008E200A" w:rsidRPr="00391BA4">
        <w:rPr>
          <w:rFonts w:ascii="Times New Roman" w:hAnsi="Times New Roman" w:cs="Times New Roman"/>
          <w:sz w:val="20"/>
          <w:szCs w:val="20"/>
        </w:rPr>
        <w:t xml:space="preserve"> </w:t>
      </w:r>
    </w:p>
    <w:p w14:paraId="758FCA1B" w14:textId="77777777" w:rsidR="005D68A3" w:rsidRPr="0017300B" w:rsidRDefault="005D68A3" w:rsidP="005D68A3">
      <w:pPr>
        <w:pStyle w:val="ListParagraph"/>
        <w:numPr>
          <w:ilvl w:val="0"/>
          <w:numId w:val="43"/>
        </w:numPr>
        <w:rPr>
          <w:rFonts w:ascii="Times New Roman" w:hAnsi="Times New Roman" w:cs="Times New Roman"/>
          <w:sz w:val="20"/>
          <w:szCs w:val="20"/>
        </w:rPr>
      </w:pPr>
      <w:r w:rsidRPr="0017300B">
        <w:rPr>
          <w:rFonts w:ascii="Times New Roman" w:hAnsi="Times New Roman" w:cs="Times New Roman"/>
          <w:sz w:val="20"/>
          <w:szCs w:val="20"/>
        </w:rPr>
        <w:t>TS 38.124</w:t>
      </w:r>
    </w:p>
    <w:p w14:paraId="070260F6" w14:textId="28497535" w:rsidR="005D68A3" w:rsidRPr="0017300B" w:rsidRDefault="005D68A3" w:rsidP="005D68A3">
      <w:pPr>
        <w:pStyle w:val="ListParagraph"/>
        <w:numPr>
          <w:ilvl w:val="0"/>
          <w:numId w:val="43"/>
        </w:numPr>
        <w:rPr>
          <w:rFonts w:ascii="Times New Roman" w:hAnsi="Times New Roman" w:cs="Times New Roman"/>
          <w:sz w:val="20"/>
          <w:szCs w:val="20"/>
        </w:rPr>
      </w:pPr>
      <w:r w:rsidRPr="0017300B">
        <w:rPr>
          <w:rFonts w:ascii="Times New Roman" w:hAnsi="Times New Roman" w:cs="Times New Roman"/>
          <w:sz w:val="20"/>
          <w:szCs w:val="20"/>
        </w:rPr>
        <w:t>TS 38.175</w:t>
      </w:r>
    </w:p>
    <w:p w14:paraId="0EF088DF" w14:textId="554DD614" w:rsidR="002860E9" w:rsidRPr="0017300B" w:rsidRDefault="00064D6D" w:rsidP="002860E9">
      <w:pPr>
        <w:pStyle w:val="Heading1"/>
        <w:numPr>
          <w:ilvl w:val="1"/>
          <w:numId w:val="40"/>
        </w:numPr>
        <w:overflowPunct w:val="0"/>
        <w:autoSpaceDE w:val="0"/>
        <w:autoSpaceDN w:val="0"/>
        <w:adjustRightInd w:val="0"/>
        <w:textAlignment w:val="baseline"/>
      </w:pPr>
      <w:r w:rsidRPr="0017300B">
        <w:tab/>
      </w:r>
      <w:r w:rsidR="002860E9" w:rsidRPr="0017300B">
        <w:t>Timeline</w:t>
      </w:r>
    </w:p>
    <w:p w14:paraId="34836964" w14:textId="33028199" w:rsidR="00073A65" w:rsidRPr="0017300B" w:rsidRDefault="002860E9" w:rsidP="002860E9">
      <w:r w:rsidRPr="0017300B">
        <w:t>One issue to decide is whether</w:t>
      </w:r>
      <w:r w:rsidR="008C1EC9" w:rsidRPr="0017300B">
        <w:t xml:space="preserve"> to</w:t>
      </w:r>
      <w:r w:rsidRPr="0017300B">
        <w:t xml:space="preserve"> implement</w:t>
      </w:r>
      <w:r w:rsidR="008C1EC9" w:rsidRPr="0017300B">
        <w:t xml:space="preserve"> the</w:t>
      </w:r>
      <w:r w:rsidRPr="0017300B">
        <w:t xml:space="preserve"> related modifications from Rel-16</w:t>
      </w:r>
      <w:r w:rsidR="006E10EC" w:rsidRPr="0017300B">
        <w:t xml:space="preserve"> onwards</w:t>
      </w:r>
      <w:r w:rsidR="008C1EC9" w:rsidRPr="0017300B">
        <w:t>, or from R</w:t>
      </w:r>
      <w:r w:rsidRPr="0017300B">
        <w:t>e</w:t>
      </w:r>
      <w:r w:rsidR="008C1EC9" w:rsidRPr="0017300B">
        <w:t>l</w:t>
      </w:r>
      <w:r w:rsidRPr="0017300B">
        <w:t xml:space="preserve">-17 versions of the RAN4 specifications. The referred IEC 61000-4-3 update has been released September 2020. At that time Rel-16 work was still </w:t>
      </w:r>
      <w:r w:rsidR="005B449E" w:rsidRPr="0017300B">
        <w:t>ongoing</w:t>
      </w:r>
      <w:r w:rsidRPr="0017300B">
        <w:t xml:space="preserve">, </w:t>
      </w:r>
      <w:r w:rsidR="00073A65" w:rsidRPr="0017300B">
        <w:t xml:space="preserve">for both Core and Performance part (see e.g. agenda of RAN4#97-e in R4-2014000). </w:t>
      </w:r>
    </w:p>
    <w:p w14:paraId="24843575" w14:textId="757697FE" w:rsidR="002860E9" w:rsidRPr="0017300B" w:rsidRDefault="002860E9" w:rsidP="002860E9">
      <w:r w:rsidRPr="0017300B">
        <w:t xml:space="preserve">As modification of the frequency range applicable to the Radiated Immunity testing is considered to be a Core requirement modification, it is seen more suitable not to modify legacy releases, and to </w:t>
      </w:r>
      <w:r w:rsidR="00073A65" w:rsidRPr="0017300B">
        <w:t>apply such modifications to Rel-</w:t>
      </w:r>
      <w:r w:rsidRPr="0017300B">
        <w:t xml:space="preserve">17 version of the RAN4 EMC specifications.  </w:t>
      </w:r>
    </w:p>
    <w:p w14:paraId="780A2632" w14:textId="2E29B699" w:rsidR="004D3A1F" w:rsidRPr="005E7F2D" w:rsidRDefault="002860E9" w:rsidP="001434BA">
      <w:r w:rsidRPr="0017300B">
        <w:rPr>
          <w:b/>
        </w:rPr>
        <w:t xml:space="preserve">Proposal </w:t>
      </w:r>
      <w:r w:rsidR="00064D6D" w:rsidRPr="0017300B">
        <w:rPr>
          <w:b/>
        </w:rPr>
        <w:t>3</w:t>
      </w:r>
      <w:r w:rsidRPr="0017300B">
        <w:t xml:space="preserve">: RAN4 EMC modifications related to the </w:t>
      </w:r>
      <w:r w:rsidR="00535FC6" w:rsidRPr="0017300B">
        <w:t>IEC 61000-</w:t>
      </w:r>
      <w:r w:rsidR="00535FC6" w:rsidRPr="005E7F2D">
        <w:t xml:space="preserve">4-3 updates are to be applied from Rel-17 onwards. </w:t>
      </w:r>
    </w:p>
    <w:p w14:paraId="6DCA01B1" w14:textId="1E912FEB" w:rsidR="00B5171B" w:rsidRPr="005E7F2D" w:rsidRDefault="00B5171B" w:rsidP="002860E9">
      <w:pPr>
        <w:pStyle w:val="Heading1"/>
        <w:numPr>
          <w:ilvl w:val="0"/>
          <w:numId w:val="40"/>
        </w:numPr>
        <w:overflowPunct w:val="0"/>
        <w:autoSpaceDE w:val="0"/>
        <w:autoSpaceDN w:val="0"/>
        <w:adjustRightInd w:val="0"/>
        <w:textAlignment w:val="baseline"/>
      </w:pPr>
      <w:r w:rsidRPr="005E7F2D">
        <w:t>Conclusion</w:t>
      </w:r>
      <w:r w:rsidR="001D7F25" w:rsidRPr="005E7F2D">
        <w:t>s</w:t>
      </w:r>
      <w:r w:rsidRPr="005E7F2D">
        <w:t xml:space="preserve"> </w:t>
      </w:r>
    </w:p>
    <w:p w14:paraId="3A6C43C2" w14:textId="5DA9E795" w:rsidR="002F6892" w:rsidRPr="005E7F2D" w:rsidRDefault="002F6892" w:rsidP="002F6892">
      <w:r w:rsidRPr="005E7F2D">
        <w:t xml:space="preserve">Based on the discussion above, the following proposals are formulated: </w:t>
      </w:r>
    </w:p>
    <w:p w14:paraId="19895853" w14:textId="77777777" w:rsidR="005F6238" w:rsidRDefault="005F6238" w:rsidP="005F6238">
      <w:r w:rsidRPr="00665744">
        <w:rPr>
          <w:b/>
        </w:rPr>
        <w:t>Proposal 1</w:t>
      </w:r>
      <w:r w:rsidRPr="00665744">
        <w:t>:  6 GHz limit for the Radiated Immunity testing shall be removed from RAN4 EMC specifications which are referring to the IEC 61000-4-3, recognizing potential capability</w:t>
      </w:r>
      <w:r>
        <w:t xml:space="preserve"> limitations of the test labs.</w:t>
      </w:r>
    </w:p>
    <w:p w14:paraId="1E692BAB" w14:textId="2EB352D8" w:rsidR="002F6892" w:rsidRPr="0017300B" w:rsidRDefault="00064D6D" w:rsidP="002F6892">
      <w:pPr>
        <w:rPr>
          <w:lang w:val="en-US"/>
        </w:rPr>
      </w:pPr>
      <w:r w:rsidRPr="0017300B">
        <w:rPr>
          <w:b/>
        </w:rPr>
        <w:t>Proposal 2</w:t>
      </w:r>
      <w:r w:rsidR="002F6892" w:rsidRPr="0017300B">
        <w:rPr>
          <w:b/>
        </w:rPr>
        <w:t>:</w:t>
      </w:r>
      <w:r w:rsidR="002F6892" w:rsidRPr="0017300B">
        <w:t xml:space="preserve"> the following 38-series </w:t>
      </w:r>
      <w:r w:rsidR="002F6892" w:rsidRPr="0017300B">
        <w:rPr>
          <w:lang w:val="en-US"/>
        </w:rPr>
        <w:t xml:space="preserve">NR-related EMC specifications require updates due to IEC 61000-4-3:2020 revision: </w:t>
      </w:r>
    </w:p>
    <w:p w14:paraId="43BCF884" w14:textId="77777777" w:rsidR="002F6892" w:rsidRPr="0017300B" w:rsidRDefault="002F6892" w:rsidP="002F6892">
      <w:pPr>
        <w:pStyle w:val="ListParagraph"/>
        <w:numPr>
          <w:ilvl w:val="0"/>
          <w:numId w:val="43"/>
        </w:numPr>
        <w:rPr>
          <w:rFonts w:ascii="Times New Roman" w:hAnsi="Times New Roman" w:cs="Times New Roman"/>
          <w:sz w:val="20"/>
          <w:szCs w:val="20"/>
        </w:rPr>
      </w:pPr>
      <w:r w:rsidRPr="0017300B">
        <w:rPr>
          <w:rFonts w:ascii="Times New Roman" w:hAnsi="Times New Roman" w:cs="Times New Roman"/>
          <w:sz w:val="20"/>
          <w:szCs w:val="20"/>
        </w:rPr>
        <w:t>TS 38.113</w:t>
      </w:r>
    </w:p>
    <w:p w14:paraId="5EB42954" w14:textId="4B98E3F3" w:rsidR="008C1EC9" w:rsidRPr="0017300B" w:rsidRDefault="008C1EC9" w:rsidP="008C1EC9">
      <w:pPr>
        <w:pStyle w:val="ListParagraph"/>
        <w:numPr>
          <w:ilvl w:val="0"/>
          <w:numId w:val="43"/>
        </w:numPr>
        <w:rPr>
          <w:rFonts w:ascii="Times New Roman" w:hAnsi="Times New Roman" w:cs="Times New Roman"/>
          <w:sz w:val="20"/>
          <w:szCs w:val="20"/>
        </w:rPr>
      </w:pPr>
      <w:r w:rsidRPr="0017300B">
        <w:rPr>
          <w:rFonts w:ascii="Times New Roman" w:hAnsi="Times New Roman" w:cs="Times New Roman"/>
          <w:sz w:val="20"/>
          <w:szCs w:val="20"/>
        </w:rPr>
        <w:t>TS 38.114</w:t>
      </w:r>
    </w:p>
    <w:p w14:paraId="092BA95E" w14:textId="77777777" w:rsidR="002F6892" w:rsidRPr="0017300B" w:rsidRDefault="002F6892" w:rsidP="002F6892">
      <w:pPr>
        <w:pStyle w:val="ListParagraph"/>
        <w:numPr>
          <w:ilvl w:val="0"/>
          <w:numId w:val="43"/>
        </w:numPr>
        <w:rPr>
          <w:rFonts w:ascii="Times New Roman" w:hAnsi="Times New Roman" w:cs="Times New Roman"/>
          <w:sz w:val="20"/>
          <w:szCs w:val="20"/>
        </w:rPr>
      </w:pPr>
      <w:r w:rsidRPr="0017300B">
        <w:rPr>
          <w:rFonts w:ascii="Times New Roman" w:hAnsi="Times New Roman" w:cs="Times New Roman"/>
          <w:sz w:val="20"/>
          <w:szCs w:val="20"/>
        </w:rPr>
        <w:t>TS 38.124</w:t>
      </w:r>
    </w:p>
    <w:p w14:paraId="6B0D409B" w14:textId="77777777" w:rsidR="002F6892" w:rsidRPr="0017300B" w:rsidRDefault="002F6892" w:rsidP="002F6892">
      <w:pPr>
        <w:pStyle w:val="ListParagraph"/>
        <w:numPr>
          <w:ilvl w:val="0"/>
          <w:numId w:val="43"/>
        </w:numPr>
        <w:rPr>
          <w:rFonts w:ascii="Times New Roman" w:hAnsi="Times New Roman" w:cs="Times New Roman"/>
          <w:sz w:val="20"/>
          <w:szCs w:val="20"/>
        </w:rPr>
      </w:pPr>
      <w:r w:rsidRPr="0017300B">
        <w:rPr>
          <w:rFonts w:ascii="Times New Roman" w:hAnsi="Times New Roman" w:cs="Times New Roman"/>
          <w:sz w:val="20"/>
          <w:szCs w:val="20"/>
        </w:rPr>
        <w:t>TS 38.175</w:t>
      </w:r>
    </w:p>
    <w:p w14:paraId="33843107" w14:textId="77777777" w:rsidR="00663A4D" w:rsidRPr="0017300B" w:rsidRDefault="00663A4D" w:rsidP="002F6892">
      <w:pPr>
        <w:rPr>
          <w:b/>
        </w:rPr>
      </w:pPr>
    </w:p>
    <w:p w14:paraId="0A0785EF" w14:textId="6BB2D34F" w:rsidR="002F6892" w:rsidRPr="0017300B" w:rsidRDefault="002F6892" w:rsidP="002F6892">
      <w:r w:rsidRPr="0017300B">
        <w:rPr>
          <w:b/>
        </w:rPr>
        <w:t xml:space="preserve">Proposal </w:t>
      </w:r>
      <w:r w:rsidR="00064D6D" w:rsidRPr="0017300B">
        <w:rPr>
          <w:b/>
        </w:rPr>
        <w:t>3</w:t>
      </w:r>
      <w:r w:rsidRPr="0017300B">
        <w:t>: RAN4 EMC modifications related to the IEC 61000-4-3 updates are to be applied from Rel-17 onwards.</w:t>
      </w:r>
    </w:p>
    <w:p w14:paraId="6F1D802E" w14:textId="46618039" w:rsidR="005510E3" w:rsidRPr="0017300B" w:rsidRDefault="005510E3" w:rsidP="002F6892">
      <w:r w:rsidRPr="0017300B">
        <w:t>Related CR</w:t>
      </w:r>
      <w:r w:rsidR="00064D6D" w:rsidRPr="0017300B">
        <w:t>s</w:t>
      </w:r>
      <w:r w:rsidRPr="0017300B">
        <w:t xml:space="preserve"> were provided in [</w:t>
      </w:r>
      <w:r w:rsidR="00A9555A" w:rsidRPr="0017300B">
        <w:t>3-6</w:t>
      </w:r>
      <w:r w:rsidRPr="0017300B">
        <w:t>].</w:t>
      </w:r>
    </w:p>
    <w:p w14:paraId="76426FDA" w14:textId="1AF296E7" w:rsidR="00B5171B" w:rsidRPr="0017300B" w:rsidRDefault="00B5171B" w:rsidP="005510E3">
      <w:pPr>
        <w:pStyle w:val="Heading1"/>
        <w:overflowPunct w:val="0"/>
        <w:autoSpaceDE w:val="0"/>
        <w:autoSpaceDN w:val="0"/>
        <w:adjustRightInd w:val="0"/>
        <w:textAlignment w:val="baseline"/>
      </w:pPr>
      <w:r w:rsidRPr="0017300B">
        <w:t>References</w:t>
      </w:r>
    </w:p>
    <w:p w14:paraId="02641F81" w14:textId="662970F8" w:rsidR="00CF4670" w:rsidRPr="0017300B" w:rsidRDefault="002860E9" w:rsidP="002860E9">
      <w:pPr>
        <w:ind w:left="533" w:hanging="533"/>
        <w:rPr>
          <w:lang w:val="en-US"/>
        </w:rPr>
      </w:pPr>
      <w:r w:rsidRPr="0017300B">
        <w:rPr>
          <w:lang w:val="en-US"/>
        </w:rPr>
        <w:t>[1]</w:t>
      </w:r>
      <w:r w:rsidRPr="0017300B">
        <w:rPr>
          <w:lang w:val="en-US"/>
        </w:rPr>
        <w:tab/>
        <w:t>IEC 61000-4-3:2020</w:t>
      </w:r>
      <w:r w:rsidRPr="0017300B">
        <w:rPr>
          <w:lang w:val="en-US"/>
        </w:rPr>
        <w:tab/>
        <w:t>Electromagnetic compatibility (EMC) - Part 4-3: Testing and measurement techniques - Radiated, radio-frequency, electromagnetic field immunity test, IEC</w:t>
      </w:r>
    </w:p>
    <w:p w14:paraId="480F51CB" w14:textId="30A121F9" w:rsidR="001D7F25" w:rsidRPr="0017300B" w:rsidRDefault="001D7F25" w:rsidP="002860E9">
      <w:pPr>
        <w:ind w:left="533" w:hanging="533"/>
        <w:rPr>
          <w:lang w:val="en-US"/>
        </w:rPr>
      </w:pPr>
      <w:r w:rsidRPr="0017300B">
        <w:rPr>
          <w:lang w:val="en-US"/>
        </w:rPr>
        <w:t>[2]</w:t>
      </w:r>
      <w:r w:rsidRPr="0017300B">
        <w:rPr>
          <w:lang w:val="en-US"/>
        </w:rPr>
        <w:tab/>
      </w:r>
      <w:r w:rsidR="00613ADD" w:rsidRPr="0017300B">
        <w:rPr>
          <w:lang w:val="en-US"/>
        </w:rPr>
        <w:t>R4-2119132</w:t>
      </w:r>
      <w:r w:rsidR="00613ADD" w:rsidRPr="0017300B">
        <w:rPr>
          <w:lang w:val="en-US"/>
        </w:rPr>
        <w:tab/>
        <w:t>Analysis of the updated IEC 61000-4-3 specification: upper frequency range for radiated immunity, RAN4#100-e</w:t>
      </w:r>
    </w:p>
    <w:p w14:paraId="27F8D9D7" w14:textId="06FD3DF1" w:rsidR="005510E3" w:rsidRPr="001C63CC" w:rsidRDefault="005510E3" w:rsidP="005510E3">
      <w:pPr>
        <w:ind w:left="533" w:hanging="533"/>
        <w:rPr>
          <w:lang w:val="en-US"/>
        </w:rPr>
      </w:pPr>
      <w:r w:rsidRPr="001C63CC">
        <w:rPr>
          <w:lang w:val="en-US"/>
        </w:rPr>
        <w:t>[3]</w:t>
      </w:r>
      <w:r w:rsidRPr="001C63CC">
        <w:rPr>
          <w:lang w:val="en-US"/>
        </w:rPr>
        <w:tab/>
      </w:r>
      <w:r w:rsidR="003B05D6" w:rsidRPr="003B05D6">
        <w:rPr>
          <w:lang w:val="en-US"/>
        </w:rPr>
        <w:t xml:space="preserve">R4-2214015 </w:t>
      </w:r>
      <w:r w:rsidR="003B05D6">
        <w:rPr>
          <w:lang w:val="en-US"/>
        </w:rPr>
        <w:tab/>
      </w:r>
      <w:r w:rsidRPr="001C63CC">
        <w:rPr>
          <w:lang w:val="en-US"/>
        </w:rPr>
        <w:t>CR to TS 38.175: updates reflecting modifications in IEC 61000-4-3:2020 for the upper frequency range of the RI test</w:t>
      </w:r>
    </w:p>
    <w:p w14:paraId="57A850B9" w14:textId="4CDAEB69" w:rsidR="005510E3" w:rsidRPr="001C63CC" w:rsidRDefault="005510E3" w:rsidP="005510E3">
      <w:pPr>
        <w:ind w:left="533" w:hanging="533"/>
        <w:rPr>
          <w:lang w:val="en-US"/>
        </w:rPr>
      </w:pPr>
      <w:r w:rsidRPr="001C63CC">
        <w:rPr>
          <w:lang w:val="en-US"/>
        </w:rPr>
        <w:t>[4]</w:t>
      </w:r>
      <w:r w:rsidRPr="001C63CC">
        <w:rPr>
          <w:lang w:val="en-US"/>
        </w:rPr>
        <w:tab/>
      </w:r>
      <w:r w:rsidR="003B05D6" w:rsidRPr="003B05D6">
        <w:rPr>
          <w:lang w:val="en-US"/>
        </w:rPr>
        <w:t xml:space="preserve">R4-2214016 </w:t>
      </w:r>
      <w:r w:rsidR="003B05D6">
        <w:rPr>
          <w:lang w:val="en-US"/>
        </w:rPr>
        <w:tab/>
      </w:r>
      <w:r w:rsidRPr="001C63CC">
        <w:rPr>
          <w:lang w:val="en-US"/>
        </w:rPr>
        <w:t>CR to TS 38.113: updates reflecting modifications in IEC 61000-4-3:2020 for the upper frequency range of the RI test</w:t>
      </w:r>
    </w:p>
    <w:p w14:paraId="43C9810F" w14:textId="41301B23" w:rsidR="005510E3" w:rsidRPr="001C63CC" w:rsidRDefault="005510E3" w:rsidP="005510E3">
      <w:pPr>
        <w:ind w:left="533" w:hanging="533"/>
        <w:rPr>
          <w:lang w:val="en-US"/>
        </w:rPr>
      </w:pPr>
      <w:r w:rsidRPr="001C63CC">
        <w:rPr>
          <w:lang w:val="en-US"/>
        </w:rPr>
        <w:t xml:space="preserve">[5] </w:t>
      </w:r>
      <w:r w:rsidRPr="001C63CC">
        <w:rPr>
          <w:lang w:val="en-US"/>
        </w:rPr>
        <w:tab/>
      </w:r>
      <w:r w:rsidR="003B05D6" w:rsidRPr="003B05D6">
        <w:rPr>
          <w:lang w:val="en-US"/>
        </w:rPr>
        <w:t xml:space="preserve">R4-2214017 </w:t>
      </w:r>
      <w:r w:rsidR="003B05D6">
        <w:rPr>
          <w:lang w:val="en-US"/>
        </w:rPr>
        <w:tab/>
      </w:r>
      <w:r w:rsidRPr="001C63CC">
        <w:rPr>
          <w:lang w:val="en-US"/>
        </w:rPr>
        <w:t>CR to TS 38.124: updates reflecting modifications in IEC 61000-4-3:2020 for the upper frequency range of the RI test</w:t>
      </w:r>
    </w:p>
    <w:p w14:paraId="3114BD6C" w14:textId="2F04A3DC" w:rsidR="005510E3" w:rsidRDefault="005510E3" w:rsidP="005510E3">
      <w:pPr>
        <w:ind w:left="533" w:hanging="533"/>
        <w:rPr>
          <w:lang w:val="en-US"/>
        </w:rPr>
      </w:pPr>
      <w:r w:rsidRPr="001C63CC">
        <w:rPr>
          <w:lang w:val="en-US"/>
        </w:rPr>
        <w:t xml:space="preserve">[6] </w:t>
      </w:r>
      <w:r w:rsidRPr="001C63CC">
        <w:rPr>
          <w:lang w:val="en-US"/>
        </w:rPr>
        <w:tab/>
      </w:r>
      <w:r w:rsidR="003B05D6" w:rsidRPr="003B05D6">
        <w:rPr>
          <w:lang w:val="en-US"/>
        </w:rPr>
        <w:t xml:space="preserve">R4-2214018 </w:t>
      </w:r>
      <w:r w:rsidR="003B05D6">
        <w:rPr>
          <w:lang w:val="en-US"/>
        </w:rPr>
        <w:tab/>
      </w:r>
      <w:r w:rsidRPr="001C63CC">
        <w:rPr>
          <w:lang w:val="en-US"/>
        </w:rPr>
        <w:t>CR to TS 38.114: updates reflecting modifications in IEC 61000-4-3:2020 for the upper frequency range of the RI test</w:t>
      </w:r>
    </w:p>
    <w:p w14:paraId="236062C5" w14:textId="2FEA53C6" w:rsidR="00410374" w:rsidRDefault="00410374" w:rsidP="005510E3">
      <w:pPr>
        <w:ind w:left="533" w:hanging="533"/>
        <w:rPr>
          <w:lang w:val="en-US"/>
        </w:rPr>
      </w:pPr>
      <w:r>
        <w:rPr>
          <w:lang w:val="en-US"/>
        </w:rPr>
        <w:t>[7]</w:t>
      </w:r>
      <w:r>
        <w:rPr>
          <w:lang w:val="en-US"/>
        </w:rPr>
        <w:tab/>
      </w:r>
      <w:r w:rsidR="004427AF" w:rsidRPr="004427AF">
        <w:rPr>
          <w:lang w:val="en-US"/>
        </w:rPr>
        <w:t>R4-2209668 Further analysis of the updated IEC 61000-4-3:2020 specification: upper frequency range for radiated immunity requirements</w:t>
      </w:r>
      <w:r w:rsidR="004427AF">
        <w:rPr>
          <w:lang w:val="en-US"/>
        </w:rPr>
        <w:t>, RAN4#103-e</w:t>
      </w:r>
    </w:p>
    <w:p w14:paraId="0691F126" w14:textId="5EFDF15B" w:rsidR="00410374" w:rsidRDefault="00410374" w:rsidP="005510E3">
      <w:pPr>
        <w:ind w:left="533" w:hanging="533"/>
        <w:rPr>
          <w:lang w:val="en-US"/>
        </w:rPr>
      </w:pPr>
      <w:r>
        <w:rPr>
          <w:lang w:val="en-US"/>
        </w:rPr>
        <w:t>[8]</w:t>
      </w:r>
      <w:r>
        <w:rPr>
          <w:lang w:val="en-US"/>
        </w:rPr>
        <w:tab/>
      </w:r>
      <w:r w:rsidRPr="00410374">
        <w:rPr>
          <w:lang w:val="en-US"/>
        </w:rPr>
        <w:t>R4-2210627</w:t>
      </w:r>
      <w:r w:rsidRPr="00410374">
        <w:rPr>
          <w:lang w:val="en-US"/>
        </w:rPr>
        <w:tab/>
        <w:t>WF on 6 GHz limit for the Radiated Immunity testing</w:t>
      </w:r>
      <w:r>
        <w:rPr>
          <w:lang w:val="en-US"/>
        </w:rPr>
        <w:t>, RAN4#103-e, not treated</w:t>
      </w:r>
    </w:p>
    <w:p w14:paraId="79945E09" w14:textId="435EEA56" w:rsidR="00CE0A08" w:rsidRPr="001D7F25" w:rsidRDefault="00CE0A08" w:rsidP="005510E3">
      <w:pPr>
        <w:ind w:left="533" w:hanging="533"/>
        <w:rPr>
          <w:lang w:val="en-US"/>
        </w:rPr>
      </w:pPr>
      <w:r>
        <w:rPr>
          <w:lang w:val="en-US"/>
        </w:rPr>
        <w:t>[9]</w:t>
      </w:r>
      <w:r>
        <w:rPr>
          <w:lang w:val="en-US"/>
        </w:rPr>
        <w:tab/>
        <w:t>R4-2210506</w:t>
      </w:r>
      <w:r>
        <w:rPr>
          <w:lang w:val="en-US"/>
        </w:rPr>
        <w:tab/>
      </w:r>
      <w:r w:rsidRPr="00CE0A08">
        <w:rPr>
          <w:lang w:val="en-US"/>
        </w:rPr>
        <w:t>Email discussion summary for [103-e][303] NR_EMC</w:t>
      </w:r>
      <w:r>
        <w:rPr>
          <w:lang w:val="en-US"/>
        </w:rPr>
        <w:t>, RAN4#103-e</w:t>
      </w:r>
    </w:p>
    <w:sectPr w:rsidR="00CE0A08" w:rsidRPr="001D7F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106F78" w14:textId="77777777" w:rsidR="001344BB" w:rsidRDefault="001344BB">
      <w:r>
        <w:separator/>
      </w:r>
    </w:p>
  </w:endnote>
  <w:endnote w:type="continuationSeparator" w:id="0">
    <w:p w14:paraId="2633AE3C" w14:textId="77777777" w:rsidR="001344BB" w:rsidRDefault="00134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BoldMT">
    <w:panose1 w:val="00000000000000000000"/>
    <w:charset w:val="00"/>
    <w:family w:val="swiss"/>
    <w:notTrueType/>
    <w:pitch w:val="default"/>
    <w:sig w:usb0="00000003" w:usb1="00000000" w:usb2="00000000" w:usb3="00000000" w:csb0="00000001" w:csb1="00000000"/>
  </w:font>
  <w:font w:name="Arial,Bold">
    <w:panose1 w:val="00000000000000000000"/>
    <w:charset w:val="00"/>
    <w:family w:val="swiss"/>
    <w:notTrueType/>
    <w:pitch w:val="default"/>
    <w:sig w:usb0="00000003" w:usb1="00000000" w:usb2="00000000" w:usb3="00000000" w:csb0="00000001" w:csb1="00000000"/>
  </w:font>
  <w:font w:name="ArialMT">
    <w:panose1 w:val="00000000000000000000"/>
    <w:charset w:val="00"/>
    <w:family w:val="swiss"/>
    <w:notTrueType/>
    <w:pitch w:val="default"/>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BF2BF" w14:textId="77777777" w:rsidR="001344BB" w:rsidRDefault="001344BB">
      <w:r>
        <w:separator/>
      </w:r>
    </w:p>
  </w:footnote>
  <w:footnote w:type="continuationSeparator" w:id="0">
    <w:p w14:paraId="1B13F650" w14:textId="77777777" w:rsidR="001344BB" w:rsidRDefault="001344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113.25pt;height:75pt" o:bullet="t">
        <v:imagedata r:id="rId1" o:title="art5CDF"/>
      </v:shape>
    </w:pict>
  </w:numPicBullet>
  <w:abstractNum w:abstractNumId="0"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B6A49"/>
    <w:multiLevelType w:val="hybridMultilevel"/>
    <w:tmpl w:val="6FA6AE78"/>
    <w:lvl w:ilvl="0" w:tplc="BB88E0E4">
      <w:start w:val="1"/>
      <w:numFmt w:val="bullet"/>
      <w:lvlText w:val=""/>
      <w:lvlPicBulletId w:val="0"/>
      <w:lvlJc w:val="left"/>
      <w:pPr>
        <w:tabs>
          <w:tab w:val="num" w:pos="720"/>
        </w:tabs>
        <w:ind w:left="720" w:hanging="360"/>
      </w:pPr>
      <w:rPr>
        <w:rFonts w:ascii="Symbol" w:hAnsi="Symbol" w:hint="default"/>
      </w:rPr>
    </w:lvl>
    <w:lvl w:ilvl="1" w:tplc="4AEEE682" w:tentative="1">
      <w:start w:val="1"/>
      <w:numFmt w:val="bullet"/>
      <w:lvlText w:val=""/>
      <w:lvlPicBulletId w:val="0"/>
      <w:lvlJc w:val="left"/>
      <w:pPr>
        <w:tabs>
          <w:tab w:val="num" w:pos="1440"/>
        </w:tabs>
        <w:ind w:left="1440" w:hanging="360"/>
      </w:pPr>
      <w:rPr>
        <w:rFonts w:ascii="Symbol" w:hAnsi="Symbol" w:hint="default"/>
      </w:rPr>
    </w:lvl>
    <w:lvl w:ilvl="2" w:tplc="AE72E5E8" w:tentative="1">
      <w:start w:val="1"/>
      <w:numFmt w:val="bullet"/>
      <w:lvlText w:val=""/>
      <w:lvlPicBulletId w:val="0"/>
      <w:lvlJc w:val="left"/>
      <w:pPr>
        <w:tabs>
          <w:tab w:val="num" w:pos="2160"/>
        </w:tabs>
        <w:ind w:left="2160" w:hanging="360"/>
      </w:pPr>
      <w:rPr>
        <w:rFonts w:ascii="Symbol" w:hAnsi="Symbol" w:hint="default"/>
      </w:rPr>
    </w:lvl>
    <w:lvl w:ilvl="3" w:tplc="A9DCCADC" w:tentative="1">
      <w:start w:val="1"/>
      <w:numFmt w:val="bullet"/>
      <w:lvlText w:val=""/>
      <w:lvlPicBulletId w:val="0"/>
      <w:lvlJc w:val="left"/>
      <w:pPr>
        <w:tabs>
          <w:tab w:val="num" w:pos="2880"/>
        </w:tabs>
        <w:ind w:left="2880" w:hanging="360"/>
      </w:pPr>
      <w:rPr>
        <w:rFonts w:ascii="Symbol" w:hAnsi="Symbol" w:hint="default"/>
      </w:rPr>
    </w:lvl>
    <w:lvl w:ilvl="4" w:tplc="D0C808FC" w:tentative="1">
      <w:start w:val="1"/>
      <w:numFmt w:val="bullet"/>
      <w:lvlText w:val=""/>
      <w:lvlPicBulletId w:val="0"/>
      <w:lvlJc w:val="left"/>
      <w:pPr>
        <w:tabs>
          <w:tab w:val="num" w:pos="3600"/>
        </w:tabs>
        <w:ind w:left="3600" w:hanging="360"/>
      </w:pPr>
      <w:rPr>
        <w:rFonts w:ascii="Symbol" w:hAnsi="Symbol" w:hint="default"/>
      </w:rPr>
    </w:lvl>
    <w:lvl w:ilvl="5" w:tplc="F81C00DA" w:tentative="1">
      <w:start w:val="1"/>
      <w:numFmt w:val="bullet"/>
      <w:lvlText w:val=""/>
      <w:lvlPicBulletId w:val="0"/>
      <w:lvlJc w:val="left"/>
      <w:pPr>
        <w:tabs>
          <w:tab w:val="num" w:pos="4320"/>
        </w:tabs>
        <w:ind w:left="4320" w:hanging="360"/>
      </w:pPr>
      <w:rPr>
        <w:rFonts w:ascii="Symbol" w:hAnsi="Symbol" w:hint="default"/>
      </w:rPr>
    </w:lvl>
    <w:lvl w:ilvl="6" w:tplc="FCD2B24C" w:tentative="1">
      <w:start w:val="1"/>
      <w:numFmt w:val="bullet"/>
      <w:lvlText w:val=""/>
      <w:lvlPicBulletId w:val="0"/>
      <w:lvlJc w:val="left"/>
      <w:pPr>
        <w:tabs>
          <w:tab w:val="num" w:pos="5040"/>
        </w:tabs>
        <w:ind w:left="5040" w:hanging="360"/>
      </w:pPr>
      <w:rPr>
        <w:rFonts w:ascii="Symbol" w:hAnsi="Symbol" w:hint="default"/>
      </w:rPr>
    </w:lvl>
    <w:lvl w:ilvl="7" w:tplc="7C0423AE" w:tentative="1">
      <w:start w:val="1"/>
      <w:numFmt w:val="bullet"/>
      <w:lvlText w:val=""/>
      <w:lvlPicBulletId w:val="0"/>
      <w:lvlJc w:val="left"/>
      <w:pPr>
        <w:tabs>
          <w:tab w:val="num" w:pos="5760"/>
        </w:tabs>
        <w:ind w:left="5760" w:hanging="360"/>
      </w:pPr>
      <w:rPr>
        <w:rFonts w:ascii="Symbol" w:hAnsi="Symbol" w:hint="default"/>
      </w:rPr>
    </w:lvl>
    <w:lvl w:ilvl="8" w:tplc="393E613A"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BA434BA"/>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02B15"/>
    <w:multiLevelType w:val="hybridMultilevel"/>
    <w:tmpl w:val="A442FF94"/>
    <w:lvl w:ilvl="0" w:tplc="DE16AF0A">
      <w:start w:val="440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7E344D"/>
    <w:multiLevelType w:val="hybridMultilevel"/>
    <w:tmpl w:val="69DC771A"/>
    <w:lvl w:ilvl="0" w:tplc="D31463A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B1C3D5C"/>
    <w:multiLevelType w:val="hybridMultilevel"/>
    <w:tmpl w:val="86307BBA"/>
    <w:lvl w:ilvl="0" w:tplc="0DA83ED4">
      <w:start w:val="1"/>
      <w:numFmt w:val="bullet"/>
      <w:lvlText w:val=""/>
      <w:lvlPicBulletId w:val="0"/>
      <w:lvlJc w:val="left"/>
      <w:pPr>
        <w:tabs>
          <w:tab w:val="num" w:pos="360"/>
        </w:tabs>
        <w:ind w:left="360" w:hanging="360"/>
      </w:pPr>
      <w:rPr>
        <w:rFonts w:ascii="Symbol" w:hAnsi="Symbol" w:hint="default"/>
      </w:rPr>
    </w:lvl>
    <w:lvl w:ilvl="1" w:tplc="B7829EF0">
      <w:numFmt w:val="bullet"/>
      <w:lvlText w:val="•"/>
      <w:lvlJc w:val="left"/>
      <w:pPr>
        <w:tabs>
          <w:tab w:val="num" w:pos="1080"/>
        </w:tabs>
        <w:ind w:left="1080" w:hanging="360"/>
      </w:pPr>
      <w:rPr>
        <w:rFonts w:ascii="Arial" w:hAnsi="Arial" w:hint="default"/>
      </w:rPr>
    </w:lvl>
    <w:lvl w:ilvl="2" w:tplc="08AE60EE" w:tentative="1">
      <w:start w:val="1"/>
      <w:numFmt w:val="bullet"/>
      <w:lvlText w:val=""/>
      <w:lvlPicBulletId w:val="0"/>
      <w:lvlJc w:val="left"/>
      <w:pPr>
        <w:tabs>
          <w:tab w:val="num" w:pos="1800"/>
        </w:tabs>
        <w:ind w:left="1800" w:hanging="360"/>
      </w:pPr>
      <w:rPr>
        <w:rFonts w:ascii="Symbol" w:hAnsi="Symbol" w:hint="default"/>
      </w:rPr>
    </w:lvl>
    <w:lvl w:ilvl="3" w:tplc="28F83A7C" w:tentative="1">
      <w:start w:val="1"/>
      <w:numFmt w:val="bullet"/>
      <w:lvlText w:val=""/>
      <w:lvlPicBulletId w:val="0"/>
      <w:lvlJc w:val="left"/>
      <w:pPr>
        <w:tabs>
          <w:tab w:val="num" w:pos="2520"/>
        </w:tabs>
        <w:ind w:left="2520" w:hanging="360"/>
      </w:pPr>
      <w:rPr>
        <w:rFonts w:ascii="Symbol" w:hAnsi="Symbol" w:hint="default"/>
      </w:rPr>
    </w:lvl>
    <w:lvl w:ilvl="4" w:tplc="24E6EEEC" w:tentative="1">
      <w:start w:val="1"/>
      <w:numFmt w:val="bullet"/>
      <w:lvlText w:val=""/>
      <w:lvlPicBulletId w:val="0"/>
      <w:lvlJc w:val="left"/>
      <w:pPr>
        <w:tabs>
          <w:tab w:val="num" w:pos="3240"/>
        </w:tabs>
        <w:ind w:left="3240" w:hanging="360"/>
      </w:pPr>
      <w:rPr>
        <w:rFonts w:ascii="Symbol" w:hAnsi="Symbol" w:hint="default"/>
      </w:rPr>
    </w:lvl>
    <w:lvl w:ilvl="5" w:tplc="644040F6" w:tentative="1">
      <w:start w:val="1"/>
      <w:numFmt w:val="bullet"/>
      <w:lvlText w:val=""/>
      <w:lvlPicBulletId w:val="0"/>
      <w:lvlJc w:val="left"/>
      <w:pPr>
        <w:tabs>
          <w:tab w:val="num" w:pos="3960"/>
        </w:tabs>
        <w:ind w:left="3960" w:hanging="360"/>
      </w:pPr>
      <w:rPr>
        <w:rFonts w:ascii="Symbol" w:hAnsi="Symbol" w:hint="default"/>
      </w:rPr>
    </w:lvl>
    <w:lvl w:ilvl="6" w:tplc="935EF07E" w:tentative="1">
      <w:start w:val="1"/>
      <w:numFmt w:val="bullet"/>
      <w:lvlText w:val=""/>
      <w:lvlPicBulletId w:val="0"/>
      <w:lvlJc w:val="left"/>
      <w:pPr>
        <w:tabs>
          <w:tab w:val="num" w:pos="4680"/>
        </w:tabs>
        <w:ind w:left="4680" w:hanging="360"/>
      </w:pPr>
      <w:rPr>
        <w:rFonts w:ascii="Symbol" w:hAnsi="Symbol" w:hint="default"/>
      </w:rPr>
    </w:lvl>
    <w:lvl w:ilvl="7" w:tplc="90544EEA" w:tentative="1">
      <w:start w:val="1"/>
      <w:numFmt w:val="bullet"/>
      <w:lvlText w:val=""/>
      <w:lvlPicBulletId w:val="0"/>
      <w:lvlJc w:val="left"/>
      <w:pPr>
        <w:tabs>
          <w:tab w:val="num" w:pos="5400"/>
        </w:tabs>
        <w:ind w:left="5400" w:hanging="360"/>
      </w:pPr>
      <w:rPr>
        <w:rFonts w:ascii="Symbol" w:hAnsi="Symbol" w:hint="default"/>
      </w:rPr>
    </w:lvl>
    <w:lvl w:ilvl="8" w:tplc="E7F66F54" w:tentative="1">
      <w:start w:val="1"/>
      <w:numFmt w:val="bullet"/>
      <w:lvlText w:val=""/>
      <w:lvlPicBulletId w:val="0"/>
      <w:lvlJc w:val="left"/>
      <w:pPr>
        <w:tabs>
          <w:tab w:val="num" w:pos="6120"/>
        </w:tabs>
        <w:ind w:left="6120" w:hanging="360"/>
      </w:pPr>
      <w:rPr>
        <w:rFonts w:ascii="Symbol" w:hAnsi="Symbol" w:hint="default"/>
      </w:rPr>
    </w:lvl>
  </w:abstractNum>
  <w:abstractNum w:abstractNumId="15" w15:restartNumberingAfterBreak="0">
    <w:nsid w:val="1B1F338B"/>
    <w:multiLevelType w:val="hybridMultilevel"/>
    <w:tmpl w:val="31F02478"/>
    <w:lvl w:ilvl="0" w:tplc="D31463A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C9712A"/>
    <w:multiLevelType w:val="hybridMultilevel"/>
    <w:tmpl w:val="2EBA2462"/>
    <w:lvl w:ilvl="0" w:tplc="24509226">
      <w:start w:val="1"/>
      <w:numFmt w:val="bullet"/>
      <w:lvlText w:val=""/>
      <w:lvlPicBulletId w:val="0"/>
      <w:lvlJc w:val="left"/>
      <w:pPr>
        <w:tabs>
          <w:tab w:val="num" w:pos="720"/>
        </w:tabs>
        <w:ind w:left="720" w:hanging="360"/>
      </w:pPr>
      <w:rPr>
        <w:rFonts w:ascii="Symbol" w:hAnsi="Symbol" w:hint="default"/>
      </w:rPr>
    </w:lvl>
    <w:lvl w:ilvl="1" w:tplc="3C84F6A6" w:tentative="1">
      <w:start w:val="1"/>
      <w:numFmt w:val="bullet"/>
      <w:lvlText w:val=""/>
      <w:lvlPicBulletId w:val="0"/>
      <w:lvlJc w:val="left"/>
      <w:pPr>
        <w:tabs>
          <w:tab w:val="num" w:pos="1440"/>
        </w:tabs>
        <w:ind w:left="1440" w:hanging="360"/>
      </w:pPr>
      <w:rPr>
        <w:rFonts w:ascii="Symbol" w:hAnsi="Symbol" w:hint="default"/>
      </w:rPr>
    </w:lvl>
    <w:lvl w:ilvl="2" w:tplc="F912B5A4" w:tentative="1">
      <w:start w:val="1"/>
      <w:numFmt w:val="bullet"/>
      <w:lvlText w:val=""/>
      <w:lvlPicBulletId w:val="0"/>
      <w:lvlJc w:val="left"/>
      <w:pPr>
        <w:tabs>
          <w:tab w:val="num" w:pos="2160"/>
        </w:tabs>
        <w:ind w:left="2160" w:hanging="360"/>
      </w:pPr>
      <w:rPr>
        <w:rFonts w:ascii="Symbol" w:hAnsi="Symbol" w:hint="default"/>
      </w:rPr>
    </w:lvl>
    <w:lvl w:ilvl="3" w:tplc="07E89390" w:tentative="1">
      <w:start w:val="1"/>
      <w:numFmt w:val="bullet"/>
      <w:lvlText w:val=""/>
      <w:lvlPicBulletId w:val="0"/>
      <w:lvlJc w:val="left"/>
      <w:pPr>
        <w:tabs>
          <w:tab w:val="num" w:pos="2880"/>
        </w:tabs>
        <w:ind w:left="2880" w:hanging="360"/>
      </w:pPr>
      <w:rPr>
        <w:rFonts w:ascii="Symbol" w:hAnsi="Symbol" w:hint="default"/>
      </w:rPr>
    </w:lvl>
    <w:lvl w:ilvl="4" w:tplc="6FEE656C" w:tentative="1">
      <w:start w:val="1"/>
      <w:numFmt w:val="bullet"/>
      <w:lvlText w:val=""/>
      <w:lvlPicBulletId w:val="0"/>
      <w:lvlJc w:val="left"/>
      <w:pPr>
        <w:tabs>
          <w:tab w:val="num" w:pos="3600"/>
        </w:tabs>
        <w:ind w:left="3600" w:hanging="360"/>
      </w:pPr>
      <w:rPr>
        <w:rFonts w:ascii="Symbol" w:hAnsi="Symbol" w:hint="default"/>
      </w:rPr>
    </w:lvl>
    <w:lvl w:ilvl="5" w:tplc="7C1CB906" w:tentative="1">
      <w:start w:val="1"/>
      <w:numFmt w:val="bullet"/>
      <w:lvlText w:val=""/>
      <w:lvlPicBulletId w:val="0"/>
      <w:lvlJc w:val="left"/>
      <w:pPr>
        <w:tabs>
          <w:tab w:val="num" w:pos="4320"/>
        </w:tabs>
        <w:ind w:left="4320" w:hanging="360"/>
      </w:pPr>
      <w:rPr>
        <w:rFonts w:ascii="Symbol" w:hAnsi="Symbol" w:hint="default"/>
      </w:rPr>
    </w:lvl>
    <w:lvl w:ilvl="6" w:tplc="C64A7BF4" w:tentative="1">
      <w:start w:val="1"/>
      <w:numFmt w:val="bullet"/>
      <w:lvlText w:val=""/>
      <w:lvlPicBulletId w:val="0"/>
      <w:lvlJc w:val="left"/>
      <w:pPr>
        <w:tabs>
          <w:tab w:val="num" w:pos="5040"/>
        </w:tabs>
        <w:ind w:left="5040" w:hanging="360"/>
      </w:pPr>
      <w:rPr>
        <w:rFonts w:ascii="Symbol" w:hAnsi="Symbol" w:hint="default"/>
      </w:rPr>
    </w:lvl>
    <w:lvl w:ilvl="7" w:tplc="A918A37A" w:tentative="1">
      <w:start w:val="1"/>
      <w:numFmt w:val="bullet"/>
      <w:lvlText w:val=""/>
      <w:lvlPicBulletId w:val="0"/>
      <w:lvlJc w:val="left"/>
      <w:pPr>
        <w:tabs>
          <w:tab w:val="num" w:pos="5760"/>
        </w:tabs>
        <w:ind w:left="5760" w:hanging="360"/>
      </w:pPr>
      <w:rPr>
        <w:rFonts w:ascii="Symbol" w:hAnsi="Symbol" w:hint="default"/>
      </w:rPr>
    </w:lvl>
    <w:lvl w:ilvl="8" w:tplc="32C2BEC6"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B5524E"/>
    <w:multiLevelType w:val="hybridMultilevel"/>
    <w:tmpl w:val="8BF0DE22"/>
    <w:lvl w:ilvl="0" w:tplc="7D9AF09A">
      <w:start w:val="1"/>
      <w:numFmt w:val="bullet"/>
      <w:lvlText w:val=""/>
      <w:lvlPicBulletId w:val="0"/>
      <w:lvlJc w:val="left"/>
      <w:pPr>
        <w:tabs>
          <w:tab w:val="num" w:pos="720"/>
        </w:tabs>
        <w:ind w:left="720" w:hanging="360"/>
      </w:pPr>
      <w:rPr>
        <w:rFonts w:ascii="Symbol" w:hAnsi="Symbol" w:hint="default"/>
      </w:rPr>
    </w:lvl>
    <w:lvl w:ilvl="1" w:tplc="F722774C" w:tentative="1">
      <w:start w:val="1"/>
      <w:numFmt w:val="bullet"/>
      <w:lvlText w:val=""/>
      <w:lvlPicBulletId w:val="0"/>
      <w:lvlJc w:val="left"/>
      <w:pPr>
        <w:tabs>
          <w:tab w:val="num" w:pos="1440"/>
        </w:tabs>
        <w:ind w:left="1440" w:hanging="360"/>
      </w:pPr>
      <w:rPr>
        <w:rFonts w:ascii="Symbol" w:hAnsi="Symbol" w:hint="default"/>
      </w:rPr>
    </w:lvl>
    <w:lvl w:ilvl="2" w:tplc="0330AA88" w:tentative="1">
      <w:start w:val="1"/>
      <w:numFmt w:val="bullet"/>
      <w:lvlText w:val=""/>
      <w:lvlPicBulletId w:val="0"/>
      <w:lvlJc w:val="left"/>
      <w:pPr>
        <w:tabs>
          <w:tab w:val="num" w:pos="2160"/>
        </w:tabs>
        <w:ind w:left="2160" w:hanging="360"/>
      </w:pPr>
      <w:rPr>
        <w:rFonts w:ascii="Symbol" w:hAnsi="Symbol" w:hint="default"/>
      </w:rPr>
    </w:lvl>
    <w:lvl w:ilvl="3" w:tplc="8D72D072" w:tentative="1">
      <w:start w:val="1"/>
      <w:numFmt w:val="bullet"/>
      <w:lvlText w:val=""/>
      <w:lvlPicBulletId w:val="0"/>
      <w:lvlJc w:val="left"/>
      <w:pPr>
        <w:tabs>
          <w:tab w:val="num" w:pos="2880"/>
        </w:tabs>
        <w:ind w:left="2880" w:hanging="360"/>
      </w:pPr>
      <w:rPr>
        <w:rFonts w:ascii="Symbol" w:hAnsi="Symbol" w:hint="default"/>
      </w:rPr>
    </w:lvl>
    <w:lvl w:ilvl="4" w:tplc="3DEAA5DE" w:tentative="1">
      <w:start w:val="1"/>
      <w:numFmt w:val="bullet"/>
      <w:lvlText w:val=""/>
      <w:lvlPicBulletId w:val="0"/>
      <w:lvlJc w:val="left"/>
      <w:pPr>
        <w:tabs>
          <w:tab w:val="num" w:pos="3600"/>
        </w:tabs>
        <w:ind w:left="3600" w:hanging="360"/>
      </w:pPr>
      <w:rPr>
        <w:rFonts w:ascii="Symbol" w:hAnsi="Symbol" w:hint="default"/>
      </w:rPr>
    </w:lvl>
    <w:lvl w:ilvl="5" w:tplc="D4A69B3A" w:tentative="1">
      <w:start w:val="1"/>
      <w:numFmt w:val="bullet"/>
      <w:lvlText w:val=""/>
      <w:lvlPicBulletId w:val="0"/>
      <w:lvlJc w:val="left"/>
      <w:pPr>
        <w:tabs>
          <w:tab w:val="num" w:pos="4320"/>
        </w:tabs>
        <w:ind w:left="4320" w:hanging="360"/>
      </w:pPr>
      <w:rPr>
        <w:rFonts w:ascii="Symbol" w:hAnsi="Symbol" w:hint="default"/>
      </w:rPr>
    </w:lvl>
    <w:lvl w:ilvl="6" w:tplc="A1A24754" w:tentative="1">
      <w:start w:val="1"/>
      <w:numFmt w:val="bullet"/>
      <w:lvlText w:val=""/>
      <w:lvlPicBulletId w:val="0"/>
      <w:lvlJc w:val="left"/>
      <w:pPr>
        <w:tabs>
          <w:tab w:val="num" w:pos="5040"/>
        </w:tabs>
        <w:ind w:left="5040" w:hanging="360"/>
      </w:pPr>
      <w:rPr>
        <w:rFonts w:ascii="Symbol" w:hAnsi="Symbol" w:hint="default"/>
      </w:rPr>
    </w:lvl>
    <w:lvl w:ilvl="7" w:tplc="F2428F68" w:tentative="1">
      <w:start w:val="1"/>
      <w:numFmt w:val="bullet"/>
      <w:lvlText w:val=""/>
      <w:lvlPicBulletId w:val="0"/>
      <w:lvlJc w:val="left"/>
      <w:pPr>
        <w:tabs>
          <w:tab w:val="num" w:pos="5760"/>
        </w:tabs>
        <w:ind w:left="5760" w:hanging="360"/>
      </w:pPr>
      <w:rPr>
        <w:rFonts w:ascii="Symbol" w:hAnsi="Symbol" w:hint="default"/>
      </w:rPr>
    </w:lvl>
    <w:lvl w:ilvl="8" w:tplc="ED5C853C"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27A6891"/>
    <w:multiLevelType w:val="hybridMultilevel"/>
    <w:tmpl w:val="92F08ACC"/>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CE2147"/>
    <w:multiLevelType w:val="hybridMultilevel"/>
    <w:tmpl w:val="DA6AB508"/>
    <w:lvl w:ilvl="0" w:tplc="CCE2A76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A3612"/>
    <w:multiLevelType w:val="hybridMultilevel"/>
    <w:tmpl w:val="1662F870"/>
    <w:lvl w:ilvl="0" w:tplc="91169DF4">
      <w:start w:val="1"/>
      <w:numFmt w:val="bullet"/>
      <w:lvlText w:val="•"/>
      <w:lvlJc w:val="left"/>
      <w:pPr>
        <w:tabs>
          <w:tab w:val="num" w:pos="720"/>
        </w:tabs>
        <w:ind w:left="720" w:hanging="360"/>
      </w:pPr>
      <w:rPr>
        <w:rFonts w:ascii="Arial" w:hAnsi="Arial" w:hint="default"/>
      </w:rPr>
    </w:lvl>
    <w:lvl w:ilvl="1" w:tplc="13EA3DE4" w:tentative="1">
      <w:start w:val="1"/>
      <w:numFmt w:val="bullet"/>
      <w:lvlText w:val="•"/>
      <w:lvlJc w:val="left"/>
      <w:pPr>
        <w:tabs>
          <w:tab w:val="num" w:pos="1440"/>
        </w:tabs>
        <w:ind w:left="1440" w:hanging="360"/>
      </w:pPr>
      <w:rPr>
        <w:rFonts w:ascii="Arial" w:hAnsi="Arial" w:hint="default"/>
      </w:rPr>
    </w:lvl>
    <w:lvl w:ilvl="2" w:tplc="CAF49356" w:tentative="1">
      <w:start w:val="1"/>
      <w:numFmt w:val="bullet"/>
      <w:lvlText w:val="•"/>
      <w:lvlJc w:val="left"/>
      <w:pPr>
        <w:tabs>
          <w:tab w:val="num" w:pos="2160"/>
        </w:tabs>
        <w:ind w:left="2160" w:hanging="360"/>
      </w:pPr>
      <w:rPr>
        <w:rFonts w:ascii="Arial" w:hAnsi="Arial" w:hint="default"/>
      </w:rPr>
    </w:lvl>
    <w:lvl w:ilvl="3" w:tplc="D7186ACA" w:tentative="1">
      <w:start w:val="1"/>
      <w:numFmt w:val="bullet"/>
      <w:lvlText w:val="•"/>
      <w:lvlJc w:val="left"/>
      <w:pPr>
        <w:tabs>
          <w:tab w:val="num" w:pos="2880"/>
        </w:tabs>
        <w:ind w:left="2880" w:hanging="360"/>
      </w:pPr>
      <w:rPr>
        <w:rFonts w:ascii="Arial" w:hAnsi="Arial" w:hint="default"/>
      </w:rPr>
    </w:lvl>
    <w:lvl w:ilvl="4" w:tplc="67B4D37C" w:tentative="1">
      <w:start w:val="1"/>
      <w:numFmt w:val="bullet"/>
      <w:lvlText w:val="•"/>
      <w:lvlJc w:val="left"/>
      <w:pPr>
        <w:tabs>
          <w:tab w:val="num" w:pos="3600"/>
        </w:tabs>
        <w:ind w:left="3600" w:hanging="360"/>
      </w:pPr>
      <w:rPr>
        <w:rFonts w:ascii="Arial" w:hAnsi="Arial" w:hint="default"/>
      </w:rPr>
    </w:lvl>
    <w:lvl w:ilvl="5" w:tplc="E1423ED6" w:tentative="1">
      <w:start w:val="1"/>
      <w:numFmt w:val="bullet"/>
      <w:lvlText w:val="•"/>
      <w:lvlJc w:val="left"/>
      <w:pPr>
        <w:tabs>
          <w:tab w:val="num" w:pos="4320"/>
        </w:tabs>
        <w:ind w:left="4320" w:hanging="360"/>
      </w:pPr>
      <w:rPr>
        <w:rFonts w:ascii="Arial" w:hAnsi="Arial" w:hint="default"/>
      </w:rPr>
    </w:lvl>
    <w:lvl w:ilvl="6" w:tplc="0180F220" w:tentative="1">
      <w:start w:val="1"/>
      <w:numFmt w:val="bullet"/>
      <w:lvlText w:val="•"/>
      <w:lvlJc w:val="left"/>
      <w:pPr>
        <w:tabs>
          <w:tab w:val="num" w:pos="5040"/>
        </w:tabs>
        <w:ind w:left="5040" w:hanging="360"/>
      </w:pPr>
      <w:rPr>
        <w:rFonts w:ascii="Arial" w:hAnsi="Arial" w:hint="default"/>
      </w:rPr>
    </w:lvl>
    <w:lvl w:ilvl="7" w:tplc="4ADEA4E8" w:tentative="1">
      <w:start w:val="1"/>
      <w:numFmt w:val="bullet"/>
      <w:lvlText w:val="•"/>
      <w:lvlJc w:val="left"/>
      <w:pPr>
        <w:tabs>
          <w:tab w:val="num" w:pos="5760"/>
        </w:tabs>
        <w:ind w:left="5760" w:hanging="360"/>
      </w:pPr>
      <w:rPr>
        <w:rFonts w:ascii="Arial" w:hAnsi="Arial" w:hint="default"/>
      </w:rPr>
    </w:lvl>
    <w:lvl w:ilvl="8" w:tplc="0A34CC0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EAF61D4"/>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1" w15:restartNumberingAfterBreak="0">
    <w:nsid w:val="4FEE2F85"/>
    <w:multiLevelType w:val="hybridMultilevel"/>
    <w:tmpl w:val="A0A0A18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B415FB"/>
    <w:multiLevelType w:val="hybridMultilevel"/>
    <w:tmpl w:val="1722D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7263D1"/>
    <w:multiLevelType w:val="hybridMultilevel"/>
    <w:tmpl w:val="5C76B26C"/>
    <w:lvl w:ilvl="0" w:tplc="9FE82686">
      <w:start w:val="3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EE6CD8"/>
    <w:multiLevelType w:val="hybridMultilevel"/>
    <w:tmpl w:val="BF42BD90"/>
    <w:lvl w:ilvl="0" w:tplc="D7BAA30A">
      <w:start w:val="1"/>
      <w:numFmt w:val="bullet"/>
      <w:lvlText w:val=""/>
      <w:lvlPicBulletId w:val="0"/>
      <w:lvlJc w:val="left"/>
      <w:pPr>
        <w:tabs>
          <w:tab w:val="num" w:pos="720"/>
        </w:tabs>
        <w:ind w:left="720" w:hanging="360"/>
      </w:pPr>
      <w:rPr>
        <w:rFonts w:ascii="Symbol" w:hAnsi="Symbol" w:hint="default"/>
      </w:rPr>
    </w:lvl>
    <w:lvl w:ilvl="1" w:tplc="57000138">
      <w:numFmt w:val="bullet"/>
      <w:lvlText w:val="•"/>
      <w:lvlJc w:val="left"/>
      <w:pPr>
        <w:tabs>
          <w:tab w:val="num" w:pos="1440"/>
        </w:tabs>
        <w:ind w:left="1440" w:hanging="360"/>
      </w:pPr>
      <w:rPr>
        <w:rFonts w:ascii="Arial" w:hAnsi="Arial" w:hint="default"/>
      </w:rPr>
    </w:lvl>
    <w:lvl w:ilvl="2" w:tplc="0DDCED0A" w:tentative="1">
      <w:start w:val="1"/>
      <w:numFmt w:val="bullet"/>
      <w:lvlText w:val=""/>
      <w:lvlPicBulletId w:val="0"/>
      <w:lvlJc w:val="left"/>
      <w:pPr>
        <w:tabs>
          <w:tab w:val="num" w:pos="2160"/>
        </w:tabs>
        <w:ind w:left="2160" w:hanging="360"/>
      </w:pPr>
      <w:rPr>
        <w:rFonts w:ascii="Symbol" w:hAnsi="Symbol" w:hint="default"/>
      </w:rPr>
    </w:lvl>
    <w:lvl w:ilvl="3" w:tplc="22E2B134" w:tentative="1">
      <w:start w:val="1"/>
      <w:numFmt w:val="bullet"/>
      <w:lvlText w:val=""/>
      <w:lvlPicBulletId w:val="0"/>
      <w:lvlJc w:val="left"/>
      <w:pPr>
        <w:tabs>
          <w:tab w:val="num" w:pos="2880"/>
        </w:tabs>
        <w:ind w:left="2880" w:hanging="360"/>
      </w:pPr>
      <w:rPr>
        <w:rFonts w:ascii="Symbol" w:hAnsi="Symbol" w:hint="default"/>
      </w:rPr>
    </w:lvl>
    <w:lvl w:ilvl="4" w:tplc="98A20558" w:tentative="1">
      <w:start w:val="1"/>
      <w:numFmt w:val="bullet"/>
      <w:lvlText w:val=""/>
      <w:lvlPicBulletId w:val="0"/>
      <w:lvlJc w:val="left"/>
      <w:pPr>
        <w:tabs>
          <w:tab w:val="num" w:pos="3600"/>
        </w:tabs>
        <w:ind w:left="3600" w:hanging="360"/>
      </w:pPr>
      <w:rPr>
        <w:rFonts w:ascii="Symbol" w:hAnsi="Symbol" w:hint="default"/>
      </w:rPr>
    </w:lvl>
    <w:lvl w:ilvl="5" w:tplc="5EF8E40C" w:tentative="1">
      <w:start w:val="1"/>
      <w:numFmt w:val="bullet"/>
      <w:lvlText w:val=""/>
      <w:lvlPicBulletId w:val="0"/>
      <w:lvlJc w:val="left"/>
      <w:pPr>
        <w:tabs>
          <w:tab w:val="num" w:pos="4320"/>
        </w:tabs>
        <w:ind w:left="4320" w:hanging="360"/>
      </w:pPr>
      <w:rPr>
        <w:rFonts w:ascii="Symbol" w:hAnsi="Symbol" w:hint="default"/>
      </w:rPr>
    </w:lvl>
    <w:lvl w:ilvl="6" w:tplc="471EA92C" w:tentative="1">
      <w:start w:val="1"/>
      <w:numFmt w:val="bullet"/>
      <w:lvlText w:val=""/>
      <w:lvlPicBulletId w:val="0"/>
      <w:lvlJc w:val="left"/>
      <w:pPr>
        <w:tabs>
          <w:tab w:val="num" w:pos="5040"/>
        </w:tabs>
        <w:ind w:left="5040" w:hanging="360"/>
      </w:pPr>
      <w:rPr>
        <w:rFonts w:ascii="Symbol" w:hAnsi="Symbol" w:hint="default"/>
      </w:rPr>
    </w:lvl>
    <w:lvl w:ilvl="7" w:tplc="731A1684" w:tentative="1">
      <w:start w:val="1"/>
      <w:numFmt w:val="bullet"/>
      <w:lvlText w:val=""/>
      <w:lvlPicBulletId w:val="0"/>
      <w:lvlJc w:val="left"/>
      <w:pPr>
        <w:tabs>
          <w:tab w:val="num" w:pos="5760"/>
        </w:tabs>
        <w:ind w:left="5760" w:hanging="360"/>
      </w:pPr>
      <w:rPr>
        <w:rFonts w:ascii="Symbol" w:hAnsi="Symbol" w:hint="default"/>
      </w:rPr>
    </w:lvl>
    <w:lvl w:ilvl="8" w:tplc="369AF94C"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5BA22D0A"/>
    <w:multiLevelType w:val="hybridMultilevel"/>
    <w:tmpl w:val="3414749A"/>
    <w:lvl w:ilvl="0" w:tplc="9EF23398">
      <w:start w:val="1"/>
      <w:numFmt w:val="bullet"/>
      <w:lvlText w:val="•"/>
      <w:lvlJc w:val="left"/>
      <w:pPr>
        <w:tabs>
          <w:tab w:val="num" w:pos="360"/>
        </w:tabs>
        <w:ind w:left="360" w:hanging="360"/>
      </w:pPr>
      <w:rPr>
        <w:rFonts w:ascii="Arial" w:hAnsi="Arial" w:hint="default"/>
      </w:rPr>
    </w:lvl>
    <w:lvl w:ilvl="1" w:tplc="D8EECC84">
      <w:start w:val="1"/>
      <w:numFmt w:val="bullet"/>
      <w:lvlText w:val="•"/>
      <w:lvlJc w:val="left"/>
      <w:pPr>
        <w:tabs>
          <w:tab w:val="num" w:pos="1080"/>
        </w:tabs>
        <w:ind w:left="1080" w:hanging="360"/>
      </w:pPr>
      <w:rPr>
        <w:rFonts w:ascii="Arial" w:hAnsi="Arial" w:hint="default"/>
      </w:rPr>
    </w:lvl>
    <w:lvl w:ilvl="2" w:tplc="94CE1C64">
      <w:numFmt w:val="bullet"/>
      <w:lvlText w:val="•"/>
      <w:lvlJc w:val="left"/>
      <w:pPr>
        <w:tabs>
          <w:tab w:val="num" w:pos="1800"/>
        </w:tabs>
        <w:ind w:left="1800" w:hanging="360"/>
      </w:pPr>
      <w:rPr>
        <w:rFonts w:ascii="Arial" w:hAnsi="Arial" w:hint="default"/>
      </w:rPr>
    </w:lvl>
    <w:lvl w:ilvl="3" w:tplc="ABAEB586" w:tentative="1">
      <w:start w:val="1"/>
      <w:numFmt w:val="bullet"/>
      <w:lvlText w:val="•"/>
      <w:lvlJc w:val="left"/>
      <w:pPr>
        <w:tabs>
          <w:tab w:val="num" w:pos="2520"/>
        </w:tabs>
        <w:ind w:left="2520" w:hanging="360"/>
      </w:pPr>
      <w:rPr>
        <w:rFonts w:ascii="Arial" w:hAnsi="Arial" w:hint="default"/>
      </w:rPr>
    </w:lvl>
    <w:lvl w:ilvl="4" w:tplc="441C3F7C" w:tentative="1">
      <w:start w:val="1"/>
      <w:numFmt w:val="bullet"/>
      <w:lvlText w:val="•"/>
      <w:lvlJc w:val="left"/>
      <w:pPr>
        <w:tabs>
          <w:tab w:val="num" w:pos="3240"/>
        </w:tabs>
        <w:ind w:left="3240" w:hanging="360"/>
      </w:pPr>
      <w:rPr>
        <w:rFonts w:ascii="Arial" w:hAnsi="Arial" w:hint="default"/>
      </w:rPr>
    </w:lvl>
    <w:lvl w:ilvl="5" w:tplc="DF961876" w:tentative="1">
      <w:start w:val="1"/>
      <w:numFmt w:val="bullet"/>
      <w:lvlText w:val="•"/>
      <w:lvlJc w:val="left"/>
      <w:pPr>
        <w:tabs>
          <w:tab w:val="num" w:pos="3960"/>
        </w:tabs>
        <w:ind w:left="3960" w:hanging="360"/>
      </w:pPr>
      <w:rPr>
        <w:rFonts w:ascii="Arial" w:hAnsi="Arial" w:hint="default"/>
      </w:rPr>
    </w:lvl>
    <w:lvl w:ilvl="6" w:tplc="AFCA80C0" w:tentative="1">
      <w:start w:val="1"/>
      <w:numFmt w:val="bullet"/>
      <w:lvlText w:val="•"/>
      <w:lvlJc w:val="left"/>
      <w:pPr>
        <w:tabs>
          <w:tab w:val="num" w:pos="4680"/>
        </w:tabs>
        <w:ind w:left="4680" w:hanging="360"/>
      </w:pPr>
      <w:rPr>
        <w:rFonts w:ascii="Arial" w:hAnsi="Arial" w:hint="default"/>
      </w:rPr>
    </w:lvl>
    <w:lvl w:ilvl="7" w:tplc="AB626572" w:tentative="1">
      <w:start w:val="1"/>
      <w:numFmt w:val="bullet"/>
      <w:lvlText w:val="•"/>
      <w:lvlJc w:val="left"/>
      <w:pPr>
        <w:tabs>
          <w:tab w:val="num" w:pos="5400"/>
        </w:tabs>
        <w:ind w:left="5400" w:hanging="360"/>
      </w:pPr>
      <w:rPr>
        <w:rFonts w:ascii="Arial" w:hAnsi="Arial" w:hint="default"/>
      </w:rPr>
    </w:lvl>
    <w:lvl w:ilvl="8" w:tplc="349A3F66"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8" w15:restartNumberingAfterBreak="0">
    <w:nsid w:val="6D6762D7"/>
    <w:multiLevelType w:val="hybridMultilevel"/>
    <w:tmpl w:val="1722D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DF2B47"/>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7A5DB0"/>
    <w:multiLevelType w:val="hybridMultilevel"/>
    <w:tmpl w:val="D650652E"/>
    <w:lvl w:ilvl="0" w:tplc="D63EBCE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116B23"/>
    <w:multiLevelType w:val="hybridMultilevel"/>
    <w:tmpl w:val="B86A3A40"/>
    <w:lvl w:ilvl="0" w:tplc="D31463A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3"/>
  </w:num>
  <w:num w:numId="3">
    <w:abstractNumId w:val="28"/>
  </w:num>
  <w:num w:numId="4">
    <w:abstractNumId w:val="36"/>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2"/>
  </w:num>
  <w:num w:numId="8">
    <w:abstractNumId w:val="23"/>
  </w:num>
  <w:num w:numId="9">
    <w:abstractNumId w:val="7"/>
  </w:num>
  <w:num w:numId="10">
    <w:abstractNumId w:val="4"/>
  </w:num>
  <w:num w:numId="11">
    <w:abstractNumId w:val="5"/>
  </w:num>
  <w:num w:numId="12">
    <w:abstractNumId w:val="22"/>
  </w:num>
  <w:num w:numId="13">
    <w:abstractNumId w:val="10"/>
  </w:num>
  <w:num w:numId="14">
    <w:abstractNumId w:val="21"/>
  </w:num>
  <w:num w:numId="15">
    <w:abstractNumId w:val="27"/>
  </w:num>
  <w:num w:numId="16">
    <w:abstractNumId w:val="9"/>
  </w:num>
  <w:num w:numId="17">
    <w:abstractNumId w:val="18"/>
  </w:num>
  <w:num w:numId="18">
    <w:abstractNumId w:val="0"/>
  </w:num>
  <w:num w:numId="19">
    <w:abstractNumId w:val="37"/>
  </w:num>
  <w:num w:numId="20">
    <w:abstractNumId w:val="6"/>
  </w:num>
  <w:num w:numId="21">
    <w:abstractNumId w:val="16"/>
  </w:num>
  <w:num w:numId="22">
    <w:abstractNumId w:val="15"/>
  </w:num>
  <w:num w:numId="23">
    <w:abstractNumId w:val="14"/>
  </w:num>
  <w:num w:numId="24">
    <w:abstractNumId w:val="41"/>
  </w:num>
  <w:num w:numId="25">
    <w:abstractNumId w:val="11"/>
  </w:num>
  <w:num w:numId="26">
    <w:abstractNumId w:val="17"/>
  </w:num>
  <w:num w:numId="27">
    <w:abstractNumId w:val="34"/>
  </w:num>
  <w:num w:numId="28">
    <w:abstractNumId w:val="1"/>
  </w:num>
  <w:num w:numId="29">
    <w:abstractNumId w:val="19"/>
  </w:num>
  <w:num w:numId="30">
    <w:abstractNumId w:val="35"/>
  </w:num>
  <w:num w:numId="31">
    <w:abstractNumId w:val="29"/>
  </w:num>
  <w:num w:numId="32">
    <w:abstractNumId w:val="40"/>
  </w:num>
  <w:num w:numId="33">
    <w:abstractNumId w:val="3"/>
  </w:num>
  <w:num w:numId="34">
    <w:abstractNumId w:val="24"/>
  </w:num>
  <w:num w:numId="35">
    <w:abstractNumId w:val="39"/>
  </w:num>
  <w:num w:numId="36">
    <w:abstractNumId w:val="2"/>
  </w:num>
  <w:num w:numId="37">
    <w:abstractNumId w:val="33"/>
  </w:num>
  <w:num w:numId="38">
    <w:abstractNumId w:val="31"/>
  </w:num>
  <w:num w:numId="39">
    <w:abstractNumId w:val="25"/>
  </w:num>
  <w:num w:numId="40">
    <w:abstractNumId w:val="30"/>
  </w:num>
  <w:num w:numId="41">
    <w:abstractNumId w:val="32"/>
  </w:num>
  <w:num w:numId="42">
    <w:abstractNumId w:val="38"/>
  </w:num>
  <w:num w:numId="43">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52B5"/>
    <w:rsid w:val="00006518"/>
    <w:rsid w:val="00006566"/>
    <w:rsid w:val="00015FBE"/>
    <w:rsid w:val="0002063D"/>
    <w:rsid w:val="0002191D"/>
    <w:rsid w:val="00021A48"/>
    <w:rsid w:val="000266A0"/>
    <w:rsid w:val="00031881"/>
    <w:rsid w:val="00031C1D"/>
    <w:rsid w:val="000322CD"/>
    <w:rsid w:val="00034CE8"/>
    <w:rsid w:val="00036F4C"/>
    <w:rsid w:val="00041A76"/>
    <w:rsid w:val="00041F71"/>
    <w:rsid w:val="000425D2"/>
    <w:rsid w:val="0005554A"/>
    <w:rsid w:val="00056887"/>
    <w:rsid w:val="000610D1"/>
    <w:rsid w:val="00061F6D"/>
    <w:rsid w:val="00062595"/>
    <w:rsid w:val="00064D6D"/>
    <w:rsid w:val="0006715B"/>
    <w:rsid w:val="000671EE"/>
    <w:rsid w:val="00072C56"/>
    <w:rsid w:val="00073A65"/>
    <w:rsid w:val="00073ED1"/>
    <w:rsid w:val="0007612B"/>
    <w:rsid w:val="000814FC"/>
    <w:rsid w:val="00085221"/>
    <w:rsid w:val="00090437"/>
    <w:rsid w:val="00091216"/>
    <w:rsid w:val="00093E7E"/>
    <w:rsid w:val="00094CDD"/>
    <w:rsid w:val="000960FB"/>
    <w:rsid w:val="000A036B"/>
    <w:rsid w:val="000A2715"/>
    <w:rsid w:val="000A7DD0"/>
    <w:rsid w:val="000B131D"/>
    <w:rsid w:val="000B1AAF"/>
    <w:rsid w:val="000B58A9"/>
    <w:rsid w:val="000B5956"/>
    <w:rsid w:val="000C2FE3"/>
    <w:rsid w:val="000C34F6"/>
    <w:rsid w:val="000C3A9E"/>
    <w:rsid w:val="000C3F3C"/>
    <w:rsid w:val="000C6E1F"/>
    <w:rsid w:val="000D435B"/>
    <w:rsid w:val="000D5B15"/>
    <w:rsid w:val="000D6CFC"/>
    <w:rsid w:val="000D7234"/>
    <w:rsid w:val="000D7CB9"/>
    <w:rsid w:val="000E0032"/>
    <w:rsid w:val="000E3591"/>
    <w:rsid w:val="000E51ED"/>
    <w:rsid w:val="000F03AE"/>
    <w:rsid w:val="000F5829"/>
    <w:rsid w:val="000F6DB2"/>
    <w:rsid w:val="00101B3D"/>
    <w:rsid w:val="00103185"/>
    <w:rsid w:val="001044A2"/>
    <w:rsid w:val="001047B7"/>
    <w:rsid w:val="00105A80"/>
    <w:rsid w:val="001066DE"/>
    <w:rsid w:val="0010729F"/>
    <w:rsid w:val="0011188F"/>
    <w:rsid w:val="001208C3"/>
    <w:rsid w:val="00124030"/>
    <w:rsid w:val="00125F45"/>
    <w:rsid w:val="001269BC"/>
    <w:rsid w:val="00132940"/>
    <w:rsid w:val="001335D7"/>
    <w:rsid w:val="00133E73"/>
    <w:rsid w:val="001344BB"/>
    <w:rsid w:val="00134BEA"/>
    <w:rsid w:val="00135854"/>
    <w:rsid w:val="00136F5C"/>
    <w:rsid w:val="00136FE8"/>
    <w:rsid w:val="001403F5"/>
    <w:rsid w:val="001434BA"/>
    <w:rsid w:val="00144609"/>
    <w:rsid w:val="001500C9"/>
    <w:rsid w:val="00151659"/>
    <w:rsid w:val="001528E3"/>
    <w:rsid w:val="00153528"/>
    <w:rsid w:val="001568A9"/>
    <w:rsid w:val="001604CD"/>
    <w:rsid w:val="00164947"/>
    <w:rsid w:val="00166300"/>
    <w:rsid w:val="0017037D"/>
    <w:rsid w:val="00171DF3"/>
    <w:rsid w:val="00172076"/>
    <w:rsid w:val="0017300B"/>
    <w:rsid w:val="0017459D"/>
    <w:rsid w:val="00175731"/>
    <w:rsid w:val="001761B2"/>
    <w:rsid w:val="00177627"/>
    <w:rsid w:val="0018394B"/>
    <w:rsid w:val="00191FD0"/>
    <w:rsid w:val="001950BE"/>
    <w:rsid w:val="001A08AA"/>
    <w:rsid w:val="001A3120"/>
    <w:rsid w:val="001A51E3"/>
    <w:rsid w:val="001A5D14"/>
    <w:rsid w:val="001A7E04"/>
    <w:rsid w:val="001B0577"/>
    <w:rsid w:val="001B256C"/>
    <w:rsid w:val="001B2F0C"/>
    <w:rsid w:val="001B306F"/>
    <w:rsid w:val="001B627A"/>
    <w:rsid w:val="001B7EF8"/>
    <w:rsid w:val="001C0B57"/>
    <w:rsid w:val="001C14EC"/>
    <w:rsid w:val="001C1603"/>
    <w:rsid w:val="001C3A35"/>
    <w:rsid w:val="001C53E5"/>
    <w:rsid w:val="001C5C71"/>
    <w:rsid w:val="001C63CC"/>
    <w:rsid w:val="001D0252"/>
    <w:rsid w:val="001D1877"/>
    <w:rsid w:val="001D5E31"/>
    <w:rsid w:val="001D635C"/>
    <w:rsid w:val="001D704B"/>
    <w:rsid w:val="001D7F25"/>
    <w:rsid w:val="001E135B"/>
    <w:rsid w:val="001F1A36"/>
    <w:rsid w:val="001F5C65"/>
    <w:rsid w:val="001F6EDA"/>
    <w:rsid w:val="00200966"/>
    <w:rsid w:val="00204974"/>
    <w:rsid w:val="00206E9E"/>
    <w:rsid w:val="00212373"/>
    <w:rsid w:val="002138EA"/>
    <w:rsid w:val="00213EE1"/>
    <w:rsid w:val="00214FBD"/>
    <w:rsid w:val="002218A1"/>
    <w:rsid w:val="00222056"/>
    <w:rsid w:val="00222897"/>
    <w:rsid w:val="002238DA"/>
    <w:rsid w:val="00231222"/>
    <w:rsid w:val="00233269"/>
    <w:rsid w:val="002348BF"/>
    <w:rsid w:val="0023502F"/>
    <w:rsid w:val="00235394"/>
    <w:rsid w:val="0023738A"/>
    <w:rsid w:val="00253510"/>
    <w:rsid w:val="00253DE8"/>
    <w:rsid w:val="0025557B"/>
    <w:rsid w:val="00257598"/>
    <w:rsid w:val="00257D7D"/>
    <w:rsid w:val="002613BF"/>
    <w:rsid w:val="0026179F"/>
    <w:rsid w:val="002642F3"/>
    <w:rsid w:val="0026490C"/>
    <w:rsid w:val="00266383"/>
    <w:rsid w:val="00270645"/>
    <w:rsid w:val="00274E1A"/>
    <w:rsid w:val="00275C58"/>
    <w:rsid w:val="0027731D"/>
    <w:rsid w:val="00277A5A"/>
    <w:rsid w:val="002806BB"/>
    <w:rsid w:val="00282213"/>
    <w:rsid w:val="0028297E"/>
    <w:rsid w:val="00285262"/>
    <w:rsid w:val="002860E9"/>
    <w:rsid w:val="002867EC"/>
    <w:rsid w:val="00287385"/>
    <w:rsid w:val="0028752F"/>
    <w:rsid w:val="00287E62"/>
    <w:rsid w:val="0029016E"/>
    <w:rsid w:val="00294CB9"/>
    <w:rsid w:val="00295FB6"/>
    <w:rsid w:val="00296077"/>
    <w:rsid w:val="002A01E0"/>
    <w:rsid w:val="002B59B7"/>
    <w:rsid w:val="002B5B77"/>
    <w:rsid w:val="002C1ACE"/>
    <w:rsid w:val="002C3ABD"/>
    <w:rsid w:val="002C6647"/>
    <w:rsid w:val="002C66F7"/>
    <w:rsid w:val="002D0235"/>
    <w:rsid w:val="002D64B4"/>
    <w:rsid w:val="002E7C37"/>
    <w:rsid w:val="002F4093"/>
    <w:rsid w:val="002F4BAA"/>
    <w:rsid w:val="002F6239"/>
    <w:rsid w:val="002F6892"/>
    <w:rsid w:val="00303353"/>
    <w:rsid w:val="00304D91"/>
    <w:rsid w:val="003076EE"/>
    <w:rsid w:val="00307EEA"/>
    <w:rsid w:val="00307FE3"/>
    <w:rsid w:val="003103C6"/>
    <w:rsid w:val="00312074"/>
    <w:rsid w:val="003141E7"/>
    <w:rsid w:val="0031533B"/>
    <w:rsid w:val="003206A2"/>
    <w:rsid w:val="0032343E"/>
    <w:rsid w:val="00323DBD"/>
    <w:rsid w:val="00324C71"/>
    <w:rsid w:val="003252D8"/>
    <w:rsid w:val="00326BC2"/>
    <w:rsid w:val="00327A96"/>
    <w:rsid w:val="00332D0D"/>
    <w:rsid w:val="0033563F"/>
    <w:rsid w:val="00337528"/>
    <w:rsid w:val="0034003D"/>
    <w:rsid w:val="003402AC"/>
    <w:rsid w:val="00340E55"/>
    <w:rsid w:val="003421EE"/>
    <w:rsid w:val="00342E32"/>
    <w:rsid w:val="003450C4"/>
    <w:rsid w:val="003473D0"/>
    <w:rsid w:val="003517A9"/>
    <w:rsid w:val="00352B40"/>
    <w:rsid w:val="00353ABA"/>
    <w:rsid w:val="00354781"/>
    <w:rsid w:val="003547E6"/>
    <w:rsid w:val="003553B2"/>
    <w:rsid w:val="003573A0"/>
    <w:rsid w:val="00357FBC"/>
    <w:rsid w:val="003602AF"/>
    <w:rsid w:val="00360BD6"/>
    <w:rsid w:val="00360D36"/>
    <w:rsid w:val="00362AE4"/>
    <w:rsid w:val="00367724"/>
    <w:rsid w:val="0037007D"/>
    <w:rsid w:val="00372A75"/>
    <w:rsid w:val="00373BEF"/>
    <w:rsid w:val="003742EE"/>
    <w:rsid w:val="0037650E"/>
    <w:rsid w:val="00377081"/>
    <w:rsid w:val="00380500"/>
    <w:rsid w:val="0038340E"/>
    <w:rsid w:val="003841C2"/>
    <w:rsid w:val="0038559F"/>
    <w:rsid w:val="003855D7"/>
    <w:rsid w:val="00391B92"/>
    <w:rsid w:val="00391BA4"/>
    <w:rsid w:val="003928D4"/>
    <w:rsid w:val="00393DA8"/>
    <w:rsid w:val="00393E68"/>
    <w:rsid w:val="003943E2"/>
    <w:rsid w:val="00396594"/>
    <w:rsid w:val="003966C6"/>
    <w:rsid w:val="003A0FF3"/>
    <w:rsid w:val="003A54B2"/>
    <w:rsid w:val="003A7116"/>
    <w:rsid w:val="003A7451"/>
    <w:rsid w:val="003B05D6"/>
    <w:rsid w:val="003B0E45"/>
    <w:rsid w:val="003B2363"/>
    <w:rsid w:val="003B3240"/>
    <w:rsid w:val="003B35E4"/>
    <w:rsid w:val="003B3C27"/>
    <w:rsid w:val="003B3EB4"/>
    <w:rsid w:val="003B4DD2"/>
    <w:rsid w:val="003B5729"/>
    <w:rsid w:val="003C127C"/>
    <w:rsid w:val="003C1CF6"/>
    <w:rsid w:val="003C2236"/>
    <w:rsid w:val="003C32D4"/>
    <w:rsid w:val="003C5539"/>
    <w:rsid w:val="003C6D48"/>
    <w:rsid w:val="003D12BB"/>
    <w:rsid w:val="003D7224"/>
    <w:rsid w:val="003D77BD"/>
    <w:rsid w:val="003E0755"/>
    <w:rsid w:val="003E0A3F"/>
    <w:rsid w:val="003E0D94"/>
    <w:rsid w:val="003E2915"/>
    <w:rsid w:val="003E4B1C"/>
    <w:rsid w:val="003E4E92"/>
    <w:rsid w:val="003E5F9F"/>
    <w:rsid w:val="003F063B"/>
    <w:rsid w:val="003F0FF2"/>
    <w:rsid w:val="003F47F2"/>
    <w:rsid w:val="004040C3"/>
    <w:rsid w:val="00405BD0"/>
    <w:rsid w:val="00410374"/>
    <w:rsid w:val="004104BD"/>
    <w:rsid w:val="00410BAD"/>
    <w:rsid w:val="00412817"/>
    <w:rsid w:val="00412F37"/>
    <w:rsid w:val="004131A6"/>
    <w:rsid w:val="00416DA7"/>
    <w:rsid w:val="00420776"/>
    <w:rsid w:val="004219AB"/>
    <w:rsid w:val="00422C8A"/>
    <w:rsid w:val="00425DC9"/>
    <w:rsid w:val="00430980"/>
    <w:rsid w:val="00435913"/>
    <w:rsid w:val="00440BB1"/>
    <w:rsid w:val="004415FE"/>
    <w:rsid w:val="004427AF"/>
    <w:rsid w:val="00443021"/>
    <w:rsid w:val="00443334"/>
    <w:rsid w:val="00444225"/>
    <w:rsid w:val="004460F4"/>
    <w:rsid w:val="00450ADA"/>
    <w:rsid w:val="00456E06"/>
    <w:rsid w:val="004654EC"/>
    <w:rsid w:val="00472E74"/>
    <w:rsid w:val="004836DA"/>
    <w:rsid w:val="00483FD9"/>
    <w:rsid w:val="00486547"/>
    <w:rsid w:val="00494025"/>
    <w:rsid w:val="004977A8"/>
    <w:rsid w:val="00497AAC"/>
    <w:rsid w:val="004A17C7"/>
    <w:rsid w:val="004A2F7C"/>
    <w:rsid w:val="004A3423"/>
    <w:rsid w:val="004A46B6"/>
    <w:rsid w:val="004A6B8C"/>
    <w:rsid w:val="004B204B"/>
    <w:rsid w:val="004B3A0A"/>
    <w:rsid w:val="004B5C8E"/>
    <w:rsid w:val="004B73DB"/>
    <w:rsid w:val="004C3CE5"/>
    <w:rsid w:val="004C4342"/>
    <w:rsid w:val="004D053A"/>
    <w:rsid w:val="004D3A1F"/>
    <w:rsid w:val="004D4C16"/>
    <w:rsid w:val="004D71B0"/>
    <w:rsid w:val="004D7A3C"/>
    <w:rsid w:val="004E08F3"/>
    <w:rsid w:val="004E54C1"/>
    <w:rsid w:val="004F5C15"/>
    <w:rsid w:val="004F659E"/>
    <w:rsid w:val="004F7A3D"/>
    <w:rsid w:val="00505BFA"/>
    <w:rsid w:val="00505F46"/>
    <w:rsid w:val="00506FD0"/>
    <w:rsid w:val="00513582"/>
    <w:rsid w:val="005151E8"/>
    <w:rsid w:val="00517471"/>
    <w:rsid w:val="00520FE6"/>
    <w:rsid w:val="00522192"/>
    <w:rsid w:val="00522E0F"/>
    <w:rsid w:val="00522EAA"/>
    <w:rsid w:val="00523C52"/>
    <w:rsid w:val="00523D7A"/>
    <w:rsid w:val="00535FC6"/>
    <w:rsid w:val="00536155"/>
    <w:rsid w:val="0053686C"/>
    <w:rsid w:val="00542158"/>
    <w:rsid w:val="005421E4"/>
    <w:rsid w:val="005425EF"/>
    <w:rsid w:val="00542A7B"/>
    <w:rsid w:val="00544D5B"/>
    <w:rsid w:val="005505FE"/>
    <w:rsid w:val="005510E3"/>
    <w:rsid w:val="005530AA"/>
    <w:rsid w:val="00560786"/>
    <w:rsid w:val="00563274"/>
    <w:rsid w:val="00563B1C"/>
    <w:rsid w:val="005647DC"/>
    <w:rsid w:val="00564E44"/>
    <w:rsid w:val="00573894"/>
    <w:rsid w:val="00574154"/>
    <w:rsid w:val="00575C92"/>
    <w:rsid w:val="005823B4"/>
    <w:rsid w:val="00583B03"/>
    <w:rsid w:val="00584F15"/>
    <w:rsid w:val="005858AA"/>
    <w:rsid w:val="005911E9"/>
    <w:rsid w:val="0059149B"/>
    <w:rsid w:val="00591D45"/>
    <w:rsid w:val="0059335E"/>
    <w:rsid w:val="00593FBE"/>
    <w:rsid w:val="00595980"/>
    <w:rsid w:val="00596060"/>
    <w:rsid w:val="005A140F"/>
    <w:rsid w:val="005A22F1"/>
    <w:rsid w:val="005B0171"/>
    <w:rsid w:val="005B449E"/>
    <w:rsid w:val="005C23C2"/>
    <w:rsid w:val="005C33E9"/>
    <w:rsid w:val="005C346B"/>
    <w:rsid w:val="005C5696"/>
    <w:rsid w:val="005D1371"/>
    <w:rsid w:val="005D1D8B"/>
    <w:rsid w:val="005D68A3"/>
    <w:rsid w:val="005E3ADA"/>
    <w:rsid w:val="005E3BCA"/>
    <w:rsid w:val="005E49CA"/>
    <w:rsid w:val="005E6887"/>
    <w:rsid w:val="005E7F2D"/>
    <w:rsid w:val="005F20FD"/>
    <w:rsid w:val="005F4883"/>
    <w:rsid w:val="005F6238"/>
    <w:rsid w:val="00600464"/>
    <w:rsid w:val="006073B3"/>
    <w:rsid w:val="00611A2C"/>
    <w:rsid w:val="00613ADD"/>
    <w:rsid w:val="00614C3C"/>
    <w:rsid w:val="00615C29"/>
    <w:rsid w:val="00616966"/>
    <w:rsid w:val="00620DBC"/>
    <w:rsid w:val="0062377C"/>
    <w:rsid w:val="00631A5C"/>
    <w:rsid w:val="00632875"/>
    <w:rsid w:val="00633224"/>
    <w:rsid w:val="00634248"/>
    <w:rsid w:val="006344C9"/>
    <w:rsid w:val="006348BD"/>
    <w:rsid w:val="00634A77"/>
    <w:rsid w:val="00634D04"/>
    <w:rsid w:val="00635249"/>
    <w:rsid w:val="00636B8B"/>
    <w:rsid w:val="00641F74"/>
    <w:rsid w:val="00642BEA"/>
    <w:rsid w:val="00645857"/>
    <w:rsid w:val="00650D90"/>
    <w:rsid w:val="00655473"/>
    <w:rsid w:val="00657D51"/>
    <w:rsid w:val="00660438"/>
    <w:rsid w:val="00663A4D"/>
    <w:rsid w:val="00664491"/>
    <w:rsid w:val="00664EC6"/>
    <w:rsid w:val="00665744"/>
    <w:rsid w:val="006657D5"/>
    <w:rsid w:val="00666436"/>
    <w:rsid w:val="00670821"/>
    <w:rsid w:val="0068057B"/>
    <w:rsid w:val="00681EF1"/>
    <w:rsid w:val="00685058"/>
    <w:rsid w:val="006856E5"/>
    <w:rsid w:val="006867CA"/>
    <w:rsid w:val="006903FC"/>
    <w:rsid w:val="00696140"/>
    <w:rsid w:val="006B0BB1"/>
    <w:rsid w:val="006B0D02"/>
    <w:rsid w:val="006B3304"/>
    <w:rsid w:val="006B4324"/>
    <w:rsid w:val="006B4DF1"/>
    <w:rsid w:val="006B7184"/>
    <w:rsid w:val="006C14F6"/>
    <w:rsid w:val="006C1D31"/>
    <w:rsid w:val="006C2860"/>
    <w:rsid w:val="006C4650"/>
    <w:rsid w:val="006C4738"/>
    <w:rsid w:val="006C6E22"/>
    <w:rsid w:val="006C7E9A"/>
    <w:rsid w:val="006D264C"/>
    <w:rsid w:val="006D2CB3"/>
    <w:rsid w:val="006D3D53"/>
    <w:rsid w:val="006E0096"/>
    <w:rsid w:val="006E10EC"/>
    <w:rsid w:val="006E37EA"/>
    <w:rsid w:val="006F0160"/>
    <w:rsid w:val="006F5D32"/>
    <w:rsid w:val="00700288"/>
    <w:rsid w:val="007006DA"/>
    <w:rsid w:val="007009D6"/>
    <w:rsid w:val="00701593"/>
    <w:rsid w:val="00703205"/>
    <w:rsid w:val="007032A8"/>
    <w:rsid w:val="0070646B"/>
    <w:rsid w:val="007066FA"/>
    <w:rsid w:val="0070677D"/>
    <w:rsid w:val="00707941"/>
    <w:rsid w:val="00711F5E"/>
    <w:rsid w:val="0071287E"/>
    <w:rsid w:val="00713034"/>
    <w:rsid w:val="00715911"/>
    <w:rsid w:val="00716661"/>
    <w:rsid w:val="0072130C"/>
    <w:rsid w:val="00722929"/>
    <w:rsid w:val="007243CA"/>
    <w:rsid w:val="007247D5"/>
    <w:rsid w:val="00730E1F"/>
    <w:rsid w:val="0073182D"/>
    <w:rsid w:val="00731930"/>
    <w:rsid w:val="00733573"/>
    <w:rsid w:val="007350F6"/>
    <w:rsid w:val="007508C3"/>
    <w:rsid w:val="00751982"/>
    <w:rsid w:val="007541F7"/>
    <w:rsid w:val="007552FB"/>
    <w:rsid w:val="0075545A"/>
    <w:rsid w:val="00755E78"/>
    <w:rsid w:val="00761320"/>
    <w:rsid w:val="0076232E"/>
    <w:rsid w:val="007651E3"/>
    <w:rsid w:val="00766A77"/>
    <w:rsid w:val="0077310C"/>
    <w:rsid w:val="00780F6E"/>
    <w:rsid w:val="0078144D"/>
    <w:rsid w:val="00787CE3"/>
    <w:rsid w:val="0079243C"/>
    <w:rsid w:val="00793BA1"/>
    <w:rsid w:val="00795FF0"/>
    <w:rsid w:val="007A42C1"/>
    <w:rsid w:val="007A4A05"/>
    <w:rsid w:val="007A4D94"/>
    <w:rsid w:val="007A5A27"/>
    <w:rsid w:val="007A63DE"/>
    <w:rsid w:val="007A72E9"/>
    <w:rsid w:val="007A794E"/>
    <w:rsid w:val="007B017A"/>
    <w:rsid w:val="007B1815"/>
    <w:rsid w:val="007B2BC4"/>
    <w:rsid w:val="007B4E22"/>
    <w:rsid w:val="007B6162"/>
    <w:rsid w:val="007B6D18"/>
    <w:rsid w:val="007B6D70"/>
    <w:rsid w:val="007C1BCF"/>
    <w:rsid w:val="007C1BD3"/>
    <w:rsid w:val="007C1D17"/>
    <w:rsid w:val="007C21C2"/>
    <w:rsid w:val="007C2BC8"/>
    <w:rsid w:val="007D1827"/>
    <w:rsid w:val="007D358F"/>
    <w:rsid w:val="007D490C"/>
    <w:rsid w:val="007D6048"/>
    <w:rsid w:val="007D6120"/>
    <w:rsid w:val="007E084C"/>
    <w:rsid w:val="007E3118"/>
    <w:rsid w:val="007E376C"/>
    <w:rsid w:val="007E54CD"/>
    <w:rsid w:val="007E59AE"/>
    <w:rsid w:val="007E6A3B"/>
    <w:rsid w:val="007F0E1E"/>
    <w:rsid w:val="007F1A7F"/>
    <w:rsid w:val="007F4253"/>
    <w:rsid w:val="007F6103"/>
    <w:rsid w:val="007F62EA"/>
    <w:rsid w:val="00800744"/>
    <w:rsid w:val="008026AC"/>
    <w:rsid w:val="00802E9E"/>
    <w:rsid w:val="0080368A"/>
    <w:rsid w:val="00803ECC"/>
    <w:rsid w:val="00803F95"/>
    <w:rsid w:val="008043C1"/>
    <w:rsid w:val="00812D42"/>
    <w:rsid w:val="008166CC"/>
    <w:rsid w:val="008239B4"/>
    <w:rsid w:val="00823E1D"/>
    <w:rsid w:val="008247AF"/>
    <w:rsid w:val="00825742"/>
    <w:rsid w:val="00826E94"/>
    <w:rsid w:val="00832EC2"/>
    <w:rsid w:val="00836C44"/>
    <w:rsid w:val="008375C1"/>
    <w:rsid w:val="00840512"/>
    <w:rsid w:val="00842E9E"/>
    <w:rsid w:val="00844063"/>
    <w:rsid w:val="00853E16"/>
    <w:rsid w:val="008545DB"/>
    <w:rsid w:val="008648EE"/>
    <w:rsid w:val="00867FC7"/>
    <w:rsid w:val="008717AB"/>
    <w:rsid w:val="00873725"/>
    <w:rsid w:val="00881911"/>
    <w:rsid w:val="008854DE"/>
    <w:rsid w:val="008873FB"/>
    <w:rsid w:val="00887874"/>
    <w:rsid w:val="0089240B"/>
    <w:rsid w:val="00893454"/>
    <w:rsid w:val="00893DD9"/>
    <w:rsid w:val="00895EC8"/>
    <w:rsid w:val="0089621D"/>
    <w:rsid w:val="008A2533"/>
    <w:rsid w:val="008A4A85"/>
    <w:rsid w:val="008B01B1"/>
    <w:rsid w:val="008B29E5"/>
    <w:rsid w:val="008B6EE0"/>
    <w:rsid w:val="008B77DD"/>
    <w:rsid w:val="008B7F74"/>
    <w:rsid w:val="008C1E19"/>
    <w:rsid w:val="008C1EC9"/>
    <w:rsid w:val="008C59C4"/>
    <w:rsid w:val="008C60E9"/>
    <w:rsid w:val="008C6746"/>
    <w:rsid w:val="008C7A0B"/>
    <w:rsid w:val="008D09AE"/>
    <w:rsid w:val="008D3724"/>
    <w:rsid w:val="008D4165"/>
    <w:rsid w:val="008D5796"/>
    <w:rsid w:val="008D6505"/>
    <w:rsid w:val="008E0D3D"/>
    <w:rsid w:val="008E200A"/>
    <w:rsid w:val="008E2AEC"/>
    <w:rsid w:val="008E4551"/>
    <w:rsid w:val="008E66E3"/>
    <w:rsid w:val="008F0418"/>
    <w:rsid w:val="008F39CC"/>
    <w:rsid w:val="008F7D93"/>
    <w:rsid w:val="00900976"/>
    <w:rsid w:val="009013D4"/>
    <w:rsid w:val="0090245D"/>
    <w:rsid w:val="00902558"/>
    <w:rsid w:val="00904A82"/>
    <w:rsid w:val="00904CB7"/>
    <w:rsid w:val="00907CBE"/>
    <w:rsid w:val="00911FD0"/>
    <w:rsid w:val="00912BD5"/>
    <w:rsid w:val="00917A32"/>
    <w:rsid w:val="0092124A"/>
    <w:rsid w:val="009245A1"/>
    <w:rsid w:val="009246C1"/>
    <w:rsid w:val="00924791"/>
    <w:rsid w:val="009250A3"/>
    <w:rsid w:val="009252DA"/>
    <w:rsid w:val="00927470"/>
    <w:rsid w:val="0092773D"/>
    <w:rsid w:val="00930BD6"/>
    <w:rsid w:val="00931702"/>
    <w:rsid w:val="00931F09"/>
    <w:rsid w:val="00931F3F"/>
    <w:rsid w:val="0093235B"/>
    <w:rsid w:val="009329E7"/>
    <w:rsid w:val="00940B14"/>
    <w:rsid w:val="00946169"/>
    <w:rsid w:val="009472CE"/>
    <w:rsid w:val="0094754B"/>
    <w:rsid w:val="00951AE4"/>
    <w:rsid w:val="00952FA0"/>
    <w:rsid w:val="0095460F"/>
    <w:rsid w:val="00960B00"/>
    <w:rsid w:val="00961F97"/>
    <w:rsid w:val="00964302"/>
    <w:rsid w:val="00965659"/>
    <w:rsid w:val="0096617A"/>
    <w:rsid w:val="00970A09"/>
    <w:rsid w:val="009747CA"/>
    <w:rsid w:val="00976C55"/>
    <w:rsid w:val="0097723C"/>
    <w:rsid w:val="0097727B"/>
    <w:rsid w:val="00977C5D"/>
    <w:rsid w:val="00980247"/>
    <w:rsid w:val="0098279B"/>
    <w:rsid w:val="00983910"/>
    <w:rsid w:val="00984188"/>
    <w:rsid w:val="00984BA1"/>
    <w:rsid w:val="0098541C"/>
    <w:rsid w:val="0098598B"/>
    <w:rsid w:val="00985A48"/>
    <w:rsid w:val="009868CB"/>
    <w:rsid w:val="00986C06"/>
    <w:rsid w:val="00987031"/>
    <w:rsid w:val="00987DBD"/>
    <w:rsid w:val="00991146"/>
    <w:rsid w:val="009945CE"/>
    <w:rsid w:val="0099497B"/>
    <w:rsid w:val="00994E64"/>
    <w:rsid w:val="00994FA7"/>
    <w:rsid w:val="00996D3C"/>
    <w:rsid w:val="009973D8"/>
    <w:rsid w:val="00997615"/>
    <w:rsid w:val="009A2796"/>
    <w:rsid w:val="009A3716"/>
    <w:rsid w:val="009A37B6"/>
    <w:rsid w:val="009A4980"/>
    <w:rsid w:val="009A56E4"/>
    <w:rsid w:val="009B1CDB"/>
    <w:rsid w:val="009B2AFC"/>
    <w:rsid w:val="009B2E99"/>
    <w:rsid w:val="009B33AB"/>
    <w:rsid w:val="009B3F98"/>
    <w:rsid w:val="009C0727"/>
    <w:rsid w:val="009C1BA3"/>
    <w:rsid w:val="009C330C"/>
    <w:rsid w:val="009C3926"/>
    <w:rsid w:val="009C6E24"/>
    <w:rsid w:val="009D0AB1"/>
    <w:rsid w:val="009D1CC7"/>
    <w:rsid w:val="009D39C5"/>
    <w:rsid w:val="009D3C34"/>
    <w:rsid w:val="009D442B"/>
    <w:rsid w:val="009D564B"/>
    <w:rsid w:val="009E1278"/>
    <w:rsid w:val="009E229D"/>
    <w:rsid w:val="009E425F"/>
    <w:rsid w:val="009E5A04"/>
    <w:rsid w:val="009F128A"/>
    <w:rsid w:val="009F180A"/>
    <w:rsid w:val="009F3F3D"/>
    <w:rsid w:val="009F5663"/>
    <w:rsid w:val="009F5923"/>
    <w:rsid w:val="009F7C9F"/>
    <w:rsid w:val="00A01CA7"/>
    <w:rsid w:val="00A02CC2"/>
    <w:rsid w:val="00A033F1"/>
    <w:rsid w:val="00A05300"/>
    <w:rsid w:val="00A0773A"/>
    <w:rsid w:val="00A14560"/>
    <w:rsid w:val="00A15C35"/>
    <w:rsid w:val="00A1648E"/>
    <w:rsid w:val="00A16E2F"/>
    <w:rsid w:val="00A17573"/>
    <w:rsid w:val="00A205A9"/>
    <w:rsid w:val="00A21EC9"/>
    <w:rsid w:val="00A22836"/>
    <w:rsid w:val="00A23F49"/>
    <w:rsid w:val="00A248C4"/>
    <w:rsid w:val="00A25404"/>
    <w:rsid w:val="00A33D2C"/>
    <w:rsid w:val="00A3660D"/>
    <w:rsid w:val="00A40EC8"/>
    <w:rsid w:val="00A433AA"/>
    <w:rsid w:val="00A435B4"/>
    <w:rsid w:val="00A47B15"/>
    <w:rsid w:val="00A535BB"/>
    <w:rsid w:val="00A5625D"/>
    <w:rsid w:val="00A566D8"/>
    <w:rsid w:val="00A57739"/>
    <w:rsid w:val="00A623E9"/>
    <w:rsid w:val="00A63A9C"/>
    <w:rsid w:val="00A65439"/>
    <w:rsid w:val="00A712D9"/>
    <w:rsid w:val="00A72864"/>
    <w:rsid w:val="00A759B2"/>
    <w:rsid w:val="00A76C5E"/>
    <w:rsid w:val="00A81B15"/>
    <w:rsid w:val="00A835D7"/>
    <w:rsid w:val="00A851F9"/>
    <w:rsid w:val="00A85DBC"/>
    <w:rsid w:val="00A9364F"/>
    <w:rsid w:val="00A9555A"/>
    <w:rsid w:val="00A96C36"/>
    <w:rsid w:val="00A96CA4"/>
    <w:rsid w:val="00A96F0D"/>
    <w:rsid w:val="00AA1A7D"/>
    <w:rsid w:val="00AA1ACA"/>
    <w:rsid w:val="00AA37BB"/>
    <w:rsid w:val="00AA46C6"/>
    <w:rsid w:val="00AA5DED"/>
    <w:rsid w:val="00AB0EA4"/>
    <w:rsid w:val="00AB2A78"/>
    <w:rsid w:val="00AB3A63"/>
    <w:rsid w:val="00AB3F85"/>
    <w:rsid w:val="00AB5257"/>
    <w:rsid w:val="00AB7126"/>
    <w:rsid w:val="00AC330E"/>
    <w:rsid w:val="00AC3DA5"/>
    <w:rsid w:val="00AC43E6"/>
    <w:rsid w:val="00AC60FA"/>
    <w:rsid w:val="00AC694F"/>
    <w:rsid w:val="00AD0211"/>
    <w:rsid w:val="00AD091A"/>
    <w:rsid w:val="00AD1338"/>
    <w:rsid w:val="00AD1A7A"/>
    <w:rsid w:val="00AD2C26"/>
    <w:rsid w:val="00AD49F1"/>
    <w:rsid w:val="00AD6C47"/>
    <w:rsid w:val="00AD6E1C"/>
    <w:rsid w:val="00AD7B11"/>
    <w:rsid w:val="00AE3A6D"/>
    <w:rsid w:val="00AE3E1C"/>
    <w:rsid w:val="00AE4558"/>
    <w:rsid w:val="00AE5E8E"/>
    <w:rsid w:val="00AE64B3"/>
    <w:rsid w:val="00AE6BBA"/>
    <w:rsid w:val="00AE75F4"/>
    <w:rsid w:val="00AE778F"/>
    <w:rsid w:val="00AF2B56"/>
    <w:rsid w:val="00AF6F25"/>
    <w:rsid w:val="00B02DAA"/>
    <w:rsid w:val="00B030F4"/>
    <w:rsid w:val="00B12D97"/>
    <w:rsid w:val="00B159D5"/>
    <w:rsid w:val="00B21530"/>
    <w:rsid w:val="00B233B5"/>
    <w:rsid w:val="00B250A2"/>
    <w:rsid w:val="00B25567"/>
    <w:rsid w:val="00B25DE0"/>
    <w:rsid w:val="00B26517"/>
    <w:rsid w:val="00B26B53"/>
    <w:rsid w:val="00B306F1"/>
    <w:rsid w:val="00B34565"/>
    <w:rsid w:val="00B35407"/>
    <w:rsid w:val="00B373D3"/>
    <w:rsid w:val="00B37597"/>
    <w:rsid w:val="00B406F2"/>
    <w:rsid w:val="00B43095"/>
    <w:rsid w:val="00B4431B"/>
    <w:rsid w:val="00B454BB"/>
    <w:rsid w:val="00B45B29"/>
    <w:rsid w:val="00B5171B"/>
    <w:rsid w:val="00B52F8A"/>
    <w:rsid w:val="00B53FE2"/>
    <w:rsid w:val="00B54641"/>
    <w:rsid w:val="00B579B9"/>
    <w:rsid w:val="00B65641"/>
    <w:rsid w:val="00B65B96"/>
    <w:rsid w:val="00B663E1"/>
    <w:rsid w:val="00B72448"/>
    <w:rsid w:val="00B724A5"/>
    <w:rsid w:val="00B72691"/>
    <w:rsid w:val="00B746E7"/>
    <w:rsid w:val="00B75969"/>
    <w:rsid w:val="00B77CE1"/>
    <w:rsid w:val="00B80889"/>
    <w:rsid w:val="00B80F80"/>
    <w:rsid w:val="00B83244"/>
    <w:rsid w:val="00B834D1"/>
    <w:rsid w:val="00B8446C"/>
    <w:rsid w:val="00B85CA4"/>
    <w:rsid w:val="00B8699E"/>
    <w:rsid w:val="00B96A86"/>
    <w:rsid w:val="00B9734C"/>
    <w:rsid w:val="00BA10B2"/>
    <w:rsid w:val="00BA3EC1"/>
    <w:rsid w:val="00BA68ED"/>
    <w:rsid w:val="00BA723E"/>
    <w:rsid w:val="00BA7A28"/>
    <w:rsid w:val="00BB11E2"/>
    <w:rsid w:val="00BB15DB"/>
    <w:rsid w:val="00BB1E7F"/>
    <w:rsid w:val="00BB3BDF"/>
    <w:rsid w:val="00BB63C0"/>
    <w:rsid w:val="00BC3A23"/>
    <w:rsid w:val="00BC47D8"/>
    <w:rsid w:val="00BC658E"/>
    <w:rsid w:val="00BC790D"/>
    <w:rsid w:val="00BD17B8"/>
    <w:rsid w:val="00BD417D"/>
    <w:rsid w:val="00BD6420"/>
    <w:rsid w:val="00BF159A"/>
    <w:rsid w:val="00BF497C"/>
    <w:rsid w:val="00BF52AB"/>
    <w:rsid w:val="00C02F3E"/>
    <w:rsid w:val="00C0732B"/>
    <w:rsid w:val="00C07DB0"/>
    <w:rsid w:val="00C1183F"/>
    <w:rsid w:val="00C1524E"/>
    <w:rsid w:val="00C1555E"/>
    <w:rsid w:val="00C15D42"/>
    <w:rsid w:val="00C165EB"/>
    <w:rsid w:val="00C1721B"/>
    <w:rsid w:val="00C2149E"/>
    <w:rsid w:val="00C24663"/>
    <w:rsid w:val="00C24B2F"/>
    <w:rsid w:val="00C27797"/>
    <w:rsid w:val="00C3068F"/>
    <w:rsid w:val="00C33600"/>
    <w:rsid w:val="00C33934"/>
    <w:rsid w:val="00C34350"/>
    <w:rsid w:val="00C34B0C"/>
    <w:rsid w:val="00C3608E"/>
    <w:rsid w:val="00C37EA9"/>
    <w:rsid w:val="00C43C6E"/>
    <w:rsid w:val="00C50F5E"/>
    <w:rsid w:val="00C51828"/>
    <w:rsid w:val="00C526F9"/>
    <w:rsid w:val="00C533E5"/>
    <w:rsid w:val="00C55C02"/>
    <w:rsid w:val="00C56D9C"/>
    <w:rsid w:val="00C576ED"/>
    <w:rsid w:val="00C602F1"/>
    <w:rsid w:val="00C619D3"/>
    <w:rsid w:val="00C6213A"/>
    <w:rsid w:val="00C63147"/>
    <w:rsid w:val="00C635A7"/>
    <w:rsid w:val="00C65089"/>
    <w:rsid w:val="00C72303"/>
    <w:rsid w:val="00C72631"/>
    <w:rsid w:val="00C73069"/>
    <w:rsid w:val="00C732D5"/>
    <w:rsid w:val="00C75CA7"/>
    <w:rsid w:val="00C80450"/>
    <w:rsid w:val="00C841E3"/>
    <w:rsid w:val="00C8473B"/>
    <w:rsid w:val="00C85446"/>
    <w:rsid w:val="00C9003E"/>
    <w:rsid w:val="00C94689"/>
    <w:rsid w:val="00C955B5"/>
    <w:rsid w:val="00C9642B"/>
    <w:rsid w:val="00CA2304"/>
    <w:rsid w:val="00CA4B07"/>
    <w:rsid w:val="00CB1A01"/>
    <w:rsid w:val="00CB2802"/>
    <w:rsid w:val="00CB58F9"/>
    <w:rsid w:val="00CB76A8"/>
    <w:rsid w:val="00CC00F0"/>
    <w:rsid w:val="00CC0A92"/>
    <w:rsid w:val="00CC2547"/>
    <w:rsid w:val="00CC3085"/>
    <w:rsid w:val="00CC4027"/>
    <w:rsid w:val="00CC410F"/>
    <w:rsid w:val="00CC6BF3"/>
    <w:rsid w:val="00CC782C"/>
    <w:rsid w:val="00CD029F"/>
    <w:rsid w:val="00CD0627"/>
    <w:rsid w:val="00CD28F2"/>
    <w:rsid w:val="00CD325E"/>
    <w:rsid w:val="00CD46B6"/>
    <w:rsid w:val="00CE0A08"/>
    <w:rsid w:val="00CE1BE6"/>
    <w:rsid w:val="00CE2F60"/>
    <w:rsid w:val="00CE498B"/>
    <w:rsid w:val="00CE5967"/>
    <w:rsid w:val="00CE5CCC"/>
    <w:rsid w:val="00CE627D"/>
    <w:rsid w:val="00CE6E30"/>
    <w:rsid w:val="00CF3861"/>
    <w:rsid w:val="00CF4670"/>
    <w:rsid w:val="00CF61C0"/>
    <w:rsid w:val="00CF7012"/>
    <w:rsid w:val="00CF7BED"/>
    <w:rsid w:val="00D005DC"/>
    <w:rsid w:val="00D0162F"/>
    <w:rsid w:val="00D0244E"/>
    <w:rsid w:val="00D030A6"/>
    <w:rsid w:val="00D04E92"/>
    <w:rsid w:val="00D07EF4"/>
    <w:rsid w:val="00D115EA"/>
    <w:rsid w:val="00D122C0"/>
    <w:rsid w:val="00D2097A"/>
    <w:rsid w:val="00D233BA"/>
    <w:rsid w:val="00D2486E"/>
    <w:rsid w:val="00D248FE"/>
    <w:rsid w:val="00D26FE8"/>
    <w:rsid w:val="00D27F9E"/>
    <w:rsid w:val="00D318C7"/>
    <w:rsid w:val="00D31B4E"/>
    <w:rsid w:val="00D32B25"/>
    <w:rsid w:val="00D34E20"/>
    <w:rsid w:val="00D3707F"/>
    <w:rsid w:val="00D41BEE"/>
    <w:rsid w:val="00D420B4"/>
    <w:rsid w:val="00D5006B"/>
    <w:rsid w:val="00D50727"/>
    <w:rsid w:val="00D50AE9"/>
    <w:rsid w:val="00D50BBD"/>
    <w:rsid w:val="00D510B7"/>
    <w:rsid w:val="00D520E4"/>
    <w:rsid w:val="00D52981"/>
    <w:rsid w:val="00D53B75"/>
    <w:rsid w:val="00D5770A"/>
    <w:rsid w:val="00D57DFA"/>
    <w:rsid w:val="00D625B3"/>
    <w:rsid w:val="00D641C9"/>
    <w:rsid w:val="00D64225"/>
    <w:rsid w:val="00D64EF6"/>
    <w:rsid w:val="00D666E2"/>
    <w:rsid w:val="00D70637"/>
    <w:rsid w:val="00D72BC9"/>
    <w:rsid w:val="00D735ED"/>
    <w:rsid w:val="00D73C0E"/>
    <w:rsid w:val="00D756B6"/>
    <w:rsid w:val="00D80178"/>
    <w:rsid w:val="00D8154B"/>
    <w:rsid w:val="00D818A7"/>
    <w:rsid w:val="00D82203"/>
    <w:rsid w:val="00D8669A"/>
    <w:rsid w:val="00D87D41"/>
    <w:rsid w:val="00D91919"/>
    <w:rsid w:val="00D92FE0"/>
    <w:rsid w:val="00D95F0E"/>
    <w:rsid w:val="00DA0F3D"/>
    <w:rsid w:val="00DA4E6B"/>
    <w:rsid w:val="00DB07C0"/>
    <w:rsid w:val="00DB7B02"/>
    <w:rsid w:val="00DC0640"/>
    <w:rsid w:val="00DC74D9"/>
    <w:rsid w:val="00DD0C2C"/>
    <w:rsid w:val="00DD4490"/>
    <w:rsid w:val="00DD67E4"/>
    <w:rsid w:val="00DE10B2"/>
    <w:rsid w:val="00DE4618"/>
    <w:rsid w:val="00DF240E"/>
    <w:rsid w:val="00DF3AAB"/>
    <w:rsid w:val="00DF4787"/>
    <w:rsid w:val="00DF7083"/>
    <w:rsid w:val="00E001A1"/>
    <w:rsid w:val="00E100F7"/>
    <w:rsid w:val="00E12420"/>
    <w:rsid w:val="00E12EB7"/>
    <w:rsid w:val="00E13055"/>
    <w:rsid w:val="00E13A4A"/>
    <w:rsid w:val="00E15F69"/>
    <w:rsid w:val="00E17E0A"/>
    <w:rsid w:val="00E21BC6"/>
    <w:rsid w:val="00E24717"/>
    <w:rsid w:val="00E24FE0"/>
    <w:rsid w:val="00E253A9"/>
    <w:rsid w:val="00E25C05"/>
    <w:rsid w:val="00E31856"/>
    <w:rsid w:val="00E330B9"/>
    <w:rsid w:val="00E3585D"/>
    <w:rsid w:val="00E3644A"/>
    <w:rsid w:val="00E417C4"/>
    <w:rsid w:val="00E41B0B"/>
    <w:rsid w:val="00E42B42"/>
    <w:rsid w:val="00E510D4"/>
    <w:rsid w:val="00E52F3B"/>
    <w:rsid w:val="00E5533F"/>
    <w:rsid w:val="00E5591F"/>
    <w:rsid w:val="00E55ABC"/>
    <w:rsid w:val="00E5683B"/>
    <w:rsid w:val="00E57B74"/>
    <w:rsid w:val="00E61077"/>
    <w:rsid w:val="00E616C7"/>
    <w:rsid w:val="00E61E32"/>
    <w:rsid w:val="00E677DC"/>
    <w:rsid w:val="00E72D9D"/>
    <w:rsid w:val="00E73A60"/>
    <w:rsid w:val="00E7697D"/>
    <w:rsid w:val="00E77A9C"/>
    <w:rsid w:val="00E8580C"/>
    <w:rsid w:val="00E8629F"/>
    <w:rsid w:val="00E8690F"/>
    <w:rsid w:val="00E87C64"/>
    <w:rsid w:val="00E90178"/>
    <w:rsid w:val="00E92835"/>
    <w:rsid w:val="00E95B2E"/>
    <w:rsid w:val="00E96009"/>
    <w:rsid w:val="00E96535"/>
    <w:rsid w:val="00E97EAF"/>
    <w:rsid w:val="00EA3C24"/>
    <w:rsid w:val="00EA52D9"/>
    <w:rsid w:val="00EB37D2"/>
    <w:rsid w:val="00EB3BDE"/>
    <w:rsid w:val="00EB5789"/>
    <w:rsid w:val="00EB76B3"/>
    <w:rsid w:val="00EC0173"/>
    <w:rsid w:val="00EC280B"/>
    <w:rsid w:val="00EC49B6"/>
    <w:rsid w:val="00EC4D3D"/>
    <w:rsid w:val="00EC7B7D"/>
    <w:rsid w:val="00ED04DF"/>
    <w:rsid w:val="00ED26E6"/>
    <w:rsid w:val="00ED43A0"/>
    <w:rsid w:val="00ED5E77"/>
    <w:rsid w:val="00EE370E"/>
    <w:rsid w:val="00EE41ED"/>
    <w:rsid w:val="00EE4A02"/>
    <w:rsid w:val="00EE587A"/>
    <w:rsid w:val="00EE65B0"/>
    <w:rsid w:val="00EE65ED"/>
    <w:rsid w:val="00EE6E07"/>
    <w:rsid w:val="00EE71F1"/>
    <w:rsid w:val="00EF2512"/>
    <w:rsid w:val="00EF7683"/>
    <w:rsid w:val="00EF7FFB"/>
    <w:rsid w:val="00F00DE1"/>
    <w:rsid w:val="00F019DA"/>
    <w:rsid w:val="00F072D8"/>
    <w:rsid w:val="00F11183"/>
    <w:rsid w:val="00F11B45"/>
    <w:rsid w:val="00F14AF8"/>
    <w:rsid w:val="00F21347"/>
    <w:rsid w:val="00F21F81"/>
    <w:rsid w:val="00F22A25"/>
    <w:rsid w:val="00F23306"/>
    <w:rsid w:val="00F250D8"/>
    <w:rsid w:val="00F25D2D"/>
    <w:rsid w:val="00F30686"/>
    <w:rsid w:val="00F331D1"/>
    <w:rsid w:val="00F3559F"/>
    <w:rsid w:val="00F36AA3"/>
    <w:rsid w:val="00F3704A"/>
    <w:rsid w:val="00F3740C"/>
    <w:rsid w:val="00F4046B"/>
    <w:rsid w:val="00F4067C"/>
    <w:rsid w:val="00F414FE"/>
    <w:rsid w:val="00F43944"/>
    <w:rsid w:val="00F452AE"/>
    <w:rsid w:val="00F47B8D"/>
    <w:rsid w:val="00F57FDA"/>
    <w:rsid w:val="00F611E9"/>
    <w:rsid w:val="00F62775"/>
    <w:rsid w:val="00F62826"/>
    <w:rsid w:val="00F63271"/>
    <w:rsid w:val="00F63459"/>
    <w:rsid w:val="00F636DB"/>
    <w:rsid w:val="00F64E36"/>
    <w:rsid w:val="00F6636D"/>
    <w:rsid w:val="00F6718A"/>
    <w:rsid w:val="00F67E92"/>
    <w:rsid w:val="00F70DC1"/>
    <w:rsid w:val="00F73006"/>
    <w:rsid w:val="00F75719"/>
    <w:rsid w:val="00F75830"/>
    <w:rsid w:val="00F821F0"/>
    <w:rsid w:val="00F83094"/>
    <w:rsid w:val="00F85588"/>
    <w:rsid w:val="00F859B5"/>
    <w:rsid w:val="00F91B11"/>
    <w:rsid w:val="00F91D25"/>
    <w:rsid w:val="00F926AF"/>
    <w:rsid w:val="00FA3290"/>
    <w:rsid w:val="00FA5865"/>
    <w:rsid w:val="00FB374B"/>
    <w:rsid w:val="00FB7064"/>
    <w:rsid w:val="00FC051F"/>
    <w:rsid w:val="00FC2177"/>
    <w:rsid w:val="00FC4C48"/>
    <w:rsid w:val="00FC515B"/>
    <w:rsid w:val="00FC5E1A"/>
    <w:rsid w:val="00FC67DD"/>
    <w:rsid w:val="00FC7BFC"/>
    <w:rsid w:val="00FD3D48"/>
    <w:rsid w:val="00FD5616"/>
    <w:rsid w:val="00FD7BE8"/>
    <w:rsid w:val="00FE0763"/>
    <w:rsid w:val="00FE0E93"/>
    <w:rsid w:val="00FE4CA6"/>
    <w:rsid w:val="00FE689E"/>
    <w:rsid w:val="00FE694F"/>
    <w:rsid w:val="00FF2624"/>
    <w:rsid w:val="00FF2A23"/>
    <w:rsid w:val="00FF4DA0"/>
    <w:rsid w:val="00FF4F73"/>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11"/>
      </w:numPr>
      <w:tabs>
        <w:tab w:val="left" w:pos="340"/>
      </w:tabs>
      <w:spacing w:after="60" w:line="276" w:lineRule="auto"/>
      <w:contextualSpacing/>
      <w:jc w:val="both"/>
    </w:pPr>
    <w:rPr>
      <w:rFonts w:ascii="Arial" w:eastAsia="Calibri" w:hAnsi="Arial"/>
      <w:szCs w:val="22"/>
    </w:rPr>
  </w:style>
  <w:style w:type="character" w:customStyle="1" w:styleId="PlainTextChar">
    <w:name w:val="Plain Text Char"/>
    <w:basedOn w:val="DefaultParagraphFont"/>
    <w:link w:val="PlainText"/>
    <w:uiPriority w:val="99"/>
    <w:rsid w:val="004D3A1F"/>
    <w:rPr>
      <w:rFonts w:ascii="Courier New"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2334313">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13026861">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666982255">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35450488">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59130249">
      <w:bodyDiv w:val="1"/>
      <w:marLeft w:val="0"/>
      <w:marRight w:val="0"/>
      <w:marTop w:val="0"/>
      <w:marBottom w:val="0"/>
      <w:divBdr>
        <w:top w:val="none" w:sz="0" w:space="0" w:color="auto"/>
        <w:left w:val="none" w:sz="0" w:space="0" w:color="auto"/>
        <w:bottom w:val="none" w:sz="0" w:space="0" w:color="auto"/>
        <w:right w:val="none" w:sz="0" w:space="0" w:color="auto"/>
      </w:divBdr>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73600090">
      <w:bodyDiv w:val="1"/>
      <w:marLeft w:val="0"/>
      <w:marRight w:val="0"/>
      <w:marTop w:val="0"/>
      <w:marBottom w:val="0"/>
      <w:divBdr>
        <w:top w:val="none" w:sz="0" w:space="0" w:color="auto"/>
        <w:left w:val="none" w:sz="0" w:space="0" w:color="auto"/>
        <w:bottom w:val="none" w:sz="0" w:space="0" w:color="auto"/>
        <w:right w:val="none" w:sz="0" w:space="0" w:color="auto"/>
      </w:divBdr>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27472119">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AB08B-0A1C-4418-8298-AB198560E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2003</Words>
  <Characters>11419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13396</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 Huawei</cp:lastModifiedBy>
  <cp:revision>2</cp:revision>
  <dcterms:created xsi:type="dcterms:W3CDTF">2022-08-10T20:50:00Z</dcterms:created>
  <dcterms:modified xsi:type="dcterms:W3CDTF">2022-08-10T20:50:00Z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1659948617</vt:lpwstr>
  </property>
</Properties>
</file>