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1A95DD77"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4749AB">
        <w:rPr>
          <w:rFonts w:asciiTheme="minorHAnsi" w:hAnsiTheme="minorHAnsi" w:cstheme="minorHAnsi"/>
          <w:b/>
          <w:bCs/>
          <w:sz w:val="24"/>
          <w:szCs w:val="28"/>
          <w:lang w:val="en-CA"/>
        </w:rPr>
        <w:t>4</w:t>
      </w:r>
      <w:r>
        <w:rPr>
          <w:rFonts w:asciiTheme="minorHAnsi" w:hAnsiTheme="minorHAnsi" w:cstheme="minorHAnsi"/>
          <w:b/>
          <w:bCs/>
          <w:sz w:val="24"/>
          <w:szCs w:val="28"/>
          <w:lang w:val="en-CA"/>
        </w:rPr>
        <w:t>-</w:t>
      </w:r>
      <w:r w:rsidRPr="00CE0DD7">
        <w:rPr>
          <w:rFonts w:asciiTheme="minorHAnsi" w:hAnsiTheme="minorHAnsi" w:cstheme="minorHAnsi"/>
          <w:b/>
          <w:bCs/>
          <w:sz w:val="24"/>
          <w:szCs w:val="28"/>
          <w:lang w:val="en-CA"/>
        </w:rPr>
        <w:t>e</w:t>
      </w:r>
      <w:r w:rsidRPr="00CE0DD7">
        <w:rPr>
          <w:rFonts w:asciiTheme="minorHAnsi" w:hAnsiTheme="minorHAnsi" w:cstheme="minorHAnsi"/>
          <w:b/>
          <w:bCs/>
          <w:sz w:val="24"/>
          <w:szCs w:val="28"/>
          <w:lang w:val="en-CA"/>
        </w:rPr>
        <w:tab/>
        <w:t>R4-2</w:t>
      </w:r>
      <w:r w:rsidR="00E83352">
        <w:rPr>
          <w:rFonts w:asciiTheme="minorHAnsi" w:hAnsiTheme="minorHAnsi" w:cstheme="minorHAnsi"/>
          <w:b/>
          <w:bCs/>
          <w:sz w:val="24"/>
          <w:szCs w:val="28"/>
          <w:lang w:val="en-CA"/>
        </w:rPr>
        <w:t>2</w:t>
      </w:r>
      <w:r w:rsidR="00680B6D">
        <w:rPr>
          <w:rFonts w:asciiTheme="minorHAnsi" w:hAnsiTheme="minorHAnsi" w:cstheme="minorHAnsi"/>
          <w:b/>
          <w:bCs/>
          <w:sz w:val="24"/>
          <w:szCs w:val="28"/>
          <w:lang w:val="en-CA"/>
        </w:rPr>
        <w:t>1</w:t>
      </w:r>
      <w:r w:rsidR="00104662">
        <w:rPr>
          <w:rFonts w:asciiTheme="minorHAnsi" w:hAnsiTheme="minorHAnsi" w:cstheme="minorHAnsi"/>
          <w:b/>
          <w:bCs/>
          <w:sz w:val="24"/>
          <w:szCs w:val="28"/>
          <w:lang w:val="en-CA"/>
        </w:rPr>
        <w:t>3959</w:t>
      </w:r>
    </w:p>
    <w:p w14:paraId="40E3119F" w14:textId="280D6ADC"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E-m</w:t>
      </w:r>
      <w:r w:rsidRPr="00CE0DD7">
        <w:rPr>
          <w:rFonts w:asciiTheme="minorHAnsi" w:hAnsiTheme="minorHAnsi" w:cstheme="minorHAnsi"/>
          <w:b/>
          <w:bCs/>
          <w:sz w:val="24"/>
          <w:szCs w:val="28"/>
          <w:lang w:val="en-CA"/>
        </w:rPr>
        <w:t xml:space="preserve">eeting, </w:t>
      </w:r>
      <w:r w:rsidR="004749AB">
        <w:rPr>
          <w:rFonts w:asciiTheme="minorHAnsi" w:hAnsiTheme="minorHAnsi" w:cstheme="minorHAnsi"/>
          <w:b/>
          <w:bCs/>
          <w:sz w:val="24"/>
          <w:szCs w:val="28"/>
          <w:lang w:val="en-CA"/>
        </w:rPr>
        <w:t>15 Aug.</w:t>
      </w:r>
      <w:r w:rsidR="004755E7">
        <w:rPr>
          <w:rFonts w:asciiTheme="minorHAnsi" w:hAnsiTheme="minorHAnsi" w:cstheme="minorHAnsi"/>
          <w:b/>
          <w:bCs/>
          <w:sz w:val="24"/>
          <w:szCs w:val="28"/>
          <w:lang w:val="en-CA"/>
        </w:rPr>
        <w:t xml:space="preserve">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2</w:t>
      </w:r>
      <w:r w:rsidRPr="00CE0DD7">
        <w:rPr>
          <w:rFonts w:asciiTheme="minorHAnsi" w:hAnsiTheme="minorHAnsi" w:cstheme="minorHAnsi"/>
          <w:b/>
          <w:bCs/>
          <w:sz w:val="24"/>
          <w:szCs w:val="28"/>
          <w:lang w:val="en-CA"/>
        </w:rPr>
        <w:t xml:space="preserve"> – </w:t>
      </w:r>
      <w:r w:rsidR="004749AB">
        <w:rPr>
          <w:rFonts w:asciiTheme="minorHAnsi" w:hAnsiTheme="minorHAnsi" w:cstheme="minorHAnsi"/>
          <w:b/>
          <w:bCs/>
          <w:sz w:val="24"/>
          <w:szCs w:val="28"/>
          <w:lang w:val="en-CA"/>
        </w:rPr>
        <w:t>26</w:t>
      </w:r>
      <w:r w:rsidR="004755E7">
        <w:rPr>
          <w:rFonts w:asciiTheme="minorHAnsi" w:hAnsiTheme="minorHAnsi" w:cstheme="minorHAnsi"/>
          <w:b/>
          <w:bCs/>
          <w:sz w:val="24"/>
          <w:szCs w:val="28"/>
          <w:lang w:val="en-CA"/>
        </w:rPr>
        <w:t xml:space="preserve"> </w:t>
      </w:r>
      <w:r w:rsidR="00F702D6">
        <w:rPr>
          <w:rFonts w:asciiTheme="minorHAnsi" w:hAnsiTheme="minorHAnsi" w:cstheme="minorHAnsi"/>
          <w:b/>
          <w:bCs/>
          <w:sz w:val="24"/>
          <w:szCs w:val="28"/>
          <w:lang w:val="en-CA"/>
        </w:rPr>
        <w:t xml:space="preserve">Aug.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2</w:t>
      </w:r>
    </w:p>
    <w:p w14:paraId="6227D248" w14:textId="3A97143C" w:rsidR="00D24F68" w:rsidRPr="005B68C1" w:rsidRDefault="00D24F68" w:rsidP="00D24F68">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AD5150">
        <w:rPr>
          <w:rFonts w:asciiTheme="minorHAnsi" w:hAnsiTheme="minorHAnsi" w:cstheme="minorHAnsi"/>
          <w:sz w:val="22"/>
          <w:szCs w:val="22"/>
          <w:lang w:val="en-US"/>
        </w:rPr>
        <w:t>11.16.3</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3E9E237B"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r>
      <w:r w:rsidR="00FB019B" w:rsidRPr="00FB019B">
        <w:rPr>
          <w:rFonts w:asciiTheme="minorHAnsi" w:hAnsiTheme="minorHAnsi" w:cstheme="minorHAnsi"/>
          <w:sz w:val="22"/>
          <w:szCs w:val="22"/>
          <w:lang w:val="en-CA"/>
        </w:rPr>
        <w:t>On L1/L2 inter-cell mobility</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Pr="005B68C1"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2B61478D" w14:textId="76EEFA92" w:rsidR="003651B9" w:rsidRDefault="001312E1" w:rsidP="00D24F68">
      <w:pPr>
        <w:rPr>
          <w:rFonts w:asciiTheme="minorHAnsi" w:hAnsiTheme="minorHAnsi" w:cstheme="minorHAnsi"/>
          <w:sz w:val="22"/>
          <w:szCs w:val="22"/>
        </w:rPr>
      </w:pPr>
      <w:r>
        <w:rPr>
          <w:rFonts w:asciiTheme="minorHAnsi" w:hAnsiTheme="minorHAnsi" w:cstheme="minorHAnsi"/>
          <w:sz w:val="22"/>
          <w:szCs w:val="22"/>
        </w:rPr>
        <w:t>Following WID</w:t>
      </w:r>
      <w:r w:rsidR="000615DA">
        <w:rPr>
          <w:rFonts w:asciiTheme="minorHAnsi" w:hAnsiTheme="minorHAnsi" w:cstheme="minorHAnsi"/>
          <w:sz w:val="22"/>
          <w:szCs w:val="22"/>
        </w:rPr>
        <w:t xml:space="preserve"> </w:t>
      </w:r>
      <w:r w:rsidR="00AA4A6A">
        <w:rPr>
          <w:rFonts w:asciiTheme="minorHAnsi" w:hAnsiTheme="minorHAnsi" w:cstheme="minorHAnsi"/>
          <w:sz w:val="22"/>
          <w:szCs w:val="22"/>
        </w:rPr>
        <w:t>[1]</w:t>
      </w:r>
      <w:r>
        <w:rPr>
          <w:rFonts w:asciiTheme="minorHAnsi" w:hAnsiTheme="minorHAnsi" w:cstheme="minorHAnsi"/>
          <w:sz w:val="22"/>
          <w:szCs w:val="22"/>
        </w:rPr>
        <w:t xml:space="preserve"> is accepted in R</w:t>
      </w:r>
      <w:r w:rsidR="003651B9">
        <w:rPr>
          <w:rFonts w:asciiTheme="minorHAnsi" w:hAnsiTheme="minorHAnsi" w:cstheme="minorHAnsi"/>
          <w:sz w:val="22"/>
          <w:szCs w:val="22"/>
        </w:rPr>
        <w:t xml:space="preserve">AN#96 meeting. </w:t>
      </w:r>
    </w:p>
    <w:p w14:paraId="5BDF8F16" w14:textId="77777777" w:rsidR="003651B9" w:rsidRPr="00001556" w:rsidRDefault="003651B9" w:rsidP="003651B9">
      <w:pPr>
        <w:numPr>
          <w:ilvl w:val="0"/>
          <w:numId w:val="16"/>
        </w:numPr>
        <w:overflowPunct w:val="0"/>
        <w:autoSpaceDE w:val="0"/>
        <w:autoSpaceDN w:val="0"/>
        <w:adjustRightInd w:val="0"/>
        <w:spacing w:after="0"/>
        <w:jc w:val="both"/>
        <w:textAlignment w:val="baseline"/>
        <w:rPr>
          <w:bCs/>
          <w:i/>
          <w:iCs/>
          <w:lang w:val="en-US"/>
        </w:rPr>
      </w:pPr>
      <w:r w:rsidRPr="00001556">
        <w:rPr>
          <w:bCs/>
          <w:i/>
          <w:iCs/>
          <w:lang w:val="en-US"/>
        </w:rPr>
        <w:t xml:space="preserve">To specify mechanism and procedures of </w:t>
      </w:r>
      <w:r w:rsidRPr="00001556">
        <w:rPr>
          <w:rFonts w:hint="eastAsia"/>
          <w:bCs/>
          <w:i/>
          <w:iCs/>
          <w:lang w:val="en-US"/>
        </w:rPr>
        <w:t>L</w:t>
      </w:r>
      <w:r w:rsidRPr="00001556">
        <w:rPr>
          <w:bCs/>
          <w:i/>
          <w:iCs/>
          <w:lang w:val="en-US"/>
        </w:rPr>
        <w:t>1/L2 based inter-cell mobility for mobility latency reduction:</w:t>
      </w:r>
    </w:p>
    <w:p w14:paraId="2A811490" w14:textId="77777777" w:rsidR="003651B9" w:rsidRPr="00001556" w:rsidRDefault="003651B9" w:rsidP="003651B9">
      <w:pPr>
        <w:numPr>
          <w:ilvl w:val="0"/>
          <w:numId w:val="17"/>
        </w:numPr>
        <w:overflowPunct w:val="0"/>
        <w:autoSpaceDE w:val="0"/>
        <w:autoSpaceDN w:val="0"/>
        <w:adjustRightInd w:val="0"/>
        <w:spacing w:after="0"/>
        <w:jc w:val="both"/>
        <w:textAlignment w:val="baseline"/>
        <w:rPr>
          <w:bCs/>
          <w:i/>
          <w:iCs/>
          <w:lang w:val="en-US"/>
        </w:rPr>
      </w:pPr>
      <w:r w:rsidRPr="00001556">
        <w:rPr>
          <w:bCs/>
          <w:i/>
          <w:iCs/>
          <w:lang w:val="en-US"/>
        </w:rPr>
        <w:t>Configuration and maintenance for multiple candidate cells to allow fast application of configurations for candidate cells [RAN2, RAN3]</w:t>
      </w:r>
    </w:p>
    <w:p w14:paraId="34FE9C6C" w14:textId="77777777" w:rsidR="003651B9" w:rsidRPr="00001556" w:rsidRDefault="003651B9" w:rsidP="003651B9">
      <w:pPr>
        <w:numPr>
          <w:ilvl w:val="0"/>
          <w:numId w:val="17"/>
        </w:numPr>
        <w:overflowPunct w:val="0"/>
        <w:autoSpaceDE w:val="0"/>
        <w:autoSpaceDN w:val="0"/>
        <w:adjustRightInd w:val="0"/>
        <w:spacing w:after="0"/>
        <w:jc w:val="both"/>
        <w:textAlignment w:val="baseline"/>
        <w:rPr>
          <w:bCs/>
          <w:i/>
          <w:iCs/>
          <w:lang w:val="en-US"/>
        </w:rPr>
      </w:pPr>
      <w:r w:rsidRPr="00001556">
        <w:rPr>
          <w:bCs/>
          <w:i/>
          <w:iCs/>
          <w:lang w:val="en-US"/>
        </w:rPr>
        <w:t>Dynamic switch mechanism among candidate serving cells (including SpCell and SCell) for the potential applicable scenarios based on L1</w:t>
      </w:r>
      <w:r w:rsidRPr="00001556">
        <w:rPr>
          <w:rFonts w:hint="eastAsia"/>
          <w:bCs/>
          <w:i/>
          <w:iCs/>
          <w:lang w:val="en-US"/>
        </w:rPr>
        <w:t>/</w:t>
      </w:r>
      <w:r w:rsidRPr="00001556">
        <w:rPr>
          <w:bCs/>
          <w:i/>
          <w:iCs/>
          <w:lang w:val="en-US"/>
        </w:rPr>
        <w:t>L2 signalling [RAN2, RAN1]</w:t>
      </w:r>
    </w:p>
    <w:p w14:paraId="26C3B959" w14:textId="77777777" w:rsidR="003651B9" w:rsidRPr="00001556" w:rsidRDefault="003651B9" w:rsidP="003651B9">
      <w:pPr>
        <w:numPr>
          <w:ilvl w:val="0"/>
          <w:numId w:val="17"/>
        </w:numPr>
        <w:overflowPunct w:val="0"/>
        <w:autoSpaceDE w:val="0"/>
        <w:autoSpaceDN w:val="0"/>
        <w:adjustRightInd w:val="0"/>
        <w:spacing w:after="0"/>
        <w:jc w:val="both"/>
        <w:textAlignment w:val="baseline"/>
        <w:rPr>
          <w:bCs/>
          <w:i/>
          <w:iCs/>
          <w:lang w:val="en-US"/>
        </w:rPr>
      </w:pPr>
      <w:r w:rsidRPr="00001556">
        <w:rPr>
          <w:bCs/>
          <w:i/>
          <w:iCs/>
          <w:lang w:val="en-US"/>
        </w:rPr>
        <w:t xml:space="preserve">L1 enhancements for inter-cell beam management, including </w:t>
      </w:r>
      <w:r w:rsidRPr="00001556">
        <w:rPr>
          <w:rFonts w:hint="eastAsia"/>
          <w:bCs/>
          <w:i/>
          <w:iCs/>
          <w:lang w:val="en-US"/>
        </w:rPr>
        <w:t>L</w:t>
      </w:r>
      <w:r w:rsidRPr="00001556">
        <w:rPr>
          <w:bCs/>
          <w:i/>
          <w:iCs/>
          <w:lang w:val="en-US"/>
        </w:rPr>
        <w:t>1 measurement and reporting, and beam indication [RAN1, RAN2]</w:t>
      </w:r>
    </w:p>
    <w:p w14:paraId="3DAA4434" w14:textId="77777777" w:rsidR="003651B9" w:rsidRPr="00001556" w:rsidRDefault="003651B9" w:rsidP="003651B9">
      <w:pPr>
        <w:numPr>
          <w:ilvl w:val="1"/>
          <w:numId w:val="17"/>
        </w:numPr>
        <w:overflowPunct w:val="0"/>
        <w:autoSpaceDE w:val="0"/>
        <w:autoSpaceDN w:val="0"/>
        <w:adjustRightInd w:val="0"/>
        <w:spacing w:after="0"/>
        <w:jc w:val="both"/>
        <w:textAlignment w:val="baseline"/>
        <w:rPr>
          <w:bCs/>
          <w:i/>
          <w:iCs/>
          <w:lang w:val="en-US"/>
        </w:rPr>
      </w:pPr>
      <w:r w:rsidRPr="009020EE">
        <w:rPr>
          <w:bCs/>
          <w:i/>
          <w:iCs/>
          <w:lang w:val="en-US"/>
        </w:rPr>
        <w:t xml:space="preserve">Note </w:t>
      </w:r>
      <w:r w:rsidRPr="00001556">
        <w:rPr>
          <w:bCs/>
          <w:i/>
          <w:iCs/>
          <w:lang w:val="en-US"/>
        </w:rPr>
        <w:t>1: Early RAN2 involvement is necessary, including the possibility of further clarifying the interaction between this bullet with the previous bullet</w:t>
      </w:r>
    </w:p>
    <w:p w14:paraId="4807538F" w14:textId="77777777" w:rsidR="003651B9" w:rsidRPr="00001556" w:rsidRDefault="003651B9" w:rsidP="003651B9">
      <w:pPr>
        <w:numPr>
          <w:ilvl w:val="0"/>
          <w:numId w:val="17"/>
        </w:numPr>
        <w:overflowPunct w:val="0"/>
        <w:autoSpaceDE w:val="0"/>
        <w:autoSpaceDN w:val="0"/>
        <w:adjustRightInd w:val="0"/>
        <w:spacing w:after="0"/>
        <w:jc w:val="both"/>
        <w:textAlignment w:val="baseline"/>
        <w:rPr>
          <w:bCs/>
          <w:i/>
          <w:iCs/>
          <w:lang w:val="en-US"/>
        </w:rPr>
      </w:pPr>
      <w:r w:rsidRPr="00001556">
        <w:rPr>
          <w:bCs/>
          <w:i/>
          <w:iCs/>
          <w:lang w:val="en-US"/>
        </w:rPr>
        <w:t>Timing Advance management [RAN1, RAN2]</w:t>
      </w:r>
    </w:p>
    <w:p w14:paraId="5C1D7887" w14:textId="77777777" w:rsidR="003651B9" w:rsidRPr="00001556" w:rsidRDefault="003651B9" w:rsidP="003651B9">
      <w:pPr>
        <w:numPr>
          <w:ilvl w:val="0"/>
          <w:numId w:val="17"/>
        </w:numPr>
        <w:overflowPunct w:val="0"/>
        <w:autoSpaceDE w:val="0"/>
        <w:autoSpaceDN w:val="0"/>
        <w:adjustRightInd w:val="0"/>
        <w:spacing w:after="0"/>
        <w:jc w:val="both"/>
        <w:textAlignment w:val="baseline"/>
        <w:rPr>
          <w:bCs/>
          <w:i/>
          <w:iCs/>
          <w:lang w:val="en-US"/>
        </w:rPr>
      </w:pPr>
      <w:r w:rsidRPr="00001556">
        <w:rPr>
          <w:bCs/>
          <w:i/>
          <w:iCs/>
          <w:lang w:val="en-US"/>
        </w:rPr>
        <w:t>CU-DU interface signaling to support L1/</w:t>
      </w:r>
      <w:r w:rsidRPr="00001556">
        <w:rPr>
          <w:rFonts w:hint="eastAsia"/>
          <w:bCs/>
          <w:i/>
          <w:iCs/>
          <w:lang w:val="en-US"/>
        </w:rPr>
        <w:t>L</w:t>
      </w:r>
      <w:r w:rsidRPr="00001556">
        <w:rPr>
          <w:bCs/>
          <w:i/>
          <w:iCs/>
          <w:lang w:val="en-US"/>
        </w:rPr>
        <w:t>2 mobility, if needed [RAN3]</w:t>
      </w:r>
    </w:p>
    <w:p w14:paraId="71A5BC3D" w14:textId="77777777" w:rsidR="003651B9" w:rsidRPr="00001556" w:rsidRDefault="003651B9" w:rsidP="003651B9">
      <w:pPr>
        <w:spacing w:after="0"/>
        <w:jc w:val="both"/>
        <w:rPr>
          <w:bCs/>
          <w:i/>
          <w:iCs/>
          <w:lang w:val="en-US"/>
        </w:rPr>
      </w:pPr>
    </w:p>
    <w:p w14:paraId="7E337142" w14:textId="77777777" w:rsidR="003651B9" w:rsidRPr="00001556" w:rsidRDefault="003651B9" w:rsidP="003651B9">
      <w:pPr>
        <w:spacing w:after="0"/>
        <w:ind w:left="720"/>
        <w:jc w:val="both"/>
        <w:rPr>
          <w:bCs/>
          <w:i/>
          <w:iCs/>
          <w:lang w:val="en-US"/>
        </w:rPr>
      </w:pPr>
      <w:r w:rsidRPr="009020EE">
        <w:rPr>
          <w:bCs/>
          <w:i/>
          <w:iCs/>
          <w:lang w:val="en-US"/>
        </w:rPr>
        <w:t>Note 2: FR2 specific enhancements are not precluded, if any.</w:t>
      </w:r>
    </w:p>
    <w:p w14:paraId="168CEFFC" w14:textId="77777777" w:rsidR="003651B9" w:rsidRPr="00001556" w:rsidRDefault="003651B9" w:rsidP="003651B9">
      <w:pPr>
        <w:spacing w:after="0"/>
        <w:ind w:left="720"/>
        <w:jc w:val="both"/>
        <w:rPr>
          <w:bCs/>
          <w:i/>
          <w:iCs/>
          <w:lang w:val="en-US"/>
        </w:rPr>
      </w:pPr>
      <w:r w:rsidRPr="00001556">
        <w:rPr>
          <w:bCs/>
          <w:i/>
          <w:iCs/>
          <w:lang w:val="en-US"/>
        </w:rPr>
        <w:t>Note 3: The procedure of L1/L2 based inter-cell mobility are applicable to the following scenarios:</w:t>
      </w:r>
    </w:p>
    <w:p w14:paraId="37DF4587" w14:textId="77777777" w:rsidR="003651B9" w:rsidRPr="00001556" w:rsidRDefault="003651B9" w:rsidP="003651B9">
      <w:pPr>
        <w:numPr>
          <w:ilvl w:val="2"/>
          <w:numId w:val="18"/>
        </w:numPr>
        <w:overflowPunct w:val="0"/>
        <w:autoSpaceDE w:val="0"/>
        <w:autoSpaceDN w:val="0"/>
        <w:adjustRightInd w:val="0"/>
        <w:spacing w:after="0"/>
        <w:ind w:left="1443"/>
        <w:jc w:val="both"/>
        <w:textAlignment w:val="baseline"/>
        <w:rPr>
          <w:bCs/>
          <w:i/>
          <w:iCs/>
          <w:lang w:val="en-US"/>
        </w:rPr>
      </w:pPr>
      <w:r w:rsidRPr="00001556">
        <w:rPr>
          <w:bCs/>
          <w:i/>
          <w:iCs/>
          <w:lang w:val="en-US"/>
        </w:rPr>
        <w:t>Standalone, CA and NR-DC case with serving cell change within one CG</w:t>
      </w:r>
    </w:p>
    <w:p w14:paraId="0B7B219D" w14:textId="77777777" w:rsidR="003651B9" w:rsidRPr="00001556" w:rsidRDefault="003651B9" w:rsidP="003651B9">
      <w:pPr>
        <w:numPr>
          <w:ilvl w:val="2"/>
          <w:numId w:val="18"/>
        </w:numPr>
        <w:overflowPunct w:val="0"/>
        <w:autoSpaceDE w:val="0"/>
        <w:autoSpaceDN w:val="0"/>
        <w:adjustRightInd w:val="0"/>
        <w:spacing w:after="0"/>
        <w:ind w:left="1443"/>
        <w:jc w:val="both"/>
        <w:textAlignment w:val="baseline"/>
        <w:rPr>
          <w:bCs/>
          <w:i/>
          <w:iCs/>
          <w:lang w:val="en-US"/>
        </w:rPr>
      </w:pPr>
      <w:r w:rsidRPr="00001556">
        <w:rPr>
          <w:bCs/>
          <w:i/>
          <w:iCs/>
          <w:lang w:val="en-US"/>
        </w:rPr>
        <w:t>Intra-DU case and intra-CU inter-DU case (applicable for Standalone and CA: no new RAN interfaces are expected)</w:t>
      </w:r>
    </w:p>
    <w:p w14:paraId="0DC54826" w14:textId="77777777" w:rsidR="003651B9" w:rsidRPr="00001556" w:rsidRDefault="003651B9" w:rsidP="003651B9">
      <w:pPr>
        <w:numPr>
          <w:ilvl w:val="2"/>
          <w:numId w:val="18"/>
        </w:numPr>
        <w:overflowPunct w:val="0"/>
        <w:autoSpaceDE w:val="0"/>
        <w:autoSpaceDN w:val="0"/>
        <w:adjustRightInd w:val="0"/>
        <w:spacing w:after="0"/>
        <w:ind w:left="1443"/>
        <w:jc w:val="both"/>
        <w:textAlignment w:val="baseline"/>
        <w:rPr>
          <w:bCs/>
          <w:i/>
          <w:iCs/>
          <w:lang w:val="en-US"/>
        </w:rPr>
      </w:pPr>
      <w:bookmarkStart w:id="4" w:name="_Hlk110926868"/>
      <w:r w:rsidRPr="00001556">
        <w:rPr>
          <w:bCs/>
          <w:i/>
          <w:iCs/>
          <w:lang w:val="en-US"/>
        </w:rPr>
        <w:t>Both intra-frequency and inter-frequency</w:t>
      </w:r>
    </w:p>
    <w:bookmarkEnd w:id="4"/>
    <w:p w14:paraId="646D918D" w14:textId="77777777" w:rsidR="003651B9" w:rsidRPr="00001556" w:rsidRDefault="003651B9" w:rsidP="003651B9">
      <w:pPr>
        <w:numPr>
          <w:ilvl w:val="2"/>
          <w:numId w:val="18"/>
        </w:numPr>
        <w:overflowPunct w:val="0"/>
        <w:autoSpaceDE w:val="0"/>
        <w:autoSpaceDN w:val="0"/>
        <w:adjustRightInd w:val="0"/>
        <w:spacing w:after="0"/>
        <w:ind w:left="1443"/>
        <w:jc w:val="both"/>
        <w:textAlignment w:val="baseline"/>
        <w:rPr>
          <w:bCs/>
          <w:i/>
          <w:iCs/>
          <w:lang w:val="en-US"/>
        </w:rPr>
      </w:pPr>
      <w:r w:rsidRPr="00001556">
        <w:rPr>
          <w:bCs/>
          <w:i/>
          <w:iCs/>
          <w:lang w:val="en-US"/>
        </w:rPr>
        <w:t>Both FR1 and FR2</w:t>
      </w:r>
    </w:p>
    <w:p w14:paraId="5A75AD75" w14:textId="77777777" w:rsidR="003651B9" w:rsidRPr="00001556" w:rsidRDefault="003651B9" w:rsidP="003651B9">
      <w:pPr>
        <w:numPr>
          <w:ilvl w:val="2"/>
          <w:numId w:val="18"/>
        </w:numPr>
        <w:overflowPunct w:val="0"/>
        <w:autoSpaceDE w:val="0"/>
        <w:autoSpaceDN w:val="0"/>
        <w:adjustRightInd w:val="0"/>
        <w:spacing w:after="0"/>
        <w:ind w:left="1443"/>
        <w:jc w:val="both"/>
        <w:textAlignment w:val="baseline"/>
        <w:rPr>
          <w:bCs/>
          <w:i/>
          <w:iCs/>
          <w:lang w:val="en-US"/>
        </w:rPr>
      </w:pPr>
      <w:r w:rsidRPr="00001556">
        <w:rPr>
          <w:bCs/>
          <w:i/>
          <w:iCs/>
          <w:lang w:val="en-US"/>
        </w:rPr>
        <w:t>Source and target cells may be synchronized or non-synchronized</w:t>
      </w:r>
    </w:p>
    <w:p w14:paraId="6F8C362C" w14:textId="77777777" w:rsidR="003651B9" w:rsidRPr="00001556" w:rsidRDefault="003651B9" w:rsidP="003651B9">
      <w:pPr>
        <w:spacing w:after="0"/>
        <w:ind w:left="720"/>
        <w:jc w:val="both"/>
        <w:rPr>
          <w:bCs/>
          <w:i/>
          <w:iCs/>
          <w:lang w:val="en-US"/>
        </w:rPr>
      </w:pPr>
    </w:p>
    <w:p w14:paraId="71071990" w14:textId="77777777" w:rsidR="003651B9" w:rsidRPr="00001556" w:rsidRDefault="003651B9" w:rsidP="003651B9">
      <w:pPr>
        <w:numPr>
          <w:ilvl w:val="0"/>
          <w:numId w:val="16"/>
        </w:numPr>
        <w:overflowPunct w:val="0"/>
        <w:autoSpaceDE w:val="0"/>
        <w:autoSpaceDN w:val="0"/>
        <w:adjustRightInd w:val="0"/>
        <w:spacing w:after="0"/>
        <w:jc w:val="both"/>
        <w:textAlignment w:val="baseline"/>
        <w:rPr>
          <w:bCs/>
          <w:i/>
          <w:iCs/>
          <w:lang w:val="en-US"/>
        </w:rPr>
      </w:pPr>
      <w:r w:rsidRPr="00001556">
        <w:rPr>
          <w:bCs/>
          <w:i/>
          <w:iCs/>
          <w:lang w:val="en-US"/>
        </w:rPr>
        <w:t>To specify mechanism and procedures of NR-DC with selective activation of the cell groups (at least for SCG) via L3 enhancements:</w:t>
      </w:r>
    </w:p>
    <w:p w14:paraId="386C9296" w14:textId="77777777" w:rsidR="003651B9" w:rsidRPr="00001556" w:rsidRDefault="003651B9" w:rsidP="003651B9">
      <w:pPr>
        <w:numPr>
          <w:ilvl w:val="0"/>
          <w:numId w:val="17"/>
        </w:numPr>
        <w:overflowPunct w:val="0"/>
        <w:autoSpaceDE w:val="0"/>
        <w:autoSpaceDN w:val="0"/>
        <w:adjustRightInd w:val="0"/>
        <w:spacing w:after="0"/>
        <w:jc w:val="both"/>
        <w:textAlignment w:val="baseline"/>
        <w:rPr>
          <w:bCs/>
          <w:i/>
          <w:iCs/>
          <w:lang w:val="en-US"/>
        </w:rPr>
      </w:pPr>
      <w:r w:rsidRPr="00001556">
        <w:rPr>
          <w:bCs/>
          <w:i/>
          <w:iCs/>
          <w:lang w:val="en-US"/>
        </w:rPr>
        <w:t xml:space="preserve">To allow subsequent cell group </w:t>
      </w:r>
      <w:proofErr w:type="gramStart"/>
      <w:r w:rsidRPr="00001556">
        <w:rPr>
          <w:bCs/>
          <w:i/>
          <w:iCs/>
          <w:lang w:val="en-US"/>
        </w:rPr>
        <w:t>change</w:t>
      </w:r>
      <w:proofErr w:type="gramEnd"/>
      <w:r w:rsidRPr="00001556">
        <w:rPr>
          <w:bCs/>
          <w:i/>
          <w:iCs/>
          <w:lang w:val="en-US"/>
        </w:rPr>
        <w:t xml:space="preserve"> after changing CG without reconfiguration and re-initiation of CPC/CPA [RAN2, RAN3, RAN4]</w:t>
      </w:r>
    </w:p>
    <w:p w14:paraId="38406646" w14:textId="77777777" w:rsidR="003651B9" w:rsidRPr="00001556" w:rsidRDefault="003651B9" w:rsidP="003651B9">
      <w:pPr>
        <w:spacing w:after="0"/>
        <w:ind w:left="720"/>
        <w:jc w:val="both"/>
        <w:rPr>
          <w:bCs/>
          <w:i/>
          <w:iCs/>
          <w:lang w:val="en-US"/>
        </w:rPr>
      </w:pPr>
      <w:r w:rsidRPr="009020EE">
        <w:rPr>
          <w:bCs/>
          <w:i/>
          <w:iCs/>
          <w:lang w:val="en-US"/>
        </w:rPr>
        <w:t>Note 4: A harmonized</w:t>
      </w:r>
      <w:r w:rsidRPr="00001556">
        <w:rPr>
          <w:rStyle w:val="Emphasis"/>
        </w:rPr>
        <w:t xml:space="preserve"> RRC modelling approach for objectives 1 and 2 could be considered to minimize the workload in RAN2.</w:t>
      </w:r>
    </w:p>
    <w:p w14:paraId="19A066D8" w14:textId="77777777" w:rsidR="003651B9" w:rsidRPr="00001556" w:rsidRDefault="003651B9" w:rsidP="003651B9">
      <w:pPr>
        <w:spacing w:after="0"/>
        <w:jc w:val="both"/>
        <w:rPr>
          <w:bCs/>
          <w:i/>
          <w:iCs/>
          <w:lang w:val="en-US"/>
        </w:rPr>
      </w:pPr>
    </w:p>
    <w:p w14:paraId="39963706" w14:textId="77777777" w:rsidR="003651B9" w:rsidRPr="00001556" w:rsidRDefault="003651B9" w:rsidP="003651B9">
      <w:pPr>
        <w:numPr>
          <w:ilvl w:val="0"/>
          <w:numId w:val="16"/>
        </w:numPr>
        <w:overflowPunct w:val="0"/>
        <w:autoSpaceDE w:val="0"/>
        <w:autoSpaceDN w:val="0"/>
        <w:adjustRightInd w:val="0"/>
        <w:spacing w:after="0"/>
        <w:jc w:val="both"/>
        <w:textAlignment w:val="baseline"/>
        <w:rPr>
          <w:bCs/>
          <w:i/>
          <w:iCs/>
          <w:lang w:val="en-US"/>
        </w:rPr>
      </w:pPr>
      <w:r w:rsidRPr="00001556">
        <w:rPr>
          <w:bCs/>
          <w:i/>
          <w:iCs/>
          <w:lang w:val="en-US"/>
        </w:rPr>
        <w:t xml:space="preserve">To specify CHO including target MCG and target SCG [RAN3, RAN2]. </w:t>
      </w:r>
    </w:p>
    <w:p w14:paraId="52C9B0C1" w14:textId="77777777" w:rsidR="003651B9" w:rsidRPr="00001556" w:rsidRDefault="003651B9" w:rsidP="003651B9">
      <w:pPr>
        <w:spacing w:after="0"/>
        <w:ind w:firstLine="720"/>
        <w:jc w:val="both"/>
        <w:rPr>
          <w:bCs/>
          <w:i/>
          <w:iCs/>
          <w:lang w:val="en-US"/>
        </w:rPr>
      </w:pPr>
      <w:r w:rsidRPr="009020EE">
        <w:rPr>
          <w:bCs/>
          <w:i/>
          <w:iCs/>
          <w:lang w:val="en-US"/>
        </w:rPr>
        <w:t>Note 5: This is already being targeted for Rel-17, so this objective will be reviewed at RAN#9</w:t>
      </w:r>
      <w:r w:rsidRPr="00001556">
        <w:rPr>
          <w:bCs/>
          <w:i/>
          <w:iCs/>
          <w:lang w:val="en-US"/>
        </w:rPr>
        <w:t>7-e.</w:t>
      </w:r>
    </w:p>
    <w:p w14:paraId="1E8EB235" w14:textId="77777777" w:rsidR="003651B9" w:rsidRPr="00001556" w:rsidRDefault="003651B9" w:rsidP="003651B9">
      <w:pPr>
        <w:spacing w:after="0"/>
        <w:jc w:val="both"/>
        <w:rPr>
          <w:bCs/>
          <w:i/>
          <w:iCs/>
          <w:lang w:val="en-US"/>
        </w:rPr>
      </w:pPr>
    </w:p>
    <w:p w14:paraId="635769C7" w14:textId="77777777" w:rsidR="003651B9" w:rsidRPr="00001556" w:rsidRDefault="003651B9" w:rsidP="003651B9">
      <w:pPr>
        <w:numPr>
          <w:ilvl w:val="0"/>
          <w:numId w:val="16"/>
        </w:numPr>
        <w:overflowPunct w:val="0"/>
        <w:autoSpaceDE w:val="0"/>
        <w:autoSpaceDN w:val="0"/>
        <w:adjustRightInd w:val="0"/>
        <w:spacing w:after="0"/>
        <w:jc w:val="both"/>
        <w:textAlignment w:val="baseline"/>
        <w:rPr>
          <w:bCs/>
          <w:i/>
          <w:iCs/>
          <w:lang w:val="en-US"/>
        </w:rPr>
      </w:pPr>
      <w:r w:rsidRPr="00001556">
        <w:rPr>
          <w:bCs/>
          <w:i/>
          <w:iCs/>
          <w:lang w:val="en-US"/>
        </w:rPr>
        <w:t>To specify CHO including target MCG and candidate SCGs for CPC/CPA in NR-DC [RAN3, RAN2]</w:t>
      </w:r>
    </w:p>
    <w:p w14:paraId="2B81DEEC" w14:textId="77777777" w:rsidR="003651B9" w:rsidRPr="00001556" w:rsidRDefault="003651B9" w:rsidP="003651B9">
      <w:pPr>
        <w:numPr>
          <w:ilvl w:val="0"/>
          <w:numId w:val="17"/>
        </w:numPr>
        <w:overflowPunct w:val="0"/>
        <w:autoSpaceDE w:val="0"/>
        <w:autoSpaceDN w:val="0"/>
        <w:adjustRightInd w:val="0"/>
        <w:spacing w:after="0"/>
        <w:jc w:val="both"/>
        <w:textAlignment w:val="baseline"/>
        <w:rPr>
          <w:bCs/>
          <w:i/>
          <w:iCs/>
          <w:lang w:val="en-US"/>
        </w:rPr>
      </w:pPr>
      <w:r w:rsidRPr="00001556">
        <w:rPr>
          <w:bCs/>
          <w:i/>
          <w:iCs/>
          <w:lang w:val="en-US"/>
        </w:rPr>
        <w:t>CHO including target MCG and target SCG is used as the baseline</w:t>
      </w:r>
    </w:p>
    <w:p w14:paraId="3051BF3B" w14:textId="77777777" w:rsidR="003651B9" w:rsidRPr="00001556" w:rsidRDefault="003651B9" w:rsidP="003651B9">
      <w:pPr>
        <w:spacing w:after="0"/>
        <w:ind w:left="1500"/>
        <w:jc w:val="both"/>
        <w:rPr>
          <w:bCs/>
          <w:i/>
          <w:iCs/>
          <w:lang w:val="en-US"/>
        </w:rPr>
      </w:pPr>
    </w:p>
    <w:p w14:paraId="4B21F673" w14:textId="77777777" w:rsidR="003651B9" w:rsidRPr="00001556" w:rsidRDefault="003651B9" w:rsidP="003651B9">
      <w:pPr>
        <w:numPr>
          <w:ilvl w:val="0"/>
          <w:numId w:val="16"/>
        </w:numPr>
        <w:overflowPunct w:val="0"/>
        <w:autoSpaceDE w:val="0"/>
        <w:autoSpaceDN w:val="0"/>
        <w:adjustRightInd w:val="0"/>
        <w:spacing w:after="0"/>
        <w:jc w:val="both"/>
        <w:textAlignment w:val="baseline"/>
        <w:rPr>
          <w:bCs/>
          <w:i/>
          <w:iCs/>
          <w:lang w:val="en-US"/>
        </w:rPr>
      </w:pPr>
      <w:r w:rsidRPr="00001556">
        <w:rPr>
          <w:bCs/>
          <w:i/>
          <w:iCs/>
          <w:lang w:val="en-US"/>
        </w:rPr>
        <w:t>To specify RRM core requirements for the following, as necessary [RAN4]:</w:t>
      </w:r>
    </w:p>
    <w:p w14:paraId="70F88692" w14:textId="77777777" w:rsidR="003651B9" w:rsidRPr="00001556" w:rsidRDefault="003651B9" w:rsidP="003651B9">
      <w:pPr>
        <w:numPr>
          <w:ilvl w:val="0"/>
          <w:numId w:val="19"/>
        </w:numPr>
        <w:overflowPunct w:val="0"/>
        <w:autoSpaceDE w:val="0"/>
        <w:autoSpaceDN w:val="0"/>
        <w:adjustRightInd w:val="0"/>
        <w:spacing w:after="0"/>
        <w:ind w:left="1140" w:hanging="420"/>
        <w:jc w:val="both"/>
        <w:textAlignment w:val="baseline"/>
        <w:rPr>
          <w:bCs/>
          <w:i/>
          <w:iCs/>
          <w:lang w:val="en-US"/>
        </w:rPr>
      </w:pPr>
      <w:r w:rsidRPr="00001556">
        <w:rPr>
          <w:bCs/>
          <w:i/>
          <w:iCs/>
          <w:lang w:val="en-US"/>
        </w:rPr>
        <w:t>L1/L2-based inter-cell mobility</w:t>
      </w:r>
    </w:p>
    <w:p w14:paraId="094F855B" w14:textId="77777777" w:rsidR="003651B9" w:rsidRPr="00001556" w:rsidRDefault="003651B9" w:rsidP="003651B9">
      <w:pPr>
        <w:numPr>
          <w:ilvl w:val="0"/>
          <w:numId w:val="19"/>
        </w:numPr>
        <w:overflowPunct w:val="0"/>
        <w:autoSpaceDE w:val="0"/>
        <w:autoSpaceDN w:val="0"/>
        <w:adjustRightInd w:val="0"/>
        <w:spacing w:after="0"/>
        <w:ind w:left="1140" w:hanging="420"/>
        <w:jc w:val="both"/>
        <w:textAlignment w:val="baseline"/>
        <w:rPr>
          <w:bCs/>
          <w:i/>
          <w:iCs/>
          <w:lang w:val="en-US"/>
        </w:rPr>
      </w:pPr>
      <w:r w:rsidRPr="00001556">
        <w:rPr>
          <w:bCs/>
          <w:i/>
          <w:iCs/>
          <w:lang w:val="en-US"/>
        </w:rPr>
        <w:t>Enhanced CHO configurations addressed by this WI</w:t>
      </w:r>
    </w:p>
    <w:p w14:paraId="4ABBA057" w14:textId="77777777" w:rsidR="003651B9" w:rsidRPr="00001556" w:rsidRDefault="003651B9" w:rsidP="003651B9">
      <w:pPr>
        <w:spacing w:after="0"/>
        <w:ind w:left="720"/>
        <w:jc w:val="both"/>
        <w:rPr>
          <w:bCs/>
          <w:i/>
          <w:iCs/>
          <w:lang w:val="en-US"/>
        </w:rPr>
      </w:pPr>
    </w:p>
    <w:p w14:paraId="1B0310DC" w14:textId="77777777" w:rsidR="003651B9" w:rsidRPr="00001556" w:rsidRDefault="003651B9" w:rsidP="003651B9">
      <w:pPr>
        <w:numPr>
          <w:ilvl w:val="0"/>
          <w:numId w:val="16"/>
        </w:numPr>
        <w:overflowPunct w:val="0"/>
        <w:autoSpaceDE w:val="0"/>
        <w:autoSpaceDN w:val="0"/>
        <w:adjustRightInd w:val="0"/>
        <w:spacing w:after="0"/>
        <w:jc w:val="both"/>
        <w:textAlignment w:val="baseline"/>
        <w:rPr>
          <w:bCs/>
          <w:i/>
          <w:iCs/>
          <w:lang w:val="en-US"/>
        </w:rPr>
      </w:pPr>
      <w:r w:rsidRPr="00001556">
        <w:rPr>
          <w:bCs/>
          <w:i/>
          <w:iCs/>
          <w:lang w:val="en-US"/>
        </w:rPr>
        <w:t>To specify RF requirements to cover inter-frequency L1/L2-based mobility, as necessary [RAN4].</w:t>
      </w:r>
    </w:p>
    <w:p w14:paraId="5FAA86EF" w14:textId="77777777" w:rsidR="003651B9" w:rsidRPr="00001556" w:rsidRDefault="003651B9" w:rsidP="003651B9">
      <w:pPr>
        <w:spacing w:after="0"/>
        <w:ind w:left="720"/>
        <w:jc w:val="both"/>
        <w:rPr>
          <w:bCs/>
          <w:i/>
          <w:iCs/>
          <w:lang w:val="en-US"/>
        </w:rPr>
      </w:pPr>
    </w:p>
    <w:p w14:paraId="2C0775D0" w14:textId="77777777" w:rsidR="003651B9" w:rsidRPr="00001556" w:rsidRDefault="003651B9" w:rsidP="003651B9">
      <w:pPr>
        <w:pStyle w:val="NormalWeb"/>
        <w:numPr>
          <w:ilvl w:val="0"/>
          <w:numId w:val="16"/>
        </w:numPr>
        <w:spacing w:before="0" w:beforeAutospacing="0" w:after="0" w:afterAutospacing="0"/>
        <w:rPr>
          <w:rStyle w:val="Emphasis"/>
          <w:sz w:val="20"/>
          <w:szCs w:val="20"/>
        </w:rPr>
      </w:pPr>
      <w:r w:rsidRPr="009020EE">
        <w:rPr>
          <w:rStyle w:val="Emphasis"/>
          <w:sz w:val="20"/>
          <w:szCs w:val="20"/>
        </w:rPr>
        <w:t>To s</w:t>
      </w:r>
      <w:r w:rsidRPr="00001556">
        <w:rPr>
          <w:rStyle w:val="Emphasis"/>
          <w:sz w:val="20"/>
          <w:szCs w:val="20"/>
        </w:rPr>
        <w:t>tudy the following, with completion targeted by RAN#98 meeting [RAN4]:</w:t>
      </w:r>
    </w:p>
    <w:p w14:paraId="353F711F" w14:textId="77777777" w:rsidR="003651B9" w:rsidRPr="00001556" w:rsidRDefault="003651B9" w:rsidP="003651B9">
      <w:pPr>
        <w:pStyle w:val="NormalWeb"/>
        <w:numPr>
          <w:ilvl w:val="0"/>
          <w:numId w:val="20"/>
        </w:numPr>
        <w:spacing w:before="0" w:beforeAutospacing="0" w:after="0" w:afterAutospacing="0"/>
        <w:ind w:left="1140" w:hanging="420"/>
        <w:rPr>
          <w:rStyle w:val="Emphasis"/>
          <w:sz w:val="20"/>
          <w:szCs w:val="20"/>
        </w:rPr>
      </w:pPr>
      <w:r w:rsidRPr="00001556">
        <w:rPr>
          <w:i/>
          <w:iCs/>
          <w:sz w:val="20"/>
          <w:szCs w:val="20"/>
        </w:rPr>
        <w:t xml:space="preserve">The </w:t>
      </w:r>
      <w:r w:rsidRPr="009020EE">
        <w:rPr>
          <w:rStyle w:val="Emphasis"/>
          <w:sz w:val="20"/>
          <w:szCs w:val="20"/>
        </w:rPr>
        <w:t xml:space="preserve">impact of FR2 RRM mobility measurement acquisition and reporting on FR2 SCell/SCG setup/resume delay for a UE connecting from idle/inactive mode. </w:t>
      </w:r>
    </w:p>
    <w:p w14:paraId="5DE393D1" w14:textId="77777777" w:rsidR="003651B9" w:rsidRPr="00001556" w:rsidRDefault="003651B9" w:rsidP="003651B9">
      <w:pPr>
        <w:pStyle w:val="NormalWeb"/>
        <w:numPr>
          <w:ilvl w:val="0"/>
          <w:numId w:val="20"/>
        </w:numPr>
        <w:spacing w:before="0" w:beforeAutospacing="0" w:after="0" w:afterAutospacing="0"/>
        <w:ind w:left="1140" w:hanging="420"/>
        <w:rPr>
          <w:rStyle w:val="Emphasis"/>
          <w:sz w:val="20"/>
          <w:szCs w:val="20"/>
        </w:rPr>
      </w:pPr>
      <w:r w:rsidRPr="009020EE">
        <w:rPr>
          <w:rStyle w:val="Emphasis"/>
          <w:sz w:val="20"/>
          <w:szCs w:val="20"/>
        </w:rPr>
        <w:t>The level of feasible improvement in FR2 SCell/SCG setup delay from defining new UE measurement procedures an</w:t>
      </w:r>
      <w:r w:rsidRPr="00001556">
        <w:rPr>
          <w:rStyle w:val="Emphasis"/>
          <w:sz w:val="20"/>
          <w:szCs w:val="20"/>
        </w:rPr>
        <w:t>d RRM core requirements, and whether additional information from the network would help the UE to perform those measurements effectively. The following sequence of events should be assumed.</w:t>
      </w:r>
    </w:p>
    <w:p w14:paraId="7EAAA5CB" w14:textId="77777777" w:rsidR="003651B9" w:rsidRPr="00001556" w:rsidRDefault="003651B9" w:rsidP="003651B9">
      <w:pPr>
        <w:pStyle w:val="NormalWeb"/>
        <w:numPr>
          <w:ilvl w:val="2"/>
          <w:numId w:val="16"/>
        </w:numPr>
        <w:spacing w:before="0" w:beforeAutospacing="0" w:after="0" w:afterAutospacing="0"/>
        <w:rPr>
          <w:i/>
          <w:iCs/>
          <w:sz w:val="20"/>
          <w:szCs w:val="20"/>
        </w:rPr>
      </w:pPr>
      <w:r w:rsidRPr="009020EE">
        <w:rPr>
          <w:rStyle w:val="Emphasis"/>
          <w:sz w:val="20"/>
          <w:szCs w:val="20"/>
        </w:rPr>
        <w:lastRenderedPageBreak/>
        <w:t>The UE initiates and performs improved measurements when it reques</w:t>
      </w:r>
      <w:r w:rsidRPr="00001556">
        <w:rPr>
          <w:rStyle w:val="Emphasis"/>
          <w:sz w:val="20"/>
          <w:szCs w:val="20"/>
        </w:rPr>
        <w:t>ts RRC connection setup/resume.</w:t>
      </w:r>
    </w:p>
    <w:p w14:paraId="73A75A06" w14:textId="77777777" w:rsidR="003651B9" w:rsidRPr="00001556" w:rsidRDefault="003651B9" w:rsidP="003651B9">
      <w:pPr>
        <w:pStyle w:val="NormalWeb"/>
        <w:numPr>
          <w:ilvl w:val="2"/>
          <w:numId w:val="16"/>
        </w:numPr>
        <w:spacing w:before="0" w:beforeAutospacing="0" w:after="0" w:afterAutospacing="0"/>
        <w:rPr>
          <w:i/>
          <w:iCs/>
          <w:sz w:val="20"/>
          <w:szCs w:val="20"/>
        </w:rPr>
      </w:pPr>
      <w:r w:rsidRPr="009020EE">
        <w:rPr>
          <w:rStyle w:val="Emphasis"/>
          <w:sz w:val="20"/>
          <w:szCs w:val="20"/>
        </w:rPr>
        <w:t>After acquiring those improved measurements, the UE subsequently reports those measurements to the network to support SCell/SCG setup.</w:t>
      </w:r>
    </w:p>
    <w:p w14:paraId="4B1F6AF6" w14:textId="4E02C8D6" w:rsidR="00D24F68" w:rsidRDefault="00E11A4D" w:rsidP="00D24F68">
      <w:pPr>
        <w:rPr>
          <w:rFonts w:asciiTheme="minorHAnsi" w:hAnsiTheme="minorHAnsi" w:cstheme="minorHAnsi"/>
          <w:sz w:val="22"/>
          <w:szCs w:val="22"/>
        </w:rPr>
      </w:pPr>
      <w:r w:rsidRPr="00001556">
        <w:rPr>
          <w:rFonts w:asciiTheme="minorHAnsi" w:hAnsiTheme="minorHAnsi" w:cstheme="minorHAnsi"/>
          <w:i/>
          <w:iCs/>
          <w:sz w:val="22"/>
          <w:szCs w:val="22"/>
        </w:rPr>
        <w:t xml:space="preserve"> </w:t>
      </w:r>
    </w:p>
    <w:p w14:paraId="71B0A483" w14:textId="1FBF0C6B" w:rsidR="00E11A4D" w:rsidRPr="00477E60" w:rsidRDefault="00E11A4D" w:rsidP="00D24F68">
      <w:pPr>
        <w:rPr>
          <w:rFonts w:asciiTheme="minorHAnsi" w:hAnsiTheme="minorHAnsi" w:cstheme="minorHAnsi"/>
          <w:sz w:val="22"/>
          <w:lang w:val="en-CA"/>
        </w:rPr>
      </w:pPr>
      <w:r w:rsidRPr="00477E60">
        <w:rPr>
          <w:rFonts w:asciiTheme="minorHAnsi" w:hAnsiTheme="minorHAnsi" w:cstheme="minorHAnsi"/>
          <w:sz w:val="22"/>
          <w:lang w:val="en-CA"/>
        </w:rPr>
        <w:t xml:space="preserve">In this contribution, we provide our views on the </w:t>
      </w:r>
      <w:r w:rsidR="00A422C5">
        <w:rPr>
          <w:rFonts w:asciiTheme="minorHAnsi" w:hAnsiTheme="minorHAnsi" w:cstheme="minorHAnsi"/>
          <w:sz w:val="22"/>
          <w:lang w:val="en-CA"/>
        </w:rPr>
        <w:t xml:space="preserve">RAN4 </w:t>
      </w:r>
      <w:r w:rsidR="00220472">
        <w:rPr>
          <w:rFonts w:asciiTheme="minorHAnsi" w:hAnsiTheme="minorHAnsi" w:cstheme="minorHAnsi"/>
          <w:sz w:val="22"/>
          <w:lang w:val="en-CA"/>
        </w:rPr>
        <w:t xml:space="preserve">aspects to support </w:t>
      </w:r>
      <w:bookmarkStart w:id="5" w:name="_Hlk110923768"/>
      <w:r w:rsidR="007A3EDB" w:rsidRPr="007A3EDB">
        <w:rPr>
          <w:rFonts w:asciiTheme="minorHAnsi" w:hAnsiTheme="minorHAnsi" w:cstheme="minorHAnsi"/>
          <w:sz w:val="22"/>
          <w:lang w:val="en-CA"/>
        </w:rPr>
        <w:t>L1/L2 based inter-cell mobility</w:t>
      </w:r>
      <w:bookmarkEnd w:id="5"/>
      <w:r w:rsidR="007A3EDB" w:rsidRPr="007A3EDB">
        <w:rPr>
          <w:rFonts w:asciiTheme="minorHAnsi" w:hAnsiTheme="minorHAnsi" w:cstheme="minorHAnsi"/>
          <w:sz w:val="22"/>
          <w:lang w:val="en-CA"/>
        </w:rPr>
        <w:t xml:space="preserve"> for mobility latency reduction</w:t>
      </w:r>
      <w:r w:rsidR="00CF681D" w:rsidRPr="00477E60">
        <w:rPr>
          <w:rFonts w:asciiTheme="minorHAnsi" w:hAnsiTheme="minorHAnsi" w:cstheme="minorHAnsi"/>
          <w:sz w:val="22"/>
          <w:lang w:val="en-CA"/>
        </w:rPr>
        <w:t>.</w:t>
      </w:r>
      <w:r w:rsidRPr="00477E60">
        <w:rPr>
          <w:rFonts w:asciiTheme="minorHAnsi" w:hAnsiTheme="minorHAnsi" w:cstheme="minorHAnsi"/>
          <w:sz w:val="22"/>
          <w:lang w:val="en-CA"/>
        </w:rPr>
        <w:t xml:space="preserve"> </w:t>
      </w:r>
    </w:p>
    <w:p w14:paraId="0F573038" w14:textId="77777777" w:rsidR="00D24F68" w:rsidRPr="005B68C1"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625FD1C1" w14:textId="4E6570F2" w:rsidR="00A413AC" w:rsidRDefault="00116CC6" w:rsidP="00C736D4">
      <w:pPr>
        <w:rPr>
          <w:rFonts w:asciiTheme="minorHAnsi" w:hAnsiTheme="minorHAnsi"/>
          <w:sz w:val="22"/>
          <w:szCs w:val="22"/>
          <w:lang w:eastAsia="ja-JP"/>
        </w:rPr>
      </w:pPr>
      <w:bookmarkStart w:id="6" w:name="_Toc5952573"/>
      <w:r>
        <w:rPr>
          <w:rFonts w:asciiTheme="minorHAnsi" w:hAnsiTheme="minorHAnsi"/>
          <w:sz w:val="22"/>
          <w:szCs w:val="22"/>
          <w:lang w:eastAsia="ja-JP"/>
        </w:rPr>
        <w:t>In Rel-17</w:t>
      </w:r>
      <w:r w:rsidR="00F95999">
        <w:rPr>
          <w:rFonts w:asciiTheme="minorHAnsi" w:hAnsiTheme="minorHAnsi"/>
          <w:sz w:val="22"/>
          <w:szCs w:val="22"/>
          <w:lang w:eastAsia="ja-JP"/>
        </w:rPr>
        <w:t>,</w:t>
      </w:r>
      <w:r>
        <w:rPr>
          <w:rFonts w:asciiTheme="minorHAnsi" w:hAnsiTheme="minorHAnsi"/>
          <w:sz w:val="22"/>
          <w:szCs w:val="22"/>
          <w:lang w:eastAsia="ja-JP"/>
        </w:rPr>
        <w:t xml:space="preserve"> due to time budget constraints, L1/L2 based inter-cell mobility were excluded by RAN1/RAN2 from the FeMIMO </w:t>
      </w:r>
      <w:r w:rsidR="007B50EC">
        <w:rPr>
          <w:rFonts w:asciiTheme="minorHAnsi" w:hAnsiTheme="minorHAnsi"/>
          <w:sz w:val="22"/>
          <w:szCs w:val="22"/>
          <w:lang w:eastAsia="ja-JP"/>
        </w:rPr>
        <w:t xml:space="preserve">WID </w:t>
      </w:r>
      <w:r w:rsidR="00C80DC3">
        <w:rPr>
          <w:rFonts w:asciiTheme="minorHAnsi" w:hAnsiTheme="minorHAnsi"/>
          <w:sz w:val="22"/>
          <w:szCs w:val="22"/>
          <w:lang w:eastAsia="ja-JP"/>
        </w:rPr>
        <w:t xml:space="preserve">and </w:t>
      </w:r>
      <w:r w:rsidR="007B50EC">
        <w:rPr>
          <w:rFonts w:asciiTheme="minorHAnsi" w:hAnsiTheme="minorHAnsi"/>
          <w:sz w:val="22"/>
          <w:szCs w:val="22"/>
          <w:lang w:eastAsia="ja-JP"/>
        </w:rPr>
        <w:t xml:space="preserve">RAN4 </w:t>
      </w:r>
      <w:r w:rsidR="00C80DC3">
        <w:rPr>
          <w:rFonts w:asciiTheme="minorHAnsi" w:hAnsiTheme="minorHAnsi"/>
          <w:sz w:val="22"/>
          <w:szCs w:val="22"/>
          <w:lang w:eastAsia="ja-JP"/>
        </w:rPr>
        <w:t xml:space="preserve">specified requirements for </w:t>
      </w:r>
      <w:r w:rsidR="00F314F8">
        <w:rPr>
          <w:rFonts w:asciiTheme="minorHAnsi" w:hAnsiTheme="minorHAnsi"/>
          <w:sz w:val="22"/>
          <w:szCs w:val="22"/>
          <w:lang w:eastAsia="ja-JP"/>
        </w:rPr>
        <w:t xml:space="preserve">inter-cell beam management </w:t>
      </w:r>
      <w:r w:rsidR="003A3C70">
        <w:rPr>
          <w:rFonts w:asciiTheme="minorHAnsi" w:hAnsiTheme="minorHAnsi"/>
          <w:sz w:val="22"/>
          <w:szCs w:val="22"/>
          <w:lang w:eastAsia="ja-JP"/>
        </w:rPr>
        <w:t>(BM), unified TCI state switching and TRP specific link recovery</w:t>
      </w:r>
      <w:r w:rsidR="007B50EC">
        <w:rPr>
          <w:rFonts w:asciiTheme="minorHAnsi" w:hAnsiTheme="minorHAnsi"/>
          <w:sz w:val="22"/>
          <w:szCs w:val="22"/>
          <w:lang w:eastAsia="ja-JP"/>
        </w:rPr>
        <w:t xml:space="preserve"> procedures</w:t>
      </w:r>
      <w:r w:rsidR="003A3C70">
        <w:rPr>
          <w:rFonts w:asciiTheme="minorHAnsi" w:hAnsiTheme="minorHAnsi"/>
          <w:sz w:val="22"/>
          <w:szCs w:val="22"/>
          <w:lang w:eastAsia="ja-JP"/>
        </w:rPr>
        <w:t xml:space="preserve">. </w:t>
      </w:r>
      <w:r w:rsidR="00A413AC">
        <w:rPr>
          <w:rFonts w:asciiTheme="minorHAnsi" w:hAnsiTheme="minorHAnsi"/>
          <w:sz w:val="22"/>
          <w:szCs w:val="22"/>
          <w:lang w:eastAsia="ja-JP"/>
        </w:rPr>
        <w:t xml:space="preserve">We think the RAN4 aspects in this WI to be extension of </w:t>
      </w:r>
      <w:r w:rsidR="00630E0F">
        <w:rPr>
          <w:rFonts w:asciiTheme="minorHAnsi" w:hAnsiTheme="minorHAnsi"/>
          <w:sz w:val="22"/>
          <w:szCs w:val="22"/>
          <w:lang w:eastAsia="ja-JP"/>
        </w:rPr>
        <w:t>inter-cell BM part of the discussions.</w:t>
      </w:r>
    </w:p>
    <w:p w14:paraId="36CA663C" w14:textId="24AADA7E" w:rsidR="00630E0F" w:rsidRDefault="007E7C83" w:rsidP="00C736D4">
      <w:pPr>
        <w:rPr>
          <w:rFonts w:asciiTheme="minorHAnsi" w:hAnsiTheme="minorHAnsi"/>
          <w:sz w:val="22"/>
          <w:szCs w:val="22"/>
          <w:lang w:eastAsia="ja-JP"/>
        </w:rPr>
      </w:pPr>
      <w:r>
        <w:rPr>
          <w:rFonts w:asciiTheme="minorHAnsi" w:hAnsiTheme="minorHAnsi"/>
          <w:sz w:val="22"/>
          <w:szCs w:val="22"/>
          <w:lang w:eastAsia="ja-JP"/>
        </w:rPr>
        <w:t xml:space="preserve">In </w:t>
      </w:r>
      <w:r w:rsidR="00B1430B">
        <w:rPr>
          <w:rFonts w:asciiTheme="minorHAnsi" w:hAnsiTheme="minorHAnsi"/>
          <w:sz w:val="22"/>
          <w:szCs w:val="22"/>
          <w:lang w:eastAsia="ja-JP"/>
        </w:rPr>
        <w:t>general,</w:t>
      </w:r>
      <w:r w:rsidR="00837F01">
        <w:rPr>
          <w:rFonts w:asciiTheme="minorHAnsi" w:hAnsiTheme="minorHAnsi"/>
          <w:sz w:val="22"/>
          <w:szCs w:val="22"/>
          <w:lang w:eastAsia="ja-JP"/>
        </w:rPr>
        <w:t xml:space="preserve"> </w:t>
      </w:r>
      <w:r>
        <w:rPr>
          <w:rFonts w:asciiTheme="minorHAnsi" w:hAnsiTheme="minorHAnsi"/>
          <w:sz w:val="22"/>
          <w:szCs w:val="22"/>
          <w:lang w:eastAsia="ja-JP"/>
        </w:rPr>
        <w:t>while discussing</w:t>
      </w:r>
      <w:r w:rsidR="00630E0F">
        <w:rPr>
          <w:rFonts w:asciiTheme="minorHAnsi" w:hAnsiTheme="minorHAnsi"/>
          <w:sz w:val="22"/>
          <w:szCs w:val="22"/>
          <w:lang w:eastAsia="ja-JP"/>
        </w:rPr>
        <w:t xml:space="preserve"> </w:t>
      </w:r>
      <w:r>
        <w:rPr>
          <w:rFonts w:asciiTheme="minorHAnsi" w:hAnsiTheme="minorHAnsi"/>
          <w:sz w:val="22"/>
          <w:szCs w:val="22"/>
          <w:lang w:eastAsia="ja-JP"/>
        </w:rPr>
        <w:t xml:space="preserve">any </w:t>
      </w:r>
      <w:r w:rsidR="00630E0F">
        <w:rPr>
          <w:rFonts w:asciiTheme="minorHAnsi" w:hAnsiTheme="minorHAnsi"/>
          <w:sz w:val="22"/>
          <w:szCs w:val="22"/>
          <w:lang w:eastAsia="ja-JP"/>
        </w:rPr>
        <w:t>extension to the</w:t>
      </w:r>
      <w:r>
        <w:rPr>
          <w:rFonts w:asciiTheme="minorHAnsi" w:hAnsiTheme="minorHAnsi"/>
          <w:sz w:val="22"/>
          <w:szCs w:val="22"/>
          <w:lang w:eastAsia="ja-JP"/>
        </w:rPr>
        <w:t xml:space="preserve"> previous </w:t>
      </w:r>
      <w:r w:rsidR="00C0275E">
        <w:rPr>
          <w:rFonts w:asciiTheme="minorHAnsi" w:hAnsiTheme="minorHAnsi"/>
          <w:sz w:val="22"/>
          <w:szCs w:val="22"/>
          <w:lang w:eastAsia="ja-JP"/>
        </w:rPr>
        <w:t>release’s</w:t>
      </w:r>
      <w:r>
        <w:rPr>
          <w:rFonts w:asciiTheme="minorHAnsi" w:hAnsiTheme="minorHAnsi"/>
          <w:sz w:val="22"/>
          <w:szCs w:val="22"/>
          <w:lang w:eastAsia="ja-JP"/>
        </w:rPr>
        <w:t xml:space="preserve"> topics</w:t>
      </w:r>
      <w:r w:rsidR="00B1430B">
        <w:rPr>
          <w:rFonts w:asciiTheme="minorHAnsi" w:hAnsiTheme="minorHAnsi"/>
          <w:sz w:val="22"/>
          <w:szCs w:val="22"/>
          <w:lang w:eastAsia="ja-JP"/>
        </w:rPr>
        <w:t xml:space="preserve"> in RAN4</w:t>
      </w:r>
      <w:r>
        <w:rPr>
          <w:rFonts w:asciiTheme="minorHAnsi" w:hAnsiTheme="minorHAnsi"/>
          <w:sz w:val="22"/>
          <w:szCs w:val="22"/>
          <w:lang w:eastAsia="ja-JP"/>
        </w:rPr>
        <w:t xml:space="preserve">, </w:t>
      </w:r>
      <w:r w:rsidR="008571DC">
        <w:rPr>
          <w:rFonts w:asciiTheme="minorHAnsi" w:hAnsiTheme="minorHAnsi"/>
          <w:sz w:val="22"/>
          <w:szCs w:val="22"/>
          <w:lang w:eastAsia="ja-JP"/>
        </w:rPr>
        <w:t xml:space="preserve">it is </w:t>
      </w:r>
      <w:r w:rsidR="00205AB1">
        <w:rPr>
          <w:rFonts w:asciiTheme="minorHAnsi" w:hAnsiTheme="minorHAnsi"/>
          <w:sz w:val="22"/>
          <w:szCs w:val="22"/>
          <w:lang w:eastAsia="ja-JP"/>
        </w:rPr>
        <w:t xml:space="preserve">a common </w:t>
      </w:r>
      <w:r w:rsidR="008571DC">
        <w:rPr>
          <w:rFonts w:asciiTheme="minorHAnsi" w:hAnsiTheme="minorHAnsi"/>
          <w:sz w:val="22"/>
          <w:szCs w:val="22"/>
          <w:lang w:eastAsia="ja-JP"/>
        </w:rPr>
        <w:t xml:space="preserve">tendency to </w:t>
      </w:r>
      <w:r w:rsidR="00800C60">
        <w:rPr>
          <w:rFonts w:asciiTheme="minorHAnsi" w:hAnsiTheme="minorHAnsi"/>
          <w:sz w:val="22"/>
          <w:szCs w:val="22"/>
          <w:lang w:eastAsia="ja-JP"/>
        </w:rPr>
        <w:t>consider the previous release topic</w:t>
      </w:r>
      <w:r w:rsidR="00E72CF7">
        <w:rPr>
          <w:rFonts w:asciiTheme="minorHAnsi" w:hAnsiTheme="minorHAnsi"/>
          <w:sz w:val="22"/>
          <w:szCs w:val="22"/>
          <w:lang w:eastAsia="ja-JP"/>
        </w:rPr>
        <w:t>’</w:t>
      </w:r>
      <w:r w:rsidR="00205AB1">
        <w:rPr>
          <w:rFonts w:asciiTheme="minorHAnsi" w:hAnsiTheme="minorHAnsi"/>
          <w:sz w:val="22"/>
          <w:szCs w:val="22"/>
          <w:lang w:eastAsia="ja-JP"/>
        </w:rPr>
        <w:t>s</w:t>
      </w:r>
      <w:r w:rsidR="00800C60">
        <w:rPr>
          <w:rFonts w:asciiTheme="minorHAnsi" w:hAnsiTheme="minorHAnsi"/>
          <w:sz w:val="22"/>
          <w:szCs w:val="22"/>
          <w:lang w:eastAsia="ja-JP"/>
        </w:rPr>
        <w:t xml:space="preserve"> requirements as the baseline or the principles followed in deriving the previous release topic</w:t>
      </w:r>
      <w:r w:rsidR="00E72CF7">
        <w:rPr>
          <w:rFonts w:asciiTheme="minorHAnsi" w:hAnsiTheme="minorHAnsi"/>
          <w:sz w:val="22"/>
          <w:szCs w:val="22"/>
          <w:lang w:eastAsia="ja-JP"/>
        </w:rPr>
        <w:t xml:space="preserve">’s requirements </w:t>
      </w:r>
      <w:r w:rsidR="00800C60">
        <w:rPr>
          <w:rFonts w:asciiTheme="minorHAnsi" w:hAnsiTheme="minorHAnsi"/>
          <w:sz w:val="22"/>
          <w:szCs w:val="22"/>
          <w:lang w:eastAsia="ja-JP"/>
        </w:rPr>
        <w:t>as the baseline.</w:t>
      </w:r>
      <w:r w:rsidR="00630E0F">
        <w:rPr>
          <w:rFonts w:asciiTheme="minorHAnsi" w:hAnsiTheme="minorHAnsi"/>
          <w:sz w:val="22"/>
          <w:szCs w:val="22"/>
          <w:lang w:eastAsia="ja-JP"/>
        </w:rPr>
        <w:t xml:space="preserve"> </w:t>
      </w:r>
      <w:r w:rsidR="00800C60">
        <w:rPr>
          <w:rFonts w:asciiTheme="minorHAnsi" w:hAnsiTheme="minorHAnsi"/>
          <w:sz w:val="22"/>
          <w:szCs w:val="22"/>
          <w:lang w:eastAsia="ja-JP"/>
        </w:rPr>
        <w:t xml:space="preserve">We think this general approach may not work </w:t>
      </w:r>
      <w:r w:rsidR="00E72CF7">
        <w:rPr>
          <w:rFonts w:asciiTheme="minorHAnsi" w:hAnsiTheme="minorHAnsi"/>
          <w:sz w:val="22"/>
          <w:szCs w:val="22"/>
          <w:lang w:eastAsia="ja-JP"/>
        </w:rPr>
        <w:t xml:space="preserve">well </w:t>
      </w:r>
      <w:r w:rsidR="00800C60">
        <w:rPr>
          <w:rFonts w:asciiTheme="minorHAnsi" w:hAnsiTheme="minorHAnsi"/>
          <w:sz w:val="22"/>
          <w:szCs w:val="22"/>
          <w:lang w:eastAsia="ja-JP"/>
        </w:rPr>
        <w:t>in this topic of L1/L2 inter-cell mobility</w:t>
      </w:r>
      <w:r w:rsidR="00CF6F7C">
        <w:rPr>
          <w:rFonts w:asciiTheme="minorHAnsi" w:hAnsiTheme="minorHAnsi"/>
          <w:sz w:val="22"/>
          <w:szCs w:val="22"/>
          <w:lang w:eastAsia="ja-JP"/>
        </w:rPr>
        <w:t>.</w:t>
      </w:r>
      <w:r w:rsidR="00921668">
        <w:rPr>
          <w:rFonts w:asciiTheme="minorHAnsi" w:hAnsiTheme="minorHAnsi"/>
          <w:sz w:val="22"/>
          <w:szCs w:val="22"/>
          <w:lang w:eastAsia="ja-JP"/>
        </w:rPr>
        <w:t xml:space="preserve"> This is mainly because, </w:t>
      </w:r>
      <w:r w:rsidR="00630DB5">
        <w:rPr>
          <w:rFonts w:asciiTheme="minorHAnsi" w:hAnsiTheme="minorHAnsi"/>
          <w:sz w:val="22"/>
          <w:szCs w:val="22"/>
          <w:lang w:eastAsia="ja-JP"/>
        </w:rPr>
        <w:t xml:space="preserve">many scenarios are excluded in </w:t>
      </w:r>
      <w:r w:rsidR="00921668">
        <w:rPr>
          <w:rFonts w:asciiTheme="minorHAnsi" w:hAnsiTheme="minorHAnsi"/>
          <w:sz w:val="22"/>
          <w:szCs w:val="22"/>
          <w:lang w:eastAsia="ja-JP"/>
        </w:rPr>
        <w:t xml:space="preserve">inter-cell BM requirements </w:t>
      </w:r>
      <w:r w:rsidR="006438D6">
        <w:rPr>
          <w:rFonts w:asciiTheme="minorHAnsi" w:hAnsiTheme="minorHAnsi"/>
          <w:sz w:val="22"/>
          <w:szCs w:val="22"/>
          <w:lang w:eastAsia="ja-JP"/>
        </w:rPr>
        <w:t xml:space="preserve">due to lack of consensus among companies and the resultant requirements </w:t>
      </w:r>
      <w:r w:rsidR="00921668">
        <w:rPr>
          <w:rFonts w:asciiTheme="minorHAnsi" w:hAnsiTheme="minorHAnsi"/>
          <w:sz w:val="22"/>
          <w:szCs w:val="22"/>
          <w:lang w:eastAsia="ja-JP"/>
        </w:rPr>
        <w:t xml:space="preserve">are quite limiting for the L1/L2 based inter-cell mobility. </w:t>
      </w:r>
    </w:p>
    <w:p w14:paraId="438839D0" w14:textId="5B98851F" w:rsidR="008C491C" w:rsidRPr="003814D5" w:rsidRDefault="00CF6F7C" w:rsidP="00C736D4">
      <w:pPr>
        <w:rPr>
          <w:rFonts w:asciiTheme="minorHAnsi" w:hAnsiTheme="minorHAnsi"/>
          <w:b/>
          <w:bCs/>
          <w:sz w:val="22"/>
          <w:szCs w:val="22"/>
          <w:lang w:eastAsia="ja-JP"/>
        </w:rPr>
      </w:pPr>
      <w:r w:rsidRPr="003814D5">
        <w:rPr>
          <w:rFonts w:asciiTheme="minorHAnsi" w:hAnsiTheme="minorHAnsi"/>
          <w:b/>
          <w:bCs/>
          <w:sz w:val="22"/>
          <w:szCs w:val="22"/>
          <w:lang w:eastAsia="ja-JP"/>
        </w:rPr>
        <w:t xml:space="preserve">Proposal 1: </w:t>
      </w:r>
      <w:r w:rsidR="0047365F" w:rsidRPr="003814D5">
        <w:rPr>
          <w:rFonts w:asciiTheme="minorHAnsi" w:hAnsiTheme="minorHAnsi"/>
          <w:b/>
          <w:bCs/>
          <w:sz w:val="22"/>
          <w:szCs w:val="22"/>
          <w:lang w:eastAsia="ja-JP"/>
        </w:rPr>
        <w:t>L1/L2 mobility shall be discussed as a new feature compared to inter-cell BM</w:t>
      </w:r>
      <w:r w:rsidR="008826F5">
        <w:rPr>
          <w:rFonts w:asciiTheme="minorHAnsi" w:hAnsiTheme="minorHAnsi"/>
          <w:b/>
          <w:bCs/>
          <w:sz w:val="22"/>
          <w:szCs w:val="22"/>
          <w:lang w:eastAsia="ja-JP"/>
        </w:rPr>
        <w:t xml:space="preserve"> and d</w:t>
      </w:r>
      <w:r w:rsidR="008C491C">
        <w:rPr>
          <w:rFonts w:asciiTheme="minorHAnsi" w:hAnsiTheme="minorHAnsi"/>
          <w:b/>
          <w:bCs/>
          <w:sz w:val="22"/>
          <w:szCs w:val="22"/>
          <w:lang w:eastAsia="ja-JP"/>
        </w:rPr>
        <w:t>o not consider inter-cell BM requirements as baseline for L1/L2 mobility</w:t>
      </w:r>
      <w:r w:rsidR="008826F5">
        <w:rPr>
          <w:rFonts w:asciiTheme="minorHAnsi" w:hAnsiTheme="minorHAnsi"/>
          <w:b/>
          <w:bCs/>
          <w:sz w:val="22"/>
          <w:szCs w:val="22"/>
          <w:lang w:eastAsia="ja-JP"/>
        </w:rPr>
        <w:t>.</w:t>
      </w:r>
    </w:p>
    <w:p w14:paraId="08433E78" w14:textId="5548CC4E" w:rsidR="00791AD4" w:rsidRDefault="00DD4968" w:rsidP="00C736D4">
      <w:pPr>
        <w:rPr>
          <w:rFonts w:asciiTheme="minorHAnsi" w:hAnsiTheme="minorHAnsi"/>
          <w:sz w:val="22"/>
          <w:szCs w:val="22"/>
          <w:lang w:eastAsia="ja-JP"/>
        </w:rPr>
      </w:pPr>
      <w:r>
        <w:rPr>
          <w:rFonts w:asciiTheme="minorHAnsi" w:hAnsiTheme="minorHAnsi"/>
          <w:sz w:val="22"/>
          <w:szCs w:val="22"/>
          <w:lang w:eastAsia="ja-JP"/>
        </w:rPr>
        <w:t>One such example of the limit</w:t>
      </w:r>
      <w:r w:rsidR="0050438E">
        <w:rPr>
          <w:rFonts w:asciiTheme="minorHAnsi" w:hAnsiTheme="minorHAnsi"/>
          <w:sz w:val="22"/>
          <w:szCs w:val="22"/>
          <w:lang w:eastAsia="ja-JP"/>
        </w:rPr>
        <w:t xml:space="preserve">ations of inter-cell BM </w:t>
      </w:r>
      <w:r>
        <w:rPr>
          <w:rFonts w:asciiTheme="minorHAnsi" w:hAnsiTheme="minorHAnsi"/>
          <w:sz w:val="22"/>
          <w:szCs w:val="22"/>
          <w:lang w:eastAsia="ja-JP"/>
        </w:rPr>
        <w:t xml:space="preserve">is </w:t>
      </w:r>
      <w:r w:rsidR="00B1430B">
        <w:rPr>
          <w:rFonts w:asciiTheme="minorHAnsi" w:hAnsiTheme="minorHAnsi"/>
          <w:sz w:val="22"/>
          <w:szCs w:val="22"/>
          <w:lang w:eastAsia="ja-JP"/>
        </w:rPr>
        <w:t xml:space="preserve">maximum number of TRPs UE can measure in </w:t>
      </w:r>
      <w:r w:rsidR="001D28BC">
        <w:rPr>
          <w:rFonts w:asciiTheme="minorHAnsi" w:hAnsiTheme="minorHAnsi"/>
          <w:sz w:val="22"/>
          <w:szCs w:val="22"/>
          <w:lang w:eastAsia="ja-JP"/>
        </w:rPr>
        <w:t xml:space="preserve">FR2 as part of inter-cell </w:t>
      </w:r>
      <w:r w:rsidR="00791AD4">
        <w:rPr>
          <w:rFonts w:asciiTheme="minorHAnsi" w:hAnsiTheme="minorHAnsi"/>
          <w:sz w:val="22"/>
          <w:szCs w:val="22"/>
          <w:lang w:eastAsia="ja-JP"/>
        </w:rPr>
        <w:t xml:space="preserve">BM. </w:t>
      </w:r>
    </w:p>
    <w:p w14:paraId="6B5C13F5" w14:textId="28AF00F5" w:rsidR="00DD4968" w:rsidRDefault="0092541A" w:rsidP="00C736D4">
      <w:pPr>
        <w:rPr>
          <w:rFonts w:asciiTheme="minorHAnsi" w:hAnsiTheme="minorHAnsi"/>
          <w:sz w:val="22"/>
          <w:szCs w:val="22"/>
          <w:lang w:eastAsia="ja-JP"/>
        </w:rPr>
      </w:pPr>
      <w:r>
        <w:rPr>
          <w:rFonts w:asciiTheme="minorHAnsi" w:hAnsiTheme="minorHAnsi"/>
          <w:sz w:val="22"/>
          <w:szCs w:val="22"/>
          <w:lang w:eastAsia="ja-JP"/>
        </w:rPr>
        <w:t>In Rel-17, RAN4 agreed that, i</w:t>
      </w:r>
      <w:r w:rsidR="00791AD4">
        <w:rPr>
          <w:rFonts w:asciiTheme="minorHAnsi" w:hAnsiTheme="minorHAnsi"/>
          <w:sz w:val="22"/>
          <w:szCs w:val="22"/>
          <w:lang w:eastAsia="ja-JP"/>
        </w:rPr>
        <w:t xml:space="preserve">f </w:t>
      </w:r>
      <w:r w:rsidR="0089503D">
        <w:rPr>
          <w:rFonts w:asciiTheme="minorHAnsi" w:hAnsiTheme="minorHAnsi"/>
          <w:sz w:val="22"/>
          <w:szCs w:val="22"/>
          <w:lang w:eastAsia="ja-JP"/>
        </w:rPr>
        <w:t>n</w:t>
      </w:r>
      <w:r w:rsidR="003814D5">
        <w:rPr>
          <w:rFonts w:asciiTheme="minorHAnsi" w:hAnsiTheme="minorHAnsi"/>
          <w:sz w:val="22"/>
          <w:szCs w:val="22"/>
          <w:lang w:eastAsia="ja-JP"/>
        </w:rPr>
        <w:t xml:space="preserve">umber of TRPs configured for </w:t>
      </w:r>
      <w:r w:rsidR="00D3081F">
        <w:rPr>
          <w:rFonts w:asciiTheme="minorHAnsi" w:hAnsiTheme="minorHAnsi"/>
          <w:sz w:val="22"/>
          <w:szCs w:val="22"/>
          <w:lang w:eastAsia="ja-JP"/>
        </w:rPr>
        <w:t xml:space="preserve">L1-RSRP </w:t>
      </w:r>
      <w:r w:rsidR="003814D5">
        <w:rPr>
          <w:rFonts w:asciiTheme="minorHAnsi" w:hAnsiTheme="minorHAnsi"/>
          <w:sz w:val="22"/>
          <w:szCs w:val="22"/>
          <w:lang w:eastAsia="ja-JP"/>
        </w:rPr>
        <w:t>measurement</w:t>
      </w:r>
      <w:r w:rsidR="00D3081F">
        <w:rPr>
          <w:rFonts w:asciiTheme="minorHAnsi" w:hAnsiTheme="minorHAnsi"/>
          <w:sz w:val="22"/>
          <w:szCs w:val="22"/>
          <w:lang w:eastAsia="ja-JP"/>
        </w:rPr>
        <w:t>s</w:t>
      </w:r>
      <w:r w:rsidR="003814D5">
        <w:rPr>
          <w:rFonts w:asciiTheme="minorHAnsi" w:hAnsiTheme="minorHAnsi"/>
          <w:sz w:val="22"/>
          <w:szCs w:val="22"/>
          <w:lang w:eastAsia="ja-JP"/>
        </w:rPr>
        <w:t xml:space="preserve"> is more than 1</w:t>
      </w:r>
      <w:r w:rsidR="0089503D">
        <w:rPr>
          <w:rFonts w:asciiTheme="minorHAnsi" w:hAnsiTheme="minorHAnsi"/>
          <w:sz w:val="22"/>
          <w:szCs w:val="22"/>
          <w:lang w:eastAsia="ja-JP"/>
        </w:rPr>
        <w:t xml:space="preserve"> in FR2</w:t>
      </w:r>
      <w:r w:rsidR="003814D5">
        <w:rPr>
          <w:rFonts w:asciiTheme="minorHAnsi" w:hAnsiTheme="minorHAnsi"/>
          <w:sz w:val="22"/>
          <w:szCs w:val="22"/>
          <w:lang w:eastAsia="ja-JP"/>
        </w:rPr>
        <w:t xml:space="preserve">, UE do not need to </w:t>
      </w:r>
      <w:r w:rsidR="0089503D">
        <w:rPr>
          <w:rFonts w:asciiTheme="minorHAnsi" w:hAnsiTheme="minorHAnsi"/>
          <w:sz w:val="22"/>
          <w:szCs w:val="22"/>
          <w:lang w:eastAsia="ja-JP"/>
        </w:rPr>
        <w:t xml:space="preserve">need to meet the requirements. </w:t>
      </w:r>
      <w:r w:rsidR="00263004">
        <w:rPr>
          <w:rFonts w:asciiTheme="minorHAnsi" w:hAnsiTheme="minorHAnsi"/>
          <w:sz w:val="22"/>
          <w:szCs w:val="22"/>
          <w:lang w:eastAsia="ja-JP"/>
        </w:rPr>
        <w:t>One of the</w:t>
      </w:r>
      <w:r w:rsidR="005A2D0A">
        <w:rPr>
          <w:rFonts w:asciiTheme="minorHAnsi" w:hAnsiTheme="minorHAnsi"/>
          <w:sz w:val="22"/>
          <w:szCs w:val="22"/>
          <w:lang w:eastAsia="ja-JP"/>
        </w:rPr>
        <w:t xml:space="preserve"> </w:t>
      </w:r>
      <w:proofErr w:type="gramStart"/>
      <w:r w:rsidR="00D3081F">
        <w:rPr>
          <w:rFonts w:asciiTheme="minorHAnsi" w:hAnsiTheme="minorHAnsi"/>
          <w:sz w:val="22"/>
          <w:szCs w:val="22"/>
          <w:lang w:eastAsia="ja-JP"/>
        </w:rPr>
        <w:t>reason</w:t>
      </w:r>
      <w:proofErr w:type="gramEnd"/>
      <w:r w:rsidR="00D3081F">
        <w:rPr>
          <w:rFonts w:asciiTheme="minorHAnsi" w:hAnsiTheme="minorHAnsi"/>
          <w:sz w:val="22"/>
          <w:szCs w:val="22"/>
          <w:lang w:eastAsia="ja-JP"/>
        </w:rPr>
        <w:t xml:space="preserve"> behind this agreement </w:t>
      </w:r>
      <w:r w:rsidR="00263004">
        <w:rPr>
          <w:rFonts w:asciiTheme="minorHAnsi" w:hAnsiTheme="minorHAnsi"/>
          <w:sz w:val="22"/>
          <w:szCs w:val="22"/>
          <w:lang w:eastAsia="ja-JP"/>
        </w:rPr>
        <w:t xml:space="preserve">was </w:t>
      </w:r>
      <w:r w:rsidR="00782005">
        <w:rPr>
          <w:rFonts w:asciiTheme="minorHAnsi" w:hAnsiTheme="minorHAnsi"/>
          <w:sz w:val="22"/>
          <w:szCs w:val="22"/>
          <w:lang w:eastAsia="ja-JP"/>
        </w:rPr>
        <w:t>UE do not support simultaneous reception</w:t>
      </w:r>
      <w:r w:rsidR="00D72A1B">
        <w:rPr>
          <w:rFonts w:asciiTheme="minorHAnsi" w:hAnsiTheme="minorHAnsi"/>
          <w:sz w:val="22"/>
          <w:szCs w:val="22"/>
          <w:lang w:eastAsia="ja-JP"/>
        </w:rPr>
        <w:t xml:space="preserve"> (at least from RAN4 perspective)</w:t>
      </w:r>
      <w:r w:rsidR="00782005">
        <w:rPr>
          <w:rFonts w:asciiTheme="minorHAnsi" w:hAnsiTheme="minorHAnsi"/>
          <w:sz w:val="22"/>
          <w:szCs w:val="22"/>
          <w:lang w:eastAsia="ja-JP"/>
        </w:rPr>
        <w:t xml:space="preserve"> using different QCL type-D in Rel-17</w:t>
      </w:r>
      <w:r w:rsidR="00D3081F">
        <w:rPr>
          <w:rFonts w:asciiTheme="minorHAnsi" w:hAnsiTheme="minorHAnsi"/>
          <w:sz w:val="22"/>
          <w:szCs w:val="22"/>
          <w:lang w:eastAsia="ja-JP"/>
        </w:rPr>
        <w:t xml:space="preserve"> and therefore UE can receive from only one TRP</w:t>
      </w:r>
      <w:r w:rsidR="00782D1C">
        <w:rPr>
          <w:rFonts w:asciiTheme="minorHAnsi" w:hAnsiTheme="minorHAnsi"/>
          <w:sz w:val="22"/>
          <w:szCs w:val="22"/>
          <w:lang w:eastAsia="ja-JP"/>
        </w:rPr>
        <w:t xml:space="preserve">. However, in Rel-18, there is </w:t>
      </w:r>
      <w:r w:rsidR="000D33A7">
        <w:rPr>
          <w:rFonts w:asciiTheme="minorHAnsi" w:hAnsiTheme="minorHAnsi"/>
          <w:sz w:val="22"/>
          <w:szCs w:val="22"/>
          <w:lang w:eastAsia="ja-JP"/>
        </w:rPr>
        <w:t xml:space="preserve">a </w:t>
      </w:r>
      <w:r w:rsidR="00782D1C">
        <w:rPr>
          <w:rFonts w:asciiTheme="minorHAnsi" w:hAnsiTheme="minorHAnsi"/>
          <w:sz w:val="22"/>
          <w:szCs w:val="22"/>
          <w:lang w:eastAsia="ja-JP"/>
        </w:rPr>
        <w:t xml:space="preserve">WI to define requirement for UE capable of </w:t>
      </w:r>
      <w:r w:rsidR="000D33A7">
        <w:rPr>
          <w:rFonts w:asciiTheme="minorHAnsi" w:hAnsiTheme="minorHAnsi"/>
          <w:sz w:val="22"/>
          <w:szCs w:val="22"/>
          <w:lang w:eastAsia="ja-JP"/>
        </w:rPr>
        <w:t>multi-RX chain</w:t>
      </w:r>
      <w:r w:rsidR="00D72A1B">
        <w:rPr>
          <w:rFonts w:asciiTheme="minorHAnsi" w:hAnsiTheme="minorHAnsi"/>
          <w:sz w:val="22"/>
          <w:szCs w:val="22"/>
          <w:lang w:eastAsia="ja-JP"/>
        </w:rPr>
        <w:t xml:space="preserve">, and UE </w:t>
      </w:r>
      <w:proofErr w:type="gramStart"/>
      <w:r w:rsidR="00D72A1B">
        <w:rPr>
          <w:rFonts w:asciiTheme="minorHAnsi" w:hAnsiTheme="minorHAnsi"/>
          <w:sz w:val="22"/>
          <w:szCs w:val="22"/>
          <w:lang w:eastAsia="ja-JP"/>
        </w:rPr>
        <w:t>is capable of supporting</w:t>
      </w:r>
      <w:proofErr w:type="gramEnd"/>
      <w:r w:rsidR="00D72A1B">
        <w:rPr>
          <w:rFonts w:asciiTheme="minorHAnsi" w:hAnsiTheme="minorHAnsi"/>
          <w:sz w:val="22"/>
          <w:szCs w:val="22"/>
          <w:lang w:eastAsia="ja-JP"/>
        </w:rPr>
        <w:t xml:space="preserve"> simultaneous reception from different </w:t>
      </w:r>
      <w:r w:rsidR="00B1116E">
        <w:rPr>
          <w:rFonts w:asciiTheme="minorHAnsi" w:hAnsiTheme="minorHAnsi"/>
          <w:sz w:val="22"/>
          <w:szCs w:val="22"/>
          <w:lang w:eastAsia="ja-JP"/>
        </w:rPr>
        <w:t xml:space="preserve">QCL </w:t>
      </w:r>
      <w:r w:rsidR="00D72A1B">
        <w:rPr>
          <w:rFonts w:asciiTheme="minorHAnsi" w:hAnsiTheme="minorHAnsi"/>
          <w:sz w:val="22"/>
          <w:szCs w:val="22"/>
          <w:lang w:eastAsia="ja-JP"/>
        </w:rPr>
        <w:t>Type-D</w:t>
      </w:r>
      <w:r w:rsidR="00B1116E">
        <w:rPr>
          <w:rFonts w:asciiTheme="minorHAnsi" w:hAnsiTheme="minorHAnsi"/>
          <w:sz w:val="22"/>
          <w:szCs w:val="22"/>
          <w:lang w:eastAsia="ja-JP"/>
        </w:rPr>
        <w:t xml:space="preserve"> or different direction</w:t>
      </w:r>
      <w:r w:rsidR="000D33A7">
        <w:rPr>
          <w:rFonts w:asciiTheme="minorHAnsi" w:hAnsiTheme="minorHAnsi"/>
          <w:sz w:val="22"/>
          <w:szCs w:val="22"/>
          <w:lang w:eastAsia="ja-JP"/>
        </w:rPr>
        <w:t xml:space="preserve">. We think the enhancements that are going to be introduced </w:t>
      </w:r>
      <w:r w:rsidR="00582D96">
        <w:rPr>
          <w:rFonts w:asciiTheme="minorHAnsi" w:hAnsiTheme="minorHAnsi"/>
          <w:sz w:val="22"/>
          <w:szCs w:val="22"/>
          <w:lang w:eastAsia="ja-JP"/>
        </w:rPr>
        <w:t xml:space="preserve">in multi-RX chain WI can be reused in </w:t>
      </w:r>
      <w:r w:rsidR="005943B8">
        <w:rPr>
          <w:rFonts w:asciiTheme="minorHAnsi" w:hAnsiTheme="minorHAnsi"/>
          <w:sz w:val="22"/>
          <w:szCs w:val="22"/>
          <w:lang w:eastAsia="ja-JP"/>
        </w:rPr>
        <w:t>L1/L2 mobility WI.</w:t>
      </w:r>
    </w:p>
    <w:p w14:paraId="21541AEB" w14:textId="7646FA75" w:rsidR="005943B8" w:rsidRDefault="005943B8" w:rsidP="00C736D4">
      <w:pPr>
        <w:rPr>
          <w:rFonts w:asciiTheme="minorHAnsi" w:hAnsiTheme="minorHAnsi"/>
          <w:b/>
          <w:bCs/>
          <w:sz w:val="22"/>
          <w:szCs w:val="22"/>
          <w:lang w:eastAsia="ja-JP"/>
        </w:rPr>
      </w:pPr>
      <w:r w:rsidRPr="005943B8">
        <w:rPr>
          <w:rFonts w:asciiTheme="minorHAnsi" w:hAnsiTheme="minorHAnsi"/>
          <w:b/>
          <w:bCs/>
          <w:sz w:val="22"/>
          <w:szCs w:val="22"/>
          <w:lang w:eastAsia="ja-JP"/>
        </w:rPr>
        <w:t xml:space="preserve">Proposal </w:t>
      </w:r>
      <w:r w:rsidR="00D85913">
        <w:rPr>
          <w:rFonts w:asciiTheme="minorHAnsi" w:hAnsiTheme="minorHAnsi"/>
          <w:b/>
          <w:bCs/>
          <w:sz w:val="22"/>
          <w:szCs w:val="22"/>
          <w:lang w:eastAsia="ja-JP"/>
        </w:rPr>
        <w:t>2</w:t>
      </w:r>
      <w:r w:rsidRPr="005943B8">
        <w:rPr>
          <w:rFonts w:asciiTheme="minorHAnsi" w:hAnsiTheme="minorHAnsi"/>
          <w:b/>
          <w:bCs/>
          <w:sz w:val="22"/>
          <w:szCs w:val="22"/>
          <w:lang w:eastAsia="ja-JP"/>
        </w:rPr>
        <w:t xml:space="preserve">: UE </w:t>
      </w:r>
      <w:r w:rsidR="00562BE2">
        <w:rPr>
          <w:rFonts w:asciiTheme="minorHAnsi" w:hAnsiTheme="minorHAnsi"/>
          <w:b/>
          <w:bCs/>
          <w:sz w:val="22"/>
          <w:szCs w:val="22"/>
          <w:lang w:eastAsia="ja-JP"/>
        </w:rPr>
        <w:t xml:space="preserve">capability of supporting </w:t>
      </w:r>
      <w:r w:rsidRPr="005943B8">
        <w:rPr>
          <w:rFonts w:asciiTheme="minorHAnsi" w:hAnsiTheme="minorHAnsi"/>
          <w:b/>
          <w:bCs/>
          <w:sz w:val="22"/>
          <w:szCs w:val="22"/>
          <w:lang w:eastAsia="ja-JP"/>
        </w:rPr>
        <w:t xml:space="preserve">multi-RX chain and simultaneous RX from different QCL type-D should be considered in L1/L2 mobility. </w:t>
      </w:r>
    </w:p>
    <w:p w14:paraId="466E5774" w14:textId="1FE707A9" w:rsidR="00BF081A" w:rsidRDefault="0006469F" w:rsidP="00C736D4">
      <w:pPr>
        <w:rPr>
          <w:rFonts w:asciiTheme="minorHAnsi" w:hAnsiTheme="minorHAnsi"/>
          <w:sz w:val="22"/>
          <w:szCs w:val="22"/>
          <w:lang w:eastAsia="ja-JP"/>
        </w:rPr>
      </w:pPr>
      <w:r>
        <w:rPr>
          <w:rFonts w:asciiTheme="minorHAnsi" w:hAnsiTheme="minorHAnsi"/>
          <w:sz w:val="22"/>
          <w:szCs w:val="22"/>
          <w:lang w:eastAsia="ja-JP"/>
        </w:rPr>
        <w:t>In Rel-</w:t>
      </w:r>
      <w:r w:rsidR="006555B8">
        <w:rPr>
          <w:rFonts w:asciiTheme="minorHAnsi" w:hAnsiTheme="minorHAnsi"/>
          <w:sz w:val="22"/>
          <w:szCs w:val="22"/>
          <w:lang w:eastAsia="ja-JP"/>
        </w:rPr>
        <w:t>1</w:t>
      </w:r>
      <w:r>
        <w:rPr>
          <w:rFonts w:asciiTheme="minorHAnsi" w:hAnsiTheme="minorHAnsi"/>
          <w:sz w:val="22"/>
          <w:szCs w:val="22"/>
          <w:lang w:eastAsia="ja-JP"/>
        </w:rPr>
        <w:t>7, for inter-</w:t>
      </w:r>
      <w:r w:rsidR="00DD0E74">
        <w:rPr>
          <w:rFonts w:asciiTheme="minorHAnsi" w:hAnsiTheme="minorHAnsi"/>
          <w:sz w:val="22"/>
          <w:szCs w:val="22"/>
          <w:lang w:eastAsia="ja-JP"/>
        </w:rPr>
        <w:t>cell BM</w:t>
      </w:r>
      <w:r>
        <w:rPr>
          <w:rFonts w:asciiTheme="minorHAnsi" w:hAnsiTheme="minorHAnsi"/>
          <w:sz w:val="22"/>
          <w:szCs w:val="22"/>
          <w:lang w:eastAsia="ja-JP"/>
        </w:rPr>
        <w:t>, RAN4 agreed that</w:t>
      </w:r>
      <w:r w:rsidR="00AA12EB">
        <w:rPr>
          <w:rFonts w:asciiTheme="minorHAnsi" w:hAnsiTheme="minorHAnsi"/>
          <w:sz w:val="22"/>
          <w:szCs w:val="22"/>
          <w:lang w:eastAsia="ja-JP"/>
        </w:rPr>
        <w:t xml:space="preserve"> L3 mobility shall not impacted due to L1-RSRP measurement on </w:t>
      </w:r>
      <w:r w:rsidR="000F6060">
        <w:rPr>
          <w:rFonts w:asciiTheme="minorHAnsi" w:hAnsiTheme="minorHAnsi"/>
          <w:sz w:val="22"/>
          <w:szCs w:val="22"/>
          <w:lang w:eastAsia="ja-JP"/>
        </w:rPr>
        <w:t>other TRP. However, in Rel-18</w:t>
      </w:r>
      <w:r w:rsidR="00DE6E7B">
        <w:rPr>
          <w:rFonts w:asciiTheme="minorHAnsi" w:hAnsiTheme="minorHAnsi"/>
          <w:sz w:val="22"/>
          <w:szCs w:val="22"/>
          <w:lang w:eastAsia="ja-JP"/>
        </w:rPr>
        <w:t>,</w:t>
      </w:r>
      <w:r w:rsidR="000F6060">
        <w:rPr>
          <w:rFonts w:asciiTheme="minorHAnsi" w:hAnsiTheme="minorHAnsi"/>
          <w:sz w:val="22"/>
          <w:szCs w:val="22"/>
          <w:lang w:eastAsia="ja-JP"/>
        </w:rPr>
        <w:t xml:space="preserve"> since the L1-RSRP computation is for</w:t>
      </w:r>
      <w:r w:rsidR="00BF081A">
        <w:rPr>
          <w:rFonts w:asciiTheme="minorHAnsi" w:hAnsiTheme="minorHAnsi"/>
          <w:sz w:val="22"/>
          <w:szCs w:val="22"/>
          <w:lang w:eastAsia="ja-JP"/>
        </w:rPr>
        <w:t xml:space="preserve"> mobility purpose and not BM purpose, that agreement may not hold or at least should be revisited</w:t>
      </w:r>
      <w:r w:rsidR="00B901F8">
        <w:rPr>
          <w:rFonts w:asciiTheme="minorHAnsi" w:hAnsiTheme="minorHAnsi"/>
          <w:sz w:val="22"/>
          <w:szCs w:val="22"/>
          <w:lang w:eastAsia="ja-JP"/>
        </w:rPr>
        <w:t xml:space="preserve"> for some of the scenarios</w:t>
      </w:r>
      <w:r w:rsidR="00BF081A">
        <w:rPr>
          <w:rFonts w:asciiTheme="minorHAnsi" w:hAnsiTheme="minorHAnsi"/>
          <w:sz w:val="22"/>
          <w:szCs w:val="22"/>
          <w:lang w:eastAsia="ja-JP"/>
        </w:rPr>
        <w:t>.</w:t>
      </w:r>
    </w:p>
    <w:p w14:paraId="7B6E5EF9" w14:textId="1C03444E" w:rsidR="005943B8" w:rsidRPr="00C53804" w:rsidRDefault="00BF081A" w:rsidP="00C736D4">
      <w:pPr>
        <w:rPr>
          <w:rFonts w:asciiTheme="minorHAnsi" w:hAnsiTheme="minorHAnsi"/>
          <w:b/>
          <w:bCs/>
          <w:sz w:val="22"/>
          <w:szCs w:val="22"/>
          <w:lang w:eastAsia="ja-JP"/>
        </w:rPr>
      </w:pPr>
      <w:r w:rsidRPr="00C53804">
        <w:rPr>
          <w:rFonts w:asciiTheme="minorHAnsi" w:hAnsiTheme="minorHAnsi"/>
          <w:b/>
          <w:bCs/>
          <w:sz w:val="22"/>
          <w:szCs w:val="22"/>
          <w:lang w:eastAsia="ja-JP"/>
        </w:rPr>
        <w:t xml:space="preserve">Proposal </w:t>
      </w:r>
      <w:r w:rsidR="00D85913">
        <w:rPr>
          <w:rFonts w:asciiTheme="minorHAnsi" w:hAnsiTheme="minorHAnsi"/>
          <w:b/>
          <w:bCs/>
          <w:sz w:val="22"/>
          <w:szCs w:val="22"/>
          <w:lang w:eastAsia="ja-JP"/>
        </w:rPr>
        <w:t>3</w:t>
      </w:r>
      <w:r w:rsidRPr="00C53804">
        <w:rPr>
          <w:rFonts w:asciiTheme="minorHAnsi" w:hAnsiTheme="minorHAnsi"/>
          <w:b/>
          <w:bCs/>
          <w:sz w:val="22"/>
          <w:szCs w:val="22"/>
          <w:lang w:eastAsia="ja-JP"/>
        </w:rPr>
        <w:t xml:space="preserve">: RAN4 to </w:t>
      </w:r>
      <w:r w:rsidR="004B6D21" w:rsidRPr="00C53804">
        <w:rPr>
          <w:rFonts w:asciiTheme="minorHAnsi" w:hAnsiTheme="minorHAnsi"/>
          <w:b/>
          <w:bCs/>
          <w:sz w:val="22"/>
          <w:szCs w:val="22"/>
          <w:lang w:eastAsia="ja-JP"/>
        </w:rPr>
        <w:t xml:space="preserve">study L1-RSRP measurement </w:t>
      </w:r>
      <w:r w:rsidR="0084454E">
        <w:rPr>
          <w:rFonts w:asciiTheme="minorHAnsi" w:hAnsiTheme="minorHAnsi"/>
          <w:b/>
          <w:bCs/>
          <w:sz w:val="22"/>
          <w:szCs w:val="22"/>
          <w:lang w:eastAsia="ja-JP"/>
        </w:rPr>
        <w:t>on</w:t>
      </w:r>
      <w:r w:rsidR="0084454E" w:rsidRPr="00C53804">
        <w:rPr>
          <w:rFonts w:asciiTheme="minorHAnsi" w:hAnsiTheme="minorHAnsi"/>
          <w:b/>
          <w:bCs/>
          <w:sz w:val="22"/>
          <w:szCs w:val="22"/>
          <w:lang w:eastAsia="ja-JP"/>
        </w:rPr>
        <w:t xml:space="preserve"> </w:t>
      </w:r>
      <w:r w:rsidR="004B6D21" w:rsidRPr="00C53804">
        <w:rPr>
          <w:rFonts w:asciiTheme="minorHAnsi" w:hAnsiTheme="minorHAnsi"/>
          <w:b/>
          <w:bCs/>
          <w:sz w:val="22"/>
          <w:szCs w:val="22"/>
          <w:lang w:eastAsia="ja-JP"/>
        </w:rPr>
        <w:t xml:space="preserve">L1/L2 mobility </w:t>
      </w:r>
      <w:r w:rsidR="0084454E">
        <w:rPr>
          <w:rFonts w:asciiTheme="minorHAnsi" w:hAnsiTheme="minorHAnsi"/>
          <w:b/>
          <w:bCs/>
          <w:sz w:val="22"/>
          <w:szCs w:val="22"/>
          <w:lang w:eastAsia="ja-JP"/>
        </w:rPr>
        <w:t xml:space="preserve">candidate cells </w:t>
      </w:r>
      <w:r w:rsidR="004B6D21" w:rsidRPr="00C53804">
        <w:rPr>
          <w:rFonts w:asciiTheme="minorHAnsi" w:hAnsiTheme="minorHAnsi"/>
          <w:b/>
          <w:bCs/>
          <w:sz w:val="22"/>
          <w:szCs w:val="22"/>
          <w:lang w:eastAsia="ja-JP"/>
        </w:rPr>
        <w:t xml:space="preserve">impact </w:t>
      </w:r>
      <w:r w:rsidR="00D85913">
        <w:rPr>
          <w:rFonts w:asciiTheme="minorHAnsi" w:hAnsiTheme="minorHAnsi"/>
          <w:b/>
          <w:bCs/>
          <w:sz w:val="22"/>
          <w:szCs w:val="22"/>
          <w:lang w:eastAsia="ja-JP"/>
        </w:rPr>
        <w:t xml:space="preserve">to </w:t>
      </w:r>
      <w:r w:rsidR="002C1C10" w:rsidRPr="00C53804">
        <w:rPr>
          <w:rFonts w:asciiTheme="minorHAnsi" w:hAnsiTheme="minorHAnsi"/>
          <w:b/>
          <w:bCs/>
          <w:sz w:val="22"/>
          <w:szCs w:val="22"/>
          <w:lang w:eastAsia="ja-JP"/>
        </w:rPr>
        <w:t>L3 mobility measurements.</w:t>
      </w:r>
      <w:r w:rsidR="000F6060" w:rsidRPr="00C53804">
        <w:rPr>
          <w:rFonts w:asciiTheme="minorHAnsi" w:hAnsiTheme="minorHAnsi"/>
          <w:b/>
          <w:bCs/>
          <w:sz w:val="22"/>
          <w:szCs w:val="22"/>
          <w:lang w:eastAsia="ja-JP"/>
        </w:rPr>
        <w:t xml:space="preserve"> </w:t>
      </w:r>
    </w:p>
    <w:p w14:paraId="5819FEBB" w14:textId="011D9156" w:rsidR="00DD4968" w:rsidRPr="007B0A0C" w:rsidRDefault="002C1C10" w:rsidP="00C736D4">
      <w:pPr>
        <w:rPr>
          <w:rFonts w:asciiTheme="minorHAnsi" w:hAnsiTheme="minorHAnsi"/>
          <w:sz w:val="22"/>
          <w:szCs w:val="22"/>
          <w:lang w:eastAsia="ja-JP"/>
        </w:rPr>
      </w:pPr>
      <w:r>
        <w:rPr>
          <w:rFonts w:asciiTheme="minorHAnsi" w:hAnsiTheme="minorHAnsi"/>
          <w:sz w:val="22"/>
          <w:szCs w:val="22"/>
          <w:lang w:eastAsia="ja-JP"/>
        </w:rPr>
        <w:t xml:space="preserve">In Rel-17, inter-cell BM, </w:t>
      </w:r>
      <w:r w:rsidR="00462434">
        <w:rPr>
          <w:rFonts w:asciiTheme="minorHAnsi" w:hAnsiTheme="minorHAnsi"/>
          <w:sz w:val="22"/>
          <w:szCs w:val="22"/>
          <w:lang w:eastAsia="ja-JP"/>
        </w:rPr>
        <w:t xml:space="preserve">target TRPs are considered as only intra-frequency carriers with same SCS and same active BWP. However, the L1/L2 mobility supports </w:t>
      </w:r>
      <w:r w:rsidR="007B0A0C">
        <w:rPr>
          <w:rFonts w:asciiTheme="minorHAnsi" w:hAnsiTheme="minorHAnsi"/>
          <w:sz w:val="22"/>
          <w:szCs w:val="22"/>
          <w:lang w:eastAsia="ja-JP"/>
        </w:rPr>
        <w:t xml:space="preserve">both </w:t>
      </w:r>
      <w:r w:rsidR="007B0A0C" w:rsidRPr="007B0A0C">
        <w:rPr>
          <w:rFonts w:asciiTheme="minorHAnsi" w:hAnsiTheme="minorHAnsi"/>
          <w:i/>
          <w:iCs/>
          <w:sz w:val="22"/>
          <w:szCs w:val="22"/>
          <w:lang w:eastAsia="ja-JP"/>
        </w:rPr>
        <w:t>intra-frequency and inter-frequency</w:t>
      </w:r>
      <w:r w:rsidR="007B0A0C">
        <w:rPr>
          <w:rFonts w:asciiTheme="minorHAnsi" w:hAnsiTheme="minorHAnsi"/>
          <w:sz w:val="22"/>
          <w:szCs w:val="22"/>
          <w:lang w:eastAsia="ja-JP"/>
        </w:rPr>
        <w:t xml:space="preserve"> measurements</w:t>
      </w:r>
      <w:r w:rsidR="00B57F75">
        <w:rPr>
          <w:rFonts w:asciiTheme="minorHAnsi" w:hAnsiTheme="minorHAnsi"/>
          <w:sz w:val="22"/>
          <w:szCs w:val="22"/>
          <w:lang w:eastAsia="ja-JP"/>
        </w:rPr>
        <w:t xml:space="preserve"> (please see highlighted text below)</w:t>
      </w:r>
      <w:r w:rsidR="000B218D">
        <w:rPr>
          <w:rFonts w:asciiTheme="minorHAnsi" w:hAnsiTheme="minorHAnsi"/>
          <w:sz w:val="22"/>
          <w:szCs w:val="22"/>
          <w:lang w:eastAsia="ja-JP"/>
        </w:rPr>
        <w:t xml:space="preserve"> from the scope of the WID</w:t>
      </w:r>
      <w:r w:rsidR="007B0A0C">
        <w:rPr>
          <w:rFonts w:asciiTheme="minorHAnsi" w:hAnsiTheme="minorHAnsi"/>
          <w:sz w:val="22"/>
          <w:szCs w:val="22"/>
          <w:lang w:eastAsia="ja-JP"/>
        </w:rPr>
        <w:t xml:space="preserve">. </w:t>
      </w:r>
    </w:p>
    <w:p w14:paraId="5944367C" w14:textId="77777777" w:rsidR="00B57F75" w:rsidRPr="00F736B4" w:rsidRDefault="003A3C70" w:rsidP="00B57F75">
      <w:pPr>
        <w:spacing w:after="0"/>
        <w:jc w:val="both"/>
        <w:rPr>
          <w:bCs/>
          <w:i/>
          <w:lang w:val="en-US"/>
        </w:rPr>
      </w:pPr>
      <w:r>
        <w:rPr>
          <w:rFonts w:asciiTheme="minorHAnsi" w:hAnsiTheme="minorHAnsi"/>
          <w:sz w:val="22"/>
          <w:szCs w:val="22"/>
          <w:lang w:eastAsia="ja-JP"/>
        </w:rPr>
        <w:t xml:space="preserve"> </w:t>
      </w:r>
      <w:r w:rsidR="00116CC6">
        <w:rPr>
          <w:rFonts w:asciiTheme="minorHAnsi" w:hAnsiTheme="minorHAnsi"/>
          <w:sz w:val="22"/>
          <w:szCs w:val="22"/>
          <w:lang w:eastAsia="ja-JP"/>
        </w:rPr>
        <w:t xml:space="preserve"> </w:t>
      </w:r>
      <w:r w:rsidR="00B57F75" w:rsidRPr="00F736B4">
        <w:rPr>
          <w:bCs/>
          <w:i/>
          <w:lang w:val="en-US"/>
        </w:rPr>
        <w:t>Note 3: The procedure of L1/L2 based inter-cell mobility are applicable to the following scenarios:</w:t>
      </w:r>
    </w:p>
    <w:p w14:paraId="28EB1248" w14:textId="77777777" w:rsidR="00B57F75" w:rsidRPr="00F736B4" w:rsidRDefault="00B57F75" w:rsidP="00B57F75">
      <w:pPr>
        <w:numPr>
          <w:ilvl w:val="2"/>
          <w:numId w:val="18"/>
        </w:numPr>
        <w:overflowPunct w:val="0"/>
        <w:autoSpaceDE w:val="0"/>
        <w:autoSpaceDN w:val="0"/>
        <w:adjustRightInd w:val="0"/>
        <w:spacing w:after="0"/>
        <w:ind w:left="723"/>
        <w:jc w:val="both"/>
        <w:textAlignment w:val="baseline"/>
        <w:rPr>
          <w:bCs/>
          <w:i/>
          <w:lang w:val="en-US"/>
        </w:rPr>
      </w:pPr>
      <w:r w:rsidRPr="00F736B4">
        <w:rPr>
          <w:bCs/>
          <w:i/>
          <w:lang w:val="en-US"/>
        </w:rPr>
        <w:t>Standalone, CA and NR-DC case with serving cell change within one CG</w:t>
      </w:r>
    </w:p>
    <w:p w14:paraId="5D2928D3" w14:textId="77777777" w:rsidR="00B57F75" w:rsidRPr="00F736B4" w:rsidRDefault="00B57F75" w:rsidP="00B57F75">
      <w:pPr>
        <w:numPr>
          <w:ilvl w:val="2"/>
          <w:numId w:val="18"/>
        </w:numPr>
        <w:overflowPunct w:val="0"/>
        <w:autoSpaceDE w:val="0"/>
        <w:autoSpaceDN w:val="0"/>
        <w:adjustRightInd w:val="0"/>
        <w:spacing w:after="0"/>
        <w:ind w:left="723"/>
        <w:jc w:val="both"/>
        <w:textAlignment w:val="baseline"/>
        <w:rPr>
          <w:bCs/>
          <w:i/>
          <w:lang w:val="en-US"/>
        </w:rPr>
      </w:pPr>
      <w:r w:rsidRPr="00F736B4">
        <w:rPr>
          <w:bCs/>
          <w:i/>
          <w:lang w:val="en-US"/>
        </w:rPr>
        <w:t>Intra-DU case and intra-CU inter-DU case (applicable for Standalone and CA: no new RAN interfaces are expected)</w:t>
      </w:r>
    </w:p>
    <w:p w14:paraId="0F100A3C" w14:textId="77777777" w:rsidR="00B57F75" w:rsidRPr="00B57F75" w:rsidRDefault="00B57F75" w:rsidP="00B57F75">
      <w:pPr>
        <w:numPr>
          <w:ilvl w:val="2"/>
          <w:numId w:val="18"/>
        </w:numPr>
        <w:overflowPunct w:val="0"/>
        <w:autoSpaceDE w:val="0"/>
        <w:autoSpaceDN w:val="0"/>
        <w:adjustRightInd w:val="0"/>
        <w:spacing w:after="0"/>
        <w:ind w:left="723"/>
        <w:jc w:val="both"/>
        <w:textAlignment w:val="baseline"/>
        <w:rPr>
          <w:bCs/>
          <w:i/>
          <w:highlight w:val="yellow"/>
          <w:lang w:val="en-US"/>
        </w:rPr>
      </w:pPr>
      <w:r w:rsidRPr="00B57F75">
        <w:rPr>
          <w:bCs/>
          <w:i/>
          <w:highlight w:val="yellow"/>
          <w:lang w:val="en-US"/>
        </w:rPr>
        <w:t>Both intra-frequency and inter-frequency</w:t>
      </w:r>
    </w:p>
    <w:p w14:paraId="04A42E24" w14:textId="77777777" w:rsidR="00B57F75" w:rsidRPr="00B57F75" w:rsidRDefault="00B57F75" w:rsidP="00B57F75">
      <w:pPr>
        <w:numPr>
          <w:ilvl w:val="2"/>
          <w:numId w:val="18"/>
        </w:numPr>
        <w:overflowPunct w:val="0"/>
        <w:autoSpaceDE w:val="0"/>
        <w:autoSpaceDN w:val="0"/>
        <w:adjustRightInd w:val="0"/>
        <w:spacing w:after="0"/>
        <w:ind w:left="723"/>
        <w:jc w:val="both"/>
        <w:textAlignment w:val="baseline"/>
        <w:rPr>
          <w:rFonts w:asciiTheme="minorHAnsi" w:hAnsiTheme="minorHAnsi"/>
          <w:sz w:val="22"/>
          <w:szCs w:val="22"/>
          <w:lang w:eastAsia="ja-JP"/>
        </w:rPr>
      </w:pPr>
      <w:r w:rsidRPr="00B57F75">
        <w:rPr>
          <w:bCs/>
          <w:i/>
          <w:lang w:val="en-US"/>
        </w:rPr>
        <w:t>Both FR1 and FR2</w:t>
      </w:r>
    </w:p>
    <w:p w14:paraId="6AD7AA3C" w14:textId="1A7E9198" w:rsidR="00C736D4" w:rsidRPr="00B57F75" w:rsidRDefault="00B57F75" w:rsidP="00B57F75">
      <w:pPr>
        <w:numPr>
          <w:ilvl w:val="2"/>
          <w:numId w:val="18"/>
        </w:numPr>
        <w:overflowPunct w:val="0"/>
        <w:autoSpaceDE w:val="0"/>
        <w:autoSpaceDN w:val="0"/>
        <w:adjustRightInd w:val="0"/>
        <w:spacing w:after="0"/>
        <w:ind w:left="723"/>
        <w:jc w:val="both"/>
        <w:textAlignment w:val="baseline"/>
        <w:rPr>
          <w:rFonts w:asciiTheme="minorHAnsi" w:hAnsiTheme="minorHAnsi"/>
          <w:sz w:val="22"/>
          <w:szCs w:val="22"/>
          <w:lang w:eastAsia="ja-JP"/>
        </w:rPr>
      </w:pPr>
      <w:r w:rsidRPr="00B57F75">
        <w:rPr>
          <w:bCs/>
          <w:i/>
          <w:lang w:val="en-US"/>
        </w:rPr>
        <w:lastRenderedPageBreak/>
        <w:t>Source and target cells may be synchronized or non-synchronized</w:t>
      </w:r>
    </w:p>
    <w:p w14:paraId="738567C2" w14:textId="77777777" w:rsidR="006B005E" w:rsidRDefault="006B005E" w:rsidP="00B57F75">
      <w:pPr>
        <w:jc w:val="both"/>
        <w:rPr>
          <w:rFonts w:eastAsia="PMingLiU"/>
          <w:szCs w:val="24"/>
        </w:rPr>
      </w:pPr>
    </w:p>
    <w:p w14:paraId="759538B9" w14:textId="67B6357F" w:rsidR="00031412" w:rsidRDefault="00031412" w:rsidP="00B57F75">
      <w:pPr>
        <w:jc w:val="both"/>
        <w:rPr>
          <w:rFonts w:eastAsia="PMingLiU"/>
          <w:szCs w:val="24"/>
        </w:rPr>
      </w:pPr>
      <w:r>
        <w:rPr>
          <w:rFonts w:asciiTheme="minorHAnsi" w:hAnsiTheme="minorHAnsi"/>
          <w:sz w:val="22"/>
          <w:szCs w:val="22"/>
          <w:lang w:eastAsia="ja-JP"/>
        </w:rPr>
        <w:t xml:space="preserve">Since </w:t>
      </w:r>
      <w:r w:rsidR="00435AA7">
        <w:rPr>
          <w:rFonts w:asciiTheme="minorHAnsi" w:hAnsiTheme="minorHAnsi"/>
          <w:sz w:val="22"/>
          <w:szCs w:val="22"/>
          <w:lang w:eastAsia="ja-JP"/>
        </w:rPr>
        <w:t xml:space="preserve">L1/L2 mobility is a kind of </w:t>
      </w:r>
      <w:r w:rsidR="0039284E">
        <w:rPr>
          <w:rFonts w:asciiTheme="minorHAnsi" w:hAnsiTheme="minorHAnsi"/>
          <w:sz w:val="22"/>
          <w:szCs w:val="22"/>
          <w:lang w:eastAsia="ja-JP"/>
        </w:rPr>
        <w:t xml:space="preserve">alternative </w:t>
      </w:r>
      <w:r w:rsidR="00435AA7">
        <w:rPr>
          <w:rFonts w:asciiTheme="minorHAnsi" w:hAnsiTheme="minorHAnsi"/>
          <w:sz w:val="22"/>
          <w:szCs w:val="22"/>
          <w:lang w:eastAsia="ja-JP"/>
        </w:rPr>
        <w:t xml:space="preserve">to L3 mobility (to achieve better </w:t>
      </w:r>
      <w:r w:rsidR="002863D9">
        <w:rPr>
          <w:rFonts w:asciiTheme="minorHAnsi" w:hAnsiTheme="minorHAnsi"/>
          <w:sz w:val="22"/>
          <w:szCs w:val="22"/>
          <w:lang w:eastAsia="ja-JP"/>
        </w:rPr>
        <w:t>interruption downtime</w:t>
      </w:r>
      <w:r w:rsidR="00435AA7">
        <w:rPr>
          <w:rFonts w:asciiTheme="minorHAnsi" w:hAnsiTheme="minorHAnsi"/>
          <w:sz w:val="22"/>
          <w:szCs w:val="22"/>
          <w:lang w:eastAsia="ja-JP"/>
        </w:rPr>
        <w:t>)</w:t>
      </w:r>
      <w:r w:rsidR="008F3803">
        <w:rPr>
          <w:rFonts w:asciiTheme="minorHAnsi" w:hAnsiTheme="minorHAnsi"/>
          <w:sz w:val="22"/>
          <w:szCs w:val="22"/>
          <w:lang w:eastAsia="ja-JP"/>
        </w:rPr>
        <w:t xml:space="preserve"> for some scenarios</w:t>
      </w:r>
      <w:r w:rsidR="002863D9">
        <w:rPr>
          <w:rFonts w:asciiTheme="minorHAnsi" w:hAnsiTheme="minorHAnsi"/>
          <w:sz w:val="22"/>
          <w:szCs w:val="22"/>
          <w:lang w:eastAsia="ja-JP"/>
        </w:rPr>
        <w:t xml:space="preserve">, </w:t>
      </w:r>
      <w:r w:rsidR="008F3803">
        <w:rPr>
          <w:rFonts w:asciiTheme="minorHAnsi" w:hAnsiTheme="minorHAnsi"/>
          <w:sz w:val="22"/>
          <w:szCs w:val="22"/>
          <w:lang w:eastAsia="ja-JP"/>
        </w:rPr>
        <w:t>w</w:t>
      </w:r>
      <w:r w:rsidR="002863D9">
        <w:rPr>
          <w:rFonts w:asciiTheme="minorHAnsi" w:hAnsiTheme="minorHAnsi"/>
          <w:sz w:val="22"/>
          <w:szCs w:val="22"/>
          <w:lang w:eastAsia="ja-JP"/>
        </w:rPr>
        <w:t xml:space="preserve">e think </w:t>
      </w:r>
      <w:r>
        <w:rPr>
          <w:rFonts w:asciiTheme="minorHAnsi" w:hAnsiTheme="minorHAnsi"/>
          <w:sz w:val="22"/>
          <w:szCs w:val="22"/>
          <w:lang w:eastAsia="ja-JP"/>
        </w:rPr>
        <w:t>HO to an inter-frequency cell is a highly possible scenario</w:t>
      </w:r>
      <w:r w:rsidR="008F3803">
        <w:rPr>
          <w:rFonts w:asciiTheme="minorHAnsi" w:hAnsiTheme="minorHAnsi"/>
          <w:sz w:val="22"/>
          <w:szCs w:val="22"/>
          <w:lang w:eastAsia="ja-JP"/>
        </w:rPr>
        <w:t xml:space="preserve"> and shall be </w:t>
      </w:r>
      <w:r w:rsidR="00550890">
        <w:rPr>
          <w:rFonts w:asciiTheme="minorHAnsi" w:hAnsiTheme="minorHAnsi"/>
          <w:sz w:val="22"/>
          <w:szCs w:val="22"/>
          <w:lang w:eastAsia="ja-JP"/>
        </w:rPr>
        <w:t>considered to define L1-RSRP measurement requirements for an inter-frequency candidate cell</w:t>
      </w:r>
      <w:r>
        <w:rPr>
          <w:rFonts w:asciiTheme="minorHAnsi" w:hAnsiTheme="minorHAnsi"/>
          <w:sz w:val="22"/>
          <w:szCs w:val="22"/>
          <w:lang w:eastAsia="ja-JP"/>
        </w:rPr>
        <w:t>.</w:t>
      </w:r>
    </w:p>
    <w:p w14:paraId="28D59118" w14:textId="025DCFE9" w:rsidR="00E36874" w:rsidRDefault="00B57F75" w:rsidP="00B361CE">
      <w:pPr>
        <w:rPr>
          <w:rFonts w:asciiTheme="minorHAnsi" w:hAnsiTheme="minorHAnsi" w:cstheme="minorHAnsi"/>
          <w:b/>
          <w:bCs/>
          <w:sz w:val="22"/>
          <w:szCs w:val="22"/>
        </w:rPr>
      </w:pPr>
      <w:r>
        <w:rPr>
          <w:rFonts w:asciiTheme="minorHAnsi" w:hAnsiTheme="minorHAnsi" w:cstheme="minorHAnsi"/>
          <w:b/>
          <w:bCs/>
          <w:sz w:val="22"/>
          <w:szCs w:val="22"/>
        </w:rPr>
        <w:t xml:space="preserve">Proposal </w:t>
      </w:r>
      <w:r w:rsidR="00BA2B47">
        <w:rPr>
          <w:rFonts w:asciiTheme="minorHAnsi" w:hAnsiTheme="minorHAnsi" w:cstheme="minorHAnsi"/>
          <w:b/>
          <w:bCs/>
          <w:sz w:val="22"/>
          <w:szCs w:val="22"/>
        </w:rPr>
        <w:t>4</w:t>
      </w:r>
      <w:r>
        <w:rPr>
          <w:rFonts w:asciiTheme="minorHAnsi" w:hAnsiTheme="minorHAnsi" w:cstheme="minorHAnsi"/>
          <w:b/>
          <w:bCs/>
          <w:sz w:val="22"/>
          <w:szCs w:val="22"/>
        </w:rPr>
        <w:t xml:space="preserve">: RAN4 to consider both intra-frequency and inter-frequency </w:t>
      </w:r>
      <w:r w:rsidR="00716B4E">
        <w:rPr>
          <w:rFonts w:asciiTheme="minorHAnsi" w:hAnsiTheme="minorHAnsi" w:cstheme="minorHAnsi"/>
          <w:b/>
          <w:bCs/>
          <w:sz w:val="22"/>
          <w:szCs w:val="22"/>
        </w:rPr>
        <w:t xml:space="preserve">candidate cells </w:t>
      </w:r>
      <w:r>
        <w:rPr>
          <w:rFonts w:asciiTheme="minorHAnsi" w:hAnsiTheme="minorHAnsi" w:cstheme="minorHAnsi"/>
          <w:b/>
          <w:bCs/>
          <w:sz w:val="22"/>
          <w:szCs w:val="22"/>
        </w:rPr>
        <w:t xml:space="preserve">for defining </w:t>
      </w:r>
      <w:r w:rsidR="00716B4E">
        <w:rPr>
          <w:rFonts w:asciiTheme="minorHAnsi" w:hAnsiTheme="minorHAnsi" w:cstheme="minorHAnsi"/>
          <w:b/>
          <w:bCs/>
          <w:sz w:val="22"/>
          <w:szCs w:val="22"/>
        </w:rPr>
        <w:t xml:space="preserve">the </w:t>
      </w:r>
      <w:r>
        <w:rPr>
          <w:rFonts w:asciiTheme="minorHAnsi" w:hAnsiTheme="minorHAnsi" w:cstheme="minorHAnsi"/>
          <w:b/>
          <w:bCs/>
          <w:sz w:val="22"/>
          <w:szCs w:val="22"/>
        </w:rPr>
        <w:t xml:space="preserve">requirements for L1 measurements. </w:t>
      </w:r>
    </w:p>
    <w:p w14:paraId="6DAE1C66" w14:textId="19983E53" w:rsidR="00C53804" w:rsidRPr="00263BE7" w:rsidRDefault="00263BE7" w:rsidP="00B361CE">
      <w:pPr>
        <w:rPr>
          <w:rFonts w:asciiTheme="minorHAnsi" w:hAnsiTheme="minorHAnsi" w:cstheme="minorHAnsi"/>
          <w:b/>
          <w:bCs/>
          <w:sz w:val="22"/>
          <w:szCs w:val="22"/>
          <w:u w:val="single"/>
        </w:rPr>
      </w:pPr>
      <w:r w:rsidRPr="00263BE7">
        <w:rPr>
          <w:rFonts w:asciiTheme="minorHAnsi" w:hAnsiTheme="minorHAnsi" w:cstheme="minorHAnsi"/>
          <w:b/>
          <w:bCs/>
          <w:sz w:val="22"/>
          <w:szCs w:val="22"/>
          <w:u w:val="single"/>
        </w:rPr>
        <w:t>Inter-frequency measurements</w:t>
      </w:r>
    </w:p>
    <w:p w14:paraId="523C5C21" w14:textId="1B0F77CA" w:rsidR="00A113B1" w:rsidRDefault="00976254" w:rsidP="00B361CE">
      <w:pPr>
        <w:rPr>
          <w:rFonts w:asciiTheme="minorHAnsi" w:hAnsiTheme="minorHAnsi" w:cstheme="minorHAnsi"/>
          <w:sz w:val="22"/>
          <w:szCs w:val="22"/>
        </w:rPr>
      </w:pPr>
      <w:r>
        <w:rPr>
          <w:rFonts w:asciiTheme="minorHAnsi" w:hAnsiTheme="minorHAnsi" w:cstheme="minorHAnsi"/>
          <w:sz w:val="22"/>
          <w:szCs w:val="22"/>
        </w:rPr>
        <w:t xml:space="preserve">Inter-frequency measurements for </w:t>
      </w:r>
      <w:r w:rsidRPr="00976254">
        <w:rPr>
          <w:rFonts w:asciiTheme="minorHAnsi" w:hAnsiTheme="minorHAnsi" w:cstheme="minorHAnsi"/>
          <w:sz w:val="22"/>
          <w:szCs w:val="22"/>
        </w:rPr>
        <w:t>L3 mobility</w:t>
      </w:r>
      <w:r>
        <w:rPr>
          <w:rFonts w:asciiTheme="minorHAnsi" w:hAnsiTheme="minorHAnsi" w:cstheme="minorHAnsi"/>
          <w:sz w:val="22"/>
          <w:szCs w:val="22"/>
        </w:rPr>
        <w:t xml:space="preserve"> are defined with both with gap and without gap. </w:t>
      </w:r>
      <w:r w:rsidR="006A5EE1">
        <w:rPr>
          <w:rFonts w:asciiTheme="minorHAnsi" w:hAnsiTheme="minorHAnsi" w:cstheme="minorHAnsi"/>
          <w:sz w:val="22"/>
          <w:szCs w:val="22"/>
        </w:rPr>
        <w:t xml:space="preserve">In Rel-17, RAN4 agreed some new type of gaps, such as </w:t>
      </w:r>
      <w:r w:rsidR="00EE633C">
        <w:rPr>
          <w:rFonts w:asciiTheme="minorHAnsi" w:hAnsiTheme="minorHAnsi" w:cstheme="minorHAnsi"/>
          <w:sz w:val="22"/>
          <w:szCs w:val="22"/>
        </w:rPr>
        <w:t xml:space="preserve">Pre-MG, NCSG. </w:t>
      </w:r>
      <w:r w:rsidR="00A36A28">
        <w:rPr>
          <w:rFonts w:asciiTheme="minorHAnsi" w:hAnsiTheme="minorHAnsi" w:cstheme="minorHAnsi"/>
          <w:sz w:val="22"/>
          <w:szCs w:val="22"/>
        </w:rPr>
        <w:t>RAN4 shall discuss the design principles to follow for L1 measurements in inter-frequency</w:t>
      </w:r>
      <w:r w:rsidR="00EE633C">
        <w:rPr>
          <w:rFonts w:asciiTheme="minorHAnsi" w:hAnsiTheme="minorHAnsi" w:cstheme="minorHAnsi"/>
          <w:sz w:val="22"/>
          <w:szCs w:val="22"/>
        </w:rPr>
        <w:t xml:space="preserve"> with all possible gap types</w:t>
      </w:r>
      <w:r w:rsidR="00A113B1">
        <w:rPr>
          <w:rFonts w:asciiTheme="minorHAnsi" w:hAnsiTheme="minorHAnsi" w:cstheme="minorHAnsi"/>
          <w:sz w:val="22"/>
          <w:szCs w:val="22"/>
        </w:rPr>
        <w:t>.</w:t>
      </w:r>
    </w:p>
    <w:p w14:paraId="6F9C0D96" w14:textId="63FDE187" w:rsidR="00263BE7" w:rsidRDefault="00A113B1" w:rsidP="00B361CE">
      <w:pPr>
        <w:rPr>
          <w:rFonts w:asciiTheme="minorHAnsi" w:hAnsiTheme="minorHAnsi" w:cstheme="minorHAnsi"/>
          <w:b/>
          <w:bCs/>
          <w:sz w:val="22"/>
          <w:szCs w:val="22"/>
        </w:rPr>
      </w:pPr>
      <w:r w:rsidRPr="00A113B1">
        <w:rPr>
          <w:rFonts w:asciiTheme="minorHAnsi" w:hAnsiTheme="minorHAnsi" w:cstheme="minorHAnsi"/>
          <w:b/>
          <w:bCs/>
          <w:sz w:val="22"/>
          <w:szCs w:val="22"/>
        </w:rPr>
        <w:t xml:space="preserve">Proposal </w:t>
      </w:r>
      <w:r w:rsidR="00BA2B47">
        <w:rPr>
          <w:rFonts w:asciiTheme="minorHAnsi" w:hAnsiTheme="minorHAnsi" w:cstheme="minorHAnsi"/>
          <w:b/>
          <w:bCs/>
          <w:sz w:val="22"/>
          <w:szCs w:val="22"/>
        </w:rPr>
        <w:t>5</w:t>
      </w:r>
      <w:r w:rsidRPr="00A113B1">
        <w:rPr>
          <w:rFonts w:asciiTheme="minorHAnsi" w:hAnsiTheme="minorHAnsi" w:cstheme="minorHAnsi"/>
          <w:b/>
          <w:bCs/>
          <w:sz w:val="22"/>
          <w:szCs w:val="22"/>
        </w:rPr>
        <w:t xml:space="preserve">: RAN4 to study </w:t>
      </w:r>
      <w:r w:rsidR="003B1F68">
        <w:rPr>
          <w:rFonts w:asciiTheme="minorHAnsi" w:hAnsiTheme="minorHAnsi" w:cstheme="minorHAnsi"/>
          <w:b/>
          <w:bCs/>
          <w:sz w:val="22"/>
          <w:szCs w:val="22"/>
        </w:rPr>
        <w:t>of the possibi</w:t>
      </w:r>
      <w:r w:rsidR="006A5EE1">
        <w:rPr>
          <w:rFonts w:asciiTheme="minorHAnsi" w:hAnsiTheme="minorHAnsi" w:cstheme="minorHAnsi"/>
          <w:b/>
          <w:bCs/>
          <w:sz w:val="22"/>
          <w:szCs w:val="22"/>
        </w:rPr>
        <w:t>lity to use</w:t>
      </w:r>
      <w:r w:rsidRPr="00A113B1">
        <w:rPr>
          <w:rFonts w:asciiTheme="minorHAnsi" w:hAnsiTheme="minorHAnsi" w:cstheme="minorHAnsi"/>
          <w:b/>
          <w:bCs/>
          <w:sz w:val="22"/>
          <w:szCs w:val="22"/>
        </w:rPr>
        <w:t xml:space="preserve"> </w:t>
      </w:r>
      <w:r w:rsidR="006A5EE1">
        <w:rPr>
          <w:rFonts w:asciiTheme="minorHAnsi" w:hAnsiTheme="minorHAnsi" w:cstheme="minorHAnsi"/>
          <w:b/>
          <w:bCs/>
          <w:sz w:val="22"/>
          <w:szCs w:val="22"/>
        </w:rPr>
        <w:t xml:space="preserve">any type of </w:t>
      </w:r>
      <w:r w:rsidRPr="00A113B1">
        <w:rPr>
          <w:rFonts w:asciiTheme="minorHAnsi" w:hAnsiTheme="minorHAnsi" w:cstheme="minorHAnsi"/>
          <w:b/>
          <w:bCs/>
          <w:sz w:val="22"/>
          <w:szCs w:val="22"/>
        </w:rPr>
        <w:t>gaps for inter-frequency L1 measurements</w:t>
      </w:r>
      <w:r w:rsidR="00BA2B47">
        <w:rPr>
          <w:rFonts w:asciiTheme="minorHAnsi" w:hAnsiTheme="minorHAnsi" w:cstheme="minorHAnsi"/>
          <w:b/>
          <w:bCs/>
          <w:sz w:val="22"/>
          <w:szCs w:val="22"/>
        </w:rPr>
        <w:t>.</w:t>
      </w:r>
      <w:r w:rsidR="00976254" w:rsidRPr="00A113B1">
        <w:rPr>
          <w:rFonts w:asciiTheme="minorHAnsi" w:hAnsiTheme="minorHAnsi" w:cstheme="minorHAnsi"/>
          <w:b/>
          <w:bCs/>
          <w:sz w:val="22"/>
          <w:szCs w:val="22"/>
        </w:rPr>
        <w:t xml:space="preserve"> </w:t>
      </w:r>
    </w:p>
    <w:p w14:paraId="3251F88D" w14:textId="128C9E26" w:rsidR="00A113B1" w:rsidRPr="00B91197" w:rsidRDefault="00393C4E" w:rsidP="00393C4E">
      <w:pPr>
        <w:pStyle w:val="Heading2"/>
        <w:rPr>
          <w:rFonts w:asciiTheme="minorHAnsi" w:hAnsiTheme="minorHAnsi"/>
          <w:sz w:val="28"/>
          <w:szCs w:val="18"/>
        </w:rPr>
      </w:pPr>
      <w:r w:rsidRPr="00B91197">
        <w:rPr>
          <w:rFonts w:asciiTheme="minorHAnsi" w:hAnsiTheme="minorHAnsi"/>
          <w:sz w:val="28"/>
          <w:szCs w:val="18"/>
        </w:rPr>
        <w:t>RAN4 requirements scope for L1/L2 mobility</w:t>
      </w:r>
    </w:p>
    <w:p w14:paraId="71D79809" w14:textId="5ADDB60A" w:rsidR="00393C4E" w:rsidRPr="00A95031" w:rsidRDefault="00B421CB" w:rsidP="00393C4E">
      <w:pPr>
        <w:rPr>
          <w:rFonts w:asciiTheme="minorHAnsi" w:hAnsiTheme="minorHAnsi"/>
          <w:sz w:val="22"/>
          <w:szCs w:val="22"/>
        </w:rPr>
      </w:pPr>
      <w:r w:rsidRPr="00A95031">
        <w:rPr>
          <w:rFonts w:asciiTheme="minorHAnsi" w:hAnsiTheme="minorHAnsi"/>
          <w:sz w:val="22"/>
          <w:szCs w:val="22"/>
        </w:rPr>
        <w:t>Following requirements may need to be defined</w:t>
      </w:r>
      <w:r w:rsidR="005E04DA">
        <w:rPr>
          <w:rFonts w:asciiTheme="minorHAnsi" w:hAnsiTheme="minorHAnsi"/>
          <w:sz w:val="22"/>
          <w:szCs w:val="22"/>
        </w:rPr>
        <w:t xml:space="preserve"> in RAN4 after the design principles are finalised in other WI (RAN1/2)</w:t>
      </w:r>
      <w:r w:rsidR="00A057BF">
        <w:rPr>
          <w:rFonts w:asciiTheme="minorHAnsi" w:hAnsiTheme="minorHAnsi"/>
          <w:sz w:val="22"/>
          <w:szCs w:val="22"/>
        </w:rPr>
        <w:t xml:space="preserve">. Based on the </w:t>
      </w:r>
    </w:p>
    <w:p w14:paraId="1350A9B6" w14:textId="053B097D" w:rsidR="00A95031" w:rsidRPr="00F064BD" w:rsidRDefault="00A95031" w:rsidP="00F064BD">
      <w:pPr>
        <w:pStyle w:val="ListParagraph"/>
        <w:numPr>
          <w:ilvl w:val="0"/>
          <w:numId w:val="22"/>
        </w:numPr>
        <w:rPr>
          <w:rFonts w:asciiTheme="minorHAnsi" w:hAnsiTheme="minorHAnsi"/>
          <w:sz w:val="22"/>
          <w:szCs w:val="22"/>
        </w:rPr>
      </w:pPr>
      <w:r w:rsidRPr="00F064BD">
        <w:rPr>
          <w:rFonts w:asciiTheme="minorHAnsi" w:hAnsiTheme="minorHAnsi"/>
          <w:sz w:val="22"/>
          <w:szCs w:val="22"/>
        </w:rPr>
        <w:t>L1/L2 mobility delay requirements</w:t>
      </w:r>
    </w:p>
    <w:p w14:paraId="224E7100" w14:textId="39A1A70D" w:rsidR="00A95031" w:rsidRPr="00F064BD" w:rsidRDefault="00A95031" w:rsidP="00F064BD">
      <w:pPr>
        <w:pStyle w:val="ListParagraph"/>
        <w:numPr>
          <w:ilvl w:val="0"/>
          <w:numId w:val="22"/>
        </w:numPr>
        <w:rPr>
          <w:rFonts w:asciiTheme="minorHAnsi" w:hAnsiTheme="minorHAnsi"/>
        </w:rPr>
      </w:pPr>
      <w:r w:rsidRPr="00F064BD">
        <w:rPr>
          <w:rFonts w:asciiTheme="minorHAnsi" w:hAnsiTheme="minorHAnsi"/>
          <w:sz w:val="22"/>
          <w:szCs w:val="22"/>
        </w:rPr>
        <w:t>L1/L2 mobility interruption</w:t>
      </w:r>
      <w:r w:rsidRPr="00F064BD">
        <w:rPr>
          <w:rFonts w:asciiTheme="minorHAnsi" w:hAnsiTheme="minorHAnsi"/>
        </w:rPr>
        <w:t xml:space="preserve"> requirements</w:t>
      </w:r>
    </w:p>
    <w:p w14:paraId="530480DB" w14:textId="02982AB3" w:rsidR="00A95031" w:rsidRPr="00F064BD" w:rsidRDefault="00793EF3" w:rsidP="00F064BD">
      <w:pPr>
        <w:pStyle w:val="ListParagraph"/>
        <w:numPr>
          <w:ilvl w:val="0"/>
          <w:numId w:val="22"/>
        </w:numPr>
        <w:rPr>
          <w:rFonts w:asciiTheme="minorHAnsi" w:hAnsiTheme="minorHAnsi"/>
          <w:sz w:val="22"/>
          <w:szCs w:val="22"/>
        </w:rPr>
      </w:pPr>
      <w:r w:rsidRPr="00F064BD">
        <w:rPr>
          <w:rFonts w:asciiTheme="minorHAnsi" w:hAnsiTheme="minorHAnsi"/>
          <w:sz w:val="22"/>
          <w:szCs w:val="22"/>
        </w:rPr>
        <w:t>Measurement’s requirements and measurement accuracy requirements</w:t>
      </w:r>
    </w:p>
    <w:p w14:paraId="31DBDB22" w14:textId="40C67519" w:rsidR="00F064BD" w:rsidRPr="00F064BD" w:rsidRDefault="00F064BD" w:rsidP="00F064BD">
      <w:pPr>
        <w:pStyle w:val="ListParagraph"/>
        <w:numPr>
          <w:ilvl w:val="0"/>
          <w:numId w:val="22"/>
        </w:numPr>
        <w:rPr>
          <w:rFonts w:asciiTheme="minorHAnsi" w:hAnsiTheme="minorHAnsi"/>
          <w:sz w:val="22"/>
          <w:szCs w:val="22"/>
        </w:rPr>
      </w:pPr>
      <w:r w:rsidRPr="00F064BD">
        <w:rPr>
          <w:rFonts w:asciiTheme="minorHAnsi" w:hAnsiTheme="minorHAnsi"/>
          <w:sz w:val="22"/>
          <w:szCs w:val="22"/>
        </w:rPr>
        <w:t>Timing requirements</w:t>
      </w:r>
    </w:p>
    <w:p w14:paraId="7C4CF690" w14:textId="1635DA13" w:rsidR="00F064BD" w:rsidRPr="0048671B" w:rsidRDefault="00F064BD" w:rsidP="0048671B">
      <w:pPr>
        <w:pStyle w:val="ListParagraph"/>
        <w:numPr>
          <w:ilvl w:val="1"/>
          <w:numId w:val="22"/>
        </w:numPr>
        <w:rPr>
          <w:rFonts w:asciiTheme="minorHAnsi" w:hAnsiTheme="minorHAnsi"/>
          <w:sz w:val="22"/>
          <w:szCs w:val="22"/>
        </w:rPr>
      </w:pPr>
      <w:r w:rsidRPr="0048671B">
        <w:rPr>
          <w:rFonts w:asciiTheme="minorHAnsi" w:hAnsiTheme="minorHAnsi"/>
          <w:sz w:val="22"/>
          <w:szCs w:val="22"/>
        </w:rPr>
        <w:t>MRTD and MTTD</w:t>
      </w:r>
    </w:p>
    <w:p w14:paraId="3019038F" w14:textId="1DC1E79E" w:rsidR="00793EF3" w:rsidRPr="00527405" w:rsidRDefault="00527405" w:rsidP="00393C4E">
      <w:pPr>
        <w:rPr>
          <w:rFonts w:asciiTheme="minorHAnsi" w:hAnsiTheme="minorHAnsi"/>
          <w:b/>
          <w:bCs/>
          <w:sz w:val="22"/>
          <w:szCs w:val="22"/>
        </w:rPr>
      </w:pPr>
      <w:r w:rsidRPr="00527405">
        <w:rPr>
          <w:rFonts w:asciiTheme="minorHAnsi" w:hAnsiTheme="minorHAnsi"/>
          <w:b/>
          <w:bCs/>
          <w:sz w:val="22"/>
          <w:szCs w:val="22"/>
        </w:rPr>
        <w:t xml:space="preserve">Proposal </w:t>
      </w:r>
      <w:r w:rsidR="00BA2B47">
        <w:rPr>
          <w:rFonts w:asciiTheme="minorHAnsi" w:hAnsiTheme="minorHAnsi"/>
          <w:b/>
          <w:bCs/>
          <w:sz w:val="22"/>
          <w:szCs w:val="22"/>
        </w:rPr>
        <w:t>6</w:t>
      </w:r>
      <w:r w:rsidRPr="00527405">
        <w:rPr>
          <w:rFonts w:asciiTheme="minorHAnsi" w:hAnsiTheme="minorHAnsi"/>
          <w:b/>
          <w:bCs/>
          <w:sz w:val="22"/>
          <w:szCs w:val="22"/>
        </w:rPr>
        <w:t xml:space="preserve">: RAN4 to study and define the following requirements </w:t>
      </w:r>
    </w:p>
    <w:p w14:paraId="08CFE022" w14:textId="77777777" w:rsidR="00527405" w:rsidRPr="00527405" w:rsidRDefault="00527405" w:rsidP="00527405">
      <w:pPr>
        <w:pStyle w:val="ListParagraph"/>
        <w:numPr>
          <w:ilvl w:val="0"/>
          <w:numId w:val="21"/>
        </w:numPr>
        <w:rPr>
          <w:rFonts w:asciiTheme="minorHAnsi" w:hAnsiTheme="minorHAnsi"/>
          <w:b/>
          <w:bCs/>
          <w:sz w:val="22"/>
          <w:szCs w:val="22"/>
        </w:rPr>
      </w:pPr>
      <w:r w:rsidRPr="00527405">
        <w:rPr>
          <w:rFonts w:asciiTheme="minorHAnsi" w:hAnsiTheme="minorHAnsi"/>
          <w:b/>
          <w:bCs/>
          <w:sz w:val="22"/>
          <w:szCs w:val="22"/>
        </w:rPr>
        <w:t>L1/L2 mobility delay requirements</w:t>
      </w:r>
    </w:p>
    <w:p w14:paraId="29D62336" w14:textId="77777777" w:rsidR="00527405" w:rsidRPr="00527405" w:rsidRDefault="00527405" w:rsidP="00527405">
      <w:pPr>
        <w:pStyle w:val="ListParagraph"/>
        <w:numPr>
          <w:ilvl w:val="0"/>
          <w:numId w:val="21"/>
        </w:numPr>
        <w:rPr>
          <w:rFonts w:asciiTheme="minorHAnsi" w:hAnsiTheme="minorHAnsi"/>
          <w:b/>
          <w:bCs/>
        </w:rPr>
      </w:pPr>
      <w:r w:rsidRPr="00527405">
        <w:rPr>
          <w:rFonts w:asciiTheme="minorHAnsi" w:hAnsiTheme="minorHAnsi"/>
          <w:b/>
          <w:bCs/>
          <w:sz w:val="22"/>
          <w:szCs w:val="22"/>
        </w:rPr>
        <w:t>L1/L2 mobility interruption</w:t>
      </w:r>
      <w:r w:rsidRPr="00527405">
        <w:rPr>
          <w:rFonts w:asciiTheme="minorHAnsi" w:hAnsiTheme="minorHAnsi"/>
          <w:b/>
          <w:bCs/>
        </w:rPr>
        <w:t xml:space="preserve"> requirements</w:t>
      </w:r>
    </w:p>
    <w:p w14:paraId="1A214139" w14:textId="1711A490" w:rsidR="00527405" w:rsidRDefault="00527405" w:rsidP="00527405">
      <w:pPr>
        <w:pStyle w:val="ListParagraph"/>
        <w:numPr>
          <w:ilvl w:val="0"/>
          <w:numId w:val="21"/>
        </w:numPr>
        <w:rPr>
          <w:rFonts w:asciiTheme="minorHAnsi" w:hAnsiTheme="minorHAnsi"/>
          <w:b/>
          <w:bCs/>
          <w:sz w:val="22"/>
          <w:szCs w:val="22"/>
        </w:rPr>
      </w:pPr>
      <w:r w:rsidRPr="00527405">
        <w:rPr>
          <w:rFonts w:asciiTheme="minorHAnsi" w:hAnsiTheme="minorHAnsi"/>
          <w:b/>
          <w:bCs/>
          <w:sz w:val="22"/>
          <w:szCs w:val="22"/>
        </w:rPr>
        <w:t>Measurement’s requirements and measurement accuracy requirements</w:t>
      </w:r>
    </w:p>
    <w:p w14:paraId="78FB6165" w14:textId="77777777" w:rsidR="0048671B" w:rsidRPr="0075125B" w:rsidRDefault="0048671B" w:rsidP="0048671B">
      <w:pPr>
        <w:pStyle w:val="ListParagraph"/>
        <w:numPr>
          <w:ilvl w:val="0"/>
          <w:numId w:val="21"/>
        </w:numPr>
        <w:rPr>
          <w:rFonts w:asciiTheme="minorHAnsi" w:hAnsiTheme="minorHAnsi"/>
          <w:b/>
          <w:bCs/>
          <w:sz w:val="22"/>
          <w:szCs w:val="22"/>
        </w:rPr>
      </w:pPr>
      <w:r w:rsidRPr="0075125B">
        <w:rPr>
          <w:rFonts w:asciiTheme="minorHAnsi" w:hAnsiTheme="minorHAnsi"/>
          <w:b/>
          <w:bCs/>
          <w:sz w:val="22"/>
          <w:szCs w:val="22"/>
        </w:rPr>
        <w:t>Timing requirements</w:t>
      </w:r>
    </w:p>
    <w:p w14:paraId="00452DD1" w14:textId="5ED461EB" w:rsidR="0048671B" w:rsidRPr="00527405" w:rsidRDefault="0048671B" w:rsidP="0075125B">
      <w:pPr>
        <w:pStyle w:val="ListParagraph"/>
        <w:numPr>
          <w:ilvl w:val="1"/>
          <w:numId w:val="21"/>
        </w:numPr>
        <w:rPr>
          <w:rFonts w:asciiTheme="minorHAnsi" w:hAnsiTheme="minorHAnsi"/>
          <w:b/>
          <w:bCs/>
          <w:sz w:val="22"/>
          <w:szCs w:val="22"/>
        </w:rPr>
      </w:pPr>
      <w:r w:rsidRPr="0075125B">
        <w:rPr>
          <w:rFonts w:asciiTheme="minorHAnsi" w:hAnsiTheme="minorHAnsi"/>
          <w:b/>
          <w:bCs/>
          <w:sz w:val="22"/>
          <w:szCs w:val="22"/>
        </w:rPr>
        <w:t>MRTD and MTTD</w:t>
      </w:r>
    </w:p>
    <w:p w14:paraId="568E9502" w14:textId="77777777" w:rsidR="00793EF3" w:rsidRPr="00793EF3" w:rsidRDefault="00793EF3" w:rsidP="00393C4E">
      <w:pPr>
        <w:rPr>
          <w:rFonts w:asciiTheme="minorHAnsi" w:hAnsiTheme="minorHAnsi"/>
          <w:sz w:val="22"/>
          <w:szCs w:val="22"/>
        </w:rPr>
      </w:pPr>
    </w:p>
    <w:bookmarkEnd w:id="6"/>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2213626B" w:rsidR="00D24F68" w:rsidRDefault="00D24F68" w:rsidP="00D24F68">
      <w:pPr>
        <w:rPr>
          <w:rFonts w:asciiTheme="minorHAnsi" w:hAnsiTheme="minorHAnsi" w:cstheme="minorHAnsi"/>
          <w:sz w:val="22"/>
          <w:lang w:val="en-CA"/>
        </w:rPr>
      </w:pPr>
      <w:r w:rsidRPr="005B68C1">
        <w:rPr>
          <w:rFonts w:asciiTheme="minorHAnsi" w:hAnsiTheme="minorHAnsi" w:cstheme="minorHAnsi"/>
          <w:sz w:val="22"/>
          <w:lang w:val="en-CA"/>
        </w:rPr>
        <w:t xml:space="preserve">In this contribution we have analysed </w:t>
      </w:r>
      <w:r w:rsidR="00985DA5">
        <w:rPr>
          <w:rFonts w:asciiTheme="minorHAnsi" w:hAnsiTheme="minorHAnsi" w:cstheme="minorHAnsi"/>
          <w:sz w:val="22"/>
          <w:lang w:val="en-CA"/>
        </w:rPr>
        <w:t xml:space="preserve">RAN4 aspects for </w:t>
      </w:r>
      <w:r w:rsidR="00985DA5" w:rsidRPr="00985DA5">
        <w:rPr>
          <w:rFonts w:asciiTheme="minorHAnsi" w:hAnsiTheme="minorHAnsi" w:cstheme="minorHAnsi"/>
          <w:sz w:val="22"/>
          <w:lang w:val="en-CA"/>
        </w:rPr>
        <w:t xml:space="preserve">L1/L2 based inter-cell mobility </w:t>
      </w:r>
      <w:r w:rsidRPr="005B68C1">
        <w:rPr>
          <w:rFonts w:asciiTheme="minorHAnsi" w:hAnsiTheme="minorHAnsi" w:cstheme="minorHAnsi"/>
          <w:sz w:val="22"/>
          <w:lang w:val="en-CA"/>
        </w:rPr>
        <w:t xml:space="preserve">and made following proposals. </w:t>
      </w:r>
    </w:p>
    <w:p w14:paraId="2FD12252" w14:textId="051E6CD9" w:rsidR="00150822" w:rsidRPr="005B68C1" w:rsidRDefault="00150822" w:rsidP="00D24F68">
      <w:pPr>
        <w:rPr>
          <w:rFonts w:asciiTheme="minorHAnsi" w:hAnsiTheme="minorHAnsi" w:cstheme="minorHAnsi"/>
          <w:sz w:val="22"/>
          <w:lang w:val="en-CA"/>
        </w:rPr>
      </w:pPr>
      <w:r w:rsidRPr="003814D5">
        <w:rPr>
          <w:rFonts w:asciiTheme="minorHAnsi" w:hAnsiTheme="minorHAnsi"/>
          <w:b/>
          <w:bCs/>
          <w:sz w:val="22"/>
          <w:szCs w:val="22"/>
          <w:lang w:eastAsia="ja-JP"/>
        </w:rPr>
        <w:t>Proposal 1: L1/L2 mobility shall be discussed as a new feature compared to inter-cell BM</w:t>
      </w:r>
      <w:r>
        <w:rPr>
          <w:rFonts w:asciiTheme="minorHAnsi" w:hAnsiTheme="minorHAnsi"/>
          <w:b/>
          <w:bCs/>
          <w:sz w:val="22"/>
          <w:szCs w:val="22"/>
          <w:lang w:eastAsia="ja-JP"/>
        </w:rPr>
        <w:t xml:space="preserve"> and do not consider inter-cell BM requirements as baseline for L1/L2 mobility.</w:t>
      </w:r>
    </w:p>
    <w:p w14:paraId="6D7A75E8" w14:textId="76D84A66" w:rsidR="00FD3074" w:rsidRDefault="00150822" w:rsidP="00F5555F">
      <w:pPr>
        <w:rPr>
          <w:rFonts w:asciiTheme="minorHAnsi" w:hAnsiTheme="minorHAnsi"/>
          <w:b/>
          <w:bCs/>
          <w:sz w:val="22"/>
          <w:szCs w:val="22"/>
          <w:lang w:eastAsia="ja-JP"/>
        </w:rPr>
      </w:pPr>
      <w:r w:rsidRPr="005943B8">
        <w:rPr>
          <w:rFonts w:asciiTheme="minorHAnsi" w:hAnsiTheme="minorHAnsi"/>
          <w:b/>
          <w:bCs/>
          <w:sz w:val="22"/>
          <w:szCs w:val="22"/>
          <w:lang w:eastAsia="ja-JP"/>
        </w:rPr>
        <w:t xml:space="preserve">Proposal </w:t>
      </w:r>
      <w:r>
        <w:rPr>
          <w:rFonts w:asciiTheme="minorHAnsi" w:hAnsiTheme="minorHAnsi"/>
          <w:b/>
          <w:bCs/>
          <w:sz w:val="22"/>
          <w:szCs w:val="22"/>
          <w:lang w:eastAsia="ja-JP"/>
        </w:rPr>
        <w:t>2</w:t>
      </w:r>
      <w:r w:rsidRPr="005943B8">
        <w:rPr>
          <w:rFonts w:asciiTheme="minorHAnsi" w:hAnsiTheme="minorHAnsi"/>
          <w:b/>
          <w:bCs/>
          <w:sz w:val="22"/>
          <w:szCs w:val="22"/>
          <w:lang w:eastAsia="ja-JP"/>
        </w:rPr>
        <w:t xml:space="preserve">: UE </w:t>
      </w:r>
      <w:r>
        <w:rPr>
          <w:rFonts w:asciiTheme="minorHAnsi" w:hAnsiTheme="minorHAnsi"/>
          <w:b/>
          <w:bCs/>
          <w:sz w:val="22"/>
          <w:szCs w:val="22"/>
          <w:lang w:eastAsia="ja-JP"/>
        </w:rPr>
        <w:t xml:space="preserve">capability of supporting </w:t>
      </w:r>
      <w:r w:rsidRPr="005943B8">
        <w:rPr>
          <w:rFonts w:asciiTheme="minorHAnsi" w:hAnsiTheme="minorHAnsi"/>
          <w:b/>
          <w:bCs/>
          <w:sz w:val="22"/>
          <w:szCs w:val="22"/>
          <w:lang w:eastAsia="ja-JP"/>
        </w:rPr>
        <w:t>multi-RX chain and simultaneous RX from different QCL type-D should be considered in L1/L2 mobility.</w:t>
      </w:r>
    </w:p>
    <w:p w14:paraId="58125DE7" w14:textId="7F011D56" w:rsidR="00150822" w:rsidRDefault="00BA2B47" w:rsidP="00F5555F">
      <w:pPr>
        <w:rPr>
          <w:rFonts w:asciiTheme="minorHAnsi" w:hAnsiTheme="minorHAnsi"/>
          <w:b/>
          <w:bCs/>
          <w:sz w:val="22"/>
          <w:szCs w:val="22"/>
          <w:lang w:eastAsia="ja-JP"/>
        </w:rPr>
      </w:pPr>
      <w:r w:rsidRPr="00C53804">
        <w:rPr>
          <w:rFonts w:asciiTheme="minorHAnsi" w:hAnsiTheme="minorHAnsi"/>
          <w:b/>
          <w:bCs/>
          <w:sz w:val="22"/>
          <w:szCs w:val="22"/>
          <w:lang w:eastAsia="ja-JP"/>
        </w:rPr>
        <w:t xml:space="preserve">Proposal </w:t>
      </w:r>
      <w:r>
        <w:rPr>
          <w:rFonts w:asciiTheme="minorHAnsi" w:hAnsiTheme="minorHAnsi"/>
          <w:b/>
          <w:bCs/>
          <w:sz w:val="22"/>
          <w:szCs w:val="22"/>
          <w:lang w:eastAsia="ja-JP"/>
        </w:rPr>
        <w:t>3</w:t>
      </w:r>
      <w:r w:rsidRPr="00C53804">
        <w:rPr>
          <w:rFonts w:asciiTheme="minorHAnsi" w:hAnsiTheme="minorHAnsi"/>
          <w:b/>
          <w:bCs/>
          <w:sz w:val="22"/>
          <w:szCs w:val="22"/>
          <w:lang w:eastAsia="ja-JP"/>
        </w:rPr>
        <w:t xml:space="preserve">: RAN4 to study L1-RSRP measurement </w:t>
      </w:r>
      <w:r>
        <w:rPr>
          <w:rFonts w:asciiTheme="minorHAnsi" w:hAnsiTheme="minorHAnsi"/>
          <w:b/>
          <w:bCs/>
          <w:sz w:val="22"/>
          <w:szCs w:val="22"/>
          <w:lang w:eastAsia="ja-JP"/>
        </w:rPr>
        <w:t>on</w:t>
      </w:r>
      <w:r w:rsidRPr="00C53804">
        <w:rPr>
          <w:rFonts w:asciiTheme="minorHAnsi" w:hAnsiTheme="minorHAnsi"/>
          <w:b/>
          <w:bCs/>
          <w:sz w:val="22"/>
          <w:szCs w:val="22"/>
          <w:lang w:eastAsia="ja-JP"/>
        </w:rPr>
        <w:t xml:space="preserve"> L1/L2 mobility </w:t>
      </w:r>
      <w:r>
        <w:rPr>
          <w:rFonts w:asciiTheme="minorHAnsi" w:hAnsiTheme="minorHAnsi"/>
          <w:b/>
          <w:bCs/>
          <w:sz w:val="22"/>
          <w:szCs w:val="22"/>
          <w:lang w:eastAsia="ja-JP"/>
        </w:rPr>
        <w:t xml:space="preserve">candidate cells </w:t>
      </w:r>
      <w:r w:rsidRPr="00C53804">
        <w:rPr>
          <w:rFonts w:asciiTheme="minorHAnsi" w:hAnsiTheme="minorHAnsi"/>
          <w:b/>
          <w:bCs/>
          <w:sz w:val="22"/>
          <w:szCs w:val="22"/>
          <w:lang w:eastAsia="ja-JP"/>
        </w:rPr>
        <w:t xml:space="preserve">impact </w:t>
      </w:r>
      <w:r>
        <w:rPr>
          <w:rFonts w:asciiTheme="minorHAnsi" w:hAnsiTheme="minorHAnsi"/>
          <w:b/>
          <w:bCs/>
          <w:sz w:val="22"/>
          <w:szCs w:val="22"/>
          <w:lang w:eastAsia="ja-JP"/>
        </w:rPr>
        <w:t xml:space="preserve">to </w:t>
      </w:r>
      <w:r w:rsidRPr="00C53804">
        <w:rPr>
          <w:rFonts w:asciiTheme="minorHAnsi" w:hAnsiTheme="minorHAnsi"/>
          <w:b/>
          <w:bCs/>
          <w:sz w:val="22"/>
          <w:szCs w:val="22"/>
          <w:lang w:eastAsia="ja-JP"/>
        </w:rPr>
        <w:t>L3 mobility measurements.</w:t>
      </w:r>
    </w:p>
    <w:p w14:paraId="16493292" w14:textId="1125BB72" w:rsidR="00BA2B47" w:rsidRDefault="00BA2B47" w:rsidP="00F5555F">
      <w:pPr>
        <w:rPr>
          <w:rFonts w:asciiTheme="minorHAnsi" w:hAnsiTheme="minorHAnsi" w:cstheme="minorHAnsi"/>
          <w:b/>
          <w:bCs/>
          <w:sz w:val="22"/>
          <w:szCs w:val="22"/>
        </w:rPr>
      </w:pPr>
      <w:r>
        <w:rPr>
          <w:rFonts w:asciiTheme="minorHAnsi" w:hAnsiTheme="minorHAnsi" w:cstheme="minorHAnsi"/>
          <w:b/>
          <w:bCs/>
          <w:sz w:val="22"/>
          <w:szCs w:val="22"/>
        </w:rPr>
        <w:t>Proposal 4: RAN4 to consider both intra-frequency and inter-frequency candidate cells for defining the requirements for L1 measurements.</w:t>
      </w:r>
    </w:p>
    <w:p w14:paraId="778F1CCD" w14:textId="7F219CFA" w:rsidR="00BA2B47" w:rsidRDefault="00BA2B47" w:rsidP="00F5555F">
      <w:pPr>
        <w:rPr>
          <w:rFonts w:asciiTheme="minorHAnsi" w:hAnsiTheme="minorHAnsi" w:cstheme="minorHAnsi"/>
          <w:b/>
          <w:bCs/>
          <w:sz w:val="22"/>
          <w:szCs w:val="22"/>
        </w:rPr>
      </w:pPr>
      <w:r w:rsidRPr="00A113B1">
        <w:rPr>
          <w:rFonts w:asciiTheme="minorHAnsi" w:hAnsiTheme="minorHAnsi" w:cstheme="minorHAnsi"/>
          <w:b/>
          <w:bCs/>
          <w:sz w:val="22"/>
          <w:szCs w:val="22"/>
        </w:rPr>
        <w:t xml:space="preserve">Proposal </w:t>
      </w:r>
      <w:r>
        <w:rPr>
          <w:rFonts w:asciiTheme="minorHAnsi" w:hAnsiTheme="minorHAnsi" w:cstheme="minorHAnsi"/>
          <w:b/>
          <w:bCs/>
          <w:sz w:val="22"/>
          <w:szCs w:val="22"/>
        </w:rPr>
        <w:t>5</w:t>
      </w:r>
      <w:r w:rsidRPr="00A113B1">
        <w:rPr>
          <w:rFonts w:asciiTheme="minorHAnsi" w:hAnsiTheme="minorHAnsi" w:cstheme="minorHAnsi"/>
          <w:b/>
          <w:bCs/>
          <w:sz w:val="22"/>
          <w:szCs w:val="22"/>
        </w:rPr>
        <w:t xml:space="preserve">: RAN4 to study </w:t>
      </w:r>
      <w:r>
        <w:rPr>
          <w:rFonts w:asciiTheme="minorHAnsi" w:hAnsiTheme="minorHAnsi" w:cstheme="minorHAnsi"/>
          <w:b/>
          <w:bCs/>
          <w:sz w:val="22"/>
          <w:szCs w:val="22"/>
        </w:rPr>
        <w:t>of the possibility to use</w:t>
      </w:r>
      <w:r w:rsidRPr="00A113B1">
        <w:rPr>
          <w:rFonts w:asciiTheme="minorHAnsi" w:hAnsiTheme="minorHAnsi" w:cstheme="minorHAnsi"/>
          <w:b/>
          <w:bCs/>
          <w:sz w:val="22"/>
          <w:szCs w:val="22"/>
        </w:rPr>
        <w:t xml:space="preserve"> </w:t>
      </w:r>
      <w:r>
        <w:rPr>
          <w:rFonts w:asciiTheme="minorHAnsi" w:hAnsiTheme="minorHAnsi" w:cstheme="minorHAnsi"/>
          <w:b/>
          <w:bCs/>
          <w:sz w:val="22"/>
          <w:szCs w:val="22"/>
        </w:rPr>
        <w:t xml:space="preserve">any type of </w:t>
      </w:r>
      <w:r w:rsidRPr="00A113B1">
        <w:rPr>
          <w:rFonts w:asciiTheme="minorHAnsi" w:hAnsiTheme="minorHAnsi" w:cstheme="minorHAnsi"/>
          <w:b/>
          <w:bCs/>
          <w:sz w:val="22"/>
          <w:szCs w:val="22"/>
        </w:rPr>
        <w:t>gaps for inter-frequency L1 measurements</w:t>
      </w:r>
      <w:r>
        <w:rPr>
          <w:rFonts w:asciiTheme="minorHAnsi" w:hAnsiTheme="minorHAnsi" w:cstheme="minorHAnsi"/>
          <w:b/>
          <w:bCs/>
          <w:sz w:val="22"/>
          <w:szCs w:val="22"/>
        </w:rPr>
        <w:t>.</w:t>
      </w:r>
    </w:p>
    <w:p w14:paraId="532BBDDD" w14:textId="77777777" w:rsidR="00BA2B47" w:rsidRPr="00527405" w:rsidRDefault="00BA2B47" w:rsidP="00BA2B47">
      <w:pPr>
        <w:rPr>
          <w:rFonts w:asciiTheme="minorHAnsi" w:hAnsiTheme="minorHAnsi"/>
          <w:b/>
          <w:bCs/>
          <w:sz w:val="22"/>
          <w:szCs w:val="22"/>
        </w:rPr>
      </w:pPr>
      <w:r w:rsidRPr="00527405">
        <w:rPr>
          <w:rFonts w:asciiTheme="minorHAnsi" w:hAnsiTheme="minorHAnsi"/>
          <w:b/>
          <w:bCs/>
          <w:sz w:val="22"/>
          <w:szCs w:val="22"/>
        </w:rPr>
        <w:lastRenderedPageBreak/>
        <w:t xml:space="preserve">Proposal </w:t>
      </w:r>
      <w:r>
        <w:rPr>
          <w:rFonts w:asciiTheme="minorHAnsi" w:hAnsiTheme="minorHAnsi"/>
          <w:b/>
          <w:bCs/>
          <w:sz w:val="22"/>
          <w:szCs w:val="22"/>
        </w:rPr>
        <w:t>6</w:t>
      </w:r>
      <w:r w:rsidRPr="00527405">
        <w:rPr>
          <w:rFonts w:asciiTheme="minorHAnsi" w:hAnsiTheme="minorHAnsi"/>
          <w:b/>
          <w:bCs/>
          <w:sz w:val="22"/>
          <w:szCs w:val="22"/>
        </w:rPr>
        <w:t xml:space="preserve">: RAN4 to study and define the following requirements </w:t>
      </w:r>
    </w:p>
    <w:p w14:paraId="501FB6B4" w14:textId="77777777" w:rsidR="00BA2B47" w:rsidRPr="00527405" w:rsidRDefault="00BA2B47" w:rsidP="00BA2B47">
      <w:pPr>
        <w:pStyle w:val="ListParagraph"/>
        <w:numPr>
          <w:ilvl w:val="0"/>
          <w:numId w:val="21"/>
        </w:numPr>
        <w:rPr>
          <w:rFonts w:asciiTheme="minorHAnsi" w:hAnsiTheme="minorHAnsi"/>
          <w:b/>
          <w:bCs/>
          <w:sz w:val="22"/>
          <w:szCs w:val="22"/>
        </w:rPr>
      </w:pPr>
      <w:r w:rsidRPr="00527405">
        <w:rPr>
          <w:rFonts w:asciiTheme="minorHAnsi" w:hAnsiTheme="minorHAnsi"/>
          <w:b/>
          <w:bCs/>
          <w:sz w:val="22"/>
          <w:szCs w:val="22"/>
        </w:rPr>
        <w:t>L1/L2 mobility delay requirements</w:t>
      </w:r>
    </w:p>
    <w:p w14:paraId="6BB0F50C" w14:textId="77777777" w:rsidR="00BA2B47" w:rsidRPr="00527405" w:rsidRDefault="00BA2B47" w:rsidP="00BA2B47">
      <w:pPr>
        <w:pStyle w:val="ListParagraph"/>
        <w:numPr>
          <w:ilvl w:val="0"/>
          <w:numId w:val="21"/>
        </w:numPr>
        <w:rPr>
          <w:rFonts w:asciiTheme="minorHAnsi" w:hAnsiTheme="minorHAnsi"/>
          <w:b/>
          <w:bCs/>
        </w:rPr>
      </w:pPr>
      <w:r w:rsidRPr="00527405">
        <w:rPr>
          <w:rFonts w:asciiTheme="minorHAnsi" w:hAnsiTheme="minorHAnsi"/>
          <w:b/>
          <w:bCs/>
          <w:sz w:val="22"/>
          <w:szCs w:val="22"/>
        </w:rPr>
        <w:t>L1/L2 mobility interruption</w:t>
      </w:r>
      <w:r w:rsidRPr="00527405">
        <w:rPr>
          <w:rFonts w:asciiTheme="minorHAnsi" w:hAnsiTheme="minorHAnsi"/>
          <w:b/>
          <w:bCs/>
        </w:rPr>
        <w:t xml:space="preserve"> requirements</w:t>
      </w:r>
    </w:p>
    <w:p w14:paraId="7EB5CF82" w14:textId="77777777" w:rsidR="00BA2B47" w:rsidRDefault="00BA2B47" w:rsidP="00BA2B47">
      <w:pPr>
        <w:pStyle w:val="ListParagraph"/>
        <w:numPr>
          <w:ilvl w:val="0"/>
          <w:numId w:val="21"/>
        </w:numPr>
        <w:rPr>
          <w:rFonts w:asciiTheme="minorHAnsi" w:hAnsiTheme="minorHAnsi"/>
          <w:b/>
          <w:bCs/>
          <w:sz w:val="22"/>
          <w:szCs w:val="22"/>
        </w:rPr>
      </w:pPr>
      <w:r w:rsidRPr="00527405">
        <w:rPr>
          <w:rFonts w:asciiTheme="minorHAnsi" w:hAnsiTheme="minorHAnsi"/>
          <w:b/>
          <w:bCs/>
          <w:sz w:val="22"/>
          <w:szCs w:val="22"/>
        </w:rPr>
        <w:t>Measurement’s requirements and measurement accuracy requirements</w:t>
      </w:r>
    </w:p>
    <w:p w14:paraId="1FE69BB3" w14:textId="77777777" w:rsidR="00BA2B47" w:rsidRPr="0075125B" w:rsidRDefault="00BA2B47" w:rsidP="00BA2B47">
      <w:pPr>
        <w:pStyle w:val="ListParagraph"/>
        <w:numPr>
          <w:ilvl w:val="0"/>
          <w:numId w:val="21"/>
        </w:numPr>
        <w:rPr>
          <w:rFonts w:asciiTheme="minorHAnsi" w:hAnsiTheme="minorHAnsi"/>
          <w:b/>
          <w:bCs/>
          <w:sz w:val="22"/>
          <w:szCs w:val="22"/>
        </w:rPr>
      </w:pPr>
      <w:r w:rsidRPr="0075125B">
        <w:rPr>
          <w:rFonts w:asciiTheme="minorHAnsi" w:hAnsiTheme="minorHAnsi"/>
          <w:b/>
          <w:bCs/>
          <w:sz w:val="22"/>
          <w:szCs w:val="22"/>
        </w:rPr>
        <w:t>Timing requirements</w:t>
      </w:r>
    </w:p>
    <w:p w14:paraId="6CEFE409" w14:textId="77777777" w:rsidR="00BA2B47" w:rsidRPr="00527405" w:rsidRDefault="00BA2B47" w:rsidP="00BA2B47">
      <w:pPr>
        <w:pStyle w:val="ListParagraph"/>
        <w:numPr>
          <w:ilvl w:val="1"/>
          <w:numId w:val="21"/>
        </w:numPr>
        <w:rPr>
          <w:rFonts w:asciiTheme="minorHAnsi" w:hAnsiTheme="minorHAnsi"/>
          <w:b/>
          <w:bCs/>
          <w:sz w:val="22"/>
          <w:szCs w:val="22"/>
        </w:rPr>
      </w:pPr>
      <w:r w:rsidRPr="0075125B">
        <w:rPr>
          <w:rFonts w:asciiTheme="minorHAnsi" w:hAnsiTheme="minorHAnsi"/>
          <w:b/>
          <w:bCs/>
          <w:sz w:val="22"/>
          <w:szCs w:val="22"/>
        </w:rPr>
        <w:t>MRTD and MTTD</w:t>
      </w:r>
    </w:p>
    <w:p w14:paraId="7D66287A" w14:textId="77777777" w:rsidR="00BA2B47" w:rsidRPr="00FD3074" w:rsidRDefault="00BA2B47" w:rsidP="00F5555F">
      <w:pPr>
        <w:rPr>
          <w:rFonts w:asciiTheme="minorHAnsi" w:hAnsiTheme="minorHAnsi" w:cstheme="minorHAnsi"/>
          <w:b/>
          <w:bCs/>
          <w:sz w:val="22"/>
          <w:szCs w:val="22"/>
        </w:rPr>
      </w:pP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7" w:name="_Ref536781364"/>
      <w:bookmarkStart w:id="8" w:name="_Ref517094573"/>
      <w:bookmarkStart w:id="9" w:name="_Ref536781239"/>
      <w:bookmarkEnd w:id="2"/>
      <w:bookmarkEnd w:id="3"/>
    </w:p>
    <w:bookmarkEnd w:id="7"/>
    <w:bookmarkEnd w:id="8"/>
    <w:bookmarkEnd w:id="9"/>
    <w:p w14:paraId="31876CF8" w14:textId="45F67A1C" w:rsidR="000615DA" w:rsidRP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2E105" w14:textId="77777777" w:rsidR="009160D8" w:rsidRDefault="009160D8">
      <w:r>
        <w:separator/>
      </w:r>
    </w:p>
  </w:endnote>
  <w:endnote w:type="continuationSeparator" w:id="0">
    <w:p w14:paraId="4DC51CA1" w14:textId="77777777" w:rsidR="009160D8" w:rsidRDefault="009160D8">
      <w:r>
        <w:continuationSeparator/>
      </w:r>
    </w:p>
  </w:endnote>
  <w:endnote w:type="continuationNotice" w:id="1">
    <w:p w14:paraId="7012DF2A" w14:textId="77777777" w:rsidR="009160D8" w:rsidRDefault="009160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D250A" w14:textId="77777777" w:rsidR="009160D8" w:rsidRDefault="009160D8">
      <w:r>
        <w:separator/>
      </w:r>
    </w:p>
  </w:footnote>
  <w:footnote w:type="continuationSeparator" w:id="0">
    <w:p w14:paraId="195741DC" w14:textId="77777777" w:rsidR="009160D8" w:rsidRDefault="009160D8">
      <w:r>
        <w:continuationSeparator/>
      </w:r>
    </w:p>
  </w:footnote>
  <w:footnote w:type="continuationNotice" w:id="1">
    <w:p w14:paraId="15C1929F" w14:textId="77777777" w:rsidR="009160D8" w:rsidRDefault="009160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2A05FD"/>
    <w:multiLevelType w:val="hybridMultilevel"/>
    <w:tmpl w:val="D368F7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77464E6"/>
    <w:multiLevelType w:val="hybridMultilevel"/>
    <w:tmpl w:val="12F46A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C71936"/>
    <w:multiLevelType w:val="multilevel"/>
    <w:tmpl w:val="427C1F2A"/>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0"/>
  </w:num>
  <w:num w:numId="3">
    <w:abstractNumId w:val="19"/>
  </w:num>
  <w:num w:numId="4">
    <w:abstractNumId w:val="8"/>
  </w:num>
  <w:num w:numId="5">
    <w:abstractNumId w:val="10"/>
  </w:num>
  <w:num w:numId="6">
    <w:abstractNumId w:val="2"/>
  </w:num>
  <w:num w:numId="7">
    <w:abstractNumId w:val="1"/>
  </w:num>
  <w:num w:numId="8">
    <w:abstractNumId w:val="21"/>
  </w:num>
  <w:num w:numId="9">
    <w:abstractNumId w:val="14"/>
  </w:num>
  <w:num w:numId="10">
    <w:abstractNumId w:val="17"/>
  </w:num>
  <w:num w:numId="11">
    <w:abstractNumId w:val="5"/>
  </w:num>
  <w:num w:numId="12">
    <w:abstractNumId w:val="0"/>
  </w:num>
  <w:num w:numId="13">
    <w:abstractNumId w:val="9"/>
  </w:num>
  <w:num w:numId="14">
    <w:abstractNumId w:val="18"/>
  </w:num>
  <w:num w:numId="15">
    <w:abstractNumId w:val="13"/>
  </w:num>
  <w:num w:numId="16">
    <w:abstractNumId w:val="12"/>
  </w:num>
  <w:num w:numId="17">
    <w:abstractNumId w:val="3"/>
  </w:num>
  <w:num w:numId="18">
    <w:abstractNumId w:val="16"/>
  </w:num>
  <w:num w:numId="19">
    <w:abstractNumId w:val="4"/>
  </w:num>
  <w:num w:numId="20">
    <w:abstractNumId w:val="7"/>
  </w:num>
  <w:num w:numId="21">
    <w:abstractNumId w:val="6"/>
  </w:num>
  <w:num w:numId="22">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556"/>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86B"/>
    <w:rsid w:val="00016CEE"/>
    <w:rsid w:val="00017243"/>
    <w:rsid w:val="0001727D"/>
    <w:rsid w:val="00017E83"/>
    <w:rsid w:val="00017F08"/>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842"/>
    <w:rsid w:val="000271F2"/>
    <w:rsid w:val="000272D9"/>
    <w:rsid w:val="00027408"/>
    <w:rsid w:val="00027D17"/>
    <w:rsid w:val="00030043"/>
    <w:rsid w:val="0003088E"/>
    <w:rsid w:val="000309F5"/>
    <w:rsid w:val="00030F57"/>
    <w:rsid w:val="00030F8E"/>
    <w:rsid w:val="00031412"/>
    <w:rsid w:val="00031506"/>
    <w:rsid w:val="00031B09"/>
    <w:rsid w:val="00032F1F"/>
    <w:rsid w:val="0003395F"/>
    <w:rsid w:val="00034007"/>
    <w:rsid w:val="000347CF"/>
    <w:rsid w:val="0003499C"/>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FA9"/>
    <w:rsid w:val="00046883"/>
    <w:rsid w:val="000470C5"/>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601C8"/>
    <w:rsid w:val="0006068B"/>
    <w:rsid w:val="00060EE6"/>
    <w:rsid w:val="0006105B"/>
    <w:rsid w:val="000610DF"/>
    <w:rsid w:val="000615DA"/>
    <w:rsid w:val="000618C0"/>
    <w:rsid w:val="00061F0F"/>
    <w:rsid w:val="0006226F"/>
    <w:rsid w:val="00062503"/>
    <w:rsid w:val="0006278C"/>
    <w:rsid w:val="00062A77"/>
    <w:rsid w:val="00062E44"/>
    <w:rsid w:val="0006418F"/>
    <w:rsid w:val="000641D6"/>
    <w:rsid w:val="0006469F"/>
    <w:rsid w:val="000648E1"/>
    <w:rsid w:val="00064959"/>
    <w:rsid w:val="00064C41"/>
    <w:rsid w:val="00064D55"/>
    <w:rsid w:val="00064EFD"/>
    <w:rsid w:val="000652C4"/>
    <w:rsid w:val="00065969"/>
    <w:rsid w:val="0006609B"/>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75E6"/>
    <w:rsid w:val="000779AC"/>
    <w:rsid w:val="00077BC5"/>
    <w:rsid w:val="00077E13"/>
    <w:rsid w:val="00077E63"/>
    <w:rsid w:val="00077FD1"/>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770"/>
    <w:rsid w:val="00090DD0"/>
    <w:rsid w:val="000918CB"/>
    <w:rsid w:val="00091A91"/>
    <w:rsid w:val="00091E1F"/>
    <w:rsid w:val="00092123"/>
    <w:rsid w:val="000922B9"/>
    <w:rsid w:val="00092416"/>
    <w:rsid w:val="00092737"/>
    <w:rsid w:val="0009346C"/>
    <w:rsid w:val="00093DD9"/>
    <w:rsid w:val="00094894"/>
    <w:rsid w:val="00094A33"/>
    <w:rsid w:val="00095E60"/>
    <w:rsid w:val="00096078"/>
    <w:rsid w:val="00096225"/>
    <w:rsid w:val="00096CC7"/>
    <w:rsid w:val="000972BA"/>
    <w:rsid w:val="0009782E"/>
    <w:rsid w:val="000A062F"/>
    <w:rsid w:val="000A1258"/>
    <w:rsid w:val="000A2BBA"/>
    <w:rsid w:val="000A2E40"/>
    <w:rsid w:val="000A33C1"/>
    <w:rsid w:val="000A3C01"/>
    <w:rsid w:val="000A40A2"/>
    <w:rsid w:val="000A44CD"/>
    <w:rsid w:val="000A46A7"/>
    <w:rsid w:val="000A53F6"/>
    <w:rsid w:val="000A5885"/>
    <w:rsid w:val="000A5B15"/>
    <w:rsid w:val="000A5B9B"/>
    <w:rsid w:val="000A62BA"/>
    <w:rsid w:val="000A693A"/>
    <w:rsid w:val="000A6FE8"/>
    <w:rsid w:val="000A7522"/>
    <w:rsid w:val="000A76F2"/>
    <w:rsid w:val="000A7B48"/>
    <w:rsid w:val="000A7E02"/>
    <w:rsid w:val="000A7E62"/>
    <w:rsid w:val="000A7EBB"/>
    <w:rsid w:val="000B048D"/>
    <w:rsid w:val="000B06E1"/>
    <w:rsid w:val="000B09B6"/>
    <w:rsid w:val="000B16F8"/>
    <w:rsid w:val="000B1985"/>
    <w:rsid w:val="000B1D44"/>
    <w:rsid w:val="000B218D"/>
    <w:rsid w:val="000B21F0"/>
    <w:rsid w:val="000B2308"/>
    <w:rsid w:val="000B29D2"/>
    <w:rsid w:val="000B2B77"/>
    <w:rsid w:val="000B3D6F"/>
    <w:rsid w:val="000B3DDA"/>
    <w:rsid w:val="000B3F98"/>
    <w:rsid w:val="000B41D4"/>
    <w:rsid w:val="000B48AA"/>
    <w:rsid w:val="000B4E07"/>
    <w:rsid w:val="000B4F02"/>
    <w:rsid w:val="000B53EE"/>
    <w:rsid w:val="000B55FE"/>
    <w:rsid w:val="000B595E"/>
    <w:rsid w:val="000B6513"/>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1004"/>
    <w:rsid w:val="000D1247"/>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0EA"/>
    <w:rsid w:val="000E4402"/>
    <w:rsid w:val="000E4C2B"/>
    <w:rsid w:val="000E51BA"/>
    <w:rsid w:val="000E539F"/>
    <w:rsid w:val="000E5B28"/>
    <w:rsid w:val="000E5FB8"/>
    <w:rsid w:val="000E682B"/>
    <w:rsid w:val="000E6833"/>
    <w:rsid w:val="000E6940"/>
    <w:rsid w:val="000E6ED2"/>
    <w:rsid w:val="000E6EE4"/>
    <w:rsid w:val="000E6F43"/>
    <w:rsid w:val="000E6F50"/>
    <w:rsid w:val="000E7434"/>
    <w:rsid w:val="000F0CB8"/>
    <w:rsid w:val="000F0CDD"/>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519E"/>
    <w:rsid w:val="00105300"/>
    <w:rsid w:val="00105512"/>
    <w:rsid w:val="00105D78"/>
    <w:rsid w:val="00105F4C"/>
    <w:rsid w:val="00106D66"/>
    <w:rsid w:val="00110192"/>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B7A"/>
    <w:rsid w:val="00123A2E"/>
    <w:rsid w:val="001243FE"/>
    <w:rsid w:val="00124441"/>
    <w:rsid w:val="00124B4E"/>
    <w:rsid w:val="00125D6F"/>
    <w:rsid w:val="00126EB9"/>
    <w:rsid w:val="00126FC2"/>
    <w:rsid w:val="001276CA"/>
    <w:rsid w:val="00127F16"/>
    <w:rsid w:val="0013019C"/>
    <w:rsid w:val="001312E1"/>
    <w:rsid w:val="00131312"/>
    <w:rsid w:val="00131978"/>
    <w:rsid w:val="00131A3B"/>
    <w:rsid w:val="0013223E"/>
    <w:rsid w:val="00132990"/>
    <w:rsid w:val="001346C3"/>
    <w:rsid w:val="001347B8"/>
    <w:rsid w:val="001352B7"/>
    <w:rsid w:val="00135633"/>
    <w:rsid w:val="00135653"/>
    <w:rsid w:val="00136516"/>
    <w:rsid w:val="001368FC"/>
    <w:rsid w:val="00136C52"/>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40C6"/>
    <w:rsid w:val="00144482"/>
    <w:rsid w:val="00145132"/>
    <w:rsid w:val="0014529C"/>
    <w:rsid w:val="001454A2"/>
    <w:rsid w:val="001458A4"/>
    <w:rsid w:val="00145DAA"/>
    <w:rsid w:val="0014702A"/>
    <w:rsid w:val="00147408"/>
    <w:rsid w:val="001474B1"/>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EA1"/>
    <w:rsid w:val="001672E6"/>
    <w:rsid w:val="00167CFD"/>
    <w:rsid w:val="00170E1F"/>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84C"/>
    <w:rsid w:val="00182C57"/>
    <w:rsid w:val="00182D3C"/>
    <w:rsid w:val="00182FEF"/>
    <w:rsid w:val="00182FF1"/>
    <w:rsid w:val="00183697"/>
    <w:rsid w:val="00183A8D"/>
    <w:rsid w:val="001842EE"/>
    <w:rsid w:val="001842F0"/>
    <w:rsid w:val="00184381"/>
    <w:rsid w:val="001848BA"/>
    <w:rsid w:val="001855F8"/>
    <w:rsid w:val="001857ED"/>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2341"/>
    <w:rsid w:val="001B27AA"/>
    <w:rsid w:val="001B2F69"/>
    <w:rsid w:val="001B33A8"/>
    <w:rsid w:val="001B3484"/>
    <w:rsid w:val="001B35C4"/>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72D2"/>
    <w:rsid w:val="001D7E5E"/>
    <w:rsid w:val="001D7E7E"/>
    <w:rsid w:val="001D7FC0"/>
    <w:rsid w:val="001E00A7"/>
    <w:rsid w:val="001E10AA"/>
    <w:rsid w:val="001E1450"/>
    <w:rsid w:val="001E177E"/>
    <w:rsid w:val="001E184C"/>
    <w:rsid w:val="001E18B2"/>
    <w:rsid w:val="001E1972"/>
    <w:rsid w:val="001E1A9E"/>
    <w:rsid w:val="001E2151"/>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1044"/>
    <w:rsid w:val="001F15CE"/>
    <w:rsid w:val="001F1FB0"/>
    <w:rsid w:val="001F2A82"/>
    <w:rsid w:val="001F3824"/>
    <w:rsid w:val="001F3E22"/>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A82"/>
    <w:rsid w:val="00205AB1"/>
    <w:rsid w:val="00206216"/>
    <w:rsid w:val="002062D4"/>
    <w:rsid w:val="002065CF"/>
    <w:rsid w:val="002069D0"/>
    <w:rsid w:val="00206B8D"/>
    <w:rsid w:val="00206D3F"/>
    <w:rsid w:val="00206F90"/>
    <w:rsid w:val="002071C1"/>
    <w:rsid w:val="002077A9"/>
    <w:rsid w:val="00207C04"/>
    <w:rsid w:val="00207FD0"/>
    <w:rsid w:val="0021002B"/>
    <w:rsid w:val="00210E3C"/>
    <w:rsid w:val="0021159F"/>
    <w:rsid w:val="0021170A"/>
    <w:rsid w:val="00211CCA"/>
    <w:rsid w:val="00211DCB"/>
    <w:rsid w:val="00212AC2"/>
    <w:rsid w:val="00213540"/>
    <w:rsid w:val="00214B03"/>
    <w:rsid w:val="002150E8"/>
    <w:rsid w:val="002157F6"/>
    <w:rsid w:val="0021648D"/>
    <w:rsid w:val="00216C45"/>
    <w:rsid w:val="0021721A"/>
    <w:rsid w:val="00217537"/>
    <w:rsid w:val="00217CE3"/>
    <w:rsid w:val="00217D0D"/>
    <w:rsid w:val="00220472"/>
    <w:rsid w:val="00220940"/>
    <w:rsid w:val="00221280"/>
    <w:rsid w:val="00221793"/>
    <w:rsid w:val="00221B57"/>
    <w:rsid w:val="00221EA8"/>
    <w:rsid w:val="002221B8"/>
    <w:rsid w:val="00222371"/>
    <w:rsid w:val="00222443"/>
    <w:rsid w:val="002239B0"/>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26CA"/>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157"/>
    <w:rsid w:val="00245A14"/>
    <w:rsid w:val="00245BC4"/>
    <w:rsid w:val="002468A6"/>
    <w:rsid w:val="00246AE0"/>
    <w:rsid w:val="00246BDE"/>
    <w:rsid w:val="002475E9"/>
    <w:rsid w:val="00247CD9"/>
    <w:rsid w:val="00250AB9"/>
    <w:rsid w:val="00250E8D"/>
    <w:rsid w:val="00250FC3"/>
    <w:rsid w:val="0025147C"/>
    <w:rsid w:val="0025185A"/>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233"/>
    <w:rsid w:val="0025645C"/>
    <w:rsid w:val="002564FD"/>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529F"/>
    <w:rsid w:val="002658AB"/>
    <w:rsid w:val="0026597C"/>
    <w:rsid w:val="00265DE2"/>
    <w:rsid w:val="00265ED7"/>
    <w:rsid w:val="002662B7"/>
    <w:rsid w:val="0026646B"/>
    <w:rsid w:val="00266A3E"/>
    <w:rsid w:val="00266C33"/>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0D2B"/>
    <w:rsid w:val="002816B5"/>
    <w:rsid w:val="00281CBF"/>
    <w:rsid w:val="0028200B"/>
    <w:rsid w:val="00282E6A"/>
    <w:rsid w:val="00282EDB"/>
    <w:rsid w:val="002830CA"/>
    <w:rsid w:val="00283507"/>
    <w:rsid w:val="002835E0"/>
    <w:rsid w:val="00283F2E"/>
    <w:rsid w:val="00284B56"/>
    <w:rsid w:val="00284CE5"/>
    <w:rsid w:val="00285A54"/>
    <w:rsid w:val="0028601F"/>
    <w:rsid w:val="002861C4"/>
    <w:rsid w:val="002863D9"/>
    <w:rsid w:val="00286984"/>
    <w:rsid w:val="00286EFD"/>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A20"/>
    <w:rsid w:val="002A1565"/>
    <w:rsid w:val="002A16AB"/>
    <w:rsid w:val="002A1BA9"/>
    <w:rsid w:val="002A1EBD"/>
    <w:rsid w:val="002A226A"/>
    <w:rsid w:val="002A2ED4"/>
    <w:rsid w:val="002A317E"/>
    <w:rsid w:val="002A33E4"/>
    <w:rsid w:val="002A34C4"/>
    <w:rsid w:val="002A38E2"/>
    <w:rsid w:val="002A3B74"/>
    <w:rsid w:val="002A4407"/>
    <w:rsid w:val="002A4455"/>
    <w:rsid w:val="002A4A7E"/>
    <w:rsid w:val="002A4A87"/>
    <w:rsid w:val="002A5546"/>
    <w:rsid w:val="002A5567"/>
    <w:rsid w:val="002A5593"/>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B2B"/>
    <w:rsid w:val="002B502C"/>
    <w:rsid w:val="002B50A2"/>
    <w:rsid w:val="002B50A7"/>
    <w:rsid w:val="002B5E51"/>
    <w:rsid w:val="002B6418"/>
    <w:rsid w:val="002B6A47"/>
    <w:rsid w:val="002B70A4"/>
    <w:rsid w:val="002B726E"/>
    <w:rsid w:val="002B7B02"/>
    <w:rsid w:val="002B7BC3"/>
    <w:rsid w:val="002C07B8"/>
    <w:rsid w:val="002C107A"/>
    <w:rsid w:val="002C129C"/>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8CA"/>
    <w:rsid w:val="002C7B3F"/>
    <w:rsid w:val="002C7CC6"/>
    <w:rsid w:val="002D0490"/>
    <w:rsid w:val="002D0E97"/>
    <w:rsid w:val="002D10E4"/>
    <w:rsid w:val="002D177B"/>
    <w:rsid w:val="002D177C"/>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77E"/>
    <w:rsid w:val="002D6B30"/>
    <w:rsid w:val="002D6D74"/>
    <w:rsid w:val="002D6EE7"/>
    <w:rsid w:val="002D728E"/>
    <w:rsid w:val="002D74BB"/>
    <w:rsid w:val="002E0D59"/>
    <w:rsid w:val="002E129A"/>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A7B"/>
    <w:rsid w:val="002E4E62"/>
    <w:rsid w:val="002E51FC"/>
    <w:rsid w:val="002E56FE"/>
    <w:rsid w:val="002E5D22"/>
    <w:rsid w:val="002E5D89"/>
    <w:rsid w:val="002E64B6"/>
    <w:rsid w:val="002E6768"/>
    <w:rsid w:val="002E686D"/>
    <w:rsid w:val="002E7616"/>
    <w:rsid w:val="002E7A4C"/>
    <w:rsid w:val="002E7BD8"/>
    <w:rsid w:val="002E7C27"/>
    <w:rsid w:val="002F0E82"/>
    <w:rsid w:val="002F230E"/>
    <w:rsid w:val="002F29CF"/>
    <w:rsid w:val="002F33E7"/>
    <w:rsid w:val="002F37D6"/>
    <w:rsid w:val="002F4BBD"/>
    <w:rsid w:val="002F4F8A"/>
    <w:rsid w:val="002F59E1"/>
    <w:rsid w:val="002F64AA"/>
    <w:rsid w:val="002F66B2"/>
    <w:rsid w:val="002F6A21"/>
    <w:rsid w:val="002F6A46"/>
    <w:rsid w:val="002F7413"/>
    <w:rsid w:val="002F7610"/>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226C"/>
    <w:rsid w:val="0032236C"/>
    <w:rsid w:val="00323216"/>
    <w:rsid w:val="00323BF8"/>
    <w:rsid w:val="00324371"/>
    <w:rsid w:val="003248D7"/>
    <w:rsid w:val="003253E4"/>
    <w:rsid w:val="00325A32"/>
    <w:rsid w:val="00326592"/>
    <w:rsid w:val="00326D5F"/>
    <w:rsid w:val="00327CA3"/>
    <w:rsid w:val="00327FD5"/>
    <w:rsid w:val="00330196"/>
    <w:rsid w:val="00330492"/>
    <w:rsid w:val="00331046"/>
    <w:rsid w:val="0033186E"/>
    <w:rsid w:val="00332002"/>
    <w:rsid w:val="0033200F"/>
    <w:rsid w:val="00332807"/>
    <w:rsid w:val="00332B8F"/>
    <w:rsid w:val="00332C6A"/>
    <w:rsid w:val="003332FD"/>
    <w:rsid w:val="00333302"/>
    <w:rsid w:val="00333627"/>
    <w:rsid w:val="00333F00"/>
    <w:rsid w:val="00334366"/>
    <w:rsid w:val="003344E5"/>
    <w:rsid w:val="00334AC3"/>
    <w:rsid w:val="00334BF6"/>
    <w:rsid w:val="00334E45"/>
    <w:rsid w:val="003353AD"/>
    <w:rsid w:val="003356A5"/>
    <w:rsid w:val="00335A1C"/>
    <w:rsid w:val="00335B27"/>
    <w:rsid w:val="00335DF0"/>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F69"/>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60D1"/>
    <w:rsid w:val="0035630F"/>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9A3"/>
    <w:rsid w:val="00370AFC"/>
    <w:rsid w:val="00370E88"/>
    <w:rsid w:val="00370E92"/>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6177"/>
    <w:rsid w:val="003765B8"/>
    <w:rsid w:val="003767C6"/>
    <w:rsid w:val="00376DAC"/>
    <w:rsid w:val="00376E40"/>
    <w:rsid w:val="00376E6F"/>
    <w:rsid w:val="0037742D"/>
    <w:rsid w:val="0037748B"/>
    <w:rsid w:val="003778F1"/>
    <w:rsid w:val="00377CC0"/>
    <w:rsid w:val="00377D34"/>
    <w:rsid w:val="00380C33"/>
    <w:rsid w:val="00380D3A"/>
    <w:rsid w:val="00380D7D"/>
    <w:rsid w:val="00380FF2"/>
    <w:rsid w:val="003814D5"/>
    <w:rsid w:val="0038158F"/>
    <w:rsid w:val="0038166C"/>
    <w:rsid w:val="0038188C"/>
    <w:rsid w:val="00381AB7"/>
    <w:rsid w:val="0038230A"/>
    <w:rsid w:val="00382643"/>
    <w:rsid w:val="00382B4F"/>
    <w:rsid w:val="00382BF3"/>
    <w:rsid w:val="00383F85"/>
    <w:rsid w:val="0038443A"/>
    <w:rsid w:val="003848A6"/>
    <w:rsid w:val="00384F52"/>
    <w:rsid w:val="003854A3"/>
    <w:rsid w:val="003859E9"/>
    <w:rsid w:val="00385B7C"/>
    <w:rsid w:val="00385FA4"/>
    <w:rsid w:val="003862A7"/>
    <w:rsid w:val="00386372"/>
    <w:rsid w:val="00386C37"/>
    <w:rsid w:val="0039033F"/>
    <w:rsid w:val="003903ED"/>
    <w:rsid w:val="003906D3"/>
    <w:rsid w:val="003912CA"/>
    <w:rsid w:val="00391441"/>
    <w:rsid w:val="003917D1"/>
    <w:rsid w:val="00391B2F"/>
    <w:rsid w:val="003922FC"/>
    <w:rsid w:val="0039284E"/>
    <w:rsid w:val="00393081"/>
    <w:rsid w:val="003932CD"/>
    <w:rsid w:val="00393A66"/>
    <w:rsid w:val="00393C4E"/>
    <w:rsid w:val="00393FB8"/>
    <w:rsid w:val="00394205"/>
    <w:rsid w:val="003943B3"/>
    <w:rsid w:val="003943D4"/>
    <w:rsid w:val="0039490B"/>
    <w:rsid w:val="00394C4E"/>
    <w:rsid w:val="00394D90"/>
    <w:rsid w:val="00395336"/>
    <w:rsid w:val="00395D27"/>
    <w:rsid w:val="00396196"/>
    <w:rsid w:val="0039625F"/>
    <w:rsid w:val="00397476"/>
    <w:rsid w:val="003A04C3"/>
    <w:rsid w:val="003A05DC"/>
    <w:rsid w:val="003A0960"/>
    <w:rsid w:val="003A09AE"/>
    <w:rsid w:val="003A0AE2"/>
    <w:rsid w:val="003A0ECB"/>
    <w:rsid w:val="003A1309"/>
    <w:rsid w:val="003A1B0D"/>
    <w:rsid w:val="003A2274"/>
    <w:rsid w:val="003A27F1"/>
    <w:rsid w:val="003A2976"/>
    <w:rsid w:val="003A33DC"/>
    <w:rsid w:val="003A38AE"/>
    <w:rsid w:val="003A3C70"/>
    <w:rsid w:val="003A3CB9"/>
    <w:rsid w:val="003A3CBB"/>
    <w:rsid w:val="003A452F"/>
    <w:rsid w:val="003A4768"/>
    <w:rsid w:val="003A4F26"/>
    <w:rsid w:val="003A502C"/>
    <w:rsid w:val="003A5394"/>
    <w:rsid w:val="003A53D7"/>
    <w:rsid w:val="003A5F6C"/>
    <w:rsid w:val="003A6193"/>
    <w:rsid w:val="003A64DF"/>
    <w:rsid w:val="003A6AEA"/>
    <w:rsid w:val="003A6B31"/>
    <w:rsid w:val="003A7592"/>
    <w:rsid w:val="003A7DD5"/>
    <w:rsid w:val="003B01ED"/>
    <w:rsid w:val="003B0864"/>
    <w:rsid w:val="003B0D83"/>
    <w:rsid w:val="003B1001"/>
    <w:rsid w:val="003B19C6"/>
    <w:rsid w:val="003B1F68"/>
    <w:rsid w:val="003B2678"/>
    <w:rsid w:val="003B328F"/>
    <w:rsid w:val="003B32E4"/>
    <w:rsid w:val="003B3334"/>
    <w:rsid w:val="003B34D7"/>
    <w:rsid w:val="003B49F2"/>
    <w:rsid w:val="003B583F"/>
    <w:rsid w:val="003B5E71"/>
    <w:rsid w:val="003B65E5"/>
    <w:rsid w:val="003B66D2"/>
    <w:rsid w:val="003B693D"/>
    <w:rsid w:val="003B6E73"/>
    <w:rsid w:val="003B7763"/>
    <w:rsid w:val="003B77B7"/>
    <w:rsid w:val="003B7BA6"/>
    <w:rsid w:val="003B7CA8"/>
    <w:rsid w:val="003C0675"/>
    <w:rsid w:val="003C0A88"/>
    <w:rsid w:val="003C0D96"/>
    <w:rsid w:val="003C1444"/>
    <w:rsid w:val="003C21A0"/>
    <w:rsid w:val="003C2AF3"/>
    <w:rsid w:val="003C2C9B"/>
    <w:rsid w:val="003C2FC3"/>
    <w:rsid w:val="003C329E"/>
    <w:rsid w:val="003C32F9"/>
    <w:rsid w:val="003C342F"/>
    <w:rsid w:val="003C3D9F"/>
    <w:rsid w:val="003C4370"/>
    <w:rsid w:val="003C43E9"/>
    <w:rsid w:val="003C4E18"/>
    <w:rsid w:val="003C50D9"/>
    <w:rsid w:val="003C5321"/>
    <w:rsid w:val="003C5FED"/>
    <w:rsid w:val="003C662E"/>
    <w:rsid w:val="003C6C39"/>
    <w:rsid w:val="003C6C6C"/>
    <w:rsid w:val="003C707D"/>
    <w:rsid w:val="003C7082"/>
    <w:rsid w:val="003C70A7"/>
    <w:rsid w:val="003C72D2"/>
    <w:rsid w:val="003C7495"/>
    <w:rsid w:val="003C7656"/>
    <w:rsid w:val="003C76C5"/>
    <w:rsid w:val="003D0362"/>
    <w:rsid w:val="003D161A"/>
    <w:rsid w:val="003D184B"/>
    <w:rsid w:val="003D1E8B"/>
    <w:rsid w:val="003D30C7"/>
    <w:rsid w:val="003D3602"/>
    <w:rsid w:val="003D38D0"/>
    <w:rsid w:val="003D43E9"/>
    <w:rsid w:val="003D4740"/>
    <w:rsid w:val="003D48F1"/>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BEC"/>
    <w:rsid w:val="003E3C1B"/>
    <w:rsid w:val="003E4498"/>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A59"/>
    <w:rsid w:val="003F2086"/>
    <w:rsid w:val="003F20F8"/>
    <w:rsid w:val="003F236B"/>
    <w:rsid w:val="003F2DDD"/>
    <w:rsid w:val="003F2F60"/>
    <w:rsid w:val="003F359F"/>
    <w:rsid w:val="003F364E"/>
    <w:rsid w:val="003F45B5"/>
    <w:rsid w:val="003F4B23"/>
    <w:rsid w:val="003F4BBC"/>
    <w:rsid w:val="003F4F61"/>
    <w:rsid w:val="003F4F9B"/>
    <w:rsid w:val="003F5686"/>
    <w:rsid w:val="003F65E1"/>
    <w:rsid w:val="003F67F4"/>
    <w:rsid w:val="003F7B15"/>
    <w:rsid w:val="00400196"/>
    <w:rsid w:val="00400492"/>
    <w:rsid w:val="00400E65"/>
    <w:rsid w:val="004012EA"/>
    <w:rsid w:val="00401426"/>
    <w:rsid w:val="00401528"/>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B1D"/>
    <w:rsid w:val="00410491"/>
    <w:rsid w:val="00410539"/>
    <w:rsid w:val="004107E5"/>
    <w:rsid w:val="00410CB0"/>
    <w:rsid w:val="0041278B"/>
    <w:rsid w:val="00412EA7"/>
    <w:rsid w:val="004138E6"/>
    <w:rsid w:val="00413C10"/>
    <w:rsid w:val="0041400B"/>
    <w:rsid w:val="004140E3"/>
    <w:rsid w:val="004140FA"/>
    <w:rsid w:val="004146C3"/>
    <w:rsid w:val="00414DCA"/>
    <w:rsid w:val="00414DDB"/>
    <w:rsid w:val="0041505F"/>
    <w:rsid w:val="004156F4"/>
    <w:rsid w:val="00415B6F"/>
    <w:rsid w:val="0041695C"/>
    <w:rsid w:val="004170FF"/>
    <w:rsid w:val="004176A0"/>
    <w:rsid w:val="00417822"/>
    <w:rsid w:val="00417B3D"/>
    <w:rsid w:val="00417C33"/>
    <w:rsid w:val="004200F8"/>
    <w:rsid w:val="004203D6"/>
    <w:rsid w:val="00420855"/>
    <w:rsid w:val="00420DD7"/>
    <w:rsid w:val="00420E42"/>
    <w:rsid w:val="00421196"/>
    <w:rsid w:val="00421472"/>
    <w:rsid w:val="004216DB"/>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06E4"/>
    <w:rsid w:val="0043120D"/>
    <w:rsid w:val="004315C6"/>
    <w:rsid w:val="0043181E"/>
    <w:rsid w:val="004318C5"/>
    <w:rsid w:val="0043202A"/>
    <w:rsid w:val="00432792"/>
    <w:rsid w:val="00432A5C"/>
    <w:rsid w:val="00432AFF"/>
    <w:rsid w:val="0043313B"/>
    <w:rsid w:val="004331AD"/>
    <w:rsid w:val="004334F3"/>
    <w:rsid w:val="00433816"/>
    <w:rsid w:val="004338B2"/>
    <w:rsid w:val="00433C07"/>
    <w:rsid w:val="00433EC8"/>
    <w:rsid w:val="0043409E"/>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C3A"/>
    <w:rsid w:val="00440101"/>
    <w:rsid w:val="00440239"/>
    <w:rsid w:val="004405E9"/>
    <w:rsid w:val="0044072F"/>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1487"/>
    <w:rsid w:val="0046182C"/>
    <w:rsid w:val="00461DF7"/>
    <w:rsid w:val="00462434"/>
    <w:rsid w:val="00462B0A"/>
    <w:rsid w:val="00462BD6"/>
    <w:rsid w:val="0046322B"/>
    <w:rsid w:val="00463C5B"/>
    <w:rsid w:val="004643A4"/>
    <w:rsid w:val="00464543"/>
    <w:rsid w:val="004646AB"/>
    <w:rsid w:val="004648FE"/>
    <w:rsid w:val="004652FA"/>
    <w:rsid w:val="004655F2"/>
    <w:rsid w:val="00465EF3"/>
    <w:rsid w:val="004663DD"/>
    <w:rsid w:val="00466FED"/>
    <w:rsid w:val="00467922"/>
    <w:rsid w:val="00467FEA"/>
    <w:rsid w:val="00470492"/>
    <w:rsid w:val="00470BF0"/>
    <w:rsid w:val="00471ABD"/>
    <w:rsid w:val="00471E04"/>
    <w:rsid w:val="004724E2"/>
    <w:rsid w:val="0047306D"/>
    <w:rsid w:val="0047328E"/>
    <w:rsid w:val="004735AE"/>
    <w:rsid w:val="0047365F"/>
    <w:rsid w:val="00473CB1"/>
    <w:rsid w:val="00473EBD"/>
    <w:rsid w:val="00473F90"/>
    <w:rsid w:val="004741FA"/>
    <w:rsid w:val="004748D9"/>
    <w:rsid w:val="004749AB"/>
    <w:rsid w:val="004750C8"/>
    <w:rsid w:val="0047514D"/>
    <w:rsid w:val="004755E7"/>
    <w:rsid w:val="004756E8"/>
    <w:rsid w:val="00475CA0"/>
    <w:rsid w:val="00476804"/>
    <w:rsid w:val="00476D19"/>
    <w:rsid w:val="0047792D"/>
    <w:rsid w:val="00477B51"/>
    <w:rsid w:val="00477E60"/>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22AE"/>
    <w:rsid w:val="00492F51"/>
    <w:rsid w:val="00493295"/>
    <w:rsid w:val="004942DE"/>
    <w:rsid w:val="004948CD"/>
    <w:rsid w:val="00494D2C"/>
    <w:rsid w:val="00495745"/>
    <w:rsid w:val="00496337"/>
    <w:rsid w:val="00496D58"/>
    <w:rsid w:val="004970C2"/>
    <w:rsid w:val="00497D0B"/>
    <w:rsid w:val="00497E7E"/>
    <w:rsid w:val="004A01CF"/>
    <w:rsid w:val="004A0280"/>
    <w:rsid w:val="004A03DE"/>
    <w:rsid w:val="004A0761"/>
    <w:rsid w:val="004A10C1"/>
    <w:rsid w:val="004A152D"/>
    <w:rsid w:val="004A25A6"/>
    <w:rsid w:val="004A2D43"/>
    <w:rsid w:val="004A2EBD"/>
    <w:rsid w:val="004A3033"/>
    <w:rsid w:val="004A3CDF"/>
    <w:rsid w:val="004A41EA"/>
    <w:rsid w:val="004A4493"/>
    <w:rsid w:val="004A53B9"/>
    <w:rsid w:val="004A55CF"/>
    <w:rsid w:val="004A5793"/>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DF7"/>
    <w:rsid w:val="004B3E01"/>
    <w:rsid w:val="004B47FB"/>
    <w:rsid w:val="004B4919"/>
    <w:rsid w:val="004B493C"/>
    <w:rsid w:val="004B4A71"/>
    <w:rsid w:val="004B5303"/>
    <w:rsid w:val="004B55E0"/>
    <w:rsid w:val="004B57C4"/>
    <w:rsid w:val="004B65A8"/>
    <w:rsid w:val="004B666B"/>
    <w:rsid w:val="004B69D3"/>
    <w:rsid w:val="004B6B44"/>
    <w:rsid w:val="004B6C29"/>
    <w:rsid w:val="004B6D21"/>
    <w:rsid w:val="004C0328"/>
    <w:rsid w:val="004C040F"/>
    <w:rsid w:val="004C080B"/>
    <w:rsid w:val="004C105F"/>
    <w:rsid w:val="004C174C"/>
    <w:rsid w:val="004C1B33"/>
    <w:rsid w:val="004C25B1"/>
    <w:rsid w:val="004C37E8"/>
    <w:rsid w:val="004C38BE"/>
    <w:rsid w:val="004C4104"/>
    <w:rsid w:val="004C4317"/>
    <w:rsid w:val="004C4691"/>
    <w:rsid w:val="004C4DFD"/>
    <w:rsid w:val="004C578C"/>
    <w:rsid w:val="004C5AE1"/>
    <w:rsid w:val="004C5B38"/>
    <w:rsid w:val="004C646F"/>
    <w:rsid w:val="004C6B08"/>
    <w:rsid w:val="004C6B0F"/>
    <w:rsid w:val="004C7B2F"/>
    <w:rsid w:val="004D011A"/>
    <w:rsid w:val="004D01DA"/>
    <w:rsid w:val="004D0A57"/>
    <w:rsid w:val="004D109D"/>
    <w:rsid w:val="004D18FF"/>
    <w:rsid w:val="004D22E3"/>
    <w:rsid w:val="004D23DA"/>
    <w:rsid w:val="004D258F"/>
    <w:rsid w:val="004D2B61"/>
    <w:rsid w:val="004D34D1"/>
    <w:rsid w:val="004D3639"/>
    <w:rsid w:val="004D3D2B"/>
    <w:rsid w:val="004D3FD4"/>
    <w:rsid w:val="004D425B"/>
    <w:rsid w:val="004D4543"/>
    <w:rsid w:val="004D4D71"/>
    <w:rsid w:val="004D58D3"/>
    <w:rsid w:val="004D5EE3"/>
    <w:rsid w:val="004D65A7"/>
    <w:rsid w:val="004D67C8"/>
    <w:rsid w:val="004D68C3"/>
    <w:rsid w:val="004D6D46"/>
    <w:rsid w:val="004D6F2E"/>
    <w:rsid w:val="004D7F2C"/>
    <w:rsid w:val="004E03FB"/>
    <w:rsid w:val="004E04B8"/>
    <w:rsid w:val="004E0783"/>
    <w:rsid w:val="004E0A86"/>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B16"/>
    <w:rsid w:val="004E7CDF"/>
    <w:rsid w:val="004E7D47"/>
    <w:rsid w:val="004F033E"/>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532C"/>
    <w:rsid w:val="004F55FC"/>
    <w:rsid w:val="004F57A4"/>
    <w:rsid w:val="004F5AC7"/>
    <w:rsid w:val="004F6124"/>
    <w:rsid w:val="004F6D61"/>
    <w:rsid w:val="004F70BE"/>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2594"/>
    <w:rsid w:val="00512C2E"/>
    <w:rsid w:val="0051318D"/>
    <w:rsid w:val="00513472"/>
    <w:rsid w:val="00513649"/>
    <w:rsid w:val="005138D0"/>
    <w:rsid w:val="00514130"/>
    <w:rsid w:val="0051424E"/>
    <w:rsid w:val="0051441A"/>
    <w:rsid w:val="0051478D"/>
    <w:rsid w:val="0051482F"/>
    <w:rsid w:val="00514C6A"/>
    <w:rsid w:val="00515947"/>
    <w:rsid w:val="0051599E"/>
    <w:rsid w:val="00515BB3"/>
    <w:rsid w:val="00515DF2"/>
    <w:rsid w:val="00516933"/>
    <w:rsid w:val="005171D4"/>
    <w:rsid w:val="00517910"/>
    <w:rsid w:val="00517A98"/>
    <w:rsid w:val="00520BE4"/>
    <w:rsid w:val="00520E90"/>
    <w:rsid w:val="00520F52"/>
    <w:rsid w:val="00521905"/>
    <w:rsid w:val="005221BB"/>
    <w:rsid w:val="00522DC6"/>
    <w:rsid w:val="00523090"/>
    <w:rsid w:val="00523223"/>
    <w:rsid w:val="005237D3"/>
    <w:rsid w:val="00523952"/>
    <w:rsid w:val="00523BF4"/>
    <w:rsid w:val="00524056"/>
    <w:rsid w:val="00524550"/>
    <w:rsid w:val="005249E6"/>
    <w:rsid w:val="00524FF1"/>
    <w:rsid w:val="00525051"/>
    <w:rsid w:val="0052510C"/>
    <w:rsid w:val="005252E9"/>
    <w:rsid w:val="00525C3C"/>
    <w:rsid w:val="0052688B"/>
    <w:rsid w:val="00527405"/>
    <w:rsid w:val="00527920"/>
    <w:rsid w:val="00527EFF"/>
    <w:rsid w:val="0053003B"/>
    <w:rsid w:val="005314B5"/>
    <w:rsid w:val="005316D2"/>
    <w:rsid w:val="00531C10"/>
    <w:rsid w:val="00532652"/>
    <w:rsid w:val="005332A0"/>
    <w:rsid w:val="005334B5"/>
    <w:rsid w:val="00534085"/>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21E"/>
    <w:rsid w:val="00541637"/>
    <w:rsid w:val="00541CC3"/>
    <w:rsid w:val="00542731"/>
    <w:rsid w:val="00542CB1"/>
    <w:rsid w:val="0054313E"/>
    <w:rsid w:val="005431CF"/>
    <w:rsid w:val="0054321B"/>
    <w:rsid w:val="00543366"/>
    <w:rsid w:val="00543A8B"/>
    <w:rsid w:val="00543D5A"/>
    <w:rsid w:val="005446D8"/>
    <w:rsid w:val="0054507C"/>
    <w:rsid w:val="005451E2"/>
    <w:rsid w:val="005453B6"/>
    <w:rsid w:val="00545F87"/>
    <w:rsid w:val="0054672E"/>
    <w:rsid w:val="00546795"/>
    <w:rsid w:val="00546DFA"/>
    <w:rsid w:val="00550890"/>
    <w:rsid w:val="00551147"/>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420"/>
    <w:rsid w:val="0056259F"/>
    <w:rsid w:val="005629B3"/>
    <w:rsid w:val="00562BE2"/>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0D97"/>
    <w:rsid w:val="00581B75"/>
    <w:rsid w:val="00581CAA"/>
    <w:rsid w:val="00582211"/>
    <w:rsid w:val="00582743"/>
    <w:rsid w:val="00582A6E"/>
    <w:rsid w:val="00582D96"/>
    <w:rsid w:val="00583599"/>
    <w:rsid w:val="00583C9E"/>
    <w:rsid w:val="005844B6"/>
    <w:rsid w:val="00584770"/>
    <w:rsid w:val="0058480B"/>
    <w:rsid w:val="00584AC6"/>
    <w:rsid w:val="00584C3A"/>
    <w:rsid w:val="00584D42"/>
    <w:rsid w:val="0058504A"/>
    <w:rsid w:val="00585490"/>
    <w:rsid w:val="00585B8B"/>
    <w:rsid w:val="00585FE5"/>
    <w:rsid w:val="005864B3"/>
    <w:rsid w:val="005864BC"/>
    <w:rsid w:val="00586823"/>
    <w:rsid w:val="00587A51"/>
    <w:rsid w:val="00587DEC"/>
    <w:rsid w:val="005901B5"/>
    <w:rsid w:val="005902AE"/>
    <w:rsid w:val="00590347"/>
    <w:rsid w:val="00590B66"/>
    <w:rsid w:val="00590CFC"/>
    <w:rsid w:val="005912E5"/>
    <w:rsid w:val="00591348"/>
    <w:rsid w:val="00591FCC"/>
    <w:rsid w:val="00592E0F"/>
    <w:rsid w:val="0059365A"/>
    <w:rsid w:val="00593997"/>
    <w:rsid w:val="005943B8"/>
    <w:rsid w:val="00594485"/>
    <w:rsid w:val="00594796"/>
    <w:rsid w:val="00594823"/>
    <w:rsid w:val="00594F34"/>
    <w:rsid w:val="0059515C"/>
    <w:rsid w:val="00595332"/>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60D1"/>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ECE"/>
    <w:rsid w:val="005B5BE5"/>
    <w:rsid w:val="005B6086"/>
    <w:rsid w:val="005B62E4"/>
    <w:rsid w:val="005B6646"/>
    <w:rsid w:val="005B673E"/>
    <w:rsid w:val="005B68C1"/>
    <w:rsid w:val="005B6E03"/>
    <w:rsid w:val="005C0438"/>
    <w:rsid w:val="005C1856"/>
    <w:rsid w:val="005C2260"/>
    <w:rsid w:val="005C226B"/>
    <w:rsid w:val="005C2A12"/>
    <w:rsid w:val="005C30E8"/>
    <w:rsid w:val="005C3AB3"/>
    <w:rsid w:val="005C3BC1"/>
    <w:rsid w:val="005C402D"/>
    <w:rsid w:val="005C404D"/>
    <w:rsid w:val="005C41F0"/>
    <w:rsid w:val="005C4859"/>
    <w:rsid w:val="005C4CE0"/>
    <w:rsid w:val="005C4D36"/>
    <w:rsid w:val="005C5576"/>
    <w:rsid w:val="005C557F"/>
    <w:rsid w:val="005C58BB"/>
    <w:rsid w:val="005C5AEB"/>
    <w:rsid w:val="005C5E45"/>
    <w:rsid w:val="005C64D7"/>
    <w:rsid w:val="005C6930"/>
    <w:rsid w:val="005C6DC3"/>
    <w:rsid w:val="005C7551"/>
    <w:rsid w:val="005C783C"/>
    <w:rsid w:val="005C7ADE"/>
    <w:rsid w:val="005D0578"/>
    <w:rsid w:val="005D115B"/>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D7B85"/>
    <w:rsid w:val="005E04DA"/>
    <w:rsid w:val="005E1065"/>
    <w:rsid w:val="005E1392"/>
    <w:rsid w:val="005E1CEA"/>
    <w:rsid w:val="005E1E23"/>
    <w:rsid w:val="005E25A4"/>
    <w:rsid w:val="005E2960"/>
    <w:rsid w:val="005E2BE7"/>
    <w:rsid w:val="005E2C44"/>
    <w:rsid w:val="005E30D3"/>
    <w:rsid w:val="005E33A3"/>
    <w:rsid w:val="005E3958"/>
    <w:rsid w:val="005E3E81"/>
    <w:rsid w:val="005E3EDB"/>
    <w:rsid w:val="005E44A1"/>
    <w:rsid w:val="005E458C"/>
    <w:rsid w:val="005E4B59"/>
    <w:rsid w:val="005E4D50"/>
    <w:rsid w:val="005E4DB9"/>
    <w:rsid w:val="005E4DEA"/>
    <w:rsid w:val="005E5C7A"/>
    <w:rsid w:val="005E63E1"/>
    <w:rsid w:val="005E6DDB"/>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EFE"/>
    <w:rsid w:val="005F6496"/>
    <w:rsid w:val="005F67A0"/>
    <w:rsid w:val="005F6DE6"/>
    <w:rsid w:val="005F7EEE"/>
    <w:rsid w:val="006004E2"/>
    <w:rsid w:val="00600701"/>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223D"/>
    <w:rsid w:val="00612562"/>
    <w:rsid w:val="006125BA"/>
    <w:rsid w:val="00612730"/>
    <w:rsid w:val="00612849"/>
    <w:rsid w:val="00612999"/>
    <w:rsid w:val="00612DC4"/>
    <w:rsid w:val="0061350D"/>
    <w:rsid w:val="006135F7"/>
    <w:rsid w:val="006137DE"/>
    <w:rsid w:val="00613D1C"/>
    <w:rsid w:val="0061413E"/>
    <w:rsid w:val="0061499C"/>
    <w:rsid w:val="00615B41"/>
    <w:rsid w:val="006160C9"/>
    <w:rsid w:val="00616782"/>
    <w:rsid w:val="006169A0"/>
    <w:rsid w:val="00617AAC"/>
    <w:rsid w:val="00617DF8"/>
    <w:rsid w:val="006201C2"/>
    <w:rsid w:val="0062026C"/>
    <w:rsid w:val="00620E47"/>
    <w:rsid w:val="0062162D"/>
    <w:rsid w:val="0062164F"/>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3C6"/>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7691"/>
    <w:rsid w:val="006679F9"/>
    <w:rsid w:val="00667D87"/>
    <w:rsid w:val="00667F8A"/>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80B6D"/>
    <w:rsid w:val="00680DFB"/>
    <w:rsid w:val="006812C4"/>
    <w:rsid w:val="00681379"/>
    <w:rsid w:val="00681916"/>
    <w:rsid w:val="0068214F"/>
    <w:rsid w:val="006822F4"/>
    <w:rsid w:val="00682840"/>
    <w:rsid w:val="0068296C"/>
    <w:rsid w:val="00683942"/>
    <w:rsid w:val="00684088"/>
    <w:rsid w:val="00684247"/>
    <w:rsid w:val="0068431F"/>
    <w:rsid w:val="00684D41"/>
    <w:rsid w:val="00685605"/>
    <w:rsid w:val="0068707C"/>
    <w:rsid w:val="0068732D"/>
    <w:rsid w:val="0068748F"/>
    <w:rsid w:val="006877CB"/>
    <w:rsid w:val="006878D8"/>
    <w:rsid w:val="00687FDC"/>
    <w:rsid w:val="006900D2"/>
    <w:rsid w:val="006901F4"/>
    <w:rsid w:val="00690AA3"/>
    <w:rsid w:val="006921FD"/>
    <w:rsid w:val="006927F0"/>
    <w:rsid w:val="006928DE"/>
    <w:rsid w:val="00692AC3"/>
    <w:rsid w:val="006933FC"/>
    <w:rsid w:val="006937E4"/>
    <w:rsid w:val="0069386C"/>
    <w:rsid w:val="00693A27"/>
    <w:rsid w:val="00693D6C"/>
    <w:rsid w:val="0069423F"/>
    <w:rsid w:val="0069441B"/>
    <w:rsid w:val="006944C6"/>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723"/>
    <w:rsid w:val="006A4F90"/>
    <w:rsid w:val="006A5255"/>
    <w:rsid w:val="006A5D7B"/>
    <w:rsid w:val="006A5EE1"/>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720"/>
    <w:rsid w:val="006B19C1"/>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73BC"/>
    <w:rsid w:val="006B7A80"/>
    <w:rsid w:val="006B7BCD"/>
    <w:rsid w:val="006B7E1B"/>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7DF"/>
    <w:rsid w:val="006C588E"/>
    <w:rsid w:val="006C60E3"/>
    <w:rsid w:val="006C63A6"/>
    <w:rsid w:val="006C6622"/>
    <w:rsid w:val="006C6ABD"/>
    <w:rsid w:val="006C7816"/>
    <w:rsid w:val="006C796C"/>
    <w:rsid w:val="006C7B68"/>
    <w:rsid w:val="006D00B2"/>
    <w:rsid w:val="006D06AD"/>
    <w:rsid w:val="006D0DEB"/>
    <w:rsid w:val="006D11FE"/>
    <w:rsid w:val="006D12E6"/>
    <w:rsid w:val="006D1324"/>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997"/>
    <w:rsid w:val="006E5BF6"/>
    <w:rsid w:val="006E6038"/>
    <w:rsid w:val="006E63D3"/>
    <w:rsid w:val="006E6E9F"/>
    <w:rsid w:val="006E72A0"/>
    <w:rsid w:val="006E7AF2"/>
    <w:rsid w:val="006E7C01"/>
    <w:rsid w:val="006E7F01"/>
    <w:rsid w:val="006F0235"/>
    <w:rsid w:val="006F10D3"/>
    <w:rsid w:val="006F137A"/>
    <w:rsid w:val="006F21DC"/>
    <w:rsid w:val="006F2944"/>
    <w:rsid w:val="006F2C29"/>
    <w:rsid w:val="006F390D"/>
    <w:rsid w:val="006F3C12"/>
    <w:rsid w:val="006F4378"/>
    <w:rsid w:val="006F47C9"/>
    <w:rsid w:val="006F4B7B"/>
    <w:rsid w:val="006F5F64"/>
    <w:rsid w:val="006F6047"/>
    <w:rsid w:val="006F618C"/>
    <w:rsid w:val="006F62AA"/>
    <w:rsid w:val="006F6CEC"/>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C34"/>
    <w:rsid w:val="00714F68"/>
    <w:rsid w:val="0071688C"/>
    <w:rsid w:val="00716A89"/>
    <w:rsid w:val="00716B4E"/>
    <w:rsid w:val="00716FCB"/>
    <w:rsid w:val="00717B82"/>
    <w:rsid w:val="007204D2"/>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859"/>
    <w:rsid w:val="00733991"/>
    <w:rsid w:val="007345D0"/>
    <w:rsid w:val="00735BB4"/>
    <w:rsid w:val="007360B7"/>
    <w:rsid w:val="007363CF"/>
    <w:rsid w:val="00736ABB"/>
    <w:rsid w:val="00736DDE"/>
    <w:rsid w:val="00736E55"/>
    <w:rsid w:val="00737AEA"/>
    <w:rsid w:val="007407DC"/>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341"/>
    <w:rsid w:val="00747BF7"/>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4B7C"/>
    <w:rsid w:val="00774C8B"/>
    <w:rsid w:val="00774E8D"/>
    <w:rsid w:val="0077503E"/>
    <w:rsid w:val="00775714"/>
    <w:rsid w:val="00775EE1"/>
    <w:rsid w:val="007761B3"/>
    <w:rsid w:val="0077671B"/>
    <w:rsid w:val="00776BCE"/>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A3E"/>
    <w:rsid w:val="00785BDE"/>
    <w:rsid w:val="00786130"/>
    <w:rsid w:val="00786813"/>
    <w:rsid w:val="007868FA"/>
    <w:rsid w:val="00786967"/>
    <w:rsid w:val="00786E58"/>
    <w:rsid w:val="00787007"/>
    <w:rsid w:val="00787035"/>
    <w:rsid w:val="00787DF8"/>
    <w:rsid w:val="00787FE9"/>
    <w:rsid w:val="00790189"/>
    <w:rsid w:val="0079122C"/>
    <w:rsid w:val="007916EF"/>
    <w:rsid w:val="00791AD4"/>
    <w:rsid w:val="00791C7D"/>
    <w:rsid w:val="00791CE5"/>
    <w:rsid w:val="00791D17"/>
    <w:rsid w:val="007923F8"/>
    <w:rsid w:val="0079373D"/>
    <w:rsid w:val="00793B92"/>
    <w:rsid w:val="00793EF3"/>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25FC"/>
    <w:rsid w:val="007A2A54"/>
    <w:rsid w:val="007A2ECC"/>
    <w:rsid w:val="007A30F8"/>
    <w:rsid w:val="007A3256"/>
    <w:rsid w:val="007A38F0"/>
    <w:rsid w:val="007A3E37"/>
    <w:rsid w:val="007A3E39"/>
    <w:rsid w:val="007A3EDB"/>
    <w:rsid w:val="007A47CB"/>
    <w:rsid w:val="007A52EF"/>
    <w:rsid w:val="007A542F"/>
    <w:rsid w:val="007A56CB"/>
    <w:rsid w:val="007A5C1C"/>
    <w:rsid w:val="007A5DD7"/>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EF5"/>
    <w:rsid w:val="007C7FEF"/>
    <w:rsid w:val="007D018B"/>
    <w:rsid w:val="007D05CD"/>
    <w:rsid w:val="007D0813"/>
    <w:rsid w:val="007D0B5D"/>
    <w:rsid w:val="007D0CE2"/>
    <w:rsid w:val="007D0E24"/>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7271"/>
    <w:rsid w:val="007F770B"/>
    <w:rsid w:val="007F77AE"/>
    <w:rsid w:val="007F799E"/>
    <w:rsid w:val="008001F0"/>
    <w:rsid w:val="0080074F"/>
    <w:rsid w:val="00800919"/>
    <w:rsid w:val="00800C60"/>
    <w:rsid w:val="00800D9B"/>
    <w:rsid w:val="00800F2A"/>
    <w:rsid w:val="0080157B"/>
    <w:rsid w:val="00801AE1"/>
    <w:rsid w:val="00801D4B"/>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7A6"/>
    <w:rsid w:val="00821866"/>
    <w:rsid w:val="00821CE6"/>
    <w:rsid w:val="008229C3"/>
    <w:rsid w:val="00823591"/>
    <w:rsid w:val="00823D48"/>
    <w:rsid w:val="00824770"/>
    <w:rsid w:val="00824E00"/>
    <w:rsid w:val="00825B11"/>
    <w:rsid w:val="0082620D"/>
    <w:rsid w:val="0082636F"/>
    <w:rsid w:val="008269F1"/>
    <w:rsid w:val="00826ABB"/>
    <w:rsid w:val="00826CD7"/>
    <w:rsid w:val="00826F5B"/>
    <w:rsid w:val="00827129"/>
    <w:rsid w:val="0082729F"/>
    <w:rsid w:val="00827873"/>
    <w:rsid w:val="00827B02"/>
    <w:rsid w:val="0083025D"/>
    <w:rsid w:val="0083114E"/>
    <w:rsid w:val="00831934"/>
    <w:rsid w:val="00831C84"/>
    <w:rsid w:val="00831C8F"/>
    <w:rsid w:val="00832061"/>
    <w:rsid w:val="00832464"/>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4039B"/>
    <w:rsid w:val="00840446"/>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4372"/>
    <w:rsid w:val="008443E3"/>
    <w:rsid w:val="0084454E"/>
    <w:rsid w:val="0084518A"/>
    <w:rsid w:val="00845591"/>
    <w:rsid w:val="00845AEA"/>
    <w:rsid w:val="0084606C"/>
    <w:rsid w:val="00846574"/>
    <w:rsid w:val="00846D9E"/>
    <w:rsid w:val="00846F38"/>
    <w:rsid w:val="00850454"/>
    <w:rsid w:val="008505F7"/>
    <w:rsid w:val="00851130"/>
    <w:rsid w:val="0085189A"/>
    <w:rsid w:val="008525FB"/>
    <w:rsid w:val="00852660"/>
    <w:rsid w:val="00852FED"/>
    <w:rsid w:val="00853436"/>
    <w:rsid w:val="00853715"/>
    <w:rsid w:val="00853CC4"/>
    <w:rsid w:val="00854089"/>
    <w:rsid w:val="008543B6"/>
    <w:rsid w:val="0085569B"/>
    <w:rsid w:val="008564C2"/>
    <w:rsid w:val="00856821"/>
    <w:rsid w:val="00856A4B"/>
    <w:rsid w:val="008571DC"/>
    <w:rsid w:val="00857287"/>
    <w:rsid w:val="00857899"/>
    <w:rsid w:val="00857F8A"/>
    <w:rsid w:val="008602EE"/>
    <w:rsid w:val="00860B5B"/>
    <w:rsid w:val="0086130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90CE1"/>
    <w:rsid w:val="00890D66"/>
    <w:rsid w:val="008913B5"/>
    <w:rsid w:val="00891909"/>
    <w:rsid w:val="008919EC"/>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03D"/>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98D"/>
    <w:rsid w:val="008A1CB3"/>
    <w:rsid w:val="008A241E"/>
    <w:rsid w:val="008A29E7"/>
    <w:rsid w:val="008A342C"/>
    <w:rsid w:val="008A354F"/>
    <w:rsid w:val="008A3FD2"/>
    <w:rsid w:val="008A40BC"/>
    <w:rsid w:val="008A554A"/>
    <w:rsid w:val="008A574A"/>
    <w:rsid w:val="008A57B3"/>
    <w:rsid w:val="008A5DC7"/>
    <w:rsid w:val="008A601C"/>
    <w:rsid w:val="008A61CF"/>
    <w:rsid w:val="008B1E20"/>
    <w:rsid w:val="008B1ED0"/>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532"/>
    <w:rsid w:val="008C2112"/>
    <w:rsid w:val="008C2904"/>
    <w:rsid w:val="008C3173"/>
    <w:rsid w:val="008C399A"/>
    <w:rsid w:val="008C3A68"/>
    <w:rsid w:val="008C4180"/>
    <w:rsid w:val="008C491C"/>
    <w:rsid w:val="008C4B83"/>
    <w:rsid w:val="008C4DC9"/>
    <w:rsid w:val="008C4E84"/>
    <w:rsid w:val="008C50E6"/>
    <w:rsid w:val="008C5133"/>
    <w:rsid w:val="008C5C61"/>
    <w:rsid w:val="008C61AB"/>
    <w:rsid w:val="008C6543"/>
    <w:rsid w:val="008C6CCE"/>
    <w:rsid w:val="008C6D5F"/>
    <w:rsid w:val="008C6F78"/>
    <w:rsid w:val="008C7123"/>
    <w:rsid w:val="008C7567"/>
    <w:rsid w:val="008C76E3"/>
    <w:rsid w:val="008C7A4E"/>
    <w:rsid w:val="008D01E5"/>
    <w:rsid w:val="008D0218"/>
    <w:rsid w:val="008D0816"/>
    <w:rsid w:val="008D0865"/>
    <w:rsid w:val="008D0928"/>
    <w:rsid w:val="008D0A98"/>
    <w:rsid w:val="008D0AF4"/>
    <w:rsid w:val="008D13EC"/>
    <w:rsid w:val="008D1853"/>
    <w:rsid w:val="008D1E22"/>
    <w:rsid w:val="008D23EE"/>
    <w:rsid w:val="008D2F1C"/>
    <w:rsid w:val="008D3343"/>
    <w:rsid w:val="008D407D"/>
    <w:rsid w:val="008D40E6"/>
    <w:rsid w:val="008D41DC"/>
    <w:rsid w:val="008D4224"/>
    <w:rsid w:val="008D47D9"/>
    <w:rsid w:val="008D4C6E"/>
    <w:rsid w:val="008D54A8"/>
    <w:rsid w:val="008D55B2"/>
    <w:rsid w:val="008D5827"/>
    <w:rsid w:val="008D5C48"/>
    <w:rsid w:val="008D66BA"/>
    <w:rsid w:val="008D7FFB"/>
    <w:rsid w:val="008E00D2"/>
    <w:rsid w:val="008E02E0"/>
    <w:rsid w:val="008E08FD"/>
    <w:rsid w:val="008E0AB5"/>
    <w:rsid w:val="008E1A58"/>
    <w:rsid w:val="008E1D09"/>
    <w:rsid w:val="008E2EF9"/>
    <w:rsid w:val="008E3107"/>
    <w:rsid w:val="008E4005"/>
    <w:rsid w:val="008E4379"/>
    <w:rsid w:val="008E4772"/>
    <w:rsid w:val="008E486D"/>
    <w:rsid w:val="008E4CD1"/>
    <w:rsid w:val="008E5676"/>
    <w:rsid w:val="008E587B"/>
    <w:rsid w:val="008E5909"/>
    <w:rsid w:val="008E6914"/>
    <w:rsid w:val="008E72E5"/>
    <w:rsid w:val="008E7572"/>
    <w:rsid w:val="008E7C26"/>
    <w:rsid w:val="008F0092"/>
    <w:rsid w:val="008F03B1"/>
    <w:rsid w:val="008F28EC"/>
    <w:rsid w:val="008F29FC"/>
    <w:rsid w:val="008F2C20"/>
    <w:rsid w:val="008F2E1A"/>
    <w:rsid w:val="008F3151"/>
    <w:rsid w:val="008F34DD"/>
    <w:rsid w:val="008F364A"/>
    <w:rsid w:val="008F3803"/>
    <w:rsid w:val="008F3B71"/>
    <w:rsid w:val="008F3FA0"/>
    <w:rsid w:val="008F43E7"/>
    <w:rsid w:val="008F52DC"/>
    <w:rsid w:val="008F5ED3"/>
    <w:rsid w:val="008F645A"/>
    <w:rsid w:val="008F65C4"/>
    <w:rsid w:val="008F6823"/>
    <w:rsid w:val="008F686C"/>
    <w:rsid w:val="008F6986"/>
    <w:rsid w:val="008F6A16"/>
    <w:rsid w:val="008F6AD9"/>
    <w:rsid w:val="008F76CE"/>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56F7"/>
    <w:rsid w:val="00906227"/>
    <w:rsid w:val="0090628F"/>
    <w:rsid w:val="0090658A"/>
    <w:rsid w:val="0090663D"/>
    <w:rsid w:val="00906DAF"/>
    <w:rsid w:val="009109FD"/>
    <w:rsid w:val="00910A71"/>
    <w:rsid w:val="00910D9B"/>
    <w:rsid w:val="0091135F"/>
    <w:rsid w:val="0091147C"/>
    <w:rsid w:val="009118BC"/>
    <w:rsid w:val="00911BC7"/>
    <w:rsid w:val="0091364E"/>
    <w:rsid w:val="00913C50"/>
    <w:rsid w:val="00913DA0"/>
    <w:rsid w:val="009143FB"/>
    <w:rsid w:val="00914B45"/>
    <w:rsid w:val="00914D24"/>
    <w:rsid w:val="00915732"/>
    <w:rsid w:val="00915C16"/>
    <w:rsid w:val="009160D8"/>
    <w:rsid w:val="00916289"/>
    <w:rsid w:val="009200F8"/>
    <w:rsid w:val="00920520"/>
    <w:rsid w:val="009205D3"/>
    <w:rsid w:val="00920626"/>
    <w:rsid w:val="00920642"/>
    <w:rsid w:val="00920AC5"/>
    <w:rsid w:val="00920ECD"/>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67B"/>
    <w:rsid w:val="00930702"/>
    <w:rsid w:val="00931567"/>
    <w:rsid w:val="00931A13"/>
    <w:rsid w:val="00932095"/>
    <w:rsid w:val="0093242F"/>
    <w:rsid w:val="00932831"/>
    <w:rsid w:val="00932CF3"/>
    <w:rsid w:val="0093343E"/>
    <w:rsid w:val="00933BDA"/>
    <w:rsid w:val="00933CED"/>
    <w:rsid w:val="00933D30"/>
    <w:rsid w:val="00933DCE"/>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5182"/>
    <w:rsid w:val="00945330"/>
    <w:rsid w:val="00945B4B"/>
    <w:rsid w:val="00945B53"/>
    <w:rsid w:val="009463EC"/>
    <w:rsid w:val="0094642C"/>
    <w:rsid w:val="009469CC"/>
    <w:rsid w:val="00946CE4"/>
    <w:rsid w:val="00946E1F"/>
    <w:rsid w:val="00946FAD"/>
    <w:rsid w:val="009473B9"/>
    <w:rsid w:val="00950415"/>
    <w:rsid w:val="009504E2"/>
    <w:rsid w:val="0095070F"/>
    <w:rsid w:val="0095078A"/>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63A3"/>
    <w:rsid w:val="00956630"/>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3462"/>
    <w:rsid w:val="009735A6"/>
    <w:rsid w:val="0097386C"/>
    <w:rsid w:val="00973D2D"/>
    <w:rsid w:val="00974365"/>
    <w:rsid w:val="009748AA"/>
    <w:rsid w:val="00974BF6"/>
    <w:rsid w:val="00975666"/>
    <w:rsid w:val="00976254"/>
    <w:rsid w:val="009762EC"/>
    <w:rsid w:val="009763FB"/>
    <w:rsid w:val="00977159"/>
    <w:rsid w:val="009771C6"/>
    <w:rsid w:val="00977A6C"/>
    <w:rsid w:val="009805EB"/>
    <w:rsid w:val="00980AD2"/>
    <w:rsid w:val="00980CC1"/>
    <w:rsid w:val="00980D9D"/>
    <w:rsid w:val="0098153F"/>
    <w:rsid w:val="00982099"/>
    <w:rsid w:val="009828BE"/>
    <w:rsid w:val="00983334"/>
    <w:rsid w:val="00983ABB"/>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C04"/>
    <w:rsid w:val="00990DEE"/>
    <w:rsid w:val="0099176D"/>
    <w:rsid w:val="00991775"/>
    <w:rsid w:val="0099181B"/>
    <w:rsid w:val="009922A8"/>
    <w:rsid w:val="00992929"/>
    <w:rsid w:val="00992C1F"/>
    <w:rsid w:val="00992F40"/>
    <w:rsid w:val="00993347"/>
    <w:rsid w:val="00993573"/>
    <w:rsid w:val="009939A8"/>
    <w:rsid w:val="00993D63"/>
    <w:rsid w:val="009944AB"/>
    <w:rsid w:val="00994A2F"/>
    <w:rsid w:val="00994B86"/>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A19"/>
    <w:rsid w:val="009A5E07"/>
    <w:rsid w:val="009A6082"/>
    <w:rsid w:val="009A715C"/>
    <w:rsid w:val="009A7A47"/>
    <w:rsid w:val="009A7D00"/>
    <w:rsid w:val="009A7E04"/>
    <w:rsid w:val="009B0494"/>
    <w:rsid w:val="009B0A88"/>
    <w:rsid w:val="009B1086"/>
    <w:rsid w:val="009B1215"/>
    <w:rsid w:val="009B1A53"/>
    <w:rsid w:val="009B1B41"/>
    <w:rsid w:val="009B1F36"/>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37A"/>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16B"/>
    <w:rsid w:val="009D12A9"/>
    <w:rsid w:val="009D15D9"/>
    <w:rsid w:val="009D1785"/>
    <w:rsid w:val="009D1EAC"/>
    <w:rsid w:val="009D256D"/>
    <w:rsid w:val="009D2650"/>
    <w:rsid w:val="009D2654"/>
    <w:rsid w:val="009D33E5"/>
    <w:rsid w:val="009D36FD"/>
    <w:rsid w:val="009D3A89"/>
    <w:rsid w:val="009D446B"/>
    <w:rsid w:val="009D4634"/>
    <w:rsid w:val="009D52D3"/>
    <w:rsid w:val="009D5485"/>
    <w:rsid w:val="009D594F"/>
    <w:rsid w:val="009D5E1B"/>
    <w:rsid w:val="009D6196"/>
    <w:rsid w:val="009D6249"/>
    <w:rsid w:val="009D6303"/>
    <w:rsid w:val="009D6532"/>
    <w:rsid w:val="009D65A9"/>
    <w:rsid w:val="009D6BAD"/>
    <w:rsid w:val="009D7BDD"/>
    <w:rsid w:val="009D7BF1"/>
    <w:rsid w:val="009E0D93"/>
    <w:rsid w:val="009E12D6"/>
    <w:rsid w:val="009E16EE"/>
    <w:rsid w:val="009E1DE1"/>
    <w:rsid w:val="009E234B"/>
    <w:rsid w:val="009E23D8"/>
    <w:rsid w:val="009E2CB3"/>
    <w:rsid w:val="009E34AE"/>
    <w:rsid w:val="009E3BB5"/>
    <w:rsid w:val="009E4743"/>
    <w:rsid w:val="009E4872"/>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42E"/>
    <w:rsid w:val="00A0171F"/>
    <w:rsid w:val="00A01F5F"/>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E3"/>
    <w:rsid w:val="00A063DE"/>
    <w:rsid w:val="00A06AFF"/>
    <w:rsid w:val="00A06CA3"/>
    <w:rsid w:val="00A06CAB"/>
    <w:rsid w:val="00A06E25"/>
    <w:rsid w:val="00A06E91"/>
    <w:rsid w:val="00A07630"/>
    <w:rsid w:val="00A0786D"/>
    <w:rsid w:val="00A07DA7"/>
    <w:rsid w:val="00A10D86"/>
    <w:rsid w:val="00A111D2"/>
    <w:rsid w:val="00A112A3"/>
    <w:rsid w:val="00A113B1"/>
    <w:rsid w:val="00A12004"/>
    <w:rsid w:val="00A121E0"/>
    <w:rsid w:val="00A130C8"/>
    <w:rsid w:val="00A13188"/>
    <w:rsid w:val="00A13280"/>
    <w:rsid w:val="00A13AFB"/>
    <w:rsid w:val="00A14045"/>
    <w:rsid w:val="00A14415"/>
    <w:rsid w:val="00A14CED"/>
    <w:rsid w:val="00A15332"/>
    <w:rsid w:val="00A154EE"/>
    <w:rsid w:val="00A15AEA"/>
    <w:rsid w:val="00A15BEC"/>
    <w:rsid w:val="00A162FA"/>
    <w:rsid w:val="00A16A8E"/>
    <w:rsid w:val="00A17525"/>
    <w:rsid w:val="00A20B0F"/>
    <w:rsid w:val="00A211B5"/>
    <w:rsid w:val="00A219E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4A8"/>
    <w:rsid w:val="00A27ED5"/>
    <w:rsid w:val="00A3043B"/>
    <w:rsid w:val="00A30A28"/>
    <w:rsid w:val="00A31293"/>
    <w:rsid w:val="00A3178C"/>
    <w:rsid w:val="00A319EA"/>
    <w:rsid w:val="00A31BAD"/>
    <w:rsid w:val="00A31BEB"/>
    <w:rsid w:val="00A31C8F"/>
    <w:rsid w:val="00A3220E"/>
    <w:rsid w:val="00A32E7F"/>
    <w:rsid w:val="00A3314F"/>
    <w:rsid w:val="00A33B25"/>
    <w:rsid w:val="00A33C9F"/>
    <w:rsid w:val="00A34286"/>
    <w:rsid w:val="00A34534"/>
    <w:rsid w:val="00A34960"/>
    <w:rsid w:val="00A34CB5"/>
    <w:rsid w:val="00A352D5"/>
    <w:rsid w:val="00A3542A"/>
    <w:rsid w:val="00A355EB"/>
    <w:rsid w:val="00A35A3C"/>
    <w:rsid w:val="00A35C6F"/>
    <w:rsid w:val="00A360C9"/>
    <w:rsid w:val="00A36166"/>
    <w:rsid w:val="00A36816"/>
    <w:rsid w:val="00A368CF"/>
    <w:rsid w:val="00A36A28"/>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F28"/>
    <w:rsid w:val="00A422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DB5"/>
    <w:rsid w:val="00A51F1F"/>
    <w:rsid w:val="00A52F5E"/>
    <w:rsid w:val="00A533BD"/>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35A"/>
    <w:rsid w:val="00A614F5"/>
    <w:rsid w:val="00A62154"/>
    <w:rsid w:val="00A6256E"/>
    <w:rsid w:val="00A63AB4"/>
    <w:rsid w:val="00A63F3B"/>
    <w:rsid w:val="00A64620"/>
    <w:rsid w:val="00A64B62"/>
    <w:rsid w:val="00A64E3D"/>
    <w:rsid w:val="00A64F8E"/>
    <w:rsid w:val="00A651D3"/>
    <w:rsid w:val="00A654CF"/>
    <w:rsid w:val="00A65681"/>
    <w:rsid w:val="00A65AF5"/>
    <w:rsid w:val="00A65B59"/>
    <w:rsid w:val="00A660CE"/>
    <w:rsid w:val="00A66298"/>
    <w:rsid w:val="00A668F9"/>
    <w:rsid w:val="00A66D47"/>
    <w:rsid w:val="00A66F3A"/>
    <w:rsid w:val="00A676AC"/>
    <w:rsid w:val="00A67960"/>
    <w:rsid w:val="00A7022C"/>
    <w:rsid w:val="00A70954"/>
    <w:rsid w:val="00A71708"/>
    <w:rsid w:val="00A7243B"/>
    <w:rsid w:val="00A7252D"/>
    <w:rsid w:val="00A728F6"/>
    <w:rsid w:val="00A729D2"/>
    <w:rsid w:val="00A72AA6"/>
    <w:rsid w:val="00A73D48"/>
    <w:rsid w:val="00A747B9"/>
    <w:rsid w:val="00A751C5"/>
    <w:rsid w:val="00A76342"/>
    <w:rsid w:val="00A76AC9"/>
    <w:rsid w:val="00A76DBA"/>
    <w:rsid w:val="00A77992"/>
    <w:rsid w:val="00A77C98"/>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44D1"/>
    <w:rsid w:val="00A85312"/>
    <w:rsid w:val="00A85CBC"/>
    <w:rsid w:val="00A85DAB"/>
    <w:rsid w:val="00A86451"/>
    <w:rsid w:val="00A8683F"/>
    <w:rsid w:val="00A86F6F"/>
    <w:rsid w:val="00A870FA"/>
    <w:rsid w:val="00A872C1"/>
    <w:rsid w:val="00A8764C"/>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E0"/>
    <w:rsid w:val="00A949A1"/>
    <w:rsid w:val="00A94A77"/>
    <w:rsid w:val="00A94AF1"/>
    <w:rsid w:val="00A94EEB"/>
    <w:rsid w:val="00A95031"/>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0A"/>
    <w:rsid w:val="00AA4636"/>
    <w:rsid w:val="00AA4A6A"/>
    <w:rsid w:val="00AA4B26"/>
    <w:rsid w:val="00AA4C43"/>
    <w:rsid w:val="00AA51C5"/>
    <w:rsid w:val="00AA522F"/>
    <w:rsid w:val="00AA53AD"/>
    <w:rsid w:val="00AA58BE"/>
    <w:rsid w:val="00AA5ECA"/>
    <w:rsid w:val="00AA606F"/>
    <w:rsid w:val="00AA6238"/>
    <w:rsid w:val="00AA62F3"/>
    <w:rsid w:val="00AA69DA"/>
    <w:rsid w:val="00AA6E5C"/>
    <w:rsid w:val="00AA6EE5"/>
    <w:rsid w:val="00AA7522"/>
    <w:rsid w:val="00AA7CD9"/>
    <w:rsid w:val="00AB0356"/>
    <w:rsid w:val="00AB06C9"/>
    <w:rsid w:val="00AB09B4"/>
    <w:rsid w:val="00AB0B0B"/>
    <w:rsid w:val="00AB0DA4"/>
    <w:rsid w:val="00AB116C"/>
    <w:rsid w:val="00AB15A9"/>
    <w:rsid w:val="00AB1F98"/>
    <w:rsid w:val="00AB201F"/>
    <w:rsid w:val="00AB24C7"/>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50F7"/>
    <w:rsid w:val="00AD5150"/>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ABE"/>
    <w:rsid w:val="00AE202D"/>
    <w:rsid w:val="00AE2221"/>
    <w:rsid w:val="00AE37CD"/>
    <w:rsid w:val="00AE52AF"/>
    <w:rsid w:val="00AE52F8"/>
    <w:rsid w:val="00AE576A"/>
    <w:rsid w:val="00AE5A5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70C7"/>
    <w:rsid w:val="00B003A8"/>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10C7"/>
    <w:rsid w:val="00B110CA"/>
    <w:rsid w:val="00B110CE"/>
    <w:rsid w:val="00B1116E"/>
    <w:rsid w:val="00B11CC7"/>
    <w:rsid w:val="00B124E9"/>
    <w:rsid w:val="00B12BD4"/>
    <w:rsid w:val="00B13734"/>
    <w:rsid w:val="00B13966"/>
    <w:rsid w:val="00B13B9F"/>
    <w:rsid w:val="00B1430B"/>
    <w:rsid w:val="00B1451E"/>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C4C"/>
    <w:rsid w:val="00B22F37"/>
    <w:rsid w:val="00B2312F"/>
    <w:rsid w:val="00B23A3F"/>
    <w:rsid w:val="00B2478E"/>
    <w:rsid w:val="00B24A71"/>
    <w:rsid w:val="00B250A4"/>
    <w:rsid w:val="00B258BB"/>
    <w:rsid w:val="00B258FE"/>
    <w:rsid w:val="00B25B10"/>
    <w:rsid w:val="00B25C36"/>
    <w:rsid w:val="00B25F8E"/>
    <w:rsid w:val="00B2609E"/>
    <w:rsid w:val="00B266A0"/>
    <w:rsid w:val="00B266A5"/>
    <w:rsid w:val="00B267E4"/>
    <w:rsid w:val="00B27E21"/>
    <w:rsid w:val="00B27FA1"/>
    <w:rsid w:val="00B30150"/>
    <w:rsid w:val="00B301BD"/>
    <w:rsid w:val="00B31FFC"/>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8EF"/>
    <w:rsid w:val="00B37A2F"/>
    <w:rsid w:val="00B37A89"/>
    <w:rsid w:val="00B37B85"/>
    <w:rsid w:val="00B37EF5"/>
    <w:rsid w:val="00B40410"/>
    <w:rsid w:val="00B404C0"/>
    <w:rsid w:val="00B4173C"/>
    <w:rsid w:val="00B41AF4"/>
    <w:rsid w:val="00B41E37"/>
    <w:rsid w:val="00B41F5F"/>
    <w:rsid w:val="00B421CB"/>
    <w:rsid w:val="00B42594"/>
    <w:rsid w:val="00B4298D"/>
    <w:rsid w:val="00B434EA"/>
    <w:rsid w:val="00B43705"/>
    <w:rsid w:val="00B44469"/>
    <w:rsid w:val="00B444CF"/>
    <w:rsid w:val="00B4479C"/>
    <w:rsid w:val="00B447E9"/>
    <w:rsid w:val="00B44E81"/>
    <w:rsid w:val="00B45052"/>
    <w:rsid w:val="00B452B6"/>
    <w:rsid w:val="00B4588E"/>
    <w:rsid w:val="00B4597E"/>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435"/>
    <w:rsid w:val="00B52728"/>
    <w:rsid w:val="00B52BD4"/>
    <w:rsid w:val="00B53422"/>
    <w:rsid w:val="00B539B4"/>
    <w:rsid w:val="00B53C3F"/>
    <w:rsid w:val="00B53D6C"/>
    <w:rsid w:val="00B53D73"/>
    <w:rsid w:val="00B550B1"/>
    <w:rsid w:val="00B554BE"/>
    <w:rsid w:val="00B555E0"/>
    <w:rsid w:val="00B55643"/>
    <w:rsid w:val="00B55DB9"/>
    <w:rsid w:val="00B55EAA"/>
    <w:rsid w:val="00B560FF"/>
    <w:rsid w:val="00B56ABC"/>
    <w:rsid w:val="00B56EB4"/>
    <w:rsid w:val="00B56F59"/>
    <w:rsid w:val="00B57AA2"/>
    <w:rsid w:val="00B57F75"/>
    <w:rsid w:val="00B600BC"/>
    <w:rsid w:val="00B6021B"/>
    <w:rsid w:val="00B610F7"/>
    <w:rsid w:val="00B616E4"/>
    <w:rsid w:val="00B61B86"/>
    <w:rsid w:val="00B62646"/>
    <w:rsid w:val="00B62816"/>
    <w:rsid w:val="00B62F96"/>
    <w:rsid w:val="00B62FBD"/>
    <w:rsid w:val="00B637B1"/>
    <w:rsid w:val="00B64049"/>
    <w:rsid w:val="00B64B08"/>
    <w:rsid w:val="00B64DB2"/>
    <w:rsid w:val="00B660B7"/>
    <w:rsid w:val="00B666FC"/>
    <w:rsid w:val="00B66841"/>
    <w:rsid w:val="00B66CD3"/>
    <w:rsid w:val="00B66E98"/>
    <w:rsid w:val="00B6755E"/>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2018"/>
    <w:rsid w:val="00B73CCD"/>
    <w:rsid w:val="00B73EF3"/>
    <w:rsid w:val="00B749FB"/>
    <w:rsid w:val="00B74C7D"/>
    <w:rsid w:val="00B75021"/>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D0F"/>
    <w:rsid w:val="00BA16C6"/>
    <w:rsid w:val="00BA1DC8"/>
    <w:rsid w:val="00BA202C"/>
    <w:rsid w:val="00BA2B47"/>
    <w:rsid w:val="00BA303C"/>
    <w:rsid w:val="00BA39A9"/>
    <w:rsid w:val="00BA39B7"/>
    <w:rsid w:val="00BA3A5D"/>
    <w:rsid w:val="00BA3FCA"/>
    <w:rsid w:val="00BA4F3F"/>
    <w:rsid w:val="00BA5129"/>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D59"/>
    <w:rsid w:val="00BB32AF"/>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399"/>
    <w:rsid w:val="00BC0FD6"/>
    <w:rsid w:val="00BC1ABE"/>
    <w:rsid w:val="00BC1C78"/>
    <w:rsid w:val="00BC2177"/>
    <w:rsid w:val="00BC253B"/>
    <w:rsid w:val="00BC2C5F"/>
    <w:rsid w:val="00BC3003"/>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3B"/>
    <w:rsid w:val="00BD5B78"/>
    <w:rsid w:val="00BD5CD4"/>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73C"/>
    <w:rsid w:val="00BE5F8B"/>
    <w:rsid w:val="00BE6271"/>
    <w:rsid w:val="00BE6427"/>
    <w:rsid w:val="00BE676B"/>
    <w:rsid w:val="00BE6CBC"/>
    <w:rsid w:val="00BE6D71"/>
    <w:rsid w:val="00BE6FCB"/>
    <w:rsid w:val="00BE7102"/>
    <w:rsid w:val="00BE7566"/>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6C7D"/>
    <w:rsid w:val="00C17167"/>
    <w:rsid w:val="00C175B4"/>
    <w:rsid w:val="00C1774F"/>
    <w:rsid w:val="00C17B74"/>
    <w:rsid w:val="00C17CC2"/>
    <w:rsid w:val="00C17D34"/>
    <w:rsid w:val="00C200CD"/>
    <w:rsid w:val="00C21285"/>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745"/>
    <w:rsid w:val="00C25D07"/>
    <w:rsid w:val="00C25D78"/>
    <w:rsid w:val="00C267A4"/>
    <w:rsid w:val="00C26933"/>
    <w:rsid w:val="00C26E4A"/>
    <w:rsid w:val="00C27050"/>
    <w:rsid w:val="00C27065"/>
    <w:rsid w:val="00C2746E"/>
    <w:rsid w:val="00C27EC1"/>
    <w:rsid w:val="00C30049"/>
    <w:rsid w:val="00C30E3E"/>
    <w:rsid w:val="00C30F67"/>
    <w:rsid w:val="00C313B2"/>
    <w:rsid w:val="00C31514"/>
    <w:rsid w:val="00C317D2"/>
    <w:rsid w:val="00C31AB9"/>
    <w:rsid w:val="00C31E43"/>
    <w:rsid w:val="00C32326"/>
    <w:rsid w:val="00C329BB"/>
    <w:rsid w:val="00C32D49"/>
    <w:rsid w:val="00C336E6"/>
    <w:rsid w:val="00C33828"/>
    <w:rsid w:val="00C33F82"/>
    <w:rsid w:val="00C34523"/>
    <w:rsid w:val="00C3550A"/>
    <w:rsid w:val="00C35E2F"/>
    <w:rsid w:val="00C35E93"/>
    <w:rsid w:val="00C35FCC"/>
    <w:rsid w:val="00C3620B"/>
    <w:rsid w:val="00C36B6D"/>
    <w:rsid w:val="00C36BF3"/>
    <w:rsid w:val="00C36DFD"/>
    <w:rsid w:val="00C3715F"/>
    <w:rsid w:val="00C37474"/>
    <w:rsid w:val="00C377F6"/>
    <w:rsid w:val="00C37976"/>
    <w:rsid w:val="00C40107"/>
    <w:rsid w:val="00C4042A"/>
    <w:rsid w:val="00C40606"/>
    <w:rsid w:val="00C40A7D"/>
    <w:rsid w:val="00C410F2"/>
    <w:rsid w:val="00C412E9"/>
    <w:rsid w:val="00C418F0"/>
    <w:rsid w:val="00C41C1F"/>
    <w:rsid w:val="00C41D75"/>
    <w:rsid w:val="00C41E5F"/>
    <w:rsid w:val="00C41FAA"/>
    <w:rsid w:val="00C4290A"/>
    <w:rsid w:val="00C42B80"/>
    <w:rsid w:val="00C42E3A"/>
    <w:rsid w:val="00C43625"/>
    <w:rsid w:val="00C43D50"/>
    <w:rsid w:val="00C43F21"/>
    <w:rsid w:val="00C44308"/>
    <w:rsid w:val="00C45179"/>
    <w:rsid w:val="00C45510"/>
    <w:rsid w:val="00C45539"/>
    <w:rsid w:val="00C45F63"/>
    <w:rsid w:val="00C460B7"/>
    <w:rsid w:val="00C463C0"/>
    <w:rsid w:val="00C502DD"/>
    <w:rsid w:val="00C50A52"/>
    <w:rsid w:val="00C50B36"/>
    <w:rsid w:val="00C514D7"/>
    <w:rsid w:val="00C51B3F"/>
    <w:rsid w:val="00C52162"/>
    <w:rsid w:val="00C52FBB"/>
    <w:rsid w:val="00C53035"/>
    <w:rsid w:val="00C5321E"/>
    <w:rsid w:val="00C536F8"/>
    <w:rsid w:val="00C53804"/>
    <w:rsid w:val="00C53B1F"/>
    <w:rsid w:val="00C53ED9"/>
    <w:rsid w:val="00C53EED"/>
    <w:rsid w:val="00C54740"/>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36D4"/>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80303"/>
    <w:rsid w:val="00C804FF"/>
    <w:rsid w:val="00C8090C"/>
    <w:rsid w:val="00C80CB0"/>
    <w:rsid w:val="00C80DC3"/>
    <w:rsid w:val="00C80DD4"/>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9B5"/>
    <w:rsid w:val="00C86E38"/>
    <w:rsid w:val="00C87012"/>
    <w:rsid w:val="00C8741D"/>
    <w:rsid w:val="00C87F19"/>
    <w:rsid w:val="00C900A2"/>
    <w:rsid w:val="00C90548"/>
    <w:rsid w:val="00C9092D"/>
    <w:rsid w:val="00C909EF"/>
    <w:rsid w:val="00C90DE6"/>
    <w:rsid w:val="00C910A4"/>
    <w:rsid w:val="00C91424"/>
    <w:rsid w:val="00C91610"/>
    <w:rsid w:val="00C91BB6"/>
    <w:rsid w:val="00C91FED"/>
    <w:rsid w:val="00C92440"/>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C48"/>
    <w:rsid w:val="00CE0DAF"/>
    <w:rsid w:val="00CE0E00"/>
    <w:rsid w:val="00CE14B2"/>
    <w:rsid w:val="00CE269C"/>
    <w:rsid w:val="00CE2AE2"/>
    <w:rsid w:val="00CE2BCB"/>
    <w:rsid w:val="00CE333C"/>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722F"/>
    <w:rsid w:val="00CE74FD"/>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5B0"/>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B76"/>
    <w:rsid w:val="00D16DCC"/>
    <w:rsid w:val="00D1774F"/>
    <w:rsid w:val="00D20462"/>
    <w:rsid w:val="00D2097F"/>
    <w:rsid w:val="00D20AA8"/>
    <w:rsid w:val="00D20ADB"/>
    <w:rsid w:val="00D20E48"/>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BCE"/>
    <w:rsid w:val="00D2686D"/>
    <w:rsid w:val="00D269FC"/>
    <w:rsid w:val="00D26EAA"/>
    <w:rsid w:val="00D27105"/>
    <w:rsid w:val="00D2761B"/>
    <w:rsid w:val="00D27797"/>
    <w:rsid w:val="00D2780C"/>
    <w:rsid w:val="00D307DB"/>
    <w:rsid w:val="00D3081F"/>
    <w:rsid w:val="00D30BC4"/>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FE0"/>
    <w:rsid w:val="00D7590B"/>
    <w:rsid w:val="00D75DDA"/>
    <w:rsid w:val="00D76340"/>
    <w:rsid w:val="00D76AA1"/>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8F6"/>
    <w:rsid w:val="00D82B15"/>
    <w:rsid w:val="00D833D5"/>
    <w:rsid w:val="00D838F2"/>
    <w:rsid w:val="00D83D6D"/>
    <w:rsid w:val="00D83F10"/>
    <w:rsid w:val="00D841AA"/>
    <w:rsid w:val="00D845BB"/>
    <w:rsid w:val="00D8461E"/>
    <w:rsid w:val="00D846D9"/>
    <w:rsid w:val="00D84BDF"/>
    <w:rsid w:val="00D85123"/>
    <w:rsid w:val="00D85913"/>
    <w:rsid w:val="00D85BC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0825"/>
    <w:rsid w:val="00DA1BC9"/>
    <w:rsid w:val="00DA22B9"/>
    <w:rsid w:val="00DA235A"/>
    <w:rsid w:val="00DA2576"/>
    <w:rsid w:val="00DA2656"/>
    <w:rsid w:val="00DA2A6C"/>
    <w:rsid w:val="00DA2A8A"/>
    <w:rsid w:val="00DA36D9"/>
    <w:rsid w:val="00DA41F8"/>
    <w:rsid w:val="00DA43EA"/>
    <w:rsid w:val="00DA47B7"/>
    <w:rsid w:val="00DA48D6"/>
    <w:rsid w:val="00DA6058"/>
    <w:rsid w:val="00DA6E43"/>
    <w:rsid w:val="00DA7057"/>
    <w:rsid w:val="00DA732F"/>
    <w:rsid w:val="00DA7BA0"/>
    <w:rsid w:val="00DA7D01"/>
    <w:rsid w:val="00DB01B3"/>
    <w:rsid w:val="00DB0437"/>
    <w:rsid w:val="00DB1308"/>
    <w:rsid w:val="00DB15C6"/>
    <w:rsid w:val="00DB1C86"/>
    <w:rsid w:val="00DB1E8A"/>
    <w:rsid w:val="00DB2BB8"/>
    <w:rsid w:val="00DB2CDB"/>
    <w:rsid w:val="00DB31BC"/>
    <w:rsid w:val="00DB32CC"/>
    <w:rsid w:val="00DB36E3"/>
    <w:rsid w:val="00DB4190"/>
    <w:rsid w:val="00DB43B0"/>
    <w:rsid w:val="00DB5877"/>
    <w:rsid w:val="00DB628A"/>
    <w:rsid w:val="00DB662B"/>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34A0"/>
    <w:rsid w:val="00DC3B59"/>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3696"/>
    <w:rsid w:val="00DD36BD"/>
    <w:rsid w:val="00DD3A13"/>
    <w:rsid w:val="00DD4353"/>
    <w:rsid w:val="00DD4968"/>
    <w:rsid w:val="00DD4BE3"/>
    <w:rsid w:val="00DD5364"/>
    <w:rsid w:val="00DD543E"/>
    <w:rsid w:val="00DD55E2"/>
    <w:rsid w:val="00DD599F"/>
    <w:rsid w:val="00DD6768"/>
    <w:rsid w:val="00DD685E"/>
    <w:rsid w:val="00DD727F"/>
    <w:rsid w:val="00DD7715"/>
    <w:rsid w:val="00DD7BAD"/>
    <w:rsid w:val="00DD7E41"/>
    <w:rsid w:val="00DE030E"/>
    <w:rsid w:val="00DE0AB4"/>
    <w:rsid w:val="00DE1EBA"/>
    <w:rsid w:val="00DE20F0"/>
    <w:rsid w:val="00DE24DF"/>
    <w:rsid w:val="00DE24E5"/>
    <w:rsid w:val="00DE31E4"/>
    <w:rsid w:val="00DE33A3"/>
    <w:rsid w:val="00DE35B3"/>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E004A9"/>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857"/>
    <w:rsid w:val="00E1392B"/>
    <w:rsid w:val="00E13BD4"/>
    <w:rsid w:val="00E1404A"/>
    <w:rsid w:val="00E1464B"/>
    <w:rsid w:val="00E14BE4"/>
    <w:rsid w:val="00E15FA2"/>
    <w:rsid w:val="00E1667A"/>
    <w:rsid w:val="00E16A38"/>
    <w:rsid w:val="00E16CCA"/>
    <w:rsid w:val="00E174A5"/>
    <w:rsid w:val="00E17CDF"/>
    <w:rsid w:val="00E2014D"/>
    <w:rsid w:val="00E20589"/>
    <w:rsid w:val="00E20DE8"/>
    <w:rsid w:val="00E211D0"/>
    <w:rsid w:val="00E21325"/>
    <w:rsid w:val="00E21593"/>
    <w:rsid w:val="00E21F99"/>
    <w:rsid w:val="00E2222B"/>
    <w:rsid w:val="00E231E3"/>
    <w:rsid w:val="00E25B95"/>
    <w:rsid w:val="00E25C5F"/>
    <w:rsid w:val="00E260F5"/>
    <w:rsid w:val="00E262DC"/>
    <w:rsid w:val="00E264CE"/>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403B2"/>
    <w:rsid w:val="00E404A7"/>
    <w:rsid w:val="00E40552"/>
    <w:rsid w:val="00E413AF"/>
    <w:rsid w:val="00E41459"/>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E26"/>
    <w:rsid w:val="00E4603D"/>
    <w:rsid w:val="00E462F9"/>
    <w:rsid w:val="00E47979"/>
    <w:rsid w:val="00E479A9"/>
    <w:rsid w:val="00E47C3B"/>
    <w:rsid w:val="00E47FBE"/>
    <w:rsid w:val="00E5018C"/>
    <w:rsid w:val="00E50A54"/>
    <w:rsid w:val="00E50B70"/>
    <w:rsid w:val="00E50FF4"/>
    <w:rsid w:val="00E51225"/>
    <w:rsid w:val="00E51614"/>
    <w:rsid w:val="00E517A8"/>
    <w:rsid w:val="00E519F6"/>
    <w:rsid w:val="00E52424"/>
    <w:rsid w:val="00E52926"/>
    <w:rsid w:val="00E53029"/>
    <w:rsid w:val="00E53061"/>
    <w:rsid w:val="00E532E1"/>
    <w:rsid w:val="00E53501"/>
    <w:rsid w:val="00E537E7"/>
    <w:rsid w:val="00E53802"/>
    <w:rsid w:val="00E548C6"/>
    <w:rsid w:val="00E55BD9"/>
    <w:rsid w:val="00E5618E"/>
    <w:rsid w:val="00E56312"/>
    <w:rsid w:val="00E566F2"/>
    <w:rsid w:val="00E567EE"/>
    <w:rsid w:val="00E56C2A"/>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C71"/>
    <w:rsid w:val="00E67F7A"/>
    <w:rsid w:val="00E70DA1"/>
    <w:rsid w:val="00E714A3"/>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D93"/>
    <w:rsid w:val="00E742DC"/>
    <w:rsid w:val="00E7441F"/>
    <w:rsid w:val="00E74683"/>
    <w:rsid w:val="00E74FA2"/>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803AD"/>
    <w:rsid w:val="00E80737"/>
    <w:rsid w:val="00E80F83"/>
    <w:rsid w:val="00E8136C"/>
    <w:rsid w:val="00E81394"/>
    <w:rsid w:val="00E81C62"/>
    <w:rsid w:val="00E82089"/>
    <w:rsid w:val="00E82D82"/>
    <w:rsid w:val="00E82E03"/>
    <w:rsid w:val="00E83352"/>
    <w:rsid w:val="00E84B38"/>
    <w:rsid w:val="00E84E3D"/>
    <w:rsid w:val="00E8562D"/>
    <w:rsid w:val="00E867BC"/>
    <w:rsid w:val="00E87827"/>
    <w:rsid w:val="00E878FF"/>
    <w:rsid w:val="00E90033"/>
    <w:rsid w:val="00E90AEF"/>
    <w:rsid w:val="00E90EB0"/>
    <w:rsid w:val="00E91BA1"/>
    <w:rsid w:val="00E92DF8"/>
    <w:rsid w:val="00E93FDF"/>
    <w:rsid w:val="00E94598"/>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302E"/>
    <w:rsid w:val="00EA31DA"/>
    <w:rsid w:val="00EA3BA2"/>
    <w:rsid w:val="00EA46D9"/>
    <w:rsid w:val="00EA47A8"/>
    <w:rsid w:val="00EA4AC1"/>
    <w:rsid w:val="00EA4C54"/>
    <w:rsid w:val="00EA4EB1"/>
    <w:rsid w:val="00EA4FEF"/>
    <w:rsid w:val="00EA56BA"/>
    <w:rsid w:val="00EA5717"/>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E07"/>
    <w:rsid w:val="00EC7AB8"/>
    <w:rsid w:val="00EC7B83"/>
    <w:rsid w:val="00ED04BF"/>
    <w:rsid w:val="00ED06C3"/>
    <w:rsid w:val="00ED07FA"/>
    <w:rsid w:val="00ED0B57"/>
    <w:rsid w:val="00ED17B8"/>
    <w:rsid w:val="00ED188D"/>
    <w:rsid w:val="00ED1E44"/>
    <w:rsid w:val="00ED20E9"/>
    <w:rsid w:val="00ED2552"/>
    <w:rsid w:val="00ED2630"/>
    <w:rsid w:val="00ED3F52"/>
    <w:rsid w:val="00ED3FB6"/>
    <w:rsid w:val="00ED46C5"/>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33C"/>
    <w:rsid w:val="00EE6924"/>
    <w:rsid w:val="00EE7810"/>
    <w:rsid w:val="00EE7BA9"/>
    <w:rsid w:val="00EE7E66"/>
    <w:rsid w:val="00EF006A"/>
    <w:rsid w:val="00EF0070"/>
    <w:rsid w:val="00EF033F"/>
    <w:rsid w:val="00EF0BA8"/>
    <w:rsid w:val="00EF1DBE"/>
    <w:rsid w:val="00EF20B7"/>
    <w:rsid w:val="00EF24E5"/>
    <w:rsid w:val="00EF2DD9"/>
    <w:rsid w:val="00EF2E68"/>
    <w:rsid w:val="00EF32B1"/>
    <w:rsid w:val="00EF3337"/>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ED"/>
    <w:rsid w:val="00F01FF5"/>
    <w:rsid w:val="00F020A5"/>
    <w:rsid w:val="00F0247B"/>
    <w:rsid w:val="00F030F0"/>
    <w:rsid w:val="00F03131"/>
    <w:rsid w:val="00F03731"/>
    <w:rsid w:val="00F03739"/>
    <w:rsid w:val="00F0398B"/>
    <w:rsid w:val="00F04568"/>
    <w:rsid w:val="00F045A6"/>
    <w:rsid w:val="00F04642"/>
    <w:rsid w:val="00F051D2"/>
    <w:rsid w:val="00F057BB"/>
    <w:rsid w:val="00F05939"/>
    <w:rsid w:val="00F05E19"/>
    <w:rsid w:val="00F064BD"/>
    <w:rsid w:val="00F0770C"/>
    <w:rsid w:val="00F077AD"/>
    <w:rsid w:val="00F07935"/>
    <w:rsid w:val="00F1071A"/>
    <w:rsid w:val="00F109AB"/>
    <w:rsid w:val="00F10F88"/>
    <w:rsid w:val="00F11520"/>
    <w:rsid w:val="00F1165B"/>
    <w:rsid w:val="00F11914"/>
    <w:rsid w:val="00F120E3"/>
    <w:rsid w:val="00F1221E"/>
    <w:rsid w:val="00F1244C"/>
    <w:rsid w:val="00F127C3"/>
    <w:rsid w:val="00F12CFF"/>
    <w:rsid w:val="00F13365"/>
    <w:rsid w:val="00F13684"/>
    <w:rsid w:val="00F13AFA"/>
    <w:rsid w:val="00F13D55"/>
    <w:rsid w:val="00F13F16"/>
    <w:rsid w:val="00F1460A"/>
    <w:rsid w:val="00F14FC2"/>
    <w:rsid w:val="00F15803"/>
    <w:rsid w:val="00F158DF"/>
    <w:rsid w:val="00F1638A"/>
    <w:rsid w:val="00F164D4"/>
    <w:rsid w:val="00F169F3"/>
    <w:rsid w:val="00F16B97"/>
    <w:rsid w:val="00F16FA8"/>
    <w:rsid w:val="00F17039"/>
    <w:rsid w:val="00F17570"/>
    <w:rsid w:val="00F17ADC"/>
    <w:rsid w:val="00F20267"/>
    <w:rsid w:val="00F20A95"/>
    <w:rsid w:val="00F21EE9"/>
    <w:rsid w:val="00F22A5C"/>
    <w:rsid w:val="00F22BB1"/>
    <w:rsid w:val="00F22D60"/>
    <w:rsid w:val="00F22D71"/>
    <w:rsid w:val="00F22E8F"/>
    <w:rsid w:val="00F23573"/>
    <w:rsid w:val="00F23C58"/>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913"/>
    <w:rsid w:val="00F359F4"/>
    <w:rsid w:val="00F35CB4"/>
    <w:rsid w:val="00F36C5D"/>
    <w:rsid w:val="00F37677"/>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D4"/>
    <w:rsid w:val="00F436AB"/>
    <w:rsid w:val="00F43B93"/>
    <w:rsid w:val="00F4420B"/>
    <w:rsid w:val="00F45882"/>
    <w:rsid w:val="00F45898"/>
    <w:rsid w:val="00F469DC"/>
    <w:rsid w:val="00F472EA"/>
    <w:rsid w:val="00F474F9"/>
    <w:rsid w:val="00F47561"/>
    <w:rsid w:val="00F47785"/>
    <w:rsid w:val="00F47C33"/>
    <w:rsid w:val="00F47DD5"/>
    <w:rsid w:val="00F47E44"/>
    <w:rsid w:val="00F504D0"/>
    <w:rsid w:val="00F50977"/>
    <w:rsid w:val="00F50F02"/>
    <w:rsid w:val="00F517EE"/>
    <w:rsid w:val="00F51BEC"/>
    <w:rsid w:val="00F53390"/>
    <w:rsid w:val="00F538C8"/>
    <w:rsid w:val="00F5395E"/>
    <w:rsid w:val="00F53970"/>
    <w:rsid w:val="00F53E40"/>
    <w:rsid w:val="00F53F6F"/>
    <w:rsid w:val="00F53FF6"/>
    <w:rsid w:val="00F542D7"/>
    <w:rsid w:val="00F54D18"/>
    <w:rsid w:val="00F552BC"/>
    <w:rsid w:val="00F553A2"/>
    <w:rsid w:val="00F5555F"/>
    <w:rsid w:val="00F555E7"/>
    <w:rsid w:val="00F556D2"/>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FAE"/>
    <w:rsid w:val="00F660C1"/>
    <w:rsid w:val="00F66241"/>
    <w:rsid w:val="00F6653A"/>
    <w:rsid w:val="00F66BBF"/>
    <w:rsid w:val="00F66BCB"/>
    <w:rsid w:val="00F66D81"/>
    <w:rsid w:val="00F678A2"/>
    <w:rsid w:val="00F67A43"/>
    <w:rsid w:val="00F67B5F"/>
    <w:rsid w:val="00F67BCE"/>
    <w:rsid w:val="00F701C7"/>
    <w:rsid w:val="00F702D6"/>
    <w:rsid w:val="00F70753"/>
    <w:rsid w:val="00F70BAA"/>
    <w:rsid w:val="00F70E70"/>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7015"/>
    <w:rsid w:val="00F77711"/>
    <w:rsid w:val="00F77A39"/>
    <w:rsid w:val="00F77CE5"/>
    <w:rsid w:val="00F77F11"/>
    <w:rsid w:val="00F800AA"/>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BBE"/>
    <w:rsid w:val="00F854F0"/>
    <w:rsid w:val="00F856A0"/>
    <w:rsid w:val="00F8622B"/>
    <w:rsid w:val="00F865E8"/>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F33"/>
    <w:rsid w:val="00F960D0"/>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37D"/>
    <w:rsid w:val="00FB44DC"/>
    <w:rsid w:val="00FB459C"/>
    <w:rsid w:val="00FB4A5E"/>
    <w:rsid w:val="00FB5A37"/>
    <w:rsid w:val="00FB5A87"/>
    <w:rsid w:val="00FB5ADC"/>
    <w:rsid w:val="00FB5C6B"/>
    <w:rsid w:val="00FB5C87"/>
    <w:rsid w:val="00FB61D8"/>
    <w:rsid w:val="00FB622D"/>
    <w:rsid w:val="00FB6386"/>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B16"/>
    <w:rsid w:val="00FC5D65"/>
    <w:rsid w:val="00FC6289"/>
    <w:rsid w:val="00FC6878"/>
    <w:rsid w:val="00FC790C"/>
    <w:rsid w:val="00FD10E6"/>
    <w:rsid w:val="00FD15BB"/>
    <w:rsid w:val="00FD1CF1"/>
    <w:rsid w:val="00FD205F"/>
    <w:rsid w:val="00FD21C9"/>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D1"/>
    <w:rsid w:val="00FE2AF6"/>
    <w:rsid w:val="00FE2EFB"/>
    <w:rsid w:val="00FE312F"/>
    <w:rsid w:val="00FE336E"/>
    <w:rsid w:val="00FE3394"/>
    <w:rsid w:val="00FE3671"/>
    <w:rsid w:val="00FE3A9C"/>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7CC30367"/>
  <w15:docId w15:val="{4DE50922-EB12-4C12-BC88-EB6664658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149CC1-151F-4DC7-B46D-2736E30ED27B}">
  <ds:schemaRefs>
    <ds:schemaRef ds:uri="http://purl.org/dc/elements/1.1/"/>
    <ds:schemaRef ds:uri="http://schemas.microsoft.com/office/2006/metadata/properties"/>
    <ds:schemaRef ds:uri="d8762117-8292-4133-b1c7-eab5c6487cfd"/>
    <ds:schemaRef ds:uri="http://www.w3.org/XML/1998/namespace"/>
    <ds:schemaRef ds:uri="http://purl.org/dc/terms/"/>
    <ds:schemaRef ds:uri="http://schemas.microsoft.com/office/2006/documentManagement/types"/>
    <ds:schemaRef ds:uri="http://schemas.microsoft.com/office/infopath/2007/PartnerControls"/>
    <ds:schemaRef ds:uri="9b239327-9e80-40e4-b1b7-4394fed77a33"/>
    <ds:schemaRef ds:uri="http://purl.org/dc/dcmitype/"/>
    <ds:schemaRef ds:uri="http://schemas.openxmlformats.org/package/2006/metadata/core-propertie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5BE6FD20-DE1B-43C5-AD2D-85F1271E7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1395</Words>
  <Characters>7663</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124</cp:revision>
  <dcterms:created xsi:type="dcterms:W3CDTF">2022-08-09T20:39:00Z</dcterms:created>
  <dcterms:modified xsi:type="dcterms:W3CDTF">2022-08-10T19:45:00Z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