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DD71B0">
        <w:rPr>
          <w:rFonts w:ascii="Arial" w:hAnsi="Arial" w:cs="Arial"/>
          <w:b/>
          <w:sz w:val="24"/>
          <w:lang w:val="en-US" w:eastAsia="zh-CN"/>
        </w:rPr>
        <w:t>4</w:t>
      </w:r>
      <w:r w:rsidR="00A3046A">
        <w:rPr>
          <w:rFonts w:ascii="Arial" w:hAnsi="Arial" w:cs="Arial"/>
          <w:b/>
          <w:sz w:val="24"/>
          <w:lang w:val="en-US" w:eastAsia="zh-CN"/>
        </w:rPr>
        <w:t>-</w:t>
      </w:r>
      <w:r w:rsidR="00046F36">
        <w:rPr>
          <w:rFonts w:ascii="Arial" w:hAnsi="Arial" w:cs="Arial"/>
          <w:b/>
          <w:sz w:val="24"/>
          <w:lang w:val="en-US" w:eastAsia="zh-CN"/>
        </w:rPr>
        <w:t>e</w:t>
      </w:r>
      <w:r w:rsidRPr="005E5BB3">
        <w:rPr>
          <w:rFonts w:ascii="Arial" w:hAnsi="Arial" w:cs="Arial"/>
          <w:b/>
          <w:i/>
          <w:sz w:val="24"/>
          <w:lang w:eastAsia="zh-CN"/>
        </w:rPr>
        <w:tab/>
      </w:r>
      <w:r w:rsidR="00E472FF" w:rsidRPr="00E472FF">
        <w:rPr>
          <w:rFonts w:ascii="Arial" w:hAnsi="Arial" w:cs="Arial"/>
          <w:b/>
          <w:sz w:val="24"/>
          <w:lang w:val="en-US" w:eastAsia="zh-CN"/>
        </w:rPr>
        <w:t>R4-2213564</w:t>
      </w:r>
      <w:bookmarkStart w:id="0" w:name="_GoBack"/>
      <w:bookmarkEnd w:id="0"/>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DD71B0">
        <w:rPr>
          <w:rFonts w:cs="Arial"/>
          <w:noProof w:val="0"/>
          <w:sz w:val="24"/>
          <w:lang w:val="en-GB"/>
        </w:rPr>
        <w:t>15</w:t>
      </w:r>
      <w:r w:rsidR="00E40E36">
        <w:rPr>
          <w:rFonts w:cs="Arial"/>
          <w:noProof w:val="0"/>
          <w:sz w:val="24"/>
          <w:lang w:val="en-GB"/>
        </w:rPr>
        <w:t xml:space="preserve"> – </w:t>
      </w:r>
      <w:r w:rsidR="00DD71B0">
        <w:rPr>
          <w:rFonts w:cs="Arial"/>
          <w:noProof w:val="0"/>
          <w:sz w:val="24"/>
          <w:lang w:val="en-GB"/>
        </w:rPr>
        <w:t>26</w:t>
      </w:r>
      <w:r w:rsidR="00A2330D">
        <w:rPr>
          <w:rFonts w:cs="Arial"/>
          <w:noProof w:val="0"/>
          <w:sz w:val="24"/>
          <w:lang w:val="en-GB"/>
        </w:rPr>
        <w:t xml:space="preserve"> </w:t>
      </w:r>
      <w:r w:rsidR="00DD71B0">
        <w:rPr>
          <w:rFonts w:cs="Arial"/>
          <w:noProof w:val="0"/>
          <w:sz w:val="24"/>
          <w:lang w:val="en-GB"/>
        </w:rPr>
        <w:t>August</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C208D" w:rsidRPr="000C208D">
        <w:rPr>
          <w:rFonts w:ascii="Arial" w:eastAsia="宋体" w:hAnsi="Arial"/>
          <w:b/>
          <w:sz w:val="24"/>
          <w:lang w:val="en-US" w:eastAsia="zh-CN"/>
        </w:rPr>
        <w:t xml:space="preserve">Discussion on MG-less measurement in </w:t>
      </w:r>
      <w:proofErr w:type="spellStart"/>
      <w:r w:rsidR="000C208D" w:rsidRPr="000C208D">
        <w:rPr>
          <w:rFonts w:ascii="Arial" w:eastAsia="宋体" w:hAnsi="Arial"/>
          <w:b/>
          <w:sz w:val="24"/>
          <w:lang w:val="en-US" w:eastAsia="zh-CN"/>
        </w:rPr>
        <w:t>feMG</w:t>
      </w:r>
      <w:proofErr w:type="spellEnd"/>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9C2860">
        <w:rPr>
          <w:rFonts w:ascii="Arial" w:eastAsia="宋体" w:hAnsi="Arial"/>
          <w:b/>
          <w:sz w:val="24"/>
          <w:lang w:val="en-US" w:eastAsia="zh-CN"/>
        </w:rPr>
        <w:t>11.10.</w:t>
      </w:r>
      <w:r w:rsidR="000C208D">
        <w:rPr>
          <w:rFonts w:ascii="Arial" w:eastAsia="宋体" w:hAnsi="Arial"/>
          <w:b/>
          <w:sz w:val="24"/>
          <w:lang w:val="en-US" w:eastAsia="zh-CN"/>
        </w:rPr>
        <w:t>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E93A5F" w:rsidRDefault="00E93A5F" w:rsidP="00E93A5F">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RAN#95-e</w:t>
      </w:r>
      <w:r>
        <w:rPr>
          <w:rFonts w:eastAsia="宋体" w:hint="eastAsia"/>
          <w:lang w:eastAsia="zh-CN"/>
        </w:rPr>
        <w:t>,</w:t>
      </w:r>
      <w:r>
        <w:rPr>
          <w:rFonts w:eastAsia="宋体"/>
          <w:lang w:eastAsia="zh-CN"/>
        </w:rPr>
        <w:t xml:space="preserve"> a new Rel-18 WI [1] on further enhancement of MG is approved. </w:t>
      </w:r>
    </w:p>
    <w:p w:rsidR="007C66B9" w:rsidRDefault="00E93A5F" w:rsidP="00381C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One objective of the WI is to support measurement without MG, including </w:t>
      </w:r>
      <w:r w:rsidRPr="00E93A5F">
        <w:rPr>
          <w:rFonts w:eastAsia="宋体"/>
          <w:lang w:eastAsia="zh-CN"/>
        </w:rPr>
        <w:t xml:space="preserve">inter-frequency and intra-frequency </w:t>
      </w:r>
      <w:r>
        <w:rPr>
          <w:rFonts w:eastAsia="宋体"/>
          <w:lang w:eastAsia="zh-CN"/>
        </w:rPr>
        <w:t xml:space="preserve">measurement based on </w:t>
      </w:r>
      <w:proofErr w:type="spellStart"/>
      <w:r w:rsidRPr="00C74B97">
        <w:rPr>
          <w:rFonts w:eastAsia="PMingLiU"/>
          <w:sz w:val="20"/>
          <w:lang w:eastAsia="zh-TW"/>
        </w:rPr>
        <w:t>NeedForGaps</w:t>
      </w:r>
      <w:proofErr w:type="spellEnd"/>
      <w:r>
        <w:rPr>
          <w:rFonts w:eastAsia="宋体"/>
          <w:lang w:eastAsia="zh-CN"/>
        </w:rPr>
        <w:t>, and inter-RAT NR and LTE measurement.</w:t>
      </w:r>
    </w:p>
    <w:tbl>
      <w:tblPr>
        <w:tblStyle w:val="af4"/>
        <w:tblW w:w="0" w:type="auto"/>
        <w:tblLook w:val="04A0" w:firstRow="1" w:lastRow="0" w:firstColumn="1" w:lastColumn="0" w:noHBand="0" w:noVBand="1"/>
      </w:tblPr>
      <w:tblGrid>
        <w:gridCol w:w="9621"/>
      </w:tblGrid>
      <w:tr w:rsidR="00EF2E02" w:rsidTr="00EF2E02">
        <w:tc>
          <w:tcPr>
            <w:tcW w:w="9621" w:type="dxa"/>
          </w:tcPr>
          <w:p w:rsidR="00C74B97" w:rsidRPr="00C74B97" w:rsidRDefault="00C74B97" w:rsidP="00C74B97">
            <w:pPr>
              <w:numPr>
                <w:ilvl w:val="0"/>
                <w:numId w:val="43"/>
              </w:numPr>
              <w:overflowPunct w:val="0"/>
              <w:autoSpaceDE w:val="0"/>
              <w:autoSpaceDN w:val="0"/>
              <w:adjustRightInd w:val="0"/>
              <w:spacing w:beforeLines="0" w:before="0" w:afterLines="0" w:after="120"/>
              <w:textAlignment w:val="baseline"/>
              <w:rPr>
                <w:rFonts w:eastAsia="Batang"/>
                <w:sz w:val="20"/>
                <w:lang w:val="en-US" w:eastAsia="en-GB"/>
              </w:rPr>
            </w:pPr>
            <w:r w:rsidRPr="00C74B97">
              <w:rPr>
                <w:rFonts w:eastAsia="Batang"/>
                <w:sz w:val="20"/>
                <w:lang w:val="en-US" w:eastAsia="en-GB"/>
              </w:rPr>
              <w:t>Define RRM requirements for measurement without gaps for the following cases</w:t>
            </w:r>
          </w:p>
          <w:p w:rsidR="00C74B97" w:rsidRPr="00C74B97" w:rsidRDefault="00C74B97" w:rsidP="00C74B97">
            <w:pPr>
              <w:numPr>
                <w:ilvl w:val="1"/>
                <w:numId w:val="42"/>
              </w:numPr>
              <w:overflowPunct w:val="0"/>
              <w:autoSpaceDE w:val="0"/>
              <w:autoSpaceDN w:val="0"/>
              <w:adjustRightInd w:val="0"/>
              <w:spacing w:beforeLines="0" w:before="0" w:afterLines="0" w:after="120"/>
              <w:textAlignment w:val="baseline"/>
              <w:rPr>
                <w:rFonts w:eastAsia="PMingLiU"/>
                <w:sz w:val="20"/>
                <w:lang w:eastAsia="zh-TW"/>
              </w:rPr>
            </w:pPr>
            <w:r w:rsidRPr="00C74B97">
              <w:rPr>
                <w:rFonts w:eastAsia="PMingLiU"/>
                <w:sz w:val="20"/>
                <w:lang w:eastAsia="zh-TW"/>
              </w:rPr>
              <w:t xml:space="preserve">NR SSB-based inter-frequency and intra-frequency measurements without gaps for UEs reporting </w:t>
            </w:r>
            <w:proofErr w:type="spellStart"/>
            <w:r w:rsidRPr="00C74B97">
              <w:rPr>
                <w:rFonts w:eastAsia="PMingLiU"/>
                <w:sz w:val="20"/>
                <w:lang w:eastAsia="zh-TW"/>
              </w:rPr>
              <w:t>NeedForGapsInfoNR</w:t>
            </w:r>
            <w:proofErr w:type="spellEnd"/>
            <w:r w:rsidRPr="00C74B97">
              <w:rPr>
                <w:rFonts w:eastAsia="PMingLiU"/>
                <w:sz w:val="20"/>
                <w:lang w:eastAsia="zh-TW"/>
              </w:rPr>
              <w:t xml:space="preserve"> IE [RAN4]</w:t>
            </w:r>
          </w:p>
          <w:p w:rsidR="00C74B97" w:rsidRPr="00C74B97" w:rsidRDefault="00C74B97" w:rsidP="00C74B97">
            <w:pPr>
              <w:numPr>
                <w:ilvl w:val="2"/>
                <w:numId w:val="43"/>
              </w:numPr>
              <w:overflowPunct w:val="0"/>
              <w:autoSpaceDE w:val="0"/>
              <w:autoSpaceDN w:val="0"/>
              <w:adjustRightInd w:val="0"/>
              <w:spacing w:beforeLines="0" w:before="0" w:afterLines="0" w:after="120"/>
              <w:jc w:val="both"/>
              <w:textAlignment w:val="baseline"/>
              <w:rPr>
                <w:rFonts w:eastAsia="Batang"/>
                <w:iCs/>
                <w:sz w:val="20"/>
                <w:lang w:val="en-US" w:eastAsia="en-GB"/>
              </w:rPr>
            </w:pPr>
            <w:r w:rsidRPr="00C74B97">
              <w:rPr>
                <w:rFonts w:eastAsia="Batang"/>
                <w:iCs/>
                <w:sz w:val="20"/>
                <w:lang w:val="en-US" w:eastAsia="en-GB"/>
              </w:rPr>
              <w:t>Study whether the additional interruption is allowed when UE reporting ‘</w:t>
            </w:r>
            <w:proofErr w:type="spellStart"/>
            <w:r w:rsidRPr="00C74B97">
              <w:rPr>
                <w:rFonts w:eastAsia="Batang"/>
                <w:iCs/>
                <w:sz w:val="20"/>
                <w:lang w:val="en-US" w:eastAsia="en-GB"/>
              </w:rPr>
              <w:t>NeedForGapsInfoNR</w:t>
            </w:r>
            <w:proofErr w:type="spellEnd"/>
            <w:r w:rsidRPr="00C74B97">
              <w:rPr>
                <w:rFonts w:eastAsia="Batang"/>
                <w:iCs/>
                <w:sz w:val="20"/>
                <w:lang w:val="en-US" w:eastAsia="en-GB"/>
              </w:rPr>
              <w:t>'. Further define the interruption length, occasion and ratio, if the interruption is allowed</w:t>
            </w:r>
          </w:p>
          <w:p w:rsidR="00C74B97" w:rsidRPr="00C74B97" w:rsidRDefault="00C74B97" w:rsidP="00C74B97">
            <w:pPr>
              <w:numPr>
                <w:ilvl w:val="2"/>
                <w:numId w:val="43"/>
              </w:numPr>
              <w:overflowPunct w:val="0"/>
              <w:autoSpaceDE w:val="0"/>
              <w:autoSpaceDN w:val="0"/>
              <w:adjustRightInd w:val="0"/>
              <w:spacing w:beforeLines="0" w:before="0" w:afterLines="0" w:after="120"/>
              <w:jc w:val="both"/>
              <w:textAlignment w:val="baseline"/>
              <w:rPr>
                <w:rFonts w:eastAsia="Batang"/>
                <w:iCs/>
                <w:sz w:val="20"/>
                <w:lang w:val="en-US" w:eastAsia="en-GB"/>
              </w:rPr>
            </w:pPr>
            <w:r w:rsidRPr="00C74B97">
              <w:rPr>
                <w:rFonts w:eastAsia="Batang"/>
                <w:iCs/>
                <w:sz w:val="20"/>
                <w:lang w:val="en-US" w:eastAsia="en-GB"/>
              </w:rPr>
              <w:t>Define related requirements, such as CSSF, measurement period, scheduling restriction etc.</w:t>
            </w:r>
          </w:p>
          <w:p w:rsidR="00C74B97" w:rsidRPr="00C74B97" w:rsidRDefault="00C74B97" w:rsidP="00C74B97">
            <w:pPr>
              <w:numPr>
                <w:ilvl w:val="1"/>
                <w:numId w:val="42"/>
              </w:numPr>
              <w:overflowPunct w:val="0"/>
              <w:autoSpaceDE w:val="0"/>
              <w:autoSpaceDN w:val="0"/>
              <w:adjustRightInd w:val="0"/>
              <w:spacing w:beforeLines="0" w:before="0" w:afterLines="0" w:after="120"/>
              <w:textAlignment w:val="baseline"/>
              <w:rPr>
                <w:rFonts w:eastAsia="PMingLiU"/>
                <w:sz w:val="20"/>
                <w:lang w:eastAsia="zh-TW"/>
              </w:rPr>
            </w:pPr>
            <w:r w:rsidRPr="00C74B97">
              <w:rPr>
                <w:rFonts w:eastAsia="PMingLiU"/>
                <w:sz w:val="20"/>
                <w:lang w:eastAsia="zh-TW"/>
              </w:rPr>
              <w:t>Inter-RAT measurements without gaps [RAN4]</w:t>
            </w:r>
          </w:p>
          <w:p w:rsidR="00C74B97" w:rsidRPr="00C74B97" w:rsidRDefault="00C74B97" w:rsidP="00C74B97">
            <w:pPr>
              <w:numPr>
                <w:ilvl w:val="2"/>
                <w:numId w:val="42"/>
              </w:numPr>
              <w:overflowPunct w:val="0"/>
              <w:autoSpaceDE w:val="0"/>
              <w:autoSpaceDN w:val="0"/>
              <w:adjustRightInd w:val="0"/>
              <w:spacing w:beforeLines="0" w:before="0" w:afterLines="0" w:after="120"/>
              <w:textAlignment w:val="baseline"/>
              <w:rPr>
                <w:rFonts w:eastAsia="PMingLiU"/>
                <w:sz w:val="20"/>
                <w:lang w:eastAsia="zh-TW"/>
              </w:rPr>
            </w:pPr>
            <w:r w:rsidRPr="00C74B97">
              <w:rPr>
                <w:rFonts w:eastAsia="PMingLiU"/>
                <w:sz w:val="20"/>
                <w:lang w:eastAsia="zh-TW"/>
              </w:rPr>
              <w:t>Inter-RAT NR measurements</w:t>
            </w:r>
          </w:p>
          <w:p w:rsidR="00EF2E02" w:rsidRPr="00C74B97" w:rsidRDefault="00C74B97" w:rsidP="00C74B97">
            <w:pPr>
              <w:numPr>
                <w:ilvl w:val="2"/>
                <w:numId w:val="42"/>
              </w:numPr>
              <w:overflowPunct w:val="0"/>
              <w:autoSpaceDE w:val="0"/>
              <w:autoSpaceDN w:val="0"/>
              <w:adjustRightInd w:val="0"/>
              <w:spacing w:beforeLines="0" w:before="0" w:afterLines="0" w:after="120"/>
              <w:textAlignment w:val="baseline"/>
              <w:rPr>
                <w:rFonts w:eastAsia="PMingLiU"/>
                <w:sz w:val="20"/>
                <w:lang w:eastAsia="zh-TW"/>
              </w:rPr>
            </w:pPr>
            <w:r w:rsidRPr="00C74B97">
              <w:rPr>
                <w:rFonts w:eastAsia="PMingLiU"/>
                <w:sz w:val="20"/>
                <w:lang w:eastAsia="zh-TW"/>
              </w:rPr>
              <w:t>Inter-RAT LTE measurement</w:t>
            </w:r>
          </w:p>
        </w:tc>
      </w:tr>
    </w:tbl>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w:t>
      </w:r>
      <w:r w:rsidR="00F9244B">
        <w:rPr>
          <w:rFonts w:eastAsia="宋体"/>
          <w:lang w:eastAsia="zh-CN"/>
        </w:rPr>
        <w:t xml:space="preserve">initial </w:t>
      </w:r>
      <w:r w:rsidR="004D0093" w:rsidRPr="00D12E24">
        <w:rPr>
          <w:rFonts w:eastAsia="宋体"/>
          <w:lang w:eastAsia="zh-CN"/>
        </w:rPr>
        <w:t xml:space="preserve">views on </w:t>
      </w:r>
      <w:r w:rsidR="00C74B97">
        <w:rPr>
          <w:rFonts w:eastAsia="宋体"/>
          <w:lang w:eastAsia="zh-CN"/>
        </w:rPr>
        <w:t xml:space="preserve">MG-less measurement in </w:t>
      </w:r>
      <w:proofErr w:type="spellStart"/>
      <w:r w:rsidR="00C74B97">
        <w:rPr>
          <w:rFonts w:eastAsia="宋体"/>
          <w:lang w:eastAsia="zh-CN"/>
        </w:rPr>
        <w:t>feMG</w:t>
      </w:r>
      <w:proofErr w:type="spellEnd"/>
      <w:r w:rsidR="00C74B97">
        <w:rPr>
          <w:rFonts w:eastAsia="宋体"/>
          <w:lang w:eastAsia="zh-CN"/>
        </w:rPr>
        <w:t xml:space="preserve"> WI</w:t>
      </w:r>
      <w:r w:rsidR="00E87502">
        <w:rPr>
          <w:rFonts w:eastAsia="宋体"/>
          <w:lang w:eastAsia="zh-CN"/>
        </w:rPr>
        <w:t>.</w:t>
      </w:r>
    </w:p>
    <w:p w:rsidR="00FA0C0C" w:rsidRDefault="00FA0C0C" w:rsidP="00FA0C0C">
      <w:pPr>
        <w:pStyle w:val="1"/>
        <w:jc w:val="both"/>
        <w:rPr>
          <w:lang w:val="en-US"/>
        </w:rPr>
      </w:pPr>
      <w:r>
        <w:rPr>
          <w:lang w:val="en-US"/>
        </w:rPr>
        <w:t>Discussion</w:t>
      </w:r>
    </w:p>
    <w:p w:rsidR="008729AD" w:rsidRDefault="00C74B97" w:rsidP="008729AD">
      <w:pPr>
        <w:pStyle w:val="2"/>
        <w:rPr>
          <w:lang w:eastAsia="zh-CN"/>
        </w:rPr>
      </w:pPr>
      <w:r>
        <w:rPr>
          <w:lang w:eastAsia="zh-CN"/>
        </w:rPr>
        <w:t xml:space="preserve">Requirements for </w:t>
      </w:r>
      <w:proofErr w:type="spellStart"/>
      <w:r>
        <w:rPr>
          <w:lang w:eastAsia="zh-CN"/>
        </w:rPr>
        <w:t>NeedForGaps</w:t>
      </w:r>
      <w:proofErr w:type="spellEnd"/>
    </w:p>
    <w:p w:rsidR="00864BE0" w:rsidRDefault="00E93A5F" w:rsidP="00864BE0">
      <w:pPr>
        <w:spacing w:before="120" w:after="120"/>
        <w:rPr>
          <w:rFonts w:eastAsiaTheme="minorEastAsia"/>
          <w:lang w:eastAsia="zh-CN"/>
        </w:rPr>
      </w:pPr>
      <w:r>
        <w:rPr>
          <w:rFonts w:eastAsiaTheme="minorEastAsia" w:hint="eastAsia"/>
          <w:lang w:eastAsia="zh-CN"/>
        </w:rPr>
        <w:t>T</w:t>
      </w:r>
      <w:r>
        <w:rPr>
          <w:rFonts w:eastAsiaTheme="minorEastAsia"/>
          <w:lang w:eastAsia="zh-CN"/>
        </w:rPr>
        <w:t xml:space="preserve">he signalling of </w:t>
      </w:r>
      <w:proofErr w:type="spellStart"/>
      <w:r>
        <w:rPr>
          <w:lang w:eastAsia="zh-CN"/>
        </w:rPr>
        <w:t>NeedForGaps</w:t>
      </w:r>
      <w:proofErr w:type="spellEnd"/>
      <w:r>
        <w:rPr>
          <w:lang w:eastAsia="zh-CN"/>
        </w:rPr>
        <w:t xml:space="preserve"> was defined in Rel-16 as part of RAN2 TEI work. During Rel-16/17 time, RAN4 has discussed the requirements for </w:t>
      </w:r>
      <w:proofErr w:type="spellStart"/>
      <w:r>
        <w:rPr>
          <w:lang w:eastAsia="zh-CN"/>
        </w:rPr>
        <w:t>NeedForGaps</w:t>
      </w:r>
      <w:proofErr w:type="spellEnd"/>
      <w:r>
        <w:rPr>
          <w:lang w:eastAsia="zh-CN"/>
        </w:rPr>
        <w:t xml:space="preserve"> but could reach consensus. As a result, the Rel-18 </w:t>
      </w:r>
      <w:proofErr w:type="spellStart"/>
      <w:r>
        <w:rPr>
          <w:lang w:eastAsia="zh-CN"/>
        </w:rPr>
        <w:t>feMG</w:t>
      </w:r>
      <w:proofErr w:type="spellEnd"/>
      <w:r>
        <w:rPr>
          <w:lang w:eastAsia="zh-CN"/>
        </w:rPr>
        <w:t xml:space="preserve"> WI includes the objective to define requirements for </w:t>
      </w:r>
      <w:proofErr w:type="spellStart"/>
      <w:r>
        <w:rPr>
          <w:lang w:eastAsia="zh-CN"/>
        </w:rPr>
        <w:t>NeedForGaps</w:t>
      </w:r>
      <w:proofErr w:type="spellEnd"/>
      <w:r>
        <w:rPr>
          <w:lang w:eastAsia="zh-CN"/>
        </w:rPr>
        <w:t>.</w:t>
      </w:r>
    </w:p>
    <w:p w:rsidR="00864BE0" w:rsidRDefault="00E93A5F" w:rsidP="00864BE0">
      <w:pPr>
        <w:spacing w:before="120" w:after="120"/>
        <w:rPr>
          <w:lang w:eastAsia="zh-CN"/>
        </w:rPr>
      </w:pPr>
      <w:r>
        <w:rPr>
          <w:rFonts w:eastAsiaTheme="minorEastAsia" w:hint="eastAsia"/>
          <w:lang w:eastAsia="zh-CN"/>
        </w:rPr>
        <w:t>T</w:t>
      </w:r>
      <w:r>
        <w:rPr>
          <w:rFonts w:eastAsiaTheme="minorEastAsia"/>
          <w:lang w:eastAsia="zh-CN"/>
        </w:rPr>
        <w:t xml:space="preserve">he most controversial issue in defining the requirements for </w:t>
      </w:r>
      <w:proofErr w:type="spellStart"/>
      <w:r>
        <w:rPr>
          <w:lang w:eastAsia="zh-CN"/>
        </w:rPr>
        <w:t>NeedForGaps</w:t>
      </w:r>
      <w:proofErr w:type="spellEnd"/>
      <w:r>
        <w:rPr>
          <w:lang w:eastAsia="zh-CN"/>
        </w:rPr>
        <w:t xml:space="preserve"> is whether interruption is allowed when UE reports ‘no-gap’. Some companies </w:t>
      </w:r>
      <w:r w:rsidR="00F53F77">
        <w:rPr>
          <w:lang w:eastAsia="zh-CN"/>
        </w:rPr>
        <w:t xml:space="preserve">thinks no interruption should be allowed, and the feature should work in the same way as in LTE, while other companies thinks interruption should be allowed because in typical UE implementations use of spare RF chain for measurement would require some interruption due to e.g. RF ON/OFF or BW re-tuning. </w:t>
      </w:r>
    </w:p>
    <w:p w:rsidR="00F53F77" w:rsidRDefault="00F53F77" w:rsidP="00864BE0">
      <w:pPr>
        <w:spacing w:before="120" w:after="120"/>
        <w:rPr>
          <w:lang w:eastAsia="zh-CN"/>
        </w:rPr>
      </w:pPr>
      <w:r>
        <w:rPr>
          <w:lang w:eastAsia="zh-CN"/>
        </w:rPr>
        <w:t>We do not have strong view on this issue but slightly prefer that interruption is not allowed. The reason is that RAN4 has already defined NCSG in Rel-17 to cope with the scenario where UE requires interruption to perform the measurement, i.e. UE can report ‘</w:t>
      </w:r>
      <w:proofErr w:type="spellStart"/>
      <w:r>
        <w:rPr>
          <w:lang w:eastAsia="zh-CN"/>
        </w:rPr>
        <w:t>nogap-ncsg</w:t>
      </w:r>
      <w:proofErr w:type="spellEnd"/>
      <w:r>
        <w:rPr>
          <w:lang w:eastAsia="zh-CN"/>
        </w:rPr>
        <w:t xml:space="preserve">’ in </w:t>
      </w:r>
      <w:proofErr w:type="spellStart"/>
      <w:r w:rsidRPr="00F53F77">
        <w:rPr>
          <w:lang w:eastAsia="zh-CN"/>
        </w:rPr>
        <w:t>NeedForGapNCSG</w:t>
      </w:r>
      <w:proofErr w:type="spellEnd"/>
      <w:r>
        <w:rPr>
          <w:lang w:eastAsia="zh-CN"/>
        </w:rPr>
        <w:t xml:space="preserve">, and NW would configure NCSG to enable UE to do the measurement. In our view, the need to define another framework based on </w:t>
      </w:r>
      <w:proofErr w:type="spellStart"/>
      <w:r>
        <w:rPr>
          <w:lang w:eastAsia="zh-CN"/>
        </w:rPr>
        <w:t>NeedForGaps</w:t>
      </w:r>
      <w:proofErr w:type="spellEnd"/>
      <w:r w:rsidR="00163B89" w:rsidRPr="00163B89">
        <w:rPr>
          <w:lang w:eastAsia="zh-CN"/>
        </w:rPr>
        <w:t xml:space="preserve"> </w:t>
      </w:r>
      <w:r w:rsidR="00163B89">
        <w:rPr>
          <w:lang w:eastAsia="zh-CN"/>
        </w:rPr>
        <w:t>and interruption</w:t>
      </w:r>
      <w:r>
        <w:rPr>
          <w:lang w:eastAsia="zh-CN"/>
        </w:rPr>
        <w:t xml:space="preserve"> to address the same UE implementation is not very necessary</w:t>
      </w:r>
      <w:r w:rsidR="00163B89">
        <w:rPr>
          <w:lang w:eastAsia="zh-CN"/>
        </w:rPr>
        <w:t xml:space="preserve"> considering that </w:t>
      </w:r>
    </w:p>
    <w:p w:rsidR="00163B89" w:rsidRDefault="00163B89" w:rsidP="00163B89">
      <w:pPr>
        <w:pStyle w:val="af8"/>
        <w:numPr>
          <w:ilvl w:val="0"/>
          <w:numId w:val="47"/>
        </w:numPr>
        <w:spacing w:before="120" w:after="120"/>
        <w:rPr>
          <w:rFonts w:eastAsiaTheme="minorEastAsia"/>
          <w:lang w:eastAsia="zh-CN"/>
        </w:rPr>
      </w:pPr>
      <w:r>
        <w:rPr>
          <w:rFonts w:eastAsiaTheme="minorEastAsia"/>
          <w:lang w:eastAsia="zh-CN"/>
        </w:rPr>
        <w:t>The interruption is less flexible than NCSG. With NCSG, NW can control both the periodicity and the location (offset) of the interruption occurrences, but with interruptions NW can only follow the spec to determine where interruption may occur.</w:t>
      </w:r>
    </w:p>
    <w:p w:rsidR="00864BE0" w:rsidRPr="009A17D2" w:rsidRDefault="00163B89" w:rsidP="00864BE0">
      <w:pPr>
        <w:pStyle w:val="af8"/>
        <w:numPr>
          <w:ilvl w:val="0"/>
          <w:numId w:val="47"/>
        </w:numPr>
        <w:spacing w:before="120" w:after="120"/>
        <w:rPr>
          <w:rFonts w:eastAsiaTheme="minorEastAsia"/>
          <w:lang w:eastAsia="zh-CN"/>
        </w:rPr>
      </w:pPr>
      <w:r>
        <w:rPr>
          <w:rFonts w:eastAsiaTheme="minorEastAsia"/>
          <w:lang w:eastAsia="zh-CN"/>
        </w:rPr>
        <w:lastRenderedPageBreak/>
        <w:t xml:space="preserve">The </w:t>
      </w:r>
      <w:proofErr w:type="spellStart"/>
      <w:r>
        <w:rPr>
          <w:lang w:eastAsia="zh-CN"/>
        </w:rPr>
        <w:t>NeedForGaps</w:t>
      </w:r>
      <w:proofErr w:type="spellEnd"/>
      <w:r w:rsidRPr="00163B89">
        <w:rPr>
          <w:lang w:eastAsia="zh-CN"/>
        </w:rPr>
        <w:t xml:space="preserve"> </w:t>
      </w:r>
      <w:r>
        <w:rPr>
          <w:rFonts w:eastAsiaTheme="minorEastAsia"/>
          <w:lang w:eastAsia="zh-CN"/>
        </w:rPr>
        <w:t xml:space="preserve">requirements is defined in Rel-18. This means a Rel-17 UE </w:t>
      </w:r>
      <w:r w:rsidR="009A17D2">
        <w:rPr>
          <w:rFonts w:eastAsiaTheme="minorEastAsia"/>
          <w:lang w:eastAsia="zh-CN"/>
        </w:rPr>
        <w:t xml:space="preserve">with additional spare RF chains </w:t>
      </w:r>
      <w:r>
        <w:rPr>
          <w:rFonts w:eastAsiaTheme="minorEastAsia"/>
          <w:lang w:eastAsia="zh-CN"/>
        </w:rPr>
        <w:t xml:space="preserve">can already benefit from </w:t>
      </w:r>
      <w:r w:rsidR="009A17D2">
        <w:rPr>
          <w:rFonts w:eastAsiaTheme="minorEastAsia"/>
          <w:lang w:eastAsia="zh-CN"/>
        </w:rPr>
        <w:t>MG-less by utilizing NCSG and does not have to wait until Rel-18.</w:t>
      </w:r>
    </w:p>
    <w:p w:rsidR="00B167AB" w:rsidRPr="00100784" w:rsidRDefault="007A3EEE" w:rsidP="00100784">
      <w:pPr>
        <w:spacing w:before="120" w:after="120"/>
        <w:rPr>
          <w:rFonts w:eastAsiaTheme="minorEastAsia"/>
          <w:b/>
          <w:lang w:eastAsia="zh-CN"/>
        </w:rPr>
      </w:pPr>
      <w:r w:rsidRPr="00B167AB">
        <w:rPr>
          <w:rFonts w:eastAsiaTheme="minorEastAsia"/>
          <w:b/>
          <w:lang w:eastAsia="zh-CN"/>
        </w:rPr>
        <w:t xml:space="preserve">Proposal 1: </w:t>
      </w:r>
      <w:r w:rsidR="00100784">
        <w:rPr>
          <w:rFonts w:eastAsiaTheme="minorEastAsia"/>
          <w:b/>
          <w:lang w:eastAsia="zh-CN"/>
        </w:rPr>
        <w:t xml:space="preserve">Interruption is not allowed for UE reporting ‘no-gap’ for </w:t>
      </w:r>
      <w:proofErr w:type="spellStart"/>
      <w:r w:rsidR="00100784" w:rsidRPr="00100784">
        <w:rPr>
          <w:rFonts w:eastAsiaTheme="minorEastAsia"/>
          <w:b/>
          <w:i/>
          <w:lang w:eastAsia="zh-CN"/>
        </w:rPr>
        <w:t>NeedForGapsInfoNR</w:t>
      </w:r>
      <w:proofErr w:type="spellEnd"/>
      <w:r w:rsidR="00100784">
        <w:rPr>
          <w:rFonts w:eastAsiaTheme="minorEastAsia"/>
          <w:b/>
          <w:lang w:eastAsia="zh-CN"/>
        </w:rPr>
        <w:t>.</w:t>
      </w:r>
    </w:p>
    <w:p w:rsidR="00B167AB" w:rsidRPr="009A17D2" w:rsidRDefault="009A17D2" w:rsidP="00B167AB">
      <w:pPr>
        <w:spacing w:before="120" w:after="120"/>
        <w:rPr>
          <w:rFonts w:eastAsiaTheme="minorEastAsia"/>
          <w:lang w:eastAsia="zh-CN"/>
        </w:rPr>
      </w:pPr>
      <w:r w:rsidRPr="009A17D2">
        <w:rPr>
          <w:rFonts w:eastAsiaTheme="minorEastAsia" w:hint="eastAsia"/>
          <w:lang w:eastAsia="zh-CN"/>
        </w:rPr>
        <w:t>I</w:t>
      </w:r>
      <w:r w:rsidRPr="009A17D2">
        <w:rPr>
          <w:rFonts w:eastAsiaTheme="minorEastAsia"/>
          <w:lang w:eastAsia="zh-CN"/>
        </w:rPr>
        <w:t xml:space="preserve">f </w:t>
      </w:r>
      <w:r>
        <w:rPr>
          <w:rFonts w:eastAsiaTheme="minorEastAsia"/>
          <w:lang w:eastAsia="zh-CN"/>
        </w:rPr>
        <w:t xml:space="preserve">Proposal 1 is agreeable, defining the requirements for </w:t>
      </w:r>
      <w:r w:rsidRPr="009A17D2">
        <w:rPr>
          <w:rFonts w:eastAsiaTheme="minorEastAsia"/>
          <w:lang w:eastAsia="zh-CN"/>
        </w:rPr>
        <w:t xml:space="preserve">the case where UE reports ‘no-gap’ for </w:t>
      </w:r>
      <w:proofErr w:type="spellStart"/>
      <w:r w:rsidRPr="009A17D2">
        <w:rPr>
          <w:rFonts w:eastAsiaTheme="minorEastAsia"/>
          <w:lang w:eastAsia="zh-CN"/>
        </w:rPr>
        <w:t>NeedForGaps</w:t>
      </w:r>
      <w:proofErr w:type="spellEnd"/>
      <w:r>
        <w:rPr>
          <w:rFonts w:eastAsiaTheme="minorEastAsia"/>
          <w:lang w:eastAsia="zh-CN"/>
        </w:rPr>
        <w:t xml:space="preserve"> can be quite straightforward. It can re-use the </w:t>
      </w:r>
      <w:r w:rsidRPr="009A17D2">
        <w:rPr>
          <w:rFonts w:eastAsiaTheme="minorEastAsia"/>
          <w:lang w:eastAsia="zh-CN"/>
        </w:rPr>
        <w:t xml:space="preserve">requirements defined in Rel-17 </w:t>
      </w:r>
      <w:r>
        <w:rPr>
          <w:rFonts w:eastAsiaTheme="minorEastAsia"/>
          <w:lang w:eastAsia="zh-CN"/>
        </w:rPr>
        <w:t xml:space="preserve">for </w:t>
      </w:r>
      <w:r w:rsidRPr="009A17D2">
        <w:rPr>
          <w:rFonts w:eastAsiaTheme="minorEastAsia"/>
          <w:lang w:eastAsia="zh-CN"/>
        </w:rPr>
        <w:t>the case where UE reports ‘</w:t>
      </w:r>
      <w:proofErr w:type="spellStart"/>
      <w:r w:rsidRPr="009A17D2">
        <w:rPr>
          <w:rFonts w:eastAsiaTheme="minorEastAsia"/>
          <w:lang w:eastAsia="zh-CN"/>
        </w:rPr>
        <w:t>nogap-noncsg</w:t>
      </w:r>
      <w:proofErr w:type="spellEnd"/>
      <w:r w:rsidRPr="009A17D2">
        <w:rPr>
          <w:rFonts w:eastAsiaTheme="minorEastAsia"/>
          <w:lang w:eastAsia="zh-CN"/>
        </w:rPr>
        <w:t xml:space="preserve">’ for </w:t>
      </w:r>
      <w:proofErr w:type="spellStart"/>
      <w:r w:rsidRPr="009A17D2">
        <w:rPr>
          <w:rFonts w:eastAsiaTheme="minorEastAsia"/>
          <w:lang w:eastAsia="zh-CN"/>
        </w:rPr>
        <w:t>NeedForGapNCSG</w:t>
      </w:r>
      <w:proofErr w:type="spellEnd"/>
      <w:r>
        <w:rPr>
          <w:rFonts w:eastAsiaTheme="minorEastAsia"/>
          <w:lang w:eastAsia="zh-CN"/>
        </w:rPr>
        <w:t>.</w:t>
      </w:r>
    </w:p>
    <w:p w:rsidR="00B167AB" w:rsidRDefault="00B167AB" w:rsidP="00B167AB">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2: </w:t>
      </w:r>
      <w:r w:rsidR="00100784">
        <w:rPr>
          <w:rFonts w:eastAsiaTheme="minorEastAsia"/>
          <w:b/>
          <w:lang w:eastAsia="zh-CN"/>
        </w:rPr>
        <w:t xml:space="preserve">For the case where UE reports ‘no-gap’ for </w:t>
      </w:r>
      <w:proofErr w:type="spellStart"/>
      <w:r w:rsidR="00100784" w:rsidRPr="000145D2">
        <w:rPr>
          <w:rFonts w:eastAsiaTheme="minorEastAsia"/>
          <w:b/>
          <w:i/>
          <w:lang w:eastAsia="zh-CN"/>
        </w:rPr>
        <w:t>NeedForGapsInfoNR</w:t>
      </w:r>
      <w:proofErr w:type="spellEnd"/>
      <w:r w:rsidR="00100784">
        <w:rPr>
          <w:rFonts w:eastAsiaTheme="minorEastAsia"/>
          <w:b/>
          <w:lang w:eastAsia="zh-CN"/>
        </w:rPr>
        <w:t>, re-use the requirements defined in Rel-17</w:t>
      </w:r>
      <w:r w:rsidR="009A17D2">
        <w:rPr>
          <w:rFonts w:eastAsiaTheme="minorEastAsia"/>
          <w:b/>
          <w:lang w:eastAsia="zh-CN"/>
        </w:rPr>
        <w:t xml:space="preserve"> for</w:t>
      </w:r>
      <w:r w:rsidR="00100784">
        <w:rPr>
          <w:rFonts w:eastAsiaTheme="minorEastAsia"/>
          <w:b/>
          <w:lang w:eastAsia="zh-CN"/>
        </w:rPr>
        <w:t xml:space="preserve"> the case where UE reports ‘</w:t>
      </w:r>
      <w:proofErr w:type="spellStart"/>
      <w:r w:rsidR="00100784" w:rsidRPr="00100784">
        <w:rPr>
          <w:rFonts w:eastAsiaTheme="minorEastAsia"/>
          <w:b/>
          <w:lang w:eastAsia="zh-CN"/>
        </w:rPr>
        <w:t>nogap-noncsg</w:t>
      </w:r>
      <w:proofErr w:type="spellEnd"/>
      <w:r w:rsidR="00100784">
        <w:rPr>
          <w:rFonts w:eastAsiaTheme="minorEastAsia"/>
          <w:b/>
          <w:lang w:eastAsia="zh-CN"/>
        </w:rPr>
        <w:t xml:space="preserve">’ for </w:t>
      </w:r>
      <w:proofErr w:type="spellStart"/>
      <w:r w:rsidR="00100784" w:rsidRPr="00100784">
        <w:rPr>
          <w:rFonts w:eastAsiaTheme="minorEastAsia"/>
          <w:b/>
          <w:i/>
          <w:lang w:eastAsia="zh-CN"/>
        </w:rPr>
        <w:t>NeedForGapNCSG-InfoNR</w:t>
      </w:r>
      <w:proofErr w:type="spellEnd"/>
      <w:r w:rsidR="00100784">
        <w:rPr>
          <w:rFonts w:eastAsiaTheme="minorEastAsia"/>
          <w:b/>
          <w:lang w:eastAsia="zh-CN"/>
        </w:rPr>
        <w:t>.</w:t>
      </w:r>
    </w:p>
    <w:p w:rsidR="00864BE0" w:rsidRDefault="00C74B97" w:rsidP="00864BE0">
      <w:pPr>
        <w:pStyle w:val="2"/>
        <w:rPr>
          <w:lang w:eastAsia="zh-CN"/>
        </w:rPr>
      </w:pPr>
      <w:r>
        <w:rPr>
          <w:lang w:eastAsia="zh-CN"/>
        </w:rPr>
        <w:t xml:space="preserve">MG-less inter-RAT measurement </w:t>
      </w:r>
    </w:p>
    <w:p w:rsidR="00C74B97" w:rsidRDefault="00C74B97" w:rsidP="00C74B97">
      <w:pPr>
        <w:pStyle w:val="3"/>
        <w:rPr>
          <w:lang w:eastAsia="zh-CN"/>
        </w:rPr>
      </w:pPr>
      <w:r>
        <w:rPr>
          <w:lang w:eastAsia="zh-CN"/>
        </w:rPr>
        <w:t xml:space="preserve">Inter-RAT NR measurement </w:t>
      </w:r>
    </w:p>
    <w:p w:rsidR="000145D2" w:rsidRDefault="00B25728" w:rsidP="00864BE0">
      <w:pPr>
        <w:spacing w:before="120" w:after="120"/>
        <w:rPr>
          <w:rFonts w:eastAsiaTheme="minorEastAsia"/>
          <w:lang w:eastAsia="zh-CN"/>
        </w:rPr>
      </w:pPr>
      <w:r>
        <w:rPr>
          <w:rFonts w:eastAsiaTheme="minorEastAsia"/>
          <w:lang w:eastAsia="zh-CN"/>
        </w:rPr>
        <w:t xml:space="preserve">In Rel-16, </w:t>
      </w:r>
      <w:r w:rsidR="000145D2">
        <w:rPr>
          <w:rFonts w:eastAsiaTheme="minorEastAsia"/>
          <w:lang w:eastAsia="zh-CN"/>
        </w:rPr>
        <w:t xml:space="preserve">RAN2 has introduced </w:t>
      </w:r>
      <w:proofErr w:type="spellStart"/>
      <w:r w:rsidR="000145D2">
        <w:rPr>
          <w:rFonts w:eastAsiaTheme="minorEastAsia"/>
          <w:lang w:eastAsia="zh-CN"/>
        </w:rPr>
        <w:t>NeedForGap</w:t>
      </w:r>
      <w:proofErr w:type="spellEnd"/>
      <w:r w:rsidR="000145D2">
        <w:rPr>
          <w:rFonts w:eastAsiaTheme="minorEastAsia"/>
          <w:lang w:eastAsia="zh-CN"/>
        </w:rPr>
        <w:t xml:space="preserve"> in Rel-16</w:t>
      </w:r>
      <w:r w:rsidRPr="00B25728">
        <w:rPr>
          <w:rFonts w:eastAsiaTheme="minorEastAsia" w:hint="eastAsia"/>
          <w:lang w:eastAsia="zh-CN"/>
        </w:rPr>
        <w:t xml:space="preserve"> </w:t>
      </w:r>
      <w:r>
        <w:rPr>
          <w:rFonts w:eastAsiaTheme="minorEastAsia"/>
          <w:lang w:eastAsia="zh-CN"/>
        </w:rPr>
        <w:t>also for inter-RAT NR measurement when UE is in LTE SA</w:t>
      </w:r>
      <w:r w:rsidR="000145D2">
        <w:rPr>
          <w:rFonts w:eastAsiaTheme="minorEastAsia"/>
          <w:lang w:eastAsia="zh-CN"/>
        </w:rPr>
        <w:t xml:space="preserve">, i.e. </w:t>
      </w:r>
      <w:proofErr w:type="spellStart"/>
      <w:r w:rsidR="000145D2" w:rsidRPr="000145D2">
        <w:rPr>
          <w:rFonts w:eastAsiaTheme="minorEastAsia"/>
          <w:lang w:eastAsia="zh-CN"/>
        </w:rPr>
        <w:t>interRAT-NeedForGapsNR</w:t>
      </w:r>
      <w:proofErr w:type="spellEnd"/>
      <w:r w:rsidR="000145D2">
        <w:rPr>
          <w:rFonts w:eastAsiaTheme="minorEastAsia"/>
          <w:lang w:eastAsia="zh-CN"/>
        </w:rPr>
        <w:t xml:space="preserve">. </w:t>
      </w:r>
      <w:r w:rsidR="0087061D">
        <w:rPr>
          <w:rFonts w:eastAsiaTheme="minorEastAsia"/>
          <w:lang w:eastAsia="zh-CN"/>
        </w:rPr>
        <w:t xml:space="preserve">Similar as intra-frequency and inter-frequency NR measurement, RAN4 has not defined requirements for </w:t>
      </w:r>
      <w:proofErr w:type="spellStart"/>
      <w:r w:rsidR="0087061D" w:rsidRPr="000145D2">
        <w:rPr>
          <w:rFonts w:eastAsiaTheme="minorEastAsia"/>
          <w:lang w:eastAsia="zh-CN"/>
        </w:rPr>
        <w:t>interRAT-NeedForGapsNR</w:t>
      </w:r>
      <w:proofErr w:type="spellEnd"/>
      <w:r w:rsidR="0087061D">
        <w:rPr>
          <w:rFonts w:eastAsiaTheme="minorEastAsia"/>
          <w:lang w:eastAsia="zh-CN"/>
        </w:rPr>
        <w:t xml:space="preserve">. It is meaningful to define requirements this case. </w:t>
      </w:r>
    </w:p>
    <w:p w:rsidR="0087061D" w:rsidRDefault="0087061D" w:rsidP="00864BE0">
      <w:pPr>
        <w:spacing w:before="120" w:after="120"/>
        <w:rPr>
          <w:rFonts w:eastAsiaTheme="minorEastAsia"/>
          <w:lang w:eastAsia="zh-CN"/>
        </w:rPr>
      </w:pPr>
      <w:r>
        <w:rPr>
          <w:rFonts w:eastAsiaTheme="minorEastAsia"/>
          <w:lang w:eastAsia="zh-CN"/>
        </w:rPr>
        <w:t xml:space="preserve">The requirements for inter-RAT measurement with </w:t>
      </w:r>
      <w:proofErr w:type="spellStart"/>
      <w:r w:rsidRPr="000145D2">
        <w:rPr>
          <w:rFonts w:eastAsiaTheme="minorEastAsia"/>
          <w:lang w:eastAsia="zh-CN"/>
        </w:rPr>
        <w:t>interRAT-NeedForGapsNR</w:t>
      </w:r>
      <w:proofErr w:type="spellEnd"/>
      <w:r>
        <w:rPr>
          <w:rFonts w:eastAsiaTheme="minorEastAsia"/>
          <w:lang w:eastAsia="zh-CN"/>
        </w:rPr>
        <w:t xml:space="preserve"> can be similar to NR intra-frequency or inter-frequency measurement with </w:t>
      </w:r>
      <w:proofErr w:type="spellStart"/>
      <w:r>
        <w:rPr>
          <w:rFonts w:eastAsiaTheme="minorEastAsia"/>
          <w:lang w:eastAsia="zh-CN"/>
        </w:rPr>
        <w:t>NeedForGaps</w:t>
      </w:r>
      <w:proofErr w:type="spellEnd"/>
      <w:r>
        <w:rPr>
          <w:rFonts w:eastAsiaTheme="minorEastAsia"/>
          <w:lang w:eastAsia="zh-CN"/>
        </w:rPr>
        <w:t xml:space="preserve">. RAN4 also needs to discuss whether interruption is allowed when UE reports </w:t>
      </w:r>
      <w:proofErr w:type="spellStart"/>
      <w:r w:rsidRPr="000145D2">
        <w:rPr>
          <w:rFonts w:eastAsiaTheme="minorEastAsia"/>
          <w:lang w:eastAsia="zh-CN"/>
        </w:rPr>
        <w:t>interRAT-NeedForGapsNR</w:t>
      </w:r>
      <w:proofErr w:type="spellEnd"/>
      <w:r>
        <w:rPr>
          <w:rFonts w:eastAsiaTheme="minorEastAsia"/>
          <w:lang w:eastAsia="zh-CN"/>
        </w:rPr>
        <w:t xml:space="preserve">, and the conclusion does not have to be same as that for </w:t>
      </w:r>
      <w:proofErr w:type="spellStart"/>
      <w:r>
        <w:rPr>
          <w:rFonts w:eastAsiaTheme="minorEastAsia"/>
          <w:lang w:eastAsia="zh-CN"/>
        </w:rPr>
        <w:t>NeedForGaps</w:t>
      </w:r>
      <w:proofErr w:type="spellEnd"/>
      <w:r>
        <w:rPr>
          <w:rFonts w:eastAsiaTheme="minorEastAsia"/>
          <w:lang w:eastAsia="zh-CN"/>
        </w:rPr>
        <w:t xml:space="preserve"> because 1) in LTE SA we do not have NCSG framework for inter-RAT NR measurement, and 2) UE implementation may be different for intra-/inter-frequency and inter-RAT measurement. We suggest RAN4 to further study whether interruption is allowed when UE reports </w:t>
      </w:r>
      <w:proofErr w:type="spellStart"/>
      <w:r w:rsidRPr="000145D2">
        <w:rPr>
          <w:rFonts w:eastAsiaTheme="minorEastAsia"/>
          <w:lang w:eastAsia="zh-CN"/>
        </w:rPr>
        <w:t>interRAT-NeedForGapsNR</w:t>
      </w:r>
      <w:proofErr w:type="spellEnd"/>
      <w:r>
        <w:rPr>
          <w:rFonts w:eastAsiaTheme="minorEastAsia"/>
          <w:lang w:eastAsia="zh-CN"/>
        </w:rPr>
        <w:t>.</w:t>
      </w:r>
    </w:p>
    <w:p w:rsidR="000145D2" w:rsidRPr="0087061D" w:rsidRDefault="0087061D" w:rsidP="00864BE0">
      <w:pPr>
        <w:spacing w:before="120" w:after="120"/>
        <w:rPr>
          <w:rFonts w:eastAsiaTheme="minorEastAsia"/>
          <w:b/>
          <w:lang w:eastAsia="zh-CN"/>
        </w:rPr>
      </w:pPr>
      <w:r w:rsidRPr="0087061D">
        <w:rPr>
          <w:rFonts w:eastAsiaTheme="minorEastAsia"/>
          <w:b/>
          <w:lang w:eastAsia="zh-CN"/>
        </w:rPr>
        <w:t xml:space="preserve">Proposal 3: RAN4 to define requirements for inter-RAT NR measurement without MG based on </w:t>
      </w:r>
      <w:proofErr w:type="spellStart"/>
      <w:r w:rsidRPr="0087061D">
        <w:rPr>
          <w:rFonts w:eastAsiaTheme="minorEastAsia"/>
          <w:b/>
          <w:lang w:eastAsia="zh-CN"/>
        </w:rPr>
        <w:t>interRAT-NeedForGapsNR</w:t>
      </w:r>
      <w:proofErr w:type="spellEnd"/>
      <w:r w:rsidRPr="0087061D">
        <w:rPr>
          <w:rFonts w:eastAsiaTheme="minorEastAsia"/>
          <w:b/>
          <w:lang w:eastAsia="zh-CN"/>
        </w:rPr>
        <w:t xml:space="preserve">. FFS whether interruption is allowed when UE reports </w:t>
      </w:r>
      <w:proofErr w:type="spellStart"/>
      <w:r w:rsidRPr="0087061D">
        <w:rPr>
          <w:rFonts w:eastAsiaTheme="minorEastAsia"/>
          <w:b/>
          <w:lang w:eastAsia="zh-CN"/>
        </w:rPr>
        <w:t>interRAT-NeedForGapsNR</w:t>
      </w:r>
      <w:proofErr w:type="spellEnd"/>
      <w:r>
        <w:rPr>
          <w:rFonts w:eastAsiaTheme="minorEastAsia"/>
          <w:b/>
          <w:lang w:eastAsia="zh-CN"/>
        </w:rPr>
        <w:t>.</w:t>
      </w:r>
    </w:p>
    <w:p w:rsidR="00C74B97" w:rsidRDefault="00C74B97" w:rsidP="00C74B97">
      <w:pPr>
        <w:pStyle w:val="3"/>
        <w:rPr>
          <w:lang w:eastAsia="zh-CN"/>
        </w:rPr>
      </w:pPr>
      <w:r>
        <w:rPr>
          <w:lang w:eastAsia="zh-CN"/>
        </w:rPr>
        <w:t xml:space="preserve">Inter-RAT LTE measurement </w:t>
      </w:r>
    </w:p>
    <w:p w:rsidR="00BD2DB7" w:rsidRDefault="0087061D" w:rsidP="00AB39AA">
      <w:pPr>
        <w:spacing w:before="120" w:after="120"/>
        <w:rPr>
          <w:rFonts w:eastAsiaTheme="minorEastAsia"/>
          <w:lang w:eastAsia="zh-CN"/>
        </w:rPr>
      </w:pPr>
      <w:r>
        <w:rPr>
          <w:rFonts w:eastAsiaTheme="minorEastAsia" w:hint="eastAsia"/>
          <w:lang w:eastAsia="zh-CN"/>
        </w:rPr>
        <w:t>F</w:t>
      </w:r>
      <w:r>
        <w:rPr>
          <w:rFonts w:eastAsiaTheme="minorEastAsia"/>
          <w:lang w:eastAsia="zh-CN"/>
        </w:rPr>
        <w:t>or inter-RAT LTE measurement without MG, during the WID discussion there are different views which scenarios RAN</w:t>
      </w:r>
      <w:r w:rsidR="003A5A4A">
        <w:rPr>
          <w:rFonts w:eastAsiaTheme="minorEastAsia"/>
          <w:lang w:eastAsia="zh-CN"/>
        </w:rPr>
        <w:t>4</w:t>
      </w:r>
      <w:r>
        <w:rPr>
          <w:rFonts w:eastAsiaTheme="minorEastAsia"/>
          <w:lang w:eastAsia="zh-CN"/>
        </w:rPr>
        <w:t xml:space="preserve"> should address, and there are two </w:t>
      </w:r>
      <w:r w:rsidR="003A5A4A">
        <w:rPr>
          <w:rFonts w:eastAsiaTheme="minorEastAsia"/>
          <w:lang w:eastAsia="zh-CN"/>
        </w:rPr>
        <w:t>scenarios considered:</w:t>
      </w:r>
    </w:p>
    <w:p w:rsidR="003A5A4A" w:rsidRDefault="003A5A4A" w:rsidP="003A5A4A">
      <w:pPr>
        <w:pStyle w:val="af8"/>
        <w:numPr>
          <w:ilvl w:val="0"/>
          <w:numId w:val="47"/>
        </w:numPr>
        <w:spacing w:before="120" w:after="120"/>
        <w:rPr>
          <w:rFonts w:eastAsiaTheme="minorEastAsia"/>
          <w:lang w:eastAsia="zh-CN"/>
        </w:rPr>
      </w:pPr>
      <w:r>
        <w:rPr>
          <w:rFonts w:eastAsiaTheme="minorEastAsia"/>
          <w:lang w:eastAsia="zh-CN"/>
        </w:rPr>
        <w:t xml:space="preserve">Scenario 1: UE has spare RF chain for the measurement </w:t>
      </w:r>
    </w:p>
    <w:p w:rsidR="003A5A4A" w:rsidRDefault="003A5A4A" w:rsidP="003A5A4A">
      <w:pPr>
        <w:pStyle w:val="af8"/>
        <w:numPr>
          <w:ilvl w:val="0"/>
          <w:numId w:val="47"/>
        </w:numPr>
        <w:spacing w:before="120" w:after="120"/>
        <w:rPr>
          <w:rFonts w:eastAsiaTheme="minorEastAsia"/>
          <w:lang w:eastAsia="zh-CN"/>
        </w:rPr>
      </w:pPr>
      <w:r>
        <w:rPr>
          <w:rFonts w:eastAsiaTheme="minorEastAsia"/>
          <w:lang w:eastAsia="zh-CN"/>
        </w:rPr>
        <w:t>Scenario 2: the LTE carrier is within the active BWP of NR serving cell</w:t>
      </w:r>
    </w:p>
    <w:p w:rsidR="003A5A4A" w:rsidRDefault="003A5A4A" w:rsidP="003A5A4A">
      <w:pPr>
        <w:spacing w:before="120" w:after="120"/>
        <w:rPr>
          <w:rFonts w:eastAsiaTheme="minorEastAsia"/>
          <w:lang w:eastAsia="zh-CN"/>
        </w:rPr>
      </w:pPr>
      <w:r>
        <w:rPr>
          <w:rFonts w:eastAsiaTheme="minorEastAsia"/>
          <w:lang w:eastAsia="zh-CN"/>
        </w:rPr>
        <w:t xml:space="preserve">In our view, scenario 1 can be already addressed by Rel-17 NCSG framework. Since NCSG can be used for inter-RAT LTE measurement, RAN2 has introduced </w:t>
      </w:r>
      <w:proofErr w:type="spellStart"/>
      <w:r w:rsidRPr="003A5A4A">
        <w:rPr>
          <w:rFonts w:eastAsiaTheme="minorEastAsia"/>
          <w:lang w:eastAsia="zh-CN"/>
        </w:rPr>
        <w:t>NeedForNCSG</w:t>
      </w:r>
      <w:proofErr w:type="spellEnd"/>
      <w:r w:rsidRPr="003A5A4A">
        <w:rPr>
          <w:rFonts w:eastAsiaTheme="minorEastAsia"/>
          <w:lang w:eastAsia="zh-CN"/>
        </w:rPr>
        <w:t>-EUTRA</w:t>
      </w:r>
      <w:r>
        <w:rPr>
          <w:rFonts w:eastAsiaTheme="minorEastAsia"/>
          <w:lang w:eastAsia="zh-CN"/>
        </w:rPr>
        <w:t xml:space="preserve"> in Rel-17, and RAN4 has also defined corresponding requirements in clause 9.4 of 38.133. Therefore, there is no need to define additional requirements for inter-RAT LTE measurement based on spare RF chain in Rel-18.</w:t>
      </w:r>
    </w:p>
    <w:p w:rsidR="003A5A4A" w:rsidRDefault="003A5A4A" w:rsidP="003A5A4A">
      <w:pPr>
        <w:spacing w:before="120" w:after="120"/>
        <w:rPr>
          <w:rFonts w:eastAsiaTheme="minorEastAsia"/>
          <w:lang w:eastAsia="zh-CN"/>
        </w:rPr>
      </w:pPr>
      <w:r>
        <w:rPr>
          <w:rFonts w:eastAsiaTheme="minorEastAsia"/>
          <w:lang w:eastAsia="zh-CN"/>
        </w:rPr>
        <w:t>Scenario 2 is a new scenario where LTE and NR are sharing the same carrier. In our view, it is meaningful to support i</w:t>
      </w:r>
      <w:r w:rsidRPr="003A5A4A">
        <w:rPr>
          <w:rFonts w:eastAsiaTheme="minorEastAsia"/>
          <w:lang w:eastAsia="zh-CN"/>
        </w:rPr>
        <w:t>nter-RAT LTE measurement</w:t>
      </w:r>
      <w:r>
        <w:rPr>
          <w:rFonts w:eastAsiaTheme="minorEastAsia"/>
          <w:lang w:eastAsia="zh-CN"/>
        </w:rPr>
        <w:t xml:space="preserve"> without MG in this scenario. It is noted that in Rel-17 the CRS-IM has been defined in demodulation session, and in some cases it could rely on inter-RAT LTE measurement to </w:t>
      </w:r>
      <w:r w:rsidR="00551679">
        <w:rPr>
          <w:rFonts w:eastAsiaTheme="minorEastAsia"/>
          <w:lang w:eastAsia="zh-CN"/>
        </w:rPr>
        <w:t xml:space="preserve">benefit from the all possible NW deployments. Therefore, it is meaningful to define requirements for inter-RAT LTE measurement without MG for the scenario where LTE carrier is within active BWP of NR serving cell. RAN4 can further discuss the exact requirements </w:t>
      </w:r>
      <w:r w:rsidR="00551679" w:rsidRPr="00551679">
        <w:rPr>
          <w:rFonts w:eastAsiaTheme="minorEastAsia"/>
          <w:lang w:eastAsia="zh-CN"/>
        </w:rPr>
        <w:t>such as CSSF, measurement period, scheduling restriction</w:t>
      </w:r>
      <w:r w:rsidR="00551679">
        <w:rPr>
          <w:rFonts w:eastAsiaTheme="minorEastAsia"/>
          <w:lang w:eastAsia="zh-CN"/>
        </w:rPr>
        <w:t xml:space="preserve"> for this scenario.</w:t>
      </w:r>
    </w:p>
    <w:p w:rsidR="00551679" w:rsidRPr="00551679" w:rsidRDefault="00551679" w:rsidP="003A5A4A">
      <w:pPr>
        <w:spacing w:before="120" w:after="120"/>
        <w:rPr>
          <w:rFonts w:eastAsiaTheme="minorEastAsia"/>
          <w:b/>
          <w:lang w:eastAsia="zh-CN"/>
        </w:rPr>
      </w:pPr>
      <w:r w:rsidRPr="00551679">
        <w:rPr>
          <w:rFonts w:eastAsiaTheme="minorEastAsia" w:hint="eastAsia"/>
          <w:b/>
          <w:lang w:eastAsia="zh-CN"/>
        </w:rPr>
        <w:t>P</w:t>
      </w:r>
      <w:r w:rsidRPr="00551679">
        <w:rPr>
          <w:rFonts w:eastAsiaTheme="minorEastAsia"/>
          <w:b/>
          <w:lang w:eastAsia="zh-CN"/>
        </w:rPr>
        <w:t>roposal 4: RAN4 to define requirements for inter-RAT LTE measurement without MG for the scenario where LTE carrier is within active BWP of NR serving cell.</w:t>
      </w:r>
    </w:p>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C74B97" w:rsidRPr="00D12E24">
        <w:rPr>
          <w:rFonts w:eastAsia="宋体"/>
          <w:lang w:eastAsia="zh-CN"/>
        </w:rPr>
        <w:t xml:space="preserve">our </w:t>
      </w:r>
      <w:r w:rsidR="00C74B97">
        <w:rPr>
          <w:rFonts w:eastAsia="宋体"/>
          <w:lang w:eastAsia="zh-CN"/>
        </w:rPr>
        <w:t xml:space="preserve">initial </w:t>
      </w:r>
      <w:r w:rsidR="00C74B97" w:rsidRPr="00D12E24">
        <w:rPr>
          <w:rFonts w:eastAsia="宋体"/>
          <w:lang w:eastAsia="zh-CN"/>
        </w:rPr>
        <w:t xml:space="preserve">views on </w:t>
      </w:r>
      <w:r w:rsidR="00C74B97">
        <w:rPr>
          <w:rFonts w:eastAsia="宋体"/>
          <w:lang w:eastAsia="zh-CN"/>
        </w:rPr>
        <w:t xml:space="preserve">MG-less measurement in </w:t>
      </w:r>
      <w:proofErr w:type="spellStart"/>
      <w:r w:rsidR="00C74B97">
        <w:rPr>
          <w:rFonts w:eastAsia="宋体"/>
          <w:lang w:eastAsia="zh-CN"/>
        </w:rPr>
        <w:t>feMG</w:t>
      </w:r>
      <w:proofErr w:type="spellEnd"/>
      <w:r w:rsidR="00C74B97">
        <w:rPr>
          <w:rFonts w:eastAsia="宋体"/>
          <w:lang w:eastAsia="zh-CN"/>
        </w:rPr>
        <w:t xml:space="preserve"> WI</w:t>
      </w:r>
      <w:r>
        <w:rPr>
          <w:rFonts w:eastAsia="宋体"/>
          <w:lang w:eastAsia="zh-CN"/>
        </w:rPr>
        <w:t>.</w:t>
      </w:r>
    </w:p>
    <w:p w:rsidR="00551679" w:rsidRPr="00100784" w:rsidRDefault="00551679" w:rsidP="00551679">
      <w:pPr>
        <w:spacing w:before="120" w:after="120"/>
        <w:rPr>
          <w:rFonts w:eastAsiaTheme="minorEastAsia"/>
          <w:b/>
          <w:lang w:eastAsia="zh-CN"/>
        </w:rPr>
      </w:pPr>
      <w:r w:rsidRPr="00B167AB">
        <w:rPr>
          <w:rFonts w:eastAsiaTheme="minorEastAsia"/>
          <w:b/>
          <w:lang w:eastAsia="zh-CN"/>
        </w:rPr>
        <w:lastRenderedPageBreak/>
        <w:t xml:space="preserve">Proposal 1: </w:t>
      </w:r>
      <w:r>
        <w:rPr>
          <w:rFonts w:eastAsiaTheme="minorEastAsia"/>
          <w:b/>
          <w:lang w:eastAsia="zh-CN"/>
        </w:rPr>
        <w:t xml:space="preserve">Interruption is not allowed for UE reporting ‘no-gap’ for </w:t>
      </w:r>
      <w:proofErr w:type="spellStart"/>
      <w:r w:rsidRPr="00100784">
        <w:rPr>
          <w:rFonts w:eastAsiaTheme="minorEastAsia"/>
          <w:b/>
          <w:i/>
          <w:lang w:eastAsia="zh-CN"/>
        </w:rPr>
        <w:t>NeedForGapsInfoNR</w:t>
      </w:r>
      <w:proofErr w:type="spellEnd"/>
      <w:r>
        <w:rPr>
          <w:rFonts w:eastAsiaTheme="minorEastAsia"/>
          <w:b/>
          <w:lang w:eastAsia="zh-CN"/>
        </w:rPr>
        <w:t>.</w:t>
      </w:r>
    </w:p>
    <w:p w:rsidR="00551679" w:rsidRDefault="00551679" w:rsidP="00551679">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2: For the case where UE reports ‘no-gap’ for </w:t>
      </w:r>
      <w:proofErr w:type="spellStart"/>
      <w:r w:rsidRPr="000145D2">
        <w:rPr>
          <w:rFonts w:eastAsiaTheme="minorEastAsia"/>
          <w:b/>
          <w:i/>
          <w:lang w:eastAsia="zh-CN"/>
        </w:rPr>
        <w:t>NeedForGapsInfoNR</w:t>
      </w:r>
      <w:proofErr w:type="spellEnd"/>
      <w:r>
        <w:rPr>
          <w:rFonts w:eastAsiaTheme="minorEastAsia"/>
          <w:b/>
          <w:lang w:eastAsia="zh-CN"/>
        </w:rPr>
        <w:t>, re-use the requirements defined in Rel-17 for the case where UE reports ‘</w:t>
      </w:r>
      <w:proofErr w:type="spellStart"/>
      <w:r w:rsidRPr="00100784">
        <w:rPr>
          <w:rFonts w:eastAsiaTheme="minorEastAsia"/>
          <w:b/>
          <w:lang w:eastAsia="zh-CN"/>
        </w:rPr>
        <w:t>nogap-noncsg</w:t>
      </w:r>
      <w:proofErr w:type="spellEnd"/>
      <w:r>
        <w:rPr>
          <w:rFonts w:eastAsiaTheme="minorEastAsia"/>
          <w:b/>
          <w:lang w:eastAsia="zh-CN"/>
        </w:rPr>
        <w:t xml:space="preserve">’ for </w:t>
      </w:r>
      <w:proofErr w:type="spellStart"/>
      <w:r w:rsidRPr="00100784">
        <w:rPr>
          <w:rFonts w:eastAsiaTheme="minorEastAsia"/>
          <w:b/>
          <w:i/>
          <w:lang w:eastAsia="zh-CN"/>
        </w:rPr>
        <w:t>NeedForGapNCSG-InfoNR</w:t>
      </w:r>
      <w:proofErr w:type="spellEnd"/>
      <w:r>
        <w:rPr>
          <w:rFonts w:eastAsiaTheme="minorEastAsia"/>
          <w:b/>
          <w:lang w:eastAsia="zh-CN"/>
        </w:rPr>
        <w:t>.</w:t>
      </w:r>
    </w:p>
    <w:p w:rsidR="00551679" w:rsidRPr="0087061D" w:rsidRDefault="00551679" w:rsidP="00551679">
      <w:pPr>
        <w:spacing w:before="120" w:after="120"/>
        <w:rPr>
          <w:rFonts w:eastAsiaTheme="minorEastAsia"/>
          <w:b/>
          <w:lang w:eastAsia="zh-CN"/>
        </w:rPr>
      </w:pPr>
      <w:r w:rsidRPr="0087061D">
        <w:rPr>
          <w:rFonts w:eastAsiaTheme="minorEastAsia"/>
          <w:b/>
          <w:lang w:eastAsia="zh-CN"/>
        </w:rPr>
        <w:t xml:space="preserve">Proposal 3: RAN4 to define requirements for inter-RAT NR measurement without MG based on </w:t>
      </w:r>
      <w:proofErr w:type="spellStart"/>
      <w:r w:rsidRPr="0087061D">
        <w:rPr>
          <w:rFonts w:eastAsiaTheme="minorEastAsia"/>
          <w:b/>
          <w:lang w:eastAsia="zh-CN"/>
        </w:rPr>
        <w:t>interRAT-NeedForGapsNR</w:t>
      </w:r>
      <w:proofErr w:type="spellEnd"/>
      <w:r w:rsidRPr="0087061D">
        <w:rPr>
          <w:rFonts w:eastAsiaTheme="minorEastAsia"/>
          <w:b/>
          <w:lang w:eastAsia="zh-CN"/>
        </w:rPr>
        <w:t xml:space="preserve">. FFS whether interruption is allowed when UE reports </w:t>
      </w:r>
      <w:proofErr w:type="spellStart"/>
      <w:r w:rsidRPr="0087061D">
        <w:rPr>
          <w:rFonts w:eastAsiaTheme="minorEastAsia"/>
          <w:b/>
          <w:lang w:eastAsia="zh-CN"/>
        </w:rPr>
        <w:t>interRAT-NeedForGapsNR</w:t>
      </w:r>
      <w:proofErr w:type="spellEnd"/>
      <w:r>
        <w:rPr>
          <w:rFonts w:eastAsiaTheme="minorEastAsia"/>
          <w:b/>
          <w:lang w:eastAsia="zh-CN"/>
        </w:rPr>
        <w:t>.</w:t>
      </w:r>
    </w:p>
    <w:p w:rsidR="004C4DEE" w:rsidRPr="00551679" w:rsidRDefault="00551679" w:rsidP="004C4DEE">
      <w:pPr>
        <w:spacing w:before="120" w:after="120"/>
        <w:rPr>
          <w:rFonts w:eastAsiaTheme="minorEastAsia"/>
          <w:b/>
          <w:lang w:eastAsia="zh-CN"/>
        </w:rPr>
      </w:pPr>
      <w:r w:rsidRPr="00551679">
        <w:rPr>
          <w:rFonts w:eastAsiaTheme="minorEastAsia" w:hint="eastAsia"/>
          <w:b/>
          <w:lang w:eastAsia="zh-CN"/>
        </w:rPr>
        <w:t>P</w:t>
      </w:r>
      <w:r w:rsidRPr="00551679">
        <w:rPr>
          <w:rFonts w:eastAsiaTheme="minorEastAsia"/>
          <w:b/>
          <w:lang w:eastAsia="zh-CN"/>
        </w:rPr>
        <w:t>roposal 4: RAN4 to define requirements for inter-RAT LTE measurement without MG for the scenario where LTE carrier is within active BWP of NR serving cell.</w:t>
      </w:r>
    </w:p>
    <w:p w:rsidR="00FA0C0C" w:rsidRDefault="00FA0C0C" w:rsidP="00FA0C0C">
      <w:pPr>
        <w:pStyle w:val="1"/>
        <w:jc w:val="both"/>
        <w:rPr>
          <w:lang w:val="en-US"/>
        </w:rPr>
      </w:pPr>
      <w:r w:rsidRPr="00C0754F">
        <w:rPr>
          <w:lang w:val="en-US"/>
        </w:rPr>
        <w:t>Reference</w:t>
      </w:r>
    </w:p>
    <w:p w:rsidR="00307FF0" w:rsidRDefault="00EF2E02" w:rsidP="00EF2E02">
      <w:pPr>
        <w:numPr>
          <w:ilvl w:val="0"/>
          <w:numId w:val="5"/>
        </w:numPr>
        <w:spacing w:before="120" w:after="120"/>
        <w:rPr>
          <w:rFonts w:eastAsia="宋体"/>
          <w:lang w:val="en-US" w:eastAsia="zh-CN"/>
        </w:rPr>
      </w:pPr>
      <w:r w:rsidRPr="00EF2E02">
        <w:rPr>
          <w:rFonts w:eastAsia="宋体"/>
          <w:lang w:val="en-US" w:eastAsia="zh-CN"/>
        </w:rPr>
        <w:t>RP-221018</w:t>
      </w:r>
      <w:r w:rsidR="00A02253">
        <w:rPr>
          <w:rFonts w:eastAsia="宋体"/>
          <w:lang w:val="en-US" w:eastAsia="zh-CN"/>
        </w:rPr>
        <w:t xml:space="preserve">, </w:t>
      </w:r>
      <w:r w:rsidRPr="00EF2E02">
        <w:rPr>
          <w:rFonts w:eastAsia="宋体"/>
          <w:lang w:val="en-US" w:eastAsia="zh-CN"/>
        </w:rPr>
        <w:t>New WID: Further Enhancements on NR and MR-DC Measurement Gaps and Measurements without Gaps</w:t>
      </w:r>
      <w:r w:rsidR="00A02253">
        <w:rPr>
          <w:rFonts w:eastAsia="宋体"/>
          <w:lang w:val="en-US" w:eastAsia="zh-CN"/>
        </w:rPr>
        <w:t xml:space="preserve">, </w:t>
      </w:r>
      <w:proofErr w:type="spellStart"/>
      <w:r w:rsidRPr="00EF2E02">
        <w:rPr>
          <w:rFonts w:eastAsia="宋体"/>
          <w:lang w:val="en-US" w:eastAsia="zh-CN"/>
        </w:rPr>
        <w:t>MediaTek</w:t>
      </w:r>
      <w:proofErr w:type="spellEnd"/>
      <w:r w:rsidRPr="00EF2E02">
        <w:rPr>
          <w:rFonts w:eastAsia="宋体"/>
          <w:lang w:val="en-US" w:eastAsia="zh-CN"/>
        </w:rPr>
        <w:t xml:space="preserve"> </w:t>
      </w:r>
      <w:proofErr w:type="spellStart"/>
      <w:r w:rsidRPr="00EF2E02">
        <w:rPr>
          <w:rFonts w:eastAsia="宋体"/>
          <w:lang w:val="en-US" w:eastAsia="zh-CN"/>
        </w:rPr>
        <w:t>Inc</w:t>
      </w:r>
      <w:proofErr w:type="spellEnd"/>
      <w:r w:rsidRPr="00EF2E02">
        <w:rPr>
          <w:rFonts w:eastAsia="宋体"/>
          <w:lang w:val="en-US" w:eastAsia="zh-CN"/>
        </w:rPr>
        <w:t>, Intel Corporation</w:t>
      </w:r>
    </w:p>
    <w:sectPr w:rsidR="00307FF0"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0D7C" w:rsidRDefault="00080D7C">
      <w:pPr>
        <w:spacing w:before="120" w:after="120"/>
      </w:pPr>
      <w:r>
        <w:separator/>
      </w:r>
    </w:p>
  </w:endnote>
  <w:endnote w:type="continuationSeparator" w:id="0">
    <w:p w:rsidR="00080D7C" w:rsidRDefault="00080D7C">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061D" w:rsidRDefault="0087061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87061D" w:rsidRDefault="0087061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061D" w:rsidRDefault="0087061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E472FF">
      <w:rPr>
        <w:rStyle w:val="af1"/>
      </w:rPr>
      <w:t>3</w:t>
    </w:r>
    <w:r>
      <w:rPr>
        <w:rStyle w:val="af1"/>
      </w:rPr>
      <w:fldChar w:fldCharType="end"/>
    </w:r>
  </w:p>
  <w:p w:rsidR="0087061D" w:rsidRDefault="0087061D">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0D7C" w:rsidRDefault="00080D7C">
      <w:pPr>
        <w:spacing w:before="120" w:after="120"/>
      </w:pPr>
      <w:r>
        <w:separator/>
      </w:r>
    </w:p>
  </w:footnote>
  <w:footnote w:type="continuationSeparator" w:id="0">
    <w:p w:rsidR="00080D7C" w:rsidRDefault="00080D7C">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C4513"/>
    <w:multiLevelType w:val="multilevel"/>
    <w:tmpl w:val="34B8DDAA"/>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AEB19BD"/>
    <w:multiLevelType w:val="hybridMultilevel"/>
    <w:tmpl w:val="1B561400"/>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C64540"/>
    <w:multiLevelType w:val="multilevel"/>
    <w:tmpl w:val="1E56107E"/>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6DD505E"/>
    <w:multiLevelType w:val="multilevel"/>
    <w:tmpl w:val="16DD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175135"/>
    <w:multiLevelType w:val="hybridMultilevel"/>
    <w:tmpl w:val="EA102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1C51F1"/>
    <w:multiLevelType w:val="hybridMultilevel"/>
    <w:tmpl w:val="DBFCE138"/>
    <w:lvl w:ilvl="0" w:tplc="0F78AF34">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6D420F"/>
    <w:multiLevelType w:val="hybridMultilevel"/>
    <w:tmpl w:val="FCD053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7E91190"/>
    <w:multiLevelType w:val="hybridMultilevel"/>
    <w:tmpl w:val="05F0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72039C"/>
    <w:multiLevelType w:val="hybridMultilevel"/>
    <w:tmpl w:val="60D069AA"/>
    <w:lvl w:ilvl="0" w:tplc="34B8EEF2">
      <w:start w:val="1"/>
      <w:numFmt w:val="bullet"/>
      <w:lvlText w:val="•"/>
      <w:lvlJc w:val="left"/>
      <w:pPr>
        <w:tabs>
          <w:tab w:val="num" w:pos="360"/>
        </w:tabs>
        <w:ind w:left="360" w:hanging="360"/>
      </w:pPr>
      <w:rPr>
        <w:rFonts w:ascii="Arial" w:hAnsi="Arial" w:hint="default"/>
      </w:rPr>
    </w:lvl>
    <w:lvl w:ilvl="1" w:tplc="5306640C">
      <w:start w:val="1"/>
      <w:numFmt w:val="bullet"/>
      <w:lvlText w:val="•"/>
      <w:lvlJc w:val="left"/>
      <w:pPr>
        <w:tabs>
          <w:tab w:val="num" w:pos="1080"/>
        </w:tabs>
        <w:ind w:left="1080" w:hanging="360"/>
      </w:pPr>
      <w:rPr>
        <w:rFonts w:ascii="Arial" w:hAnsi="Arial" w:hint="default"/>
      </w:rPr>
    </w:lvl>
    <w:lvl w:ilvl="2" w:tplc="B37087F6">
      <w:numFmt w:val="bullet"/>
      <w:lvlText w:val="•"/>
      <w:lvlJc w:val="left"/>
      <w:pPr>
        <w:tabs>
          <w:tab w:val="num" w:pos="1800"/>
        </w:tabs>
        <w:ind w:left="1800" w:hanging="360"/>
      </w:pPr>
      <w:rPr>
        <w:rFonts w:ascii="Arial" w:hAnsi="Arial" w:hint="default"/>
      </w:rPr>
    </w:lvl>
    <w:lvl w:ilvl="3" w:tplc="7D8A822E" w:tentative="1">
      <w:start w:val="1"/>
      <w:numFmt w:val="bullet"/>
      <w:lvlText w:val="•"/>
      <w:lvlJc w:val="left"/>
      <w:pPr>
        <w:tabs>
          <w:tab w:val="num" w:pos="2520"/>
        </w:tabs>
        <w:ind w:left="2520" w:hanging="360"/>
      </w:pPr>
      <w:rPr>
        <w:rFonts w:ascii="Arial" w:hAnsi="Arial" w:hint="default"/>
      </w:rPr>
    </w:lvl>
    <w:lvl w:ilvl="4" w:tplc="ADC857A0" w:tentative="1">
      <w:start w:val="1"/>
      <w:numFmt w:val="bullet"/>
      <w:lvlText w:val="•"/>
      <w:lvlJc w:val="left"/>
      <w:pPr>
        <w:tabs>
          <w:tab w:val="num" w:pos="3240"/>
        </w:tabs>
        <w:ind w:left="3240" w:hanging="360"/>
      </w:pPr>
      <w:rPr>
        <w:rFonts w:ascii="Arial" w:hAnsi="Arial" w:hint="default"/>
      </w:rPr>
    </w:lvl>
    <w:lvl w:ilvl="5" w:tplc="2F74E564" w:tentative="1">
      <w:start w:val="1"/>
      <w:numFmt w:val="bullet"/>
      <w:lvlText w:val="•"/>
      <w:lvlJc w:val="left"/>
      <w:pPr>
        <w:tabs>
          <w:tab w:val="num" w:pos="3960"/>
        </w:tabs>
        <w:ind w:left="3960" w:hanging="360"/>
      </w:pPr>
      <w:rPr>
        <w:rFonts w:ascii="Arial" w:hAnsi="Arial" w:hint="default"/>
      </w:rPr>
    </w:lvl>
    <w:lvl w:ilvl="6" w:tplc="CDBC5914" w:tentative="1">
      <w:start w:val="1"/>
      <w:numFmt w:val="bullet"/>
      <w:lvlText w:val="•"/>
      <w:lvlJc w:val="left"/>
      <w:pPr>
        <w:tabs>
          <w:tab w:val="num" w:pos="4680"/>
        </w:tabs>
        <w:ind w:left="4680" w:hanging="360"/>
      </w:pPr>
      <w:rPr>
        <w:rFonts w:ascii="Arial" w:hAnsi="Arial" w:hint="default"/>
      </w:rPr>
    </w:lvl>
    <w:lvl w:ilvl="7" w:tplc="C73031BA" w:tentative="1">
      <w:start w:val="1"/>
      <w:numFmt w:val="bullet"/>
      <w:lvlText w:val="•"/>
      <w:lvlJc w:val="left"/>
      <w:pPr>
        <w:tabs>
          <w:tab w:val="num" w:pos="5400"/>
        </w:tabs>
        <w:ind w:left="5400" w:hanging="360"/>
      </w:pPr>
      <w:rPr>
        <w:rFonts w:ascii="Arial" w:hAnsi="Arial" w:hint="default"/>
      </w:rPr>
    </w:lvl>
    <w:lvl w:ilvl="8" w:tplc="2FA08A6A"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3C942904"/>
    <w:multiLevelType w:val="multilevel"/>
    <w:tmpl w:val="4D08C43E"/>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4"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68C0CD2"/>
    <w:multiLevelType w:val="hybridMultilevel"/>
    <w:tmpl w:val="2E4A3D5E"/>
    <w:lvl w:ilvl="0" w:tplc="C46E438C">
      <w:start w:val="1"/>
      <w:numFmt w:val="bullet"/>
      <w:lvlText w:val="•"/>
      <w:lvlJc w:val="left"/>
      <w:pPr>
        <w:tabs>
          <w:tab w:val="num" w:pos="720"/>
        </w:tabs>
        <w:ind w:left="720" w:hanging="360"/>
      </w:pPr>
      <w:rPr>
        <w:rFonts w:ascii="宋体" w:hAnsi="宋体" w:hint="default"/>
      </w:rPr>
    </w:lvl>
    <w:lvl w:ilvl="1" w:tplc="CEB6B2FA" w:tentative="1">
      <w:start w:val="1"/>
      <w:numFmt w:val="bullet"/>
      <w:lvlText w:val="•"/>
      <w:lvlJc w:val="left"/>
      <w:pPr>
        <w:tabs>
          <w:tab w:val="num" w:pos="1440"/>
        </w:tabs>
        <w:ind w:left="1440" w:hanging="360"/>
      </w:pPr>
      <w:rPr>
        <w:rFonts w:ascii="宋体" w:hAnsi="宋体" w:hint="default"/>
      </w:rPr>
    </w:lvl>
    <w:lvl w:ilvl="2" w:tplc="9F9EE1FC" w:tentative="1">
      <w:start w:val="1"/>
      <w:numFmt w:val="bullet"/>
      <w:lvlText w:val="•"/>
      <w:lvlJc w:val="left"/>
      <w:pPr>
        <w:tabs>
          <w:tab w:val="num" w:pos="2160"/>
        </w:tabs>
        <w:ind w:left="2160" w:hanging="360"/>
      </w:pPr>
      <w:rPr>
        <w:rFonts w:ascii="宋体" w:hAnsi="宋体" w:hint="default"/>
      </w:rPr>
    </w:lvl>
    <w:lvl w:ilvl="3" w:tplc="3DEAB0AC" w:tentative="1">
      <w:start w:val="1"/>
      <w:numFmt w:val="bullet"/>
      <w:lvlText w:val="•"/>
      <w:lvlJc w:val="left"/>
      <w:pPr>
        <w:tabs>
          <w:tab w:val="num" w:pos="2880"/>
        </w:tabs>
        <w:ind w:left="2880" w:hanging="360"/>
      </w:pPr>
      <w:rPr>
        <w:rFonts w:ascii="宋体" w:hAnsi="宋体" w:hint="default"/>
      </w:rPr>
    </w:lvl>
    <w:lvl w:ilvl="4" w:tplc="31DE8F04" w:tentative="1">
      <w:start w:val="1"/>
      <w:numFmt w:val="bullet"/>
      <w:lvlText w:val="•"/>
      <w:lvlJc w:val="left"/>
      <w:pPr>
        <w:tabs>
          <w:tab w:val="num" w:pos="3600"/>
        </w:tabs>
        <w:ind w:left="3600" w:hanging="360"/>
      </w:pPr>
      <w:rPr>
        <w:rFonts w:ascii="宋体" w:hAnsi="宋体" w:hint="default"/>
      </w:rPr>
    </w:lvl>
    <w:lvl w:ilvl="5" w:tplc="0FE64E32" w:tentative="1">
      <w:start w:val="1"/>
      <w:numFmt w:val="bullet"/>
      <w:lvlText w:val="•"/>
      <w:lvlJc w:val="left"/>
      <w:pPr>
        <w:tabs>
          <w:tab w:val="num" w:pos="4320"/>
        </w:tabs>
        <w:ind w:left="4320" w:hanging="360"/>
      </w:pPr>
      <w:rPr>
        <w:rFonts w:ascii="宋体" w:hAnsi="宋体" w:hint="default"/>
      </w:rPr>
    </w:lvl>
    <w:lvl w:ilvl="6" w:tplc="5F6644FA" w:tentative="1">
      <w:start w:val="1"/>
      <w:numFmt w:val="bullet"/>
      <w:lvlText w:val="•"/>
      <w:lvlJc w:val="left"/>
      <w:pPr>
        <w:tabs>
          <w:tab w:val="num" w:pos="5040"/>
        </w:tabs>
        <w:ind w:left="5040" w:hanging="360"/>
      </w:pPr>
      <w:rPr>
        <w:rFonts w:ascii="宋体" w:hAnsi="宋体" w:hint="default"/>
      </w:rPr>
    </w:lvl>
    <w:lvl w:ilvl="7" w:tplc="8C2AA666" w:tentative="1">
      <w:start w:val="1"/>
      <w:numFmt w:val="bullet"/>
      <w:lvlText w:val="•"/>
      <w:lvlJc w:val="left"/>
      <w:pPr>
        <w:tabs>
          <w:tab w:val="num" w:pos="5760"/>
        </w:tabs>
        <w:ind w:left="5760" w:hanging="360"/>
      </w:pPr>
      <w:rPr>
        <w:rFonts w:ascii="宋体" w:hAnsi="宋体" w:hint="default"/>
      </w:rPr>
    </w:lvl>
    <w:lvl w:ilvl="8" w:tplc="16DC3596" w:tentative="1">
      <w:start w:val="1"/>
      <w:numFmt w:val="bullet"/>
      <w:lvlText w:val="•"/>
      <w:lvlJc w:val="left"/>
      <w:pPr>
        <w:tabs>
          <w:tab w:val="num" w:pos="6480"/>
        </w:tabs>
        <w:ind w:left="6480" w:hanging="360"/>
      </w:pPr>
      <w:rPr>
        <w:rFonts w:ascii="宋体" w:hAnsi="宋体"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62232F97"/>
    <w:multiLevelType w:val="multilevel"/>
    <w:tmpl w:val="62232F97"/>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8012133"/>
    <w:multiLevelType w:val="hybridMultilevel"/>
    <w:tmpl w:val="9CCA7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9">
      <w:start w:val="1"/>
      <w:numFmt w:val="low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8A16D5"/>
    <w:multiLevelType w:val="multilevel"/>
    <w:tmpl w:val="58145170"/>
    <w:lvl w:ilvl="0">
      <w:start w:val="1"/>
      <w:numFmt w:val="bullet"/>
      <w:lvlText w:val=""/>
      <w:lvlJc w:val="left"/>
      <w:pPr>
        <w:ind w:left="360" w:hanging="360"/>
      </w:pPr>
      <w:rPr>
        <w:rFonts w:ascii="Symbol" w:hAnsi="Symbol" w:hint="default"/>
      </w:rPr>
    </w:lvl>
    <w:lvl w:ilvl="1">
      <w:start w:val="1"/>
      <w:numFmt w:val="bullet"/>
      <w:lvlText w:val="o"/>
      <w:lvlJc w:val="left"/>
      <w:pPr>
        <w:ind w:left="144" w:hanging="360"/>
      </w:pPr>
      <w:rPr>
        <w:rFonts w:ascii="Courier New" w:hAnsi="Courier New" w:cs="Courier New" w:hint="default"/>
      </w:rPr>
    </w:lvl>
    <w:lvl w:ilvl="2">
      <w:start w:val="1"/>
      <w:numFmt w:val="bullet"/>
      <w:lvlText w:val=""/>
      <w:lvlJc w:val="left"/>
      <w:pPr>
        <w:ind w:left="864" w:hanging="360"/>
      </w:pPr>
      <w:rPr>
        <w:rFonts w:ascii="Wingdings" w:hAnsi="Wingdings" w:hint="default"/>
      </w:rPr>
    </w:lvl>
    <w:lvl w:ilvl="3">
      <w:start w:val="1"/>
      <w:numFmt w:val="bullet"/>
      <w:lvlText w:val=""/>
      <w:lvlJc w:val="left"/>
      <w:pPr>
        <w:ind w:left="1584" w:hanging="360"/>
      </w:pPr>
      <w:rPr>
        <w:rFonts w:ascii="Symbol" w:hAnsi="Symbol" w:hint="default"/>
      </w:rPr>
    </w:lvl>
    <w:lvl w:ilvl="4">
      <w:start w:val="1"/>
      <w:numFmt w:val="bullet"/>
      <w:lvlText w:val="o"/>
      <w:lvlJc w:val="left"/>
      <w:pPr>
        <w:ind w:left="2304" w:hanging="360"/>
      </w:pPr>
      <w:rPr>
        <w:rFonts w:ascii="Courier New" w:hAnsi="Courier New" w:cs="Courier New" w:hint="default"/>
      </w:rPr>
    </w:lvl>
    <w:lvl w:ilvl="5">
      <w:start w:val="1"/>
      <w:numFmt w:val="bullet"/>
      <w:lvlText w:val=""/>
      <w:lvlJc w:val="left"/>
      <w:pPr>
        <w:ind w:left="3024" w:hanging="360"/>
      </w:pPr>
      <w:rPr>
        <w:rFonts w:ascii="Wingdings" w:hAnsi="Wingdings" w:hint="default"/>
      </w:rPr>
    </w:lvl>
    <w:lvl w:ilvl="6">
      <w:start w:val="1"/>
      <w:numFmt w:val="bullet"/>
      <w:lvlText w:val=""/>
      <w:lvlJc w:val="left"/>
      <w:pPr>
        <w:ind w:left="3744" w:hanging="360"/>
      </w:pPr>
      <w:rPr>
        <w:rFonts w:ascii="Symbol" w:hAnsi="Symbol" w:hint="default"/>
      </w:rPr>
    </w:lvl>
    <w:lvl w:ilvl="7">
      <w:start w:val="1"/>
      <w:numFmt w:val="bullet"/>
      <w:lvlText w:val="o"/>
      <w:lvlJc w:val="left"/>
      <w:pPr>
        <w:ind w:left="4464" w:hanging="360"/>
      </w:pPr>
      <w:rPr>
        <w:rFonts w:ascii="Courier New" w:hAnsi="Courier New" w:cs="Courier New" w:hint="default"/>
      </w:rPr>
    </w:lvl>
    <w:lvl w:ilvl="8">
      <w:start w:val="1"/>
      <w:numFmt w:val="bullet"/>
      <w:lvlText w:val=""/>
      <w:lvlJc w:val="left"/>
      <w:pPr>
        <w:ind w:left="5184" w:hanging="360"/>
      </w:pPr>
      <w:rPr>
        <w:rFonts w:ascii="Wingdings" w:hAnsi="Wingdings" w:hint="default"/>
      </w:rPr>
    </w:lvl>
  </w:abstractNum>
  <w:abstractNum w:abstractNumId="39"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1022CF"/>
    <w:multiLevelType w:val="multilevel"/>
    <w:tmpl w:val="2C90165E"/>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22"/>
  </w:num>
  <w:num w:numId="2">
    <w:abstractNumId w:val="32"/>
  </w:num>
  <w:num w:numId="3">
    <w:abstractNumId w:val="39"/>
  </w:num>
  <w:num w:numId="4">
    <w:abstractNumId w:val="8"/>
  </w:num>
  <w:num w:numId="5">
    <w:abstractNumId w:val="20"/>
  </w:num>
  <w:num w:numId="6">
    <w:abstractNumId w:val="31"/>
  </w:num>
  <w:num w:numId="7">
    <w:abstractNumId w:val="23"/>
  </w:num>
  <w:num w:numId="8">
    <w:abstractNumId w:val="41"/>
    <w:lvlOverride w:ilvl="0">
      <w:startOverride w:val="1"/>
    </w:lvlOverride>
  </w:num>
  <w:num w:numId="9">
    <w:abstractNumId w:val="29"/>
  </w:num>
  <w:num w:numId="10">
    <w:abstractNumId w:val="7"/>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21"/>
  </w:num>
  <w:num w:numId="14">
    <w:abstractNumId w:val="10"/>
  </w:num>
  <w:num w:numId="15">
    <w:abstractNumId w:val="30"/>
  </w:num>
  <w:num w:numId="16">
    <w:abstractNumId w:val="25"/>
  </w:num>
  <w:num w:numId="17">
    <w:abstractNumId w:val="11"/>
  </w:num>
  <w:num w:numId="18">
    <w:abstractNumId w:val="12"/>
  </w:num>
  <w:num w:numId="19">
    <w:abstractNumId w:val="28"/>
  </w:num>
  <w:num w:numId="20">
    <w:abstractNumId w:val="16"/>
  </w:num>
  <w:num w:numId="21">
    <w:abstractNumId w:val="4"/>
  </w:num>
  <w:num w:numId="22">
    <w:abstractNumId w:val="33"/>
  </w:num>
  <w:num w:numId="23">
    <w:abstractNumId w:val="18"/>
  </w:num>
  <w:num w:numId="24">
    <w:abstractNumId w:val="27"/>
  </w:num>
  <w:num w:numId="25">
    <w:abstractNumId w:val="1"/>
  </w:num>
  <w:num w:numId="26">
    <w:abstractNumId w:val="24"/>
  </w:num>
  <w:num w:numId="27">
    <w:abstractNumId w:val="35"/>
  </w:num>
  <w:num w:numId="28">
    <w:abstractNumId w:val="3"/>
  </w:num>
  <w:num w:numId="29">
    <w:abstractNumId w:val="38"/>
  </w:num>
  <w:num w:numId="30">
    <w:abstractNumId w:val="14"/>
  </w:num>
  <w:num w:numId="31">
    <w:abstractNumId w:val="0"/>
  </w:num>
  <w:num w:numId="32">
    <w:abstractNumId w:val="40"/>
  </w:num>
  <w:num w:numId="33">
    <w:abstractNumId w:val="26"/>
  </w:num>
  <w:num w:numId="34">
    <w:abstractNumId w:val="19"/>
  </w:num>
  <w:num w:numId="35">
    <w:abstractNumId w:val="22"/>
  </w:num>
  <w:num w:numId="36">
    <w:abstractNumId w:val="22"/>
  </w:num>
  <w:num w:numId="37">
    <w:abstractNumId w:val="22"/>
  </w:num>
  <w:num w:numId="38">
    <w:abstractNumId w:val="22"/>
  </w:num>
  <w:num w:numId="39">
    <w:abstractNumId w:val="5"/>
  </w:num>
  <w:num w:numId="40">
    <w:abstractNumId w:val="9"/>
  </w:num>
  <w:num w:numId="41">
    <w:abstractNumId w:val="36"/>
  </w:num>
  <w:num w:numId="42">
    <w:abstractNumId w:val="2"/>
  </w:num>
  <w:num w:numId="43">
    <w:abstractNumId w:val="15"/>
  </w:num>
  <w:num w:numId="44">
    <w:abstractNumId w:val="37"/>
  </w:num>
  <w:num w:numId="45">
    <w:abstractNumId w:val="13"/>
  </w:num>
  <w:num w:numId="46">
    <w:abstractNumId w:val="34"/>
  </w:num>
  <w:num w:numId="47">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5D2"/>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3DF0"/>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D7C"/>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08D"/>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2C0"/>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784"/>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484"/>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9BE"/>
    <w:rsid w:val="00136A39"/>
    <w:rsid w:val="00136B55"/>
    <w:rsid w:val="00136BDF"/>
    <w:rsid w:val="001372B1"/>
    <w:rsid w:val="00137423"/>
    <w:rsid w:val="0013763B"/>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B89"/>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2FFD"/>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A0E"/>
    <w:rsid w:val="003A3CB6"/>
    <w:rsid w:val="003A3F80"/>
    <w:rsid w:val="003A47AA"/>
    <w:rsid w:val="003A57AF"/>
    <w:rsid w:val="003A5A4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0FA2"/>
    <w:rsid w:val="00551679"/>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2142"/>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6C"/>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D29"/>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528"/>
    <w:rsid w:val="007926C5"/>
    <w:rsid w:val="00793122"/>
    <w:rsid w:val="007934C9"/>
    <w:rsid w:val="00793BB5"/>
    <w:rsid w:val="00793C31"/>
    <w:rsid w:val="00794229"/>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17E3"/>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61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3F8E"/>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C89"/>
    <w:rsid w:val="00996DED"/>
    <w:rsid w:val="0099731F"/>
    <w:rsid w:val="0099748E"/>
    <w:rsid w:val="00997773"/>
    <w:rsid w:val="00997DB4"/>
    <w:rsid w:val="009A055F"/>
    <w:rsid w:val="009A0750"/>
    <w:rsid w:val="009A0A21"/>
    <w:rsid w:val="009A0B7D"/>
    <w:rsid w:val="009A0CF7"/>
    <w:rsid w:val="009A0ED1"/>
    <w:rsid w:val="009A17D2"/>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7D8"/>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508F"/>
    <w:rsid w:val="00AA51B4"/>
    <w:rsid w:val="00AA539D"/>
    <w:rsid w:val="00AA5B15"/>
    <w:rsid w:val="00AA5D64"/>
    <w:rsid w:val="00AA5EC6"/>
    <w:rsid w:val="00AA643B"/>
    <w:rsid w:val="00AA648F"/>
    <w:rsid w:val="00AA64CA"/>
    <w:rsid w:val="00AA64DC"/>
    <w:rsid w:val="00AA6672"/>
    <w:rsid w:val="00AA6B4A"/>
    <w:rsid w:val="00AA6FDE"/>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9AA"/>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29F"/>
    <w:rsid w:val="00B24831"/>
    <w:rsid w:val="00B24983"/>
    <w:rsid w:val="00B24AB8"/>
    <w:rsid w:val="00B24D99"/>
    <w:rsid w:val="00B251D6"/>
    <w:rsid w:val="00B25728"/>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DB7"/>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A0F"/>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97"/>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3EFC"/>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0EF7"/>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2FF"/>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A5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A01"/>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3F77"/>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4DE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
    <w:name w:val="heading 3"/>
    <w:aliases w:val="H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27"/>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A2FCF032-0292-4C7C-81A6-C44A72B62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50270</TotalTime>
  <Pages>3</Pages>
  <Words>1035</Words>
  <Characters>5902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153</cp:revision>
  <cp:lastPrinted>2009-04-22T06:01:00Z</cp:lastPrinted>
  <dcterms:created xsi:type="dcterms:W3CDTF">2020-07-07T06:33:00Z</dcterms:created>
  <dcterms:modified xsi:type="dcterms:W3CDTF">2022-08-10T14:56:00Z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(3)p4Lpis+hnmZzyRjswPoUDEPq3JQ+IyhhYNL3XjcmZ82Pt4L/fJF3KpdUOAefd2PxA8nwDmuL
erAdd+eHC93pKosgXhL7VCPbbKXVkG+c5by3NoyGNUA5UIM4eZNcY1VzIm4EDQOU84j/xgW6
fk8XEiy5lMGEAdgHNeTctuG2lkYHT0N+Wqw6ERjl+rCADWtLms8kPcvruY5yhyjm6D2sGKEx
Z8aMYF4N/bQGH1vChI</vt:lpwstr>
  </property>
  <property fmtid="{D5CDD505-2E9C-101B-9397-08002B2CF9AE}" pid="17" name="_2015_ms_pID_725343_00">
    <vt:lpwstr>_2015_ms_pID_725343</vt:lpwstr>
  </property>
  <property fmtid="{D5CDD505-2E9C-101B-9397-08002B2CF9AE}" pid="18" name="_2015_ms_pID_7253431">
    <vt:lpwstr>q/W31bMPfrxWphp8Swht2wOamVZTZiEPxCC6Mjo8/w/jnRthTdrrzB
tdwRxxrt+fJF0sAmhK4qhBzY8Gfj+YTKmmXDO3rxGq2MlRaOqLco5J6scfM/7sgDxYrAOkLI
ykDd8Z/4vbLZok67UXN+3fYSBQwn973yKF3m397cRVPqSk//AbMxMmZJhRScN48ogMTDJnSV
iccqj78gZPgb1+DV2NwCGQqcbUSyPIRWBKx6</vt:lpwstr>
  </property>
  <property fmtid="{D5CDD505-2E9C-101B-9397-08002B2CF9AE}" pid="19" name="_2015_ms_pID_7253431_00">
    <vt:lpwstr>_2015_ms_pID_7253431</vt:lpwstr>
  </property>
  <property fmtid="{D5CDD505-2E9C-101B-9397-08002B2CF9AE}" pid="20" name="_2015_ms_pID_7253432">
    <vt:lpwstr>n0mcERaA1/MCIlS5TSCNJ455KmtuuTSLf+o5
mTfzqXUnukdjsYp2gB3IkZ0pdrO0O0PyDv7KgySAqCFSn877yDE=</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