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1B6B4F8"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w:t>
      </w:r>
      <w:r w:rsidR="008310CA">
        <w:rPr>
          <w:rFonts w:cs="Arial"/>
          <w:sz w:val="24"/>
          <w:szCs w:val="24"/>
          <w:lang w:val="de-DE"/>
        </w:rPr>
        <w:t>104-e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08046D">
        <w:rPr>
          <w:rFonts w:cs="Arial"/>
          <w:sz w:val="24"/>
          <w:szCs w:val="24"/>
          <w:lang w:val="de-DE"/>
        </w:rPr>
        <w:t>13193</w:t>
      </w:r>
    </w:p>
    <w:p w14:paraId="5A5E9D28" w14:textId="564ED665" w:rsidR="00A40206" w:rsidRPr="00DB3907" w:rsidRDefault="00CE18BF" w:rsidP="00A40206">
      <w:pPr>
        <w:pStyle w:val="Header"/>
        <w:tabs>
          <w:tab w:val="left" w:pos="6521"/>
        </w:tabs>
        <w:rPr>
          <w:rFonts w:cs="Arial"/>
          <w:sz w:val="24"/>
          <w:szCs w:val="24"/>
        </w:rPr>
      </w:pPr>
      <w:r>
        <w:rPr>
          <w:rFonts w:cs="Arial"/>
          <w:sz w:val="24"/>
          <w:szCs w:val="24"/>
        </w:rPr>
        <w:t>January</w:t>
      </w:r>
      <w:r w:rsidR="00450863">
        <w:rPr>
          <w:rFonts w:cs="Arial"/>
          <w:sz w:val="24"/>
          <w:szCs w:val="24"/>
        </w:rPr>
        <w:t xml:space="preserve"> </w:t>
      </w:r>
      <w:r w:rsidR="00E35BC4">
        <w:rPr>
          <w:rFonts w:cs="Arial"/>
          <w:sz w:val="24"/>
          <w:szCs w:val="24"/>
        </w:rPr>
        <w:t>1</w:t>
      </w:r>
      <w:r w:rsidR="008310CA">
        <w:rPr>
          <w:rFonts w:cs="Arial"/>
          <w:sz w:val="24"/>
          <w:szCs w:val="24"/>
        </w:rPr>
        <w:t>5</w:t>
      </w:r>
      <w:r w:rsidR="00450863">
        <w:rPr>
          <w:rFonts w:cs="Arial"/>
          <w:sz w:val="24"/>
          <w:szCs w:val="24"/>
          <w:vertAlign w:val="superscript"/>
        </w:rPr>
        <w:t>t</w:t>
      </w:r>
      <w:r>
        <w:rPr>
          <w:rFonts w:cs="Arial"/>
          <w:sz w:val="24"/>
          <w:szCs w:val="24"/>
          <w:vertAlign w:val="superscript"/>
        </w:rPr>
        <w:t>h</w:t>
      </w:r>
      <w:r w:rsidR="00A40206">
        <w:rPr>
          <w:rFonts w:cs="Arial"/>
          <w:sz w:val="24"/>
          <w:szCs w:val="24"/>
        </w:rPr>
        <w:t xml:space="preserve"> ‒ </w:t>
      </w:r>
      <w:r>
        <w:rPr>
          <w:rFonts w:cs="Arial"/>
          <w:sz w:val="24"/>
          <w:szCs w:val="24"/>
        </w:rPr>
        <w:t>2</w:t>
      </w:r>
      <w:r w:rsidR="008310CA">
        <w:rPr>
          <w:rFonts w:cs="Arial"/>
          <w:sz w:val="24"/>
          <w:szCs w:val="24"/>
        </w:rPr>
        <w:t>6</w:t>
      </w:r>
      <w:r w:rsidR="00A40206">
        <w:rPr>
          <w:rFonts w:cs="Arial"/>
          <w:sz w:val="24"/>
          <w:szCs w:val="24"/>
          <w:vertAlign w:val="superscript"/>
        </w:rPr>
        <w:t>th</w:t>
      </w:r>
      <w:r w:rsidR="00A40206">
        <w:rPr>
          <w:rFonts w:cs="Arial"/>
          <w:sz w:val="24"/>
          <w:szCs w:val="24"/>
        </w:rPr>
        <w:t>, 202</w:t>
      </w:r>
      <w:r>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9EFA3C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310CA">
        <w:rPr>
          <w:rFonts w:ascii="Arial" w:hAnsi="Arial"/>
          <w:sz w:val="24"/>
          <w:lang w:val="en-US"/>
        </w:rPr>
        <w:t>11.6.3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91F81DA"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8RX </w:t>
      </w:r>
      <w:r w:rsidR="00105281">
        <w:rPr>
          <w:rFonts w:ascii="Arial" w:hAnsi="Arial"/>
          <w:sz w:val="24"/>
          <w:lang w:val="en-US"/>
        </w:rPr>
        <w:t xml:space="preserve">UE </w:t>
      </w:r>
      <w:r w:rsidR="002D6849">
        <w:rPr>
          <w:rFonts w:ascii="Arial" w:hAnsi="Arial"/>
          <w:sz w:val="24"/>
          <w:lang w:val="en-US"/>
        </w:rPr>
        <w:t>RF requirements</w:t>
      </w:r>
    </w:p>
    <w:p w14:paraId="013F978F" w14:textId="0C7BEB33"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B3FFE">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5C2B7D94" w:rsidR="00420B13" w:rsidRDefault="001B19C3" w:rsidP="00354733">
      <w:pPr>
        <w:rPr>
          <w:lang w:val="en-US"/>
        </w:rPr>
      </w:pPr>
      <w:r>
        <w:rPr>
          <w:lang w:val="en-US"/>
        </w:rPr>
        <w:t>Initial c</w:t>
      </w:r>
      <w:r w:rsidR="00F43DE9">
        <w:rPr>
          <w:lang w:val="en-US"/>
        </w:rPr>
        <w:t>onsideration</w:t>
      </w:r>
      <w:r w:rsidR="004F069F">
        <w:rPr>
          <w:lang w:val="en-US"/>
        </w:rPr>
        <w:t>s</w:t>
      </w:r>
      <w:r w:rsidR="00F43DE9">
        <w:rPr>
          <w:lang w:val="en-US"/>
        </w:rPr>
        <w:t xml:space="preserve"> on 8RX </w:t>
      </w:r>
      <w:r w:rsidR="00105281">
        <w:rPr>
          <w:lang w:val="en-US"/>
        </w:rPr>
        <w:t xml:space="preserve">UE </w:t>
      </w:r>
      <w:r w:rsidR="00F43DE9">
        <w:rPr>
          <w:lang w:val="en-US"/>
        </w:rPr>
        <w:t>RF requirement</w:t>
      </w:r>
      <w:r w:rsidR="00A413AF">
        <w:rPr>
          <w:lang w:val="en-US"/>
        </w:rPr>
        <w:t>s are provided in this contribution.</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76C0E026" w14:textId="4A5D0FC7" w:rsidR="00E21193" w:rsidRDefault="00FD0636" w:rsidP="00E21193">
      <w:pPr>
        <w:rPr>
          <w:lang w:val="en-US"/>
        </w:rPr>
      </w:pPr>
      <w:r>
        <w:rPr>
          <w:lang w:val="en-US"/>
        </w:rPr>
        <w:t>The WID [1] has the following objectives listed for 8RX:</w:t>
      </w:r>
    </w:p>
    <w:p w14:paraId="7B07C763" w14:textId="77777777" w:rsidR="00FD0636" w:rsidRPr="00303C89" w:rsidRDefault="00FD0636" w:rsidP="00FD0636">
      <w:pPr>
        <w:spacing w:after="120"/>
        <w:rPr>
          <w:b/>
        </w:rPr>
      </w:pPr>
      <w:bookmarkStart w:id="0" w:name="OLE_LINK20"/>
      <w:bookmarkStart w:id="1" w:name="OLE_LINK24"/>
      <w:r w:rsidRPr="00303C89">
        <w:rPr>
          <w:b/>
        </w:rPr>
        <w:t xml:space="preserve">Enable </w:t>
      </w:r>
      <w:r w:rsidRPr="00303C89">
        <w:rPr>
          <w:b/>
          <w:lang w:val="en-US" w:eastAsia="zh-CN"/>
        </w:rPr>
        <w:t>8Rx</w:t>
      </w:r>
      <w:r w:rsidRPr="00303C89">
        <w:rPr>
          <w:b/>
        </w:rPr>
        <w:t xml:space="preserve"> for CPE/FWA/vehicle/industrial devices</w:t>
      </w:r>
      <w:r>
        <w:rPr>
          <w:b/>
        </w:rPr>
        <w:t xml:space="preserve"> </w:t>
      </w:r>
      <w:r>
        <w:rPr>
          <w:b/>
          <w:lang w:val="en-US" w:eastAsia="zh-CN"/>
        </w:rPr>
        <w:t>[</w:t>
      </w:r>
      <w:r>
        <w:rPr>
          <w:rFonts w:hint="eastAsia"/>
          <w:b/>
          <w:lang w:val="en-US" w:eastAsia="zh-CN"/>
        </w:rPr>
        <w:t>RAN4</w:t>
      </w:r>
      <w:r>
        <w:rPr>
          <w:b/>
          <w:lang w:val="en-US" w:eastAsia="zh-CN"/>
        </w:rPr>
        <w:t>]</w:t>
      </w:r>
    </w:p>
    <w:p w14:paraId="747914F3" w14:textId="77777777" w:rsidR="00FD0636" w:rsidRDefault="00FD0636" w:rsidP="00FD0636">
      <w:pPr>
        <w:numPr>
          <w:ilvl w:val="0"/>
          <w:numId w:val="34"/>
        </w:numPr>
        <w:overflowPunct w:val="0"/>
        <w:autoSpaceDE w:val="0"/>
        <w:autoSpaceDN w:val="0"/>
        <w:adjustRightInd w:val="0"/>
        <w:spacing w:after="0"/>
        <w:ind w:hanging="357"/>
        <w:textAlignment w:val="baseline"/>
      </w:pPr>
      <w:r>
        <w:t>Example bands:</w:t>
      </w:r>
    </w:p>
    <w:p w14:paraId="6425B55F" w14:textId="77777777" w:rsidR="00FD0636" w:rsidRPr="00E05C89" w:rsidRDefault="00FD0636" w:rsidP="00FD0636">
      <w:pPr>
        <w:numPr>
          <w:ilvl w:val="1"/>
          <w:numId w:val="34"/>
        </w:numPr>
        <w:overflowPunct w:val="0"/>
        <w:autoSpaceDE w:val="0"/>
        <w:autoSpaceDN w:val="0"/>
        <w:adjustRightInd w:val="0"/>
        <w:spacing w:after="0"/>
        <w:ind w:hanging="357"/>
        <w:textAlignment w:val="baseline"/>
        <w:rPr>
          <w:lang w:val="en-US" w:eastAsia="zh-CN"/>
        </w:rPr>
      </w:pPr>
      <w:r w:rsidRPr="00E05C89">
        <w:rPr>
          <w:lang w:val="en-US" w:eastAsia="zh-CN"/>
        </w:rPr>
        <w:t>TDD bands: n41, n77</w:t>
      </w:r>
      <w:r>
        <w:rPr>
          <w:lang w:val="en-US" w:eastAsia="zh-CN"/>
        </w:rPr>
        <w:t>/</w:t>
      </w:r>
      <w:r w:rsidRPr="00E05C89">
        <w:rPr>
          <w:lang w:val="en-US" w:eastAsia="zh-CN"/>
        </w:rPr>
        <w:t xml:space="preserve"> n78</w:t>
      </w:r>
    </w:p>
    <w:p w14:paraId="15ABEA89" w14:textId="77777777" w:rsidR="00FD0636" w:rsidRPr="00E05C89" w:rsidRDefault="00FD0636" w:rsidP="00FD0636">
      <w:pPr>
        <w:numPr>
          <w:ilvl w:val="1"/>
          <w:numId w:val="34"/>
        </w:numPr>
        <w:overflowPunct w:val="0"/>
        <w:autoSpaceDE w:val="0"/>
        <w:autoSpaceDN w:val="0"/>
        <w:adjustRightInd w:val="0"/>
        <w:spacing w:after="0"/>
        <w:ind w:hanging="357"/>
        <w:textAlignment w:val="baseline"/>
        <w:rPr>
          <w:lang w:val="en-US" w:eastAsia="zh-CN"/>
        </w:rPr>
      </w:pPr>
      <w:r>
        <w:rPr>
          <w:lang w:val="en-US" w:eastAsia="zh-CN"/>
        </w:rPr>
        <w:t>FDD bands: n7</w:t>
      </w:r>
    </w:p>
    <w:p w14:paraId="7F514842" w14:textId="77777777" w:rsidR="00FD0636" w:rsidRPr="00E05C89" w:rsidRDefault="00FD0636" w:rsidP="00FD0636">
      <w:pPr>
        <w:numPr>
          <w:ilvl w:val="2"/>
          <w:numId w:val="34"/>
        </w:numPr>
        <w:overflowPunct w:val="0"/>
        <w:autoSpaceDE w:val="0"/>
        <w:autoSpaceDN w:val="0"/>
        <w:adjustRightInd w:val="0"/>
        <w:spacing w:after="0"/>
        <w:ind w:hanging="357"/>
        <w:textAlignment w:val="baseline"/>
        <w:rPr>
          <w:lang w:val="en-US" w:eastAsia="zh-CN"/>
        </w:rPr>
      </w:pPr>
      <w:r w:rsidRPr="00E05C89">
        <w:rPr>
          <w:lang w:val="en-US" w:eastAsia="zh-CN"/>
        </w:rPr>
        <w:t>Note 1: the total number of example band should be limited to 3.</w:t>
      </w:r>
      <w:r>
        <w:rPr>
          <w:lang w:val="en-US" w:eastAsia="zh-CN"/>
        </w:rPr>
        <w:t xml:space="preserve"> </w:t>
      </w:r>
      <w:bookmarkStart w:id="2" w:name="OLE_LINK25"/>
      <w:r>
        <w:rPr>
          <w:lang w:val="en-US" w:eastAsia="zh-CN"/>
        </w:rPr>
        <w:t>n77/n78 are considered as one band during the study.</w:t>
      </w:r>
    </w:p>
    <w:bookmarkEnd w:id="2"/>
    <w:p w14:paraId="6C4DF88C" w14:textId="77777777" w:rsidR="00FD0636" w:rsidRPr="00E05C89" w:rsidRDefault="00FD0636" w:rsidP="00FD0636">
      <w:pPr>
        <w:numPr>
          <w:ilvl w:val="2"/>
          <w:numId w:val="34"/>
        </w:numPr>
        <w:overflowPunct w:val="0"/>
        <w:autoSpaceDE w:val="0"/>
        <w:autoSpaceDN w:val="0"/>
        <w:adjustRightInd w:val="0"/>
        <w:spacing w:after="0"/>
        <w:ind w:hanging="357"/>
        <w:textAlignment w:val="baseline"/>
        <w:rPr>
          <w:lang w:val="en-US" w:eastAsia="zh-CN"/>
        </w:rPr>
      </w:pPr>
      <w:r w:rsidRPr="00E05C89">
        <w:rPr>
          <w:lang w:val="en-US" w:eastAsia="zh-CN"/>
        </w:rPr>
        <w:t xml:space="preserve">Note 2: other bands to be introduced in the release independent way later </w:t>
      </w:r>
      <w:r>
        <w:rPr>
          <w:lang w:val="en-US" w:eastAsia="zh-CN"/>
        </w:rPr>
        <w:t xml:space="preserve">on </w:t>
      </w:r>
      <w:r w:rsidRPr="00E05C89">
        <w:rPr>
          <w:lang w:val="en-US" w:eastAsia="zh-CN"/>
        </w:rPr>
        <w:t>from Rel-18</w:t>
      </w:r>
    </w:p>
    <w:p w14:paraId="0644F458" w14:textId="77777777" w:rsidR="00FD0636" w:rsidRPr="00E05C89" w:rsidRDefault="00FD0636" w:rsidP="00FD0636">
      <w:pPr>
        <w:numPr>
          <w:ilvl w:val="2"/>
          <w:numId w:val="34"/>
        </w:numPr>
        <w:overflowPunct w:val="0"/>
        <w:autoSpaceDE w:val="0"/>
        <w:autoSpaceDN w:val="0"/>
        <w:adjustRightInd w:val="0"/>
        <w:spacing w:after="0"/>
        <w:ind w:hanging="357"/>
        <w:textAlignment w:val="baseline"/>
        <w:rPr>
          <w:lang w:val="en-US" w:eastAsia="zh-CN"/>
        </w:rPr>
      </w:pPr>
      <w:r w:rsidRPr="00E05C89">
        <w:rPr>
          <w:lang w:val="en-US" w:eastAsia="zh-CN"/>
        </w:rPr>
        <w:t>Note 3: specifying requirements for TDD bands has first priority</w:t>
      </w:r>
    </w:p>
    <w:p w14:paraId="1E5E9396" w14:textId="77777777" w:rsidR="00FD0636" w:rsidRDefault="00FD0636" w:rsidP="00FD0636">
      <w:pPr>
        <w:numPr>
          <w:ilvl w:val="0"/>
          <w:numId w:val="34"/>
        </w:numPr>
        <w:overflowPunct w:val="0"/>
        <w:autoSpaceDE w:val="0"/>
        <w:autoSpaceDN w:val="0"/>
        <w:adjustRightInd w:val="0"/>
        <w:spacing w:after="0"/>
        <w:ind w:hanging="357"/>
        <w:textAlignment w:val="baseline"/>
        <w:rPr>
          <w:lang w:val="en-US" w:eastAsia="zh-CN"/>
        </w:rPr>
      </w:pPr>
      <w:r w:rsidRPr="00E05C89">
        <w:rPr>
          <w:lang w:val="en-US" w:eastAsia="zh-CN"/>
        </w:rPr>
        <w:t>Specify the UE RF requirements to support 8Rx</w:t>
      </w:r>
    </w:p>
    <w:p w14:paraId="2D509D23" w14:textId="77777777" w:rsidR="00FD0636" w:rsidRDefault="00FD0636" w:rsidP="00FD0636">
      <w:pPr>
        <w:numPr>
          <w:ilvl w:val="0"/>
          <w:numId w:val="34"/>
        </w:numPr>
        <w:overflowPunct w:val="0"/>
        <w:autoSpaceDE w:val="0"/>
        <w:autoSpaceDN w:val="0"/>
        <w:adjustRightInd w:val="0"/>
        <w:spacing w:after="0"/>
        <w:ind w:hanging="357"/>
        <w:textAlignment w:val="baseline"/>
        <w:rPr>
          <w:lang w:val="en-US" w:eastAsia="zh-CN"/>
        </w:rPr>
      </w:pPr>
      <w:r w:rsidRPr="00F813A4">
        <w:rPr>
          <w:lang w:val="en-US" w:eastAsia="zh-CN"/>
        </w:rPr>
        <w:t>Study and specify the requirements to support SRS antenna switching for t1r8, t2r8, t4r8</w:t>
      </w:r>
    </w:p>
    <w:p w14:paraId="08A911AC" w14:textId="77777777" w:rsidR="00FD0636" w:rsidRDefault="00FD0636" w:rsidP="00FD0636">
      <w:pPr>
        <w:numPr>
          <w:ilvl w:val="1"/>
          <w:numId w:val="34"/>
        </w:numPr>
        <w:overflowPunct w:val="0"/>
        <w:autoSpaceDE w:val="0"/>
        <w:autoSpaceDN w:val="0"/>
        <w:adjustRightInd w:val="0"/>
        <w:spacing w:after="0"/>
        <w:textAlignment w:val="baseline"/>
        <w:rPr>
          <w:lang w:val="en-US" w:eastAsia="zh-CN"/>
        </w:rPr>
      </w:pPr>
      <w:r w:rsidRPr="00F813A4">
        <w:rPr>
          <w:lang w:val="en-US" w:eastAsia="zh-CN"/>
        </w:rPr>
        <w:t>Discussion on t4r8 shall start after at least one PC for 4Tx is completed</w:t>
      </w:r>
    </w:p>
    <w:p w14:paraId="5917B1AC" w14:textId="77777777" w:rsidR="00FD0636" w:rsidRPr="00916521" w:rsidRDefault="00FD0636" w:rsidP="00FD0636">
      <w:pPr>
        <w:numPr>
          <w:ilvl w:val="0"/>
          <w:numId w:val="34"/>
        </w:numPr>
        <w:overflowPunct w:val="0"/>
        <w:autoSpaceDE w:val="0"/>
        <w:autoSpaceDN w:val="0"/>
        <w:adjustRightInd w:val="0"/>
        <w:spacing w:after="0"/>
        <w:ind w:hanging="357"/>
        <w:textAlignment w:val="baseline"/>
        <w:rPr>
          <w:lang w:val="en-US" w:eastAsia="zh-CN"/>
        </w:rPr>
      </w:pPr>
      <w:r>
        <w:rPr>
          <w:lang w:val="en-US" w:eastAsia="zh-CN"/>
        </w:rPr>
        <w:t>NOTE</w:t>
      </w:r>
      <w:r w:rsidRPr="00F813A4">
        <w:rPr>
          <w:lang w:val="en-US" w:eastAsia="zh-CN"/>
        </w:rPr>
        <w:t>: Requirements are specified with phase approach.</w:t>
      </w:r>
      <w:r w:rsidRPr="00916521">
        <w:rPr>
          <w:lang w:val="en-US" w:eastAsia="zh-CN"/>
        </w:rPr>
        <w:t xml:space="preserve"> Objectives with 1st priority are considered first.</w:t>
      </w:r>
    </w:p>
    <w:bookmarkEnd w:id="0"/>
    <w:bookmarkEnd w:id="1"/>
    <w:p w14:paraId="6F331504" w14:textId="1D834394" w:rsidR="00FD0636" w:rsidRDefault="00FD0636" w:rsidP="00E21193">
      <w:pPr>
        <w:rPr>
          <w:lang w:val="en-US"/>
        </w:rPr>
      </w:pPr>
    </w:p>
    <w:p w14:paraId="4FC4370B" w14:textId="031A92E5" w:rsidR="00AC598B" w:rsidRDefault="008D0757" w:rsidP="008D0757">
      <w:pPr>
        <w:pStyle w:val="Heading2"/>
        <w:rPr>
          <w:lang w:val="en-US"/>
        </w:rPr>
      </w:pPr>
      <w:r>
        <w:rPr>
          <w:lang w:val="en-US"/>
        </w:rPr>
        <w:t>Considerations</w:t>
      </w:r>
    </w:p>
    <w:p w14:paraId="36629593" w14:textId="52811526" w:rsidR="00A304F3" w:rsidRDefault="00DE3A18" w:rsidP="00E21193">
      <w:pPr>
        <w:rPr>
          <w:lang w:val="en-US"/>
        </w:rPr>
      </w:pPr>
      <w:r>
        <w:rPr>
          <w:lang w:val="en-US"/>
        </w:rPr>
        <w:t xml:space="preserve">8RX </w:t>
      </w:r>
      <w:r w:rsidR="0008617B">
        <w:rPr>
          <w:lang w:val="en-US"/>
        </w:rPr>
        <w:t xml:space="preserve">further </w:t>
      </w:r>
      <w:r w:rsidR="004C2271">
        <w:rPr>
          <w:lang w:val="en-US"/>
        </w:rPr>
        <w:t xml:space="preserve">increases device throughput by enabling higher order MIMO and better diversity due to more RX chains. The </w:t>
      </w:r>
      <w:r w:rsidR="00D468C0">
        <w:rPr>
          <w:lang w:val="en-US"/>
        </w:rPr>
        <w:t xml:space="preserve">RX evolution has been significant over the previous 10 years or so; </w:t>
      </w:r>
      <w:r w:rsidR="00110CAD">
        <w:rPr>
          <w:lang w:val="en-US"/>
        </w:rPr>
        <w:t>F</w:t>
      </w:r>
      <w:r w:rsidR="00D468C0">
        <w:rPr>
          <w:lang w:val="en-US"/>
        </w:rPr>
        <w:t xml:space="preserve">rom 2RX only to optional 4RX in LTE, then </w:t>
      </w:r>
      <w:r w:rsidR="00BA6E94">
        <w:rPr>
          <w:lang w:val="en-US"/>
        </w:rPr>
        <w:t>specifying</w:t>
      </w:r>
      <w:r w:rsidR="00D468C0">
        <w:rPr>
          <w:lang w:val="en-US"/>
        </w:rPr>
        <w:t xml:space="preserve"> 4RX for certain NR bands, and now specifying 8RX for certain</w:t>
      </w:r>
      <w:r w:rsidR="00A801B0">
        <w:rPr>
          <w:lang w:val="en-US"/>
        </w:rPr>
        <w:t xml:space="preserve"> bands for certain</w:t>
      </w:r>
      <w:r w:rsidR="00D468C0">
        <w:rPr>
          <w:lang w:val="en-US"/>
        </w:rPr>
        <w:t xml:space="preserve"> device</w:t>
      </w:r>
      <w:r w:rsidR="00AF28EE">
        <w:rPr>
          <w:lang w:val="en-US"/>
        </w:rPr>
        <w:t xml:space="preserve"> types</w:t>
      </w:r>
      <w:r w:rsidR="00D468C0">
        <w:rPr>
          <w:lang w:val="en-US"/>
        </w:rPr>
        <w:t>.</w:t>
      </w:r>
    </w:p>
    <w:p w14:paraId="340241A7" w14:textId="5DBE7F0E" w:rsidR="00D468C0" w:rsidRDefault="00D468C0" w:rsidP="00E21193">
      <w:pPr>
        <w:rPr>
          <w:lang w:val="en-US"/>
        </w:rPr>
      </w:pPr>
      <w:r>
        <w:rPr>
          <w:lang w:val="en-US"/>
        </w:rPr>
        <w:t xml:space="preserve">In this contribution, some essential aspects related to specifying UE RF requirements for 8RX are considered. </w:t>
      </w:r>
    </w:p>
    <w:p w14:paraId="6B5A433F" w14:textId="6D01F219" w:rsidR="00C500EA" w:rsidRPr="0026127C" w:rsidRDefault="00C500EA" w:rsidP="00DE018A">
      <w:pPr>
        <w:pStyle w:val="Heading3"/>
        <w:rPr>
          <w:lang w:val="en-US"/>
        </w:rPr>
      </w:pPr>
      <w:r w:rsidRPr="0026127C">
        <w:rPr>
          <w:lang w:val="en-US"/>
        </w:rPr>
        <w:t xml:space="preserve">Recap of </w:t>
      </w:r>
      <w:r w:rsidR="0026127C" w:rsidRPr="0026127C">
        <w:rPr>
          <w:lang w:val="en-US"/>
        </w:rPr>
        <w:t>4RX:</w:t>
      </w:r>
    </w:p>
    <w:p w14:paraId="2CC1BD42" w14:textId="4DCE8051" w:rsidR="001D77B6" w:rsidRDefault="00DF7F4A" w:rsidP="00E21193">
      <w:pPr>
        <w:rPr>
          <w:lang w:val="en-US"/>
        </w:rPr>
      </w:pPr>
      <w:r>
        <w:rPr>
          <w:lang w:val="en-US"/>
        </w:rPr>
        <w:t>UE RX RF requirements for 4RX are specified for</w:t>
      </w:r>
      <w:r w:rsidR="00BA2943">
        <w:rPr>
          <w:lang w:val="en-US"/>
        </w:rPr>
        <w:t xml:space="preserve">, </w:t>
      </w:r>
      <w:r>
        <w:rPr>
          <w:lang w:val="en-US"/>
        </w:rPr>
        <w:t xml:space="preserve">REFSENS, </w:t>
      </w:r>
      <w:r w:rsidR="00BA2943">
        <w:rPr>
          <w:lang w:val="en-US"/>
        </w:rPr>
        <w:t>Maximum Input Level,</w:t>
      </w:r>
      <w:r w:rsidR="0062345E">
        <w:rPr>
          <w:lang w:val="en-US"/>
        </w:rPr>
        <w:t xml:space="preserve"> </w:t>
      </w:r>
      <w:r>
        <w:rPr>
          <w:lang w:val="en-US"/>
        </w:rPr>
        <w:t xml:space="preserve">ACS, In-Band Blocking, Out-of-Band Blocking, </w:t>
      </w:r>
      <w:r w:rsidR="00E23E1B">
        <w:rPr>
          <w:lang w:val="en-US"/>
        </w:rPr>
        <w:t xml:space="preserve">&lt;3300MHz Narrow Band blocking, and </w:t>
      </w:r>
      <w:r w:rsidR="00AB3017">
        <w:rPr>
          <w:lang w:val="en-US"/>
        </w:rPr>
        <w:t>Wide Band Intermodulation</w:t>
      </w:r>
      <w:r w:rsidR="00E23E1B">
        <w:rPr>
          <w:lang w:val="en-US"/>
        </w:rPr>
        <w:t>.</w:t>
      </w:r>
    </w:p>
    <w:p w14:paraId="3319BB16" w14:textId="65F6FA02" w:rsidR="00DF7F4A" w:rsidRDefault="00136AAD" w:rsidP="00E21193">
      <w:pPr>
        <w:rPr>
          <w:lang w:val="en-US"/>
        </w:rPr>
      </w:pPr>
      <w:r>
        <w:rPr>
          <w:lang w:val="en-US"/>
        </w:rPr>
        <w:t>REFSENS is verified for both 2RX and 4RX</w:t>
      </w:r>
      <w:r w:rsidR="000B5CA7">
        <w:rPr>
          <w:lang w:val="en-US"/>
        </w:rPr>
        <w:t>. O</w:t>
      </w:r>
      <w:r>
        <w:rPr>
          <w:lang w:val="en-US"/>
        </w:rPr>
        <w:t>ther RF requirements</w:t>
      </w:r>
      <w:r w:rsidR="00B5605F">
        <w:rPr>
          <w:lang w:val="en-US"/>
        </w:rPr>
        <w:t>, except Spurious emissions</w:t>
      </w:r>
      <w:r w:rsidR="00596A4A">
        <w:rPr>
          <w:lang w:val="en-US"/>
        </w:rPr>
        <w:t>,</w:t>
      </w:r>
      <w:r>
        <w:rPr>
          <w:lang w:val="en-US"/>
        </w:rPr>
        <w:t xml:space="preserve"> are verified only </w:t>
      </w:r>
      <w:r w:rsidR="00B5605F">
        <w:rPr>
          <w:lang w:val="en-US"/>
        </w:rPr>
        <w:t>for 4RX when band supports 4RX, otherwise for 2RX only.</w:t>
      </w:r>
    </w:p>
    <w:p w14:paraId="78B01B3C" w14:textId="3D86AE55" w:rsidR="003707B5" w:rsidRDefault="003707B5" w:rsidP="003707B5">
      <w:pPr>
        <w:rPr>
          <w:lang w:val="en-US"/>
        </w:rPr>
      </w:pPr>
      <w:r>
        <w:rPr>
          <w:lang w:val="en-US"/>
        </w:rPr>
        <w:t xml:space="preserve">The following is specified for </w:t>
      </w:r>
      <w:r w:rsidR="000369CC">
        <w:rPr>
          <w:lang w:val="en-US"/>
        </w:rPr>
        <w:t xml:space="preserve">REFSENS delta between 2RX and 4RX </w:t>
      </w:r>
      <w:r>
        <w:rPr>
          <w:lang w:val="en-US"/>
        </w:rPr>
        <w:t>for the bands currently part of this WID</w:t>
      </w:r>
      <w:r w:rsidR="000369CC">
        <w:rPr>
          <w:lang w:val="en-US"/>
        </w:rPr>
        <w:t>:</w:t>
      </w:r>
      <w:r>
        <w:rPr>
          <w:lang w:val="en-US"/>
        </w:rPr>
        <w:t xml:space="preserve"> </w:t>
      </w:r>
    </w:p>
    <w:p w14:paraId="1F48DDE4" w14:textId="77777777" w:rsidR="003707B5" w:rsidRDefault="003707B5" w:rsidP="003707B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REFSENS delta between 2RX and 4RX</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707B5" w:rsidRPr="00225BC7" w14:paraId="6DA77949" w14:textId="77777777" w:rsidTr="00B83516">
        <w:trPr>
          <w:jc w:val="center"/>
        </w:trPr>
        <w:tc>
          <w:tcPr>
            <w:tcW w:w="2889" w:type="dxa"/>
          </w:tcPr>
          <w:p w14:paraId="497529ED" w14:textId="77777777" w:rsidR="003707B5" w:rsidRPr="00225BC7" w:rsidRDefault="003707B5" w:rsidP="00B83516">
            <w:pPr>
              <w:keepNext/>
              <w:keepLines/>
              <w:spacing w:after="0"/>
              <w:jc w:val="center"/>
              <w:rPr>
                <w:rFonts w:ascii="Arial" w:hAnsi="Arial"/>
                <w:b/>
                <w:sz w:val="18"/>
              </w:rPr>
            </w:pPr>
            <w:r w:rsidRPr="00225BC7">
              <w:rPr>
                <w:rFonts w:ascii="Arial" w:hAnsi="Arial"/>
                <w:b/>
                <w:sz w:val="18"/>
              </w:rPr>
              <w:t>Operating band</w:t>
            </w:r>
          </w:p>
        </w:tc>
        <w:tc>
          <w:tcPr>
            <w:tcW w:w="2970" w:type="dxa"/>
          </w:tcPr>
          <w:p w14:paraId="2ED6487C" w14:textId="77777777" w:rsidR="003707B5" w:rsidRPr="00225BC7" w:rsidRDefault="003707B5" w:rsidP="00B83516">
            <w:pPr>
              <w:keepNext/>
              <w:keepLines/>
              <w:spacing w:after="0"/>
              <w:jc w:val="center"/>
              <w:rPr>
                <w:rFonts w:ascii="Arial" w:hAnsi="Arial"/>
                <w:b/>
                <w:sz w:val="18"/>
              </w:rPr>
            </w:pPr>
            <w:r w:rsidRPr="00225BC7">
              <w:rPr>
                <w:rFonts w:ascii="Arial" w:hAnsi="Arial"/>
                <w:b/>
                <w:sz w:val="18"/>
              </w:rPr>
              <w:t>ΔR</w:t>
            </w:r>
            <w:r w:rsidRPr="00225BC7">
              <w:rPr>
                <w:rFonts w:ascii="Arial" w:hAnsi="Arial"/>
                <w:b/>
                <w:sz w:val="18"/>
                <w:vertAlign w:val="subscript"/>
              </w:rPr>
              <w:t xml:space="preserve">IB,4R </w:t>
            </w:r>
            <w:r w:rsidRPr="00225BC7">
              <w:rPr>
                <w:rFonts w:ascii="Arial" w:hAnsi="Arial"/>
                <w:b/>
                <w:sz w:val="18"/>
              </w:rPr>
              <w:t>(dB)</w:t>
            </w:r>
          </w:p>
        </w:tc>
      </w:tr>
      <w:tr w:rsidR="003707B5" w:rsidRPr="00225BC7" w14:paraId="52B0A5D0" w14:textId="77777777" w:rsidTr="00B83516">
        <w:trPr>
          <w:jc w:val="center"/>
        </w:trPr>
        <w:tc>
          <w:tcPr>
            <w:tcW w:w="2889" w:type="dxa"/>
            <w:vAlign w:val="center"/>
          </w:tcPr>
          <w:p w14:paraId="4CE4E738" w14:textId="77777777" w:rsidR="003707B5" w:rsidRPr="00225BC7" w:rsidRDefault="003707B5" w:rsidP="00B83516">
            <w:pPr>
              <w:keepNext/>
              <w:keepLines/>
              <w:spacing w:after="0"/>
              <w:jc w:val="center"/>
              <w:rPr>
                <w:rFonts w:ascii="Arial" w:hAnsi="Arial"/>
                <w:sz w:val="18"/>
              </w:rPr>
            </w:pPr>
            <w:r w:rsidRPr="00225BC7">
              <w:rPr>
                <w:rFonts w:ascii="Arial" w:eastAsia="Calibri" w:hAnsi="Arial"/>
                <w:sz w:val="18"/>
              </w:rPr>
              <w:t>n41</w:t>
            </w:r>
          </w:p>
        </w:tc>
        <w:tc>
          <w:tcPr>
            <w:tcW w:w="2970" w:type="dxa"/>
            <w:vAlign w:val="center"/>
          </w:tcPr>
          <w:p w14:paraId="0487395F" w14:textId="77777777" w:rsidR="003707B5" w:rsidRPr="00225BC7" w:rsidRDefault="003707B5" w:rsidP="00B83516">
            <w:pPr>
              <w:keepNext/>
              <w:keepLines/>
              <w:spacing w:after="0"/>
              <w:jc w:val="center"/>
              <w:rPr>
                <w:rFonts w:ascii="Arial" w:hAnsi="Arial"/>
                <w:sz w:val="18"/>
              </w:rPr>
            </w:pPr>
            <w:r w:rsidRPr="00225BC7">
              <w:rPr>
                <w:rFonts w:ascii="Arial" w:hAnsi="Arial"/>
                <w:sz w:val="18"/>
              </w:rPr>
              <w:t>-2.7</w:t>
            </w:r>
          </w:p>
        </w:tc>
      </w:tr>
      <w:tr w:rsidR="003707B5" w:rsidRPr="00225BC7" w14:paraId="71548EC5" w14:textId="77777777" w:rsidTr="00B83516">
        <w:trPr>
          <w:jc w:val="center"/>
        </w:trPr>
        <w:tc>
          <w:tcPr>
            <w:tcW w:w="2889" w:type="dxa"/>
            <w:vAlign w:val="center"/>
          </w:tcPr>
          <w:p w14:paraId="5DD5EE28" w14:textId="77777777" w:rsidR="003707B5" w:rsidRPr="00225BC7" w:rsidRDefault="003707B5" w:rsidP="00B83516">
            <w:pPr>
              <w:keepNext/>
              <w:keepLines/>
              <w:spacing w:after="0"/>
              <w:jc w:val="center"/>
              <w:rPr>
                <w:rFonts w:ascii="Arial" w:eastAsia="Calibri" w:hAnsi="Arial"/>
                <w:sz w:val="18"/>
              </w:rPr>
            </w:pPr>
            <w:r w:rsidRPr="00225BC7">
              <w:rPr>
                <w:rFonts w:ascii="Arial" w:eastAsia="Calibri" w:hAnsi="Arial"/>
                <w:sz w:val="18"/>
              </w:rPr>
              <w:t>n77, n78</w:t>
            </w:r>
          </w:p>
        </w:tc>
        <w:tc>
          <w:tcPr>
            <w:tcW w:w="2970" w:type="dxa"/>
            <w:vAlign w:val="center"/>
          </w:tcPr>
          <w:p w14:paraId="731E6D50" w14:textId="77777777" w:rsidR="003707B5" w:rsidRPr="00225BC7" w:rsidRDefault="003707B5" w:rsidP="00B83516">
            <w:pPr>
              <w:keepNext/>
              <w:keepLines/>
              <w:spacing w:after="0"/>
              <w:jc w:val="center"/>
              <w:rPr>
                <w:rFonts w:ascii="Arial" w:hAnsi="Arial"/>
                <w:sz w:val="18"/>
              </w:rPr>
            </w:pPr>
            <w:r w:rsidRPr="00225BC7">
              <w:rPr>
                <w:rFonts w:ascii="Arial" w:hAnsi="Arial"/>
                <w:sz w:val="18"/>
              </w:rPr>
              <w:t>-2.2</w:t>
            </w:r>
          </w:p>
        </w:tc>
      </w:tr>
    </w:tbl>
    <w:p w14:paraId="4EE208AD" w14:textId="77777777" w:rsidR="003707B5" w:rsidRDefault="003707B5" w:rsidP="00E21193">
      <w:pPr>
        <w:rPr>
          <w:lang w:val="en-US"/>
        </w:rPr>
      </w:pPr>
    </w:p>
    <w:p w14:paraId="38A7515E" w14:textId="26E1E628" w:rsidR="000977D5" w:rsidRPr="00E23E1B" w:rsidRDefault="00E23E1B" w:rsidP="00DE018A">
      <w:pPr>
        <w:pStyle w:val="Heading3"/>
        <w:rPr>
          <w:lang w:val="en-US"/>
        </w:rPr>
      </w:pPr>
      <w:r w:rsidRPr="00E23E1B">
        <w:rPr>
          <w:lang w:val="en-US"/>
        </w:rPr>
        <w:lastRenderedPageBreak/>
        <w:t>8RX considerations:</w:t>
      </w:r>
    </w:p>
    <w:p w14:paraId="400F3392" w14:textId="32094EE0" w:rsidR="00F94F06" w:rsidRPr="00F94F06" w:rsidRDefault="00F94F06" w:rsidP="00E21193">
      <w:pPr>
        <w:rPr>
          <w:u w:val="single"/>
          <w:lang w:val="en-US"/>
        </w:rPr>
      </w:pPr>
      <w:r w:rsidRPr="00F94F06">
        <w:rPr>
          <w:u w:val="single"/>
          <w:lang w:val="en-US"/>
        </w:rPr>
        <w:t>Which UE RX requirements to specify and verify?</w:t>
      </w:r>
    </w:p>
    <w:p w14:paraId="1020CA18" w14:textId="77777777" w:rsidR="00087F8C" w:rsidRDefault="00E23E1B" w:rsidP="00E21193">
      <w:pPr>
        <w:rPr>
          <w:lang w:val="en-US"/>
        </w:rPr>
      </w:pPr>
      <w:r>
        <w:rPr>
          <w:lang w:val="en-US"/>
        </w:rPr>
        <w:t xml:space="preserve">RAN4 should consider </w:t>
      </w:r>
      <w:r w:rsidR="00087F8C">
        <w:rPr>
          <w:lang w:val="en-US"/>
        </w:rPr>
        <w:t>if</w:t>
      </w:r>
      <w:r>
        <w:rPr>
          <w:lang w:val="en-US"/>
        </w:rPr>
        <w:t xml:space="preserve"> the same approach </w:t>
      </w:r>
      <w:r w:rsidR="00CE65DE">
        <w:rPr>
          <w:lang w:val="en-US"/>
        </w:rPr>
        <w:t>that was</w:t>
      </w:r>
      <w:r>
        <w:rPr>
          <w:lang w:val="en-US"/>
        </w:rPr>
        <w:t xml:space="preserve"> used for 4RX </w:t>
      </w:r>
      <w:r w:rsidR="00CE65DE">
        <w:rPr>
          <w:lang w:val="en-US"/>
        </w:rPr>
        <w:t>could be</w:t>
      </w:r>
      <w:r>
        <w:rPr>
          <w:lang w:val="en-US"/>
        </w:rPr>
        <w:t xml:space="preserve"> used for 8RX</w:t>
      </w:r>
      <w:r w:rsidR="00CE65DE">
        <w:rPr>
          <w:lang w:val="en-US"/>
        </w:rPr>
        <w:t xml:space="preserve">, that is to specify 8RX RF requirements for REFSENS, </w:t>
      </w:r>
      <w:r w:rsidR="00915A2F">
        <w:rPr>
          <w:lang w:val="en-US"/>
        </w:rPr>
        <w:t>Maximum Input Level,</w:t>
      </w:r>
      <w:r w:rsidR="00087F8C">
        <w:rPr>
          <w:lang w:val="en-US"/>
        </w:rPr>
        <w:t xml:space="preserve"> </w:t>
      </w:r>
      <w:r w:rsidR="00CE65DE">
        <w:rPr>
          <w:lang w:val="en-US"/>
        </w:rPr>
        <w:t xml:space="preserve">ACS, In-Band Blocking, Out-of-Band Blocking, &lt;3300MHz Narrow Band blocking, and Wide Band Intermodulation </w:t>
      </w:r>
      <w:r w:rsidR="00087F8C">
        <w:rPr>
          <w:lang w:val="en-US"/>
        </w:rPr>
        <w:t>or</w:t>
      </w:r>
      <w:r w:rsidR="00CE65DE">
        <w:rPr>
          <w:lang w:val="en-US"/>
        </w:rPr>
        <w:t xml:space="preserve"> whether to use some other approach. </w:t>
      </w:r>
    </w:p>
    <w:p w14:paraId="4BE4035F" w14:textId="2B4896C5" w:rsidR="00C41BD1" w:rsidRDefault="00087F8C" w:rsidP="00E21193">
      <w:pPr>
        <w:rPr>
          <w:lang w:val="en-US"/>
        </w:rPr>
      </w:pPr>
      <w:r>
        <w:rPr>
          <w:lang w:val="en-US"/>
        </w:rPr>
        <w:t>In our view, a</w:t>
      </w:r>
      <w:r w:rsidR="00CE65DE">
        <w:rPr>
          <w:lang w:val="en-US"/>
        </w:rPr>
        <w:t xml:space="preserve">t least REFSENS should be specified for 8RX. REFSENS as such is the “cornerstone” to </w:t>
      </w:r>
      <w:r w:rsidR="00155F5E">
        <w:rPr>
          <w:lang w:val="en-US"/>
        </w:rPr>
        <w:t>characterize UE</w:t>
      </w:r>
      <w:r w:rsidR="00CE65DE">
        <w:rPr>
          <w:lang w:val="en-US"/>
        </w:rPr>
        <w:t xml:space="preserve"> RX</w:t>
      </w:r>
      <w:r w:rsidR="00155F5E">
        <w:rPr>
          <w:lang w:val="en-US"/>
        </w:rPr>
        <w:t xml:space="preserve">, and in addition most of other UE RX requirements are specified as a function of REFSENS. </w:t>
      </w:r>
      <w:r w:rsidR="0013201C">
        <w:rPr>
          <w:lang w:val="en-US"/>
        </w:rPr>
        <w:t>UE RX requirements other than REFSENS would sort of automatically specified because they are a function of REFSENS or the power level for both wanted signal and interferer are fixed, if RAN4 agree</w:t>
      </w:r>
      <w:r w:rsidR="00C65934">
        <w:rPr>
          <w:lang w:val="en-US"/>
        </w:rPr>
        <w:t>s</w:t>
      </w:r>
      <w:r w:rsidR="0013201C">
        <w:rPr>
          <w:lang w:val="en-US"/>
        </w:rPr>
        <w:t xml:space="preserve"> to apply 8RX requirements for those. There is anyhow a need to </w:t>
      </w:r>
      <w:r w:rsidR="003C4905">
        <w:rPr>
          <w:lang w:val="en-US"/>
        </w:rPr>
        <w:t>discuss</w:t>
      </w:r>
      <w:r w:rsidR="0013201C">
        <w:rPr>
          <w:lang w:val="en-US"/>
        </w:rPr>
        <w:t xml:space="preserve"> whether all other RX requirements could be applied like that</w:t>
      </w:r>
      <w:r w:rsidR="00DA5DC6">
        <w:rPr>
          <w:lang w:val="en-US"/>
        </w:rPr>
        <w:t xml:space="preserve">, because </w:t>
      </w:r>
      <w:r w:rsidR="003C4905">
        <w:rPr>
          <w:lang w:val="en-US"/>
        </w:rPr>
        <w:t xml:space="preserve">in many blocking cases </w:t>
      </w:r>
      <w:r w:rsidR="00DA5DC6">
        <w:rPr>
          <w:lang w:val="en-US"/>
        </w:rPr>
        <w:t>the difference between the interferer and wanted signal increases</w:t>
      </w:r>
      <w:r w:rsidR="006852B5">
        <w:rPr>
          <w:lang w:val="en-US"/>
        </w:rPr>
        <w:t xml:space="preserve"> when going from 4RX to 8RX.</w:t>
      </w:r>
      <w:r w:rsidR="0013201C">
        <w:rPr>
          <w:lang w:val="en-US"/>
        </w:rPr>
        <w:t xml:space="preserve"> </w:t>
      </w:r>
      <w:r w:rsidR="00C36D3D">
        <w:rPr>
          <w:lang w:val="en-US"/>
        </w:rPr>
        <w:t>Specifying and verifying 8RX requirements are also much inter-related, i.e.</w:t>
      </w:r>
      <w:r w:rsidR="00D55F80">
        <w:rPr>
          <w:lang w:val="en-US"/>
        </w:rPr>
        <w:t xml:space="preserve"> </w:t>
      </w:r>
      <w:r w:rsidR="004E69B0">
        <w:rPr>
          <w:lang w:val="en-US"/>
        </w:rPr>
        <w:t>only a requirement which is</w:t>
      </w:r>
      <w:r w:rsidR="000170A4">
        <w:rPr>
          <w:lang w:val="en-US"/>
        </w:rPr>
        <w:t xml:space="preserve"> specified can be verified, and on the contrary specifying a requirement which is not verified</w:t>
      </w:r>
      <w:r w:rsidR="00FA4DB7">
        <w:rPr>
          <w:lang w:val="en-US"/>
        </w:rPr>
        <w:t xml:space="preserve"> is not meaningful.</w:t>
      </w:r>
    </w:p>
    <w:p w14:paraId="0BAD4188" w14:textId="08014F55" w:rsidR="0062260B" w:rsidRDefault="0062260B" w:rsidP="0062260B">
      <w:pPr>
        <w:rPr>
          <w:lang w:val="en-US"/>
        </w:rPr>
      </w:pPr>
      <w:r>
        <w:rPr>
          <w:lang w:val="en-US"/>
        </w:rPr>
        <w:t>Now that there will be 2RX, 4RX, and 8RX requirements for some NR bands it is very important to carefully consider which requirements should be verified for more than one #</w:t>
      </w:r>
      <w:r w:rsidR="00966983">
        <w:rPr>
          <w:lang w:val="en-US"/>
        </w:rPr>
        <w:t xml:space="preserve"> </w:t>
      </w:r>
      <w:r>
        <w:rPr>
          <w:lang w:val="en-US"/>
        </w:rPr>
        <w:t xml:space="preserve">of RX configuration and which requirements suffice to be verified only with one # of RX configuration. Over-excessive verification should be avoided. </w:t>
      </w:r>
      <w:r w:rsidR="001C464A">
        <w:rPr>
          <w:lang w:val="en-US"/>
        </w:rPr>
        <w:t xml:space="preserve">For instance, it would be </w:t>
      </w:r>
      <w:r w:rsidR="00DD40B0">
        <w:rPr>
          <w:lang w:val="en-US"/>
        </w:rPr>
        <w:t>quite a burden to verify UE supporting 8RX</w:t>
      </w:r>
      <w:r w:rsidR="001D774B">
        <w:rPr>
          <w:lang w:val="en-US"/>
        </w:rPr>
        <w:t xml:space="preserve"> for all 4RX requirements and all 8RX requirements. </w:t>
      </w:r>
      <w:r>
        <w:rPr>
          <w:lang w:val="en-US"/>
        </w:rPr>
        <w:t>On high level the approach used in 4RX (verify REFSENS in all # of RX configurations and verify other RX RF requirements only for the highest # of RX configuration) could be a good starting point for discussions.</w:t>
      </w:r>
    </w:p>
    <w:p w14:paraId="5D837198" w14:textId="23E22D3B" w:rsidR="003A5179" w:rsidRDefault="002C4F70" w:rsidP="00E21193">
      <w:pPr>
        <w:rPr>
          <w:lang w:val="en-US"/>
        </w:rPr>
      </w:pPr>
      <w:r>
        <w:rPr>
          <w:b/>
          <w:bCs/>
          <w:lang w:val="en-US"/>
        </w:rPr>
        <w:t>O</w:t>
      </w:r>
      <w:r w:rsidR="00624F89">
        <w:rPr>
          <w:b/>
          <w:bCs/>
          <w:lang w:val="en-US"/>
        </w:rPr>
        <w:t>bservation</w:t>
      </w:r>
      <w:r w:rsidR="003A5179" w:rsidRPr="00D8655B">
        <w:rPr>
          <w:b/>
          <w:bCs/>
          <w:lang w:val="en-US"/>
        </w:rPr>
        <w:t xml:space="preserve"> 1:</w:t>
      </w:r>
      <w:r w:rsidR="003A5179">
        <w:rPr>
          <w:lang w:val="en-US"/>
        </w:rPr>
        <w:t xml:space="preserve"> </w:t>
      </w:r>
      <w:r w:rsidR="003E03AA">
        <w:rPr>
          <w:lang w:val="en-US"/>
        </w:rPr>
        <w:t>At least REFSENS for 8RX should be specified</w:t>
      </w:r>
      <w:r w:rsidR="00FA4DB7">
        <w:rPr>
          <w:lang w:val="en-US"/>
        </w:rPr>
        <w:t xml:space="preserve"> and verified</w:t>
      </w:r>
    </w:p>
    <w:p w14:paraId="74262276" w14:textId="2E06784D" w:rsidR="00E719C6" w:rsidRDefault="00E719C6" w:rsidP="00E719C6">
      <w:pPr>
        <w:rPr>
          <w:lang w:val="en-US"/>
        </w:rPr>
      </w:pPr>
      <w:r>
        <w:rPr>
          <w:b/>
          <w:bCs/>
          <w:lang w:val="en-US"/>
        </w:rPr>
        <w:t>Observation</w:t>
      </w:r>
      <w:r w:rsidRPr="00D8655B">
        <w:rPr>
          <w:b/>
          <w:bCs/>
          <w:lang w:val="en-US"/>
        </w:rPr>
        <w:t xml:space="preserve"> </w:t>
      </w:r>
      <w:r>
        <w:rPr>
          <w:b/>
          <w:bCs/>
          <w:lang w:val="en-US"/>
        </w:rPr>
        <w:t>2</w:t>
      </w:r>
      <w:r w:rsidRPr="00D8655B">
        <w:rPr>
          <w:b/>
          <w:bCs/>
          <w:lang w:val="en-US"/>
        </w:rPr>
        <w:t>:</w:t>
      </w:r>
      <w:r>
        <w:rPr>
          <w:lang w:val="en-US"/>
        </w:rPr>
        <w:t xml:space="preserve"> Which RF requirements </w:t>
      </w:r>
      <w:r w:rsidR="002776A8">
        <w:rPr>
          <w:lang w:val="en-US"/>
        </w:rPr>
        <w:t xml:space="preserve">to be specified </w:t>
      </w:r>
      <w:r w:rsidR="002776A8">
        <w:rPr>
          <w:lang w:val="en-US"/>
        </w:rPr>
        <w:t>in addition to</w:t>
      </w:r>
      <w:r>
        <w:rPr>
          <w:lang w:val="en-US"/>
        </w:rPr>
        <w:t xml:space="preserve"> REFSENS should be discussed. </w:t>
      </w:r>
      <w:r w:rsidR="00F27AD8">
        <w:rPr>
          <w:lang w:val="en-US"/>
        </w:rPr>
        <w:t>How to</w:t>
      </w:r>
      <w:r>
        <w:rPr>
          <w:lang w:val="en-US"/>
        </w:rPr>
        <w:t xml:space="preserve"> limit the additional verification burden between 2RX/4RX/8RX</w:t>
      </w:r>
      <w:r w:rsidRPr="001F3EE8">
        <w:rPr>
          <w:lang w:val="en-US"/>
        </w:rPr>
        <w:t xml:space="preserve"> </w:t>
      </w:r>
      <w:r>
        <w:rPr>
          <w:lang w:val="en-US"/>
        </w:rPr>
        <w:t xml:space="preserve">should be discussed </w:t>
      </w:r>
      <w:r w:rsidR="00F27AD8">
        <w:rPr>
          <w:lang w:val="en-US"/>
        </w:rPr>
        <w:t>together with that.</w:t>
      </w:r>
    </w:p>
    <w:p w14:paraId="78503D91" w14:textId="336D814D" w:rsidR="001D7427" w:rsidRDefault="0073208F" w:rsidP="00CB1B06">
      <w:r>
        <w:t xml:space="preserve">The </w:t>
      </w:r>
      <w:r w:rsidR="001F205B">
        <w:t>∆</w:t>
      </w:r>
      <w:proofErr w:type="spellStart"/>
      <w:r w:rsidR="001F205B">
        <w:t>T</w:t>
      </w:r>
      <w:r w:rsidR="001F205B" w:rsidRPr="00FD711A">
        <w:rPr>
          <w:vertAlign w:val="subscript"/>
        </w:rPr>
        <w:t>RxSRS</w:t>
      </w:r>
      <w:proofErr w:type="spellEnd"/>
      <w:r w:rsidR="00FD711A">
        <w:rPr>
          <w:vertAlign w:val="subscript"/>
        </w:rPr>
        <w:t xml:space="preserve"> </w:t>
      </w:r>
      <w:r w:rsidR="00072E11">
        <w:t>dB-</w:t>
      </w:r>
      <w:r w:rsidR="00FD711A">
        <w:t>value</w:t>
      </w:r>
      <w:r w:rsidR="007B4FF8">
        <w:t>s</w:t>
      </w:r>
      <w:r w:rsidR="0062260B">
        <w:t xml:space="preserve"> for SRS carrier switching</w:t>
      </w:r>
      <w:r w:rsidR="00FD711A">
        <w:t xml:space="preserve"> need to </w:t>
      </w:r>
      <w:r w:rsidR="007B4FF8">
        <w:t>be considered for all ne</w:t>
      </w:r>
      <w:r w:rsidR="003674F6">
        <w:t>w configurations.</w:t>
      </w:r>
      <w:r w:rsidR="000E7331">
        <w:t xml:space="preserve"> The values are much dependent on assumed RF FE architecture</w:t>
      </w:r>
      <w:r w:rsidR="00804F99">
        <w:t xml:space="preserve">. </w:t>
      </w:r>
      <w:proofErr w:type="spellStart"/>
      <w:r w:rsidR="006D28B5">
        <w:t>ΔP</w:t>
      </w:r>
      <w:r w:rsidR="006D28B5" w:rsidRPr="006D28B5">
        <w:rPr>
          <w:vertAlign w:val="subscript"/>
        </w:rPr>
        <w:t>PowerClass</w:t>
      </w:r>
      <w:proofErr w:type="spellEnd"/>
      <w:r w:rsidR="006D28B5">
        <w:t xml:space="preserve"> </w:t>
      </w:r>
      <w:r w:rsidR="00361D34">
        <w:t xml:space="preserve">and </w:t>
      </w:r>
      <w:r w:rsidR="00361D34">
        <w:t>∆</w:t>
      </w:r>
      <w:proofErr w:type="spellStart"/>
      <w:r w:rsidR="00361D34">
        <w:t>T</w:t>
      </w:r>
      <w:r w:rsidR="00361D34" w:rsidRPr="00FD711A">
        <w:rPr>
          <w:vertAlign w:val="subscript"/>
        </w:rPr>
        <w:t>RxSRS</w:t>
      </w:r>
      <w:proofErr w:type="spellEnd"/>
      <w:r w:rsidR="00361D34">
        <w:t xml:space="preserve"> </w:t>
      </w:r>
      <w:r w:rsidR="005A0802">
        <w:t xml:space="preserve">applicability </w:t>
      </w:r>
      <w:r w:rsidR="006D28B5">
        <w:t>needs</w:t>
      </w:r>
      <w:r w:rsidR="000F65EE">
        <w:t xml:space="preserve"> to be </w:t>
      </w:r>
      <w:r w:rsidR="00BE2D39">
        <w:t>a</w:t>
      </w:r>
      <w:r w:rsidR="005A0802">
        <w:t>mended</w:t>
      </w:r>
      <w:r w:rsidR="000F65EE">
        <w:t xml:space="preserve"> to </w:t>
      </w:r>
      <w:r w:rsidR="00361D34">
        <w:t>include</w:t>
      </w:r>
      <w:r w:rsidR="00D92802">
        <w:t xml:space="preserve"> new configurations</w:t>
      </w:r>
      <w:r w:rsidR="000F65EE">
        <w:t>.</w:t>
      </w:r>
      <w:r w:rsidR="00EC1B4E">
        <w:t xml:space="preserve"> In WID, it has been agreed to work on 4T8R only after al least one Power Class for 4TX is completed.</w:t>
      </w:r>
      <w:r w:rsidR="008A2686">
        <w:t xml:space="preserve"> </w:t>
      </w:r>
    </w:p>
    <w:p w14:paraId="27FC1737" w14:textId="4C6AE899" w:rsidR="007F30F2" w:rsidRPr="003E32A5" w:rsidRDefault="00CB3FFE" w:rsidP="00CB1B06">
      <w:r>
        <w:rPr>
          <w:b/>
          <w:bCs/>
        </w:rPr>
        <w:t>Observation 3</w:t>
      </w:r>
      <w:r w:rsidR="00313123" w:rsidRPr="00D8655B">
        <w:rPr>
          <w:b/>
          <w:bCs/>
          <w:lang w:val="en-US"/>
        </w:rPr>
        <w:t>:</w:t>
      </w:r>
      <w:r w:rsidR="00313123">
        <w:rPr>
          <w:lang w:val="en-US"/>
        </w:rPr>
        <w:t xml:space="preserve"> </w:t>
      </w:r>
      <w:r w:rsidR="001337F3">
        <w:rPr>
          <w:lang w:val="en-US"/>
        </w:rPr>
        <w:t>The</w:t>
      </w:r>
      <w:r w:rsidR="001337F3">
        <w:t xml:space="preserve"> ∆</w:t>
      </w:r>
      <w:proofErr w:type="spellStart"/>
      <w:r w:rsidR="001337F3">
        <w:t>T</w:t>
      </w:r>
      <w:r w:rsidR="001337F3" w:rsidRPr="00FD711A">
        <w:rPr>
          <w:vertAlign w:val="subscript"/>
        </w:rPr>
        <w:t>RxSRS</w:t>
      </w:r>
      <w:proofErr w:type="spellEnd"/>
      <w:r w:rsidR="001337F3">
        <w:rPr>
          <w:vertAlign w:val="subscript"/>
        </w:rPr>
        <w:t xml:space="preserve"> </w:t>
      </w:r>
      <w:r w:rsidR="001337F3">
        <w:t xml:space="preserve">dB-values for new 1T8R and 2T8R </w:t>
      </w:r>
      <w:r w:rsidR="00A82CC1">
        <w:t xml:space="preserve">configurations </w:t>
      </w:r>
      <w:r w:rsidR="001337F3">
        <w:t xml:space="preserve">should be discussed to see if existing values used for 2RX and 4RX SRS </w:t>
      </w:r>
      <w:r w:rsidR="00352B3F">
        <w:t>can be applie</w:t>
      </w:r>
      <w:r w:rsidR="009B6A64">
        <w:t>d</w:t>
      </w:r>
      <w:r w:rsidR="00352B3F">
        <w:t xml:space="preserve"> for 8RX SRS</w:t>
      </w:r>
      <w:r w:rsidR="001337F3">
        <w:t xml:space="preserve"> </w:t>
      </w:r>
      <w:r w:rsidR="00A82CC1">
        <w:t>or not</w:t>
      </w:r>
    </w:p>
    <w:p w14:paraId="06638518" w14:textId="7561B3C5" w:rsidR="007112D1" w:rsidRPr="00F94F06" w:rsidRDefault="00F94F06" w:rsidP="00CB1B06">
      <w:pPr>
        <w:rPr>
          <w:u w:val="single"/>
          <w:lang w:val="en-US"/>
        </w:rPr>
      </w:pPr>
      <w:r w:rsidRPr="00F94F06">
        <w:rPr>
          <w:u w:val="single"/>
          <w:lang w:val="en-US"/>
        </w:rPr>
        <w:t>REFSENS</w:t>
      </w:r>
    </w:p>
    <w:p w14:paraId="7B7E0EB5" w14:textId="4BDEED46" w:rsidR="001262E7" w:rsidRDefault="007009B9" w:rsidP="00E21193">
      <w:pPr>
        <w:rPr>
          <w:lang w:val="en-US"/>
        </w:rPr>
      </w:pPr>
      <w:r>
        <w:rPr>
          <w:lang w:val="en-US"/>
        </w:rPr>
        <w:t xml:space="preserve">RF Front-End </w:t>
      </w:r>
      <w:r w:rsidR="00474517">
        <w:rPr>
          <w:lang w:val="en-US"/>
        </w:rPr>
        <w:t xml:space="preserve">has </w:t>
      </w:r>
      <w:r w:rsidR="00B81CE2">
        <w:rPr>
          <w:lang w:val="en-US"/>
        </w:rPr>
        <w:t>insertion</w:t>
      </w:r>
      <w:r w:rsidR="00CA0A09">
        <w:rPr>
          <w:lang w:val="en-US"/>
        </w:rPr>
        <w:t xml:space="preserve"> loss, due to </w:t>
      </w:r>
      <w:r w:rsidR="00F17587">
        <w:rPr>
          <w:lang w:val="en-US"/>
        </w:rPr>
        <w:t>trace loss</w:t>
      </w:r>
      <w:r w:rsidR="00D06AF8">
        <w:rPr>
          <w:lang w:val="en-US"/>
        </w:rPr>
        <w:t>es</w:t>
      </w:r>
      <w:r w:rsidR="00F17587">
        <w:rPr>
          <w:lang w:val="en-US"/>
        </w:rPr>
        <w:t xml:space="preserve"> and loss</w:t>
      </w:r>
      <w:r w:rsidR="00D06AF8">
        <w:rPr>
          <w:lang w:val="en-US"/>
        </w:rPr>
        <w:t>es</w:t>
      </w:r>
      <w:r w:rsidR="00F17587">
        <w:rPr>
          <w:lang w:val="en-US"/>
        </w:rPr>
        <w:t xml:space="preserve"> of passive component</w:t>
      </w:r>
      <w:r w:rsidR="00EB6630">
        <w:rPr>
          <w:lang w:val="en-US"/>
        </w:rPr>
        <w:t>s</w:t>
      </w:r>
      <w:r w:rsidR="00F17587">
        <w:rPr>
          <w:lang w:val="en-US"/>
        </w:rPr>
        <w:t xml:space="preserve"> such as switches</w:t>
      </w:r>
      <w:r w:rsidR="00D06AF8">
        <w:rPr>
          <w:lang w:val="en-US"/>
        </w:rPr>
        <w:t xml:space="preserve">, band filters and various </w:t>
      </w:r>
      <w:r w:rsidR="00EA6DCB">
        <w:rPr>
          <w:lang w:val="en-US"/>
        </w:rPr>
        <w:t>components used to combine different frequency ranges into single antenna (diplexer, triplexer</w:t>
      </w:r>
      <w:r w:rsidR="00672D9A">
        <w:rPr>
          <w:lang w:val="en-US"/>
        </w:rPr>
        <w:t xml:space="preserve">, etc.). </w:t>
      </w:r>
      <w:r w:rsidR="00B13D95">
        <w:rPr>
          <w:lang w:val="en-US"/>
        </w:rPr>
        <w:t xml:space="preserve">Compared to 4RX, </w:t>
      </w:r>
      <w:r w:rsidR="00C118EC">
        <w:rPr>
          <w:lang w:val="en-US"/>
        </w:rPr>
        <w:t xml:space="preserve">the </w:t>
      </w:r>
      <w:r w:rsidR="00EB4599">
        <w:rPr>
          <w:lang w:val="en-US"/>
        </w:rPr>
        <w:t xml:space="preserve">RF Front-end design for </w:t>
      </w:r>
      <w:r w:rsidR="00C118EC">
        <w:rPr>
          <w:lang w:val="en-US"/>
        </w:rPr>
        <w:t xml:space="preserve">8RX </w:t>
      </w:r>
      <w:r w:rsidR="00F01466">
        <w:rPr>
          <w:lang w:val="en-US"/>
        </w:rPr>
        <w:t>can be</w:t>
      </w:r>
      <w:r w:rsidR="00EB4599">
        <w:rPr>
          <w:lang w:val="en-US"/>
        </w:rPr>
        <w:t xml:space="preserve"> a bit more complex</w:t>
      </w:r>
      <w:r w:rsidR="00AD54AF">
        <w:rPr>
          <w:lang w:val="en-US"/>
        </w:rPr>
        <w:t xml:space="preserve"> because of more </w:t>
      </w:r>
      <w:r w:rsidR="00A54C2B">
        <w:rPr>
          <w:lang w:val="en-US"/>
        </w:rPr>
        <w:t xml:space="preserve">receive paths </w:t>
      </w:r>
      <w:r w:rsidR="00AD54AF">
        <w:rPr>
          <w:lang w:val="en-US"/>
        </w:rPr>
        <w:t xml:space="preserve">hence more traces </w:t>
      </w:r>
      <w:r w:rsidR="00FF5DEB">
        <w:rPr>
          <w:lang w:val="en-US"/>
        </w:rPr>
        <w:t>and components.</w:t>
      </w:r>
      <w:r w:rsidR="00EB4599">
        <w:rPr>
          <w:lang w:val="en-US"/>
        </w:rPr>
        <w:t xml:space="preserve"> </w:t>
      </w:r>
    </w:p>
    <w:p w14:paraId="4EAA1DE3" w14:textId="31A46479" w:rsidR="009851DF" w:rsidRDefault="00D26D02" w:rsidP="00E21193">
      <w:pPr>
        <w:rPr>
          <w:lang w:val="en-US"/>
        </w:rPr>
      </w:pPr>
      <w:r>
        <w:rPr>
          <w:lang w:val="en-US"/>
        </w:rPr>
        <w:t>Combining 8RX is mor</w:t>
      </w:r>
      <w:r w:rsidR="00CC716C">
        <w:rPr>
          <w:lang w:val="en-US"/>
        </w:rPr>
        <w:t>e</w:t>
      </w:r>
      <w:r>
        <w:rPr>
          <w:lang w:val="en-US"/>
        </w:rPr>
        <w:t xml:space="preserve"> complex also on the transceiver side compared to </w:t>
      </w:r>
      <w:r w:rsidR="00CC716C">
        <w:rPr>
          <w:lang w:val="en-US"/>
        </w:rPr>
        <w:t xml:space="preserve">combining </w:t>
      </w:r>
      <w:r>
        <w:rPr>
          <w:lang w:val="en-US"/>
        </w:rPr>
        <w:t>4RX.</w:t>
      </w:r>
      <w:r w:rsidR="001262E7">
        <w:rPr>
          <w:lang w:val="en-US"/>
        </w:rPr>
        <w:t xml:space="preserve"> </w:t>
      </w:r>
      <w:r w:rsidR="00587FBB">
        <w:rPr>
          <w:lang w:val="en-US"/>
        </w:rPr>
        <w:t>In addition to general complexity, the parameters</w:t>
      </w:r>
      <w:r w:rsidR="00A16B08">
        <w:rPr>
          <w:lang w:val="en-US"/>
        </w:rPr>
        <w:t xml:space="preserve"> (MCS, </w:t>
      </w:r>
      <w:proofErr w:type="spellStart"/>
      <w:r w:rsidR="00A16B08">
        <w:rPr>
          <w:lang w:val="en-US"/>
        </w:rPr>
        <w:t>etc</w:t>
      </w:r>
      <w:proofErr w:type="spellEnd"/>
      <w:r w:rsidR="00A16B08">
        <w:rPr>
          <w:lang w:val="en-US"/>
        </w:rPr>
        <w:t xml:space="preserve">) used for 8RX </w:t>
      </w:r>
      <w:r w:rsidR="007E6188">
        <w:rPr>
          <w:lang w:val="en-US"/>
        </w:rPr>
        <w:t>REFSENS</w:t>
      </w:r>
      <w:r w:rsidR="00A16B08">
        <w:rPr>
          <w:lang w:val="en-US"/>
        </w:rPr>
        <w:t xml:space="preserve"> have obviously an impact to actual REFSENS delta between 4RX and 8RX.</w:t>
      </w:r>
    </w:p>
    <w:p w14:paraId="434AF9DB" w14:textId="3A859918" w:rsidR="001262E7" w:rsidRDefault="00CB3FFE" w:rsidP="001262E7">
      <w:pPr>
        <w:rPr>
          <w:lang w:val="en-US"/>
        </w:rPr>
      </w:pPr>
      <w:r>
        <w:rPr>
          <w:b/>
          <w:bCs/>
          <w:lang w:val="en-US"/>
        </w:rPr>
        <w:t>Observation</w:t>
      </w:r>
      <w:r w:rsidR="005661E4">
        <w:rPr>
          <w:b/>
          <w:bCs/>
          <w:lang w:val="en-US"/>
        </w:rPr>
        <w:t xml:space="preserve"> 4</w:t>
      </w:r>
      <w:r w:rsidR="00FC433C" w:rsidRPr="00047E9B">
        <w:rPr>
          <w:b/>
          <w:bCs/>
          <w:lang w:val="en-US"/>
        </w:rPr>
        <w:t>:</w:t>
      </w:r>
      <w:r w:rsidR="00FC433C">
        <w:rPr>
          <w:lang w:val="en-US"/>
        </w:rPr>
        <w:t xml:space="preserve"> </w:t>
      </w:r>
      <w:r w:rsidR="0043361B">
        <w:rPr>
          <w:lang w:val="en-US"/>
        </w:rPr>
        <w:t>Practical</w:t>
      </w:r>
      <w:r w:rsidR="00E34C1D">
        <w:rPr>
          <w:lang w:val="en-US"/>
        </w:rPr>
        <w:t xml:space="preserve"> implementation </w:t>
      </w:r>
      <w:r w:rsidR="0043361B">
        <w:rPr>
          <w:lang w:val="en-US"/>
        </w:rPr>
        <w:t xml:space="preserve">aspects </w:t>
      </w:r>
      <w:r w:rsidR="00E34C1D">
        <w:rPr>
          <w:lang w:val="en-US"/>
        </w:rPr>
        <w:t>should be accounted</w:t>
      </w:r>
      <w:r w:rsidR="0043361B">
        <w:rPr>
          <w:lang w:val="en-US"/>
        </w:rPr>
        <w:t xml:space="preserve"> in REFSENS proposals along with the</w:t>
      </w:r>
      <w:r w:rsidR="004D6983">
        <w:rPr>
          <w:lang w:val="en-US"/>
        </w:rPr>
        <w:t xml:space="preserve"> general parameters </w:t>
      </w:r>
      <w:r w:rsidR="00936894">
        <w:rPr>
          <w:lang w:val="en-US"/>
        </w:rPr>
        <w:t xml:space="preserve">to be </w:t>
      </w:r>
      <w:r w:rsidR="004D6983">
        <w:rPr>
          <w:lang w:val="en-US"/>
        </w:rPr>
        <w:t>used in 8RX REFSENS</w:t>
      </w:r>
      <w:r w:rsidR="006F3FE4">
        <w:rPr>
          <w:lang w:val="en-US"/>
        </w:rPr>
        <w:t xml:space="preserve"> </w:t>
      </w:r>
    </w:p>
    <w:p w14:paraId="08159656" w14:textId="3C0A0343" w:rsidR="00BA49E8" w:rsidRDefault="00BA49E8" w:rsidP="00E21193">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2B51FC70" w14:textId="27186D37" w:rsidR="00F47599" w:rsidRDefault="00BF5432" w:rsidP="00E21193">
      <w:pPr>
        <w:rPr>
          <w:lang w:val="en-US"/>
        </w:rPr>
      </w:pPr>
      <w:r>
        <w:rPr>
          <w:lang w:val="en-US"/>
        </w:rPr>
        <w:t xml:space="preserve">Initial considerations of 8RX </w:t>
      </w:r>
      <w:r w:rsidR="00105281">
        <w:rPr>
          <w:lang w:val="en-US"/>
        </w:rPr>
        <w:t xml:space="preserve">UE </w:t>
      </w:r>
      <w:r>
        <w:rPr>
          <w:lang w:val="en-US"/>
        </w:rPr>
        <w:t xml:space="preserve">RF </w:t>
      </w:r>
      <w:r w:rsidR="000D013E">
        <w:rPr>
          <w:lang w:val="en-US"/>
        </w:rPr>
        <w:t xml:space="preserve">requirements were provided with the following </w:t>
      </w:r>
      <w:r w:rsidR="00CB3FFE">
        <w:rPr>
          <w:lang w:val="en-US"/>
        </w:rPr>
        <w:t>observations</w:t>
      </w:r>
      <w:r w:rsidR="000D013E">
        <w:rPr>
          <w:lang w:val="en-US"/>
        </w:rPr>
        <w:t>:</w:t>
      </w:r>
    </w:p>
    <w:p w14:paraId="59123C0A" w14:textId="06CD4B42" w:rsidR="000D013E" w:rsidRDefault="00624F89" w:rsidP="000D013E">
      <w:pPr>
        <w:rPr>
          <w:lang w:val="en-US"/>
        </w:rPr>
      </w:pPr>
      <w:r>
        <w:rPr>
          <w:b/>
          <w:bCs/>
          <w:lang w:val="en-US"/>
        </w:rPr>
        <w:t>Observation</w:t>
      </w:r>
      <w:r w:rsidR="000D013E" w:rsidRPr="00D8655B">
        <w:rPr>
          <w:b/>
          <w:bCs/>
          <w:lang w:val="en-US"/>
        </w:rPr>
        <w:t xml:space="preserve"> 1:</w:t>
      </w:r>
      <w:r w:rsidR="000D013E">
        <w:rPr>
          <w:lang w:val="en-US"/>
        </w:rPr>
        <w:t xml:space="preserve"> At least REFSENS for 8RX should be specified and verified</w:t>
      </w:r>
    </w:p>
    <w:p w14:paraId="128A4E77" w14:textId="77777777" w:rsidR="00F27AD8" w:rsidRDefault="00F27AD8" w:rsidP="00F27AD8">
      <w:pPr>
        <w:rPr>
          <w:lang w:val="en-US"/>
        </w:rPr>
      </w:pPr>
      <w:r>
        <w:rPr>
          <w:b/>
          <w:bCs/>
          <w:lang w:val="en-US"/>
        </w:rPr>
        <w:t>Observation</w:t>
      </w:r>
      <w:r w:rsidRPr="00D8655B">
        <w:rPr>
          <w:b/>
          <w:bCs/>
          <w:lang w:val="en-US"/>
        </w:rPr>
        <w:t xml:space="preserve"> </w:t>
      </w:r>
      <w:r>
        <w:rPr>
          <w:b/>
          <w:bCs/>
          <w:lang w:val="en-US"/>
        </w:rPr>
        <w:t>2</w:t>
      </w:r>
      <w:r w:rsidRPr="00D8655B">
        <w:rPr>
          <w:b/>
          <w:bCs/>
          <w:lang w:val="en-US"/>
        </w:rPr>
        <w:t>:</w:t>
      </w:r>
      <w:r>
        <w:rPr>
          <w:lang w:val="en-US"/>
        </w:rPr>
        <w:t xml:space="preserve"> Which RF requirements to be specified in addition to REFSENS should be discussed. How to limit the additional verification burden between 2RX/4RX/8RX</w:t>
      </w:r>
      <w:r w:rsidRPr="001F3EE8">
        <w:rPr>
          <w:lang w:val="en-US"/>
        </w:rPr>
        <w:t xml:space="preserve"> </w:t>
      </w:r>
      <w:r>
        <w:rPr>
          <w:lang w:val="en-US"/>
        </w:rPr>
        <w:t>should be discussed together with that.</w:t>
      </w:r>
    </w:p>
    <w:p w14:paraId="28FC0102" w14:textId="77777777" w:rsidR="007D13F0" w:rsidRPr="003E32A5" w:rsidRDefault="007D13F0" w:rsidP="007D13F0">
      <w:r>
        <w:rPr>
          <w:b/>
          <w:bCs/>
        </w:rPr>
        <w:t>Observation 3</w:t>
      </w:r>
      <w:r w:rsidRPr="00D8655B">
        <w:rPr>
          <w:b/>
          <w:bCs/>
          <w:lang w:val="en-US"/>
        </w:rPr>
        <w:t>:</w:t>
      </w:r>
      <w:r>
        <w:rPr>
          <w:lang w:val="en-US"/>
        </w:rPr>
        <w:t xml:space="preserve"> The</w:t>
      </w:r>
      <w:r>
        <w:t xml:space="preserve"> ∆</w:t>
      </w:r>
      <w:proofErr w:type="spellStart"/>
      <w:r>
        <w:t>T</w:t>
      </w:r>
      <w:r w:rsidRPr="00FD711A">
        <w:rPr>
          <w:vertAlign w:val="subscript"/>
        </w:rPr>
        <w:t>RxSRS</w:t>
      </w:r>
      <w:proofErr w:type="spellEnd"/>
      <w:r>
        <w:rPr>
          <w:vertAlign w:val="subscript"/>
        </w:rPr>
        <w:t xml:space="preserve"> </w:t>
      </w:r>
      <w:r>
        <w:t>dB-values for new 1T8R and 2T8R configurations should be discussed to see if existing values used for 2RX and 4RX SRS can be applied for 8RX SRS or not</w:t>
      </w:r>
    </w:p>
    <w:p w14:paraId="5ACD5114" w14:textId="54289A8B" w:rsidR="000D013E" w:rsidRDefault="00624F89" w:rsidP="000D013E">
      <w:pPr>
        <w:rPr>
          <w:lang w:val="en-US"/>
        </w:rPr>
      </w:pPr>
      <w:r>
        <w:rPr>
          <w:b/>
          <w:bCs/>
          <w:lang w:val="en-US"/>
        </w:rPr>
        <w:t>Observation</w:t>
      </w:r>
      <w:r w:rsidR="000D013E">
        <w:rPr>
          <w:b/>
          <w:bCs/>
          <w:lang w:val="en-US"/>
        </w:rPr>
        <w:t xml:space="preserve"> 4</w:t>
      </w:r>
      <w:r w:rsidR="000D013E" w:rsidRPr="00047E9B">
        <w:rPr>
          <w:b/>
          <w:bCs/>
          <w:lang w:val="en-US"/>
        </w:rPr>
        <w:t>:</w:t>
      </w:r>
      <w:r w:rsidR="000D013E">
        <w:rPr>
          <w:lang w:val="en-US"/>
        </w:rPr>
        <w:t xml:space="preserve"> Practical implementation aspects should be accounted in REFSENS proposals along with the general parameters </w:t>
      </w:r>
      <w:r w:rsidR="00DF5205">
        <w:rPr>
          <w:lang w:val="en-US"/>
        </w:rPr>
        <w:t xml:space="preserve">to be </w:t>
      </w:r>
      <w:r w:rsidR="000D013E">
        <w:rPr>
          <w:lang w:val="en-US"/>
        </w:rPr>
        <w:t>used in 8RX REFSENS</w:t>
      </w:r>
    </w:p>
    <w:p w14:paraId="49A12F1F" w14:textId="77777777" w:rsidR="000D013E" w:rsidRPr="00BF5432" w:rsidRDefault="000D013E" w:rsidP="00E21193">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58D01773" w:rsidR="007D0421" w:rsidRPr="00992FC2" w:rsidRDefault="00FD155D" w:rsidP="00D23312">
      <w:pPr>
        <w:numPr>
          <w:ilvl w:val="0"/>
          <w:numId w:val="2"/>
        </w:numPr>
        <w:tabs>
          <w:tab w:val="left" w:pos="1080"/>
        </w:tabs>
        <w:rPr>
          <w:lang w:val="en-US" w:eastAsia="x-none"/>
        </w:rPr>
      </w:pPr>
      <w:bookmarkStart w:id="3" w:name="_Hlk859252"/>
      <w:r w:rsidRPr="00992FC2">
        <w:rPr>
          <w:lang w:val="en-US" w:eastAsia="x-none"/>
        </w:rPr>
        <w:t>R</w:t>
      </w:r>
      <w:r w:rsidR="004F069F" w:rsidRPr="00992FC2">
        <w:rPr>
          <w:lang w:val="en-US" w:eastAsia="x-none"/>
        </w:rPr>
        <w:t>P-221496</w:t>
      </w:r>
      <w:r w:rsidRPr="00992FC2">
        <w:rPr>
          <w:lang w:val="en-US" w:eastAsia="x-none"/>
        </w:rPr>
        <w:t>, “</w:t>
      </w:r>
      <w:r w:rsidR="00705514" w:rsidRPr="00992FC2">
        <w:rPr>
          <w:rFonts w:eastAsia="Batang"/>
          <w:lang w:eastAsia="zh-CN"/>
        </w:rPr>
        <w:t xml:space="preserve">Revised WID on </w:t>
      </w:r>
      <w:r w:rsidR="00705514" w:rsidRPr="00992FC2">
        <w:rPr>
          <w:rFonts w:eastAsiaTheme="minorEastAsia"/>
          <w:lang w:eastAsia="zh-CN"/>
        </w:rPr>
        <w:t xml:space="preserve">Further </w:t>
      </w:r>
      <w:r w:rsidR="00705514" w:rsidRPr="00992FC2">
        <w:rPr>
          <w:rFonts w:eastAsia="Batang"/>
          <w:lang w:eastAsia="zh-CN"/>
        </w:rPr>
        <w:t>RF requirements enhancement for NR and EN-DC in frequency range 1 (FR1)</w:t>
      </w:r>
      <w:r w:rsidR="007D0421" w:rsidRPr="00992FC2">
        <w:rPr>
          <w:lang w:val="en-US" w:eastAsia="x-none"/>
        </w:rPr>
        <w:t>”</w:t>
      </w:r>
      <w:r w:rsidR="00E21193" w:rsidRPr="00992FC2">
        <w:rPr>
          <w:lang w:val="en-US" w:eastAsia="x-none"/>
        </w:rPr>
        <w:t xml:space="preserve">, </w:t>
      </w:r>
      <w:r w:rsidR="00DC105D">
        <w:rPr>
          <w:lang w:val="en-US" w:eastAsia="x-none"/>
        </w:rPr>
        <w:t xml:space="preserve">Huawei, </w:t>
      </w:r>
      <w:proofErr w:type="spellStart"/>
      <w:r w:rsidR="00DC105D">
        <w:rPr>
          <w:lang w:val="en-US" w:eastAsia="x-none"/>
        </w:rPr>
        <w:t>HiSilicon</w:t>
      </w:r>
      <w:proofErr w:type="spellEnd"/>
      <w:r w:rsidR="007D0421" w:rsidRPr="00992FC2">
        <w:rPr>
          <w:lang w:val="en-US" w:eastAsia="x-none"/>
        </w:rPr>
        <w:t xml:space="preserve"> </w:t>
      </w:r>
    </w:p>
    <w:bookmarkEnd w:id="3"/>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97D48" w14:textId="77777777" w:rsidR="00E6553F" w:rsidRDefault="00E6553F">
      <w:r>
        <w:separator/>
      </w:r>
    </w:p>
  </w:endnote>
  <w:endnote w:type="continuationSeparator" w:id="0">
    <w:p w14:paraId="0213BB85" w14:textId="77777777" w:rsidR="00E6553F" w:rsidRDefault="00E6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44101" w14:textId="77777777" w:rsidR="00E6553F" w:rsidRDefault="00E6553F">
      <w:r>
        <w:separator/>
      </w:r>
    </w:p>
  </w:footnote>
  <w:footnote w:type="continuationSeparator" w:id="0">
    <w:p w14:paraId="072EC5B2" w14:textId="77777777" w:rsidR="00E6553F" w:rsidRDefault="00E65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A2BB8"/>
    <w:multiLevelType w:val="hybridMultilevel"/>
    <w:tmpl w:val="DE5C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4"/>
  </w:num>
  <w:num w:numId="3">
    <w:abstractNumId w:val="27"/>
  </w:num>
  <w:num w:numId="4">
    <w:abstractNumId w:val="30"/>
  </w:num>
  <w:num w:numId="5">
    <w:abstractNumId w:val="23"/>
  </w:num>
  <w:num w:numId="6">
    <w:abstractNumId w:val="8"/>
  </w:num>
  <w:num w:numId="7">
    <w:abstractNumId w:val="2"/>
  </w:num>
  <w:num w:numId="8">
    <w:abstractNumId w:val="26"/>
  </w:num>
  <w:num w:numId="9">
    <w:abstractNumId w:val="9"/>
  </w:num>
  <w:num w:numId="10">
    <w:abstractNumId w:val="20"/>
  </w:num>
  <w:num w:numId="11">
    <w:abstractNumId w:val="32"/>
  </w:num>
  <w:num w:numId="12">
    <w:abstractNumId w:val="7"/>
  </w:num>
  <w:num w:numId="13">
    <w:abstractNumId w:val="17"/>
  </w:num>
  <w:num w:numId="14">
    <w:abstractNumId w:val="4"/>
  </w:num>
  <w:num w:numId="15">
    <w:abstractNumId w:val="16"/>
  </w:num>
  <w:num w:numId="16">
    <w:abstractNumId w:val="3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5"/>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1"/>
  </w:num>
  <w:num w:numId="23">
    <w:abstractNumId w:val="22"/>
  </w:num>
  <w:num w:numId="24">
    <w:abstractNumId w:val="28"/>
  </w:num>
  <w:num w:numId="25">
    <w:abstractNumId w:val="29"/>
  </w:num>
  <w:num w:numId="26">
    <w:abstractNumId w:val="3"/>
  </w:num>
  <w:num w:numId="27">
    <w:abstractNumId w:val="19"/>
  </w:num>
  <w:num w:numId="28">
    <w:abstractNumId w:val="21"/>
  </w:num>
  <w:num w:numId="29">
    <w:abstractNumId w:val="25"/>
  </w:num>
  <w:num w:numId="30">
    <w:abstractNumId w:val="5"/>
  </w:num>
  <w:num w:numId="31">
    <w:abstractNumId w:val="10"/>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8"/>
  </w:num>
  <w:num w:numId="3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676"/>
    <w:rsid w:val="000167F5"/>
    <w:rsid w:val="00016903"/>
    <w:rsid w:val="00016A3A"/>
    <w:rsid w:val="00016ED1"/>
    <w:rsid w:val="000170A4"/>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9C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47E9B"/>
    <w:rsid w:val="00051030"/>
    <w:rsid w:val="00051601"/>
    <w:rsid w:val="0005186B"/>
    <w:rsid w:val="000526FF"/>
    <w:rsid w:val="0005277B"/>
    <w:rsid w:val="00053989"/>
    <w:rsid w:val="00053E42"/>
    <w:rsid w:val="00053EB2"/>
    <w:rsid w:val="000549BA"/>
    <w:rsid w:val="000550EF"/>
    <w:rsid w:val="000555F0"/>
    <w:rsid w:val="00055B21"/>
    <w:rsid w:val="000568F8"/>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317"/>
    <w:rsid w:val="000654B6"/>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2E11"/>
    <w:rsid w:val="000737DA"/>
    <w:rsid w:val="00074EBA"/>
    <w:rsid w:val="00074F2C"/>
    <w:rsid w:val="0007555F"/>
    <w:rsid w:val="00075AFE"/>
    <w:rsid w:val="0007672D"/>
    <w:rsid w:val="00076DB9"/>
    <w:rsid w:val="000771C7"/>
    <w:rsid w:val="00077FE0"/>
    <w:rsid w:val="0008046D"/>
    <w:rsid w:val="00081509"/>
    <w:rsid w:val="00081B62"/>
    <w:rsid w:val="00081ECB"/>
    <w:rsid w:val="00081F02"/>
    <w:rsid w:val="00081F1C"/>
    <w:rsid w:val="00082CE8"/>
    <w:rsid w:val="00082E1A"/>
    <w:rsid w:val="00083917"/>
    <w:rsid w:val="00083B0F"/>
    <w:rsid w:val="00083EA3"/>
    <w:rsid w:val="000841A8"/>
    <w:rsid w:val="00084301"/>
    <w:rsid w:val="0008452A"/>
    <w:rsid w:val="00084BE4"/>
    <w:rsid w:val="0008501F"/>
    <w:rsid w:val="0008544F"/>
    <w:rsid w:val="00085A9C"/>
    <w:rsid w:val="00085BE1"/>
    <w:rsid w:val="00085C24"/>
    <w:rsid w:val="00085DB7"/>
    <w:rsid w:val="0008617B"/>
    <w:rsid w:val="0008682B"/>
    <w:rsid w:val="00086D93"/>
    <w:rsid w:val="00087261"/>
    <w:rsid w:val="00087F8C"/>
    <w:rsid w:val="0009092C"/>
    <w:rsid w:val="00090BB8"/>
    <w:rsid w:val="000922E9"/>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6DF8"/>
    <w:rsid w:val="000972E8"/>
    <w:rsid w:val="0009768A"/>
    <w:rsid w:val="000977D5"/>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CA7"/>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2B96"/>
    <w:rsid w:val="000C2E7D"/>
    <w:rsid w:val="000C3601"/>
    <w:rsid w:val="000C47C2"/>
    <w:rsid w:val="000C4A55"/>
    <w:rsid w:val="000C4A63"/>
    <w:rsid w:val="000C4A8B"/>
    <w:rsid w:val="000C4DB7"/>
    <w:rsid w:val="000C5396"/>
    <w:rsid w:val="000C577D"/>
    <w:rsid w:val="000C5A31"/>
    <w:rsid w:val="000C5B5A"/>
    <w:rsid w:val="000C5EE5"/>
    <w:rsid w:val="000C60EA"/>
    <w:rsid w:val="000C655C"/>
    <w:rsid w:val="000C6650"/>
    <w:rsid w:val="000C6CBF"/>
    <w:rsid w:val="000C6E79"/>
    <w:rsid w:val="000C73B4"/>
    <w:rsid w:val="000C770A"/>
    <w:rsid w:val="000C7E14"/>
    <w:rsid w:val="000D003D"/>
    <w:rsid w:val="000D013E"/>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56C9"/>
    <w:rsid w:val="000D5ABE"/>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ED2"/>
    <w:rsid w:val="000E6F68"/>
    <w:rsid w:val="000E7110"/>
    <w:rsid w:val="000E7250"/>
    <w:rsid w:val="000E7331"/>
    <w:rsid w:val="000E791F"/>
    <w:rsid w:val="000F0E0B"/>
    <w:rsid w:val="000F0FD2"/>
    <w:rsid w:val="000F1DA5"/>
    <w:rsid w:val="000F2C1B"/>
    <w:rsid w:val="000F323B"/>
    <w:rsid w:val="000F5357"/>
    <w:rsid w:val="000F5A74"/>
    <w:rsid w:val="000F5EAE"/>
    <w:rsid w:val="000F65EE"/>
    <w:rsid w:val="000F685C"/>
    <w:rsid w:val="000F711D"/>
    <w:rsid w:val="000F74DC"/>
    <w:rsid w:val="000F751F"/>
    <w:rsid w:val="000F771B"/>
    <w:rsid w:val="000F78E2"/>
    <w:rsid w:val="000F79D0"/>
    <w:rsid w:val="001005AA"/>
    <w:rsid w:val="0010071D"/>
    <w:rsid w:val="001007FF"/>
    <w:rsid w:val="001009B0"/>
    <w:rsid w:val="00101DAE"/>
    <w:rsid w:val="00101F7E"/>
    <w:rsid w:val="001020E6"/>
    <w:rsid w:val="00102320"/>
    <w:rsid w:val="00102563"/>
    <w:rsid w:val="00102876"/>
    <w:rsid w:val="00102B34"/>
    <w:rsid w:val="00102D89"/>
    <w:rsid w:val="00103032"/>
    <w:rsid w:val="00103A96"/>
    <w:rsid w:val="00104258"/>
    <w:rsid w:val="00104417"/>
    <w:rsid w:val="00104B7E"/>
    <w:rsid w:val="00105281"/>
    <w:rsid w:val="0010550D"/>
    <w:rsid w:val="001057EE"/>
    <w:rsid w:val="00105823"/>
    <w:rsid w:val="00105FDB"/>
    <w:rsid w:val="00106117"/>
    <w:rsid w:val="00106778"/>
    <w:rsid w:val="001067F4"/>
    <w:rsid w:val="00106E80"/>
    <w:rsid w:val="001072D7"/>
    <w:rsid w:val="001101A1"/>
    <w:rsid w:val="001103C1"/>
    <w:rsid w:val="001104EA"/>
    <w:rsid w:val="0011056D"/>
    <w:rsid w:val="00110CAD"/>
    <w:rsid w:val="00110D11"/>
    <w:rsid w:val="00111FFF"/>
    <w:rsid w:val="00112756"/>
    <w:rsid w:val="0011296F"/>
    <w:rsid w:val="00112A1A"/>
    <w:rsid w:val="001135B2"/>
    <w:rsid w:val="001135F5"/>
    <w:rsid w:val="00113626"/>
    <w:rsid w:val="00113700"/>
    <w:rsid w:val="001139A0"/>
    <w:rsid w:val="001139C9"/>
    <w:rsid w:val="00113B01"/>
    <w:rsid w:val="00113D5F"/>
    <w:rsid w:val="0011401A"/>
    <w:rsid w:val="00114BC8"/>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2E7"/>
    <w:rsid w:val="001266F1"/>
    <w:rsid w:val="00126DA5"/>
    <w:rsid w:val="001271F9"/>
    <w:rsid w:val="001274D2"/>
    <w:rsid w:val="00127DEC"/>
    <w:rsid w:val="00127E48"/>
    <w:rsid w:val="00130287"/>
    <w:rsid w:val="001302E1"/>
    <w:rsid w:val="00130ECD"/>
    <w:rsid w:val="001310DC"/>
    <w:rsid w:val="0013166F"/>
    <w:rsid w:val="00131FD4"/>
    <w:rsid w:val="0013201C"/>
    <w:rsid w:val="001323CD"/>
    <w:rsid w:val="001337F3"/>
    <w:rsid w:val="00133FDC"/>
    <w:rsid w:val="00134647"/>
    <w:rsid w:val="00134A8F"/>
    <w:rsid w:val="0013513B"/>
    <w:rsid w:val="0013546D"/>
    <w:rsid w:val="00135CB8"/>
    <w:rsid w:val="00135E13"/>
    <w:rsid w:val="00136AAD"/>
    <w:rsid w:val="00136B51"/>
    <w:rsid w:val="00136BDF"/>
    <w:rsid w:val="00137126"/>
    <w:rsid w:val="0013754C"/>
    <w:rsid w:val="001375EB"/>
    <w:rsid w:val="00137897"/>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478E0"/>
    <w:rsid w:val="00150F51"/>
    <w:rsid w:val="001516D8"/>
    <w:rsid w:val="00151825"/>
    <w:rsid w:val="00151994"/>
    <w:rsid w:val="00151ABA"/>
    <w:rsid w:val="00151E7D"/>
    <w:rsid w:val="0015239C"/>
    <w:rsid w:val="001528ED"/>
    <w:rsid w:val="00153234"/>
    <w:rsid w:val="00153EB5"/>
    <w:rsid w:val="00154025"/>
    <w:rsid w:val="00154061"/>
    <w:rsid w:val="0015439A"/>
    <w:rsid w:val="001546C6"/>
    <w:rsid w:val="00154986"/>
    <w:rsid w:val="00154A62"/>
    <w:rsid w:val="00154F3B"/>
    <w:rsid w:val="001553C6"/>
    <w:rsid w:val="001559C8"/>
    <w:rsid w:val="00155AB9"/>
    <w:rsid w:val="00155C95"/>
    <w:rsid w:val="00155F5E"/>
    <w:rsid w:val="00155F77"/>
    <w:rsid w:val="001568D4"/>
    <w:rsid w:val="0015760F"/>
    <w:rsid w:val="001576FF"/>
    <w:rsid w:val="001577F0"/>
    <w:rsid w:val="00157F32"/>
    <w:rsid w:val="0016030D"/>
    <w:rsid w:val="0016046E"/>
    <w:rsid w:val="00160586"/>
    <w:rsid w:val="001611D4"/>
    <w:rsid w:val="0016136A"/>
    <w:rsid w:val="001619CC"/>
    <w:rsid w:val="00161D6F"/>
    <w:rsid w:val="00161FE8"/>
    <w:rsid w:val="00162356"/>
    <w:rsid w:val="00162438"/>
    <w:rsid w:val="001624B9"/>
    <w:rsid w:val="00162645"/>
    <w:rsid w:val="00162E8B"/>
    <w:rsid w:val="00163472"/>
    <w:rsid w:val="0016353B"/>
    <w:rsid w:val="00163674"/>
    <w:rsid w:val="00163997"/>
    <w:rsid w:val="001639FF"/>
    <w:rsid w:val="001640E2"/>
    <w:rsid w:val="001648E0"/>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55B"/>
    <w:rsid w:val="001735A3"/>
    <w:rsid w:val="001739BE"/>
    <w:rsid w:val="00173B56"/>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4A0"/>
    <w:rsid w:val="00182838"/>
    <w:rsid w:val="00182EC7"/>
    <w:rsid w:val="00183169"/>
    <w:rsid w:val="001842E4"/>
    <w:rsid w:val="00184A30"/>
    <w:rsid w:val="00184E92"/>
    <w:rsid w:val="00185051"/>
    <w:rsid w:val="0018555B"/>
    <w:rsid w:val="001855CC"/>
    <w:rsid w:val="00185893"/>
    <w:rsid w:val="00186488"/>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D71"/>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C3"/>
    <w:rsid w:val="001B19FE"/>
    <w:rsid w:val="001B2837"/>
    <w:rsid w:val="001B2F8C"/>
    <w:rsid w:val="001B30DD"/>
    <w:rsid w:val="001B3291"/>
    <w:rsid w:val="001B447B"/>
    <w:rsid w:val="001B4DD5"/>
    <w:rsid w:val="001B58A4"/>
    <w:rsid w:val="001B5CA4"/>
    <w:rsid w:val="001B5E69"/>
    <w:rsid w:val="001B6328"/>
    <w:rsid w:val="001B648F"/>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64A"/>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427"/>
    <w:rsid w:val="001D774B"/>
    <w:rsid w:val="001D77B6"/>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099E"/>
    <w:rsid w:val="001F13B8"/>
    <w:rsid w:val="001F16E6"/>
    <w:rsid w:val="001F1AFB"/>
    <w:rsid w:val="001F1E8A"/>
    <w:rsid w:val="001F205B"/>
    <w:rsid w:val="001F208F"/>
    <w:rsid w:val="001F2C22"/>
    <w:rsid w:val="001F3907"/>
    <w:rsid w:val="001F3AB5"/>
    <w:rsid w:val="001F3EE8"/>
    <w:rsid w:val="001F4191"/>
    <w:rsid w:val="001F43EF"/>
    <w:rsid w:val="001F463C"/>
    <w:rsid w:val="001F4697"/>
    <w:rsid w:val="001F4B1C"/>
    <w:rsid w:val="001F4B45"/>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9FA"/>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870"/>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BC7"/>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CFA"/>
    <w:rsid w:val="002348BC"/>
    <w:rsid w:val="00234C5F"/>
    <w:rsid w:val="00234F02"/>
    <w:rsid w:val="00235939"/>
    <w:rsid w:val="00236663"/>
    <w:rsid w:val="00236AFB"/>
    <w:rsid w:val="00236C12"/>
    <w:rsid w:val="00236C6E"/>
    <w:rsid w:val="00236EB4"/>
    <w:rsid w:val="00237E42"/>
    <w:rsid w:val="0024005F"/>
    <w:rsid w:val="00240974"/>
    <w:rsid w:val="00240D0B"/>
    <w:rsid w:val="00240D6A"/>
    <w:rsid w:val="002411DB"/>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EDB"/>
    <w:rsid w:val="00257F31"/>
    <w:rsid w:val="00260006"/>
    <w:rsid w:val="00260078"/>
    <w:rsid w:val="002604B0"/>
    <w:rsid w:val="00260833"/>
    <w:rsid w:val="0026127C"/>
    <w:rsid w:val="00261335"/>
    <w:rsid w:val="0026168B"/>
    <w:rsid w:val="0026182D"/>
    <w:rsid w:val="00261FFD"/>
    <w:rsid w:val="002623A5"/>
    <w:rsid w:val="002635B5"/>
    <w:rsid w:val="00263A40"/>
    <w:rsid w:val="00263B56"/>
    <w:rsid w:val="00264019"/>
    <w:rsid w:val="002642D2"/>
    <w:rsid w:val="002647D1"/>
    <w:rsid w:val="00265201"/>
    <w:rsid w:val="002658E7"/>
    <w:rsid w:val="00265EC8"/>
    <w:rsid w:val="00266622"/>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6A8"/>
    <w:rsid w:val="002778DC"/>
    <w:rsid w:val="00277B68"/>
    <w:rsid w:val="00277BD4"/>
    <w:rsid w:val="00277F2F"/>
    <w:rsid w:val="002801F7"/>
    <w:rsid w:val="00280813"/>
    <w:rsid w:val="00280882"/>
    <w:rsid w:val="00280AE6"/>
    <w:rsid w:val="00280D5D"/>
    <w:rsid w:val="002810CE"/>
    <w:rsid w:val="00281A9C"/>
    <w:rsid w:val="00282718"/>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0FA"/>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88"/>
    <w:rsid w:val="002C33B8"/>
    <w:rsid w:val="002C3AA2"/>
    <w:rsid w:val="002C40B7"/>
    <w:rsid w:val="002C4205"/>
    <w:rsid w:val="002C4394"/>
    <w:rsid w:val="002C4B36"/>
    <w:rsid w:val="002C4E58"/>
    <w:rsid w:val="002C4F68"/>
    <w:rsid w:val="002C4F70"/>
    <w:rsid w:val="002C54B2"/>
    <w:rsid w:val="002C5D0B"/>
    <w:rsid w:val="002C7C8C"/>
    <w:rsid w:val="002C7DED"/>
    <w:rsid w:val="002D087B"/>
    <w:rsid w:val="002D0BCE"/>
    <w:rsid w:val="002D0C99"/>
    <w:rsid w:val="002D14E8"/>
    <w:rsid w:val="002D1B2B"/>
    <w:rsid w:val="002D2365"/>
    <w:rsid w:val="002D254B"/>
    <w:rsid w:val="002D25B7"/>
    <w:rsid w:val="002D282D"/>
    <w:rsid w:val="002D2DBA"/>
    <w:rsid w:val="002D3535"/>
    <w:rsid w:val="002D3A61"/>
    <w:rsid w:val="002D417D"/>
    <w:rsid w:val="002D4919"/>
    <w:rsid w:val="002D4A80"/>
    <w:rsid w:val="002D4F4E"/>
    <w:rsid w:val="002D547C"/>
    <w:rsid w:val="002D5DDD"/>
    <w:rsid w:val="002D6849"/>
    <w:rsid w:val="002D6D85"/>
    <w:rsid w:val="002D727D"/>
    <w:rsid w:val="002D72FC"/>
    <w:rsid w:val="002D76A8"/>
    <w:rsid w:val="002D7985"/>
    <w:rsid w:val="002E0790"/>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ACE"/>
    <w:rsid w:val="00301EFA"/>
    <w:rsid w:val="00301FDB"/>
    <w:rsid w:val="0030226D"/>
    <w:rsid w:val="003023C5"/>
    <w:rsid w:val="00302D5C"/>
    <w:rsid w:val="00302F04"/>
    <w:rsid w:val="00303723"/>
    <w:rsid w:val="003038CB"/>
    <w:rsid w:val="00303E4F"/>
    <w:rsid w:val="00304479"/>
    <w:rsid w:val="003044EF"/>
    <w:rsid w:val="0030450E"/>
    <w:rsid w:val="003045F9"/>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A91"/>
    <w:rsid w:val="00312C61"/>
    <w:rsid w:val="00312C62"/>
    <w:rsid w:val="00312EF8"/>
    <w:rsid w:val="00313123"/>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61C"/>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523"/>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2B3F"/>
    <w:rsid w:val="003534A5"/>
    <w:rsid w:val="00353D8F"/>
    <w:rsid w:val="00354733"/>
    <w:rsid w:val="00354768"/>
    <w:rsid w:val="00355206"/>
    <w:rsid w:val="003557D8"/>
    <w:rsid w:val="0035730E"/>
    <w:rsid w:val="003573AD"/>
    <w:rsid w:val="00357459"/>
    <w:rsid w:val="003609F7"/>
    <w:rsid w:val="00360B4B"/>
    <w:rsid w:val="003612CF"/>
    <w:rsid w:val="00361435"/>
    <w:rsid w:val="00361788"/>
    <w:rsid w:val="003619E0"/>
    <w:rsid w:val="00361D34"/>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4F6"/>
    <w:rsid w:val="0036788B"/>
    <w:rsid w:val="00367EDE"/>
    <w:rsid w:val="00367F3B"/>
    <w:rsid w:val="00370549"/>
    <w:rsid w:val="003707B5"/>
    <w:rsid w:val="00370CA0"/>
    <w:rsid w:val="00370CDE"/>
    <w:rsid w:val="003710AC"/>
    <w:rsid w:val="00371E22"/>
    <w:rsid w:val="003720AD"/>
    <w:rsid w:val="003727A4"/>
    <w:rsid w:val="00372B4A"/>
    <w:rsid w:val="00372F81"/>
    <w:rsid w:val="00373574"/>
    <w:rsid w:val="00373AF1"/>
    <w:rsid w:val="0037478C"/>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A6F"/>
    <w:rsid w:val="00390ABA"/>
    <w:rsid w:val="00391BDB"/>
    <w:rsid w:val="00391CF7"/>
    <w:rsid w:val="00392F02"/>
    <w:rsid w:val="00393109"/>
    <w:rsid w:val="003931B6"/>
    <w:rsid w:val="00393306"/>
    <w:rsid w:val="0039354A"/>
    <w:rsid w:val="00393C1D"/>
    <w:rsid w:val="00394151"/>
    <w:rsid w:val="00394216"/>
    <w:rsid w:val="003942D8"/>
    <w:rsid w:val="0039433D"/>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689"/>
    <w:rsid w:val="003A47FD"/>
    <w:rsid w:val="003A4826"/>
    <w:rsid w:val="003A5179"/>
    <w:rsid w:val="003A5A4E"/>
    <w:rsid w:val="003A5AA8"/>
    <w:rsid w:val="003A6236"/>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4B15"/>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7C2"/>
    <w:rsid w:val="003C4226"/>
    <w:rsid w:val="003C4768"/>
    <w:rsid w:val="003C4817"/>
    <w:rsid w:val="003C4905"/>
    <w:rsid w:val="003C4F02"/>
    <w:rsid w:val="003C4F69"/>
    <w:rsid w:val="003C51B6"/>
    <w:rsid w:val="003C5435"/>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3FE"/>
    <w:rsid w:val="003D246C"/>
    <w:rsid w:val="003D2A12"/>
    <w:rsid w:val="003D3513"/>
    <w:rsid w:val="003D3737"/>
    <w:rsid w:val="003D3F93"/>
    <w:rsid w:val="003D4837"/>
    <w:rsid w:val="003D498D"/>
    <w:rsid w:val="003D4C75"/>
    <w:rsid w:val="003D56A4"/>
    <w:rsid w:val="003D5CCA"/>
    <w:rsid w:val="003D6C47"/>
    <w:rsid w:val="003D6F0B"/>
    <w:rsid w:val="003D75EC"/>
    <w:rsid w:val="003D7986"/>
    <w:rsid w:val="003D7B05"/>
    <w:rsid w:val="003D7D06"/>
    <w:rsid w:val="003D7FCF"/>
    <w:rsid w:val="003E03AA"/>
    <w:rsid w:val="003E0838"/>
    <w:rsid w:val="003E0B2D"/>
    <w:rsid w:val="003E0C07"/>
    <w:rsid w:val="003E1B49"/>
    <w:rsid w:val="003E23F1"/>
    <w:rsid w:val="003E32A5"/>
    <w:rsid w:val="003E32CC"/>
    <w:rsid w:val="003E32CD"/>
    <w:rsid w:val="003E34A7"/>
    <w:rsid w:val="003E38B4"/>
    <w:rsid w:val="003E3A86"/>
    <w:rsid w:val="003E415B"/>
    <w:rsid w:val="003E5136"/>
    <w:rsid w:val="003E5E44"/>
    <w:rsid w:val="003E61D4"/>
    <w:rsid w:val="003E626D"/>
    <w:rsid w:val="003E658E"/>
    <w:rsid w:val="003E65BD"/>
    <w:rsid w:val="003E6626"/>
    <w:rsid w:val="003E69B9"/>
    <w:rsid w:val="003E7070"/>
    <w:rsid w:val="003E75CF"/>
    <w:rsid w:val="003E7A37"/>
    <w:rsid w:val="003E7B9A"/>
    <w:rsid w:val="003E7F6C"/>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DE9"/>
    <w:rsid w:val="00412138"/>
    <w:rsid w:val="00412BAF"/>
    <w:rsid w:val="00412E18"/>
    <w:rsid w:val="0041346E"/>
    <w:rsid w:val="004148FF"/>
    <w:rsid w:val="00414BD6"/>
    <w:rsid w:val="00414CC0"/>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A92"/>
    <w:rsid w:val="00422B43"/>
    <w:rsid w:val="00422E0A"/>
    <w:rsid w:val="00423164"/>
    <w:rsid w:val="0042335E"/>
    <w:rsid w:val="00423441"/>
    <w:rsid w:val="0042352E"/>
    <w:rsid w:val="004238C4"/>
    <w:rsid w:val="00423CED"/>
    <w:rsid w:val="00423DF6"/>
    <w:rsid w:val="00423FE3"/>
    <w:rsid w:val="00425B1D"/>
    <w:rsid w:val="00426E80"/>
    <w:rsid w:val="004277CF"/>
    <w:rsid w:val="00427FFA"/>
    <w:rsid w:val="00430080"/>
    <w:rsid w:val="004302EB"/>
    <w:rsid w:val="00430D3C"/>
    <w:rsid w:val="00431627"/>
    <w:rsid w:val="00431830"/>
    <w:rsid w:val="00431DD6"/>
    <w:rsid w:val="004322FC"/>
    <w:rsid w:val="00432517"/>
    <w:rsid w:val="0043285A"/>
    <w:rsid w:val="00432A7E"/>
    <w:rsid w:val="00432C62"/>
    <w:rsid w:val="00432D57"/>
    <w:rsid w:val="004335A3"/>
    <w:rsid w:val="0043361B"/>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4C"/>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602B"/>
    <w:rsid w:val="0044606C"/>
    <w:rsid w:val="00446622"/>
    <w:rsid w:val="00446644"/>
    <w:rsid w:val="00446EAF"/>
    <w:rsid w:val="00447432"/>
    <w:rsid w:val="00450852"/>
    <w:rsid w:val="00450863"/>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124"/>
    <w:rsid w:val="00464A7D"/>
    <w:rsid w:val="00464F9A"/>
    <w:rsid w:val="00465074"/>
    <w:rsid w:val="004655F0"/>
    <w:rsid w:val="00465BF2"/>
    <w:rsid w:val="00465E11"/>
    <w:rsid w:val="00465F0B"/>
    <w:rsid w:val="0046693F"/>
    <w:rsid w:val="00466C1F"/>
    <w:rsid w:val="00466C90"/>
    <w:rsid w:val="00466CE2"/>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3ED2"/>
    <w:rsid w:val="00474517"/>
    <w:rsid w:val="00474729"/>
    <w:rsid w:val="00474907"/>
    <w:rsid w:val="00474A1B"/>
    <w:rsid w:val="00474A60"/>
    <w:rsid w:val="00474D36"/>
    <w:rsid w:val="00475262"/>
    <w:rsid w:val="004759D7"/>
    <w:rsid w:val="00475ACA"/>
    <w:rsid w:val="00476CBD"/>
    <w:rsid w:val="00477349"/>
    <w:rsid w:val="004774D4"/>
    <w:rsid w:val="00477AFF"/>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D04"/>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0A89"/>
    <w:rsid w:val="004A1348"/>
    <w:rsid w:val="004A187C"/>
    <w:rsid w:val="004A1885"/>
    <w:rsid w:val="004A1D0F"/>
    <w:rsid w:val="004A204A"/>
    <w:rsid w:val="004A2BDE"/>
    <w:rsid w:val="004A2F56"/>
    <w:rsid w:val="004A38DE"/>
    <w:rsid w:val="004A402B"/>
    <w:rsid w:val="004A4481"/>
    <w:rsid w:val="004A454B"/>
    <w:rsid w:val="004A50CB"/>
    <w:rsid w:val="004A5393"/>
    <w:rsid w:val="004A6F6E"/>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7E0"/>
    <w:rsid w:val="004B50D1"/>
    <w:rsid w:val="004B51C6"/>
    <w:rsid w:val="004B55C6"/>
    <w:rsid w:val="004B5819"/>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05B"/>
    <w:rsid w:val="004C226E"/>
    <w:rsid w:val="004C2271"/>
    <w:rsid w:val="004C24F8"/>
    <w:rsid w:val="004C321F"/>
    <w:rsid w:val="004C3C1B"/>
    <w:rsid w:val="004C4318"/>
    <w:rsid w:val="004C4928"/>
    <w:rsid w:val="004C49D7"/>
    <w:rsid w:val="004C4E01"/>
    <w:rsid w:val="004C5025"/>
    <w:rsid w:val="004C51A3"/>
    <w:rsid w:val="004C52B8"/>
    <w:rsid w:val="004C64C2"/>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6983"/>
    <w:rsid w:val="004D71A9"/>
    <w:rsid w:val="004D7FA8"/>
    <w:rsid w:val="004E00C2"/>
    <w:rsid w:val="004E032B"/>
    <w:rsid w:val="004E0AA8"/>
    <w:rsid w:val="004E0B2A"/>
    <w:rsid w:val="004E1123"/>
    <w:rsid w:val="004E11EE"/>
    <w:rsid w:val="004E1978"/>
    <w:rsid w:val="004E1A01"/>
    <w:rsid w:val="004E1BA2"/>
    <w:rsid w:val="004E1D25"/>
    <w:rsid w:val="004E21D9"/>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69B0"/>
    <w:rsid w:val="004E7064"/>
    <w:rsid w:val="004E7590"/>
    <w:rsid w:val="004E78C8"/>
    <w:rsid w:val="004E7DA8"/>
    <w:rsid w:val="004E7EB8"/>
    <w:rsid w:val="004F069F"/>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633"/>
    <w:rsid w:val="004F67AE"/>
    <w:rsid w:val="004F692F"/>
    <w:rsid w:val="004F7081"/>
    <w:rsid w:val="004F7129"/>
    <w:rsid w:val="004F7290"/>
    <w:rsid w:val="004F7546"/>
    <w:rsid w:val="004F79D2"/>
    <w:rsid w:val="004F7E8A"/>
    <w:rsid w:val="004F7ED0"/>
    <w:rsid w:val="005003DF"/>
    <w:rsid w:val="005007E2"/>
    <w:rsid w:val="005010BF"/>
    <w:rsid w:val="00501D13"/>
    <w:rsid w:val="00502A3E"/>
    <w:rsid w:val="00504CDF"/>
    <w:rsid w:val="00505386"/>
    <w:rsid w:val="0050583D"/>
    <w:rsid w:val="00505D2D"/>
    <w:rsid w:val="005068E4"/>
    <w:rsid w:val="00506CAE"/>
    <w:rsid w:val="00507279"/>
    <w:rsid w:val="00507514"/>
    <w:rsid w:val="00507B00"/>
    <w:rsid w:val="00507B9C"/>
    <w:rsid w:val="005106BE"/>
    <w:rsid w:val="00510A25"/>
    <w:rsid w:val="0051139E"/>
    <w:rsid w:val="00511476"/>
    <w:rsid w:val="00511EB5"/>
    <w:rsid w:val="00512B93"/>
    <w:rsid w:val="00512F02"/>
    <w:rsid w:val="005137EF"/>
    <w:rsid w:val="00515269"/>
    <w:rsid w:val="00515608"/>
    <w:rsid w:val="00515646"/>
    <w:rsid w:val="0051566E"/>
    <w:rsid w:val="00516442"/>
    <w:rsid w:val="005167E8"/>
    <w:rsid w:val="005168FA"/>
    <w:rsid w:val="00516EF0"/>
    <w:rsid w:val="0051715C"/>
    <w:rsid w:val="005174E2"/>
    <w:rsid w:val="00517733"/>
    <w:rsid w:val="00517965"/>
    <w:rsid w:val="00521297"/>
    <w:rsid w:val="00521B30"/>
    <w:rsid w:val="00521ED0"/>
    <w:rsid w:val="005229F7"/>
    <w:rsid w:val="00522F62"/>
    <w:rsid w:val="005235ED"/>
    <w:rsid w:val="005246B0"/>
    <w:rsid w:val="00524D75"/>
    <w:rsid w:val="005250F6"/>
    <w:rsid w:val="005254F6"/>
    <w:rsid w:val="00525E31"/>
    <w:rsid w:val="0052612D"/>
    <w:rsid w:val="005266E8"/>
    <w:rsid w:val="00526D84"/>
    <w:rsid w:val="00526EDC"/>
    <w:rsid w:val="00526F2D"/>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901"/>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CBC"/>
    <w:rsid w:val="00565824"/>
    <w:rsid w:val="00565866"/>
    <w:rsid w:val="005661E4"/>
    <w:rsid w:val="005673B1"/>
    <w:rsid w:val="0056774B"/>
    <w:rsid w:val="005677A9"/>
    <w:rsid w:val="00567A1D"/>
    <w:rsid w:val="00567FD9"/>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8F0"/>
    <w:rsid w:val="00587F45"/>
    <w:rsid w:val="00587FBB"/>
    <w:rsid w:val="00590180"/>
    <w:rsid w:val="00590253"/>
    <w:rsid w:val="00590442"/>
    <w:rsid w:val="005920D4"/>
    <w:rsid w:val="00592560"/>
    <w:rsid w:val="0059271E"/>
    <w:rsid w:val="005931AF"/>
    <w:rsid w:val="0059391C"/>
    <w:rsid w:val="005940F2"/>
    <w:rsid w:val="005942D5"/>
    <w:rsid w:val="0059466A"/>
    <w:rsid w:val="00594752"/>
    <w:rsid w:val="00594F3D"/>
    <w:rsid w:val="0059533D"/>
    <w:rsid w:val="0059592B"/>
    <w:rsid w:val="00595B80"/>
    <w:rsid w:val="005964BF"/>
    <w:rsid w:val="00596A4A"/>
    <w:rsid w:val="00596AB4"/>
    <w:rsid w:val="00596B1E"/>
    <w:rsid w:val="00597C40"/>
    <w:rsid w:val="00597E5D"/>
    <w:rsid w:val="005A04F9"/>
    <w:rsid w:val="005A0802"/>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4CE"/>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35B"/>
    <w:rsid w:val="005F15A5"/>
    <w:rsid w:val="005F211C"/>
    <w:rsid w:val="005F24D2"/>
    <w:rsid w:val="005F2549"/>
    <w:rsid w:val="005F2818"/>
    <w:rsid w:val="005F29AA"/>
    <w:rsid w:val="005F29DB"/>
    <w:rsid w:val="005F2A90"/>
    <w:rsid w:val="005F30B5"/>
    <w:rsid w:val="005F31B2"/>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EE5"/>
    <w:rsid w:val="00603617"/>
    <w:rsid w:val="0060381F"/>
    <w:rsid w:val="006042CB"/>
    <w:rsid w:val="00604312"/>
    <w:rsid w:val="006046B6"/>
    <w:rsid w:val="006049FD"/>
    <w:rsid w:val="00605175"/>
    <w:rsid w:val="00605534"/>
    <w:rsid w:val="006059EE"/>
    <w:rsid w:val="00605EF3"/>
    <w:rsid w:val="0060644D"/>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07"/>
    <w:rsid w:val="00613713"/>
    <w:rsid w:val="006145B9"/>
    <w:rsid w:val="00614B7A"/>
    <w:rsid w:val="00616603"/>
    <w:rsid w:val="006173AF"/>
    <w:rsid w:val="006178BC"/>
    <w:rsid w:val="00617AA7"/>
    <w:rsid w:val="006200A9"/>
    <w:rsid w:val="006205C1"/>
    <w:rsid w:val="00620D81"/>
    <w:rsid w:val="0062180E"/>
    <w:rsid w:val="00621A2F"/>
    <w:rsid w:val="00621FF0"/>
    <w:rsid w:val="0062255B"/>
    <w:rsid w:val="0062260B"/>
    <w:rsid w:val="006231F3"/>
    <w:rsid w:val="0062340D"/>
    <w:rsid w:val="0062345E"/>
    <w:rsid w:val="00623CCC"/>
    <w:rsid w:val="00623D8D"/>
    <w:rsid w:val="00623FDF"/>
    <w:rsid w:val="0062416F"/>
    <w:rsid w:val="00624E83"/>
    <w:rsid w:val="00624F89"/>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5A8"/>
    <w:rsid w:val="00630AAF"/>
    <w:rsid w:val="006312FE"/>
    <w:rsid w:val="0063190E"/>
    <w:rsid w:val="00631917"/>
    <w:rsid w:val="00631E58"/>
    <w:rsid w:val="00632297"/>
    <w:rsid w:val="0063253F"/>
    <w:rsid w:val="006326A8"/>
    <w:rsid w:val="00632833"/>
    <w:rsid w:val="00632F2F"/>
    <w:rsid w:val="00632FF1"/>
    <w:rsid w:val="0063314D"/>
    <w:rsid w:val="00633C45"/>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5B3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319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2D9A"/>
    <w:rsid w:val="006731A0"/>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52B5"/>
    <w:rsid w:val="00686264"/>
    <w:rsid w:val="00686AB1"/>
    <w:rsid w:val="00686C73"/>
    <w:rsid w:val="006876A2"/>
    <w:rsid w:val="0069074E"/>
    <w:rsid w:val="00691226"/>
    <w:rsid w:val="006913F1"/>
    <w:rsid w:val="006914D7"/>
    <w:rsid w:val="0069257A"/>
    <w:rsid w:val="0069325E"/>
    <w:rsid w:val="006935E9"/>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EC3"/>
    <w:rsid w:val="006B5F15"/>
    <w:rsid w:val="006B5FD5"/>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54"/>
    <w:rsid w:val="006D0CF1"/>
    <w:rsid w:val="006D0D0D"/>
    <w:rsid w:val="006D0F47"/>
    <w:rsid w:val="006D1A7B"/>
    <w:rsid w:val="006D1F33"/>
    <w:rsid w:val="006D2020"/>
    <w:rsid w:val="006D28B5"/>
    <w:rsid w:val="006D32D6"/>
    <w:rsid w:val="006D3D0F"/>
    <w:rsid w:val="006D4101"/>
    <w:rsid w:val="006D4A70"/>
    <w:rsid w:val="006D54CC"/>
    <w:rsid w:val="006D7134"/>
    <w:rsid w:val="006D765E"/>
    <w:rsid w:val="006D7813"/>
    <w:rsid w:val="006E1113"/>
    <w:rsid w:val="006E1B28"/>
    <w:rsid w:val="006E1C46"/>
    <w:rsid w:val="006E249F"/>
    <w:rsid w:val="006E27C5"/>
    <w:rsid w:val="006E2C7A"/>
    <w:rsid w:val="006E3112"/>
    <w:rsid w:val="006E42B8"/>
    <w:rsid w:val="006E4356"/>
    <w:rsid w:val="006E46D0"/>
    <w:rsid w:val="006E5206"/>
    <w:rsid w:val="006E5807"/>
    <w:rsid w:val="006E5BD1"/>
    <w:rsid w:val="006E6C33"/>
    <w:rsid w:val="006E6FE5"/>
    <w:rsid w:val="006E778F"/>
    <w:rsid w:val="006E7859"/>
    <w:rsid w:val="006F0ACE"/>
    <w:rsid w:val="006F1573"/>
    <w:rsid w:val="006F1BAC"/>
    <w:rsid w:val="006F1CD3"/>
    <w:rsid w:val="006F1F48"/>
    <w:rsid w:val="006F1FCF"/>
    <w:rsid w:val="006F3228"/>
    <w:rsid w:val="006F351C"/>
    <w:rsid w:val="006F364C"/>
    <w:rsid w:val="006F3FE4"/>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9B9"/>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14"/>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2D1"/>
    <w:rsid w:val="007113BE"/>
    <w:rsid w:val="0071157E"/>
    <w:rsid w:val="00711F11"/>
    <w:rsid w:val="00712676"/>
    <w:rsid w:val="00712B7E"/>
    <w:rsid w:val="00712CBA"/>
    <w:rsid w:val="00712F16"/>
    <w:rsid w:val="00713ADA"/>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664F"/>
    <w:rsid w:val="00726CE3"/>
    <w:rsid w:val="00726E61"/>
    <w:rsid w:val="00727071"/>
    <w:rsid w:val="00727242"/>
    <w:rsid w:val="00730880"/>
    <w:rsid w:val="00730A49"/>
    <w:rsid w:val="00731475"/>
    <w:rsid w:val="00731D02"/>
    <w:rsid w:val="0073208F"/>
    <w:rsid w:val="007327B8"/>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249E"/>
    <w:rsid w:val="0074296A"/>
    <w:rsid w:val="00742990"/>
    <w:rsid w:val="00742F1A"/>
    <w:rsid w:val="0074320E"/>
    <w:rsid w:val="007444C0"/>
    <w:rsid w:val="0074457E"/>
    <w:rsid w:val="00744B8C"/>
    <w:rsid w:val="007452CF"/>
    <w:rsid w:val="00745894"/>
    <w:rsid w:val="00746488"/>
    <w:rsid w:val="0074697D"/>
    <w:rsid w:val="00746F72"/>
    <w:rsid w:val="007500E4"/>
    <w:rsid w:val="00750434"/>
    <w:rsid w:val="00751CF0"/>
    <w:rsid w:val="00751D05"/>
    <w:rsid w:val="00752B1A"/>
    <w:rsid w:val="00753A6B"/>
    <w:rsid w:val="00753B19"/>
    <w:rsid w:val="007540AB"/>
    <w:rsid w:val="00754A22"/>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71E"/>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B43"/>
    <w:rsid w:val="00767F66"/>
    <w:rsid w:val="00770C66"/>
    <w:rsid w:val="00771689"/>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326A"/>
    <w:rsid w:val="0078443B"/>
    <w:rsid w:val="007846E1"/>
    <w:rsid w:val="007846F4"/>
    <w:rsid w:val="007850F8"/>
    <w:rsid w:val="00785429"/>
    <w:rsid w:val="0078574E"/>
    <w:rsid w:val="0078598F"/>
    <w:rsid w:val="00786A8F"/>
    <w:rsid w:val="007870A9"/>
    <w:rsid w:val="00790F37"/>
    <w:rsid w:val="00790FEC"/>
    <w:rsid w:val="007910CE"/>
    <w:rsid w:val="00791761"/>
    <w:rsid w:val="00791CC0"/>
    <w:rsid w:val="00791DAA"/>
    <w:rsid w:val="0079227B"/>
    <w:rsid w:val="00792480"/>
    <w:rsid w:val="0079324E"/>
    <w:rsid w:val="0079338E"/>
    <w:rsid w:val="007933AC"/>
    <w:rsid w:val="007933BE"/>
    <w:rsid w:val="00793816"/>
    <w:rsid w:val="007941DA"/>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C0"/>
    <w:rsid w:val="007A065B"/>
    <w:rsid w:val="007A091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724"/>
    <w:rsid w:val="007B27D2"/>
    <w:rsid w:val="007B2EAC"/>
    <w:rsid w:val="007B3178"/>
    <w:rsid w:val="007B3395"/>
    <w:rsid w:val="007B402C"/>
    <w:rsid w:val="007B4575"/>
    <w:rsid w:val="007B47C3"/>
    <w:rsid w:val="007B4EF8"/>
    <w:rsid w:val="007B4F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3F0"/>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E9E"/>
    <w:rsid w:val="007E4FED"/>
    <w:rsid w:val="007E5488"/>
    <w:rsid w:val="007E57E8"/>
    <w:rsid w:val="007E5A9E"/>
    <w:rsid w:val="007E5ACB"/>
    <w:rsid w:val="007E5B8D"/>
    <w:rsid w:val="007E613A"/>
    <w:rsid w:val="007E6188"/>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0F2"/>
    <w:rsid w:val="007F321F"/>
    <w:rsid w:val="007F3CA1"/>
    <w:rsid w:val="007F406C"/>
    <w:rsid w:val="007F40D8"/>
    <w:rsid w:val="007F4C7A"/>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99"/>
    <w:rsid w:val="00804FE7"/>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ED7"/>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5DEC"/>
    <w:rsid w:val="008272EC"/>
    <w:rsid w:val="00827B7C"/>
    <w:rsid w:val="00827F68"/>
    <w:rsid w:val="008302A1"/>
    <w:rsid w:val="0083059D"/>
    <w:rsid w:val="00830633"/>
    <w:rsid w:val="0083089C"/>
    <w:rsid w:val="008310CA"/>
    <w:rsid w:val="008310D9"/>
    <w:rsid w:val="00831375"/>
    <w:rsid w:val="00831816"/>
    <w:rsid w:val="008318A3"/>
    <w:rsid w:val="00831AEC"/>
    <w:rsid w:val="00831C53"/>
    <w:rsid w:val="0083247C"/>
    <w:rsid w:val="00832A8E"/>
    <w:rsid w:val="00833022"/>
    <w:rsid w:val="00833222"/>
    <w:rsid w:val="00833923"/>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E6D"/>
    <w:rsid w:val="008523CC"/>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050C"/>
    <w:rsid w:val="00861728"/>
    <w:rsid w:val="00861DD3"/>
    <w:rsid w:val="00861E47"/>
    <w:rsid w:val="00862384"/>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DFD"/>
    <w:rsid w:val="00875013"/>
    <w:rsid w:val="0087514E"/>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2168"/>
    <w:rsid w:val="008A2610"/>
    <w:rsid w:val="008A2686"/>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873"/>
    <w:rsid w:val="008B5ED3"/>
    <w:rsid w:val="008B64A6"/>
    <w:rsid w:val="008B64B0"/>
    <w:rsid w:val="008B6932"/>
    <w:rsid w:val="008B6C12"/>
    <w:rsid w:val="008B6F0E"/>
    <w:rsid w:val="008B7073"/>
    <w:rsid w:val="008B77F7"/>
    <w:rsid w:val="008B7AA7"/>
    <w:rsid w:val="008B7B1D"/>
    <w:rsid w:val="008C0215"/>
    <w:rsid w:val="008C0BFD"/>
    <w:rsid w:val="008C10DA"/>
    <w:rsid w:val="008C12C5"/>
    <w:rsid w:val="008C23A2"/>
    <w:rsid w:val="008C23BB"/>
    <w:rsid w:val="008C24EF"/>
    <w:rsid w:val="008C2EB9"/>
    <w:rsid w:val="008C333F"/>
    <w:rsid w:val="008C3762"/>
    <w:rsid w:val="008C3EB6"/>
    <w:rsid w:val="008C4224"/>
    <w:rsid w:val="008C4257"/>
    <w:rsid w:val="008C44CC"/>
    <w:rsid w:val="008C5A4D"/>
    <w:rsid w:val="008C5C3E"/>
    <w:rsid w:val="008C658D"/>
    <w:rsid w:val="008C669C"/>
    <w:rsid w:val="008C6E86"/>
    <w:rsid w:val="008C70F8"/>
    <w:rsid w:val="008C7629"/>
    <w:rsid w:val="008C7E65"/>
    <w:rsid w:val="008C7F01"/>
    <w:rsid w:val="008D0301"/>
    <w:rsid w:val="008D05D9"/>
    <w:rsid w:val="008D0757"/>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1F2"/>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A2F"/>
    <w:rsid w:val="00915E74"/>
    <w:rsid w:val="00916213"/>
    <w:rsid w:val="00916B4B"/>
    <w:rsid w:val="00917B84"/>
    <w:rsid w:val="009200ED"/>
    <w:rsid w:val="0092013D"/>
    <w:rsid w:val="009201E7"/>
    <w:rsid w:val="00920205"/>
    <w:rsid w:val="0092091D"/>
    <w:rsid w:val="00920F6D"/>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BBB"/>
    <w:rsid w:val="00932D2F"/>
    <w:rsid w:val="00932D51"/>
    <w:rsid w:val="009339EC"/>
    <w:rsid w:val="009340B4"/>
    <w:rsid w:val="00934277"/>
    <w:rsid w:val="009343B2"/>
    <w:rsid w:val="00934920"/>
    <w:rsid w:val="00934C0E"/>
    <w:rsid w:val="00934D40"/>
    <w:rsid w:val="00935285"/>
    <w:rsid w:val="009355B9"/>
    <w:rsid w:val="00935FC1"/>
    <w:rsid w:val="00936241"/>
    <w:rsid w:val="00936364"/>
    <w:rsid w:val="00936786"/>
    <w:rsid w:val="00936894"/>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323"/>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875"/>
    <w:rsid w:val="00957A95"/>
    <w:rsid w:val="00960905"/>
    <w:rsid w:val="00960B59"/>
    <w:rsid w:val="00960BC2"/>
    <w:rsid w:val="00960C08"/>
    <w:rsid w:val="00960E3B"/>
    <w:rsid w:val="009614BD"/>
    <w:rsid w:val="009619C2"/>
    <w:rsid w:val="00961EBB"/>
    <w:rsid w:val="00961FE2"/>
    <w:rsid w:val="009620A1"/>
    <w:rsid w:val="00962597"/>
    <w:rsid w:val="0096288D"/>
    <w:rsid w:val="00962D9B"/>
    <w:rsid w:val="0096407B"/>
    <w:rsid w:val="00964226"/>
    <w:rsid w:val="00964255"/>
    <w:rsid w:val="00964583"/>
    <w:rsid w:val="00964D68"/>
    <w:rsid w:val="00965077"/>
    <w:rsid w:val="009657FE"/>
    <w:rsid w:val="00965DC9"/>
    <w:rsid w:val="00966983"/>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3C7"/>
    <w:rsid w:val="009833FD"/>
    <w:rsid w:val="009835EA"/>
    <w:rsid w:val="00983671"/>
    <w:rsid w:val="00983903"/>
    <w:rsid w:val="00983EAA"/>
    <w:rsid w:val="00984B39"/>
    <w:rsid w:val="00984DF4"/>
    <w:rsid w:val="009850B7"/>
    <w:rsid w:val="009851DF"/>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2FC2"/>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0E1"/>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0B2"/>
    <w:rsid w:val="009B45EB"/>
    <w:rsid w:val="009B4B74"/>
    <w:rsid w:val="009B5880"/>
    <w:rsid w:val="009B5ACD"/>
    <w:rsid w:val="009B5BF1"/>
    <w:rsid w:val="009B6246"/>
    <w:rsid w:val="009B6A64"/>
    <w:rsid w:val="009B700B"/>
    <w:rsid w:val="009B7131"/>
    <w:rsid w:val="009B7262"/>
    <w:rsid w:val="009B73DC"/>
    <w:rsid w:val="009B76C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FE9"/>
    <w:rsid w:val="009E7D4E"/>
    <w:rsid w:val="009F02F9"/>
    <w:rsid w:val="009F11C2"/>
    <w:rsid w:val="009F1D9B"/>
    <w:rsid w:val="009F1DC3"/>
    <w:rsid w:val="009F1E72"/>
    <w:rsid w:val="009F1EB2"/>
    <w:rsid w:val="009F1F04"/>
    <w:rsid w:val="009F21BC"/>
    <w:rsid w:val="009F230A"/>
    <w:rsid w:val="009F3232"/>
    <w:rsid w:val="009F4335"/>
    <w:rsid w:val="009F4336"/>
    <w:rsid w:val="009F4858"/>
    <w:rsid w:val="009F48F8"/>
    <w:rsid w:val="009F4942"/>
    <w:rsid w:val="009F5CFB"/>
    <w:rsid w:val="009F5E15"/>
    <w:rsid w:val="009F603A"/>
    <w:rsid w:val="009F6649"/>
    <w:rsid w:val="009F6EAD"/>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6B08"/>
    <w:rsid w:val="00A173D8"/>
    <w:rsid w:val="00A1797E"/>
    <w:rsid w:val="00A179C1"/>
    <w:rsid w:val="00A17BA5"/>
    <w:rsid w:val="00A20A0F"/>
    <w:rsid w:val="00A2101B"/>
    <w:rsid w:val="00A213F6"/>
    <w:rsid w:val="00A21606"/>
    <w:rsid w:val="00A21BE5"/>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4F3"/>
    <w:rsid w:val="00A3069E"/>
    <w:rsid w:val="00A30942"/>
    <w:rsid w:val="00A30AC4"/>
    <w:rsid w:val="00A30ADB"/>
    <w:rsid w:val="00A310A7"/>
    <w:rsid w:val="00A31110"/>
    <w:rsid w:val="00A31604"/>
    <w:rsid w:val="00A31AD3"/>
    <w:rsid w:val="00A321A2"/>
    <w:rsid w:val="00A32991"/>
    <w:rsid w:val="00A32BA8"/>
    <w:rsid w:val="00A334FF"/>
    <w:rsid w:val="00A33B13"/>
    <w:rsid w:val="00A34830"/>
    <w:rsid w:val="00A35A04"/>
    <w:rsid w:val="00A364D0"/>
    <w:rsid w:val="00A364F4"/>
    <w:rsid w:val="00A36F93"/>
    <w:rsid w:val="00A36FC4"/>
    <w:rsid w:val="00A3711F"/>
    <w:rsid w:val="00A37B3E"/>
    <w:rsid w:val="00A40206"/>
    <w:rsid w:val="00A40958"/>
    <w:rsid w:val="00A40A6D"/>
    <w:rsid w:val="00A413AF"/>
    <w:rsid w:val="00A41D8A"/>
    <w:rsid w:val="00A42224"/>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4856"/>
    <w:rsid w:val="00A54C2B"/>
    <w:rsid w:val="00A55067"/>
    <w:rsid w:val="00A5554F"/>
    <w:rsid w:val="00A55902"/>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0F"/>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B0"/>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CC1"/>
    <w:rsid w:val="00A82F3F"/>
    <w:rsid w:val="00A83401"/>
    <w:rsid w:val="00A834BF"/>
    <w:rsid w:val="00A83663"/>
    <w:rsid w:val="00A86144"/>
    <w:rsid w:val="00A8696F"/>
    <w:rsid w:val="00A8711A"/>
    <w:rsid w:val="00A8769B"/>
    <w:rsid w:val="00A878BC"/>
    <w:rsid w:val="00A87954"/>
    <w:rsid w:val="00A903C8"/>
    <w:rsid w:val="00A91634"/>
    <w:rsid w:val="00A91C25"/>
    <w:rsid w:val="00A91D58"/>
    <w:rsid w:val="00A92368"/>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2B6"/>
    <w:rsid w:val="00AA68A8"/>
    <w:rsid w:val="00AA6C00"/>
    <w:rsid w:val="00AA6DCC"/>
    <w:rsid w:val="00AA7AD4"/>
    <w:rsid w:val="00AB122A"/>
    <w:rsid w:val="00AB1254"/>
    <w:rsid w:val="00AB19DD"/>
    <w:rsid w:val="00AB1AAE"/>
    <w:rsid w:val="00AB21F9"/>
    <w:rsid w:val="00AB243F"/>
    <w:rsid w:val="00AB3017"/>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C0C"/>
    <w:rsid w:val="00AC3B34"/>
    <w:rsid w:val="00AC4463"/>
    <w:rsid w:val="00AC4FD8"/>
    <w:rsid w:val="00AC540F"/>
    <w:rsid w:val="00AC5532"/>
    <w:rsid w:val="00AC58B4"/>
    <w:rsid w:val="00AC598B"/>
    <w:rsid w:val="00AC5BDB"/>
    <w:rsid w:val="00AC68D0"/>
    <w:rsid w:val="00AC6C3A"/>
    <w:rsid w:val="00AC7012"/>
    <w:rsid w:val="00AC7471"/>
    <w:rsid w:val="00AC7521"/>
    <w:rsid w:val="00AC7580"/>
    <w:rsid w:val="00AC7AC6"/>
    <w:rsid w:val="00AC7E61"/>
    <w:rsid w:val="00AC7F54"/>
    <w:rsid w:val="00AD032F"/>
    <w:rsid w:val="00AD04B4"/>
    <w:rsid w:val="00AD16C5"/>
    <w:rsid w:val="00AD2408"/>
    <w:rsid w:val="00AD2DF4"/>
    <w:rsid w:val="00AD3125"/>
    <w:rsid w:val="00AD390E"/>
    <w:rsid w:val="00AD3F74"/>
    <w:rsid w:val="00AD432D"/>
    <w:rsid w:val="00AD4BB3"/>
    <w:rsid w:val="00AD4F75"/>
    <w:rsid w:val="00AD5421"/>
    <w:rsid w:val="00AD54AF"/>
    <w:rsid w:val="00AD555B"/>
    <w:rsid w:val="00AD5792"/>
    <w:rsid w:val="00AD57F3"/>
    <w:rsid w:val="00AD584B"/>
    <w:rsid w:val="00AD685D"/>
    <w:rsid w:val="00AD693F"/>
    <w:rsid w:val="00AD6FD8"/>
    <w:rsid w:val="00AD79D7"/>
    <w:rsid w:val="00AE0170"/>
    <w:rsid w:val="00AE0CAE"/>
    <w:rsid w:val="00AE0D65"/>
    <w:rsid w:val="00AE0EDD"/>
    <w:rsid w:val="00AE11A3"/>
    <w:rsid w:val="00AE14D5"/>
    <w:rsid w:val="00AE16A0"/>
    <w:rsid w:val="00AE18D3"/>
    <w:rsid w:val="00AE193F"/>
    <w:rsid w:val="00AE1BFE"/>
    <w:rsid w:val="00AE220A"/>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973"/>
    <w:rsid w:val="00AF28EE"/>
    <w:rsid w:val="00AF2A89"/>
    <w:rsid w:val="00AF37CB"/>
    <w:rsid w:val="00AF3988"/>
    <w:rsid w:val="00AF4983"/>
    <w:rsid w:val="00AF4EB8"/>
    <w:rsid w:val="00AF56DB"/>
    <w:rsid w:val="00AF5718"/>
    <w:rsid w:val="00AF595A"/>
    <w:rsid w:val="00AF5B8D"/>
    <w:rsid w:val="00AF5D37"/>
    <w:rsid w:val="00AF605B"/>
    <w:rsid w:val="00AF66EB"/>
    <w:rsid w:val="00AF6B61"/>
    <w:rsid w:val="00AF6CB1"/>
    <w:rsid w:val="00AF7A7E"/>
    <w:rsid w:val="00AF7B5B"/>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AA2"/>
    <w:rsid w:val="00B13D1E"/>
    <w:rsid w:val="00B13D95"/>
    <w:rsid w:val="00B14745"/>
    <w:rsid w:val="00B153E3"/>
    <w:rsid w:val="00B157E5"/>
    <w:rsid w:val="00B1623F"/>
    <w:rsid w:val="00B162B7"/>
    <w:rsid w:val="00B2023A"/>
    <w:rsid w:val="00B20440"/>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BB7"/>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5DE7"/>
    <w:rsid w:val="00B360DF"/>
    <w:rsid w:val="00B3660C"/>
    <w:rsid w:val="00B36AB7"/>
    <w:rsid w:val="00B37AE1"/>
    <w:rsid w:val="00B37E7C"/>
    <w:rsid w:val="00B409AF"/>
    <w:rsid w:val="00B40A11"/>
    <w:rsid w:val="00B40BD8"/>
    <w:rsid w:val="00B413BD"/>
    <w:rsid w:val="00B41B03"/>
    <w:rsid w:val="00B432A5"/>
    <w:rsid w:val="00B43829"/>
    <w:rsid w:val="00B43D9B"/>
    <w:rsid w:val="00B44B1D"/>
    <w:rsid w:val="00B46047"/>
    <w:rsid w:val="00B46FD8"/>
    <w:rsid w:val="00B47307"/>
    <w:rsid w:val="00B4741F"/>
    <w:rsid w:val="00B47A0E"/>
    <w:rsid w:val="00B50264"/>
    <w:rsid w:val="00B503C1"/>
    <w:rsid w:val="00B50940"/>
    <w:rsid w:val="00B509FF"/>
    <w:rsid w:val="00B5194E"/>
    <w:rsid w:val="00B5226E"/>
    <w:rsid w:val="00B522E5"/>
    <w:rsid w:val="00B52F24"/>
    <w:rsid w:val="00B52F64"/>
    <w:rsid w:val="00B53267"/>
    <w:rsid w:val="00B53BCD"/>
    <w:rsid w:val="00B53DBF"/>
    <w:rsid w:val="00B545FA"/>
    <w:rsid w:val="00B5471A"/>
    <w:rsid w:val="00B547C3"/>
    <w:rsid w:val="00B54954"/>
    <w:rsid w:val="00B555E9"/>
    <w:rsid w:val="00B55CE7"/>
    <w:rsid w:val="00B5605F"/>
    <w:rsid w:val="00B56138"/>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CE2"/>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51B"/>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6E5B"/>
    <w:rsid w:val="00B9788E"/>
    <w:rsid w:val="00B97B6E"/>
    <w:rsid w:val="00B97DB5"/>
    <w:rsid w:val="00BA0B91"/>
    <w:rsid w:val="00BA1377"/>
    <w:rsid w:val="00BA15F9"/>
    <w:rsid w:val="00BA18D2"/>
    <w:rsid w:val="00BA1EE3"/>
    <w:rsid w:val="00BA216E"/>
    <w:rsid w:val="00BA230B"/>
    <w:rsid w:val="00BA2943"/>
    <w:rsid w:val="00BA2DFD"/>
    <w:rsid w:val="00BA2E07"/>
    <w:rsid w:val="00BA2FB6"/>
    <w:rsid w:val="00BA3286"/>
    <w:rsid w:val="00BA3436"/>
    <w:rsid w:val="00BA34C9"/>
    <w:rsid w:val="00BA3976"/>
    <w:rsid w:val="00BA3D4D"/>
    <w:rsid w:val="00BA3F15"/>
    <w:rsid w:val="00BA45E0"/>
    <w:rsid w:val="00BA48BB"/>
    <w:rsid w:val="00BA49E8"/>
    <w:rsid w:val="00BA4A39"/>
    <w:rsid w:val="00BA5016"/>
    <w:rsid w:val="00BA5D55"/>
    <w:rsid w:val="00BA6143"/>
    <w:rsid w:val="00BA6295"/>
    <w:rsid w:val="00BA687D"/>
    <w:rsid w:val="00BA6E94"/>
    <w:rsid w:val="00BA787B"/>
    <w:rsid w:val="00BA79D0"/>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D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64E"/>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44"/>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2D39"/>
    <w:rsid w:val="00BE3383"/>
    <w:rsid w:val="00BE38EB"/>
    <w:rsid w:val="00BE3E92"/>
    <w:rsid w:val="00BE3F08"/>
    <w:rsid w:val="00BE4B1B"/>
    <w:rsid w:val="00BE4DB0"/>
    <w:rsid w:val="00BE5298"/>
    <w:rsid w:val="00BE7900"/>
    <w:rsid w:val="00BE7A3A"/>
    <w:rsid w:val="00BE7E54"/>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32"/>
    <w:rsid w:val="00BF5485"/>
    <w:rsid w:val="00BF5B41"/>
    <w:rsid w:val="00BF5E43"/>
    <w:rsid w:val="00BF5FC8"/>
    <w:rsid w:val="00BF69EA"/>
    <w:rsid w:val="00BF6D33"/>
    <w:rsid w:val="00C00F79"/>
    <w:rsid w:val="00C01B14"/>
    <w:rsid w:val="00C021AE"/>
    <w:rsid w:val="00C02203"/>
    <w:rsid w:val="00C02651"/>
    <w:rsid w:val="00C03110"/>
    <w:rsid w:val="00C036B6"/>
    <w:rsid w:val="00C045BD"/>
    <w:rsid w:val="00C04709"/>
    <w:rsid w:val="00C04A67"/>
    <w:rsid w:val="00C04A88"/>
    <w:rsid w:val="00C0511F"/>
    <w:rsid w:val="00C05DBF"/>
    <w:rsid w:val="00C07F5A"/>
    <w:rsid w:val="00C07FC4"/>
    <w:rsid w:val="00C103DD"/>
    <w:rsid w:val="00C10436"/>
    <w:rsid w:val="00C105EA"/>
    <w:rsid w:val="00C11800"/>
    <w:rsid w:val="00C118EC"/>
    <w:rsid w:val="00C11CF2"/>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FC2"/>
    <w:rsid w:val="00C332D0"/>
    <w:rsid w:val="00C34088"/>
    <w:rsid w:val="00C3463A"/>
    <w:rsid w:val="00C346C4"/>
    <w:rsid w:val="00C357AC"/>
    <w:rsid w:val="00C36243"/>
    <w:rsid w:val="00C364C3"/>
    <w:rsid w:val="00C367B2"/>
    <w:rsid w:val="00C36D3D"/>
    <w:rsid w:val="00C373D4"/>
    <w:rsid w:val="00C37693"/>
    <w:rsid w:val="00C3796D"/>
    <w:rsid w:val="00C37B28"/>
    <w:rsid w:val="00C37BC5"/>
    <w:rsid w:val="00C37CA1"/>
    <w:rsid w:val="00C41907"/>
    <w:rsid w:val="00C41BD1"/>
    <w:rsid w:val="00C42754"/>
    <w:rsid w:val="00C42CFD"/>
    <w:rsid w:val="00C42FFC"/>
    <w:rsid w:val="00C4302C"/>
    <w:rsid w:val="00C432F5"/>
    <w:rsid w:val="00C43598"/>
    <w:rsid w:val="00C44DCA"/>
    <w:rsid w:val="00C45891"/>
    <w:rsid w:val="00C46B4E"/>
    <w:rsid w:val="00C4707E"/>
    <w:rsid w:val="00C47419"/>
    <w:rsid w:val="00C500EA"/>
    <w:rsid w:val="00C50D18"/>
    <w:rsid w:val="00C517EC"/>
    <w:rsid w:val="00C51949"/>
    <w:rsid w:val="00C51D53"/>
    <w:rsid w:val="00C52110"/>
    <w:rsid w:val="00C524A8"/>
    <w:rsid w:val="00C526DE"/>
    <w:rsid w:val="00C52ABA"/>
    <w:rsid w:val="00C52CCA"/>
    <w:rsid w:val="00C53F79"/>
    <w:rsid w:val="00C541D2"/>
    <w:rsid w:val="00C542DD"/>
    <w:rsid w:val="00C545CB"/>
    <w:rsid w:val="00C546CB"/>
    <w:rsid w:val="00C5497A"/>
    <w:rsid w:val="00C55E50"/>
    <w:rsid w:val="00C56370"/>
    <w:rsid w:val="00C57176"/>
    <w:rsid w:val="00C571F6"/>
    <w:rsid w:val="00C5751B"/>
    <w:rsid w:val="00C60AA5"/>
    <w:rsid w:val="00C60DE1"/>
    <w:rsid w:val="00C6124F"/>
    <w:rsid w:val="00C61595"/>
    <w:rsid w:val="00C615C8"/>
    <w:rsid w:val="00C61B32"/>
    <w:rsid w:val="00C61FEA"/>
    <w:rsid w:val="00C6255C"/>
    <w:rsid w:val="00C63A2B"/>
    <w:rsid w:val="00C63FEE"/>
    <w:rsid w:val="00C64668"/>
    <w:rsid w:val="00C64915"/>
    <w:rsid w:val="00C64D52"/>
    <w:rsid w:val="00C65088"/>
    <w:rsid w:val="00C65181"/>
    <w:rsid w:val="00C651EE"/>
    <w:rsid w:val="00C65556"/>
    <w:rsid w:val="00C6560E"/>
    <w:rsid w:val="00C65686"/>
    <w:rsid w:val="00C656FA"/>
    <w:rsid w:val="00C65776"/>
    <w:rsid w:val="00C65934"/>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3D6C"/>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D42"/>
    <w:rsid w:val="00C90F7E"/>
    <w:rsid w:val="00C910F6"/>
    <w:rsid w:val="00C915C9"/>
    <w:rsid w:val="00C917DF"/>
    <w:rsid w:val="00C91BF4"/>
    <w:rsid w:val="00C91C84"/>
    <w:rsid w:val="00C9278A"/>
    <w:rsid w:val="00C93479"/>
    <w:rsid w:val="00C93E4C"/>
    <w:rsid w:val="00C94DC8"/>
    <w:rsid w:val="00C94E77"/>
    <w:rsid w:val="00C94F6B"/>
    <w:rsid w:val="00C95B50"/>
    <w:rsid w:val="00C96481"/>
    <w:rsid w:val="00C965C7"/>
    <w:rsid w:val="00C97032"/>
    <w:rsid w:val="00CA00AB"/>
    <w:rsid w:val="00CA078A"/>
    <w:rsid w:val="00CA082F"/>
    <w:rsid w:val="00CA09C2"/>
    <w:rsid w:val="00CA0A09"/>
    <w:rsid w:val="00CA0AB3"/>
    <w:rsid w:val="00CA181E"/>
    <w:rsid w:val="00CA215A"/>
    <w:rsid w:val="00CA29D5"/>
    <w:rsid w:val="00CA3369"/>
    <w:rsid w:val="00CA3781"/>
    <w:rsid w:val="00CA3F59"/>
    <w:rsid w:val="00CA406D"/>
    <w:rsid w:val="00CA4E0C"/>
    <w:rsid w:val="00CA505E"/>
    <w:rsid w:val="00CA519A"/>
    <w:rsid w:val="00CA5289"/>
    <w:rsid w:val="00CA5528"/>
    <w:rsid w:val="00CA5709"/>
    <w:rsid w:val="00CA6A11"/>
    <w:rsid w:val="00CA6E50"/>
    <w:rsid w:val="00CA7707"/>
    <w:rsid w:val="00CA7AC9"/>
    <w:rsid w:val="00CA7DB9"/>
    <w:rsid w:val="00CB0D96"/>
    <w:rsid w:val="00CB0F18"/>
    <w:rsid w:val="00CB1732"/>
    <w:rsid w:val="00CB1952"/>
    <w:rsid w:val="00CB1ABD"/>
    <w:rsid w:val="00CB1B06"/>
    <w:rsid w:val="00CB1E40"/>
    <w:rsid w:val="00CB2910"/>
    <w:rsid w:val="00CB2AC8"/>
    <w:rsid w:val="00CB31FF"/>
    <w:rsid w:val="00CB32F7"/>
    <w:rsid w:val="00CB3579"/>
    <w:rsid w:val="00CB3FFE"/>
    <w:rsid w:val="00CB44D3"/>
    <w:rsid w:val="00CB4610"/>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16C"/>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562"/>
    <w:rsid w:val="00CD5BE1"/>
    <w:rsid w:val="00CD5C96"/>
    <w:rsid w:val="00CD5F34"/>
    <w:rsid w:val="00CD6617"/>
    <w:rsid w:val="00CD6660"/>
    <w:rsid w:val="00CD67F1"/>
    <w:rsid w:val="00CD6861"/>
    <w:rsid w:val="00CD6EBF"/>
    <w:rsid w:val="00CD7076"/>
    <w:rsid w:val="00CD7394"/>
    <w:rsid w:val="00CD74A3"/>
    <w:rsid w:val="00CE0757"/>
    <w:rsid w:val="00CE092B"/>
    <w:rsid w:val="00CE0B88"/>
    <w:rsid w:val="00CE18BF"/>
    <w:rsid w:val="00CE1BCB"/>
    <w:rsid w:val="00CE1C3F"/>
    <w:rsid w:val="00CE22B6"/>
    <w:rsid w:val="00CE2826"/>
    <w:rsid w:val="00CE2B85"/>
    <w:rsid w:val="00CE325F"/>
    <w:rsid w:val="00CE3AA7"/>
    <w:rsid w:val="00CE3B4C"/>
    <w:rsid w:val="00CE5102"/>
    <w:rsid w:val="00CE555B"/>
    <w:rsid w:val="00CE59DF"/>
    <w:rsid w:val="00CE5EC2"/>
    <w:rsid w:val="00CE65DE"/>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5121"/>
    <w:rsid w:val="00D0575F"/>
    <w:rsid w:val="00D0586D"/>
    <w:rsid w:val="00D05E2F"/>
    <w:rsid w:val="00D05E72"/>
    <w:rsid w:val="00D05F7C"/>
    <w:rsid w:val="00D06282"/>
    <w:rsid w:val="00D0655F"/>
    <w:rsid w:val="00D06AF8"/>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F"/>
    <w:rsid w:val="00D21CA2"/>
    <w:rsid w:val="00D21D17"/>
    <w:rsid w:val="00D21E5D"/>
    <w:rsid w:val="00D22B0F"/>
    <w:rsid w:val="00D22CAC"/>
    <w:rsid w:val="00D22DEA"/>
    <w:rsid w:val="00D22E7A"/>
    <w:rsid w:val="00D23312"/>
    <w:rsid w:val="00D248F7"/>
    <w:rsid w:val="00D251BA"/>
    <w:rsid w:val="00D252E9"/>
    <w:rsid w:val="00D2558D"/>
    <w:rsid w:val="00D26312"/>
    <w:rsid w:val="00D26419"/>
    <w:rsid w:val="00D26485"/>
    <w:rsid w:val="00D268F8"/>
    <w:rsid w:val="00D26D02"/>
    <w:rsid w:val="00D26D3A"/>
    <w:rsid w:val="00D273DE"/>
    <w:rsid w:val="00D274B0"/>
    <w:rsid w:val="00D2761C"/>
    <w:rsid w:val="00D2775C"/>
    <w:rsid w:val="00D277F2"/>
    <w:rsid w:val="00D27D31"/>
    <w:rsid w:val="00D30A46"/>
    <w:rsid w:val="00D31226"/>
    <w:rsid w:val="00D31FEA"/>
    <w:rsid w:val="00D3229A"/>
    <w:rsid w:val="00D3265C"/>
    <w:rsid w:val="00D327AE"/>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B5"/>
    <w:rsid w:val="00D453E9"/>
    <w:rsid w:val="00D46202"/>
    <w:rsid w:val="00D462BD"/>
    <w:rsid w:val="00D462CC"/>
    <w:rsid w:val="00D4632E"/>
    <w:rsid w:val="00D46734"/>
    <w:rsid w:val="00D468C0"/>
    <w:rsid w:val="00D46DB7"/>
    <w:rsid w:val="00D4723F"/>
    <w:rsid w:val="00D47564"/>
    <w:rsid w:val="00D47D25"/>
    <w:rsid w:val="00D50269"/>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5F80"/>
    <w:rsid w:val="00D5648A"/>
    <w:rsid w:val="00D56625"/>
    <w:rsid w:val="00D5689B"/>
    <w:rsid w:val="00D56B30"/>
    <w:rsid w:val="00D572F4"/>
    <w:rsid w:val="00D60342"/>
    <w:rsid w:val="00D603DC"/>
    <w:rsid w:val="00D6068C"/>
    <w:rsid w:val="00D60E23"/>
    <w:rsid w:val="00D62203"/>
    <w:rsid w:val="00D62480"/>
    <w:rsid w:val="00D629CD"/>
    <w:rsid w:val="00D62E5B"/>
    <w:rsid w:val="00D6320B"/>
    <w:rsid w:val="00D63479"/>
    <w:rsid w:val="00D635E9"/>
    <w:rsid w:val="00D63DCB"/>
    <w:rsid w:val="00D64006"/>
    <w:rsid w:val="00D642BF"/>
    <w:rsid w:val="00D642E3"/>
    <w:rsid w:val="00D64324"/>
    <w:rsid w:val="00D64601"/>
    <w:rsid w:val="00D64978"/>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361F"/>
    <w:rsid w:val="00D73D1E"/>
    <w:rsid w:val="00D73E1C"/>
    <w:rsid w:val="00D744C7"/>
    <w:rsid w:val="00D747FE"/>
    <w:rsid w:val="00D74903"/>
    <w:rsid w:val="00D74AC4"/>
    <w:rsid w:val="00D750FB"/>
    <w:rsid w:val="00D75151"/>
    <w:rsid w:val="00D77839"/>
    <w:rsid w:val="00D77C97"/>
    <w:rsid w:val="00D807C9"/>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55B"/>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802"/>
    <w:rsid w:val="00D9323C"/>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098"/>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5DC6"/>
    <w:rsid w:val="00DA779D"/>
    <w:rsid w:val="00DA77C4"/>
    <w:rsid w:val="00DB1BAC"/>
    <w:rsid w:val="00DB1D51"/>
    <w:rsid w:val="00DB21B7"/>
    <w:rsid w:val="00DB2462"/>
    <w:rsid w:val="00DB313B"/>
    <w:rsid w:val="00DB3172"/>
    <w:rsid w:val="00DB334F"/>
    <w:rsid w:val="00DB38D8"/>
    <w:rsid w:val="00DB3907"/>
    <w:rsid w:val="00DB3AB4"/>
    <w:rsid w:val="00DB3C88"/>
    <w:rsid w:val="00DB4398"/>
    <w:rsid w:val="00DB50B1"/>
    <w:rsid w:val="00DB578C"/>
    <w:rsid w:val="00DB5D67"/>
    <w:rsid w:val="00DB5FA3"/>
    <w:rsid w:val="00DB6647"/>
    <w:rsid w:val="00DB66CE"/>
    <w:rsid w:val="00DB6832"/>
    <w:rsid w:val="00DB6FE7"/>
    <w:rsid w:val="00DB72CE"/>
    <w:rsid w:val="00DB741D"/>
    <w:rsid w:val="00DC0381"/>
    <w:rsid w:val="00DC038A"/>
    <w:rsid w:val="00DC0744"/>
    <w:rsid w:val="00DC09BB"/>
    <w:rsid w:val="00DC0C19"/>
    <w:rsid w:val="00DC105D"/>
    <w:rsid w:val="00DC139D"/>
    <w:rsid w:val="00DC1805"/>
    <w:rsid w:val="00DC2307"/>
    <w:rsid w:val="00DC2995"/>
    <w:rsid w:val="00DC2AB7"/>
    <w:rsid w:val="00DC346E"/>
    <w:rsid w:val="00DC3A53"/>
    <w:rsid w:val="00DC4208"/>
    <w:rsid w:val="00DC4D9D"/>
    <w:rsid w:val="00DC5754"/>
    <w:rsid w:val="00DC6670"/>
    <w:rsid w:val="00DC719E"/>
    <w:rsid w:val="00DC71C3"/>
    <w:rsid w:val="00DC743A"/>
    <w:rsid w:val="00DC7A31"/>
    <w:rsid w:val="00DD0195"/>
    <w:rsid w:val="00DD1079"/>
    <w:rsid w:val="00DD10C7"/>
    <w:rsid w:val="00DD14C1"/>
    <w:rsid w:val="00DD27DC"/>
    <w:rsid w:val="00DD2AB6"/>
    <w:rsid w:val="00DD335A"/>
    <w:rsid w:val="00DD3781"/>
    <w:rsid w:val="00DD38B2"/>
    <w:rsid w:val="00DD408B"/>
    <w:rsid w:val="00DD40B0"/>
    <w:rsid w:val="00DD44B1"/>
    <w:rsid w:val="00DD4849"/>
    <w:rsid w:val="00DD48D9"/>
    <w:rsid w:val="00DD4B30"/>
    <w:rsid w:val="00DD6EBD"/>
    <w:rsid w:val="00DD7299"/>
    <w:rsid w:val="00DD779D"/>
    <w:rsid w:val="00DD7F58"/>
    <w:rsid w:val="00DE018A"/>
    <w:rsid w:val="00DE0438"/>
    <w:rsid w:val="00DE064C"/>
    <w:rsid w:val="00DE06AD"/>
    <w:rsid w:val="00DE078C"/>
    <w:rsid w:val="00DE0857"/>
    <w:rsid w:val="00DE13D5"/>
    <w:rsid w:val="00DE1A44"/>
    <w:rsid w:val="00DE1AED"/>
    <w:rsid w:val="00DE1D01"/>
    <w:rsid w:val="00DE25C9"/>
    <w:rsid w:val="00DE2A5B"/>
    <w:rsid w:val="00DE2B97"/>
    <w:rsid w:val="00DE3A18"/>
    <w:rsid w:val="00DE4BEF"/>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205"/>
    <w:rsid w:val="00DF53E9"/>
    <w:rsid w:val="00DF54A5"/>
    <w:rsid w:val="00DF5633"/>
    <w:rsid w:val="00DF586A"/>
    <w:rsid w:val="00DF6058"/>
    <w:rsid w:val="00DF6787"/>
    <w:rsid w:val="00DF6A7F"/>
    <w:rsid w:val="00DF6F8C"/>
    <w:rsid w:val="00DF7330"/>
    <w:rsid w:val="00DF79C3"/>
    <w:rsid w:val="00DF7C4C"/>
    <w:rsid w:val="00DF7EB3"/>
    <w:rsid w:val="00DF7F4A"/>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0D0C"/>
    <w:rsid w:val="00E111DD"/>
    <w:rsid w:val="00E11966"/>
    <w:rsid w:val="00E11AC1"/>
    <w:rsid w:val="00E12206"/>
    <w:rsid w:val="00E12531"/>
    <w:rsid w:val="00E12E73"/>
    <w:rsid w:val="00E131BE"/>
    <w:rsid w:val="00E13333"/>
    <w:rsid w:val="00E13CE9"/>
    <w:rsid w:val="00E14ACF"/>
    <w:rsid w:val="00E1538E"/>
    <w:rsid w:val="00E1543D"/>
    <w:rsid w:val="00E15E63"/>
    <w:rsid w:val="00E160ED"/>
    <w:rsid w:val="00E161A3"/>
    <w:rsid w:val="00E1689F"/>
    <w:rsid w:val="00E16CAC"/>
    <w:rsid w:val="00E1714C"/>
    <w:rsid w:val="00E17789"/>
    <w:rsid w:val="00E17C36"/>
    <w:rsid w:val="00E17CA5"/>
    <w:rsid w:val="00E17D20"/>
    <w:rsid w:val="00E2017B"/>
    <w:rsid w:val="00E21193"/>
    <w:rsid w:val="00E2122D"/>
    <w:rsid w:val="00E214D1"/>
    <w:rsid w:val="00E2249B"/>
    <w:rsid w:val="00E2343F"/>
    <w:rsid w:val="00E23813"/>
    <w:rsid w:val="00E23E1B"/>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A79"/>
    <w:rsid w:val="00E33CB9"/>
    <w:rsid w:val="00E343BD"/>
    <w:rsid w:val="00E34C1D"/>
    <w:rsid w:val="00E35962"/>
    <w:rsid w:val="00E35A26"/>
    <w:rsid w:val="00E35B6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646"/>
    <w:rsid w:val="00E447C5"/>
    <w:rsid w:val="00E44BEB"/>
    <w:rsid w:val="00E44C17"/>
    <w:rsid w:val="00E44C9D"/>
    <w:rsid w:val="00E44EAF"/>
    <w:rsid w:val="00E44EE4"/>
    <w:rsid w:val="00E4542B"/>
    <w:rsid w:val="00E46035"/>
    <w:rsid w:val="00E46664"/>
    <w:rsid w:val="00E4693F"/>
    <w:rsid w:val="00E474E8"/>
    <w:rsid w:val="00E5057C"/>
    <w:rsid w:val="00E50A30"/>
    <w:rsid w:val="00E50C8F"/>
    <w:rsid w:val="00E50CF3"/>
    <w:rsid w:val="00E50D0D"/>
    <w:rsid w:val="00E510AA"/>
    <w:rsid w:val="00E517C8"/>
    <w:rsid w:val="00E51ADE"/>
    <w:rsid w:val="00E52700"/>
    <w:rsid w:val="00E52969"/>
    <w:rsid w:val="00E52ADA"/>
    <w:rsid w:val="00E52C8B"/>
    <w:rsid w:val="00E53145"/>
    <w:rsid w:val="00E53C5E"/>
    <w:rsid w:val="00E53EAD"/>
    <w:rsid w:val="00E5423F"/>
    <w:rsid w:val="00E5436C"/>
    <w:rsid w:val="00E5448C"/>
    <w:rsid w:val="00E545B7"/>
    <w:rsid w:val="00E5470D"/>
    <w:rsid w:val="00E54D84"/>
    <w:rsid w:val="00E55033"/>
    <w:rsid w:val="00E55073"/>
    <w:rsid w:val="00E5537B"/>
    <w:rsid w:val="00E561EB"/>
    <w:rsid w:val="00E564FD"/>
    <w:rsid w:val="00E57073"/>
    <w:rsid w:val="00E57238"/>
    <w:rsid w:val="00E5745E"/>
    <w:rsid w:val="00E57ADD"/>
    <w:rsid w:val="00E57E72"/>
    <w:rsid w:val="00E602B8"/>
    <w:rsid w:val="00E606EB"/>
    <w:rsid w:val="00E60952"/>
    <w:rsid w:val="00E614EE"/>
    <w:rsid w:val="00E6175A"/>
    <w:rsid w:val="00E6180C"/>
    <w:rsid w:val="00E61828"/>
    <w:rsid w:val="00E622A2"/>
    <w:rsid w:val="00E62DCC"/>
    <w:rsid w:val="00E62EEA"/>
    <w:rsid w:val="00E6342D"/>
    <w:rsid w:val="00E636C7"/>
    <w:rsid w:val="00E63933"/>
    <w:rsid w:val="00E63B0D"/>
    <w:rsid w:val="00E63F08"/>
    <w:rsid w:val="00E647E9"/>
    <w:rsid w:val="00E647F6"/>
    <w:rsid w:val="00E64B30"/>
    <w:rsid w:val="00E651A1"/>
    <w:rsid w:val="00E6553F"/>
    <w:rsid w:val="00E6567F"/>
    <w:rsid w:val="00E66730"/>
    <w:rsid w:val="00E66892"/>
    <w:rsid w:val="00E66C26"/>
    <w:rsid w:val="00E66F5D"/>
    <w:rsid w:val="00E677AB"/>
    <w:rsid w:val="00E6799B"/>
    <w:rsid w:val="00E706BA"/>
    <w:rsid w:val="00E70769"/>
    <w:rsid w:val="00E70B1B"/>
    <w:rsid w:val="00E70E9E"/>
    <w:rsid w:val="00E70EE9"/>
    <w:rsid w:val="00E71805"/>
    <w:rsid w:val="00E719C6"/>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6B7"/>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533"/>
    <w:rsid w:val="00E96A09"/>
    <w:rsid w:val="00E96E7D"/>
    <w:rsid w:val="00E97451"/>
    <w:rsid w:val="00E974EB"/>
    <w:rsid w:val="00E9766A"/>
    <w:rsid w:val="00E978BC"/>
    <w:rsid w:val="00E97E39"/>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DD7"/>
    <w:rsid w:val="00EA5FF9"/>
    <w:rsid w:val="00EA6358"/>
    <w:rsid w:val="00EA643B"/>
    <w:rsid w:val="00EA675F"/>
    <w:rsid w:val="00EA6788"/>
    <w:rsid w:val="00EA6DCB"/>
    <w:rsid w:val="00EA6E0C"/>
    <w:rsid w:val="00EA715F"/>
    <w:rsid w:val="00EA733C"/>
    <w:rsid w:val="00EA769D"/>
    <w:rsid w:val="00EB0532"/>
    <w:rsid w:val="00EB0718"/>
    <w:rsid w:val="00EB073A"/>
    <w:rsid w:val="00EB095E"/>
    <w:rsid w:val="00EB1075"/>
    <w:rsid w:val="00EB1A5A"/>
    <w:rsid w:val="00EB1B3C"/>
    <w:rsid w:val="00EB21F4"/>
    <w:rsid w:val="00EB2235"/>
    <w:rsid w:val="00EB24B0"/>
    <w:rsid w:val="00EB31EB"/>
    <w:rsid w:val="00EB33EC"/>
    <w:rsid w:val="00EB3778"/>
    <w:rsid w:val="00EB3C09"/>
    <w:rsid w:val="00EB410E"/>
    <w:rsid w:val="00EB420B"/>
    <w:rsid w:val="00EB43BD"/>
    <w:rsid w:val="00EB4599"/>
    <w:rsid w:val="00EB48D3"/>
    <w:rsid w:val="00EB5C05"/>
    <w:rsid w:val="00EB5F9A"/>
    <w:rsid w:val="00EB658B"/>
    <w:rsid w:val="00EB6630"/>
    <w:rsid w:val="00EB668F"/>
    <w:rsid w:val="00EB6887"/>
    <w:rsid w:val="00EB6EEC"/>
    <w:rsid w:val="00EB760C"/>
    <w:rsid w:val="00EB7611"/>
    <w:rsid w:val="00EB7844"/>
    <w:rsid w:val="00EB793A"/>
    <w:rsid w:val="00EB7C61"/>
    <w:rsid w:val="00EC02AE"/>
    <w:rsid w:val="00EC0C2B"/>
    <w:rsid w:val="00EC0D81"/>
    <w:rsid w:val="00EC1747"/>
    <w:rsid w:val="00EC1777"/>
    <w:rsid w:val="00EC1B4E"/>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93F"/>
    <w:rsid w:val="00ED1DCF"/>
    <w:rsid w:val="00ED33CC"/>
    <w:rsid w:val="00ED3C0F"/>
    <w:rsid w:val="00ED3C3A"/>
    <w:rsid w:val="00ED444D"/>
    <w:rsid w:val="00ED4861"/>
    <w:rsid w:val="00ED5779"/>
    <w:rsid w:val="00ED5874"/>
    <w:rsid w:val="00ED5C02"/>
    <w:rsid w:val="00ED5E9F"/>
    <w:rsid w:val="00ED62ED"/>
    <w:rsid w:val="00ED67BD"/>
    <w:rsid w:val="00ED7017"/>
    <w:rsid w:val="00ED7CD1"/>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683"/>
    <w:rsid w:val="00EE389E"/>
    <w:rsid w:val="00EE38E7"/>
    <w:rsid w:val="00EE3DA3"/>
    <w:rsid w:val="00EE3DF0"/>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466"/>
    <w:rsid w:val="00F01AFB"/>
    <w:rsid w:val="00F01DA4"/>
    <w:rsid w:val="00F023E8"/>
    <w:rsid w:val="00F0244A"/>
    <w:rsid w:val="00F02502"/>
    <w:rsid w:val="00F02647"/>
    <w:rsid w:val="00F034EF"/>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587"/>
    <w:rsid w:val="00F177E3"/>
    <w:rsid w:val="00F17DAF"/>
    <w:rsid w:val="00F20C2B"/>
    <w:rsid w:val="00F21135"/>
    <w:rsid w:val="00F221CA"/>
    <w:rsid w:val="00F22A04"/>
    <w:rsid w:val="00F2337F"/>
    <w:rsid w:val="00F23424"/>
    <w:rsid w:val="00F23A3A"/>
    <w:rsid w:val="00F23F7C"/>
    <w:rsid w:val="00F247E6"/>
    <w:rsid w:val="00F249BF"/>
    <w:rsid w:val="00F25505"/>
    <w:rsid w:val="00F2593C"/>
    <w:rsid w:val="00F25D7C"/>
    <w:rsid w:val="00F25E63"/>
    <w:rsid w:val="00F265D0"/>
    <w:rsid w:val="00F26F6A"/>
    <w:rsid w:val="00F27241"/>
    <w:rsid w:val="00F27418"/>
    <w:rsid w:val="00F27468"/>
    <w:rsid w:val="00F279BF"/>
    <w:rsid w:val="00F27AD8"/>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3ADD"/>
    <w:rsid w:val="00F43DE9"/>
    <w:rsid w:val="00F44A09"/>
    <w:rsid w:val="00F453EE"/>
    <w:rsid w:val="00F45965"/>
    <w:rsid w:val="00F46FDC"/>
    <w:rsid w:val="00F47367"/>
    <w:rsid w:val="00F47599"/>
    <w:rsid w:val="00F47BEA"/>
    <w:rsid w:val="00F47CAD"/>
    <w:rsid w:val="00F50F32"/>
    <w:rsid w:val="00F5110D"/>
    <w:rsid w:val="00F51233"/>
    <w:rsid w:val="00F5187D"/>
    <w:rsid w:val="00F520BD"/>
    <w:rsid w:val="00F52547"/>
    <w:rsid w:val="00F52867"/>
    <w:rsid w:val="00F5292D"/>
    <w:rsid w:val="00F53158"/>
    <w:rsid w:val="00F53A5A"/>
    <w:rsid w:val="00F53BC0"/>
    <w:rsid w:val="00F541ED"/>
    <w:rsid w:val="00F54746"/>
    <w:rsid w:val="00F550AE"/>
    <w:rsid w:val="00F553CD"/>
    <w:rsid w:val="00F55594"/>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6AC4"/>
    <w:rsid w:val="00F670D6"/>
    <w:rsid w:val="00F671F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03E5"/>
    <w:rsid w:val="00F823BD"/>
    <w:rsid w:val="00F826CA"/>
    <w:rsid w:val="00F82BB8"/>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32F"/>
    <w:rsid w:val="00F937D3"/>
    <w:rsid w:val="00F94113"/>
    <w:rsid w:val="00F9451B"/>
    <w:rsid w:val="00F947C2"/>
    <w:rsid w:val="00F94B2B"/>
    <w:rsid w:val="00F94C27"/>
    <w:rsid w:val="00F94F06"/>
    <w:rsid w:val="00F95391"/>
    <w:rsid w:val="00F95CBC"/>
    <w:rsid w:val="00F95D23"/>
    <w:rsid w:val="00F965B8"/>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4DB7"/>
    <w:rsid w:val="00FA525D"/>
    <w:rsid w:val="00FA5EDD"/>
    <w:rsid w:val="00FA60B6"/>
    <w:rsid w:val="00FA6138"/>
    <w:rsid w:val="00FA62E0"/>
    <w:rsid w:val="00FA636E"/>
    <w:rsid w:val="00FA69FE"/>
    <w:rsid w:val="00FA6A53"/>
    <w:rsid w:val="00FA7281"/>
    <w:rsid w:val="00FA7297"/>
    <w:rsid w:val="00FA7E80"/>
    <w:rsid w:val="00FB029F"/>
    <w:rsid w:val="00FB03BD"/>
    <w:rsid w:val="00FB13FE"/>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433C"/>
    <w:rsid w:val="00FC502D"/>
    <w:rsid w:val="00FC50C6"/>
    <w:rsid w:val="00FC5AA5"/>
    <w:rsid w:val="00FC6066"/>
    <w:rsid w:val="00FC6354"/>
    <w:rsid w:val="00FC692F"/>
    <w:rsid w:val="00FC6995"/>
    <w:rsid w:val="00FC6C81"/>
    <w:rsid w:val="00FC7EE0"/>
    <w:rsid w:val="00FD0636"/>
    <w:rsid w:val="00FD09D0"/>
    <w:rsid w:val="00FD0AAD"/>
    <w:rsid w:val="00FD0D8C"/>
    <w:rsid w:val="00FD1000"/>
    <w:rsid w:val="00FD1527"/>
    <w:rsid w:val="00FD155D"/>
    <w:rsid w:val="00FD1F75"/>
    <w:rsid w:val="00FD33DB"/>
    <w:rsid w:val="00FD46F5"/>
    <w:rsid w:val="00FD4A2D"/>
    <w:rsid w:val="00FD5200"/>
    <w:rsid w:val="00FD52B3"/>
    <w:rsid w:val="00FD5312"/>
    <w:rsid w:val="00FD57AF"/>
    <w:rsid w:val="00FD5C90"/>
    <w:rsid w:val="00FD6525"/>
    <w:rsid w:val="00FD699B"/>
    <w:rsid w:val="00FD6ED6"/>
    <w:rsid w:val="00FD711A"/>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B08"/>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DEB"/>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TotalTime>
  <Pages>3</Pages>
  <Words>964</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Considerations</vt:lpstr>
      <vt:lpstr>        Recap of 4RX:</vt:lpstr>
      <vt:lpstr>        8RX considerations:</vt:lpstr>
      <vt:lpstr>Conclusion</vt:lpstr>
      <vt:lpstr>Reference</vt:lpstr>
    </vt:vector>
  </TitlesOfParts>
  <Company>Qualcomm</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24</cp:revision>
  <cp:lastPrinted>2017-09-11T16:45:00Z</cp:lastPrinted>
  <dcterms:created xsi:type="dcterms:W3CDTF">2022-08-10T12:54:00Z</dcterms:created>
  <dcterms:modified xsi:type="dcterms:W3CDTF">2022-08-10T13:16:00Z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