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1450" w14:textId="03BA4B85" w:rsidR="00822F40" w:rsidRPr="00BB29E1" w:rsidRDefault="00822F40" w:rsidP="00822F40">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104-e</w:t>
      </w:r>
      <w:r w:rsidRPr="00BB29E1">
        <w:rPr>
          <w:rFonts w:asciiTheme="minorHAnsi" w:hAnsiTheme="minorHAnsi" w:cstheme="minorHAnsi"/>
          <w:sz w:val="24"/>
          <w:szCs w:val="24"/>
        </w:rPr>
        <w:tab/>
        <w:t>R4-22</w:t>
      </w:r>
      <w:r w:rsidR="00D013E8">
        <w:rPr>
          <w:rFonts w:asciiTheme="minorHAnsi" w:hAnsiTheme="minorHAnsi" w:cstheme="minorHAnsi"/>
          <w:sz w:val="24"/>
          <w:szCs w:val="24"/>
        </w:rPr>
        <w:t>12514</w:t>
      </w:r>
    </w:p>
    <w:p w14:paraId="5119010D" w14:textId="77777777" w:rsidR="00822F40" w:rsidRDefault="00822F40" w:rsidP="00822F40">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Electronic Meeting, August 15 – August 26, 2022</w:t>
      </w:r>
    </w:p>
    <w:p w14:paraId="169FBA1C" w14:textId="62AF8A1A" w:rsidR="003533F2" w:rsidRPr="006F3377" w:rsidRDefault="003533F2" w:rsidP="003533F2">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822F40">
        <w:rPr>
          <w:rFonts w:asciiTheme="minorHAnsi" w:eastAsia="新細明體" w:hAnsiTheme="minorHAnsi" w:cstheme="minorHAnsi"/>
          <w:bCs/>
          <w:noProof w:val="0"/>
          <w:sz w:val="24"/>
          <w:szCs w:val="24"/>
          <w:lang w:eastAsia="zh-TW"/>
        </w:rPr>
        <w:t>11</w:t>
      </w:r>
      <w:r>
        <w:rPr>
          <w:rFonts w:asciiTheme="minorHAnsi" w:eastAsia="新細明體" w:hAnsiTheme="minorHAnsi" w:cstheme="minorHAnsi"/>
          <w:bCs/>
          <w:noProof w:val="0"/>
          <w:sz w:val="24"/>
          <w:szCs w:val="24"/>
          <w:lang w:eastAsia="zh-TW"/>
        </w:rPr>
        <w:t>.</w:t>
      </w:r>
      <w:r w:rsidR="00822F40">
        <w:rPr>
          <w:rFonts w:asciiTheme="minorHAnsi" w:eastAsia="新細明體" w:hAnsiTheme="minorHAnsi" w:cstheme="minorHAnsi"/>
          <w:bCs/>
          <w:noProof w:val="0"/>
          <w:sz w:val="24"/>
          <w:szCs w:val="24"/>
          <w:lang w:eastAsia="zh-TW"/>
        </w:rPr>
        <w:t>9</w:t>
      </w:r>
      <w:r>
        <w:rPr>
          <w:rFonts w:asciiTheme="minorHAnsi" w:eastAsia="新細明體" w:hAnsiTheme="minorHAnsi" w:cstheme="minorHAnsi"/>
          <w:bCs/>
          <w:noProof w:val="0"/>
          <w:sz w:val="24"/>
          <w:szCs w:val="24"/>
          <w:lang w:eastAsia="zh-TW"/>
        </w:rPr>
        <w:t>.3</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079546E"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822F40" w:rsidRPr="00822F40">
        <w:rPr>
          <w:rFonts w:asciiTheme="minorHAnsi" w:eastAsiaTheme="minorEastAsia" w:hAnsiTheme="minorHAnsi" w:cstheme="minorHAnsi"/>
          <w:bCs/>
          <w:noProof w:val="0"/>
          <w:sz w:val="24"/>
          <w:szCs w:val="24"/>
          <w:lang w:eastAsia="zh-CN"/>
        </w:rPr>
        <w:t>Discussion on FR1-FR1 NR-DC</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6984B543" w:rsidR="0028162D" w:rsidRPr="00C86203" w:rsidRDefault="00D83F14" w:rsidP="00C86203">
      <w:pPr>
        <w:jc w:val="both"/>
        <w:rPr>
          <w:rFonts w:eastAsia="新細明體" w:cstheme="minorHAnsi"/>
          <w:szCs w:val="24"/>
        </w:rPr>
      </w:pPr>
      <w:r>
        <w:rPr>
          <w:rFonts w:eastAsia="新細明體" w:cstheme="minorHAnsi" w:hint="eastAsia"/>
          <w:szCs w:val="24"/>
        </w:rPr>
        <w:t>I</w:t>
      </w:r>
      <w:r>
        <w:rPr>
          <w:rFonts w:eastAsia="新細明體" w:cstheme="minorHAnsi"/>
          <w:szCs w:val="24"/>
        </w:rPr>
        <w:t>n R15/R16/R17, for the RRM requirement, RAN4 only define</w:t>
      </w:r>
      <w:r w:rsidR="00356E2F">
        <w:rPr>
          <w:rFonts w:eastAsia="新細明體" w:cstheme="minorHAnsi"/>
          <w:szCs w:val="24"/>
        </w:rPr>
        <w:t>s</w:t>
      </w:r>
      <w:r>
        <w:rPr>
          <w:rFonts w:eastAsia="新細明體" w:cstheme="minorHAnsi"/>
          <w:szCs w:val="24"/>
        </w:rPr>
        <w:t xml:space="preserve"> the requirement for FR1 + FR2 NR-DC only. However, FR1 + FR1 NR-DC is also a typical case in real deployment. Thus, in R18, RAN4 agreed to introduce the requirement for FR1 + FR1 NR-DC. Our view on this issue is provided as below.</w:t>
      </w:r>
    </w:p>
    <w:p w14:paraId="3CA86362" w14:textId="2319B532" w:rsidR="0028162D"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ED745C8" w14:textId="6E3AAD86" w:rsidR="00D83F14" w:rsidRDefault="00D83F14" w:rsidP="00552A22">
      <w:pPr>
        <w:spacing w:beforeLines="100" w:before="240" w:afterLines="100" w:after="240"/>
        <w:rPr>
          <w:rFonts w:eastAsia="新細明體"/>
          <w:lang w:val="en-GB"/>
        </w:rPr>
      </w:pPr>
      <w:r>
        <w:rPr>
          <w:rFonts w:eastAsia="新細明體" w:hint="eastAsia"/>
          <w:lang w:val="en-GB"/>
        </w:rPr>
        <w:t>A</w:t>
      </w:r>
      <w:r>
        <w:rPr>
          <w:rFonts w:eastAsia="新細明體"/>
          <w:lang w:val="en-GB"/>
        </w:rPr>
        <w:t xml:space="preserve">ccording to </w:t>
      </w:r>
      <w:r>
        <w:rPr>
          <w:rFonts w:eastAsia="新細明體"/>
          <w:lang w:val="en-GB"/>
        </w:rPr>
        <w:fldChar w:fldCharType="begin"/>
      </w:r>
      <w:r>
        <w:rPr>
          <w:rFonts w:eastAsia="新細明體"/>
          <w:lang w:val="en-GB"/>
        </w:rPr>
        <w:instrText xml:space="preserve"> REF _Ref94781619 \r \h </w:instrText>
      </w:r>
      <w:r>
        <w:rPr>
          <w:rFonts w:eastAsia="新細明體"/>
          <w:lang w:val="en-GB"/>
        </w:rPr>
      </w:r>
      <w:r>
        <w:rPr>
          <w:rFonts w:eastAsia="新細明體"/>
          <w:lang w:val="en-GB"/>
        </w:rPr>
        <w:fldChar w:fldCharType="separate"/>
      </w:r>
      <w:r w:rsidR="009C50AE">
        <w:rPr>
          <w:rFonts w:eastAsia="新細明體"/>
          <w:lang w:val="en-GB"/>
        </w:rPr>
        <w:t>[1]</w:t>
      </w:r>
      <w:r>
        <w:rPr>
          <w:rFonts w:eastAsia="新細明體"/>
          <w:lang w:val="en-GB"/>
        </w:rPr>
        <w:fldChar w:fldCharType="end"/>
      </w:r>
      <w:r>
        <w:rPr>
          <w:rFonts w:eastAsia="新細明體"/>
          <w:lang w:val="en-GB"/>
        </w:rPr>
        <w:t xml:space="preserve">, the following issues will be discussed </w:t>
      </w:r>
      <w:r w:rsidRPr="00D83F14">
        <w:rPr>
          <w:rFonts w:eastAsia="新細明體"/>
          <w:lang w:val="en-GB"/>
        </w:rPr>
        <w:t>sequentially</w:t>
      </w:r>
      <w:r>
        <w:rPr>
          <w:rFonts w:eastAsia="新細明體"/>
          <w:lang w:val="en-GB"/>
        </w:rPr>
        <w:t>.</w:t>
      </w:r>
    </w:p>
    <w:p w14:paraId="539CFC39" w14:textId="56FB3759" w:rsidR="00D83F14" w:rsidRPr="008502E5" w:rsidRDefault="00D83F14" w:rsidP="00552A22">
      <w:pPr>
        <w:pStyle w:val="af5"/>
        <w:numPr>
          <w:ilvl w:val="0"/>
          <w:numId w:val="21"/>
        </w:numPr>
        <w:spacing w:beforeLines="100" w:before="240" w:afterLines="100" w:after="240"/>
        <w:rPr>
          <w:rFonts w:eastAsia="新細明體"/>
          <w:lang w:val="en-GB" w:eastAsia="zh-TW"/>
        </w:rPr>
      </w:pPr>
      <w:proofErr w:type="spellStart"/>
      <w:r>
        <w:rPr>
          <w:rFonts w:eastAsia="新細明體"/>
          <w:lang w:val="en-GB" w:eastAsia="zh-TW"/>
        </w:rPr>
        <w:t>PSCell</w:t>
      </w:r>
      <w:proofErr w:type="spellEnd"/>
      <w:r>
        <w:rPr>
          <w:rFonts w:eastAsia="新細明體"/>
          <w:lang w:val="en-GB" w:eastAsia="zh-TW"/>
        </w:rPr>
        <w:t xml:space="preserve"> addition/release</w:t>
      </w:r>
    </w:p>
    <w:p w14:paraId="3535FEC7" w14:textId="4918A9FD" w:rsidR="00D83F14" w:rsidRDefault="00D83F14" w:rsidP="00552A22">
      <w:pPr>
        <w:pStyle w:val="af5"/>
        <w:numPr>
          <w:ilvl w:val="0"/>
          <w:numId w:val="21"/>
        </w:numPr>
        <w:spacing w:beforeLines="100" w:before="240" w:afterLines="100" w:after="240"/>
        <w:rPr>
          <w:rFonts w:eastAsia="新細明體"/>
          <w:lang w:val="en-GB" w:eastAsia="zh-TW"/>
        </w:rPr>
      </w:pPr>
      <w:r>
        <w:rPr>
          <w:rFonts w:eastAsia="新細明體"/>
          <w:lang w:val="en-GB" w:eastAsia="zh-TW"/>
        </w:rPr>
        <w:t>Scheduling restriction</w:t>
      </w:r>
    </w:p>
    <w:p w14:paraId="7D9F7579" w14:textId="6A988E08" w:rsidR="00D83F14" w:rsidRDefault="00D83F14" w:rsidP="00F5560D">
      <w:pPr>
        <w:pStyle w:val="af5"/>
        <w:numPr>
          <w:ilvl w:val="0"/>
          <w:numId w:val="21"/>
        </w:numPr>
        <w:spacing w:beforeLines="100" w:before="240" w:afterLines="100" w:after="240"/>
        <w:rPr>
          <w:rFonts w:eastAsia="新細明體"/>
          <w:lang w:val="en-GB" w:eastAsia="zh-TW"/>
        </w:rPr>
      </w:pPr>
      <w:r>
        <w:rPr>
          <w:rFonts w:eastAsia="新細明體" w:hint="eastAsia"/>
          <w:lang w:val="en-GB" w:eastAsia="zh-TW"/>
        </w:rPr>
        <w:t>C</w:t>
      </w:r>
      <w:r>
        <w:rPr>
          <w:rFonts w:eastAsia="新細明體"/>
          <w:lang w:val="en-GB" w:eastAsia="zh-TW"/>
        </w:rPr>
        <w:t>SSF</w:t>
      </w:r>
      <w:r w:rsidR="00F5560D">
        <w:rPr>
          <w:rFonts w:eastAsia="新細明體"/>
          <w:lang w:val="en-GB" w:eastAsia="zh-TW"/>
        </w:rPr>
        <w:t xml:space="preserve"> </w:t>
      </w:r>
    </w:p>
    <w:p w14:paraId="043C050A" w14:textId="757EB7F7" w:rsidR="00D83F14" w:rsidRDefault="00D83F14" w:rsidP="00552A22">
      <w:pPr>
        <w:pStyle w:val="af5"/>
        <w:numPr>
          <w:ilvl w:val="0"/>
          <w:numId w:val="21"/>
        </w:numPr>
        <w:spacing w:beforeLines="100" w:before="240" w:afterLines="100" w:after="240"/>
        <w:rPr>
          <w:rFonts w:eastAsia="新細明體"/>
          <w:lang w:val="en-GB" w:eastAsia="zh-TW"/>
        </w:rPr>
      </w:pPr>
      <w:r>
        <w:rPr>
          <w:rFonts w:eastAsia="新細明體" w:hint="eastAsia"/>
          <w:lang w:val="en-GB" w:eastAsia="zh-TW"/>
        </w:rPr>
        <w:t>S</w:t>
      </w:r>
      <w:r>
        <w:rPr>
          <w:rFonts w:eastAsia="新細明體"/>
          <w:lang w:val="en-GB" w:eastAsia="zh-TW"/>
        </w:rPr>
        <w:t>CG activation/deactivation</w:t>
      </w:r>
    </w:p>
    <w:p w14:paraId="19646BFB" w14:textId="77777777" w:rsidR="00552A22" w:rsidRPr="00552A22" w:rsidRDefault="00552A22" w:rsidP="00552A22">
      <w:pPr>
        <w:pStyle w:val="af5"/>
        <w:spacing w:beforeLines="100" w:before="240" w:afterLines="100" w:after="240"/>
        <w:ind w:left="480"/>
        <w:rPr>
          <w:rFonts w:eastAsia="新細明體"/>
          <w:lang w:val="en-GB" w:eastAsia="zh-TW"/>
        </w:rPr>
      </w:pPr>
    </w:p>
    <w:p w14:paraId="02BF738B" w14:textId="2776B9BF" w:rsidR="0028162D" w:rsidRDefault="000D71D7" w:rsidP="00552A22">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 xml:space="preserve">2.1 </w:t>
      </w:r>
      <w:proofErr w:type="spellStart"/>
      <w:r w:rsidR="00D83F14" w:rsidRPr="00D83F14">
        <w:rPr>
          <w:rFonts w:asciiTheme="minorHAnsi" w:hAnsiTheme="minorHAnsi" w:cstheme="minorHAnsi"/>
          <w:sz w:val="28"/>
          <w:szCs w:val="28"/>
        </w:rPr>
        <w:t>PSCell</w:t>
      </w:r>
      <w:proofErr w:type="spellEnd"/>
      <w:r w:rsidR="00D83F14" w:rsidRPr="00D83F14">
        <w:rPr>
          <w:rFonts w:asciiTheme="minorHAnsi" w:hAnsiTheme="minorHAnsi" w:cstheme="minorHAnsi"/>
          <w:sz w:val="28"/>
          <w:szCs w:val="28"/>
        </w:rPr>
        <w:t xml:space="preserve"> addition/release</w:t>
      </w:r>
    </w:p>
    <w:p w14:paraId="15E3751B" w14:textId="729A7B61" w:rsidR="00D83F14" w:rsidRDefault="00D83F14" w:rsidP="00552A22">
      <w:pPr>
        <w:spacing w:beforeLines="50" w:before="120" w:after="100"/>
        <w:jc w:val="both"/>
        <w:rPr>
          <w:rFonts w:eastAsia="新細明體"/>
          <w:lang w:val="en-GB"/>
        </w:rPr>
      </w:pPr>
      <w:r>
        <w:rPr>
          <w:rFonts w:eastAsia="新細明體"/>
          <w:lang w:val="en-GB"/>
        </w:rPr>
        <w:t xml:space="preserve">For the </w:t>
      </w:r>
      <w:proofErr w:type="spellStart"/>
      <w:r>
        <w:rPr>
          <w:rFonts w:eastAsia="新細明體"/>
          <w:lang w:val="en-GB"/>
        </w:rPr>
        <w:t>PSCell</w:t>
      </w:r>
      <w:proofErr w:type="spellEnd"/>
      <w:r>
        <w:rPr>
          <w:rFonts w:eastAsia="新細明體"/>
          <w:lang w:val="en-GB"/>
        </w:rPr>
        <w:t xml:space="preserve"> addition, as highlighted by yellow in following </w:t>
      </w:r>
      <w:r w:rsidR="00356E2F">
        <w:rPr>
          <w:rFonts w:eastAsia="新細明體"/>
          <w:lang w:val="en-GB"/>
        </w:rPr>
        <w:t>spec</w:t>
      </w:r>
      <w:r>
        <w:rPr>
          <w:rFonts w:eastAsia="新細明體"/>
          <w:lang w:val="en-GB"/>
        </w:rPr>
        <w:t xml:space="preserve">, the parameters of SW processing time and cell search should be updated. </w:t>
      </w:r>
    </w:p>
    <w:p w14:paraId="3EF0E9B7" w14:textId="77777777" w:rsidR="00D83F14" w:rsidRDefault="00D83F14" w:rsidP="000B00DD">
      <w:pPr>
        <w:spacing w:beforeLines="50" w:before="120"/>
        <w:jc w:val="both"/>
        <w:rPr>
          <w:rFonts w:eastAsia="新細明體"/>
          <w:lang w:val="en-GB"/>
        </w:rPr>
      </w:pPr>
    </w:p>
    <w:tbl>
      <w:tblPr>
        <w:tblStyle w:val="af7"/>
        <w:tblW w:w="0" w:type="auto"/>
        <w:tblLook w:val="04A0" w:firstRow="1" w:lastRow="0" w:firstColumn="1" w:lastColumn="0" w:noHBand="0" w:noVBand="1"/>
      </w:tblPr>
      <w:tblGrid>
        <w:gridCol w:w="9629"/>
      </w:tblGrid>
      <w:tr w:rsidR="00D83F14" w14:paraId="5EEC5634" w14:textId="77777777" w:rsidTr="00D83F14">
        <w:tc>
          <w:tcPr>
            <w:tcW w:w="9629" w:type="dxa"/>
          </w:tcPr>
          <w:p w14:paraId="1A61D853" w14:textId="77777777" w:rsidR="00D83F14" w:rsidRPr="00D83F14" w:rsidRDefault="00D83F14" w:rsidP="00D83F14">
            <w:pPr>
              <w:pStyle w:val="3"/>
              <w:rPr>
                <w:sz w:val="20"/>
                <w:lang w:eastAsia="zh-CN"/>
              </w:rPr>
            </w:pPr>
            <w:r w:rsidRPr="00D83F14">
              <w:rPr>
                <w:sz w:val="20"/>
                <w:lang w:eastAsia="zh-CN"/>
              </w:rPr>
              <w:t>8.9.2</w:t>
            </w:r>
            <w:r w:rsidRPr="00D83F14">
              <w:rPr>
                <w:sz w:val="20"/>
                <w:lang w:eastAsia="zh-CN"/>
              </w:rPr>
              <w:tab/>
            </w:r>
            <w:proofErr w:type="spellStart"/>
            <w:r w:rsidRPr="00D83F14">
              <w:rPr>
                <w:sz w:val="20"/>
                <w:lang w:eastAsia="zh-CN"/>
              </w:rPr>
              <w:t>PSCell</w:t>
            </w:r>
            <w:proofErr w:type="spellEnd"/>
            <w:r w:rsidRPr="00D83F14">
              <w:rPr>
                <w:sz w:val="20"/>
                <w:lang w:eastAsia="zh-CN"/>
              </w:rPr>
              <w:t xml:space="preserve"> Addition Delay Requirement</w:t>
            </w:r>
          </w:p>
          <w:p w14:paraId="36B4B1CF" w14:textId="77777777" w:rsidR="00D83F14" w:rsidRPr="00D83F14" w:rsidRDefault="00D83F14" w:rsidP="00D83F14">
            <w:pPr>
              <w:rPr>
                <w:sz w:val="20"/>
                <w:szCs w:val="20"/>
                <w:lang w:eastAsia="ko-KR"/>
              </w:rPr>
            </w:pPr>
            <w:r w:rsidRPr="00D83F14">
              <w:rPr>
                <w:sz w:val="20"/>
                <w:szCs w:val="20"/>
                <w:lang w:eastAsia="ko-KR"/>
              </w:rPr>
              <w:t xml:space="preserve">The requirements in this clause shall apply for the UE configured with only </w:t>
            </w:r>
            <w:bookmarkStart w:id="0" w:name="_Hlk18514597"/>
            <w:proofErr w:type="spellStart"/>
            <w:r w:rsidRPr="00D83F14">
              <w:rPr>
                <w:sz w:val="20"/>
                <w:szCs w:val="20"/>
                <w:lang w:eastAsia="ko-KR"/>
              </w:rPr>
              <w:t>PCell</w:t>
            </w:r>
            <w:proofErr w:type="spellEnd"/>
            <w:r w:rsidRPr="00D83F14">
              <w:rPr>
                <w:sz w:val="20"/>
                <w:szCs w:val="20"/>
                <w:lang w:eastAsia="ko-KR"/>
              </w:rPr>
              <w:t xml:space="preserve"> in FR1.</w:t>
            </w:r>
            <w:bookmarkEnd w:id="0"/>
          </w:p>
          <w:p w14:paraId="4D161AE1" w14:textId="77777777" w:rsidR="00D83F14" w:rsidRPr="00D83F14" w:rsidRDefault="00D83F14" w:rsidP="00D83F14">
            <w:pPr>
              <w:rPr>
                <w:sz w:val="20"/>
                <w:szCs w:val="20"/>
                <w:lang w:eastAsia="ja-JP"/>
              </w:rPr>
            </w:pPr>
            <w:r w:rsidRPr="00D83F14">
              <w:rPr>
                <w:sz w:val="20"/>
                <w:szCs w:val="20"/>
                <w:lang w:eastAsia="ko-KR"/>
              </w:rPr>
              <w:t xml:space="preserve">Upon receiving </w:t>
            </w:r>
            <w:proofErr w:type="spellStart"/>
            <w:r w:rsidRPr="00D83F14">
              <w:rPr>
                <w:sz w:val="20"/>
                <w:szCs w:val="20"/>
                <w:lang w:eastAsia="ko-KR"/>
              </w:rPr>
              <w:t>PSCell</w:t>
            </w:r>
            <w:proofErr w:type="spellEnd"/>
            <w:r w:rsidRPr="00D83F14">
              <w:rPr>
                <w:sz w:val="20"/>
                <w:szCs w:val="20"/>
                <w:lang w:eastAsia="ko-KR"/>
              </w:rPr>
              <w:t xml:space="preserve"> </w:t>
            </w:r>
            <w:r w:rsidRPr="00D83F14">
              <w:rPr>
                <w:sz w:val="20"/>
                <w:szCs w:val="20"/>
                <w:lang w:eastAsia="ja-JP"/>
              </w:rPr>
              <w:t xml:space="preserve">addition </w:t>
            </w:r>
            <w:r w:rsidRPr="00D83F14">
              <w:rPr>
                <w:sz w:val="20"/>
                <w:szCs w:val="20"/>
                <w:lang w:eastAsia="ko-KR"/>
              </w:rPr>
              <w:t xml:space="preserve">in subframe </w:t>
            </w:r>
            <w:r w:rsidRPr="00D83F14">
              <w:rPr>
                <w:i/>
                <w:sz w:val="20"/>
                <w:szCs w:val="20"/>
                <w:lang w:eastAsia="ko-KR"/>
              </w:rPr>
              <w:t>n</w:t>
            </w:r>
            <w:r w:rsidRPr="00D83F14">
              <w:rPr>
                <w:sz w:val="20"/>
                <w:szCs w:val="20"/>
                <w:lang w:eastAsia="ko-KR"/>
              </w:rPr>
              <w:t xml:space="preserve">, the UE shall be capable to transmit </w:t>
            </w:r>
            <w:r w:rsidRPr="00D83F14">
              <w:rPr>
                <w:sz w:val="20"/>
                <w:szCs w:val="20"/>
                <w:lang w:eastAsia="ja-JP"/>
              </w:rPr>
              <w:t>P</w:t>
            </w:r>
            <w:r w:rsidRPr="00D83F14">
              <w:rPr>
                <w:sz w:val="20"/>
                <w:szCs w:val="20"/>
                <w:lang w:eastAsia="ko-KR"/>
              </w:rPr>
              <w:t xml:space="preserve">RACH </w:t>
            </w:r>
            <w:r w:rsidRPr="00D83F14">
              <w:rPr>
                <w:sz w:val="20"/>
                <w:szCs w:val="20"/>
                <w:lang w:eastAsia="ja-JP"/>
              </w:rPr>
              <w:t xml:space="preserve">preamble </w:t>
            </w:r>
            <w:r w:rsidRPr="00D83F14">
              <w:rPr>
                <w:sz w:val="20"/>
                <w:szCs w:val="20"/>
                <w:lang w:eastAsia="ko-KR"/>
              </w:rPr>
              <w:t xml:space="preserve">towards </w:t>
            </w:r>
            <w:proofErr w:type="spellStart"/>
            <w:r w:rsidRPr="00D83F14">
              <w:rPr>
                <w:sz w:val="20"/>
                <w:szCs w:val="20"/>
                <w:lang w:eastAsia="ko-KR"/>
              </w:rPr>
              <w:t>PSCell</w:t>
            </w:r>
            <w:proofErr w:type="spellEnd"/>
            <w:r w:rsidRPr="00D83F14">
              <w:rPr>
                <w:sz w:val="20"/>
                <w:szCs w:val="20"/>
                <w:lang w:eastAsia="ko-KR"/>
              </w:rPr>
              <w:t xml:space="preserve"> in FR2 no later than in subframe </w:t>
            </w:r>
            <w:r w:rsidRPr="00D83F14">
              <w:rPr>
                <w:i/>
                <w:sz w:val="20"/>
                <w:szCs w:val="20"/>
                <w:lang w:eastAsia="ko-KR"/>
              </w:rPr>
              <w:t xml:space="preserve">n </w:t>
            </w:r>
            <w:r w:rsidRPr="00D83F14">
              <w:rPr>
                <w:sz w:val="20"/>
                <w:szCs w:val="20"/>
                <w:lang w:eastAsia="ko-KR"/>
              </w:rPr>
              <w:t>+</w:t>
            </w:r>
            <w:r w:rsidRPr="00D83F14">
              <w:rPr>
                <w:sz w:val="20"/>
                <w:szCs w:val="20"/>
                <w:lang w:eastAsia="ja-JP"/>
              </w:rPr>
              <w:t xml:space="preserve"> </w:t>
            </w:r>
            <w:proofErr w:type="spellStart"/>
            <w:r w:rsidRPr="00D83F14">
              <w:rPr>
                <w:sz w:val="20"/>
                <w:szCs w:val="20"/>
                <w:lang w:eastAsia="ja-JP"/>
              </w:rPr>
              <w:t>T</w:t>
            </w:r>
            <w:r w:rsidRPr="00D83F14">
              <w:rPr>
                <w:sz w:val="20"/>
                <w:szCs w:val="20"/>
                <w:vertAlign w:val="subscript"/>
                <w:lang w:eastAsia="ja-JP"/>
              </w:rPr>
              <w:t>config_PSCell</w:t>
            </w:r>
            <w:proofErr w:type="spellEnd"/>
            <w:r w:rsidRPr="00D83F14">
              <w:rPr>
                <w:sz w:val="20"/>
                <w:szCs w:val="20"/>
                <w:lang w:eastAsia="ko-KR"/>
              </w:rPr>
              <w:t xml:space="preserve"> Upon receiving </w:t>
            </w:r>
            <w:proofErr w:type="spellStart"/>
            <w:r w:rsidRPr="00D83F14">
              <w:rPr>
                <w:sz w:val="20"/>
                <w:szCs w:val="20"/>
                <w:lang w:eastAsia="ko-KR"/>
              </w:rPr>
              <w:t>PSCell</w:t>
            </w:r>
            <w:proofErr w:type="spellEnd"/>
            <w:r w:rsidRPr="00D83F14">
              <w:rPr>
                <w:sz w:val="20"/>
                <w:szCs w:val="20"/>
                <w:lang w:eastAsia="ko-KR"/>
              </w:rPr>
              <w:t xml:space="preserve"> </w:t>
            </w:r>
            <w:r w:rsidRPr="00D83F14">
              <w:rPr>
                <w:sz w:val="20"/>
                <w:szCs w:val="20"/>
                <w:lang w:eastAsia="ja-JP"/>
              </w:rPr>
              <w:t xml:space="preserve">addition </w:t>
            </w:r>
            <w:r w:rsidRPr="00D83F14">
              <w:rPr>
                <w:sz w:val="20"/>
                <w:szCs w:val="20"/>
                <w:lang w:eastAsia="ko-KR"/>
              </w:rPr>
              <w:t xml:space="preserve">in subframe </w:t>
            </w:r>
            <w:r w:rsidRPr="00D83F14">
              <w:rPr>
                <w:i/>
                <w:sz w:val="20"/>
                <w:szCs w:val="20"/>
                <w:lang w:eastAsia="ko-KR"/>
              </w:rPr>
              <w:t>n</w:t>
            </w:r>
            <w:r w:rsidRPr="00D83F14">
              <w:rPr>
                <w:sz w:val="20"/>
                <w:szCs w:val="20"/>
                <w:lang w:eastAsia="ko-KR"/>
              </w:rPr>
              <w:t xml:space="preserve">, the UE shall be capable to transmit </w:t>
            </w:r>
            <w:r w:rsidRPr="00D83F14">
              <w:rPr>
                <w:sz w:val="20"/>
                <w:szCs w:val="20"/>
                <w:lang w:eastAsia="ja-JP"/>
              </w:rPr>
              <w:t>P</w:t>
            </w:r>
            <w:r w:rsidRPr="00D83F14">
              <w:rPr>
                <w:sz w:val="20"/>
                <w:szCs w:val="20"/>
                <w:lang w:eastAsia="ko-KR"/>
              </w:rPr>
              <w:t xml:space="preserve">RACH </w:t>
            </w:r>
            <w:r w:rsidRPr="00D83F14">
              <w:rPr>
                <w:sz w:val="20"/>
                <w:szCs w:val="20"/>
                <w:lang w:eastAsia="ja-JP"/>
              </w:rPr>
              <w:t xml:space="preserve">preamble </w:t>
            </w:r>
            <w:r w:rsidRPr="00D83F14">
              <w:rPr>
                <w:sz w:val="20"/>
                <w:szCs w:val="20"/>
                <w:lang w:eastAsia="ko-KR"/>
              </w:rPr>
              <w:t xml:space="preserve">towards </w:t>
            </w:r>
            <w:proofErr w:type="spellStart"/>
            <w:r w:rsidRPr="00D83F14">
              <w:rPr>
                <w:sz w:val="20"/>
                <w:szCs w:val="20"/>
                <w:lang w:eastAsia="ko-KR"/>
              </w:rPr>
              <w:t>PSCell</w:t>
            </w:r>
            <w:proofErr w:type="spellEnd"/>
            <w:r w:rsidRPr="00D83F14">
              <w:rPr>
                <w:sz w:val="20"/>
                <w:szCs w:val="20"/>
                <w:lang w:eastAsia="ko-KR"/>
              </w:rPr>
              <w:t xml:space="preserve"> in FR2 no later than in</w:t>
            </w:r>
            <w:r w:rsidRPr="00D83F14">
              <w:rPr>
                <w:sz w:val="20"/>
                <w:szCs w:val="20"/>
                <w:lang w:eastAsia="ja-JP"/>
              </w:rPr>
              <w:t xml:space="preserve">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config_PSCell</m:t>
                      </m:r>
                    </m:sub>
                  </m:sSub>
                </m:num>
                <m:den>
                  <m:r>
                    <w:rPr>
                      <w:rFonts w:ascii="Cambria Math" w:hAnsi="Cambria Math"/>
                      <w:sz w:val="20"/>
                      <w:szCs w:val="20"/>
                    </w:rPr>
                    <m:t>NR slot length</m:t>
                  </m:r>
                </m:den>
              </m:f>
            </m:oMath>
            <w:r w:rsidRPr="00D83F14">
              <w:rPr>
                <w:sz w:val="20"/>
                <w:szCs w:val="20"/>
                <w:lang w:eastAsia="ja-JP"/>
              </w:rPr>
              <w:t>:</w:t>
            </w:r>
          </w:p>
          <w:p w14:paraId="64120AEB" w14:textId="77777777" w:rsidR="00D83F14" w:rsidRPr="00D83F14" w:rsidRDefault="00D83F14" w:rsidP="00D83F14">
            <w:pPr>
              <w:rPr>
                <w:sz w:val="20"/>
                <w:szCs w:val="20"/>
              </w:rPr>
            </w:pPr>
            <w:r w:rsidRPr="00D83F14">
              <w:rPr>
                <w:sz w:val="20"/>
                <w:szCs w:val="20"/>
              </w:rPr>
              <w:t>where:</w:t>
            </w:r>
          </w:p>
          <w:p w14:paraId="2339C9C4" w14:textId="77777777" w:rsidR="00D83F14" w:rsidRPr="00D83F14" w:rsidRDefault="00D83F14" w:rsidP="00D83F14">
            <w:pPr>
              <w:pStyle w:val="B1"/>
              <w:rPr>
                <w:vertAlign w:val="subscript"/>
                <w:lang w:eastAsia="zh-CN"/>
              </w:rPr>
            </w:pPr>
            <w:r w:rsidRPr="00D83F14">
              <w:tab/>
            </w:r>
            <w:proofErr w:type="spellStart"/>
            <w:r w:rsidRPr="00D83F14">
              <w:t>T</w:t>
            </w:r>
            <w:r w:rsidRPr="00D83F14">
              <w:rPr>
                <w:vertAlign w:val="subscript"/>
              </w:rPr>
              <w:t>config_PSCell</w:t>
            </w:r>
            <w:proofErr w:type="spellEnd"/>
            <w:r w:rsidRPr="00D83F14">
              <w:t xml:space="preserve"> = </w:t>
            </w:r>
            <w:proofErr w:type="spellStart"/>
            <w:r w:rsidRPr="00D83F14">
              <w:t>T</w:t>
            </w:r>
            <w:r w:rsidRPr="00D83F14">
              <w:rPr>
                <w:vertAlign w:val="subscript"/>
              </w:rPr>
              <w:t>RRC_delay</w:t>
            </w:r>
            <w:proofErr w:type="spellEnd"/>
            <w:r w:rsidRPr="00D83F14">
              <w:t xml:space="preserve"> + </w:t>
            </w:r>
            <w:proofErr w:type="spellStart"/>
            <w:r w:rsidRPr="00D83F14">
              <w:t>T</w:t>
            </w:r>
            <w:r w:rsidRPr="00D83F14">
              <w:rPr>
                <w:vertAlign w:val="subscript"/>
              </w:rPr>
              <w:t>processing</w:t>
            </w:r>
            <w:proofErr w:type="spellEnd"/>
            <w:r w:rsidRPr="00D83F14">
              <w:t xml:space="preserve"> + </w:t>
            </w:r>
            <w:proofErr w:type="spellStart"/>
            <w:r w:rsidRPr="00D83F14">
              <w:t>T</w:t>
            </w:r>
            <w:r w:rsidRPr="00D83F14">
              <w:rPr>
                <w:vertAlign w:val="subscript"/>
              </w:rPr>
              <w:t>search</w:t>
            </w:r>
            <w:proofErr w:type="spellEnd"/>
            <w:r w:rsidRPr="00D83F14">
              <w:t xml:space="preserve"> + T</w:t>
            </w:r>
            <w:r w:rsidRPr="00D83F14">
              <w:rPr>
                <w:vertAlign w:val="subscript"/>
              </w:rPr>
              <w:t>∆</w:t>
            </w:r>
            <w:r w:rsidRPr="00D83F14">
              <w:t xml:space="preserve"> + </w:t>
            </w:r>
            <w:proofErr w:type="spellStart"/>
            <w:r w:rsidRPr="00D83F14">
              <w:t>T</w:t>
            </w:r>
            <w:r w:rsidRPr="00D83F14">
              <w:rPr>
                <w:vertAlign w:val="subscript"/>
              </w:rPr>
              <w:t>PSCell</w:t>
            </w:r>
            <w:proofErr w:type="spellEnd"/>
            <w:r w:rsidRPr="00D83F14">
              <w:rPr>
                <w:vertAlign w:val="subscript"/>
              </w:rPr>
              <w:t>_ DU</w:t>
            </w:r>
            <w:r w:rsidRPr="00D83F14">
              <w:t xml:space="preserve"> + 2 </w:t>
            </w:r>
            <w:proofErr w:type="spellStart"/>
            <w:r w:rsidRPr="00D83F14">
              <w:t>ms</w:t>
            </w:r>
            <w:proofErr w:type="spellEnd"/>
          </w:p>
          <w:p w14:paraId="7AFE295C" w14:textId="77777777" w:rsidR="00D83F14" w:rsidRPr="00D83F14" w:rsidRDefault="00D83F14" w:rsidP="00D83F14">
            <w:pPr>
              <w:pStyle w:val="B1"/>
            </w:pPr>
            <w:r w:rsidRPr="00D83F14">
              <w:tab/>
            </w:r>
            <w:proofErr w:type="spellStart"/>
            <w:r w:rsidRPr="00D83F14">
              <w:t>T</w:t>
            </w:r>
            <w:r w:rsidRPr="00D83F14">
              <w:rPr>
                <w:vertAlign w:val="subscript"/>
              </w:rPr>
              <w:t>RRC_delay</w:t>
            </w:r>
            <w:proofErr w:type="spellEnd"/>
            <w:r w:rsidRPr="00D83F14">
              <w:t xml:space="preserve"> is the RRC procedure delay as specified in TS 38.331 [2].</w:t>
            </w:r>
          </w:p>
          <w:p w14:paraId="0385A15E" w14:textId="77777777" w:rsidR="00D83F14" w:rsidRPr="00D83F14" w:rsidRDefault="00D83F14" w:rsidP="00D83F14">
            <w:pPr>
              <w:pStyle w:val="B1"/>
            </w:pPr>
            <w:r w:rsidRPr="00D83F14">
              <w:tab/>
            </w:r>
            <w:proofErr w:type="spellStart"/>
            <w:r w:rsidRPr="00D83F14">
              <w:t>T</w:t>
            </w:r>
            <w:r w:rsidRPr="00D83F14">
              <w:rPr>
                <w:vertAlign w:val="subscript"/>
              </w:rPr>
              <w:t>processing</w:t>
            </w:r>
            <w:proofErr w:type="spellEnd"/>
            <w:r w:rsidRPr="00D83F14">
              <w:t xml:space="preserve"> is the SW processing time needed by UE, including RF warm up period. </w:t>
            </w:r>
            <w:proofErr w:type="spellStart"/>
            <w:r w:rsidRPr="00D83F14">
              <w:rPr>
                <w:highlight w:val="yellow"/>
              </w:rPr>
              <w:t>T</w:t>
            </w:r>
            <w:r w:rsidRPr="00D83F14">
              <w:rPr>
                <w:highlight w:val="yellow"/>
                <w:vertAlign w:val="subscript"/>
              </w:rPr>
              <w:t>processing</w:t>
            </w:r>
            <w:proofErr w:type="spellEnd"/>
            <w:r w:rsidRPr="00D83F14">
              <w:rPr>
                <w:highlight w:val="yellow"/>
              </w:rPr>
              <w:t xml:space="preserve"> = 40 </w:t>
            </w:r>
            <w:proofErr w:type="spellStart"/>
            <w:r w:rsidRPr="00D83F14">
              <w:rPr>
                <w:highlight w:val="yellow"/>
              </w:rPr>
              <w:t>ms</w:t>
            </w:r>
            <w:proofErr w:type="spellEnd"/>
            <w:r w:rsidRPr="00D83F14">
              <w:rPr>
                <w:highlight w:val="yellow"/>
              </w:rPr>
              <w:t>.</w:t>
            </w:r>
          </w:p>
          <w:p w14:paraId="409D2A3C" w14:textId="77777777" w:rsidR="00D83F14" w:rsidRPr="00D83F14" w:rsidRDefault="00D83F14" w:rsidP="00D83F14">
            <w:pPr>
              <w:pStyle w:val="B1"/>
              <w:rPr>
                <w:lang w:eastAsia="ko-KR"/>
              </w:rPr>
            </w:pPr>
            <w:r w:rsidRPr="00D83F14">
              <w:tab/>
            </w:r>
            <w:proofErr w:type="spellStart"/>
            <w:r w:rsidRPr="00D83F14">
              <w:t>T</w:t>
            </w:r>
            <w:r w:rsidRPr="00D83F14">
              <w:rPr>
                <w:vertAlign w:val="subscript"/>
              </w:rPr>
              <w:t>search</w:t>
            </w:r>
            <w:proofErr w:type="spellEnd"/>
            <w:r w:rsidRPr="00D83F14">
              <w:t xml:space="preserve"> is the time for AGC settling and PSS/SSS detection.</w:t>
            </w:r>
            <w:r w:rsidRPr="00D83F14" w:rsidDel="00296FFD">
              <w:t xml:space="preserve"> </w:t>
            </w:r>
            <w:r w:rsidRPr="00D83F14">
              <w:rPr>
                <w:lang w:eastAsia="ko-KR"/>
              </w:rPr>
              <w:t xml:space="preserve">If the target cell is known, </w:t>
            </w:r>
            <w:proofErr w:type="spellStart"/>
            <w:r w:rsidRPr="00D83F14">
              <w:rPr>
                <w:rFonts w:eastAsia="Calibri"/>
              </w:rPr>
              <w:t>T</w:t>
            </w:r>
            <w:r w:rsidRPr="00D83F14">
              <w:rPr>
                <w:rFonts w:eastAsia="Calibri"/>
                <w:vertAlign w:val="subscript"/>
              </w:rPr>
              <w:t>search</w:t>
            </w:r>
            <w:proofErr w:type="spellEnd"/>
            <w:r w:rsidRPr="00D83F14">
              <w:rPr>
                <w:rFonts w:eastAsia="Calibri"/>
              </w:rPr>
              <w:t xml:space="preserve"> = 0 </w:t>
            </w:r>
            <w:proofErr w:type="spellStart"/>
            <w:r w:rsidRPr="00D83F14">
              <w:rPr>
                <w:rFonts w:eastAsia="Calibri"/>
              </w:rPr>
              <w:t>ms</w:t>
            </w:r>
            <w:proofErr w:type="spellEnd"/>
            <w:r w:rsidRPr="00D83F14">
              <w:rPr>
                <w:rFonts w:eastAsia="Calibri"/>
              </w:rPr>
              <w:t>.</w:t>
            </w:r>
            <w:r w:rsidRPr="00D83F14">
              <w:rPr>
                <w:lang w:eastAsia="ko-KR"/>
              </w:rPr>
              <w:t xml:space="preserve"> </w:t>
            </w:r>
            <w:r w:rsidRPr="00D83F14">
              <w:rPr>
                <w:rFonts w:eastAsia="Calibri"/>
              </w:rPr>
              <w:t xml:space="preserve">If the target cell is unknown and the target cell </w:t>
            </w:r>
            <w:proofErr w:type="spellStart"/>
            <w:r w:rsidRPr="00D83F14">
              <w:rPr>
                <w:rFonts w:cs="v4.2.0"/>
              </w:rPr>
              <w:t>Ês</w:t>
            </w:r>
            <w:proofErr w:type="spellEnd"/>
            <w:r w:rsidRPr="00D83F14">
              <w:rPr>
                <w:rFonts w:cs="v4.2.0"/>
              </w:rPr>
              <w:t>/</w:t>
            </w:r>
            <w:proofErr w:type="spellStart"/>
            <w:r w:rsidRPr="00D83F14">
              <w:rPr>
                <w:rFonts w:cs="v4.2.0"/>
              </w:rPr>
              <w:t>Iot</w:t>
            </w:r>
            <w:proofErr w:type="spellEnd"/>
            <w:r w:rsidRPr="00D83F14">
              <w:rPr>
                <w:rFonts w:cs="v4.2.0"/>
              </w:rPr>
              <w:t xml:space="preserve"> </w:t>
            </w:r>
            <w:r w:rsidRPr="00D83F14">
              <w:rPr>
                <w:rFonts w:hint="eastAsia"/>
              </w:rPr>
              <w:t>≥</w:t>
            </w:r>
            <w:r w:rsidRPr="00D83F14">
              <w:t xml:space="preserve"> </w:t>
            </w:r>
            <w:r w:rsidRPr="00D83F14">
              <w:rPr>
                <w:rFonts w:cs="v4.2.0"/>
              </w:rPr>
              <w:t>-2dB</w:t>
            </w:r>
            <w:r w:rsidRPr="00D83F14">
              <w:rPr>
                <w:lang w:eastAsia="ko-KR"/>
              </w:rPr>
              <w:t xml:space="preserve">, </w:t>
            </w:r>
            <w:proofErr w:type="spellStart"/>
            <w:r w:rsidRPr="00D83F14">
              <w:rPr>
                <w:highlight w:val="yellow"/>
                <w:lang w:eastAsia="ko-KR"/>
              </w:rPr>
              <w:t>T</w:t>
            </w:r>
            <w:r w:rsidRPr="00D83F14">
              <w:rPr>
                <w:highlight w:val="yellow"/>
                <w:vertAlign w:val="subscript"/>
                <w:lang w:eastAsia="ko-KR"/>
              </w:rPr>
              <w:t>search</w:t>
            </w:r>
            <w:proofErr w:type="spellEnd"/>
            <w:r w:rsidRPr="00D83F14">
              <w:rPr>
                <w:highlight w:val="yellow"/>
                <w:lang w:eastAsia="ko-KR"/>
              </w:rPr>
              <w:t xml:space="preserve"> = </w:t>
            </w:r>
            <w:r w:rsidRPr="00D83F14">
              <w:rPr>
                <w:highlight w:val="yellow"/>
                <w:lang w:eastAsia="zh-CN"/>
              </w:rPr>
              <w:t>24</w:t>
            </w:r>
            <w:r w:rsidRPr="00D83F14">
              <w:rPr>
                <w:highlight w:val="yellow"/>
                <w:lang w:eastAsia="ko-KR"/>
              </w:rPr>
              <w:t>*</w:t>
            </w:r>
            <w:r w:rsidRPr="00D83F14">
              <w:rPr>
                <w:rFonts w:cs="v4.2.0"/>
                <w:highlight w:val="yellow"/>
                <w:lang w:eastAsia="zh-CN"/>
              </w:rPr>
              <w:t xml:space="preserve"> </w:t>
            </w:r>
            <w:proofErr w:type="spellStart"/>
            <w:r w:rsidRPr="00D83F14">
              <w:rPr>
                <w:rFonts w:cs="v4.2.0"/>
                <w:highlight w:val="yellow"/>
                <w:lang w:eastAsia="zh-CN"/>
              </w:rPr>
              <w:t>Trs</w:t>
            </w:r>
            <w:proofErr w:type="spellEnd"/>
            <w:r w:rsidRPr="00D83F14">
              <w:rPr>
                <w:highlight w:val="yellow"/>
                <w:lang w:eastAsia="ko-KR"/>
              </w:rPr>
              <w:t xml:space="preserve"> </w:t>
            </w:r>
            <w:proofErr w:type="spellStart"/>
            <w:r w:rsidRPr="00D83F14">
              <w:rPr>
                <w:highlight w:val="yellow"/>
                <w:lang w:eastAsia="ko-KR"/>
              </w:rPr>
              <w:t>ms</w:t>
            </w:r>
            <w:proofErr w:type="spellEnd"/>
            <w:r w:rsidRPr="00D83F14">
              <w:rPr>
                <w:highlight w:val="yellow"/>
                <w:lang w:eastAsia="ko-KR"/>
              </w:rPr>
              <w:t>.</w:t>
            </w:r>
          </w:p>
          <w:p w14:paraId="2B0293EF" w14:textId="77777777" w:rsidR="00D83F14" w:rsidRDefault="00D83F14" w:rsidP="00D83F14">
            <w:pPr>
              <w:pStyle w:val="B1"/>
              <w:ind w:leftChars="100" w:left="240" w:firstLineChars="200" w:firstLine="400"/>
              <w:rPr>
                <w:rFonts w:eastAsia="新細明體"/>
                <w:lang w:eastAsia="zh-TW"/>
              </w:rPr>
            </w:pPr>
            <w:r>
              <w:rPr>
                <w:rFonts w:eastAsia="新細明體"/>
                <w:lang w:eastAsia="zh-TW"/>
              </w:rPr>
              <w:t>…</w:t>
            </w:r>
          </w:p>
          <w:p w14:paraId="7DC3E31A" w14:textId="353E1D9B" w:rsidR="00D83F14" w:rsidRPr="00D83F14" w:rsidRDefault="00D83F14" w:rsidP="00D83F14">
            <w:pPr>
              <w:pStyle w:val="B1"/>
              <w:rPr>
                <w:rFonts w:eastAsia="新細明體"/>
                <w:lang w:eastAsia="zh-TW"/>
              </w:rPr>
            </w:pPr>
          </w:p>
        </w:tc>
      </w:tr>
    </w:tbl>
    <w:p w14:paraId="65B28640" w14:textId="77777777" w:rsidR="00D83F14" w:rsidRDefault="00D83F14" w:rsidP="000B00DD">
      <w:pPr>
        <w:spacing w:beforeLines="50" w:before="120"/>
        <w:jc w:val="both"/>
        <w:rPr>
          <w:rFonts w:eastAsia="新細明體"/>
          <w:lang w:val="en-GB"/>
        </w:rPr>
      </w:pPr>
    </w:p>
    <w:p w14:paraId="6B2FB7D2" w14:textId="4DC563F4" w:rsidR="00D83F14" w:rsidRPr="00D83F14" w:rsidRDefault="00D83F14" w:rsidP="00552A22">
      <w:pPr>
        <w:spacing w:beforeLines="100" w:before="240" w:afterLines="100" w:after="240"/>
        <w:jc w:val="both"/>
        <w:rPr>
          <w:rFonts w:eastAsia="新細明體"/>
          <w:b/>
          <w:bCs/>
          <w:u w:val="single"/>
          <w:lang w:val="en-GB"/>
        </w:rPr>
      </w:pPr>
      <w:r w:rsidRPr="00D83F14">
        <w:rPr>
          <w:rFonts w:eastAsia="新細明體" w:hint="eastAsia"/>
          <w:b/>
          <w:bCs/>
          <w:u w:val="single"/>
          <w:lang w:val="en-GB"/>
        </w:rPr>
        <w:t>S</w:t>
      </w:r>
      <w:r w:rsidRPr="00D83F14">
        <w:rPr>
          <w:rFonts w:eastAsia="新細明體"/>
          <w:b/>
          <w:bCs/>
          <w:u w:val="single"/>
          <w:lang w:val="en-GB"/>
        </w:rPr>
        <w:t>W processing time</w:t>
      </w:r>
    </w:p>
    <w:p w14:paraId="4586A255" w14:textId="5C1FD0BC" w:rsidR="00552A22" w:rsidRDefault="00D83F14" w:rsidP="00552A22">
      <w:pPr>
        <w:spacing w:beforeLines="100" w:before="240" w:afterLines="100" w:after="240"/>
        <w:jc w:val="both"/>
        <w:rPr>
          <w:rFonts w:eastAsia="新細明體"/>
          <w:szCs w:val="24"/>
          <w:lang w:val="en-GB"/>
        </w:rPr>
      </w:pPr>
      <w:r>
        <w:rPr>
          <w:rFonts w:eastAsia="新細明體" w:hint="eastAsia"/>
          <w:lang w:val="en-GB"/>
        </w:rPr>
        <w:t>A</w:t>
      </w:r>
      <w:r>
        <w:rPr>
          <w:rFonts w:eastAsia="新細明體"/>
          <w:lang w:val="en-GB"/>
        </w:rPr>
        <w:t>ccording to agre</w:t>
      </w:r>
      <w:r w:rsidRPr="00D83F14">
        <w:rPr>
          <w:rFonts w:eastAsia="新細明體" w:cstheme="minorHAnsi"/>
          <w:szCs w:val="24"/>
          <w:lang w:val="en-GB"/>
        </w:rPr>
        <w:t xml:space="preserve">ed CR </w:t>
      </w:r>
      <w:hyperlink r:id="rId8" w:history="1">
        <w:r w:rsidRPr="00D83F14">
          <w:rPr>
            <w:rStyle w:val="af0"/>
            <w:rFonts w:cstheme="minorHAnsi"/>
            <w:szCs w:val="24"/>
          </w:rPr>
          <w:t>R4-1910177</w:t>
        </w:r>
      </w:hyperlink>
      <w:r w:rsidRPr="00D83F14">
        <w:rPr>
          <w:rFonts w:eastAsia="新細明體" w:cstheme="minorHAnsi"/>
          <w:szCs w:val="24"/>
          <w:lang w:val="en-GB"/>
        </w:rPr>
        <w:t xml:space="preserve"> in RA</w:t>
      </w:r>
      <w:r>
        <w:rPr>
          <w:rFonts w:eastAsia="新細明體"/>
          <w:lang w:val="en-GB"/>
        </w:rPr>
        <w:t xml:space="preserve">N4 #92, </w:t>
      </w:r>
      <w:r w:rsidRPr="00D83F14">
        <w:rPr>
          <w:rFonts w:eastAsia="新細明體"/>
          <w:szCs w:val="24"/>
          <w:lang w:val="en-GB"/>
        </w:rPr>
        <w:t xml:space="preserve">the </w:t>
      </w:r>
      <w:proofErr w:type="spellStart"/>
      <w:r w:rsidRPr="00D83F14">
        <w:rPr>
          <w:szCs w:val="24"/>
        </w:rPr>
        <w:t>T</w:t>
      </w:r>
      <w:r w:rsidRPr="00D83F14">
        <w:rPr>
          <w:szCs w:val="24"/>
          <w:vertAlign w:val="subscript"/>
        </w:rPr>
        <w:t>processing</w:t>
      </w:r>
      <w:proofErr w:type="spellEnd"/>
      <w:r w:rsidRPr="00D83F14">
        <w:rPr>
          <w:rFonts w:eastAsia="新細明體"/>
          <w:szCs w:val="24"/>
          <w:lang w:val="en-GB"/>
        </w:rPr>
        <w:t xml:space="preserve"> </w:t>
      </w:r>
      <w:r>
        <w:rPr>
          <w:rFonts w:eastAsia="新細明體"/>
          <w:szCs w:val="24"/>
          <w:lang w:val="en-GB"/>
        </w:rPr>
        <w:t xml:space="preserve">= 20 </w:t>
      </w:r>
      <w:proofErr w:type="spellStart"/>
      <w:r>
        <w:rPr>
          <w:rFonts w:eastAsia="新細明體"/>
          <w:szCs w:val="24"/>
          <w:lang w:val="en-GB"/>
        </w:rPr>
        <w:t>ms</w:t>
      </w:r>
      <w:proofErr w:type="spellEnd"/>
      <w:r>
        <w:rPr>
          <w:rFonts w:eastAsia="新細明體"/>
          <w:szCs w:val="24"/>
          <w:lang w:val="en-GB"/>
        </w:rPr>
        <w:t xml:space="preserve"> for FR1 was removed because combination of </w:t>
      </w:r>
      <w:proofErr w:type="spellStart"/>
      <w:r>
        <w:rPr>
          <w:rFonts w:eastAsia="新細明體"/>
          <w:szCs w:val="24"/>
          <w:lang w:val="en-GB"/>
        </w:rPr>
        <w:t>PCell</w:t>
      </w:r>
      <w:proofErr w:type="spellEnd"/>
      <w:r>
        <w:rPr>
          <w:rFonts w:eastAsia="新細明體"/>
          <w:szCs w:val="24"/>
          <w:lang w:val="en-GB"/>
        </w:rPr>
        <w:t xml:space="preserve"> in FR1 + </w:t>
      </w:r>
      <w:proofErr w:type="spellStart"/>
      <w:r>
        <w:rPr>
          <w:rFonts w:eastAsia="新細明體"/>
          <w:szCs w:val="24"/>
          <w:lang w:val="en-GB"/>
        </w:rPr>
        <w:t>PSCell</w:t>
      </w:r>
      <w:proofErr w:type="spellEnd"/>
      <w:r>
        <w:rPr>
          <w:rFonts w:eastAsia="新細明體"/>
          <w:szCs w:val="24"/>
          <w:lang w:val="en-GB"/>
        </w:rPr>
        <w:t xml:space="preserve"> in FR2 was not considered in R15. So, the </w:t>
      </w:r>
      <w:proofErr w:type="spellStart"/>
      <w:r>
        <w:rPr>
          <w:rFonts w:eastAsia="新細明體"/>
          <w:szCs w:val="24"/>
          <w:lang w:val="en-GB"/>
        </w:rPr>
        <w:t>T</w:t>
      </w:r>
      <w:r w:rsidRPr="00D83F14">
        <w:rPr>
          <w:rFonts w:eastAsia="新細明體"/>
          <w:szCs w:val="24"/>
          <w:vertAlign w:val="subscript"/>
          <w:lang w:val="en-GB"/>
        </w:rPr>
        <w:t>processing</w:t>
      </w:r>
      <w:proofErr w:type="spellEnd"/>
      <w:r>
        <w:rPr>
          <w:rFonts w:eastAsia="新細明體"/>
          <w:szCs w:val="24"/>
          <w:lang w:val="en-GB"/>
        </w:rPr>
        <w:t xml:space="preserve"> should be updated to capture FR1 and FR2 correctly. </w:t>
      </w:r>
    </w:p>
    <w:p w14:paraId="45DDD590" w14:textId="77777777" w:rsidR="00552A22" w:rsidRPr="00552A22" w:rsidRDefault="00552A22" w:rsidP="00552A22">
      <w:pPr>
        <w:spacing w:beforeLines="100" w:before="240" w:afterLines="100" w:after="240"/>
        <w:jc w:val="both"/>
        <w:rPr>
          <w:rFonts w:eastAsia="新細明體"/>
          <w:szCs w:val="24"/>
          <w:lang w:val="en-GB"/>
        </w:rPr>
      </w:pPr>
    </w:p>
    <w:p w14:paraId="51341DA6" w14:textId="008CD013" w:rsidR="00127542" w:rsidRPr="00552A22" w:rsidRDefault="00127542" w:rsidP="00552A22">
      <w:pPr>
        <w:spacing w:beforeLines="100" w:before="240" w:afterLines="100" w:after="240"/>
        <w:ind w:leftChars="18" w:left="43"/>
        <w:jc w:val="both"/>
        <w:rPr>
          <w:rFonts w:eastAsia="SimSun" w:cstheme="minorHAnsi"/>
          <w:b/>
          <w:szCs w:val="24"/>
          <w:lang w:eastAsia="zh-CN"/>
        </w:rPr>
      </w:pPr>
      <w:bookmarkStart w:id="1" w:name="_Ref110948774"/>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9C50AE">
        <w:rPr>
          <w:rFonts w:cstheme="minorHAnsi"/>
          <w:b/>
          <w:noProof/>
          <w:szCs w:val="24"/>
          <w:lang w:eastAsia="x-none"/>
        </w:rPr>
        <w:t>1</w:t>
      </w:r>
      <w:r w:rsidRPr="00552A22">
        <w:rPr>
          <w:rFonts w:cstheme="minorHAnsi"/>
          <w:b/>
          <w:szCs w:val="24"/>
          <w:lang w:eastAsia="x-none"/>
        </w:rPr>
        <w:fldChar w:fldCharType="end"/>
      </w:r>
      <w:r w:rsidRPr="00552A22">
        <w:rPr>
          <w:rFonts w:cstheme="minorHAnsi"/>
          <w:b/>
          <w:szCs w:val="24"/>
          <w:lang w:eastAsia="x-none"/>
        </w:rPr>
        <w:t xml:space="preserve">: </w:t>
      </w:r>
      <w:r w:rsidRPr="00552A22">
        <w:rPr>
          <w:rFonts w:cstheme="minorHAnsi"/>
          <w:b/>
          <w:szCs w:val="24"/>
        </w:rPr>
        <w:t xml:space="preserve">For </w:t>
      </w:r>
      <w:proofErr w:type="spellStart"/>
      <w:r w:rsidRPr="00552A22">
        <w:rPr>
          <w:rFonts w:cstheme="minorHAnsi"/>
          <w:b/>
          <w:szCs w:val="24"/>
        </w:rPr>
        <w:t>PSCell</w:t>
      </w:r>
      <w:proofErr w:type="spellEnd"/>
      <w:r w:rsidRPr="00552A22">
        <w:rPr>
          <w:rFonts w:cstheme="minorHAnsi"/>
          <w:b/>
          <w:szCs w:val="24"/>
        </w:rPr>
        <w:t xml:space="preserve"> addition, </w:t>
      </w:r>
      <w:proofErr w:type="spellStart"/>
      <w:r w:rsidRPr="00552A22">
        <w:rPr>
          <w:rFonts w:eastAsia="新細明體"/>
          <w:b/>
          <w:szCs w:val="24"/>
          <w:lang w:val="en-GB"/>
        </w:rPr>
        <w:t>T</w:t>
      </w:r>
      <w:r w:rsidRPr="00552A22">
        <w:rPr>
          <w:rFonts w:eastAsia="新細明體"/>
          <w:b/>
          <w:szCs w:val="24"/>
          <w:vertAlign w:val="subscript"/>
          <w:lang w:val="en-GB"/>
        </w:rPr>
        <w:t>processing</w:t>
      </w:r>
      <w:proofErr w:type="spellEnd"/>
      <w:r w:rsidRPr="00552A22">
        <w:rPr>
          <w:rFonts w:eastAsia="新細明體"/>
          <w:b/>
          <w:szCs w:val="24"/>
          <w:lang w:val="en-GB"/>
        </w:rPr>
        <w:t xml:space="preserve"> = 20 and 40 for </w:t>
      </w:r>
      <w:r w:rsidR="000E17D5">
        <w:rPr>
          <w:rFonts w:eastAsia="新細明體"/>
          <w:b/>
          <w:szCs w:val="24"/>
          <w:lang w:val="en-GB"/>
        </w:rPr>
        <w:t xml:space="preserve">target </w:t>
      </w:r>
      <w:proofErr w:type="spellStart"/>
      <w:r w:rsidR="000E17D5" w:rsidRPr="00552A22">
        <w:rPr>
          <w:rFonts w:cstheme="minorHAnsi"/>
          <w:b/>
          <w:szCs w:val="24"/>
        </w:rPr>
        <w:t>PSCell</w:t>
      </w:r>
      <w:proofErr w:type="spellEnd"/>
      <w:r w:rsidR="000E17D5" w:rsidRPr="00552A22">
        <w:rPr>
          <w:rFonts w:eastAsia="新細明體"/>
          <w:b/>
          <w:szCs w:val="24"/>
          <w:lang w:val="en-GB"/>
        </w:rPr>
        <w:t xml:space="preserve"> </w:t>
      </w:r>
      <w:r w:rsidR="000E17D5">
        <w:rPr>
          <w:rFonts w:eastAsia="新細明體"/>
          <w:b/>
          <w:szCs w:val="24"/>
          <w:lang w:val="en-GB"/>
        </w:rPr>
        <w:t xml:space="preserve">in </w:t>
      </w:r>
      <w:r w:rsidRPr="00552A22">
        <w:rPr>
          <w:rFonts w:eastAsia="新細明體"/>
          <w:b/>
          <w:szCs w:val="24"/>
          <w:lang w:val="en-GB"/>
        </w:rPr>
        <w:t>FR1 and FR2, respectively</w:t>
      </w:r>
      <w:r w:rsidRPr="00552A22">
        <w:rPr>
          <w:rFonts w:eastAsia="SimSun" w:cstheme="minorHAnsi"/>
          <w:b/>
          <w:szCs w:val="24"/>
          <w:lang w:eastAsia="zh-CN"/>
        </w:rPr>
        <w:t>.</w:t>
      </w:r>
      <w:bookmarkEnd w:id="1"/>
    </w:p>
    <w:p w14:paraId="2E4E5D45" w14:textId="77777777" w:rsidR="00552A22" w:rsidRPr="00552A22" w:rsidRDefault="00552A22" w:rsidP="00552A22">
      <w:pPr>
        <w:spacing w:beforeLines="100" w:before="240" w:afterLines="100" w:after="240"/>
        <w:ind w:leftChars="18" w:left="43"/>
        <w:jc w:val="both"/>
        <w:rPr>
          <w:rFonts w:eastAsia="SimSun" w:cstheme="minorHAnsi"/>
          <w:b/>
          <w:bCs/>
          <w:szCs w:val="24"/>
          <w:lang w:eastAsia="zh-CN"/>
        </w:rPr>
      </w:pPr>
    </w:p>
    <w:p w14:paraId="5D670611" w14:textId="60FA5501" w:rsidR="00D83F14" w:rsidRPr="00D83F14" w:rsidRDefault="00D83F14" w:rsidP="00552A22">
      <w:pPr>
        <w:spacing w:beforeLines="100" w:before="240" w:afterLines="100" w:after="240"/>
        <w:jc w:val="both"/>
        <w:rPr>
          <w:rFonts w:eastAsia="新細明體"/>
          <w:b/>
          <w:bCs/>
          <w:u w:val="single"/>
          <w:lang w:val="en-GB"/>
        </w:rPr>
      </w:pPr>
      <w:r w:rsidRPr="00D83F14">
        <w:rPr>
          <w:rFonts w:eastAsia="新細明體"/>
          <w:b/>
          <w:bCs/>
          <w:u w:val="single"/>
          <w:lang w:val="en-GB"/>
        </w:rPr>
        <w:t>Cell search</w:t>
      </w:r>
    </w:p>
    <w:p w14:paraId="1B6033C1" w14:textId="0C387AC1" w:rsidR="00D83F14" w:rsidRDefault="000D4B06" w:rsidP="00552A22">
      <w:pPr>
        <w:spacing w:beforeLines="100" w:before="240" w:afterLines="100" w:after="240"/>
        <w:jc w:val="both"/>
        <w:rPr>
          <w:rFonts w:eastAsia="新細明體"/>
          <w:lang w:val="en-GB"/>
        </w:rPr>
      </w:pPr>
      <w:r>
        <w:rPr>
          <w:rFonts w:eastAsia="新細明體"/>
          <w:lang w:val="en-GB"/>
        </w:rPr>
        <w:t xml:space="preserve">To our understanding, typically, the cell search should be completed within 3 </w:t>
      </w:r>
      <w:r>
        <w:rPr>
          <w:rFonts w:eastAsia="新細明體" w:hint="eastAsia"/>
          <w:lang w:val="en-GB"/>
        </w:rPr>
        <w:t>m</w:t>
      </w:r>
      <w:r>
        <w:rPr>
          <w:rFonts w:eastAsia="新細明體"/>
          <w:lang w:val="en-GB"/>
        </w:rPr>
        <w:t xml:space="preserve">easurement samples. </w:t>
      </w:r>
      <w:r w:rsidR="00D83F14">
        <w:rPr>
          <w:rFonts w:eastAsia="新細明體"/>
          <w:lang w:val="en-GB"/>
        </w:rPr>
        <w:t>In FR2, because UE is required to sweep receiving beam to find the best UE Rx beam</w:t>
      </w:r>
      <w:r>
        <w:rPr>
          <w:rFonts w:eastAsia="新細明體"/>
          <w:lang w:val="en-GB"/>
        </w:rPr>
        <w:t xml:space="preserve"> (N=8)</w:t>
      </w:r>
      <w:r w:rsidR="00D83F14">
        <w:rPr>
          <w:rFonts w:eastAsia="新細明體"/>
          <w:lang w:val="en-GB"/>
        </w:rPr>
        <w:t>, the total measurement is 24.</w:t>
      </w:r>
      <w:r>
        <w:rPr>
          <w:rFonts w:eastAsia="新細明體"/>
          <w:lang w:val="en-GB"/>
        </w:rPr>
        <w:t xml:space="preserve"> </w:t>
      </w:r>
      <w:r w:rsidR="00D83F14">
        <w:rPr>
          <w:rFonts w:eastAsia="新細明體"/>
          <w:lang w:val="en-GB"/>
        </w:rPr>
        <w:t xml:space="preserve"> </w:t>
      </w:r>
      <w:r>
        <w:rPr>
          <w:rFonts w:eastAsia="新細明體"/>
          <w:lang w:val="en-GB"/>
        </w:rPr>
        <w:t xml:space="preserve">However, </w:t>
      </w:r>
      <w:r w:rsidR="00D83F14">
        <w:rPr>
          <w:rFonts w:eastAsia="新細明體"/>
          <w:lang w:val="en-GB"/>
        </w:rPr>
        <w:t xml:space="preserve">in FR1, </w:t>
      </w:r>
      <w:r w:rsidR="00552A22">
        <w:rPr>
          <w:rFonts w:eastAsia="新細明體"/>
          <w:lang w:val="en-GB"/>
        </w:rPr>
        <w:t>UE Rx beam sweeping is no longer needed</w:t>
      </w:r>
      <w:r w:rsidR="00D83F14">
        <w:rPr>
          <w:rFonts w:eastAsia="新細明體"/>
          <w:lang w:val="en-GB"/>
        </w:rPr>
        <w:t xml:space="preserve">, so 3 </w:t>
      </w:r>
      <w:r w:rsidR="00ED7509">
        <w:rPr>
          <w:rFonts w:eastAsia="新細明體"/>
          <w:lang w:val="en-GB"/>
        </w:rPr>
        <w:t xml:space="preserve">SSB bursts </w:t>
      </w:r>
      <w:r w:rsidR="00D83F14">
        <w:rPr>
          <w:rFonts w:eastAsia="新細明體"/>
          <w:lang w:val="en-GB"/>
        </w:rPr>
        <w:t>should be enough.</w:t>
      </w:r>
    </w:p>
    <w:p w14:paraId="292CB2F1" w14:textId="77777777" w:rsidR="00D83F14" w:rsidRPr="00D83F14" w:rsidRDefault="00D83F14" w:rsidP="000B00DD">
      <w:pPr>
        <w:spacing w:beforeLines="50" w:before="120"/>
        <w:jc w:val="both"/>
        <w:rPr>
          <w:rFonts w:eastAsia="新細明體"/>
          <w:lang w:val="en-GB"/>
        </w:rPr>
      </w:pPr>
    </w:p>
    <w:p w14:paraId="5D87FF3F" w14:textId="0F3E7CB3" w:rsidR="00D83F14" w:rsidRPr="00B7113E" w:rsidRDefault="00D83F14" w:rsidP="00D83F14">
      <w:pPr>
        <w:ind w:leftChars="18" w:left="43"/>
        <w:jc w:val="both"/>
        <w:rPr>
          <w:rFonts w:eastAsia="SimSun" w:cstheme="minorHAnsi"/>
          <w:b/>
          <w:bCs/>
          <w:szCs w:val="24"/>
          <w:lang w:eastAsia="zh-CN"/>
        </w:rPr>
      </w:pPr>
      <w:bookmarkStart w:id="2" w:name="_Ref110684112"/>
      <w:bookmarkStart w:id="3" w:name="_Ref110948776"/>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9C50AE">
        <w:rPr>
          <w:rFonts w:cstheme="minorHAnsi"/>
          <w:b/>
          <w:noProof/>
          <w:szCs w:val="24"/>
          <w:lang w:eastAsia="x-none"/>
        </w:rPr>
        <w:t>2</w:t>
      </w:r>
      <w:r w:rsidRPr="00B7113E">
        <w:rPr>
          <w:rFonts w:cstheme="minorHAnsi"/>
          <w:b/>
          <w:szCs w:val="24"/>
          <w:lang w:eastAsia="x-none"/>
        </w:rPr>
        <w:fldChar w:fldCharType="end"/>
      </w:r>
      <w:bookmarkEnd w:id="2"/>
      <w:r w:rsidRPr="00B7113E">
        <w:rPr>
          <w:rFonts w:cstheme="minorHAnsi"/>
          <w:b/>
          <w:szCs w:val="24"/>
          <w:lang w:eastAsia="x-none"/>
        </w:rPr>
        <w:t xml:space="preserve">: </w:t>
      </w:r>
      <w:r>
        <w:rPr>
          <w:rFonts w:cstheme="minorHAnsi"/>
          <w:b/>
          <w:bCs/>
          <w:szCs w:val="24"/>
        </w:rPr>
        <w:t xml:space="preserve">For FR1 </w:t>
      </w:r>
      <w:proofErr w:type="spellStart"/>
      <w:r>
        <w:rPr>
          <w:rFonts w:cstheme="minorHAnsi"/>
          <w:b/>
          <w:bCs/>
          <w:szCs w:val="24"/>
        </w:rPr>
        <w:t>PSCell</w:t>
      </w:r>
      <w:proofErr w:type="spellEnd"/>
      <w:r>
        <w:rPr>
          <w:rFonts w:cstheme="minorHAnsi"/>
          <w:b/>
          <w:bCs/>
          <w:szCs w:val="24"/>
        </w:rPr>
        <w:t xml:space="preserve"> addition</w:t>
      </w:r>
      <w:r w:rsidRPr="00E0340D">
        <w:rPr>
          <w:rFonts w:cstheme="minorHAnsi"/>
          <w:b/>
          <w:bCs/>
          <w:szCs w:val="24"/>
        </w:rPr>
        <w:t xml:space="preserve">, </w:t>
      </w:r>
      <w:proofErr w:type="spellStart"/>
      <w:r>
        <w:rPr>
          <w:b/>
          <w:bCs/>
        </w:rPr>
        <w:t>T</w:t>
      </w:r>
      <w:r w:rsidRPr="00D83F14">
        <w:rPr>
          <w:b/>
          <w:bCs/>
          <w:vertAlign w:val="subscript"/>
        </w:rPr>
        <w:t>search</w:t>
      </w:r>
      <w:proofErr w:type="spellEnd"/>
      <w:r>
        <w:rPr>
          <w:b/>
          <w:bCs/>
        </w:rPr>
        <w:t xml:space="preserve"> = 3*</w:t>
      </w:r>
      <w:r w:rsidRPr="00D83F14">
        <w:rPr>
          <w:b/>
          <w:bCs/>
        </w:rPr>
        <w:t xml:space="preserve"> </w:t>
      </w:r>
      <w:proofErr w:type="spellStart"/>
      <w:r w:rsidRPr="00D83F14">
        <w:rPr>
          <w:b/>
          <w:bCs/>
        </w:rPr>
        <w:t>T</w:t>
      </w:r>
      <w:r w:rsidRPr="00D83F14">
        <w:rPr>
          <w:b/>
          <w:bCs/>
          <w:vertAlign w:val="subscript"/>
        </w:rPr>
        <w:t>rs</w:t>
      </w:r>
      <w:proofErr w:type="spellEnd"/>
      <w:r>
        <w:rPr>
          <w:b/>
          <w:bCs/>
        </w:rPr>
        <w:t xml:space="preserve"> </w:t>
      </w:r>
      <w:proofErr w:type="spellStart"/>
      <w:r>
        <w:rPr>
          <w:b/>
          <w:bCs/>
        </w:rPr>
        <w:t>ms</w:t>
      </w:r>
      <w:r>
        <w:rPr>
          <w:rFonts w:eastAsia="SimSun" w:cstheme="minorHAnsi"/>
          <w:b/>
          <w:bCs/>
          <w:szCs w:val="24"/>
          <w:lang w:eastAsia="zh-CN"/>
        </w:rPr>
        <w:t>.</w:t>
      </w:r>
      <w:bookmarkEnd w:id="3"/>
      <w:proofErr w:type="spellEnd"/>
    </w:p>
    <w:p w14:paraId="3E013F3B" w14:textId="0EBF3CE7" w:rsidR="00653AB9" w:rsidRDefault="00653AB9" w:rsidP="000B00DD">
      <w:pPr>
        <w:spacing w:beforeLines="50" w:before="120"/>
        <w:jc w:val="both"/>
        <w:rPr>
          <w:rFonts w:eastAsia="新細明體"/>
        </w:rPr>
      </w:pPr>
    </w:p>
    <w:p w14:paraId="52AAC1A5" w14:textId="76C9C42E" w:rsidR="000D4B06" w:rsidRPr="000D4B06" w:rsidRDefault="000D4B06" w:rsidP="000D4B06">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Pr>
          <w:rFonts w:asciiTheme="minorHAnsi" w:hAnsiTheme="minorHAnsi" w:cstheme="minorHAnsi"/>
          <w:sz w:val="28"/>
          <w:szCs w:val="28"/>
        </w:rPr>
        <w:t>Scheduling availability/measurement restriction</w:t>
      </w:r>
    </w:p>
    <w:p w14:paraId="5990191F" w14:textId="375A58A3" w:rsidR="000D4B06" w:rsidRDefault="000D4B06" w:rsidP="000B00DD">
      <w:pPr>
        <w:spacing w:beforeLines="50" w:before="120"/>
        <w:jc w:val="both"/>
        <w:rPr>
          <w:rFonts w:eastAsia="新細明體"/>
        </w:rPr>
      </w:pPr>
      <w:r>
        <w:rPr>
          <w:rFonts w:eastAsia="新細明體"/>
        </w:rPr>
        <w:t xml:space="preserve">For the scheduling availability and measurement restriction, they are used to handle the collision problem for measurement RSs/data channel. </w:t>
      </w:r>
      <w:r>
        <w:rPr>
          <w:rFonts w:eastAsia="新細明體" w:hint="eastAsia"/>
        </w:rPr>
        <w:t>C</w:t>
      </w:r>
      <w:r>
        <w:rPr>
          <w:rFonts w:eastAsia="新細明體"/>
        </w:rPr>
        <w:t>urrently, the requirement scenario focuses on CA. To our understanding, the scenario can be extended to DC. However, whether both inter-band and intra-band are applicable for DC is further discussed below.</w:t>
      </w:r>
    </w:p>
    <w:p w14:paraId="6A6EBA84" w14:textId="3EBB12DC" w:rsidR="000D4B06" w:rsidRDefault="000D4B06" w:rsidP="000B00DD">
      <w:pPr>
        <w:spacing w:beforeLines="50" w:before="120"/>
        <w:jc w:val="both"/>
        <w:rPr>
          <w:rFonts w:eastAsia="新細明體"/>
        </w:rPr>
      </w:pPr>
    </w:p>
    <w:p w14:paraId="1B6FF928" w14:textId="77777777" w:rsidR="000D4B06" w:rsidRPr="000D4B06" w:rsidRDefault="000D4B06" w:rsidP="000D4B06">
      <w:pPr>
        <w:spacing w:beforeLines="50" w:before="120"/>
        <w:jc w:val="both"/>
        <w:rPr>
          <w:rFonts w:eastAsia="新細明體"/>
          <w:b/>
          <w:bCs/>
          <w:u w:val="single"/>
        </w:rPr>
      </w:pPr>
      <w:r w:rsidRPr="000D4B06">
        <w:rPr>
          <w:rFonts w:eastAsia="新細明體"/>
          <w:b/>
          <w:bCs/>
          <w:u w:val="single"/>
        </w:rPr>
        <w:t>Intra-band DC</w:t>
      </w:r>
    </w:p>
    <w:p w14:paraId="29CF5FBC" w14:textId="455DBA62" w:rsidR="000D4B06" w:rsidRDefault="00356E2F" w:rsidP="000B00DD">
      <w:pPr>
        <w:spacing w:beforeLines="50" w:before="120"/>
        <w:jc w:val="both"/>
        <w:rPr>
          <w:rFonts w:eastAsia="新細明體"/>
        </w:rPr>
      </w:pPr>
      <w:r>
        <w:rPr>
          <w:rFonts w:eastAsia="新細明體"/>
        </w:rPr>
        <w:t>According to</w:t>
      </w:r>
      <w:r w:rsidR="000D4B06">
        <w:rPr>
          <w:rFonts w:eastAsia="新細明體"/>
        </w:rPr>
        <w:t xml:space="preserve"> TS 38.101-1, there is no requirement for intra-band NR-DC in clause 5.5</w:t>
      </w:r>
      <w:r w:rsidR="001F23AD">
        <w:rPr>
          <w:rFonts w:eastAsia="新細明體"/>
        </w:rPr>
        <w:t xml:space="preserve"> so far</w:t>
      </w:r>
      <w:r w:rsidR="000D4B06">
        <w:rPr>
          <w:rFonts w:eastAsia="新細明體"/>
        </w:rPr>
        <w:t>. So, to our understanding, no need to define the requirement for intra-band DC in both scheduling availability and measurement restriction.</w:t>
      </w:r>
    </w:p>
    <w:p w14:paraId="5A737C2F" w14:textId="77777777" w:rsidR="000D4B06" w:rsidRDefault="000D4B06" w:rsidP="000B00DD">
      <w:pPr>
        <w:spacing w:beforeLines="50" w:before="120"/>
        <w:jc w:val="both"/>
        <w:rPr>
          <w:rFonts w:eastAsia="新細明體"/>
        </w:rPr>
      </w:pPr>
    </w:p>
    <w:p w14:paraId="686693CA" w14:textId="5FE81342" w:rsidR="000D4B06" w:rsidRPr="000D4B06" w:rsidRDefault="000D4B06" w:rsidP="000B00DD">
      <w:pPr>
        <w:spacing w:beforeLines="50" w:before="120"/>
        <w:jc w:val="both"/>
        <w:rPr>
          <w:rFonts w:eastAsia="新細明體"/>
          <w:b/>
          <w:bCs/>
          <w:u w:val="single"/>
        </w:rPr>
      </w:pPr>
      <w:r w:rsidRPr="000D4B06">
        <w:rPr>
          <w:rFonts w:eastAsia="新細明體"/>
          <w:b/>
          <w:bCs/>
          <w:u w:val="single"/>
        </w:rPr>
        <w:t>Inter-band DC</w:t>
      </w:r>
    </w:p>
    <w:p w14:paraId="6537C70E" w14:textId="4902BB2E" w:rsidR="000D4B06" w:rsidRDefault="00356E2F" w:rsidP="000B00DD">
      <w:pPr>
        <w:spacing w:beforeLines="50" w:before="120"/>
        <w:jc w:val="both"/>
        <w:rPr>
          <w:rFonts w:eastAsia="新細明體"/>
        </w:rPr>
      </w:pPr>
      <w:r>
        <w:rPr>
          <w:rFonts w:eastAsia="新細明體"/>
        </w:rPr>
        <w:t xml:space="preserve">According to </w:t>
      </w:r>
      <w:r w:rsidR="000D4B06">
        <w:rPr>
          <w:rFonts w:eastAsia="新細明體"/>
        </w:rPr>
        <w:t xml:space="preserve">TS 38.101-1, there is requirement for intra-band NR-DC in clause 5.5. In addition, according to TS 38.306, UE may report the </w:t>
      </w:r>
      <w:proofErr w:type="spellStart"/>
      <w:r w:rsidR="000D4B06" w:rsidRPr="000D4B06">
        <w:rPr>
          <w:rFonts w:eastAsia="新細明體"/>
          <w:i/>
          <w:iCs/>
        </w:rPr>
        <w:t>simultaneousRxTxInterBandCA</w:t>
      </w:r>
      <w:proofErr w:type="spellEnd"/>
      <w:r w:rsidR="000D4B06">
        <w:rPr>
          <w:rFonts w:eastAsia="新細明體"/>
        </w:rPr>
        <w:t xml:space="preserve"> in c</w:t>
      </w:r>
      <w:r w:rsidR="000D4B06" w:rsidRPr="000D4B06">
        <w:rPr>
          <w:rFonts w:eastAsia="新細明體"/>
          <w:i/>
          <w:iCs/>
        </w:rPr>
        <w:t>a-</w:t>
      </w:r>
      <w:proofErr w:type="spellStart"/>
      <w:r w:rsidR="000D4B06" w:rsidRPr="000D4B06">
        <w:rPr>
          <w:rFonts w:eastAsia="新細明體"/>
          <w:i/>
          <w:iCs/>
        </w:rPr>
        <w:t>ParametersNR</w:t>
      </w:r>
      <w:proofErr w:type="spellEnd"/>
      <w:r w:rsidR="000D4B06" w:rsidRPr="000D4B06">
        <w:rPr>
          <w:rFonts w:eastAsia="新細明體"/>
          <w:i/>
          <w:iCs/>
        </w:rPr>
        <w:t>-</w:t>
      </w:r>
      <w:proofErr w:type="spellStart"/>
      <w:r w:rsidR="000D4B06" w:rsidRPr="000D4B06">
        <w:rPr>
          <w:rFonts w:eastAsia="新細明體"/>
          <w:i/>
          <w:iCs/>
        </w:rPr>
        <w:t>ForDC</w:t>
      </w:r>
      <w:proofErr w:type="spellEnd"/>
      <w:r w:rsidR="000D4B06">
        <w:rPr>
          <w:rFonts w:eastAsia="新細明體"/>
        </w:rPr>
        <w:t xml:space="preserve"> to claim support of simultaneous transmission and reception for inter-band NR-DC scenario.</w:t>
      </w:r>
    </w:p>
    <w:p w14:paraId="7EC79C9E" w14:textId="4AD042E6" w:rsidR="000D4B06" w:rsidRDefault="000D4B06" w:rsidP="000B00DD">
      <w:pPr>
        <w:spacing w:beforeLines="50" w:before="120"/>
        <w:jc w:val="both"/>
        <w:rPr>
          <w:rFonts w:eastAsia="新細明體"/>
        </w:rPr>
      </w:pPr>
    </w:p>
    <w:tbl>
      <w:tblPr>
        <w:tblW w:w="9252" w:type="dxa"/>
        <w:tblInd w:w="132" w:type="dxa"/>
        <w:tblCellMar>
          <w:left w:w="0" w:type="dxa"/>
          <w:right w:w="0" w:type="dxa"/>
        </w:tblCellMar>
        <w:tblLook w:val="00A0" w:firstRow="1" w:lastRow="0" w:firstColumn="1" w:lastColumn="0" w:noHBand="0" w:noVBand="0"/>
      </w:tblPr>
      <w:tblGrid>
        <w:gridCol w:w="5532"/>
        <w:gridCol w:w="1040"/>
        <w:gridCol w:w="560"/>
        <w:gridCol w:w="1040"/>
        <w:gridCol w:w="1080"/>
      </w:tblGrid>
      <w:tr w:rsidR="000D4B06" w:rsidRPr="000D4B06" w14:paraId="53EE3F7D" w14:textId="77777777" w:rsidTr="000D4B06">
        <w:trPr>
          <w:trHeight w:val="3149"/>
        </w:trPr>
        <w:tc>
          <w:tcPr>
            <w:tcW w:w="5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5CE7D" w14:textId="77777777" w:rsidR="000D4B06" w:rsidRPr="000D4B06" w:rsidRDefault="000D4B06" w:rsidP="000D4B06">
            <w:pPr>
              <w:spacing w:beforeLines="50" w:before="120"/>
              <w:jc w:val="both"/>
              <w:rPr>
                <w:rFonts w:eastAsia="新細明體"/>
              </w:rPr>
            </w:pPr>
            <w:proofErr w:type="spellStart"/>
            <w:r w:rsidRPr="000D4B06">
              <w:rPr>
                <w:rFonts w:eastAsia="新細明體"/>
                <w:lang w:val="en-GB"/>
              </w:rPr>
              <w:t>simultaneousRxTxInterBandCA</w:t>
            </w:r>
            <w:proofErr w:type="spellEnd"/>
          </w:p>
          <w:p w14:paraId="69FF64A7" w14:textId="77777777" w:rsidR="000D4B06" w:rsidRPr="000D4B06" w:rsidRDefault="000D4B06" w:rsidP="000D4B06">
            <w:pPr>
              <w:spacing w:beforeLines="50" w:before="120"/>
              <w:jc w:val="both"/>
              <w:rPr>
                <w:rFonts w:eastAsia="新細明體"/>
              </w:rPr>
            </w:pPr>
            <w:r w:rsidRPr="000D4B06">
              <w:rPr>
                <w:rFonts w:eastAsia="新細明體"/>
                <w:lang w:val="en-GB"/>
              </w:rPr>
              <w:t xml:space="preserve">Indicates whether the UE supports simultaneous transmission and reception in TDD-TDD and TDD-FDD inter-band NR CA. </w:t>
            </w:r>
            <w:r w:rsidRPr="000D4B06">
              <w:rPr>
                <w:rFonts w:eastAsia="新細明體"/>
                <w:highlight w:val="green"/>
                <w:lang w:val="en-GB"/>
              </w:rPr>
              <w:t>If this field is included in ca-</w:t>
            </w:r>
            <w:proofErr w:type="spellStart"/>
            <w:r w:rsidRPr="000D4B06">
              <w:rPr>
                <w:rFonts w:eastAsia="新細明體"/>
                <w:highlight w:val="green"/>
                <w:lang w:val="en-GB"/>
              </w:rPr>
              <w:t>ParametersNR</w:t>
            </w:r>
            <w:proofErr w:type="spellEnd"/>
            <w:r w:rsidRPr="000D4B06">
              <w:rPr>
                <w:rFonts w:eastAsia="新細明體"/>
                <w:highlight w:val="green"/>
                <w:lang w:val="en-GB"/>
              </w:rPr>
              <w:t>-</w:t>
            </w:r>
            <w:proofErr w:type="spellStart"/>
            <w:r w:rsidRPr="000D4B06">
              <w:rPr>
                <w:rFonts w:eastAsia="新細明體"/>
                <w:highlight w:val="green"/>
                <w:lang w:val="en-GB"/>
              </w:rPr>
              <w:t>ForDC</w:t>
            </w:r>
            <w:proofErr w:type="spellEnd"/>
            <w:r w:rsidRPr="000D4B06">
              <w:rPr>
                <w:rFonts w:eastAsia="新細明體"/>
                <w:highlight w:val="green"/>
                <w:lang w:val="en-GB"/>
              </w:rPr>
              <w:t>, it indicates the UE supports simultaneous transmission and reception between any UL/DL band pair within a cell group and across MCG and SCG in TDD-TDD and TDD-FDD inter-band NR-DC</w:t>
            </w:r>
            <w:r w:rsidRPr="000D4B06">
              <w:rPr>
                <w:rFonts w:eastAsia="新細明體"/>
                <w:lang w:val="en-GB"/>
              </w:rPr>
              <w:t>. It is mandatory for certain TDD-FDD and TDD-TDD band combinations defined in TS 38.101-1 [2], TS 38.101-2 [3] and TS 38.101-3 [4].</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C5534E" w14:textId="77777777" w:rsidR="000D4B06" w:rsidRPr="000D4B06" w:rsidRDefault="000D4B06" w:rsidP="000D4B06">
            <w:pPr>
              <w:spacing w:beforeLines="50" w:before="120"/>
              <w:jc w:val="both"/>
              <w:rPr>
                <w:rFonts w:eastAsia="新細明體"/>
              </w:rPr>
            </w:pPr>
            <w:r w:rsidRPr="000D4B06">
              <w:rPr>
                <w:rFonts w:eastAsia="新細明體"/>
                <w:lang w:val="en-GB"/>
              </w:rPr>
              <w:t>BC</w:t>
            </w:r>
          </w:p>
        </w:tc>
        <w:tc>
          <w:tcPr>
            <w:tcW w:w="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199BBE" w14:textId="77777777" w:rsidR="000D4B06" w:rsidRPr="000D4B06" w:rsidRDefault="000D4B06" w:rsidP="000D4B06">
            <w:pPr>
              <w:spacing w:beforeLines="50" w:before="120"/>
              <w:jc w:val="both"/>
              <w:rPr>
                <w:rFonts w:eastAsia="新細明體"/>
              </w:rPr>
            </w:pPr>
            <w:r w:rsidRPr="000D4B06">
              <w:rPr>
                <w:rFonts w:eastAsia="新細明體"/>
                <w:lang w:val="en-GB"/>
              </w:rPr>
              <w:t>CY</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8C202" w14:textId="77777777" w:rsidR="000D4B06" w:rsidRPr="000D4B06" w:rsidRDefault="000D4B06" w:rsidP="000D4B06">
            <w:pPr>
              <w:spacing w:beforeLines="50" w:before="120"/>
              <w:jc w:val="both"/>
              <w:rPr>
                <w:rFonts w:eastAsia="新細明體"/>
              </w:rPr>
            </w:pPr>
            <w:r w:rsidRPr="000D4B06">
              <w:rPr>
                <w:rFonts w:eastAsia="新細明體"/>
                <w:lang w:val="en-GB"/>
              </w:rPr>
              <w:t>N/A</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7957A" w14:textId="77777777" w:rsidR="000D4B06" w:rsidRPr="000D4B06" w:rsidRDefault="000D4B06" w:rsidP="000D4B06">
            <w:pPr>
              <w:spacing w:beforeLines="50" w:before="120"/>
              <w:jc w:val="both"/>
              <w:rPr>
                <w:rFonts w:eastAsia="新細明體"/>
              </w:rPr>
            </w:pPr>
            <w:r w:rsidRPr="000D4B06">
              <w:rPr>
                <w:rFonts w:eastAsia="新細明體"/>
                <w:lang w:val="en-GB"/>
              </w:rPr>
              <w:t>N/A</w:t>
            </w:r>
          </w:p>
        </w:tc>
      </w:tr>
    </w:tbl>
    <w:p w14:paraId="32A341CE" w14:textId="77777777" w:rsidR="000D4B06" w:rsidRDefault="000D4B06" w:rsidP="000B00DD">
      <w:pPr>
        <w:spacing w:beforeLines="50" w:before="120"/>
        <w:jc w:val="both"/>
        <w:rPr>
          <w:rFonts w:eastAsia="新細明體"/>
        </w:rPr>
      </w:pPr>
    </w:p>
    <w:p w14:paraId="4BD54A01" w14:textId="4FE72F7C" w:rsidR="000D4B06" w:rsidRDefault="000D4B06" w:rsidP="000B00DD">
      <w:pPr>
        <w:spacing w:beforeLines="50" w:before="120"/>
        <w:jc w:val="both"/>
        <w:rPr>
          <w:rFonts w:eastAsia="新細明體"/>
        </w:rPr>
      </w:pPr>
      <w:r>
        <w:rPr>
          <w:rFonts w:eastAsia="新細明體" w:hint="eastAsia"/>
        </w:rPr>
        <w:t>S</w:t>
      </w:r>
      <w:r>
        <w:rPr>
          <w:rFonts w:eastAsia="新細明體"/>
        </w:rPr>
        <w:t>o, to our understanding, inter-band NR-DC scenario should be added in measurement restriction and scheduling restriction.</w:t>
      </w:r>
    </w:p>
    <w:p w14:paraId="52F3351E" w14:textId="5749ACEB" w:rsidR="000D4B06" w:rsidRPr="000D4B06" w:rsidRDefault="000D4B06" w:rsidP="000B00DD">
      <w:pPr>
        <w:spacing w:beforeLines="50" w:before="120"/>
        <w:jc w:val="both"/>
        <w:rPr>
          <w:rFonts w:eastAsia="新細明體"/>
        </w:rPr>
      </w:pPr>
    </w:p>
    <w:p w14:paraId="6E3C519F" w14:textId="1D5FFBC2" w:rsidR="000D4B06" w:rsidRPr="00B7113E" w:rsidRDefault="000D4B06" w:rsidP="000D4B06">
      <w:pPr>
        <w:ind w:leftChars="18" w:left="43"/>
        <w:jc w:val="both"/>
        <w:rPr>
          <w:rFonts w:eastAsia="SimSun" w:cstheme="minorHAnsi"/>
          <w:b/>
          <w:bCs/>
          <w:szCs w:val="24"/>
          <w:lang w:eastAsia="zh-CN"/>
        </w:rPr>
      </w:pPr>
      <w:bookmarkStart w:id="4" w:name="_Ref110948777"/>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9C50AE">
        <w:rPr>
          <w:rFonts w:cstheme="minorHAnsi"/>
          <w:b/>
          <w:noProof/>
          <w:szCs w:val="24"/>
          <w:lang w:eastAsia="x-none"/>
        </w:rPr>
        <w:t>3</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bCs/>
          <w:szCs w:val="24"/>
        </w:rPr>
        <w:t>Add inter-band NR-DC scenario in measurement restriction and scheduling availability</w:t>
      </w:r>
      <w:r w:rsidR="00356E2F">
        <w:rPr>
          <w:rFonts w:cstheme="minorHAnsi"/>
          <w:b/>
          <w:bCs/>
          <w:szCs w:val="24"/>
        </w:rPr>
        <w:t xml:space="preserve"> for both FR1+FR1 and FR1+FR2</w:t>
      </w:r>
      <w:r>
        <w:rPr>
          <w:rFonts w:eastAsia="SimSun" w:cstheme="minorHAnsi"/>
          <w:b/>
          <w:bCs/>
          <w:szCs w:val="24"/>
          <w:lang w:eastAsia="zh-CN"/>
        </w:rPr>
        <w:t>.</w:t>
      </w:r>
      <w:bookmarkEnd w:id="4"/>
    </w:p>
    <w:p w14:paraId="407B983A" w14:textId="77777777" w:rsidR="000D4B06" w:rsidRPr="000D4B06" w:rsidRDefault="000D4B06" w:rsidP="000B00DD">
      <w:pPr>
        <w:spacing w:beforeLines="50" w:before="120"/>
        <w:jc w:val="both"/>
        <w:rPr>
          <w:rFonts w:eastAsia="新細明體"/>
        </w:rPr>
      </w:pPr>
    </w:p>
    <w:p w14:paraId="49E2D5C5" w14:textId="50B3EC86" w:rsidR="000D4B06" w:rsidRPr="000D4B06" w:rsidRDefault="000D4B06" w:rsidP="000D4B06">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sidR="007A6ADD">
        <w:rPr>
          <w:rFonts w:asciiTheme="minorHAnsi" w:hAnsiTheme="minorHAnsi" w:cstheme="minorHAnsi"/>
          <w:sz w:val="28"/>
          <w:szCs w:val="28"/>
        </w:rPr>
        <w:t>3</w:t>
      </w:r>
      <w:r w:rsidRPr="0028162D">
        <w:rPr>
          <w:rFonts w:asciiTheme="minorHAnsi" w:hAnsiTheme="minorHAnsi" w:cstheme="minorHAnsi"/>
          <w:sz w:val="28"/>
          <w:szCs w:val="28"/>
        </w:rPr>
        <w:t xml:space="preserve"> </w:t>
      </w:r>
      <w:r>
        <w:rPr>
          <w:rFonts w:asciiTheme="minorHAnsi" w:hAnsiTheme="minorHAnsi" w:cstheme="minorHAnsi"/>
          <w:sz w:val="28"/>
          <w:szCs w:val="28"/>
        </w:rPr>
        <w:t>CSSF</w:t>
      </w:r>
    </w:p>
    <w:p w14:paraId="3329643D" w14:textId="748277CE" w:rsidR="000D4B06" w:rsidRDefault="000D4B06" w:rsidP="000B00DD">
      <w:pPr>
        <w:spacing w:beforeLines="50" w:before="120"/>
        <w:jc w:val="both"/>
        <w:rPr>
          <w:rFonts w:eastAsia="新細明體"/>
          <w:lang w:val="en-GB"/>
        </w:rPr>
      </w:pPr>
      <w:r>
        <w:rPr>
          <w:rFonts w:eastAsia="新細明體"/>
        </w:rPr>
        <w:t xml:space="preserve">In the current CSSF spec, there are two factors : </w:t>
      </w:r>
      <w:proofErr w:type="spellStart"/>
      <w:r w:rsidRPr="000D4B06">
        <w:rPr>
          <w:rFonts w:eastAsia="新細明體"/>
          <w:lang w:val="en-GB"/>
        </w:rPr>
        <w:t>CSSF</w:t>
      </w:r>
      <w:r>
        <w:rPr>
          <w:rFonts w:eastAsia="新細明體"/>
          <w:vertAlign w:val="subscript"/>
          <w:lang w:val="en-GB"/>
        </w:rPr>
        <w:t>within</w:t>
      </w:r>
      <w:r w:rsidRPr="000D4B06">
        <w:rPr>
          <w:rFonts w:eastAsia="新細明體"/>
          <w:vertAlign w:val="subscript"/>
          <w:lang w:val="en-GB"/>
        </w:rPr>
        <w:t>_gap,</w:t>
      </w:r>
      <w:r>
        <w:rPr>
          <w:rFonts w:eastAsia="新細明體"/>
          <w:vertAlign w:val="subscript"/>
          <w:lang w:val="en-GB"/>
        </w:rPr>
        <w:t>i</w:t>
      </w:r>
      <w:proofErr w:type="spellEnd"/>
      <w:r>
        <w:rPr>
          <w:rFonts w:eastAsia="新細明體"/>
          <w:vertAlign w:val="subscript"/>
          <w:lang w:val="en-GB"/>
        </w:rPr>
        <w:t xml:space="preserve"> </w:t>
      </w:r>
      <w:r>
        <w:rPr>
          <w:rFonts w:eastAsia="新細明體"/>
          <w:lang w:val="en-GB"/>
        </w:rPr>
        <w:t xml:space="preserve">and </w:t>
      </w:r>
      <w:proofErr w:type="spellStart"/>
      <w:r w:rsidRPr="000D4B06">
        <w:rPr>
          <w:rFonts w:eastAsia="新細明體"/>
          <w:lang w:val="en-GB"/>
        </w:rPr>
        <w:t>CSSF</w:t>
      </w:r>
      <w:r w:rsidRPr="000D4B06">
        <w:rPr>
          <w:rFonts w:eastAsia="新細明體"/>
          <w:vertAlign w:val="subscript"/>
          <w:lang w:val="en-GB"/>
        </w:rPr>
        <w:t>outside_gap,i</w:t>
      </w:r>
      <w:proofErr w:type="spellEnd"/>
      <w:r>
        <w:rPr>
          <w:rFonts w:eastAsia="新細明體"/>
        </w:rPr>
        <w:t>.</w:t>
      </w:r>
      <w:r>
        <w:rPr>
          <w:rFonts w:eastAsia="新細明體" w:hint="eastAsia"/>
        </w:rPr>
        <w:t xml:space="preserve"> </w:t>
      </w:r>
      <w:r w:rsidR="00C530BE">
        <w:rPr>
          <w:rFonts w:eastAsia="新細明體"/>
        </w:rPr>
        <w:t xml:space="preserve">For </w:t>
      </w:r>
      <w:proofErr w:type="spellStart"/>
      <w:r w:rsidR="00C530BE" w:rsidRPr="000D4B06">
        <w:rPr>
          <w:rFonts w:eastAsia="新細明體"/>
          <w:lang w:val="en-GB"/>
        </w:rPr>
        <w:t>CSSF</w:t>
      </w:r>
      <w:r w:rsidR="00C530BE">
        <w:rPr>
          <w:rFonts w:eastAsia="新細明體"/>
          <w:vertAlign w:val="subscript"/>
          <w:lang w:val="en-GB"/>
        </w:rPr>
        <w:t>within</w:t>
      </w:r>
      <w:r w:rsidR="00C530BE" w:rsidRPr="000D4B06">
        <w:rPr>
          <w:rFonts w:eastAsia="新細明體"/>
          <w:vertAlign w:val="subscript"/>
          <w:lang w:val="en-GB"/>
        </w:rPr>
        <w:t>_gap,</w:t>
      </w:r>
      <w:r w:rsidR="00C530BE">
        <w:rPr>
          <w:rFonts w:eastAsia="新細明體"/>
          <w:vertAlign w:val="subscript"/>
          <w:lang w:val="en-GB"/>
        </w:rPr>
        <w:t>i</w:t>
      </w:r>
      <w:proofErr w:type="spellEnd"/>
      <w:r>
        <w:rPr>
          <w:rFonts w:eastAsia="新細明體"/>
        </w:rPr>
        <w:t>,</w:t>
      </w:r>
      <w:r w:rsidR="00C530BE">
        <w:rPr>
          <w:rFonts w:eastAsia="新細明體"/>
        </w:rPr>
        <w:t xml:space="preserve"> </w:t>
      </w:r>
      <w:r>
        <w:rPr>
          <w:rFonts w:eastAsia="新細明體"/>
        </w:rPr>
        <w:t xml:space="preserve"> </w:t>
      </w:r>
      <w:r>
        <w:rPr>
          <w:rFonts w:eastAsia="新細明體" w:hint="eastAsia"/>
        </w:rPr>
        <w:t xml:space="preserve">UE </w:t>
      </w:r>
      <w:r>
        <w:rPr>
          <w:rFonts w:eastAsia="新細明體"/>
        </w:rPr>
        <w:t>only measure</w:t>
      </w:r>
      <w:r w:rsidR="00C530BE">
        <w:rPr>
          <w:rFonts w:eastAsia="新細明體"/>
        </w:rPr>
        <w:t>s</w:t>
      </w:r>
      <w:r>
        <w:rPr>
          <w:rFonts w:eastAsia="新細明體"/>
        </w:rPr>
        <w:t xml:space="preserve"> one frequency layer </w:t>
      </w:r>
      <w:r w:rsidR="007A6ADD">
        <w:rPr>
          <w:rFonts w:eastAsia="新細明體" w:hint="eastAsia"/>
        </w:rPr>
        <w:t>w</w:t>
      </w:r>
      <w:r w:rsidR="007A6ADD">
        <w:rPr>
          <w:rFonts w:eastAsia="新細明體"/>
        </w:rPr>
        <w:t xml:space="preserve">ithin MG. So, </w:t>
      </w:r>
      <w:r w:rsidR="00C530BE">
        <w:rPr>
          <w:rFonts w:eastAsia="新細明體"/>
        </w:rPr>
        <w:t>there is no spec impact</w:t>
      </w:r>
      <w:r w:rsidR="001F23AD">
        <w:rPr>
          <w:rFonts w:eastAsia="新細明體" w:hint="eastAsia"/>
        </w:rPr>
        <w:t xml:space="preserve"> f</w:t>
      </w:r>
      <w:r w:rsidR="001F23AD">
        <w:rPr>
          <w:rFonts w:eastAsia="新細明體"/>
        </w:rPr>
        <w:t>or FR1-FR NR DC</w:t>
      </w:r>
      <w:r w:rsidR="00C530BE">
        <w:rPr>
          <w:rFonts w:eastAsia="新細明體"/>
        </w:rPr>
        <w:t xml:space="preserve">. For </w:t>
      </w:r>
      <w:proofErr w:type="spellStart"/>
      <w:r w:rsidR="00C530BE" w:rsidRPr="000D4B06">
        <w:rPr>
          <w:rFonts w:eastAsia="新細明體"/>
          <w:lang w:val="en-GB"/>
        </w:rPr>
        <w:t>CSSF</w:t>
      </w:r>
      <w:r w:rsidR="00C530BE" w:rsidRPr="000D4B06">
        <w:rPr>
          <w:rFonts w:eastAsia="新細明體"/>
          <w:vertAlign w:val="subscript"/>
          <w:lang w:val="en-GB"/>
        </w:rPr>
        <w:t>outside_gap,</w:t>
      </w:r>
      <w:r w:rsidR="00C530BE">
        <w:rPr>
          <w:rFonts w:eastAsia="新細明體"/>
          <w:vertAlign w:val="subscript"/>
          <w:lang w:val="en-GB"/>
        </w:rPr>
        <w:t>i</w:t>
      </w:r>
      <w:proofErr w:type="spellEnd"/>
      <w:r w:rsidR="00C530BE" w:rsidRPr="00C530BE">
        <w:rPr>
          <w:rFonts w:eastAsia="新細明體"/>
          <w:lang w:val="en-GB"/>
        </w:rPr>
        <w:t>,</w:t>
      </w:r>
      <w:r w:rsidR="00C530BE">
        <w:rPr>
          <w:rFonts w:eastAsia="新細明體"/>
          <w:lang w:val="en-GB"/>
        </w:rPr>
        <w:t xml:space="preserve"> </w:t>
      </w:r>
      <w:r w:rsidR="007A6ADD">
        <w:rPr>
          <w:rFonts w:eastAsia="新細明體"/>
          <w:lang w:val="en-GB"/>
        </w:rPr>
        <w:t xml:space="preserve">UE may need to measure more than two cells totally. However, so far, </w:t>
      </w:r>
      <w:r w:rsidR="00C530BE">
        <w:rPr>
          <w:rFonts w:eastAsia="新細明體"/>
          <w:lang w:val="en-GB"/>
        </w:rPr>
        <w:t xml:space="preserve">only </w:t>
      </w:r>
      <w:r w:rsidR="00356E2F">
        <w:rPr>
          <w:rFonts w:eastAsia="新細明體"/>
          <w:lang w:val="en-GB"/>
        </w:rPr>
        <w:t>FR1+FR2</w:t>
      </w:r>
      <w:r w:rsidR="00C530BE">
        <w:rPr>
          <w:rFonts w:eastAsia="新細明體"/>
          <w:lang w:val="en-GB"/>
        </w:rPr>
        <w:t xml:space="preserve"> scenario is captured in spec. So, </w:t>
      </w:r>
      <w:proofErr w:type="spellStart"/>
      <w:r w:rsidR="00C530BE" w:rsidRPr="000D4B06">
        <w:rPr>
          <w:rFonts w:eastAsia="新細明體"/>
          <w:lang w:val="en-GB"/>
        </w:rPr>
        <w:t>CSSF</w:t>
      </w:r>
      <w:r w:rsidR="00C530BE" w:rsidRPr="000D4B06">
        <w:rPr>
          <w:rFonts w:eastAsia="新細明體"/>
          <w:vertAlign w:val="subscript"/>
          <w:lang w:val="en-GB"/>
        </w:rPr>
        <w:t>outside_gap,</w:t>
      </w:r>
      <w:r w:rsidR="00C530BE">
        <w:rPr>
          <w:rFonts w:eastAsia="新細明體"/>
          <w:vertAlign w:val="subscript"/>
          <w:lang w:val="en-GB"/>
        </w:rPr>
        <w:t>I</w:t>
      </w:r>
      <w:proofErr w:type="spellEnd"/>
      <w:r w:rsidR="00C530BE">
        <w:rPr>
          <w:rFonts w:eastAsia="新細明體"/>
          <w:lang w:val="en-GB"/>
        </w:rPr>
        <w:t xml:space="preserve"> should be updated to consider </w:t>
      </w:r>
      <w:r w:rsidR="00356E2F">
        <w:rPr>
          <w:rFonts w:eastAsia="新細明體"/>
          <w:lang w:val="en-GB"/>
        </w:rPr>
        <w:t>FR1+FR1</w:t>
      </w:r>
      <w:r w:rsidR="00C530BE">
        <w:rPr>
          <w:rFonts w:eastAsia="新細明體"/>
          <w:lang w:val="en-GB"/>
        </w:rPr>
        <w:t>.</w:t>
      </w:r>
    </w:p>
    <w:p w14:paraId="4736479D" w14:textId="08662715" w:rsidR="00C530BE" w:rsidRDefault="00C530BE" w:rsidP="000B00DD">
      <w:pPr>
        <w:spacing w:beforeLines="50" w:before="120"/>
        <w:jc w:val="both"/>
        <w:rPr>
          <w:rFonts w:eastAsia="新細明體"/>
          <w:lang w:val="en-GB"/>
        </w:rPr>
      </w:pPr>
    </w:p>
    <w:p w14:paraId="5B2F68F5" w14:textId="1230B8E5" w:rsidR="00C530BE" w:rsidRPr="00B7113E" w:rsidRDefault="00C530BE" w:rsidP="00C530BE">
      <w:pPr>
        <w:ind w:leftChars="18" w:left="43"/>
        <w:jc w:val="both"/>
        <w:rPr>
          <w:rFonts w:eastAsia="SimSun" w:cstheme="minorHAnsi"/>
          <w:b/>
          <w:bCs/>
          <w:szCs w:val="24"/>
          <w:lang w:eastAsia="zh-CN"/>
        </w:rPr>
      </w:pPr>
      <w:bookmarkStart w:id="5" w:name="_Ref110948778"/>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9C50AE">
        <w:rPr>
          <w:rFonts w:cstheme="minorHAnsi"/>
          <w:b/>
          <w:noProof/>
          <w:szCs w:val="24"/>
          <w:lang w:eastAsia="x-none"/>
        </w:rPr>
        <w:t>4</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szCs w:val="24"/>
          <w:lang w:eastAsia="x-none"/>
        </w:rPr>
        <w:t xml:space="preserve">For CSSF, </w:t>
      </w:r>
      <w:r>
        <w:rPr>
          <w:rFonts w:cstheme="minorHAnsi"/>
          <w:b/>
          <w:bCs/>
          <w:szCs w:val="24"/>
        </w:rPr>
        <w:t xml:space="preserve">add </w:t>
      </w:r>
      <w:r w:rsidR="00356E2F">
        <w:rPr>
          <w:rFonts w:cstheme="minorHAnsi"/>
          <w:b/>
          <w:bCs/>
          <w:szCs w:val="24"/>
        </w:rPr>
        <w:t xml:space="preserve">the scenario of FR1 </w:t>
      </w:r>
      <w:proofErr w:type="spellStart"/>
      <w:r w:rsidR="00356E2F">
        <w:rPr>
          <w:rFonts w:cstheme="minorHAnsi"/>
          <w:b/>
          <w:bCs/>
          <w:szCs w:val="24"/>
        </w:rPr>
        <w:t>PCell</w:t>
      </w:r>
      <w:proofErr w:type="spellEnd"/>
      <w:r w:rsidR="00356E2F">
        <w:rPr>
          <w:rFonts w:cstheme="minorHAnsi"/>
          <w:b/>
          <w:bCs/>
          <w:szCs w:val="24"/>
        </w:rPr>
        <w:t xml:space="preserve"> + FR1 </w:t>
      </w:r>
      <w:proofErr w:type="spellStart"/>
      <w:r w:rsidR="00356E2F">
        <w:rPr>
          <w:rFonts w:cstheme="minorHAnsi"/>
          <w:b/>
          <w:bCs/>
          <w:szCs w:val="24"/>
        </w:rPr>
        <w:t>PSCell</w:t>
      </w:r>
      <w:proofErr w:type="spellEnd"/>
      <w:r w:rsidR="00356E2F">
        <w:rPr>
          <w:rFonts w:cstheme="minorHAnsi"/>
          <w:b/>
          <w:bCs/>
          <w:szCs w:val="24"/>
        </w:rPr>
        <w:t xml:space="preserve"> </w:t>
      </w:r>
      <w:r>
        <w:rPr>
          <w:rFonts w:cstheme="minorHAnsi"/>
          <w:b/>
          <w:bCs/>
          <w:szCs w:val="24"/>
        </w:rPr>
        <w:t>in</w:t>
      </w:r>
      <w:r w:rsidRPr="00C530BE">
        <w:rPr>
          <w:rFonts w:cstheme="minorHAnsi"/>
          <w:b/>
          <w:bCs/>
          <w:szCs w:val="24"/>
        </w:rPr>
        <w:t xml:space="preserve"> </w:t>
      </w:r>
      <w:proofErr w:type="spellStart"/>
      <w:r w:rsidRPr="00C530BE">
        <w:rPr>
          <w:rFonts w:eastAsia="新細明體"/>
          <w:b/>
          <w:bCs/>
          <w:lang w:val="en-GB"/>
        </w:rPr>
        <w:t>CSSF</w:t>
      </w:r>
      <w:r w:rsidRPr="00C530BE">
        <w:rPr>
          <w:rFonts w:eastAsia="新細明體"/>
          <w:b/>
          <w:bCs/>
          <w:vertAlign w:val="subscript"/>
          <w:lang w:val="en-GB"/>
        </w:rPr>
        <w:t>outside_gap,i</w:t>
      </w:r>
      <w:proofErr w:type="spellEnd"/>
      <w:r>
        <w:rPr>
          <w:rFonts w:eastAsia="SimSun" w:cstheme="minorHAnsi"/>
          <w:b/>
          <w:bCs/>
          <w:szCs w:val="24"/>
          <w:lang w:eastAsia="zh-CN"/>
        </w:rPr>
        <w:t>.</w:t>
      </w:r>
      <w:bookmarkEnd w:id="5"/>
    </w:p>
    <w:p w14:paraId="51F60A53" w14:textId="77777777" w:rsidR="00C530BE" w:rsidRPr="00C530BE" w:rsidRDefault="00C530BE" w:rsidP="000B00DD">
      <w:pPr>
        <w:spacing w:beforeLines="50" w:before="120"/>
        <w:jc w:val="both"/>
        <w:rPr>
          <w:rFonts w:eastAsia="新細明體"/>
        </w:rPr>
      </w:pPr>
    </w:p>
    <w:p w14:paraId="2805CAD8" w14:textId="6B692EE4" w:rsidR="007A6ADD" w:rsidRPr="000D4B06" w:rsidRDefault="007A6ADD" w:rsidP="007A6ADD">
      <w:pPr>
        <w:pStyle w:val="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4</w:t>
      </w:r>
      <w:r w:rsidRPr="0028162D">
        <w:rPr>
          <w:rFonts w:asciiTheme="minorHAnsi" w:hAnsiTheme="minorHAnsi" w:cstheme="minorHAnsi"/>
          <w:sz w:val="28"/>
          <w:szCs w:val="28"/>
        </w:rPr>
        <w:t xml:space="preserve"> </w:t>
      </w:r>
      <w:r w:rsidR="00F5560D" w:rsidRPr="00F5560D">
        <w:rPr>
          <w:rFonts w:asciiTheme="minorHAnsi" w:hAnsiTheme="minorHAnsi" w:cstheme="minorHAnsi"/>
          <w:sz w:val="28"/>
          <w:szCs w:val="28"/>
        </w:rPr>
        <w:t>SCG activation/deactivation</w:t>
      </w:r>
    </w:p>
    <w:p w14:paraId="675C9E68" w14:textId="22C7110A" w:rsidR="000D4B06" w:rsidRDefault="00F5560D" w:rsidP="000B00DD">
      <w:pPr>
        <w:spacing w:beforeLines="50" w:before="120"/>
        <w:jc w:val="both"/>
        <w:rPr>
          <w:rFonts w:eastAsia="新細明體"/>
        </w:rPr>
      </w:pPr>
      <w:r>
        <w:rPr>
          <w:rFonts w:eastAsia="新細明體"/>
        </w:rPr>
        <w:t xml:space="preserve">For </w:t>
      </w:r>
      <w:r w:rsidR="00157591">
        <w:rPr>
          <w:rFonts w:eastAsia="新細明體"/>
        </w:rPr>
        <w:t xml:space="preserve">RACH based </w:t>
      </w:r>
      <w:proofErr w:type="spellStart"/>
      <w:r w:rsidR="00157591">
        <w:rPr>
          <w:rFonts w:eastAsia="新細明體"/>
        </w:rPr>
        <w:t>PSCell</w:t>
      </w:r>
      <w:proofErr w:type="spellEnd"/>
      <w:r w:rsidR="00157591">
        <w:rPr>
          <w:rFonts w:eastAsia="新細明體"/>
        </w:rPr>
        <w:t xml:space="preserve"> activation in </w:t>
      </w:r>
      <w:r>
        <w:rPr>
          <w:rFonts w:eastAsia="新細明體"/>
        </w:rPr>
        <w:t>SCG activation</w:t>
      </w:r>
      <w:r w:rsidR="00157591">
        <w:rPr>
          <w:rFonts w:eastAsia="新細明體"/>
        </w:rPr>
        <w:t xml:space="preserve">, the requirement is defined for the case only when </w:t>
      </w:r>
      <w:proofErr w:type="spellStart"/>
      <w:r w:rsidR="00157591">
        <w:rPr>
          <w:rFonts w:eastAsia="新細明體"/>
        </w:rPr>
        <w:t>PSCell</w:t>
      </w:r>
      <w:proofErr w:type="spellEnd"/>
      <w:r w:rsidR="00157591">
        <w:rPr>
          <w:rFonts w:eastAsia="新細明體"/>
        </w:rPr>
        <w:t xml:space="preserve"> is in FR2.</w:t>
      </w:r>
      <w:r>
        <w:rPr>
          <w:rFonts w:eastAsia="新細明體"/>
        </w:rPr>
        <w:t xml:space="preserve"> The corresponding requirement is provided below.</w:t>
      </w:r>
    </w:p>
    <w:p w14:paraId="75B509CB" w14:textId="77777777" w:rsidR="00157591" w:rsidRDefault="00157591" w:rsidP="000B00DD">
      <w:pPr>
        <w:spacing w:beforeLines="50" w:before="120"/>
        <w:jc w:val="both"/>
        <w:rPr>
          <w:rFonts w:eastAsia="新細明體"/>
        </w:rPr>
      </w:pPr>
    </w:p>
    <w:tbl>
      <w:tblPr>
        <w:tblStyle w:val="af7"/>
        <w:tblW w:w="0" w:type="auto"/>
        <w:tblLook w:val="04A0" w:firstRow="1" w:lastRow="0" w:firstColumn="1" w:lastColumn="0" w:noHBand="0" w:noVBand="1"/>
      </w:tblPr>
      <w:tblGrid>
        <w:gridCol w:w="9629"/>
      </w:tblGrid>
      <w:tr w:rsidR="00F5560D" w14:paraId="4C35C643" w14:textId="77777777" w:rsidTr="00F5560D">
        <w:tc>
          <w:tcPr>
            <w:tcW w:w="9629" w:type="dxa"/>
          </w:tcPr>
          <w:p w14:paraId="5D777E51" w14:textId="34E81091" w:rsidR="00157591" w:rsidRPr="00157591" w:rsidRDefault="00F5560D" w:rsidP="00157591">
            <w:pPr>
              <w:pStyle w:val="B1"/>
              <w:numPr>
                <w:ilvl w:val="0"/>
                <w:numId w:val="22"/>
              </w:numPr>
              <w:rPr>
                <w:rFonts w:eastAsia="Malgun Gothic"/>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sidRPr="00157591">
              <w:rPr>
                <w:highlight w:val="yellow"/>
                <w:lang w:eastAsia="ko-KR"/>
              </w:rPr>
              <w:t>T</w:t>
            </w:r>
            <w:r w:rsidRPr="00157591">
              <w:rPr>
                <w:highlight w:val="yellow"/>
                <w:vertAlign w:val="subscript"/>
                <w:lang w:eastAsia="ko-KR"/>
              </w:rPr>
              <w:t>search</w:t>
            </w:r>
            <w:proofErr w:type="spellEnd"/>
            <w:r w:rsidRPr="00157591">
              <w:rPr>
                <w:highlight w:val="yellow"/>
                <w:lang w:eastAsia="ko-KR"/>
              </w:rPr>
              <w:t xml:space="preserve"> = 24* </w:t>
            </w:r>
            <w:proofErr w:type="spellStart"/>
            <w:r w:rsidRPr="00157591">
              <w:rPr>
                <w:highlight w:val="yellow"/>
                <w:lang w:eastAsia="ko-KR"/>
              </w:rPr>
              <w:t>T</w:t>
            </w:r>
            <w:r w:rsidRPr="00157591">
              <w:rPr>
                <w:highlight w:val="yellow"/>
                <w:vertAlign w:val="subscript"/>
                <w:lang w:eastAsia="ko-KR"/>
              </w:rPr>
              <w:t>rs</w:t>
            </w:r>
            <w:proofErr w:type="spellEnd"/>
            <w:r w:rsidRPr="00157591">
              <w:rPr>
                <w:highlight w:val="yellow"/>
                <w:vertAlign w:val="subscript"/>
                <w:lang w:eastAsia="ko-KR"/>
              </w:rPr>
              <w:t xml:space="preserve"> </w:t>
            </w:r>
            <w:proofErr w:type="spellStart"/>
            <w:r w:rsidRPr="00157591">
              <w:rPr>
                <w:highlight w:val="yellow"/>
                <w:lang w:eastAsia="ko-KR"/>
              </w:rPr>
              <w:t>ms</w:t>
            </w:r>
            <w:proofErr w:type="spellEnd"/>
            <w:r>
              <w:rPr>
                <w:lang w:eastAsia="ko-KR"/>
              </w:rPr>
              <w:t>.</w:t>
            </w:r>
          </w:p>
        </w:tc>
      </w:tr>
    </w:tbl>
    <w:p w14:paraId="1792C77F" w14:textId="77777777" w:rsidR="00F5560D" w:rsidRPr="007A6ADD" w:rsidRDefault="00F5560D" w:rsidP="000B00DD">
      <w:pPr>
        <w:spacing w:beforeLines="50" w:before="120"/>
        <w:jc w:val="both"/>
        <w:rPr>
          <w:rFonts w:eastAsia="新細明體"/>
        </w:rPr>
      </w:pPr>
    </w:p>
    <w:p w14:paraId="181FFD20" w14:textId="4A54E36B" w:rsidR="000D4B06" w:rsidRPr="000D4B06" w:rsidRDefault="00157591" w:rsidP="000B00DD">
      <w:pPr>
        <w:spacing w:beforeLines="50" w:before="120"/>
        <w:jc w:val="both"/>
        <w:rPr>
          <w:rFonts w:eastAsia="新細明體"/>
        </w:rPr>
      </w:pPr>
      <w:r>
        <w:rPr>
          <w:rFonts w:eastAsia="新細明體"/>
        </w:rPr>
        <w:t xml:space="preserve">To our understanding, the number of </w:t>
      </w:r>
      <w:r w:rsidR="00866DDF">
        <w:rPr>
          <w:rFonts w:eastAsia="新細明體"/>
        </w:rPr>
        <w:t xml:space="preserve">measurement sample for </w:t>
      </w:r>
      <w:r>
        <w:rPr>
          <w:rFonts w:eastAsia="新細明體"/>
        </w:rPr>
        <w:t xml:space="preserve">cell search should be updated for FR1 and the logic can be the same as our </w:t>
      </w:r>
      <w:r w:rsidR="00866DDF">
        <w:rPr>
          <w:rFonts w:eastAsia="新細明體"/>
        </w:rPr>
        <w:fldChar w:fldCharType="begin"/>
      </w:r>
      <w:r w:rsidR="00866DDF">
        <w:rPr>
          <w:rFonts w:eastAsia="新細明體"/>
        </w:rPr>
        <w:instrText xml:space="preserve"> REF _Ref110684112 \h  \* MERGEFORMAT </w:instrText>
      </w:r>
      <w:r w:rsidR="00866DDF">
        <w:rPr>
          <w:rFonts w:eastAsia="新細明體"/>
        </w:rPr>
      </w:r>
      <w:r w:rsidR="00866DDF">
        <w:rPr>
          <w:rFonts w:eastAsia="新細明體"/>
        </w:rPr>
        <w:fldChar w:fldCharType="separate"/>
      </w:r>
      <w:r w:rsidR="009C50AE" w:rsidRPr="009C50AE">
        <w:rPr>
          <w:rFonts w:eastAsia="新細明體"/>
        </w:rPr>
        <w:t>Proposal 2</w:t>
      </w:r>
      <w:r w:rsidR="00866DDF">
        <w:rPr>
          <w:rFonts w:eastAsia="新細明體"/>
        </w:rPr>
        <w:fldChar w:fldCharType="end"/>
      </w:r>
      <w:r>
        <w:rPr>
          <w:rFonts w:eastAsia="新細明體"/>
        </w:rPr>
        <w:t>.</w:t>
      </w:r>
    </w:p>
    <w:p w14:paraId="4C51C983" w14:textId="78AC885E" w:rsidR="000D4B06" w:rsidRDefault="000D4B06" w:rsidP="000B00DD">
      <w:pPr>
        <w:spacing w:beforeLines="50" w:before="120"/>
        <w:jc w:val="both"/>
        <w:rPr>
          <w:rFonts w:eastAsia="新細明體"/>
        </w:rPr>
      </w:pPr>
    </w:p>
    <w:p w14:paraId="56743953" w14:textId="5626D163" w:rsidR="00866DDF" w:rsidRPr="00866DDF" w:rsidRDefault="00866DDF" w:rsidP="00866DDF">
      <w:pPr>
        <w:ind w:leftChars="18" w:left="43"/>
        <w:jc w:val="both"/>
        <w:rPr>
          <w:rFonts w:cstheme="minorHAnsi"/>
          <w:b/>
          <w:szCs w:val="24"/>
          <w:lang w:eastAsia="x-none"/>
        </w:rPr>
      </w:pPr>
      <w:bookmarkStart w:id="6" w:name="_Ref110948779"/>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9C50AE">
        <w:rPr>
          <w:rFonts w:cstheme="minorHAnsi"/>
          <w:b/>
          <w:noProof/>
          <w:szCs w:val="24"/>
          <w:lang w:eastAsia="x-none"/>
        </w:rPr>
        <w:t>5</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szCs w:val="24"/>
          <w:lang w:eastAsia="x-none"/>
        </w:rPr>
        <w:t>For</w:t>
      </w:r>
      <w:r w:rsidR="00074A52">
        <w:rPr>
          <w:rFonts w:cstheme="minorHAnsi"/>
          <w:b/>
          <w:szCs w:val="24"/>
          <w:lang w:eastAsia="x-none"/>
        </w:rPr>
        <w:t xml:space="preserve"> RACH based </w:t>
      </w:r>
      <w:proofErr w:type="spellStart"/>
      <w:r w:rsidR="00074A52">
        <w:rPr>
          <w:rFonts w:cstheme="minorHAnsi"/>
          <w:b/>
          <w:szCs w:val="24"/>
          <w:lang w:eastAsia="x-none"/>
        </w:rPr>
        <w:t>PSCell</w:t>
      </w:r>
      <w:proofErr w:type="spellEnd"/>
      <w:r w:rsidR="00074A52">
        <w:rPr>
          <w:rFonts w:cstheme="minorHAnsi"/>
          <w:b/>
          <w:szCs w:val="24"/>
          <w:lang w:eastAsia="x-none"/>
        </w:rPr>
        <w:t xml:space="preserve"> activation in</w:t>
      </w:r>
      <w:r>
        <w:rPr>
          <w:rFonts w:cstheme="minorHAnsi"/>
          <w:b/>
          <w:szCs w:val="24"/>
          <w:lang w:eastAsia="x-none"/>
        </w:rPr>
        <w:t xml:space="preserve"> SCG acti</w:t>
      </w:r>
      <w:r w:rsidRPr="00866DDF">
        <w:rPr>
          <w:rFonts w:cstheme="minorHAnsi"/>
          <w:b/>
          <w:szCs w:val="24"/>
          <w:lang w:eastAsia="x-none"/>
        </w:rPr>
        <w:t xml:space="preserve">vation, </w:t>
      </w:r>
      <w:proofErr w:type="spellStart"/>
      <w:r w:rsidRPr="00866DDF">
        <w:rPr>
          <w:rFonts w:cstheme="minorHAnsi"/>
          <w:b/>
          <w:szCs w:val="24"/>
          <w:lang w:eastAsia="x-none"/>
        </w:rPr>
        <w:t>T</w:t>
      </w:r>
      <w:r w:rsidRPr="00866DDF">
        <w:rPr>
          <w:rFonts w:cstheme="minorHAnsi"/>
          <w:b/>
          <w:szCs w:val="24"/>
          <w:vertAlign w:val="subscript"/>
          <w:lang w:eastAsia="x-none"/>
        </w:rPr>
        <w:t>search</w:t>
      </w:r>
      <w:proofErr w:type="spellEnd"/>
      <w:r w:rsidRPr="00866DDF">
        <w:rPr>
          <w:rFonts w:cstheme="minorHAnsi"/>
          <w:b/>
          <w:szCs w:val="24"/>
          <w:lang w:eastAsia="x-none"/>
        </w:rPr>
        <w:t xml:space="preserve"> = </w:t>
      </w:r>
      <w:r w:rsidR="00074A52">
        <w:rPr>
          <w:rFonts w:cstheme="minorHAnsi"/>
          <w:b/>
          <w:szCs w:val="24"/>
          <w:lang w:eastAsia="x-none"/>
        </w:rPr>
        <w:t>3</w:t>
      </w:r>
      <w:r w:rsidRPr="00866DDF">
        <w:rPr>
          <w:rFonts w:cstheme="minorHAnsi"/>
          <w:b/>
          <w:szCs w:val="24"/>
          <w:lang w:eastAsia="x-none"/>
        </w:rPr>
        <w:t xml:space="preserve">* </w:t>
      </w:r>
      <w:proofErr w:type="spellStart"/>
      <w:r w:rsidRPr="00866DDF">
        <w:rPr>
          <w:rFonts w:cstheme="minorHAnsi"/>
          <w:b/>
          <w:szCs w:val="24"/>
          <w:lang w:eastAsia="x-none"/>
        </w:rPr>
        <w:t>T</w:t>
      </w:r>
      <w:r w:rsidRPr="00866DDF">
        <w:rPr>
          <w:rFonts w:cstheme="minorHAnsi"/>
          <w:b/>
          <w:szCs w:val="24"/>
          <w:vertAlign w:val="subscript"/>
          <w:lang w:eastAsia="x-none"/>
        </w:rPr>
        <w:t>rs</w:t>
      </w:r>
      <w:proofErr w:type="spellEnd"/>
      <w:r w:rsidRPr="00866DDF">
        <w:rPr>
          <w:rFonts w:cstheme="minorHAnsi"/>
          <w:b/>
          <w:szCs w:val="24"/>
          <w:lang w:eastAsia="x-none"/>
        </w:rPr>
        <w:t>.</w:t>
      </w:r>
      <w:bookmarkEnd w:id="6"/>
    </w:p>
    <w:p w14:paraId="6EA5A7BD" w14:textId="48C8BA53" w:rsidR="0032451B" w:rsidRDefault="0032451B" w:rsidP="00C86203">
      <w:pPr>
        <w:jc w:val="both"/>
        <w:rPr>
          <w:rFonts w:eastAsia="SimSun" w:cstheme="minorHAnsi"/>
          <w:sz w:val="28"/>
          <w:szCs w:val="28"/>
          <w:lang w:val="en-GB" w:eastAsia="en-US"/>
        </w:rPr>
      </w:pPr>
    </w:p>
    <w:p w14:paraId="57A0DFF6" w14:textId="77777777" w:rsidR="00074A52" w:rsidRPr="00C86203" w:rsidRDefault="00074A52"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F000CE4" w14:textId="46BF87A4" w:rsidR="004C0364" w:rsidRPr="00C86203"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356E2F">
        <w:rPr>
          <w:rFonts w:cstheme="minorHAnsi"/>
          <w:szCs w:val="24"/>
        </w:rPr>
        <w:t>FR1-FR1 NR DC</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bookmarkStart w:id="7" w:name="_Hlk94866332"/>
    <w:p w14:paraId="09AB4061" w14:textId="3160EBD2" w:rsidR="00356E2F" w:rsidRDefault="00356E2F" w:rsidP="00E20485">
      <w:pPr>
        <w:spacing w:beforeLines="50" w:before="120"/>
        <w:rPr>
          <w:rFonts w:cstheme="minorHAnsi"/>
          <w:b/>
          <w:bCs/>
          <w:szCs w:val="24"/>
        </w:rPr>
      </w:pPr>
      <w:r>
        <w:rPr>
          <w:rFonts w:cstheme="minorHAnsi"/>
          <w:b/>
          <w:bCs/>
          <w:szCs w:val="24"/>
        </w:rPr>
        <w:fldChar w:fldCharType="begin"/>
      </w:r>
      <w:r>
        <w:rPr>
          <w:rFonts w:cstheme="minorHAnsi"/>
          <w:b/>
          <w:bCs/>
          <w:szCs w:val="24"/>
        </w:rPr>
        <w:instrText xml:space="preserve"> REF _Ref110948774 \h </w:instrText>
      </w:r>
      <w:r>
        <w:rPr>
          <w:rFonts w:cstheme="minorHAnsi"/>
          <w:b/>
          <w:bCs/>
          <w:szCs w:val="24"/>
        </w:rPr>
      </w:r>
      <w:r>
        <w:rPr>
          <w:rFonts w:cstheme="minorHAnsi"/>
          <w:b/>
          <w:bCs/>
          <w:szCs w:val="24"/>
        </w:rPr>
        <w:fldChar w:fldCharType="separate"/>
      </w:r>
      <w:r w:rsidR="009C50AE" w:rsidRPr="00B7113E">
        <w:rPr>
          <w:rFonts w:cstheme="minorHAnsi"/>
          <w:b/>
          <w:szCs w:val="24"/>
          <w:lang w:eastAsia="x-none"/>
        </w:rPr>
        <w:t>Pr</w:t>
      </w:r>
      <w:r w:rsidR="009C50AE" w:rsidRPr="00552A22">
        <w:rPr>
          <w:rFonts w:cstheme="minorHAnsi"/>
          <w:b/>
          <w:szCs w:val="24"/>
          <w:lang w:eastAsia="x-none"/>
        </w:rPr>
        <w:t xml:space="preserve">oposal </w:t>
      </w:r>
      <w:r w:rsidR="009C50AE">
        <w:rPr>
          <w:rFonts w:cstheme="minorHAnsi"/>
          <w:b/>
          <w:noProof/>
          <w:szCs w:val="24"/>
          <w:lang w:eastAsia="x-none"/>
        </w:rPr>
        <w:t>1</w:t>
      </w:r>
      <w:r w:rsidR="009C50AE" w:rsidRPr="00552A22">
        <w:rPr>
          <w:rFonts w:cstheme="minorHAnsi"/>
          <w:b/>
          <w:szCs w:val="24"/>
          <w:lang w:eastAsia="x-none"/>
        </w:rPr>
        <w:t xml:space="preserve">: </w:t>
      </w:r>
      <w:r w:rsidR="009C50AE" w:rsidRPr="00552A22">
        <w:rPr>
          <w:rFonts w:cstheme="minorHAnsi"/>
          <w:b/>
          <w:szCs w:val="24"/>
        </w:rPr>
        <w:t xml:space="preserve">For </w:t>
      </w:r>
      <w:proofErr w:type="spellStart"/>
      <w:r w:rsidR="009C50AE" w:rsidRPr="00552A22">
        <w:rPr>
          <w:rFonts w:cstheme="minorHAnsi"/>
          <w:b/>
          <w:szCs w:val="24"/>
        </w:rPr>
        <w:t>PSCell</w:t>
      </w:r>
      <w:proofErr w:type="spellEnd"/>
      <w:r w:rsidR="009C50AE" w:rsidRPr="00552A22">
        <w:rPr>
          <w:rFonts w:cstheme="minorHAnsi"/>
          <w:b/>
          <w:szCs w:val="24"/>
        </w:rPr>
        <w:t xml:space="preserve"> addition, </w:t>
      </w:r>
      <w:proofErr w:type="spellStart"/>
      <w:r w:rsidR="009C50AE" w:rsidRPr="00552A22">
        <w:rPr>
          <w:rFonts w:eastAsia="新細明體"/>
          <w:b/>
          <w:szCs w:val="24"/>
          <w:lang w:val="en-GB"/>
        </w:rPr>
        <w:t>T</w:t>
      </w:r>
      <w:r w:rsidR="009C50AE" w:rsidRPr="00552A22">
        <w:rPr>
          <w:rFonts w:eastAsia="新細明體"/>
          <w:b/>
          <w:szCs w:val="24"/>
          <w:vertAlign w:val="subscript"/>
          <w:lang w:val="en-GB"/>
        </w:rPr>
        <w:t>processing</w:t>
      </w:r>
      <w:proofErr w:type="spellEnd"/>
      <w:r w:rsidR="009C50AE" w:rsidRPr="00552A22">
        <w:rPr>
          <w:rFonts w:eastAsia="新細明體"/>
          <w:b/>
          <w:szCs w:val="24"/>
          <w:lang w:val="en-GB"/>
        </w:rPr>
        <w:t xml:space="preserve"> = 20 and 40 for </w:t>
      </w:r>
      <w:r w:rsidR="009C50AE">
        <w:rPr>
          <w:rFonts w:eastAsia="新細明體"/>
          <w:b/>
          <w:szCs w:val="24"/>
          <w:lang w:val="en-GB"/>
        </w:rPr>
        <w:t xml:space="preserve">target </w:t>
      </w:r>
      <w:proofErr w:type="spellStart"/>
      <w:r w:rsidR="009C50AE" w:rsidRPr="00552A22">
        <w:rPr>
          <w:rFonts w:cstheme="minorHAnsi"/>
          <w:b/>
          <w:szCs w:val="24"/>
        </w:rPr>
        <w:t>PSCell</w:t>
      </w:r>
      <w:proofErr w:type="spellEnd"/>
      <w:r w:rsidR="009C50AE" w:rsidRPr="00552A22">
        <w:rPr>
          <w:rFonts w:eastAsia="新細明體"/>
          <w:b/>
          <w:szCs w:val="24"/>
          <w:lang w:val="en-GB"/>
        </w:rPr>
        <w:t xml:space="preserve"> </w:t>
      </w:r>
      <w:r w:rsidR="009C50AE">
        <w:rPr>
          <w:rFonts w:eastAsia="新細明體"/>
          <w:b/>
          <w:szCs w:val="24"/>
          <w:lang w:val="en-GB"/>
        </w:rPr>
        <w:t xml:space="preserve">in </w:t>
      </w:r>
      <w:r w:rsidR="009C50AE" w:rsidRPr="00552A22">
        <w:rPr>
          <w:rFonts w:eastAsia="新細明體"/>
          <w:b/>
          <w:szCs w:val="24"/>
          <w:lang w:val="en-GB"/>
        </w:rPr>
        <w:t>FR1 and FR2, respectively</w:t>
      </w:r>
      <w:r w:rsidR="009C50AE" w:rsidRPr="00552A22">
        <w:rPr>
          <w:rFonts w:eastAsia="SimSun" w:cstheme="minorHAnsi"/>
          <w:b/>
          <w:szCs w:val="24"/>
          <w:lang w:eastAsia="zh-CN"/>
        </w:rPr>
        <w:t>.</w:t>
      </w:r>
      <w:r>
        <w:rPr>
          <w:rFonts w:cstheme="minorHAnsi"/>
          <w:b/>
          <w:bCs/>
          <w:szCs w:val="24"/>
        </w:rPr>
        <w:fldChar w:fldCharType="end"/>
      </w:r>
    </w:p>
    <w:p w14:paraId="43349AF7" w14:textId="4B343E58" w:rsidR="00356E2F" w:rsidRDefault="00356E2F" w:rsidP="00E20485">
      <w:pPr>
        <w:spacing w:beforeLines="50" w:before="120"/>
        <w:rPr>
          <w:rFonts w:cstheme="minorHAnsi"/>
          <w:b/>
          <w:bCs/>
          <w:szCs w:val="24"/>
        </w:rPr>
      </w:pPr>
      <w:r>
        <w:rPr>
          <w:rFonts w:cstheme="minorHAnsi"/>
          <w:b/>
          <w:bCs/>
          <w:szCs w:val="24"/>
        </w:rPr>
        <w:fldChar w:fldCharType="begin"/>
      </w:r>
      <w:r>
        <w:rPr>
          <w:rFonts w:cstheme="minorHAnsi"/>
          <w:b/>
          <w:bCs/>
          <w:szCs w:val="24"/>
        </w:rPr>
        <w:instrText xml:space="preserve"> REF _Ref110948776 \h </w:instrText>
      </w:r>
      <w:r>
        <w:rPr>
          <w:rFonts w:cstheme="minorHAnsi"/>
          <w:b/>
          <w:bCs/>
          <w:szCs w:val="24"/>
        </w:rPr>
      </w:r>
      <w:r>
        <w:rPr>
          <w:rFonts w:cstheme="minorHAnsi"/>
          <w:b/>
          <w:bCs/>
          <w:szCs w:val="24"/>
        </w:rPr>
        <w:fldChar w:fldCharType="separate"/>
      </w:r>
      <w:r w:rsidR="009C50AE" w:rsidRPr="00B7113E">
        <w:rPr>
          <w:rFonts w:cstheme="minorHAnsi"/>
          <w:b/>
          <w:szCs w:val="24"/>
          <w:lang w:eastAsia="x-none"/>
        </w:rPr>
        <w:t xml:space="preserve">Proposal </w:t>
      </w:r>
      <w:r w:rsidR="009C50AE">
        <w:rPr>
          <w:rFonts w:cstheme="minorHAnsi"/>
          <w:b/>
          <w:noProof/>
          <w:szCs w:val="24"/>
          <w:lang w:eastAsia="x-none"/>
        </w:rPr>
        <w:t>2</w:t>
      </w:r>
      <w:r w:rsidR="009C50AE" w:rsidRPr="00B7113E">
        <w:rPr>
          <w:rFonts w:cstheme="minorHAnsi"/>
          <w:b/>
          <w:szCs w:val="24"/>
          <w:lang w:eastAsia="x-none"/>
        </w:rPr>
        <w:t xml:space="preserve">: </w:t>
      </w:r>
      <w:r w:rsidR="009C50AE">
        <w:rPr>
          <w:rFonts w:cstheme="minorHAnsi"/>
          <w:b/>
          <w:bCs/>
          <w:szCs w:val="24"/>
        </w:rPr>
        <w:t xml:space="preserve">For FR1 </w:t>
      </w:r>
      <w:proofErr w:type="spellStart"/>
      <w:r w:rsidR="009C50AE">
        <w:rPr>
          <w:rFonts w:cstheme="minorHAnsi"/>
          <w:b/>
          <w:bCs/>
          <w:szCs w:val="24"/>
        </w:rPr>
        <w:t>PSCell</w:t>
      </w:r>
      <w:proofErr w:type="spellEnd"/>
      <w:r w:rsidR="009C50AE">
        <w:rPr>
          <w:rFonts w:cstheme="minorHAnsi"/>
          <w:b/>
          <w:bCs/>
          <w:szCs w:val="24"/>
        </w:rPr>
        <w:t xml:space="preserve"> addition</w:t>
      </w:r>
      <w:r w:rsidR="009C50AE" w:rsidRPr="00E0340D">
        <w:rPr>
          <w:rFonts w:cstheme="minorHAnsi"/>
          <w:b/>
          <w:bCs/>
          <w:szCs w:val="24"/>
        </w:rPr>
        <w:t xml:space="preserve">, </w:t>
      </w:r>
      <w:proofErr w:type="spellStart"/>
      <w:r w:rsidR="009C50AE">
        <w:rPr>
          <w:b/>
          <w:bCs/>
        </w:rPr>
        <w:t>T</w:t>
      </w:r>
      <w:r w:rsidR="009C50AE" w:rsidRPr="00D83F14">
        <w:rPr>
          <w:b/>
          <w:bCs/>
          <w:vertAlign w:val="subscript"/>
        </w:rPr>
        <w:t>search</w:t>
      </w:r>
      <w:proofErr w:type="spellEnd"/>
      <w:r w:rsidR="009C50AE">
        <w:rPr>
          <w:b/>
          <w:bCs/>
        </w:rPr>
        <w:t xml:space="preserve"> = 3*</w:t>
      </w:r>
      <w:r w:rsidR="009C50AE" w:rsidRPr="00D83F14">
        <w:rPr>
          <w:b/>
          <w:bCs/>
        </w:rPr>
        <w:t xml:space="preserve"> </w:t>
      </w:r>
      <w:proofErr w:type="spellStart"/>
      <w:r w:rsidR="009C50AE" w:rsidRPr="00D83F14">
        <w:rPr>
          <w:b/>
          <w:bCs/>
        </w:rPr>
        <w:t>T</w:t>
      </w:r>
      <w:r w:rsidR="009C50AE" w:rsidRPr="00D83F14">
        <w:rPr>
          <w:b/>
          <w:bCs/>
          <w:vertAlign w:val="subscript"/>
        </w:rPr>
        <w:t>rs</w:t>
      </w:r>
      <w:proofErr w:type="spellEnd"/>
      <w:r w:rsidR="009C50AE">
        <w:rPr>
          <w:b/>
          <w:bCs/>
        </w:rPr>
        <w:t xml:space="preserve"> </w:t>
      </w:r>
      <w:proofErr w:type="spellStart"/>
      <w:r w:rsidR="009C50AE">
        <w:rPr>
          <w:b/>
          <w:bCs/>
        </w:rPr>
        <w:t>ms</w:t>
      </w:r>
      <w:r w:rsidR="009C50AE">
        <w:rPr>
          <w:rFonts w:eastAsia="SimSun" w:cstheme="minorHAnsi"/>
          <w:b/>
          <w:bCs/>
          <w:szCs w:val="24"/>
          <w:lang w:eastAsia="zh-CN"/>
        </w:rPr>
        <w:t>.</w:t>
      </w:r>
      <w:proofErr w:type="spellEnd"/>
      <w:r>
        <w:rPr>
          <w:rFonts w:cstheme="minorHAnsi"/>
          <w:b/>
          <w:bCs/>
          <w:szCs w:val="24"/>
        </w:rPr>
        <w:fldChar w:fldCharType="end"/>
      </w:r>
    </w:p>
    <w:p w14:paraId="62C7E8D0" w14:textId="543B4A25" w:rsidR="00356E2F" w:rsidRDefault="00356E2F" w:rsidP="00E20485">
      <w:pPr>
        <w:spacing w:beforeLines="50" w:before="120"/>
        <w:rPr>
          <w:rFonts w:cstheme="minorHAnsi"/>
          <w:b/>
          <w:bCs/>
          <w:szCs w:val="24"/>
        </w:rPr>
      </w:pPr>
      <w:r>
        <w:rPr>
          <w:rFonts w:cstheme="minorHAnsi"/>
          <w:b/>
          <w:bCs/>
          <w:szCs w:val="24"/>
        </w:rPr>
        <w:fldChar w:fldCharType="begin"/>
      </w:r>
      <w:r>
        <w:rPr>
          <w:rFonts w:cstheme="minorHAnsi"/>
          <w:b/>
          <w:bCs/>
          <w:szCs w:val="24"/>
        </w:rPr>
        <w:instrText xml:space="preserve"> REF _Ref110948777 \h </w:instrText>
      </w:r>
      <w:r>
        <w:rPr>
          <w:rFonts w:cstheme="minorHAnsi"/>
          <w:b/>
          <w:bCs/>
          <w:szCs w:val="24"/>
        </w:rPr>
      </w:r>
      <w:r>
        <w:rPr>
          <w:rFonts w:cstheme="minorHAnsi"/>
          <w:b/>
          <w:bCs/>
          <w:szCs w:val="24"/>
        </w:rPr>
        <w:fldChar w:fldCharType="separate"/>
      </w:r>
      <w:r w:rsidR="009C50AE" w:rsidRPr="00B7113E">
        <w:rPr>
          <w:rFonts w:cstheme="minorHAnsi"/>
          <w:b/>
          <w:szCs w:val="24"/>
          <w:lang w:eastAsia="x-none"/>
        </w:rPr>
        <w:t xml:space="preserve">Proposal </w:t>
      </w:r>
      <w:r w:rsidR="009C50AE">
        <w:rPr>
          <w:rFonts w:cstheme="minorHAnsi"/>
          <w:b/>
          <w:noProof/>
          <w:szCs w:val="24"/>
          <w:lang w:eastAsia="x-none"/>
        </w:rPr>
        <w:t>3</w:t>
      </w:r>
      <w:r w:rsidR="009C50AE" w:rsidRPr="00B7113E">
        <w:rPr>
          <w:rFonts w:cstheme="minorHAnsi"/>
          <w:b/>
          <w:szCs w:val="24"/>
          <w:lang w:eastAsia="x-none"/>
        </w:rPr>
        <w:t xml:space="preserve">: </w:t>
      </w:r>
      <w:r w:rsidR="009C50AE">
        <w:rPr>
          <w:rFonts w:cstheme="minorHAnsi"/>
          <w:b/>
          <w:bCs/>
          <w:szCs w:val="24"/>
        </w:rPr>
        <w:t>Add inter-band NR-DC scenario in measurement restriction and scheduling availability for both FR1+FR1 and FR1+FR2</w:t>
      </w:r>
      <w:r w:rsidR="009C50AE">
        <w:rPr>
          <w:rFonts w:eastAsia="SimSun" w:cstheme="minorHAnsi"/>
          <w:b/>
          <w:bCs/>
          <w:szCs w:val="24"/>
          <w:lang w:eastAsia="zh-CN"/>
        </w:rPr>
        <w:t>.</w:t>
      </w:r>
      <w:r>
        <w:rPr>
          <w:rFonts w:cstheme="minorHAnsi"/>
          <w:b/>
          <w:bCs/>
          <w:szCs w:val="24"/>
        </w:rPr>
        <w:fldChar w:fldCharType="end"/>
      </w:r>
    </w:p>
    <w:p w14:paraId="4356D496" w14:textId="3783679E" w:rsidR="00356E2F" w:rsidRDefault="00356E2F" w:rsidP="00E20485">
      <w:pPr>
        <w:spacing w:beforeLines="50" w:before="120"/>
        <w:rPr>
          <w:rFonts w:cstheme="minorHAnsi"/>
          <w:b/>
          <w:bCs/>
          <w:szCs w:val="24"/>
        </w:rPr>
      </w:pPr>
      <w:r>
        <w:rPr>
          <w:rFonts w:cstheme="minorHAnsi"/>
          <w:b/>
          <w:bCs/>
          <w:szCs w:val="24"/>
        </w:rPr>
        <w:fldChar w:fldCharType="begin"/>
      </w:r>
      <w:r>
        <w:rPr>
          <w:rFonts w:cstheme="minorHAnsi"/>
          <w:b/>
          <w:bCs/>
          <w:szCs w:val="24"/>
        </w:rPr>
        <w:instrText xml:space="preserve"> REF _Ref110948778 \h </w:instrText>
      </w:r>
      <w:r>
        <w:rPr>
          <w:rFonts w:cstheme="minorHAnsi"/>
          <w:b/>
          <w:bCs/>
          <w:szCs w:val="24"/>
        </w:rPr>
      </w:r>
      <w:r>
        <w:rPr>
          <w:rFonts w:cstheme="minorHAnsi"/>
          <w:b/>
          <w:bCs/>
          <w:szCs w:val="24"/>
        </w:rPr>
        <w:fldChar w:fldCharType="separate"/>
      </w:r>
      <w:r w:rsidR="009C50AE" w:rsidRPr="00B7113E">
        <w:rPr>
          <w:rFonts w:cstheme="minorHAnsi"/>
          <w:b/>
          <w:szCs w:val="24"/>
          <w:lang w:eastAsia="x-none"/>
        </w:rPr>
        <w:t xml:space="preserve">Proposal </w:t>
      </w:r>
      <w:r w:rsidR="009C50AE">
        <w:rPr>
          <w:rFonts w:cstheme="minorHAnsi"/>
          <w:b/>
          <w:noProof/>
          <w:szCs w:val="24"/>
          <w:lang w:eastAsia="x-none"/>
        </w:rPr>
        <w:t>4</w:t>
      </w:r>
      <w:r w:rsidR="009C50AE" w:rsidRPr="00B7113E">
        <w:rPr>
          <w:rFonts w:cstheme="minorHAnsi"/>
          <w:b/>
          <w:szCs w:val="24"/>
          <w:lang w:eastAsia="x-none"/>
        </w:rPr>
        <w:t xml:space="preserve">: </w:t>
      </w:r>
      <w:r w:rsidR="009C50AE">
        <w:rPr>
          <w:rFonts w:cstheme="minorHAnsi"/>
          <w:b/>
          <w:szCs w:val="24"/>
          <w:lang w:eastAsia="x-none"/>
        </w:rPr>
        <w:t xml:space="preserve">For CSSF, </w:t>
      </w:r>
      <w:r w:rsidR="009C50AE">
        <w:rPr>
          <w:rFonts w:cstheme="minorHAnsi"/>
          <w:b/>
          <w:bCs/>
          <w:szCs w:val="24"/>
        </w:rPr>
        <w:t xml:space="preserve">add the scenario of FR1 </w:t>
      </w:r>
      <w:proofErr w:type="spellStart"/>
      <w:r w:rsidR="009C50AE">
        <w:rPr>
          <w:rFonts w:cstheme="minorHAnsi"/>
          <w:b/>
          <w:bCs/>
          <w:szCs w:val="24"/>
        </w:rPr>
        <w:t>PCell</w:t>
      </w:r>
      <w:proofErr w:type="spellEnd"/>
      <w:r w:rsidR="009C50AE">
        <w:rPr>
          <w:rFonts w:cstheme="minorHAnsi"/>
          <w:b/>
          <w:bCs/>
          <w:szCs w:val="24"/>
        </w:rPr>
        <w:t xml:space="preserve"> + FR1 </w:t>
      </w:r>
      <w:proofErr w:type="spellStart"/>
      <w:r w:rsidR="009C50AE">
        <w:rPr>
          <w:rFonts w:cstheme="minorHAnsi"/>
          <w:b/>
          <w:bCs/>
          <w:szCs w:val="24"/>
        </w:rPr>
        <w:t>PSCell</w:t>
      </w:r>
      <w:proofErr w:type="spellEnd"/>
      <w:r w:rsidR="009C50AE">
        <w:rPr>
          <w:rFonts w:cstheme="minorHAnsi"/>
          <w:b/>
          <w:bCs/>
          <w:szCs w:val="24"/>
        </w:rPr>
        <w:t xml:space="preserve"> in</w:t>
      </w:r>
      <w:r w:rsidR="009C50AE" w:rsidRPr="00C530BE">
        <w:rPr>
          <w:rFonts w:cstheme="minorHAnsi"/>
          <w:b/>
          <w:bCs/>
          <w:szCs w:val="24"/>
        </w:rPr>
        <w:t xml:space="preserve"> </w:t>
      </w:r>
      <w:proofErr w:type="spellStart"/>
      <w:r w:rsidR="009C50AE" w:rsidRPr="00C530BE">
        <w:rPr>
          <w:rFonts w:eastAsia="新細明體"/>
          <w:b/>
          <w:bCs/>
          <w:lang w:val="en-GB"/>
        </w:rPr>
        <w:t>CSSF</w:t>
      </w:r>
      <w:r w:rsidR="009C50AE" w:rsidRPr="00C530BE">
        <w:rPr>
          <w:rFonts w:eastAsia="新細明體"/>
          <w:b/>
          <w:bCs/>
          <w:vertAlign w:val="subscript"/>
          <w:lang w:val="en-GB"/>
        </w:rPr>
        <w:t>outside_gap,i</w:t>
      </w:r>
      <w:proofErr w:type="spellEnd"/>
      <w:r w:rsidR="009C50AE">
        <w:rPr>
          <w:rFonts w:eastAsia="SimSun" w:cstheme="minorHAnsi"/>
          <w:b/>
          <w:bCs/>
          <w:szCs w:val="24"/>
          <w:lang w:eastAsia="zh-CN"/>
        </w:rPr>
        <w:t>.</w:t>
      </w:r>
      <w:r>
        <w:rPr>
          <w:rFonts w:cstheme="minorHAnsi"/>
          <w:b/>
          <w:bCs/>
          <w:szCs w:val="24"/>
        </w:rPr>
        <w:fldChar w:fldCharType="end"/>
      </w:r>
    </w:p>
    <w:p w14:paraId="4823704F" w14:textId="4B56F80F" w:rsidR="00E20485" w:rsidRPr="00356E2F" w:rsidRDefault="00356E2F" w:rsidP="00356E2F">
      <w:pPr>
        <w:spacing w:beforeLines="50" w:before="120"/>
        <w:rPr>
          <w:rFonts w:eastAsia="新細明體" w:cstheme="minorHAnsi"/>
          <w:b/>
          <w:bCs/>
          <w:szCs w:val="24"/>
        </w:rPr>
      </w:pPr>
      <w:r>
        <w:rPr>
          <w:rFonts w:cstheme="minorHAnsi"/>
          <w:b/>
          <w:bCs/>
          <w:szCs w:val="24"/>
        </w:rPr>
        <w:fldChar w:fldCharType="begin"/>
      </w:r>
      <w:r>
        <w:rPr>
          <w:rFonts w:cstheme="minorHAnsi"/>
          <w:b/>
          <w:bCs/>
          <w:szCs w:val="24"/>
        </w:rPr>
        <w:instrText xml:space="preserve"> REF _Ref110948779 \h </w:instrText>
      </w:r>
      <w:r>
        <w:rPr>
          <w:rFonts w:cstheme="minorHAnsi"/>
          <w:b/>
          <w:bCs/>
          <w:szCs w:val="24"/>
        </w:rPr>
      </w:r>
      <w:r>
        <w:rPr>
          <w:rFonts w:cstheme="minorHAnsi"/>
          <w:b/>
          <w:bCs/>
          <w:szCs w:val="24"/>
        </w:rPr>
        <w:fldChar w:fldCharType="separate"/>
      </w:r>
      <w:r w:rsidR="009C50AE" w:rsidRPr="00B7113E">
        <w:rPr>
          <w:rFonts w:cstheme="minorHAnsi"/>
          <w:b/>
          <w:szCs w:val="24"/>
          <w:lang w:eastAsia="x-none"/>
        </w:rPr>
        <w:t xml:space="preserve">Proposal </w:t>
      </w:r>
      <w:r w:rsidR="009C50AE">
        <w:rPr>
          <w:rFonts w:cstheme="minorHAnsi"/>
          <w:b/>
          <w:noProof/>
          <w:szCs w:val="24"/>
          <w:lang w:eastAsia="x-none"/>
        </w:rPr>
        <w:t>5</w:t>
      </w:r>
      <w:r w:rsidR="009C50AE" w:rsidRPr="00B7113E">
        <w:rPr>
          <w:rFonts w:cstheme="minorHAnsi"/>
          <w:b/>
          <w:szCs w:val="24"/>
          <w:lang w:eastAsia="x-none"/>
        </w:rPr>
        <w:t xml:space="preserve">: </w:t>
      </w:r>
      <w:r w:rsidR="009C50AE">
        <w:rPr>
          <w:rFonts w:cstheme="minorHAnsi"/>
          <w:b/>
          <w:szCs w:val="24"/>
          <w:lang w:eastAsia="x-none"/>
        </w:rPr>
        <w:t xml:space="preserve">For RACH based </w:t>
      </w:r>
      <w:proofErr w:type="spellStart"/>
      <w:r w:rsidR="009C50AE">
        <w:rPr>
          <w:rFonts w:cstheme="minorHAnsi"/>
          <w:b/>
          <w:szCs w:val="24"/>
          <w:lang w:eastAsia="x-none"/>
        </w:rPr>
        <w:t>PSCell</w:t>
      </w:r>
      <w:proofErr w:type="spellEnd"/>
      <w:r w:rsidR="009C50AE">
        <w:rPr>
          <w:rFonts w:cstheme="minorHAnsi"/>
          <w:b/>
          <w:szCs w:val="24"/>
          <w:lang w:eastAsia="x-none"/>
        </w:rPr>
        <w:t xml:space="preserve"> activation in SCG acti</w:t>
      </w:r>
      <w:r w:rsidR="009C50AE" w:rsidRPr="00866DDF">
        <w:rPr>
          <w:rFonts w:cstheme="minorHAnsi"/>
          <w:b/>
          <w:szCs w:val="24"/>
          <w:lang w:eastAsia="x-none"/>
        </w:rPr>
        <w:t xml:space="preserve">vation, </w:t>
      </w:r>
      <w:proofErr w:type="spellStart"/>
      <w:r w:rsidR="009C50AE" w:rsidRPr="00866DDF">
        <w:rPr>
          <w:rFonts w:cstheme="minorHAnsi"/>
          <w:b/>
          <w:szCs w:val="24"/>
          <w:lang w:eastAsia="x-none"/>
        </w:rPr>
        <w:t>T</w:t>
      </w:r>
      <w:r w:rsidR="009C50AE" w:rsidRPr="00866DDF">
        <w:rPr>
          <w:rFonts w:cstheme="minorHAnsi"/>
          <w:b/>
          <w:szCs w:val="24"/>
          <w:vertAlign w:val="subscript"/>
          <w:lang w:eastAsia="x-none"/>
        </w:rPr>
        <w:t>search</w:t>
      </w:r>
      <w:proofErr w:type="spellEnd"/>
      <w:r w:rsidR="009C50AE" w:rsidRPr="00866DDF">
        <w:rPr>
          <w:rFonts w:cstheme="minorHAnsi"/>
          <w:b/>
          <w:szCs w:val="24"/>
          <w:lang w:eastAsia="x-none"/>
        </w:rPr>
        <w:t xml:space="preserve"> = </w:t>
      </w:r>
      <w:r w:rsidR="009C50AE">
        <w:rPr>
          <w:rFonts w:cstheme="minorHAnsi"/>
          <w:b/>
          <w:szCs w:val="24"/>
          <w:lang w:eastAsia="x-none"/>
        </w:rPr>
        <w:t>3</w:t>
      </w:r>
      <w:r w:rsidR="009C50AE" w:rsidRPr="00866DDF">
        <w:rPr>
          <w:rFonts w:cstheme="minorHAnsi"/>
          <w:b/>
          <w:szCs w:val="24"/>
          <w:lang w:eastAsia="x-none"/>
        </w:rPr>
        <w:t xml:space="preserve">* </w:t>
      </w:r>
      <w:proofErr w:type="spellStart"/>
      <w:r w:rsidR="009C50AE" w:rsidRPr="00866DDF">
        <w:rPr>
          <w:rFonts w:cstheme="minorHAnsi"/>
          <w:b/>
          <w:szCs w:val="24"/>
          <w:lang w:eastAsia="x-none"/>
        </w:rPr>
        <w:t>T</w:t>
      </w:r>
      <w:r w:rsidR="009C50AE" w:rsidRPr="00866DDF">
        <w:rPr>
          <w:rFonts w:cstheme="minorHAnsi"/>
          <w:b/>
          <w:szCs w:val="24"/>
          <w:vertAlign w:val="subscript"/>
          <w:lang w:eastAsia="x-none"/>
        </w:rPr>
        <w:t>rs</w:t>
      </w:r>
      <w:proofErr w:type="spellEnd"/>
      <w:r w:rsidR="009C50AE" w:rsidRPr="00866DDF">
        <w:rPr>
          <w:rFonts w:cstheme="minorHAnsi"/>
          <w:b/>
          <w:szCs w:val="24"/>
          <w:lang w:eastAsia="x-none"/>
        </w:rPr>
        <w:t>.</w:t>
      </w:r>
      <w:r>
        <w:rPr>
          <w:rFonts w:cstheme="minorHAnsi"/>
          <w:b/>
          <w:bCs/>
          <w:szCs w:val="24"/>
        </w:rPr>
        <w:fldChar w:fldCharType="end"/>
      </w: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1ECB9334" w14:textId="77777777" w:rsidR="00707EC5" w:rsidRPr="00707EC5" w:rsidRDefault="00707EC5" w:rsidP="00707EC5">
      <w:pPr>
        <w:rPr>
          <w:lang w:val="en-GB" w:eastAsia="en-US"/>
        </w:rPr>
      </w:pPr>
    </w:p>
    <w:p w14:paraId="66F5639D" w14:textId="77777777" w:rsidR="00D83F14" w:rsidRPr="00C86203" w:rsidRDefault="00D83F14" w:rsidP="00D83F14">
      <w:pPr>
        <w:pStyle w:val="af5"/>
        <w:numPr>
          <w:ilvl w:val="0"/>
          <w:numId w:val="6"/>
        </w:numPr>
        <w:ind w:left="357" w:hanging="357"/>
        <w:jc w:val="both"/>
        <w:rPr>
          <w:rFonts w:cstheme="minorHAnsi"/>
          <w:szCs w:val="24"/>
          <w:lang w:val="en-GB"/>
        </w:rPr>
      </w:pPr>
      <w:bookmarkStart w:id="8" w:name="_Ref94781619"/>
      <w:bookmarkStart w:id="9" w:name="_Ref94781597"/>
      <w:bookmarkEnd w:id="7"/>
      <w:r w:rsidRPr="00CB1B96">
        <w:rPr>
          <w:rFonts w:cstheme="minorHAnsi"/>
          <w:szCs w:val="24"/>
          <w:lang w:val="en-GB"/>
        </w:rPr>
        <w:t>RP-220977</w:t>
      </w:r>
      <w:r w:rsidRPr="00C86203">
        <w:rPr>
          <w:rFonts w:cstheme="minorHAnsi"/>
          <w:szCs w:val="24"/>
          <w:lang w:val="en-GB"/>
        </w:rPr>
        <w:t xml:space="preserve">, </w:t>
      </w:r>
      <w:r w:rsidRPr="00CB1B96">
        <w:rPr>
          <w:rFonts w:cstheme="minorHAnsi"/>
          <w:szCs w:val="24"/>
          <w:lang w:val="en-GB"/>
        </w:rPr>
        <w:t>Even Further RRM enhancement for NR and MR-DC</w:t>
      </w:r>
      <w:r w:rsidRPr="00C86203">
        <w:rPr>
          <w:rFonts w:cstheme="minorHAnsi"/>
          <w:szCs w:val="24"/>
          <w:lang w:val="en-GB"/>
        </w:rPr>
        <w:t xml:space="preserve">, </w:t>
      </w:r>
      <w:r>
        <w:rPr>
          <w:rFonts w:cstheme="minorHAnsi"/>
          <w:szCs w:val="24"/>
          <w:lang w:val="en-GB"/>
        </w:rPr>
        <w:t>Apple, OPPO</w:t>
      </w:r>
      <w:r w:rsidRPr="00C86203">
        <w:rPr>
          <w:rFonts w:cstheme="minorHAnsi"/>
          <w:szCs w:val="24"/>
          <w:lang w:val="en-GB"/>
        </w:rPr>
        <w:t>, RAN #</w:t>
      </w:r>
      <w:r>
        <w:rPr>
          <w:rFonts w:cstheme="minorHAnsi"/>
          <w:szCs w:val="24"/>
          <w:lang w:val="en-GB"/>
        </w:rPr>
        <w:t>95</w:t>
      </w:r>
      <w:r w:rsidRPr="00C86203">
        <w:rPr>
          <w:rFonts w:cstheme="minorHAnsi"/>
          <w:szCs w:val="24"/>
          <w:lang w:val="en-GB"/>
        </w:rPr>
        <w:t>-e</w:t>
      </w:r>
      <w:bookmarkEnd w:id="8"/>
    </w:p>
    <w:bookmarkEnd w:id="9"/>
    <w:p w14:paraId="62311690" w14:textId="21047E77" w:rsidR="00BC1F81" w:rsidRPr="00C86203" w:rsidRDefault="00BC1F81" w:rsidP="00FC5897">
      <w:pPr>
        <w:tabs>
          <w:tab w:val="left" w:pos="3625"/>
        </w:tabs>
        <w:rPr>
          <w:rFonts w:eastAsia="新細明體"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775C" w14:textId="77777777" w:rsidR="005E4BAF" w:rsidRDefault="005E4BAF">
      <w:r>
        <w:separator/>
      </w:r>
    </w:p>
  </w:endnote>
  <w:endnote w:type="continuationSeparator" w:id="0">
    <w:p w14:paraId="3EC5577B" w14:textId="77777777" w:rsidR="005E4BAF" w:rsidRDefault="005E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E0DC" w14:textId="77777777" w:rsidR="005E4BAF" w:rsidRDefault="005E4BAF">
      <w:r>
        <w:separator/>
      </w:r>
    </w:p>
  </w:footnote>
  <w:footnote w:type="continuationSeparator" w:id="0">
    <w:p w14:paraId="64711087" w14:textId="77777777" w:rsidR="005E4BAF" w:rsidRDefault="005E4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AA91A26"/>
    <w:multiLevelType w:val="hybridMultilevel"/>
    <w:tmpl w:val="9048ADC6"/>
    <w:lvl w:ilvl="0" w:tplc="04090001">
      <w:start w:val="1"/>
      <w:numFmt w:val="bullet"/>
      <w:lvlText w:val=""/>
      <w:lvlJc w:val="left"/>
      <w:pPr>
        <w:ind w:left="650" w:hanging="480"/>
      </w:pPr>
      <w:rPr>
        <w:rFonts w:ascii="Wingdings" w:hAnsi="Wingdings" w:hint="default"/>
      </w:rPr>
    </w:lvl>
    <w:lvl w:ilvl="1" w:tplc="04090003" w:tentative="1">
      <w:start w:val="1"/>
      <w:numFmt w:val="bullet"/>
      <w:lvlText w:val=""/>
      <w:lvlJc w:val="left"/>
      <w:pPr>
        <w:ind w:left="1130" w:hanging="480"/>
      </w:pPr>
      <w:rPr>
        <w:rFonts w:ascii="Wingdings" w:hAnsi="Wingdings" w:hint="default"/>
      </w:rPr>
    </w:lvl>
    <w:lvl w:ilvl="2" w:tplc="04090005" w:tentative="1">
      <w:start w:val="1"/>
      <w:numFmt w:val="bullet"/>
      <w:lvlText w:val=""/>
      <w:lvlJc w:val="left"/>
      <w:pPr>
        <w:ind w:left="1610" w:hanging="480"/>
      </w:pPr>
      <w:rPr>
        <w:rFonts w:ascii="Wingdings" w:hAnsi="Wingdings" w:hint="default"/>
      </w:rPr>
    </w:lvl>
    <w:lvl w:ilvl="3" w:tplc="04090001" w:tentative="1">
      <w:start w:val="1"/>
      <w:numFmt w:val="bullet"/>
      <w:lvlText w:val=""/>
      <w:lvlJc w:val="left"/>
      <w:pPr>
        <w:ind w:left="2090" w:hanging="480"/>
      </w:pPr>
      <w:rPr>
        <w:rFonts w:ascii="Wingdings" w:hAnsi="Wingdings" w:hint="default"/>
      </w:rPr>
    </w:lvl>
    <w:lvl w:ilvl="4" w:tplc="04090003" w:tentative="1">
      <w:start w:val="1"/>
      <w:numFmt w:val="bullet"/>
      <w:lvlText w:val=""/>
      <w:lvlJc w:val="left"/>
      <w:pPr>
        <w:ind w:left="2570" w:hanging="480"/>
      </w:pPr>
      <w:rPr>
        <w:rFonts w:ascii="Wingdings" w:hAnsi="Wingdings" w:hint="default"/>
      </w:rPr>
    </w:lvl>
    <w:lvl w:ilvl="5" w:tplc="04090005" w:tentative="1">
      <w:start w:val="1"/>
      <w:numFmt w:val="bullet"/>
      <w:lvlText w:val=""/>
      <w:lvlJc w:val="left"/>
      <w:pPr>
        <w:ind w:left="3050" w:hanging="480"/>
      </w:pPr>
      <w:rPr>
        <w:rFonts w:ascii="Wingdings" w:hAnsi="Wingdings" w:hint="default"/>
      </w:rPr>
    </w:lvl>
    <w:lvl w:ilvl="6" w:tplc="04090001" w:tentative="1">
      <w:start w:val="1"/>
      <w:numFmt w:val="bullet"/>
      <w:lvlText w:val=""/>
      <w:lvlJc w:val="left"/>
      <w:pPr>
        <w:ind w:left="3530" w:hanging="480"/>
      </w:pPr>
      <w:rPr>
        <w:rFonts w:ascii="Wingdings" w:hAnsi="Wingdings" w:hint="default"/>
      </w:rPr>
    </w:lvl>
    <w:lvl w:ilvl="7" w:tplc="04090003" w:tentative="1">
      <w:start w:val="1"/>
      <w:numFmt w:val="bullet"/>
      <w:lvlText w:val=""/>
      <w:lvlJc w:val="left"/>
      <w:pPr>
        <w:ind w:left="4010" w:hanging="480"/>
      </w:pPr>
      <w:rPr>
        <w:rFonts w:ascii="Wingdings" w:hAnsi="Wingdings" w:hint="default"/>
      </w:rPr>
    </w:lvl>
    <w:lvl w:ilvl="8" w:tplc="04090005" w:tentative="1">
      <w:start w:val="1"/>
      <w:numFmt w:val="bullet"/>
      <w:lvlText w:val=""/>
      <w:lvlJc w:val="left"/>
      <w:pPr>
        <w:ind w:left="4490" w:hanging="480"/>
      </w:pPr>
      <w:rPr>
        <w:rFonts w:ascii="Wingdings" w:hAnsi="Wingdings"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17"/>
  </w:num>
  <w:num w:numId="2">
    <w:abstractNumId w:val="9"/>
  </w:num>
  <w:num w:numId="3">
    <w:abstractNumId w:val="2"/>
  </w:num>
  <w:num w:numId="4">
    <w:abstractNumId w:val="0"/>
  </w:num>
  <w:num w:numId="5">
    <w:abstractNumId w:val="13"/>
  </w:num>
  <w:num w:numId="6">
    <w:abstractNumId w:val="6"/>
  </w:num>
  <w:num w:numId="7">
    <w:abstractNumId w:val="14"/>
  </w:num>
  <w:num w:numId="8">
    <w:abstractNumId w:val="21"/>
  </w:num>
  <w:num w:numId="9">
    <w:abstractNumId w:val="7"/>
  </w:num>
  <w:num w:numId="10">
    <w:abstractNumId w:val="11"/>
  </w:num>
  <w:num w:numId="11">
    <w:abstractNumId w:val="15"/>
  </w:num>
  <w:num w:numId="12">
    <w:abstractNumId w:val="12"/>
  </w:num>
  <w:num w:numId="13">
    <w:abstractNumId w:val="18"/>
  </w:num>
  <w:num w:numId="14">
    <w:abstractNumId w:val="3"/>
  </w:num>
  <w:num w:numId="15">
    <w:abstractNumId w:val="8"/>
  </w:num>
  <w:num w:numId="16">
    <w:abstractNumId w:val="20"/>
  </w:num>
  <w:num w:numId="17">
    <w:abstractNumId w:val="1"/>
  </w:num>
  <w:num w:numId="18">
    <w:abstractNumId w:val="5"/>
  </w:num>
  <w:num w:numId="19">
    <w:abstractNumId w:val="19"/>
  </w:num>
  <w:num w:numId="20">
    <w:abstractNumId w:val="10"/>
  </w:num>
  <w:num w:numId="21">
    <w:abstractNumId w:val="4"/>
  </w:num>
  <w:num w:numId="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A52"/>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06"/>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7D5"/>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542"/>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1"/>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3AD"/>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2F"/>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56C"/>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2A2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BA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ADD"/>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40"/>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DDF"/>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0AE"/>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0BE"/>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3E8"/>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1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509"/>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60D"/>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AD7"/>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50A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C50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C50A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7186283">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2/Docs/R4-191017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971</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2022-08-10T08:41:00Z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