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A0410" w14:textId="65B7EA69" w:rsidR="00394992" w:rsidRPr="00E77857" w:rsidRDefault="00394992" w:rsidP="0039499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104-e</w:t>
      </w:r>
      <w:r w:rsidRPr="00E77857">
        <w:rPr>
          <w:rFonts w:ascii="Arial" w:hAnsi="Arial" w:cs="Arial"/>
          <w:sz w:val="28"/>
        </w:rPr>
        <w:tab/>
      </w:r>
      <w:r w:rsidR="00371AEA" w:rsidRPr="00371AEA">
        <w:rPr>
          <w:rFonts w:ascii="Arial" w:hAnsi="Arial" w:cs="Arial"/>
          <w:sz w:val="28"/>
        </w:rPr>
        <w:t>R4-2211812</w:t>
      </w:r>
      <w:r w:rsidR="00371AEA" w:rsidRPr="00371AEA" w:rsidDel="00371AEA">
        <w:rPr>
          <w:rFonts w:ascii="Arial" w:hAnsi="Arial" w:cs="Arial"/>
          <w:sz w:val="28"/>
        </w:rPr>
        <w:t xml:space="preserve"> </w:t>
      </w:r>
    </w:p>
    <w:p w14:paraId="6BEAA663" w14:textId="77777777" w:rsidR="00394992" w:rsidRPr="00E77857" w:rsidRDefault="00394992" w:rsidP="00394992">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15</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26 August</w:t>
      </w:r>
      <w:r w:rsidRPr="00034F99">
        <w:rPr>
          <w:rFonts w:ascii="Arial" w:hAnsi="Arial" w:cs="Arial"/>
          <w:sz w:val="28"/>
        </w:rPr>
        <w:t xml:space="preserve"> 202</w:t>
      </w:r>
      <w:r>
        <w:rPr>
          <w:rFonts w:ascii="Arial" w:hAnsi="Arial" w:cs="Arial"/>
          <w:sz w:val="28"/>
        </w:rPr>
        <w:t>2</w:t>
      </w:r>
    </w:p>
    <w:p w14:paraId="23FE163C" w14:textId="77777777" w:rsidR="00394992" w:rsidRPr="00E77857" w:rsidRDefault="00394992" w:rsidP="00394992">
      <w:pPr>
        <w:tabs>
          <w:tab w:val="left" w:pos="1985"/>
        </w:tabs>
        <w:rPr>
          <w:rFonts w:ascii="Arial" w:hAnsi="Arial"/>
          <w:b/>
        </w:rPr>
      </w:pPr>
    </w:p>
    <w:p w14:paraId="56E63535" w14:textId="5BA8A7DE" w:rsidR="000B0A4F" w:rsidRPr="000B0A4F" w:rsidRDefault="000B0A4F" w:rsidP="000B0A4F">
      <w:pPr>
        <w:tabs>
          <w:tab w:val="left" w:pos="1985"/>
        </w:tabs>
        <w:overflowPunct/>
        <w:autoSpaceDE/>
        <w:autoSpaceDN/>
        <w:adjustRightInd/>
        <w:spacing w:after="0"/>
        <w:textAlignment w:val="auto"/>
        <w:rPr>
          <w:rFonts w:ascii="Arial" w:hAnsi="Arial"/>
          <w:szCs w:val="24"/>
        </w:rPr>
      </w:pPr>
      <w:r w:rsidRPr="000B0A4F">
        <w:rPr>
          <w:rFonts w:ascii="Arial" w:hAnsi="Arial"/>
          <w:b/>
          <w:szCs w:val="24"/>
        </w:rPr>
        <w:t>Agenda Item:</w:t>
      </w:r>
      <w:r w:rsidRPr="000B0A4F">
        <w:rPr>
          <w:rFonts w:ascii="Arial" w:hAnsi="Arial"/>
          <w:szCs w:val="24"/>
        </w:rPr>
        <w:tab/>
      </w:r>
      <w:r w:rsidRPr="000B0A4F">
        <w:rPr>
          <w:rFonts w:ascii="Arial" w:hAnsi="Arial"/>
          <w:b/>
          <w:szCs w:val="24"/>
        </w:rPr>
        <w:t>11.4.</w:t>
      </w:r>
      <w:r w:rsidR="00F85E26">
        <w:rPr>
          <w:rFonts w:ascii="Arial" w:hAnsi="Arial"/>
          <w:b/>
          <w:szCs w:val="24"/>
        </w:rPr>
        <w:t>2</w:t>
      </w:r>
    </w:p>
    <w:p w14:paraId="589411F0" w14:textId="77777777" w:rsidR="000B0A4F" w:rsidRPr="000B0A4F" w:rsidRDefault="000B0A4F" w:rsidP="000B0A4F">
      <w:pPr>
        <w:tabs>
          <w:tab w:val="left" w:pos="1985"/>
        </w:tabs>
        <w:overflowPunct/>
        <w:autoSpaceDE/>
        <w:autoSpaceDN/>
        <w:adjustRightInd/>
        <w:spacing w:after="0"/>
        <w:textAlignment w:val="auto"/>
        <w:rPr>
          <w:rFonts w:ascii="Arial" w:hAnsi="Arial"/>
          <w:szCs w:val="24"/>
          <w:lang w:val="en-US"/>
        </w:rPr>
      </w:pPr>
      <w:r w:rsidRPr="000B0A4F">
        <w:rPr>
          <w:rFonts w:ascii="Arial" w:hAnsi="Arial"/>
          <w:b/>
          <w:szCs w:val="24"/>
          <w:lang w:val="en-US"/>
        </w:rPr>
        <w:t xml:space="preserve">Source: </w:t>
      </w:r>
      <w:r w:rsidRPr="000B0A4F">
        <w:rPr>
          <w:rFonts w:ascii="Arial" w:hAnsi="Arial"/>
          <w:b/>
          <w:szCs w:val="24"/>
          <w:lang w:val="en-US"/>
        </w:rPr>
        <w:tab/>
        <w:t>Nokia, Nokia Shanghai Bell</w:t>
      </w:r>
    </w:p>
    <w:p w14:paraId="4380FC4E" w14:textId="74086181" w:rsidR="000B0A4F" w:rsidRPr="000B0A4F" w:rsidRDefault="000B0A4F" w:rsidP="000B0A4F">
      <w:pPr>
        <w:tabs>
          <w:tab w:val="left" w:pos="1985"/>
        </w:tabs>
        <w:overflowPunct/>
        <w:autoSpaceDE/>
        <w:autoSpaceDN/>
        <w:adjustRightInd/>
        <w:spacing w:after="0"/>
        <w:ind w:left="1985" w:hanging="1985"/>
        <w:textAlignment w:val="auto"/>
        <w:rPr>
          <w:rFonts w:ascii="Arial" w:hAnsi="Arial" w:cs="Arial"/>
          <w:b/>
          <w:szCs w:val="24"/>
          <w:lang w:val="en-US"/>
        </w:rPr>
      </w:pPr>
      <w:r w:rsidRPr="000B0A4F">
        <w:rPr>
          <w:rFonts w:ascii="Arial" w:hAnsi="Arial"/>
          <w:b/>
          <w:szCs w:val="24"/>
          <w:lang w:val="en-US"/>
        </w:rPr>
        <w:t>Title:</w:t>
      </w:r>
      <w:r w:rsidRPr="000B0A4F">
        <w:rPr>
          <w:rFonts w:ascii="Arial" w:hAnsi="Arial"/>
          <w:szCs w:val="24"/>
          <w:lang w:val="en-US"/>
        </w:rPr>
        <w:t xml:space="preserve"> </w:t>
      </w:r>
      <w:r w:rsidRPr="000B0A4F">
        <w:rPr>
          <w:rFonts w:ascii="Arial" w:hAnsi="Arial"/>
          <w:szCs w:val="24"/>
          <w:lang w:val="en-US"/>
        </w:rPr>
        <w:tab/>
      </w:r>
      <w:bookmarkStart w:id="0" w:name="Title"/>
      <w:bookmarkEnd w:id="0"/>
      <w:r w:rsidR="00880FD0">
        <w:rPr>
          <w:rFonts w:ascii="Arial" w:hAnsi="Arial" w:cs="Arial"/>
          <w:b/>
          <w:szCs w:val="24"/>
          <w:lang w:val="en-US"/>
        </w:rPr>
        <w:t>Discussion on possible issues on performance</w:t>
      </w:r>
      <w:r w:rsidR="00880FD0" w:rsidRPr="00880FD0">
        <w:rPr>
          <w:rFonts w:ascii="Arial" w:hAnsi="Arial" w:cs="Arial"/>
          <w:b/>
          <w:szCs w:val="24"/>
        </w:rPr>
        <w:t xml:space="preserve"> of wideband RF and antenna architectures</w:t>
      </w:r>
    </w:p>
    <w:p w14:paraId="06A23501" w14:textId="745C0576" w:rsidR="000B0A4F" w:rsidRDefault="000B0A4F" w:rsidP="0053030F">
      <w:pPr>
        <w:tabs>
          <w:tab w:val="left" w:pos="1985"/>
        </w:tabs>
        <w:overflowPunct/>
        <w:autoSpaceDE/>
        <w:autoSpaceDN/>
        <w:adjustRightInd/>
        <w:spacing w:after="0"/>
        <w:textAlignment w:val="auto"/>
        <w:rPr>
          <w:rFonts w:ascii="Arial" w:hAnsi="Arial"/>
          <w:b/>
        </w:rPr>
      </w:pPr>
      <w:r w:rsidRPr="000B0A4F">
        <w:rPr>
          <w:rFonts w:ascii="Arial" w:hAnsi="Arial"/>
          <w:b/>
          <w:szCs w:val="24"/>
          <w:lang w:val="en-US"/>
        </w:rPr>
        <w:t>Document for:</w:t>
      </w:r>
      <w:r w:rsidRPr="000B0A4F">
        <w:rPr>
          <w:rFonts w:ascii="Arial" w:hAnsi="Arial"/>
          <w:szCs w:val="24"/>
          <w:lang w:val="en-US"/>
        </w:rPr>
        <w:tab/>
      </w:r>
      <w:bookmarkStart w:id="1" w:name="DocumentFor"/>
      <w:bookmarkEnd w:id="1"/>
      <w:r w:rsidR="0053030F">
        <w:rPr>
          <w:rFonts w:ascii="Arial" w:hAnsi="Arial"/>
          <w:b/>
          <w:szCs w:val="24"/>
          <w:lang w:val="en-US"/>
        </w:rPr>
        <w:t>Discussion</w:t>
      </w:r>
    </w:p>
    <w:p w14:paraId="31CCC137" w14:textId="2EB2FECC" w:rsidR="0043450E" w:rsidRDefault="0043450E" w:rsidP="0043450E">
      <w:pPr>
        <w:pStyle w:val="Heading1"/>
      </w:pPr>
      <w:r>
        <w:t>1</w:t>
      </w:r>
      <w:r>
        <w:tab/>
        <w:t>Introduction</w:t>
      </w:r>
    </w:p>
    <w:p w14:paraId="4671786B" w14:textId="4097DB64" w:rsidR="008567F4" w:rsidRDefault="008567F4" w:rsidP="008567F4">
      <w:pPr>
        <w:rPr>
          <w:lang w:val="en-US"/>
        </w:rPr>
      </w:pPr>
      <w:r w:rsidRPr="002D0FDB">
        <w:t>RAN has agreed in RP-2</w:t>
      </w:r>
      <w:r>
        <w:t>21001</w:t>
      </w:r>
      <w:r w:rsidRPr="002D0FDB">
        <w:t xml:space="preserve"> a new Study Item on </w:t>
      </w:r>
      <w:r w:rsidRPr="008567F4">
        <w:t>NR BS RF requirement evolution</w:t>
      </w:r>
      <w:r w:rsidRPr="002D0FDB">
        <w:t xml:space="preserve"> with following objectives</w:t>
      </w:r>
      <w:r w:rsidRPr="002D0FDB">
        <w:rPr>
          <w:lang w:val="en-US"/>
        </w:rPr>
        <w:t> </w:t>
      </w:r>
      <w:r>
        <w:rPr>
          <w:lang w:val="en-US"/>
        </w:rPr>
        <w:t>[1]:</w:t>
      </w:r>
    </w:p>
    <w:tbl>
      <w:tblPr>
        <w:tblStyle w:val="TableGrid"/>
        <w:tblW w:w="9669" w:type="dxa"/>
        <w:tblLook w:val="04A0" w:firstRow="1" w:lastRow="0" w:firstColumn="1" w:lastColumn="0" w:noHBand="0" w:noVBand="1"/>
      </w:tblPr>
      <w:tblGrid>
        <w:gridCol w:w="9669"/>
      </w:tblGrid>
      <w:tr w:rsidR="008567F4" w14:paraId="2B2FA07F" w14:textId="77777777" w:rsidTr="0049149A">
        <w:trPr>
          <w:trHeight w:val="4009"/>
        </w:trPr>
        <w:tc>
          <w:tcPr>
            <w:tcW w:w="9669" w:type="dxa"/>
            <w:vAlign w:val="center"/>
          </w:tcPr>
          <w:p w14:paraId="019E83E7" w14:textId="77777777" w:rsidR="008567F4" w:rsidRPr="004B78DF" w:rsidRDefault="008567F4" w:rsidP="0049149A">
            <w:pPr>
              <w:pStyle w:val="ListParagraph"/>
              <w:widowControl w:val="0"/>
              <w:numPr>
                <w:ilvl w:val="0"/>
                <w:numId w:val="14"/>
              </w:numPr>
              <w:overflowPunct/>
              <w:autoSpaceDE/>
              <w:autoSpaceDN/>
              <w:adjustRightInd/>
              <w:spacing w:after="0"/>
              <w:contextualSpacing w:val="0"/>
              <w:textAlignment w:val="auto"/>
            </w:pPr>
            <w:bookmarkStart w:id="2" w:name="OLE_LINK35"/>
            <w:proofErr w:type="spellStart"/>
            <w:r w:rsidRPr="004B78DF">
              <w:t>mmWave</w:t>
            </w:r>
            <w:proofErr w:type="spellEnd"/>
            <w:r w:rsidRPr="004B78DF">
              <w:t xml:space="preserve"> multi-band BS</w:t>
            </w:r>
          </w:p>
          <w:p w14:paraId="3936DFA1" w14:textId="77777777" w:rsidR="008567F4" w:rsidRDefault="008567F4" w:rsidP="0049149A">
            <w:pPr>
              <w:pStyle w:val="ListParagraph"/>
              <w:ind w:left="420"/>
            </w:pPr>
            <w:r w:rsidRPr="002C5D7B">
              <w:t>Study the following aspects for FR2 multi-band BS</w:t>
            </w:r>
            <w:r>
              <w:t>:</w:t>
            </w:r>
          </w:p>
          <w:p w14:paraId="092DEB80" w14:textId="58C51025" w:rsidR="008567F4" w:rsidRDefault="008567F4" w:rsidP="0049149A">
            <w:pPr>
              <w:pStyle w:val="ListParagraph"/>
              <w:widowControl w:val="0"/>
              <w:numPr>
                <w:ilvl w:val="2"/>
                <w:numId w:val="15"/>
              </w:numPr>
              <w:overflowPunct/>
              <w:autoSpaceDE/>
              <w:autoSpaceDN/>
              <w:adjustRightInd/>
              <w:spacing w:after="0"/>
              <w:contextualSpacing w:val="0"/>
              <w:textAlignment w:val="auto"/>
            </w:pPr>
            <w:r>
              <w:t>E</w:t>
            </w:r>
            <w:r w:rsidRPr="002C5D7B">
              <w:t>xample bands</w:t>
            </w:r>
            <w:r>
              <w:t>:</w:t>
            </w:r>
          </w:p>
          <w:p w14:paraId="41B03B6E" w14:textId="77777777" w:rsidR="008567F4" w:rsidRPr="008567F4" w:rsidRDefault="008567F4" w:rsidP="0049149A">
            <w:pPr>
              <w:pStyle w:val="ListParagraph"/>
              <w:widowControl w:val="0"/>
              <w:numPr>
                <w:ilvl w:val="3"/>
                <w:numId w:val="15"/>
              </w:numPr>
              <w:overflowPunct/>
              <w:autoSpaceDE/>
              <w:autoSpaceDN/>
              <w:adjustRightInd/>
              <w:spacing w:after="0"/>
              <w:contextualSpacing w:val="0"/>
              <w:textAlignment w:val="auto"/>
            </w:pPr>
            <w:r w:rsidRPr="008567F4">
              <w:t>26+28 GHz: n258 + n261</w:t>
            </w:r>
          </w:p>
          <w:p w14:paraId="20E4D211" w14:textId="77777777" w:rsidR="008567F4" w:rsidRPr="008567F4" w:rsidRDefault="008567F4" w:rsidP="0049149A">
            <w:pPr>
              <w:pStyle w:val="ListParagraph"/>
              <w:widowControl w:val="0"/>
              <w:numPr>
                <w:ilvl w:val="3"/>
                <w:numId w:val="15"/>
              </w:numPr>
              <w:overflowPunct/>
              <w:autoSpaceDE/>
              <w:autoSpaceDN/>
              <w:adjustRightInd/>
              <w:spacing w:after="0"/>
              <w:contextualSpacing w:val="0"/>
              <w:textAlignment w:val="auto"/>
            </w:pPr>
            <w:r w:rsidRPr="008567F4">
              <w:t>28+39 GHz: n257/n261 + n260</w:t>
            </w:r>
          </w:p>
          <w:p w14:paraId="055B8742" w14:textId="77777777" w:rsidR="008567F4" w:rsidRPr="008567F4" w:rsidRDefault="008567F4" w:rsidP="0049149A">
            <w:pPr>
              <w:pStyle w:val="ListParagraph"/>
              <w:widowControl w:val="0"/>
              <w:numPr>
                <w:ilvl w:val="3"/>
                <w:numId w:val="15"/>
              </w:numPr>
              <w:overflowPunct/>
              <w:autoSpaceDE/>
              <w:autoSpaceDN/>
              <w:adjustRightInd/>
              <w:spacing w:after="0"/>
              <w:contextualSpacing w:val="0"/>
              <w:textAlignment w:val="auto"/>
            </w:pPr>
            <w:r w:rsidRPr="008567F4">
              <w:t>26+40 GHz: n258 + n259/n262</w:t>
            </w:r>
          </w:p>
          <w:p w14:paraId="4D1FAF7E" w14:textId="15A32E50" w:rsidR="008567F4" w:rsidRPr="008567F4" w:rsidRDefault="008567F4" w:rsidP="0049149A">
            <w:pPr>
              <w:pStyle w:val="ListParagraph"/>
              <w:widowControl w:val="0"/>
              <w:numPr>
                <w:ilvl w:val="3"/>
                <w:numId w:val="15"/>
              </w:numPr>
              <w:overflowPunct/>
              <w:autoSpaceDE/>
              <w:autoSpaceDN/>
              <w:adjustRightInd/>
              <w:spacing w:after="0"/>
              <w:contextualSpacing w:val="0"/>
              <w:textAlignment w:val="auto"/>
            </w:pPr>
            <w:r w:rsidRPr="008567F4">
              <w:t>28+40 GHz: n257/n261 + n259/n262</w:t>
            </w:r>
          </w:p>
          <w:p w14:paraId="539C5D5F" w14:textId="77777777" w:rsidR="008567F4" w:rsidRPr="003C7030" w:rsidRDefault="008567F4" w:rsidP="0049149A">
            <w:pPr>
              <w:pStyle w:val="ListParagraph"/>
              <w:widowControl w:val="0"/>
              <w:numPr>
                <w:ilvl w:val="2"/>
                <w:numId w:val="15"/>
              </w:numPr>
              <w:overflowPunct/>
              <w:autoSpaceDE/>
              <w:autoSpaceDN/>
              <w:adjustRightInd/>
              <w:spacing w:after="0"/>
              <w:contextualSpacing w:val="0"/>
              <w:textAlignment w:val="auto"/>
              <w:rPr>
                <w:b/>
                <w:bCs/>
              </w:rPr>
            </w:pPr>
            <w:r w:rsidRPr="003C7030">
              <w:rPr>
                <w:b/>
                <w:bCs/>
              </w:rPr>
              <w:t>Investigate the feasibility and performance of wideband RF and antenna architectures covering multiple FR2 bands</w:t>
            </w:r>
          </w:p>
          <w:p w14:paraId="30B6F53B" w14:textId="77777777" w:rsidR="008567F4" w:rsidRPr="004B78DF" w:rsidRDefault="008567F4" w:rsidP="0049149A">
            <w:pPr>
              <w:pStyle w:val="ListParagraph"/>
              <w:widowControl w:val="0"/>
              <w:numPr>
                <w:ilvl w:val="2"/>
                <w:numId w:val="15"/>
              </w:numPr>
              <w:overflowPunct/>
              <w:autoSpaceDE/>
              <w:autoSpaceDN/>
              <w:adjustRightInd/>
              <w:spacing w:after="0"/>
              <w:contextualSpacing w:val="0"/>
              <w:textAlignment w:val="auto"/>
            </w:pPr>
            <w:r w:rsidRPr="004B78DF">
              <w:t>Investigate if FR1 multi-band methods are re-usable for FR2, and (if so) agree on the appropriate inter-RF BW gaps</w:t>
            </w:r>
          </w:p>
          <w:p w14:paraId="75EAAB9A" w14:textId="1B0948C4" w:rsidR="008567F4" w:rsidRPr="004B78DF" w:rsidRDefault="008567F4" w:rsidP="0049149A">
            <w:pPr>
              <w:pStyle w:val="ListParagraph"/>
              <w:widowControl w:val="0"/>
              <w:numPr>
                <w:ilvl w:val="2"/>
                <w:numId w:val="15"/>
              </w:numPr>
              <w:overflowPunct/>
              <w:autoSpaceDE/>
              <w:autoSpaceDN/>
              <w:adjustRightInd/>
              <w:spacing w:after="0"/>
              <w:contextualSpacing w:val="0"/>
              <w:textAlignment w:val="auto"/>
            </w:pPr>
            <w:r w:rsidRPr="004B78DF">
              <w:t>Investigate if FR1 exceptions are acceptable for FR2</w:t>
            </w:r>
          </w:p>
          <w:p w14:paraId="46C6249D" w14:textId="77777777" w:rsidR="008567F4" w:rsidRDefault="008567F4" w:rsidP="0049149A">
            <w:pPr>
              <w:pStyle w:val="ListParagraph"/>
              <w:widowControl w:val="0"/>
              <w:numPr>
                <w:ilvl w:val="2"/>
                <w:numId w:val="15"/>
              </w:numPr>
              <w:overflowPunct/>
              <w:autoSpaceDE/>
              <w:autoSpaceDN/>
              <w:adjustRightInd/>
              <w:spacing w:after="0"/>
              <w:contextualSpacing w:val="0"/>
              <w:textAlignment w:val="auto"/>
            </w:pPr>
            <w:r w:rsidRPr="004B78DF">
              <w:t>Investigate whether a generic solution for all combinations within FR2-1 is possible and/or</w:t>
            </w:r>
            <w:r w:rsidRPr="00074049">
              <w:t xml:space="preserve"> </w:t>
            </w:r>
            <w:r w:rsidRPr="004B78DF">
              <w:t>a solution for all or a part of the frequency range should be targeted</w:t>
            </w:r>
          </w:p>
          <w:p w14:paraId="3A7763A4" w14:textId="77777777" w:rsidR="008567F4" w:rsidRDefault="008567F4" w:rsidP="0049149A">
            <w:pPr>
              <w:pStyle w:val="ListParagraph"/>
              <w:widowControl w:val="0"/>
              <w:numPr>
                <w:ilvl w:val="3"/>
                <w:numId w:val="15"/>
              </w:numPr>
              <w:overflowPunct/>
              <w:autoSpaceDE/>
              <w:autoSpaceDN/>
              <w:adjustRightInd/>
              <w:spacing w:after="0"/>
              <w:contextualSpacing w:val="0"/>
              <w:textAlignment w:val="auto"/>
            </w:pPr>
            <w:r>
              <w:t>Frequency range 24-29 GHz which includes n257/n258/n261</w:t>
            </w:r>
          </w:p>
          <w:p w14:paraId="113664CC" w14:textId="77777777" w:rsidR="008567F4" w:rsidRPr="004B78DF" w:rsidRDefault="008567F4" w:rsidP="0049149A">
            <w:pPr>
              <w:pStyle w:val="ListParagraph"/>
              <w:widowControl w:val="0"/>
              <w:numPr>
                <w:ilvl w:val="3"/>
                <w:numId w:val="15"/>
              </w:numPr>
              <w:overflowPunct/>
              <w:autoSpaceDE/>
              <w:autoSpaceDN/>
              <w:adjustRightInd/>
              <w:spacing w:after="0"/>
              <w:contextualSpacing w:val="0"/>
              <w:textAlignment w:val="auto"/>
            </w:pPr>
            <w:r>
              <w:t>Frequency range 37-48 GHz which includes n260/n259/n262</w:t>
            </w:r>
          </w:p>
          <w:p w14:paraId="6EC58DE5" w14:textId="77777777" w:rsidR="008567F4" w:rsidRPr="004B78DF" w:rsidRDefault="008567F4" w:rsidP="0049149A">
            <w:pPr>
              <w:pStyle w:val="ListParagraph"/>
              <w:widowControl w:val="0"/>
              <w:numPr>
                <w:ilvl w:val="2"/>
                <w:numId w:val="15"/>
              </w:numPr>
              <w:overflowPunct/>
              <w:autoSpaceDE/>
              <w:autoSpaceDN/>
              <w:adjustRightInd/>
              <w:spacing w:after="0"/>
              <w:contextualSpacing w:val="0"/>
              <w:textAlignment w:val="auto"/>
            </w:pPr>
            <w:r w:rsidRPr="004B78DF">
              <w:t>Study the definition of FR2 multi-band BS</w:t>
            </w:r>
          </w:p>
          <w:bookmarkEnd w:id="2"/>
          <w:p w14:paraId="71ECF994" w14:textId="24162BE4" w:rsidR="008567F4" w:rsidRPr="008567F4" w:rsidRDefault="008567F4" w:rsidP="0049149A"/>
        </w:tc>
      </w:tr>
    </w:tbl>
    <w:p w14:paraId="5D2CFA2F" w14:textId="77777777" w:rsidR="008567F4" w:rsidRPr="002D0FDB" w:rsidRDefault="008567F4" w:rsidP="008567F4">
      <w:pPr>
        <w:rPr>
          <w:lang w:val="en-US"/>
        </w:rPr>
      </w:pPr>
    </w:p>
    <w:p w14:paraId="23E5A92F" w14:textId="3B33E572" w:rsidR="008567F4" w:rsidRPr="008567F4" w:rsidRDefault="008567F4" w:rsidP="008567F4">
      <w:r>
        <w:rPr>
          <w:lang w:val="en-US"/>
        </w:rPr>
        <w:t>This contribution presents aspects that need to be considered in the study</w:t>
      </w:r>
      <w:r w:rsidR="009C3BF5">
        <w:rPr>
          <w:lang w:val="en-US"/>
        </w:rPr>
        <w:t xml:space="preserve"> of FR2 multi-band BS</w:t>
      </w:r>
      <w:r>
        <w:rPr>
          <w:lang w:val="en-US"/>
        </w:rPr>
        <w:t xml:space="preserve"> from </w:t>
      </w:r>
      <w:r w:rsidR="00515E2B">
        <w:rPr>
          <w:lang w:val="en-US"/>
        </w:rPr>
        <w:t>perspective of</w:t>
      </w:r>
      <w:r w:rsidR="00540A17">
        <w:rPr>
          <w:lang w:val="en-US"/>
        </w:rPr>
        <w:t xml:space="preserve"> </w:t>
      </w:r>
      <w:r w:rsidR="00540A17" w:rsidRPr="008567F4">
        <w:t>feasibility and performance of wideband RF and antenna architectures</w:t>
      </w:r>
      <w:r>
        <w:rPr>
          <w:lang w:val="en-US"/>
        </w:rPr>
        <w:t xml:space="preserve">. </w:t>
      </w:r>
    </w:p>
    <w:p w14:paraId="1ECA57B6" w14:textId="77777777" w:rsidR="001C3296" w:rsidRDefault="001C3296" w:rsidP="001C3296">
      <w:pPr>
        <w:pStyle w:val="Heading1"/>
      </w:pPr>
      <w:r>
        <w:t>2</w:t>
      </w:r>
      <w:r>
        <w:tab/>
        <w:t>Discussion</w:t>
      </w:r>
    </w:p>
    <w:p w14:paraId="250C2617" w14:textId="3D9F7A6D" w:rsidR="00512C65" w:rsidRDefault="00512C65" w:rsidP="00512C65">
      <w:pPr>
        <w:pStyle w:val="Heading2"/>
      </w:pPr>
      <w:r>
        <w:t>2.1</w:t>
      </w:r>
      <w:r w:rsidR="00F760EC">
        <w:tab/>
      </w:r>
      <w:r>
        <w:t>General</w:t>
      </w:r>
    </w:p>
    <w:p w14:paraId="0A9E7120" w14:textId="703CD4CD" w:rsidR="00F760EC" w:rsidRDefault="00E80317" w:rsidP="00877510">
      <w:r>
        <w:t>RF requirements for FR1 multiband BS ha</w:t>
      </w:r>
      <w:r w:rsidR="00724A38">
        <w:t>ve</w:t>
      </w:r>
      <w:r>
        <w:t xml:space="preserve"> been studied</w:t>
      </w:r>
      <w:r w:rsidR="00A261E6">
        <w:t xml:space="preserve"> and specified</w:t>
      </w:r>
      <w:r>
        <w:t xml:space="preserve"> in Rel-17 [</w:t>
      </w:r>
      <w:r w:rsidR="009C489E">
        <w:t>2,3</w:t>
      </w:r>
      <w:r>
        <w:t>]</w:t>
      </w:r>
      <w:r w:rsidR="00B230FB">
        <w:t xml:space="preserve">. Currently, </w:t>
      </w:r>
      <w:r>
        <w:t xml:space="preserve">it is </w:t>
      </w:r>
      <w:r w:rsidR="00F85E26">
        <w:t xml:space="preserve">for further study </w:t>
      </w:r>
      <w:r>
        <w:t xml:space="preserve">if FR2 multiband </w:t>
      </w:r>
      <w:r w:rsidR="00F760EC">
        <w:t xml:space="preserve">BS can inherit RF requirements applied </w:t>
      </w:r>
      <w:r w:rsidR="00724A38">
        <w:t xml:space="preserve">to </w:t>
      </w:r>
      <w:r w:rsidR="00F760EC">
        <w:t>FR1 BS</w:t>
      </w:r>
      <w:r w:rsidR="00E17B94">
        <w:t xml:space="preserve"> a</w:t>
      </w:r>
      <w:r w:rsidR="00B230FB">
        <w:t xml:space="preserve">s the FR2 </w:t>
      </w:r>
      <w:r w:rsidR="009F2257">
        <w:t xml:space="preserve">are </w:t>
      </w:r>
      <w:r w:rsidR="00B230FB">
        <w:t>posing challeng</w:t>
      </w:r>
      <w:r w:rsidR="00724A38">
        <w:t>es</w:t>
      </w:r>
      <w:r w:rsidR="00B230FB">
        <w:t xml:space="preserve"> on RF</w:t>
      </w:r>
      <w:r w:rsidR="00451A22">
        <w:t xml:space="preserve"> and antenna</w:t>
      </w:r>
      <w:r w:rsidR="007C1282">
        <w:t xml:space="preserve"> architectures </w:t>
      </w:r>
      <w:r w:rsidR="00B230FB">
        <w:t>due to</w:t>
      </w:r>
      <w:r w:rsidR="003C5653">
        <w:t xml:space="preserve"> the nature of</w:t>
      </w:r>
      <w:r w:rsidR="00B230FB">
        <w:t xml:space="preserve"> </w:t>
      </w:r>
      <w:proofErr w:type="spellStart"/>
      <w:r w:rsidR="00B230FB">
        <w:t>mmWave</w:t>
      </w:r>
      <w:proofErr w:type="spellEnd"/>
      <w:r w:rsidR="00B230FB">
        <w:t xml:space="preserve"> communications</w:t>
      </w:r>
      <w:r w:rsidR="00E17B94">
        <w:t>.</w:t>
      </w:r>
    </w:p>
    <w:p w14:paraId="407B7D30" w14:textId="5416B6CD" w:rsidR="007B5509" w:rsidRDefault="00F760EC" w:rsidP="005C4D3B">
      <w:r>
        <w:t xml:space="preserve">The following aspects </w:t>
      </w:r>
      <w:r w:rsidR="009A50F7">
        <w:t>need</w:t>
      </w:r>
      <w:r w:rsidR="0039782F">
        <w:t xml:space="preserve"> attention</w:t>
      </w:r>
      <w:r>
        <w:t xml:space="preserve"> in </w:t>
      </w:r>
      <w:r w:rsidR="005A2612">
        <w:t xml:space="preserve">study of </w:t>
      </w:r>
      <w:r w:rsidR="005A2612" w:rsidRPr="008567F4">
        <w:t xml:space="preserve">feasibility and performance of wideband RF and antenna architectures </w:t>
      </w:r>
      <w:r w:rsidR="00177FC4">
        <w:t xml:space="preserve">for </w:t>
      </w:r>
      <w:r w:rsidR="0068388F">
        <w:t xml:space="preserve">FR2 </w:t>
      </w:r>
      <w:r w:rsidR="005A2612" w:rsidRPr="008567F4">
        <w:t>multi</w:t>
      </w:r>
      <w:r w:rsidR="00177FC4">
        <w:t>-band BS.</w:t>
      </w:r>
      <w:r w:rsidR="00F10487">
        <w:t xml:space="preserve"> Our discussion </w:t>
      </w:r>
      <w:r w:rsidR="0093693E">
        <w:t>focuses</w:t>
      </w:r>
      <w:r w:rsidR="00F10487">
        <w:t xml:space="preserve"> on the scenario that </w:t>
      </w:r>
      <w:r w:rsidR="0093693E">
        <w:t>all</w:t>
      </w:r>
      <w:r w:rsidR="00D2210E">
        <w:t xml:space="preserve"> supported operating</w:t>
      </w:r>
      <w:r w:rsidR="0093693E">
        <w:t xml:space="preserve"> bands</w:t>
      </w:r>
      <w:r w:rsidR="00D2210E">
        <w:t xml:space="preserve"> of a multi-band BS</w:t>
      </w:r>
      <w:r w:rsidR="0093693E">
        <w:t xml:space="preserve"> share same physical antenna array</w:t>
      </w:r>
      <w:r w:rsidR="0072180F">
        <w:t>.</w:t>
      </w:r>
    </w:p>
    <w:p w14:paraId="2298F2AF" w14:textId="77777777" w:rsidR="005C4D3B" w:rsidRDefault="005C4D3B" w:rsidP="005C4D3B">
      <w:pPr>
        <w:pStyle w:val="Heading2"/>
      </w:pPr>
      <w:r>
        <w:t>2.2</w:t>
      </w:r>
      <w:r>
        <w:tab/>
      </w:r>
      <w:r w:rsidR="0072180F">
        <w:t>Antenna</w:t>
      </w:r>
      <w:r w:rsidR="0035020D">
        <w:t xml:space="preserve"> and beamforming</w:t>
      </w:r>
      <w:r w:rsidR="0072180F">
        <w:t xml:space="preserve"> a</w:t>
      </w:r>
      <w:r w:rsidR="00B479A2">
        <w:t>rchitecture</w:t>
      </w:r>
    </w:p>
    <w:p w14:paraId="706BB535" w14:textId="7AB77019" w:rsidR="00B479A2" w:rsidRDefault="00B479A2" w:rsidP="00B479A2">
      <w:pPr>
        <w:pStyle w:val="Heading3"/>
      </w:pPr>
      <w:r>
        <w:t>2.2.1</w:t>
      </w:r>
      <w:r>
        <w:tab/>
        <w:t xml:space="preserve">Antenna </w:t>
      </w:r>
      <w:r w:rsidR="00102B22">
        <w:t>architecture</w:t>
      </w:r>
    </w:p>
    <w:p w14:paraId="297671F2" w14:textId="233F89F5" w:rsidR="00C46B93" w:rsidRDefault="002A1E95" w:rsidP="002A1E95">
      <w:r>
        <w:t xml:space="preserve">The most cost-effective design for antenna array in multi-band BS is to </w:t>
      </w:r>
      <w:r w:rsidR="00C46E81">
        <w:t>have</w:t>
      </w:r>
      <w:r>
        <w:t xml:space="preserve"> common</w:t>
      </w:r>
      <w:r w:rsidR="00C46E81">
        <w:t xml:space="preserve"> physical</w:t>
      </w:r>
      <w:r>
        <w:t xml:space="preserve"> </w:t>
      </w:r>
      <w:r w:rsidR="00644054">
        <w:t>antenna elements</w:t>
      </w:r>
      <w:r w:rsidR="00AE423F">
        <w:t xml:space="preserve"> (AE)</w:t>
      </w:r>
      <w:r>
        <w:t xml:space="preserve"> </w:t>
      </w:r>
      <w:r w:rsidR="00C46E81">
        <w:t>for trans</w:t>
      </w:r>
      <w:r w:rsidR="002745B0">
        <w:t>mission</w:t>
      </w:r>
      <w:r w:rsidR="003B48B1">
        <w:t>/reception</w:t>
      </w:r>
      <w:r w:rsidR="00C46E81">
        <w:t xml:space="preserve"> of</w:t>
      </w:r>
      <w:r>
        <w:t xml:space="preserve"> different operating bands.</w:t>
      </w:r>
      <w:r w:rsidR="00035021">
        <w:t xml:space="preserve"> </w:t>
      </w:r>
      <w:r w:rsidR="00AE423F">
        <w:t>In this context, w</w:t>
      </w:r>
      <w:r w:rsidR="00934AD6">
        <w:t>hile</w:t>
      </w:r>
      <w:r w:rsidR="00035021">
        <w:t xml:space="preserve"> the</w:t>
      </w:r>
      <w:r>
        <w:t xml:space="preserve"> </w:t>
      </w:r>
      <w:r w:rsidR="00A85122">
        <w:t xml:space="preserve">physical </w:t>
      </w:r>
      <w:r>
        <w:t xml:space="preserve">antenna </w:t>
      </w:r>
      <w:r w:rsidR="00BF3E01">
        <w:t xml:space="preserve">parameters, i.e., element </w:t>
      </w:r>
      <w:r>
        <w:t xml:space="preserve">size and </w:t>
      </w:r>
      <w:r w:rsidR="00924965">
        <w:t xml:space="preserve">inter-element </w:t>
      </w:r>
      <w:r>
        <w:t>spacing</w:t>
      </w:r>
      <w:r w:rsidR="00A85122">
        <w:t xml:space="preserve"> (in SI </w:t>
      </w:r>
      <w:r w:rsidR="00355E44">
        <w:t>unit</w:t>
      </w:r>
      <w:r w:rsidR="00A85122">
        <w:t>)</w:t>
      </w:r>
      <w:r>
        <w:t xml:space="preserve"> are</w:t>
      </w:r>
      <w:r w:rsidR="00672C80">
        <w:t xml:space="preserve"> </w:t>
      </w:r>
      <w:r w:rsidR="00934AD6">
        <w:t>operating band-independent</w:t>
      </w:r>
      <w:r w:rsidR="00241876">
        <w:t xml:space="preserve">, the </w:t>
      </w:r>
      <w:r>
        <w:t xml:space="preserve">relative </w:t>
      </w:r>
      <w:r w:rsidR="00FC53DE">
        <w:t xml:space="preserve">AE </w:t>
      </w:r>
      <w:r>
        <w:t xml:space="preserve">spacing in terms of </w:t>
      </w:r>
      <w:r>
        <w:lastRenderedPageBreak/>
        <w:t xml:space="preserve">wavelength </w:t>
      </w:r>
      <m:oMath>
        <m:r>
          <w:rPr>
            <w:rFonts w:ascii="Cambria Math" w:hAnsi="Cambria Math"/>
          </w:rPr>
          <m:t>λ</m:t>
        </m:r>
      </m:oMath>
      <w:r w:rsidR="009A1B28">
        <w:t xml:space="preserve"> </w:t>
      </w:r>
      <w:r>
        <w:t xml:space="preserve">will be different for every operating </w:t>
      </w:r>
      <w:r w:rsidR="00955482">
        <w:t>band</w:t>
      </w:r>
      <w:r w:rsidR="00E5483C">
        <w:t xml:space="preserve"> as a result of different carrier frequencies</w:t>
      </w:r>
      <w:r>
        <w:t>.</w:t>
      </w:r>
      <w:r w:rsidR="006F1B80">
        <w:t xml:space="preserve"> Typically, </w:t>
      </w:r>
      <w:r w:rsidR="001E372E">
        <w:t>radiated element</w:t>
      </w:r>
      <w:r w:rsidR="006F1B80">
        <w:t xml:space="preserve"> spacing</w:t>
      </w:r>
      <w:r w:rsidR="00E52500">
        <w:t xml:space="preserve"> </w:t>
      </w:r>
      <w:r w:rsidR="006F1B80">
        <w:t xml:space="preserve">should be </w:t>
      </w:r>
      <w:r w:rsidR="005A7B6B">
        <w:t>approximately</w:t>
      </w:r>
      <w:r w:rsidR="006F1B80">
        <w:t xml:space="preserve"> 0.5</w:t>
      </w:r>
      <m:oMath>
        <m:r>
          <w:rPr>
            <w:rFonts w:ascii="Cambria Math" w:hAnsi="Cambria Math"/>
          </w:rPr>
          <m:t>λ</m:t>
        </m:r>
      </m:oMath>
      <w:r>
        <w:t xml:space="preserve"> </w:t>
      </w:r>
      <w:r w:rsidR="002D1156">
        <w:t xml:space="preserve">horizontally </w:t>
      </w:r>
      <w:r w:rsidR="001E372E">
        <w:t>to achieve good directivity wh</w:t>
      </w:r>
      <w:r w:rsidR="00373E90">
        <w:t xml:space="preserve">ile </w:t>
      </w:r>
      <w:r w:rsidR="00706002">
        <w:t xml:space="preserve">having wide </w:t>
      </w:r>
      <w:r w:rsidR="002D1156">
        <w:t xml:space="preserve">horizontal </w:t>
      </w:r>
      <w:r w:rsidR="00706002">
        <w:t xml:space="preserve">steering angle </w:t>
      </w:r>
      <w:r w:rsidR="00C07E13">
        <w:t xml:space="preserve">(direction angle that does </w:t>
      </w:r>
      <w:r w:rsidR="00FA6677">
        <w:t>not generat</w:t>
      </w:r>
      <w:r w:rsidR="00084EC1">
        <w:t>e</w:t>
      </w:r>
      <w:r w:rsidR="00FA6677">
        <w:t xml:space="preserve"> grating lobes</w:t>
      </w:r>
      <w:r w:rsidR="00C07E13">
        <w:t>)</w:t>
      </w:r>
      <w:r w:rsidR="007C4556">
        <w:t xml:space="preserve">. </w:t>
      </w:r>
      <w:r>
        <w:t>I</w:t>
      </w:r>
      <w:r w:rsidR="00126041">
        <w:t xml:space="preserve">f </w:t>
      </w:r>
      <w:r w:rsidR="00F85E26">
        <w:t xml:space="preserve">the </w:t>
      </w:r>
      <w:r w:rsidR="0005655B">
        <w:t xml:space="preserve">maximum </w:t>
      </w:r>
      <w:r w:rsidR="00126041">
        <w:t xml:space="preserve">supported </w:t>
      </w:r>
      <w:r w:rsidR="0005655B">
        <w:t xml:space="preserve">radio </w:t>
      </w:r>
      <w:r w:rsidR="0023761C">
        <w:t>bandwidth</w:t>
      </w:r>
      <w:r w:rsidR="00126041">
        <w:t xml:space="preserve"> </w:t>
      </w:r>
      <w:r w:rsidR="00C44343">
        <w:t>is</w:t>
      </w:r>
      <w:r w:rsidR="00604C18">
        <w:t xml:space="preserve"> span</w:t>
      </w:r>
      <w:r w:rsidR="002041DA">
        <w:t xml:space="preserve">ned </w:t>
      </w:r>
      <w:r w:rsidR="00936D1B">
        <w:t xml:space="preserve">over </w:t>
      </w:r>
      <w:r w:rsidR="002041DA">
        <w:t xml:space="preserve">large RF frequency range, </w:t>
      </w:r>
      <w:r w:rsidR="005D778D">
        <w:t>it</w:t>
      </w:r>
      <w:r w:rsidR="007C4556">
        <w:t xml:space="preserve"> may happen that</w:t>
      </w:r>
      <w:r w:rsidR="00D61BFB">
        <w:t xml:space="preserve"> </w:t>
      </w:r>
      <w:r w:rsidR="002B24A8">
        <w:t>space</w:t>
      </w:r>
      <w:r w:rsidR="00BA37AF">
        <w:t xml:space="preserve"> between radiated elements in terms of </w:t>
      </w:r>
      <m:oMath>
        <m:r>
          <w:rPr>
            <w:rFonts w:ascii="Cambria Math" w:hAnsi="Cambria Math"/>
          </w:rPr>
          <m:t>λ</m:t>
        </m:r>
      </m:oMath>
      <w:r w:rsidR="00BA37AF">
        <w:t xml:space="preserve"> </w:t>
      </w:r>
      <w:r w:rsidR="00483F23">
        <w:t xml:space="preserve"> for </w:t>
      </w:r>
      <w:r w:rsidR="00C80843">
        <w:t>some</w:t>
      </w:r>
      <w:r w:rsidR="00483F23">
        <w:t xml:space="preserve"> operatin</w:t>
      </w:r>
      <w:r w:rsidR="0028461E">
        <w:t>g</w:t>
      </w:r>
      <w:r w:rsidR="00483F23">
        <w:t xml:space="preserve"> band </w:t>
      </w:r>
      <w:r w:rsidR="00735A7B">
        <w:t xml:space="preserve">may not met </w:t>
      </w:r>
      <w:r w:rsidR="00D0102D">
        <w:t>0.5</w:t>
      </w:r>
      <m:oMath>
        <m:r>
          <w:rPr>
            <w:rFonts w:ascii="Cambria Math" w:hAnsi="Cambria Math"/>
          </w:rPr>
          <m:t>λ</m:t>
        </m:r>
      </m:oMath>
      <w:r w:rsidR="001E17FD">
        <w:t>, i.e., well below or above</w:t>
      </w:r>
      <w:r w:rsidR="00C972F3">
        <w:t xml:space="preserve"> </w:t>
      </w:r>
      <w:r w:rsidR="001E17FD">
        <w:t>0.5</w:t>
      </w:r>
      <m:oMath>
        <m:r>
          <w:rPr>
            <w:rFonts w:ascii="Cambria Math" w:hAnsi="Cambria Math"/>
          </w:rPr>
          <m:t>λ</m:t>
        </m:r>
      </m:oMath>
      <w:r w:rsidR="001E17FD">
        <w:t xml:space="preserve"> .</w:t>
      </w:r>
      <w:r w:rsidR="001F38FF">
        <w:t>This has</w:t>
      </w:r>
      <w:r w:rsidR="00742373">
        <w:t xml:space="preserve"> diverse</w:t>
      </w:r>
      <w:r w:rsidR="001F38FF">
        <w:t xml:space="preserve"> im</w:t>
      </w:r>
      <w:r w:rsidR="00726C51">
        <w:t>pact</w:t>
      </w:r>
      <w:r w:rsidR="00921A63">
        <w:t>s</w:t>
      </w:r>
      <w:r w:rsidR="00726C51">
        <w:t xml:space="preserve"> </w:t>
      </w:r>
      <w:r w:rsidR="003E77D7">
        <w:t xml:space="preserve">to </w:t>
      </w:r>
      <w:r w:rsidR="00C47537">
        <w:t xml:space="preserve">antenna array’s </w:t>
      </w:r>
      <w:r w:rsidR="003E77D7">
        <w:t>directivity and maximum steering angle</w:t>
      </w:r>
      <w:r w:rsidR="00751AB0">
        <w:t xml:space="preserve"> </w:t>
      </w:r>
      <w:r w:rsidR="00701A27">
        <w:t xml:space="preserve">for </w:t>
      </w:r>
      <w:r w:rsidR="00854D5B">
        <w:t>different</w:t>
      </w:r>
      <w:r w:rsidR="00742373">
        <w:t xml:space="preserve"> operating</w:t>
      </w:r>
      <w:r w:rsidR="00701A27">
        <w:t xml:space="preserve"> bands. </w:t>
      </w:r>
    </w:p>
    <w:p w14:paraId="7701D6A1" w14:textId="1CD78304" w:rsidR="009278FF" w:rsidRDefault="004C13D1" w:rsidP="002A1E95">
      <w:r>
        <w:t xml:space="preserve">Let us take following examples. </w:t>
      </w:r>
      <w:r w:rsidR="00CC073B">
        <w:t xml:space="preserve">A simple </w:t>
      </w:r>
      <w:r w:rsidR="00050738">
        <w:t>approach</w:t>
      </w:r>
      <w:r w:rsidR="00CC073B">
        <w:t xml:space="preserve"> for multiband antenna</w:t>
      </w:r>
      <w:r w:rsidR="005B13D3">
        <w:t xml:space="preserve"> array</w:t>
      </w:r>
      <w:r w:rsidR="00CC073B">
        <w:t xml:space="preserve"> </w:t>
      </w:r>
      <w:r w:rsidR="00CC0A7B">
        <w:t>design</w:t>
      </w:r>
      <w:r w:rsidR="00CC073B">
        <w:t xml:space="preserve"> </w:t>
      </w:r>
      <w:r w:rsidR="005B13D3">
        <w:t xml:space="preserve">could be </w:t>
      </w:r>
      <w:r w:rsidR="00763194">
        <w:t xml:space="preserve">such </w:t>
      </w:r>
      <w:r w:rsidR="005B13D3">
        <w:t xml:space="preserve">that the inter-element spacing </w:t>
      </w:r>
      <w:r w:rsidR="00E64B7A">
        <w:t>will correspond to 0.5</w:t>
      </w:r>
      <m:oMath>
        <m:r>
          <w:rPr>
            <w:rFonts w:ascii="Cambria Math" w:hAnsi="Cambria Math"/>
          </w:rPr>
          <m:t>λ</m:t>
        </m:r>
      </m:oMath>
      <w:r w:rsidR="00E64B7A">
        <w:t xml:space="preserve"> at</w:t>
      </w:r>
      <w:r w:rsidR="00102E06">
        <w:t xml:space="preserve"> the </w:t>
      </w:r>
      <w:r w:rsidR="002033DC">
        <w:t>(</w:t>
      </w:r>
      <w:r w:rsidR="00157588">
        <w:t>virtual</w:t>
      </w:r>
      <w:r w:rsidR="002033DC">
        <w:t>)</w:t>
      </w:r>
      <w:r w:rsidR="00157588">
        <w:t xml:space="preserve"> </w:t>
      </w:r>
      <w:r w:rsidR="00102E06">
        <w:t xml:space="preserve">central frequency of </w:t>
      </w:r>
      <w:r w:rsidR="00F1062E">
        <w:t xml:space="preserve">the </w:t>
      </w:r>
      <w:r w:rsidR="0023761C">
        <w:t>maximum supported radio</w:t>
      </w:r>
      <w:r w:rsidR="00874B5B">
        <w:t xml:space="preserve"> </w:t>
      </w:r>
      <w:r w:rsidR="0023761C">
        <w:t>bandwidth</w:t>
      </w:r>
      <w:r w:rsidR="00761D7D">
        <w:t xml:space="preserve"> (see Figure 2.2.1-1).</w:t>
      </w:r>
      <w:r w:rsidR="00874B5B">
        <w:t xml:space="preserve"> </w:t>
      </w:r>
      <w:r w:rsidR="006A78EF">
        <w:t xml:space="preserve">As such a relevant trade-off between the lowest and highest </w:t>
      </w:r>
      <w:r w:rsidR="00822806">
        <w:t>operating band can be achieved</w:t>
      </w:r>
      <w:r w:rsidR="00761D7D">
        <w:t>.</w:t>
      </w:r>
      <w:r w:rsidR="001949C5">
        <w:t xml:space="preserve"> </w:t>
      </w:r>
      <w:r w:rsidR="00FB5A1E">
        <w:t>Table 2.2.1-1</w:t>
      </w:r>
      <w:r w:rsidR="00C76848">
        <w:t xml:space="preserve"> shows example bands </w:t>
      </w:r>
      <w:r w:rsidR="0068388F">
        <w:t xml:space="preserve">for FR2 </w:t>
      </w:r>
      <w:r w:rsidR="0068388F" w:rsidRPr="008567F4">
        <w:t>multi</w:t>
      </w:r>
      <w:r w:rsidR="0068388F">
        <w:t xml:space="preserve">-band BS and </w:t>
      </w:r>
      <w:r w:rsidR="00C76848">
        <w:t xml:space="preserve">corresponding </w:t>
      </w:r>
      <w:r w:rsidR="00EB23ED">
        <w:t xml:space="preserve">range of </w:t>
      </w:r>
      <w:r w:rsidR="00C76848">
        <w:t xml:space="preserve">inter-element spacing </w:t>
      </w:r>
      <w:r w:rsidR="00EB23ED">
        <w:t xml:space="preserve">(in term of </w:t>
      </w:r>
      <m:oMath>
        <m:r>
          <w:rPr>
            <w:rFonts w:ascii="Cambria Math" w:hAnsi="Cambria Math"/>
          </w:rPr>
          <m:t>λ</m:t>
        </m:r>
      </m:oMath>
      <w:r w:rsidR="00EB23ED">
        <w:t xml:space="preserve">) across the supported </w:t>
      </w:r>
      <w:r w:rsidR="007F6829">
        <w:t>operating</w:t>
      </w:r>
      <w:r w:rsidR="00EB23ED">
        <w:t xml:space="preserve"> bandwidth</w:t>
      </w:r>
      <w:r w:rsidR="007F6829">
        <w:t>s</w:t>
      </w:r>
      <w:r w:rsidR="00EB23ED">
        <w:t>.</w:t>
      </w:r>
    </w:p>
    <w:p w14:paraId="0D9701E1" w14:textId="0736C86B" w:rsidR="003A2862" w:rsidRDefault="00317F37" w:rsidP="003A2862">
      <w:pPr>
        <w:jc w:val="center"/>
      </w:pPr>
      <w:r>
        <w:object w:dxaOrig="8211" w:dyaOrig="2031" w14:anchorId="5F1A1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01.25pt" o:ole="">
            <v:imagedata r:id="rId13" o:title=""/>
          </v:shape>
          <o:OLEObject Type="Embed" ProgID="Visio.Drawing.15" ShapeID="_x0000_i1025" DrawAspect="Content" ObjectID="_1721561123" r:id="rId14"/>
        </w:object>
      </w:r>
    </w:p>
    <w:p w14:paraId="4B9D5D7D" w14:textId="028EAD8C" w:rsidR="00844827" w:rsidRPr="007B54BB" w:rsidRDefault="00844827" w:rsidP="00844827">
      <w:pPr>
        <w:pStyle w:val="TF"/>
        <w:rPr>
          <w:lang w:eastAsia="zh-CN"/>
        </w:rPr>
      </w:pPr>
      <w:r w:rsidRPr="007B54BB">
        <w:rPr>
          <w:lang w:eastAsia="zh-CN"/>
        </w:rPr>
        <w:t xml:space="preserve">Figure </w:t>
      </w:r>
      <w:r>
        <w:rPr>
          <w:lang w:eastAsia="zh-CN"/>
        </w:rPr>
        <w:t>2</w:t>
      </w:r>
      <w:r w:rsidR="009D65DB">
        <w:rPr>
          <w:lang w:eastAsia="zh-CN"/>
        </w:rPr>
        <w:t>.2.1</w:t>
      </w:r>
      <w:r>
        <w:rPr>
          <w:lang w:eastAsia="zh-CN"/>
        </w:rPr>
        <w:t>-</w:t>
      </w:r>
      <w:r w:rsidRPr="007B54BB">
        <w:rPr>
          <w:lang w:eastAsia="zh-CN"/>
        </w:rPr>
        <w:t>1</w:t>
      </w:r>
      <w:r w:rsidRPr="007B54BB">
        <w:rPr>
          <w:rFonts w:hint="eastAsia"/>
          <w:lang w:eastAsia="zh-CN"/>
        </w:rPr>
        <w:t>:</w:t>
      </w:r>
      <w:r w:rsidRPr="007B54BB">
        <w:rPr>
          <w:lang w:eastAsia="zh-CN"/>
        </w:rPr>
        <w:t xml:space="preserve"> Illustration of different bandwidths for multi-band operation</w:t>
      </w:r>
    </w:p>
    <w:p w14:paraId="35F41676" w14:textId="1B2ED35F" w:rsidR="00004C4D" w:rsidRPr="00CD043A" w:rsidRDefault="009065A9" w:rsidP="00CD043A">
      <w:pPr>
        <w:jc w:val="center"/>
        <w:rPr>
          <w:b/>
          <w:bCs/>
        </w:rPr>
      </w:pPr>
      <w:r w:rsidRPr="00CD043A">
        <w:rPr>
          <w:b/>
          <w:bCs/>
        </w:rPr>
        <w:t>Table</w:t>
      </w:r>
      <w:r w:rsidR="00A813FD" w:rsidRPr="00CD043A">
        <w:rPr>
          <w:b/>
          <w:bCs/>
        </w:rPr>
        <w:t xml:space="preserve"> 2.2.1-1: </w:t>
      </w:r>
      <w:r w:rsidR="00CD043A" w:rsidRPr="00CD043A">
        <w:rPr>
          <w:b/>
          <w:bCs/>
        </w:rPr>
        <w:t>FR2 bands of multi-band BS</w:t>
      </w:r>
    </w:p>
    <w:tbl>
      <w:tblPr>
        <w:tblStyle w:val="TableGrid"/>
        <w:tblW w:w="8926" w:type="dxa"/>
        <w:jc w:val="center"/>
        <w:tblLook w:val="04A0" w:firstRow="1" w:lastRow="0" w:firstColumn="1" w:lastColumn="0" w:noHBand="0" w:noVBand="1"/>
      </w:tblPr>
      <w:tblGrid>
        <w:gridCol w:w="1123"/>
        <w:gridCol w:w="687"/>
        <w:gridCol w:w="1249"/>
        <w:gridCol w:w="1383"/>
        <w:gridCol w:w="1520"/>
        <w:gridCol w:w="1688"/>
        <w:gridCol w:w="1276"/>
      </w:tblGrid>
      <w:tr w:rsidR="00A94406" w14:paraId="6262C8C4" w14:textId="04515C66" w:rsidTr="00476685">
        <w:trPr>
          <w:jc w:val="center"/>
        </w:trPr>
        <w:tc>
          <w:tcPr>
            <w:tcW w:w="1123" w:type="dxa"/>
          </w:tcPr>
          <w:p w14:paraId="0E7D240D" w14:textId="59B30277" w:rsidR="00851643" w:rsidRDefault="00851643" w:rsidP="000F2E9E">
            <w:pPr>
              <w:jc w:val="center"/>
            </w:pPr>
          </w:p>
        </w:tc>
        <w:tc>
          <w:tcPr>
            <w:tcW w:w="687" w:type="dxa"/>
          </w:tcPr>
          <w:p w14:paraId="71DCD146" w14:textId="0C2FBA7E" w:rsidR="00851643" w:rsidRDefault="00851643" w:rsidP="00EF4ECC">
            <w:pPr>
              <w:jc w:val="center"/>
            </w:pPr>
            <w:r>
              <w:t>Band</w:t>
            </w:r>
          </w:p>
        </w:tc>
        <w:tc>
          <w:tcPr>
            <w:tcW w:w="1249" w:type="dxa"/>
          </w:tcPr>
          <w:p w14:paraId="3F55605E" w14:textId="579C3FAA" w:rsidR="00851643" w:rsidRDefault="00851643" w:rsidP="007A34BC">
            <w:pPr>
              <w:jc w:val="center"/>
            </w:pPr>
            <w:r>
              <w:t>Freq</w:t>
            </w:r>
            <w:r w:rsidR="001D417E">
              <w:t>uency</w:t>
            </w:r>
            <w:r>
              <w:t xml:space="preserve"> (GHz)</w:t>
            </w:r>
          </w:p>
        </w:tc>
        <w:tc>
          <w:tcPr>
            <w:tcW w:w="1383" w:type="dxa"/>
          </w:tcPr>
          <w:p w14:paraId="6C12A8BF" w14:textId="57E8767A" w:rsidR="00851643" w:rsidRDefault="00851643" w:rsidP="004B28FE">
            <w:pPr>
              <w:jc w:val="center"/>
            </w:pPr>
            <w:r>
              <w:t>Virtual cent</w:t>
            </w:r>
            <w:r w:rsidR="00334C52">
              <w:t xml:space="preserve">re </w:t>
            </w:r>
            <w:r>
              <w:t xml:space="preserve">frequency </w:t>
            </w:r>
            <w:r w:rsidR="00334C52">
              <w:br/>
            </w:r>
            <w:proofErr w:type="spellStart"/>
            <w:r w:rsidR="00334C52">
              <w:t>f</w:t>
            </w:r>
            <w:r w:rsidR="00334C52" w:rsidRPr="00334C52">
              <w:rPr>
                <w:vertAlign w:val="subscript"/>
              </w:rPr>
              <w:t>vc</w:t>
            </w:r>
            <w:proofErr w:type="spellEnd"/>
            <w:r w:rsidR="004B28FE">
              <w:rPr>
                <w:vertAlign w:val="subscript"/>
              </w:rPr>
              <w:br/>
            </w:r>
            <w:r>
              <w:t>(GHz)</w:t>
            </w:r>
          </w:p>
        </w:tc>
        <w:tc>
          <w:tcPr>
            <w:tcW w:w="1520" w:type="dxa"/>
          </w:tcPr>
          <w:p w14:paraId="495ECC64" w14:textId="6EDD109C" w:rsidR="004B28FE" w:rsidRPr="004B28FE" w:rsidRDefault="004B28FE" w:rsidP="004B28FE">
            <w:pPr>
              <w:jc w:val="center"/>
              <w:rPr>
                <w:sz w:val="18"/>
                <w:szCs w:val="18"/>
                <w:vertAlign w:val="subscript"/>
              </w:rPr>
            </w:pPr>
            <w:r>
              <w:t xml:space="preserve">Fractional </w:t>
            </w:r>
            <w:r w:rsidR="002F196B">
              <w:t>Bandwidth</w:t>
            </w:r>
            <w:r>
              <w:br/>
            </w:r>
            <w:r w:rsidR="00665030" w:rsidRPr="004B28FE">
              <w:rPr>
                <w:sz w:val="18"/>
                <w:szCs w:val="18"/>
              </w:rPr>
              <w:t>(</w:t>
            </w:r>
            <w:proofErr w:type="spellStart"/>
            <w:r w:rsidR="00665030" w:rsidRPr="004B28FE">
              <w:rPr>
                <w:sz w:val="18"/>
                <w:szCs w:val="18"/>
              </w:rPr>
              <w:t>f</w:t>
            </w:r>
            <w:r w:rsidR="00665030" w:rsidRPr="004B28FE">
              <w:rPr>
                <w:sz w:val="18"/>
                <w:szCs w:val="18"/>
                <w:vertAlign w:val="subscript"/>
              </w:rPr>
              <w:t>B,high</w:t>
            </w:r>
            <w:r w:rsidR="00665030" w:rsidRPr="004B28FE">
              <w:rPr>
                <w:sz w:val="18"/>
                <w:szCs w:val="18"/>
              </w:rPr>
              <w:t>-f</w:t>
            </w:r>
            <w:r w:rsidR="00665030" w:rsidRPr="004B28FE">
              <w:rPr>
                <w:sz w:val="18"/>
                <w:szCs w:val="18"/>
                <w:vertAlign w:val="subscript"/>
              </w:rPr>
              <w:t>A,low</w:t>
            </w:r>
            <w:proofErr w:type="spellEnd"/>
            <w:r w:rsidR="00665030" w:rsidRPr="004B28FE">
              <w:rPr>
                <w:sz w:val="18"/>
                <w:szCs w:val="18"/>
              </w:rPr>
              <w:t>)/</w:t>
            </w:r>
            <w:proofErr w:type="spellStart"/>
            <w:r w:rsidR="00665030" w:rsidRPr="004B28FE">
              <w:rPr>
                <w:sz w:val="18"/>
                <w:szCs w:val="18"/>
              </w:rPr>
              <w:t>f</w:t>
            </w:r>
            <w:r w:rsidR="00334C52" w:rsidRPr="004B28FE">
              <w:rPr>
                <w:sz w:val="18"/>
                <w:szCs w:val="18"/>
                <w:vertAlign w:val="subscript"/>
              </w:rPr>
              <w:t>v</w:t>
            </w:r>
            <w:r w:rsidR="00665030" w:rsidRPr="004B28FE">
              <w:rPr>
                <w:sz w:val="18"/>
                <w:szCs w:val="18"/>
                <w:vertAlign w:val="subscript"/>
              </w:rPr>
              <w:t>c</w:t>
            </w:r>
            <w:proofErr w:type="spellEnd"/>
            <w:r>
              <w:rPr>
                <w:sz w:val="18"/>
                <w:szCs w:val="18"/>
                <w:vertAlign w:val="subscript"/>
              </w:rPr>
              <w:br/>
            </w:r>
            <w:r w:rsidRPr="004B28FE">
              <w:rPr>
                <w:sz w:val="22"/>
                <w:szCs w:val="22"/>
              </w:rPr>
              <w:t>(%)</w:t>
            </w:r>
          </w:p>
        </w:tc>
        <w:tc>
          <w:tcPr>
            <w:tcW w:w="1688" w:type="dxa"/>
          </w:tcPr>
          <w:p w14:paraId="54D3F4CA" w14:textId="154A82C2" w:rsidR="006E04C5" w:rsidRDefault="00851643" w:rsidP="007A34BC">
            <w:pPr>
              <w:jc w:val="center"/>
            </w:pPr>
            <w:r>
              <w:t>Inter-element spacing</w:t>
            </w:r>
            <w:r>
              <w:br/>
              <w:t xml:space="preserve"> </w:t>
            </w:r>
            <w:r w:rsidR="00E749CF">
              <w:t>@f</w:t>
            </w:r>
            <w:r w:rsidR="00E749CF" w:rsidRPr="00E749CF">
              <w:rPr>
                <w:vertAlign w:val="subscript"/>
              </w:rPr>
              <w:t>A,low</w:t>
            </w:r>
            <w:r w:rsidR="00E749CF">
              <w:t>-@f</w:t>
            </w:r>
            <w:r w:rsidR="00E749CF" w:rsidRPr="00E749CF">
              <w:rPr>
                <w:vertAlign w:val="subscript"/>
              </w:rPr>
              <w:t>B,high</w:t>
            </w:r>
          </w:p>
        </w:tc>
        <w:tc>
          <w:tcPr>
            <w:tcW w:w="1276" w:type="dxa"/>
          </w:tcPr>
          <w:p w14:paraId="40526FA6" w14:textId="4DD07F8A" w:rsidR="00851643" w:rsidRDefault="00BB5E05" w:rsidP="007A34BC">
            <w:pPr>
              <w:jc w:val="center"/>
            </w:pPr>
            <w:r w:rsidRPr="00476685">
              <w:t>Directivity variation</w:t>
            </w:r>
            <w:r w:rsidR="00B449E1" w:rsidRPr="00476685">
              <w:t xml:space="preserve"> </w:t>
            </w:r>
            <w:r w:rsidR="00C6071F" w:rsidRPr="00476685">
              <w:t>at boresight</w:t>
            </w:r>
            <w:r w:rsidR="00C6071F" w:rsidRPr="00476685">
              <w:rPr>
                <w:vertAlign w:val="superscript"/>
              </w:rPr>
              <w:t>1</w:t>
            </w:r>
            <w:r w:rsidR="00C6071F" w:rsidRPr="00476685">
              <w:br/>
              <w:t xml:space="preserve"> </w:t>
            </w:r>
            <w:r w:rsidR="00B449E1" w:rsidRPr="00476685">
              <w:t>(dB)</w:t>
            </w:r>
          </w:p>
        </w:tc>
      </w:tr>
      <w:tr w:rsidR="00A94406" w14:paraId="3123F0C0" w14:textId="3ADD4985" w:rsidTr="00476685">
        <w:trPr>
          <w:jc w:val="center"/>
        </w:trPr>
        <w:tc>
          <w:tcPr>
            <w:tcW w:w="1123" w:type="dxa"/>
            <w:vMerge w:val="restart"/>
            <w:vAlign w:val="center"/>
          </w:tcPr>
          <w:p w14:paraId="02BCE9D0" w14:textId="1458DB11" w:rsidR="00B449E1" w:rsidRDefault="00B449E1" w:rsidP="000F2E9E">
            <w:pPr>
              <w:jc w:val="center"/>
            </w:pPr>
            <w:r>
              <w:t>26+29GHz</w:t>
            </w:r>
          </w:p>
        </w:tc>
        <w:tc>
          <w:tcPr>
            <w:tcW w:w="687" w:type="dxa"/>
          </w:tcPr>
          <w:p w14:paraId="2462858A" w14:textId="285E6C77" w:rsidR="00B449E1" w:rsidRDefault="00B449E1" w:rsidP="00EF4ECC">
            <w:pPr>
              <w:jc w:val="center"/>
            </w:pPr>
            <w:r>
              <w:t>n258</w:t>
            </w:r>
          </w:p>
        </w:tc>
        <w:tc>
          <w:tcPr>
            <w:tcW w:w="1249" w:type="dxa"/>
          </w:tcPr>
          <w:p w14:paraId="72A9C2B8" w14:textId="1ECCC63B" w:rsidR="00B449E1" w:rsidRDefault="00B449E1" w:rsidP="000F2E9E">
            <w:pPr>
              <w:jc w:val="center"/>
            </w:pPr>
            <w:r>
              <w:t>24.25 - 27.5</w:t>
            </w:r>
          </w:p>
        </w:tc>
        <w:tc>
          <w:tcPr>
            <w:tcW w:w="1383" w:type="dxa"/>
            <w:vMerge w:val="restart"/>
            <w:vAlign w:val="center"/>
          </w:tcPr>
          <w:p w14:paraId="34A9D4CE" w14:textId="3A3F4C2E" w:rsidR="00B449E1" w:rsidRDefault="00B449E1" w:rsidP="000F2E9E">
            <w:pPr>
              <w:jc w:val="center"/>
            </w:pPr>
            <w:r>
              <w:t>26.3</w:t>
            </w:r>
          </w:p>
        </w:tc>
        <w:tc>
          <w:tcPr>
            <w:tcW w:w="1520" w:type="dxa"/>
            <w:vMerge w:val="restart"/>
            <w:vAlign w:val="center"/>
          </w:tcPr>
          <w:p w14:paraId="759FF78A" w14:textId="792BC357" w:rsidR="00B449E1" w:rsidRPr="00FD6105" w:rsidRDefault="00B449E1" w:rsidP="000F2E9E">
            <w:pPr>
              <w:jc w:val="center"/>
              <w:rPr>
                <w:b/>
                <w:bCs/>
              </w:rPr>
            </w:pPr>
            <w:r w:rsidRPr="00FD6105">
              <w:rPr>
                <w:b/>
                <w:bCs/>
              </w:rPr>
              <w:t>15.59</w:t>
            </w:r>
          </w:p>
        </w:tc>
        <w:tc>
          <w:tcPr>
            <w:tcW w:w="1688" w:type="dxa"/>
          </w:tcPr>
          <w:p w14:paraId="14E85C27" w14:textId="6A385B38" w:rsidR="00B449E1" w:rsidRPr="00165AD6" w:rsidRDefault="00B449E1" w:rsidP="000E099D">
            <w:pPr>
              <w:jc w:val="center"/>
              <w:rPr>
                <w:b/>
                <w:bCs/>
              </w:rPr>
            </w:pPr>
            <w:r w:rsidRPr="00165AD6">
              <w:rPr>
                <w:b/>
                <w:bCs/>
              </w:rPr>
              <w:t>0.46</w:t>
            </w:r>
            <m:oMath>
              <m:r>
                <m:rPr>
                  <m:sty m:val="bi"/>
                </m:rPr>
                <w:rPr>
                  <w:rFonts w:ascii="Cambria Math" w:hAnsi="Cambria Math"/>
                </w:rPr>
                <m:t>λ</m:t>
              </m:r>
            </m:oMath>
            <w:r w:rsidRPr="00165AD6">
              <w:rPr>
                <w:b/>
                <w:bCs/>
              </w:rPr>
              <w:t>-0.52</w:t>
            </w:r>
            <m:oMath>
              <m:r>
                <m:rPr>
                  <m:sty m:val="bi"/>
                </m:rPr>
                <w:rPr>
                  <w:rFonts w:ascii="Cambria Math" w:hAnsi="Cambria Math"/>
                </w:rPr>
                <m:t>λ</m:t>
              </m:r>
            </m:oMath>
            <w:r w:rsidRPr="00165AD6">
              <w:rPr>
                <w:b/>
                <w:bCs/>
              </w:rPr>
              <w:t xml:space="preserve"> </w:t>
            </w:r>
          </w:p>
        </w:tc>
        <w:tc>
          <w:tcPr>
            <w:tcW w:w="1276" w:type="dxa"/>
            <w:vMerge w:val="restart"/>
            <w:vAlign w:val="center"/>
          </w:tcPr>
          <w:p w14:paraId="565A49C8" w14:textId="3BC8D1F2" w:rsidR="00B449E1" w:rsidRPr="00FD6105" w:rsidRDefault="00B449E1" w:rsidP="00B449E1">
            <w:pPr>
              <w:jc w:val="center"/>
              <w:rPr>
                <w:b/>
                <w:bCs/>
              </w:rPr>
            </w:pPr>
            <w:r>
              <w:rPr>
                <w:b/>
                <w:bCs/>
              </w:rPr>
              <w:t>-1.</w:t>
            </w:r>
            <w:r w:rsidR="00031DEA">
              <w:rPr>
                <w:b/>
                <w:bCs/>
              </w:rPr>
              <w:t>39</w:t>
            </w:r>
          </w:p>
        </w:tc>
      </w:tr>
      <w:tr w:rsidR="00A94406" w14:paraId="1AD03927" w14:textId="75C5E441" w:rsidTr="00476685">
        <w:trPr>
          <w:jc w:val="center"/>
        </w:trPr>
        <w:tc>
          <w:tcPr>
            <w:tcW w:w="1123" w:type="dxa"/>
            <w:vMerge/>
          </w:tcPr>
          <w:p w14:paraId="4AD7D283" w14:textId="77777777" w:rsidR="00B449E1" w:rsidRDefault="00B449E1" w:rsidP="000F2E9E">
            <w:pPr>
              <w:jc w:val="center"/>
            </w:pPr>
          </w:p>
        </w:tc>
        <w:tc>
          <w:tcPr>
            <w:tcW w:w="687" w:type="dxa"/>
          </w:tcPr>
          <w:p w14:paraId="54B3C07C" w14:textId="546FC5A0" w:rsidR="00B449E1" w:rsidRDefault="00B449E1" w:rsidP="00EF4ECC">
            <w:pPr>
              <w:jc w:val="center"/>
            </w:pPr>
            <w:r>
              <w:t>n261</w:t>
            </w:r>
          </w:p>
        </w:tc>
        <w:tc>
          <w:tcPr>
            <w:tcW w:w="1249" w:type="dxa"/>
          </w:tcPr>
          <w:p w14:paraId="0EEC272C" w14:textId="3E03B6D5" w:rsidR="00B449E1" w:rsidRDefault="00B449E1" w:rsidP="000F2E9E">
            <w:pPr>
              <w:jc w:val="center"/>
            </w:pPr>
            <w:r>
              <w:t>27.5 - 28.35</w:t>
            </w:r>
          </w:p>
        </w:tc>
        <w:tc>
          <w:tcPr>
            <w:tcW w:w="1383" w:type="dxa"/>
            <w:vMerge/>
          </w:tcPr>
          <w:p w14:paraId="12E6F995" w14:textId="77777777" w:rsidR="00B449E1" w:rsidRDefault="00B449E1" w:rsidP="000F2E9E">
            <w:pPr>
              <w:jc w:val="center"/>
            </w:pPr>
          </w:p>
        </w:tc>
        <w:tc>
          <w:tcPr>
            <w:tcW w:w="1520" w:type="dxa"/>
            <w:vMerge/>
          </w:tcPr>
          <w:p w14:paraId="14A77976" w14:textId="23691F6A" w:rsidR="00B449E1" w:rsidRDefault="00B449E1" w:rsidP="000F2E9E">
            <w:pPr>
              <w:jc w:val="center"/>
            </w:pPr>
          </w:p>
        </w:tc>
        <w:tc>
          <w:tcPr>
            <w:tcW w:w="1688" w:type="dxa"/>
          </w:tcPr>
          <w:p w14:paraId="77EB595D" w14:textId="58217C19" w:rsidR="00B449E1" w:rsidRPr="00165AD6" w:rsidRDefault="00B449E1" w:rsidP="000E099D">
            <w:pPr>
              <w:jc w:val="center"/>
              <w:rPr>
                <w:b/>
                <w:bCs/>
              </w:rPr>
            </w:pPr>
            <w:r w:rsidRPr="00165AD6">
              <w:rPr>
                <w:b/>
                <w:bCs/>
              </w:rPr>
              <w:t>0.52</w:t>
            </w:r>
            <m:oMath>
              <m:r>
                <m:rPr>
                  <m:sty m:val="bi"/>
                </m:rPr>
                <w:rPr>
                  <w:rFonts w:ascii="Cambria Math" w:hAnsi="Cambria Math"/>
                </w:rPr>
                <m:t>λ</m:t>
              </m:r>
            </m:oMath>
            <w:r w:rsidRPr="00165AD6">
              <w:rPr>
                <w:b/>
                <w:bCs/>
              </w:rPr>
              <w:t>-0.53</w:t>
            </w:r>
            <m:oMath>
              <m:r>
                <m:rPr>
                  <m:sty m:val="bi"/>
                </m:rPr>
                <w:rPr>
                  <w:rFonts w:ascii="Cambria Math" w:hAnsi="Cambria Math"/>
                </w:rPr>
                <m:t>λ</m:t>
              </m:r>
            </m:oMath>
          </w:p>
        </w:tc>
        <w:tc>
          <w:tcPr>
            <w:tcW w:w="1276" w:type="dxa"/>
            <w:vMerge/>
          </w:tcPr>
          <w:p w14:paraId="43D288C0" w14:textId="77777777" w:rsidR="00B449E1" w:rsidRPr="00FD6105" w:rsidRDefault="00B449E1" w:rsidP="000E099D">
            <w:pPr>
              <w:jc w:val="center"/>
              <w:rPr>
                <w:b/>
                <w:bCs/>
              </w:rPr>
            </w:pPr>
          </w:p>
        </w:tc>
      </w:tr>
      <w:tr w:rsidR="00A94406" w14:paraId="48F93B9A" w14:textId="73F34813" w:rsidTr="00476685">
        <w:trPr>
          <w:jc w:val="center"/>
        </w:trPr>
        <w:tc>
          <w:tcPr>
            <w:tcW w:w="1123" w:type="dxa"/>
            <w:vMerge w:val="restart"/>
            <w:vAlign w:val="center"/>
          </w:tcPr>
          <w:p w14:paraId="412D4417" w14:textId="1D346B55" w:rsidR="00B449E1" w:rsidRDefault="00B449E1" w:rsidP="000F2E9E">
            <w:pPr>
              <w:jc w:val="center"/>
            </w:pPr>
            <w:r>
              <w:t>28-39GHz</w:t>
            </w:r>
          </w:p>
        </w:tc>
        <w:tc>
          <w:tcPr>
            <w:tcW w:w="687" w:type="dxa"/>
          </w:tcPr>
          <w:p w14:paraId="009A05AB" w14:textId="322C45E2" w:rsidR="00B449E1" w:rsidRDefault="00B449E1" w:rsidP="00EF4ECC">
            <w:pPr>
              <w:jc w:val="center"/>
            </w:pPr>
            <w:r>
              <w:t>n257</w:t>
            </w:r>
          </w:p>
        </w:tc>
        <w:tc>
          <w:tcPr>
            <w:tcW w:w="1249" w:type="dxa"/>
          </w:tcPr>
          <w:p w14:paraId="2FD82665" w14:textId="5C7696C4" w:rsidR="00B449E1" w:rsidRDefault="00B449E1" w:rsidP="000F2E9E">
            <w:pPr>
              <w:jc w:val="center"/>
            </w:pPr>
            <w:r>
              <w:t>26.5 - 29.5</w:t>
            </w:r>
          </w:p>
        </w:tc>
        <w:tc>
          <w:tcPr>
            <w:tcW w:w="1383" w:type="dxa"/>
            <w:vMerge w:val="restart"/>
            <w:vAlign w:val="center"/>
          </w:tcPr>
          <w:p w14:paraId="70E6CDF1" w14:textId="43BE358C" w:rsidR="00B449E1" w:rsidRDefault="00B449E1" w:rsidP="000F2E9E">
            <w:pPr>
              <w:jc w:val="center"/>
            </w:pPr>
            <w:r>
              <w:t>33.25</w:t>
            </w:r>
          </w:p>
        </w:tc>
        <w:tc>
          <w:tcPr>
            <w:tcW w:w="1520" w:type="dxa"/>
            <w:vMerge w:val="restart"/>
            <w:vAlign w:val="center"/>
          </w:tcPr>
          <w:p w14:paraId="1245D028" w14:textId="4813FCBC" w:rsidR="00B449E1" w:rsidRDefault="00B449E1" w:rsidP="000F2E9E">
            <w:pPr>
              <w:jc w:val="center"/>
            </w:pPr>
            <w:r>
              <w:t>40.60</w:t>
            </w:r>
          </w:p>
        </w:tc>
        <w:tc>
          <w:tcPr>
            <w:tcW w:w="1688" w:type="dxa"/>
          </w:tcPr>
          <w:p w14:paraId="1B4F36E2" w14:textId="4605150A" w:rsidR="00B449E1" w:rsidRPr="00FF0EA0" w:rsidRDefault="00B449E1" w:rsidP="000E099D">
            <w:pPr>
              <w:jc w:val="center"/>
            </w:pPr>
            <w:r w:rsidRPr="00FF0EA0">
              <w:t>0.39</w:t>
            </w:r>
            <m:oMath>
              <m:r>
                <w:rPr>
                  <w:rFonts w:ascii="Cambria Math" w:hAnsi="Cambria Math"/>
                </w:rPr>
                <m:t>λ</m:t>
              </m:r>
            </m:oMath>
            <w:r>
              <w:t>-0.44</w:t>
            </w:r>
            <m:oMath>
              <m:r>
                <w:rPr>
                  <w:rFonts w:ascii="Cambria Math" w:hAnsi="Cambria Math"/>
                </w:rPr>
                <m:t>λ</m:t>
              </m:r>
            </m:oMath>
          </w:p>
        </w:tc>
        <w:tc>
          <w:tcPr>
            <w:tcW w:w="1276" w:type="dxa"/>
            <w:vMerge w:val="restart"/>
            <w:vAlign w:val="center"/>
          </w:tcPr>
          <w:p w14:paraId="572105D3" w14:textId="5E1184CB" w:rsidR="00B449E1" w:rsidRPr="00FF0EA0" w:rsidRDefault="000F21D1" w:rsidP="00B449E1">
            <w:pPr>
              <w:jc w:val="center"/>
            </w:pPr>
            <w:r>
              <w:t>-3.</w:t>
            </w:r>
            <w:r w:rsidR="004F75D0">
              <w:t>3</w:t>
            </w:r>
            <w:r w:rsidR="00031DEA">
              <w:t>3</w:t>
            </w:r>
          </w:p>
        </w:tc>
      </w:tr>
      <w:tr w:rsidR="00A94406" w14:paraId="1887D240" w14:textId="2C44E9AF" w:rsidTr="00476685">
        <w:trPr>
          <w:jc w:val="center"/>
        </w:trPr>
        <w:tc>
          <w:tcPr>
            <w:tcW w:w="1123" w:type="dxa"/>
            <w:vMerge/>
          </w:tcPr>
          <w:p w14:paraId="1C706DAF" w14:textId="77777777" w:rsidR="00B449E1" w:rsidRDefault="00B449E1" w:rsidP="000F2E9E">
            <w:pPr>
              <w:jc w:val="center"/>
            </w:pPr>
          </w:p>
        </w:tc>
        <w:tc>
          <w:tcPr>
            <w:tcW w:w="687" w:type="dxa"/>
          </w:tcPr>
          <w:p w14:paraId="202C8F91" w14:textId="0DA69E7C" w:rsidR="00B449E1" w:rsidRDefault="00B449E1" w:rsidP="00EF4ECC">
            <w:pPr>
              <w:jc w:val="center"/>
            </w:pPr>
            <w:r>
              <w:t>n260</w:t>
            </w:r>
          </w:p>
        </w:tc>
        <w:tc>
          <w:tcPr>
            <w:tcW w:w="1249" w:type="dxa"/>
          </w:tcPr>
          <w:p w14:paraId="688C81F8" w14:textId="7EB60883" w:rsidR="00B449E1" w:rsidRDefault="00B449E1" w:rsidP="000F2E9E">
            <w:pPr>
              <w:jc w:val="center"/>
            </w:pPr>
            <w:r>
              <w:t>37 - 40</w:t>
            </w:r>
          </w:p>
        </w:tc>
        <w:tc>
          <w:tcPr>
            <w:tcW w:w="1383" w:type="dxa"/>
            <w:vMerge/>
          </w:tcPr>
          <w:p w14:paraId="600ABEDA" w14:textId="77777777" w:rsidR="00B449E1" w:rsidRDefault="00B449E1" w:rsidP="000F2E9E">
            <w:pPr>
              <w:jc w:val="center"/>
            </w:pPr>
          </w:p>
        </w:tc>
        <w:tc>
          <w:tcPr>
            <w:tcW w:w="1520" w:type="dxa"/>
            <w:vMerge/>
          </w:tcPr>
          <w:p w14:paraId="7162EE31" w14:textId="097B7381" w:rsidR="00B449E1" w:rsidRDefault="00B449E1" w:rsidP="000F2E9E">
            <w:pPr>
              <w:jc w:val="center"/>
            </w:pPr>
          </w:p>
        </w:tc>
        <w:tc>
          <w:tcPr>
            <w:tcW w:w="1688" w:type="dxa"/>
          </w:tcPr>
          <w:p w14:paraId="7B58CB9A" w14:textId="29C344DD" w:rsidR="00B449E1" w:rsidRDefault="00B449E1" w:rsidP="000E099D">
            <w:pPr>
              <w:jc w:val="center"/>
            </w:pPr>
            <w:r w:rsidRPr="00FF0EA0">
              <w:t>0.</w:t>
            </w:r>
            <w:r>
              <w:t>55</w:t>
            </w:r>
            <m:oMath>
              <m:r>
                <w:rPr>
                  <w:rFonts w:ascii="Cambria Math" w:hAnsi="Cambria Math"/>
                </w:rPr>
                <m:t>λ</m:t>
              </m:r>
            </m:oMath>
            <w:r>
              <w:t>-0.60</w:t>
            </w:r>
            <m:oMath>
              <m:r>
                <w:rPr>
                  <w:rFonts w:ascii="Cambria Math" w:hAnsi="Cambria Math"/>
                </w:rPr>
                <m:t>λ</m:t>
              </m:r>
            </m:oMath>
          </w:p>
        </w:tc>
        <w:tc>
          <w:tcPr>
            <w:tcW w:w="1276" w:type="dxa"/>
            <w:vMerge/>
          </w:tcPr>
          <w:p w14:paraId="6AC5B364" w14:textId="77777777" w:rsidR="00B449E1" w:rsidRPr="00FF0EA0" w:rsidRDefault="00B449E1" w:rsidP="000E099D">
            <w:pPr>
              <w:jc w:val="center"/>
            </w:pPr>
          </w:p>
        </w:tc>
      </w:tr>
      <w:tr w:rsidR="00A94406" w14:paraId="591731E6" w14:textId="7E8487F4" w:rsidTr="00476685">
        <w:trPr>
          <w:jc w:val="center"/>
        </w:trPr>
        <w:tc>
          <w:tcPr>
            <w:tcW w:w="1123" w:type="dxa"/>
            <w:vMerge w:val="restart"/>
            <w:vAlign w:val="center"/>
          </w:tcPr>
          <w:p w14:paraId="2D99AC1B" w14:textId="4410BB59" w:rsidR="00B449E1" w:rsidRDefault="00B449E1" w:rsidP="000F2E9E">
            <w:pPr>
              <w:jc w:val="center"/>
            </w:pPr>
            <w:r>
              <w:t>28-39GHz</w:t>
            </w:r>
          </w:p>
        </w:tc>
        <w:tc>
          <w:tcPr>
            <w:tcW w:w="687" w:type="dxa"/>
          </w:tcPr>
          <w:p w14:paraId="7B6C4CE4" w14:textId="528AF3DE" w:rsidR="00B449E1" w:rsidRDefault="00B449E1" w:rsidP="00EF4ECC">
            <w:pPr>
              <w:jc w:val="center"/>
            </w:pPr>
            <w:r>
              <w:t>n261</w:t>
            </w:r>
          </w:p>
        </w:tc>
        <w:tc>
          <w:tcPr>
            <w:tcW w:w="1249" w:type="dxa"/>
          </w:tcPr>
          <w:p w14:paraId="04CEB2CE" w14:textId="0295F1C4" w:rsidR="00B449E1" w:rsidRDefault="00B449E1" w:rsidP="000F2E9E">
            <w:pPr>
              <w:jc w:val="center"/>
            </w:pPr>
            <w:r>
              <w:t>27.5 – 28.35</w:t>
            </w:r>
          </w:p>
        </w:tc>
        <w:tc>
          <w:tcPr>
            <w:tcW w:w="1383" w:type="dxa"/>
            <w:vMerge w:val="restart"/>
            <w:vAlign w:val="center"/>
          </w:tcPr>
          <w:p w14:paraId="6EBA808B" w14:textId="7BCC29F9" w:rsidR="00B449E1" w:rsidRDefault="00B449E1" w:rsidP="000F2E9E">
            <w:pPr>
              <w:jc w:val="center"/>
            </w:pPr>
            <w:r>
              <w:t>33.75</w:t>
            </w:r>
          </w:p>
        </w:tc>
        <w:tc>
          <w:tcPr>
            <w:tcW w:w="1520" w:type="dxa"/>
            <w:vMerge w:val="restart"/>
            <w:vAlign w:val="center"/>
          </w:tcPr>
          <w:p w14:paraId="08AE3293" w14:textId="5A2FEA71" w:rsidR="00B449E1" w:rsidRDefault="00B449E1" w:rsidP="000F2E9E">
            <w:pPr>
              <w:jc w:val="center"/>
            </w:pPr>
            <w:r>
              <w:t>37.03</w:t>
            </w:r>
          </w:p>
        </w:tc>
        <w:tc>
          <w:tcPr>
            <w:tcW w:w="1688" w:type="dxa"/>
            <w:vAlign w:val="center"/>
          </w:tcPr>
          <w:p w14:paraId="1DD6EB8D" w14:textId="669D20A8" w:rsidR="00B449E1" w:rsidRDefault="00B449E1" w:rsidP="002F196B">
            <w:pPr>
              <w:jc w:val="center"/>
            </w:pPr>
            <w:r w:rsidRPr="00FF0EA0">
              <w:t>0.</w:t>
            </w:r>
            <w:r>
              <w:t>40</w:t>
            </w:r>
            <m:oMath>
              <m:r>
                <w:rPr>
                  <w:rFonts w:ascii="Cambria Math" w:hAnsi="Cambria Math"/>
                </w:rPr>
                <m:t>λ</m:t>
              </m:r>
            </m:oMath>
            <w:r>
              <w:t>-0.42</w:t>
            </w:r>
            <m:oMath>
              <m:r>
                <w:rPr>
                  <w:rFonts w:ascii="Cambria Math" w:hAnsi="Cambria Math"/>
                </w:rPr>
                <m:t>λ</m:t>
              </m:r>
            </m:oMath>
          </w:p>
        </w:tc>
        <w:tc>
          <w:tcPr>
            <w:tcW w:w="1276" w:type="dxa"/>
            <w:vMerge w:val="restart"/>
            <w:vAlign w:val="center"/>
          </w:tcPr>
          <w:p w14:paraId="3D608F8E" w14:textId="0F4B7EE9" w:rsidR="00B449E1" w:rsidRPr="00FF0EA0" w:rsidRDefault="00B67B7B" w:rsidP="00B449E1">
            <w:pPr>
              <w:jc w:val="center"/>
            </w:pPr>
            <w:r>
              <w:t>-3</w:t>
            </w:r>
          </w:p>
        </w:tc>
      </w:tr>
      <w:tr w:rsidR="00A94406" w14:paraId="2F258105" w14:textId="673C0F74" w:rsidTr="00476685">
        <w:trPr>
          <w:jc w:val="center"/>
        </w:trPr>
        <w:tc>
          <w:tcPr>
            <w:tcW w:w="1123" w:type="dxa"/>
            <w:vMerge/>
          </w:tcPr>
          <w:p w14:paraId="69E22ECD" w14:textId="77777777" w:rsidR="00B449E1" w:rsidRDefault="00B449E1" w:rsidP="000F2E9E">
            <w:pPr>
              <w:jc w:val="center"/>
            </w:pPr>
          </w:p>
        </w:tc>
        <w:tc>
          <w:tcPr>
            <w:tcW w:w="687" w:type="dxa"/>
          </w:tcPr>
          <w:p w14:paraId="252A5E0B" w14:textId="745F9553" w:rsidR="00B449E1" w:rsidRDefault="00B449E1" w:rsidP="00EF4ECC">
            <w:pPr>
              <w:jc w:val="center"/>
            </w:pPr>
            <w:r>
              <w:t>n260</w:t>
            </w:r>
          </w:p>
        </w:tc>
        <w:tc>
          <w:tcPr>
            <w:tcW w:w="1249" w:type="dxa"/>
          </w:tcPr>
          <w:p w14:paraId="6566913A" w14:textId="63CE9699" w:rsidR="00B449E1" w:rsidRDefault="00B449E1" w:rsidP="000F2E9E">
            <w:pPr>
              <w:jc w:val="center"/>
            </w:pPr>
            <w:r>
              <w:t>37 - 40</w:t>
            </w:r>
          </w:p>
        </w:tc>
        <w:tc>
          <w:tcPr>
            <w:tcW w:w="1383" w:type="dxa"/>
            <w:vMerge/>
          </w:tcPr>
          <w:p w14:paraId="7EBEEA65" w14:textId="77777777" w:rsidR="00B449E1" w:rsidRDefault="00B449E1" w:rsidP="000F2E9E">
            <w:pPr>
              <w:jc w:val="center"/>
            </w:pPr>
          </w:p>
        </w:tc>
        <w:tc>
          <w:tcPr>
            <w:tcW w:w="1520" w:type="dxa"/>
            <w:vMerge/>
          </w:tcPr>
          <w:p w14:paraId="2ADE57FB" w14:textId="29DC2D34" w:rsidR="00B449E1" w:rsidRDefault="00B449E1" w:rsidP="000F2E9E">
            <w:pPr>
              <w:jc w:val="center"/>
            </w:pPr>
          </w:p>
        </w:tc>
        <w:tc>
          <w:tcPr>
            <w:tcW w:w="1688" w:type="dxa"/>
          </w:tcPr>
          <w:p w14:paraId="2EE1FFF7" w14:textId="6B6F5010" w:rsidR="00B449E1" w:rsidRDefault="00B449E1" w:rsidP="000E099D">
            <w:pPr>
              <w:jc w:val="center"/>
            </w:pPr>
            <w:r w:rsidRPr="00FF0EA0">
              <w:t>0.</w:t>
            </w:r>
            <w:r>
              <w:t>55</w:t>
            </w:r>
            <m:oMath>
              <m:r>
                <w:rPr>
                  <w:rFonts w:ascii="Cambria Math" w:hAnsi="Cambria Math"/>
                </w:rPr>
                <m:t>λ</m:t>
              </m:r>
            </m:oMath>
            <w:r>
              <w:t>-0.59</w:t>
            </w:r>
            <m:oMath>
              <m:r>
                <w:rPr>
                  <w:rFonts w:ascii="Cambria Math" w:hAnsi="Cambria Math"/>
                </w:rPr>
                <m:t>λ</m:t>
              </m:r>
            </m:oMath>
          </w:p>
        </w:tc>
        <w:tc>
          <w:tcPr>
            <w:tcW w:w="1276" w:type="dxa"/>
            <w:vMerge/>
          </w:tcPr>
          <w:p w14:paraId="0629C9BC" w14:textId="77777777" w:rsidR="00B449E1" w:rsidRPr="00FF0EA0" w:rsidRDefault="00B449E1" w:rsidP="000E099D">
            <w:pPr>
              <w:jc w:val="center"/>
            </w:pPr>
          </w:p>
        </w:tc>
      </w:tr>
      <w:tr w:rsidR="00A94406" w14:paraId="454C974D" w14:textId="1BFE96E5" w:rsidTr="00476685">
        <w:trPr>
          <w:jc w:val="center"/>
        </w:trPr>
        <w:tc>
          <w:tcPr>
            <w:tcW w:w="1123" w:type="dxa"/>
            <w:vMerge w:val="restart"/>
            <w:vAlign w:val="center"/>
          </w:tcPr>
          <w:p w14:paraId="4CD371EF" w14:textId="72DCC694" w:rsidR="00B449E1" w:rsidRDefault="00B449E1" w:rsidP="000F2E9E">
            <w:pPr>
              <w:jc w:val="center"/>
            </w:pPr>
            <w:r>
              <w:t>26-40GHz</w:t>
            </w:r>
          </w:p>
        </w:tc>
        <w:tc>
          <w:tcPr>
            <w:tcW w:w="687" w:type="dxa"/>
          </w:tcPr>
          <w:p w14:paraId="66C6C4D9" w14:textId="4933B6D3" w:rsidR="00B449E1" w:rsidRDefault="00B449E1" w:rsidP="00EF4ECC">
            <w:pPr>
              <w:jc w:val="center"/>
            </w:pPr>
            <w:r>
              <w:t>n258</w:t>
            </w:r>
          </w:p>
        </w:tc>
        <w:tc>
          <w:tcPr>
            <w:tcW w:w="1249" w:type="dxa"/>
          </w:tcPr>
          <w:p w14:paraId="727AAFAA" w14:textId="254CC26C" w:rsidR="00B449E1" w:rsidRDefault="00B449E1" w:rsidP="000F2E9E">
            <w:pPr>
              <w:jc w:val="center"/>
            </w:pPr>
            <w:r>
              <w:t>24.25 - 27.5</w:t>
            </w:r>
          </w:p>
        </w:tc>
        <w:tc>
          <w:tcPr>
            <w:tcW w:w="1383" w:type="dxa"/>
            <w:vMerge w:val="restart"/>
            <w:vAlign w:val="center"/>
          </w:tcPr>
          <w:p w14:paraId="61218409" w14:textId="0C0D11E1" w:rsidR="00B449E1" w:rsidRDefault="00B449E1" w:rsidP="000F2E9E">
            <w:pPr>
              <w:jc w:val="center"/>
            </w:pPr>
            <w:r>
              <w:t>33.875</w:t>
            </w:r>
          </w:p>
        </w:tc>
        <w:tc>
          <w:tcPr>
            <w:tcW w:w="1520" w:type="dxa"/>
            <w:vMerge w:val="restart"/>
            <w:vAlign w:val="center"/>
          </w:tcPr>
          <w:p w14:paraId="67B2101B" w14:textId="6554000D" w:rsidR="00B449E1" w:rsidRDefault="00B449E1" w:rsidP="000F2E9E">
            <w:pPr>
              <w:jc w:val="center"/>
            </w:pPr>
            <w:r>
              <w:t>56.82</w:t>
            </w:r>
          </w:p>
        </w:tc>
        <w:tc>
          <w:tcPr>
            <w:tcW w:w="1688" w:type="dxa"/>
            <w:vAlign w:val="center"/>
          </w:tcPr>
          <w:p w14:paraId="3520C5AF" w14:textId="35D61D05" w:rsidR="00B449E1" w:rsidRDefault="00B449E1" w:rsidP="002F196B">
            <w:pPr>
              <w:jc w:val="center"/>
            </w:pPr>
            <w:r w:rsidRPr="00FF0EA0">
              <w:t>0.3</w:t>
            </w:r>
            <w:r>
              <w:t>6</w:t>
            </w:r>
            <m:oMath>
              <m:r>
                <w:rPr>
                  <w:rFonts w:ascii="Cambria Math" w:hAnsi="Cambria Math"/>
                </w:rPr>
                <m:t>λ</m:t>
              </m:r>
            </m:oMath>
            <w:r>
              <w:t>-0.41</w:t>
            </w:r>
            <m:oMath>
              <m:r>
                <w:rPr>
                  <w:rFonts w:ascii="Cambria Math" w:hAnsi="Cambria Math"/>
                </w:rPr>
                <m:t>λ</m:t>
              </m:r>
            </m:oMath>
          </w:p>
        </w:tc>
        <w:tc>
          <w:tcPr>
            <w:tcW w:w="1276" w:type="dxa"/>
            <w:vMerge w:val="restart"/>
            <w:vAlign w:val="center"/>
          </w:tcPr>
          <w:p w14:paraId="10EF7D5A" w14:textId="02B8FEA1" w:rsidR="00B449E1" w:rsidRPr="00FF0EA0" w:rsidRDefault="00762D98" w:rsidP="00B449E1">
            <w:pPr>
              <w:jc w:val="center"/>
            </w:pPr>
            <w:r>
              <w:t>-4.92</w:t>
            </w:r>
          </w:p>
        </w:tc>
      </w:tr>
      <w:tr w:rsidR="00A94406" w14:paraId="762A2DD9" w14:textId="15B7228C" w:rsidTr="00476685">
        <w:trPr>
          <w:jc w:val="center"/>
        </w:trPr>
        <w:tc>
          <w:tcPr>
            <w:tcW w:w="1123" w:type="dxa"/>
            <w:vMerge/>
          </w:tcPr>
          <w:p w14:paraId="50840E90" w14:textId="77777777" w:rsidR="00B449E1" w:rsidRDefault="00B449E1" w:rsidP="000F2E9E">
            <w:pPr>
              <w:jc w:val="center"/>
            </w:pPr>
          </w:p>
        </w:tc>
        <w:tc>
          <w:tcPr>
            <w:tcW w:w="687" w:type="dxa"/>
          </w:tcPr>
          <w:p w14:paraId="752F7889" w14:textId="536E04E8" w:rsidR="00B449E1" w:rsidRDefault="00B449E1" w:rsidP="00EF4ECC">
            <w:pPr>
              <w:jc w:val="center"/>
            </w:pPr>
            <w:r>
              <w:t>n259</w:t>
            </w:r>
          </w:p>
        </w:tc>
        <w:tc>
          <w:tcPr>
            <w:tcW w:w="1249" w:type="dxa"/>
          </w:tcPr>
          <w:p w14:paraId="393011E3" w14:textId="70500845" w:rsidR="00B449E1" w:rsidRDefault="00B449E1" w:rsidP="000F2E9E">
            <w:pPr>
              <w:jc w:val="center"/>
            </w:pPr>
            <w:r>
              <w:t>39.5 – 43.5</w:t>
            </w:r>
          </w:p>
        </w:tc>
        <w:tc>
          <w:tcPr>
            <w:tcW w:w="1383" w:type="dxa"/>
            <w:vMerge/>
          </w:tcPr>
          <w:p w14:paraId="042AFD85" w14:textId="77777777" w:rsidR="00B449E1" w:rsidRDefault="00B449E1" w:rsidP="000F2E9E">
            <w:pPr>
              <w:jc w:val="center"/>
            </w:pPr>
          </w:p>
        </w:tc>
        <w:tc>
          <w:tcPr>
            <w:tcW w:w="1520" w:type="dxa"/>
            <w:vMerge/>
          </w:tcPr>
          <w:p w14:paraId="004C98CF" w14:textId="77777777" w:rsidR="00B449E1" w:rsidRDefault="00B449E1" w:rsidP="000F2E9E">
            <w:pPr>
              <w:jc w:val="center"/>
            </w:pPr>
          </w:p>
        </w:tc>
        <w:tc>
          <w:tcPr>
            <w:tcW w:w="1688" w:type="dxa"/>
          </w:tcPr>
          <w:p w14:paraId="158EE73D" w14:textId="6676AD66" w:rsidR="00B449E1" w:rsidRDefault="00B449E1" w:rsidP="000E099D">
            <w:pPr>
              <w:jc w:val="center"/>
            </w:pPr>
            <w:r w:rsidRPr="00FF0EA0">
              <w:t>0.</w:t>
            </w:r>
            <w:r>
              <w:t>58</w:t>
            </w:r>
            <m:oMath>
              <m:r>
                <w:rPr>
                  <w:rFonts w:ascii="Cambria Math" w:hAnsi="Cambria Math"/>
                </w:rPr>
                <m:t>λ</m:t>
              </m:r>
            </m:oMath>
            <w:r>
              <w:t>-0.64</w:t>
            </w:r>
            <m:oMath>
              <m:r>
                <w:rPr>
                  <w:rFonts w:ascii="Cambria Math" w:hAnsi="Cambria Math"/>
                </w:rPr>
                <m:t>λ</m:t>
              </m:r>
            </m:oMath>
          </w:p>
        </w:tc>
        <w:tc>
          <w:tcPr>
            <w:tcW w:w="1276" w:type="dxa"/>
            <w:vMerge/>
          </w:tcPr>
          <w:p w14:paraId="2DB50E1B" w14:textId="77777777" w:rsidR="00B449E1" w:rsidRPr="00FF0EA0" w:rsidRDefault="00B449E1" w:rsidP="000E099D">
            <w:pPr>
              <w:jc w:val="center"/>
            </w:pPr>
          </w:p>
        </w:tc>
      </w:tr>
      <w:tr w:rsidR="00A94406" w14:paraId="7C39A419" w14:textId="0E0FB4E5" w:rsidTr="00476685">
        <w:trPr>
          <w:jc w:val="center"/>
        </w:trPr>
        <w:tc>
          <w:tcPr>
            <w:tcW w:w="1123" w:type="dxa"/>
            <w:vMerge w:val="restart"/>
            <w:vAlign w:val="center"/>
          </w:tcPr>
          <w:p w14:paraId="7DC20F2B" w14:textId="26F82552" w:rsidR="00B449E1" w:rsidRDefault="00B449E1" w:rsidP="00C17CB1">
            <w:pPr>
              <w:jc w:val="center"/>
            </w:pPr>
            <w:r>
              <w:t>26-40GHz</w:t>
            </w:r>
          </w:p>
        </w:tc>
        <w:tc>
          <w:tcPr>
            <w:tcW w:w="687" w:type="dxa"/>
          </w:tcPr>
          <w:p w14:paraId="18CCEB58" w14:textId="62E183AF" w:rsidR="00B449E1" w:rsidRDefault="00B449E1" w:rsidP="00EF4ECC">
            <w:pPr>
              <w:jc w:val="center"/>
            </w:pPr>
            <w:r>
              <w:t>n258</w:t>
            </w:r>
          </w:p>
        </w:tc>
        <w:tc>
          <w:tcPr>
            <w:tcW w:w="1249" w:type="dxa"/>
          </w:tcPr>
          <w:p w14:paraId="086D593A" w14:textId="5FB86A17" w:rsidR="00B449E1" w:rsidRDefault="00B449E1" w:rsidP="000F2E9E">
            <w:pPr>
              <w:jc w:val="center"/>
            </w:pPr>
            <w:r>
              <w:t>24.25 - 27.5</w:t>
            </w:r>
          </w:p>
        </w:tc>
        <w:tc>
          <w:tcPr>
            <w:tcW w:w="1383" w:type="dxa"/>
            <w:vMerge w:val="restart"/>
            <w:vAlign w:val="center"/>
          </w:tcPr>
          <w:p w14:paraId="6604B9C5" w14:textId="1853D70D" w:rsidR="00B449E1" w:rsidRDefault="00B449E1" w:rsidP="000F2E9E">
            <w:pPr>
              <w:jc w:val="center"/>
            </w:pPr>
            <w:r>
              <w:t>36.225</w:t>
            </w:r>
          </w:p>
        </w:tc>
        <w:tc>
          <w:tcPr>
            <w:tcW w:w="1520" w:type="dxa"/>
            <w:vMerge w:val="restart"/>
            <w:vAlign w:val="center"/>
          </w:tcPr>
          <w:p w14:paraId="5E57A124" w14:textId="3BF6C905" w:rsidR="00B449E1" w:rsidRPr="002F196B" w:rsidRDefault="00B449E1" w:rsidP="000F2E9E">
            <w:pPr>
              <w:jc w:val="center"/>
              <w:rPr>
                <w:b/>
                <w:bCs/>
              </w:rPr>
            </w:pPr>
            <w:r w:rsidRPr="002F196B">
              <w:rPr>
                <w:b/>
                <w:bCs/>
              </w:rPr>
              <w:t>66.11</w:t>
            </w:r>
          </w:p>
        </w:tc>
        <w:tc>
          <w:tcPr>
            <w:tcW w:w="1688" w:type="dxa"/>
            <w:vAlign w:val="center"/>
          </w:tcPr>
          <w:p w14:paraId="62CDD577" w14:textId="2589490F" w:rsidR="00B449E1" w:rsidRPr="002F196B" w:rsidRDefault="00B449E1" w:rsidP="002F196B">
            <w:pPr>
              <w:jc w:val="center"/>
              <w:rPr>
                <w:b/>
                <w:bCs/>
              </w:rPr>
            </w:pPr>
            <w:r w:rsidRPr="002F196B">
              <w:rPr>
                <w:b/>
                <w:bCs/>
              </w:rPr>
              <w:t>0.33</w:t>
            </w:r>
            <m:oMath>
              <m:r>
                <m:rPr>
                  <m:sty m:val="bi"/>
                </m:rPr>
                <w:rPr>
                  <w:rFonts w:ascii="Cambria Math" w:hAnsi="Cambria Math"/>
                </w:rPr>
                <m:t>λ</m:t>
              </m:r>
            </m:oMath>
            <w:r w:rsidRPr="002F196B">
              <w:rPr>
                <w:b/>
                <w:bCs/>
              </w:rPr>
              <w:t>-0.38</w:t>
            </w:r>
            <m:oMath>
              <m:r>
                <m:rPr>
                  <m:sty m:val="bi"/>
                </m:rPr>
                <w:rPr>
                  <w:rFonts w:ascii="Cambria Math" w:hAnsi="Cambria Math"/>
                </w:rPr>
                <m:t>λ</m:t>
              </m:r>
            </m:oMath>
          </w:p>
        </w:tc>
        <w:tc>
          <w:tcPr>
            <w:tcW w:w="1276" w:type="dxa"/>
            <w:vMerge w:val="restart"/>
            <w:vAlign w:val="center"/>
          </w:tcPr>
          <w:p w14:paraId="0B9B7E66" w14:textId="6A829943" w:rsidR="00B449E1" w:rsidRPr="002F196B" w:rsidRDefault="00E03A1D" w:rsidP="00B449E1">
            <w:pPr>
              <w:jc w:val="center"/>
              <w:rPr>
                <w:b/>
                <w:bCs/>
              </w:rPr>
            </w:pPr>
            <w:r w:rsidRPr="002F196B">
              <w:rPr>
                <w:b/>
                <w:bCs/>
              </w:rPr>
              <w:t>-5</w:t>
            </w:r>
            <w:r w:rsidR="00F06348" w:rsidRPr="002F196B">
              <w:rPr>
                <w:b/>
                <w:bCs/>
              </w:rPr>
              <w:t>.78</w:t>
            </w:r>
          </w:p>
        </w:tc>
      </w:tr>
      <w:tr w:rsidR="00A94406" w14:paraId="4F57B632" w14:textId="7F5FB9BD" w:rsidTr="00476685">
        <w:trPr>
          <w:jc w:val="center"/>
        </w:trPr>
        <w:tc>
          <w:tcPr>
            <w:tcW w:w="1123" w:type="dxa"/>
            <w:vMerge/>
          </w:tcPr>
          <w:p w14:paraId="6F67BE78" w14:textId="77777777" w:rsidR="00B449E1" w:rsidRDefault="00B449E1" w:rsidP="000F2E9E">
            <w:pPr>
              <w:jc w:val="center"/>
            </w:pPr>
          </w:p>
        </w:tc>
        <w:tc>
          <w:tcPr>
            <w:tcW w:w="687" w:type="dxa"/>
          </w:tcPr>
          <w:p w14:paraId="7A02FB80" w14:textId="7C79C4BF" w:rsidR="00B449E1" w:rsidRDefault="00B449E1" w:rsidP="00EF4ECC">
            <w:pPr>
              <w:jc w:val="center"/>
            </w:pPr>
            <w:r>
              <w:t>n262</w:t>
            </w:r>
          </w:p>
        </w:tc>
        <w:tc>
          <w:tcPr>
            <w:tcW w:w="1249" w:type="dxa"/>
          </w:tcPr>
          <w:p w14:paraId="5F774BB8" w14:textId="7DAC4648" w:rsidR="00B449E1" w:rsidRDefault="00B449E1" w:rsidP="000F2E9E">
            <w:pPr>
              <w:jc w:val="center"/>
            </w:pPr>
            <w:r>
              <w:t>47.2 – 48.2</w:t>
            </w:r>
          </w:p>
        </w:tc>
        <w:tc>
          <w:tcPr>
            <w:tcW w:w="1383" w:type="dxa"/>
            <w:vMerge/>
          </w:tcPr>
          <w:p w14:paraId="7EA0B32C" w14:textId="77777777" w:rsidR="00B449E1" w:rsidRDefault="00B449E1" w:rsidP="000F2E9E">
            <w:pPr>
              <w:jc w:val="center"/>
            </w:pPr>
          </w:p>
        </w:tc>
        <w:tc>
          <w:tcPr>
            <w:tcW w:w="1520" w:type="dxa"/>
            <w:vMerge/>
          </w:tcPr>
          <w:p w14:paraId="76069D4F" w14:textId="77777777" w:rsidR="00B449E1" w:rsidRDefault="00B449E1" w:rsidP="000F2E9E">
            <w:pPr>
              <w:jc w:val="center"/>
            </w:pPr>
          </w:p>
        </w:tc>
        <w:tc>
          <w:tcPr>
            <w:tcW w:w="1688" w:type="dxa"/>
          </w:tcPr>
          <w:p w14:paraId="76CDE97D" w14:textId="409FE923" w:rsidR="00B449E1" w:rsidRPr="00165AD6" w:rsidRDefault="00B449E1" w:rsidP="000E099D">
            <w:pPr>
              <w:jc w:val="center"/>
              <w:rPr>
                <w:b/>
                <w:bCs/>
              </w:rPr>
            </w:pPr>
            <w:r w:rsidRPr="00165AD6">
              <w:rPr>
                <w:b/>
                <w:bCs/>
              </w:rPr>
              <w:t>065</w:t>
            </w:r>
            <m:oMath>
              <m:r>
                <m:rPr>
                  <m:sty m:val="bi"/>
                </m:rPr>
                <w:rPr>
                  <w:rFonts w:ascii="Cambria Math" w:hAnsi="Cambria Math"/>
                </w:rPr>
                <m:t>λ</m:t>
              </m:r>
            </m:oMath>
            <w:r w:rsidRPr="00165AD6">
              <w:rPr>
                <w:b/>
                <w:bCs/>
              </w:rPr>
              <w:t>-0.67</w:t>
            </w:r>
            <m:oMath>
              <m:r>
                <m:rPr>
                  <m:sty m:val="bi"/>
                </m:rPr>
                <w:rPr>
                  <w:rFonts w:ascii="Cambria Math" w:hAnsi="Cambria Math"/>
                </w:rPr>
                <m:t>λ</m:t>
              </m:r>
            </m:oMath>
          </w:p>
        </w:tc>
        <w:tc>
          <w:tcPr>
            <w:tcW w:w="1276" w:type="dxa"/>
            <w:vMerge/>
          </w:tcPr>
          <w:p w14:paraId="16658851" w14:textId="77777777" w:rsidR="00B449E1" w:rsidRPr="00FF0EA0" w:rsidRDefault="00B449E1" w:rsidP="000E099D">
            <w:pPr>
              <w:jc w:val="center"/>
            </w:pPr>
          </w:p>
        </w:tc>
      </w:tr>
      <w:tr w:rsidR="00A94406" w14:paraId="11E0827D" w14:textId="7184D605" w:rsidTr="00476685">
        <w:trPr>
          <w:jc w:val="center"/>
        </w:trPr>
        <w:tc>
          <w:tcPr>
            <w:tcW w:w="1123" w:type="dxa"/>
            <w:vMerge w:val="restart"/>
            <w:vAlign w:val="center"/>
          </w:tcPr>
          <w:p w14:paraId="330FDB8D" w14:textId="42873727" w:rsidR="00B449E1" w:rsidRDefault="00B449E1" w:rsidP="00023989">
            <w:pPr>
              <w:jc w:val="center"/>
            </w:pPr>
            <w:r>
              <w:t>28-40GHz</w:t>
            </w:r>
          </w:p>
        </w:tc>
        <w:tc>
          <w:tcPr>
            <w:tcW w:w="687" w:type="dxa"/>
          </w:tcPr>
          <w:p w14:paraId="026672FD" w14:textId="71A419DD" w:rsidR="00B449E1" w:rsidRDefault="00B449E1" w:rsidP="00EF4ECC">
            <w:pPr>
              <w:jc w:val="center"/>
            </w:pPr>
            <w:r>
              <w:t>n257</w:t>
            </w:r>
          </w:p>
        </w:tc>
        <w:tc>
          <w:tcPr>
            <w:tcW w:w="1249" w:type="dxa"/>
          </w:tcPr>
          <w:p w14:paraId="2F560151" w14:textId="4C82BEFC" w:rsidR="00B449E1" w:rsidRDefault="00B449E1" w:rsidP="002A1E95">
            <w:r>
              <w:t>26.5 - 29.5</w:t>
            </w:r>
          </w:p>
        </w:tc>
        <w:tc>
          <w:tcPr>
            <w:tcW w:w="1383" w:type="dxa"/>
            <w:vMerge w:val="restart"/>
            <w:vAlign w:val="center"/>
          </w:tcPr>
          <w:p w14:paraId="117D5D1E" w14:textId="6032BAAF" w:rsidR="00B449E1" w:rsidRDefault="00B449E1" w:rsidP="00ED4412">
            <w:pPr>
              <w:jc w:val="center"/>
            </w:pPr>
            <w:r>
              <w:t>35</w:t>
            </w:r>
          </w:p>
        </w:tc>
        <w:tc>
          <w:tcPr>
            <w:tcW w:w="1520" w:type="dxa"/>
            <w:vMerge w:val="restart"/>
            <w:vAlign w:val="center"/>
          </w:tcPr>
          <w:p w14:paraId="116A0677" w14:textId="2D8897A5" w:rsidR="00B449E1" w:rsidRDefault="00B449E1" w:rsidP="00DC582B">
            <w:pPr>
              <w:jc w:val="center"/>
            </w:pPr>
            <w:r>
              <w:t>48.57</w:t>
            </w:r>
          </w:p>
        </w:tc>
        <w:tc>
          <w:tcPr>
            <w:tcW w:w="1688" w:type="dxa"/>
          </w:tcPr>
          <w:p w14:paraId="2B86D068" w14:textId="3E5E6FC7" w:rsidR="00B449E1" w:rsidRDefault="00B449E1" w:rsidP="000E099D">
            <w:pPr>
              <w:jc w:val="center"/>
            </w:pPr>
            <w:r w:rsidRPr="00FF0EA0">
              <w:t>0.3</w:t>
            </w:r>
            <w:r>
              <w:t>8</w:t>
            </w:r>
            <m:oMath>
              <m:r>
                <w:rPr>
                  <w:rFonts w:ascii="Cambria Math" w:hAnsi="Cambria Math"/>
                </w:rPr>
                <m:t>λ</m:t>
              </m:r>
            </m:oMath>
            <w:r>
              <w:t>-0.42</w:t>
            </w:r>
            <m:oMath>
              <m:r>
                <w:rPr>
                  <w:rFonts w:ascii="Cambria Math" w:hAnsi="Cambria Math"/>
                </w:rPr>
                <m:t>λ</m:t>
              </m:r>
            </m:oMath>
          </w:p>
        </w:tc>
        <w:tc>
          <w:tcPr>
            <w:tcW w:w="1276" w:type="dxa"/>
            <w:vMerge w:val="restart"/>
            <w:vAlign w:val="center"/>
          </w:tcPr>
          <w:p w14:paraId="1013818B" w14:textId="7E8073B3" w:rsidR="00B449E1" w:rsidRPr="00FF0EA0" w:rsidRDefault="00DD55BE" w:rsidP="00B449E1">
            <w:pPr>
              <w:jc w:val="center"/>
            </w:pPr>
            <w:r>
              <w:t>-4.1</w:t>
            </w:r>
            <w:r w:rsidR="00A01AE2">
              <w:t>4</w:t>
            </w:r>
          </w:p>
        </w:tc>
      </w:tr>
      <w:tr w:rsidR="00A94406" w14:paraId="53DE590E" w14:textId="72B12702" w:rsidTr="00476685">
        <w:trPr>
          <w:jc w:val="center"/>
        </w:trPr>
        <w:tc>
          <w:tcPr>
            <w:tcW w:w="1123" w:type="dxa"/>
            <w:vMerge/>
          </w:tcPr>
          <w:p w14:paraId="79A93AE2" w14:textId="77777777" w:rsidR="00B449E1" w:rsidRDefault="00B449E1" w:rsidP="002A1E95"/>
        </w:tc>
        <w:tc>
          <w:tcPr>
            <w:tcW w:w="687" w:type="dxa"/>
          </w:tcPr>
          <w:p w14:paraId="6C44DED8" w14:textId="58D0D901" w:rsidR="00B449E1" w:rsidRDefault="00B449E1" w:rsidP="00EF4ECC">
            <w:pPr>
              <w:jc w:val="center"/>
            </w:pPr>
            <w:r>
              <w:t>n259</w:t>
            </w:r>
          </w:p>
        </w:tc>
        <w:tc>
          <w:tcPr>
            <w:tcW w:w="1249" w:type="dxa"/>
          </w:tcPr>
          <w:p w14:paraId="2925F04B" w14:textId="3B2EDBAA" w:rsidR="00B449E1" w:rsidRDefault="00B449E1" w:rsidP="002A1E95">
            <w:r>
              <w:t>39.5 – 43.5</w:t>
            </w:r>
          </w:p>
        </w:tc>
        <w:tc>
          <w:tcPr>
            <w:tcW w:w="1383" w:type="dxa"/>
            <w:vMerge/>
          </w:tcPr>
          <w:p w14:paraId="2F802F69" w14:textId="77777777" w:rsidR="00B449E1" w:rsidRDefault="00B449E1" w:rsidP="002A1E95"/>
        </w:tc>
        <w:tc>
          <w:tcPr>
            <w:tcW w:w="1520" w:type="dxa"/>
            <w:vMerge/>
          </w:tcPr>
          <w:p w14:paraId="63A79187" w14:textId="77777777" w:rsidR="00B449E1" w:rsidRDefault="00B449E1" w:rsidP="002A1E95"/>
        </w:tc>
        <w:tc>
          <w:tcPr>
            <w:tcW w:w="1688" w:type="dxa"/>
          </w:tcPr>
          <w:p w14:paraId="2E86E5B3" w14:textId="2431F6BC" w:rsidR="00B449E1" w:rsidRDefault="00B449E1" w:rsidP="000E099D">
            <w:pPr>
              <w:jc w:val="center"/>
            </w:pPr>
            <w:r w:rsidRPr="00FF0EA0">
              <w:t>0.</w:t>
            </w:r>
            <w:r>
              <w:t>56</w:t>
            </w:r>
            <m:oMath>
              <m:r>
                <w:rPr>
                  <w:rFonts w:ascii="Cambria Math" w:hAnsi="Cambria Math"/>
                </w:rPr>
                <m:t>λ</m:t>
              </m:r>
            </m:oMath>
            <w:r>
              <w:t>-0.62</w:t>
            </w:r>
            <m:oMath>
              <m:r>
                <w:rPr>
                  <w:rFonts w:ascii="Cambria Math" w:hAnsi="Cambria Math"/>
                </w:rPr>
                <m:t>λ</m:t>
              </m:r>
            </m:oMath>
          </w:p>
        </w:tc>
        <w:tc>
          <w:tcPr>
            <w:tcW w:w="1276" w:type="dxa"/>
            <w:vMerge/>
          </w:tcPr>
          <w:p w14:paraId="11325E88" w14:textId="77777777" w:rsidR="00B449E1" w:rsidRPr="00FF0EA0" w:rsidRDefault="00B449E1" w:rsidP="000E099D">
            <w:pPr>
              <w:jc w:val="center"/>
            </w:pPr>
          </w:p>
        </w:tc>
      </w:tr>
      <w:tr w:rsidR="00A94406" w14:paraId="262FE42E" w14:textId="3CF74E83" w:rsidTr="00476685">
        <w:trPr>
          <w:jc w:val="center"/>
        </w:trPr>
        <w:tc>
          <w:tcPr>
            <w:tcW w:w="1123" w:type="dxa"/>
            <w:vMerge w:val="restart"/>
            <w:vAlign w:val="center"/>
          </w:tcPr>
          <w:p w14:paraId="50B1EA26" w14:textId="10B57137" w:rsidR="00B449E1" w:rsidRDefault="00B449E1" w:rsidP="00023989">
            <w:pPr>
              <w:jc w:val="center"/>
            </w:pPr>
            <w:r>
              <w:t>28-40GHz</w:t>
            </w:r>
          </w:p>
        </w:tc>
        <w:tc>
          <w:tcPr>
            <w:tcW w:w="687" w:type="dxa"/>
          </w:tcPr>
          <w:p w14:paraId="5470A060" w14:textId="33D38809" w:rsidR="00B449E1" w:rsidRDefault="00B449E1" w:rsidP="00EF4ECC">
            <w:pPr>
              <w:jc w:val="center"/>
            </w:pPr>
            <w:r>
              <w:t>n261</w:t>
            </w:r>
          </w:p>
        </w:tc>
        <w:tc>
          <w:tcPr>
            <w:tcW w:w="1249" w:type="dxa"/>
          </w:tcPr>
          <w:p w14:paraId="7FC56447" w14:textId="6A6EC994" w:rsidR="00B449E1" w:rsidRDefault="00B449E1" w:rsidP="002A1E95">
            <w:r>
              <w:t>27.5 – 28.35</w:t>
            </w:r>
          </w:p>
        </w:tc>
        <w:tc>
          <w:tcPr>
            <w:tcW w:w="1383" w:type="dxa"/>
            <w:vMerge w:val="restart"/>
            <w:vAlign w:val="center"/>
          </w:tcPr>
          <w:p w14:paraId="52A4FD17" w14:textId="6F71EDAC" w:rsidR="00B449E1" w:rsidRDefault="00B449E1" w:rsidP="00ED4412">
            <w:pPr>
              <w:jc w:val="center"/>
            </w:pPr>
            <w:r>
              <w:t>37.85</w:t>
            </w:r>
          </w:p>
        </w:tc>
        <w:tc>
          <w:tcPr>
            <w:tcW w:w="1520" w:type="dxa"/>
            <w:vMerge w:val="restart"/>
            <w:vAlign w:val="center"/>
          </w:tcPr>
          <w:p w14:paraId="1E8E3A97" w14:textId="3118F561" w:rsidR="00B449E1" w:rsidRDefault="00B449E1" w:rsidP="00DC582B">
            <w:pPr>
              <w:jc w:val="center"/>
            </w:pPr>
            <w:r>
              <w:t>54.69</w:t>
            </w:r>
          </w:p>
        </w:tc>
        <w:tc>
          <w:tcPr>
            <w:tcW w:w="1688" w:type="dxa"/>
          </w:tcPr>
          <w:p w14:paraId="516A8786" w14:textId="474A7F41" w:rsidR="00B449E1" w:rsidRDefault="00B449E1" w:rsidP="000E099D">
            <w:pPr>
              <w:jc w:val="center"/>
            </w:pPr>
            <w:r w:rsidRPr="00FF0EA0">
              <w:t>0.</w:t>
            </w:r>
            <w:r>
              <w:t>36</w:t>
            </w:r>
            <m:oMath>
              <m:r>
                <w:rPr>
                  <w:rFonts w:ascii="Cambria Math" w:hAnsi="Cambria Math"/>
                </w:rPr>
                <m:t>λ</m:t>
              </m:r>
            </m:oMath>
            <w:r>
              <w:t>-0.37</w:t>
            </w:r>
            <m:oMath>
              <m:r>
                <w:rPr>
                  <w:rFonts w:ascii="Cambria Math" w:hAnsi="Cambria Math"/>
                </w:rPr>
                <m:t>λ</m:t>
              </m:r>
            </m:oMath>
          </w:p>
        </w:tc>
        <w:tc>
          <w:tcPr>
            <w:tcW w:w="1276" w:type="dxa"/>
            <w:vMerge w:val="restart"/>
            <w:vAlign w:val="center"/>
          </w:tcPr>
          <w:p w14:paraId="768BC7E9" w14:textId="00CAD255" w:rsidR="00B449E1" w:rsidRPr="00FF0EA0" w:rsidRDefault="00806C68" w:rsidP="00B449E1">
            <w:pPr>
              <w:jc w:val="center"/>
            </w:pPr>
            <w:r>
              <w:t>-4.72</w:t>
            </w:r>
          </w:p>
        </w:tc>
      </w:tr>
      <w:tr w:rsidR="00A94406" w14:paraId="514028BF" w14:textId="055758F2" w:rsidTr="00476685">
        <w:trPr>
          <w:jc w:val="center"/>
        </w:trPr>
        <w:tc>
          <w:tcPr>
            <w:tcW w:w="1123" w:type="dxa"/>
            <w:vMerge/>
          </w:tcPr>
          <w:p w14:paraId="0A036277" w14:textId="77777777" w:rsidR="00B449E1" w:rsidRDefault="00B449E1" w:rsidP="002A1E95"/>
        </w:tc>
        <w:tc>
          <w:tcPr>
            <w:tcW w:w="687" w:type="dxa"/>
          </w:tcPr>
          <w:p w14:paraId="3EE52421" w14:textId="51E47E16" w:rsidR="00B449E1" w:rsidRDefault="00B449E1" w:rsidP="00EF4ECC">
            <w:pPr>
              <w:jc w:val="center"/>
            </w:pPr>
            <w:r>
              <w:t>n262</w:t>
            </w:r>
          </w:p>
        </w:tc>
        <w:tc>
          <w:tcPr>
            <w:tcW w:w="1249" w:type="dxa"/>
          </w:tcPr>
          <w:p w14:paraId="77A7E8F7" w14:textId="55112241" w:rsidR="00B449E1" w:rsidRDefault="00B449E1" w:rsidP="002A1E95">
            <w:r>
              <w:t>47.2 – 48.2</w:t>
            </w:r>
          </w:p>
        </w:tc>
        <w:tc>
          <w:tcPr>
            <w:tcW w:w="1383" w:type="dxa"/>
            <w:vMerge/>
          </w:tcPr>
          <w:p w14:paraId="7FA149E8" w14:textId="77777777" w:rsidR="00B449E1" w:rsidRDefault="00B449E1" w:rsidP="002A1E95"/>
        </w:tc>
        <w:tc>
          <w:tcPr>
            <w:tcW w:w="1520" w:type="dxa"/>
            <w:vMerge/>
          </w:tcPr>
          <w:p w14:paraId="699D44FC" w14:textId="77777777" w:rsidR="00B449E1" w:rsidRDefault="00B449E1" w:rsidP="002A1E95"/>
        </w:tc>
        <w:tc>
          <w:tcPr>
            <w:tcW w:w="1688" w:type="dxa"/>
          </w:tcPr>
          <w:p w14:paraId="516C738D" w14:textId="44F0995B" w:rsidR="00B449E1" w:rsidRDefault="00B449E1" w:rsidP="000E099D">
            <w:pPr>
              <w:jc w:val="center"/>
            </w:pPr>
            <w:r w:rsidRPr="00FF0EA0">
              <w:t>0.</w:t>
            </w:r>
            <w:r>
              <w:t>62</w:t>
            </w:r>
            <m:oMath>
              <m:r>
                <w:rPr>
                  <w:rFonts w:ascii="Cambria Math" w:hAnsi="Cambria Math"/>
                </w:rPr>
                <m:t>λ</m:t>
              </m:r>
            </m:oMath>
            <w:r>
              <w:t>-0.64</w:t>
            </w:r>
            <m:oMath>
              <m:r>
                <w:rPr>
                  <w:rFonts w:ascii="Cambria Math" w:hAnsi="Cambria Math"/>
                </w:rPr>
                <m:t>λ</m:t>
              </m:r>
            </m:oMath>
          </w:p>
        </w:tc>
        <w:tc>
          <w:tcPr>
            <w:tcW w:w="1276" w:type="dxa"/>
            <w:vMerge/>
          </w:tcPr>
          <w:p w14:paraId="02FBFD68" w14:textId="77777777" w:rsidR="00B449E1" w:rsidRPr="00FF0EA0" w:rsidRDefault="00B449E1" w:rsidP="000E099D">
            <w:pPr>
              <w:jc w:val="center"/>
            </w:pPr>
          </w:p>
        </w:tc>
      </w:tr>
      <w:tr w:rsidR="00C6071F" w14:paraId="262D05FC" w14:textId="77777777" w:rsidTr="00476685">
        <w:trPr>
          <w:jc w:val="center"/>
        </w:trPr>
        <w:tc>
          <w:tcPr>
            <w:tcW w:w="8926" w:type="dxa"/>
            <w:gridSpan w:val="7"/>
            <w:vAlign w:val="center"/>
          </w:tcPr>
          <w:p w14:paraId="68F550E3" w14:textId="1E148C6D" w:rsidR="00C6071F" w:rsidRPr="00FF0EA0" w:rsidRDefault="00C6071F" w:rsidP="00476685">
            <w:r w:rsidRPr="00476685">
              <w:t>Note 1: result is achieved by simulation</w:t>
            </w:r>
            <w:r w:rsidR="001D417E" w:rsidRPr="00476685">
              <w:t xml:space="preserve"> given frequencies and inter-element spacing and assuming an URA of isotropic elements with 16x64 elements</w:t>
            </w:r>
          </w:p>
        </w:tc>
      </w:tr>
    </w:tbl>
    <w:p w14:paraId="42F96216" w14:textId="6551A709" w:rsidR="0069297A" w:rsidRDefault="0069297A" w:rsidP="002A1E95"/>
    <w:p w14:paraId="39E614C1" w14:textId="4016ECCD" w:rsidR="00F31E4B" w:rsidRDefault="00217F97" w:rsidP="002A1E95">
      <w:r>
        <w:t xml:space="preserve">For </w:t>
      </w:r>
      <w:r w:rsidR="008409B2">
        <w:t>26+29GHz</w:t>
      </w:r>
      <w:r w:rsidR="00A002AB">
        <w:t xml:space="preserve"> case</w:t>
      </w:r>
      <w:r w:rsidR="008409B2">
        <w:t xml:space="preserve">, the </w:t>
      </w:r>
      <w:r w:rsidR="00A002AB">
        <w:t xml:space="preserve">inter-element spacing </w:t>
      </w:r>
      <w:r w:rsidR="008C3A5D">
        <w:t>for</w:t>
      </w:r>
      <w:r w:rsidR="00135778">
        <w:t xml:space="preserve"> </w:t>
      </w:r>
      <w:r w:rsidR="000E099D">
        <w:t>every</w:t>
      </w:r>
      <w:r w:rsidR="00135778">
        <w:t xml:space="preserve"> band</w:t>
      </w:r>
      <w:r w:rsidR="000E099D">
        <w:t xml:space="preserve"> is close to</w:t>
      </w:r>
      <w:r w:rsidR="00475701">
        <w:t xml:space="preserve"> 0.5</w:t>
      </w:r>
      <m:oMath>
        <m:r>
          <w:rPr>
            <w:rFonts w:ascii="Cambria Math" w:hAnsi="Cambria Math"/>
          </w:rPr>
          <m:t>λ</m:t>
        </m:r>
      </m:oMath>
      <w:r w:rsidR="00475701">
        <w:t xml:space="preserve">, </w:t>
      </w:r>
      <w:r w:rsidR="003A7B8C">
        <w:t>thus</w:t>
      </w:r>
      <w:r w:rsidR="00475701">
        <w:t xml:space="preserve"> th</w:t>
      </w:r>
      <w:r w:rsidR="008D2A77">
        <w:t>ere</w:t>
      </w:r>
      <w:r w:rsidR="00475701">
        <w:t xml:space="preserve"> should not be </w:t>
      </w:r>
      <w:r w:rsidR="00FE420E">
        <w:t xml:space="preserve">major degradation in directivity </w:t>
      </w:r>
      <w:r w:rsidR="009A53FC">
        <w:t>or</w:t>
      </w:r>
      <w:r w:rsidR="00226AB5">
        <w:t xml:space="preserve"> range of </w:t>
      </w:r>
      <w:r w:rsidR="00A07A51">
        <w:t>steerable</w:t>
      </w:r>
      <w:r w:rsidR="00226AB5">
        <w:t xml:space="preserve"> angle</w:t>
      </w:r>
      <w:r w:rsidR="006D210D">
        <w:t>s</w:t>
      </w:r>
      <w:r w:rsidR="00226AB5">
        <w:t>.</w:t>
      </w:r>
      <w:r w:rsidR="006D210D">
        <w:t xml:space="preserve"> </w:t>
      </w:r>
      <w:r w:rsidR="001E44D3">
        <w:t xml:space="preserve">However, </w:t>
      </w:r>
      <w:r w:rsidR="00A14985">
        <w:t xml:space="preserve">larger RF BW gap between </w:t>
      </w:r>
      <w:r w:rsidR="00344E1A">
        <w:t xml:space="preserve">operating bands </w:t>
      </w:r>
      <w:r w:rsidR="00A14985">
        <w:t xml:space="preserve">may pose </w:t>
      </w:r>
      <w:r w:rsidR="00A14985">
        <w:lastRenderedPageBreak/>
        <w:t>higher risks</w:t>
      </w:r>
      <w:r w:rsidR="004A7773">
        <w:t xml:space="preserve"> </w:t>
      </w:r>
      <w:r w:rsidR="00BF073F">
        <w:t>due to</w:t>
      </w:r>
      <w:r w:rsidR="00BE5267">
        <w:t xml:space="preserve"> different</w:t>
      </w:r>
      <w:r w:rsidR="003A2238">
        <w:t xml:space="preserve"> </w:t>
      </w:r>
      <w:r w:rsidR="008318D6">
        <w:t xml:space="preserve">relative </w:t>
      </w:r>
      <w:r w:rsidR="003A2238">
        <w:t>inter-element spacing</w:t>
      </w:r>
      <w:r w:rsidR="00444140">
        <w:t>s</w:t>
      </w:r>
      <w:r w:rsidR="00BE5267">
        <w:t xml:space="preserve"> seen by each band</w:t>
      </w:r>
      <w:r w:rsidR="008A4946">
        <w:t>.</w:t>
      </w:r>
      <w:r w:rsidR="00E46F52">
        <w:t xml:space="preserve"> </w:t>
      </w:r>
      <w:r w:rsidR="002562EC">
        <w:t>Let us take n258+n</w:t>
      </w:r>
      <w:r w:rsidR="000C0B6B">
        <w:t>262 (</w:t>
      </w:r>
      <w:r w:rsidR="002562EC">
        <w:t>26-40GHz</w:t>
      </w:r>
      <w:r w:rsidR="000C0B6B">
        <w:t xml:space="preserve">) as an example. </w:t>
      </w:r>
      <w:r w:rsidR="00FA3B17">
        <w:t>The l</w:t>
      </w:r>
      <w:r w:rsidR="008544EF">
        <w:t>owest operating band</w:t>
      </w:r>
      <w:r w:rsidR="00A046F3">
        <w:t xml:space="preserve"> (n258)</w:t>
      </w:r>
      <w:r w:rsidR="008544EF">
        <w:t xml:space="preserve"> see</w:t>
      </w:r>
      <w:r w:rsidR="000C0B6B">
        <w:t>s</w:t>
      </w:r>
      <w:r w:rsidR="008544EF">
        <w:t xml:space="preserve"> inter-</w:t>
      </w:r>
      <w:r w:rsidR="0033047D">
        <w:t>element spacing</w:t>
      </w:r>
      <w:r w:rsidR="001743ED">
        <w:t xml:space="preserve"> </w:t>
      </w:r>
      <w:r w:rsidR="00823DF3">
        <w:t>smaller than 0.5</w:t>
      </w:r>
      <m:oMath>
        <m:r>
          <w:rPr>
            <w:rFonts w:ascii="Cambria Math" w:hAnsi="Cambria Math"/>
          </w:rPr>
          <m:t>λ</m:t>
        </m:r>
      </m:oMath>
      <w:r w:rsidR="00823DF3">
        <w:t xml:space="preserve"> </w:t>
      </w:r>
      <w:r w:rsidR="007A31BC">
        <w:t xml:space="preserve">which implies a lower directivity of </w:t>
      </w:r>
      <w:r w:rsidR="001D5E5D">
        <w:t>the</w:t>
      </w:r>
      <w:r w:rsidR="00D4683C">
        <w:t xml:space="preserve"> </w:t>
      </w:r>
      <w:r w:rsidR="007A31BC">
        <w:t xml:space="preserve">antenna array. </w:t>
      </w:r>
      <w:r w:rsidR="00451414">
        <w:t>As directivity of antenna array</w:t>
      </w:r>
      <w:r w:rsidR="0074330A">
        <w:t xml:space="preserve"> impacts to</w:t>
      </w:r>
      <w:r w:rsidR="00451414">
        <w:t xml:space="preserve"> </w:t>
      </w:r>
      <w:r w:rsidR="007B54A8">
        <w:t>EIPR</w:t>
      </w:r>
      <w:r w:rsidR="00451414">
        <w:t xml:space="preserve">, </w:t>
      </w:r>
      <w:r w:rsidR="00FC1E1B">
        <w:t>t</w:t>
      </w:r>
      <w:r w:rsidR="007A171D">
        <w:t>his means that</w:t>
      </w:r>
      <w:r w:rsidR="008318D6">
        <w:t xml:space="preserve"> the</w:t>
      </w:r>
      <w:r w:rsidR="007A171D">
        <w:t xml:space="preserve"> </w:t>
      </w:r>
      <w:r w:rsidR="00DE00F8">
        <w:t>result</w:t>
      </w:r>
      <w:r w:rsidR="005F1385">
        <w:t>ed</w:t>
      </w:r>
      <w:r w:rsidR="00DE00F8">
        <w:t xml:space="preserve"> </w:t>
      </w:r>
      <w:r w:rsidR="00226E82">
        <w:t>EIRP</w:t>
      </w:r>
      <w:r w:rsidR="00CE3779">
        <w:t>, when</w:t>
      </w:r>
      <w:r w:rsidR="008318D6">
        <w:t xml:space="preserve"> </w:t>
      </w:r>
      <w:r w:rsidR="00371AEA">
        <w:t xml:space="preserve">given </w:t>
      </w:r>
      <w:r w:rsidR="006A27D8">
        <w:t xml:space="preserve">same radiated power </w:t>
      </w:r>
      <w:r w:rsidR="00226E82">
        <w:t>for</w:t>
      </w:r>
      <w:r w:rsidR="006D2792">
        <w:t xml:space="preserve"> every</w:t>
      </w:r>
      <w:r w:rsidR="00226E82">
        <w:t xml:space="preserve"> operati</w:t>
      </w:r>
      <w:r w:rsidR="008318D6">
        <w:t>ng</w:t>
      </w:r>
      <w:r w:rsidR="00226E82">
        <w:t xml:space="preserve"> </w:t>
      </w:r>
      <w:r w:rsidR="004D5198">
        <w:t>band</w:t>
      </w:r>
      <w:r w:rsidR="00827634">
        <w:t>,</w:t>
      </w:r>
      <w:r w:rsidR="004D5198">
        <w:t xml:space="preserve"> </w:t>
      </w:r>
      <w:r w:rsidR="00226E82">
        <w:t xml:space="preserve">would </w:t>
      </w:r>
      <w:r w:rsidR="00DE00F8">
        <w:t>be significantly different</w:t>
      </w:r>
      <w:r w:rsidR="00827634">
        <w:t xml:space="preserve"> between</w:t>
      </w:r>
      <w:r w:rsidR="004C3543">
        <w:t xml:space="preserve"> supported</w:t>
      </w:r>
      <w:r w:rsidR="00827634">
        <w:t xml:space="preserve"> </w:t>
      </w:r>
      <w:r w:rsidR="00DD554C">
        <w:t xml:space="preserve">operating </w:t>
      </w:r>
      <w:r w:rsidR="00827634">
        <w:t>bands</w:t>
      </w:r>
      <w:r w:rsidR="004C3543">
        <w:t xml:space="preserve"> of the BS</w:t>
      </w:r>
      <w:r w:rsidR="00451414">
        <w:t>.</w:t>
      </w:r>
      <w:r w:rsidR="00827634">
        <w:t xml:space="preserve"> </w:t>
      </w:r>
      <w:r w:rsidR="00CC5F11">
        <w:t xml:space="preserve">For a numerical example, </w:t>
      </w:r>
      <w:r w:rsidR="005E11F0">
        <w:t>assuming an</w:t>
      </w:r>
      <w:r w:rsidR="00CC5F11">
        <w:t xml:space="preserve"> URA </w:t>
      </w:r>
      <w:r w:rsidR="00554BF3">
        <w:t>of isotropic elements with 16x64 elements</w:t>
      </w:r>
      <w:r w:rsidR="0016382C">
        <w:t>,</w:t>
      </w:r>
      <w:r w:rsidR="00FD4ABC">
        <w:t xml:space="preserve"> and</w:t>
      </w:r>
      <w:r w:rsidR="0016382C">
        <w:t xml:space="preserve"> </w:t>
      </w:r>
      <w:r w:rsidR="00ED5C66">
        <w:t xml:space="preserve">inter-element spacing for </w:t>
      </w:r>
      <w:r w:rsidR="00FD4ABC">
        <w:t xml:space="preserve">n258 and n262 are </w:t>
      </w:r>
      <w:r w:rsidR="00EA3500">
        <w:t>0.36</w:t>
      </w:r>
      <m:oMath>
        <m:r>
          <w:rPr>
            <w:rFonts w:ascii="Cambria Math" w:hAnsi="Cambria Math"/>
          </w:rPr>
          <m:t>λ</m:t>
        </m:r>
      </m:oMath>
      <w:r w:rsidR="00624FE7">
        <w:t>@2</w:t>
      </w:r>
      <w:r w:rsidR="007436EB">
        <w:t>5.875GHz</w:t>
      </w:r>
      <w:r w:rsidR="00EA3500">
        <w:t xml:space="preserve"> and 0.66</w:t>
      </w:r>
      <m:oMath>
        <m:r>
          <w:rPr>
            <w:rFonts w:ascii="Cambria Math" w:hAnsi="Cambria Math"/>
          </w:rPr>
          <m:t>λ</m:t>
        </m:r>
      </m:oMath>
      <w:r w:rsidR="007436EB">
        <w:t>@47.7GHz</w:t>
      </w:r>
      <w:r w:rsidR="00EA3500">
        <w:t>, respectively</w:t>
      </w:r>
      <w:r w:rsidR="00D50BB3">
        <w:t xml:space="preserve">, the delta directivity between </w:t>
      </w:r>
      <w:r w:rsidR="000E3EB9">
        <w:t>band n262 and band n258 is approximately</w:t>
      </w:r>
      <w:r w:rsidR="00403AA9">
        <w:t xml:space="preserve"> up to</w:t>
      </w:r>
      <w:r w:rsidR="000E3EB9">
        <w:t xml:space="preserve"> 5dB</w:t>
      </w:r>
      <w:r w:rsidR="00C21FF8">
        <w:t>.</w:t>
      </w:r>
      <w:r w:rsidR="008737AC">
        <w:t xml:space="preserve"> </w:t>
      </w:r>
      <w:r w:rsidR="00F86968">
        <w:t>Note that the similar observation can be also drawn from perspective of fractional bandwidth (FBW).</w:t>
      </w:r>
      <w:r w:rsidR="00DC1BF4">
        <w:t xml:space="preserve"> </w:t>
      </w:r>
      <w:r w:rsidR="00624C19">
        <w:t>As reported in</w:t>
      </w:r>
      <w:r w:rsidR="00DC1BF4">
        <w:t xml:space="preserve"> </w:t>
      </w:r>
      <w:r w:rsidR="009C489E">
        <w:t>[3]</w:t>
      </w:r>
      <w:r w:rsidR="00F40925">
        <w:t>-</w:t>
      </w:r>
      <w:r w:rsidR="00DC1BF4">
        <w:t>Table 9.2.1-2</w:t>
      </w:r>
      <w:r w:rsidR="003A3252">
        <w:t>, the</w:t>
      </w:r>
      <w:r w:rsidR="00DC1BF4">
        <w:t xml:space="preserve"> directivity variation is higher for higher FBW. </w:t>
      </w:r>
      <w:r w:rsidR="00470692">
        <w:t>Thus,</w:t>
      </w:r>
      <w:r w:rsidR="00A060CE">
        <w:t xml:space="preserve"> it can be expected that </w:t>
      </w:r>
      <w:r w:rsidR="00B413C4">
        <w:t>wide</w:t>
      </w:r>
      <w:r w:rsidR="00835F7B">
        <w:t xml:space="preserve"> supported radio bandwidth </w:t>
      </w:r>
      <w:r w:rsidR="00DC1BF4">
        <w:t>may result in significantly high directivity variation</w:t>
      </w:r>
      <w:r w:rsidR="00574048">
        <w:t>, which is aligned with the result</w:t>
      </w:r>
      <w:r w:rsidR="00470692">
        <w:t xml:space="preserve"> shown in Table 2.2.1-1</w:t>
      </w:r>
      <w:r w:rsidR="00574048">
        <w:t xml:space="preserve"> above.</w:t>
      </w:r>
      <w:r w:rsidR="00DC1BF4">
        <w:t xml:space="preserve"> </w:t>
      </w:r>
      <w:r w:rsidR="00BA1111">
        <w:t>Since</w:t>
      </w:r>
      <w:r w:rsidR="00DC1BF4">
        <w:t xml:space="preserve"> requirements on radiated power take directivity into account, the </w:t>
      </w:r>
      <w:r w:rsidR="001727E6">
        <w:t xml:space="preserve">directivity </w:t>
      </w:r>
      <w:r w:rsidR="00DC1BF4">
        <w:t>variation may have impacts to output power accuracy.</w:t>
      </w:r>
    </w:p>
    <w:p w14:paraId="7D093EE5" w14:textId="18988916" w:rsidR="005668E7" w:rsidRDefault="00C91995" w:rsidP="002A1E95">
      <w:r>
        <w:t xml:space="preserve">On the other hand, </w:t>
      </w:r>
      <w:r w:rsidR="005A575A">
        <w:t xml:space="preserve">the </w:t>
      </w:r>
      <w:r w:rsidR="000D4C5B">
        <w:t xml:space="preserve">maximum steering angle of </w:t>
      </w:r>
      <w:r w:rsidR="00DC40C7">
        <w:t>highest operating</w:t>
      </w:r>
      <w:r w:rsidR="000D4C5B">
        <w:t xml:space="preserve"> band</w:t>
      </w:r>
      <w:r w:rsidR="00DC40C7">
        <w:t xml:space="preserve"> (n262) </w:t>
      </w:r>
      <w:r w:rsidR="00F649EB">
        <w:t xml:space="preserve">is also impacted </w:t>
      </w:r>
      <w:r w:rsidR="00DC40C7">
        <w:t xml:space="preserve">as </w:t>
      </w:r>
      <w:r w:rsidR="00B047DD">
        <w:t>this band</w:t>
      </w:r>
      <w:r w:rsidR="007A31BC">
        <w:t xml:space="preserve"> </w:t>
      </w:r>
      <w:r w:rsidR="00D07B98">
        <w:t>see</w:t>
      </w:r>
      <w:r w:rsidR="00DC40C7">
        <w:t>s</w:t>
      </w:r>
      <w:r w:rsidR="00D07B98">
        <w:t xml:space="preserve"> </w:t>
      </w:r>
      <w:r w:rsidR="00297CE1">
        <w:t>inter-column spacing</w:t>
      </w:r>
      <w:r w:rsidR="00874441">
        <w:t xml:space="preserve"> higher than 0.5</w:t>
      </w:r>
      <m:oMath>
        <m:r>
          <w:rPr>
            <w:rFonts w:ascii="Cambria Math" w:hAnsi="Cambria Math"/>
          </w:rPr>
          <m:t>λ</m:t>
        </m:r>
      </m:oMath>
      <w:r w:rsidR="001E727B">
        <w:t xml:space="preserve">. </w:t>
      </w:r>
      <w:r w:rsidR="00C36FB0">
        <w:t>Since</w:t>
      </w:r>
      <w:r w:rsidR="001E727B">
        <w:t xml:space="preserve"> </w:t>
      </w:r>
      <w:r w:rsidR="00F7221C">
        <w:t xml:space="preserve">the </w:t>
      </w:r>
      <w:r w:rsidR="001E727B">
        <w:t xml:space="preserve">inter-column spacing </w:t>
      </w:r>
      <w:r w:rsidR="009D5246">
        <w:t>limit</w:t>
      </w:r>
      <w:r w:rsidR="005A575A">
        <w:t>s</w:t>
      </w:r>
      <w:r w:rsidR="000C2F4D">
        <w:t xml:space="preserve"> the</w:t>
      </w:r>
      <w:r w:rsidR="004655CB">
        <w:t xml:space="preserve"> maximum steering angle that not </w:t>
      </w:r>
      <w:r w:rsidR="0084495A">
        <w:t>forming</w:t>
      </w:r>
      <w:r w:rsidR="004655CB">
        <w:t xml:space="preserve"> grating lobes, </w:t>
      </w:r>
      <w:r w:rsidR="005F351F">
        <w:t xml:space="preserve">the </w:t>
      </w:r>
      <w:r w:rsidR="00CC69B4">
        <w:t xml:space="preserve">steering angle for </w:t>
      </w:r>
      <w:r w:rsidR="00B047DD">
        <w:t xml:space="preserve">the </w:t>
      </w:r>
      <w:r w:rsidR="005F351F">
        <w:t xml:space="preserve">highest operating band may </w:t>
      </w:r>
      <w:r w:rsidR="00275DDE">
        <w:t xml:space="preserve">be </w:t>
      </w:r>
      <w:r w:rsidR="00BB2FD4">
        <w:t>narrower</w:t>
      </w:r>
      <w:r w:rsidR="00275DDE">
        <w:t xml:space="preserve"> compared to the other band</w:t>
      </w:r>
      <w:r w:rsidR="00823249">
        <w:t>s</w:t>
      </w:r>
      <w:r w:rsidR="00275DDE">
        <w:t>.</w:t>
      </w:r>
      <w:r w:rsidR="00BD0309">
        <w:t xml:space="preserve"> According to the well-known </w:t>
      </w:r>
      <w:r w:rsidR="004834F8">
        <w:t>relation of</w:t>
      </w:r>
      <w:r w:rsidR="00D3343D">
        <w:t xml:space="preserve"> the maximum steering angle</w:t>
      </w:r>
      <w:r w:rsidR="004834F8">
        <w:t xml:space="preserve"> and inter-element spacing, the steering angle</w:t>
      </w:r>
      <w:r w:rsidR="00BF46A8">
        <w:t xml:space="preserve"> with 0.6</w:t>
      </w:r>
      <w:r w:rsidR="003E6497">
        <w:t>7</w:t>
      </w:r>
      <m:oMath>
        <m:r>
          <w:rPr>
            <w:rFonts w:ascii="Cambria Math" w:hAnsi="Cambria Math"/>
          </w:rPr>
          <m:t>λ</m:t>
        </m:r>
      </m:oMath>
      <w:r w:rsidR="00BF46A8">
        <w:t xml:space="preserve"> of inter-element spacing is</w:t>
      </w:r>
      <w:r w:rsidR="0048544D">
        <w:t xml:space="preserve"> within</w:t>
      </w:r>
      <w:r w:rsidR="00264FD6">
        <w:br/>
      </w:r>
      <m:oMathPara>
        <m:oMath>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sup>
              </m:sSup>
            </m:fName>
            <m:e>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0.67</m:t>
                  </m:r>
                </m:den>
              </m:f>
              <m:r>
                <w:rPr>
                  <w:rFonts w:ascii="Cambria Math" w:hAnsi="Cambria Math"/>
                </w:rPr>
                <m:t>-1)</m:t>
              </m:r>
            </m:e>
          </m:func>
          <m:r>
            <w:rPr>
              <w:rFonts w:ascii="Cambria Math" w:hAnsi="Cambria Math"/>
            </w:rPr>
            <m:t>=±29.5 deg</m:t>
          </m:r>
          <m:r>
            <m:rPr>
              <m:sty m:val="p"/>
            </m:rPr>
            <w:br/>
          </m:r>
        </m:oMath>
      </m:oMathPara>
      <w:r w:rsidR="007F1745">
        <w:t xml:space="preserve">Such narrow </w:t>
      </w:r>
      <w:r w:rsidR="0075109D">
        <w:t>range of steering angle</w:t>
      </w:r>
      <w:r w:rsidR="00264FD6">
        <w:t>, especially in horizontal direction,</w:t>
      </w:r>
      <w:r w:rsidR="0075109D">
        <w:t xml:space="preserve"> may not be sufficient for</w:t>
      </w:r>
      <w:r w:rsidR="00264FD6">
        <w:t xml:space="preserve"> some applications.</w:t>
      </w:r>
      <w:r w:rsidR="0075109D">
        <w:t xml:space="preserve"> </w:t>
      </w:r>
    </w:p>
    <w:p w14:paraId="78AF3590" w14:textId="63F1A9CE" w:rsidR="00F649EB" w:rsidRDefault="00F649EB" w:rsidP="002A1E95">
      <w:r>
        <w:t xml:space="preserve">In general, </w:t>
      </w:r>
      <w:r w:rsidR="005D399E">
        <w:t>the antenna array could be</w:t>
      </w:r>
      <w:r w:rsidR="009A0417">
        <w:t xml:space="preserve"> designed to </w:t>
      </w:r>
      <w:r w:rsidR="00682FD5">
        <w:t xml:space="preserve">reduce the </w:t>
      </w:r>
      <w:r w:rsidR="00FF6B4A">
        <w:t>inter-element spacing</w:t>
      </w:r>
      <w:r w:rsidR="00533CB8">
        <w:t xml:space="preserve"> for </w:t>
      </w:r>
      <w:r w:rsidR="00682FD5">
        <w:t>higher operating</w:t>
      </w:r>
      <w:r w:rsidR="00533CB8">
        <w:t xml:space="preserve"> band</w:t>
      </w:r>
      <w:r w:rsidR="00682FD5">
        <w:t>s</w:t>
      </w:r>
      <w:r w:rsidR="004539C4">
        <w:t xml:space="preserve">. </w:t>
      </w:r>
      <w:r w:rsidR="00B72BAC">
        <w:t xml:space="preserve">However, as we try to </w:t>
      </w:r>
      <w:r w:rsidR="00682FD5">
        <w:t>decreas</w:t>
      </w:r>
      <w:r w:rsidR="00B72BAC">
        <w:t xml:space="preserve">e the inter-element spacing </w:t>
      </w:r>
      <w:r w:rsidR="00950466">
        <w:t xml:space="preserve">for </w:t>
      </w:r>
      <w:r w:rsidR="00682FD5">
        <w:t>high</w:t>
      </w:r>
      <w:r w:rsidR="00950466">
        <w:t xml:space="preserve">est operation band, </w:t>
      </w:r>
      <w:r w:rsidR="00212E07">
        <w:t xml:space="preserve">this parameter for </w:t>
      </w:r>
      <w:r w:rsidR="00682FD5">
        <w:t xml:space="preserve">lowest </w:t>
      </w:r>
      <w:r w:rsidR="00212E07">
        <w:t>operating band</w:t>
      </w:r>
      <w:r w:rsidR="000D309E">
        <w:t xml:space="preserve"> </w:t>
      </w:r>
      <w:r w:rsidR="008C2C54">
        <w:t xml:space="preserve">is </w:t>
      </w:r>
      <w:r w:rsidR="00212E07">
        <w:t xml:space="preserve">also </w:t>
      </w:r>
      <w:r w:rsidR="000776F6">
        <w:t>de</w:t>
      </w:r>
      <w:r w:rsidR="00212E07">
        <w:t>crease</w:t>
      </w:r>
      <w:r w:rsidR="008C2C54">
        <w:t>d</w:t>
      </w:r>
      <w:r w:rsidR="00F0391B">
        <w:t xml:space="preserve">. As such, optimized </w:t>
      </w:r>
      <w:r w:rsidR="00AD700D">
        <w:t xml:space="preserve">antenna parameters might be challenging to derive for multiband BS where </w:t>
      </w:r>
      <w:r w:rsidR="002148F8">
        <w:t xml:space="preserve">all bands share </w:t>
      </w:r>
      <w:r w:rsidR="00371AEA">
        <w:t xml:space="preserve">a </w:t>
      </w:r>
      <w:r w:rsidR="002148F8">
        <w:t>common physical antenna array.</w:t>
      </w:r>
    </w:p>
    <w:p w14:paraId="16346B50" w14:textId="3BF831D0" w:rsidR="004B05C0" w:rsidRDefault="0035020D" w:rsidP="0035020D">
      <w:pPr>
        <w:pStyle w:val="Heading3"/>
      </w:pPr>
      <w:r>
        <w:t xml:space="preserve">2.2.2 </w:t>
      </w:r>
      <w:r w:rsidR="004B05C0">
        <w:t>Beamforming architecture</w:t>
      </w:r>
    </w:p>
    <w:p w14:paraId="60825204" w14:textId="6A82C675" w:rsidR="009101F4" w:rsidRDefault="005A575A" w:rsidP="009101F4">
      <w:proofErr w:type="spellStart"/>
      <w:r>
        <w:t>mmWave</w:t>
      </w:r>
      <w:proofErr w:type="spellEnd"/>
      <w:r>
        <w:t xml:space="preserve"> </w:t>
      </w:r>
      <w:r w:rsidR="009101F4">
        <w:t xml:space="preserve">range allows FR2 BS equipped with greater amount of antenna elements in a same physically constrained area compared to FR1 BS. This makes </w:t>
      </w:r>
      <w:proofErr w:type="spellStart"/>
      <w:r w:rsidR="009101F4">
        <w:t>analog</w:t>
      </w:r>
      <w:proofErr w:type="spellEnd"/>
      <w:r w:rsidR="009101F4">
        <w:t xml:space="preserve">/hybrid beamforming techniques more attractive than fully digital beamforming from BS vendors’ perspective considering cost and size of radio units. From multi-band BS architecture, </w:t>
      </w:r>
      <w:proofErr w:type="spellStart"/>
      <w:r w:rsidR="009101F4">
        <w:t>analog</w:t>
      </w:r>
      <w:proofErr w:type="spellEnd"/>
      <w:r w:rsidR="009101F4">
        <w:t xml:space="preserve">/hybrid beamforming and </w:t>
      </w:r>
      <w:proofErr w:type="spellStart"/>
      <w:r w:rsidR="009101F4">
        <w:t>mmWave</w:t>
      </w:r>
      <w:proofErr w:type="spellEnd"/>
      <w:r w:rsidR="009101F4">
        <w:t xml:space="preserve">-range antenna may have some impacts to current RF </w:t>
      </w:r>
      <w:r w:rsidR="000C45D6">
        <w:t>architecture</w:t>
      </w:r>
      <w:r w:rsidR="00CA3EF0">
        <w:t>s</w:t>
      </w:r>
      <w:r w:rsidR="009101F4">
        <w:t xml:space="preserve"> which are mainly specified for FR1.</w:t>
      </w:r>
    </w:p>
    <w:p w14:paraId="2AF31255" w14:textId="35C965BC" w:rsidR="005A1817" w:rsidRDefault="00ED76BB" w:rsidP="00576615">
      <w:r>
        <w:t>In hybrid/</w:t>
      </w:r>
      <w:proofErr w:type="spellStart"/>
      <w:r>
        <w:t>analog</w:t>
      </w:r>
      <w:proofErr w:type="spellEnd"/>
      <w:r>
        <w:t xml:space="preserve"> beamforming, </w:t>
      </w:r>
      <w:r w:rsidR="00431324">
        <w:t xml:space="preserve">transmit </w:t>
      </w:r>
      <w:r w:rsidR="0096112A">
        <w:t>time-domain</w:t>
      </w:r>
      <w:r w:rsidR="00F017AB">
        <w:t xml:space="preserve"> (TD)</w:t>
      </w:r>
      <w:r w:rsidR="0096112A">
        <w:t xml:space="preserve"> signal from an</w:t>
      </w:r>
      <w:r w:rsidR="004D7E9D">
        <w:t xml:space="preserve"> RF chain</w:t>
      </w:r>
      <w:r w:rsidR="0096112A">
        <w:t xml:space="preserve"> is</w:t>
      </w:r>
      <w:r w:rsidR="00F94DA3">
        <w:t xml:space="preserve"> routed</w:t>
      </w:r>
      <w:r w:rsidR="0070411F">
        <w:t xml:space="preserve"> </w:t>
      </w:r>
      <w:r w:rsidR="00F94DA3">
        <w:t>to multiple antennas</w:t>
      </w:r>
      <w:r w:rsidR="00F33DB1">
        <w:t>; b</w:t>
      </w:r>
      <w:r w:rsidR="00992B09">
        <w:t>eamforming weight is</w:t>
      </w:r>
      <w:r w:rsidR="00B8419D">
        <w:t xml:space="preserve"> </w:t>
      </w:r>
      <w:r w:rsidR="0070411F">
        <w:t>applied</w:t>
      </w:r>
      <w:r w:rsidR="00DC0A93">
        <w:t xml:space="preserve"> to the TD signal</w:t>
      </w:r>
      <w:r w:rsidR="00DC74AE">
        <w:t xml:space="preserve"> using phase shifter</w:t>
      </w:r>
      <w:r w:rsidR="0070411F">
        <w:t xml:space="preserve"> </w:t>
      </w:r>
      <w:r w:rsidR="00B66A3F">
        <w:t>before</w:t>
      </w:r>
      <w:r w:rsidR="00DC0A93">
        <w:t xml:space="preserve"> </w:t>
      </w:r>
      <w:r w:rsidR="00363D79">
        <w:t xml:space="preserve">being </w:t>
      </w:r>
      <w:r w:rsidR="003E6CCC">
        <w:t>fed</w:t>
      </w:r>
      <w:r w:rsidR="00DC0A93">
        <w:t xml:space="preserve"> </w:t>
      </w:r>
      <w:r w:rsidR="00B66A3F">
        <w:t>to radiated elements</w:t>
      </w:r>
      <w:r w:rsidR="00F33DB1">
        <w:t xml:space="preserve">, and vice versa for </w:t>
      </w:r>
      <w:r w:rsidR="006F730A">
        <w:t xml:space="preserve">the </w:t>
      </w:r>
      <w:r w:rsidR="00F33DB1">
        <w:t xml:space="preserve">received </w:t>
      </w:r>
      <w:r w:rsidR="00A040E4">
        <w:t xml:space="preserve">TD </w:t>
      </w:r>
      <w:r w:rsidR="00F33DB1">
        <w:t xml:space="preserve">signal. </w:t>
      </w:r>
      <w:r w:rsidR="00285D70">
        <w:t xml:space="preserve">Typically, phase shifter </w:t>
      </w:r>
      <w:r w:rsidR="000929E8">
        <w:t xml:space="preserve">currently </w:t>
      </w:r>
      <w:r w:rsidR="005A575A">
        <w:t>ha</w:t>
      </w:r>
      <w:r w:rsidR="00285D70">
        <w:t>s frequency</w:t>
      </w:r>
      <w:r w:rsidR="00765A06">
        <w:t>-in</w:t>
      </w:r>
      <w:r w:rsidR="00DB681A">
        <w:t>variable</w:t>
      </w:r>
      <w:r w:rsidR="00B6385E">
        <w:t xml:space="preserve"> </w:t>
      </w:r>
      <w:r w:rsidR="003F2AE4">
        <w:t>phase and gain control</w:t>
      </w:r>
      <w:r w:rsidR="00781CBE">
        <w:t xml:space="preserve"> </w:t>
      </w:r>
      <w:r w:rsidR="00C27F7B">
        <w:t>by which</w:t>
      </w:r>
      <w:r w:rsidR="00781CBE">
        <w:t xml:space="preserve"> </w:t>
      </w:r>
      <w:r w:rsidR="009B5E8D">
        <w:t xml:space="preserve">only one </w:t>
      </w:r>
      <w:r w:rsidR="00F17F66">
        <w:t xml:space="preserve">beamforming weight </w:t>
      </w:r>
      <w:r w:rsidR="00363D79">
        <w:t>is</w:t>
      </w:r>
      <w:r w:rsidR="00F33D0F">
        <w:t xml:space="preserve"> applied to </w:t>
      </w:r>
      <w:r w:rsidR="00195ADC">
        <w:t xml:space="preserve">the </w:t>
      </w:r>
      <w:r w:rsidR="00B03968">
        <w:t>TD signal</w:t>
      </w:r>
      <w:r w:rsidR="007C7832">
        <w:t xml:space="preserve"> at </w:t>
      </w:r>
      <w:r w:rsidR="003B405E">
        <w:t xml:space="preserve">a </w:t>
      </w:r>
      <w:r w:rsidR="007C7832">
        <w:t>time</w:t>
      </w:r>
      <w:r w:rsidR="00B03968">
        <w:t xml:space="preserve"> </w:t>
      </w:r>
      <w:r w:rsidR="00620244">
        <w:t>instan</w:t>
      </w:r>
      <w:r w:rsidR="0086742B">
        <w:t>ce</w:t>
      </w:r>
      <w:r w:rsidR="00620244">
        <w:t xml:space="preserve"> </w:t>
      </w:r>
      <w:r w:rsidR="00B03968">
        <w:t>regardless of</w:t>
      </w:r>
      <w:r w:rsidR="00620244">
        <w:t xml:space="preserve"> signal’s</w:t>
      </w:r>
      <w:r w:rsidR="00B03968">
        <w:t xml:space="preserve"> </w:t>
      </w:r>
      <w:r w:rsidR="004E0B0C">
        <w:t>carrier</w:t>
      </w:r>
      <w:r w:rsidR="00B03968">
        <w:t xml:space="preserve"> frequenc</w:t>
      </w:r>
      <w:r w:rsidR="00977182">
        <w:t>ies</w:t>
      </w:r>
      <w:r w:rsidR="00B03968">
        <w:t>.</w:t>
      </w:r>
      <w:r w:rsidR="00C41490" w:rsidRPr="00C41490">
        <w:t xml:space="preserve"> </w:t>
      </w:r>
      <w:r w:rsidR="002719A5">
        <w:t xml:space="preserve">If </w:t>
      </w:r>
      <w:r w:rsidR="00C41490">
        <w:t>TD signal</w:t>
      </w:r>
      <w:r w:rsidR="005F6D5F">
        <w:t xml:space="preserve"> </w:t>
      </w:r>
      <w:r w:rsidR="0028313E">
        <w:t>consists of</w:t>
      </w:r>
      <w:r w:rsidR="00C41490">
        <w:t xml:space="preserve"> multiple</w:t>
      </w:r>
      <w:r w:rsidR="00071A0B">
        <w:t>-band</w:t>
      </w:r>
      <w:r w:rsidR="00C41490">
        <w:t xml:space="preserve"> signal</w:t>
      </w:r>
      <w:r w:rsidR="005F6D5F">
        <w:t>s</w:t>
      </w:r>
      <w:r w:rsidR="00C41490">
        <w:t>, only</w:t>
      </w:r>
      <w:r w:rsidR="005F6D5F">
        <w:t xml:space="preserve"> one</w:t>
      </w:r>
      <w:r w:rsidR="00793783">
        <w:t xml:space="preserve"> single</w:t>
      </w:r>
      <w:r w:rsidR="00EC1327">
        <w:t>-</w:t>
      </w:r>
      <w:r w:rsidR="00793783">
        <w:t>band</w:t>
      </w:r>
      <w:r w:rsidR="00366459">
        <w:t xml:space="preserve"> signal</w:t>
      </w:r>
      <w:r w:rsidR="00793783">
        <w:t xml:space="preserve"> is correctly beamformed.</w:t>
      </w:r>
      <w:r w:rsidR="00F41DEB">
        <w:t xml:space="preserve"> This means that </w:t>
      </w:r>
      <w:r w:rsidR="005A575A">
        <w:t xml:space="preserve">correct </w:t>
      </w:r>
      <w:r w:rsidR="00F41DEB">
        <w:t xml:space="preserve">beamforming </w:t>
      </w:r>
      <w:r w:rsidR="00224A00">
        <w:t xml:space="preserve">is impossible for </w:t>
      </w:r>
      <w:r w:rsidR="00D8757D">
        <w:t xml:space="preserve">concurrent transmission of </w:t>
      </w:r>
      <w:r w:rsidR="00224A00">
        <w:t>all band</w:t>
      </w:r>
      <w:r w:rsidR="00D8757D">
        <w:t>s if multi-band BS adopt</w:t>
      </w:r>
      <w:r w:rsidR="00E11FE3">
        <w:t>s</w:t>
      </w:r>
      <w:r w:rsidR="00406936">
        <w:t xml:space="preserve"> </w:t>
      </w:r>
      <w:r w:rsidR="004A1938">
        <w:t>frequency-invariable</w:t>
      </w:r>
      <w:r w:rsidR="0086742B">
        <w:t>-control</w:t>
      </w:r>
      <w:r w:rsidR="004A1938">
        <w:t xml:space="preserve"> </w:t>
      </w:r>
      <w:r w:rsidR="00406936">
        <w:t>phase shifter</w:t>
      </w:r>
      <w:r w:rsidR="00955CD1">
        <w:t xml:space="preserve"> f</w:t>
      </w:r>
      <w:r w:rsidR="00F41DEB">
        <w:t xml:space="preserve">or </w:t>
      </w:r>
      <w:r w:rsidR="00D8757D">
        <w:t>every</w:t>
      </w:r>
      <w:r w:rsidR="00F41DEB">
        <w:t xml:space="preserve"> antenna</w:t>
      </w:r>
      <w:r w:rsidR="00D8757D">
        <w:t>.</w:t>
      </w:r>
      <w:r w:rsidR="00D973E3">
        <w:t xml:space="preserve"> </w:t>
      </w:r>
      <w:r w:rsidR="007D7C53">
        <w:t>For example, considering</w:t>
      </w:r>
      <w:r w:rsidR="007D7C53" w:rsidRPr="007D7C53">
        <w:t xml:space="preserve"> </w:t>
      </w:r>
      <w:r w:rsidR="007D7C53">
        <w:t>n258+n262 (26-40GHz) and a</w:t>
      </w:r>
      <w:r w:rsidR="0033753A">
        <w:t>ssum</w:t>
      </w:r>
      <w:r w:rsidR="002501C2">
        <w:t>ing</w:t>
      </w:r>
      <w:r w:rsidR="0033753A">
        <w:t xml:space="preserve"> that phase shifters apply beamforming </w:t>
      </w:r>
      <w:r w:rsidR="007D7C53">
        <w:t>weights of band n262</w:t>
      </w:r>
      <w:r w:rsidR="008E2199">
        <w:t xml:space="preserve"> in</w:t>
      </w:r>
      <w:r w:rsidR="005A1817">
        <w:t xml:space="preserve"> </w:t>
      </w:r>
      <w:r w:rsidR="000929E8">
        <w:t xml:space="preserve">azimuth </w:t>
      </w:r>
      <w:r w:rsidR="007673D8">
        <w:t xml:space="preserve">angle (10,0) </w:t>
      </w:r>
      <w:r w:rsidR="00CA39AA">
        <w:t xml:space="preserve">and (20,0) </w:t>
      </w:r>
      <w:r w:rsidR="007673D8">
        <w:t>degree.</w:t>
      </w:r>
      <w:r w:rsidR="005A1817">
        <w:t xml:space="preserve"> </w:t>
      </w:r>
      <w:r w:rsidR="00555FF7">
        <w:t>Figure 2.2.2-1 shows that</w:t>
      </w:r>
      <w:r w:rsidR="00203000">
        <w:t xml:space="preserve"> the signal of band n258 is beamformed to </w:t>
      </w:r>
      <w:r w:rsidR="00BD73FA">
        <w:t>undesired</w:t>
      </w:r>
      <w:r w:rsidR="00EB7FE7">
        <w:t xml:space="preserve"> </w:t>
      </w:r>
      <w:r w:rsidR="00E75E2B">
        <w:t xml:space="preserve">direction </w:t>
      </w:r>
      <w:r w:rsidR="006B2867">
        <w:t>under impact of</w:t>
      </w:r>
      <w:r w:rsidR="00665057">
        <w:t xml:space="preserve"> the</w:t>
      </w:r>
      <w:r w:rsidR="006B2867">
        <w:t xml:space="preserve"> </w:t>
      </w:r>
      <w:r w:rsidR="00020261">
        <w:t>beamforming o</w:t>
      </w:r>
      <w:r w:rsidR="000D4436">
        <w:t>n</w:t>
      </w:r>
      <w:r w:rsidR="00020261">
        <w:t xml:space="preserve"> n262’s band.</w:t>
      </w:r>
      <w:r w:rsidR="00285DE4">
        <w:t xml:space="preserve"> </w:t>
      </w:r>
    </w:p>
    <w:p w14:paraId="66818164" w14:textId="33DB5C9C" w:rsidR="00B03968" w:rsidRDefault="005A1817" w:rsidP="005A1817">
      <w:pPr>
        <w:jc w:val="center"/>
      </w:pPr>
      <w:r>
        <w:rPr>
          <w:noProof/>
        </w:rPr>
        <w:drawing>
          <wp:inline distT="0" distB="0" distL="0" distR="0" wp14:anchorId="0496C883" wp14:editId="02211158">
            <wp:extent cx="3021212" cy="2265909"/>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1212" cy="2265909"/>
                    </a:xfrm>
                    <a:prstGeom prst="rect">
                      <a:avLst/>
                    </a:prstGeom>
                  </pic:spPr>
                </pic:pic>
              </a:graphicData>
            </a:graphic>
          </wp:inline>
        </w:drawing>
      </w:r>
      <w:r w:rsidR="001029F7">
        <w:rPr>
          <w:noProof/>
        </w:rPr>
        <w:drawing>
          <wp:inline distT="0" distB="0" distL="0" distR="0" wp14:anchorId="02424BA2" wp14:editId="167EAEFA">
            <wp:extent cx="3021212" cy="2265909"/>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21212" cy="2265909"/>
                    </a:xfrm>
                    <a:prstGeom prst="rect">
                      <a:avLst/>
                    </a:prstGeom>
                  </pic:spPr>
                </pic:pic>
              </a:graphicData>
            </a:graphic>
          </wp:inline>
        </w:drawing>
      </w:r>
    </w:p>
    <w:p w14:paraId="2260CB8E" w14:textId="50F2D103" w:rsidR="00317F37" w:rsidRPr="007B54BB" w:rsidRDefault="00317F37" w:rsidP="00317F37">
      <w:pPr>
        <w:pStyle w:val="TF"/>
        <w:rPr>
          <w:lang w:eastAsia="zh-CN"/>
        </w:rPr>
      </w:pPr>
      <w:r w:rsidRPr="007B54BB">
        <w:rPr>
          <w:lang w:eastAsia="zh-CN"/>
        </w:rPr>
        <w:t xml:space="preserve">Figure </w:t>
      </w:r>
      <w:r>
        <w:rPr>
          <w:lang w:eastAsia="zh-CN"/>
        </w:rPr>
        <w:t>2.2.</w:t>
      </w:r>
      <w:r w:rsidR="00555FF7">
        <w:rPr>
          <w:lang w:eastAsia="zh-CN"/>
        </w:rPr>
        <w:t>2</w:t>
      </w:r>
      <w:r>
        <w:rPr>
          <w:lang w:eastAsia="zh-CN"/>
        </w:rPr>
        <w:t>-</w:t>
      </w:r>
      <w:r w:rsidRPr="007B54BB">
        <w:rPr>
          <w:lang w:eastAsia="zh-CN"/>
        </w:rPr>
        <w:t>1</w:t>
      </w:r>
      <w:r w:rsidRPr="007B54BB">
        <w:rPr>
          <w:rFonts w:hint="eastAsia"/>
          <w:lang w:eastAsia="zh-CN"/>
        </w:rPr>
        <w:t>:</w:t>
      </w:r>
      <w:r w:rsidRPr="007B54BB">
        <w:rPr>
          <w:lang w:eastAsia="zh-CN"/>
        </w:rPr>
        <w:t xml:space="preserve"> </w:t>
      </w:r>
      <w:r w:rsidR="00231709">
        <w:rPr>
          <w:lang w:eastAsia="zh-CN"/>
        </w:rPr>
        <w:t>Impact of the beamforming on one band to the other band when frequency-independent phase shifters are shared between multiple-band</w:t>
      </w:r>
    </w:p>
    <w:p w14:paraId="017C8E03" w14:textId="77777777" w:rsidR="00317F37" w:rsidRDefault="00317F37" w:rsidP="00317F37"/>
    <w:p w14:paraId="62A7F1D8" w14:textId="42B4B1AB" w:rsidR="002C639F" w:rsidRDefault="00013104" w:rsidP="004B05C0">
      <w:r>
        <w:t xml:space="preserve">One may consider </w:t>
      </w:r>
      <w:r w:rsidR="00640035">
        <w:t>using</w:t>
      </w:r>
      <w:r w:rsidR="003A3D15">
        <w:t xml:space="preserve"> </w:t>
      </w:r>
      <w:r w:rsidR="00CE010E">
        <w:t>multiple</w:t>
      </w:r>
      <w:r w:rsidR="003A3D15">
        <w:t xml:space="preserve"> phase</w:t>
      </w:r>
      <w:r w:rsidR="00CE010E">
        <w:t xml:space="preserve"> shifters connecting to one antenna</w:t>
      </w:r>
      <w:r w:rsidR="0011065D">
        <w:t xml:space="preserve"> to enable concurrent beamforming for multiple</w:t>
      </w:r>
      <w:r w:rsidR="005B3CF6">
        <w:t>-</w:t>
      </w:r>
      <w:r w:rsidR="0011065D">
        <w:t>band transmission.</w:t>
      </w:r>
      <w:r w:rsidR="00987350">
        <w:t xml:space="preserve"> </w:t>
      </w:r>
      <w:r w:rsidR="0013552D">
        <w:t>For such architecture</w:t>
      </w:r>
      <w:r w:rsidR="00987350">
        <w:t xml:space="preserve">, each RF chain may either convey </w:t>
      </w:r>
      <w:r w:rsidR="00EC5FD5">
        <w:t xml:space="preserve">single-band </w:t>
      </w:r>
      <w:r w:rsidR="00987350">
        <w:t>signal, or</w:t>
      </w:r>
      <w:r w:rsidR="00EC5FD5">
        <w:t xml:space="preserve"> multi-band</w:t>
      </w:r>
      <w:r w:rsidR="00343708">
        <w:t xml:space="preserve"> signal but </w:t>
      </w:r>
      <w:r w:rsidR="00592514">
        <w:t xml:space="preserve">split </w:t>
      </w:r>
      <w:r w:rsidR="00320E09">
        <w:t>to multiple single-band signal</w:t>
      </w:r>
      <w:r w:rsidR="003B405E">
        <w:t>s</w:t>
      </w:r>
      <w:r w:rsidR="00320E09">
        <w:t xml:space="preserve"> </w:t>
      </w:r>
      <w:r w:rsidR="00EA5ACD">
        <w:t>by, e.g.,</w:t>
      </w:r>
      <w:r w:rsidR="00252D6C">
        <w:t xml:space="preserve"> a</w:t>
      </w:r>
      <w:r w:rsidR="00EA5ACD">
        <w:t xml:space="preserve"> diplexer </w:t>
      </w:r>
      <w:r w:rsidR="008B1E98">
        <w:t>before</w:t>
      </w:r>
      <w:r w:rsidR="00565BA9">
        <w:t xml:space="preserve"> </w:t>
      </w:r>
      <w:r w:rsidR="00EA5ACD">
        <w:t xml:space="preserve">fed </w:t>
      </w:r>
      <w:r w:rsidR="00246C65">
        <w:t>to</w:t>
      </w:r>
      <w:r w:rsidR="00EA5ACD">
        <w:t xml:space="preserve"> different</w:t>
      </w:r>
      <w:r w:rsidR="00246C65">
        <w:t xml:space="preserve"> </w:t>
      </w:r>
      <w:r w:rsidR="000A6566">
        <w:t>phase shifter</w:t>
      </w:r>
      <w:r w:rsidR="00EA5ACD">
        <w:t>s</w:t>
      </w:r>
      <w:r w:rsidR="000A6566">
        <w:t>.</w:t>
      </w:r>
      <w:r w:rsidR="00FD7020">
        <w:t xml:space="preserve"> The former is considered as single band RIB</w:t>
      </w:r>
      <w:r w:rsidR="00565BA9">
        <w:t xml:space="preserve">. For the </w:t>
      </w:r>
      <w:r w:rsidR="00A13427">
        <w:t xml:space="preserve">latter, </w:t>
      </w:r>
      <w:r w:rsidR="003A44C0">
        <w:t>it is not clear</w:t>
      </w:r>
      <w:r w:rsidR="00F86834">
        <w:t xml:space="preserve"> </w:t>
      </w:r>
      <w:r w:rsidR="00D82278">
        <w:t>whether</w:t>
      </w:r>
      <w:r w:rsidR="003A44C0">
        <w:t xml:space="preserve"> it can </w:t>
      </w:r>
      <w:r w:rsidR="00F86834">
        <w:t>fit into</w:t>
      </w:r>
      <w:r w:rsidR="006721A7">
        <w:t xml:space="preserve"> </w:t>
      </w:r>
      <w:r w:rsidR="00E948EB">
        <w:t xml:space="preserve">current definition of </w:t>
      </w:r>
      <w:r w:rsidR="006721A7">
        <w:t>multi</w:t>
      </w:r>
      <w:r w:rsidR="00D32637">
        <w:t>-band RI</w:t>
      </w:r>
      <w:r w:rsidR="00E948EB">
        <w:t>B</w:t>
      </w:r>
      <w:r w:rsidR="00B6284E">
        <w:t xml:space="preserve"> depending on </w:t>
      </w:r>
      <w:r w:rsidR="00A516AE">
        <w:t>phase shifter implementation</w:t>
      </w:r>
      <w:r w:rsidR="00D32637">
        <w:t>.</w:t>
      </w:r>
      <w:r w:rsidR="00CD0150">
        <w:t xml:space="preserve"> </w:t>
      </w:r>
      <w:r w:rsidR="00D82278">
        <w:t>For instance, if phase shifter</w:t>
      </w:r>
      <w:r w:rsidR="008F5107">
        <w:t xml:space="preserve"> </w:t>
      </w:r>
      <w:r w:rsidR="00D82278">
        <w:t>consists of active RF components</w:t>
      </w:r>
      <w:r w:rsidR="00D2258F">
        <w:t xml:space="preserve"> (e.g., to control variable gain)</w:t>
      </w:r>
      <w:r w:rsidR="008F5107">
        <w:t xml:space="preserve">, then </w:t>
      </w:r>
      <w:r w:rsidR="00A77E82">
        <w:t xml:space="preserve">the latter architecture </w:t>
      </w:r>
      <w:r w:rsidR="006D7C7D">
        <w:t>may not</w:t>
      </w:r>
      <w:r w:rsidR="00A77E82">
        <w:t xml:space="preserve"> be seen as multiband RIB</w:t>
      </w:r>
      <w:r w:rsidR="007A0F7A">
        <w:t>, but rather a single-band RIB.</w:t>
      </w:r>
    </w:p>
    <w:p w14:paraId="00605EF1" w14:textId="7C4E31BA" w:rsidR="00D17F87" w:rsidRDefault="00D17F87" w:rsidP="004B05C0">
      <w:r w:rsidRPr="00476685">
        <w:t xml:space="preserve">Alternatively, </w:t>
      </w:r>
      <w:r w:rsidR="00D2681A" w:rsidRPr="00476685">
        <w:t xml:space="preserve">one may consider splitting the antenna array to </w:t>
      </w:r>
      <w:r w:rsidR="001B5783" w:rsidRPr="00476685">
        <w:t>smaller sub-array</w:t>
      </w:r>
      <w:r w:rsidR="00AD19BA" w:rsidRPr="00476685">
        <w:t>s</w:t>
      </w:r>
      <w:r w:rsidR="001B5783" w:rsidRPr="00476685">
        <w:t xml:space="preserve">, each </w:t>
      </w:r>
      <w:r w:rsidR="005D2C61" w:rsidRPr="00476685">
        <w:t>will</w:t>
      </w:r>
      <w:r w:rsidR="00622AD6" w:rsidRPr="00476685">
        <w:t xml:space="preserve"> transmit</w:t>
      </w:r>
      <w:r w:rsidR="005D2C61" w:rsidRPr="00476685">
        <w:t xml:space="preserve"> beamform</w:t>
      </w:r>
      <w:r w:rsidR="00622AD6" w:rsidRPr="00476685">
        <w:t>ed</w:t>
      </w:r>
      <w:r w:rsidR="006324DA" w:rsidRPr="00476685">
        <w:t xml:space="preserve"> signal o</w:t>
      </w:r>
      <w:r w:rsidR="00AD19BA" w:rsidRPr="00476685">
        <w:t xml:space="preserve">f one band. In this case, </w:t>
      </w:r>
      <w:r w:rsidR="001040F2" w:rsidRPr="00476685">
        <w:t xml:space="preserve">each </w:t>
      </w:r>
      <w:r w:rsidR="00622AD6" w:rsidRPr="00476685">
        <w:t>RF chain may convey either a single-band signal or</w:t>
      </w:r>
      <w:r w:rsidR="00F40227" w:rsidRPr="00476685">
        <w:t xml:space="preserve"> a</w:t>
      </w:r>
      <w:r w:rsidR="00622AD6" w:rsidRPr="00476685">
        <w:t xml:space="preserve"> multipl</w:t>
      </w:r>
      <w:r w:rsidR="00F40227" w:rsidRPr="00476685">
        <w:t>e-</w:t>
      </w:r>
      <w:r w:rsidR="00622AD6" w:rsidRPr="00476685">
        <w:t>band signal but</w:t>
      </w:r>
      <w:r w:rsidR="00F40227" w:rsidRPr="00476685">
        <w:t xml:space="preserve"> be</w:t>
      </w:r>
      <w:r w:rsidR="00622AD6" w:rsidRPr="00476685">
        <w:t xml:space="preserve"> split to different </w:t>
      </w:r>
      <w:r w:rsidR="000929E8" w:rsidRPr="00476685">
        <w:t>sub-array</w:t>
      </w:r>
      <w:r w:rsidR="00622AD6" w:rsidRPr="00476685">
        <w:t xml:space="preserve"> for each band</w:t>
      </w:r>
      <w:r w:rsidR="00A8002D" w:rsidRPr="00476685">
        <w:t xml:space="preserve">. </w:t>
      </w:r>
      <w:r w:rsidR="00A9297F" w:rsidRPr="00476685">
        <w:t>Th</w:t>
      </w:r>
      <w:r w:rsidR="000B0E3F" w:rsidRPr="00476685">
        <w:t xml:space="preserve">e multiband BS </w:t>
      </w:r>
      <w:r w:rsidR="00026882" w:rsidRPr="00476685">
        <w:t>can be considered equipped with multiple single-band RIBs</w:t>
      </w:r>
      <w:r w:rsidR="00622AD6" w:rsidRPr="00476685">
        <w:t xml:space="preserve"> for the former, or multiple multi-band RIBs for the latter. In either architecture the antenna array gain decreases 10*log10(N) dB when BS is configured with concurrent N-band transmission. Such architectures m</w:t>
      </w:r>
      <w:r w:rsidR="00F40227" w:rsidRPr="00476685">
        <w:t>ight</w:t>
      </w:r>
      <w:r w:rsidR="00622AD6" w:rsidRPr="00476685">
        <w:t xml:space="preserve"> not </w:t>
      </w:r>
      <w:r w:rsidR="00F40227" w:rsidRPr="00476685">
        <w:t xml:space="preserve">have </w:t>
      </w:r>
      <w:r w:rsidR="00622AD6" w:rsidRPr="00476685">
        <w:t>be</w:t>
      </w:r>
      <w:r w:rsidR="00F40227" w:rsidRPr="00476685">
        <w:t>en</w:t>
      </w:r>
      <w:r w:rsidR="00622AD6" w:rsidRPr="00476685">
        <w:t xml:space="preserve"> studied for digital beamforming based multi-band BSs.</w:t>
      </w:r>
    </w:p>
    <w:tbl>
      <w:tblPr>
        <w:tblStyle w:val="TableGrid"/>
        <w:tblW w:w="0" w:type="auto"/>
        <w:tblLook w:val="04A0" w:firstRow="1" w:lastRow="0" w:firstColumn="1" w:lastColumn="0" w:noHBand="0" w:noVBand="1"/>
      </w:tblPr>
      <w:tblGrid>
        <w:gridCol w:w="9629"/>
      </w:tblGrid>
      <w:tr w:rsidR="00223445" w14:paraId="2AB9FDC3" w14:textId="77777777" w:rsidTr="00223445">
        <w:tc>
          <w:tcPr>
            <w:tcW w:w="9629" w:type="dxa"/>
          </w:tcPr>
          <w:p w14:paraId="26283600" w14:textId="77777777" w:rsidR="00223445" w:rsidRDefault="00223445" w:rsidP="00223445">
            <w:pPr>
              <w:rPr>
                <w:b/>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w:t>
            </w:r>
          </w:p>
          <w:p w14:paraId="33ED1E8E" w14:textId="16A1BB7D" w:rsidR="00223445" w:rsidRDefault="00223445" w:rsidP="00223445">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tc>
      </w:tr>
    </w:tbl>
    <w:p w14:paraId="1DD2C545" w14:textId="77777777" w:rsidR="000929E8" w:rsidRDefault="000929E8" w:rsidP="00B479A2"/>
    <w:p w14:paraId="6580D157" w14:textId="66CE9263" w:rsidR="000E2DC5" w:rsidRDefault="00A47F56" w:rsidP="00B479A2">
      <w:r>
        <w:t>It is worth noting that frequency-</w:t>
      </w:r>
      <w:r w:rsidR="00F92C3B">
        <w:t>selective</w:t>
      </w:r>
      <w:r>
        <w:t xml:space="preserve"> phase shifters</w:t>
      </w:r>
      <w:r w:rsidR="00F92C3B">
        <w:t xml:space="preserve"> ha</w:t>
      </w:r>
      <w:r w:rsidR="005D307F">
        <w:t>ve</w:t>
      </w:r>
      <w:r w:rsidR="00F92C3B">
        <w:t xml:space="preserve"> </w:t>
      </w:r>
      <w:r w:rsidR="00EC6DBC">
        <w:t xml:space="preserve">also </w:t>
      </w:r>
      <w:r w:rsidR="00F92C3B">
        <w:t xml:space="preserve">been </w:t>
      </w:r>
      <w:r w:rsidR="005D307F">
        <w:t>being studied</w:t>
      </w:r>
      <w:r w:rsidR="00EC6DBC">
        <w:t xml:space="preserve"> and developed</w:t>
      </w:r>
      <w:r w:rsidR="00321DB6">
        <w:t>. Such components w</w:t>
      </w:r>
      <w:r w:rsidR="00CF29BF">
        <w:t xml:space="preserve">ould greatly simplify the implementation of </w:t>
      </w:r>
      <w:proofErr w:type="spellStart"/>
      <w:r w:rsidR="00CF29BF">
        <w:t>analog</w:t>
      </w:r>
      <w:proofErr w:type="spellEnd"/>
      <w:r w:rsidR="00CF29BF">
        <w:t xml:space="preserve"> beamforming for FR2 multiband BS. However, </w:t>
      </w:r>
      <w:r w:rsidR="00F72A53">
        <w:t>frequency-invariable</w:t>
      </w:r>
      <w:r w:rsidR="005C3FFE">
        <w:t>-control</w:t>
      </w:r>
      <w:r w:rsidR="00F72A53">
        <w:t xml:space="preserve"> phase shifters </w:t>
      </w:r>
      <w:r w:rsidR="00A83B6C">
        <w:t>are likely</w:t>
      </w:r>
      <w:r w:rsidR="00F72A53">
        <w:t xml:space="preserve"> remained as</w:t>
      </w:r>
      <w:r w:rsidR="00A00AD6">
        <w:t xml:space="preserve"> the</w:t>
      </w:r>
      <w:r w:rsidR="00F72A53">
        <w:t xml:space="preserve"> mainstream </w:t>
      </w:r>
      <w:r w:rsidR="00A00AD6">
        <w:t xml:space="preserve">method </w:t>
      </w:r>
      <w:r w:rsidR="00011973">
        <w:t xml:space="preserve">in near future </w:t>
      </w:r>
      <w:r w:rsidR="0024418F">
        <w:t xml:space="preserve">due to its </w:t>
      </w:r>
      <w:r w:rsidR="00011973">
        <w:t>availability</w:t>
      </w:r>
      <w:r w:rsidR="007B527A">
        <w:t>/</w:t>
      </w:r>
      <w:r w:rsidR="00011973">
        <w:t xml:space="preserve">popularity. </w:t>
      </w:r>
      <w:r w:rsidR="00870D8B">
        <w:t xml:space="preserve">Therefore, specification and requirements considering </w:t>
      </w:r>
      <w:r w:rsidR="00B466A7">
        <w:t xml:space="preserve">RF architecture </w:t>
      </w:r>
      <w:r w:rsidR="005503AA">
        <w:t>utilizing</w:t>
      </w:r>
      <w:r w:rsidR="00B466A7">
        <w:t xml:space="preserve"> frequency-invariable phase shifters still need to be investigated.</w:t>
      </w:r>
      <w:r w:rsidR="00A83B6C">
        <w:t xml:space="preserve"> In general, if a FR2 BS using </w:t>
      </w:r>
      <w:proofErr w:type="spellStart"/>
      <w:r w:rsidR="00A83B6C">
        <w:t>analog</w:t>
      </w:r>
      <w:proofErr w:type="spellEnd"/>
      <w:r w:rsidR="00A83B6C">
        <w:t xml:space="preserve"> beamforming equipped with active frequency-invariable-control phase shifters, it may not fall into the class of multiband RIB. The definition of BS type 2-O, which may be capable of supporting operation in multiple operating bands, might need to be revisited.</w:t>
      </w:r>
    </w:p>
    <w:p w14:paraId="52782008" w14:textId="0D1C626B" w:rsidR="00F32200" w:rsidRDefault="00F32200" w:rsidP="00F32200">
      <w:pPr>
        <w:pStyle w:val="Heading1"/>
      </w:pPr>
      <w:r>
        <w:t>3</w:t>
      </w:r>
      <w:r>
        <w:tab/>
        <w:t>Conclusion</w:t>
      </w:r>
    </w:p>
    <w:p w14:paraId="10A30D0C" w14:textId="5F991DAF" w:rsidR="0060130E" w:rsidRDefault="0060130E" w:rsidP="00FB6CCC">
      <w:pPr>
        <w:spacing w:after="120"/>
      </w:pPr>
      <w:r>
        <w:t xml:space="preserve">In this document, we have </w:t>
      </w:r>
      <w:r w:rsidR="009601DF">
        <w:t>pointed</w:t>
      </w:r>
      <w:r w:rsidR="00FE6F03">
        <w:t xml:space="preserve"> the possible issues </w:t>
      </w:r>
      <w:r w:rsidR="00086C4C">
        <w:t>related to</w:t>
      </w:r>
      <w:r w:rsidR="00B62A85" w:rsidRPr="00B62A85">
        <w:t xml:space="preserve"> </w:t>
      </w:r>
      <w:r w:rsidR="00B62A85" w:rsidRPr="008567F4">
        <w:t>feasibility and performance of wideband RF and antenna architectures</w:t>
      </w:r>
      <w:r w:rsidR="00F70FD5">
        <w:t xml:space="preserve"> for FR2 multiband BS</w:t>
      </w:r>
      <w:r w:rsidR="009601DF">
        <w:t xml:space="preserve">. </w:t>
      </w:r>
      <w:r w:rsidR="006E7DA7">
        <w:t>Our analysis w</w:t>
      </w:r>
      <w:r w:rsidR="00F70FD5">
        <w:t>as</w:t>
      </w:r>
      <w:r w:rsidR="006E7DA7">
        <w:t xml:space="preserve"> made for the scenario that </w:t>
      </w:r>
      <w:r w:rsidR="006F15A6">
        <w:t xml:space="preserve">a </w:t>
      </w:r>
      <w:r w:rsidR="006E7DA7">
        <w:t>common physical antenna array</w:t>
      </w:r>
      <w:r w:rsidR="006F15A6">
        <w:t xml:space="preserve"> is</w:t>
      </w:r>
      <w:r w:rsidR="006E7DA7">
        <w:t xml:space="preserve"> share</w:t>
      </w:r>
      <w:r w:rsidR="00F70FD5">
        <w:t>d</w:t>
      </w:r>
      <w:r w:rsidR="006E7DA7">
        <w:t xml:space="preserve"> between</w:t>
      </w:r>
      <w:r w:rsidR="00F70FD5">
        <w:t xml:space="preserve"> all supported operating bandwidth</w:t>
      </w:r>
      <w:r w:rsidR="00DC3E11">
        <w:t>s</w:t>
      </w:r>
      <w:r w:rsidR="00F70FD5">
        <w:t>.</w:t>
      </w:r>
      <w:r w:rsidR="006E7DA7">
        <w:t xml:space="preserve"> </w:t>
      </w:r>
      <w:r w:rsidR="009601DF">
        <w:t xml:space="preserve">The following </w:t>
      </w:r>
      <w:r w:rsidR="00F0580B">
        <w:t xml:space="preserve">issues were </w:t>
      </w:r>
      <w:r w:rsidR="009601DF">
        <w:t>observ</w:t>
      </w:r>
      <w:r w:rsidR="00F0580B">
        <w:t>ed</w:t>
      </w:r>
      <w:r w:rsidR="00CF2C48">
        <w:t>:</w:t>
      </w:r>
    </w:p>
    <w:p w14:paraId="4029117E" w14:textId="4C208CFC" w:rsidR="00AB437A" w:rsidRDefault="00FB6CCC" w:rsidP="00FB6CCC">
      <w:pPr>
        <w:spacing w:after="120"/>
        <w:rPr>
          <w:b/>
          <w:bCs/>
          <w:lang w:eastAsia="zh-CN"/>
        </w:rPr>
      </w:pPr>
      <w:r w:rsidRPr="006D17E6">
        <w:rPr>
          <w:b/>
          <w:bCs/>
          <w:lang w:eastAsia="zh-CN"/>
        </w:rPr>
        <w:t xml:space="preserve">1) </w:t>
      </w:r>
      <w:r w:rsidR="002F6EA4">
        <w:rPr>
          <w:b/>
          <w:bCs/>
          <w:lang w:eastAsia="zh-CN"/>
        </w:rPr>
        <w:t xml:space="preserve">If </w:t>
      </w:r>
      <w:r w:rsidR="003B405E">
        <w:rPr>
          <w:b/>
          <w:bCs/>
          <w:lang w:eastAsia="zh-CN"/>
        </w:rPr>
        <w:t xml:space="preserve">the </w:t>
      </w:r>
      <w:r w:rsidR="002F6EA4">
        <w:rPr>
          <w:b/>
          <w:bCs/>
          <w:lang w:eastAsia="zh-CN"/>
        </w:rPr>
        <w:t>supported rad</w:t>
      </w:r>
      <w:r w:rsidR="00DA3B36">
        <w:rPr>
          <w:b/>
          <w:bCs/>
          <w:lang w:eastAsia="zh-CN"/>
        </w:rPr>
        <w:t>io bandwidth is wide</w:t>
      </w:r>
    </w:p>
    <w:p w14:paraId="62D5D2AF" w14:textId="67BF6039" w:rsidR="00AB437A" w:rsidRDefault="00AB437A" w:rsidP="00AB437A">
      <w:pPr>
        <w:spacing w:after="120"/>
        <w:ind w:firstLine="284"/>
        <w:rPr>
          <w:b/>
          <w:bCs/>
          <w:lang w:eastAsia="zh-CN"/>
        </w:rPr>
      </w:pPr>
      <w:r>
        <w:rPr>
          <w:b/>
          <w:bCs/>
          <w:lang w:eastAsia="zh-CN"/>
        </w:rPr>
        <w:t>a.</w:t>
      </w:r>
      <w:r w:rsidR="00DA3B36">
        <w:rPr>
          <w:b/>
          <w:bCs/>
          <w:lang w:eastAsia="zh-CN"/>
        </w:rPr>
        <w:t xml:space="preserve"> the lowest operating band may suffer </w:t>
      </w:r>
      <w:r w:rsidR="006E5CFA">
        <w:rPr>
          <w:b/>
          <w:bCs/>
          <w:lang w:eastAsia="zh-CN"/>
        </w:rPr>
        <w:t>degradation in directivity</w:t>
      </w:r>
      <w:r w:rsidR="008326E5">
        <w:rPr>
          <w:b/>
          <w:bCs/>
          <w:lang w:eastAsia="zh-CN"/>
        </w:rPr>
        <w:t>.</w:t>
      </w:r>
    </w:p>
    <w:p w14:paraId="6B2C638E" w14:textId="51FB0693" w:rsidR="00FB6CCC" w:rsidRDefault="00AB437A" w:rsidP="00AB437A">
      <w:pPr>
        <w:spacing w:after="120"/>
        <w:ind w:firstLine="284"/>
        <w:rPr>
          <w:b/>
          <w:bCs/>
          <w:lang w:eastAsia="zh-CN"/>
        </w:rPr>
      </w:pPr>
      <w:r>
        <w:rPr>
          <w:b/>
          <w:bCs/>
          <w:lang w:eastAsia="zh-CN"/>
        </w:rPr>
        <w:t>b.</w:t>
      </w:r>
      <w:r w:rsidR="004B2EE5">
        <w:rPr>
          <w:b/>
          <w:bCs/>
          <w:lang w:eastAsia="zh-CN"/>
        </w:rPr>
        <w:t xml:space="preserve"> the highest operating band may have limited steerable angle (not to create grating lobes).</w:t>
      </w:r>
    </w:p>
    <w:p w14:paraId="5E0F8885" w14:textId="39861423" w:rsidR="00AB437A" w:rsidRDefault="00AB437A" w:rsidP="00AB437A">
      <w:pPr>
        <w:spacing w:after="120"/>
        <w:ind w:firstLine="284"/>
        <w:rPr>
          <w:b/>
          <w:bCs/>
          <w:lang w:eastAsia="zh-CN"/>
        </w:rPr>
      </w:pPr>
      <w:r>
        <w:rPr>
          <w:b/>
          <w:bCs/>
          <w:lang w:eastAsia="zh-CN"/>
        </w:rPr>
        <w:t xml:space="preserve">c. </w:t>
      </w:r>
      <w:r w:rsidR="002669A4">
        <w:rPr>
          <w:b/>
          <w:bCs/>
          <w:lang w:eastAsia="zh-CN"/>
        </w:rPr>
        <w:t>directivity variation between bands may be large which i</w:t>
      </w:r>
      <w:r w:rsidR="008F6289">
        <w:rPr>
          <w:b/>
          <w:bCs/>
          <w:lang w:eastAsia="zh-CN"/>
        </w:rPr>
        <w:t>mpact</w:t>
      </w:r>
      <w:r w:rsidR="00383A26">
        <w:rPr>
          <w:b/>
          <w:bCs/>
          <w:lang w:eastAsia="zh-CN"/>
        </w:rPr>
        <w:t>s</w:t>
      </w:r>
      <w:r w:rsidR="008F6289">
        <w:rPr>
          <w:b/>
          <w:bCs/>
          <w:lang w:eastAsia="zh-CN"/>
        </w:rPr>
        <w:t xml:space="preserve"> to power accuracy requirement</w:t>
      </w:r>
      <w:r w:rsidR="008326E5">
        <w:rPr>
          <w:b/>
          <w:bCs/>
          <w:lang w:eastAsia="zh-CN"/>
        </w:rPr>
        <w:t>s.</w:t>
      </w:r>
    </w:p>
    <w:p w14:paraId="7AB1D28A" w14:textId="26FB6677" w:rsidR="004B2EE5" w:rsidRDefault="00AB437A" w:rsidP="00FB6CCC">
      <w:pPr>
        <w:spacing w:after="120"/>
        <w:rPr>
          <w:b/>
          <w:bCs/>
          <w:lang w:eastAsia="zh-CN"/>
        </w:rPr>
      </w:pPr>
      <w:r>
        <w:rPr>
          <w:b/>
          <w:bCs/>
          <w:lang w:eastAsia="zh-CN"/>
        </w:rPr>
        <w:t xml:space="preserve">2) </w:t>
      </w:r>
      <w:r w:rsidR="00FD3364">
        <w:rPr>
          <w:b/>
          <w:bCs/>
          <w:lang w:eastAsia="zh-CN"/>
        </w:rPr>
        <w:t>Concurrent beamforming for all operating band</w:t>
      </w:r>
      <w:r w:rsidR="00B30867">
        <w:rPr>
          <w:b/>
          <w:bCs/>
          <w:lang w:eastAsia="zh-CN"/>
        </w:rPr>
        <w:t xml:space="preserve">s at the same time instance is not possible </w:t>
      </w:r>
      <w:r w:rsidR="002E01E0">
        <w:rPr>
          <w:b/>
          <w:bCs/>
          <w:lang w:eastAsia="zh-CN"/>
        </w:rPr>
        <w:t xml:space="preserve">for RF architecture </w:t>
      </w:r>
      <w:r w:rsidR="000F11C8">
        <w:rPr>
          <w:b/>
          <w:bCs/>
          <w:lang w:eastAsia="zh-CN"/>
        </w:rPr>
        <w:t>adopting</w:t>
      </w:r>
      <w:r w:rsidR="00B30867">
        <w:rPr>
          <w:b/>
          <w:bCs/>
          <w:lang w:eastAsia="zh-CN"/>
        </w:rPr>
        <w:t xml:space="preserve"> frequency-in</w:t>
      </w:r>
      <w:r w:rsidR="000F11C8">
        <w:rPr>
          <w:b/>
          <w:bCs/>
          <w:lang w:eastAsia="zh-CN"/>
        </w:rPr>
        <w:t>variable</w:t>
      </w:r>
      <w:r w:rsidR="005C3FFE">
        <w:rPr>
          <w:b/>
          <w:bCs/>
          <w:lang w:eastAsia="zh-CN"/>
        </w:rPr>
        <w:t>-control</w:t>
      </w:r>
      <w:r w:rsidR="00B30867">
        <w:rPr>
          <w:b/>
          <w:bCs/>
          <w:lang w:eastAsia="zh-CN"/>
        </w:rPr>
        <w:t xml:space="preserve"> phase shifters</w:t>
      </w:r>
      <w:r w:rsidR="005C3FFE">
        <w:rPr>
          <w:b/>
          <w:bCs/>
          <w:lang w:eastAsia="zh-CN"/>
        </w:rPr>
        <w:t>.</w:t>
      </w:r>
    </w:p>
    <w:p w14:paraId="15969EF4" w14:textId="1CF5B894" w:rsidR="00D87127" w:rsidRPr="006D17E6" w:rsidRDefault="00792FD8" w:rsidP="00FB6CCC">
      <w:pPr>
        <w:spacing w:after="120"/>
        <w:rPr>
          <w:b/>
          <w:bCs/>
          <w:lang w:eastAsia="zh-CN"/>
        </w:rPr>
      </w:pPr>
      <w:r>
        <w:rPr>
          <w:b/>
          <w:bCs/>
          <w:lang w:eastAsia="zh-CN"/>
        </w:rPr>
        <w:t xml:space="preserve">3) </w:t>
      </w:r>
      <w:r w:rsidR="00624371">
        <w:rPr>
          <w:b/>
          <w:bCs/>
          <w:lang w:eastAsia="zh-CN"/>
        </w:rPr>
        <w:t>There are options t</w:t>
      </w:r>
      <w:r>
        <w:rPr>
          <w:b/>
          <w:bCs/>
          <w:lang w:eastAsia="zh-CN"/>
        </w:rPr>
        <w:t xml:space="preserve">o enable concurrent beamforming for all operating bands at the same time instance </w:t>
      </w:r>
      <w:r w:rsidR="00E229AA">
        <w:rPr>
          <w:b/>
          <w:bCs/>
          <w:lang w:eastAsia="zh-CN"/>
        </w:rPr>
        <w:t>for RF architecture</w:t>
      </w:r>
      <w:r w:rsidR="003B405E">
        <w:rPr>
          <w:b/>
          <w:bCs/>
          <w:lang w:eastAsia="zh-CN"/>
        </w:rPr>
        <w:t>s</w:t>
      </w:r>
      <w:r w:rsidR="00E229AA">
        <w:rPr>
          <w:b/>
          <w:bCs/>
          <w:lang w:eastAsia="zh-CN"/>
        </w:rPr>
        <w:t xml:space="preserve"> adopting phase shifters</w:t>
      </w:r>
      <w:r w:rsidR="00624371">
        <w:rPr>
          <w:b/>
          <w:bCs/>
          <w:lang w:eastAsia="zh-CN"/>
        </w:rPr>
        <w:t>. However,</w:t>
      </w:r>
      <w:r w:rsidR="002279CA">
        <w:rPr>
          <w:b/>
          <w:bCs/>
          <w:lang w:eastAsia="zh-CN"/>
        </w:rPr>
        <w:t xml:space="preserve"> the definition</w:t>
      </w:r>
      <w:r w:rsidR="007B5509">
        <w:rPr>
          <w:b/>
          <w:bCs/>
          <w:lang w:eastAsia="zh-CN"/>
        </w:rPr>
        <w:t>s</w:t>
      </w:r>
      <w:r w:rsidR="002279CA">
        <w:rPr>
          <w:b/>
          <w:bCs/>
          <w:lang w:eastAsia="zh-CN"/>
        </w:rPr>
        <w:t xml:space="preserve"> of</w:t>
      </w:r>
      <w:r w:rsidR="00380EB6">
        <w:rPr>
          <w:b/>
          <w:bCs/>
          <w:lang w:eastAsia="zh-CN"/>
        </w:rPr>
        <w:t xml:space="preserve"> a</w:t>
      </w:r>
      <w:r w:rsidR="002279CA">
        <w:rPr>
          <w:b/>
          <w:bCs/>
          <w:lang w:eastAsia="zh-CN"/>
        </w:rPr>
        <w:t xml:space="preserve"> </w:t>
      </w:r>
      <w:r w:rsidR="002279CA" w:rsidRPr="002279CA">
        <w:rPr>
          <w:b/>
          <w:bCs/>
        </w:rPr>
        <w:t xml:space="preserve">BS </w:t>
      </w:r>
      <w:r w:rsidR="00AD5BDB">
        <w:rPr>
          <w:b/>
          <w:bCs/>
        </w:rPr>
        <w:t>that</w:t>
      </w:r>
      <w:r w:rsidR="002279CA" w:rsidRPr="002279CA">
        <w:rPr>
          <w:b/>
          <w:bCs/>
        </w:rPr>
        <w:t xml:space="preserve"> may be capable of supporting operation in multiple operating bands</w:t>
      </w:r>
      <w:r w:rsidR="002279CA">
        <w:rPr>
          <w:b/>
          <w:bCs/>
        </w:rPr>
        <w:t xml:space="preserve"> may not sufficiently cover </w:t>
      </w:r>
      <w:r w:rsidR="00CE5860">
        <w:rPr>
          <w:b/>
          <w:bCs/>
        </w:rPr>
        <w:t>all possible architecture</w:t>
      </w:r>
      <w:r w:rsidR="003B405E">
        <w:rPr>
          <w:b/>
          <w:bCs/>
        </w:rPr>
        <w:t>s</w:t>
      </w:r>
      <w:r w:rsidR="00E62BB7">
        <w:rPr>
          <w:b/>
          <w:bCs/>
        </w:rPr>
        <w:t xml:space="preserve"> and</w:t>
      </w:r>
      <w:r w:rsidR="00CE5860">
        <w:rPr>
          <w:b/>
          <w:bCs/>
        </w:rPr>
        <w:t xml:space="preserve"> </w:t>
      </w:r>
      <w:r w:rsidR="00AF156F">
        <w:rPr>
          <w:b/>
          <w:bCs/>
        </w:rPr>
        <w:t xml:space="preserve">thus </w:t>
      </w:r>
      <w:r w:rsidR="00E62BB7">
        <w:rPr>
          <w:b/>
          <w:bCs/>
        </w:rPr>
        <w:t xml:space="preserve">RF </w:t>
      </w:r>
      <w:r w:rsidR="00CE5860">
        <w:rPr>
          <w:b/>
          <w:bCs/>
        </w:rPr>
        <w:t>requirements.</w:t>
      </w:r>
    </w:p>
    <w:p w14:paraId="55B204E9" w14:textId="77777777" w:rsidR="0057669F" w:rsidRDefault="0057669F" w:rsidP="0057669F">
      <w:pPr>
        <w:pStyle w:val="Heading1"/>
      </w:pPr>
      <w:r>
        <w:t>4</w:t>
      </w:r>
      <w:r>
        <w:tab/>
        <w:t>Reference</w:t>
      </w:r>
      <w:r w:rsidR="0035582C">
        <w:t>s</w:t>
      </w:r>
    </w:p>
    <w:p w14:paraId="162C8585" w14:textId="77777777" w:rsidR="00B30C89" w:rsidRDefault="00B30C89" w:rsidP="00B30C89">
      <w:pPr>
        <w:tabs>
          <w:tab w:val="center" w:pos="4153"/>
          <w:tab w:val="right" w:pos="8306"/>
        </w:tabs>
        <w:ind w:left="567" w:hanging="567"/>
      </w:pPr>
      <w:r w:rsidRPr="00030788">
        <w:t>[1]</w:t>
      </w:r>
      <w:r w:rsidRPr="00030788">
        <w:tab/>
        <w:t>RP-2</w:t>
      </w:r>
      <w:r>
        <w:t>21001</w:t>
      </w:r>
      <w:r w:rsidRPr="00030788">
        <w:t>, “</w:t>
      </w:r>
      <w:r w:rsidRPr="009D0E0D">
        <w:t>New SID: NR BS RF requirement evolution</w:t>
      </w:r>
      <w:r w:rsidRPr="00030788">
        <w:t xml:space="preserve">”, </w:t>
      </w:r>
      <w:r w:rsidRPr="009D0E0D">
        <w:t xml:space="preserve">Huawei, </w:t>
      </w:r>
      <w:proofErr w:type="spellStart"/>
      <w:r w:rsidRPr="009D0E0D">
        <w:t>HiSilicon</w:t>
      </w:r>
      <w:proofErr w:type="spellEnd"/>
      <w:r w:rsidRPr="00030788">
        <w:t>.</w:t>
      </w:r>
    </w:p>
    <w:p w14:paraId="450AF929" w14:textId="77777777" w:rsidR="00B30C89" w:rsidRDefault="00B30C89" w:rsidP="00B30C89">
      <w:pPr>
        <w:ind w:left="567" w:hanging="567"/>
      </w:pPr>
      <w:r w:rsidRPr="003A7779">
        <w:t>[</w:t>
      </w:r>
      <w:r>
        <w:t>2</w:t>
      </w:r>
      <w:r w:rsidRPr="003A7779">
        <w:t>]</w:t>
      </w:r>
      <w:r w:rsidRPr="003A7779">
        <w:tab/>
      </w:r>
      <w:r>
        <w:t xml:space="preserve">3GPP </w:t>
      </w:r>
      <w:r w:rsidRPr="00417D72">
        <w:t>T</w:t>
      </w:r>
      <w:r>
        <w:t>R</w:t>
      </w:r>
      <w:r w:rsidRPr="00417D72">
        <w:t xml:space="preserve"> 3</w:t>
      </w:r>
      <w:r>
        <w:t>7</w:t>
      </w:r>
      <w:r w:rsidRPr="00417D72">
        <w:t>.</w:t>
      </w:r>
      <w:r>
        <w:t xml:space="preserve">812 </w:t>
      </w:r>
      <w:r w:rsidRPr="00030788">
        <w:t>v1</w:t>
      </w:r>
      <w:r>
        <w:t>1</w:t>
      </w:r>
      <w:r w:rsidRPr="00030788">
        <w:t>.</w:t>
      </w:r>
      <w:r>
        <w:t>3</w:t>
      </w:r>
      <w:r w:rsidRPr="00030788">
        <w:t>.0</w:t>
      </w:r>
      <w:r w:rsidRPr="00417D72">
        <w:t xml:space="preserve">: </w:t>
      </w:r>
      <w:r w:rsidRPr="003A7779">
        <w:t>“</w:t>
      </w:r>
      <w:r>
        <w:t>Radio Frequency (RF) requirements for Multi-band and Multi-standard radio (MB-MSR) Base Station (BS)”.</w:t>
      </w:r>
    </w:p>
    <w:p w14:paraId="402861C1" w14:textId="63666071" w:rsidR="005472C5" w:rsidRPr="00992EBC" w:rsidRDefault="00B30C89" w:rsidP="00476685">
      <w:pPr>
        <w:tabs>
          <w:tab w:val="center" w:pos="4153"/>
          <w:tab w:val="right" w:pos="8306"/>
        </w:tabs>
        <w:ind w:left="567" w:hanging="567"/>
      </w:pPr>
      <w:r>
        <w:t>[3]</w:t>
      </w:r>
      <w:r>
        <w:tab/>
        <w:t xml:space="preserve">3GPP </w:t>
      </w:r>
      <w:r w:rsidRPr="00417D72">
        <w:t>T</w:t>
      </w:r>
      <w:r>
        <w:t>S</w:t>
      </w:r>
      <w:r w:rsidRPr="00417D72">
        <w:t xml:space="preserve"> 3</w:t>
      </w:r>
      <w:r>
        <w:t>8</w:t>
      </w:r>
      <w:r w:rsidRPr="00417D72">
        <w:t>.</w:t>
      </w:r>
      <w:r>
        <w:t>1</w:t>
      </w:r>
      <w:r w:rsidR="00F53A60">
        <w:t>04</w:t>
      </w:r>
      <w:r>
        <w:t xml:space="preserve"> </w:t>
      </w:r>
      <w:r w:rsidRPr="00030788">
        <w:t>v1</w:t>
      </w:r>
      <w:r>
        <w:t>7</w:t>
      </w:r>
      <w:r w:rsidRPr="00030788">
        <w:t>.</w:t>
      </w:r>
      <w:r>
        <w:t>6</w:t>
      </w:r>
      <w:r w:rsidRPr="00030788">
        <w:t>.0</w:t>
      </w:r>
      <w:r w:rsidRPr="00417D72">
        <w:t xml:space="preserve">: </w:t>
      </w:r>
      <w:r w:rsidRPr="003A7779">
        <w:t>“</w:t>
      </w:r>
      <w:r w:rsidR="00F53A60">
        <w:t>NR; Base Station (BS) radio transmission and reception</w:t>
      </w:r>
      <w:r>
        <w:t>”.</w:t>
      </w:r>
    </w:p>
    <w:sectPr w:rsidR="005472C5" w:rsidRPr="00992EBC" w:rsidSect="00F322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C0E3C" w14:textId="77777777" w:rsidR="000D30CF" w:rsidRDefault="000D30CF" w:rsidP="002B3503">
      <w:pPr>
        <w:spacing w:after="0"/>
      </w:pPr>
      <w:r>
        <w:separator/>
      </w:r>
    </w:p>
  </w:endnote>
  <w:endnote w:type="continuationSeparator" w:id="0">
    <w:p w14:paraId="4EEFD241" w14:textId="77777777" w:rsidR="000D30CF" w:rsidRDefault="000D30C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217B4" w14:textId="77777777" w:rsidR="000D30CF" w:rsidRDefault="000D30CF" w:rsidP="002B3503">
      <w:pPr>
        <w:spacing w:after="0"/>
      </w:pPr>
      <w:r>
        <w:separator/>
      </w:r>
    </w:p>
  </w:footnote>
  <w:footnote w:type="continuationSeparator" w:id="0">
    <w:p w14:paraId="38256879" w14:textId="77777777" w:rsidR="000D30CF" w:rsidRDefault="000D30C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A40B1"/>
    <w:multiLevelType w:val="hybridMultilevel"/>
    <w:tmpl w:val="07F23D0A"/>
    <w:lvl w:ilvl="0" w:tplc="0344C116">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10"/>
  </w:num>
  <w:num w:numId="5">
    <w:abstractNumId w:val="12"/>
  </w:num>
  <w:num w:numId="6">
    <w:abstractNumId w:val="13"/>
  </w:num>
  <w:num w:numId="7">
    <w:abstractNumId w:val="6"/>
  </w:num>
  <w:num w:numId="8">
    <w:abstractNumId w:val="2"/>
  </w:num>
  <w:num w:numId="9">
    <w:abstractNumId w:val="0"/>
  </w:num>
  <w:num w:numId="10">
    <w:abstractNumId w:val="8"/>
  </w:num>
  <w:num w:numId="11">
    <w:abstractNumId w:val="3"/>
  </w:num>
  <w:num w:numId="12">
    <w:abstractNumId w:val="5"/>
  </w:num>
  <w:num w:numId="13">
    <w:abstractNumId w:val="11"/>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0A"/>
    <w:rsid w:val="00004C4D"/>
    <w:rsid w:val="00011973"/>
    <w:rsid w:val="00013104"/>
    <w:rsid w:val="00013683"/>
    <w:rsid w:val="000138E1"/>
    <w:rsid w:val="000146D1"/>
    <w:rsid w:val="000157A0"/>
    <w:rsid w:val="00017F18"/>
    <w:rsid w:val="00020261"/>
    <w:rsid w:val="00023989"/>
    <w:rsid w:val="00024659"/>
    <w:rsid w:val="00026882"/>
    <w:rsid w:val="00031DEA"/>
    <w:rsid w:val="000332CA"/>
    <w:rsid w:val="00034934"/>
    <w:rsid w:val="00035021"/>
    <w:rsid w:val="00040F4C"/>
    <w:rsid w:val="00042F16"/>
    <w:rsid w:val="00044051"/>
    <w:rsid w:val="00045B19"/>
    <w:rsid w:val="00046F81"/>
    <w:rsid w:val="00050738"/>
    <w:rsid w:val="00055D14"/>
    <w:rsid w:val="0005655B"/>
    <w:rsid w:val="00071A0B"/>
    <w:rsid w:val="000729AF"/>
    <w:rsid w:val="000776F6"/>
    <w:rsid w:val="00081127"/>
    <w:rsid w:val="000832DA"/>
    <w:rsid w:val="00084EC1"/>
    <w:rsid w:val="00086C4C"/>
    <w:rsid w:val="00091F0B"/>
    <w:rsid w:val="000929E8"/>
    <w:rsid w:val="000943A9"/>
    <w:rsid w:val="000A6473"/>
    <w:rsid w:val="000A6566"/>
    <w:rsid w:val="000B0A4F"/>
    <w:rsid w:val="000B0E3F"/>
    <w:rsid w:val="000B4E56"/>
    <w:rsid w:val="000B5E8E"/>
    <w:rsid w:val="000B76C0"/>
    <w:rsid w:val="000C07E1"/>
    <w:rsid w:val="000C083D"/>
    <w:rsid w:val="000C0B6B"/>
    <w:rsid w:val="000C2F4D"/>
    <w:rsid w:val="000C45D6"/>
    <w:rsid w:val="000D309E"/>
    <w:rsid w:val="000D30CF"/>
    <w:rsid w:val="000D4436"/>
    <w:rsid w:val="000D4C5B"/>
    <w:rsid w:val="000D6C3A"/>
    <w:rsid w:val="000E099D"/>
    <w:rsid w:val="000E2DC5"/>
    <w:rsid w:val="000E3EB9"/>
    <w:rsid w:val="000E41E5"/>
    <w:rsid w:val="000E7689"/>
    <w:rsid w:val="000F11C8"/>
    <w:rsid w:val="000F20DB"/>
    <w:rsid w:val="000F21D1"/>
    <w:rsid w:val="000F2546"/>
    <w:rsid w:val="000F2E9E"/>
    <w:rsid w:val="000F77E5"/>
    <w:rsid w:val="00101626"/>
    <w:rsid w:val="001027DC"/>
    <w:rsid w:val="001029F7"/>
    <w:rsid w:val="00102B22"/>
    <w:rsid w:val="00102E06"/>
    <w:rsid w:val="001040F2"/>
    <w:rsid w:val="0011065D"/>
    <w:rsid w:val="00120471"/>
    <w:rsid w:val="001214E7"/>
    <w:rsid w:val="001233D6"/>
    <w:rsid w:val="00126041"/>
    <w:rsid w:val="00130859"/>
    <w:rsid w:val="0013552D"/>
    <w:rsid w:val="00135778"/>
    <w:rsid w:val="001364A1"/>
    <w:rsid w:val="0015000E"/>
    <w:rsid w:val="0015390B"/>
    <w:rsid w:val="00157588"/>
    <w:rsid w:val="00160A18"/>
    <w:rsid w:val="0016131F"/>
    <w:rsid w:val="0016382C"/>
    <w:rsid w:val="00164A53"/>
    <w:rsid w:val="00165AD6"/>
    <w:rsid w:val="00171B7B"/>
    <w:rsid w:val="001727E6"/>
    <w:rsid w:val="001743ED"/>
    <w:rsid w:val="00177FC4"/>
    <w:rsid w:val="001949C5"/>
    <w:rsid w:val="00195ADC"/>
    <w:rsid w:val="00196098"/>
    <w:rsid w:val="001A5AB5"/>
    <w:rsid w:val="001B180D"/>
    <w:rsid w:val="001B494A"/>
    <w:rsid w:val="001B5783"/>
    <w:rsid w:val="001B7019"/>
    <w:rsid w:val="001B7EAA"/>
    <w:rsid w:val="001C3296"/>
    <w:rsid w:val="001C4D6F"/>
    <w:rsid w:val="001C6ADE"/>
    <w:rsid w:val="001D0B84"/>
    <w:rsid w:val="001D417E"/>
    <w:rsid w:val="001D4627"/>
    <w:rsid w:val="001D5E5D"/>
    <w:rsid w:val="001D71C9"/>
    <w:rsid w:val="001E0C88"/>
    <w:rsid w:val="001E17FD"/>
    <w:rsid w:val="001E372E"/>
    <w:rsid w:val="001E44D3"/>
    <w:rsid w:val="001E563C"/>
    <w:rsid w:val="001E727B"/>
    <w:rsid w:val="001E73FF"/>
    <w:rsid w:val="001F20CF"/>
    <w:rsid w:val="001F38FF"/>
    <w:rsid w:val="00202483"/>
    <w:rsid w:val="00203000"/>
    <w:rsid w:val="002033DC"/>
    <w:rsid w:val="002041DA"/>
    <w:rsid w:val="00210C9E"/>
    <w:rsid w:val="002127E2"/>
    <w:rsid w:val="00212E07"/>
    <w:rsid w:val="002134F6"/>
    <w:rsid w:val="002148F8"/>
    <w:rsid w:val="00214C87"/>
    <w:rsid w:val="00215035"/>
    <w:rsid w:val="002152BC"/>
    <w:rsid w:val="00217F97"/>
    <w:rsid w:val="00223445"/>
    <w:rsid w:val="00224A00"/>
    <w:rsid w:val="00226AB5"/>
    <w:rsid w:val="00226E82"/>
    <w:rsid w:val="002279CA"/>
    <w:rsid w:val="002314B6"/>
    <w:rsid w:val="00231709"/>
    <w:rsid w:val="0023197E"/>
    <w:rsid w:val="002364C5"/>
    <w:rsid w:val="0023761C"/>
    <w:rsid w:val="002402D8"/>
    <w:rsid w:val="00241040"/>
    <w:rsid w:val="00241876"/>
    <w:rsid w:val="0024418F"/>
    <w:rsid w:val="00246C65"/>
    <w:rsid w:val="00247807"/>
    <w:rsid w:val="002501C2"/>
    <w:rsid w:val="002527DA"/>
    <w:rsid w:val="00252D6C"/>
    <w:rsid w:val="00255103"/>
    <w:rsid w:val="002562EC"/>
    <w:rsid w:val="002577DD"/>
    <w:rsid w:val="002620D1"/>
    <w:rsid w:val="00262819"/>
    <w:rsid w:val="00264FD6"/>
    <w:rsid w:val="002669A4"/>
    <w:rsid w:val="00267DFB"/>
    <w:rsid w:val="002719A5"/>
    <w:rsid w:val="00272FFC"/>
    <w:rsid w:val="002745B0"/>
    <w:rsid w:val="0027489B"/>
    <w:rsid w:val="00275DDE"/>
    <w:rsid w:val="00277EE7"/>
    <w:rsid w:val="00282ED3"/>
    <w:rsid w:val="0028313E"/>
    <w:rsid w:val="0028461E"/>
    <w:rsid w:val="00285189"/>
    <w:rsid w:val="00285D70"/>
    <w:rsid w:val="00285DE4"/>
    <w:rsid w:val="00285EBA"/>
    <w:rsid w:val="00291DDD"/>
    <w:rsid w:val="00297CE1"/>
    <w:rsid w:val="002A1E95"/>
    <w:rsid w:val="002A5381"/>
    <w:rsid w:val="002A7181"/>
    <w:rsid w:val="002B24A8"/>
    <w:rsid w:val="002B3503"/>
    <w:rsid w:val="002B3F6F"/>
    <w:rsid w:val="002B77BC"/>
    <w:rsid w:val="002C1641"/>
    <w:rsid w:val="002C1C70"/>
    <w:rsid w:val="002C639F"/>
    <w:rsid w:val="002C7A07"/>
    <w:rsid w:val="002D1156"/>
    <w:rsid w:val="002E01E0"/>
    <w:rsid w:val="002E3682"/>
    <w:rsid w:val="002E7770"/>
    <w:rsid w:val="002F0018"/>
    <w:rsid w:val="002F196B"/>
    <w:rsid w:val="002F6A38"/>
    <w:rsid w:val="002F6EA4"/>
    <w:rsid w:val="0030790C"/>
    <w:rsid w:val="00317F37"/>
    <w:rsid w:val="0032028A"/>
    <w:rsid w:val="003208CD"/>
    <w:rsid w:val="00320E09"/>
    <w:rsid w:val="00321DB6"/>
    <w:rsid w:val="003221E4"/>
    <w:rsid w:val="0033047D"/>
    <w:rsid w:val="00334C52"/>
    <w:rsid w:val="0033753A"/>
    <w:rsid w:val="00343708"/>
    <w:rsid w:val="00343726"/>
    <w:rsid w:val="00344E1A"/>
    <w:rsid w:val="00347DEA"/>
    <w:rsid w:val="0035020D"/>
    <w:rsid w:val="003510A1"/>
    <w:rsid w:val="0035582C"/>
    <w:rsid w:val="00355E44"/>
    <w:rsid w:val="00357B26"/>
    <w:rsid w:val="00361C79"/>
    <w:rsid w:val="00363074"/>
    <w:rsid w:val="00363D79"/>
    <w:rsid w:val="00366459"/>
    <w:rsid w:val="00366DF5"/>
    <w:rsid w:val="00370444"/>
    <w:rsid w:val="00371AEA"/>
    <w:rsid w:val="0037293E"/>
    <w:rsid w:val="00373E90"/>
    <w:rsid w:val="00374873"/>
    <w:rsid w:val="003777FE"/>
    <w:rsid w:val="00380EB6"/>
    <w:rsid w:val="00382FDD"/>
    <w:rsid w:val="00383A26"/>
    <w:rsid w:val="00394992"/>
    <w:rsid w:val="00396D6B"/>
    <w:rsid w:val="0039782F"/>
    <w:rsid w:val="003A2238"/>
    <w:rsid w:val="003A2862"/>
    <w:rsid w:val="003A3051"/>
    <w:rsid w:val="003A3252"/>
    <w:rsid w:val="003A3D15"/>
    <w:rsid w:val="003A42A1"/>
    <w:rsid w:val="003A44C0"/>
    <w:rsid w:val="003A7B8C"/>
    <w:rsid w:val="003B405E"/>
    <w:rsid w:val="003B48B1"/>
    <w:rsid w:val="003C3016"/>
    <w:rsid w:val="003C5653"/>
    <w:rsid w:val="003C7030"/>
    <w:rsid w:val="003E6497"/>
    <w:rsid w:val="003E6CCC"/>
    <w:rsid w:val="003E77D7"/>
    <w:rsid w:val="003F0CBC"/>
    <w:rsid w:val="003F2087"/>
    <w:rsid w:val="003F2AE4"/>
    <w:rsid w:val="003F6716"/>
    <w:rsid w:val="003F757E"/>
    <w:rsid w:val="00403AA9"/>
    <w:rsid w:val="00404C40"/>
    <w:rsid w:val="00406936"/>
    <w:rsid w:val="0042109F"/>
    <w:rsid w:val="00426DEB"/>
    <w:rsid w:val="00431324"/>
    <w:rsid w:val="00431975"/>
    <w:rsid w:val="00431B7D"/>
    <w:rsid w:val="00432ED7"/>
    <w:rsid w:val="004332C9"/>
    <w:rsid w:val="0043450E"/>
    <w:rsid w:val="00444140"/>
    <w:rsid w:val="00446E88"/>
    <w:rsid w:val="00451414"/>
    <w:rsid w:val="00451A22"/>
    <w:rsid w:val="004539C4"/>
    <w:rsid w:val="00453BA5"/>
    <w:rsid w:val="00454E53"/>
    <w:rsid w:val="004569B2"/>
    <w:rsid w:val="004636FD"/>
    <w:rsid w:val="004655CB"/>
    <w:rsid w:val="0047032C"/>
    <w:rsid w:val="00470692"/>
    <w:rsid w:val="004754A1"/>
    <w:rsid w:val="00475701"/>
    <w:rsid w:val="004759BF"/>
    <w:rsid w:val="00476685"/>
    <w:rsid w:val="00482477"/>
    <w:rsid w:val="004834F8"/>
    <w:rsid w:val="004836A3"/>
    <w:rsid w:val="00483F23"/>
    <w:rsid w:val="00484762"/>
    <w:rsid w:val="0048544D"/>
    <w:rsid w:val="00485BF3"/>
    <w:rsid w:val="00491386"/>
    <w:rsid w:val="0049149A"/>
    <w:rsid w:val="00494F18"/>
    <w:rsid w:val="00496077"/>
    <w:rsid w:val="004A05D9"/>
    <w:rsid w:val="004A1938"/>
    <w:rsid w:val="004A41DA"/>
    <w:rsid w:val="004A5852"/>
    <w:rsid w:val="004A7773"/>
    <w:rsid w:val="004B05C0"/>
    <w:rsid w:val="004B28FE"/>
    <w:rsid w:val="004B2EE5"/>
    <w:rsid w:val="004C0103"/>
    <w:rsid w:val="004C13D1"/>
    <w:rsid w:val="004C3543"/>
    <w:rsid w:val="004C58F9"/>
    <w:rsid w:val="004D0C67"/>
    <w:rsid w:val="004D2DD1"/>
    <w:rsid w:val="004D3D81"/>
    <w:rsid w:val="004D4354"/>
    <w:rsid w:val="004D5198"/>
    <w:rsid w:val="004D7E9D"/>
    <w:rsid w:val="004E0B0C"/>
    <w:rsid w:val="004E13ED"/>
    <w:rsid w:val="004F211B"/>
    <w:rsid w:val="004F5BF2"/>
    <w:rsid w:val="004F739F"/>
    <w:rsid w:val="004F75D0"/>
    <w:rsid w:val="00500A21"/>
    <w:rsid w:val="00505C86"/>
    <w:rsid w:val="00510597"/>
    <w:rsid w:val="00510DCE"/>
    <w:rsid w:val="00512C65"/>
    <w:rsid w:val="00515E2B"/>
    <w:rsid w:val="005243E5"/>
    <w:rsid w:val="00527D94"/>
    <w:rsid w:val="0053030F"/>
    <w:rsid w:val="005304A3"/>
    <w:rsid w:val="005304C6"/>
    <w:rsid w:val="00533CB8"/>
    <w:rsid w:val="00534586"/>
    <w:rsid w:val="00534893"/>
    <w:rsid w:val="00540A17"/>
    <w:rsid w:val="00542EA4"/>
    <w:rsid w:val="00544A0E"/>
    <w:rsid w:val="00546F89"/>
    <w:rsid w:val="005472C5"/>
    <w:rsid w:val="005503AA"/>
    <w:rsid w:val="00551BD8"/>
    <w:rsid w:val="00554BF3"/>
    <w:rsid w:val="00555FF7"/>
    <w:rsid w:val="00560A63"/>
    <w:rsid w:val="00561392"/>
    <w:rsid w:val="00562498"/>
    <w:rsid w:val="00563838"/>
    <w:rsid w:val="00564B2E"/>
    <w:rsid w:val="00565BA9"/>
    <w:rsid w:val="005668E7"/>
    <w:rsid w:val="00570B14"/>
    <w:rsid w:val="00574048"/>
    <w:rsid w:val="00576615"/>
    <w:rsid w:val="0057669F"/>
    <w:rsid w:val="005847E0"/>
    <w:rsid w:val="00587D88"/>
    <w:rsid w:val="005920B9"/>
    <w:rsid w:val="00592514"/>
    <w:rsid w:val="005A1817"/>
    <w:rsid w:val="005A2612"/>
    <w:rsid w:val="005A3D67"/>
    <w:rsid w:val="005A575A"/>
    <w:rsid w:val="005A7B6B"/>
    <w:rsid w:val="005B0633"/>
    <w:rsid w:val="005B13D3"/>
    <w:rsid w:val="005B1E0D"/>
    <w:rsid w:val="005B2640"/>
    <w:rsid w:val="005B3CF6"/>
    <w:rsid w:val="005B637B"/>
    <w:rsid w:val="005C3D09"/>
    <w:rsid w:val="005C3FFE"/>
    <w:rsid w:val="005C4D3B"/>
    <w:rsid w:val="005C6623"/>
    <w:rsid w:val="005D1C5E"/>
    <w:rsid w:val="005D2C61"/>
    <w:rsid w:val="005D307F"/>
    <w:rsid w:val="005D399E"/>
    <w:rsid w:val="005D778D"/>
    <w:rsid w:val="005D7B06"/>
    <w:rsid w:val="005E11F0"/>
    <w:rsid w:val="005E4CFE"/>
    <w:rsid w:val="005F1385"/>
    <w:rsid w:val="005F351F"/>
    <w:rsid w:val="005F6CE3"/>
    <w:rsid w:val="005F6D5F"/>
    <w:rsid w:val="0060130E"/>
    <w:rsid w:val="00602EB6"/>
    <w:rsid w:val="00604C18"/>
    <w:rsid w:val="006136C3"/>
    <w:rsid w:val="0061430C"/>
    <w:rsid w:val="006168C2"/>
    <w:rsid w:val="00620244"/>
    <w:rsid w:val="0062251F"/>
    <w:rsid w:val="00622AD6"/>
    <w:rsid w:val="00624371"/>
    <w:rsid w:val="00624C19"/>
    <w:rsid w:val="00624FE7"/>
    <w:rsid w:val="006324DA"/>
    <w:rsid w:val="00640035"/>
    <w:rsid w:val="00641C2E"/>
    <w:rsid w:val="00644054"/>
    <w:rsid w:val="00650DEB"/>
    <w:rsid w:val="0065341B"/>
    <w:rsid w:val="00665030"/>
    <w:rsid w:val="00665057"/>
    <w:rsid w:val="00665FF6"/>
    <w:rsid w:val="00666120"/>
    <w:rsid w:val="0067044B"/>
    <w:rsid w:val="006721A7"/>
    <w:rsid w:val="00672C80"/>
    <w:rsid w:val="0067365E"/>
    <w:rsid w:val="00673969"/>
    <w:rsid w:val="00674BA2"/>
    <w:rsid w:val="006802D9"/>
    <w:rsid w:val="00682FD5"/>
    <w:rsid w:val="0068388F"/>
    <w:rsid w:val="0069297A"/>
    <w:rsid w:val="006A21E1"/>
    <w:rsid w:val="006A27D8"/>
    <w:rsid w:val="006A78EF"/>
    <w:rsid w:val="006B2867"/>
    <w:rsid w:val="006B4AC2"/>
    <w:rsid w:val="006B720B"/>
    <w:rsid w:val="006C1F1F"/>
    <w:rsid w:val="006C6840"/>
    <w:rsid w:val="006C7482"/>
    <w:rsid w:val="006D210D"/>
    <w:rsid w:val="006D2792"/>
    <w:rsid w:val="006D7C7D"/>
    <w:rsid w:val="006E04C5"/>
    <w:rsid w:val="006E3462"/>
    <w:rsid w:val="006E5CFA"/>
    <w:rsid w:val="006E7DA7"/>
    <w:rsid w:val="006F15A6"/>
    <w:rsid w:val="006F1B80"/>
    <w:rsid w:val="006F1B82"/>
    <w:rsid w:val="006F651D"/>
    <w:rsid w:val="006F730A"/>
    <w:rsid w:val="00701A27"/>
    <w:rsid w:val="0070411F"/>
    <w:rsid w:val="00706002"/>
    <w:rsid w:val="00710301"/>
    <w:rsid w:val="007120DD"/>
    <w:rsid w:val="00712DDC"/>
    <w:rsid w:val="00721417"/>
    <w:rsid w:val="0072180F"/>
    <w:rsid w:val="00724A38"/>
    <w:rsid w:val="00726265"/>
    <w:rsid w:val="00726C51"/>
    <w:rsid w:val="00734EBD"/>
    <w:rsid w:val="00735A7B"/>
    <w:rsid w:val="00742373"/>
    <w:rsid w:val="0074330A"/>
    <w:rsid w:val="007436EB"/>
    <w:rsid w:val="0075109D"/>
    <w:rsid w:val="00751AB0"/>
    <w:rsid w:val="00756D59"/>
    <w:rsid w:val="00761D7D"/>
    <w:rsid w:val="00762D98"/>
    <w:rsid w:val="00763194"/>
    <w:rsid w:val="00763E62"/>
    <w:rsid w:val="007654FC"/>
    <w:rsid w:val="00765A06"/>
    <w:rsid w:val="007671B2"/>
    <w:rsid w:val="007673D8"/>
    <w:rsid w:val="0077578B"/>
    <w:rsid w:val="00780B12"/>
    <w:rsid w:val="00781CBE"/>
    <w:rsid w:val="00782101"/>
    <w:rsid w:val="00782875"/>
    <w:rsid w:val="00783923"/>
    <w:rsid w:val="00786D6F"/>
    <w:rsid w:val="00787067"/>
    <w:rsid w:val="00787A9E"/>
    <w:rsid w:val="00792FD8"/>
    <w:rsid w:val="00793783"/>
    <w:rsid w:val="007A0492"/>
    <w:rsid w:val="007A0F7A"/>
    <w:rsid w:val="007A12F4"/>
    <w:rsid w:val="007A171D"/>
    <w:rsid w:val="007A23DA"/>
    <w:rsid w:val="007A31BC"/>
    <w:rsid w:val="007A34BC"/>
    <w:rsid w:val="007A47C8"/>
    <w:rsid w:val="007B35E3"/>
    <w:rsid w:val="007B527A"/>
    <w:rsid w:val="007B54A8"/>
    <w:rsid w:val="007B5509"/>
    <w:rsid w:val="007C05F6"/>
    <w:rsid w:val="007C1282"/>
    <w:rsid w:val="007C1EA3"/>
    <w:rsid w:val="007C4556"/>
    <w:rsid w:val="007C7832"/>
    <w:rsid w:val="007D1549"/>
    <w:rsid w:val="007D20DF"/>
    <w:rsid w:val="007D6BBD"/>
    <w:rsid w:val="007D7C53"/>
    <w:rsid w:val="007D7C76"/>
    <w:rsid w:val="007E6893"/>
    <w:rsid w:val="007F090D"/>
    <w:rsid w:val="007F1745"/>
    <w:rsid w:val="007F3B1E"/>
    <w:rsid w:val="007F6829"/>
    <w:rsid w:val="008023BB"/>
    <w:rsid w:val="008031D0"/>
    <w:rsid w:val="00806C68"/>
    <w:rsid w:val="00811CC4"/>
    <w:rsid w:val="0081357E"/>
    <w:rsid w:val="00814490"/>
    <w:rsid w:val="008175B0"/>
    <w:rsid w:val="00822806"/>
    <w:rsid w:val="00823249"/>
    <w:rsid w:val="008236E4"/>
    <w:rsid w:val="00823DF3"/>
    <w:rsid w:val="00827634"/>
    <w:rsid w:val="008318D6"/>
    <w:rsid w:val="008326E5"/>
    <w:rsid w:val="00835F7B"/>
    <w:rsid w:val="008409B2"/>
    <w:rsid w:val="008411C5"/>
    <w:rsid w:val="0084176E"/>
    <w:rsid w:val="00844827"/>
    <w:rsid w:val="0084495A"/>
    <w:rsid w:val="00850296"/>
    <w:rsid w:val="00851643"/>
    <w:rsid w:val="00852185"/>
    <w:rsid w:val="008544EF"/>
    <w:rsid w:val="00854D5B"/>
    <w:rsid w:val="008567F4"/>
    <w:rsid w:val="00861D61"/>
    <w:rsid w:val="0086742B"/>
    <w:rsid w:val="00870D8B"/>
    <w:rsid w:val="008737AC"/>
    <w:rsid w:val="00874441"/>
    <w:rsid w:val="00874B5B"/>
    <w:rsid w:val="00874DB0"/>
    <w:rsid w:val="008771F4"/>
    <w:rsid w:val="00877510"/>
    <w:rsid w:val="00880FD0"/>
    <w:rsid w:val="00886C1F"/>
    <w:rsid w:val="008917A9"/>
    <w:rsid w:val="008922F9"/>
    <w:rsid w:val="008A13DA"/>
    <w:rsid w:val="008A2525"/>
    <w:rsid w:val="008A4493"/>
    <w:rsid w:val="008A4946"/>
    <w:rsid w:val="008A7E2E"/>
    <w:rsid w:val="008B1E98"/>
    <w:rsid w:val="008B2919"/>
    <w:rsid w:val="008B2B98"/>
    <w:rsid w:val="008B773C"/>
    <w:rsid w:val="008C2804"/>
    <w:rsid w:val="008C2C54"/>
    <w:rsid w:val="008C3A5D"/>
    <w:rsid w:val="008C3E73"/>
    <w:rsid w:val="008D2A77"/>
    <w:rsid w:val="008D39F0"/>
    <w:rsid w:val="008E2199"/>
    <w:rsid w:val="008E4B8E"/>
    <w:rsid w:val="008F1892"/>
    <w:rsid w:val="008F21D1"/>
    <w:rsid w:val="008F463D"/>
    <w:rsid w:val="008F5107"/>
    <w:rsid w:val="008F6289"/>
    <w:rsid w:val="00902F31"/>
    <w:rsid w:val="009050E8"/>
    <w:rsid w:val="009053A4"/>
    <w:rsid w:val="00905D70"/>
    <w:rsid w:val="00906259"/>
    <w:rsid w:val="009065A9"/>
    <w:rsid w:val="009101F4"/>
    <w:rsid w:val="0091383D"/>
    <w:rsid w:val="00921A63"/>
    <w:rsid w:val="00923048"/>
    <w:rsid w:val="00924965"/>
    <w:rsid w:val="009278FF"/>
    <w:rsid w:val="00932D74"/>
    <w:rsid w:val="00934AD6"/>
    <w:rsid w:val="009351C4"/>
    <w:rsid w:val="0093693E"/>
    <w:rsid w:val="00936D1B"/>
    <w:rsid w:val="00940559"/>
    <w:rsid w:val="00950466"/>
    <w:rsid w:val="00955482"/>
    <w:rsid w:val="00955C69"/>
    <w:rsid w:val="00955CD1"/>
    <w:rsid w:val="00956E5E"/>
    <w:rsid w:val="009601DF"/>
    <w:rsid w:val="009608D3"/>
    <w:rsid w:val="0096112A"/>
    <w:rsid w:val="00961856"/>
    <w:rsid w:val="009656A2"/>
    <w:rsid w:val="009674D4"/>
    <w:rsid w:val="00971722"/>
    <w:rsid w:val="00974D0A"/>
    <w:rsid w:val="00974FE0"/>
    <w:rsid w:val="0097702A"/>
    <w:rsid w:val="00977182"/>
    <w:rsid w:val="00977762"/>
    <w:rsid w:val="00982464"/>
    <w:rsid w:val="009848AD"/>
    <w:rsid w:val="00987350"/>
    <w:rsid w:val="00990957"/>
    <w:rsid w:val="00990AC8"/>
    <w:rsid w:val="00990AD4"/>
    <w:rsid w:val="00992B09"/>
    <w:rsid w:val="00992EBC"/>
    <w:rsid w:val="009936F0"/>
    <w:rsid w:val="00996062"/>
    <w:rsid w:val="009A0417"/>
    <w:rsid w:val="009A1B28"/>
    <w:rsid w:val="009A50F7"/>
    <w:rsid w:val="009A53FC"/>
    <w:rsid w:val="009A59AD"/>
    <w:rsid w:val="009A6A8B"/>
    <w:rsid w:val="009A70AA"/>
    <w:rsid w:val="009B1E68"/>
    <w:rsid w:val="009B5E8D"/>
    <w:rsid w:val="009C3133"/>
    <w:rsid w:val="009C3BF5"/>
    <w:rsid w:val="009C489E"/>
    <w:rsid w:val="009D22E3"/>
    <w:rsid w:val="009D5246"/>
    <w:rsid w:val="009D60CB"/>
    <w:rsid w:val="009D65DB"/>
    <w:rsid w:val="009F2257"/>
    <w:rsid w:val="00A002AB"/>
    <w:rsid w:val="00A00AD6"/>
    <w:rsid w:val="00A01AE2"/>
    <w:rsid w:val="00A040E4"/>
    <w:rsid w:val="00A046F3"/>
    <w:rsid w:val="00A060CE"/>
    <w:rsid w:val="00A067D5"/>
    <w:rsid w:val="00A07A51"/>
    <w:rsid w:val="00A1324D"/>
    <w:rsid w:val="00A13427"/>
    <w:rsid w:val="00A14985"/>
    <w:rsid w:val="00A15FBF"/>
    <w:rsid w:val="00A16B64"/>
    <w:rsid w:val="00A21A90"/>
    <w:rsid w:val="00A23A58"/>
    <w:rsid w:val="00A261E6"/>
    <w:rsid w:val="00A32895"/>
    <w:rsid w:val="00A34D5F"/>
    <w:rsid w:val="00A42E5C"/>
    <w:rsid w:val="00A451E8"/>
    <w:rsid w:val="00A466BF"/>
    <w:rsid w:val="00A47F56"/>
    <w:rsid w:val="00A516AE"/>
    <w:rsid w:val="00A6018C"/>
    <w:rsid w:val="00A64F1A"/>
    <w:rsid w:val="00A701E3"/>
    <w:rsid w:val="00A708BD"/>
    <w:rsid w:val="00A75A0D"/>
    <w:rsid w:val="00A77E82"/>
    <w:rsid w:val="00A8002D"/>
    <w:rsid w:val="00A813FD"/>
    <w:rsid w:val="00A83B6C"/>
    <w:rsid w:val="00A85122"/>
    <w:rsid w:val="00A9297F"/>
    <w:rsid w:val="00A94406"/>
    <w:rsid w:val="00AA5BE2"/>
    <w:rsid w:val="00AB0314"/>
    <w:rsid w:val="00AB437A"/>
    <w:rsid w:val="00AC7AC8"/>
    <w:rsid w:val="00AD19BA"/>
    <w:rsid w:val="00AD5BDB"/>
    <w:rsid w:val="00AD700D"/>
    <w:rsid w:val="00AD71AD"/>
    <w:rsid w:val="00AE1563"/>
    <w:rsid w:val="00AE3766"/>
    <w:rsid w:val="00AE423F"/>
    <w:rsid w:val="00AE6327"/>
    <w:rsid w:val="00AF14A0"/>
    <w:rsid w:val="00AF156F"/>
    <w:rsid w:val="00B03968"/>
    <w:rsid w:val="00B047DD"/>
    <w:rsid w:val="00B230FB"/>
    <w:rsid w:val="00B24FDB"/>
    <w:rsid w:val="00B30867"/>
    <w:rsid w:val="00B30C89"/>
    <w:rsid w:val="00B37FA3"/>
    <w:rsid w:val="00B413C4"/>
    <w:rsid w:val="00B4385F"/>
    <w:rsid w:val="00B449E1"/>
    <w:rsid w:val="00B466A7"/>
    <w:rsid w:val="00B479A2"/>
    <w:rsid w:val="00B508F6"/>
    <w:rsid w:val="00B53431"/>
    <w:rsid w:val="00B562F9"/>
    <w:rsid w:val="00B60C45"/>
    <w:rsid w:val="00B6284E"/>
    <w:rsid w:val="00B62A85"/>
    <w:rsid w:val="00B6385E"/>
    <w:rsid w:val="00B65B59"/>
    <w:rsid w:val="00B66A3F"/>
    <w:rsid w:val="00B67B7B"/>
    <w:rsid w:val="00B72BAC"/>
    <w:rsid w:val="00B739B8"/>
    <w:rsid w:val="00B8419D"/>
    <w:rsid w:val="00B846E2"/>
    <w:rsid w:val="00B86A6E"/>
    <w:rsid w:val="00BA1111"/>
    <w:rsid w:val="00BA37AF"/>
    <w:rsid w:val="00BB1053"/>
    <w:rsid w:val="00BB2FD4"/>
    <w:rsid w:val="00BB5E05"/>
    <w:rsid w:val="00BC764C"/>
    <w:rsid w:val="00BD0309"/>
    <w:rsid w:val="00BD73FA"/>
    <w:rsid w:val="00BE5267"/>
    <w:rsid w:val="00BF073F"/>
    <w:rsid w:val="00BF2DC5"/>
    <w:rsid w:val="00BF3E01"/>
    <w:rsid w:val="00BF46A8"/>
    <w:rsid w:val="00BF4B17"/>
    <w:rsid w:val="00BF5D08"/>
    <w:rsid w:val="00C06213"/>
    <w:rsid w:val="00C07E13"/>
    <w:rsid w:val="00C11536"/>
    <w:rsid w:val="00C17278"/>
    <w:rsid w:val="00C17CB1"/>
    <w:rsid w:val="00C21554"/>
    <w:rsid w:val="00C21FF8"/>
    <w:rsid w:val="00C24C90"/>
    <w:rsid w:val="00C24D31"/>
    <w:rsid w:val="00C27F7B"/>
    <w:rsid w:val="00C33434"/>
    <w:rsid w:val="00C35CEB"/>
    <w:rsid w:val="00C36FB0"/>
    <w:rsid w:val="00C37375"/>
    <w:rsid w:val="00C41490"/>
    <w:rsid w:val="00C416A2"/>
    <w:rsid w:val="00C44343"/>
    <w:rsid w:val="00C4618D"/>
    <w:rsid w:val="00C46B93"/>
    <w:rsid w:val="00C46E81"/>
    <w:rsid w:val="00C472E2"/>
    <w:rsid w:val="00C47537"/>
    <w:rsid w:val="00C5324D"/>
    <w:rsid w:val="00C6071F"/>
    <w:rsid w:val="00C74471"/>
    <w:rsid w:val="00C76848"/>
    <w:rsid w:val="00C80843"/>
    <w:rsid w:val="00C8477E"/>
    <w:rsid w:val="00C91995"/>
    <w:rsid w:val="00C944DE"/>
    <w:rsid w:val="00C972F3"/>
    <w:rsid w:val="00CA39AA"/>
    <w:rsid w:val="00CA3EF0"/>
    <w:rsid w:val="00CA5455"/>
    <w:rsid w:val="00CB2310"/>
    <w:rsid w:val="00CC073B"/>
    <w:rsid w:val="00CC0A7B"/>
    <w:rsid w:val="00CC1426"/>
    <w:rsid w:val="00CC5F11"/>
    <w:rsid w:val="00CC5FA1"/>
    <w:rsid w:val="00CC69B4"/>
    <w:rsid w:val="00CD0150"/>
    <w:rsid w:val="00CD043A"/>
    <w:rsid w:val="00CD3B2C"/>
    <w:rsid w:val="00CE010E"/>
    <w:rsid w:val="00CE0F13"/>
    <w:rsid w:val="00CE3779"/>
    <w:rsid w:val="00CE5860"/>
    <w:rsid w:val="00CF249F"/>
    <w:rsid w:val="00CF29BF"/>
    <w:rsid w:val="00CF2C48"/>
    <w:rsid w:val="00D0064A"/>
    <w:rsid w:val="00D0102D"/>
    <w:rsid w:val="00D0458A"/>
    <w:rsid w:val="00D050CE"/>
    <w:rsid w:val="00D07B98"/>
    <w:rsid w:val="00D138BF"/>
    <w:rsid w:val="00D17F87"/>
    <w:rsid w:val="00D214A2"/>
    <w:rsid w:val="00D2210E"/>
    <w:rsid w:val="00D2258F"/>
    <w:rsid w:val="00D24B28"/>
    <w:rsid w:val="00D26459"/>
    <w:rsid w:val="00D2681A"/>
    <w:rsid w:val="00D275CC"/>
    <w:rsid w:val="00D30710"/>
    <w:rsid w:val="00D32637"/>
    <w:rsid w:val="00D3343D"/>
    <w:rsid w:val="00D355D3"/>
    <w:rsid w:val="00D3669E"/>
    <w:rsid w:val="00D36EEC"/>
    <w:rsid w:val="00D44839"/>
    <w:rsid w:val="00D4683C"/>
    <w:rsid w:val="00D50BB3"/>
    <w:rsid w:val="00D54EAA"/>
    <w:rsid w:val="00D61BFB"/>
    <w:rsid w:val="00D767C4"/>
    <w:rsid w:val="00D77CF5"/>
    <w:rsid w:val="00D82278"/>
    <w:rsid w:val="00D848CC"/>
    <w:rsid w:val="00D86BF8"/>
    <w:rsid w:val="00D87127"/>
    <w:rsid w:val="00D8757D"/>
    <w:rsid w:val="00D92969"/>
    <w:rsid w:val="00D944B1"/>
    <w:rsid w:val="00D95179"/>
    <w:rsid w:val="00D96E81"/>
    <w:rsid w:val="00D973E3"/>
    <w:rsid w:val="00DA0D52"/>
    <w:rsid w:val="00DA3B36"/>
    <w:rsid w:val="00DA3D68"/>
    <w:rsid w:val="00DB2B78"/>
    <w:rsid w:val="00DB681A"/>
    <w:rsid w:val="00DB78B8"/>
    <w:rsid w:val="00DC0A93"/>
    <w:rsid w:val="00DC1BF4"/>
    <w:rsid w:val="00DC3E11"/>
    <w:rsid w:val="00DC40C7"/>
    <w:rsid w:val="00DC582B"/>
    <w:rsid w:val="00DC74AE"/>
    <w:rsid w:val="00DC7584"/>
    <w:rsid w:val="00DC7C24"/>
    <w:rsid w:val="00DD4D86"/>
    <w:rsid w:val="00DD554C"/>
    <w:rsid w:val="00DD55BE"/>
    <w:rsid w:val="00DE00F8"/>
    <w:rsid w:val="00DF018A"/>
    <w:rsid w:val="00DF0C0A"/>
    <w:rsid w:val="00DF22BE"/>
    <w:rsid w:val="00DF4453"/>
    <w:rsid w:val="00E0186E"/>
    <w:rsid w:val="00E03A1D"/>
    <w:rsid w:val="00E05966"/>
    <w:rsid w:val="00E11FE3"/>
    <w:rsid w:val="00E13DFA"/>
    <w:rsid w:val="00E17B94"/>
    <w:rsid w:val="00E20B29"/>
    <w:rsid w:val="00E22113"/>
    <w:rsid w:val="00E229AA"/>
    <w:rsid w:val="00E33B68"/>
    <w:rsid w:val="00E43E05"/>
    <w:rsid w:val="00E46CA7"/>
    <w:rsid w:val="00E46F52"/>
    <w:rsid w:val="00E52500"/>
    <w:rsid w:val="00E52766"/>
    <w:rsid w:val="00E5483C"/>
    <w:rsid w:val="00E62936"/>
    <w:rsid w:val="00E62BB7"/>
    <w:rsid w:val="00E64B7A"/>
    <w:rsid w:val="00E654AE"/>
    <w:rsid w:val="00E749CF"/>
    <w:rsid w:val="00E749EC"/>
    <w:rsid w:val="00E75E2B"/>
    <w:rsid w:val="00E80317"/>
    <w:rsid w:val="00E902D6"/>
    <w:rsid w:val="00E90BCB"/>
    <w:rsid w:val="00E948EB"/>
    <w:rsid w:val="00E962C5"/>
    <w:rsid w:val="00EA06EC"/>
    <w:rsid w:val="00EA3488"/>
    <w:rsid w:val="00EA3500"/>
    <w:rsid w:val="00EA5ACD"/>
    <w:rsid w:val="00EB23ED"/>
    <w:rsid w:val="00EB5F7D"/>
    <w:rsid w:val="00EB7FE7"/>
    <w:rsid w:val="00EC1327"/>
    <w:rsid w:val="00EC589F"/>
    <w:rsid w:val="00EC5FD5"/>
    <w:rsid w:val="00EC6DBC"/>
    <w:rsid w:val="00ED1CCC"/>
    <w:rsid w:val="00ED4412"/>
    <w:rsid w:val="00ED5C66"/>
    <w:rsid w:val="00ED6A7C"/>
    <w:rsid w:val="00ED76BB"/>
    <w:rsid w:val="00EE4C59"/>
    <w:rsid w:val="00EF103D"/>
    <w:rsid w:val="00EF1871"/>
    <w:rsid w:val="00EF4ECC"/>
    <w:rsid w:val="00EF6304"/>
    <w:rsid w:val="00F017AB"/>
    <w:rsid w:val="00F03666"/>
    <w:rsid w:val="00F0391B"/>
    <w:rsid w:val="00F0536E"/>
    <w:rsid w:val="00F0580B"/>
    <w:rsid w:val="00F06348"/>
    <w:rsid w:val="00F10487"/>
    <w:rsid w:val="00F1062E"/>
    <w:rsid w:val="00F17F66"/>
    <w:rsid w:val="00F304A0"/>
    <w:rsid w:val="00F31794"/>
    <w:rsid w:val="00F31E4B"/>
    <w:rsid w:val="00F32200"/>
    <w:rsid w:val="00F32C7F"/>
    <w:rsid w:val="00F33D0F"/>
    <w:rsid w:val="00F33DB1"/>
    <w:rsid w:val="00F40227"/>
    <w:rsid w:val="00F40528"/>
    <w:rsid w:val="00F40925"/>
    <w:rsid w:val="00F40AF9"/>
    <w:rsid w:val="00F41DEB"/>
    <w:rsid w:val="00F51367"/>
    <w:rsid w:val="00F523AD"/>
    <w:rsid w:val="00F53A60"/>
    <w:rsid w:val="00F57A5D"/>
    <w:rsid w:val="00F649EB"/>
    <w:rsid w:val="00F67501"/>
    <w:rsid w:val="00F70FD5"/>
    <w:rsid w:val="00F719F6"/>
    <w:rsid w:val="00F7221C"/>
    <w:rsid w:val="00F72A53"/>
    <w:rsid w:val="00F74520"/>
    <w:rsid w:val="00F760EC"/>
    <w:rsid w:val="00F82052"/>
    <w:rsid w:val="00F85E26"/>
    <w:rsid w:val="00F86834"/>
    <w:rsid w:val="00F86968"/>
    <w:rsid w:val="00F92C3B"/>
    <w:rsid w:val="00F94DA3"/>
    <w:rsid w:val="00F95D75"/>
    <w:rsid w:val="00F97D64"/>
    <w:rsid w:val="00FA11A4"/>
    <w:rsid w:val="00FA2A7B"/>
    <w:rsid w:val="00FA3B17"/>
    <w:rsid w:val="00FA6677"/>
    <w:rsid w:val="00FA66CB"/>
    <w:rsid w:val="00FB2CD2"/>
    <w:rsid w:val="00FB5A1E"/>
    <w:rsid w:val="00FB6CCC"/>
    <w:rsid w:val="00FC1E1B"/>
    <w:rsid w:val="00FC53DE"/>
    <w:rsid w:val="00FC75E4"/>
    <w:rsid w:val="00FC7CFA"/>
    <w:rsid w:val="00FD085A"/>
    <w:rsid w:val="00FD3364"/>
    <w:rsid w:val="00FD4ABC"/>
    <w:rsid w:val="00FD543C"/>
    <w:rsid w:val="00FD6105"/>
    <w:rsid w:val="00FD7020"/>
    <w:rsid w:val="00FE420E"/>
    <w:rsid w:val="00FE6F03"/>
    <w:rsid w:val="00FF0EA0"/>
    <w:rsid w:val="00FF5DF9"/>
    <w:rsid w:val="00FF6B4A"/>
    <w:rsid w:val="00FF72D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qFormat/>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8567F4"/>
    <w:rPr>
      <w:rFonts w:ascii="Times New Roman" w:hAnsi="Times New Roman"/>
      <w:lang w:val="en-GB" w:eastAsia="en-US"/>
    </w:rPr>
  </w:style>
  <w:style w:type="character" w:customStyle="1" w:styleId="B1Char">
    <w:name w:val="B1 Char"/>
    <w:link w:val="B1"/>
    <w:qFormat/>
    <w:rsid w:val="00E22113"/>
    <w:rPr>
      <w:rFonts w:ascii="Times New Roman" w:hAnsi="Times New Roman"/>
      <w:lang w:val="en-GB" w:eastAsia="en-US"/>
    </w:rPr>
  </w:style>
  <w:style w:type="character" w:styleId="PlaceholderText">
    <w:name w:val="Placeholder Text"/>
    <w:basedOn w:val="DefaultParagraphFont"/>
    <w:uiPriority w:val="99"/>
    <w:semiHidden/>
    <w:rsid w:val="006F1B8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B6CCC"/>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B6CCC"/>
    <w:rPr>
      <w:rFonts w:ascii="Times New Roman" w:eastAsia="MS Mincho"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5AIRPNAIUNRU-1328258698-216</_dlc_DocId>
    <_dlc_DocIdUrl xmlns="71c5aaf6-e6ce-465b-b873-5148d2a4c105">
      <Url>https://nokia.sharepoint.com/sites/c5g/5gradio/_layouts/15/DocIdRedir.aspx?ID=5AIRPNAIUNRU-1328258698-216</Url>
      <Description>5AIRPNAIUNRU-1328258698-216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6E700-0012-41CC-B20E-24DA22D93C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2CD224-D951-4E4E-BC55-8B644D87B46A}">
  <ds:schemaRefs>
    <ds:schemaRef ds:uri="Microsoft.SharePoint.Taxonomy.ContentTypeSync"/>
  </ds:schemaRefs>
</ds:datastoreItem>
</file>

<file path=customXml/itemProps3.xml><?xml version="1.0" encoding="utf-8"?>
<ds:datastoreItem xmlns:ds="http://schemas.openxmlformats.org/officeDocument/2006/customXml" ds:itemID="{8483125C-8DE7-461D-ACB5-58FB29BB6EAA}">
  <ds:schemaRefs>
    <ds:schemaRef ds:uri="http://schemas.microsoft.com/sharepoint/events"/>
  </ds:schemaRefs>
</ds:datastoreItem>
</file>

<file path=customXml/itemProps4.xml><?xml version="1.0" encoding="utf-8"?>
<ds:datastoreItem xmlns:ds="http://schemas.openxmlformats.org/officeDocument/2006/customXml" ds:itemID="{6FBB0825-0462-47FF-B408-809A72408CE3}">
  <ds:schemaRefs>
    <ds:schemaRef ds:uri="http://schemas.microsoft.com/sharepoint/v3/contenttype/forms"/>
  </ds:schemaRefs>
</ds:datastoreItem>
</file>

<file path=customXml/itemProps5.xml><?xml version="1.0" encoding="utf-8"?>
<ds:datastoreItem xmlns:ds="http://schemas.openxmlformats.org/officeDocument/2006/customXml" ds:itemID="{19F3306C-046F-4A53-B723-C3158C49F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C1ED93-86D9-49EE-B30C-805E6EA8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1958</Words>
  <Characters>11164</Characters>
  <Application>Microsoft Office Word</Application>
  <DocSecurity>0</DocSecurity>
  <Lines>93</Lines>
  <Paragraphs>26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Ng, Man Hung (Nokia - GB)</cp:lastModifiedBy>
  <cp:revision>12</cp:revision>
  <cp:lastPrinted>1900-01-01T05:59:00Z</cp:lastPrinted>
  <dcterms:created xsi:type="dcterms:W3CDTF">2022-08-04T11:16:00Z</dcterms:created>
  <dcterms:modified xsi:type="dcterms:W3CDTF">2022-08-09T13:39:00Z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76c75679-a580-4085-b653-4893d8d7b4f7</vt:lpwstr>
  </property>
</Properties>
</file>