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4FCD" w14:textId="4CD74127" w:rsidR="00442785" w:rsidRPr="00E77857" w:rsidRDefault="00442785" w:rsidP="0044278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104-e</w:t>
      </w:r>
      <w:r w:rsidRPr="00E77857">
        <w:rPr>
          <w:rFonts w:ascii="Arial" w:hAnsi="Arial" w:cs="Arial"/>
          <w:sz w:val="28"/>
        </w:rPr>
        <w:tab/>
        <w:t>R4-</w:t>
      </w:r>
      <w:r>
        <w:rPr>
          <w:rFonts w:ascii="Arial" w:hAnsi="Arial" w:cs="Arial"/>
          <w:sz w:val="28"/>
        </w:rPr>
        <w:t>221</w:t>
      </w:r>
      <w:r w:rsidR="00FC43C0">
        <w:rPr>
          <w:rFonts w:ascii="Arial" w:hAnsi="Arial" w:cs="Arial"/>
          <w:sz w:val="28"/>
        </w:rPr>
        <w:t>1810</w:t>
      </w:r>
    </w:p>
    <w:p w14:paraId="6BB85DD0" w14:textId="77777777" w:rsidR="00442785" w:rsidRPr="00E77857" w:rsidRDefault="00442785" w:rsidP="0044278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26 August</w:t>
      </w:r>
      <w:r w:rsidRPr="00034F99">
        <w:rPr>
          <w:rFonts w:ascii="Arial" w:hAnsi="Arial" w:cs="Arial"/>
          <w:sz w:val="28"/>
        </w:rPr>
        <w:t xml:space="preserve"> 202</w:t>
      </w:r>
      <w:r>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3E07DBF0"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9.14.5.</w:t>
      </w:r>
      <w:r w:rsidR="004B3610">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CD7061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D76A96">
        <w:rPr>
          <w:rFonts w:ascii="Arial" w:hAnsi="Arial" w:cs="Arial"/>
          <w:b/>
        </w:rPr>
        <w:t>receiv</w:t>
      </w:r>
      <w:r w:rsidR="005B10FF" w:rsidRPr="00D670BB">
        <w:rPr>
          <w:rFonts w:ascii="Arial" w:hAnsi="Arial" w:cs="Arial"/>
          <w:b/>
        </w:rPr>
        <w:t>er</w:t>
      </w:r>
      <w:r w:rsidR="00490E53">
        <w:rPr>
          <w:rFonts w:ascii="Arial" w:hAnsi="Arial" w:cs="Arial"/>
          <w:b/>
        </w:rPr>
        <w:t xml:space="preserve"> 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A95C3A0"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-e [1].</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580F3C">
        <w:rPr>
          <w:lang w:eastAsia="ja-JP"/>
        </w:rPr>
        <w:t>3</w:t>
      </w:r>
      <w:r w:rsidR="005B10FF">
        <w:rPr>
          <w:lang w:eastAsia="ja-JP"/>
        </w:rPr>
        <w:t xml:space="preserve">-e and a WF was agreed [2]. </w:t>
      </w:r>
    </w:p>
    <w:bookmarkEnd w:id="3"/>
    <w:p w14:paraId="600A0CD0" w14:textId="7BC26DE2"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w:t>
      </w:r>
      <w:r w:rsidR="00F65F19">
        <w:t xml:space="preserve"> </w:t>
      </w:r>
      <w:r w:rsidR="00D76A96">
        <w:t>receiv</w:t>
      </w:r>
      <w:r w:rsidR="005B10FF" w:rsidRPr="005B10FF">
        <w:t>er</w:t>
      </w:r>
      <w:r w:rsidR="0009465C" w:rsidRPr="0009465C">
        <w:t xml:space="preserve"> </w:t>
      </w:r>
      <w:r w:rsidR="00F65F19">
        <w:rPr>
          <w:lang w:eastAsia="zh-CN"/>
        </w:rPr>
        <w:t>conformance testing</w:t>
      </w:r>
      <w:r w:rsidR="00F65F19" w:rsidRPr="00EC3726">
        <w:rPr>
          <w:lang w:eastAsia="zh-CN"/>
        </w:rPr>
        <w:t xml:space="preserve"> </w:t>
      </w:r>
      <w:r w:rsidR="0009465C" w:rsidRPr="0009465C">
        <w:t>requirements for extending current NR operation to 71 GHz</w:t>
      </w:r>
      <w:r w:rsidR="005B10FF">
        <w:t xml:space="preserve"> based on the agreed WF</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D012EDF" w14:textId="047A4250"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D5665A">
        <w:rPr>
          <w:rFonts w:ascii="Arial" w:hAnsi="Arial" w:cs="Arial"/>
          <w:b/>
          <w:bCs/>
          <w:szCs w:val="20"/>
          <w:lang w:val="en-GB" w:eastAsia="en-GB"/>
        </w:rPr>
        <w:t>1</w:t>
      </w:r>
      <w:r>
        <w:rPr>
          <w:rFonts w:ascii="Arial" w:hAnsi="Arial" w:cs="Arial"/>
          <w:b/>
          <w:bCs/>
          <w:szCs w:val="20"/>
          <w:lang w:val="en-GB" w:eastAsia="en-GB"/>
        </w:rPr>
        <w:tab/>
      </w:r>
      <w:r w:rsidR="00375226" w:rsidRPr="00375226">
        <w:rPr>
          <w:rFonts w:ascii="Arial" w:hAnsi="Arial" w:cs="Arial"/>
          <w:b/>
          <w:bCs/>
          <w:szCs w:val="20"/>
          <w:lang w:val="en-GB" w:eastAsia="en-GB"/>
        </w:rPr>
        <w:t>Specification impact</w:t>
      </w:r>
    </w:p>
    <w:p w14:paraId="2EBF9E08" w14:textId="55760389" w:rsidR="00D5665A" w:rsidRDefault="00D5665A" w:rsidP="00D5665A">
      <w:pPr>
        <w:pStyle w:val="BodyText"/>
        <w:snapToGrid w:val="0"/>
      </w:pPr>
      <w:r>
        <w:t xml:space="preserve">The following </w:t>
      </w:r>
      <w:r w:rsidR="007B648C">
        <w:t>point</w:t>
      </w:r>
      <w:r>
        <w:t xml:space="preserve">s were </w:t>
      </w:r>
      <w:r w:rsidR="00375226">
        <w:t>agre</w:t>
      </w:r>
      <w:r>
        <w:t>ed in [2]:</w:t>
      </w:r>
    </w:p>
    <w:p w14:paraId="10F09FD5" w14:textId="77777777" w:rsidR="00375226" w:rsidRPr="00375226" w:rsidRDefault="00375226" w:rsidP="0096097E">
      <w:pPr>
        <w:numPr>
          <w:ilvl w:val="0"/>
          <w:numId w:val="7"/>
        </w:numPr>
        <w:spacing w:after="180"/>
        <w:rPr>
          <w:rFonts w:eastAsia="SimSun"/>
          <w:iCs/>
          <w:szCs w:val="20"/>
          <w:lang w:eastAsia="zh-CN"/>
        </w:rPr>
      </w:pPr>
      <w:r w:rsidRPr="00375226">
        <w:rPr>
          <w:rFonts w:eastAsia="SimSun"/>
          <w:iCs/>
          <w:szCs w:val="20"/>
          <w:lang w:eastAsia="zh-CN"/>
        </w:rPr>
        <w:t>Use measurement setup framework in TS 38.141-2 Annex D and E as baseline, update as necessary</w:t>
      </w:r>
    </w:p>
    <w:p w14:paraId="7A306B71" w14:textId="77777777" w:rsidR="00375226" w:rsidRPr="00375226" w:rsidRDefault="00375226" w:rsidP="0096097E">
      <w:pPr>
        <w:numPr>
          <w:ilvl w:val="0"/>
          <w:numId w:val="7"/>
        </w:numPr>
        <w:spacing w:after="180"/>
        <w:rPr>
          <w:rFonts w:eastAsia="SimSun"/>
          <w:iCs/>
          <w:szCs w:val="20"/>
          <w:lang w:eastAsia="zh-CN"/>
        </w:rPr>
      </w:pPr>
      <w:r w:rsidRPr="00375226">
        <w:rPr>
          <w:rFonts w:eastAsia="SimSun"/>
          <w:iCs/>
          <w:szCs w:val="20"/>
          <w:lang w:eastAsia="zh-CN"/>
        </w:rPr>
        <w:t xml:space="preserve">RAN4 recommend </w:t>
      </w:r>
      <w:proofErr w:type="gramStart"/>
      <w:r w:rsidRPr="00375226">
        <w:rPr>
          <w:rFonts w:eastAsia="SimSun"/>
          <w:iCs/>
          <w:szCs w:val="20"/>
          <w:lang w:eastAsia="zh-CN"/>
        </w:rPr>
        <w:t>to include</w:t>
      </w:r>
      <w:proofErr w:type="gramEnd"/>
      <w:r w:rsidRPr="00375226">
        <w:rPr>
          <w:rFonts w:eastAsia="SimSun"/>
          <w:iCs/>
          <w:szCs w:val="20"/>
          <w:lang w:eastAsia="zh-CN"/>
        </w:rPr>
        <w:t xml:space="preserve"> TR37.941 into WID to capture MU analysis </w:t>
      </w:r>
    </w:p>
    <w:p w14:paraId="07889FB9" w14:textId="50FB057C" w:rsidR="00243217" w:rsidRPr="00931575" w:rsidRDefault="00C74BFA" w:rsidP="00243217">
      <w:pPr>
        <w:spacing w:after="120"/>
      </w:pPr>
      <w:r>
        <w:t xml:space="preserve">For </w:t>
      </w:r>
      <w:r w:rsidRPr="00243217">
        <w:t xml:space="preserve">BS type 2-O </w:t>
      </w:r>
      <w:r w:rsidR="004B3610">
        <w:t>receiv</w:t>
      </w:r>
      <w:r>
        <w:t xml:space="preserve">er testing, </w:t>
      </w:r>
      <w:r w:rsidR="00243217" w:rsidRPr="00931575">
        <w:t>OTA measurement system set-up</w:t>
      </w:r>
      <w:r w:rsidR="00243217">
        <w:t xml:space="preserve"> is provided as informative content in TS 38.141-2 </w:t>
      </w:r>
      <w:r w:rsidR="00297976">
        <w:t xml:space="preserve">[3] </w:t>
      </w:r>
      <w:r w:rsidR="00243217">
        <w:t>Annex E</w:t>
      </w:r>
      <w:r w:rsidR="00634DEA">
        <w:t>2</w:t>
      </w:r>
      <w:r w:rsidR="00243217">
        <w:t xml:space="preserve">. </w:t>
      </w:r>
      <w:r w:rsidR="00243217" w:rsidRPr="00931575">
        <w:t xml:space="preserve">The OTA chamber shown in </w:t>
      </w:r>
      <w:r w:rsidR="00243217">
        <w:t xml:space="preserve">the </w:t>
      </w:r>
      <w:r w:rsidR="00243217" w:rsidRPr="00931575">
        <w:t>figure</w:t>
      </w:r>
      <w:r w:rsidR="00243217">
        <w:t>s</w:t>
      </w:r>
      <w:r w:rsidR="00243217" w:rsidRPr="00931575">
        <w:t xml:space="preserve"> </w:t>
      </w:r>
      <w:r w:rsidR="00243217">
        <w:t>in this annex</w:t>
      </w:r>
      <w:r w:rsidR="00243217" w:rsidRPr="00931575">
        <w:t xml:space="preserve"> is intended to be generic and can be replaced with any suitable OTA chamber (Far field anechoic chamber, CATR, Near field chamber, </w:t>
      </w:r>
      <w:r w:rsidR="00243217">
        <w:rPr>
          <w:rFonts w:eastAsia="DengXian"/>
        </w:rPr>
        <w:t xml:space="preserve">PWS, </w:t>
      </w:r>
      <w:r w:rsidR="00243217" w:rsidRPr="00931575">
        <w:t>etc.)</w:t>
      </w:r>
      <w:r w:rsidR="00243217">
        <w:t xml:space="preserve">. The suitability </w:t>
      </w:r>
      <w:r w:rsidR="007B648C">
        <w:t>of</w:t>
      </w:r>
      <w:r w:rsidR="00243217">
        <w:t xml:space="preserve"> each OTA chamber </w:t>
      </w:r>
      <w:r w:rsidRPr="00C74BFA">
        <w:t xml:space="preserve">for </w:t>
      </w:r>
      <w:r w:rsidR="00332383">
        <w:t xml:space="preserve">each </w:t>
      </w:r>
      <w:r w:rsidR="00634DEA">
        <w:t>receiv</w:t>
      </w:r>
      <w:r w:rsidRPr="00C74BFA">
        <w:t xml:space="preserve">er test </w:t>
      </w:r>
      <w:r w:rsidR="00243217">
        <w:t>in</w:t>
      </w:r>
      <w:r w:rsidR="00243217" w:rsidRPr="00243217">
        <w:rPr>
          <w:lang w:eastAsia="zh-CN"/>
        </w:rPr>
        <w:t xml:space="preserve"> </w:t>
      </w:r>
      <w:r w:rsidR="00243217">
        <w:rPr>
          <w:lang w:eastAsia="zh-CN"/>
        </w:rPr>
        <w:t>the frequency range</w:t>
      </w:r>
      <w:r w:rsidR="00243217" w:rsidRPr="009C7F0F">
        <w:rPr>
          <w:lang w:eastAsia="ja-JP"/>
        </w:rPr>
        <w:t xml:space="preserve"> </w:t>
      </w:r>
      <w:r w:rsidR="00243217">
        <w:rPr>
          <w:lang w:eastAsia="ja-JP"/>
        </w:rPr>
        <w:t>between 52.6GHz and 71GHz</w:t>
      </w:r>
      <w:r w:rsidR="00243217">
        <w:t xml:space="preserve"> should be studied and confirmed</w:t>
      </w:r>
      <w:r w:rsidR="00722077" w:rsidRPr="00722077">
        <w:t xml:space="preserve"> </w:t>
      </w:r>
      <w:r w:rsidR="00722077">
        <w:t>by TE vendors</w:t>
      </w:r>
      <w:r w:rsidR="00243217">
        <w:t xml:space="preserve">, or the list of OTA chamber should be updated for </w:t>
      </w:r>
      <w:r w:rsidR="00332383">
        <w:t xml:space="preserve">each </w:t>
      </w:r>
      <w:r w:rsidR="00243217" w:rsidRPr="00243217">
        <w:t xml:space="preserve">BS type 2-O </w:t>
      </w:r>
      <w:bookmarkStart w:id="4" w:name="_Hlk110602266"/>
      <w:r w:rsidR="00634DEA">
        <w:t>receiv</w:t>
      </w:r>
      <w:r>
        <w:t>er</w:t>
      </w:r>
      <w:bookmarkEnd w:id="4"/>
      <w:r>
        <w:t xml:space="preserve"> test </w:t>
      </w:r>
      <w:r w:rsidR="00243217">
        <w:t>in</w:t>
      </w:r>
      <w:r w:rsidR="00243217" w:rsidRPr="00243217">
        <w:rPr>
          <w:lang w:eastAsia="zh-CN"/>
        </w:rPr>
        <w:t xml:space="preserve"> </w:t>
      </w:r>
      <w:r w:rsidR="00243217">
        <w:rPr>
          <w:lang w:eastAsia="zh-CN"/>
        </w:rPr>
        <w:t>the frequency range</w:t>
      </w:r>
      <w:r w:rsidR="00243217" w:rsidRPr="009C7F0F">
        <w:rPr>
          <w:lang w:eastAsia="ja-JP"/>
        </w:rPr>
        <w:t xml:space="preserve"> </w:t>
      </w:r>
      <w:r w:rsidR="00243217">
        <w:rPr>
          <w:lang w:eastAsia="ja-JP"/>
        </w:rPr>
        <w:t>between 52.6GHz and 71GHz.</w:t>
      </w:r>
    </w:p>
    <w:p w14:paraId="7359DA19" w14:textId="7BE7A722" w:rsidR="006A20D6" w:rsidRDefault="006A20D6" w:rsidP="006A20D6">
      <w:pPr>
        <w:pStyle w:val="BodyText"/>
        <w:snapToGrid w:val="0"/>
        <w:rPr>
          <w:b/>
          <w:bCs/>
        </w:rPr>
      </w:pPr>
      <w:r w:rsidRPr="00417D72">
        <w:rPr>
          <w:b/>
          <w:bCs/>
        </w:rPr>
        <w:t xml:space="preserve">Proposal </w:t>
      </w:r>
      <w:r w:rsidR="00932D28">
        <w:rPr>
          <w:b/>
          <w:bCs/>
        </w:rPr>
        <w:t>1</w:t>
      </w:r>
      <w:r w:rsidRPr="00417D72">
        <w:rPr>
          <w:b/>
          <w:bCs/>
        </w:rPr>
        <w:t xml:space="preserve">: </w:t>
      </w:r>
      <w:r w:rsidR="00243217" w:rsidRPr="00243217">
        <w:rPr>
          <w:b/>
          <w:bCs/>
        </w:rPr>
        <w:t xml:space="preserve">The suitability </w:t>
      </w:r>
      <w:r w:rsidR="007B648C">
        <w:rPr>
          <w:b/>
          <w:bCs/>
        </w:rPr>
        <w:t xml:space="preserve">of </w:t>
      </w:r>
      <w:r w:rsidR="00243217" w:rsidRPr="00243217">
        <w:rPr>
          <w:b/>
          <w:bCs/>
        </w:rPr>
        <w:t xml:space="preserve">each OTA chamber (Far field anechoic chamber, CATR, </w:t>
      </w:r>
      <w:proofErr w:type="gramStart"/>
      <w:r w:rsidR="00243217" w:rsidRPr="00243217">
        <w:rPr>
          <w:b/>
          <w:bCs/>
        </w:rPr>
        <w:t>Near</w:t>
      </w:r>
      <w:proofErr w:type="gramEnd"/>
      <w:r w:rsidR="00243217" w:rsidRPr="00243217">
        <w:rPr>
          <w:b/>
          <w:bCs/>
        </w:rPr>
        <w:t xml:space="preserve"> field chamber, PWS, etc.)</w:t>
      </w:r>
      <w:r w:rsidR="00243217">
        <w:rPr>
          <w:b/>
          <w:bCs/>
        </w:rPr>
        <w:t xml:space="preserve"> </w:t>
      </w:r>
      <w:bookmarkStart w:id="5" w:name="_Hlk110590996"/>
      <w:r w:rsidR="00C74BFA">
        <w:rPr>
          <w:b/>
          <w:bCs/>
        </w:rPr>
        <w:t>f</w:t>
      </w:r>
      <w:r w:rsidR="00C74BFA" w:rsidRPr="00C74BFA">
        <w:rPr>
          <w:b/>
          <w:bCs/>
        </w:rPr>
        <w:t xml:space="preserve">or </w:t>
      </w:r>
      <w:r w:rsidR="00332383">
        <w:rPr>
          <w:b/>
          <w:bCs/>
        </w:rPr>
        <w:t xml:space="preserve">each </w:t>
      </w:r>
      <w:r w:rsidR="00634DEA" w:rsidRPr="00634DEA">
        <w:rPr>
          <w:b/>
          <w:bCs/>
        </w:rPr>
        <w:t>receiver</w:t>
      </w:r>
      <w:r w:rsidR="00C74BFA" w:rsidRPr="00C74BFA">
        <w:rPr>
          <w:b/>
          <w:bCs/>
        </w:rPr>
        <w:t xml:space="preserve"> test </w:t>
      </w:r>
      <w:bookmarkEnd w:id="5"/>
      <w:r w:rsidR="00243217" w:rsidRPr="00243217">
        <w:rPr>
          <w:b/>
          <w:bCs/>
        </w:rPr>
        <w:t>in the frequency range between 52.6GHz and 71GHz should be studied and confirmed</w:t>
      </w:r>
      <w:r w:rsidR="00722077" w:rsidRPr="00722077">
        <w:t xml:space="preserve"> </w:t>
      </w:r>
      <w:r w:rsidR="00722077" w:rsidRPr="00722077">
        <w:rPr>
          <w:b/>
          <w:bCs/>
        </w:rPr>
        <w:t>by TE vendors</w:t>
      </w:r>
      <w:r w:rsidR="00243217" w:rsidRPr="00243217">
        <w:rPr>
          <w:b/>
          <w:bCs/>
        </w:rPr>
        <w:t xml:space="preserve">, or the list of OTA chamber should be updated for </w:t>
      </w:r>
      <w:r w:rsidR="00332383">
        <w:rPr>
          <w:b/>
          <w:bCs/>
        </w:rPr>
        <w:t xml:space="preserve">each </w:t>
      </w:r>
      <w:r w:rsidR="00243217" w:rsidRPr="00243217">
        <w:rPr>
          <w:b/>
          <w:bCs/>
        </w:rPr>
        <w:t xml:space="preserve">BS type 2-O </w:t>
      </w:r>
      <w:r w:rsidR="00634DEA" w:rsidRPr="00634DEA">
        <w:rPr>
          <w:b/>
          <w:bCs/>
        </w:rPr>
        <w:t>receiver</w:t>
      </w:r>
      <w:r w:rsidR="00C74BFA" w:rsidRPr="00C74BFA">
        <w:rPr>
          <w:b/>
          <w:bCs/>
        </w:rPr>
        <w:t xml:space="preserve"> test</w:t>
      </w:r>
      <w:r w:rsidR="00332383">
        <w:rPr>
          <w:b/>
          <w:bCs/>
        </w:rPr>
        <w:t xml:space="preserve"> </w:t>
      </w:r>
      <w:r w:rsidR="00243217" w:rsidRPr="00243217">
        <w:rPr>
          <w:b/>
          <w:bCs/>
        </w:rPr>
        <w:t>in the frequency range between 52.6GHz and 71GHz</w:t>
      </w:r>
      <w:r w:rsidRPr="00503E43">
        <w:rPr>
          <w:b/>
          <w:bCs/>
        </w:rPr>
        <w:t>.</w:t>
      </w:r>
    </w:p>
    <w:p w14:paraId="0DC9CA8C" w14:textId="77777777" w:rsidR="00C74BFA" w:rsidRPr="00440EC2" w:rsidRDefault="00C74BFA" w:rsidP="00C74BFA">
      <w:pPr>
        <w:pStyle w:val="BodyText"/>
        <w:snapToGrid w:val="0"/>
        <w:rPr>
          <w:rFonts w:eastAsia="SimSun"/>
          <w:szCs w:val="20"/>
          <w:lang w:val="en-GB" w:eastAsia="zh-CN"/>
        </w:rPr>
      </w:pPr>
    </w:p>
    <w:p w14:paraId="5F3A710A" w14:textId="3230F74D" w:rsidR="00D5665A" w:rsidRDefault="00D5665A" w:rsidP="00D5665A">
      <w:pPr>
        <w:pStyle w:val="BodyText"/>
        <w:snapToGrid w:val="0"/>
        <w:rPr>
          <w:rFonts w:ascii="Arial" w:hAnsi="Arial" w:cs="Arial"/>
          <w:b/>
          <w:bCs/>
          <w:szCs w:val="20"/>
          <w:lang w:val="en-GB" w:eastAsia="en-GB"/>
        </w:rPr>
      </w:pPr>
      <w:r>
        <w:rPr>
          <w:rFonts w:ascii="Arial" w:hAnsi="Arial" w:cs="Arial"/>
          <w:b/>
          <w:bCs/>
          <w:szCs w:val="20"/>
          <w:lang w:val="en-GB" w:eastAsia="en-GB"/>
        </w:rPr>
        <w:t>2.</w:t>
      </w:r>
      <w:r w:rsidR="006B369F">
        <w:rPr>
          <w:rFonts w:ascii="Arial" w:hAnsi="Arial" w:cs="Arial"/>
          <w:b/>
          <w:bCs/>
          <w:szCs w:val="20"/>
          <w:lang w:val="en-GB" w:eastAsia="en-GB"/>
        </w:rPr>
        <w:t>2</w:t>
      </w:r>
      <w:r>
        <w:rPr>
          <w:rFonts w:ascii="Arial" w:hAnsi="Arial" w:cs="Arial"/>
          <w:b/>
          <w:bCs/>
          <w:szCs w:val="20"/>
          <w:lang w:val="en-GB" w:eastAsia="en-GB"/>
        </w:rPr>
        <w:tab/>
      </w:r>
      <w:r w:rsidR="00634DEA" w:rsidRPr="00634DEA">
        <w:rPr>
          <w:rFonts w:ascii="Arial" w:hAnsi="Arial" w:cs="Arial"/>
          <w:b/>
          <w:bCs/>
          <w:szCs w:val="20"/>
          <w:lang w:val="en-GB" w:eastAsia="en-GB"/>
        </w:rPr>
        <w:t>Measurement system frequency capabilities and OOB blocking related / spurious emissions related frequency parameters</w:t>
      </w:r>
    </w:p>
    <w:p w14:paraId="5306A920" w14:textId="66D94CFD" w:rsidR="006B369F" w:rsidRDefault="006B369F" w:rsidP="006B369F">
      <w:pPr>
        <w:pStyle w:val="BodyText"/>
        <w:snapToGrid w:val="0"/>
      </w:pPr>
      <w:r>
        <w:t xml:space="preserve">The following </w:t>
      </w:r>
      <w:r w:rsidR="007B648C">
        <w:t>point</w:t>
      </w:r>
      <w:r>
        <w:t xml:space="preserve">s were </w:t>
      </w:r>
      <w:r w:rsidR="002E3293">
        <w:t>agree</w:t>
      </w:r>
      <w:r>
        <w:t>d in [2]:</w:t>
      </w:r>
    </w:p>
    <w:p w14:paraId="251073E4" w14:textId="77777777" w:rsidR="00634DEA" w:rsidRPr="00907766" w:rsidRDefault="00634DEA" w:rsidP="00907766">
      <w:pPr>
        <w:pStyle w:val="ListParagraph"/>
        <w:numPr>
          <w:ilvl w:val="0"/>
          <w:numId w:val="21"/>
        </w:numPr>
        <w:overflowPunct w:val="0"/>
        <w:autoSpaceDE w:val="0"/>
        <w:autoSpaceDN w:val="0"/>
        <w:adjustRightInd w:val="0"/>
        <w:spacing w:after="180"/>
        <w:textAlignment w:val="baseline"/>
        <w:rPr>
          <w:rFonts w:eastAsia="SimSun"/>
          <w:iCs/>
          <w:szCs w:val="20"/>
          <w:lang w:eastAsia="zh-CN"/>
        </w:rPr>
      </w:pPr>
      <w:r w:rsidRPr="00907766">
        <w:rPr>
          <w:rFonts w:eastAsia="SimSun"/>
          <w:iCs/>
          <w:szCs w:val="20"/>
          <w:lang w:eastAsia="zh-CN"/>
        </w:rPr>
        <w:t>Companies are encouraged to do further study for at least</w:t>
      </w:r>
    </w:p>
    <w:p w14:paraId="033AA95B" w14:textId="77777777" w:rsidR="00634DEA" w:rsidRPr="00634DEA" w:rsidRDefault="00634DEA" w:rsidP="00907766">
      <w:pPr>
        <w:numPr>
          <w:ilvl w:val="0"/>
          <w:numId w:val="20"/>
        </w:numPr>
        <w:spacing w:after="180"/>
        <w:ind w:left="1134"/>
        <w:rPr>
          <w:rFonts w:eastAsia="SimSun"/>
          <w:iCs/>
          <w:szCs w:val="20"/>
          <w:lang w:eastAsia="zh-CN"/>
        </w:rPr>
      </w:pPr>
      <w:r w:rsidRPr="00634DEA">
        <w:rPr>
          <w:rFonts w:eastAsia="SimSun"/>
          <w:iCs/>
          <w:szCs w:val="20"/>
          <w:lang w:eastAsia="zh-CN"/>
        </w:rPr>
        <w:t>Upper frequency limit, with and without mixer solutions</w:t>
      </w:r>
    </w:p>
    <w:p w14:paraId="7C7FAC05" w14:textId="77777777" w:rsidR="00634DEA" w:rsidRPr="00634DEA" w:rsidRDefault="00634DEA" w:rsidP="00907766">
      <w:pPr>
        <w:numPr>
          <w:ilvl w:val="0"/>
          <w:numId w:val="20"/>
        </w:numPr>
        <w:spacing w:after="180"/>
        <w:ind w:left="1134"/>
        <w:rPr>
          <w:rFonts w:eastAsia="SimSun"/>
          <w:iCs/>
          <w:szCs w:val="20"/>
          <w:lang w:eastAsia="zh-CN"/>
        </w:rPr>
      </w:pPr>
      <w:r w:rsidRPr="00634DEA">
        <w:rPr>
          <w:rFonts w:eastAsia="SimSun"/>
          <w:iCs/>
          <w:szCs w:val="20"/>
          <w:lang w:eastAsia="zh-CN"/>
        </w:rPr>
        <w:t>Capability to generate OOB blocking interferer signal power</w:t>
      </w:r>
    </w:p>
    <w:p w14:paraId="48F74337" w14:textId="77777777" w:rsidR="00634DEA" w:rsidRPr="00634DEA" w:rsidRDefault="00634DEA" w:rsidP="00907766">
      <w:pPr>
        <w:numPr>
          <w:ilvl w:val="0"/>
          <w:numId w:val="20"/>
        </w:numPr>
        <w:spacing w:after="180"/>
        <w:ind w:left="1134"/>
        <w:rPr>
          <w:rFonts w:eastAsia="SimSun"/>
          <w:iCs/>
          <w:szCs w:val="20"/>
          <w:lang w:eastAsia="zh-CN"/>
        </w:rPr>
      </w:pPr>
      <w:r w:rsidRPr="00634DEA">
        <w:rPr>
          <w:rFonts w:eastAsia="SimSun"/>
          <w:iCs/>
          <w:szCs w:val="20"/>
          <w:lang w:eastAsia="zh-CN"/>
        </w:rPr>
        <w:t>Increasing lower limit of measurement above 30 MHz</w:t>
      </w:r>
    </w:p>
    <w:p w14:paraId="600F82A5" w14:textId="450B7297" w:rsidR="00D5665A" w:rsidRDefault="007B648C" w:rsidP="006B369F">
      <w:pPr>
        <w:pStyle w:val="BodyText"/>
        <w:snapToGrid w:val="0"/>
      </w:pPr>
      <w:r>
        <w:t xml:space="preserve">The above points are related to the measurement capabilities depending on the TE implementations. Therefore, the measurement capabilities resulting from different TE implementations should be studied and provided by TE vendors to decide the achievable and satisfactory measurement performance for </w:t>
      </w:r>
      <w:r w:rsidRPr="007B648C">
        <w:t xml:space="preserve">BS type 2-O </w:t>
      </w:r>
      <w:r w:rsidR="00634DEA">
        <w:t>receiver</w:t>
      </w:r>
      <w:r w:rsidRPr="007B648C">
        <w:t xml:space="preserve"> testing in the frequency range between 52.6GHz and 71GHz</w:t>
      </w:r>
      <w:r>
        <w:t>.</w:t>
      </w:r>
    </w:p>
    <w:p w14:paraId="4E13D100" w14:textId="0053BBBC" w:rsidR="00D5665A" w:rsidRDefault="00D5665A" w:rsidP="00D5665A">
      <w:pPr>
        <w:pStyle w:val="BodyText"/>
        <w:snapToGrid w:val="0"/>
        <w:rPr>
          <w:b/>
          <w:bCs/>
        </w:rPr>
      </w:pPr>
      <w:r w:rsidRPr="00417D72">
        <w:rPr>
          <w:b/>
          <w:bCs/>
        </w:rPr>
        <w:t xml:space="preserve">Proposal </w:t>
      </w:r>
      <w:r w:rsidR="006B369F">
        <w:rPr>
          <w:b/>
          <w:bCs/>
        </w:rPr>
        <w:t>2</w:t>
      </w:r>
      <w:r w:rsidRPr="00417D72">
        <w:rPr>
          <w:b/>
          <w:bCs/>
        </w:rPr>
        <w:t xml:space="preserve">: </w:t>
      </w:r>
      <w:r w:rsidR="007B648C">
        <w:rPr>
          <w:b/>
          <w:bCs/>
        </w:rPr>
        <w:t>T</w:t>
      </w:r>
      <w:r w:rsidR="007B648C" w:rsidRPr="007B648C">
        <w:rPr>
          <w:b/>
          <w:bCs/>
        </w:rPr>
        <w:t xml:space="preserve">he measurement capabilities resulting from different TE implementations should be studied and provided by TE vendors to decide the achievable and satisfactory measurement performance for BS type 2-O </w:t>
      </w:r>
      <w:r w:rsidR="00634DEA" w:rsidRPr="00634DEA">
        <w:rPr>
          <w:b/>
          <w:bCs/>
        </w:rPr>
        <w:t>receiver</w:t>
      </w:r>
      <w:r w:rsidR="007B648C" w:rsidRPr="007B648C">
        <w:rPr>
          <w:b/>
          <w:bCs/>
        </w:rPr>
        <w:t xml:space="preserve"> testing in the frequency range between 52.6GHz and 71GHz</w:t>
      </w:r>
      <w:r>
        <w:rPr>
          <w:b/>
          <w:bCs/>
        </w:rPr>
        <w:t>.</w:t>
      </w:r>
    </w:p>
    <w:p w14:paraId="6945DDC4" w14:textId="77777777" w:rsidR="00D5665A" w:rsidRDefault="00D5665A" w:rsidP="00D5665A">
      <w:pPr>
        <w:pStyle w:val="BodyText"/>
        <w:snapToGrid w:val="0"/>
        <w:rPr>
          <w:rFonts w:ascii="Arial" w:hAnsi="Arial" w:cs="Arial"/>
          <w:szCs w:val="20"/>
          <w:lang w:val="en-GB" w:eastAsia="en-GB"/>
        </w:rPr>
      </w:pPr>
    </w:p>
    <w:p w14:paraId="51DFC72F" w14:textId="070E95B6" w:rsidR="00907766" w:rsidRDefault="00907766" w:rsidP="00907766">
      <w:pPr>
        <w:pStyle w:val="BodyText"/>
        <w:snapToGrid w:val="0"/>
        <w:rPr>
          <w:rFonts w:ascii="Arial" w:hAnsi="Arial" w:cs="Arial"/>
          <w:b/>
          <w:bCs/>
          <w:szCs w:val="20"/>
          <w:lang w:val="en-GB" w:eastAsia="en-GB"/>
        </w:rPr>
      </w:pPr>
      <w:r>
        <w:rPr>
          <w:rFonts w:ascii="Arial" w:hAnsi="Arial" w:cs="Arial"/>
          <w:b/>
          <w:bCs/>
          <w:szCs w:val="20"/>
          <w:lang w:val="en-GB" w:eastAsia="en-GB"/>
        </w:rPr>
        <w:t>2.3</w:t>
      </w:r>
      <w:r>
        <w:rPr>
          <w:rFonts w:ascii="Arial" w:hAnsi="Arial" w:cs="Arial"/>
          <w:b/>
          <w:bCs/>
          <w:szCs w:val="20"/>
          <w:lang w:val="en-GB" w:eastAsia="en-GB"/>
        </w:rPr>
        <w:tab/>
        <w:t>Out-of-band blocking</w:t>
      </w:r>
      <w:r w:rsidRPr="00E909D3">
        <w:t xml:space="preserve"> </w:t>
      </w:r>
      <w:r w:rsidRPr="00E909D3">
        <w:rPr>
          <w:rFonts w:ascii="Arial" w:hAnsi="Arial" w:cs="Arial"/>
          <w:b/>
          <w:bCs/>
          <w:szCs w:val="20"/>
          <w:lang w:val="en-GB" w:eastAsia="en-GB"/>
        </w:rPr>
        <w:t>measurement step size</w:t>
      </w:r>
    </w:p>
    <w:p w14:paraId="10E928E0" w14:textId="3236E7E2" w:rsidR="00907766" w:rsidRDefault="00907766" w:rsidP="00907766">
      <w:pPr>
        <w:pStyle w:val="BodyText"/>
        <w:snapToGrid w:val="0"/>
      </w:pPr>
      <w:r>
        <w:t>The following points were agreed in [4]:</w:t>
      </w:r>
    </w:p>
    <w:p w14:paraId="5BD1C1D6" w14:textId="77777777" w:rsidR="00907766" w:rsidRPr="00012A2A" w:rsidRDefault="00907766" w:rsidP="00907766">
      <w:pPr>
        <w:pStyle w:val="BodyText"/>
        <w:numPr>
          <w:ilvl w:val="0"/>
          <w:numId w:val="25"/>
        </w:numPr>
        <w:jc w:val="left"/>
      </w:pPr>
      <w:r w:rsidRPr="0001146A">
        <w:t>For out-of-band blocking consider</w:t>
      </w:r>
      <w:r w:rsidRPr="00012A2A">
        <w:t>:</w:t>
      </w:r>
    </w:p>
    <w:p w14:paraId="19060BE1" w14:textId="77777777" w:rsidR="00907766" w:rsidRPr="004944D2" w:rsidRDefault="00907766" w:rsidP="00907766">
      <w:pPr>
        <w:pStyle w:val="BodyText"/>
        <w:numPr>
          <w:ilvl w:val="1"/>
          <w:numId w:val="26"/>
        </w:numPr>
        <w:ind w:left="1134"/>
        <w:jc w:val="left"/>
      </w:pPr>
      <w:r w:rsidRPr="004944D2">
        <w:t>Test system feasibility needs to be considered together with setting upper frequency limit for blocker.</w:t>
      </w:r>
    </w:p>
    <w:p w14:paraId="1802881D" w14:textId="77777777" w:rsidR="00907766" w:rsidRPr="004944D2" w:rsidRDefault="00907766" w:rsidP="00907766">
      <w:pPr>
        <w:pStyle w:val="BodyText"/>
        <w:numPr>
          <w:ilvl w:val="1"/>
          <w:numId w:val="26"/>
        </w:numPr>
        <w:ind w:left="1134"/>
        <w:jc w:val="left"/>
      </w:pPr>
      <w:r w:rsidRPr="004944D2">
        <w:t xml:space="preserve">Current measurement step size can be the starting point, but test time needs to be considering </w:t>
      </w:r>
      <w:proofErr w:type="gramStart"/>
      <w:r w:rsidRPr="004944D2">
        <w:t>taking into account</w:t>
      </w:r>
      <w:proofErr w:type="gramEnd"/>
      <w:r w:rsidRPr="004944D2">
        <w:t xml:space="preserve"> the extended upper frequency limit.</w:t>
      </w:r>
    </w:p>
    <w:p w14:paraId="342C7E0D" w14:textId="1FC2CAAD" w:rsidR="00907766" w:rsidRDefault="00907766" w:rsidP="00907766">
      <w:pPr>
        <w:pStyle w:val="BodyText"/>
        <w:snapToGrid w:val="0"/>
      </w:pPr>
      <w:r>
        <w:t>And the following points were agreed in [5]:</w:t>
      </w:r>
    </w:p>
    <w:p w14:paraId="29EC976F" w14:textId="77777777" w:rsidR="00907766" w:rsidRPr="00233574" w:rsidRDefault="00907766" w:rsidP="00907766">
      <w:pPr>
        <w:pStyle w:val="ListParagraph"/>
        <w:numPr>
          <w:ilvl w:val="0"/>
          <w:numId w:val="27"/>
        </w:numPr>
        <w:spacing w:after="120" w:line="259" w:lineRule="auto"/>
        <w:contextualSpacing w:val="0"/>
        <w:rPr>
          <w:szCs w:val="20"/>
          <w:lang w:eastAsia="ko-KR"/>
        </w:rPr>
      </w:pPr>
      <w:r w:rsidRPr="00233574">
        <w:rPr>
          <w:szCs w:val="20"/>
          <w:lang w:eastAsia="ko-KR"/>
        </w:rPr>
        <w:t>Frequency definitions</w:t>
      </w:r>
    </w:p>
    <w:p w14:paraId="747A4793" w14:textId="77777777" w:rsidR="00907766" w:rsidRPr="00233574" w:rsidRDefault="00907766" w:rsidP="00907766">
      <w:pPr>
        <w:pStyle w:val="ListParagraph"/>
        <w:numPr>
          <w:ilvl w:val="1"/>
          <w:numId w:val="28"/>
        </w:numPr>
        <w:spacing w:after="120" w:line="259" w:lineRule="auto"/>
        <w:ind w:left="1134"/>
        <w:contextualSpacing w:val="0"/>
        <w:rPr>
          <w:szCs w:val="20"/>
          <w:lang w:eastAsia="ko-KR"/>
        </w:rPr>
      </w:pPr>
      <w:r w:rsidRPr="00233574">
        <w:rPr>
          <w:szCs w:val="20"/>
          <w:lang w:eastAsia="ko-KR"/>
        </w:rPr>
        <w:t>For out-of-band blocking RF core requirement define the interferer signal upper frequency limit to 2nd harmonic similar as for FR2.</w:t>
      </w:r>
    </w:p>
    <w:p w14:paraId="1218D2D5" w14:textId="77777777" w:rsidR="00907766" w:rsidRPr="00233574" w:rsidRDefault="00907766" w:rsidP="00907766">
      <w:pPr>
        <w:pStyle w:val="ListParagraph"/>
        <w:numPr>
          <w:ilvl w:val="1"/>
          <w:numId w:val="28"/>
        </w:numPr>
        <w:spacing w:after="120" w:line="259" w:lineRule="auto"/>
        <w:ind w:left="1134"/>
        <w:contextualSpacing w:val="0"/>
        <w:rPr>
          <w:szCs w:val="20"/>
          <w:lang w:eastAsia="ko-KR"/>
        </w:rPr>
      </w:pPr>
      <w:r w:rsidRPr="00233574">
        <w:rPr>
          <w:szCs w:val="20"/>
          <w:lang w:eastAsia="ko-KR"/>
        </w:rPr>
        <w:t>Postpone measurement step size discussion to performance part.</w:t>
      </w:r>
    </w:p>
    <w:p w14:paraId="5D5CF5BE" w14:textId="5FABD8DC" w:rsidR="00907766" w:rsidRDefault="00907766" w:rsidP="00907766">
      <w:pPr>
        <w:pStyle w:val="BodyText"/>
        <w:snapToGrid w:val="0"/>
      </w:pPr>
      <w:r w:rsidRPr="00E909D3">
        <w:t>Current measurement step size for BS type 2-O is defined in TS 38.141-2 [</w:t>
      </w:r>
      <w:r>
        <w:t>3</w:t>
      </w:r>
      <w:r w:rsidRPr="00E909D3">
        <w:t xml:space="preserve">] depending on minimum supported channel bandwidth, with the maximum step size of 60MHz defined for minimum supported BS channel bandwidth 200MHz and 400MHz. Larger step size 120MHz or 240MHz </w:t>
      </w:r>
      <w:r>
        <w:t>should</w:t>
      </w:r>
      <w:r w:rsidRPr="00E909D3">
        <w:t xml:space="preserve"> be defined for minimum supported BS channel bandwidth larger than 400MHz for NR operation in 52.6 – 71 GHz range to reduce the time required for this time-consuming testing.</w:t>
      </w:r>
      <w:r>
        <w:t xml:space="preserve"> </w:t>
      </w:r>
      <w:r w:rsidR="004B3610">
        <w:t>Therefore, it is proposed</w:t>
      </w:r>
      <w:r>
        <w:t xml:space="preserve"> to update Table 7.6.4.2.3-1 in TS 38.141-2 </w:t>
      </w:r>
      <w:r w:rsidR="004B3610">
        <w:t xml:space="preserve">[3] </w:t>
      </w:r>
      <w:r>
        <w:t xml:space="preserve">as follows for </w:t>
      </w:r>
      <w:r w:rsidRPr="00617FD1">
        <w:t>NR operation in 52.6 – 71 GHz range</w:t>
      </w:r>
      <w:r>
        <w:t>.</w:t>
      </w:r>
    </w:p>
    <w:p w14:paraId="524C54FC" w14:textId="77777777" w:rsidR="00907766" w:rsidRDefault="00907766" w:rsidP="00907766">
      <w:pPr>
        <w:pStyle w:val="TH"/>
        <w:rPr>
          <w:rFonts w:eastAsia="SimSun"/>
          <w:lang w:eastAsia="zh-CN"/>
        </w:rPr>
      </w:pPr>
      <w:r>
        <w:t xml:space="preserve">Table </w:t>
      </w:r>
      <w:r>
        <w:rPr>
          <w:rFonts w:eastAsia="SimSun"/>
          <w:lang w:eastAsia="zh-CN"/>
        </w:rPr>
        <w:t>7.6.4.2.3</w:t>
      </w:r>
      <w:r>
        <w:t>-</w:t>
      </w:r>
      <w:r>
        <w:rPr>
          <w:rFonts w:eastAsia="SimSun"/>
          <w:lang w:eastAsia="zh-CN"/>
        </w:rPr>
        <w:t>1</w:t>
      </w:r>
      <w:r>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907766" w14:paraId="617F6361" w14:textId="77777777" w:rsidTr="0095247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653504" w14:textId="77777777" w:rsidR="00907766" w:rsidRDefault="00907766" w:rsidP="00952477">
            <w:pPr>
              <w:pStyle w:val="TAH"/>
              <w:rPr>
                <w:lang w:val="it-IT"/>
              </w:rPr>
            </w:pPr>
            <w:proofErr w:type="spellStart"/>
            <w:r>
              <w:rPr>
                <w:lang w:val="it-IT"/>
              </w:rPr>
              <w:t>Frequency</w:t>
            </w:r>
            <w:proofErr w:type="spellEnd"/>
            <w:r>
              <w:rPr>
                <w:lang w:val="it-IT"/>
              </w:rPr>
              <w:t xml:space="preserve"> </w:t>
            </w:r>
            <w:proofErr w:type="spellStart"/>
            <w:r>
              <w:rPr>
                <w:lang w:val="it-IT"/>
              </w:rPr>
              <w:t>range</w:t>
            </w:r>
            <w:proofErr w:type="spellEnd"/>
          </w:p>
          <w:p w14:paraId="26AFC2C1" w14:textId="77777777" w:rsidR="00907766" w:rsidRDefault="00907766" w:rsidP="00952477">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3FCF39F5" w14:textId="77777777" w:rsidR="00907766" w:rsidRDefault="00907766" w:rsidP="00952477">
            <w:pPr>
              <w:pStyle w:val="TAH"/>
              <w:rPr>
                <w:lang w:val="it-IT"/>
              </w:rPr>
            </w:pPr>
            <w:r>
              <w:rPr>
                <w:lang w:val="it-IT"/>
              </w:rPr>
              <w:t xml:space="preserve">Minimum </w:t>
            </w:r>
            <w:proofErr w:type="spellStart"/>
            <w:r>
              <w:rPr>
                <w:lang w:val="it-IT"/>
              </w:rPr>
              <w:t>supported</w:t>
            </w:r>
            <w:proofErr w:type="spellEnd"/>
            <w:r>
              <w:rPr>
                <w:i/>
                <w:lang w:val="it-IT"/>
              </w:rPr>
              <w:t xml:space="preserve"> BS </w:t>
            </w:r>
            <w:proofErr w:type="spellStart"/>
            <w:r>
              <w:rPr>
                <w:i/>
                <w:lang w:val="it-IT"/>
              </w:rPr>
              <w:t>channel</w:t>
            </w:r>
            <w:proofErr w:type="spellEnd"/>
            <w:r>
              <w:rPr>
                <w:i/>
                <w:lang w:val="it-IT"/>
              </w:rPr>
              <w:t xml:space="preserve"> </w:t>
            </w:r>
            <w:proofErr w:type="spellStart"/>
            <w:r>
              <w:rPr>
                <w:i/>
                <w:lang w:val="it-IT"/>
              </w:rPr>
              <w:t>bandwidth</w:t>
            </w:r>
            <w:proofErr w:type="spellEnd"/>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0BEF4FA9" w14:textId="77777777" w:rsidR="00907766" w:rsidRDefault="00907766" w:rsidP="00952477">
            <w:pPr>
              <w:pStyle w:val="TAH"/>
            </w:pPr>
            <w:r>
              <w:t>Measurement</w:t>
            </w:r>
          </w:p>
          <w:p w14:paraId="76CFD032" w14:textId="77777777" w:rsidR="00907766" w:rsidRDefault="00907766" w:rsidP="00952477">
            <w:pPr>
              <w:pStyle w:val="TAH"/>
            </w:pPr>
            <w:r>
              <w:t>step size</w:t>
            </w:r>
          </w:p>
          <w:p w14:paraId="1D730B26" w14:textId="77777777" w:rsidR="00907766" w:rsidRDefault="00907766" w:rsidP="00952477">
            <w:pPr>
              <w:pStyle w:val="TAH"/>
            </w:pPr>
            <w:r>
              <w:t>(MHz)</w:t>
            </w:r>
          </w:p>
        </w:tc>
      </w:tr>
      <w:tr w:rsidR="00907766" w14:paraId="1826ED00" w14:textId="77777777" w:rsidTr="0095247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F147161" w14:textId="77777777" w:rsidR="00907766" w:rsidRDefault="00907766" w:rsidP="00952477">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7E4E7AB7" w14:textId="77777777" w:rsidR="00907766" w:rsidRDefault="00907766" w:rsidP="00952477">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23C6AEA6" w14:textId="77777777" w:rsidR="00907766" w:rsidRDefault="00907766" w:rsidP="00952477">
            <w:pPr>
              <w:pStyle w:val="TAC"/>
              <w:rPr>
                <w:lang w:eastAsia="zh-CN"/>
              </w:rPr>
            </w:pPr>
            <w:r>
              <w:rPr>
                <w:lang w:eastAsia="zh-CN"/>
              </w:rPr>
              <w:t>1</w:t>
            </w:r>
          </w:p>
        </w:tc>
      </w:tr>
      <w:tr w:rsidR="00907766" w14:paraId="7B79EA67" w14:textId="77777777" w:rsidTr="00952477">
        <w:trPr>
          <w:cantSplit/>
          <w:jc w:val="center"/>
        </w:trPr>
        <w:tc>
          <w:tcPr>
            <w:tcW w:w="1667" w:type="dxa"/>
            <w:tcBorders>
              <w:top w:val="single" w:sz="4" w:space="0" w:color="auto"/>
              <w:left w:val="single" w:sz="4" w:space="0" w:color="auto"/>
              <w:bottom w:val="nil"/>
              <w:right w:val="single" w:sz="4" w:space="0" w:color="auto"/>
            </w:tcBorders>
            <w:hideMark/>
          </w:tcPr>
          <w:p w14:paraId="285ED28C" w14:textId="77777777" w:rsidR="00907766" w:rsidRDefault="00907766" w:rsidP="00952477">
            <w:pPr>
              <w:pStyle w:val="TAC"/>
            </w:pPr>
            <w:r>
              <w:t xml:space="preserve">6000 to </w:t>
            </w:r>
            <w:r w:rsidRPr="00617FD1">
              <w:rPr>
                <w:strike/>
              </w:rPr>
              <w:t>60000</w:t>
            </w:r>
            <w:r>
              <w:rPr>
                <w:u w:val="single"/>
              </w:rPr>
              <w:t>[142</w:t>
            </w:r>
            <w:r w:rsidRPr="00617FD1">
              <w:rPr>
                <w:u w:val="single"/>
              </w:rPr>
              <w:t>000</w:t>
            </w:r>
            <w:r>
              <w:rPr>
                <w:u w:val="single"/>
              </w:rPr>
              <w:t>]</w:t>
            </w:r>
          </w:p>
        </w:tc>
        <w:tc>
          <w:tcPr>
            <w:tcW w:w="4456" w:type="dxa"/>
            <w:tcBorders>
              <w:top w:val="single" w:sz="4" w:space="0" w:color="auto"/>
              <w:left w:val="single" w:sz="4" w:space="0" w:color="auto"/>
              <w:bottom w:val="single" w:sz="4" w:space="0" w:color="auto"/>
              <w:right w:val="single" w:sz="4" w:space="0" w:color="auto"/>
            </w:tcBorders>
            <w:hideMark/>
          </w:tcPr>
          <w:p w14:paraId="58C00B84" w14:textId="77777777" w:rsidR="00907766" w:rsidRDefault="00907766" w:rsidP="00952477">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5A86ABCE" w14:textId="77777777" w:rsidR="00907766" w:rsidRDefault="00907766" w:rsidP="00952477">
            <w:pPr>
              <w:pStyle w:val="TAC"/>
              <w:rPr>
                <w:lang w:eastAsia="zh-CN"/>
              </w:rPr>
            </w:pPr>
            <w:r>
              <w:rPr>
                <w:lang w:eastAsia="zh-CN"/>
              </w:rPr>
              <w:t>15</w:t>
            </w:r>
          </w:p>
        </w:tc>
      </w:tr>
      <w:tr w:rsidR="00907766" w14:paraId="71C6502F" w14:textId="77777777" w:rsidTr="00952477">
        <w:trPr>
          <w:cantSplit/>
          <w:jc w:val="center"/>
        </w:trPr>
        <w:tc>
          <w:tcPr>
            <w:tcW w:w="1667" w:type="dxa"/>
            <w:tcBorders>
              <w:top w:val="nil"/>
              <w:left w:val="single" w:sz="4" w:space="0" w:color="auto"/>
              <w:bottom w:val="nil"/>
              <w:right w:val="single" w:sz="4" w:space="0" w:color="auto"/>
            </w:tcBorders>
          </w:tcPr>
          <w:p w14:paraId="0F227931" w14:textId="77777777" w:rsidR="00907766" w:rsidRDefault="00907766" w:rsidP="00952477">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3890055F" w14:textId="77777777" w:rsidR="00907766" w:rsidRDefault="00907766" w:rsidP="00952477">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82AECAD" w14:textId="77777777" w:rsidR="00907766" w:rsidRDefault="00907766" w:rsidP="00952477">
            <w:pPr>
              <w:pStyle w:val="TAC"/>
              <w:rPr>
                <w:lang w:eastAsia="zh-CN"/>
              </w:rPr>
            </w:pPr>
            <w:r>
              <w:rPr>
                <w:lang w:eastAsia="zh-CN"/>
              </w:rPr>
              <w:t>30</w:t>
            </w:r>
          </w:p>
        </w:tc>
      </w:tr>
      <w:tr w:rsidR="00907766" w14:paraId="1C82C9AF" w14:textId="77777777" w:rsidTr="00952477">
        <w:trPr>
          <w:cantSplit/>
          <w:jc w:val="center"/>
        </w:trPr>
        <w:tc>
          <w:tcPr>
            <w:tcW w:w="1667" w:type="dxa"/>
            <w:tcBorders>
              <w:top w:val="nil"/>
              <w:left w:val="single" w:sz="4" w:space="0" w:color="auto"/>
              <w:bottom w:val="nil"/>
              <w:right w:val="single" w:sz="4" w:space="0" w:color="auto"/>
            </w:tcBorders>
          </w:tcPr>
          <w:p w14:paraId="5FFF02C6" w14:textId="77777777" w:rsidR="00907766" w:rsidRDefault="00907766" w:rsidP="00952477">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551A4EC1" w14:textId="77777777" w:rsidR="00907766" w:rsidRDefault="00907766" w:rsidP="00952477">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6D4C205F" w14:textId="77777777" w:rsidR="00907766" w:rsidRDefault="00907766" w:rsidP="00952477">
            <w:pPr>
              <w:pStyle w:val="TAC"/>
              <w:rPr>
                <w:lang w:eastAsia="zh-CN"/>
              </w:rPr>
            </w:pPr>
            <w:r>
              <w:rPr>
                <w:lang w:eastAsia="zh-CN"/>
              </w:rPr>
              <w:t>60</w:t>
            </w:r>
          </w:p>
        </w:tc>
      </w:tr>
      <w:tr w:rsidR="00907766" w14:paraId="180EC195" w14:textId="77777777" w:rsidTr="00952477">
        <w:trPr>
          <w:cantSplit/>
          <w:jc w:val="center"/>
        </w:trPr>
        <w:tc>
          <w:tcPr>
            <w:tcW w:w="1667" w:type="dxa"/>
            <w:tcBorders>
              <w:top w:val="nil"/>
              <w:left w:val="single" w:sz="4" w:space="0" w:color="auto"/>
              <w:bottom w:val="nil"/>
              <w:right w:val="single" w:sz="4" w:space="0" w:color="auto"/>
            </w:tcBorders>
          </w:tcPr>
          <w:p w14:paraId="60800B13" w14:textId="77777777" w:rsidR="00907766" w:rsidRDefault="00907766" w:rsidP="00952477">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2B35C334" w14:textId="77777777" w:rsidR="00907766" w:rsidRDefault="00907766" w:rsidP="00952477">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488E5990" w14:textId="77777777" w:rsidR="00907766" w:rsidRDefault="00907766" w:rsidP="00952477">
            <w:pPr>
              <w:pStyle w:val="TAC"/>
              <w:rPr>
                <w:lang w:eastAsia="zh-CN"/>
              </w:rPr>
            </w:pPr>
            <w:r>
              <w:rPr>
                <w:lang w:eastAsia="zh-CN"/>
              </w:rPr>
              <w:t>60</w:t>
            </w:r>
          </w:p>
        </w:tc>
      </w:tr>
      <w:tr w:rsidR="00907766" w14:paraId="4A14A7DD" w14:textId="77777777" w:rsidTr="00952477">
        <w:trPr>
          <w:cantSplit/>
          <w:jc w:val="center"/>
        </w:trPr>
        <w:tc>
          <w:tcPr>
            <w:tcW w:w="1667" w:type="dxa"/>
            <w:tcBorders>
              <w:top w:val="nil"/>
              <w:left w:val="single" w:sz="4" w:space="0" w:color="auto"/>
              <w:bottom w:val="nil"/>
              <w:right w:val="single" w:sz="4" w:space="0" w:color="auto"/>
            </w:tcBorders>
          </w:tcPr>
          <w:p w14:paraId="0925238F" w14:textId="77777777" w:rsidR="00907766" w:rsidRDefault="00907766" w:rsidP="00952477">
            <w:pPr>
              <w:pStyle w:val="TAC"/>
            </w:pPr>
          </w:p>
        </w:tc>
        <w:tc>
          <w:tcPr>
            <w:tcW w:w="4456" w:type="dxa"/>
            <w:tcBorders>
              <w:top w:val="single" w:sz="4" w:space="0" w:color="auto"/>
              <w:left w:val="single" w:sz="4" w:space="0" w:color="auto"/>
              <w:bottom w:val="single" w:sz="4" w:space="0" w:color="auto"/>
              <w:right w:val="single" w:sz="4" w:space="0" w:color="auto"/>
            </w:tcBorders>
          </w:tcPr>
          <w:p w14:paraId="70D1E1CA" w14:textId="77777777" w:rsidR="00907766" w:rsidRPr="00617FD1" w:rsidRDefault="00907766" w:rsidP="00952477">
            <w:pPr>
              <w:pStyle w:val="TAC"/>
              <w:rPr>
                <w:u w:val="single"/>
              </w:rPr>
            </w:pPr>
            <w:r w:rsidRPr="00617FD1">
              <w:rPr>
                <w:u w:val="single"/>
              </w:rPr>
              <w:t>800</w:t>
            </w:r>
          </w:p>
        </w:tc>
        <w:tc>
          <w:tcPr>
            <w:tcW w:w="1377" w:type="dxa"/>
            <w:tcBorders>
              <w:top w:val="single" w:sz="4" w:space="0" w:color="auto"/>
              <w:left w:val="single" w:sz="4" w:space="0" w:color="auto"/>
              <w:bottom w:val="single" w:sz="4" w:space="0" w:color="auto"/>
              <w:right w:val="single" w:sz="4" w:space="0" w:color="auto"/>
            </w:tcBorders>
          </w:tcPr>
          <w:p w14:paraId="3ECFEF1B" w14:textId="77777777" w:rsidR="00907766" w:rsidRPr="00617FD1" w:rsidRDefault="00907766" w:rsidP="00952477">
            <w:pPr>
              <w:pStyle w:val="TAC"/>
              <w:rPr>
                <w:u w:val="single"/>
                <w:lang w:eastAsia="zh-CN"/>
              </w:rPr>
            </w:pPr>
            <w:r w:rsidRPr="00617FD1">
              <w:rPr>
                <w:u w:val="single"/>
                <w:lang w:eastAsia="zh-CN"/>
              </w:rPr>
              <w:t>120</w:t>
            </w:r>
          </w:p>
        </w:tc>
      </w:tr>
      <w:tr w:rsidR="00907766" w14:paraId="1C8D6592" w14:textId="77777777" w:rsidTr="00952477">
        <w:trPr>
          <w:cantSplit/>
          <w:jc w:val="center"/>
        </w:trPr>
        <w:tc>
          <w:tcPr>
            <w:tcW w:w="1667" w:type="dxa"/>
            <w:tcBorders>
              <w:top w:val="nil"/>
              <w:left w:val="single" w:sz="4" w:space="0" w:color="auto"/>
              <w:bottom w:val="nil"/>
              <w:right w:val="single" w:sz="4" w:space="0" w:color="auto"/>
            </w:tcBorders>
          </w:tcPr>
          <w:p w14:paraId="1578A6F3" w14:textId="77777777" w:rsidR="00907766" w:rsidRDefault="00907766" w:rsidP="00952477">
            <w:pPr>
              <w:pStyle w:val="TAC"/>
            </w:pPr>
          </w:p>
        </w:tc>
        <w:tc>
          <w:tcPr>
            <w:tcW w:w="4456" w:type="dxa"/>
            <w:tcBorders>
              <w:top w:val="single" w:sz="4" w:space="0" w:color="auto"/>
              <w:left w:val="single" w:sz="4" w:space="0" w:color="auto"/>
              <w:bottom w:val="single" w:sz="4" w:space="0" w:color="auto"/>
              <w:right w:val="single" w:sz="4" w:space="0" w:color="auto"/>
            </w:tcBorders>
          </w:tcPr>
          <w:p w14:paraId="50A96DB3" w14:textId="77777777" w:rsidR="00907766" w:rsidRPr="00617FD1" w:rsidRDefault="00907766" w:rsidP="00952477">
            <w:pPr>
              <w:pStyle w:val="TAC"/>
              <w:rPr>
                <w:u w:val="single"/>
              </w:rPr>
            </w:pPr>
            <w:r w:rsidRPr="00617FD1">
              <w:rPr>
                <w:u w:val="single"/>
              </w:rPr>
              <w:t>1600</w:t>
            </w:r>
          </w:p>
        </w:tc>
        <w:tc>
          <w:tcPr>
            <w:tcW w:w="1377" w:type="dxa"/>
            <w:tcBorders>
              <w:top w:val="single" w:sz="4" w:space="0" w:color="auto"/>
              <w:left w:val="single" w:sz="4" w:space="0" w:color="auto"/>
              <w:bottom w:val="single" w:sz="4" w:space="0" w:color="auto"/>
              <w:right w:val="single" w:sz="4" w:space="0" w:color="auto"/>
            </w:tcBorders>
          </w:tcPr>
          <w:p w14:paraId="0EE2596D" w14:textId="77777777" w:rsidR="00907766" w:rsidRPr="00617FD1" w:rsidRDefault="00907766" w:rsidP="00952477">
            <w:pPr>
              <w:pStyle w:val="TAC"/>
              <w:rPr>
                <w:u w:val="single"/>
                <w:lang w:eastAsia="zh-CN"/>
              </w:rPr>
            </w:pPr>
            <w:r w:rsidRPr="00617FD1">
              <w:rPr>
                <w:u w:val="single"/>
                <w:lang w:eastAsia="zh-CN"/>
              </w:rPr>
              <w:t>240</w:t>
            </w:r>
          </w:p>
        </w:tc>
      </w:tr>
      <w:tr w:rsidR="00907766" w14:paraId="7B4EC1FA" w14:textId="77777777" w:rsidTr="00952477">
        <w:trPr>
          <w:cantSplit/>
          <w:jc w:val="center"/>
        </w:trPr>
        <w:tc>
          <w:tcPr>
            <w:tcW w:w="1667" w:type="dxa"/>
            <w:tcBorders>
              <w:top w:val="nil"/>
              <w:left w:val="single" w:sz="4" w:space="0" w:color="auto"/>
              <w:bottom w:val="single" w:sz="4" w:space="0" w:color="auto"/>
              <w:right w:val="single" w:sz="4" w:space="0" w:color="auto"/>
            </w:tcBorders>
          </w:tcPr>
          <w:p w14:paraId="777E43A3" w14:textId="77777777" w:rsidR="00907766" w:rsidRDefault="00907766" w:rsidP="00952477">
            <w:pPr>
              <w:pStyle w:val="TAC"/>
            </w:pPr>
          </w:p>
        </w:tc>
        <w:tc>
          <w:tcPr>
            <w:tcW w:w="4456" w:type="dxa"/>
            <w:tcBorders>
              <w:top w:val="single" w:sz="4" w:space="0" w:color="auto"/>
              <w:left w:val="single" w:sz="4" w:space="0" w:color="auto"/>
              <w:bottom w:val="single" w:sz="4" w:space="0" w:color="auto"/>
              <w:right w:val="single" w:sz="4" w:space="0" w:color="auto"/>
            </w:tcBorders>
          </w:tcPr>
          <w:p w14:paraId="41F5CDDC" w14:textId="77777777" w:rsidR="00907766" w:rsidRPr="00617FD1" w:rsidRDefault="00907766" w:rsidP="00952477">
            <w:pPr>
              <w:pStyle w:val="TAC"/>
              <w:rPr>
                <w:u w:val="single"/>
              </w:rPr>
            </w:pPr>
            <w:r w:rsidRPr="00617FD1">
              <w:rPr>
                <w:u w:val="single"/>
              </w:rPr>
              <w:t>2000</w:t>
            </w:r>
          </w:p>
        </w:tc>
        <w:tc>
          <w:tcPr>
            <w:tcW w:w="1377" w:type="dxa"/>
            <w:tcBorders>
              <w:top w:val="single" w:sz="4" w:space="0" w:color="auto"/>
              <w:left w:val="single" w:sz="4" w:space="0" w:color="auto"/>
              <w:bottom w:val="single" w:sz="4" w:space="0" w:color="auto"/>
              <w:right w:val="single" w:sz="4" w:space="0" w:color="auto"/>
            </w:tcBorders>
          </w:tcPr>
          <w:p w14:paraId="0DE73E54" w14:textId="77777777" w:rsidR="00907766" w:rsidRPr="00617FD1" w:rsidRDefault="00907766" w:rsidP="00952477">
            <w:pPr>
              <w:pStyle w:val="TAC"/>
              <w:rPr>
                <w:u w:val="single"/>
                <w:lang w:eastAsia="zh-CN"/>
              </w:rPr>
            </w:pPr>
            <w:r w:rsidRPr="00617FD1">
              <w:rPr>
                <w:u w:val="single"/>
                <w:lang w:eastAsia="zh-CN"/>
              </w:rPr>
              <w:t>240</w:t>
            </w:r>
          </w:p>
        </w:tc>
      </w:tr>
    </w:tbl>
    <w:p w14:paraId="17748D22" w14:textId="77777777" w:rsidR="00907766" w:rsidRPr="00E909D3" w:rsidRDefault="00907766" w:rsidP="00907766">
      <w:pPr>
        <w:pStyle w:val="BodyText"/>
        <w:snapToGrid w:val="0"/>
      </w:pPr>
    </w:p>
    <w:p w14:paraId="6D5707D2" w14:textId="17B286FF" w:rsidR="00907766" w:rsidRPr="00E909D3" w:rsidRDefault="00907766" w:rsidP="00907766">
      <w:pPr>
        <w:pStyle w:val="BodyText"/>
        <w:snapToGrid w:val="0"/>
        <w:rPr>
          <w:b/>
          <w:bCs/>
        </w:rPr>
      </w:pPr>
      <w:r w:rsidRPr="00E909D3">
        <w:rPr>
          <w:b/>
          <w:bCs/>
        </w:rPr>
        <w:t xml:space="preserve">Proposal </w:t>
      </w:r>
      <w:r w:rsidR="004B3610">
        <w:rPr>
          <w:b/>
          <w:bCs/>
        </w:rPr>
        <w:t>3</w:t>
      </w:r>
      <w:r w:rsidRPr="00E909D3">
        <w:rPr>
          <w:b/>
          <w:bCs/>
        </w:rPr>
        <w:t xml:space="preserve">: </w:t>
      </w:r>
      <w:r>
        <w:rPr>
          <w:b/>
          <w:bCs/>
        </w:rPr>
        <w:t>U</w:t>
      </w:r>
      <w:r w:rsidRPr="00617FD1">
        <w:rPr>
          <w:b/>
          <w:bCs/>
        </w:rPr>
        <w:t xml:space="preserve">pdate Table 7.6.4.2.3-1 in TS 38.141-2 </w:t>
      </w:r>
      <w:r>
        <w:rPr>
          <w:b/>
          <w:bCs/>
        </w:rPr>
        <w:t>to include</w:t>
      </w:r>
      <w:r w:rsidRPr="00617FD1">
        <w:rPr>
          <w:b/>
          <w:bCs/>
        </w:rPr>
        <w:t xml:space="preserve"> </w:t>
      </w:r>
      <w:r>
        <w:rPr>
          <w:b/>
          <w:bCs/>
        </w:rPr>
        <w:t>l</w:t>
      </w:r>
      <w:r w:rsidRPr="00E909D3">
        <w:rPr>
          <w:b/>
          <w:bCs/>
        </w:rPr>
        <w:t>arger step size 120MHz or 240MHz for minimum supported BS channel bandwidth larger than 400MHz for NR operation in 52.6 – 71 GHz range.</w:t>
      </w:r>
    </w:p>
    <w:p w14:paraId="3ED40584" w14:textId="77777777" w:rsidR="00907766" w:rsidRDefault="00907766" w:rsidP="00907766">
      <w:pPr>
        <w:pStyle w:val="BodyText"/>
        <w:snapToGrid w:val="0"/>
        <w:rPr>
          <w:rFonts w:ascii="Arial" w:hAnsi="Arial" w:cs="Arial"/>
          <w:szCs w:val="20"/>
          <w:lang w:val="en-GB" w:eastAsia="en-GB"/>
        </w:rPr>
      </w:pPr>
    </w:p>
    <w:p w14:paraId="301AB9E4" w14:textId="77777777" w:rsidR="00630A84" w:rsidRDefault="00630A84" w:rsidP="00630A84">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5379FD1B"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s on BS</w:t>
      </w:r>
      <w:r w:rsidR="00F74E0C">
        <w:t xml:space="preserve"> </w:t>
      </w:r>
      <w:r w:rsidR="004B3610">
        <w:t>receiv</w:t>
      </w:r>
      <w:r w:rsidR="006B369F">
        <w:t>er</w:t>
      </w:r>
      <w:r w:rsidR="00F74E0C" w:rsidRPr="0009465C">
        <w:t xml:space="preserve"> </w:t>
      </w:r>
      <w:r w:rsidR="00F74E0C">
        <w:rPr>
          <w:lang w:eastAsia="zh-CN"/>
        </w:rPr>
        <w:t>conformance testing</w:t>
      </w:r>
      <w:r w:rsidR="00F74E0C" w:rsidRPr="00EC3726">
        <w:rPr>
          <w:lang w:eastAsia="zh-CN"/>
        </w:rPr>
        <w:t xml:space="preserve"> </w:t>
      </w:r>
      <w:r w:rsidR="00F74E0C" w:rsidRPr="0009465C">
        <w:t>requirements for extending current NR operation to 71 GHz</w:t>
      </w:r>
      <w:r w:rsidR="006B369F">
        <w:t xml:space="preserve"> based on the agreed WF</w:t>
      </w:r>
      <w:r>
        <w:t>. They are summarized as follows.</w:t>
      </w:r>
    </w:p>
    <w:p w14:paraId="42511DAA" w14:textId="77777777" w:rsidR="004B3610" w:rsidRDefault="004B3610" w:rsidP="004B3610">
      <w:pPr>
        <w:pStyle w:val="BodyText"/>
        <w:snapToGrid w:val="0"/>
        <w:rPr>
          <w:b/>
          <w:bCs/>
        </w:rPr>
      </w:pPr>
      <w:r w:rsidRPr="00417D72">
        <w:rPr>
          <w:b/>
          <w:bCs/>
        </w:rPr>
        <w:t xml:space="preserve">Proposal </w:t>
      </w:r>
      <w:r>
        <w:rPr>
          <w:b/>
          <w:bCs/>
        </w:rPr>
        <w:t>1</w:t>
      </w:r>
      <w:r w:rsidRPr="00417D72">
        <w:rPr>
          <w:b/>
          <w:bCs/>
        </w:rPr>
        <w:t xml:space="preserve">: </w:t>
      </w:r>
      <w:r w:rsidRPr="00243217">
        <w:rPr>
          <w:b/>
          <w:bCs/>
        </w:rPr>
        <w:t xml:space="preserve">The suitability </w:t>
      </w:r>
      <w:r>
        <w:rPr>
          <w:b/>
          <w:bCs/>
        </w:rPr>
        <w:t xml:space="preserve">of </w:t>
      </w:r>
      <w:r w:rsidRPr="00243217">
        <w:rPr>
          <w:b/>
          <w:bCs/>
        </w:rPr>
        <w:t xml:space="preserve">each OTA chamber (Far field anechoic chamber, CATR, </w:t>
      </w:r>
      <w:proofErr w:type="gramStart"/>
      <w:r w:rsidRPr="00243217">
        <w:rPr>
          <w:b/>
          <w:bCs/>
        </w:rPr>
        <w:t>Near</w:t>
      </w:r>
      <w:proofErr w:type="gramEnd"/>
      <w:r w:rsidRPr="00243217">
        <w:rPr>
          <w:b/>
          <w:bCs/>
        </w:rPr>
        <w:t xml:space="preserve"> field chamber, PWS, etc.)</w:t>
      </w:r>
      <w:r>
        <w:rPr>
          <w:b/>
          <w:bCs/>
        </w:rPr>
        <w:t xml:space="preserve"> f</w:t>
      </w:r>
      <w:r w:rsidRPr="00C74BFA">
        <w:rPr>
          <w:b/>
          <w:bCs/>
        </w:rPr>
        <w:t xml:space="preserve">or </w:t>
      </w:r>
      <w:r>
        <w:rPr>
          <w:b/>
          <w:bCs/>
        </w:rPr>
        <w:t xml:space="preserve">each </w:t>
      </w:r>
      <w:r w:rsidRPr="00634DEA">
        <w:rPr>
          <w:b/>
          <w:bCs/>
        </w:rPr>
        <w:t>receiver</w:t>
      </w:r>
      <w:r w:rsidRPr="00C74BFA">
        <w:rPr>
          <w:b/>
          <w:bCs/>
        </w:rPr>
        <w:t xml:space="preserve"> test </w:t>
      </w:r>
      <w:r w:rsidRPr="00243217">
        <w:rPr>
          <w:b/>
          <w:bCs/>
        </w:rPr>
        <w:t>in the frequency range between 52.6GHz and 71GHz should be studied and confirmed</w:t>
      </w:r>
      <w:r w:rsidRPr="00722077">
        <w:t xml:space="preserve"> </w:t>
      </w:r>
      <w:r w:rsidRPr="00722077">
        <w:rPr>
          <w:b/>
          <w:bCs/>
        </w:rPr>
        <w:t>by TE vendors</w:t>
      </w:r>
      <w:r w:rsidRPr="00243217">
        <w:rPr>
          <w:b/>
          <w:bCs/>
        </w:rPr>
        <w:t xml:space="preserve">, or the list of OTA chamber should be updated for </w:t>
      </w:r>
      <w:r>
        <w:rPr>
          <w:b/>
          <w:bCs/>
        </w:rPr>
        <w:t xml:space="preserve">each </w:t>
      </w:r>
      <w:r w:rsidRPr="00243217">
        <w:rPr>
          <w:b/>
          <w:bCs/>
        </w:rPr>
        <w:t xml:space="preserve">BS type 2-O </w:t>
      </w:r>
      <w:r w:rsidRPr="00634DEA">
        <w:rPr>
          <w:b/>
          <w:bCs/>
        </w:rPr>
        <w:t>receiver</w:t>
      </w:r>
      <w:r w:rsidRPr="00C74BFA">
        <w:rPr>
          <w:b/>
          <w:bCs/>
        </w:rPr>
        <w:t xml:space="preserve"> test</w:t>
      </w:r>
      <w:r>
        <w:rPr>
          <w:b/>
          <w:bCs/>
        </w:rPr>
        <w:t xml:space="preserve"> </w:t>
      </w:r>
      <w:r w:rsidRPr="00243217">
        <w:rPr>
          <w:b/>
          <w:bCs/>
        </w:rPr>
        <w:t>in the frequency range between 52.6GHz and 71GHz</w:t>
      </w:r>
      <w:r w:rsidRPr="00503E43">
        <w:rPr>
          <w:b/>
          <w:bCs/>
        </w:rPr>
        <w:t>.</w:t>
      </w:r>
    </w:p>
    <w:p w14:paraId="6F27E4C2" w14:textId="77777777" w:rsidR="004B3610" w:rsidRDefault="004B3610" w:rsidP="004B3610">
      <w:pPr>
        <w:pStyle w:val="BodyText"/>
        <w:snapToGrid w:val="0"/>
        <w:rPr>
          <w:b/>
          <w:bCs/>
        </w:rPr>
      </w:pPr>
      <w:r w:rsidRPr="00417D72">
        <w:rPr>
          <w:b/>
          <w:bCs/>
        </w:rPr>
        <w:t xml:space="preserve">Proposal </w:t>
      </w:r>
      <w:r>
        <w:rPr>
          <w:b/>
          <w:bCs/>
        </w:rPr>
        <w:t>2</w:t>
      </w:r>
      <w:r w:rsidRPr="00417D72">
        <w:rPr>
          <w:b/>
          <w:bCs/>
        </w:rPr>
        <w:t xml:space="preserve">: </w:t>
      </w:r>
      <w:r>
        <w:rPr>
          <w:b/>
          <w:bCs/>
        </w:rPr>
        <w:t>T</w:t>
      </w:r>
      <w:r w:rsidRPr="007B648C">
        <w:rPr>
          <w:b/>
          <w:bCs/>
        </w:rPr>
        <w:t xml:space="preserve">he measurement capabilities resulting from different TE implementations should be studied and provided by TE vendors to decide the achievable and satisfactory measurement performance for BS type 2-O </w:t>
      </w:r>
      <w:r w:rsidRPr="00634DEA">
        <w:rPr>
          <w:b/>
          <w:bCs/>
        </w:rPr>
        <w:t>receiver</w:t>
      </w:r>
      <w:r w:rsidRPr="007B648C">
        <w:rPr>
          <w:b/>
          <w:bCs/>
        </w:rPr>
        <w:t xml:space="preserve"> testing in the frequency range between 52.6GHz and 71GHz</w:t>
      </w:r>
      <w:r>
        <w:rPr>
          <w:b/>
          <w:bCs/>
        </w:rPr>
        <w:t>.</w:t>
      </w:r>
    </w:p>
    <w:p w14:paraId="52194DFB" w14:textId="77777777" w:rsidR="004B3610" w:rsidRPr="00E909D3" w:rsidRDefault="004B3610" w:rsidP="004B3610">
      <w:pPr>
        <w:pStyle w:val="BodyText"/>
        <w:snapToGrid w:val="0"/>
        <w:rPr>
          <w:b/>
          <w:bCs/>
        </w:rPr>
      </w:pPr>
      <w:r w:rsidRPr="00E909D3">
        <w:rPr>
          <w:b/>
          <w:bCs/>
        </w:rPr>
        <w:t xml:space="preserve">Proposal </w:t>
      </w:r>
      <w:r>
        <w:rPr>
          <w:b/>
          <w:bCs/>
        </w:rPr>
        <w:t>3</w:t>
      </w:r>
      <w:r w:rsidRPr="00E909D3">
        <w:rPr>
          <w:b/>
          <w:bCs/>
        </w:rPr>
        <w:t xml:space="preserve">: </w:t>
      </w:r>
      <w:r>
        <w:rPr>
          <w:b/>
          <w:bCs/>
        </w:rPr>
        <w:t>U</w:t>
      </w:r>
      <w:r w:rsidRPr="00617FD1">
        <w:rPr>
          <w:b/>
          <w:bCs/>
        </w:rPr>
        <w:t xml:space="preserve">pdate Table 7.6.4.2.3-1 in TS 38.141-2 </w:t>
      </w:r>
      <w:r>
        <w:rPr>
          <w:b/>
          <w:bCs/>
        </w:rPr>
        <w:t>to include</w:t>
      </w:r>
      <w:r w:rsidRPr="00617FD1">
        <w:rPr>
          <w:b/>
          <w:bCs/>
        </w:rPr>
        <w:t xml:space="preserve"> </w:t>
      </w:r>
      <w:r>
        <w:rPr>
          <w:b/>
          <w:bCs/>
        </w:rPr>
        <w:t>l</w:t>
      </w:r>
      <w:r w:rsidRPr="00E909D3">
        <w:rPr>
          <w:b/>
          <w:bCs/>
        </w:rPr>
        <w:t>arger step size 120MHz or 240MHz for minimum supported BS channel bandwidth larger than 400MHz for NR operation in 52.6 – 71 GHz range.</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7777777"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1F79C6C1" w14:textId="1B1C645A" w:rsidR="00895F95" w:rsidRDefault="00895F95" w:rsidP="00030788">
      <w:pPr>
        <w:tabs>
          <w:tab w:val="center" w:pos="4153"/>
          <w:tab w:val="right" w:pos="8306"/>
        </w:tabs>
        <w:ind w:left="567" w:hanging="567"/>
        <w:rPr>
          <w:szCs w:val="20"/>
        </w:rPr>
      </w:pPr>
      <w:r>
        <w:rPr>
          <w:szCs w:val="20"/>
        </w:rPr>
        <w:t>[2]</w:t>
      </w:r>
      <w:r>
        <w:rPr>
          <w:szCs w:val="20"/>
        </w:rPr>
        <w:tab/>
        <w:t>R4-22</w:t>
      </w:r>
      <w:r w:rsidR="00580F3C">
        <w:rPr>
          <w:szCs w:val="20"/>
        </w:rPr>
        <w:t>1063</w:t>
      </w:r>
      <w:r>
        <w:rPr>
          <w:szCs w:val="20"/>
        </w:rPr>
        <w:t>8,</w:t>
      </w:r>
      <w:r w:rsidRPr="00895F95">
        <w:rPr>
          <w:szCs w:val="20"/>
        </w:rPr>
        <w:t xml:space="preserve"> </w:t>
      </w:r>
      <w:r w:rsidRPr="00030788">
        <w:rPr>
          <w:szCs w:val="20"/>
        </w:rPr>
        <w:t>“</w:t>
      </w:r>
      <w:r w:rsidR="00580F3C" w:rsidRPr="00580F3C">
        <w:rPr>
          <w:szCs w:val="20"/>
        </w:rPr>
        <w:t>WF on BS RF conformance testing for FR2-2</w:t>
      </w:r>
      <w:r w:rsidRPr="00030788">
        <w:rPr>
          <w:szCs w:val="20"/>
        </w:rPr>
        <w:t xml:space="preserve">”, </w:t>
      </w:r>
      <w:r w:rsidR="00580F3C">
        <w:rPr>
          <w:szCs w:val="20"/>
        </w:rPr>
        <w:t>ZTE</w:t>
      </w:r>
      <w:r>
        <w:rPr>
          <w:szCs w:val="20"/>
        </w:rPr>
        <w:t>.</w:t>
      </w:r>
    </w:p>
    <w:p w14:paraId="7A998D19" w14:textId="2F2503EC" w:rsidR="00932D28" w:rsidRDefault="00932D28" w:rsidP="00932D28">
      <w:pPr>
        <w:ind w:left="567" w:hanging="567"/>
      </w:pPr>
      <w:r w:rsidRPr="003A7779">
        <w:t>[</w:t>
      </w:r>
      <w:r w:rsidR="00297976">
        <w:t>3</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sidR="00297976">
        <w:rPr>
          <w:szCs w:val="20"/>
        </w:rPr>
        <w:t>6</w:t>
      </w:r>
      <w:r w:rsidRPr="00030788">
        <w:rPr>
          <w:szCs w:val="20"/>
        </w:rPr>
        <w:t>.0</w:t>
      </w:r>
      <w:r w:rsidRPr="00417D72">
        <w:t xml:space="preserve">: </w:t>
      </w:r>
      <w:r w:rsidRPr="003A7779">
        <w:t>“</w:t>
      </w:r>
      <w:r>
        <w:t>NR; Base Station (BS) conformance testing Part 2: Radiated conformance testing”.</w:t>
      </w:r>
    </w:p>
    <w:p w14:paraId="4586E5EE" w14:textId="5E259AA8" w:rsidR="00907766" w:rsidRPr="00833376" w:rsidRDefault="00907766" w:rsidP="00907766">
      <w:pPr>
        <w:ind w:left="567" w:hanging="567"/>
        <w:rPr>
          <w:szCs w:val="20"/>
          <w:lang w:val="en-GB"/>
        </w:rPr>
      </w:pPr>
      <w:r>
        <w:t>[4]</w:t>
      </w:r>
      <w:r>
        <w:tab/>
      </w:r>
      <w:r w:rsidRPr="00E00A26">
        <w:t>R</w:t>
      </w:r>
      <w:r>
        <w:t>4</w:t>
      </w:r>
      <w:r w:rsidRPr="00E00A26">
        <w:t>-</w:t>
      </w:r>
      <w:r>
        <w:t>2106114</w:t>
      </w:r>
      <w:r w:rsidRPr="00E00A26">
        <w:t xml:space="preserve">, </w:t>
      </w:r>
      <w:r w:rsidRPr="003A7779">
        <w:t>“</w:t>
      </w:r>
      <w:r w:rsidRPr="00833376">
        <w:t xml:space="preserve">WF on BS RF </w:t>
      </w:r>
      <w:r>
        <w:t>R</w:t>
      </w:r>
      <w:r w:rsidRPr="00833376">
        <w:t>X requirements for 52.6 – 71 GHz</w:t>
      </w:r>
      <w:r>
        <w:t>”, Ericsson.</w:t>
      </w:r>
    </w:p>
    <w:p w14:paraId="193F0C41" w14:textId="1BC7846D" w:rsidR="00907766" w:rsidRPr="00833376" w:rsidRDefault="00907766" w:rsidP="00907766">
      <w:pPr>
        <w:ind w:left="567" w:hanging="567"/>
        <w:rPr>
          <w:szCs w:val="20"/>
          <w:lang w:val="en-GB"/>
        </w:rPr>
      </w:pPr>
      <w:r>
        <w:t>[5]</w:t>
      </w:r>
      <w:r>
        <w:tab/>
      </w:r>
      <w:r w:rsidRPr="00E00A26">
        <w:t>R</w:t>
      </w:r>
      <w:r>
        <w:t>4</w:t>
      </w:r>
      <w:r w:rsidRPr="00E00A26">
        <w:t>-</w:t>
      </w:r>
      <w:r>
        <w:t>2108639</w:t>
      </w:r>
      <w:r w:rsidRPr="00E00A26">
        <w:t xml:space="preserve">, </w:t>
      </w:r>
      <w:r w:rsidRPr="003A7779">
        <w:t>“</w:t>
      </w:r>
      <w:r w:rsidRPr="00C11F94">
        <w:t>WF on BS RX RF requirements for 52.6 – 71 GHz</w:t>
      </w:r>
      <w:r>
        <w:t>”, Huawei.</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55081" w14:textId="77777777" w:rsidR="00A77729" w:rsidRPr="004E3B67" w:rsidRDefault="00A77729" w:rsidP="00DA44AD">
      <w:pPr>
        <w:rPr>
          <w:rFonts w:eastAsia="SimSun" w:cs="Arial"/>
          <w:color w:val="0000FF"/>
          <w:kern w:val="2"/>
          <w:lang w:eastAsia="zh-CN"/>
        </w:rPr>
      </w:pPr>
      <w:r>
        <w:separator/>
      </w:r>
    </w:p>
  </w:endnote>
  <w:endnote w:type="continuationSeparator" w:id="0">
    <w:p w14:paraId="3AE84CD0" w14:textId="77777777" w:rsidR="00A77729" w:rsidRPr="004E3B67" w:rsidRDefault="00A7772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2015" w14:textId="77777777" w:rsidR="00A77729" w:rsidRPr="004E3B67" w:rsidRDefault="00A77729" w:rsidP="00DA44AD">
      <w:pPr>
        <w:rPr>
          <w:rFonts w:eastAsia="SimSun" w:cs="Arial"/>
          <w:color w:val="0000FF"/>
          <w:kern w:val="2"/>
          <w:lang w:eastAsia="zh-CN"/>
        </w:rPr>
      </w:pPr>
      <w:r>
        <w:separator/>
      </w:r>
    </w:p>
  </w:footnote>
  <w:footnote w:type="continuationSeparator" w:id="0">
    <w:p w14:paraId="578C3E4E" w14:textId="77777777" w:rsidR="00A77729" w:rsidRPr="004E3B67" w:rsidRDefault="00A7772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88C6C59"/>
    <w:multiLevelType w:val="hybridMultilevel"/>
    <w:tmpl w:val="D494D492"/>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254AF"/>
    <w:multiLevelType w:val="hybridMultilevel"/>
    <w:tmpl w:val="ED00A34A"/>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451CC1"/>
    <w:multiLevelType w:val="multilevel"/>
    <w:tmpl w:val="45451CC1"/>
    <w:lvl w:ilvl="0">
      <w:start w:val="54"/>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D24434"/>
    <w:multiLevelType w:val="multilevel"/>
    <w:tmpl w:val="89C26CDE"/>
    <w:lvl w:ilvl="0">
      <w:start w:val="2018"/>
      <w:numFmt w:val="bullet"/>
      <w:lvlText w:val="-"/>
      <w:lvlJc w:val="left"/>
      <w:pPr>
        <w:ind w:left="720" w:hanging="360"/>
      </w:pPr>
      <w:rPr>
        <w:rFonts w:ascii="Arial" w:eastAsia="Times New Roman" w:hAnsi="Arial" w:cs="Arial" w:hint="default"/>
        <w:color w:val="auto"/>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E674B"/>
    <w:multiLevelType w:val="hybridMultilevel"/>
    <w:tmpl w:val="03DE9676"/>
    <w:lvl w:ilvl="0" w:tplc="08090001">
      <w:start w:val="1"/>
      <w:numFmt w:val="bullet"/>
      <w:lvlText w:val=""/>
      <w:lvlJc w:val="left"/>
      <w:pPr>
        <w:ind w:left="720" w:hanging="360"/>
      </w:pPr>
      <w:rPr>
        <w:rFonts w:ascii="Symbol" w:hAnsi="Symbol" w:hint="default"/>
      </w:rPr>
    </w:lvl>
    <w:lvl w:ilvl="1" w:tplc="B6623AA8">
      <w:start w:val="7"/>
      <w:numFmt w:val="bullet"/>
      <w:lvlText w:val="-"/>
      <w:lvlJc w:val="left"/>
      <w:pPr>
        <w:ind w:left="1440" w:hanging="36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D44410"/>
    <w:multiLevelType w:val="hybridMultilevel"/>
    <w:tmpl w:val="D272E4D0"/>
    <w:lvl w:ilvl="0" w:tplc="B6623AA8">
      <w:start w:val="7"/>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3"/>
  </w:num>
  <w:num w:numId="4">
    <w:abstractNumId w:val="0"/>
  </w:num>
  <w:num w:numId="5">
    <w:abstractNumId w:val="9"/>
  </w:num>
  <w:num w:numId="6">
    <w:abstractNumId w:val="8"/>
  </w:num>
  <w:num w:numId="7">
    <w:abstractNumId w:val="4"/>
  </w:num>
  <w:num w:numId="8">
    <w:abstractNumId w:val="12"/>
  </w:num>
  <w:num w:numId="9">
    <w:abstractNumId w:val="22"/>
  </w:num>
  <w:num w:numId="10">
    <w:abstractNumId w:val="17"/>
  </w:num>
  <w:num w:numId="11">
    <w:abstractNumId w:val="2"/>
  </w:num>
  <w:num w:numId="12">
    <w:abstractNumId w:val="5"/>
  </w:num>
  <w:num w:numId="13">
    <w:abstractNumId w:val="15"/>
  </w:num>
  <w:num w:numId="14">
    <w:abstractNumId w:val="11"/>
  </w:num>
  <w:num w:numId="15">
    <w:abstractNumId w:val="13"/>
  </w:num>
  <w:num w:numId="16">
    <w:abstractNumId w:val="26"/>
  </w:num>
  <w:num w:numId="17">
    <w:abstractNumId w:val="16"/>
  </w:num>
  <w:num w:numId="18">
    <w:abstractNumId w:val="19"/>
  </w:num>
  <w:num w:numId="19">
    <w:abstractNumId w:val="6"/>
  </w:num>
  <w:num w:numId="20">
    <w:abstractNumId w:val="14"/>
  </w:num>
  <w:num w:numId="21">
    <w:abstractNumId w:val="3"/>
  </w:num>
  <w:num w:numId="22">
    <w:abstractNumId w:val="20"/>
  </w:num>
  <w:num w:numId="23">
    <w:abstractNumId w:val="1"/>
  </w:num>
  <w:num w:numId="24">
    <w:abstractNumId w:val="7"/>
  </w:num>
  <w:num w:numId="25">
    <w:abstractNumId w:val="24"/>
  </w:num>
  <w:num w:numId="26">
    <w:abstractNumId w:val="21"/>
  </w:num>
  <w:num w:numId="27">
    <w:abstractNumId w:val="10"/>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CF6"/>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3610"/>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DE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0C6"/>
    <w:rsid w:val="00721460"/>
    <w:rsid w:val="00722077"/>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07766"/>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729"/>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028"/>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6A96"/>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0971"/>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43C0"/>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5</cp:revision>
  <dcterms:created xsi:type="dcterms:W3CDTF">2022-08-05T13:24:00Z</dcterms:created>
  <dcterms:modified xsi:type="dcterms:W3CDTF">2022-08-09T13:33:00Z</dcterms:modified>
</cp:coreProperties>
</file>