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DAE" w:rsidRDefault="00023B95">
      <w:pPr>
        <w:pStyle w:val="CRCoverPage"/>
        <w:tabs>
          <w:tab w:val="right" w:pos="9639"/>
        </w:tabs>
        <w:spacing w:after="0"/>
        <w:rPr>
          <w:b/>
          <w:i/>
          <w:sz w:val="28"/>
        </w:rPr>
      </w:pPr>
      <w:r>
        <w:rPr>
          <w:b/>
          <w:sz w:val="24"/>
        </w:rPr>
        <w:t>3GPP TSG-RAN WG4 Meeting #103-e</w:t>
      </w:r>
      <w:r>
        <w:rPr>
          <w:b/>
          <w:i/>
          <w:sz w:val="28"/>
        </w:rPr>
        <w:tab/>
        <w:t>R4-22</w:t>
      </w:r>
      <w:r w:rsidR="00AF12BA">
        <w:rPr>
          <w:b/>
          <w:i/>
          <w:sz w:val="28"/>
        </w:rPr>
        <w:t>10793</w:t>
      </w:r>
    </w:p>
    <w:p w:rsidR="00EB2DAE" w:rsidRDefault="00023B95">
      <w:pPr>
        <w:pStyle w:val="CRCoverPage"/>
        <w:outlineLvl w:val="0"/>
        <w:rPr>
          <w:b/>
          <w:sz w:val="24"/>
        </w:rPr>
      </w:pPr>
      <w:r>
        <w:rPr>
          <w:b/>
          <w:sz w:val="24"/>
        </w:rPr>
        <w:t>Electronic Meeting, 9 - 20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2DAE">
        <w:tc>
          <w:tcPr>
            <w:tcW w:w="9641" w:type="dxa"/>
            <w:gridSpan w:val="9"/>
            <w:tcBorders>
              <w:top w:val="single" w:sz="4" w:space="0" w:color="auto"/>
              <w:left w:val="single" w:sz="4" w:space="0" w:color="auto"/>
              <w:right w:val="single" w:sz="4" w:space="0" w:color="auto"/>
            </w:tcBorders>
          </w:tcPr>
          <w:p w:rsidR="00EB2DAE" w:rsidRDefault="00023B95">
            <w:pPr>
              <w:pStyle w:val="CRCoverPage"/>
              <w:spacing w:after="0"/>
              <w:jc w:val="right"/>
              <w:rPr>
                <w:i/>
              </w:rPr>
            </w:pPr>
            <w:r>
              <w:rPr>
                <w:i/>
                <w:sz w:val="14"/>
              </w:rPr>
              <w:t>CR-Form-v12.2</w:t>
            </w:r>
          </w:p>
        </w:tc>
      </w:tr>
      <w:tr w:rsidR="00EB2DAE">
        <w:tc>
          <w:tcPr>
            <w:tcW w:w="9641" w:type="dxa"/>
            <w:gridSpan w:val="9"/>
            <w:tcBorders>
              <w:left w:val="single" w:sz="4" w:space="0" w:color="auto"/>
              <w:right w:val="single" w:sz="4" w:space="0" w:color="auto"/>
            </w:tcBorders>
          </w:tcPr>
          <w:p w:rsidR="00EB2DAE" w:rsidRDefault="00023B95">
            <w:pPr>
              <w:pStyle w:val="CRCoverPage"/>
              <w:spacing w:after="0"/>
              <w:jc w:val="center"/>
            </w:pPr>
            <w:r>
              <w:rPr>
                <w:b/>
                <w:sz w:val="32"/>
              </w:rPr>
              <w:t>CHANGE REQUEST</w:t>
            </w:r>
          </w:p>
        </w:tc>
      </w:tr>
      <w:tr w:rsidR="00EB2DAE">
        <w:tc>
          <w:tcPr>
            <w:tcW w:w="9641" w:type="dxa"/>
            <w:gridSpan w:val="9"/>
            <w:tcBorders>
              <w:left w:val="single" w:sz="4" w:space="0" w:color="auto"/>
              <w:right w:val="single" w:sz="4" w:space="0" w:color="auto"/>
            </w:tcBorders>
          </w:tcPr>
          <w:p w:rsidR="00EB2DAE" w:rsidRDefault="00EB2DAE">
            <w:pPr>
              <w:pStyle w:val="CRCoverPage"/>
              <w:spacing w:after="0"/>
              <w:rPr>
                <w:sz w:val="8"/>
                <w:szCs w:val="8"/>
              </w:rPr>
            </w:pPr>
          </w:p>
        </w:tc>
      </w:tr>
      <w:tr w:rsidR="00EB2DAE">
        <w:tc>
          <w:tcPr>
            <w:tcW w:w="142" w:type="dxa"/>
            <w:tcBorders>
              <w:left w:val="single" w:sz="4" w:space="0" w:color="auto"/>
            </w:tcBorders>
          </w:tcPr>
          <w:p w:rsidR="00EB2DAE" w:rsidRDefault="00EB2DAE">
            <w:pPr>
              <w:pStyle w:val="CRCoverPage"/>
              <w:spacing w:after="0"/>
              <w:jc w:val="right"/>
            </w:pPr>
          </w:p>
        </w:tc>
        <w:tc>
          <w:tcPr>
            <w:tcW w:w="1559" w:type="dxa"/>
            <w:shd w:val="pct30" w:color="FFFF00" w:fill="auto"/>
          </w:tcPr>
          <w:p w:rsidR="00EB2DAE" w:rsidRDefault="00023B95">
            <w:pPr>
              <w:pStyle w:val="CRCoverPage"/>
              <w:spacing w:after="0"/>
              <w:jc w:val="center"/>
              <w:rPr>
                <w:b/>
                <w:sz w:val="28"/>
              </w:rPr>
            </w:pPr>
            <w:r>
              <w:rPr>
                <w:b/>
                <w:sz w:val="28"/>
              </w:rPr>
              <w:t>38.101-2</w:t>
            </w:r>
          </w:p>
        </w:tc>
        <w:tc>
          <w:tcPr>
            <w:tcW w:w="709" w:type="dxa"/>
          </w:tcPr>
          <w:p w:rsidR="00EB2DAE" w:rsidRDefault="00023B95">
            <w:pPr>
              <w:pStyle w:val="CRCoverPage"/>
              <w:spacing w:after="0"/>
              <w:jc w:val="center"/>
            </w:pPr>
            <w:r>
              <w:rPr>
                <w:b/>
                <w:sz w:val="28"/>
              </w:rPr>
              <w:t>CR</w:t>
            </w:r>
          </w:p>
        </w:tc>
        <w:tc>
          <w:tcPr>
            <w:tcW w:w="1276" w:type="dxa"/>
            <w:shd w:val="pct30" w:color="FFFF00" w:fill="auto"/>
          </w:tcPr>
          <w:p w:rsidR="00EB2DAE" w:rsidRDefault="00023B95">
            <w:pPr>
              <w:pStyle w:val="CRCoverPage"/>
              <w:spacing w:after="0"/>
              <w:jc w:val="center"/>
            </w:pPr>
            <w:r>
              <w:rPr>
                <w:b/>
                <w:sz w:val="28"/>
              </w:rPr>
              <w:t>0460</w:t>
            </w:r>
          </w:p>
        </w:tc>
        <w:tc>
          <w:tcPr>
            <w:tcW w:w="709" w:type="dxa"/>
          </w:tcPr>
          <w:p w:rsidR="00EB2DAE" w:rsidRDefault="00023B95">
            <w:pPr>
              <w:pStyle w:val="CRCoverPage"/>
              <w:tabs>
                <w:tab w:val="right" w:pos="625"/>
              </w:tabs>
              <w:spacing w:after="0"/>
              <w:jc w:val="center"/>
            </w:pPr>
            <w:r>
              <w:rPr>
                <w:b/>
                <w:bCs/>
                <w:sz w:val="28"/>
              </w:rPr>
              <w:t>rev</w:t>
            </w:r>
          </w:p>
        </w:tc>
        <w:tc>
          <w:tcPr>
            <w:tcW w:w="992" w:type="dxa"/>
            <w:shd w:val="pct30" w:color="FFFF00" w:fill="auto"/>
          </w:tcPr>
          <w:p w:rsidR="00EB2DAE" w:rsidRDefault="00023B95">
            <w:pPr>
              <w:pStyle w:val="CRCoverPage"/>
              <w:spacing w:after="0"/>
              <w:jc w:val="center"/>
              <w:rPr>
                <w:b/>
              </w:rPr>
            </w:pPr>
            <w:r>
              <w:rPr>
                <w:b/>
                <w:sz w:val="28"/>
              </w:rPr>
              <w:t>1</w:t>
            </w:r>
          </w:p>
        </w:tc>
        <w:tc>
          <w:tcPr>
            <w:tcW w:w="2410" w:type="dxa"/>
          </w:tcPr>
          <w:p w:rsidR="00EB2DAE" w:rsidRDefault="00023B95">
            <w:pPr>
              <w:pStyle w:val="CRCoverPage"/>
              <w:tabs>
                <w:tab w:val="right" w:pos="1825"/>
              </w:tabs>
              <w:spacing w:after="0"/>
              <w:jc w:val="center"/>
            </w:pPr>
            <w:r>
              <w:rPr>
                <w:b/>
                <w:sz w:val="28"/>
                <w:szCs w:val="28"/>
              </w:rPr>
              <w:t>Current version:</w:t>
            </w:r>
          </w:p>
        </w:tc>
        <w:tc>
          <w:tcPr>
            <w:tcW w:w="1701" w:type="dxa"/>
            <w:shd w:val="pct30" w:color="FFFF00" w:fill="auto"/>
          </w:tcPr>
          <w:p w:rsidR="00EB2DAE" w:rsidRDefault="00023B95">
            <w:pPr>
              <w:pStyle w:val="CRCoverPage"/>
              <w:spacing w:after="0"/>
              <w:jc w:val="center"/>
              <w:rPr>
                <w:sz w:val="28"/>
              </w:rPr>
            </w:pPr>
            <w:r>
              <w:rPr>
                <w:b/>
                <w:sz w:val="28"/>
              </w:rPr>
              <w:t>17.5.0</w:t>
            </w:r>
          </w:p>
        </w:tc>
        <w:tc>
          <w:tcPr>
            <w:tcW w:w="143" w:type="dxa"/>
            <w:tcBorders>
              <w:right w:val="single" w:sz="4" w:space="0" w:color="auto"/>
            </w:tcBorders>
          </w:tcPr>
          <w:p w:rsidR="00EB2DAE" w:rsidRDefault="00EB2DAE">
            <w:pPr>
              <w:pStyle w:val="CRCoverPage"/>
              <w:spacing w:after="0"/>
            </w:pPr>
          </w:p>
        </w:tc>
      </w:tr>
      <w:tr w:rsidR="00EB2DAE">
        <w:tc>
          <w:tcPr>
            <w:tcW w:w="9641" w:type="dxa"/>
            <w:gridSpan w:val="9"/>
            <w:tcBorders>
              <w:left w:val="single" w:sz="4" w:space="0" w:color="auto"/>
              <w:right w:val="single" w:sz="4" w:space="0" w:color="auto"/>
            </w:tcBorders>
          </w:tcPr>
          <w:p w:rsidR="00EB2DAE" w:rsidRDefault="00EB2DAE">
            <w:pPr>
              <w:pStyle w:val="CRCoverPage"/>
              <w:spacing w:after="0"/>
            </w:pPr>
          </w:p>
        </w:tc>
      </w:tr>
      <w:tr w:rsidR="00EB2DAE">
        <w:tc>
          <w:tcPr>
            <w:tcW w:w="9641" w:type="dxa"/>
            <w:gridSpan w:val="9"/>
            <w:tcBorders>
              <w:top w:val="single" w:sz="4" w:space="0" w:color="auto"/>
            </w:tcBorders>
          </w:tcPr>
          <w:p w:rsidR="00EB2DAE" w:rsidRDefault="00023B95">
            <w:pPr>
              <w:pStyle w:val="CRCoverPage"/>
              <w:spacing w:after="0"/>
              <w:jc w:val="center"/>
              <w:rPr>
                <w:rFonts w:cs="Arial"/>
                <w:i/>
              </w:rPr>
            </w:pPr>
            <w:r>
              <w:rPr>
                <w:rFonts w:cs="Arial"/>
                <w:i/>
              </w:rPr>
              <w:t xml:space="preserve">For </w:t>
            </w:r>
            <w:hyperlink r:id="rId10" w:anchor="_blank" w:history="1">
              <w:r>
                <w:rPr>
                  <w:rStyle w:val="aff4"/>
                  <w:rFonts w:cs="Arial"/>
                  <w:b/>
                  <w:i/>
                  <w:color w:val="FF0000"/>
                </w:rPr>
                <w:t>HE</w:t>
              </w:r>
              <w:bookmarkStart w:id="0" w:name="_Hlt497126619"/>
              <w:r>
                <w:rPr>
                  <w:rStyle w:val="aff4"/>
                  <w:rFonts w:cs="Arial"/>
                  <w:b/>
                  <w:i/>
                  <w:color w:val="FF0000"/>
                </w:rPr>
                <w:t>L</w:t>
              </w:r>
              <w:bookmarkEnd w:id="0"/>
              <w:r>
                <w:rPr>
                  <w:rStyle w:val="a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4"/>
                  <w:rFonts w:cs="Arial"/>
                  <w:i/>
                </w:rPr>
                <w:t>http://www.3gpp.org/Change-Requests</w:t>
              </w:r>
            </w:hyperlink>
            <w:r>
              <w:rPr>
                <w:rFonts w:cs="Arial"/>
                <w:i/>
              </w:rPr>
              <w:t>.</w:t>
            </w:r>
          </w:p>
        </w:tc>
      </w:tr>
      <w:tr w:rsidR="00EB2DAE">
        <w:tc>
          <w:tcPr>
            <w:tcW w:w="9641" w:type="dxa"/>
            <w:gridSpan w:val="9"/>
          </w:tcPr>
          <w:p w:rsidR="00EB2DAE" w:rsidRDefault="00EB2DAE">
            <w:pPr>
              <w:pStyle w:val="CRCoverPage"/>
              <w:spacing w:after="0"/>
              <w:rPr>
                <w:sz w:val="8"/>
                <w:szCs w:val="8"/>
              </w:rPr>
            </w:pPr>
          </w:p>
        </w:tc>
      </w:tr>
    </w:tbl>
    <w:p w:rsidR="00EB2DAE" w:rsidRDefault="00EB2D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2DAE">
        <w:tc>
          <w:tcPr>
            <w:tcW w:w="2835" w:type="dxa"/>
          </w:tcPr>
          <w:p w:rsidR="00EB2DAE" w:rsidRDefault="00023B95">
            <w:pPr>
              <w:pStyle w:val="CRCoverPage"/>
              <w:tabs>
                <w:tab w:val="right" w:pos="2751"/>
              </w:tabs>
              <w:spacing w:after="0"/>
              <w:rPr>
                <w:b/>
                <w:i/>
              </w:rPr>
            </w:pPr>
            <w:r>
              <w:rPr>
                <w:b/>
                <w:i/>
              </w:rPr>
              <w:t>Proposed change affects:</w:t>
            </w:r>
          </w:p>
        </w:tc>
        <w:tc>
          <w:tcPr>
            <w:tcW w:w="1418" w:type="dxa"/>
          </w:tcPr>
          <w:p w:rsidR="00EB2DAE" w:rsidRDefault="00023B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2DAE" w:rsidRDefault="00EB2DAE">
            <w:pPr>
              <w:pStyle w:val="CRCoverPage"/>
              <w:spacing w:after="0"/>
              <w:jc w:val="center"/>
              <w:rPr>
                <w:b/>
                <w:caps/>
              </w:rPr>
            </w:pPr>
          </w:p>
        </w:tc>
        <w:tc>
          <w:tcPr>
            <w:tcW w:w="709" w:type="dxa"/>
            <w:tcBorders>
              <w:left w:val="single" w:sz="4" w:space="0" w:color="auto"/>
            </w:tcBorders>
          </w:tcPr>
          <w:p w:rsidR="00EB2DAE" w:rsidRDefault="00023B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2DAE" w:rsidRDefault="00023B95">
            <w:pPr>
              <w:pStyle w:val="CRCoverPage"/>
              <w:spacing w:after="0"/>
              <w:jc w:val="center"/>
              <w:rPr>
                <w:b/>
                <w:caps/>
                <w:lang w:eastAsia="zh-CN"/>
              </w:rPr>
            </w:pPr>
            <w:r>
              <w:rPr>
                <w:rFonts w:hint="eastAsia"/>
                <w:b/>
                <w:caps/>
                <w:lang w:eastAsia="zh-CN"/>
              </w:rPr>
              <w:t>X</w:t>
            </w:r>
          </w:p>
        </w:tc>
        <w:tc>
          <w:tcPr>
            <w:tcW w:w="2126" w:type="dxa"/>
          </w:tcPr>
          <w:p w:rsidR="00EB2DAE" w:rsidRDefault="00023B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2DAE" w:rsidRDefault="00EB2DAE">
            <w:pPr>
              <w:pStyle w:val="CRCoverPage"/>
              <w:spacing w:after="0"/>
              <w:jc w:val="center"/>
              <w:rPr>
                <w:b/>
                <w:caps/>
              </w:rPr>
            </w:pPr>
          </w:p>
        </w:tc>
        <w:tc>
          <w:tcPr>
            <w:tcW w:w="1418" w:type="dxa"/>
            <w:tcBorders>
              <w:left w:val="nil"/>
            </w:tcBorders>
          </w:tcPr>
          <w:p w:rsidR="00EB2DAE" w:rsidRDefault="00023B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2DAE" w:rsidRDefault="00EB2DAE">
            <w:pPr>
              <w:pStyle w:val="CRCoverPage"/>
              <w:spacing w:after="0"/>
              <w:jc w:val="center"/>
              <w:rPr>
                <w:b/>
                <w:bCs/>
                <w:caps/>
              </w:rPr>
            </w:pPr>
          </w:p>
        </w:tc>
      </w:tr>
    </w:tbl>
    <w:p w:rsidR="00EB2DAE" w:rsidRDefault="00EB2D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2DAE">
        <w:tc>
          <w:tcPr>
            <w:tcW w:w="9640" w:type="dxa"/>
            <w:gridSpan w:val="11"/>
          </w:tcPr>
          <w:p w:rsidR="00EB2DAE" w:rsidRDefault="00EB2DAE">
            <w:pPr>
              <w:pStyle w:val="CRCoverPage"/>
              <w:spacing w:after="0"/>
              <w:rPr>
                <w:sz w:val="8"/>
                <w:szCs w:val="8"/>
              </w:rPr>
            </w:pPr>
          </w:p>
        </w:tc>
      </w:tr>
      <w:tr w:rsidR="00EB2DAE">
        <w:tc>
          <w:tcPr>
            <w:tcW w:w="1843" w:type="dxa"/>
            <w:tcBorders>
              <w:top w:val="single" w:sz="4" w:space="0" w:color="auto"/>
              <w:left w:val="single" w:sz="4" w:space="0" w:color="auto"/>
            </w:tcBorders>
          </w:tcPr>
          <w:p w:rsidR="00EB2DAE" w:rsidRDefault="00023B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B2DAE" w:rsidRDefault="00023B95">
            <w:pPr>
              <w:pStyle w:val="CRCoverPage"/>
              <w:spacing w:after="0"/>
              <w:ind w:left="100"/>
            </w:pPr>
            <w:r>
              <w:t xml:space="preserve">CR for </w:t>
            </w:r>
            <w:r>
              <w:t xml:space="preserve">38.101-2 to correct the errors and add the missing requirements for FR2 </w:t>
            </w:r>
            <w:proofErr w:type="spellStart"/>
            <w:r>
              <w:t>RedCap</w:t>
            </w:r>
            <w:proofErr w:type="spellEnd"/>
            <w:r>
              <w:t xml:space="preserve"> UE</w:t>
            </w:r>
          </w:p>
        </w:tc>
      </w:tr>
      <w:tr w:rsidR="00EB2DAE">
        <w:tc>
          <w:tcPr>
            <w:tcW w:w="1843" w:type="dxa"/>
            <w:tcBorders>
              <w:left w:val="single" w:sz="4" w:space="0" w:color="auto"/>
            </w:tcBorders>
          </w:tcPr>
          <w:p w:rsidR="00EB2DAE" w:rsidRDefault="00EB2DAE">
            <w:pPr>
              <w:pStyle w:val="CRCoverPage"/>
              <w:spacing w:after="0"/>
              <w:rPr>
                <w:b/>
                <w:i/>
                <w:sz w:val="8"/>
                <w:szCs w:val="8"/>
              </w:rPr>
            </w:pPr>
          </w:p>
        </w:tc>
        <w:tc>
          <w:tcPr>
            <w:tcW w:w="7797" w:type="dxa"/>
            <w:gridSpan w:val="10"/>
            <w:tcBorders>
              <w:right w:val="single" w:sz="4" w:space="0" w:color="auto"/>
            </w:tcBorders>
          </w:tcPr>
          <w:p w:rsidR="00EB2DAE" w:rsidRDefault="00EB2DAE">
            <w:pPr>
              <w:pStyle w:val="CRCoverPage"/>
              <w:spacing w:after="0"/>
              <w:rPr>
                <w:sz w:val="8"/>
                <w:szCs w:val="8"/>
              </w:rPr>
            </w:pPr>
          </w:p>
        </w:tc>
      </w:tr>
      <w:tr w:rsidR="00EB2DAE">
        <w:tc>
          <w:tcPr>
            <w:tcW w:w="1843" w:type="dxa"/>
            <w:tcBorders>
              <w:left w:val="single" w:sz="4" w:space="0" w:color="auto"/>
            </w:tcBorders>
          </w:tcPr>
          <w:p w:rsidR="00EB2DAE" w:rsidRDefault="00023B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B2DAE" w:rsidRDefault="00023B95">
            <w:pPr>
              <w:pStyle w:val="CRCoverPage"/>
              <w:spacing w:after="0"/>
              <w:ind w:left="100"/>
            </w:pPr>
            <w:r>
              <w:t xml:space="preserve">Huawei, </w:t>
            </w:r>
            <w:proofErr w:type="spellStart"/>
            <w:r>
              <w:t>HiSilicon</w:t>
            </w:r>
            <w:proofErr w:type="spellEnd"/>
          </w:p>
        </w:tc>
      </w:tr>
      <w:tr w:rsidR="00EB2DAE">
        <w:tc>
          <w:tcPr>
            <w:tcW w:w="1843" w:type="dxa"/>
            <w:tcBorders>
              <w:left w:val="single" w:sz="4" w:space="0" w:color="auto"/>
            </w:tcBorders>
          </w:tcPr>
          <w:p w:rsidR="00EB2DAE" w:rsidRDefault="00023B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B2DAE" w:rsidRDefault="00023B95">
            <w:pPr>
              <w:pStyle w:val="CRCoverPage"/>
              <w:spacing w:after="0"/>
              <w:ind w:left="100"/>
            </w:pPr>
            <w:r>
              <w:t>R4</w:t>
            </w:r>
          </w:p>
        </w:tc>
      </w:tr>
      <w:tr w:rsidR="00EB2DAE">
        <w:tc>
          <w:tcPr>
            <w:tcW w:w="1843" w:type="dxa"/>
            <w:tcBorders>
              <w:left w:val="single" w:sz="4" w:space="0" w:color="auto"/>
            </w:tcBorders>
          </w:tcPr>
          <w:p w:rsidR="00EB2DAE" w:rsidRDefault="00EB2DAE">
            <w:pPr>
              <w:pStyle w:val="CRCoverPage"/>
              <w:spacing w:after="0"/>
              <w:rPr>
                <w:b/>
                <w:i/>
                <w:sz w:val="8"/>
                <w:szCs w:val="8"/>
              </w:rPr>
            </w:pPr>
          </w:p>
        </w:tc>
        <w:tc>
          <w:tcPr>
            <w:tcW w:w="7797" w:type="dxa"/>
            <w:gridSpan w:val="10"/>
            <w:tcBorders>
              <w:right w:val="single" w:sz="4" w:space="0" w:color="auto"/>
            </w:tcBorders>
          </w:tcPr>
          <w:p w:rsidR="00EB2DAE" w:rsidRDefault="00EB2DAE">
            <w:pPr>
              <w:pStyle w:val="CRCoverPage"/>
              <w:spacing w:after="0"/>
              <w:rPr>
                <w:sz w:val="8"/>
                <w:szCs w:val="8"/>
              </w:rPr>
            </w:pPr>
          </w:p>
        </w:tc>
      </w:tr>
      <w:tr w:rsidR="00EB2DAE">
        <w:tc>
          <w:tcPr>
            <w:tcW w:w="1843" w:type="dxa"/>
            <w:tcBorders>
              <w:left w:val="single" w:sz="4" w:space="0" w:color="auto"/>
            </w:tcBorders>
          </w:tcPr>
          <w:p w:rsidR="00EB2DAE" w:rsidRDefault="00023B95">
            <w:pPr>
              <w:pStyle w:val="CRCoverPage"/>
              <w:tabs>
                <w:tab w:val="right" w:pos="1759"/>
              </w:tabs>
              <w:spacing w:after="0"/>
              <w:rPr>
                <w:b/>
                <w:i/>
              </w:rPr>
            </w:pPr>
            <w:r>
              <w:rPr>
                <w:b/>
                <w:i/>
              </w:rPr>
              <w:t>Work item code:</w:t>
            </w:r>
          </w:p>
        </w:tc>
        <w:tc>
          <w:tcPr>
            <w:tcW w:w="3686" w:type="dxa"/>
            <w:gridSpan w:val="5"/>
            <w:shd w:val="pct30" w:color="FFFF00" w:fill="auto"/>
          </w:tcPr>
          <w:p w:rsidR="00EB2DAE" w:rsidRDefault="00023B95">
            <w:pPr>
              <w:pStyle w:val="CRCoverPage"/>
              <w:spacing w:after="0"/>
              <w:ind w:left="100"/>
            </w:pPr>
            <w:proofErr w:type="spellStart"/>
            <w:r>
              <w:t>NR_redcap</w:t>
            </w:r>
            <w:proofErr w:type="spellEnd"/>
            <w:r>
              <w:t>-Core</w:t>
            </w:r>
          </w:p>
        </w:tc>
        <w:tc>
          <w:tcPr>
            <w:tcW w:w="567" w:type="dxa"/>
            <w:tcBorders>
              <w:left w:val="nil"/>
            </w:tcBorders>
          </w:tcPr>
          <w:p w:rsidR="00EB2DAE" w:rsidRDefault="00EB2DAE">
            <w:pPr>
              <w:pStyle w:val="CRCoverPage"/>
              <w:spacing w:after="0"/>
              <w:ind w:right="100"/>
            </w:pPr>
          </w:p>
        </w:tc>
        <w:tc>
          <w:tcPr>
            <w:tcW w:w="1417" w:type="dxa"/>
            <w:gridSpan w:val="3"/>
            <w:tcBorders>
              <w:left w:val="nil"/>
            </w:tcBorders>
          </w:tcPr>
          <w:p w:rsidR="00EB2DAE" w:rsidRDefault="00023B95">
            <w:pPr>
              <w:pStyle w:val="CRCoverPage"/>
              <w:spacing w:after="0"/>
              <w:jc w:val="right"/>
            </w:pPr>
            <w:r>
              <w:rPr>
                <w:b/>
                <w:i/>
              </w:rPr>
              <w:t>Date:</w:t>
            </w:r>
          </w:p>
        </w:tc>
        <w:tc>
          <w:tcPr>
            <w:tcW w:w="2127" w:type="dxa"/>
            <w:tcBorders>
              <w:right w:val="single" w:sz="4" w:space="0" w:color="auto"/>
            </w:tcBorders>
            <w:shd w:val="pct30" w:color="FFFF00" w:fill="auto"/>
          </w:tcPr>
          <w:p w:rsidR="00EB2DAE" w:rsidRDefault="00023B95">
            <w:pPr>
              <w:pStyle w:val="CRCoverPage"/>
              <w:spacing w:after="0"/>
              <w:ind w:left="100"/>
            </w:pPr>
            <w:r>
              <w:t>2022-05-16</w:t>
            </w:r>
          </w:p>
        </w:tc>
      </w:tr>
      <w:tr w:rsidR="00EB2DAE">
        <w:tc>
          <w:tcPr>
            <w:tcW w:w="1843" w:type="dxa"/>
            <w:tcBorders>
              <w:left w:val="single" w:sz="4" w:space="0" w:color="auto"/>
            </w:tcBorders>
          </w:tcPr>
          <w:p w:rsidR="00EB2DAE" w:rsidRDefault="00EB2DAE">
            <w:pPr>
              <w:pStyle w:val="CRCoverPage"/>
              <w:spacing w:after="0"/>
              <w:rPr>
                <w:b/>
                <w:i/>
                <w:sz w:val="8"/>
                <w:szCs w:val="8"/>
              </w:rPr>
            </w:pPr>
          </w:p>
        </w:tc>
        <w:tc>
          <w:tcPr>
            <w:tcW w:w="1986" w:type="dxa"/>
            <w:gridSpan w:val="4"/>
          </w:tcPr>
          <w:p w:rsidR="00EB2DAE" w:rsidRDefault="00EB2DAE">
            <w:pPr>
              <w:pStyle w:val="CRCoverPage"/>
              <w:spacing w:after="0"/>
              <w:rPr>
                <w:sz w:val="8"/>
                <w:szCs w:val="8"/>
              </w:rPr>
            </w:pPr>
          </w:p>
        </w:tc>
        <w:tc>
          <w:tcPr>
            <w:tcW w:w="2267" w:type="dxa"/>
            <w:gridSpan w:val="2"/>
          </w:tcPr>
          <w:p w:rsidR="00EB2DAE" w:rsidRDefault="00EB2DAE">
            <w:pPr>
              <w:pStyle w:val="CRCoverPage"/>
              <w:spacing w:after="0"/>
              <w:rPr>
                <w:sz w:val="8"/>
                <w:szCs w:val="8"/>
              </w:rPr>
            </w:pPr>
          </w:p>
        </w:tc>
        <w:tc>
          <w:tcPr>
            <w:tcW w:w="1417" w:type="dxa"/>
            <w:gridSpan w:val="3"/>
          </w:tcPr>
          <w:p w:rsidR="00EB2DAE" w:rsidRDefault="00EB2DAE">
            <w:pPr>
              <w:pStyle w:val="CRCoverPage"/>
              <w:spacing w:after="0"/>
              <w:rPr>
                <w:sz w:val="8"/>
                <w:szCs w:val="8"/>
              </w:rPr>
            </w:pPr>
          </w:p>
        </w:tc>
        <w:tc>
          <w:tcPr>
            <w:tcW w:w="2127" w:type="dxa"/>
            <w:tcBorders>
              <w:right w:val="single" w:sz="4" w:space="0" w:color="auto"/>
            </w:tcBorders>
          </w:tcPr>
          <w:p w:rsidR="00EB2DAE" w:rsidRDefault="00EB2DAE">
            <w:pPr>
              <w:pStyle w:val="CRCoverPage"/>
              <w:spacing w:after="0"/>
              <w:rPr>
                <w:sz w:val="8"/>
                <w:szCs w:val="8"/>
              </w:rPr>
            </w:pPr>
          </w:p>
        </w:tc>
      </w:tr>
      <w:tr w:rsidR="00EB2DAE">
        <w:trPr>
          <w:cantSplit/>
        </w:trPr>
        <w:tc>
          <w:tcPr>
            <w:tcW w:w="1843" w:type="dxa"/>
            <w:tcBorders>
              <w:left w:val="single" w:sz="4" w:space="0" w:color="auto"/>
            </w:tcBorders>
          </w:tcPr>
          <w:p w:rsidR="00EB2DAE" w:rsidRDefault="00023B95">
            <w:pPr>
              <w:pStyle w:val="CRCoverPage"/>
              <w:tabs>
                <w:tab w:val="right" w:pos="1759"/>
              </w:tabs>
              <w:spacing w:after="0"/>
              <w:rPr>
                <w:b/>
                <w:i/>
              </w:rPr>
            </w:pPr>
            <w:r>
              <w:rPr>
                <w:b/>
                <w:i/>
              </w:rPr>
              <w:t>Category:</w:t>
            </w:r>
          </w:p>
        </w:tc>
        <w:tc>
          <w:tcPr>
            <w:tcW w:w="851" w:type="dxa"/>
            <w:shd w:val="pct30" w:color="FFFF00" w:fill="auto"/>
          </w:tcPr>
          <w:p w:rsidR="00EB2DAE" w:rsidRDefault="00023B95">
            <w:pPr>
              <w:pStyle w:val="CRCoverPage"/>
              <w:spacing w:after="0"/>
              <w:ind w:left="100" w:right="-609"/>
              <w:rPr>
                <w:b/>
              </w:rPr>
            </w:pPr>
            <w:r>
              <w:rPr>
                <w:b/>
              </w:rPr>
              <w:t>F</w:t>
            </w:r>
          </w:p>
        </w:tc>
        <w:tc>
          <w:tcPr>
            <w:tcW w:w="3402" w:type="dxa"/>
            <w:gridSpan w:val="5"/>
            <w:tcBorders>
              <w:left w:val="nil"/>
            </w:tcBorders>
          </w:tcPr>
          <w:p w:rsidR="00EB2DAE" w:rsidRDefault="00EB2DAE">
            <w:pPr>
              <w:pStyle w:val="CRCoverPage"/>
              <w:spacing w:after="0"/>
            </w:pPr>
          </w:p>
        </w:tc>
        <w:tc>
          <w:tcPr>
            <w:tcW w:w="1417" w:type="dxa"/>
            <w:gridSpan w:val="3"/>
            <w:tcBorders>
              <w:left w:val="nil"/>
            </w:tcBorders>
          </w:tcPr>
          <w:p w:rsidR="00EB2DAE" w:rsidRDefault="00023B95">
            <w:pPr>
              <w:pStyle w:val="CRCoverPage"/>
              <w:spacing w:after="0"/>
              <w:jc w:val="right"/>
              <w:rPr>
                <w:b/>
                <w:i/>
              </w:rPr>
            </w:pPr>
            <w:r>
              <w:rPr>
                <w:b/>
                <w:i/>
              </w:rPr>
              <w:t>Release:</w:t>
            </w:r>
          </w:p>
        </w:tc>
        <w:tc>
          <w:tcPr>
            <w:tcW w:w="2127" w:type="dxa"/>
            <w:tcBorders>
              <w:right w:val="single" w:sz="4" w:space="0" w:color="auto"/>
            </w:tcBorders>
            <w:shd w:val="pct30" w:color="FFFF00" w:fill="auto"/>
          </w:tcPr>
          <w:p w:rsidR="00EB2DAE" w:rsidRDefault="00023B95">
            <w:pPr>
              <w:pStyle w:val="CRCoverPage"/>
              <w:spacing w:after="0"/>
              <w:ind w:left="100"/>
            </w:pPr>
            <w:r>
              <w:t>Rel-17</w:t>
            </w:r>
          </w:p>
        </w:tc>
      </w:tr>
      <w:tr w:rsidR="00EB2DAE">
        <w:tc>
          <w:tcPr>
            <w:tcW w:w="1843" w:type="dxa"/>
            <w:tcBorders>
              <w:left w:val="single" w:sz="4" w:space="0" w:color="auto"/>
              <w:bottom w:val="single" w:sz="4" w:space="0" w:color="auto"/>
            </w:tcBorders>
          </w:tcPr>
          <w:p w:rsidR="00EB2DAE" w:rsidRDefault="00EB2DAE">
            <w:pPr>
              <w:pStyle w:val="CRCoverPage"/>
              <w:spacing w:after="0"/>
              <w:rPr>
                <w:b/>
                <w:i/>
              </w:rPr>
            </w:pPr>
          </w:p>
        </w:tc>
        <w:tc>
          <w:tcPr>
            <w:tcW w:w="4677" w:type="dxa"/>
            <w:gridSpan w:val="8"/>
            <w:tcBorders>
              <w:bottom w:val="single" w:sz="4" w:space="0" w:color="auto"/>
            </w:tcBorders>
          </w:tcPr>
          <w:p w:rsidR="00EB2DAE" w:rsidRDefault="00023B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B2DAE" w:rsidRDefault="00023B95">
            <w:pPr>
              <w:pStyle w:val="CRCoverPage"/>
            </w:pPr>
            <w:r>
              <w:rPr>
                <w:sz w:val="18"/>
              </w:rPr>
              <w:t>Detailed explanations of the above categor</w:t>
            </w:r>
            <w:r>
              <w:rPr>
                <w:sz w:val="18"/>
              </w:rPr>
              <w:t>ies can</w:t>
            </w:r>
            <w:r>
              <w:rPr>
                <w:sz w:val="18"/>
              </w:rPr>
              <w:br/>
              <w:t xml:space="preserve">be found in 3GPP </w:t>
            </w:r>
            <w:hyperlink r:id="rId12" w:history="1">
              <w:r>
                <w:rPr>
                  <w:rStyle w:val="aff4"/>
                  <w:sz w:val="18"/>
                </w:rPr>
                <w:t>TR 21.900</w:t>
              </w:r>
            </w:hyperlink>
            <w:r>
              <w:rPr>
                <w:sz w:val="18"/>
              </w:rPr>
              <w:t>.</w:t>
            </w:r>
          </w:p>
        </w:tc>
        <w:tc>
          <w:tcPr>
            <w:tcW w:w="3120" w:type="dxa"/>
            <w:gridSpan w:val="2"/>
            <w:tcBorders>
              <w:bottom w:val="single" w:sz="4" w:space="0" w:color="auto"/>
              <w:right w:val="single" w:sz="4" w:space="0" w:color="auto"/>
            </w:tcBorders>
          </w:tcPr>
          <w:p w:rsidR="00EB2DAE" w:rsidRDefault="00023B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EB2DAE">
        <w:tc>
          <w:tcPr>
            <w:tcW w:w="1843" w:type="dxa"/>
          </w:tcPr>
          <w:p w:rsidR="00EB2DAE" w:rsidRDefault="00EB2DAE">
            <w:pPr>
              <w:pStyle w:val="CRCoverPage"/>
              <w:spacing w:after="0"/>
              <w:rPr>
                <w:b/>
                <w:i/>
                <w:sz w:val="8"/>
                <w:szCs w:val="8"/>
              </w:rPr>
            </w:pPr>
          </w:p>
        </w:tc>
        <w:tc>
          <w:tcPr>
            <w:tcW w:w="7797" w:type="dxa"/>
            <w:gridSpan w:val="10"/>
          </w:tcPr>
          <w:p w:rsidR="00EB2DAE" w:rsidRDefault="00EB2DAE">
            <w:pPr>
              <w:pStyle w:val="CRCoverPage"/>
              <w:spacing w:after="0"/>
              <w:rPr>
                <w:sz w:val="8"/>
                <w:szCs w:val="8"/>
              </w:rPr>
            </w:pPr>
          </w:p>
        </w:tc>
      </w:tr>
      <w:tr w:rsidR="00EB2DAE">
        <w:tc>
          <w:tcPr>
            <w:tcW w:w="2694" w:type="dxa"/>
            <w:gridSpan w:val="2"/>
            <w:tcBorders>
              <w:top w:val="single" w:sz="4" w:space="0" w:color="auto"/>
              <w:left w:val="single" w:sz="4" w:space="0" w:color="auto"/>
            </w:tcBorders>
          </w:tcPr>
          <w:p w:rsidR="00EB2DAE" w:rsidRDefault="00023B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B2DAE" w:rsidRDefault="00023B95">
            <w:pPr>
              <w:pStyle w:val="CRCoverPage"/>
              <w:numPr>
                <w:ilvl w:val="0"/>
                <w:numId w:val="21"/>
              </w:numPr>
              <w:spacing w:after="0"/>
              <w:rPr>
                <w:lang w:eastAsia="zh-CN"/>
              </w:rPr>
            </w:pPr>
            <w:r>
              <w:rPr>
                <w:lang w:eastAsia="zh-CN"/>
              </w:rPr>
              <w:t>Based on the agreed CR R4-2206643, the contents in clause 6.2.2.7, 6.2.3.3.7, 6.2.3.4.7 and 6.3.1.4 were not implemented in current RAN4 spec.</w:t>
            </w:r>
          </w:p>
          <w:p w:rsidR="00EB2DAE" w:rsidRDefault="00023B95">
            <w:pPr>
              <w:pStyle w:val="CRCoverPage"/>
              <w:numPr>
                <w:ilvl w:val="0"/>
                <w:numId w:val="21"/>
              </w:numPr>
              <w:spacing w:after="0"/>
              <w:rPr>
                <w:lang w:eastAsia="zh-CN"/>
              </w:rPr>
            </w:pPr>
            <w:r>
              <w:rPr>
                <w:lang w:eastAsia="zh-CN"/>
              </w:rPr>
              <w:t xml:space="preserve">Minimum SSB_RP / CSI-RS_RP in side condition clause for beam correspondence are incorrect based on the formula: </w:t>
            </w:r>
            <w:r>
              <w:rPr>
                <w:b/>
              </w:rPr>
              <w:t>Minimum SSB_RP / CSI-RS_RP = REFSENS_50MHz + (</w:t>
            </w:r>
            <w:proofErr w:type="spellStart"/>
            <w:r>
              <w:rPr>
                <w:rFonts w:hint="eastAsia"/>
                <w:b/>
              </w:rPr>
              <w:t>Ê</w:t>
            </w:r>
            <w:r>
              <w:rPr>
                <w:b/>
              </w:rPr>
              <w:t>s</w:t>
            </w:r>
            <w:proofErr w:type="spellEnd"/>
            <w:r>
              <w:rPr>
                <w:b/>
              </w:rPr>
              <w:t>/</w:t>
            </w:r>
            <w:proofErr w:type="spellStart"/>
            <w:r>
              <w:rPr>
                <w:b/>
              </w:rPr>
              <w:t>Iot</w:t>
            </w:r>
            <w:proofErr w:type="spellEnd"/>
            <w:r>
              <w:rPr>
                <w:b/>
              </w:rPr>
              <w:t xml:space="preserve"> + 1) -10*</w:t>
            </w:r>
            <w:proofErr w:type="spellStart"/>
            <w:proofErr w:type="gramStart"/>
            <w:r>
              <w:rPr>
                <w:b/>
              </w:rPr>
              <w:t>lg</w:t>
            </w:r>
            <w:proofErr w:type="spellEnd"/>
            <w:r>
              <w:rPr>
                <w:b/>
              </w:rPr>
              <w:t>(</w:t>
            </w:r>
            <w:proofErr w:type="gramEnd"/>
            <w:r>
              <w:rPr>
                <w:rFonts w:eastAsia="Yu Mincho"/>
                <w:b/>
              </w:rPr>
              <w:t>N</w:t>
            </w:r>
            <w:r>
              <w:rPr>
                <w:rFonts w:eastAsia="Yu Mincho"/>
                <w:b/>
                <w:vertAlign w:val="subscript"/>
              </w:rPr>
              <w:t>RB</w:t>
            </w:r>
            <w:r>
              <w:rPr>
                <w:b/>
              </w:rPr>
              <w:t xml:space="preserve"> * 12 * 0.12 / 0.12) + </w:t>
            </w:r>
            <w:proofErr w:type="spellStart"/>
            <w:r>
              <w:rPr>
                <w:b/>
              </w:rPr>
              <w:t>gaindrop</w:t>
            </w:r>
            <w:proofErr w:type="spellEnd"/>
            <w:r>
              <w:rPr>
                <w:b/>
              </w:rPr>
              <w:t>.</w:t>
            </w:r>
          </w:p>
          <w:p w:rsidR="00EB2DAE" w:rsidRDefault="00023B95">
            <w:pPr>
              <w:pStyle w:val="CRCoverPage"/>
              <w:numPr>
                <w:ilvl w:val="0"/>
                <w:numId w:val="21"/>
              </w:numPr>
              <w:spacing w:after="0"/>
              <w:rPr>
                <w:lang w:eastAsia="zh-CN"/>
              </w:rPr>
            </w:pPr>
            <w:r>
              <w:t>EVM requirements for PC7 should be added.</w:t>
            </w:r>
          </w:p>
          <w:p w:rsidR="00EB2DAE" w:rsidRDefault="00EB2DAE">
            <w:pPr>
              <w:pStyle w:val="CRCoverPage"/>
              <w:spacing w:after="0"/>
              <w:ind w:left="100"/>
              <w:rPr>
                <w:lang w:eastAsia="zh-CN"/>
              </w:rPr>
            </w:pPr>
          </w:p>
        </w:tc>
      </w:tr>
      <w:tr w:rsidR="00EB2DAE">
        <w:tc>
          <w:tcPr>
            <w:tcW w:w="2694" w:type="dxa"/>
            <w:gridSpan w:val="2"/>
            <w:tcBorders>
              <w:left w:val="single" w:sz="4" w:space="0" w:color="auto"/>
            </w:tcBorders>
          </w:tcPr>
          <w:p w:rsidR="00EB2DAE" w:rsidRDefault="00EB2DAE">
            <w:pPr>
              <w:pStyle w:val="CRCoverPage"/>
              <w:spacing w:after="0"/>
              <w:rPr>
                <w:b/>
                <w:i/>
                <w:sz w:val="8"/>
                <w:szCs w:val="8"/>
              </w:rPr>
            </w:pPr>
          </w:p>
        </w:tc>
        <w:tc>
          <w:tcPr>
            <w:tcW w:w="6946" w:type="dxa"/>
            <w:gridSpan w:val="9"/>
            <w:tcBorders>
              <w:right w:val="single" w:sz="4" w:space="0" w:color="auto"/>
            </w:tcBorders>
          </w:tcPr>
          <w:p w:rsidR="00EB2DAE" w:rsidRDefault="00EB2DAE">
            <w:pPr>
              <w:pStyle w:val="CRCoverPage"/>
              <w:spacing w:after="0"/>
              <w:rPr>
                <w:sz w:val="8"/>
                <w:szCs w:val="8"/>
              </w:rPr>
            </w:pPr>
          </w:p>
        </w:tc>
      </w:tr>
      <w:tr w:rsidR="00EB2DAE">
        <w:tc>
          <w:tcPr>
            <w:tcW w:w="2694" w:type="dxa"/>
            <w:gridSpan w:val="2"/>
            <w:tcBorders>
              <w:left w:val="single" w:sz="4" w:space="0" w:color="auto"/>
            </w:tcBorders>
          </w:tcPr>
          <w:p w:rsidR="00EB2DAE" w:rsidRDefault="00023B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B2DAE" w:rsidRDefault="00023B95">
            <w:pPr>
              <w:pStyle w:val="CRCoverPage"/>
              <w:numPr>
                <w:ilvl w:val="0"/>
                <w:numId w:val="22"/>
              </w:numPr>
              <w:spacing w:after="0"/>
            </w:pPr>
            <w:r>
              <w:rPr>
                <w:lang w:eastAsia="zh-CN"/>
              </w:rPr>
              <w:t>The requirements in clause 6.2.2.7, 6.2.3.3.7, 6.2.3.4.7 and 6.3.1.4 are added.</w:t>
            </w:r>
          </w:p>
          <w:p w:rsidR="00EB2DAE" w:rsidRDefault="00023B95">
            <w:pPr>
              <w:pStyle w:val="CRCoverPage"/>
              <w:numPr>
                <w:ilvl w:val="0"/>
                <w:numId w:val="22"/>
              </w:numPr>
              <w:spacing w:after="0"/>
            </w:pPr>
            <w:r>
              <w:rPr>
                <w:lang w:eastAsia="zh-CN"/>
              </w:rPr>
              <w:t>Minimum SSB_RP / CSI-RS_RP in side condition clause for beam correspondence are corrected.</w:t>
            </w:r>
          </w:p>
          <w:p w:rsidR="00EB2DAE" w:rsidRDefault="00023B95">
            <w:pPr>
              <w:pStyle w:val="CRCoverPage"/>
              <w:numPr>
                <w:ilvl w:val="0"/>
                <w:numId w:val="22"/>
              </w:numPr>
              <w:spacing w:after="0"/>
              <w:rPr>
                <w:lang w:eastAsia="zh-CN"/>
              </w:rPr>
            </w:pPr>
            <w:r>
              <w:t>EVM requirements for PC7 are added.</w:t>
            </w:r>
          </w:p>
        </w:tc>
      </w:tr>
      <w:tr w:rsidR="00EB2DAE">
        <w:tc>
          <w:tcPr>
            <w:tcW w:w="2694" w:type="dxa"/>
            <w:gridSpan w:val="2"/>
            <w:tcBorders>
              <w:left w:val="single" w:sz="4" w:space="0" w:color="auto"/>
            </w:tcBorders>
          </w:tcPr>
          <w:p w:rsidR="00EB2DAE" w:rsidRDefault="00EB2DAE">
            <w:pPr>
              <w:pStyle w:val="CRCoverPage"/>
              <w:spacing w:after="0"/>
              <w:rPr>
                <w:b/>
                <w:i/>
                <w:sz w:val="8"/>
                <w:szCs w:val="8"/>
              </w:rPr>
            </w:pPr>
          </w:p>
        </w:tc>
        <w:tc>
          <w:tcPr>
            <w:tcW w:w="6946" w:type="dxa"/>
            <w:gridSpan w:val="9"/>
            <w:tcBorders>
              <w:right w:val="single" w:sz="4" w:space="0" w:color="auto"/>
            </w:tcBorders>
          </w:tcPr>
          <w:p w:rsidR="00EB2DAE" w:rsidRDefault="00EB2DAE">
            <w:pPr>
              <w:pStyle w:val="CRCoverPage"/>
              <w:spacing w:after="0"/>
              <w:rPr>
                <w:sz w:val="8"/>
                <w:szCs w:val="8"/>
              </w:rPr>
            </w:pPr>
          </w:p>
        </w:tc>
      </w:tr>
      <w:tr w:rsidR="00EB2DAE">
        <w:tc>
          <w:tcPr>
            <w:tcW w:w="2694" w:type="dxa"/>
            <w:gridSpan w:val="2"/>
            <w:tcBorders>
              <w:left w:val="single" w:sz="4" w:space="0" w:color="auto"/>
              <w:bottom w:val="single" w:sz="4" w:space="0" w:color="auto"/>
            </w:tcBorders>
          </w:tcPr>
          <w:p w:rsidR="00EB2DAE" w:rsidRDefault="00023B95">
            <w:pPr>
              <w:pStyle w:val="CRCoverPage"/>
              <w:tabs>
                <w:tab w:val="right" w:pos="2184"/>
              </w:tabs>
              <w:spacing w:after="0"/>
              <w:rPr>
                <w:b/>
                <w:i/>
              </w:rPr>
            </w:pPr>
            <w:r>
              <w:rPr>
                <w:b/>
                <w:i/>
              </w:rPr>
              <w:t xml:space="preserve">Consequences if not </w:t>
            </w:r>
            <w:r>
              <w:rPr>
                <w:b/>
                <w:i/>
              </w:rPr>
              <w:t>approved:</w:t>
            </w:r>
          </w:p>
        </w:tc>
        <w:tc>
          <w:tcPr>
            <w:tcW w:w="6946" w:type="dxa"/>
            <w:gridSpan w:val="9"/>
            <w:tcBorders>
              <w:bottom w:val="single" w:sz="4" w:space="0" w:color="auto"/>
              <w:right w:val="single" w:sz="4" w:space="0" w:color="auto"/>
            </w:tcBorders>
            <w:shd w:val="pct30" w:color="FFFF00" w:fill="auto"/>
          </w:tcPr>
          <w:p w:rsidR="00EB2DAE" w:rsidRDefault="00023B95">
            <w:pPr>
              <w:pStyle w:val="CRCoverPage"/>
              <w:spacing w:after="0"/>
              <w:ind w:left="100"/>
              <w:rPr>
                <w:lang w:eastAsia="zh-CN"/>
              </w:rPr>
            </w:pPr>
            <w:r>
              <w:rPr>
                <w:lang w:eastAsia="zh-CN"/>
              </w:rPr>
              <w:t>1.</w:t>
            </w:r>
            <w:r>
              <w:rPr>
                <w:lang w:eastAsia="zh-CN"/>
              </w:rPr>
              <w:tab/>
              <w:t>The requirements in clause 6.2.2.7, 6.2.3.3.7, 6.2.3.4.7 and 6.3.1.4 are missing.</w:t>
            </w:r>
          </w:p>
          <w:p w:rsidR="00EB2DAE" w:rsidRDefault="00023B95">
            <w:pPr>
              <w:pStyle w:val="CRCoverPage"/>
              <w:spacing w:after="0"/>
              <w:ind w:left="100"/>
              <w:rPr>
                <w:lang w:eastAsia="zh-CN"/>
              </w:rPr>
            </w:pPr>
            <w:r>
              <w:rPr>
                <w:lang w:eastAsia="zh-CN"/>
              </w:rPr>
              <w:t>2.</w:t>
            </w:r>
            <w:r>
              <w:rPr>
                <w:lang w:eastAsia="zh-CN"/>
              </w:rPr>
              <w:tab/>
              <w:t>Minimum SSB_RP / CSI-RS_RP in side condition clause for beam correspondence are incorrect.</w:t>
            </w:r>
          </w:p>
          <w:p w:rsidR="00EB2DAE" w:rsidRDefault="00023B95">
            <w:pPr>
              <w:pStyle w:val="CRCoverPage"/>
              <w:spacing w:after="0"/>
              <w:ind w:left="100"/>
              <w:rPr>
                <w:lang w:eastAsia="zh-CN"/>
              </w:rPr>
            </w:pPr>
            <w:r>
              <w:t>3.EVM requirements for PC7 are missing in current spec.</w:t>
            </w:r>
          </w:p>
        </w:tc>
      </w:tr>
      <w:tr w:rsidR="00EB2DAE">
        <w:tc>
          <w:tcPr>
            <w:tcW w:w="2694" w:type="dxa"/>
            <w:gridSpan w:val="2"/>
          </w:tcPr>
          <w:p w:rsidR="00EB2DAE" w:rsidRDefault="00EB2DAE">
            <w:pPr>
              <w:pStyle w:val="CRCoverPage"/>
              <w:spacing w:after="0"/>
              <w:rPr>
                <w:b/>
                <w:i/>
                <w:sz w:val="8"/>
                <w:szCs w:val="8"/>
              </w:rPr>
            </w:pPr>
          </w:p>
        </w:tc>
        <w:tc>
          <w:tcPr>
            <w:tcW w:w="6946" w:type="dxa"/>
            <w:gridSpan w:val="9"/>
          </w:tcPr>
          <w:p w:rsidR="00EB2DAE" w:rsidRDefault="00EB2DAE">
            <w:pPr>
              <w:pStyle w:val="CRCoverPage"/>
              <w:spacing w:after="0"/>
              <w:rPr>
                <w:sz w:val="8"/>
                <w:szCs w:val="8"/>
              </w:rPr>
            </w:pPr>
          </w:p>
        </w:tc>
      </w:tr>
      <w:tr w:rsidR="00EB2DAE">
        <w:tc>
          <w:tcPr>
            <w:tcW w:w="2694" w:type="dxa"/>
            <w:gridSpan w:val="2"/>
            <w:tcBorders>
              <w:top w:val="single" w:sz="4" w:space="0" w:color="auto"/>
              <w:left w:val="single" w:sz="4" w:space="0" w:color="auto"/>
            </w:tcBorders>
          </w:tcPr>
          <w:p w:rsidR="00EB2DAE" w:rsidRDefault="00023B95">
            <w:pPr>
              <w:pStyle w:val="CRCoverPage"/>
              <w:tabs>
                <w:tab w:val="right" w:pos="2184"/>
              </w:tabs>
              <w:spacing w:after="0"/>
              <w:rPr>
                <w:b/>
                <w:i/>
              </w:rPr>
            </w:pPr>
            <w:r>
              <w:rPr>
                <w:b/>
                <w:i/>
              </w:rPr>
              <w:t>Clauses</w:t>
            </w:r>
            <w:r>
              <w:rPr>
                <w:b/>
                <w:i/>
              </w:rPr>
              <w:t xml:space="preserve"> affected:</w:t>
            </w:r>
          </w:p>
        </w:tc>
        <w:tc>
          <w:tcPr>
            <w:tcW w:w="6946" w:type="dxa"/>
            <w:gridSpan w:val="9"/>
            <w:tcBorders>
              <w:top w:val="single" w:sz="4" w:space="0" w:color="auto"/>
              <w:right w:val="single" w:sz="4" w:space="0" w:color="auto"/>
            </w:tcBorders>
            <w:shd w:val="pct30" w:color="FFFF00" w:fill="auto"/>
          </w:tcPr>
          <w:p w:rsidR="00EB2DAE" w:rsidRDefault="00023B95">
            <w:pPr>
              <w:pStyle w:val="CRCoverPage"/>
              <w:spacing w:after="0"/>
              <w:ind w:left="100"/>
              <w:rPr>
                <w:lang w:eastAsia="zh-CN"/>
              </w:rPr>
            </w:pPr>
            <w:r>
              <w:rPr>
                <w:lang w:eastAsia="zh-CN"/>
              </w:rPr>
              <w:t>6.2.2.7, 6.2.3.3.7, 6.2.3.4.7, 6.3.1.4, 6.4.2.1 and 6.6.8.3</w:t>
            </w:r>
          </w:p>
        </w:tc>
      </w:tr>
      <w:tr w:rsidR="00EB2DAE">
        <w:tc>
          <w:tcPr>
            <w:tcW w:w="2694" w:type="dxa"/>
            <w:gridSpan w:val="2"/>
            <w:tcBorders>
              <w:left w:val="single" w:sz="4" w:space="0" w:color="auto"/>
            </w:tcBorders>
          </w:tcPr>
          <w:p w:rsidR="00EB2DAE" w:rsidRDefault="00EB2DAE">
            <w:pPr>
              <w:pStyle w:val="CRCoverPage"/>
              <w:spacing w:after="0"/>
              <w:rPr>
                <w:b/>
                <w:i/>
                <w:sz w:val="8"/>
                <w:szCs w:val="8"/>
              </w:rPr>
            </w:pPr>
          </w:p>
        </w:tc>
        <w:tc>
          <w:tcPr>
            <w:tcW w:w="6946" w:type="dxa"/>
            <w:gridSpan w:val="9"/>
            <w:tcBorders>
              <w:right w:val="single" w:sz="4" w:space="0" w:color="auto"/>
            </w:tcBorders>
          </w:tcPr>
          <w:p w:rsidR="00EB2DAE" w:rsidRDefault="00EB2DAE">
            <w:pPr>
              <w:pStyle w:val="CRCoverPage"/>
              <w:spacing w:after="0"/>
              <w:rPr>
                <w:sz w:val="8"/>
                <w:szCs w:val="8"/>
              </w:rPr>
            </w:pPr>
          </w:p>
        </w:tc>
      </w:tr>
      <w:tr w:rsidR="00EB2DAE">
        <w:tc>
          <w:tcPr>
            <w:tcW w:w="2694" w:type="dxa"/>
            <w:gridSpan w:val="2"/>
            <w:tcBorders>
              <w:left w:val="single" w:sz="4" w:space="0" w:color="auto"/>
            </w:tcBorders>
          </w:tcPr>
          <w:p w:rsidR="00EB2DAE" w:rsidRDefault="00EB2D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B2DAE" w:rsidRDefault="00023B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2DAE" w:rsidRDefault="00023B95">
            <w:pPr>
              <w:pStyle w:val="CRCoverPage"/>
              <w:spacing w:after="0"/>
              <w:jc w:val="center"/>
              <w:rPr>
                <w:b/>
                <w:caps/>
              </w:rPr>
            </w:pPr>
            <w:r>
              <w:rPr>
                <w:b/>
                <w:caps/>
              </w:rPr>
              <w:t>N</w:t>
            </w:r>
          </w:p>
        </w:tc>
        <w:tc>
          <w:tcPr>
            <w:tcW w:w="2977" w:type="dxa"/>
            <w:gridSpan w:val="4"/>
          </w:tcPr>
          <w:p w:rsidR="00EB2DAE" w:rsidRDefault="00EB2DAE">
            <w:pPr>
              <w:pStyle w:val="CRCoverPage"/>
              <w:tabs>
                <w:tab w:val="right" w:pos="2893"/>
              </w:tabs>
              <w:spacing w:after="0"/>
            </w:pPr>
          </w:p>
        </w:tc>
        <w:tc>
          <w:tcPr>
            <w:tcW w:w="3401" w:type="dxa"/>
            <w:gridSpan w:val="3"/>
            <w:tcBorders>
              <w:right w:val="single" w:sz="4" w:space="0" w:color="auto"/>
            </w:tcBorders>
            <w:shd w:val="clear" w:color="FFFF00" w:fill="auto"/>
          </w:tcPr>
          <w:p w:rsidR="00EB2DAE" w:rsidRDefault="00EB2DAE">
            <w:pPr>
              <w:pStyle w:val="CRCoverPage"/>
              <w:spacing w:after="0"/>
              <w:ind w:left="99"/>
            </w:pPr>
          </w:p>
        </w:tc>
      </w:tr>
      <w:tr w:rsidR="00EB2DAE">
        <w:tc>
          <w:tcPr>
            <w:tcW w:w="2694" w:type="dxa"/>
            <w:gridSpan w:val="2"/>
            <w:tcBorders>
              <w:left w:val="single" w:sz="4" w:space="0" w:color="auto"/>
            </w:tcBorders>
          </w:tcPr>
          <w:p w:rsidR="00EB2DAE" w:rsidRDefault="00023B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B2DAE" w:rsidRDefault="00EB2D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2DAE" w:rsidRDefault="00023B95">
            <w:pPr>
              <w:pStyle w:val="CRCoverPage"/>
              <w:spacing w:after="0"/>
              <w:jc w:val="center"/>
              <w:rPr>
                <w:b/>
                <w:caps/>
                <w:lang w:eastAsia="zh-CN"/>
              </w:rPr>
            </w:pPr>
            <w:r>
              <w:rPr>
                <w:rFonts w:hint="eastAsia"/>
                <w:b/>
                <w:caps/>
                <w:lang w:eastAsia="zh-CN"/>
              </w:rPr>
              <w:t>X</w:t>
            </w:r>
          </w:p>
        </w:tc>
        <w:tc>
          <w:tcPr>
            <w:tcW w:w="2977" w:type="dxa"/>
            <w:gridSpan w:val="4"/>
          </w:tcPr>
          <w:p w:rsidR="00EB2DAE" w:rsidRDefault="00023B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B2DAE" w:rsidRDefault="00023B95">
            <w:pPr>
              <w:pStyle w:val="CRCoverPage"/>
              <w:spacing w:after="0"/>
              <w:ind w:left="99"/>
            </w:pPr>
            <w:r>
              <w:t xml:space="preserve">TS/TR ... CR ... </w:t>
            </w:r>
          </w:p>
        </w:tc>
      </w:tr>
      <w:tr w:rsidR="00EB2DAE">
        <w:tc>
          <w:tcPr>
            <w:tcW w:w="2694" w:type="dxa"/>
            <w:gridSpan w:val="2"/>
            <w:tcBorders>
              <w:left w:val="single" w:sz="4" w:space="0" w:color="auto"/>
            </w:tcBorders>
          </w:tcPr>
          <w:p w:rsidR="00EB2DAE" w:rsidRDefault="00023B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B2DAE" w:rsidRDefault="00023B9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2DAE" w:rsidRDefault="00EB2DAE">
            <w:pPr>
              <w:pStyle w:val="CRCoverPage"/>
              <w:spacing w:after="0"/>
              <w:jc w:val="center"/>
              <w:rPr>
                <w:b/>
                <w:caps/>
              </w:rPr>
            </w:pPr>
          </w:p>
        </w:tc>
        <w:tc>
          <w:tcPr>
            <w:tcW w:w="2977" w:type="dxa"/>
            <w:gridSpan w:val="4"/>
          </w:tcPr>
          <w:p w:rsidR="00EB2DAE" w:rsidRDefault="00023B95">
            <w:pPr>
              <w:pStyle w:val="CRCoverPage"/>
              <w:spacing w:after="0"/>
            </w:pPr>
            <w:r>
              <w:t xml:space="preserve"> Test specifications</w:t>
            </w:r>
          </w:p>
        </w:tc>
        <w:tc>
          <w:tcPr>
            <w:tcW w:w="3401" w:type="dxa"/>
            <w:gridSpan w:val="3"/>
            <w:tcBorders>
              <w:right w:val="single" w:sz="4" w:space="0" w:color="auto"/>
            </w:tcBorders>
            <w:shd w:val="pct30" w:color="FFFF00" w:fill="auto"/>
          </w:tcPr>
          <w:p w:rsidR="00EB2DAE" w:rsidRDefault="00023B95">
            <w:pPr>
              <w:pStyle w:val="CRCoverPage"/>
              <w:spacing w:after="0"/>
              <w:ind w:left="99"/>
            </w:pPr>
            <w:r>
              <w:t xml:space="preserve">TS38.521-2 </w:t>
            </w:r>
          </w:p>
        </w:tc>
      </w:tr>
      <w:tr w:rsidR="00EB2DAE">
        <w:tc>
          <w:tcPr>
            <w:tcW w:w="2694" w:type="dxa"/>
            <w:gridSpan w:val="2"/>
            <w:tcBorders>
              <w:left w:val="single" w:sz="4" w:space="0" w:color="auto"/>
            </w:tcBorders>
          </w:tcPr>
          <w:p w:rsidR="00EB2DAE" w:rsidRDefault="00023B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B2DAE" w:rsidRDefault="00EB2D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2DAE" w:rsidRDefault="00023B95">
            <w:pPr>
              <w:pStyle w:val="CRCoverPage"/>
              <w:spacing w:after="0"/>
              <w:jc w:val="center"/>
              <w:rPr>
                <w:b/>
                <w:caps/>
                <w:lang w:eastAsia="zh-CN"/>
              </w:rPr>
            </w:pPr>
            <w:r>
              <w:rPr>
                <w:rFonts w:hint="eastAsia"/>
                <w:b/>
                <w:caps/>
                <w:lang w:eastAsia="zh-CN"/>
              </w:rPr>
              <w:t>X</w:t>
            </w:r>
          </w:p>
        </w:tc>
        <w:tc>
          <w:tcPr>
            <w:tcW w:w="2977" w:type="dxa"/>
            <w:gridSpan w:val="4"/>
          </w:tcPr>
          <w:p w:rsidR="00EB2DAE" w:rsidRDefault="00023B95">
            <w:pPr>
              <w:pStyle w:val="CRCoverPage"/>
              <w:spacing w:after="0"/>
            </w:pPr>
            <w:r>
              <w:t xml:space="preserve"> O&amp;M Specifications</w:t>
            </w:r>
          </w:p>
        </w:tc>
        <w:tc>
          <w:tcPr>
            <w:tcW w:w="3401" w:type="dxa"/>
            <w:gridSpan w:val="3"/>
            <w:tcBorders>
              <w:right w:val="single" w:sz="4" w:space="0" w:color="auto"/>
            </w:tcBorders>
            <w:shd w:val="pct30" w:color="FFFF00" w:fill="auto"/>
          </w:tcPr>
          <w:p w:rsidR="00EB2DAE" w:rsidRDefault="00023B95">
            <w:pPr>
              <w:pStyle w:val="CRCoverPage"/>
              <w:spacing w:after="0"/>
              <w:ind w:left="99"/>
            </w:pPr>
            <w:r>
              <w:t xml:space="preserve">TS/TR ... CR ... </w:t>
            </w:r>
          </w:p>
        </w:tc>
      </w:tr>
      <w:tr w:rsidR="00EB2DAE">
        <w:tc>
          <w:tcPr>
            <w:tcW w:w="2694" w:type="dxa"/>
            <w:gridSpan w:val="2"/>
            <w:tcBorders>
              <w:left w:val="single" w:sz="4" w:space="0" w:color="auto"/>
            </w:tcBorders>
          </w:tcPr>
          <w:p w:rsidR="00EB2DAE" w:rsidRDefault="00EB2DAE">
            <w:pPr>
              <w:pStyle w:val="CRCoverPage"/>
              <w:spacing w:after="0"/>
              <w:rPr>
                <w:b/>
                <w:i/>
              </w:rPr>
            </w:pPr>
          </w:p>
        </w:tc>
        <w:tc>
          <w:tcPr>
            <w:tcW w:w="6946" w:type="dxa"/>
            <w:gridSpan w:val="9"/>
            <w:tcBorders>
              <w:right w:val="single" w:sz="4" w:space="0" w:color="auto"/>
            </w:tcBorders>
          </w:tcPr>
          <w:p w:rsidR="00EB2DAE" w:rsidRDefault="00EB2DAE">
            <w:pPr>
              <w:pStyle w:val="CRCoverPage"/>
              <w:spacing w:after="0"/>
            </w:pPr>
          </w:p>
        </w:tc>
      </w:tr>
      <w:tr w:rsidR="00EB2DAE">
        <w:tc>
          <w:tcPr>
            <w:tcW w:w="2694" w:type="dxa"/>
            <w:gridSpan w:val="2"/>
            <w:tcBorders>
              <w:left w:val="single" w:sz="4" w:space="0" w:color="auto"/>
              <w:bottom w:val="single" w:sz="4" w:space="0" w:color="auto"/>
            </w:tcBorders>
          </w:tcPr>
          <w:p w:rsidR="00EB2DAE" w:rsidRDefault="00023B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B2DAE" w:rsidRDefault="00EB2DAE">
            <w:pPr>
              <w:pStyle w:val="CRCoverPage"/>
              <w:spacing w:after="0"/>
              <w:ind w:left="100"/>
            </w:pPr>
          </w:p>
        </w:tc>
      </w:tr>
      <w:tr w:rsidR="00EB2DAE">
        <w:tc>
          <w:tcPr>
            <w:tcW w:w="2694" w:type="dxa"/>
            <w:gridSpan w:val="2"/>
            <w:tcBorders>
              <w:top w:val="single" w:sz="4" w:space="0" w:color="auto"/>
              <w:bottom w:val="single" w:sz="4" w:space="0" w:color="auto"/>
            </w:tcBorders>
          </w:tcPr>
          <w:p w:rsidR="00EB2DAE" w:rsidRDefault="00EB2D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B2DAE" w:rsidRDefault="00EB2DAE">
            <w:pPr>
              <w:pStyle w:val="CRCoverPage"/>
              <w:spacing w:after="0"/>
              <w:ind w:left="100"/>
              <w:rPr>
                <w:sz w:val="8"/>
                <w:szCs w:val="8"/>
              </w:rPr>
            </w:pPr>
          </w:p>
        </w:tc>
      </w:tr>
      <w:tr w:rsidR="00EB2DAE">
        <w:tc>
          <w:tcPr>
            <w:tcW w:w="2694" w:type="dxa"/>
            <w:gridSpan w:val="2"/>
            <w:tcBorders>
              <w:top w:val="single" w:sz="4" w:space="0" w:color="auto"/>
              <w:left w:val="single" w:sz="4" w:space="0" w:color="auto"/>
              <w:bottom w:val="single" w:sz="4" w:space="0" w:color="auto"/>
            </w:tcBorders>
          </w:tcPr>
          <w:p w:rsidR="00EB2DAE" w:rsidRDefault="00023B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B2DAE" w:rsidRDefault="00EB2DAE">
            <w:pPr>
              <w:pStyle w:val="CRCoverPage"/>
              <w:spacing w:after="0"/>
              <w:ind w:left="100"/>
            </w:pPr>
          </w:p>
        </w:tc>
      </w:tr>
    </w:tbl>
    <w:p w:rsidR="00EB2DAE" w:rsidRDefault="00EB2DAE">
      <w:pPr>
        <w:pStyle w:val="CRCoverPage"/>
        <w:spacing w:after="0"/>
        <w:rPr>
          <w:sz w:val="8"/>
          <w:szCs w:val="8"/>
        </w:rPr>
      </w:pPr>
    </w:p>
    <w:p w:rsidR="00EB2DAE" w:rsidRDefault="00EB2DAE">
      <w:pPr>
        <w:sectPr w:rsidR="00EB2DAE">
          <w:headerReference w:type="even" r:id="rId13"/>
          <w:footnotePr>
            <w:numRestart w:val="eachSect"/>
          </w:footnotePr>
          <w:pgSz w:w="11907" w:h="16840"/>
          <w:pgMar w:top="1418" w:right="1134" w:bottom="1134" w:left="1134" w:header="680" w:footer="567" w:gutter="0"/>
          <w:cols w:space="720"/>
        </w:sectPr>
      </w:pPr>
    </w:p>
    <w:p w:rsidR="00EB2DAE" w:rsidRDefault="00023B95">
      <w:pPr>
        <w:pStyle w:val="2"/>
        <w:rPr>
          <w:rStyle w:val="afe"/>
          <w:color w:val="C00000"/>
          <w:lang w:eastAsia="zh-CN"/>
        </w:rPr>
      </w:pPr>
      <w:bookmarkStart w:id="1" w:name="_GoBack"/>
      <w:bookmarkEnd w:id="1"/>
      <w:r>
        <w:rPr>
          <w:rStyle w:val="afe"/>
          <w:rFonts w:hint="eastAsia"/>
          <w:color w:val="C00000"/>
          <w:lang w:eastAsia="zh-CN"/>
        </w:rPr>
        <w:lastRenderedPageBreak/>
        <w:t>&lt;</w:t>
      </w:r>
      <w:r>
        <w:rPr>
          <w:rStyle w:val="afe"/>
          <w:color w:val="C00000"/>
          <w:lang w:eastAsia="zh-CN"/>
        </w:rPr>
        <w:t>&lt;Start of Change&gt;&gt;</w:t>
      </w:r>
    </w:p>
    <w:p w:rsidR="00EB2DAE" w:rsidRDefault="00023B95">
      <w:pPr>
        <w:pStyle w:val="40"/>
        <w:rPr>
          <w:ins w:id="2" w:author="Huawei" w:date="2022-04-12T10:21:00Z"/>
        </w:rPr>
      </w:pPr>
      <w:ins w:id="3" w:author="Huawei" w:date="2022-04-12T10:21:00Z">
        <w:r>
          <w:t>6.2.2.7</w:t>
        </w:r>
        <w:r>
          <w:tab/>
          <w:t>UE maximum output power reduction for power class 7</w:t>
        </w:r>
      </w:ins>
    </w:p>
    <w:p w:rsidR="00EB2DAE" w:rsidRDefault="00023B95">
      <w:pPr>
        <w:rPr>
          <w:ins w:id="4" w:author="Huawei" w:date="2022-04-12T10:21:00Z"/>
        </w:rPr>
      </w:pPr>
      <w:ins w:id="5" w:author="Huawei" w:date="2022-04-12T10:21:00Z">
        <w:r>
          <w:t xml:space="preserve">For power class 7, MPR specified in sub-clause 6.2.2.3 </w:t>
        </w:r>
      </w:ins>
      <w:ins w:id="6" w:author="Huawei" w:date="2022-05-16T15:06:00Z">
        <w:r>
          <w:t xml:space="preserve">for </w:t>
        </w:r>
        <w:del w:id="7" w:author="ZTE" w:date="2022-05-18T17:47:00Z">
          <w:r>
            <w:delText>transmission bandwidth configuration</w:delText>
          </w:r>
        </w:del>
      </w:ins>
      <w:ins w:id="8" w:author="ZTE" w:date="2022-05-18T17:47:00Z">
        <w:r>
          <w:rPr>
            <w:rFonts w:hint="eastAsia"/>
            <w:lang w:val="en-US" w:eastAsia="zh-CN"/>
          </w:rPr>
          <w:t>channel bandwidth</w:t>
        </w:r>
      </w:ins>
      <w:ins w:id="9" w:author="Huawei" w:date="2022-05-16T15:06:00Z">
        <w:r>
          <w:t xml:space="preserve"> less than or equal to 200MHz </w:t>
        </w:r>
      </w:ins>
      <w:ins w:id="10" w:author="Huawei" w:date="2022-04-12T10:21:00Z">
        <w:r>
          <w:t>applies.</w:t>
        </w:r>
      </w:ins>
    </w:p>
    <w:p w:rsidR="00EB2DAE" w:rsidRDefault="00EB2DAE"/>
    <w:p w:rsidR="00EB2DAE" w:rsidRDefault="00023B95">
      <w:pPr>
        <w:pStyle w:val="2"/>
        <w:rPr>
          <w:rStyle w:val="afe"/>
          <w:color w:val="C00000"/>
          <w:lang w:eastAsia="zh-CN"/>
        </w:rPr>
      </w:pPr>
      <w:r>
        <w:rPr>
          <w:rStyle w:val="afe"/>
          <w:rFonts w:hint="eastAsia"/>
          <w:color w:val="C00000"/>
          <w:lang w:eastAsia="zh-CN"/>
        </w:rPr>
        <w:t>&lt;</w:t>
      </w:r>
      <w:r>
        <w:rPr>
          <w:rStyle w:val="afe"/>
          <w:color w:val="C00000"/>
          <w:lang w:eastAsia="zh-CN"/>
        </w:rPr>
        <w:t>&lt;End of Change&gt;&gt;</w:t>
      </w:r>
    </w:p>
    <w:p w:rsidR="00EB2DAE" w:rsidRDefault="00EB2DAE"/>
    <w:p w:rsidR="00EB2DAE" w:rsidRDefault="00EB2DAE"/>
    <w:p w:rsidR="00EB2DAE" w:rsidRDefault="00023B95">
      <w:pPr>
        <w:pStyle w:val="2"/>
        <w:rPr>
          <w:rStyle w:val="afe"/>
          <w:color w:val="C00000"/>
          <w:lang w:eastAsia="zh-CN"/>
        </w:rPr>
      </w:pPr>
      <w:r>
        <w:rPr>
          <w:rStyle w:val="afe"/>
          <w:rFonts w:hint="eastAsia"/>
          <w:color w:val="C00000"/>
          <w:lang w:eastAsia="zh-CN"/>
        </w:rPr>
        <w:t>&lt;</w:t>
      </w:r>
      <w:r>
        <w:rPr>
          <w:rStyle w:val="afe"/>
          <w:color w:val="C00000"/>
          <w:lang w:eastAsia="zh-CN"/>
        </w:rPr>
        <w:t>&lt;Start of Change&gt;&gt;</w:t>
      </w:r>
    </w:p>
    <w:p w:rsidR="00EB2DAE" w:rsidRDefault="00023B95">
      <w:pPr>
        <w:pStyle w:val="5"/>
        <w:rPr>
          <w:ins w:id="11" w:author="Huawei" w:date="2022-04-12T10:22:00Z"/>
          <w:szCs w:val="22"/>
        </w:rPr>
      </w:pPr>
      <w:ins w:id="12" w:author="Huawei" w:date="2022-04-12T10:22:00Z">
        <w:r>
          <w:rPr>
            <w:szCs w:val="22"/>
          </w:rPr>
          <w:t>6.2.3.3.7</w:t>
        </w:r>
        <w:r>
          <w:rPr>
            <w:szCs w:val="22"/>
          </w:rPr>
          <w:tab/>
          <w:t>A-MPR for NS_202 for power class 7</w:t>
        </w:r>
      </w:ins>
    </w:p>
    <w:p w:rsidR="00EB2DAE" w:rsidRDefault="00023B95">
      <w:pPr>
        <w:rPr>
          <w:ins w:id="13" w:author="Huawei" w:date="2022-04-12T10:22:00Z"/>
        </w:rPr>
      </w:pPr>
      <w:ins w:id="14" w:author="Huawei" w:date="2022-04-12T10:22:00Z">
        <w:r>
          <w:t xml:space="preserve">For power class 7, </w:t>
        </w:r>
        <w:r>
          <w:t>A-MPR for NS_202 specified in clause 6.2.3.3.3 applies.</w:t>
        </w:r>
      </w:ins>
    </w:p>
    <w:p w:rsidR="00EB2DAE" w:rsidRDefault="00EB2DAE"/>
    <w:p w:rsidR="00EB2DAE" w:rsidRDefault="00023B95">
      <w:pPr>
        <w:pStyle w:val="2"/>
        <w:rPr>
          <w:rStyle w:val="afe"/>
          <w:color w:val="C00000"/>
          <w:lang w:eastAsia="zh-CN"/>
        </w:rPr>
      </w:pPr>
      <w:r>
        <w:rPr>
          <w:rStyle w:val="afe"/>
          <w:rFonts w:hint="eastAsia"/>
          <w:color w:val="C00000"/>
          <w:lang w:eastAsia="zh-CN"/>
        </w:rPr>
        <w:t>&lt;</w:t>
      </w:r>
      <w:r>
        <w:rPr>
          <w:rStyle w:val="afe"/>
          <w:color w:val="C00000"/>
          <w:lang w:eastAsia="zh-CN"/>
        </w:rPr>
        <w:t>&lt;End of Change&gt;&gt;</w:t>
      </w:r>
    </w:p>
    <w:p w:rsidR="00EB2DAE" w:rsidRDefault="00EB2DAE"/>
    <w:p w:rsidR="00EB2DAE" w:rsidRDefault="00EB2DAE"/>
    <w:p w:rsidR="00EB2DAE" w:rsidRDefault="00023B95">
      <w:pPr>
        <w:pStyle w:val="2"/>
        <w:rPr>
          <w:rStyle w:val="afe"/>
          <w:color w:val="C00000"/>
          <w:lang w:eastAsia="zh-CN"/>
        </w:rPr>
      </w:pPr>
      <w:r>
        <w:rPr>
          <w:rStyle w:val="afe"/>
          <w:rFonts w:hint="eastAsia"/>
          <w:color w:val="C00000"/>
          <w:lang w:eastAsia="zh-CN"/>
        </w:rPr>
        <w:t>&lt;</w:t>
      </w:r>
      <w:r>
        <w:rPr>
          <w:rStyle w:val="afe"/>
          <w:color w:val="C00000"/>
          <w:lang w:eastAsia="zh-CN"/>
        </w:rPr>
        <w:t>&lt;Start of Change&gt;&gt;</w:t>
      </w:r>
    </w:p>
    <w:p w:rsidR="00EB2DAE" w:rsidRDefault="00023B95">
      <w:pPr>
        <w:pStyle w:val="5"/>
        <w:rPr>
          <w:ins w:id="15" w:author="Huawei" w:date="2022-04-12T10:23:00Z"/>
          <w:rFonts w:eastAsia="Malgun Gothic"/>
        </w:rPr>
      </w:pPr>
      <w:bookmarkStart w:id="16" w:name="_Toc83129575"/>
      <w:bookmarkStart w:id="17" w:name="_Toc90591108"/>
      <w:ins w:id="18" w:author="Huawei" w:date="2022-04-12T10:23:00Z">
        <w:r>
          <w:rPr>
            <w:rFonts w:eastAsia="Malgun Gothic"/>
          </w:rPr>
          <w:t>6.2.3.4.7</w:t>
        </w:r>
        <w:r>
          <w:rPr>
            <w:rFonts w:eastAsia="Malgun Gothic"/>
          </w:rPr>
          <w:tab/>
          <w:t xml:space="preserve">A-MPR for NS_203 for power </w:t>
        </w:r>
        <w:bookmarkEnd w:id="16"/>
        <w:bookmarkEnd w:id="17"/>
        <w:r>
          <w:rPr>
            <w:rFonts w:eastAsia="Malgun Gothic"/>
          </w:rPr>
          <w:t>class 7</w:t>
        </w:r>
      </w:ins>
    </w:p>
    <w:p w:rsidR="00EB2DAE" w:rsidRDefault="00023B95">
      <w:ins w:id="19" w:author="Huawei" w:date="2022-04-12T10:23:00Z">
        <w:r>
          <w:rPr>
            <w:rFonts w:eastAsia="Malgun Gothic"/>
          </w:rPr>
          <w:t xml:space="preserve">For power class 7, AMPR for NS_203 specified in </w:t>
        </w:r>
        <w:proofErr w:type="spellStart"/>
        <w:r>
          <w:rPr>
            <w:rFonts w:eastAsia="Malgun Gothic"/>
          </w:rPr>
          <w:t>subclause</w:t>
        </w:r>
        <w:proofErr w:type="spellEnd"/>
        <w:r>
          <w:rPr>
            <w:rFonts w:eastAsia="Malgun Gothic"/>
          </w:rPr>
          <w:t xml:space="preserve"> 6.2.3.4.3 applies.</w:t>
        </w:r>
      </w:ins>
    </w:p>
    <w:p w:rsidR="00EB2DAE" w:rsidRDefault="00EB2DAE"/>
    <w:p w:rsidR="00EB2DAE" w:rsidRDefault="00023B95">
      <w:pPr>
        <w:pStyle w:val="2"/>
        <w:rPr>
          <w:rStyle w:val="afe"/>
          <w:color w:val="C00000"/>
          <w:lang w:eastAsia="zh-CN"/>
        </w:rPr>
      </w:pPr>
      <w:r>
        <w:rPr>
          <w:rStyle w:val="afe"/>
          <w:rFonts w:hint="eastAsia"/>
          <w:color w:val="C00000"/>
          <w:lang w:eastAsia="zh-CN"/>
        </w:rPr>
        <w:t>&lt;</w:t>
      </w:r>
      <w:r>
        <w:rPr>
          <w:rStyle w:val="afe"/>
          <w:color w:val="C00000"/>
          <w:lang w:eastAsia="zh-CN"/>
        </w:rPr>
        <w:t>&lt;End of Change&gt;&gt;</w:t>
      </w:r>
    </w:p>
    <w:p w:rsidR="00EB2DAE" w:rsidRDefault="00EB2DAE"/>
    <w:p w:rsidR="00EB2DAE" w:rsidRDefault="00EB2DAE"/>
    <w:p w:rsidR="00EB2DAE" w:rsidRDefault="00023B95">
      <w:pPr>
        <w:pStyle w:val="2"/>
        <w:rPr>
          <w:rStyle w:val="afe"/>
          <w:color w:val="C00000"/>
          <w:lang w:eastAsia="zh-CN"/>
        </w:rPr>
      </w:pPr>
      <w:r>
        <w:rPr>
          <w:rStyle w:val="afe"/>
          <w:rFonts w:hint="eastAsia"/>
          <w:color w:val="C00000"/>
          <w:lang w:eastAsia="zh-CN"/>
        </w:rPr>
        <w:t>&lt;</w:t>
      </w:r>
      <w:r>
        <w:rPr>
          <w:rStyle w:val="afe"/>
          <w:color w:val="C00000"/>
          <w:lang w:eastAsia="zh-CN"/>
        </w:rPr>
        <w:t xml:space="preserve">&lt;Start of </w:t>
      </w:r>
      <w:r>
        <w:rPr>
          <w:rStyle w:val="afe"/>
          <w:color w:val="C00000"/>
          <w:lang w:eastAsia="zh-CN"/>
        </w:rPr>
        <w:t>Change&gt;&gt;</w:t>
      </w:r>
    </w:p>
    <w:p w:rsidR="00EB2DAE" w:rsidRDefault="00023B95">
      <w:pPr>
        <w:pStyle w:val="40"/>
        <w:rPr>
          <w:ins w:id="20" w:author="Huawei" w:date="2022-04-12T10:23:00Z"/>
        </w:rPr>
      </w:pPr>
      <w:ins w:id="21" w:author="Huawei" w:date="2022-04-12T10:23:00Z">
        <w:r>
          <w:t>6.3.1.</w:t>
        </w:r>
      </w:ins>
      <w:ins w:id="22" w:author="Huawei" w:date="2022-04-12T10:24:00Z">
        <w:r>
          <w:t>4</w:t>
        </w:r>
      </w:ins>
      <w:ins w:id="23" w:author="Huawei" w:date="2022-04-12T10:23:00Z">
        <w:r>
          <w:tab/>
          <w:t>Minimum output power for power class 7</w:t>
        </w:r>
      </w:ins>
    </w:p>
    <w:p w:rsidR="00EB2DAE" w:rsidRDefault="00023B95">
      <w:pPr>
        <w:rPr>
          <w:ins w:id="24" w:author="Huawei" w:date="2022-04-12T10:23:00Z"/>
        </w:rPr>
      </w:pPr>
      <w:ins w:id="25" w:author="Huawei" w:date="2022-04-12T10:23:00Z">
        <w:r>
          <w:t>The minimum output power shall not exceed the values specified in Table 6.3.1.</w:t>
        </w:r>
      </w:ins>
      <w:ins w:id="26" w:author="Huawei" w:date="2022-04-12T10:24:00Z">
        <w:r>
          <w:t>4</w:t>
        </w:r>
      </w:ins>
      <w:ins w:id="27" w:author="Huawei" w:date="2022-04-12T10:23:00Z">
        <w:r>
          <w:t>-1 for each operating band supported. The minimum power is verified in beam locked mode with the test metric of EIRP (Lin</w:t>
        </w:r>
        <w:r>
          <w:t xml:space="preserve">k=TX beam peak direction, </w:t>
        </w:r>
        <w:proofErr w:type="spellStart"/>
        <w:r>
          <w:t>Meas</w:t>
        </w:r>
        <w:proofErr w:type="spellEnd"/>
        <w:r>
          <w:t>=Link angle).</w:t>
        </w:r>
      </w:ins>
    </w:p>
    <w:p w:rsidR="00EB2DAE" w:rsidRDefault="00023B95">
      <w:pPr>
        <w:pStyle w:val="TH"/>
        <w:rPr>
          <w:ins w:id="28" w:author="Huawei" w:date="2022-04-12T10:23:00Z"/>
        </w:rPr>
      </w:pPr>
      <w:ins w:id="29" w:author="Huawei" w:date="2022-04-12T10:23:00Z">
        <w:r>
          <w:t>Table 6.3.1.</w:t>
        </w:r>
      </w:ins>
      <w:ins w:id="30" w:author="Huawei" w:date="2022-04-12T10:24:00Z">
        <w:r>
          <w:t>4</w:t>
        </w:r>
      </w:ins>
      <w:ins w:id="31" w:author="Huawei" w:date="2022-04-12T10:23:00Z">
        <w:r>
          <w:t>-1: Minimum output power for power class 7</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B2DAE">
        <w:trPr>
          <w:trHeight w:val="187"/>
          <w:jc w:val="center"/>
          <w:ins w:id="32" w:author="Huawei" w:date="2022-04-12T10:23:00Z"/>
        </w:trPr>
        <w:tc>
          <w:tcPr>
            <w:tcW w:w="2179" w:type="dxa"/>
            <w:tcBorders>
              <w:top w:val="single" w:sz="4" w:space="0" w:color="auto"/>
              <w:left w:val="single" w:sz="4" w:space="0" w:color="auto"/>
              <w:bottom w:val="single" w:sz="4" w:space="0" w:color="auto"/>
              <w:right w:val="single" w:sz="4" w:space="0" w:color="auto"/>
            </w:tcBorders>
          </w:tcPr>
          <w:p w:rsidR="00EB2DAE" w:rsidRDefault="00023B95">
            <w:pPr>
              <w:pStyle w:val="TAH"/>
              <w:rPr>
                <w:ins w:id="33" w:author="Huawei" w:date="2022-04-12T10:23:00Z"/>
                <w:rFonts w:cs="Arial"/>
              </w:rPr>
            </w:pPr>
            <w:ins w:id="34" w:author="Huawei" w:date="2022-04-12T10:23:00Z">
              <w:r>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tcPr>
          <w:p w:rsidR="00EB2DAE" w:rsidRDefault="00023B95">
            <w:pPr>
              <w:pStyle w:val="TAH"/>
              <w:rPr>
                <w:ins w:id="35" w:author="Huawei" w:date="2022-04-12T10:23:00Z"/>
                <w:rFonts w:cs="Arial"/>
              </w:rPr>
            </w:pPr>
            <w:ins w:id="36" w:author="Huawei" w:date="2022-04-12T10:23:00Z">
              <w:r>
                <w:rPr>
                  <w:rFonts w:cs="Arial"/>
                </w:rPr>
                <w:t>Channel bandwidth</w:t>
              </w:r>
            </w:ins>
          </w:p>
          <w:p w:rsidR="00EB2DAE" w:rsidRDefault="00023B95">
            <w:pPr>
              <w:pStyle w:val="TAH"/>
              <w:rPr>
                <w:ins w:id="37" w:author="Huawei" w:date="2022-04-12T10:23:00Z"/>
                <w:rFonts w:eastAsia="MS Mincho" w:cs="Arial"/>
              </w:rPr>
            </w:pPr>
            <w:ins w:id="38" w:author="Huawei" w:date="2022-04-12T10:23:00Z">
              <w:r>
                <w:rPr>
                  <w:rFonts w:cs="Arial"/>
                </w:rPr>
                <w:t>(MHz)</w:t>
              </w:r>
            </w:ins>
          </w:p>
        </w:tc>
        <w:tc>
          <w:tcPr>
            <w:tcW w:w="2498" w:type="dxa"/>
            <w:tcBorders>
              <w:top w:val="single" w:sz="4" w:space="0" w:color="auto"/>
              <w:left w:val="single" w:sz="4" w:space="0" w:color="auto"/>
              <w:bottom w:val="single" w:sz="4" w:space="0" w:color="auto"/>
              <w:right w:val="single" w:sz="4" w:space="0" w:color="auto"/>
            </w:tcBorders>
          </w:tcPr>
          <w:p w:rsidR="00EB2DAE" w:rsidRDefault="00023B95">
            <w:pPr>
              <w:pStyle w:val="TAH"/>
              <w:rPr>
                <w:ins w:id="39" w:author="Huawei" w:date="2022-04-12T10:23:00Z"/>
                <w:rFonts w:cs="Arial"/>
              </w:rPr>
            </w:pPr>
            <w:ins w:id="40" w:author="Huawei" w:date="2022-04-12T10:23:00Z">
              <w:r>
                <w:rPr>
                  <w:rFonts w:cs="Arial"/>
                </w:rPr>
                <w:t>Minimum output power</w:t>
              </w:r>
            </w:ins>
          </w:p>
          <w:p w:rsidR="00EB2DAE" w:rsidRDefault="00023B95">
            <w:pPr>
              <w:pStyle w:val="TAH"/>
              <w:rPr>
                <w:ins w:id="41" w:author="Huawei" w:date="2022-04-12T10:23:00Z"/>
                <w:rFonts w:eastAsia="MS Mincho" w:cs="Arial"/>
              </w:rPr>
            </w:pPr>
            <w:ins w:id="42" w:author="Huawei" w:date="2022-04-12T10:23:00Z">
              <w:r>
                <w:rPr>
                  <w:rFonts w:eastAsia="MS Mincho" w:cs="Arial"/>
                </w:rPr>
                <w:t>(</w:t>
              </w:r>
              <w:proofErr w:type="spellStart"/>
              <w:r>
                <w:rPr>
                  <w:rFonts w:eastAsia="MS Mincho" w:cs="Arial"/>
                </w:rPr>
                <w:t>dBm</w:t>
              </w:r>
              <w:proofErr w:type="spellEnd"/>
              <w:r>
                <w:rPr>
                  <w:rFonts w:eastAsia="MS Mincho" w:cs="Arial"/>
                </w:rPr>
                <w:t>)</w:t>
              </w:r>
            </w:ins>
          </w:p>
        </w:tc>
        <w:tc>
          <w:tcPr>
            <w:tcW w:w="2498" w:type="dxa"/>
            <w:tcBorders>
              <w:top w:val="single" w:sz="4" w:space="0" w:color="auto"/>
              <w:left w:val="single" w:sz="4" w:space="0" w:color="auto"/>
              <w:bottom w:val="single" w:sz="4" w:space="0" w:color="auto"/>
              <w:right w:val="single" w:sz="4" w:space="0" w:color="auto"/>
            </w:tcBorders>
          </w:tcPr>
          <w:p w:rsidR="00EB2DAE" w:rsidRDefault="00023B95">
            <w:pPr>
              <w:pStyle w:val="TAH"/>
              <w:rPr>
                <w:ins w:id="43" w:author="Huawei" w:date="2022-04-12T10:23:00Z"/>
                <w:rFonts w:cs="Arial"/>
              </w:rPr>
            </w:pPr>
            <w:ins w:id="44" w:author="Huawei" w:date="2022-04-12T10:23:00Z">
              <w:r>
                <w:rPr>
                  <w:rFonts w:cs="Arial"/>
                </w:rPr>
                <w:t>Measurement bandwidth</w:t>
              </w:r>
            </w:ins>
          </w:p>
          <w:p w:rsidR="00EB2DAE" w:rsidRDefault="00023B95">
            <w:pPr>
              <w:pStyle w:val="TAH"/>
              <w:rPr>
                <w:ins w:id="45" w:author="Huawei" w:date="2022-04-12T10:23:00Z"/>
                <w:rFonts w:cs="Arial"/>
              </w:rPr>
            </w:pPr>
            <w:ins w:id="46" w:author="Huawei" w:date="2022-04-12T10:23:00Z">
              <w:r>
                <w:rPr>
                  <w:rFonts w:cs="Arial"/>
                </w:rPr>
                <w:t>(MHz)</w:t>
              </w:r>
            </w:ins>
          </w:p>
        </w:tc>
      </w:tr>
      <w:tr w:rsidR="00EB2DAE">
        <w:trPr>
          <w:trHeight w:val="187"/>
          <w:jc w:val="center"/>
          <w:ins w:id="47" w:author="Huawei" w:date="2022-04-12T10:23:00Z"/>
        </w:trPr>
        <w:tc>
          <w:tcPr>
            <w:tcW w:w="2179" w:type="dxa"/>
            <w:tcBorders>
              <w:top w:val="single" w:sz="4" w:space="0" w:color="auto"/>
              <w:left w:val="single" w:sz="4" w:space="0" w:color="auto"/>
              <w:bottom w:val="nil"/>
              <w:right w:val="single" w:sz="4" w:space="0" w:color="auto"/>
            </w:tcBorders>
          </w:tcPr>
          <w:p w:rsidR="00EB2DAE" w:rsidRDefault="00023B95">
            <w:pPr>
              <w:pStyle w:val="TAC"/>
              <w:rPr>
                <w:ins w:id="48" w:author="Huawei" w:date="2022-04-12T10:23:00Z"/>
                <w:rFonts w:eastAsia="MS Mincho"/>
              </w:rPr>
            </w:pPr>
            <w:ins w:id="49" w:author="Huawei" w:date="2022-04-12T10:23:00Z">
              <w:r>
                <w:t>n257, n258, n261</w:t>
              </w:r>
            </w:ins>
          </w:p>
        </w:tc>
        <w:tc>
          <w:tcPr>
            <w:tcW w:w="2350" w:type="dxa"/>
            <w:tcBorders>
              <w:top w:val="single" w:sz="4" w:space="0" w:color="auto"/>
              <w:left w:val="single" w:sz="4" w:space="0" w:color="auto"/>
              <w:bottom w:val="single" w:sz="4" w:space="0" w:color="auto"/>
              <w:right w:val="single" w:sz="4" w:space="0" w:color="auto"/>
            </w:tcBorders>
          </w:tcPr>
          <w:p w:rsidR="00EB2DAE" w:rsidRDefault="00023B95">
            <w:pPr>
              <w:pStyle w:val="TAC"/>
              <w:rPr>
                <w:ins w:id="50" w:author="Huawei" w:date="2022-04-12T10:23:00Z"/>
                <w:rFonts w:eastAsia="MS Mincho"/>
              </w:rPr>
            </w:pPr>
            <w:ins w:id="51" w:author="Huawei" w:date="2022-04-12T10:23:00Z">
              <w:r>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tcPr>
          <w:p w:rsidR="00EB2DAE" w:rsidRDefault="00023B95">
            <w:pPr>
              <w:pStyle w:val="TAC"/>
              <w:rPr>
                <w:ins w:id="52" w:author="Huawei" w:date="2022-04-12T10:23:00Z"/>
                <w:rFonts w:eastAsia="MS Mincho"/>
              </w:rPr>
            </w:pPr>
            <w:ins w:id="53" w:author="Huawei" w:date="2022-04-12T10:23: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rsidR="00EB2DAE" w:rsidRDefault="00023B95">
            <w:pPr>
              <w:pStyle w:val="TAC"/>
              <w:rPr>
                <w:ins w:id="54" w:author="Huawei" w:date="2022-04-12T10:23:00Z"/>
                <w:rFonts w:eastAsia="MS Mincho"/>
              </w:rPr>
            </w:pPr>
            <w:ins w:id="55" w:author="Huawei" w:date="2022-04-12T10:23:00Z">
              <w:r>
                <w:t>47.5</w:t>
              </w:r>
              <w:r>
                <w:rPr>
                  <w:lang w:eastAsia="ja-JP"/>
                </w:rPr>
                <w:t>8</w:t>
              </w:r>
            </w:ins>
          </w:p>
        </w:tc>
      </w:tr>
      <w:tr w:rsidR="00EB2DAE">
        <w:trPr>
          <w:trHeight w:val="187"/>
          <w:jc w:val="center"/>
          <w:ins w:id="56" w:author="Huawei" w:date="2022-04-12T10:23:00Z"/>
        </w:trPr>
        <w:tc>
          <w:tcPr>
            <w:tcW w:w="2179" w:type="dxa"/>
            <w:tcBorders>
              <w:top w:val="nil"/>
              <w:left w:val="single" w:sz="4" w:space="0" w:color="auto"/>
              <w:bottom w:val="single" w:sz="4" w:space="0" w:color="auto"/>
              <w:right w:val="single" w:sz="4" w:space="0" w:color="auto"/>
            </w:tcBorders>
          </w:tcPr>
          <w:p w:rsidR="00EB2DAE" w:rsidRDefault="00EB2DAE">
            <w:pPr>
              <w:rPr>
                <w:ins w:id="57" w:author="Huawei" w:date="2022-04-12T10:23:00Z"/>
                <w:rFonts w:eastAsia="MS Mincho"/>
              </w:rPr>
            </w:pPr>
          </w:p>
        </w:tc>
        <w:tc>
          <w:tcPr>
            <w:tcW w:w="2350" w:type="dxa"/>
            <w:tcBorders>
              <w:top w:val="single" w:sz="4" w:space="0" w:color="auto"/>
              <w:left w:val="single" w:sz="4" w:space="0" w:color="auto"/>
              <w:bottom w:val="single" w:sz="4" w:space="0" w:color="auto"/>
              <w:right w:val="single" w:sz="4" w:space="0" w:color="auto"/>
            </w:tcBorders>
          </w:tcPr>
          <w:p w:rsidR="00EB2DAE" w:rsidRDefault="00023B95">
            <w:pPr>
              <w:pStyle w:val="TAC"/>
              <w:rPr>
                <w:ins w:id="58" w:author="Huawei" w:date="2022-04-12T10:23:00Z"/>
                <w:rFonts w:eastAsia="MS Mincho"/>
              </w:rPr>
            </w:pPr>
            <w:ins w:id="59" w:author="Huawei" w:date="2022-04-12T10:23:00Z">
              <w:r>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tcPr>
          <w:p w:rsidR="00EB2DAE" w:rsidRDefault="00023B95">
            <w:pPr>
              <w:pStyle w:val="TAC"/>
              <w:rPr>
                <w:ins w:id="60" w:author="Huawei" w:date="2022-04-12T10:23:00Z"/>
                <w:rFonts w:eastAsia="MS Mincho"/>
              </w:rPr>
            </w:pPr>
            <w:ins w:id="61" w:author="Huawei" w:date="2022-04-12T10:23: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rsidR="00EB2DAE" w:rsidRDefault="00023B95">
            <w:pPr>
              <w:pStyle w:val="TAC"/>
              <w:rPr>
                <w:ins w:id="62" w:author="Huawei" w:date="2022-04-12T10:23:00Z"/>
                <w:rFonts w:eastAsia="MS Mincho"/>
              </w:rPr>
            </w:pPr>
            <w:ins w:id="63" w:author="Huawei" w:date="2022-04-12T10:23:00Z">
              <w:r>
                <w:t>95.</w:t>
              </w:r>
              <w:r>
                <w:rPr>
                  <w:lang w:eastAsia="ja-JP"/>
                </w:rPr>
                <w:t>16</w:t>
              </w:r>
            </w:ins>
          </w:p>
        </w:tc>
      </w:tr>
    </w:tbl>
    <w:p w:rsidR="00EB2DAE" w:rsidRDefault="00EB2DAE"/>
    <w:p w:rsidR="00EB2DAE" w:rsidRDefault="00023B95">
      <w:pPr>
        <w:pStyle w:val="2"/>
        <w:rPr>
          <w:rStyle w:val="afe"/>
          <w:color w:val="C00000"/>
          <w:lang w:eastAsia="zh-CN"/>
        </w:rPr>
      </w:pPr>
      <w:r>
        <w:rPr>
          <w:rStyle w:val="afe"/>
          <w:rFonts w:hint="eastAsia"/>
          <w:color w:val="C00000"/>
          <w:lang w:eastAsia="zh-CN"/>
        </w:rPr>
        <w:lastRenderedPageBreak/>
        <w:t>&lt;</w:t>
      </w:r>
      <w:r>
        <w:rPr>
          <w:rStyle w:val="afe"/>
          <w:color w:val="C00000"/>
          <w:lang w:eastAsia="zh-CN"/>
        </w:rPr>
        <w:t xml:space="preserve">&lt;End of </w:t>
      </w:r>
      <w:r>
        <w:rPr>
          <w:rStyle w:val="afe"/>
          <w:color w:val="C00000"/>
          <w:lang w:eastAsia="zh-CN"/>
        </w:rPr>
        <w:t>Change&gt;&gt;</w:t>
      </w:r>
    </w:p>
    <w:p w:rsidR="00EB2DAE" w:rsidRDefault="00EB2DAE"/>
    <w:p w:rsidR="00EB2DAE" w:rsidRDefault="00023B95">
      <w:pPr>
        <w:pStyle w:val="2"/>
        <w:rPr>
          <w:rStyle w:val="afe"/>
          <w:color w:val="C00000"/>
          <w:lang w:eastAsia="zh-CN"/>
        </w:rPr>
      </w:pPr>
      <w:r>
        <w:rPr>
          <w:rStyle w:val="afe"/>
          <w:rFonts w:hint="eastAsia"/>
          <w:color w:val="C00000"/>
          <w:lang w:eastAsia="zh-CN"/>
        </w:rPr>
        <w:t>&lt;</w:t>
      </w:r>
      <w:r>
        <w:rPr>
          <w:rStyle w:val="afe"/>
          <w:color w:val="C00000"/>
          <w:lang w:eastAsia="zh-CN"/>
        </w:rPr>
        <w:t>&lt;Start of Change&gt;&gt;</w:t>
      </w:r>
    </w:p>
    <w:p w:rsidR="00EB2DAE" w:rsidRDefault="00023B95">
      <w:pPr>
        <w:pStyle w:val="40"/>
      </w:pPr>
      <w:bookmarkStart w:id="64" w:name="_Toc76510519"/>
      <w:bookmarkStart w:id="65" w:name="_Toc83129676"/>
      <w:bookmarkStart w:id="66" w:name="_Toc90591208"/>
      <w:bookmarkStart w:id="67" w:name="_Toc61119541"/>
      <w:bookmarkStart w:id="68" w:name="_Toc61119923"/>
      <w:bookmarkStart w:id="69" w:name="_Toc67925981"/>
      <w:bookmarkStart w:id="70" w:name="_Toc75273619"/>
      <w:bookmarkStart w:id="71" w:name="_Toc98864238"/>
      <w:bookmarkStart w:id="72" w:name="_Toc99733487"/>
      <w:r>
        <w:t>6.4.2.1</w:t>
      </w:r>
      <w:r>
        <w:tab/>
        <w:t>Error vector magnitude</w:t>
      </w:r>
      <w:bookmarkEnd w:id="64"/>
      <w:bookmarkEnd w:id="65"/>
      <w:bookmarkEnd w:id="66"/>
      <w:bookmarkEnd w:id="67"/>
      <w:bookmarkEnd w:id="68"/>
      <w:bookmarkEnd w:id="69"/>
      <w:bookmarkEnd w:id="70"/>
      <w:bookmarkEnd w:id="71"/>
      <w:bookmarkEnd w:id="72"/>
    </w:p>
    <w:p w:rsidR="00EB2DAE" w:rsidRDefault="00023B95">
      <w:r>
        <w:t xml:space="preserve">The </w:t>
      </w:r>
      <w:r>
        <w:rPr>
          <w:rFonts w:cs="v5.0.0"/>
        </w:rPr>
        <w:t xml:space="preserve">Error Vector Magnitude </w:t>
      </w:r>
      <w:r>
        <w:t xml:space="preserve">is a measure of the difference between the </w:t>
      </w:r>
      <w:r>
        <w:rPr>
          <w:rFonts w:cs="v5.0.0"/>
        </w:rPr>
        <w:t>reference waveform and the measured waveform. This difference is called the error vector. Before calculating the EVM, the mea</w:t>
      </w:r>
      <w:r>
        <w:rPr>
          <w:rFonts w:cs="v5.0.0"/>
        </w:rPr>
        <w:t xml:space="preserve">sured waveform is corrected by the sample timing offset and RF frequency offset. Then the </w:t>
      </w:r>
      <w:r>
        <w:t>carrier leakage shall</w:t>
      </w:r>
      <w:r>
        <w:rPr>
          <w:rFonts w:cs="v5.0.0"/>
        </w:rPr>
        <w:t xml:space="preserve"> be removed from the measured waveform before calculating the EVM</w:t>
      </w:r>
      <w:r>
        <w:t>.</w:t>
      </w:r>
    </w:p>
    <w:p w:rsidR="00EB2DAE" w:rsidRDefault="00023B95">
      <w:r>
        <w:t>The measured waveform is further equalised using the channel estimates subject</w:t>
      </w:r>
      <w:r>
        <w:t>ed to the EVM equaliser spectrum flatness requirement specified in sub-clauses 6.4.2.4 and 6.4.2.5. For DFT-s-OFDM waveforms, the EVM result is defined after the front-end FFT and IDFT as the square root of the ratio of the mean error vector power to the m</w:t>
      </w:r>
      <w:r>
        <w:t>ean reference power expressed as a %. For CP-OFDM waveforms, the EVM result is defined after the front-end FFT as the square root of the ratio of the mean error vector power to the mean reference power expressed as a %.</w:t>
      </w:r>
    </w:p>
    <w:p w:rsidR="00EB2DAE" w:rsidRDefault="00023B95">
      <w:r>
        <w:t>The basic EVM measurement interval i</w:t>
      </w:r>
      <w:r>
        <w:t xml:space="preserve">n the time domain is one preamble sequence for the PRACH and one slot for PUCCH and PUSCH in the time domain. The EVM measurement interval is reduced by any symbols that contains an allowable power transient in the measurement interval as </w:t>
      </w:r>
      <w:proofErr w:type="spellStart"/>
      <w:r>
        <w:t>as</w:t>
      </w:r>
      <w:proofErr w:type="spellEnd"/>
      <w:r>
        <w:t xml:space="preserve"> defined in cla</w:t>
      </w:r>
      <w:r>
        <w:t>use 6.3.3.</w:t>
      </w:r>
    </w:p>
    <w:p w:rsidR="00EB2DAE" w:rsidRDefault="00023B95">
      <w:pPr>
        <w:rPr>
          <w:lang w:eastAsia="zh-CN"/>
        </w:rPr>
      </w:pPr>
      <w:r>
        <w:t xml:space="preserve">The RMS average of the basic EVM measurements over 10 </w:t>
      </w:r>
      <w:proofErr w:type="spellStart"/>
      <w:r>
        <w:t>subframes</w:t>
      </w:r>
      <w:proofErr w:type="spellEnd"/>
      <w:r>
        <w:t xml:space="preserve"> for the average EVM case, and over 60 </w:t>
      </w:r>
      <w:proofErr w:type="spellStart"/>
      <w:r>
        <w:t>subframes</w:t>
      </w:r>
      <w:proofErr w:type="spellEnd"/>
      <w:r>
        <w:t xml:space="preserve"> for the reference signal EVM case, for the different modulation schemes shall not exceed the values specified in Table 6.4.2.1-1 for </w:t>
      </w:r>
      <w:r>
        <w:t xml:space="preserve">the parameters defined in Table 6.4.2.1-2 or 6.4.2.1-3, depending on UE power class. </w:t>
      </w:r>
      <w:r>
        <w:rPr>
          <w:lang w:eastAsia="zh-CN"/>
        </w:rPr>
        <w:t xml:space="preserve">For EVM evaluation purposes, all 13 PRACH preamble formats and all 5 PUCCH formats are considered to have the same EVM requirement as QPSK modulated. </w:t>
      </w:r>
    </w:p>
    <w:p w:rsidR="00EB2DAE" w:rsidRDefault="00023B95">
      <w:pPr>
        <w:rPr>
          <w:lang w:eastAsia="zh-CN"/>
        </w:rPr>
      </w:pPr>
      <w:r>
        <w:rPr>
          <w:lang w:eastAsia="zh-CN"/>
        </w:rPr>
        <w:t>The requirement is v</w:t>
      </w:r>
      <w:r>
        <w:rPr>
          <w:lang w:eastAsia="zh-CN"/>
        </w:rPr>
        <w:t xml:space="preserve">erified with the test metric of EVM (Link=TX beam peak direction, </w:t>
      </w:r>
      <w:proofErr w:type="spellStart"/>
      <w:r>
        <w:rPr>
          <w:lang w:eastAsia="zh-CN"/>
        </w:rPr>
        <w:t>Meas</w:t>
      </w:r>
      <w:proofErr w:type="spellEnd"/>
      <w:r>
        <w:rPr>
          <w:lang w:eastAsia="zh-CN"/>
        </w:rPr>
        <w:t>=Link angle).</w:t>
      </w:r>
    </w:p>
    <w:p w:rsidR="00EB2DAE" w:rsidRDefault="00023B95">
      <w:pPr>
        <w:pStyle w:val="TH"/>
        <w:rPr>
          <w:lang w:eastAsia="zh-CN"/>
        </w:rPr>
      </w:pPr>
      <w:r>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080"/>
        <w:gridCol w:w="2520"/>
        <w:gridCol w:w="3088"/>
      </w:tblGrid>
      <w:tr w:rsidR="00EB2DAE">
        <w:trPr>
          <w:jc w:val="center"/>
        </w:trPr>
        <w:tc>
          <w:tcPr>
            <w:tcW w:w="2515" w:type="dxa"/>
          </w:tcPr>
          <w:p w:rsidR="00EB2DAE" w:rsidRDefault="00023B95">
            <w:pPr>
              <w:pStyle w:val="TAH"/>
              <w:rPr>
                <w:rFonts w:cs="v5.0.0"/>
              </w:rPr>
            </w:pPr>
            <w:r>
              <w:rPr>
                <w:rFonts w:cs="v5.0.0"/>
              </w:rPr>
              <w:br w:type="page"/>
              <w:t>Parameter</w:t>
            </w:r>
          </w:p>
        </w:tc>
        <w:tc>
          <w:tcPr>
            <w:tcW w:w="1080" w:type="dxa"/>
          </w:tcPr>
          <w:p w:rsidR="00EB2DAE" w:rsidRDefault="00023B95">
            <w:pPr>
              <w:pStyle w:val="TAH"/>
              <w:rPr>
                <w:rFonts w:cs="v5.0.0"/>
              </w:rPr>
            </w:pPr>
            <w:r>
              <w:rPr>
                <w:rFonts w:cs="v5.0.0"/>
              </w:rPr>
              <w:t>Unit</w:t>
            </w:r>
          </w:p>
        </w:tc>
        <w:tc>
          <w:tcPr>
            <w:tcW w:w="2520" w:type="dxa"/>
          </w:tcPr>
          <w:p w:rsidR="00EB2DAE" w:rsidRDefault="00023B95">
            <w:pPr>
              <w:pStyle w:val="TAH"/>
              <w:rPr>
                <w:rFonts w:cs="v5.0.0"/>
              </w:rPr>
            </w:pPr>
            <w:r>
              <w:rPr>
                <w:rFonts w:cs="v5.0.0"/>
              </w:rPr>
              <w:t>Average EVM level</w:t>
            </w:r>
          </w:p>
        </w:tc>
        <w:tc>
          <w:tcPr>
            <w:tcW w:w="3088" w:type="dxa"/>
          </w:tcPr>
          <w:p w:rsidR="00EB2DAE" w:rsidRDefault="00023B95">
            <w:pPr>
              <w:pStyle w:val="TAH"/>
              <w:rPr>
                <w:rFonts w:cs="v5.0.0"/>
              </w:rPr>
            </w:pPr>
            <w:r>
              <w:rPr>
                <w:rFonts w:cs="v5.0.0"/>
              </w:rPr>
              <w:t>Reference signal EVM level</w:t>
            </w:r>
          </w:p>
        </w:tc>
      </w:tr>
      <w:tr w:rsidR="00EB2DAE">
        <w:trPr>
          <w:jc w:val="center"/>
        </w:trPr>
        <w:tc>
          <w:tcPr>
            <w:tcW w:w="2515" w:type="dxa"/>
          </w:tcPr>
          <w:p w:rsidR="00EB2DAE" w:rsidRDefault="00023B95">
            <w:pPr>
              <w:pStyle w:val="TAC"/>
            </w:pPr>
            <w:r>
              <w:t xml:space="preserve">Pi/2 BPSK </w:t>
            </w:r>
          </w:p>
        </w:tc>
        <w:tc>
          <w:tcPr>
            <w:tcW w:w="1080" w:type="dxa"/>
          </w:tcPr>
          <w:p w:rsidR="00EB2DAE" w:rsidRDefault="00023B95">
            <w:pPr>
              <w:pStyle w:val="TAC"/>
            </w:pPr>
            <w:r>
              <w:t>%</w:t>
            </w:r>
          </w:p>
        </w:tc>
        <w:tc>
          <w:tcPr>
            <w:tcW w:w="2520" w:type="dxa"/>
          </w:tcPr>
          <w:p w:rsidR="00EB2DAE" w:rsidRDefault="00023B95">
            <w:pPr>
              <w:pStyle w:val="TAC"/>
            </w:pPr>
            <w:r>
              <w:rPr>
                <w:rFonts w:eastAsia="MS Mincho"/>
              </w:rPr>
              <w:t>30.0</w:t>
            </w:r>
          </w:p>
        </w:tc>
        <w:tc>
          <w:tcPr>
            <w:tcW w:w="3088" w:type="dxa"/>
          </w:tcPr>
          <w:p w:rsidR="00EB2DAE" w:rsidRDefault="00023B95">
            <w:pPr>
              <w:pStyle w:val="TAC"/>
            </w:pPr>
            <w:r>
              <w:rPr>
                <w:rFonts w:eastAsia="MS Mincho"/>
              </w:rPr>
              <w:t>30.0</w:t>
            </w:r>
          </w:p>
        </w:tc>
      </w:tr>
      <w:tr w:rsidR="00EB2DAE">
        <w:trPr>
          <w:jc w:val="center"/>
        </w:trPr>
        <w:tc>
          <w:tcPr>
            <w:tcW w:w="2515" w:type="dxa"/>
          </w:tcPr>
          <w:p w:rsidR="00EB2DAE" w:rsidRDefault="00023B95">
            <w:pPr>
              <w:pStyle w:val="TAC"/>
            </w:pPr>
            <w:r>
              <w:t xml:space="preserve">QPSK </w:t>
            </w:r>
          </w:p>
        </w:tc>
        <w:tc>
          <w:tcPr>
            <w:tcW w:w="1080" w:type="dxa"/>
          </w:tcPr>
          <w:p w:rsidR="00EB2DAE" w:rsidRDefault="00023B95">
            <w:pPr>
              <w:pStyle w:val="TAC"/>
            </w:pPr>
            <w:r>
              <w:t>%</w:t>
            </w:r>
          </w:p>
        </w:tc>
        <w:tc>
          <w:tcPr>
            <w:tcW w:w="2520" w:type="dxa"/>
          </w:tcPr>
          <w:p w:rsidR="00EB2DAE" w:rsidRDefault="00023B95">
            <w:pPr>
              <w:pStyle w:val="TAC"/>
            </w:pPr>
            <w:r>
              <w:rPr>
                <w:rFonts w:eastAsia="MS Mincho"/>
              </w:rPr>
              <w:t>17.5</w:t>
            </w:r>
          </w:p>
        </w:tc>
        <w:tc>
          <w:tcPr>
            <w:tcW w:w="3088" w:type="dxa"/>
          </w:tcPr>
          <w:p w:rsidR="00EB2DAE" w:rsidRDefault="00023B95">
            <w:pPr>
              <w:pStyle w:val="TAC"/>
            </w:pPr>
            <w:r>
              <w:rPr>
                <w:rFonts w:eastAsia="MS Mincho"/>
              </w:rPr>
              <w:t>17.5</w:t>
            </w:r>
          </w:p>
        </w:tc>
      </w:tr>
      <w:tr w:rsidR="00EB2DAE">
        <w:trPr>
          <w:jc w:val="center"/>
        </w:trPr>
        <w:tc>
          <w:tcPr>
            <w:tcW w:w="2515" w:type="dxa"/>
          </w:tcPr>
          <w:p w:rsidR="00EB2DAE" w:rsidRDefault="00023B95">
            <w:pPr>
              <w:pStyle w:val="TAC"/>
            </w:pPr>
            <w:r>
              <w:t>16</w:t>
            </w:r>
            <w:r>
              <w:rPr>
                <w:rFonts w:eastAsia="Malgun Gothic" w:hint="eastAsia"/>
                <w:lang w:eastAsia="ko-KR"/>
              </w:rPr>
              <w:t xml:space="preserve"> </w:t>
            </w:r>
            <w:r>
              <w:t xml:space="preserve">QAM </w:t>
            </w:r>
          </w:p>
        </w:tc>
        <w:tc>
          <w:tcPr>
            <w:tcW w:w="1080" w:type="dxa"/>
          </w:tcPr>
          <w:p w:rsidR="00EB2DAE" w:rsidRDefault="00023B95">
            <w:pPr>
              <w:pStyle w:val="TAC"/>
            </w:pPr>
            <w:r>
              <w:t>%</w:t>
            </w:r>
          </w:p>
        </w:tc>
        <w:tc>
          <w:tcPr>
            <w:tcW w:w="2520" w:type="dxa"/>
          </w:tcPr>
          <w:p w:rsidR="00EB2DAE" w:rsidRDefault="00023B95">
            <w:pPr>
              <w:pStyle w:val="TAC"/>
            </w:pPr>
            <w:r>
              <w:rPr>
                <w:rFonts w:eastAsia="MS Mincho"/>
              </w:rPr>
              <w:t>12.5</w:t>
            </w:r>
          </w:p>
        </w:tc>
        <w:tc>
          <w:tcPr>
            <w:tcW w:w="3088" w:type="dxa"/>
          </w:tcPr>
          <w:p w:rsidR="00EB2DAE" w:rsidRDefault="00023B95">
            <w:pPr>
              <w:pStyle w:val="TAC"/>
            </w:pPr>
            <w:r>
              <w:rPr>
                <w:rFonts w:eastAsia="MS Mincho"/>
              </w:rPr>
              <w:t>12.5</w:t>
            </w:r>
          </w:p>
        </w:tc>
      </w:tr>
      <w:tr w:rsidR="00EB2DAE">
        <w:trPr>
          <w:jc w:val="center"/>
        </w:trPr>
        <w:tc>
          <w:tcPr>
            <w:tcW w:w="2515" w:type="dxa"/>
          </w:tcPr>
          <w:p w:rsidR="00EB2DAE" w:rsidRDefault="00023B95">
            <w:pPr>
              <w:pStyle w:val="TAC"/>
            </w:pPr>
            <w:r>
              <w:rPr>
                <w:rFonts w:hint="eastAsia"/>
                <w:lang w:eastAsia="zh-CN"/>
              </w:rPr>
              <w:t>64</w:t>
            </w:r>
            <w:r>
              <w:rPr>
                <w:rFonts w:eastAsia="Malgun Gothic" w:hint="eastAsia"/>
                <w:lang w:eastAsia="ko-KR"/>
              </w:rPr>
              <w:t xml:space="preserve"> </w:t>
            </w:r>
            <w:r>
              <w:t xml:space="preserve">QAM </w:t>
            </w:r>
          </w:p>
        </w:tc>
        <w:tc>
          <w:tcPr>
            <w:tcW w:w="1080" w:type="dxa"/>
          </w:tcPr>
          <w:p w:rsidR="00EB2DAE" w:rsidRDefault="00023B95">
            <w:pPr>
              <w:pStyle w:val="TAC"/>
            </w:pPr>
            <w:r>
              <w:t>%</w:t>
            </w:r>
          </w:p>
        </w:tc>
        <w:tc>
          <w:tcPr>
            <w:tcW w:w="2520" w:type="dxa"/>
          </w:tcPr>
          <w:p w:rsidR="00EB2DAE" w:rsidRDefault="00023B95">
            <w:pPr>
              <w:pStyle w:val="TAC"/>
            </w:pPr>
            <w:r>
              <w:rPr>
                <w:rFonts w:eastAsia="MS Mincho"/>
              </w:rPr>
              <w:t>8.0</w:t>
            </w:r>
          </w:p>
        </w:tc>
        <w:tc>
          <w:tcPr>
            <w:tcW w:w="3088" w:type="dxa"/>
          </w:tcPr>
          <w:p w:rsidR="00EB2DAE" w:rsidRDefault="00023B95">
            <w:pPr>
              <w:pStyle w:val="TAC"/>
            </w:pPr>
            <w:r>
              <w:rPr>
                <w:rFonts w:eastAsia="MS Mincho"/>
              </w:rPr>
              <w:t>8.0</w:t>
            </w:r>
          </w:p>
        </w:tc>
      </w:tr>
    </w:tbl>
    <w:p w:rsidR="00EB2DAE" w:rsidRDefault="00EB2DAE">
      <w:pPr>
        <w:rPr>
          <w:lang w:eastAsia="zh-CN"/>
        </w:rPr>
      </w:pPr>
    </w:p>
    <w:p w:rsidR="00EB2DAE" w:rsidRDefault="00023B95">
      <w:pPr>
        <w:pStyle w:val="TH"/>
        <w:rPr>
          <w:lang w:eastAsia="zh-CN"/>
        </w:rPr>
      </w:pPr>
      <w:r>
        <w:rPr>
          <w:lang w:eastAsia="zh-CN"/>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EB2DAE">
        <w:trPr>
          <w:jc w:val="center"/>
        </w:trPr>
        <w:tc>
          <w:tcPr>
            <w:tcW w:w="3166" w:type="dxa"/>
          </w:tcPr>
          <w:p w:rsidR="00EB2DAE" w:rsidRDefault="00023B95">
            <w:pPr>
              <w:pStyle w:val="TAH"/>
              <w:rPr>
                <w:lang w:eastAsia="zh-CN"/>
              </w:rPr>
            </w:pPr>
            <w:r>
              <w:rPr>
                <w:lang w:eastAsia="zh-CN"/>
              </w:rPr>
              <w:br w:type="page"/>
              <w:t>Parameter</w:t>
            </w:r>
          </w:p>
        </w:tc>
        <w:tc>
          <w:tcPr>
            <w:tcW w:w="1135" w:type="dxa"/>
          </w:tcPr>
          <w:p w:rsidR="00EB2DAE" w:rsidRDefault="00023B95">
            <w:pPr>
              <w:pStyle w:val="TAH"/>
              <w:rPr>
                <w:lang w:eastAsia="zh-CN"/>
              </w:rPr>
            </w:pPr>
            <w:r>
              <w:rPr>
                <w:lang w:eastAsia="zh-CN"/>
              </w:rPr>
              <w:t>Unit</w:t>
            </w:r>
          </w:p>
        </w:tc>
        <w:tc>
          <w:tcPr>
            <w:tcW w:w="2630" w:type="dxa"/>
          </w:tcPr>
          <w:p w:rsidR="00EB2DAE" w:rsidRDefault="00023B95">
            <w:pPr>
              <w:pStyle w:val="TAH"/>
              <w:rPr>
                <w:lang w:eastAsia="zh-CN"/>
              </w:rPr>
            </w:pPr>
            <w:r>
              <w:rPr>
                <w:lang w:eastAsia="zh-CN"/>
              </w:rPr>
              <w:t>Level</w:t>
            </w:r>
          </w:p>
        </w:tc>
      </w:tr>
      <w:tr w:rsidR="00EB2DAE">
        <w:trPr>
          <w:jc w:val="center"/>
        </w:trPr>
        <w:tc>
          <w:tcPr>
            <w:tcW w:w="3166" w:type="dxa"/>
          </w:tcPr>
          <w:p w:rsidR="00EB2DAE" w:rsidRDefault="00023B95">
            <w:pPr>
              <w:pStyle w:val="TAC"/>
              <w:rPr>
                <w:lang w:eastAsia="zh-CN"/>
              </w:rPr>
            </w:pPr>
            <w:r>
              <w:rPr>
                <w:lang w:eastAsia="zh-CN"/>
              </w:rPr>
              <w:t>UE EIRP</w:t>
            </w:r>
          </w:p>
        </w:tc>
        <w:tc>
          <w:tcPr>
            <w:tcW w:w="1135" w:type="dxa"/>
          </w:tcPr>
          <w:p w:rsidR="00EB2DAE" w:rsidRDefault="00023B95">
            <w:pPr>
              <w:pStyle w:val="TAC"/>
              <w:rPr>
                <w:lang w:eastAsia="zh-CN"/>
              </w:rPr>
            </w:pPr>
            <w:proofErr w:type="spellStart"/>
            <w:r>
              <w:rPr>
                <w:lang w:eastAsia="zh-CN"/>
              </w:rPr>
              <w:t>dBm</w:t>
            </w:r>
            <w:proofErr w:type="spellEnd"/>
          </w:p>
        </w:tc>
        <w:tc>
          <w:tcPr>
            <w:tcW w:w="2630" w:type="dxa"/>
          </w:tcPr>
          <w:p w:rsidR="00EB2DAE" w:rsidRDefault="00023B95">
            <w:pPr>
              <w:pStyle w:val="TAC"/>
              <w:rPr>
                <w:lang w:eastAsia="zh-CN"/>
              </w:rPr>
            </w:pPr>
            <w:r>
              <w:rPr>
                <w:lang w:eastAsia="zh-CN"/>
              </w:rPr>
              <w:sym w:font="Symbol" w:char="F0B3"/>
            </w:r>
            <w:r>
              <w:rPr>
                <w:lang w:eastAsia="zh-CN"/>
              </w:rPr>
              <w:t xml:space="preserve"> </w:t>
            </w:r>
            <w:r>
              <w:rPr>
                <w:rFonts w:hint="eastAsia"/>
                <w:lang w:eastAsia="zh-CN"/>
              </w:rPr>
              <w:t>4</w:t>
            </w:r>
          </w:p>
        </w:tc>
      </w:tr>
      <w:tr w:rsidR="00EB2DAE">
        <w:trPr>
          <w:jc w:val="center"/>
        </w:trPr>
        <w:tc>
          <w:tcPr>
            <w:tcW w:w="3166" w:type="dxa"/>
          </w:tcPr>
          <w:p w:rsidR="00EB2DAE" w:rsidRDefault="00023B95">
            <w:pPr>
              <w:pStyle w:val="TAC"/>
              <w:rPr>
                <w:lang w:eastAsia="zh-CN"/>
              </w:rPr>
            </w:pPr>
            <w:r>
              <w:rPr>
                <w:lang w:eastAsia="zh-CN"/>
              </w:rPr>
              <w:t xml:space="preserve">UE EIRP for UL </w:t>
            </w:r>
            <w:r>
              <w:rPr>
                <w:rFonts w:hint="eastAsia"/>
                <w:lang w:eastAsia="zh-CN"/>
              </w:rPr>
              <w:t>16</w:t>
            </w:r>
            <w:r>
              <w:rPr>
                <w:lang w:eastAsia="zh-CN"/>
              </w:rPr>
              <w:t xml:space="preserve"> QAM</w:t>
            </w:r>
          </w:p>
        </w:tc>
        <w:tc>
          <w:tcPr>
            <w:tcW w:w="1135" w:type="dxa"/>
          </w:tcPr>
          <w:p w:rsidR="00EB2DAE" w:rsidRDefault="00023B95">
            <w:pPr>
              <w:pStyle w:val="TAC"/>
              <w:rPr>
                <w:lang w:eastAsia="zh-CN"/>
              </w:rPr>
            </w:pPr>
            <w:proofErr w:type="spellStart"/>
            <w:r>
              <w:rPr>
                <w:lang w:eastAsia="zh-CN"/>
              </w:rPr>
              <w:t>dBm</w:t>
            </w:r>
            <w:proofErr w:type="spellEnd"/>
          </w:p>
        </w:tc>
        <w:tc>
          <w:tcPr>
            <w:tcW w:w="2630" w:type="dxa"/>
          </w:tcPr>
          <w:p w:rsidR="00EB2DAE" w:rsidRDefault="00023B95">
            <w:pPr>
              <w:pStyle w:val="TAC"/>
              <w:rPr>
                <w:lang w:eastAsia="zh-CN"/>
              </w:rPr>
            </w:pPr>
            <w:r>
              <w:rPr>
                <w:lang w:eastAsia="zh-CN"/>
              </w:rPr>
              <w:sym w:font="Symbol" w:char="F0B3"/>
            </w:r>
            <w:r>
              <w:rPr>
                <w:lang w:eastAsia="zh-CN"/>
              </w:rPr>
              <w:t xml:space="preserve"> </w:t>
            </w:r>
            <w:r>
              <w:rPr>
                <w:rFonts w:hint="eastAsia"/>
                <w:lang w:eastAsia="zh-CN"/>
              </w:rPr>
              <w:t>7</w:t>
            </w:r>
          </w:p>
        </w:tc>
      </w:tr>
      <w:tr w:rsidR="00EB2DAE">
        <w:trPr>
          <w:jc w:val="center"/>
        </w:trPr>
        <w:tc>
          <w:tcPr>
            <w:tcW w:w="3166" w:type="dxa"/>
          </w:tcPr>
          <w:p w:rsidR="00EB2DAE" w:rsidRDefault="00023B95">
            <w:pPr>
              <w:pStyle w:val="TAC"/>
              <w:rPr>
                <w:lang w:eastAsia="zh-CN"/>
              </w:rPr>
            </w:pPr>
            <w:r>
              <w:rPr>
                <w:lang w:eastAsia="zh-CN"/>
              </w:rPr>
              <w:t xml:space="preserve">UE EIRP for UL </w:t>
            </w:r>
            <w:r>
              <w:rPr>
                <w:rFonts w:hint="eastAsia"/>
                <w:lang w:eastAsia="zh-CN"/>
              </w:rPr>
              <w:t>64</w:t>
            </w:r>
            <w:r>
              <w:rPr>
                <w:lang w:eastAsia="zh-CN"/>
              </w:rPr>
              <w:t xml:space="preserve"> QAM</w:t>
            </w:r>
          </w:p>
        </w:tc>
        <w:tc>
          <w:tcPr>
            <w:tcW w:w="1135" w:type="dxa"/>
          </w:tcPr>
          <w:p w:rsidR="00EB2DAE" w:rsidRDefault="00023B95">
            <w:pPr>
              <w:pStyle w:val="TAC"/>
              <w:rPr>
                <w:lang w:eastAsia="zh-CN"/>
              </w:rPr>
            </w:pPr>
            <w:proofErr w:type="spellStart"/>
            <w:r>
              <w:rPr>
                <w:lang w:eastAsia="zh-CN"/>
              </w:rPr>
              <w:t>dBm</w:t>
            </w:r>
            <w:proofErr w:type="spellEnd"/>
          </w:p>
        </w:tc>
        <w:tc>
          <w:tcPr>
            <w:tcW w:w="2630" w:type="dxa"/>
          </w:tcPr>
          <w:p w:rsidR="00EB2DAE" w:rsidRDefault="00023B95">
            <w:pPr>
              <w:pStyle w:val="TAC"/>
              <w:rPr>
                <w:lang w:eastAsia="zh-CN"/>
              </w:rPr>
            </w:pPr>
            <w:r>
              <w:rPr>
                <w:lang w:eastAsia="zh-CN"/>
              </w:rPr>
              <w:sym w:font="Symbol" w:char="F0B3"/>
            </w:r>
            <w:r>
              <w:rPr>
                <w:lang w:eastAsia="zh-CN"/>
              </w:rPr>
              <w:t xml:space="preserve"> </w:t>
            </w:r>
            <w:r>
              <w:rPr>
                <w:rFonts w:hint="eastAsia"/>
                <w:lang w:eastAsia="zh-CN"/>
              </w:rPr>
              <w:t>11</w:t>
            </w:r>
          </w:p>
        </w:tc>
      </w:tr>
      <w:tr w:rsidR="00EB2DAE">
        <w:trPr>
          <w:jc w:val="center"/>
        </w:trPr>
        <w:tc>
          <w:tcPr>
            <w:tcW w:w="3166" w:type="dxa"/>
          </w:tcPr>
          <w:p w:rsidR="00EB2DAE" w:rsidRDefault="00023B95">
            <w:pPr>
              <w:pStyle w:val="TAC"/>
              <w:rPr>
                <w:lang w:eastAsia="zh-CN"/>
              </w:rPr>
            </w:pPr>
            <w:r>
              <w:rPr>
                <w:lang w:eastAsia="zh-CN"/>
              </w:rPr>
              <w:t>Operating conditions</w:t>
            </w:r>
          </w:p>
        </w:tc>
        <w:tc>
          <w:tcPr>
            <w:tcW w:w="1135" w:type="dxa"/>
          </w:tcPr>
          <w:p w:rsidR="00EB2DAE" w:rsidRDefault="00EB2DAE">
            <w:pPr>
              <w:pStyle w:val="TAC"/>
              <w:rPr>
                <w:lang w:eastAsia="zh-CN"/>
              </w:rPr>
            </w:pPr>
          </w:p>
        </w:tc>
        <w:tc>
          <w:tcPr>
            <w:tcW w:w="2630" w:type="dxa"/>
          </w:tcPr>
          <w:p w:rsidR="00EB2DAE" w:rsidRDefault="00023B95">
            <w:pPr>
              <w:pStyle w:val="TAC"/>
              <w:rPr>
                <w:lang w:eastAsia="zh-CN"/>
              </w:rPr>
            </w:pPr>
            <w:r>
              <w:rPr>
                <w:lang w:eastAsia="zh-CN"/>
              </w:rPr>
              <w:t>Normal conditions</w:t>
            </w:r>
          </w:p>
        </w:tc>
      </w:tr>
    </w:tbl>
    <w:p w:rsidR="00EB2DAE" w:rsidRDefault="00EB2DAE">
      <w:pPr>
        <w:rPr>
          <w:lang w:eastAsia="zh-CN"/>
        </w:rPr>
      </w:pPr>
    </w:p>
    <w:p w:rsidR="00EB2DAE" w:rsidRDefault="00023B95">
      <w:pPr>
        <w:pStyle w:val="TH"/>
        <w:rPr>
          <w:lang w:eastAsia="zh-CN"/>
        </w:rPr>
      </w:pPr>
      <w:r>
        <w:rPr>
          <w:lang w:eastAsia="zh-CN"/>
        </w:rPr>
        <w:t xml:space="preserve">Table 6.4.2.1-3: Parameters for Error Vector Magnitude for power class 2, 3, </w:t>
      </w:r>
      <w:del w:id="73" w:author="Huawei" w:date="2022-04-14T18:12:00Z">
        <w:r>
          <w:rPr>
            <w:lang w:eastAsia="zh-CN"/>
          </w:rPr>
          <w:delText xml:space="preserve">and </w:delText>
        </w:r>
      </w:del>
      <w:r>
        <w:rPr>
          <w:lang w:eastAsia="zh-CN"/>
        </w:rPr>
        <w:t>4</w:t>
      </w:r>
      <w:ins w:id="74" w:author="Huawei" w:date="2022-04-14T18:12:00Z">
        <w:r>
          <w:rPr>
            <w:lang w:eastAsia="zh-CN"/>
          </w:rPr>
          <w:t xml:space="preserve"> and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EB2DAE">
        <w:trPr>
          <w:jc w:val="center"/>
        </w:trPr>
        <w:tc>
          <w:tcPr>
            <w:tcW w:w="3166" w:type="dxa"/>
          </w:tcPr>
          <w:p w:rsidR="00EB2DAE" w:rsidRDefault="00023B95">
            <w:pPr>
              <w:pStyle w:val="TAH"/>
              <w:rPr>
                <w:rFonts w:cs="v5.0.0"/>
              </w:rPr>
            </w:pPr>
            <w:r>
              <w:rPr>
                <w:rFonts w:cs="v5.0.0"/>
              </w:rPr>
              <w:br w:type="page"/>
              <w:t>Parameter</w:t>
            </w:r>
          </w:p>
        </w:tc>
        <w:tc>
          <w:tcPr>
            <w:tcW w:w="1135" w:type="dxa"/>
          </w:tcPr>
          <w:p w:rsidR="00EB2DAE" w:rsidRDefault="00023B95">
            <w:pPr>
              <w:pStyle w:val="TAH"/>
              <w:rPr>
                <w:rFonts w:cs="v5.0.0"/>
              </w:rPr>
            </w:pPr>
            <w:r>
              <w:rPr>
                <w:rFonts w:cs="v5.0.0"/>
              </w:rPr>
              <w:t>Unit</w:t>
            </w:r>
          </w:p>
        </w:tc>
        <w:tc>
          <w:tcPr>
            <w:tcW w:w="2630" w:type="dxa"/>
          </w:tcPr>
          <w:p w:rsidR="00EB2DAE" w:rsidRDefault="00023B95">
            <w:pPr>
              <w:pStyle w:val="TAH"/>
              <w:rPr>
                <w:rFonts w:cs="v5.0.0"/>
              </w:rPr>
            </w:pPr>
            <w:r>
              <w:rPr>
                <w:rFonts w:cs="v5.0.0"/>
              </w:rPr>
              <w:t>Level</w:t>
            </w:r>
          </w:p>
        </w:tc>
      </w:tr>
      <w:tr w:rsidR="00EB2DAE">
        <w:trPr>
          <w:jc w:val="center"/>
        </w:trPr>
        <w:tc>
          <w:tcPr>
            <w:tcW w:w="3166" w:type="dxa"/>
          </w:tcPr>
          <w:p w:rsidR="00EB2DAE" w:rsidRDefault="00023B95">
            <w:pPr>
              <w:pStyle w:val="TAL"/>
              <w:rPr>
                <w:rFonts w:cs="v5.0.0"/>
              </w:rPr>
            </w:pPr>
            <w:r>
              <w:rPr>
                <w:rFonts w:cs="v5.0.0"/>
              </w:rPr>
              <w:t>UE EIRP</w:t>
            </w:r>
          </w:p>
        </w:tc>
        <w:tc>
          <w:tcPr>
            <w:tcW w:w="1135" w:type="dxa"/>
          </w:tcPr>
          <w:p w:rsidR="00EB2DAE" w:rsidRDefault="00023B95">
            <w:pPr>
              <w:pStyle w:val="TAC"/>
              <w:rPr>
                <w:rFonts w:cs="v5.0.0"/>
              </w:rPr>
            </w:pPr>
            <w:proofErr w:type="spellStart"/>
            <w:r>
              <w:rPr>
                <w:rFonts w:cs="v5.0.0"/>
              </w:rPr>
              <w:t>dBm</w:t>
            </w:r>
            <w:proofErr w:type="spellEnd"/>
          </w:p>
        </w:tc>
        <w:tc>
          <w:tcPr>
            <w:tcW w:w="2630" w:type="dxa"/>
          </w:tcPr>
          <w:p w:rsidR="00EB2DAE" w:rsidRDefault="00023B95">
            <w:pPr>
              <w:pStyle w:val="TAC"/>
              <w:rPr>
                <w:rFonts w:cs="v5.0.0"/>
              </w:rPr>
            </w:pPr>
            <w:r>
              <w:rPr>
                <w:rFonts w:cs="v5.0.0"/>
              </w:rPr>
              <w:sym w:font="Symbol" w:char="F0B3"/>
            </w:r>
            <w:r>
              <w:rPr>
                <w:rFonts w:cs="v5.0.0"/>
              </w:rPr>
              <w:t xml:space="preserve"> -13</w:t>
            </w:r>
          </w:p>
        </w:tc>
      </w:tr>
      <w:tr w:rsidR="00EB2DAE">
        <w:trPr>
          <w:jc w:val="center"/>
        </w:trPr>
        <w:tc>
          <w:tcPr>
            <w:tcW w:w="3166" w:type="dxa"/>
          </w:tcPr>
          <w:p w:rsidR="00EB2DAE" w:rsidRDefault="00023B95">
            <w:pPr>
              <w:pStyle w:val="TAL"/>
              <w:rPr>
                <w:rFonts w:cs="v5.0.0"/>
              </w:rPr>
            </w:pPr>
            <w:r>
              <w:rPr>
                <w:rFonts w:cs="Arial"/>
              </w:rPr>
              <w:t xml:space="preserve">UE EIRP for UL </w:t>
            </w:r>
            <w:r>
              <w:rPr>
                <w:rFonts w:cs="Arial" w:hint="eastAsia"/>
              </w:rPr>
              <w:t>16</w:t>
            </w:r>
            <w:r>
              <w:rPr>
                <w:rFonts w:cs="Arial"/>
              </w:rPr>
              <w:t xml:space="preserve"> QAM</w:t>
            </w:r>
          </w:p>
        </w:tc>
        <w:tc>
          <w:tcPr>
            <w:tcW w:w="1135" w:type="dxa"/>
          </w:tcPr>
          <w:p w:rsidR="00EB2DAE" w:rsidRDefault="00023B95">
            <w:pPr>
              <w:pStyle w:val="TAC"/>
              <w:rPr>
                <w:rFonts w:cs="v5.0.0"/>
              </w:rPr>
            </w:pPr>
            <w:proofErr w:type="spellStart"/>
            <w:r>
              <w:rPr>
                <w:rFonts w:cs="v5.0.0"/>
              </w:rPr>
              <w:t>dBm</w:t>
            </w:r>
            <w:proofErr w:type="spellEnd"/>
          </w:p>
        </w:tc>
        <w:tc>
          <w:tcPr>
            <w:tcW w:w="2630" w:type="dxa"/>
          </w:tcPr>
          <w:p w:rsidR="00EB2DAE" w:rsidRDefault="00023B95">
            <w:pPr>
              <w:pStyle w:val="TAC"/>
              <w:rPr>
                <w:rFonts w:cs="v5.0.0"/>
              </w:rPr>
            </w:pPr>
            <w:r>
              <w:rPr>
                <w:rFonts w:cs="v5.0.0"/>
              </w:rPr>
              <w:sym w:font="Symbol" w:char="F0B3"/>
            </w:r>
            <w:r>
              <w:rPr>
                <w:rFonts w:cs="v5.0.0"/>
              </w:rPr>
              <w:t xml:space="preserve"> -10</w:t>
            </w:r>
          </w:p>
        </w:tc>
      </w:tr>
      <w:tr w:rsidR="00EB2DAE">
        <w:trPr>
          <w:jc w:val="center"/>
        </w:trPr>
        <w:tc>
          <w:tcPr>
            <w:tcW w:w="3166" w:type="dxa"/>
          </w:tcPr>
          <w:p w:rsidR="00EB2DAE" w:rsidRDefault="00023B95">
            <w:pPr>
              <w:pStyle w:val="TAL"/>
              <w:rPr>
                <w:rFonts w:cs="v5.0.0"/>
              </w:rPr>
            </w:pPr>
            <w:r>
              <w:rPr>
                <w:rFonts w:cs="Arial"/>
              </w:rPr>
              <w:t xml:space="preserve">UE EIRP for UL </w:t>
            </w:r>
            <w:r>
              <w:rPr>
                <w:rFonts w:cs="Arial" w:hint="eastAsia"/>
              </w:rPr>
              <w:t>64</w:t>
            </w:r>
            <w:r>
              <w:rPr>
                <w:rFonts w:cs="Arial"/>
              </w:rPr>
              <w:t xml:space="preserve"> QAM</w:t>
            </w:r>
          </w:p>
        </w:tc>
        <w:tc>
          <w:tcPr>
            <w:tcW w:w="1135" w:type="dxa"/>
          </w:tcPr>
          <w:p w:rsidR="00EB2DAE" w:rsidRDefault="00023B95">
            <w:pPr>
              <w:pStyle w:val="TAC"/>
              <w:rPr>
                <w:rFonts w:cs="v5.0.0"/>
              </w:rPr>
            </w:pPr>
            <w:proofErr w:type="spellStart"/>
            <w:r>
              <w:rPr>
                <w:rFonts w:cs="v5.0.0"/>
              </w:rPr>
              <w:t>dBm</w:t>
            </w:r>
            <w:proofErr w:type="spellEnd"/>
          </w:p>
        </w:tc>
        <w:tc>
          <w:tcPr>
            <w:tcW w:w="2630" w:type="dxa"/>
          </w:tcPr>
          <w:p w:rsidR="00EB2DAE" w:rsidRDefault="00023B95">
            <w:pPr>
              <w:pStyle w:val="TAC"/>
              <w:rPr>
                <w:rFonts w:cs="v5.0.0"/>
              </w:rPr>
            </w:pPr>
            <w:r>
              <w:rPr>
                <w:rFonts w:cs="v5.0.0"/>
              </w:rPr>
              <w:sym w:font="Symbol" w:char="F0B3"/>
            </w:r>
            <w:r>
              <w:rPr>
                <w:rFonts w:cs="v5.0.0"/>
              </w:rPr>
              <w:t xml:space="preserve"> -6</w:t>
            </w:r>
          </w:p>
        </w:tc>
      </w:tr>
      <w:tr w:rsidR="00EB2DAE">
        <w:trPr>
          <w:jc w:val="center"/>
        </w:trPr>
        <w:tc>
          <w:tcPr>
            <w:tcW w:w="3166" w:type="dxa"/>
          </w:tcPr>
          <w:p w:rsidR="00EB2DAE" w:rsidRDefault="00023B95">
            <w:pPr>
              <w:pStyle w:val="TAL"/>
              <w:rPr>
                <w:rFonts w:cs="v5.0.0"/>
              </w:rPr>
            </w:pPr>
            <w:r>
              <w:rPr>
                <w:rFonts w:cs="v5.0.0"/>
              </w:rPr>
              <w:t>Operating conditions</w:t>
            </w:r>
          </w:p>
        </w:tc>
        <w:tc>
          <w:tcPr>
            <w:tcW w:w="1135" w:type="dxa"/>
          </w:tcPr>
          <w:p w:rsidR="00EB2DAE" w:rsidRDefault="00EB2DAE">
            <w:pPr>
              <w:pStyle w:val="TAC"/>
              <w:rPr>
                <w:rFonts w:cs="v5.0.0"/>
              </w:rPr>
            </w:pPr>
          </w:p>
        </w:tc>
        <w:tc>
          <w:tcPr>
            <w:tcW w:w="2630" w:type="dxa"/>
          </w:tcPr>
          <w:p w:rsidR="00EB2DAE" w:rsidRDefault="00023B95">
            <w:pPr>
              <w:pStyle w:val="TAC"/>
              <w:rPr>
                <w:rFonts w:cs="v5.0.0"/>
              </w:rPr>
            </w:pPr>
            <w:r>
              <w:rPr>
                <w:rFonts w:cs="v5.0.0"/>
              </w:rPr>
              <w:t>Normal conditions</w:t>
            </w:r>
          </w:p>
        </w:tc>
      </w:tr>
    </w:tbl>
    <w:p w:rsidR="00EB2DAE" w:rsidRDefault="00EB2DAE">
      <w:pPr>
        <w:rPr>
          <w:lang w:eastAsia="zh-CN"/>
        </w:rPr>
      </w:pPr>
    </w:p>
    <w:p w:rsidR="00EB2DAE" w:rsidRDefault="00023B95">
      <w:pPr>
        <w:pStyle w:val="TH"/>
        <w:rPr>
          <w:lang w:eastAsia="zh-CN"/>
        </w:rPr>
      </w:pPr>
      <w:r>
        <w:rPr>
          <w:lang w:eastAsia="zh-CN"/>
        </w:rPr>
        <w:lastRenderedPageBreak/>
        <w:t xml:space="preserve">Table 6.4.2.1-4: </w:t>
      </w:r>
      <w:r>
        <w:rPr>
          <w:lang w:eastAsia="zh-CN"/>
        </w:rPr>
        <w:t>Parameters for Error Vector Magnitude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EB2DAE">
        <w:trPr>
          <w:jc w:val="center"/>
        </w:trPr>
        <w:tc>
          <w:tcPr>
            <w:tcW w:w="3166" w:type="dxa"/>
          </w:tcPr>
          <w:p w:rsidR="00EB2DAE" w:rsidRDefault="00023B95">
            <w:pPr>
              <w:pStyle w:val="TAH"/>
              <w:rPr>
                <w:rFonts w:cs="v5.0.0"/>
              </w:rPr>
            </w:pPr>
            <w:r>
              <w:rPr>
                <w:rFonts w:cs="v5.0.0"/>
              </w:rPr>
              <w:br w:type="page"/>
              <w:t>Parameter</w:t>
            </w:r>
          </w:p>
        </w:tc>
        <w:tc>
          <w:tcPr>
            <w:tcW w:w="1135" w:type="dxa"/>
          </w:tcPr>
          <w:p w:rsidR="00EB2DAE" w:rsidRDefault="00023B95">
            <w:pPr>
              <w:pStyle w:val="TAH"/>
              <w:rPr>
                <w:rFonts w:cs="v5.0.0"/>
              </w:rPr>
            </w:pPr>
            <w:r>
              <w:rPr>
                <w:rFonts w:cs="v5.0.0"/>
              </w:rPr>
              <w:t>Unit</w:t>
            </w:r>
          </w:p>
        </w:tc>
        <w:tc>
          <w:tcPr>
            <w:tcW w:w="2630" w:type="dxa"/>
          </w:tcPr>
          <w:p w:rsidR="00EB2DAE" w:rsidRDefault="00023B95">
            <w:pPr>
              <w:pStyle w:val="TAH"/>
              <w:rPr>
                <w:rFonts w:cs="v5.0.0"/>
              </w:rPr>
            </w:pPr>
            <w:r>
              <w:rPr>
                <w:rFonts w:cs="v5.0.0"/>
              </w:rPr>
              <w:t>Level</w:t>
            </w:r>
          </w:p>
        </w:tc>
      </w:tr>
      <w:tr w:rsidR="00EB2DAE">
        <w:trPr>
          <w:jc w:val="center"/>
        </w:trPr>
        <w:tc>
          <w:tcPr>
            <w:tcW w:w="3166" w:type="dxa"/>
          </w:tcPr>
          <w:p w:rsidR="00EB2DAE" w:rsidRDefault="00023B95">
            <w:pPr>
              <w:pStyle w:val="TAL"/>
              <w:rPr>
                <w:rFonts w:cs="v5.0.0"/>
              </w:rPr>
            </w:pPr>
            <w:r>
              <w:rPr>
                <w:rFonts w:cs="v5.0.0"/>
              </w:rPr>
              <w:t>UE EIRP</w:t>
            </w:r>
          </w:p>
        </w:tc>
        <w:tc>
          <w:tcPr>
            <w:tcW w:w="1135" w:type="dxa"/>
          </w:tcPr>
          <w:p w:rsidR="00EB2DAE" w:rsidRDefault="00023B95">
            <w:pPr>
              <w:pStyle w:val="TAC"/>
              <w:rPr>
                <w:rFonts w:cs="v5.0.0"/>
              </w:rPr>
            </w:pPr>
            <w:proofErr w:type="spellStart"/>
            <w:r>
              <w:rPr>
                <w:rFonts w:cs="v5.0.0"/>
              </w:rPr>
              <w:t>dBm</w:t>
            </w:r>
            <w:proofErr w:type="spellEnd"/>
          </w:p>
        </w:tc>
        <w:tc>
          <w:tcPr>
            <w:tcW w:w="2630" w:type="dxa"/>
          </w:tcPr>
          <w:p w:rsidR="00EB2DAE" w:rsidRDefault="00023B95">
            <w:pPr>
              <w:pStyle w:val="TAC"/>
              <w:rPr>
                <w:rFonts w:cs="v5.0.0"/>
              </w:rPr>
            </w:pPr>
            <w:r>
              <w:rPr>
                <w:rFonts w:cs="v5.0.0"/>
              </w:rPr>
              <w:sym w:font="Symbol" w:char="F0B3"/>
            </w:r>
            <w:r>
              <w:rPr>
                <w:rFonts w:cs="v5.0.0"/>
              </w:rPr>
              <w:t xml:space="preserve"> -6</w:t>
            </w:r>
          </w:p>
        </w:tc>
      </w:tr>
      <w:tr w:rsidR="00EB2DAE">
        <w:trPr>
          <w:jc w:val="center"/>
        </w:trPr>
        <w:tc>
          <w:tcPr>
            <w:tcW w:w="3166" w:type="dxa"/>
          </w:tcPr>
          <w:p w:rsidR="00EB2DAE" w:rsidRDefault="00023B95">
            <w:pPr>
              <w:pStyle w:val="TAL"/>
              <w:rPr>
                <w:rFonts w:cs="v5.0.0"/>
              </w:rPr>
            </w:pPr>
            <w:r>
              <w:rPr>
                <w:rFonts w:cs="Arial"/>
              </w:rPr>
              <w:t xml:space="preserve">UE EIRP for UL </w:t>
            </w:r>
            <w:r>
              <w:rPr>
                <w:rFonts w:cs="Arial" w:hint="eastAsia"/>
              </w:rPr>
              <w:t>16</w:t>
            </w:r>
            <w:r>
              <w:rPr>
                <w:rFonts w:cs="Arial"/>
              </w:rPr>
              <w:t xml:space="preserve"> QAM</w:t>
            </w:r>
          </w:p>
        </w:tc>
        <w:tc>
          <w:tcPr>
            <w:tcW w:w="1135" w:type="dxa"/>
          </w:tcPr>
          <w:p w:rsidR="00EB2DAE" w:rsidRDefault="00023B95">
            <w:pPr>
              <w:pStyle w:val="TAC"/>
              <w:rPr>
                <w:rFonts w:cs="v5.0.0"/>
              </w:rPr>
            </w:pPr>
            <w:proofErr w:type="spellStart"/>
            <w:r>
              <w:rPr>
                <w:rFonts w:cs="v5.0.0"/>
              </w:rPr>
              <w:t>dBm</w:t>
            </w:r>
            <w:proofErr w:type="spellEnd"/>
          </w:p>
        </w:tc>
        <w:tc>
          <w:tcPr>
            <w:tcW w:w="2630" w:type="dxa"/>
          </w:tcPr>
          <w:p w:rsidR="00EB2DAE" w:rsidRDefault="00023B95">
            <w:pPr>
              <w:pStyle w:val="TAC"/>
              <w:rPr>
                <w:rFonts w:cs="v5.0.0"/>
              </w:rPr>
            </w:pPr>
            <w:r>
              <w:rPr>
                <w:rFonts w:cs="v5.0.0"/>
              </w:rPr>
              <w:sym w:font="Symbol" w:char="F0B3"/>
            </w:r>
            <w:r>
              <w:rPr>
                <w:rFonts w:cs="v5.0.0"/>
              </w:rPr>
              <w:t xml:space="preserve"> -3</w:t>
            </w:r>
          </w:p>
        </w:tc>
      </w:tr>
      <w:tr w:rsidR="00EB2DAE">
        <w:trPr>
          <w:jc w:val="center"/>
        </w:trPr>
        <w:tc>
          <w:tcPr>
            <w:tcW w:w="3166" w:type="dxa"/>
          </w:tcPr>
          <w:p w:rsidR="00EB2DAE" w:rsidRDefault="00023B95">
            <w:pPr>
              <w:pStyle w:val="TAL"/>
              <w:rPr>
                <w:rFonts w:cs="v5.0.0"/>
              </w:rPr>
            </w:pPr>
            <w:r>
              <w:rPr>
                <w:rFonts w:cs="Arial"/>
              </w:rPr>
              <w:t xml:space="preserve">UE EIRP for UL </w:t>
            </w:r>
            <w:r>
              <w:rPr>
                <w:rFonts w:cs="Arial" w:hint="eastAsia"/>
              </w:rPr>
              <w:t>64</w:t>
            </w:r>
            <w:r>
              <w:rPr>
                <w:rFonts w:cs="Arial"/>
              </w:rPr>
              <w:t xml:space="preserve"> QAM</w:t>
            </w:r>
          </w:p>
        </w:tc>
        <w:tc>
          <w:tcPr>
            <w:tcW w:w="1135" w:type="dxa"/>
          </w:tcPr>
          <w:p w:rsidR="00EB2DAE" w:rsidRDefault="00023B95">
            <w:pPr>
              <w:pStyle w:val="TAC"/>
              <w:rPr>
                <w:rFonts w:cs="v5.0.0"/>
              </w:rPr>
            </w:pPr>
            <w:proofErr w:type="spellStart"/>
            <w:r>
              <w:rPr>
                <w:rFonts w:cs="v5.0.0"/>
              </w:rPr>
              <w:t>dBm</w:t>
            </w:r>
            <w:proofErr w:type="spellEnd"/>
          </w:p>
        </w:tc>
        <w:tc>
          <w:tcPr>
            <w:tcW w:w="2630" w:type="dxa"/>
          </w:tcPr>
          <w:p w:rsidR="00EB2DAE" w:rsidRDefault="00023B95">
            <w:pPr>
              <w:pStyle w:val="TAC"/>
              <w:rPr>
                <w:rFonts w:cs="v5.0.0"/>
              </w:rPr>
            </w:pPr>
            <w:r>
              <w:rPr>
                <w:rFonts w:cs="v5.0.0"/>
              </w:rPr>
              <w:sym w:font="Symbol" w:char="F0B3"/>
            </w:r>
            <w:r>
              <w:rPr>
                <w:rFonts w:cs="v5.0.0"/>
              </w:rPr>
              <w:t xml:space="preserve"> 1</w:t>
            </w:r>
          </w:p>
        </w:tc>
      </w:tr>
      <w:tr w:rsidR="00EB2DAE">
        <w:trPr>
          <w:jc w:val="center"/>
        </w:trPr>
        <w:tc>
          <w:tcPr>
            <w:tcW w:w="3166" w:type="dxa"/>
          </w:tcPr>
          <w:p w:rsidR="00EB2DAE" w:rsidRDefault="00023B95">
            <w:pPr>
              <w:pStyle w:val="TAL"/>
              <w:rPr>
                <w:rFonts w:cs="v5.0.0"/>
              </w:rPr>
            </w:pPr>
            <w:r>
              <w:rPr>
                <w:rFonts w:cs="v5.0.0"/>
              </w:rPr>
              <w:t>Operating conditions</w:t>
            </w:r>
          </w:p>
        </w:tc>
        <w:tc>
          <w:tcPr>
            <w:tcW w:w="1135" w:type="dxa"/>
          </w:tcPr>
          <w:p w:rsidR="00EB2DAE" w:rsidRDefault="00EB2DAE">
            <w:pPr>
              <w:pStyle w:val="TAC"/>
              <w:rPr>
                <w:rFonts w:cs="v5.0.0"/>
              </w:rPr>
            </w:pPr>
          </w:p>
        </w:tc>
        <w:tc>
          <w:tcPr>
            <w:tcW w:w="2630" w:type="dxa"/>
          </w:tcPr>
          <w:p w:rsidR="00EB2DAE" w:rsidRDefault="00023B95">
            <w:pPr>
              <w:pStyle w:val="TAC"/>
              <w:rPr>
                <w:rFonts w:cs="v5.0.0"/>
              </w:rPr>
            </w:pPr>
            <w:r>
              <w:rPr>
                <w:rFonts w:cs="v5.0.0"/>
              </w:rPr>
              <w:t>Normal conditions</w:t>
            </w:r>
          </w:p>
        </w:tc>
      </w:tr>
    </w:tbl>
    <w:p w:rsidR="00EB2DAE" w:rsidRDefault="00EB2DAE">
      <w:pPr>
        <w:rPr>
          <w:lang w:eastAsia="zh-CN"/>
        </w:rPr>
      </w:pPr>
    </w:p>
    <w:p w:rsidR="00EB2DAE" w:rsidRDefault="00023B95">
      <w:pPr>
        <w:pStyle w:val="2"/>
        <w:rPr>
          <w:rStyle w:val="afe"/>
          <w:color w:val="C00000"/>
          <w:lang w:eastAsia="zh-CN"/>
        </w:rPr>
      </w:pPr>
      <w:r>
        <w:rPr>
          <w:rStyle w:val="afe"/>
          <w:rFonts w:hint="eastAsia"/>
          <w:color w:val="C00000"/>
          <w:lang w:eastAsia="zh-CN"/>
        </w:rPr>
        <w:t>&lt;</w:t>
      </w:r>
      <w:r>
        <w:rPr>
          <w:rStyle w:val="afe"/>
          <w:color w:val="C00000"/>
          <w:lang w:eastAsia="zh-CN"/>
        </w:rPr>
        <w:t>&lt;End of Change&gt;&gt;</w:t>
      </w:r>
    </w:p>
    <w:p w:rsidR="00EB2DAE" w:rsidRDefault="00EB2DAE"/>
    <w:p w:rsidR="00EB2DAE" w:rsidRDefault="00023B95">
      <w:pPr>
        <w:pStyle w:val="2"/>
        <w:rPr>
          <w:rStyle w:val="afe"/>
          <w:color w:val="C00000"/>
          <w:lang w:eastAsia="zh-CN"/>
        </w:rPr>
      </w:pPr>
      <w:r>
        <w:rPr>
          <w:rStyle w:val="afe"/>
          <w:rFonts w:hint="eastAsia"/>
          <w:color w:val="C00000"/>
          <w:lang w:eastAsia="zh-CN"/>
        </w:rPr>
        <w:t>&lt;</w:t>
      </w:r>
      <w:r>
        <w:rPr>
          <w:rStyle w:val="afe"/>
          <w:color w:val="C00000"/>
          <w:lang w:eastAsia="zh-CN"/>
        </w:rPr>
        <w:t>&lt;Start of Change&gt;&gt;</w:t>
      </w:r>
    </w:p>
    <w:p w:rsidR="00EB2DAE" w:rsidRDefault="00023B95">
      <w:pPr>
        <w:pStyle w:val="40"/>
      </w:pPr>
      <w:bookmarkStart w:id="75" w:name="_Toc98864361"/>
      <w:bookmarkStart w:id="76" w:name="_Toc99733610"/>
      <w:r>
        <w:t>6.6.8.3</w:t>
      </w:r>
      <w:r>
        <w:tab/>
        <w:t xml:space="preserve">Side </w:t>
      </w:r>
      <w:r>
        <w:t>Conditions</w:t>
      </w:r>
      <w:bookmarkEnd w:id="75"/>
      <w:bookmarkEnd w:id="76"/>
    </w:p>
    <w:p w:rsidR="00EB2DAE" w:rsidRDefault="00023B95">
      <w:pPr>
        <w:pStyle w:val="5"/>
      </w:pPr>
      <w:bookmarkStart w:id="77" w:name="_Toc99733611"/>
      <w:bookmarkStart w:id="78" w:name="_Toc98864362"/>
      <w:r>
        <w:t>6.6.8.3.1</w:t>
      </w:r>
      <w:r>
        <w:tab/>
        <w:t>Side Condition for beam correspondence based on SSB and CSI-RS</w:t>
      </w:r>
      <w:bookmarkEnd w:id="77"/>
      <w:bookmarkEnd w:id="78"/>
    </w:p>
    <w:p w:rsidR="00EB2DAE" w:rsidRDefault="00023B95">
      <w:pPr>
        <w:rPr>
          <w:rFonts w:cs="v4.2.0"/>
          <w:lang w:eastAsia="zh-CN"/>
        </w:rPr>
      </w:pPr>
      <w:r>
        <w:rPr>
          <w:rFonts w:cs="v4.2.0"/>
        </w:rPr>
        <w:t>The beam correspondence requirements are only applied under the following side conditions:</w:t>
      </w:r>
    </w:p>
    <w:p w:rsidR="00EB2DAE" w:rsidRDefault="00023B95">
      <w:pPr>
        <w:pStyle w:val="B10"/>
        <w:rPr>
          <w:lang w:eastAsia="zh-CN"/>
        </w:rPr>
      </w:pPr>
      <w:r>
        <w:t>-</w:t>
      </w:r>
      <w:r>
        <w:tab/>
      </w:r>
      <w:r>
        <w:rPr>
          <w:rFonts w:cs="v4.2.0"/>
        </w:rPr>
        <w:t>The</w:t>
      </w:r>
      <w:r>
        <w:rPr>
          <w:lang w:eastAsia="zh-CN"/>
        </w:rPr>
        <w:t xml:space="preserve"> downlink reference signals including both SSB and CSI-RS are provided and T</w:t>
      </w:r>
      <w:r>
        <w:rPr>
          <w:lang w:eastAsia="zh-CN"/>
        </w:rPr>
        <w:t>ype D QCL shall be maintained between SSB and CSI-RS.</w:t>
      </w:r>
    </w:p>
    <w:p w:rsidR="00EB2DAE" w:rsidRDefault="00023B95">
      <w:pPr>
        <w:pStyle w:val="B10"/>
        <w:rPr>
          <w:rFonts w:cs="v4.2.0"/>
        </w:rPr>
      </w:pPr>
      <w:r>
        <w:rPr>
          <w:rFonts w:cs="v4.2.0"/>
        </w:rPr>
        <w:t>-</w:t>
      </w:r>
      <w:r>
        <w:rPr>
          <w:rFonts w:cs="v4.2.0"/>
        </w:rPr>
        <w:tab/>
        <w:t>The reference measurement channel for beam correspondence are fulfilled according to the CSI-RS configuration in Annex A.3.</w:t>
      </w:r>
    </w:p>
    <w:p w:rsidR="00EB2DAE" w:rsidRDefault="00023B95">
      <w:pPr>
        <w:pStyle w:val="B10"/>
      </w:pPr>
      <w:r>
        <w:t>-</w:t>
      </w:r>
      <w:r>
        <w:tab/>
        <w:t>For beam correspondence, conditions for L1-RSRP measurements are fulfilled</w:t>
      </w:r>
      <w:r>
        <w:t xml:space="preserve"> according to Table 6.6.8.3.1-1 and Table 6.6.8.3.1-2.</w:t>
      </w:r>
    </w:p>
    <w:p w:rsidR="00EB2DAE" w:rsidRDefault="00023B95">
      <w:pPr>
        <w:pStyle w:val="TH"/>
      </w:pPr>
      <w:r>
        <w:t>Table 6.6.8.3.1-1: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827"/>
        <w:gridCol w:w="4533"/>
        <w:gridCol w:w="1066"/>
      </w:tblGrid>
      <w:tr w:rsidR="00EB2DAE">
        <w:trPr>
          <w:trHeight w:val="187"/>
          <w:jc w:val="center"/>
        </w:trPr>
        <w:tc>
          <w:tcPr>
            <w:tcW w:w="1181" w:type="dxa"/>
            <w:tcBorders>
              <w:top w:val="single" w:sz="4" w:space="0" w:color="auto"/>
              <w:left w:val="single" w:sz="4" w:space="0" w:color="auto"/>
              <w:bottom w:val="nil"/>
              <w:right w:val="single" w:sz="4" w:space="0" w:color="auto"/>
            </w:tcBorders>
            <w:shd w:val="clear" w:color="auto" w:fill="auto"/>
          </w:tcPr>
          <w:p w:rsidR="00EB2DAE" w:rsidRDefault="00023B95">
            <w:pPr>
              <w:pStyle w:val="TAH"/>
            </w:pPr>
            <w:r>
              <w:t>Angle of arrival</w:t>
            </w:r>
          </w:p>
        </w:tc>
        <w:tc>
          <w:tcPr>
            <w:tcW w:w="1827" w:type="dxa"/>
            <w:tcBorders>
              <w:top w:val="single" w:sz="4" w:space="0" w:color="auto"/>
              <w:left w:val="single" w:sz="4" w:space="0" w:color="auto"/>
              <w:bottom w:val="nil"/>
              <w:right w:val="single" w:sz="4" w:space="0" w:color="auto"/>
            </w:tcBorders>
            <w:shd w:val="clear" w:color="auto" w:fill="auto"/>
          </w:tcPr>
          <w:p w:rsidR="00EB2DAE" w:rsidRDefault="00023B95">
            <w:pPr>
              <w:pStyle w:val="TAH"/>
            </w:pPr>
            <w:r>
              <w:t>NR operating bands</w:t>
            </w:r>
          </w:p>
        </w:tc>
        <w:tc>
          <w:tcPr>
            <w:tcW w:w="4533" w:type="dxa"/>
            <w:tcBorders>
              <w:top w:val="single" w:sz="4" w:space="0" w:color="auto"/>
              <w:left w:val="single" w:sz="4" w:space="0" w:color="auto"/>
              <w:bottom w:val="single" w:sz="4" w:space="0" w:color="auto"/>
              <w:right w:val="single" w:sz="4" w:space="0" w:color="auto"/>
            </w:tcBorders>
          </w:tcPr>
          <w:p w:rsidR="00EB2DAE" w:rsidRDefault="00023B95">
            <w:pPr>
              <w:pStyle w:val="TAH"/>
            </w:pPr>
            <w:r>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tcPr>
          <w:p w:rsidR="00EB2DAE" w:rsidRDefault="00023B95">
            <w:pPr>
              <w:pStyle w:val="TAH"/>
            </w:pPr>
            <w:r>
              <w:t xml:space="preserve">SSB </w:t>
            </w:r>
            <w:proofErr w:type="spellStart"/>
            <w:r>
              <w:t>Ês</w:t>
            </w:r>
            <w:proofErr w:type="spellEnd"/>
            <w:r>
              <w:t>/</w:t>
            </w:r>
            <w:proofErr w:type="spellStart"/>
            <w:r>
              <w:t>Iot</w:t>
            </w:r>
            <w:proofErr w:type="spellEnd"/>
          </w:p>
        </w:tc>
      </w:tr>
      <w:tr w:rsidR="00EB2DAE">
        <w:trPr>
          <w:trHeight w:val="187"/>
          <w:jc w:val="center"/>
        </w:trPr>
        <w:tc>
          <w:tcPr>
            <w:tcW w:w="0" w:type="auto"/>
            <w:tcBorders>
              <w:top w:val="nil"/>
              <w:left w:val="single" w:sz="4" w:space="0" w:color="auto"/>
              <w:bottom w:val="nil"/>
              <w:right w:val="single" w:sz="4" w:space="0" w:color="auto"/>
            </w:tcBorders>
            <w:shd w:val="clear" w:color="auto" w:fill="auto"/>
          </w:tcPr>
          <w:p w:rsidR="00EB2DAE" w:rsidRDefault="00EB2DAE">
            <w:pPr>
              <w:pStyle w:val="TAH"/>
            </w:pPr>
          </w:p>
        </w:tc>
        <w:tc>
          <w:tcPr>
            <w:tcW w:w="1827" w:type="dxa"/>
            <w:tcBorders>
              <w:top w:val="nil"/>
              <w:left w:val="single" w:sz="4" w:space="0" w:color="auto"/>
              <w:bottom w:val="nil"/>
              <w:right w:val="single" w:sz="4" w:space="0" w:color="auto"/>
            </w:tcBorders>
            <w:shd w:val="clear" w:color="auto" w:fill="auto"/>
          </w:tcPr>
          <w:p w:rsidR="00EB2DAE" w:rsidRDefault="00EB2DAE">
            <w:pPr>
              <w:pStyle w:val="TAH"/>
            </w:pPr>
          </w:p>
        </w:tc>
        <w:tc>
          <w:tcPr>
            <w:tcW w:w="4533" w:type="dxa"/>
            <w:tcBorders>
              <w:top w:val="single" w:sz="4" w:space="0" w:color="auto"/>
              <w:left w:val="single" w:sz="4" w:space="0" w:color="auto"/>
              <w:bottom w:val="single" w:sz="4" w:space="0" w:color="auto"/>
              <w:right w:val="single" w:sz="4" w:space="0" w:color="auto"/>
            </w:tcBorders>
          </w:tcPr>
          <w:p w:rsidR="00EB2DAE" w:rsidRDefault="00023B95">
            <w:pPr>
              <w:pStyle w:val="TAH"/>
            </w:pPr>
            <w:proofErr w:type="spellStart"/>
            <w:r>
              <w:t>dBm</w:t>
            </w:r>
            <w:proofErr w:type="spellEnd"/>
            <w:r>
              <w:t xml:space="preserve"> / SCS</w:t>
            </w:r>
            <w:r>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tcPr>
          <w:p w:rsidR="00EB2DAE" w:rsidRDefault="00023B95">
            <w:pPr>
              <w:pStyle w:val="TAH"/>
            </w:pPr>
            <w:r>
              <w:t>dB</w:t>
            </w:r>
          </w:p>
        </w:tc>
      </w:tr>
      <w:tr w:rsidR="00EB2DAE">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rsidR="00EB2DAE" w:rsidRDefault="00EB2DAE">
            <w:pPr>
              <w:pStyle w:val="TAH"/>
            </w:pPr>
          </w:p>
        </w:tc>
        <w:tc>
          <w:tcPr>
            <w:tcW w:w="1827" w:type="dxa"/>
            <w:tcBorders>
              <w:top w:val="nil"/>
              <w:left w:val="single" w:sz="4" w:space="0" w:color="auto"/>
              <w:bottom w:val="single" w:sz="4" w:space="0" w:color="auto"/>
              <w:right w:val="single" w:sz="4" w:space="0" w:color="auto"/>
            </w:tcBorders>
            <w:shd w:val="clear" w:color="auto" w:fill="auto"/>
          </w:tcPr>
          <w:p w:rsidR="00EB2DAE" w:rsidRDefault="00EB2DAE">
            <w:pPr>
              <w:pStyle w:val="TAH"/>
            </w:pPr>
          </w:p>
        </w:tc>
        <w:tc>
          <w:tcPr>
            <w:tcW w:w="4533" w:type="dxa"/>
            <w:tcBorders>
              <w:top w:val="single" w:sz="4" w:space="0" w:color="auto"/>
              <w:left w:val="single" w:sz="4" w:space="0" w:color="auto"/>
              <w:right w:val="single" w:sz="4" w:space="0" w:color="auto"/>
            </w:tcBorders>
          </w:tcPr>
          <w:p w:rsidR="00EB2DAE" w:rsidRDefault="00023B95">
            <w:pPr>
              <w:pStyle w:val="TAH"/>
            </w:pPr>
            <w:r>
              <w:t>SCS</w:t>
            </w:r>
            <w:r>
              <w:rPr>
                <w:vertAlign w:val="subscript"/>
              </w:rPr>
              <w:t>SSB</w:t>
            </w:r>
            <w:r>
              <w:t xml:space="preserve"> = 120 kHz</w:t>
            </w:r>
          </w:p>
        </w:tc>
        <w:tc>
          <w:tcPr>
            <w:tcW w:w="0" w:type="auto"/>
            <w:tcBorders>
              <w:top w:val="nil"/>
              <w:left w:val="single" w:sz="4" w:space="0" w:color="auto"/>
              <w:bottom w:val="single" w:sz="4" w:space="0" w:color="auto"/>
              <w:right w:val="single" w:sz="4" w:space="0" w:color="auto"/>
            </w:tcBorders>
            <w:shd w:val="clear" w:color="auto" w:fill="auto"/>
          </w:tcPr>
          <w:p w:rsidR="00EB2DAE" w:rsidRDefault="00EB2DAE">
            <w:pPr>
              <w:pStyle w:val="TAH"/>
            </w:pPr>
          </w:p>
        </w:tc>
      </w:tr>
      <w:tr w:rsidR="00EB2DAE">
        <w:trPr>
          <w:trHeight w:val="187"/>
          <w:jc w:val="center"/>
        </w:trPr>
        <w:tc>
          <w:tcPr>
            <w:tcW w:w="1181" w:type="dxa"/>
            <w:tcBorders>
              <w:top w:val="single" w:sz="4" w:space="0" w:color="auto"/>
              <w:left w:val="single" w:sz="4" w:space="0" w:color="auto"/>
              <w:bottom w:val="nil"/>
              <w:right w:val="single" w:sz="4" w:space="0" w:color="auto"/>
            </w:tcBorders>
            <w:shd w:val="clear" w:color="auto" w:fill="auto"/>
          </w:tcPr>
          <w:p w:rsidR="00EB2DAE" w:rsidRDefault="00023B95">
            <w:pPr>
              <w:pStyle w:val="TAC"/>
            </w:pPr>
            <w:r>
              <w:t>All angles</w:t>
            </w:r>
            <w:r>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tcPr>
          <w:p w:rsidR="00EB2DAE" w:rsidRDefault="00023B95">
            <w:pPr>
              <w:pStyle w:val="TAC"/>
              <w:rPr>
                <w:rFonts w:eastAsia="Calibri"/>
              </w:rPr>
            </w:pPr>
            <w:r>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rsidR="00EB2DAE" w:rsidRDefault="00023B95">
            <w:pPr>
              <w:pStyle w:val="TAC"/>
            </w:pPr>
            <w:del w:id="79" w:author="Huawei" w:date="2022-04-12T10:43:00Z">
              <w:r>
                <w:rPr>
                  <w:szCs w:val="18"/>
                </w:rPr>
                <w:delText>[</w:delText>
              </w:r>
            </w:del>
            <w:r>
              <w:rPr>
                <w:szCs w:val="18"/>
              </w:rPr>
              <w:t>-93.</w:t>
            </w:r>
            <w:del w:id="80" w:author="Huawei" w:date="2022-04-12T10:42:00Z">
              <w:r>
                <w:rPr>
                  <w:szCs w:val="18"/>
                </w:rPr>
                <w:delText>4</w:delText>
              </w:r>
            </w:del>
            <w:ins w:id="81" w:author="Huawei" w:date="2022-04-12T10:42:00Z">
              <w:r>
                <w:rPr>
                  <w:szCs w:val="18"/>
                </w:rPr>
                <w:t>2</w:t>
              </w:r>
            </w:ins>
            <w:del w:id="82" w:author="Huawei" w:date="2022-04-12T10:43:00Z">
              <w:r>
                <w:rPr>
                  <w:szCs w:val="18"/>
                </w:rPr>
                <w:delText>]</w:delText>
              </w:r>
            </w:del>
          </w:p>
        </w:tc>
        <w:tc>
          <w:tcPr>
            <w:tcW w:w="1066" w:type="dxa"/>
            <w:tcBorders>
              <w:top w:val="single" w:sz="4" w:space="0" w:color="auto"/>
              <w:left w:val="single" w:sz="4" w:space="0" w:color="auto"/>
              <w:bottom w:val="nil"/>
              <w:right w:val="single" w:sz="4" w:space="0" w:color="auto"/>
            </w:tcBorders>
            <w:shd w:val="clear" w:color="auto" w:fill="auto"/>
          </w:tcPr>
          <w:p w:rsidR="00EB2DAE" w:rsidRDefault="00023B95">
            <w:pPr>
              <w:pStyle w:val="TAC"/>
              <w:rPr>
                <w:rFonts w:eastAsia="Yu Mincho"/>
                <w:lang w:eastAsia="ja-JP"/>
              </w:rPr>
            </w:pPr>
            <w:r>
              <w:rPr>
                <w:rFonts w:eastAsia="Yu Mincho"/>
                <w:lang w:eastAsia="ja-JP"/>
              </w:rPr>
              <w:t>≥6</w:t>
            </w:r>
          </w:p>
        </w:tc>
      </w:tr>
      <w:tr w:rsidR="00EB2DAE">
        <w:trPr>
          <w:trHeight w:val="187"/>
          <w:jc w:val="center"/>
        </w:trPr>
        <w:tc>
          <w:tcPr>
            <w:tcW w:w="0" w:type="auto"/>
            <w:tcBorders>
              <w:top w:val="nil"/>
              <w:left w:val="single" w:sz="4" w:space="0" w:color="auto"/>
              <w:bottom w:val="nil"/>
              <w:right w:val="single" w:sz="4" w:space="0" w:color="auto"/>
            </w:tcBorders>
            <w:shd w:val="clear" w:color="auto" w:fill="auto"/>
          </w:tcPr>
          <w:p w:rsidR="00EB2DAE" w:rsidRDefault="00EB2DAE">
            <w:pPr>
              <w:pStyle w:val="TAC"/>
            </w:pPr>
          </w:p>
        </w:tc>
        <w:tc>
          <w:tcPr>
            <w:tcW w:w="1827" w:type="dxa"/>
            <w:tcBorders>
              <w:top w:val="single" w:sz="4" w:space="0" w:color="auto"/>
              <w:left w:val="single" w:sz="4" w:space="0" w:color="auto"/>
              <w:bottom w:val="single" w:sz="4" w:space="0" w:color="auto"/>
              <w:right w:val="single" w:sz="4" w:space="0" w:color="auto"/>
            </w:tcBorders>
          </w:tcPr>
          <w:p w:rsidR="00EB2DAE" w:rsidRDefault="00023B95">
            <w:pPr>
              <w:pStyle w:val="TAC"/>
              <w:rPr>
                <w:rFonts w:eastAsia="Calibri"/>
              </w:rPr>
            </w:pPr>
            <w:r>
              <w:rPr>
                <w:lang w:val="en-US"/>
              </w:rPr>
              <w:t>n258</w:t>
            </w:r>
          </w:p>
        </w:tc>
        <w:tc>
          <w:tcPr>
            <w:tcW w:w="4533" w:type="dxa"/>
            <w:tcBorders>
              <w:top w:val="single" w:sz="4" w:space="0" w:color="auto"/>
              <w:left w:val="single" w:sz="4" w:space="0" w:color="auto"/>
              <w:bottom w:val="single" w:sz="4" w:space="0" w:color="auto"/>
              <w:right w:val="single" w:sz="4" w:space="0" w:color="auto"/>
            </w:tcBorders>
          </w:tcPr>
          <w:p w:rsidR="00EB2DAE" w:rsidRDefault="00023B95">
            <w:pPr>
              <w:pStyle w:val="TAC"/>
            </w:pPr>
            <w:del w:id="83" w:author="Huawei" w:date="2022-04-12T10:43:00Z">
              <w:r>
                <w:rPr>
                  <w:szCs w:val="18"/>
                </w:rPr>
                <w:delText>[</w:delText>
              </w:r>
            </w:del>
            <w:r>
              <w:rPr>
                <w:szCs w:val="18"/>
              </w:rPr>
              <w:t>-93.</w:t>
            </w:r>
            <w:del w:id="84" w:author="Huawei" w:date="2022-04-12T10:43:00Z">
              <w:r>
                <w:rPr>
                  <w:szCs w:val="18"/>
                </w:rPr>
                <w:delText>4</w:delText>
              </w:r>
            </w:del>
            <w:ins w:id="85" w:author="Huawei" w:date="2022-04-12T10:43:00Z">
              <w:r>
                <w:rPr>
                  <w:szCs w:val="18"/>
                </w:rPr>
                <w:t>2</w:t>
              </w:r>
            </w:ins>
            <w:del w:id="86" w:author="Huawei" w:date="2022-04-12T10:43:00Z">
              <w:r>
                <w:rPr>
                  <w:szCs w:val="18"/>
                </w:rPr>
                <w:delText>]</w:delText>
              </w:r>
            </w:del>
          </w:p>
        </w:tc>
        <w:tc>
          <w:tcPr>
            <w:tcW w:w="0" w:type="auto"/>
            <w:tcBorders>
              <w:top w:val="nil"/>
              <w:left w:val="single" w:sz="4" w:space="0" w:color="auto"/>
              <w:bottom w:val="nil"/>
              <w:right w:val="single" w:sz="4" w:space="0" w:color="auto"/>
            </w:tcBorders>
            <w:shd w:val="clear" w:color="auto" w:fill="auto"/>
          </w:tcPr>
          <w:p w:rsidR="00EB2DAE" w:rsidRDefault="00EB2DAE">
            <w:pPr>
              <w:pStyle w:val="TAC"/>
              <w:rPr>
                <w:rFonts w:eastAsia="Yu Mincho"/>
                <w:lang w:eastAsia="ja-JP"/>
              </w:rPr>
            </w:pPr>
          </w:p>
        </w:tc>
      </w:tr>
      <w:tr w:rsidR="00EB2DAE">
        <w:trPr>
          <w:trHeight w:val="187"/>
          <w:jc w:val="center"/>
        </w:trPr>
        <w:tc>
          <w:tcPr>
            <w:tcW w:w="0" w:type="auto"/>
            <w:tcBorders>
              <w:top w:val="nil"/>
              <w:left w:val="single" w:sz="4" w:space="0" w:color="auto"/>
              <w:bottom w:val="nil"/>
              <w:right w:val="single" w:sz="4" w:space="0" w:color="auto"/>
            </w:tcBorders>
            <w:shd w:val="clear" w:color="auto" w:fill="auto"/>
          </w:tcPr>
          <w:p w:rsidR="00EB2DAE" w:rsidRDefault="00EB2DAE">
            <w:pPr>
              <w:pStyle w:val="TAC"/>
            </w:pPr>
          </w:p>
        </w:tc>
        <w:tc>
          <w:tcPr>
            <w:tcW w:w="1827" w:type="dxa"/>
            <w:tcBorders>
              <w:top w:val="single" w:sz="4" w:space="0" w:color="auto"/>
              <w:left w:val="single" w:sz="4" w:space="0" w:color="auto"/>
              <w:bottom w:val="single" w:sz="4" w:space="0" w:color="auto"/>
              <w:right w:val="single" w:sz="4" w:space="0" w:color="auto"/>
            </w:tcBorders>
          </w:tcPr>
          <w:p w:rsidR="00EB2DAE" w:rsidRDefault="00023B95">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rsidR="00EB2DAE" w:rsidRDefault="00023B95">
            <w:pPr>
              <w:pStyle w:val="TAC"/>
              <w:rPr>
                <w:szCs w:val="18"/>
              </w:rPr>
            </w:pPr>
            <w:del w:id="87" w:author="Huawei" w:date="2022-04-12T10:43:00Z">
              <w:r>
                <w:rPr>
                  <w:szCs w:val="18"/>
                </w:rPr>
                <w:delText>[</w:delText>
              </w:r>
            </w:del>
            <w:r>
              <w:rPr>
                <w:szCs w:val="18"/>
              </w:rPr>
              <w:t>-93.</w:t>
            </w:r>
            <w:del w:id="88" w:author="Huawei" w:date="2022-04-12T10:43:00Z">
              <w:r>
                <w:rPr>
                  <w:szCs w:val="18"/>
                </w:rPr>
                <w:delText>4</w:delText>
              </w:r>
            </w:del>
            <w:ins w:id="89" w:author="Huawei" w:date="2022-04-12T10:43:00Z">
              <w:r>
                <w:rPr>
                  <w:szCs w:val="18"/>
                </w:rPr>
                <w:t>2</w:t>
              </w:r>
            </w:ins>
            <w:del w:id="90" w:author="Huawei" w:date="2022-04-12T10:43:00Z">
              <w:r>
                <w:rPr>
                  <w:szCs w:val="18"/>
                </w:rPr>
                <w:delText>]</w:delText>
              </w:r>
            </w:del>
          </w:p>
        </w:tc>
        <w:tc>
          <w:tcPr>
            <w:tcW w:w="0" w:type="auto"/>
            <w:tcBorders>
              <w:top w:val="nil"/>
              <w:left w:val="single" w:sz="4" w:space="0" w:color="auto"/>
              <w:bottom w:val="nil"/>
              <w:right w:val="single" w:sz="4" w:space="0" w:color="auto"/>
            </w:tcBorders>
            <w:shd w:val="clear" w:color="auto" w:fill="auto"/>
          </w:tcPr>
          <w:p w:rsidR="00EB2DAE" w:rsidRDefault="00EB2DAE">
            <w:pPr>
              <w:pStyle w:val="TAC"/>
              <w:rPr>
                <w:rFonts w:eastAsia="Yu Mincho"/>
                <w:lang w:eastAsia="ja-JP"/>
              </w:rPr>
            </w:pPr>
          </w:p>
        </w:tc>
      </w:tr>
      <w:tr w:rsidR="00EB2DA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EB2DAE" w:rsidRDefault="00023B95">
            <w:pPr>
              <w:pStyle w:val="TAN"/>
            </w:pPr>
            <w:r>
              <w:t>NOTE 1:</w:t>
            </w:r>
            <w:r>
              <w:tab/>
              <w:t>Void</w:t>
            </w:r>
          </w:p>
          <w:p w:rsidR="00EB2DAE" w:rsidRDefault="00023B95">
            <w:pPr>
              <w:pStyle w:val="TAN"/>
              <w:rPr>
                <w:rFonts w:eastAsia="Yu Mincho"/>
                <w:lang w:eastAsia="ja-JP"/>
              </w:rPr>
            </w:pPr>
            <w:r>
              <w:t>NOTE 2:</w:t>
            </w:r>
            <w:r>
              <w:tab/>
              <w:t xml:space="preserve">Values specified at the radiated requirements reference point to give minimum SSB </w:t>
            </w:r>
            <w:proofErr w:type="spellStart"/>
            <w:r>
              <w:t>Ês</w:t>
            </w:r>
            <w:proofErr w:type="spellEnd"/>
            <w:r>
              <w:t>/</w:t>
            </w:r>
            <w:proofErr w:type="spellStart"/>
            <w:r>
              <w:t>Iot</w:t>
            </w:r>
            <w:proofErr w:type="spellEnd"/>
            <w:r>
              <w:t>, with no applied noise.</w:t>
            </w:r>
          </w:p>
        </w:tc>
      </w:tr>
    </w:tbl>
    <w:p w:rsidR="00EB2DAE" w:rsidRDefault="00EB2DAE">
      <w:pPr>
        <w:pStyle w:val="B10"/>
        <w:ind w:leftChars="142"/>
      </w:pPr>
    </w:p>
    <w:p w:rsidR="00EB2DAE" w:rsidRDefault="00023B95">
      <w:pPr>
        <w:pStyle w:val="TH"/>
      </w:pPr>
      <w:r>
        <w:t xml:space="preserve">Table 6.6.8.3.1-2: Conditions for CSI-RS based </w:t>
      </w:r>
      <w:r>
        <w:t>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968"/>
        <w:gridCol w:w="4391"/>
        <w:gridCol w:w="1066"/>
      </w:tblGrid>
      <w:tr w:rsidR="00EB2DAE">
        <w:trPr>
          <w:trHeight w:val="187"/>
          <w:jc w:val="center"/>
        </w:trPr>
        <w:tc>
          <w:tcPr>
            <w:tcW w:w="1182" w:type="dxa"/>
            <w:tcBorders>
              <w:top w:val="single" w:sz="4" w:space="0" w:color="auto"/>
              <w:left w:val="single" w:sz="4" w:space="0" w:color="auto"/>
              <w:bottom w:val="nil"/>
              <w:right w:val="single" w:sz="4" w:space="0" w:color="auto"/>
            </w:tcBorders>
            <w:shd w:val="clear" w:color="auto" w:fill="auto"/>
          </w:tcPr>
          <w:p w:rsidR="00EB2DAE" w:rsidRDefault="00023B95">
            <w:pPr>
              <w:pStyle w:val="TAH"/>
            </w:pPr>
            <w:r>
              <w:t>Angle of arrival</w:t>
            </w:r>
          </w:p>
        </w:tc>
        <w:tc>
          <w:tcPr>
            <w:tcW w:w="1968" w:type="dxa"/>
            <w:tcBorders>
              <w:top w:val="single" w:sz="4" w:space="0" w:color="auto"/>
              <w:left w:val="single" w:sz="4" w:space="0" w:color="auto"/>
              <w:bottom w:val="nil"/>
              <w:right w:val="single" w:sz="4" w:space="0" w:color="auto"/>
            </w:tcBorders>
            <w:shd w:val="clear" w:color="auto" w:fill="auto"/>
          </w:tcPr>
          <w:p w:rsidR="00EB2DAE" w:rsidRDefault="00023B95">
            <w:pPr>
              <w:pStyle w:val="TAH"/>
            </w:pPr>
            <w:r>
              <w:t>NR operating bands</w:t>
            </w:r>
          </w:p>
        </w:tc>
        <w:tc>
          <w:tcPr>
            <w:tcW w:w="4391" w:type="dxa"/>
            <w:tcBorders>
              <w:top w:val="single" w:sz="4" w:space="0" w:color="auto"/>
              <w:left w:val="single" w:sz="4" w:space="0" w:color="auto"/>
              <w:bottom w:val="single" w:sz="4" w:space="0" w:color="auto"/>
              <w:right w:val="single" w:sz="4" w:space="0" w:color="auto"/>
            </w:tcBorders>
          </w:tcPr>
          <w:p w:rsidR="00EB2DAE" w:rsidRDefault="00023B95">
            <w:pPr>
              <w:pStyle w:val="TAH"/>
            </w:pPr>
            <w:r>
              <w:t>Minimum CSI-RS_RP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tcPr>
          <w:p w:rsidR="00EB2DAE" w:rsidRDefault="00023B95">
            <w:pPr>
              <w:pStyle w:val="TAH"/>
            </w:pPr>
            <w:r>
              <w:t xml:space="preserve">CSI-RS </w:t>
            </w:r>
            <w:proofErr w:type="spellStart"/>
            <w:r>
              <w:t>Ês</w:t>
            </w:r>
            <w:proofErr w:type="spellEnd"/>
            <w:r>
              <w:t>/</w:t>
            </w:r>
            <w:proofErr w:type="spellStart"/>
            <w:r>
              <w:t>Iot</w:t>
            </w:r>
            <w:proofErr w:type="spellEnd"/>
          </w:p>
        </w:tc>
      </w:tr>
      <w:tr w:rsidR="00EB2DAE">
        <w:trPr>
          <w:trHeight w:val="187"/>
          <w:jc w:val="center"/>
        </w:trPr>
        <w:tc>
          <w:tcPr>
            <w:tcW w:w="0" w:type="auto"/>
            <w:tcBorders>
              <w:top w:val="nil"/>
              <w:left w:val="single" w:sz="4" w:space="0" w:color="auto"/>
              <w:bottom w:val="nil"/>
              <w:right w:val="single" w:sz="4" w:space="0" w:color="auto"/>
            </w:tcBorders>
            <w:shd w:val="clear" w:color="auto" w:fill="auto"/>
          </w:tcPr>
          <w:p w:rsidR="00EB2DAE" w:rsidRDefault="00EB2DAE">
            <w:pPr>
              <w:pStyle w:val="TAH"/>
            </w:pPr>
          </w:p>
        </w:tc>
        <w:tc>
          <w:tcPr>
            <w:tcW w:w="1968" w:type="dxa"/>
            <w:tcBorders>
              <w:top w:val="nil"/>
              <w:left w:val="single" w:sz="4" w:space="0" w:color="auto"/>
              <w:bottom w:val="nil"/>
              <w:right w:val="single" w:sz="4" w:space="0" w:color="auto"/>
            </w:tcBorders>
            <w:shd w:val="clear" w:color="auto" w:fill="auto"/>
          </w:tcPr>
          <w:p w:rsidR="00EB2DAE" w:rsidRDefault="00EB2DAE">
            <w:pPr>
              <w:pStyle w:val="TAH"/>
            </w:pPr>
          </w:p>
        </w:tc>
        <w:tc>
          <w:tcPr>
            <w:tcW w:w="4391" w:type="dxa"/>
            <w:tcBorders>
              <w:top w:val="single" w:sz="4" w:space="0" w:color="auto"/>
              <w:left w:val="single" w:sz="4" w:space="0" w:color="auto"/>
              <w:bottom w:val="single" w:sz="4" w:space="0" w:color="auto"/>
              <w:right w:val="single" w:sz="4" w:space="0" w:color="auto"/>
            </w:tcBorders>
          </w:tcPr>
          <w:p w:rsidR="00EB2DAE" w:rsidRDefault="00023B95">
            <w:pPr>
              <w:pStyle w:val="TAH"/>
            </w:pPr>
            <w:proofErr w:type="spellStart"/>
            <w:r>
              <w:t>dBm</w:t>
            </w:r>
            <w:proofErr w:type="spellEnd"/>
            <w:r>
              <w:t xml:space="preserve"> / SCS</w:t>
            </w:r>
            <w:r>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tcPr>
          <w:p w:rsidR="00EB2DAE" w:rsidRDefault="00023B95">
            <w:pPr>
              <w:pStyle w:val="TAH"/>
            </w:pPr>
            <w:r>
              <w:t>dB</w:t>
            </w:r>
          </w:p>
        </w:tc>
      </w:tr>
      <w:tr w:rsidR="00EB2DAE">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rsidR="00EB2DAE" w:rsidRDefault="00EB2DAE">
            <w:pPr>
              <w:pStyle w:val="TAH"/>
            </w:pPr>
          </w:p>
        </w:tc>
        <w:tc>
          <w:tcPr>
            <w:tcW w:w="1968" w:type="dxa"/>
            <w:tcBorders>
              <w:top w:val="nil"/>
              <w:left w:val="single" w:sz="4" w:space="0" w:color="auto"/>
              <w:bottom w:val="single" w:sz="4" w:space="0" w:color="auto"/>
              <w:right w:val="single" w:sz="4" w:space="0" w:color="auto"/>
            </w:tcBorders>
            <w:shd w:val="clear" w:color="auto" w:fill="auto"/>
          </w:tcPr>
          <w:p w:rsidR="00EB2DAE" w:rsidRDefault="00EB2DAE">
            <w:pPr>
              <w:pStyle w:val="TAH"/>
            </w:pPr>
          </w:p>
        </w:tc>
        <w:tc>
          <w:tcPr>
            <w:tcW w:w="4391" w:type="dxa"/>
            <w:tcBorders>
              <w:top w:val="single" w:sz="4" w:space="0" w:color="auto"/>
              <w:left w:val="single" w:sz="4" w:space="0" w:color="auto"/>
              <w:bottom w:val="single" w:sz="4" w:space="0" w:color="auto"/>
              <w:right w:val="single" w:sz="4" w:space="0" w:color="auto"/>
            </w:tcBorders>
          </w:tcPr>
          <w:p w:rsidR="00EB2DAE" w:rsidRDefault="00023B95">
            <w:pPr>
              <w:pStyle w:val="TAH"/>
            </w:pPr>
            <w:r>
              <w:t>SCS</w:t>
            </w:r>
            <w:r>
              <w:rPr>
                <w:vertAlign w:val="subscript"/>
              </w:rPr>
              <w:t>CSI-RS</w:t>
            </w:r>
            <w:r>
              <w:t xml:space="preserve"> = 120 kHz</w:t>
            </w:r>
          </w:p>
        </w:tc>
        <w:tc>
          <w:tcPr>
            <w:tcW w:w="0" w:type="auto"/>
            <w:tcBorders>
              <w:top w:val="nil"/>
              <w:left w:val="single" w:sz="4" w:space="0" w:color="auto"/>
              <w:bottom w:val="single" w:sz="4" w:space="0" w:color="auto"/>
              <w:right w:val="single" w:sz="4" w:space="0" w:color="auto"/>
            </w:tcBorders>
            <w:shd w:val="clear" w:color="auto" w:fill="auto"/>
          </w:tcPr>
          <w:p w:rsidR="00EB2DAE" w:rsidRDefault="00EB2DAE">
            <w:pPr>
              <w:pStyle w:val="TAH"/>
            </w:pPr>
          </w:p>
        </w:tc>
      </w:tr>
      <w:tr w:rsidR="00EB2DAE">
        <w:trPr>
          <w:trHeight w:val="187"/>
          <w:jc w:val="center"/>
        </w:trPr>
        <w:tc>
          <w:tcPr>
            <w:tcW w:w="1182" w:type="dxa"/>
            <w:tcBorders>
              <w:top w:val="single" w:sz="4" w:space="0" w:color="auto"/>
              <w:left w:val="single" w:sz="4" w:space="0" w:color="auto"/>
              <w:bottom w:val="nil"/>
              <w:right w:val="single" w:sz="4" w:space="0" w:color="auto"/>
            </w:tcBorders>
            <w:shd w:val="clear" w:color="auto" w:fill="auto"/>
          </w:tcPr>
          <w:p w:rsidR="00EB2DAE" w:rsidRDefault="00023B95">
            <w:pPr>
              <w:pStyle w:val="TAC"/>
            </w:pPr>
            <w:r>
              <w:t>All angles</w:t>
            </w:r>
            <w:r>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rsidR="00EB2DAE" w:rsidRDefault="00023B95">
            <w:pPr>
              <w:pStyle w:val="TAC"/>
              <w:rPr>
                <w:rFonts w:eastAsia="Calibri"/>
                <w:szCs w:val="22"/>
              </w:rPr>
            </w:pPr>
            <w:r>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rsidR="00EB2DAE" w:rsidRDefault="00023B95">
            <w:pPr>
              <w:pStyle w:val="TAC"/>
            </w:pPr>
            <w:del w:id="91" w:author="Huawei" w:date="2022-04-12T10:43:00Z">
              <w:r>
                <w:rPr>
                  <w:szCs w:val="18"/>
                </w:rPr>
                <w:delText>[</w:delText>
              </w:r>
            </w:del>
            <w:r>
              <w:rPr>
                <w:szCs w:val="18"/>
              </w:rPr>
              <w:t>-93.</w:t>
            </w:r>
            <w:del w:id="92" w:author="Huawei" w:date="2022-04-12T10:43:00Z">
              <w:r>
                <w:rPr>
                  <w:szCs w:val="18"/>
                </w:rPr>
                <w:delText>4</w:delText>
              </w:r>
            </w:del>
            <w:ins w:id="93" w:author="Huawei" w:date="2022-04-12T10:43:00Z">
              <w:r>
                <w:rPr>
                  <w:szCs w:val="18"/>
                </w:rPr>
                <w:t>2</w:t>
              </w:r>
            </w:ins>
            <w:del w:id="94" w:author="Huawei" w:date="2022-04-12T10:43:00Z">
              <w:r>
                <w:rPr>
                  <w:szCs w:val="18"/>
                </w:rPr>
                <w:delText>]</w:delText>
              </w:r>
            </w:del>
          </w:p>
        </w:tc>
        <w:tc>
          <w:tcPr>
            <w:tcW w:w="1066" w:type="dxa"/>
            <w:tcBorders>
              <w:top w:val="single" w:sz="4" w:space="0" w:color="auto"/>
              <w:left w:val="single" w:sz="4" w:space="0" w:color="auto"/>
              <w:bottom w:val="nil"/>
              <w:right w:val="single" w:sz="4" w:space="0" w:color="auto"/>
            </w:tcBorders>
            <w:shd w:val="clear" w:color="auto" w:fill="auto"/>
          </w:tcPr>
          <w:p w:rsidR="00EB2DAE" w:rsidRDefault="00023B95">
            <w:pPr>
              <w:pStyle w:val="TAC"/>
              <w:rPr>
                <w:rFonts w:eastAsia="Yu Mincho"/>
                <w:lang w:eastAsia="ja-JP"/>
              </w:rPr>
            </w:pPr>
            <w:r>
              <w:rPr>
                <w:rFonts w:eastAsia="Yu Mincho"/>
                <w:lang w:eastAsia="ja-JP"/>
              </w:rPr>
              <w:t>≥6</w:t>
            </w:r>
          </w:p>
        </w:tc>
      </w:tr>
      <w:tr w:rsidR="00EB2DAE">
        <w:trPr>
          <w:trHeight w:val="187"/>
          <w:jc w:val="center"/>
        </w:trPr>
        <w:tc>
          <w:tcPr>
            <w:tcW w:w="0" w:type="auto"/>
            <w:tcBorders>
              <w:top w:val="nil"/>
              <w:left w:val="single" w:sz="4" w:space="0" w:color="auto"/>
              <w:bottom w:val="nil"/>
              <w:right w:val="single" w:sz="4" w:space="0" w:color="auto"/>
            </w:tcBorders>
            <w:shd w:val="clear" w:color="auto" w:fill="auto"/>
          </w:tcPr>
          <w:p w:rsidR="00EB2DAE" w:rsidRDefault="00EB2DAE">
            <w:pPr>
              <w:pStyle w:val="TAC"/>
            </w:pPr>
          </w:p>
        </w:tc>
        <w:tc>
          <w:tcPr>
            <w:tcW w:w="1968" w:type="dxa"/>
            <w:tcBorders>
              <w:top w:val="single" w:sz="4" w:space="0" w:color="auto"/>
              <w:left w:val="single" w:sz="4" w:space="0" w:color="auto"/>
              <w:bottom w:val="single" w:sz="4" w:space="0" w:color="auto"/>
              <w:right w:val="single" w:sz="4" w:space="0" w:color="auto"/>
            </w:tcBorders>
          </w:tcPr>
          <w:p w:rsidR="00EB2DAE" w:rsidRDefault="00023B95">
            <w:pPr>
              <w:pStyle w:val="TAC"/>
              <w:rPr>
                <w:rFonts w:eastAsia="Calibri"/>
                <w:szCs w:val="22"/>
              </w:rPr>
            </w:pPr>
            <w:r>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rsidR="00EB2DAE" w:rsidRDefault="00023B95">
            <w:pPr>
              <w:pStyle w:val="TAC"/>
            </w:pPr>
            <w:del w:id="95" w:author="Huawei" w:date="2022-04-12T10:43:00Z">
              <w:r>
                <w:rPr>
                  <w:szCs w:val="18"/>
                </w:rPr>
                <w:delText>[</w:delText>
              </w:r>
            </w:del>
            <w:r>
              <w:rPr>
                <w:szCs w:val="18"/>
              </w:rPr>
              <w:t>-93.</w:t>
            </w:r>
            <w:del w:id="96" w:author="Huawei" w:date="2022-04-12T10:43:00Z">
              <w:r>
                <w:rPr>
                  <w:szCs w:val="18"/>
                </w:rPr>
                <w:delText>4</w:delText>
              </w:r>
            </w:del>
            <w:ins w:id="97" w:author="Huawei" w:date="2022-04-12T10:43:00Z">
              <w:r>
                <w:rPr>
                  <w:szCs w:val="18"/>
                </w:rPr>
                <w:t>2</w:t>
              </w:r>
            </w:ins>
            <w:del w:id="98" w:author="Huawei" w:date="2022-04-12T10:43:00Z">
              <w:r>
                <w:rPr>
                  <w:szCs w:val="18"/>
                </w:rPr>
                <w:delText>]</w:delText>
              </w:r>
            </w:del>
          </w:p>
        </w:tc>
        <w:tc>
          <w:tcPr>
            <w:tcW w:w="0" w:type="auto"/>
            <w:tcBorders>
              <w:top w:val="nil"/>
              <w:left w:val="single" w:sz="4" w:space="0" w:color="auto"/>
              <w:bottom w:val="nil"/>
              <w:right w:val="single" w:sz="4" w:space="0" w:color="auto"/>
            </w:tcBorders>
            <w:shd w:val="clear" w:color="auto" w:fill="auto"/>
          </w:tcPr>
          <w:p w:rsidR="00EB2DAE" w:rsidRDefault="00EB2DAE">
            <w:pPr>
              <w:pStyle w:val="TAC"/>
              <w:rPr>
                <w:rFonts w:eastAsia="Yu Mincho"/>
                <w:lang w:eastAsia="ja-JP"/>
              </w:rPr>
            </w:pPr>
          </w:p>
        </w:tc>
      </w:tr>
      <w:tr w:rsidR="00EB2DAE">
        <w:trPr>
          <w:trHeight w:val="187"/>
          <w:jc w:val="center"/>
        </w:trPr>
        <w:tc>
          <w:tcPr>
            <w:tcW w:w="0" w:type="auto"/>
            <w:tcBorders>
              <w:top w:val="nil"/>
              <w:left w:val="single" w:sz="4" w:space="0" w:color="auto"/>
              <w:bottom w:val="nil"/>
              <w:right w:val="single" w:sz="4" w:space="0" w:color="auto"/>
            </w:tcBorders>
            <w:shd w:val="clear" w:color="auto" w:fill="auto"/>
          </w:tcPr>
          <w:p w:rsidR="00EB2DAE" w:rsidRDefault="00EB2DAE">
            <w:pPr>
              <w:pStyle w:val="TAC"/>
            </w:pPr>
          </w:p>
        </w:tc>
        <w:tc>
          <w:tcPr>
            <w:tcW w:w="1968" w:type="dxa"/>
            <w:tcBorders>
              <w:top w:val="single" w:sz="4" w:space="0" w:color="auto"/>
              <w:left w:val="single" w:sz="4" w:space="0" w:color="auto"/>
              <w:bottom w:val="single" w:sz="4" w:space="0" w:color="auto"/>
              <w:right w:val="single" w:sz="4" w:space="0" w:color="auto"/>
            </w:tcBorders>
          </w:tcPr>
          <w:p w:rsidR="00EB2DAE" w:rsidRDefault="00023B95">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rsidR="00EB2DAE" w:rsidRDefault="00023B95">
            <w:pPr>
              <w:pStyle w:val="TAC"/>
              <w:rPr>
                <w:szCs w:val="18"/>
              </w:rPr>
            </w:pPr>
            <w:del w:id="99" w:author="Huawei" w:date="2022-04-12T10:43:00Z">
              <w:r>
                <w:rPr>
                  <w:szCs w:val="18"/>
                </w:rPr>
                <w:delText>[</w:delText>
              </w:r>
            </w:del>
            <w:r>
              <w:rPr>
                <w:szCs w:val="18"/>
              </w:rPr>
              <w:t>-93.</w:t>
            </w:r>
            <w:del w:id="100" w:author="Huawei" w:date="2022-04-12T10:43:00Z">
              <w:r>
                <w:rPr>
                  <w:szCs w:val="18"/>
                </w:rPr>
                <w:delText>4</w:delText>
              </w:r>
            </w:del>
            <w:ins w:id="101" w:author="Huawei" w:date="2022-04-12T10:43:00Z">
              <w:r>
                <w:rPr>
                  <w:szCs w:val="18"/>
                </w:rPr>
                <w:t>2</w:t>
              </w:r>
            </w:ins>
            <w:del w:id="102" w:author="Huawei" w:date="2022-04-12T10:43:00Z">
              <w:r>
                <w:rPr>
                  <w:szCs w:val="18"/>
                </w:rPr>
                <w:delText>]</w:delText>
              </w:r>
            </w:del>
          </w:p>
        </w:tc>
        <w:tc>
          <w:tcPr>
            <w:tcW w:w="0" w:type="auto"/>
            <w:tcBorders>
              <w:top w:val="nil"/>
              <w:left w:val="single" w:sz="4" w:space="0" w:color="auto"/>
              <w:bottom w:val="nil"/>
              <w:right w:val="single" w:sz="4" w:space="0" w:color="auto"/>
            </w:tcBorders>
            <w:shd w:val="clear" w:color="auto" w:fill="auto"/>
          </w:tcPr>
          <w:p w:rsidR="00EB2DAE" w:rsidRDefault="00EB2DAE">
            <w:pPr>
              <w:pStyle w:val="TAC"/>
              <w:rPr>
                <w:rFonts w:eastAsia="Yu Mincho"/>
                <w:lang w:eastAsia="ja-JP"/>
              </w:rPr>
            </w:pPr>
          </w:p>
        </w:tc>
      </w:tr>
      <w:tr w:rsidR="00EB2DA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EB2DAE" w:rsidRDefault="00023B95">
            <w:pPr>
              <w:pStyle w:val="TAN"/>
            </w:pPr>
            <w:r>
              <w:t>NOTE 1:</w:t>
            </w:r>
            <w:r>
              <w:tab/>
            </w:r>
            <w:r>
              <w:t xml:space="preserve">For UEs that support multiple FR2 bands, the Minimum SSB_RP values for all angles are increased by </w:t>
            </w:r>
            <w:r>
              <w:rPr>
                <w:rFonts w:ascii="Symbol" w:hAnsi="Symbol"/>
                <w:szCs w:val="18"/>
              </w:rPr>
              <w:t></w:t>
            </w:r>
            <w:proofErr w:type="spellStart"/>
            <w:r>
              <w:rPr>
                <w:szCs w:val="18"/>
              </w:rPr>
              <w:t>MB</w:t>
            </w:r>
            <w:r>
              <w:rPr>
                <w:szCs w:val="18"/>
                <w:vertAlign w:val="subscript"/>
              </w:rPr>
              <w:t>S,n</w:t>
            </w:r>
            <w:proofErr w:type="spellEnd"/>
            <w:r>
              <w:rPr>
                <w:iCs/>
              </w:rPr>
              <w:t xml:space="preserve">, the </w:t>
            </w:r>
            <w:r>
              <w:t>UE multi-band relaxation factor</w:t>
            </w:r>
            <w:r>
              <w:rPr>
                <w:iCs/>
              </w:rPr>
              <w:t xml:space="preserve"> in dB specified in </w:t>
            </w:r>
            <w:r>
              <w:t>clause 6.2.1.</w:t>
            </w:r>
          </w:p>
          <w:p w:rsidR="00EB2DAE" w:rsidRDefault="00023B95">
            <w:pPr>
              <w:pStyle w:val="TAN"/>
              <w:rPr>
                <w:rFonts w:eastAsia="Yu Mincho"/>
                <w:lang w:eastAsia="ja-JP"/>
              </w:rPr>
            </w:pPr>
            <w:r>
              <w:t>NOTE 2:</w:t>
            </w:r>
            <w:r>
              <w:tab/>
              <w:t>Values specified at the radiated requirements reference point to give mi</w:t>
            </w:r>
            <w:r>
              <w:t xml:space="preserve">nimum CSI-RS </w:t>
            </w:r>
            <w:proofErr w:type="spellStart"/>
            <w:r>
              <w:t>Ês</w:t>
            </w:r>
            <w:proofErr w:type="spellEnd"/>
            <w:r>
              <w:t>/</w:t>
            </w:r>
            <w:proofErr w:type="spellStart"/>
            <w:r>
              <w:t>Iot</w:t>
            </w:r>
            <w:proofErr w:type="spellEnd"/>
            <w:r>
              <w:t>, with no applied noise.</w:t>
            </w:r>
          </w:p>
        </w:tc>
      </w:tr>
    </w:tbl>
    <w:p w:rsidR="00EB2DAE" w:rsidRDefault="00EB2DAE"/>
    <w:p w:rsidR="00EB2DAE" w:rsidRDefault="00023B95">
      <w:pPr>
        <w:pStyle w:val="5"/>
      </w:pPr>
      <w:bookmarkStart w:id="103" w:name="_Toc98864363"/>
      <w:bookmarkStart w:id="104" w:name="_Toc99733612"/>
      <w:r>
        <w:t>6.6.8.3.2</w:t>
      </w:r>
      <w:r>
        <w:tab/>
        <w:t>Side Condition for SSB based enhanced Beam Correspondence requirements</w:t>
      </w:r>
      <w:bookmarkEnd w:id="103"/>
      <w:bookmarkEnd w:id="104"/>
    </w:p>
    <w:p w:rsidR="00EB2DAE" w:rsidRDefault="00023B95">
      <w:pPr>
        <w:rPr>
          <w:rFonts w:cs="v4.2.0"/>
          <w:lang w:eastAsia="zh-CN"/>
        </w:rPr>
      </w:pPr>
      <w:r>
        <w:rPr>
          <w:rFonts w:cs="v4.2.0"/>
        </w:rPr>
        <w:t>The beam correspondence requirements for beam correspondence based on SSB are only applied under the following side conditions:</w:t>
      </w:r>
    </w:p>
    <w:p w:rsidR="00EB2DAE" w:rsidRDefault="00023B95">
      <w:pPr>
        <w:pStyle w:val="B10"/>
        <w:rPr>
          <w:lang w:eastAsia="zh-CN"/>
        </w:rPr>
      </w:pPr>
      <w:r>
        <w:lastRenderedPageBreak/>
        <w:t>-</w:t>
      </w:r>
      <w:r>
        <w:tab/>
      </w:r>
      <w:r>
        <w:rPr>
          <w:rFonts w:cs="v4.2.0"/>
        </w:rPr>
        <w:t>The</w:t>
      </w:r>
      <w:r>
        <w:rPr>
          <w:lang w:eastAsia="zh-CN"/>
        </w:rPr>
        <w:t xml:space="preserve"> downlink reference signal SSB is provided and CSI-RS is not provided.</w:t>
      </w:r>
    </w:p>
    <w:p w:rsidR="00EB2DAE" w:rsidRDefault="00023B95">
      <w:pPr>
        <w:pStyle w:val="B10"/>
        <w:rPr>
          <w:rFonts w:cs="v4.2.0"/>
        </w:rPr>
      </w:pPr>
      <w:r>
        <w:t>-</w:t>
      </w:r>
      <w:r>
        <w:tab/>
        <w:t>For beam correspondence, conditions for L1-RSRP measurements are fulfilled according to Table 6.6.8.3.1-1.</w:t>
      </w:r>
    </w:p>
    <w:p w:rsidR="00EB2DAE" w:rsidRDefault="00023B95">
      <w:pPr>
        <w:pStyle w:val="5"/>
      </w:pPr>
      <w:bookmarkStart w:id="105" w:name="_Toc98864364"/>
      <w:bookmarkStart w:id="106" w:name="_Toc99733613"/>
      <w:r>
        <w:t>6.6.8.3.3</w:t>
      </w:r>
      <w:r>
        <w:tab/>
        <w:t>Side Condition for CSI-RS based enhanced Beam Correspondence r</w:t>
      </w:r>
      <w:r>
        <w:t>equirements</w:t>
      </w:r>
      <w:bookmarkEnd w:id="105"/>
      <w:bookmarkEnd w:id="106"/>
    </w:p>
    <w:p w:rsidR="00EB2DAE" w:rsidRDefault="00023B95">
      <w:pPr>
        <w:rPr>
          <w:rFonts w:cs="v4.2.0"/>
          <w:lang w:eastAsia="zh-CN"/>
        </w:rPr>
      </w:pPr>
      <w:r>
        <w:rPr>
          <w:rFonts w:cs="v4.2.0"/>
        </w:rPr>
        <w:t>The beam correspondence requirements for beam correspondence based on CSI-RS are only applied under the following side conditions:</w:t>
      </w:r>
    </w:p>
    <w:p w:rsidR="00EB2DAE" w:rsidRDefault="00023B95">
      <w:pPr>
        <w:pStyle w:val="B10"/>
        <w:rPr>
          <w:lang w:eastAsia="zh-CN"/>
        </w:rPr>
      </w:pPr>
      <w:r>
        <w:t>-</w:t>
      </w:r>
      <w:r>
        <w:tab/>
      </w:r>
      <w:r>
        <w:rPr>
          <w:rFonts w:cs="v4.2.0"/>
        </w:rPr>
        <w:t>The</w:t>
      </w:r>
      <w:r>
        <w:rPr>
          <w:lang w:eastAsia="zh-CN"/>
        </w:rPr>
        <w:t xml:space="preserve"> downlink reference signals including both SSB and CSI-RS are provided. </w:t>
      </w:r>
    </w:p>
    <w:p w:rsidR="00EB2DAE" w:rsidRDefault="00023B95">
      <w:pPr>
        <w:pStyle w:val="B10"/>
        <w:rPr>
          <w:rFonts w:cs="v4.2.0"/>
        </w:rPr>
      </w:pPr>
      <w:r>
        <w:rPr>
          <w:rFonts w:cs="v4.2.0"/>
        </w:rPr>
        <w:t>-</w:t>
      </w:r>
      <w:r>
        <w:rPr>
          <w:rFonts w:cs="v4.2.0"/>
        </w:rPr>
        <w:tab/>
        <w:t>The reference measurement channel</w:t>
      </w:r>
      <w:r>
        <w:rPr>
          <w:rFonts w:cs="v4.2.0"/>
        </w:rPr>
        <w:t xml:space="preserve"> for beam correspondence are fulfilled according to the CSI-RS configuration in Annex A.3.</w:t>
      </w:r>
    </w:p>
    <w:p w:rsidR="00EB2DAE" w:rsidRDefault="00023B95">
      <w:pPr>
        <w:pStyle w:val="B10"/>
      </w:pPr>
      <w:r>
        <w:t>-</w:t>
      </w:r>
      <w:r>
        <w:tab/>
        <w:t>For beam correspondence, conditions for L1-RSRP measurements are fulfilled according to Table 6.6.8.3.1-2 and SSB signal is provided according to Table 6.6.8.3.3-1</w:t>
      </w:r>
      <w:r>
        <w:t>.</w:t>
      </w:r>
    </w:p>
    <w:p w:rsidR="00EB2DAE" w:rsidRDefault="00023B95">
      <w:pPr>
        <w:pStyle w:val="TH"/>
      </w:pPr>
      <w:r>
        <w:t>Table 6.6.8.3.3-1: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827"/>
        <w:gridCol w:w="4533"/>
        <w:gridCol w:w="1066"/>
      </w:tblGrid>
      <w:tr w:rsidR="00EB2DAE">
        <w:trPr>
          <w:trHeight w:val="187"/>
          <w:jc w:val="center"/>
        </w:trPr>
        <w:tc>
          <w:tcPr>
            <w:tcW w:w="1181" w:type="dxa"/>
            <w:tcBorders>
              <w:top w:val="single" w:sz="4" w:space="0" w:color="auto"/>
              <w:left w:val="single" w:sz="4" w:space="0" w:color="auto"/>
              <w:bottom w:val="nil"/>
              <w:right w:val="single" w:sz="4" w:space="0" w:color="auto"/>
            </w:tcBorders>
            <w:shd w:val="clear" w:color="auto" w:fill="auto"/>
          </w:tcPr>
          <w:p w:rsidR="00EB2DAE" w:rsidRDefault="00023B95">
            <w:pPr>
              <w:pStyle w:val="TAH"/>
            </w:pPr>
            <w:r>
              <w:t>Angle of arrival</w:t>
            </w:r>
          </w:p>
        </w:tc>
        <w:tc>
          <w:tcPr>
            <w:tcW w:w="1827" w:type="dxa"/>
            <w:tcBorders>
              <w:top w:val="single" w:sz="4" w:space="0" w:color="auto"/>
              <w:left w:val="single" w:sz="4" w:space="0" w:color="auto"/>
              <w:bottom w:val="nil"/>
              <w:right w:val="single" w:sz="4" w:space="0" w:color="auto"/>
            </w:tcBorders>
            <w:shd w:val="clear" w:color="auto" w:fill="auto"/>
          </w:tcPr>
          <w:p w:rsidR="00EB2DAE" w:rsidRDefault="00023B95">
            <w:pPr>
              <w:pStyle w:val="TAH"/>
            </w:pPr>
            <w:r>
              <w:t>NR operating bands</w:t>
            </w:r>
          </w:p>
        </w:tc>
        <w:tc>
          <w:tcPr>
            <w:tcW w:w="4533" w:type="dxa"/>
            <w:tcBorders>
              <w:top w:val="single" w:sz="4" w:space="0" w:color="auto"/>
              <w:left w:val="single" w:sz="4" w:space="0" w:color="auto"/>
              <w:bottom w:val="single" w:sz="4" w:space="0" w:color="auto"/>
              <w:right w:val="single" w:sz="4" w:space="0" w:color="auto"/>
            </w:tcBorders>
          </w:tcPr>
          <w:p w:rsidR="00EB2DAE" w:rsidRDefault="00023B95">
            <w:pPr>
              <w:pStyle w:val="TAH"/>
            </w:pPr>
            <w:r>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tcPr>
          <w:p w:rsidR="00EB2DAE" w:rsidRDefault="00023B95">
            <w:pPr>
              <w:pStyle w:val="TAH"/>
            </w:pPr>
            <w:r>
              <w:t xml:space="preserve">SSB </w:t>
            </w:r>
            <w:proofErr w:type="spellStart"/>
            <w:r>
              <w:t>Ês</w:t>
            </w:r>
            <w:proofErr w:type="spellEnd"/>
            <w:r>
              <w:t>/</w:t>
            </w:r>
            <w:proofErr w:type="spellStart"/>
            <w:r>
              <w:t>Iot</w:t>
            </w:r>
            <w:proofErr w:type="spellEnd"/>
          </w:p>
        </w:tc>
      </w:tr>
      <w:tr w:rsidR="00EB2DAE">
        <w:trPr>
          <w:trHeight w:val="187"/>
          <w:jc w:val="center"/>
        </w:trPr>
        <w:tc>
          <w:tcPr>
            <w:tcW w:w="0" w:type="auto"/>
            <w:tcBorders>
              <w:top w:val="nil"/>
              <w:left w:val="single" w:sz="4" w:space="0" w:color="auto"/>
              <w:bottom w:val="nil"/>
              <w:right w:val="single" w:sz="4" w:space="0" w:color="auto"/>
            </w:tcBorders>
            <w:shd w:val="clear" w:color="auto" w:fill="auto"/>
          </w:tcPr>
          <w:p w:rsidR="00EB2DAE" w:rsidRDefault="00EB2DAE">
            <w:pPr>
              <w:pStyle w:val="TAH"/>
            </w:pPr>
          </w:p>
        </w:tc>
        <w:tc>
          <w:tcPr>
            <w:tcW w:w="1827" w:type="dxa"/>
            <w:tcBorders>
              <w:top w:val="nil"/>
              <w:left w:val="single" w:sz="4" w:space="0" w:color="auto"/>
              <w:bottom w:val="nil"/>
              <w:right w:val="single" w:sz="4" w:space="0" w:color="auto"/>
            </w:tcBorders>
            <w:shd w:val="clear" w:color="auto" w:fill="auto"/>
          </w:tcPr>
          <w:p w:rsidR="00EB2DAE" w:rsidRDefault="00EB2DAE">
            <w:pPr>
              <w:pStyle w:val="TAH"/>
            </w:pPr>
          </w:p>
        </w:tc>
        <w:tc>
          <w:tcPr>
            <w:tcW w:w="4533" w:type="dxa"/>
            <w:tcBorders>
              <w:top w:val="single" w:sz="4" w:space="0" w:color="auto"/>
              <w:left w:val="single" w:sz="4" w:space="0" w:color="auto"/>
              <w:bottom w:val="single" w:sz="4" w:space="0" w:color="auto"/>
              <w:right w:val="single" w:sz="4" w:space="0" w:color="auto"/>
            </w:tcBorders>
          </w:tcPr>
          <w:p w:rsidR="00EB2DAE" w:rsidRDefault="00023B95">
            <w:pPr>
              <w:pStyle w:val="TAH"/>
            </w:pPr>
            <w:proofErr w:type="spellStart"/>
            <w:r>
              <w:t>dBm</w:t>
            </w:r>
            <w:proofErr w:type="spellEnd"/>
            <w:r>
              <w:t xml:space="preserve"> / SCS</w:t>
            </w:r>
            <w:r>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tcPr>
          <w:p w:rsidR="00EB2DAE" w:rsidRDefault="00023B95">
            <w:pPr>
              <w:pStyle w:val="TAH"/>
            </w:pPr>
            <w:r>
              <w:t>dB</w:t>
            </w:r>
          </w:p>
        </w:tc>
      </w:tr>
      <w:tr w:rsidR="00EB2DAE">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rsidR="00EB2DAE" w:rsidRDefault="00EB2DAE">
            <w:pPr>
              <w:pStyle w:val="TAH"/>
            </w:pPr>
          </w:p>
        </w:tc>
        <w:tc>
          <w:tcPr>
            <w:tcW w:w="1827" w:type="dxa"/>
            <w:tcBorders>
              <w:top w:val="nil"/>
              <w:left w:val="single" w:sz="4" w:space="0" w:color="auto"/>
              <w:bottom w:val="single" w:sz="4" w:space="0" w:color="auto"/>
              <w:right w:val="single" w:sz="4" w:space="0" w:color="auto"/>
            </w:tcBorders>
            <w:shd w:val="clear" w:color="auto" w:fill="auto"/>
          </w:tcPr>
          <w:p w:rsidR="00EB2DAE" w:rsidRDefault="00EB2DAE">
            <w:pPr>
              <w:pStyle w:val="TAH"/>
            </w:pPr>
          </w:p>
        </w:tc>
        <w:tc>
          <w:tcPr>
            <w:tcW w:w="4533" w:type="dxa"/>
            <w:tcBorders>
              <w:top w:val="single" w:sz="4" w:space="0" w:color="auto"/>
              <w:left w:val="single" w:sz="4" w:space="0" w:color="auto"/>
              <w:right w:val="single" w:sz="4" w:space="0" w:color="auto"/>
            </w:tcBorders>
          </w:tcPr>
          <w:p w:rsidR="00EB2DAE" w:rsidRDefault="00023B95">
            <w:pPr>
              <w:pStyle w:val="TAH"/>
            </w:pPr>
            <w:r>
              <w:t>SCS</w:t>
            </w:r>
            <w:r>
              <w:rPr>
                <w:vertAlign w:val="subscript"/>
              </w:rPr>
              <w:t>SSB</w:t>
            </w:r>
            <w:r>
              <w:t xml:space="preserve"> = 120 kHz</w:t>
            </w:r>
          </w:p>
        </w:tc>
        <w:tc>
          <w:tcPr>
            <w:tcW w:w="0" w:type="auto"/>
            <w:tcBorders>
              <w:top w:val="nil"/>
              <w:left w:val="single" w:sz="4" w:space="0" w:color="auto"/>
              <w:bottom w:val="single" w:sz="4" w:space="0" w:color="auto"/>
              <w:right w:val="single" w:sz="4" w:space="0" w:color="auto"/>
            </w:tcBorders>
            <w:shd w:val="clear" w:color="auto" w:fill="auto"/>
          </w:tcPr>
          <w:p w:rsidR="00EB2DAE" w:rsidRDefault="00EB2DAE">
            <w:pPr>
              <w:pStyle w:val="TAH"/>
            </w:pPr>
          </w:p>
        </w:tc>
      </w:tr>
      <w:tr w:rsidR="00EB2DAE">
        <w:trPr>
          <w:trHeight w:val="187"/>
          <w:jc w:val="center"/>
        </w:trPr>
        <w:tc>
          <w:tcPr>
            <w:tcW w:w="1181" w:type="dxa"/>
            <w:tcBorders>
              <w:top w:val="single" w:sz="4" w:space="0" w:color="auto"/>
              <w:left w:val="single" w:sz="4" w:space="0" w:color="auto"/>
              <w:bottom w:val="nil"/>
              <w:right w:val="single" w:sz="4" w:space="0" w:color="auto"/>
            </w:tcBorders>
            <w:shd w:val="clear" w:color="auto" w:fill="auto"/>
          </w:tcPr>
          <w:p w:rsidR="00EB2DAE" w:rsidRDefault="00023B95">
            <w:pPr>
              <w:pStyle w:val="TAC"/>
            </w:pPr>
            <w:r>
              <w:t>All angles</w:t>
            </w:r>
            <w:r>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tcPr>
          <w:p w:rsidR="00EB2DAE" w:rsidRDefault="00023B95">
            <w:pPr>
              <w:pStyle w:val="TAC"/>
              <w:rPr>
                <w:rFonts w:eastAsia="Calibri"/>
              </w:rPr>
            </w:pPr>
            <w:r>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rsidR="00EB2DAE" w:rsidRDefault="00023B95">
            <w:pPr>
              <w:pStyle w:val="TAC"/>
            </w:pPr>
            <w:del w:id="107" w:author="Huawei" w:date="2022-04-12T10:43:00Z">
              <w:r>
                <w:rPr>
                  <w:szCs w:val="18"/>
                </w:rPr>
                <w:delText>[</w:delText>
              </w:r>
            </w:del>
            <w:r>
              <w:rPr>
                <w:szCs w:val="18"/>
              </w:rPr>
              <w:t>-98.</w:t>
            </w:r>
            <w:del w:id="108" w:author="Huawei" w:date="2022-04-12T10:43:00Z">
              <w:r>
                <w:rPr>
                  <w:szCs w:val="18"/>
                </w:rPr>
                <w:delText>4</w:delText>
              </w:r>
            </w:del>
            <w:ins w:id="109" w:author="Huawei" w:date="2022-04-12T10:43:00Z">
              <w:r>
                <w:rPr>
                  <w:szCs w:val="18"/>
                </w:rPr>
                <w:t>2</w:t>
              </w:r>
            </w:ins>
            <w:del w:id="110" w:author="Huawei" w:date="2022-04-12T10:43:00Z">
              <w:r>
                <w:rPr>
                  <w:szCs w:val="18"/>
                </w:rPr>
                <w:delText>]</w:delText>
              </w:r>
            </w:del>
          </w:p>
        </w:tc>
        <w:tc>
          <w:tcPr>
            <w:tcW w:w="1066" w:type="dxa"/>
            <w:tcBorders>
              <w:top w:val="single" w:sz="4" w:space="0" w:color="auto"/>
              <w:left w:val="single" w:sz="4" w:space="0" w:color="auto"/>
              <w:bottom w:val="nil"/>
              <w:right w:val="single" w:sz="4" w:space="0" w:color="auto"/>
            </w:tcBorders>
            <w:shd w:val="clear" w:color="auto" w:fill="auto"/>
          </w:tcPr>
          <w:p w:rsidR="00EB2DAE" w:rsidRDefault="00023B95">
            <w:pPr>
              <w:pStyle w:val="TAC"/>
              <w:rPr>
                <w:rFonts w:eastAsia="Yu Mincho"/>
                <w:lang w:eastAsia="ja-JP"/>
              </w:rPr>
            </w:pPr>
            <w:r>
              <w:rPr>
                <w:rFonts w:eastAsia="Yu Mincho"/>
                <w:lang w:eastAsia="ja-JP"/>
              </w:rPr>
              <w:t>≥1</w:t>
            </w:r>
          </w:p>
        </w:tc>
      </w:tr>
      <w:tr w:rsidR="00EB2DAE">
        <w:trPr>
          <w:trHeight w:val="187"/>
          <w:jc w:val="center"/>
        </w:trPr>
        <w:tc>
          <w:tcPr>
            <w:tcW w:w="0" w:type="auto"/>
            <w:tcBorders>
              <w:top w:val="nil"/>
              <w:left w:val="single" w:sz="4" w:space="0" w:color="auto"/>
              <w:bottom w:val="nil"/>
              <w:right w:val="single" w:sz="4" w:space="0" w:color="auto"/>
            </w:tcBorders>
            <w:shd w:val="clear" w:color="auto" w:fill="auto"/>
          </w:tcPr>
          <w:p w:rsidR="00EB2DAE" w:rsidRDefault="00EB2DAE">
            <w:pPr>
              <w:pStyle w:val="TAC"/>
            </w:pPr>
          </w:p>
        </w:tc>
        <w:tc>
          <w:tcPr>
            <w:tcW w:w="1827" w:type="dxa"/>
            <w:tcBorders>
              <w:top w:val="single" w:sz="4" w:space="0" w:color="auto"/>
              <w:left w:val="single" w:sz="4" w:space="0" w:color="auto"/>
              <w:bottom w:val="single" w:sz="4" w:space="0" w:color="auto"/>
              <w:right w:val="single" w:sz="4" w:space="0" w:color="auto"/>
            </w:tcBorders>
          </w:tcPr>
          <w:p w:rsidR="00EB2DAE" w:rsidRDefault="00023B95">
            <w:pPr>
              <w:pStyle w:val="TAC"/>
              <w:rPr>
                <w:rFonts w:eastAsia="Calibri"/>
              </w:rPr>
            </w:pPr>
            <w:r>
              <w:rPr>
                <w:lang w:val="en-US"/>
              </w:rPr>
              <w:t>n258</w:t>
            </w:r>
          </w:p>
        </w:tc>
        <w:tc>
          <w:tcPr>
            <w:tcW w:w="4533" w:type="dxa"/>
            <w:tcBorders>
              <w:top w:val="single" w:sz="4" w:space="0" w:color="auto"/>
              <w:left w:val="single" w:sz="4" w:space="0" w:color="auto"/>
              <w:bottom w:val="single" w:sz="4" w:space="0" w:color="auto"/>
              <w:right w:val="single" w:sz="4" w:space="0" w:color="auto"/>
            </w:tcBorders>
          </w:tcPr>
          <w:p w:rsidR="00EB2DAE" w:rsidRDefault="00023B95">
            <w:pPr>
              <w:pStyle w:val="TAC"/>
            </w:pPr>
            <w:del w:id="111" w:author="Huawei" w:date="2022-04-12T10:44:00Z">
              <w:r>
                <w:rPr>
                  <w:szCs w:val="18"/>
                </w:rPr>
                <w:delText>[</w:delText>
              </w:r>
            </w:del>
            <w:r>
              <w:rPr>
                <w:szCs w:val="18"/>
              </w:rPr>
              <w:t>-98.</w:t>
            </w:r>
            <w:del w:id="112" w:author="Huawei" w:date="2022-04-12T10:43:00Z">
              <w:r>
                <w:rPr>
                  <w:szCs w:val="18"/>
                </w:rPr>
                <w:delText>4</w:delText>
              </w:r>
            </w:del>
            <w:ins w:id="113" w:author="Huawei" w:date="2022-04-12T10:43:00Z">
              <w:r>
                <w:rPr>
                  <w:szCs w:val="18"/>
                </w:rPr>
                <w:t>2</w:t>
              </w:r>
            </w:ins>
            <w:del w:id="114" w:author="Huawei" w:date="2022-04-12T10:44:00Z">
              <w:r>
                <w:rPr>
                  <w:szCs w:val="18"/>
                </w:rPr>
                <w:delText>]</w:delText>
              </w:r>
            </w:del>
          </w:p>
        </w:tc>
        <w:tc>
          <w:tcPr>
            <w:tcW w:w="0" w:type="auto"/>
            <w:tcBorders>
              <w:top w:val="nil"/>
              <w:left w:val="single" w:sz="4" w:space="0" w:color="auto"/>
              <w:bottom w:val="nil"/>
              <w:right w:val="single" w:sz="4" w:space="0" w:color="auto"/>
            </w:tcBorders>
            <w:shd w:val="clear" w:color="auto" w:fill="auto"/>
          </w:tcPr>
          <w:p w:rsidR="00EB2DAE" w:rsidRDefault="00EB2DAE">
            <w:pPr>
              <w:pStyle w:val="TAC"/>
              <w:rPr>
                <w:rFonts w:eastAsia="Yu Mincho"/>
                <w:lang w:eastAsia="ja-JP"/>
              </w:rPr>
            </w:pPr>
          </w:p>
        </w:tc>
      </w:tr>
      <w:tr w:rsidR="00EB2DAE">
        <w:trPr>
          <w:trHeight w:val="187"/>
          <w:jc w:val="center"/>
        </w:trPr>
        <w:tc>
          <w:tcPr>
            <w:tcW w:w="0" w:type="auto"/>
            <w:tcBorders>
              <w:top w:val="nil"/>
              <w:left w:val="single" w:sz="4" w:space="0" w:color="auto"/>
              <w:bottom w:val="nil"/>
              <w:right w:val="single" w:sz="4" w:space="0" w:color="auto"/>
            </w:tcBorders>
            <w:shd w:val="clear" w:color="auto" w:fill="auto"/>
          </w:tcPr>
          <w:p w:rsidR="00EB2DAE" w:rsidRDefault="00EB2DAE">
            <w:pPr>
              <w:pStyle w:val="TAC"/>
            </w:pPr>
          </w:p>
        </w:tc>
        <w:tc>
          <w:tcPr>
            <w:tcW w:w="1827" w:type="dxa"/>
            <w:tcBorders>
              <w:top w:val="single" w:sz="4" w:space="0" w:color="auto"/>
              <w:left w:val="single" w:sz="4" w:space="0" w:color="auto"/>
              <w:bottom w:val="single" w:sz="4" w:space="0" w:color="auto"/>
              <w:right w:val="single" w:sz="4" w:space="0" w:color="auto"/>
            </w:tcBorders>
          </w:tcPr>
          <w:p w:rsidR="00EB2DAE" w:rsidRDefault="00023B95">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rsidR="00EB2DAE" w:rsidRDefault="00023B95">
            <w:pPr>
              <w:pStyle w:val="TAC"/>
              <w:rPr>
                <w:szCs w:val="18"/>
              </w:rPr>
            </w:pPr>
            <w:del w:id="115" w:author="Huawei" w:date="2022-04-12T10:44:00Z">
              <w:r>
                <w:rPr>
                  <w:szCs w:val="18"/>
                </w:rPr>
                <w:delText>[</w:delText>
              </w:r>
            </w:del>
            <w:r>
              <w:rPr>
                <w:szCs w:val="18"/>
              </w:rPr>
              <w:t>-98.</w:t>
            </w:r>
            <w:del w:id="116" w:author="Huawei" w:date="2022-04-12T10:43:00Z">
              <w:r>
                <w:rPr>
                  <w:szCs w:val="18"/>
                </w:rPr>
                <w:delText>4</w:delText>
              </w:r>
            </w:del>
            <w:ins w:id="117" w:author="Huawei" w:date="2022-04-12T10:43:00Z">
              <w:r>
                <w:rPr>
                  <w:szCs w:val="18"/>
                </w:rPr>
                <w:t>2</w:t>
              </w:r>
            </w:ins>
            <w:del w:id="118" w:author="Huawei" w:date="2022-04-12T10:44:00Z">
              <w:r>
                <w:rPr>
                  <w:szCs w:val="18"/>
                </w:rPr>
                <w:delText>]</w:delText>
              </w:r>
            </w:del>
          </w:p>
        </w:tc>
        <w:tc>
          <w:tcPr>
            <w:tcW w:w="0" w:type="auto"/>
            <w:tcBorders>
              <w:top w:val="nil"/>
              <w:left w:val="single" w:sz="4" w:space="0" w:color="auto"/>
              <w:bottom w:val="nil"/>
              <w:right w:val="single" w:sz="4" w:space="0" w:color="auto"/>
            </w:tcBorders>
            <w:shd w:val="clear" w:color="auto" w:fill="auto"/>
          </w:tcPr>
          <w:p w:rsidR="00EB2DAE" w:rsidRDefault="00EB2DAE">
            <w:pPr>
              <w:pStyle w:val="TAC"/>
              <w:rPr>
                <w:rFonts w:eastAsia="Yu Mincho"/>
                <w:lang w:eastAsia="ja-JP"/>
              </w:rPr>
            </w:pPr>
          </w:p>
        </w:tc>
      </w:tr>
      <w:tr w:rsidR="00EB2DA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rsidR="00EB2DAE" w:rsidRDefault="00023B95">
            <w:pPr>
              <w:pStyle w:val="TAN"/>
            </w:pPr>
            <w:r>
              <w:t>NOTE 1:</w:t>
            </w:r>
            <w:r>
              <w:tab/>
              <w:t xml:space="preserve">For UEs that support multiple FR2 bands, the Minimum SSB_RP values for all angles are increased by </w:t>
            </w:r>
            <w:r>
              <w:rPr>
                <w:rFonts w:ascii="Symbol" w:hAnsi="Symbol"/>
                <w:szCs w:val="18"/>
              </w:rPr>
              <w:t></w:t>
            </w:r>
            <w:proofErr w:type="spellStart"/>
            <w:r>
              <w:rPr>
                <w:szCs w:val="18"/>
              </w:rPr>
              <w:t>MB</w:t>
            </w:r>
            <w:r>
              <w:rPr>
                <w:szCs w:val="18"/>
                <w:vertAlign w:val="subscript"/>
              </w:rPr>
              <w:t>S,n</w:t>
            </w:r>
            <w:proofErr w:type="spellEnd"/>
            <w:r>
              <w:rPr>
                <w:iCs/>
              </w:rPr>
              <w:t xml:space="preserve">, the </w:t>
            </w:r>
            <w:r>
              <w:t>UE multi-band relaxation factor</w:t>
            </w:r>
            <w:r>
              <w:rPr>
                <w:iCs/>
              </w:rPr>
              <w:t xml:space="preserve"> in dB specified in </w:t>
            </w:r>
            <w:r>
              <w:t>clause 6.2.1.</w:t>
            </w:r>
          </w:p>
          <w:p w:rsidR="00EB2DAE" w:rsidRDefault="00023B95">
            <w:pPr>
              <w:pStyle w:val="TAN"/>
              <w:rPr>
                <w:rFonts w:eastAsia="Yu Mincho"/>
                <w:lang w:eastAsia="ja-JP"/>
              </w:rPr>
            </w:pPr>
            <w:r>
              <w:t>NOTE 2:</w:t>
            </w:r>
            <w:r>
              <w:tab/>
              <w:t>Values specified at the radiated requirements r</w:t>
            </w:r>
            <w:r>
              <w:t xml:space="preserve">eference point to give minimum SSB </w:t>
            </w:r>
            <w:proofErr w:type="spellStart"/>
            <w:r>
              <w:t>Ês</w:t>
            </w:r>
            <w:proofErr w:type="spellEnd"/>
            <w:r>
              <w:t>/</w:t>
            </w:r>
            <w:proofErr w:type="spellStart"/>
            <w:r>
              <w:t>Iot</w:t>
            </w:r>
            <w:proofErr w:type="spellEnd"/>
            <w:r>
              <w:t>, with no applied noise.</w:t>
            </w:r>
          </w:p>
        </w:tc>
      </w:tr>
    </w:tbl>
    <w:p w:rsidR="00EB2DAE" w:rsidRDefault="00EB2DAE"/>
    <w:p w:rsidR="00EB2DAE" w:rsidRDefault="00023B95">
      <w:pPr>
        <w:pStyle w:val="2"/>
        <w:rPr>
          <w:rStyle w:val="afe"/>
          <w:color w:val="C00000"/>
          <w:lang w:eastAsia="zh-CN"/>
        </w:rPr>
      </w:pPr>
      <w:r>
        <w:rPr>
          <w:rStyle w:val="afe"/>
          <w:rFonts w:hint="eastAsia"/>
          <w:color w:val="C00000"/>
          <w:lang w:eastAsia="zh-CN"/>
        </w:rPr>
        <w:t>&lt;</w:t>
      </w:r>
      <w:r>
        <w:rPr>
          <w:rStyle w:val="afe"/>
          <w:color w:val="C00000"/>
          <w:lang w:eastAsia="zh-CN"/>
        </w:rPr>
        <w:t>&lt;End of Change&gt;&gt;</w:t>
      </w:r>
    </w:p>
    <w:p w:rsidR="00EB2DAE" w:rsidRDefault="00EB2DAE"/>
    <w:p w:rsidR="00EB2DAE" w:rsidRDefault="00EB2DAE"/>
    <w:sectPr w:rsidR="00EB2DA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B95" w:rsidRDefault="00023B95">
      <w:pPr>
        <w:spacing w:after="0"/>
      </w:pPr>
      <w:r>
        <w:separator/>
      </w:r>
    </w:p>
  </w:endnote>
  <w:endnote w:type="continuationSeparator" w:id="0">
    <w:p w:rsidR="00023B95" w:rsidRDefault="00023B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auto"/>
    <w:pitch w:val="default"/>
    <w:sig w:usb0="00000000" w:usb1="00000000" w:usb2="00000010" w:usb3="00000000" w:csb0="00020000" w:csb1="00000000"/>
  </w:font>
  <w:font w:name="MS LineDraw">
    <w:charset w:val="02"/>
    <w:family w:val="modern"/>
    <w:pitch w:val="fixed"/>
  </w:font>
  <w:font w:name="TimesNewRomanPSMT">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B95" w:rsidRDefault="00023B95">
      <w:pPr>
        <w:spacing w:after="0"/>
      </w:pPr>
      <w:r>
        <w:separator/>
      </w:r>
    </w:p>
  </w:footnote>
  <w:footnote w:type="continuationSeparator" w:id="0">
    <w:p w:rsidR="00023B95" w:rsidRDefault="00023B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DAE" w:rsidRDefault="00023B9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DAE" w:rsidRDefault="00EB2DAE">
    <w:pPr>
      <w:pStyle w:val="a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DAE" w:rsidRDefault="00023B95">
    <w:pPr>
      <w:pStyle w:val="af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DAE" w:rsidRDefault="00EB2DAE">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9AC2E5B"/>
    <w:multiLevelType w:val="multilevel"/>
    <w:tmpl w:val="39AC2E5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3D40145"/>
    <w:multiLevelType w:val="multilevel"/>
    <w:tmpl w:val="63D40145"/>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10"/>
  </w:num>
  <w:num w:numId="12">
    <w:abstractNumId w:val="11"/>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9"/>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95"/>
    <w:rsid w:val="00083EFD"/>
    <w:rsid w:val="000A07BD"/>
    <w:rsid w:val="000A6394"/>
    <w:rsid w:val="000B7FED"/>
    <w:rsid w:val="000C038A"/>
    <w:rsid w:val="000C6598"/>
    <w:rsid w:val="000D44B3"/>
    <w:rsid w:val="00144CE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F42"/>
    <w:rsid w:val="004B75B7"/>
    <w:rsid w:val="005141D9"/>
    <w:rsid w:val="0051580D"/>
    <w:rsid w:val="00547111"/>
    <w:rsid w:val="00592D74"/>
    <w:rsid w:val="005E1CEE"/>
    <w:rsid w:val="005E2C44"/>
    <w:rsid w:val="005F6B60"/>
    <w:rsid w:val="00621188"/>
    <w:rsid w:val="006257ED"/>
    <w:rsid w:val="006359FC"/>
    <w:rsid w:val="00653DE4"/>
    <w:rsid w:val="00665C47"/>
    <w:rsid w:val="00695808"/>
    <w:rsid w:val="006B46FB"/>
    <w:rsid w:val="006E21FB"/>
    <w:rsid w:val="00792342"/>
    <w:rsid w:val="007977A8"/>
    <w:rsid w:val="007B512A"/>
    <w:rsid w:val="007B7512"/>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2263"/>
    <w:rsid w:val="00A61F9F"/>
    <w:rsid w:val="00A7671C"/>
    <w:rsid w:val="00A928EB"/>
    <w:rsid w:val="00AA2CBC"/>
    <w:rsid w:val="00AC5820"/>
    <w:rsid w:val="00AD1CD8"/>
    <w:rsid w:val="00AE1806"/>
    <w:rsid w:val="00AF12BA"/>
    <w:rsid w:val="00AF5597"/>
    <w:rsid w:val="00B258BB"/>
    <w:rsid w:val="00B67B97"/>
    <w:rsid w:val="00B968C8"/>
    <w:rsid w:val="00BA3EC5"/>
    <w:rsid w:val="00BA51D9"/>
    <w:rsid w:val="00BB5DFC"/>
    <w:rsid w:val="00BD279D"/>
    <w:rsid w:val="00BD6BB8"/>
    <w:rsid w:val="00BE2139"/>
    <w:rsid w:val="00BE6A15"/>
    <w:rsid w:val="00BF1EDF"/>
    <w:rsid w:val="00C02B56"/>
    <w:rsid w:val="00C24108"/>
    <w:rsid w:val="00C66BA2"/>
    <w:rsid w:val="00C80863"/>
    <w:rsid w:val="00C870F6"/>
    <w:rsid w:val="00C95985"/>
    <w:rsid w:val="00CA6986"/>
    <w:rsid w:val="00CC5026"/>
    <w:rsid w:val="00CC68D0"/>
    <w:rsid w:val="00D03F9A"/>
    <w:rsid w:val="00D06D51"/>
    <w:rsid w:val="00D24991"/>
    <w:rsid w:val="00D50255"/>
    <w:rsid w:val="00D66520"/>
    <w:rsid w:val="00D84AE9"/>
    <w:rsid w:val="00DA50CC"/>
    <w:rsid w:val="00DA79E8"/>
    <w:rsid w:val="00DE34CF"/>
    <w:rsid w:val="00E13F3D"/>
    <w:rsid w:val="00E318CD"/>
    <w:rsid w:val="00E34898"/>
    <w:rsid w:val="00E62839"/>
    <w:rsid w:val="00E751AC"/>
    <w:rsid w:val="00E96DD7"/>
    <w:rsid w:val="00EB09B7"/>
    <w:rsid w:val="00EB2DAE"/>
    <w:rsid w:val="00EB5764"/>
    <w:rsid w:val="00EE7D7C"/>
    <w:rsid w:val="00F24953"/>
    <w:rsid w:val="00F25D98"/>
    <w:rsid w:val="00F300FB"/>
    <w:rsid w:val="00F573EC"/>
    <w:rsid w:val="00F6494F"/>
    <w:rsid w:val="00F87B37"/>
    <w:rsid w:val="00FA4FEA"/>
    <w:rsid w:val="00FB6386"/>
    <w:rsid w:val="00FD00EB"/>
    <w:rsid w:val="54D13C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883C23-77E2-46FB-A181-696DB3700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1"/>
    <w:next w:val="a1"/>
    <w:link w:val="2Char"/>
    <w:qFormat/>
    <w:pPr>
      <w:pBdr>
        <w:top w:val="none" w:sz="0" w:space="0" w:color="auto"/>
      </w:pBdr>
      <w:spacing w:before="180"/>
      <w:outlineLvl w:val="1"/>
    </w:pPr>
    <w:rPr>
      <w:sz w:val="32"/>
    </w:rPr>
  </w:style>
  <w:style w:type="paragraph" w:styleId="30">
    <w:name w:val="heading 3"/>
    <w:basedOn w:val="2"/>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6"/>
    <w:link w:val="2Char0"/>
    <w:qFormat/>
    <w:pPr>
      <w:ind w:left="851"/>
    </w:pPr>
  </w:style>
  <w:style w:type="paragraph" w:styleId="a6">
    <w:name w:val="List"/>
    <w:basedOn w:val="a1"/>
    <w:link w:val="Char0"/>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1"/>
    <w:next w:val="a1"/>
    <w:qFormat/>
    <w:pPr>
      <w:ind w:left="1134" w:hanging="1134"/>
    </w:pPr>
  </w:style>
  <w:style w:type="paragraph" w:styleId="21">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7"/>
    <w:qFormat/>
    <w:pPr>
      <w:ind w:left="851"/>
    </w:pPr>
  </w:style>
  <w:style w:type="paragraph" w:styleId="a7">
    <w:name w:val="List Number"/>
    <w:basedOn w:val="a6"/>
    <w:qFormat/>
  </w:style>
  <w:style w:type="paragraph" w:styleId="a8">
    <w:name w:val="Note Heading"/>
    <w:basedOn w:val="a1"/>
    <w:next w:val="a1"/>
    <w:link w:val="Char1"/>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2"/>
    <w:qFormat/>
  </w:style>
  <w:style w:type="paragraph" w:styleId="80">
    <w:name w:val="index 8"/>
    <w:basedOn w:val="a1"/>
    <w:next w:val="a1"/>
    <w:qFormat/>
    <w:pPr>
      <w:widowControl w:val="0"/>
      <w:spacing w:beforeLines="10" w:afterLines="10"/>
      <w:ind w:leftChars="1400" w:left="1400" w:hanging="578"/>
    </w:pPr>
    <w:rPr>
      <w:rFonts w:eastAsia="Times New Roman"/>
      <w:kern w:val="2"/>
      <w:szCs w:val="24"/>
      <w:lang w:val="en-US" w:eastAsia="en-GB"/>
    </w:rPr>
  </w:style>
  <w:style w:type="paragraph" w:styleId="aa">
    <w:name w:val="Normal Indent"/>
    <w:basedOn w:val="a1"/>
    <w:link w:val="Char3"/>
    <w:qFormat/>
    <w:pPr>
      <w:spacing w:after="0"/>
      <w:ind w:left="851"/>
    </w:pPr>
    <w:rPr>
      <w:rFonts w:eastAsia="MS Mincho"/>
      <w:lang w:val="it-IT" w:eastAsia="en-GB"/>
    </w:rPr>
  </w:style>
  <w:style w:type="paragraph" w:styleId="ab">
    <w:name w:val="caption"/>
    <w:basedOn w:val="a1"/>
    <w:next w:val="a1"/>
    <w:link w:val="Char4"/>
    <w:unhideWhenUsed/>
    <w:qFormat/>
    <w:pPr>
      <w:overflowPunct w:val="0"/>
      <w:autoSpaceDE w:val="0"/>
      <w:autoSpaceDN w:val="0"/>
      <w:adjustRightInd w:val="0"/>
      <w:textAlignment w:val="baseline"/>
    </w:pPr>
    <w:rPr>
      <w:rFonts w:eastAsia="Yu Mincho"/>
      <w:b/>
      <w:bCs/>
    </w:rPr>
  </w:style>
  <w:style w:type="paragraph" w:styleId="51">
    <w:name w:val="index 5"/>
    <w:basedOn w:val="a1"/>
    <w:next w:val="a1"/>
    <w:qFormat/>
    <w:pPr>
      <w:widowControl w:val="0"/>
      <w:spacing w:beforeLines="10" w:afterLines="10"/>
      <w:ind w:leftChars="800" w:left="800" w:hanging="578"/>
    </w:pPr>
    <w:rPr>
      <w:rFonts w:eastAsia="Times New Roman"/>
      <w:kern w:val="2"/>
      <w:szCs w:val="24"/>
      <w:lang w:val="en-US" w:eastAsia="en-GB"/>
    </w:rPr>
  </w:style>
  <w:style w:type="paragraph" w:styleId="ac">
    <w:name w:val="Document Map"/>
    <w:basedOn w:val="a1"/>
    <w:link w:val="Char5"/>
    <w:qFormat/>
    <w:pPr>
      <w:shd w:val="clear" w:color="auto" w:fill="000080"/>
    </w:pPr>
    <w:rPr>
      <w:rFonts w:ascii="Tahoma" w:hAnsi="Tahoma" w:cs="Tahoma"/>
    </w:rPr>
  </w:style>
  <w:style w:type="paragraph" w:styleId="ad">
    <w:name w:val="annotation text"/>
    <w:basedOn w:val="a1"/>
    <w:link w:val="Char6"/>
    <w:uiPriority w:val="99"/>
    <w:qFormat/>
  </w:style>
  <w:style w:type="paragraph" w:styleId="61">
    <w:name w:val="index 6"/>
    <w:basedOn w:val="a1"/>
    <w:next w:val="a1"/>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basedOn w:val="a1"/>
    <w:link w:val="Char7"/>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8"/>
    <w:qFormat/>
    <w:pPr>
      <w:overflowPunct w:val="0"/>
      <w:autoSpaceDE w:val="0"/>
      <w:autoSpaceDN w:val="0"/>
      <w:adjustRightInd w:val="0"/>
      <w:spacing w:after="120"/>
      <w:ind w:left="360"/>
      <w:textAlignment w:val="baseline"/>
    </w:pPr>
    <w:rPr>
      <w:rFonts w:eastAsia="宋体"/>
    </w:rPr>
  </w:style>
  <w:style w:type="paragraph" w:styleId="3">
    <w:name w:val="List Number 3"/>
    <w:basedOn w:val="a1"/>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0">
    <w:name w:val="Block Text"/>
    <w:basedOn w:val="a1"/>
    <w:qFormat/>
    <w:pPr>
      <w:spacing w:after="120"/>
      <w:ind w:left="1440" w:right="1440"/>
    </w:pPr>
    <w:rPr>
      <w:rFonts w:eastAsia="MS Mincho"/>
    </w:rPr>
  </w:style>
  <w:style w:type="paragraph" w:styleId="43">
    <w:name w:val="index 4"/>
    <w:basedOn w:val="a1"/>
    <w:next w:val="a1"/>
    <w:qFormat/>
    <w:pPr>
      <w:widowControl w:val="0"/>
      <w:spacing w:beforeLines="10" w:afterLines="10"/>
      <w:ind w:leftChars="600" w:left="600" w:hanging="578"/>
    </w:pPr>
    <w:rPr>
      <w:rFonts w:eastAsia="Times New Roman"/>
      <w:kern w:val="2"/>
      <w:szCs w:val="24"/>
      <w:lang w:val="en-US" w:eastAsia="en-GB"/>
    </w:rPr>
  </w:style>
  <w:style w:type="paragraph" w:styleId="af1">
    <w:name w:val="Plain Text"/>
    <w:basedOn w:val="a1"/>
    <w:link w:val="Char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qFormat/>
    <w:pPr>
      <w:ind w:left="1702"/>
    </w:pPr>
  </w:style>
  <w:style w:type="paragraph" w:styleId="4">
    <w:name w:val="List Number 4"/>
    <w:basedOn w:val="a1"/>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1"/>
    <w:qFormat/>
    <w:pPr>
      <w:spacing w:before="180"/>
      <w:ind w:left="2693" w:hanging="2693"/>
    </w:pPr>
    <w:rPr>
      <w:b/>
    </w:rPr>
  </w:style>
  <w:style w:type="paragraph" w:styleId="35">
    <w:name w:val="index 3"/>
    <w:basedOn w:val="a1"/>
    <w:next w:val="a1"/>
    <w:qFormat/>
    <w:pPr>
      <w:widowControl w:val="0"/>
      <w:spacing w:beforeLines="10" w:afterLines="10"/>
      <w:ind w:leftChars="400" w:left="400" w:hanging="578"/>
    </w:pPr>
    <w:rPr>
      <w:rFonts w:eastAsia="Times New Roman"/>
      <w:kern w:val="2"/>
      <w:szCs w:val="24"/>
      <w:lang w:val="en-US" w:eastAsia="en-GB"/>
    </w:rPr>
  </w:style>
  <w:style w:type="paragraph" w:styleId="af2">
    <w:name w:val="Date"/>
    <w:basedOn w:val="a1"/>
    <w:next w:val="a1"/>
    <w:link w:val="Chara"/>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3">
    <w:name w:val="endnote text"/>
    <w:basedOn w:val="a1"/>
    <w:link w:val="Charb"/>
    <w:qFormat/>
    <w:pPr>
      <w:snapToGrid w:val="0"/>
    </w:pPr>
    <w:rPr>
      <w:rFonts w:eastAsia="宋体"/>
    </w:rPr>
  </w:style>
  <w:style w:type="paragraph" w:styleId="af4">
    <w:name w:val="Balloon Text"/>
    <w:basedOn w:val="a1"/>
    <w:link w:val="Charc"/>
    <w:qFormat/>
    <w:rPr>
      <w:rFonts w:ascii="Tahoma" w:hAnsi="Tahoma" w:cs="Tahoma"/>
      <w:sz w:val="16"/>
      <w:szCs w:val="16"/>
    </w:rPr>
  </w:style>
  <w:style w:type="paragraph" w:styleId="af5">
    <w:name w:val="footer"/>
    <w:basedOn w:val="af6"/>
    <w:link w:val="Chard"/>
    <w:qFormat/>
    <w:pPr>
      <w:jc w:val="center"/>
    </w:pPr>
    <w:rPr>
      <w:i/>
    </w:rPr>
  </w:style>
  <w:style w:type="paragraph" w:styleId="af6">
    <w:name w:val="header"/>
    <w:link w:val="Chare"/>
    <w:qFormat/>
    <w:pPr>
      <w:widowControl w:val="0"/>
    </w:pPr>
    <w:rPr>
      <w:rFonts w:ascii="Arial" w:hAnsi="Arial"/>
      <w:b/>
      <w:sz w:val="18"/>
      <w:lang w:val="en-GB" w:eastAsia="en-US"/>
    </w:rPr>
  </w:style>
  <w:style w:type="paragraph" w:styleId="af7">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8">
    <w:name w:val="footnote text"/>
    <w:basedOn w:val="a1"/>
    <w:link w:val="Charf"/>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71">
    <w:name w:val="index 7"/>
    <w:basedOn w:val="a1"/>
    <w:next w:val="a1"/>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1"/>
    <w:next w:val="a1"/>
    <w:qFormat/>
    <w:pPr>
      <w:widowControl w:val="0"/>
      <w:spacing w:beforeLines="10" w:afterLines="10"/>
      <w:ind w:leftChars="1600" w:left="1600" w:hanging="578"/>
    </w:pPr>
    <w:rPr>
      <w:rFonts w:eastAsia="Times New Roman"/>
      <w:kern w:val="2"/>
      <w:szCs w:val="24"/>
      <w:lang w:val="en-US" w:eastAsia="en-GB"/>
    </w:rPr>
  </w:style>
  <w:style w:type="paragraph" w:styleId="af9">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HTML">
    <w:name w:val="HTML Preformatted"/>
    <w:basedOn w:val="a1"/>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a">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1"/>
    <w:next w:val="a1"/>
    <w:qFormat/>
    <w:pPr>
      <w:keepLines/>
      <w:spacing w:after="0"/>
    </w:pPr>
  </w:style>
  <w:style w:type="paragraph" w:styleId="26">
    <w:name w:val="index 2"/>
    <w:basedOn w:val="13"/>
    <w:next w:val="a1"/>
    <w:qFormat/>
    <w:pPr>
      <w:ind w:left="284"/>
    </w:pPr>
  </w:style>
  <w:style w:type="paragraph" w:styleId="afb">
    <w:name w:val="Title"/>
    <w:basedOn w:val="a1"/>
    <w:next w:val="a1"/>
    <w:link w:val="Charf0"/>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c">
    <w:name w:val="annotation subject"/>
    <w:basedOn w:val="ad"/>
    <w:next w:val="ad"/>
    <w:link w:val="Charf1"/>
    <w:qFormat/>
    <w:rPr>
      <w:b/>
      <w:bCs/>
    </w:rPr>
  </w:style>
  <w:style w:type="table" w:styleId="afd">
    <w:name w:val="Table Grid"/>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e">
    <w:name w:val="Strong"/>
    <w:basedOn w:val="a2"/>
    <w:uiPriority w:val="22"/>
    <w:qFormat/>
    <w:rPr>
      <w:b/>
      <w:bCs/>
    </w:rPr>
  </w:style>
  <w:style w:type="character" w:styleId="aff">
    <w:name w:val="endnote reference"/>
    <w:qFormat/>
    <w:rPr>
      <w:vertAlign w:val="superscript"/>
    </w:rPr>
  </w:style>
  <w:style w:type="character" w:styleId="aff0">
    <w:name w:val="page number"/>
    <w:qFormat/>
  </w:style>
  <w:style w:type="character" w:styleId="aff1">
    <w:name w:val="FollowedHyperlink"/>
    <w:qFormat/>
    <w:rPr>
      <w:color w:val="800080"/>
      <w:u w:val="single"/>
    </w:rPr>
  </w:style>
  <w:style w:type="character" w:styleId="aff2">
    <w:name w:val="Emphasis"/>
    <w:qFormat/>
    <w:rPr>
      <w:i/>
      <w:iCs/>
    </w:rPr>
  </w:style>
  <w:style w:type="character" w:styleId="aff3">
    <w:name w:val="line number"/>
    <w:basedOn w:val="a2"/>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4">
    <w:name w:val="Hyperlink"/>
    <w:qFormat/>
    <w:rPr>
      <w:color w:val="0000FF"/>
      <w:u w:val="single"/>
    </w:rPr>
  </w:style>
  <w:style w:type="character" w:styleId="HTML1">
    <w:name w:val="HTML Code"/>
    <w:unhideWhenUsed/>
    <w:qFormat/>
    <w:rPr>
      <w:rFonts w:ascii="Courier New" w:eastAsia="宋体" w:hAnsi="Courier New" w:cs="Courier New" w:hint="default"/>
      <w:color w:val="0000FF"/>
      <w:kern w:val="2"/>
      <w:sz w:val="20"/>
      <w:szCs w:val="20"/>
      <w:lang w:val="en-US" w:eastAsia="zh-CN" w:bidi="ar-SA"/>
    </w:rPr>
  </w:style>
  <w:style w:type="character" w:styleId="aff5">
    <w:name w:val="annotation reference"/>
    <w:uiPriority w:val="99"/>
    <w:qFormat/>
    <w:rPr>
      <w:sz w:val="16"/>
    </w:rPr>
  </w:style>
  <w:style w:type="character" w:styleId="aff6">
    <w:name w:val="footnote reference"/>
    <w:qFormat/>
    <w:rPr>
      <w:b/>
      <w:position w:val="6"/>
      <w:sz w:val="16"/>
    </w:rPr>
  </w:style>
  <w:style w:type="character" w:styleId="HTML2">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6"/>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Char">
    <w:name w:val="标题 3 Char"/>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7">
    <w:name w:val="样式 页眉"/>
    <w:basedOn w:val="af6"/>
    <w:link w:val="Charf2"/>
    <w:qFormat/>
    <w:pPr>
      <w:overflowPunct w:val="0"/>
      <w:autoSpaceDE w:val="0"/>
      <w:autoSpaceDN w:val="0"/>
      <w:adjustRightInd w:val="0"/>
      <w:textAlignment w:val="baseline"/>
    </w:pPr>
    <w:rPr>
      <w:rFonts w:eastAsia="Arial"/>
      <w:bCs/>
      <w:sz w:val="22"/>
    </w:rPr>
  </w:style>
  <w:style w:type="character" w:customStyle="1" w:styleId="Charc">
    <w:name w:val="批注框文本 Char"/>
    <w:link w:val="af4"/>
    <w:qFormat/>
    <w:rPr>
      <w:rFonts w:ascii="Tahoma" w:hAnsi="Tahoma" w:cs="Tahoma"/>
      <w:sz w:val="16"/>
      <w:szCs w:val="16"/>
      <w:lang w:val="en-GB" w:eastAsia="en-US"/>
    </w:rPr>
  </w:style>
  <w:style w:type="character" w:customStyle="1" w:styleId="Char6">
    <w:name w:val="批注文字 Char"/>
    <w:link w:val="ad"/>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link w:val="2"/>
    <w:qFormat/>
    <w:rPr>
      <w:rFonts w:ascii="Arial" w:hAnsi="Arial"/>
      <w:sz w:val="32"/>
      <w:lang w:val="en-GB" w:eastAsia="en-US"/>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8">
    <w:name w:val="正文文本缩进 Char"/>
    <w:basedOn w:val="a2"/>
    <w:link w:val="af"/>
    <w:qFormat/>
    <w:rPr>
      <w:rFonts w:ascii="Times New Roman" w:eastAsia="宋体" w:hAnsi="Times New Roman"/>
      <w:lang w:val="en-GB" w:eastAsia="en-US"/>
    </w:rPr>
  </w:style>
  <w:style w:type="character" w:customStyle="1" w:styleId="Char5">
    <w:name w:val="文档结构图 Char"/>
    <w:link w:val="ac"/>
    <w:qFormat/>
    <w:rPr>
      <w:rFonts w:ascii="Tahoma" w:hAnsi="Tahoma" w:cs="Tahoma"/>
      <w:shd w:val="clear" w:color="auto" w:fill="000080"/>
      <w:lang w:val="en-GB" w:eastAsia="en-US"/>
    </w:rPr>
  </w:style>
  <w:style w:type="character" w:customStyle="1" w:styleId="Charf1">
    <w:name w:val="批注主题 Char"/>
    <w:link w:val="afc"/>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f">
    <w:name w:val="脚注文本 Char"/>
    <w:link w:val="af8"/>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Pr>
      <w:rFonts w:eastAsia="Times New Roman"/>
      <w:i/>
      <w:color w:val="0000FF"/>
    </w:rPr>
  </w:style>
  <w:style w:type="character" w:customStyle="1" w:styleId="Chare">
    <w:name w:val="页眉 Char"/>
    <w:link w:val="af6"/>
    <w:qFormat/>
    <w:locked/>
    <w:rPr>
      <w:rFonts w:ascii="Arial" w:hAnsi="Arial"/>
      <w:b/>
      <w:sz w:val="18"/>
      <w:lang w:val="en-GB" w:eastAsia="en-US"/>
    </w:rPr>
  </w:style>
  <w:style w:type="paragraph" w:customStyle="1" w:styleId="14">
    <w:name w:val="修订1"/>
    <w:hidden/>
    <w:uiPriority w:val="99"/>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8">
    <w:name w:val="List Paragraph"/>
    <w:basedOn w:val="a1"/>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列出段落 Char"/>
    <w:link w:val="aff8"/>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1Char">
    <w:name w:val="标题 1 Char"/>
    <w:link w:val="11"/>
    <w:qFormat/>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link w:val="6"/>
    <w:qFormat/>
    <w:rPr>
      <w:rFonts w:ascii="Arial" w:hAnsi="Arial"/>
      <w:lang w:val="en-GB" w:eastAsia="en-US"/>
    </w:rPr>
  </w:style>
  <w:style w:type="character" w:customStyle="1" w:styleId="Char9">
    <w:name w:val="纯文本 Char"/>
    <w:basedOn w:val="a2"/>
    <w:link w:val="af1"/>
    <w:qFormat/>
    <w:rPr>
      <w:rFonts w:ascii="Courier New" w:eastAsia="MS Mincho" w:hAnsi="Courier New"/>
      <w:lang w:val="nb-NO" w:eastAsia="ja-JP"/>
    </w:rPr>
  </w:style>
  <w:style w:type="character" w:customStyle="1" w:styleId="Char7">
    <w:name w:val="正文文本 Char"/>
    <w:basedOn w:val="a2"/>
    <w:link w:val="ae"/>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f2">
    <w:name w:val="样式 页眉 Char"/>
    <w:link w:val="aff7"/>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ascii="Times New Roman" w:eastAsia="Batang" w:hAnsi="Times New Roman"/>
      <w:lang w:val="en-GB" w:eastAsia="en-US"/>
    </w:rPr>
  </w:style>
  <w:style w:type="character" w:customStyle="1" w:styleId="Charb">
    <w:name w:val="尾注文本 Char"/>
    <w:basedOn w:val="a2"/>
    <w:link w:val="af3"/>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Charf0">
    <w:name w:val="标题 Char"/>
    <w:basedOn w:val="a2"/>
    <w:link w:val="afb"/>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a">
    <w:name w:val="日期 Char"/>
    <w:basedOn w:val="a2"/>
    <w:link w:val="af2"/>
    <w:qFormat/>
    <w:rPr>
      <w:rFonts w:ascii="Times New Roman" w:eastAsia="MS Mincho" w:hAnsi="Times New Roman"/>
      <w:lang w:val="en-GB" w:eastAsia="en-US"/>
    </w:rPr>
  </w:style>
  <w:style w:type="character" w:customStyle="1" w:styleId="Char4">
    <w:name w:val="题注 Char"/>
    <w:link w:val="ab"/>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1"/>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7">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5"/>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1"/>
    <w:next w:val="a1"/>
    <w:qFormat/>
    <w:pPr>
      <w:pBdr>
        <w:top w:val="none" w:sz="0" w:space="0" w:color="auto"/>
      </w:pBdr>
      <w:spacing w:before="180"/>
      <w:outlineLvl w:val="1"/>
    </w:pPr>
    <w:rPr>
      <w:rFonts w:eastAsia="MS Mincho"/>
      <w:sz w:val="32"/>
      <w:szCs w:val="36"/>
      <w:lang w:eastAsia="de-DE"/>
    </w:rPr>
  </w:style>
  <w:style w:type="table" w:customStyle="1" w:styleId="39">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d">
    <w:name w:val="页脚 Char"/>
    <w:link w:val="af5"/>
    <w:qFormat/>
    <w:rPr>
      <w:rFonts w:ascii="Arial" w:hAnsi="Arial"/>
      <w:b/>
      <w:i/>
      <w:sz w:val="18"/>
      <w:lang w:val="en-GB" w:eastAsia="en-US"/>
    </w:rPr>
  </w:style>
  <w:style w:type="paragraph" w:customStyle="1" w:styleId="55">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6"/>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4">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列表 Char"/>
    <w:link w:val="a6"/>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2">
    <w:name w:val="列表项目符号 Char"/>
    <w:link w:val="a9"/>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不明显参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rPr>
      <w:color w:val="808080"/>
      <w:shd w:val="clear" w:color="auto" w:fill="E6E6E6"/>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ffc">
    <w:name w:val="吹き出し"/>
    <w:basedOn w:val="a1"/>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3">
    <w:name w:val="吹き出し6"/>
    <w:basedOn w:val="a1"/>
    <w:semiHidden/>
    <w:qFormat/>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注释标题 Char"/>
    <w:basedOn w:val="a2"/>
    <w:link w:val="a8"/>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1"/>
    <w:link w:val="HeadingChar"/>
    <w:qFormat/>
    <w:pPr>
      <w:spacing w:before="360"/>
      <w:ind w:left="2552"/>
    </w:pPr>
    <w:rPr>
      <w:rFonts w:ascii="Arial" w:eastAsia="宋体"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d">
    <w:name w:val="수정"/>
    <w:hidden/>
    <w:semiHidden/>
    <w:qFormat/>
    <w:rPr>
      <w:rFonts w:ascii="Times New Roman" w:eastAsia="Batang" w:hAnsi="Times New Roman"/>
      <w:lang w:val="en-GB" w:eastAsia="en-US"/>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qFormat/>
    <w:rPr>
      <w:b/>
      <w:lang w:val="en-GB" w:eastAsia="en-US" w:bidi="ar-SA"/>
    </w:rPr>
  </w:style>
  <w:style w:type="character" w:customStyle="1" w:styleId="HTMLChar">
    <w:name w:val="HTML 预设格式 Char"/>
    <w:basedOn w:val="a2"/>
    <w:link w:val="HTML"/>
    <w:qFormat/>
    <w:rPr>
      <w:rFonts w:ascii="Courier New" w:eastAsia="MS Mincho" w:hAnsi="Courier New"/>
      <w:lang w:val="en-GB" w:eastAsia="zh-CN"/>
    </w:r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MS Mincho" w:hAnsi="Times New Roman"/>
      <w:lang w:eastAsia="en-US"/>
    </w:rPr>
    <w:tblPr/>
  </w:style>
  <w:style w:type="table" w:customStyle="1" w:styleId="TableGrid51">
    <w:name w:val="Table Grid51"/>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character" w:customStyle="1" w:styleId="st1">
    <w:name w:val="st1"/>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pPr>
      <w:keepNext/>
      <w:keepLines/>
      <w:spacing w:after="0"/>
      <w:ind w:left="851" w:hanging="851"/>
    </w:pPr>
    <w:rPr>
      <w:rFonts w:ascii="Arial" w:hAnsi="Arial"/>
      <w:sz w:val="18"/>
    </w:rPr>
  </w:style>
  <w:style w:type="table" w:customStyle="1" w:styleId="Tabellengitternetz12">
    <w:name w:val="Tabellengitternetz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table" w:customStyle="1" w:styleId="TableGrid9">
    <w:name w:val="Table Grid9"/>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qFormat/>
    <w:rPr>
      <w:color w:val="605E5C"/>
      <w:shd w:val="clear" w:color="auto" w:fill="E1DFDD"/>
    </w:rPr>
  </w:style>
  <w:style w:type="table" w:customStyle="1" w:styleId="TableGrid10">
    <w:name w:val="Table Grid10"/>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0">
    <w:name w:val="変更箇所1"/>
    <w:semiHidden/>
    <w:qFormat/>
    <w:pPr>
      <w:autoSpaceDN w:val="0"/>
    </w:pPr>
    <w:rPr>
      <w:rFonts w:ascii="Times New Roman" w:eastAsia="MS Mincho" w:hAnsi="Times New Roman"/>
      <w:lang w:val="en-GB" w:eastAsia="en-US"/>
    </w:rPr>
  </w:style>
  <w:style w:type="paragraph" w:customStyle="1" w:styleId="2c">
    <w:name w:val="変更箇所2"/>
    <w:semiHidden/>
    <w:qFormat/>
    <w:pPr>
      <w:autoSpaceDN w:val="0"/>
    </w:pPr>
    <w:rPr>
      <w:rFonts w:ascii="Times New Roman" w:eastAsia="MS Mincho" w:hAnsi="Times New Roman"/>
      <w:lang w:val="en-GB" w:eastAsia="en-US"/>
    </w:rPr>
  </w:style>
  <w:style w:type="paragraph" w:customStyle="1" w:styleId="122">
    <w:name w:val="修订12"/>
    <w:hidden/>
    <w:semiHidden/>
    <w:qFormat/>
    <w:rPr>
      <w:rFonts w:ascii="Times New Roman" w:eastAsia="Batang" w:hAnsi="Times New Roman"/>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宏文本 Char"/>
    <w:basedOn w:val="a2"/>
    <w:link w:val="a5"/>
    <w:qFormat/>
    <w:rPr>
      <w:rFonts w:ascii="Courier New" w:eastAsia="宋体" w:hAnsi="Courier New"/>
      <w:kern w:val="2"/>
      <w:sz w:val="24"/>
      <w:lang w:val="en-US" w:eastAsia="zh-CN"/>
    </w:rPr>
  </w:style>
  <w:style w:type="paragraph" w:customStyle="1" w:styleId="afff">
    <w:name w:val="参考资料列表"/>
    <w:basedOn w:val="a6"/>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
    <w:qFormat/>
    <w:rPr>
      <w:rFonts w:ascii="Times New Roman" w:eastAsia="Times New Roman" w:hAnsi="Times New Roman"/>
      <w:lang w:val="en-GB" w:eastAsia="en-GB"/>
    </w:rPr>
  </w:style>
  <w:style w:type="character" w:customStyle="1" w:styleId="afff0">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eastAsia="en-US"/>
    </w:rPr>
  </w:style>
  <w:style w:type="paragraph" w:customStyle="1" w:styleId="afff1">
    <w:name w:val="文稿标题"/>
    <w:basedOn w:val="a1"/>
    <w:qFormat/>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2">
    <w:name w:val="标题线"/>
    <w:basedOn w:val="a1"/>
    <w:qFormat/>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3">
    <w:name w:val="正文缩进 Char"/>
    <w:link w:val="aa"/>
    <w:qFormat/>
    <w:locked/>
    <w:rPr>
      <w:rFonts w:ascii="Times New Roman" w:eastAsia="MS Mincho" w:hAnsi="Times New Roman"/>
      <w:lang w:val="it-IT"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1"/>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1"/>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rFonts w:ascii="Times New Roman" w:eastAsia="宋体" w:hAnsi="Times New Roman"/>
      <w:lang w:eastAsia="en-US"/>
    </w:rPr>
  </w:style>
  <w:style w:type="paragraph" w:customStyle="1" w:styleId="Title2">
    <w:name w:val="Title 2"/>
    <w:basedOn w:val="Normal0"/>
    <w:next w:val="afb"/>
    <w:qFormat/>
    <w:pPr>
      <w:spacing w:before="120" w:after="120"/>
    </w:pPr>
    <w:rPr>
      <w:rFonts w:ascii="Book Antiqua" w:hAnsi="Book Antiqua"/>
      <w:b/>
    </w:rPr>
  </w:style>
  <w:style w:type="paragraph" w:customStyle="1" w:styleId="abstract">
    <w:name w:val="abstract"/>
    <w:basedOn w:val="a1"/>
    <w:next w:val="a1"/>
    <w:qFormat/>
    <w:pPr>
      <w:spacing w:before="120" w:after="120"/>
      <w:ind w:left="1440" w:right="1440"/>
    </w:pPr>
    <w:rPr>
      <w:rFonts w:ascii="Book Antiqua" w:eastAsia="Times New Roman" w:hAnsi="Book Antiqua"/>
      <w:i/>
      <w:lang w:val="en-US"/>
    </w:rPr>
  </w:style>
  <w:style w:type="paragraph" w:customStyle="1" w:styleId="OutBox1">
    <w:name w:val="Out Box 1"/>
    <w:basedOn w:val="a1"/>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黑体" w:cs="宋体"/>
      <w:kern w:val="2"/>
      <w:lang w:eastAsia="en-GB"/>
    </w:rPr>
  </w:style>
  <w:style w:type="paragraph" w:customStyle="1" w:styleId="afff3">
    <w:name w:val="图片说明"/>
    <w:basedOn w:val="a1"/>
    <w:next w:val="a1"/>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c"/>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0">
    <w:name w:val="修订111"/>
    <w:hidden/>
    <w:uiPriority w:val="99"/>
    <w:semiHidden/>
    <w:qFormat/>
    <w:rPr>
      <w:rFonts w:ascii="Times New Roman" w:eastAsia="Batang" w:hAnsi="Times New Roman"/>
      <w:lang w:val="en-GB" w:eastAsia="en-US"/>
    </w:rPr>
  </w:style>
  <w:style w:type="paragraph" w:customStyle="1" w:styleId="Agreement">
    <w:name w:val="Agreement"/>
    <w:basedOn w:val="a1"/>
    <w:next w:val="a1"/>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1"/>
    <w:next w:val="a1"/>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Pr>
      <w:rFonts w:asciiTheme="minorHAnsi" w:eastAsiaTheme="minorEastAsia" w:hAnsiTheme="minorHAnsi" w:cstheme="minorBidi"/>
      <w:kern w:val="2"/>
      <w:sz w:val="18"/>
      <w:szCs w:val="18"/>
    </w:rPr>
  </w:style>
  <w:style w:type="character" w:customStyle="1" w:styleId="font11">
    <w:name w:val="font11"/>
    <w:basedOn w:val="a2"/>
    <w:qFormat/>
    <w:rPr>
      <w:rFonts w:ascii="Arial" w:hAnsi="Arial" w:cs="Arial" w:hint="default"/>
      <w:color w:val="000000"/>
      <w:sz w:val="18"/>
      <w:szCs w:val="18"/>
      <w:u w:val="none"/>
      <w:vertAlign w:val="superscript"/>
    </w:rPr>
  </w:style>
  <w:style w:type="character" w:customStyle="1" w:styleId="font31">
    <w:name w:val="font31"/>
    <w:basedOn w:val="a2"/>
    <w:qFormat/>
    <w:rPr>
      <w:rFonts w:ascii="Arial" w:hAnsi="Arial" w:cs="Arial" w:hint="default"/>
      <w:color w:val="000000"/>
      <w:sz w:val="18"/>
      <w:szCs w:val="18"/>
      <w:u w:val="none"/>
    </w:rPr>
  </w:style>
  <w:style w:type="character" w:customStyle="1" w:styleId="font21">
    <w:name w:val="font21"/>
    <w:basedOn w:val="a2"/>
    <w:qFormat/>
    <w:rPr>
      <w:rFonts w:ascii="Arial" w:hAnsi="Arial" w:cs="Arial" w:hint="default"/>
      <w:color w:val="000000"/>
      <w:sz w:val="18"/>
      <w:szCs w:val="18"/>
      <w:u w:val="none"/>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font51">
    <w:name w:val="font51"/>
    <w:basedOn w:val="a2"/>
    <w:qFormat/>
    <w:rPr>
      <w:rFonts w:ascii="Arial" w:hAnsi="Arial" w:cs="Arial" w:hint="default"/>
      <w:color w:val="000000"/>
      <w:sz w:val="21"/>
      <w:szCs w:val="21"/>
      <w:u w:val="none"/>
    </w:rPr>
  </w:style>
  <w:style w:type="character" w:customStyle="1" w:styleId="font41">
    <w:name w:val="font41"/>
    <w:basedOn w:val="a2"/>
    <w:qFormat/>
    <w:rPr>
      <w:rFonts w:ascii="Arial" w:hAnsi="Arial" w:cs="Arial" w:hint="default"/>
      <w:color w:val="000000"/>
      <w:sz w:val="18"/>
      <w:szCs w:val="18"/>
      <w:u w:val="none"/>
      <w:vertAlign w:val="superscript"/>
    </w:rPr>
  </w:style>
  <w:style w:type="table" w:customStyle="1" w:styleId="114">
    <w:name w:val="网格型1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1"/>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MS Mincho" w:hAnsi="Times New Roman"/>
      <w:lang w:eastAsia="en-US"/>
    </w:rPr>
    <w:tblPr/>
  </w:style>
  <w:style w:type="table" w:customStyle="1" w:styleId="Tabellengitternetz1112">
    <w:name w:val="Tabellengitternetz11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Pr>
      <w:b/>
      <w:bCs/>
      <w:i/>
      <w:iCs/>
      <w:color w:val="4F81BD"/>
    </w:rPr>
  </w:style>
  <w:style w:type="table" w:customStyle="1" w:styleId="230">
    <w:name w:val="古典型 23"/>
    <w:basedOn w:val="a3"/>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3"/>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615797-71C5-462F-9105-641258B57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Pages>
  <Words>1428</Words>
  <Characters>8144</Characters>
  <Application>Microsoft Office Word</Application>
  <DocSecurity>0</DocSecurity>
  <Lines>67</Lines>
  <Paragraphs>19</Paragraphs>
  <ScaleCrop>false</ScaleCrop>
  <Company>3GPP Support Team</Company>
  <LinksUpToDate>false</LinksUpToDate>
  <CharactersWithSpaces>9553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Moderator</cp:lastModifiedBy>
  <cp:revision>25</cp:revision>
  <cp:lastPrinted>2411-12-31T15:59:00Z</cp:lastPrinted>
  <dcterms:created xsi:type="dcterms:W3CDTF">2020-02-03T08:32:00Z</dcterms:created>
  <dcterms:modified xsi:type="dcterms:W3CDTF">2022-05-19T15:28:00Z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(3)fbOG4v9d2uv37XFsv3sZjDDSsf2+lu8DGv96JDqBSz7/6nyElgpbFzWimdGtwPdLyU24lka6
IVVxFyadZuns/iryrxS/7WmTRy5xxgt44VqWx/W5um0le3xQTs33Zgp9BSbB23ezeefJuYku
LtUHND9qvZUPUJAa/6X3tdvgxN8gizwsl6c9bBStFGhYeSkpyH5orn8OQEaVmlsTMmVbXk/3
S1J9xRIhYdlB6OCMgm</vt:lpwstr>
  </property>
  <property fmtid="{D5CDD505-2E9C-101B-9397-08002B2CF9AE}" pid="22" name="_2015_ms_pID_7253431">
    <vt:lpwstr>DOn3+q44PuOIJjv++0F3YyhXMO7xJbrU5f8t2Ie19irDHQHUh5877z
UtvFGqhgIWO+FhRqbS/32fI8wdXfA2UvyhTcxi5W3H0AKY3lLCcNg28+azqGPxq0RfjuuROm
oOX2ElsCRGaHp15BQkNR4IyyY/EiU4YL14K1C9YjF/SkDNGZ+1e/Y8ta15LoGN9bWBWAEnds
qtR5tavZ/buhuofO/zpAwXkl4//yjDjZTox+</vt:lpwstr>
  </property>
  <property fmtid="{D5CDD505-2E9C-101B-9397-08002B2CF9AE}" pid="23" name="_2015_ms_pID_7253432">
    <vt:lpwstr>dg==</vt:lpwstr>
  </property>
  <property fmtid="{D5CDD505-2E9C-101B-9397-08002B2CF9AE}" pid="24" name="KSOProductBuildVer">
    <vt:lpwstr>2052-11.8.2.10393</vt:lpwstr>
  </property>
</Properties>
</file>