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0465C0">
        <w:rPr>
          <w:rFonts w:ascii="Arial" w:hAnsi="Arial" w:cs="Arial"/>
          <w:b/>
          <w:sz w:val="24"/>
          <w:szCs w:val="24"/>
          <w:lang w:eastAsia="zh-CN"/>
        </w:rPr>
        <w:t>103-e</w:t>
      </w:r>
      <w:r w:rsidRPr="00377591">
        <w:rPr>
          <w:rFonts w:ascii="Arial" w:eastAsia="MS Mincho" w:hAnsi="Arial" w:cs="Arial"/>
          <w:b/>
          <w:sz w:val="24"/>
          <w:szCs w:val="24"/>
        </w:rPr>
        <w:tab/>
      </w:r>
      <w:r w:rsidR="00965724" w:rsidRPr="00965724">
        <w:rPr>
          <w:rFonts w:ascii="Arial" w:eastAsia="MS Mincho" w:hAnsi="Arial" w:cs="Arial"/>
          <w:b/>
          <w:sz w:val="24"/>
          <w:szCs w:val="24"/>
        </w:rPr>
        <w:t>R4-2210623</w:t>
      </w:r>
    </w:p>
    <w:p w:rsidR="000465C0" w:rsidRDefault="000465C0" w:rsidP="000465C0">
      <w:pPr>
        <w:widowControl w:val="0"/>
        <w:spacing w:after="0"/>
        <w:rPr>
          <w:rFonts w:ascii="Arial" w:hAnsi="Arial" w:cs="Arial"/>
          <w:b/>
          <w:bCs/>
          <w:noProof/>
          <w:sz w:val="24"/>
          <w:szCs w:val="24"/>
          <w:lang w:eastAsia="en-GB"/>
        </w:rPr>
      </w:pPr>
      <w:r>
        <w:rPr>
          <w:rFonts w:ascii="Arial" w:hAnsi="Arial"/>
          <w:b/>
          <w:noProof/>
          <w:sz w:val="24"/>
          <w:szCs w:val="24"/>
          <w:lang w:eastAsia="zh-CN"/>
        </w:rPr>
        <w:t>Online Meeting,</w:t>
      </w:r>
      <w:r>
        <w:rPr>
          <w:rFonts w:ascii="Arial" w:hAnsi="Arial" w:cs="Arial"/>
          <w:b/>
          <w:bCs/>
          <w:noProof/>
          <w:sz w:val="24"/>
          <w:szCs w:val="24"/>
        </w:rPr>
        <w:t xml:space="preserve"> May 09– May 20 2022</w:t>
      </w:r>
    </w:p>
    <w:p w:rsidR="000465C0" w:rsidRDefault="000465C0" w:rsidP="00E61455">
      <w:pPr>
        <w:tabs>
          <w:tab w:val="left" w:pos="1985"/>
        </w:tabs>
        <w:jc w:val="both"/>
        <w:rPr>
          <w:rFonts w:ascii="Arial" w:hAnsi="Arial" w:cs="Arial"/>
          <w:b/>
          <w:sz w:val="22"/>
        </w:rPr>
      </w:pPr>
    </w:p>
    <w:p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0465C0" w:rsidRPr="000465C0">
        <w:rPr>
          <w:rFonts w:ascii="Arial" w:hAnsi="Arial" w:cs="Arial"/>
          <w:sz w:val="22"/>
          <w:lang w:eastAsia="zh-CN"/>
        </w:rPr>
        <w:t>R4-2210623 WF on RRM requirements for Rel-17 NB-IoT and LTE-MTC</w:t>
      </w:r>
    </w:p>
    <w:p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0465C0" w:rsidRPr="000465C0">
        <w:rPr>
          <w:rFonts w:ascii="Arial" w:hAnsi="Arial" w:cs="Arial"/>
          <w:sz w:val="22"/>
          <w:lang w:eastAsia="zh-CN"/>
        </w:rPr>
        <w:t>10.8.4</w:t>
      </w:r>
      <w:r w:rsidR="000465C0">
        <w:rPr>
          <w:rFonts w:ascii="Arial" w:hAnsi="Arial" w:cs="Arial"/>
          <w:sz w:val="22"/>
          <w:lang w:eastAsia="zh-CN"/>
        </w:rPr>
        <w:t xml:space="preserve"> and 10.8.5</w:t>
      </w:r>
    </w:p>
    <w:p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0465C0" w:rsidRPr="000465C0">
        <w:rPr>
          <w:rFonts w:ascii="Arial" w:hAnsi="Arial" w:cs="Arial"/>
          <w:b/>
          <w:sz w:val="22"/>
        </w:rPr>
        <w:t>Huawei, HiSilicon</w:t>
      </w:r>
    </w:p>
    <w:p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rsidR="004424CC" w:rsidRPr="004424CC" w:rsidRDefault="004424CC" w:rsidP="004424CC">
      <w:pPr>
        <w:pStyle w:val="1"/>
        <w:numPr>
          <w:ilvl w:val="0"/>
          <w:numId w:val="0"/>
        </w:numPr>
        <w:ind w:left="432" w:hanging="432"/>
        <w:rPr>
          <w:lang w:eastAsia="zh-CN"/>
        </w:rPr>
      </w:pPr>
      <w:r w:rsidRPr="004424CC">
        <w:rPr>
          <w:lang w:eastAsia="ja-JP"/>
        </w:rPr>
        <w:t xml:space="preserve">Topic #1: </w:t>
      </w:r>
      <w:r w:rsidRPr="004424CC">
        <w:rPr>
          <w:lang w:eastAsia="zh-CN"/>
        </w:rPr>
        <w:t>Core</w:t>
      </w:r>
      <w:r w:rsidRPr="004424CC">
        <w:rPr>
          <w:lang w:eastAsia="ja-JP"/>
        </w:rPr>
        <w:t xml:space="preserve"> requirement</w:t>
      </w:r>
      <w:r w:rsidRPr="004424CC">
        <w:rPr>
          <w:lang w:eastAsia="zh-CN"/>
        </w:rPr>
        <w:t>s maintenance for NB-IoT</w:t>
      </w:r>
    </w:p>
    <w:p w:rsidR="004424CC" w:rsidRDefault="004424CC" w:rsidP="004424CC">
      <w:pPr>
        <w:pStyle w:val="3"/>
        <w:numPr>
          <w:ilvl w:val="0"/>
          <w:numId w:val="0"/>
        </w:numPr>
        <w:rPr>
          <w:sz w:val="24"/>
          <w:szCs w:val="16"/>
          <w:vertAlign w:val="subscript"/>
        </w:rPr>
      </w:pPr>
      <w:r w:rsidRPr="004424CC">
        <w:rPr>
          <w:sz w:val="24"/>
          <w:szCs w:val="16"/>
        </w:rPr>
        <w:t>Sub-topic 1-1</w:t>
      </w:r>
      <w:r w:rsidRPr="004424CC">
        <w:t xml:space="preserve"> </w:t>
      </w:r>
      <w:r w:rsidRPr="004424CC">
        <w:rPr>
          <w:sz w:val="24"/>
          <w:szCs w:val="16"/>
        </w:rPr>
        <w:t>Conditions of maximum value of T</w:t>
      </w:r>
      <w:r w:rsidRPr="004424CC">
        <w:rPr>
          <w:sz w:val="24"/>
          <w:szCs w:val="16"/>
          <w:vertAlign w:val="subscript"/>
        </w:rPr>
        <w:t>measure_inter</w:t>
      </w:r>
      <w:r w:rsidRPr="004424CC">
        <w:rPr>
          <w:sz w:val="24"/>
          <w:szCs w:val="16"/>
        </w:rPr>
        <w:t xml:space="preserve"> and T</w:t>
      </w:r>
      <w:r w:rsidRPr="004424CC">
        <w:rPr>
          <w:sz w:val="24"/>
          <w:szCs w:val="16"/>
          <w:vertAlign w:val="subscript"/>
        </w:rPr>
        <w:t>detect_inter</w:t>
      </w:r>
    </w:p>
    <w:p w:rsidR="00DC65EF" w:rsidRPr="001E672E" w:rsidRDefault="00DC65EF" w:rsidP="00DC65EF">
      <w:pPr>
        <w:rPr>
          <w:rFonts w:eastAsia="Malgun Gothic"/>
          <w:b/>
          <w:u w:val="single"/>
          <w:lang w:eastAsia="ko-KR"/>
        </w:rPr>
      </w:pPr>
      <w:r w:rsidRPr="001E672E">
        <w:rPr>
          <w:b/>
          <w:u w:val="single"/>
          <w:lang w:eastAsia="ko-KR"/>
        </w:rPr>
        <w:t>Issue 1-1-1: Conditions of maximum value of T</w:t>
      </w:r>
      <w:r w:rsidRPr="001E672E">
        <w:rPr>
          <w:b/>
          <w:u w:val="single"/>
          <w:vertAlign w:val="subscript"/>
          <w:lang w:eastAsia="ko-KR"/>
        </w:rPr>
        <w:t>measure_inter</w:t>
      </w:r>
      <w:r w:rsidRPr="001E672E">
        <w:rPr>
          <w:b/>
          <w:u w:val="single"/>
          <w:lang w:eastAsia="ko-KR"/>
        </w:rPr>
        <w:t xml:space="preserve"> and T</w:t>
      </w:r>
      <w:r w:rsidRPr="001E672E">
        <w:rPr>
          <w:b/>
          <w:u w:val="single"/>
          <w:vertAlign w:val="subscript"/>
          <w:lang w:eastAsia="ko-KR"/>
        </w:rPr>
        <w:t>detect_inter</w:t>
      </w:r>
    </w:p>
    <w:p w:rsidR="00EF3FF4" w:rsidRPr="000E310B" w:rsidRDefault="00BD3069" w:rsidP="00EF3FF4">
      <w:pPr>
        <w:spacing w:afterLines="50" w:after="120"/>
        <w:rPr>
          <w:lang w:eastAsia="zh-CN"/>
        </w:rPr>
      </w:pPr>
      <w:r w:rsidRPr="009122EF">
        <w:rPr>
          <w:rFonts w:hint="eastAsia"/>
          <w:lang w:eastAsia="zh-CN"/>
        </w:rPr>
        <w:t>Agreement:</w:t>
      </w:r>
    </w:p>
    <w:p w:rsidR="00DC65EF" w:rsidRPr="008B073A" w:rsidRDefault="00DC65EF" w:rsidP="00DC65EF">
      <w:pPr>
        <w:pStyle w:val="aa"/>
        <w:numPr>
          <w:ilvl w:val="1"/>
          <w:numId w:val="37"/>
        </w:numPr>
        <w:overflowPunct w:val="0"/>
        <w:autoSpaceDE w:val="0"/>
        <w:autoSpaceDN w:val="0"/>
        <w:adjustRightInd w:val="0"/>
        <w:spacing w:after="120"/>
        <w:ind w:firstLineChars="0"/>
        <w:textAlignment w:val="baseline"/>
        <w:rPr>
          <w:szCs w:val="24"/>
          <w:lang w:eastAsia="zh-CN"/>
        </w:rPr>
      </w:pPr>
      <w:r w:rsidRPr="008B073A">
        <w:rPr>
          <w:rFonts w:hint="eastAsia"/>
          <w:szCs w:val="24"/>
          <w:lang w:eastAsia="zh-CN"/>
        </w:rPr>
        <w:t>The inter-frequency measurement requirements</w:t>
      </w:r>
      <w:r w:rsidRPr="008B073A">
        <w:rPr>
          <w:szCs w:val="24"/>
          <w:lang w:eastAsia="zh-CN"/>
        </w:rPr>
        <w:t xml:space="preserve"> apply</w:t>
      </w:r>
      <w:r w:rsidRPr="008B073A">
        <w:rPr>
          <w:rFonts w:hint="eastAsia"/>
          <w:szCs w:val="24"/>
          <w:lang w:eastAsia="zh-CN"/>
        </w:rPr>
        <w:t xml:space="preserve"> when Tmeasure_inter </w:t>
      </w:r>
      <w:r w:rsidRPr="008B073A">
        <w:rPr>
          <w:rFonts w:hint="eastAsia"/>
          <w:szCs w:val="24"/>
          <w:lang w:eastAsia="zh-CN"/>
        </w:rPr>
        <w:t>≤</w:t>
      </w:r>
      <w:r w:rsidRPr="008B073A">
        <w:rPr>
          <w:rFonts w:hint="eastAsia"/>
          <w:szCs w:val="24"/>
          <w:lang w:eastAsia="zh-CN"/>
        </w:rPr>
        <w:t xml:space="preserve"> 50 sec</w:t>
      </w:r>
      <w:r w:rsidRPr="008B073A">
        <w:rPr>
          <w:szCs w:val="24"/>
          <w:lang w:eastAsia="zh-CN"/>
        </w:rPr>
        <w:t xml:space="preserve"> per inter-frequency carrier</w:t>
      </w:r>
      <w:r w:rsidRPr="008B073A">
        <w:rPr>
          <w:rFonts w:hint="eastAsia"/>
          <w:szCs w:val="24"/>
          <w:lang w:eastAsia="zh-CN"/>
        </w:rPr>
        <w:t xml:space="preserve">. </w:t>
      </w:r>
    </w:p>
    <w:p w:rsidR="00DC65EF" w:rsidRPr="008B073A" w:rsidRDefault="00DC65EF" w:rsidP="00DC65EF">
      <w:pPr>
        <w:pStyle w:val="aa"/>
        <w:numPr>
          <w:ilvl w:val="1"/>
          <w:numId w:val="37"/>
        </w:numPr>
        <w:overflowPunct w:val="0"/>
        <w:autoSpaceDE w:val="0"/>
        <w:autoSpaceDN w:val="0"/>
        <w:adjustRightInd w:val="0"/>
        <w:spacing w:after="120"/>
        <w:ind w:firstLineChars="0"/>
        <w:textAlignment w:val="baseline"/>
        <w:rPr>
          <w:szCs w:val="24"/>
          <w:lang w:eastAsia="zh-CN"/>
        </w:rPr>
      </w:pPr>
      <w:r w:rsidRPr="008B073A">
        <w:rPr>
          <w:rFonts w:hint="eastAsia"/>
          <w:szCs w:val="24"/>
          <w:lang w:eastAsia="zh-CN"/>
        </w:rPr>
        <w:t xml:space="preserve">The inter-frequency detection requirements apply when Tdetect_inter </w:t>
      </w:r>
      <w:r w:rsidRPr="008B073A">
        <w:rPr>
          <w:rFonts w:hint="eastAsia"/>
          <w:szCs w:val="24"/>
          <w:lang w:eastAsia="zh-CN"/>
        </w:rPr>
        <w:t>≤</w:t>
      </w:r>
      <w:r w:rsidRPr="008B073A">
        <w:rPr>
          <w:rFonts w:hint="eastAsia"/>
          <w:szCs w:val="24"/>
          <w:lang w:eastAsia="zh-CN"/>
        </w:rPr>
        <w:t xml:space="preserve"> 60 sec</w:t>
      </w:r>
      <w:r w:rsidRPr="008B073A">
        <w:rPr>
          <w:szCs w:val="24"/>
          <w:lang w:eastAsia="zh-CN"/>
        </w:rPr>
        <w:t xml:space="preserve"> per inter-frequency carrier</w:t>
      </w:r>
      <w:r w:rsidRPr="008B073A">
        <w:rPr>
          <w:rFonts w:hint="eastAsia"/>
          <w:szCs w:val="24"/>
          <w:lang w:eastAsia="zh-CN"/>
        </w:rPr>
        <w:t xml:space="preserve">. </w:t>
      </w:r>
    </w:p>
    <w:p w:rsidR="001E672E" w:rsidRPr="001E672E" w:rsidRDefault="001E672E" w:rsidP="00EF3FF4">
      <w:pPr>
        <w:spacing w:afterLines="50" w:after="120"/>
        <w:rPr>
          <w:lang w:eastAsia="zh-CN"/>
        </w:rPr>
      </w:pPr>
    </w:p>
    <w:p w:rsidR="004424CC" w:rsidRDefault="004424CC" w:rsidP="004424CC">
      <w:pPr>
        <w:pStyle w:val="3"/>
        <w:numPr>
          <w:ilvl w:val="0"/>
          <w:numId w:val="0"/>
        </w:numPr>
        <w:rPr>
          <w:sz w:val="24"/>
          <w:szCs w:val="16"/>
        </w:rPr>
      </w:pPr>
      <w:r w:rsidRPr="004424CC">
        <w:rPr>
          <w:sz w:val="24"/>
          <w:szCs w:val="16"/>
        </w:rPr>
        <w:t>Sub-topic 1-2 carriers for inter-frequency measurement</w:t>
      </w:r>
    </w:p>
    <w:p w:rsidR="001E672E" w:rsidRPr="001E672E" w:rsidRDefault="001E672E" w:rsidP="001E672E">
      <w:pPr>
        <w:rPr>
          <w:b/>
          <w:u w:val="single"/>
          <w:lang w:eastAsia="ko-KR"/>
        </w:rPr>
      </w:pPr>
      <w:r w:rsidRPr="001E672E">
        <w:rPr>
          <w:b/>
          <w:u w:val="single"/>
          <w:lang w:eastAsia="ko-KR"/>
        </w:rPr>
        <w:t xml:space="preserve">Issue 1-2-1: carriers for inter-frequency measurement  </w:t>
      </w:r>
    </w:p>
    <w:p w:rsidR="001E672E" w:rsidRPr="001E672E" w:rsidRDefault="000A3806" w:rsidP="001E672E">
      <w:pPr>
        <w:spacing w:afterLines="50" w:after="120"/>
        <w:rPr>
          <w:lang w:eastAsia="zh-CN"/>
        </w:rPr>
      </w:pPr>
      <w:r>
        <w:rPr>
          <w:lang w:eastAsia="zh-CN"/>
        </w:rPr>
        <w:t>FFS:</w:t>
      </w:r>
    </w:p>
    <w:p w:rsidR="001E672E" w:rsidRPr="001E672E" w:rsidRDefault="00A26623" w:rsidP="001E672E">
      <w:pPr>
        <w:pStyle w:val="aa"/>
        <w:numPr>
          <w:ilvl w:val="1"/>
          <w:numId w:val="39"/>
        </w:numPr>
        <w:spacing w:after="120"/>
        <w:ind w:left="1440" w:firstLineChars="0"/>
        <w:rPr>
          <w:szCs w:val="24"/>
          <w:lang w:eastAsia="zh-CN"/>
        </w:rPr>
      </w:pPr>
      <w:r>
        <w:rPr>
          <w:szCs w:val="24"/>
          <w:lang w:eastAsia="zh-CN"/>
        </w:rPr>
        <w:t>Proposal</w:t>
      </w:r>
      <w:r w:rsidR="001E672E" w:rsidRPr="001E672E">
        <w:rPr>
          <w:szCs w:val="24"/>
          <w:lang w:eastAsia="zh-CN"/>
        </w:rPr>
        <w:t xml:space="preserve"> 1: </w:t>
      </w:r>
    </w:p>
    <w:p w:rsidR="001E672E" w:rsidRPr="001E672E" w:rsidRDefault="001E672E" w:rsidP="001E672E">
      <w:pPr>
        <w:pStyle w:val="aa"/>
        <w:numPr>
          <w:ilvl w:val="1"/>
          <w:numId w:val="40"/>
        </w:numPr>
        <w:overflowPunct w:val="0"/>
        <w:autoSpaceDE w:val="0"/>
        <w:autoSpaceDN w:val="0"/>
        <w:adjustRightInd w:val="0"/>
        <w:spacing w:after="120"/>
        <w:ind w:firstLineChars="0"/>
        <w:textAlignment w:val="baseline"/>
        <w:rPr>
          <w:szCs w:val="24"/>
          <w:lang w:eastAsia="zh-CN"/>
        </w:rPr>
      </w:pPr>
      <w:r w:rsidRPr="001E672E">
        <w:rPr>
          <w:szCs w:val="24"/>
          <w:lang w:eastAsia="zh-CN"/>
        </w:rPr>
        <w:t xml:space="preserve">For a UE that supports inter-frequency </w:t>
      </w:r>
      <w:r w:rsidR="008B073A">
        <w:rPr>
          <w:szCs w:val="24"/>
          <w:lang w:eastAsia="zh-CN"/>
        </w:rPr>
        <w:t>n</w:t>
      </w:r>
      <w:r w:rsidRPr="001E672E">
        <w:rPr>
          <w:szCs w:val="24"/>
          <w:lang w:eastAsia="zh-CN"/>
        </w:rPr>
        <w:t>eighbour cell measurements in connected state,</w:t>
      </w:r>
    </w:p>
    <w:p w:rsidR="001E672E" w:rsidRPr="001E672E" w:rsidRDefault="001E672E" w:rsidP="001E672E">
      <w:pPr>
        <w:pStyle w:val="aa"/>
        <w:numPr>
          <w:ilvl w:val="1"/>
          <w:numId w:val="40"/>
        </w:numPr>
        <w:overflowPunct w:val="0"/>
        <w:autoSpaceDE w:val="0"/>
        <w:autoSpaceDN w:val="0"/>
        <w:adjustRightInd w:val="0"/>
        <w:spacing w:after="120"/>
        <w:ind w:firstLineChars="0"/>
        <w:textAlignment w:val="baseline"/>
        <w:rPr>
          <w:szCs w:val="24"/>
          <w:lang w:eastAsia="zh-CN"/>
        </w:rPr>
      </w:pPr>
      <w:r w:rsidRPr="001E672E">
        <w:rPr>
          <w:szCs w:val="24"/>
          <w:lang w:eastAsia="zh-CN"/>
        </w:rPr>
        <w:t>If the serving carrier is a non-anchor carrier, the UE is expected to detect/measure inter-frequency cells on the anchor carrier and the choice of the second carrier is up to UE implementation;</w:t>
      </w:r>
    </w:p>
    <w:p w:rsidR="001E672E" w:rsidRPr="001E672E" w:rsidRDefault="001E672E" w:rsidP="001E672E">
      <w:pPr>
        <w:pStyle w:val="aa"/>
        <w:numPr>
          <w:ilvl w:val="1"/>
          <w:numId w:val="40"/>
        </w:numPr>
        <w:overflowPunct w:val="0"/>
        <w:autoSpaceDE w:val="0"/>
        <w:autoSpaceDN w:val="0"/>
        <w:adjustRightInd w:val="0"/>
        <w:spacing w:after="120"/>
        <w:ind w:firstLineChars="0"/>
        <w:textAlignment w:val="baseline"/>
        <w:rPr>
          <w:szCs w:val="24"/>
          <w:lang w:eastAsia="zh-CN"/>
        </w:rPr>
      </w:pPr>
      <w:r w:rsidRPr="001E672E">
        <w:rPr>
          <w:szCs w:val="24"/>
          <w:lang w:eastAsia="zh-CN"/>
        </w:rPr>
        <w:t>otherwise, the UE is expected to detect/measure inter-frequency cells in one of the inter-frequency carriers listed in SIB5 and the choice of the second carrier is up to UE implementation.</w:t>
      </w:r>
    </w:p>
    <w:p w:rsidR="001E672E" w:rsidRPr="001E672E" w:rsidRDefault="00A26623" w:rsidP="001E672E">
      <w:pPr>
        <w:pStyle w:val="aa"/>
        <w:numPr>
          <w:ilvl w:val="1"/>
          <w:numId w:val="39"/>
        </w:numPr>
        <w:spacing w:after="120"/>
        <w:ind w:left="1440" w:firstLineChars="0"/>
        <w:rPr>
          <w:szCs w:val="24"/>
          <w:lang w:eastAsia="zh-CN"/>
        </w:rPr>
      </w:pPr>
      <w:r>
        <w:rPr>
          <w:szCs w:val="24"/>
          <w:lang w:eastAsia="zh-CN"/>
        </w:rPr>
        <w:t>Proposal</w:t>
      </w:r>
      <w:r w:rsidR="001E672E" w:rsidRPr="001E672E">
        <w:rPr>
          <w:szCs w:val="24"/>
          <w:lang w:eastAsia="zh-CN"/>
        </w:rPr>
        <w:t xml:space="preserve"> 2:</w:t>
      </w:r>
    </w:p>
    <w:p w:rsidR="001E672E" w:rsidRPr="001E672E" w:rsidRDefault="001E672E" w:rsidP="001E672E">
      <w:pPr>
        <w:pStyle w:val="aa"/>
        <w:numPr>
          <w:ilvl w:val="1"/>
          <w:numId w:val="40"/>
        </w:numPr>
        <w:overflowPunct w:val="0"/>
        <w:autoSpaceDE w:val="0"/>
        <w:autoSpaceDN w:val="0"/>
        <w:adjustRightInd w:val="0"/>
        <w:spacing w:after="120"/>
        <w:ind w:firstLineChars="0"/>
        <w:textAlignment w:val="baseline"/>
        <w:rPr>
          <w:szCs w:val="24"/>
          <w:lang w:eastAsia="zh-CN"/>
        </w:rPr>
      </w:pPr>
      <w:r w:rsidRPr="001E672E">
        <w:rPr>
          <w:szCs w:val="24"/>
          <w:lang w:eastAsia="zh-CN"/>
        </w:rPr>
        <w:t xml:space="preserve"> In test cases for inter-frequency measurement, the serving carrier is configured on anchor carrier, and the target inter-frequency carrier is provided in SIB5.</w:t>
      </w:r>
    </w:p>
    <w:p w:rsidR="00A26623" w:rsidRDefault="00A26623" w:rsidP="001E672E">
      <w:pPr>
        <w:spacing w:afterLines="50" w:after="120"/>
        <w:rPr>
          <w:lang w:eastAsia="zh-CN"/>
        </w:rPr>
      </w:pPr>
      <w:r>
        <w:rPr>
          <w:rFonts w:hint="eastAsia"/>
          <w:lang w:eastAsia="zh-CN"/>
        </w:rPr>
        <w:t>W</w:t>
      </w:r>
      <w:r>
        <w:rPr>
          <w:lang w:eastAsia="zh-CN"/>
        </w:rPr>
        <w:t>ay forward:</w:t>
      </w:r>
    </w:p>
    <w:p w:rsidR="00A26623" w:rsidRPr="00A26623" w:rsidRDefault="00A26623" w:rsidP="00A26623">
      <w:pPr>
        <w:pStyle w:val="aa"/>
        <w:numPr>
          <w:ilvl w:val="1"/>
          <w:numId w:val="39"/>
        </w:numPr>
        <w:spacing w:after="120"/>
        <w:ind w:left="1440" w:firstLineChars="0"/>
        <w:rPr>
          <w:szCs w:val="24"/>
          <w:lang w:eastAsia="zh-CN"/>
        </w:rPr>
      </w:pPr>
      <w:r w:rsidRPr="00A26623">
        <w:rPr>
          <w:szCs w:val="24"/>
          <w:lang w:eastAsia="zh-CN"/>
        </w:rPr>
        <w:t>Option 1: Capture the UE assumption in proposal 1/2 in core requirements and define the inter-frequency measurement test cases</w:t>
      </w:r>
      <w:r>
        <w:rPr>
          <w:szCs w:val="24"/>
          <w:lang w:eastAsia="zh-CN"/>
        </w:rPr>
        <w:t xml:space="preserve"> accordingly</w:t>
      </w:r>
      <w:r w:rsidRPr="00A26623">
        <w:rPr>
          <w:szCs w:val="24"/>
          <w:lang w:eastAsia="zh-CN"/>
        </w:rPr>
        <w:t>.</w:t>
      </w:r>
    </w:p>
    <w:p w:rsidR="00A26623" w:rsidRPr="00A26623" w:rsidRDefault="00A26623" w:rsidP="00A26623">
      <w:pPr>
        <w:pStyle w:val="aa"/>
        <w:numPr>
          <w:ilvl w:val="1"/>
          <w:numId w:val="39"/>
        </w:numPr>
        <w:spacing w:after="120"/>
        <w:ind w:left="1440" w:firstLineChars="0"/>
        <w:rPr>
          <w:szCs w:val="24"/>
          <w:lang w:eastAsia="zh-CN"/>
        </w:rPr>
      </w:pPr>
      <w:r w:rsidRPr="00A26623">
        <w:rPr>
          <w:szCs w:val="24"/>
          <w:lang w:eastAsia="zh-CN"/>
        </w:rPr>
        <w:t>Option 2: Capture the UE assumption in proposal 1/2 in test cases and define the inter-frequency measurement test cases</w:t>
      </w:r>
      <w:r>
        <w:rPr>
          <w:szCs w:val="24"/>
          <w:lang w:eastAsia="zh-CN"/>
        </w:rPr>
        <w:t xml:space="preserve"> accordingly</w:t>
      </w:r>
      <w:r w:rsidRPr="00A26623">
        <w:rPr>
          <w:szCs w:val="24"/>
          <w:lang w:eastAsia="zh-CN"/>
        </w:rPr>
        <w:t>.</w:t>
      </w:r>
    </w:p>
    <w:p w:rsidR="00A26623" w:rsidRPr="00A26623" w:rsidRDefault="00A26623" w:rsidP="00A26623">
      <w:pPr>
        <w:pStyle w:val="aa"/>
        <w:numPr>
          <w:ilvl w:val="1"/>
          <w:numId w:val="39"/>
        </w:numPr>
        <w:spacing w:after="120"/>
        <w:ind w:left="1440" w:firstLineChars="0"/>
        <w:rPr>
          <w:szCs w:val="24"/>
          <w:lang w:eastAsia="zh-CN"/>
        </w:rPr>
      </w:pPr>
      <w:r w:rsidRPr="00A26623">
        <w:rPr>
          <w:szCs w:val="24"/>
          <w:lang w:eastAsia="zh-CN"/>
        </w:rPr>
        <w:t>Option 3: The carrier selection is completely up to UE implementation and not test cases for inter-frequency measurement.</w:t>
      </w:r>
    </w:p>
    <w:p w:rsidR="004424CC" w:rsidRDefault="004424CC" w:rsidP="004424CC">
      <w:pPr>
        <w:pStyle w:val="1"/>
        <w:numPr>
          <w:ilvl w:val="0"/>
          <w:numId w:val="0"/>
        </w:numPr>
        <w:ind w:left="432" w:hanging="432"/>
        <w:rPr>
          <w:lang w:eastAsia="ja-JP"/>
        </w:rPr>
      </w:pPr>
      <w:r w:rsidRPr="004424CC">
        <w:rPr>
          <w:lang w:eastAsia="ja-JP"/>
        </w:rPr>
        <w:t>Topic #2: Performance requirements for NB-IoT</w:t>
      </w:r>
    </w:p>
    <w:p w:rsidR="004424CC" w:rsidRDefault="004424CC" w:rsidP="004424CC">
      <w:pPr>
        <w:pStyle w:val="3"/>
        <w:numPr>
          <w:ilvl w:val="0"/>
          <w:numId w:val="0"/>
        </w:numPr>
        <w:rPr>
          <w:sz w:val="24"/>
          <w:szCs w:val="16"/>
        </w:rPr>
      </w:pPr>
      <w:r w:rsidRPr="004424CC">
        <w:rPr>
          <w:sz w:val="24"/>
          <w:szCs w:val="16"/>
        </w:rPr>
        <w:t>Sub-topic 2-1 Test case for neighbour cell measurement in connected mode for NB-IoT</w:t>
      </w:r>
    </w:p>
    <w:p w:rsidR="00DC65EF" w:rsidRPr="001E672E" w:rsidRDefault="00DC65EF" w:rsidP="00DC65EF">
      <w:pPr>
        <w:rPr>
          <w:b/>
          <w:u w:val="single"/>
          <w:lang w:eastAsia="ko-KR"/>
        </w:rPr>
      </w:pPr>
      <w:r w:rsidRPr="001E672E">
        <w:rPr>
          <w:b/>
          <w:u w:val="single"/>
          <w:lang w:eastAsia="ko-KR"/>
        </w:rPr>
        <w:t xml:space="preserve">Issue 2-1-1: Test procedure </w:t>
      </w:r>
    </w:p>
    <w:p w:rsidR="001E672E" w:rsidRPr="001E672E" w:rsidRDefault="001E672E" w:rsidP="00DC65EF">
      <w:pPr>
        <w:rPr>
          <w:lang w:eastAsia="ko-KR"/>
        </w:rPr>
      </w:pPr>
      <w:r w:rsidRPr="001E672E">
        <w:rPr>
          <w:lang w:eastAsia="ko-KR"/>
        </w:rPr>
        <w:t>Agreement:</w:t>
      </w:r>
    </w:p>
    <w:p w:rsidR="00DC65EF" w:rsidRPr="001E672E" w:rsidRDefault="00DC65EF" w:rsidP="00DC65EF">
      <w:pPr>
        <w:pStyle w:val="aa"/>
        <w:numPr>
          <w:ilvl w:val="1"/>
          <w:numId w:val="38"/>
        </w:numPr>
        <w:overflowPunct w:val="0"/>
        <w:autoSpaceDE w:val="0"/>
        <w:autoSpaceDN w:val="0"/>
        <w:adjustRightInd w:val="0"/>
        <w:spacing w:after="120"/>
        <w:ind w:firstLineChars="0"/>
        <w:textAlignment w:val="baseline"/>
        <w:rPr>
          <w:szCs w:val="24"/>
          <w:lang w:eastAsia="zh-CN"/>
        </w:rPr>
      </w:pPr>
      <w:r w:rsidRPr="001E672E">
        <w:rPr>
          <w:szCs w:val="24"/>
          <w:lang w:eastAsia="zh-CN"/>
        </w:rPr>
        <w:t>Define the test cases with following time period:</w:t>
      </w:r>
    </w:p>
    <w:p w:rsidR="00DC65EF" w:rsidRPr="001E672E" w:rsidRDefault="00DC65EF" w:rsidP="00DC65EF">
      <w:pPr>
        <w:pStyle w:val="aa"/>
        <w:numPr>
          <w:ilvl w:val="2"/>
          <w:numId w:val="38"/>
        </w:numPr>
        <w:overflowPunct w:val="0"/>
        <w:autoSpaceDE w:val="0"/>
        <w:autoSpaceDN w:val="0"/>
        <w:adjustRightInd w:val="0"/>
        <w:spacing w:after="120"/>
        <w:ind w:firstLineChars="0"/>
        <w:textAlignment w:val="baseline"/>
        <w:rPr>
          <w:szCs w:val="24"/>
          <w:lang w:eastAsia="zh-CN"/>
        </w:rPr>
      </w:pPr>
      <w:r w:rsidRPr="001E672E">
        <w:rPr>
          <w:szCs w:val="24"/>
          <w:lang w:eastAsia="zh-CN"/>
        </w:rPr>
        <w:t>T1: During T1, the serving cell NRSRP should be higher than the threshold for neighbour cell measurement to guarantee that UE will not trigger neighbour cell measurement. The existing accuracy requirements of serving cell measurement should be considered.</w:t>
      </w:r>
    </w:p>
    <w:p w:rsidR="00DC65EF" w:rsidRPr="001E672E" w:rsidRDefault="00DC65EF" w:rsidP="00DC65EF">
      <w:pPr>
        <w:pStyle w:val="aa"/>
        <w:numPr>
          <w:ilvl w:val="2"/>
          <w:numId w:val="38"/>
        </w:numPr>
        <w:overflowPunct w:val="0"/>
        <w:autoSpaceDE w:val="0"/>
        <w:autoSpaceDN w:val="0"/>
        <w:adjustRightInd w:val="0"/>
        <w:spacing w:after="120"/>
        <w:ind w:firstLineChars="0"/>
        <w:textAlignment w:val="baseline"/>
        <w:rPr>
          <w:szCs w:val="24"/>
          <w:lang w:eastAsia="zh-CN"/>
        </w:rPr>
      </w:pPr>
      <w:r w:rsidRPr="001E672E">
        <w:rPr>
          <w:szCs w:val="24"/>
          <w:lang w:eastAsia="zh-CN"/>
        </w:rPr>
        <w:lastRenderedPageBreak/>
        <w:t>T2: During T2, the serving cell NRSRP should fulfil the threshold for neighbour cell measurement, and at same time the SINR level should guarantee that UE will not triggering OOS. T2 should be longer than the time needed for serving cell measurement.</w:t>
      </w:r>
    </w:p>
    <w:p w:rsidR="00DC65EF" w:rsidRPr="001E672E" w:rsidRDefault="00DC65EF" w:rsidP="00DC65EF">
      <w:pPr>
        <w:pStyle w:val="aa"/>
        <w:numPr>
          <w:ilvl w:val="2"/>
          <w:numId w:val="38"/>
        </w:numPr>
        <w:overflowPunct w:val="0"/>
        <w:autoSpaceDE w:val="0"/>
        <w:autoSpaceDN w:val="0"/>
        <w:adjustRightInd w:val="0"/>
        <w:spacing w:after="120"/>
        <w:ind w:firstLineChars="0"/>
        <w:textAlignment w:val="baseline"/>
        <w:rPr>
          <w:szCs w:val="24"/>
          <w:lang w:eastAsia="zh-CN"/>
        </w:rPr>
      </w:pPr>
      <w:r w:rsidRPr="001E672E">
        <w:rPr>
          <w:szCs w:val="24"/>
          <w:lang w:eastAsia="zh-CN"/>
        </w:rPr>
        <w:t>T3: During T3, the serving cell NRSRP shall keep the same level as that in T2 and the target neighbour cell shall be turned on from T3. T2 should be longer than the time needed for neighbour cell measurement.</w:t>
      </w:r>
    </w:p>
    <w:p w:rsidR="00DC65EF" w:rsidRPr="001E672E" w:rsidRDefault="00DC65EF" w:rsidP="00DC65EF">
      <w:pPr>
        <w:pStyle w:val="aa"/>
        <w:numPr>
          <w:ilvl w:val="2"/>
          <w:numId w:val="38"/>
        </w:numPr>
        <w:overflowPunct w:val="0"/>
        <w:autoSpaceDE w:val="0"/>
        <w:autoSpaceDN w:val="0"/>
        <w:adjustRightInd w:val="0"/>
        <w:spacing w:after="120"/>
        <w:ind w:firstLineChars="0"/>
        <w:textAlignment w:val="baseline"/>
        <w:rPr>
          <w:szCs w:val="24"/>
          <w:lang w:eastAsia="zh-CN"/>
        </w:rPr>
      </w:pPr>
      <w:r w:rsidRPr="001E672E">
        <w:rPr>
          <w:szCs w:val="24"/>
          <w:lang w:eastAsia="zh-CN"/>
        </w:rPr>
        <w:t>T4: During T4, the SINR should be set lower than Qout and UE shall trigger RLF. T4 should be longer than the time needed for OOS evaluation.</w:t>
      </w:r>
      <w:r w:rsidRPr="001E672E">
        <w:rPr>
          <w:szCs w:val="24"/>
          <w:lang w:eastAsia="zh-CN"/>
        </w:rPr>
        <w:tab/>
      </w:r>
    </w:p>
    <w:p w:rsidR="00DC65EF" w:rsidRPr="001E672E" w:rsidRDefault="00DC65EF" w:rsidP="00DC65EF">
      <w:pPr>
        <w:pStyle w:val="aa"/>
        <w:numPr>
          <w:ilvl w:val="2"/>
          <w:numId w:val="38"/>
        </w:numPr>
        <w:overflowPunct w:val="0"/>
        <w:autoSpaceDE w:val="0"/>
        <w:autoSpaceDN w:val="0"/>
        <w:adjustRightInd w:val="0"/>
        <w:spacing w:after="120"/>
        <w:ind w:firstLineChars="0"/>
        <w:textAlignment w:val="baseline"/>
        <w:rPr>
          <w:szCs w:val="24"/>
          <w:lang w:eastAsia="zh-CN"/>
        </w:rPr>
      </w:pPr>
      <w:r w:rsidRPr="001E672E">
        <w:rPr>
          <w:szCs w:val="24"/>
          <w:lang w:eastAsia="zh-CN"/>
        </w:rPr>
        <w:t>T5: During T5, UE is expected to perform RRC Re-establishment to the target neighbour cell. T5 should be longer than the delay for RRC Re-establishment for known case.</w:t>
      </w:r>
    </w:p>
    <w:p w:rsidR="00DC65EF" w:rsidRPr="001E672E" w:rsidRDefault="00DC65EF" w:rsidP="00DC65EF">
      <w:pPr>
        <w:pStyle w:val="aa"/>
        <w:numPr>
          <w:ilvl w:val="1"/>
          <w:numId w:val="38"/>
        </w:numPr>
        <w:spacing w:after="120"/>
        <w:ind w:firstLineChars="0"/>
        <w:rPr>
          <w:szCs w:val="24"/>
          <w:lang w:eastAsia="zh-CN"/>
        </w:rPr>
      </w:pPr>
      <w:r w:rsidRPr="001E672E">
        <w:rPr>
          <w:szCs w:val="24"/>
          <w:lang w:eastAsia="zh-CN"/>
        </w:rPr>
        <w:t>The test requirement is to verify that whether UE can start RRC re-establishment to target Cell before the end of T5.</w:t>
      </w:r>
    </w:p>
    <w:p w:rsidR="001E672E" w:rsidRPr="009122EF" w:rsidRDefault="001E672E" w:rsidP="001E672E">
      <w:pPr>
        <w:rPr>
          <w:b/>
          <w:u w:val="single"/>
          <w:lang w:eastAsia="ko-KR"/>
        </w:rPr>
      </w:pPr>
      <w:r w:rsidRPr="009122EF">
        <w:rPr>
          <w:b/>
          <w:u w:val="single"/>
          <w:lang w:eastAsia="ko-KR"/>
        </w:rPr>
        <w:t>Issue 2-1-2: test case lists</w:t>
      </w:r>
    </w:p>
    <w:p w:rsidR="001E672E" w:rsidRPr="009122EF" w:rsidRDefault="00D02E3D" w:rsidP="001E672E">
      <w:pPr>
        <w:rPr>
          <w:lang w:eastAsia="ko-KR"/>
        </w:rPr>
      </w:pPr>
      <w:r w:rsidRPr="009122EF">
        <w:rPr>
          <w:lang w:eastAsia="ko-KR"/>
        </w:rPr>
        <w:t>Agreement:</w:t>
      </w:r>
    </w:p>
    <w:p w:rsidR="001E672E" w:rsidRPr="009122EF" w:rsidRDefault="001E672E" w:rsidP="001E672E">
      <w:pPr>
        <w:pStyle w:val="aa"/>
        <w:numPr>
          <w:ilvl w:val="2"/>
          <w:numId w:val="39"/>
        </w:numPr>
        <w:overflowPunct w:val="0"/>
        <w:autoSpaceDE w:val="0"/>
        <w:autoSpaceDN w:val="0"/>
        <w:adjustRightInd w:val="0"/>
        <w:ind w:firstLineChars="0"/>
        <w:textAlignment w:val="baseline"/>
        <w:rPr>
          <w:szCs w:val="24"/>
          <w:lang w:eastAsia="zh-CN"/>
        </w:rPr>
      </w:pPr>
      <w:r w:rsidRPr="009122EF">
        <w:rPr>
          <w:szCs w:val="24"/>
          <w:lang w:eastAsia="zh-CN"/>
        </w:rPr>
        <w:t>TC1:HD-FDD intra-frequency neighbour cell measurement under normal coverage in non-DRX in SA</w:t>
      </w:r>
      <w:r w:rsidR="00D02E3D" w:rsidRPr="009122EF">
        <w:rPr>
          <w:szCs w:val="24"/>
          <w:lang w:eastAsia="zh-CN"/>
        </w:rPr>
        <w:t>/in-band/guard-band</w:t>
      </w:r>
    </w:p>
    <w:p w:rsidR="001E672E" w:rsidRPr="009122EF" w:rsidRDefault="001E672E" w:rsidP="001E672E">
      <w:pPr>
        <w:pStyle w:val="aa"/>
        <w:numPr>
          <w:ilvl w:val="2"/>
          <w:numId w:val="39"/>
        </w:numPr>
        <w:overflowPunct w:val="0"/>
        <w:autoSpaceDE w:val="0"/>
        <w:autoSpaceDN w:val="0"/>
        <w:adjustRightInd w:val="0"/>
        <w:ind w:firstLineChars="0"/>
        <w:textAlignment w:val="baseline"/>
        <w:rPr>
          <w:b/>
          <w:u w:val="single"/>
          <w:lang w:eastAsia="zh-CN"/>
        </w:rPr>
      </w:pPr>
      <w:r w:rsidRPr="009122EF">
        <w:rPr>
          <w:szCs w:val="24"/>
          <w:lang w:eastAsia="zh-CN"/>
        </w:rPr>
        <w:t>TC2: TDD intra-frequency neighbour cell measurement under normal coverage in non-DRX in SA</w:t>
      </w:r>
      <w:r w:rsidR="00D02E3D" w:rsidRPr="009122EF">
        <w:rPr>
          <w:szCs w:val="24"/>
          <w:lang w:eastAsia="zh-CN"/>
        </w:rPr>
        <w:t>//in-band/guard-band</w:t>
      </w:r>
    </w:p>
    <w:p w:rsidR="008757DF" w:rsidRPr="009122EF" w:rsidRDefault="008757DF" w:rsidP="001E672E">
      <w:pPr>
        <w:pStyle w:val="aa"/>
        <w:numPr>
          <w:ilvl w:val="2"/>
          <w:numId w:val="39"/>
        </w:numPr>
        <w:overflowPunct w:val="0"/>
        <w:autoSpaceDE w:val="0"/>
        <w:autoSpaceDN w:val="0"/>
        <w:adjustRightInd w:val="0"/>
        <w:ind w:firstLineChars="0"/>
        <w:textAlignment w:val="baseline"/>
        <w:rPr>
          <w:b/>
          <w:u w:val="single"/>
          <w:lang w:eastAsia="zh-CN"/>
        </w:rPr>
      </w:pPr>
      <w:r w:rsidRPr="009122EF">
        <w:rPr>
          <w:szCs w:val="24"/>
          <w:lang w:eastAsia="zh-CN"/>
        </w:rPr>
        <w:t>UE is only required to be tested in one operation mode.</w:t>
      </w:r>
    </w:p>
    <w:p w:rsidR="00D02E3D" w:rsidRPr="00D02E3D" w:rsidRDefault="00D02E3D" w:rsidP="00D02E3D">
      <w:pPr>
        <w:overflowPunct w:val="0"/>
        <w:autoSpaceDE w:val="0"/>
        <w:autoSpaceDN w:val="0"/>
        <w:adjustRightInd w:val="0"/>
        <w:textAlignment w:val="baseline"/>
        <w:rPr>
          <w:szCs w:val="24"/>
          <w:lang w:eastAsia="zh-CN"/>
        </w:rPr>
      </w:pPr>
      <w:r w:rsidRPr="00D02E3D">
        <w:rPr>
          <w:rFonts w:hint="eastAsia"/>
          <w:szCs w:val="24"/>
          <w:lang w:eastAsia="zh-CN"/>
        </w:rPr>
        <w:t>F</w:t>
      </w:r>
      <w:r w:rsidR="009122EF">
        <w:rPr>
          <w:szCs w:val="24"/>
          <w:lang w:eastAsia="zh-CN"/>
        </w:rPr>
        <w:t>FS depending on the conclusion of issue 1-2-1</w:t>
      </w:r>
    </w:p>
    <w:p w:rsidR="001E672E" w:rsidRPr="001E672E" w:rsidRDefault="001E672E" w:rsidP="001E672E">
      <w:pPr>
        <w:pStyle w:val="aa"/>
        <w:numPr>
          <w:ilvl w:val="2"/>
          <w:numId w:val="39"/>
        </w:numPr>
        <w:overflowPunct w:val="0"/>
        <w:autoSpaceDE w:val="0"/>
        <w:autoSpaceDN w:val="0"/>
        <w:adjustRightInd w:val="0"/>
        <w:ind w:firstLineChars="0"/>
        <w:textAlignment w:val="baseline"/>
        <w:rPr>
          <w:szCs w:val="24"/>
          <w:lang w:eastAsia="zh-CN"/>
        </w:rPr>
      </w:pPr>
      <w:r w:rsidRPr="001E672E">
        <w:rPr>
          <w:szCs w:val="24"/>
          <w:lang w:eastAsia="zh-CN"/>
        </w:rPr>
        <w:t>TC3:HD-FDD inter-frequency neighbour cell measurement under normal coverage in DRX in SA</w:t>
      </w:r>
      <w:r w:rsidR="00D02E3D" w:rsidRPr="00D02E3D">
        <w:rPr>
          <w:szCs w:val="24"/>
          <w:lang w:eastAsia="zh-CN"/>
        </w:rPr>
        <w:t xml:space="preserve"> </w:t>
      </w:r>
      <w:r w:rsidR="00D02E3D" w:rsidRPr="001E672E">
        <w:rPr>
          <w:szCs w:val="24"/>
          <w:lang w:eastAsia="zh-CN"/>
        </w:rPr>
        <w:t>SA</w:t>
      </w:r>
      <w:r w:rsidR="00D02E3D">
        <w:rPr>
          <w:szCs w:val="24"/>
          <w:lang w:eastAsia="zh-CN"/>
        </w:rPr>
        <w:t>//in-band/guard-band</w:t>
      </w:r>
    </w:p>
    <w:p w:rsidR="001E672E" w:rsidRPr="001E672E" w:rsidRDefault="001E672E" w:rsidP="001E672E">
      <w:pPr>
        <w:pStyle w:val="aa"/>
        <w:numPr>
          <w:ilvl w:val="2"/>
          <w:numId w:val="39"/>
        </w:numPr>
        <w:overflowPunct w:val="0"/>
        <w:autoSpaceDE w:val="0"/>
        <w:autoSpaceDN w:val="0"/>
        <w:adjustRightInd w:val="0"/>
        <w:ind w:firstLineChars="0"/>
        <w:textAlignment w:val="baseline"/>
        <w:rPr>
          <w:szCs w:val="24"/>
          <w:lang w:eastAsia="zh-CN"/>
        </w:rPr>
      </w:pPr>
      <w:r w:rsidRPr="001E672E">
        <w:rPr>
          <w:szCs w:val="24"/>
          <w:lang w:eastAsia="zh-CN"/>
        </w:rPr>
        <w:t>TC4:TDD inter-frequency neighbour cell measurement under normal coverage in DRX in SA</w:t>
      </w:r>
      <w:r w:rsidR="00D02E3D" w:rsidRPr="00D02E3D">
        <w:rPr>
          <w:szCs w:val="24"/>
          <w:lang w:eastAsia="zh-CN"/>
        </w:rPr>
        <w:t xml:space="preserve"> </w:t>
      </w:r>
      <w:r w:rsidR="00D02E3D" w:rsidRPr="001E672E">
        <w:rPr>
          <w:szCs w:val="24"/>
          <w:lang w:eastAsia="zh-CN"/>
        </w:rPr>
        <w:t>SA</w:t>
      </w:r>
      <w:r w:rsidR="00D02E3D">
        <w:rPr>
          <w:szCs w:val="24"/>
          <w:lang w:eastAsia="zh-CN"/>
        </w:rPr>
        <w:t>//in-band/guard-band</w:t>
      </w:r>
    </w:p>
    <w:p w:rsidR="001E672E" w:rsidRDefault="001E672E" w:rsidP="001E672E">
      <w:pPr>
        <w:rPr>
          <w:b/>
          <w:u w:val="single"/>
          <w:lang w:eastAsia="ko-KR"/>
        </w:rPr>
      </w:pPr>
      <w:r w:rsidRPr="001E672E">
        <w:rPr>
          <w:b/>
          <w:u w:val="single"/>
          <w:lang w:eastAsia="ko-KR"/>
        </w:rPr>
        <w:t>Issue 2-1-3: Test Configurations</w:t>
      </w:r>
    </w:p>
    <w:p w:rsidR="008B073A" w:rsidRPr="008B073A" w:rsidRDefault="00D02E3D" w:rsidP="001E672E">
      <w:pPr>
        <w:rPr>
          <w:lang w:eastAsia="ko-KR"/>
        </w:rPr>
      </w:pPr>
      <w:r w:rsidRPr="009122EF">
        <w:rPr>
          <w:lang w:eastAsia="ko-KR"/>
        </w:rPr>
        <w:t>Way forward: Take following configurations as baseline. The details will be discussed in CR stage.</w:t>
      </w:r>
    </w:p>
    <w:p w:rsidR="001E672E" w:rsidRPr="001E672E" w:rsidRDefault="001E672E" w:rsidP="001E672E">
      <w:pPr>
        <w:pStyle w:val="aa"/>
        <w:numPr>
          <w:ilvl w:val="0"/>
          <w:numId w:val="39"/>
        </w:numPr>
        <w:spacing w:after="120"/>
        <w:ind w:left="720" w:firstLineChars="0"/>
        <w:rPr>
          <w:szCs w:val="24"/>
          <w:lang w:eastAsia="zh-CN"/>
        </w:rPr>
      </w:pPr>
      <w:r w:rsidRPr="001E672E">
        <w:rPr>
          <w:rFonts w:hint="eastAsia"/>
          <w:szCs w:val="24"/>
          <w:lang w:eastAsia="zh-CN"/>
        </w:rPr>
        <w:t>Sub issue  1: Intra-frequency test configurations</w:t>
      </w:r>
    </w:p>
    <w:p w:rsidR="001E672E" w:rsidRPr="001E672E" w:rsidRDefault="001E672E" w:rsidP="001E672E">
      <w:pPr>
        <w:pStyle w:val="aa"/>
        <w:numPr>
          <w:ilvl w:val="1"/>
          <w:numId w:val="39"/>
        </w:numPr>
        <w:spacing w:after="120"/>
        <w:ind w:left="1440" w:firstLineChars="0"/>
        <w:rPr>
          <w:szCs w:val="24"/>
          <w:lang w:eastAsia="zh-CN"/>
        </w:rPr>
      </w:pPr>
      <w:r w:rsidRPr="001E672E">
        <w:rPr>
          <w:szCs w:val="24"/>
          <w:lang w:eastAsia="zh-CN"/>
        </w:rPr>
        <w:t xml:space="preserve">Option 1: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735"/>
        <w:gridCol w:w="1722"/>
        <w:gridCol w:w="1779"/>
        <w:gridCol w:w="1462"/>
        <w:gridCol w:w="1755"/>
      </w:tblGrid>
      <w:tr w:rsidR="00CB3F69" w:rsidRPr="001E672E" w:rsidTr="00CB3F69">
        <w:tc>
          <w:tcPr>
            <w:tcW w:w="1186" w:type="dxa"/>
            <w:tcBorders>
              <w:top w:val="single" w:sz="4" w:space="0" w:color="auto"/>
              <w:left w:val="single" w:sz="4" w:space="0" w:color="auto"/>
              <w:bottom w:val="single" w:sz="4" w:space="0" w:color="auto"/>
              <w:right w:val="single" w:sz="4" w:space="0" w:color="auto"/>
            </w:tcBorders>
            <w:shd w:val="clear" w:color="auto" w:fill="auto"/>
          </w:tcPr>
          <w:p w:rsidR="001E672E" w:rsidRPr="00CB3F69" w:rsidRDefault="001E672E" w:rsidP="00CB3F69">
            <w:pPr>
              <w:rPr>
                <w:kern w:val="2"/>
                <w:sz w:val="18"/>
              </w:rPr>
            </w:pPr>
          </w:p>
        </w:tc>
        <w:tc>
          <w:tcPr>
            <w:tcW w:w="1735"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T1</w:t>
            </w:r>
          </w:p>
        </w:tc>
        <w:tc>
          <w:tcPr>
            <w:tcW w:w="1722"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T2</w:t>
            </w:r>
          </w:p>
        </w:tc>
        <w:tc>
          <w:tcPr>
            <w:tcW w:w="1779"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T3</w:t>
            </w:r>
          </w:p>
        </w:tc>
        <w:tc>
          <w:tcPr>
            <w:tcW w:w="1462"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T4</w:t>
            </w:r>
          </w:p>
        </w:tc>
        <w:tc>
          <w:tcPr>
            <w:tcW w:w="1755"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T5</w:t>
            </w:r>
          </w:p>
        </w:tc>
      </w:tr>
      <w:tr w:rsidR="00CB3F69" w:rsidRPr="001E672E" w:rsidTr="00CB3F69">
        <w:tc>
          <w:tcPr>
            <w:tcW w:w="1186"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Length of time period</w:t>
            </w:r>
          </w:p>
        </w:tc>
        <w:tc>
          <w:tcPr>
            <w:tcW w:w="1735"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5 s</w:t>
            </w:r>
          </w:p>
        </w:tc>
        <w:tc>
          <w:tcPr>
            <w:tcW w:w="1722"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T2 &gt; serving cell measurement</w:t>
            </w:r>
            <w:r w:rsidRPr="00CB3F69">
              <w:rPr>
                <w:sz w:val="18"/>
                <w:lang w:eastAsia="zh-CN"/>
              </w:rPr>
              <w:t xml:space="preserve"> = </w:t>
            </w:r>
            <w:r w:rsidRPr="00CB3F69">
              <w:rPr>
                <w:sz w:val="18"/>
              </w:rPr>
              <w:t>800 ms</w:t>
            </w:r>
          </w:p>
          <w:p w:rsidR="001E672E" w:rsidRPr="00CB3F69" w:rsidRDefault="001E672E" w:rsidP="00CB3F69">
            <w:pPr>
              <w:rPr>
                <w:sz w:val="18"/>
                <w:lang w:eastAsia="zh-CN"/>
              </w:rPr>
            </w:pPr>
            <w:r w:rsidRPr="00CB3F69">
              <w:rPr>
                <w:sz w:val="18"/>
                <w:lang w:eastAsia="zh-CN"/>
              </w:rPr>
              <w:t>T2 = 900 ms</w:t>
            </w:r>
          </w:p>
        </w:tc>
        <w:tc>
          <w:tcPr>
            <w:tcW w:w="1779"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rFonts w:eastAsia="MS Mincho"/>
                <w:sz w:val="18"/>
              </w:rPr>
            </w:pPr>
            <w:r w:rsidRPr="00CB3F69">
              <w:rPr>
                <w:rFonts w:ascii="宋体" w:hAnsi="宋体" w:hint="eastAsia"/>
                <w:sz w:val="18"/>
                <w:lang w:eastAsia="zh-CN"/>
              </w:rPr>
              <w:t>T3&gt;</w:t>
            </w:r>
            <w:r w:rsidRPr="00CB3F69">
              <w:rPr>
                <w:sz w:val="18"/>
              </w:rPr>
              <w:t xml:space="preserve"> neighbour measurement </w:t>
            </w:r>
            <w:r w:rsidRPr="00CB3F69">
              <w:rPr>
                <w:sz w:val="18"/>
                <w:lang w:eastAsia="zh-CN"/>
              </w:rPr>
              <w:t xml:space="preserve">= </w:t>
            </w:r>
            <w:r w:rsidRPr="00CB3F69">
              <w:rPr>
                <w:sz w:val="18"/>
              </w:rPr>
              <w:t>1400 + 1600 ms</w:t>
            </w:r>
          </w:p>
          <w:p w:rsidR="001E672E" w:rsidRPr="00CB3F69" w:rsidRDefault="001E672E" w:rsidP="00CB3F69">
            <w:pPr>
              <w:rPr>
                <w:sz w:val="18"/>
              </w:rPr>
            </w:pPr>
            <w:r w:rsidRPr="00CB3F69">
              <w:rPr>
                <w:sz w:val="18"/>
              </w:rPr>
              <w:t>T3 = 3100 ms</w:t>
            </w:r>
          </w:p>
        </w:tc>
        <w:tc>
          <w:tcPr>
            <w:tcW w:w="1462"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T4&gt;RLM +T310</w:t>
            </w:r>
            <w:r w:rsidRPr="00CB3F69">
              <w:rPr>
                <w:sz w:val="18"/>
                <w:lang w:eastAsia="zh-CN"/>
              </w:rPr>
              <w:t xml:space="preserve"> = </w:t>
            </w:r>
            <w:r w:rsidRPr="00CB3F69">
              <w:rPr>
                <w:sz w:val="18"/>
              </w:rPr>
              <w:t xml:space="preserve">400 ms + T310 </w:t>
            </w:r>
          </w:p>
          <w:p w:rsidR="001E672E" w:rsidRPr="00CB3F69" w:rsidRDefault="001E672E" w:rsidP="00CB3F69">
            <w:pPr>
              <w:rPr>
                <w:sz w:val="18"/>
                <w:lang w:eastAsia="zh-CN"/>
              </w:rPr>
            </w:pPr>
            <w:r w:rsidRPr="00CB3F69">
              <w:rPr>
                <w:sz w:val="18"/>
                <w:lang w:eastAsia="zh-CN"/>
              </w:rPr>
              <w:t>(T310 = 0)</w:t>
            </w:r>
          </w:p>
          <w:p w:rsidR="001E672E" w:rsidRPr="00CB3F69" w:rsidRDefault="001E672E" w:rsidP="00CB3F69">
            <w:pPr>
              <w:rPr>
                <w:sz w:val="18"/>
                <w:lang w:eastAsia="zh-CN"/>
              </w:rPr>
            </w:pPr>
            <w:r w:rsidRPr="00CB3F69">
              <w:rPr>
                <w:sz w:val="18"/>
              </w:rPr>
              <w:t>T4= 500 ms</w:t>
            </w:r>
          </w:p>
        </w:tc>
        <w:tc>
          <w:tcPr>
            <w:tcW w:w="1755"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ind w:left="90" w:hangingChars="50" w:hanging="90"/>
              <w:rPr>
                <w:rFonts w:eastAsia="MS Mincho"/>
                <w:sz w:val="18"/>
              </w:rPr>
            </w:pPr>
            <w:r w:rsidRPr="00CB3F69">
              <w:rPr>
                <w:sz w:val="18"/>
              </w:rPr>
              <w:t>T5 &gt; RRC Re-establishment for known case= 10 +8320 + 80 ms (Defined in A.6.1.32)</w:t>
            </w:r>
          </w:p>
          <w:p w:rsidR="001E672E" w:rsidRPr="00CB3F69" w:rsidRDefault="001E672E" w:rsidP="00CB3F69">
            <w:pPr>
              <w:ind w:left="90" w:hangingChars="50" w:hanging="90"/>
              <w:rPr>
                <w:sz w:val="18"/>
              </w:rPr>
            </w:pPr>
            <w:r w:rsidRPr="00CB3F69">
              <w:rPr>
                <w:sz w:val="18"/>
              </w:rPr>
              <w:t>T5 = 8520 ms</w:t>
            </w:r>
          </w:p>
        </w:tc>
      </w:tr>
      <w:tr w:rsidR="00CB3F69" w:rsidRPr="001E672E" w:rsidTr="00CB3F69">
        <w:tc>
          <w:tcPr>
            <w:tcW w:w="1186"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Serving</w:t>
            </w:r>
          </w:p>
        </w:tc>
        <w:tc>
          <w:tcPr>
            <w:tcW w:w="1735"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NRSRP&gt;s-MeasureIntra</w:t>
            </w:r>
          </w:p>
          <w:p w:rsidR="001E672E" w:rsidRPr="00CB3F69" w:rsidRDefault="001E672E" w:rsidP="00CB3F69">
            <w:pPr>
              <w:rPr>
                <w:sz w:val="18"/>
              </w:rPr>
            </w:pPr>
            <w:r w:rsidRPr="00CB3F69">
              <w:rPr>
                <w:sz w:val="18"/>
              </w:rPr>
              <w:t>NRSRP: -89 dBm</w:t>
            </w:r>
          </w:p>
          <w:p w:rsidR="001E672E" w:rsidRPr="00CB3F69" w:rsidRDefault="001E672E" w:rsidP="00CB3F69">
            <w:pPr>
              <w:rPr>
                <w:sz w:val="18"/>
              </w:rPr>
            </w:pPr>
            <w:r w:rsidRPr="00CB3F69">
              <w:rPr>
                <w:sz w:val="18"/>
              </w:rPr>
              <w:t>s-MeasureIntra = -95</w:t>
            </w:r>
          </w:p>
          <w:p w:rsidR="001E672E" w:rsidRPr="00CB3F69" w:rsidRDefault="001E672E" w:rsidP="00CB3F69">
            <w:pPr>
              <w:rPr>
                <w:sz w:val="18"/>
              </w:rPr>
            </w:pPr>
            <w:r w:rsidRPr="00CB3F69">
              <w:rPr>
                <w:sz w:val="18"/>
              </w:rPr>
              <w:t>Noc = -98 dBm</w:t>
            </w:r>
          </w:p>
          <w:p w:rsidR="001E672E" w:rsidRPr="00CB3F69" w:rsidRDefault="001E672E" w:rsidP="00CB3F69">
            <w:pPr>
              <w:rPr>
                <w:sz w:val="18"/>
              </w:rPr>
            </w:pPr>
            <w:r w:rsidRPr="00CB3F69">
              <w:rPr>
                <w:sz w:val="18"/>
              </w:rPr>
              <w:t>SINR: 9 dB</w:t>
            </w:r>
          </w:p>
        </w:tc>
        <w:tc>
          <w:tcPr>
            <w:tcW w:w="1722"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NRSRP&lt;s-MeasureIntra</w:t>
            </w:r>
          </w:p>
          <w:p w:rsidR="001E672E" w:rsidRPr="00CB3F69" w:rsidRDefault="001E672E" w:rsidP="00CB3F69">
            <w:pPr>
              <w:rPr>
                <w:sz w:val="18"/>
              </w:rPr>
            </w:pPr>
            <w:r w:rsidRPr="00CB3F69">
              <w:rPr>
                <w:sz w:val="18"/>
              </w:rPr>
              <w:t>NRSRP: -101 dBm</w:t>
            </w:r>
          </w:p>
          <w:p w:rsidR="001E672E" w:rsidRPr="00CB3F69" w:rsidRDefault="001E672E" w:rsidP="00CB3F69">
            <w:pPr>
              <w:rPr>
                <w:sz w:val="18"/>
              </w:rPr>
            </w:pPr>
            <w:r w:rsidRPr="00CB3F69">
              <w:rPr>
                <w:sz w:val="18"/>
              </w:rPr>
              <w:t>s-MeasureIntra = -95</w:t>
            </w:r>
          </w:p>
          <w:p w:rsidR="001E672E" w:rsidRPr="00CB3F69" w:rsidRDefault="001E672E" w:rsidP="00CB3F69">
            <w:pPr>
              <w:rPr>
                <w:sz w:val="18"/>
              </w:rPr>
            </w:pPr>
            <w:r w:rsidRPr="00CB3F69">
              <w:rPr>
                <w:sz w:val="18"/>
              </w:rPr>
              <w:t>Noc = -98 dBm</w:t>
            </w:r>
          </w:p>
          <w:p w:rsidR="001E672E" w:rsidRPr="00CB3F69" w:rsidRDefault="001E672E" w:rsidP="00CB3F69">
            <w:pPr>
              <w:rPr>
                <w:sz w:val="18"/>
              </w:rPr>
            </w:pPr>
            <w:r w:rsidRPr="00CB3F69">
              <w:rPr>
                <w:sz w:val="18"/>
              </w:rPr>
              <w:t>SINR : -3 dB</w:t>
            </w:r>
          </w:p>
        </w:tc>
        <w:tc>
          <w:tcPr>
            <w:tcW w:w="1779"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NRSRP&lt;s-MeasureIntra</w:t>
            </w:r>
          </w:p>
          <w:p w:rsidR="001E672E" w:rsidRPr="00CB3F69" w:rsidRDefault="001E672E" w:rsidP="00CB3F69">
            <w:pPr>
              <w:rPr>
                <w:sz w:val="18"/>
              </w:rPr>
            </w:pPr>
            <w:r w:rsidRPr="00CB3F69">
              <w:rPr>
                <w:sz w:val="18"/>
              </w:rPr>
              <w:t>NRSRP: -101 dBm</w:t>
            </w:r>
          </w:p>
          <w:p w:rsidR="001E672E" w:rsidRPr="00CB3F69" w:rsidRDefault="001E672E" w:rsidP="00CB3F69">
            <w:pPr>
              <w:rPr>
                <w:sz w:val="18"/>
              </w:rPr>
            </w:pPr>
            <w:r w:rsidRPr="00CB3F69">
              <w:rPr>
                <w:sz w:val="18"/>
              </w:rPr>
              <w:t>s-MeasureIntra = -95</w:t>
            </w:r>
          </w:p>
          <w:p w:rsidR="001E672E" w:rsidRPr="00CB3F69" w:rsidRDefault="001E672E" w:rsidP="00CB3F69">
            <w:pPr>
              <w:rPr>
                <w:sz w:val="18"/>
              </w:rPr>
            </w:pPr>
            <w:r w:rsidRPr="00CB3F69">
              <w:rPr>
                <w:sz w:val="18"/>
              </w:rPr>
              <w:t>Noc = -98 dBm</w:t>
            </w:r>
          </w:p>
          <w:p w:rsidR="001E672E" w:rsidRPr="00CB3F69" w:rsidRDefault="001E672E" w:rsidP="00CB3F69">
            <w:pPr>
              <w:rPr>
                <w:sz w:val="18"/>
                <w:lang w:val="de-DE"/>
              </w:rPr>
            </w:pPr>
            <w:r w:rsidRPr="00CB3F69">
              <w:rPr>
                <w:sz w:val="18"/>
                <w:lang w:val="de-DE"/>
              </w:rPr>
              <w:t>SINR : -8.5 dB (&gt; SINR2 in A.7.3.66)</w:t>
            </w:r>
          </w:p>
        </w:tc>
        <w:tc>
          <w:tcPr>
            <w:tcW w:w="1462"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NRSRP</w:t>
            </w:r>
            <w:r w:rsidRPr="00CB3F69">
              <w:rPr>
                <w:rFonts w:hint="eastAsia"/>
                <w:sz w:val="18"/>
                <w:lang w:val="en-US"/>
              </w:rPr>
              <w:t>：</w:t>
            </w:r>
            <w:r w:rsidRPr="00CB3F69">
              <w:rPr>
                <w:sz w:val="18"/>
              </w:rPr>
              <w:t>-Infinity</w:t>
            </w:r>
          </w:p>
          <w:p w:rsidR="001E672E" w:rsidRPr="00CB3F69" w:rsidRDefault="001E672E" w:rsidP="00CB3F69">
            <w:pPr>
              <w:rPr>
                <w:sz w:val="18"/>
              </w:rPr>
            </w:pPr>
            <w:r w:rsidRPr="00CB3F69">
              <w:rPr>
                <w:sz w:val="18"/>
              </w:rPr>
              <w:t>Noc = -98 dBm</w:t>
            </w:r>
          </w:p>
          <w:p w:rsidR="001E672E" w:rsidRPr="00CB3F69" w:rsidRDefault="001E672E" w:rsidP="00CB3F69">
            <w:pPr>
              <w:rPr>
                <w:sz w:val="18"/>
              </w:rPr>
            </w:pPr>
            <w:r w:rsidRPr="00CB3F69">
              <w:rPr>
                <w:sz w:val="18"/>
              </w:rPr>
              <w:t>SINR: -Infinity</w:t>
            </w:r>
          </w:p>
        </w:tc>
        <w:tc>
          <w:tcPr>
            <w:tcW w:w="1755"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NRSRP</w:t>
            </w:r>
            <w:r w:rsidRPr="00CB3F69">
              <w:rPr>
                <w:rFonts w:hint="eastAsia"/>
                <w:sz w:val="18"/>
                <w:lang w:val="en-US"/>
              </w:rPr>
              <w:t>：</w:t>
            </w:r>
            <w:r w:rsidRPr="00CB3F69">
              <w:rPr>
                <w:sz w:val="18"/>
              </w:rPr>
              <w:t>-Infinity</w:t>
            </w:r>
          </w:p>
          <w:p w:rsidR="001E672E" w:rsidRPr="00CB3F69" w:rsidRDefault="001E672E" w:rsidP="00CB3F69">
            <w:pPr>
              <w:rPr>
                <w:sz w:val="18"/>
              </w:rPr>
            </w:pPr>
            <w:r w:rsidRPr="00CB3F69">
              <w:rPr>
                <w:sz w:val="18"/>
              </w:rPr>
              <w:t>Noc = -98 dBm</w:t>
            </w:r>
          </w:p>
          <w:p w:rsidR="001E672E" w:rsidRPr="00CB3F69" w:rsidRDefault="001E672E" w:rsidP="00CB3F69">
            <w:pPr>
              <w:rPr>
                <w:sz w:val="18"/>
              </w:rPr>
            </w:pPr>
            <w:r w:rsidRPr="00CB3F69">
              <w:rPr>
                <w:sz w:val="18"/>
              </w:rPr>
              <w:t>SINR: -Infinity</w:t>
            </w:r>
          </w:p>
        </w:tc>
      </w:tr>
      <w:tr w:rsidR="00CB3F69" w:rsidRPr="001E672E" w:rsidTr="00CB3F69">
        <w:tc>
          <w:tcPr>
            <w:tcW w:w="1186"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Neighbor</w:t>
            </w: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1E672E" w:rsidRPr="00CB3F69" w:rsidRDefault="001E672E" w:rsidP="00CB3F69">
            <w:pPr>
              <w:rPr>
                <w:sz w:val="18"/>
              </w:rPr>
            </w:pPr>
            <w:r w:rsidRPr="00CB3F69">
              <w:rPr>
                <w:sz w:val="18"/>
              </w:rPr>
              <w:t>NRSRP</w:t>
            </w:r>
            <w:r w:rsidRPr="00CB3F69">
              <w:rPr>
                <w:rFonts w:hint="eastAsia"/>
                <w:sz w:val="18"/>
                <w:lang w:val="en-US"/>
              </w:rPr>
              <w:t>：</w:t>
            </w:r>
            <w:r w:rsidRPr="00CB3F69">
              <w:rPr>
                <w:sz w:val="18"/>
              </w:rPr>
              <w:t>-Infinity</w:t>
            </w:r>
          </w:p>
          <w:p w:rsidR="001E672E" w:rsidRPr="00CB3F69" w:rsidRDefault="001E672E" w:rsidP="00CB3F69">
            <w:pPr>
              <w:rPr>
                <w:sz w:val="18"/>
              </w:rPr>
            </w:pPr>
            <w:r w:rsidRPr="00CB3F69">
              <w:rPr>
                <w:sz w:val="18"/>
              </w:rPr>
              <w:t>SINR =-Infinity</w:t>
            </w:r>
          </w:p>
          <w:p w:rsidR="001E672E" w:rsidRPr="00CB3F69" w:rsidRDefault="001E672E" w:rsidP="00CB3F69">
            <w:pPr>
              <w:rPr>
                <w:sz w:val="18"/>
              </w:rPr>
            </w:pPr>
            <w:r w:rsidRPr="00CB3F69">
              <w:rPr>
                <w:sz w:val="18"/>
              </w:rPr>
              <w:t>Noc = -98 dBm</w:t>
            </w:r>
          </w:p>
          <w:p w:rsidR="001E672E" w:rsidRPr="00CB3F69" w:rsidRDefault="001E672E" w:rsidP="00CB3F69">
            <w:pPr>
              <w:rPr>
                <w:kern w:val="2"/>
                <w:sz w:val="18"/>
              </w:rPr>
            </w:pPr>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1E672E" w:rsidRPr="00CB3F69" w:rsidRDefault="001E672E" w:rsidP="00CB3F69">
            <w:pPr>
              <w:rPr>
                <w:sz w:val="18"/>
              </w:rPr>
            </w:pPr>
            <w:r w:rsidRPr="00CB3F69">
              <w:rPr>
                <w:sz w:val="18"/>
              </w:rPr>
              <w:t>NRSRP</w:t>
            </w:r>
            <w:r w:rsidRPr="00CB3F69">
              <w:rPr>
                <w:rFonts w:hint="eastAsia"/>
                <w:sz w:val="18"/>
                <w:lang w:val="en-US"/>
              </w:rPr>
              <w:t>：</w:t>
            </w:r>
            <w:r w:rsidRPr="00CB3F69">
              <w:rPr>
                <w:sz w:val="18"/>
              </w:rPr>
              <w:t>-Infinity</w:t>
            </w:r>
          </w:p>
          <w:p w:rsidR="001E672E" w:rsidRPr="00CB3F69" w:rsidRDefault="001E672E" w:rsidP="00CB3F69">
            <w:pPr>
              <w:rPr>
                <w:sz w:val="18"/>
              </w:rPr>
            </w:pPr>
            <w:r w:rsidRPr="00CB3F69">
              <w:rPr>
                <w:sz w:val="18"/>
              </w:rPr>
              <w:t>SINR=-Infinity</w:t>
            </w:r>
          </w:p>
          <w:p w:rsidR="001E672E" w:rsidRPr="00CB3F69" w:rsidRDefault="001E672E" w:rsidP="00CB3F69">
            <w:pPr>
              <w:rPr>
                <w:sz w:val="18"/>
              </w:rPr>
            </w:pPr>
            <w:r w:rsidRPr="00CB3F69">
              <w:rPr>
                <w:sz w:val="18"/>
              </w:rPr>
              <w:t>Noc = -98 dBm</w:t>
            </w:r>
          </w:p>
          <w:p w:rsidR="001E672E" w:rsidRPr="00CB3F69" w:rsidRDefault="001E672E" w:rsidP="00CB3F69">
            <w:pPr>
              <w:rPr>
                <w:kern w:val="2"/>
                <w:sz w:val="18"/>
              </w:rPr>
            </w:pPr>
          </w:p>
        </w:tc>
        <w:tc>
          <w:tcPr>
            <w:tcW w:w="1779" w:type="dxa"/>
            <w:tcBorders>
              <w:top w:val="single" w:sz="4" w:space="0" w:color="auto"/>
              <w:left w:val="single" w:sz="4" w:space="0" w:color="auto"/>
              <w:bottom w:val="single" w:sz="4" w:space="0" w:color="auto"/>
              <w:right w:val="single" w:sz="4" w:space="0" w:color="auto"/>
            </w:tcBorders>
            <w:shd w:val="clear" w:color="auto" w:fill="auto"/>
          </w:tcPr>
          <w:p w:rsidR="001E672E" w:rsidRPr="00CB3F69" w:rsidRDefault="001E672E" w:rsidP="00CB3F69">
            <w:pPr>
              <w:rPr>
                <w:sz w:val="18"/>
                <w:lang w:eastAsia="zh-CN"/>
              </w:rPr>
            </w:pPr>
            <w:r w:rsidRPr="00CB3F69">
              <w:rPr>
                <w:sz w:val="18"/>
                <w:lang w:eastAsia="zh-CN"/>
              </w:rPr>
              <w:t>NRSRP = -94</w:t>
            </w:r>
            <w:r w:rsidRPr="00CB3F69">
              <w:rPr>
                <w:sz w:val="18"/>
              </w:rPr>
              <w:t xml:space="preserve"> dBm</w:t>
            </w:r>
          </w:p>
          <w:p w:rsidR="001E672E" w:rsidRPr="00CB3F69" w:rsidRDefault="001E672E" w:rsidP="00CB3F69">
            <w:pPr>
              <w:rPr>
                <w:rFonts w:eastAsia="MS Mincho"/>
                <w:sz w:val="18"/>
              </w:rPr>
            </w:pPr>
            <w:r w:rsidRPr="00CB3F69">
              <w:rPr>
                <w:sz w:val="18"/>
              </w:rPr>
              <w:t>SINR 2.2 dB</w:t>
            </w:r>
          </w:p>
          <w:p w:rsidR="001E672E" w:rsidRPr="00CB3F69" w:rsidRDefault="001E672E" w:rsidP="00CB3F69">
            <w:pPr>
              <w:rPr>
                <w:sz w:val="18"/>
              </w:rPr>
            </w:pPr>
            <w:r w:rsidRPr="00CB3F69">
              <w:rPr>
                <w:sz w:val="18"/>
              </w:rPr>
              <w:t>Noc = -98 dBm</w:t>
            </w:r>
          </w:p>
          <w:p w:rsidR="001E672E" w:rsidRPr="00CB3F69" w:rsidRDefault="001E672E" w:rsidP="00CB3F69">
            <w:pPr>
              <w:rPr>
                <w:kern w:val="2"/>
                <w:sz w:val="18"/>
              </w:rPr>
            </w:pP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1E672E" w:rsidRPr="00CB3F69" w:rsidRDefault="001E672E" w:rsidP="00CB3F69">
            <w:pPr>
              <w:rPr>
                <w:sz w:val="18"/>
                <w:lang w:eastAsia="zh-CN"/>
              </w:rPr>
            </w:pPr>
            <w:r w:rsidRPr="00CB3F69">
              <w:rPr>
                <w:sz w:val="18"/>
                <w:lang w:eastAsia="zh-CN"/>
              </w:rPr>
              <w:t>NRSRP = -94</w:t>
            </w:r>
            <w:r w:rsidRPr="00CB3F69">
              <w:rPr>
                <w:sz w:val="18"/>
              </w:rPr>
              <w:t xml:space="preserve"> dBm</w:t>
            </w:r>
          </w:p>
          <w:p w:rsidR="001E672E" w:rsidRPr="00CB3F69" w:rsidRDefault="001E672E" w:rsidP="00CB3F69">
            <w:pPr>
              <w:rPr>
                <w:rFonts w:eastAsia="MS Mincho"/>
                <w:sz w:val="18"/>
              </w:rPr>
            </w:pPr>
            <w:r w:rsidRPr="00CB3F69">
              <w:rPr>
                <w:sz w:val="18"/>
              </w:rPr>
              <w:t>SINR  4 dB</w:t>
            </w:r>
          </w:p>
          <w:p w:rsidR="001E672E" w:rsidRPr="00CB3F69" w:rsidRDefault="001E672E" w:rsidP="00CB3F69">
            <w:pPr>
              <w:rPr>
                <w:sz w:val="18"/>
              </w:rPr>
            </w:pPr>
            <w:r w:rsidRPr="00CB3F69">
              <w:rPr>
                <w:sz w:val="18"/>
              </w:rPr>
              <w:t>Noc = -98 dBm</w:t>
            </w:r>
          </w:p>
          <w:p w:rsidR="001E672E" w:rsidRPr="00CB3F69" w:rsidRDefault="001E672E" w:rsidP="00CB3F69">
            <w:pPr>
              <w:rPr>
                <w:kern w:val="2"/>
                <w:sz w:val="18"/>
              </w:rPr>
            </w:pPr>
          </w:p>
        </w:tc>
        <w:tc>
          <w:tcPr>
            <w:tcW w:w="1755" w:type="dxa"/>
            <w:tcBorders>
              <w:top w:val="single" w:sz="4" w:space="0" w:color="auto"/>
              <w:left w:val="single" w:sz="4" w:space="0" w:color="auto"/>
              <w:bottom w:val="single" w:sz="4" w:space="0" w:color="auto"/>
              <w:right w:val="single" w:sz="4" w:space="0" w:color="auto"/>
            </w:tcBorders>
            <w:shd w:val="clear" w:color="auto" w:fill="auto"/>
          </w:tcPr>
          <w:p w:rsidR="001E672E" w:rsidRPr="00CB3F69" w:rsidRDefault="001E672E" w:rsidP="00CB3F69">
            <w:pPr>
              <w:rPr>
                <w:sz w:val="18"/>
                <w:lang w:eastAsia="zh-CN"/>
              </w:rPr>
            </w:pPr>
            <w:r w:rsidRPr="00CB3F69">
              <w:rPr>
                <w:sz w:val="18"/>
                <w:lang w:eastAsia="zh-CN"/>
              </w:rPr>
              <w:lastRenderedPageBreak/>
              <w:t>NRSRP = -94</w:t>
            </w:r>
            <w:r w:rsidRPr="00CB3F69">
              <w:rPr>
                <w:sz w:val="18"/>
              </w:rPr>
              <w:t xml:space="preserve"> dBm</w:t>
            </w:r>
          </w:p>
          <w:p w:rsidR="001E672E" w:rsidRPr="00CB3F69" w:rsidRDefault="001E672E" w:rsidP="00CB3F69">
            <w:pPr>
              <w:rPr>
                <w:rFonts w:eastAsia="MS Mincho"/>
                <w:sz w:val="18"/>
              </w:rPr>
            </w:pPr>
            <w:r w:rsidRPr="00CB3F69">
              <w:rPr>
                <w:sz w:val="18"/>
              </w:rPr>
              <w:t>SINR 4 dB</w:t>
            </w:r>
          </w:p>
          <w:p w:rsidR="001E672E" w:rsidRPr="00CB3F69" w:rsidRDefault="001E672E" w:rsidP="00CB3F69">
            <w:pPr>
              <w:rPr>
                <w:sz w:val="18"/>
              </w:rPr>
            </w:pPr>
            <w:r w:rsidRPr="00CB3F69">
              <w:rPr>
                <w:sz w:val="18"/>
              </w:rPr>
              <w:t>Noc = -98 dBm</w:t>
            </w:r>
          </w:p>
          <w:p w:rsidR="001E672E" w:rsidRPr="00CB3F69" w:rsidRDefault="001E672E" w:rsidP="00CB3F69">
            <w:pPr>
              <w:rPr>
                <w:kern w:val="2"/>
                <w:sz w:val="18"/>
              </w:rPr>
            </w:pPr>
          </w:p>
        </w:tc>
      </w:tr>
      <w:tr w:rsidR="001E672E" w:rsidRPr="001E672E" w:rsidTr="00CB3F69">
        <w:trPr>
          <w:trHeight w:val="784"/>
        </w:trPr>
        <w:tc>
          <w:tcPr>
            <w:tcW w:w="1186"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lang w:eastAsia="zh-CN"/>
              </w:rPr>
            </w:pPr>
            <w:r w:rsidRPr="00CB3F69">
              <w:rPr>
                <w:sz w:val="18"/>
                <w:lang w:eastAsia="zh-CN"/>
              </w:rPr>
              <w:t xml:space="preserve">Other configuration </w:t>
            </w:r>
          </w:p>
        </w:tc>
        <w:tc>
          <w:tcPr>
            <w:tcW w:w="8453" w:type="dxa"/>
            <w:gridSpan w:val="5"/>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ind w:firstLineChars="200" w:firstLine="360"/>
              <w:rPr>
                <w:sz w:val="18"/>
                <w:lang w:eastAsia="zh-CN"/>
              </w:rPr>
            </w:pPr>
            <w:r w:rsidRPr="00CB3F69">
              <w:rPr>
                <w:sz w:val="18"/>
                <w:lang w:eastAsia="zh-CN"/>
              </w:rPr>
              <w:t>T310 = 0</w:t>
            </w:r>
          </w:p>
          <w:p w:rsidR="001E672E" w:rsidRPr="00CB3F69" w:rsidRDefault="001E672E" w:rsidP="00CB3F69">
            <w:pPr>
              <w:ind w:firstLineChars="200" w:firstLine="360"/>
              <w:rPr>
                <w:sz w:val="18"/>
                <w:lang w:eastAsia="zh-CN"/>
              </w:rPr>
            </w:pPr>
            <w:r w:rsidRPr="00CB3F69">
              <w:rPr>
                <w:sz w:val="18"/>
                <w:lang w:eastAsia="zh-CN"/>
              </w:rPr>
              <w:t>T311 = 15000</w:t>
            </w:r>
          </w:p>
          <w:p w:rsidR="001E672E" w:rsidRPr="00CB3F69" w:rsidRDefault="001E672E" w:rsidP="00CB3F69">
            <w:pPr>
              <w:ind w:firstLineChars="200" w:firstLine="360"/>
              <w:rPr>
                <w:rFonts w:eastAsia="MS Mincho"/>
                <w:sz w:val="18"/>
              </w:rPr>
            </w:pPr>
            <w:r w:rsidRPr="00CB3F69">
              <w:rPr>
                <w:sz w:val="18"/>
              </w:rPr>
              <w:t>s-MeasureIntra = -95</w:t>
            </w:r>
          </w:p>
          <w:p w:rsidR="001E672E" w:rsidRPr="00CB3F69" w:rsidRDefault="001E672E" w:rsidP="00CB3F69">
            <w:pPr>
              <w:ind w:firstLineChars="200" w:firstLine="360"/>
              <w:rPr>
                <w:sz w:val="18"/>
              </w:rPr>
            </w:pPr>
            <w:r w:rsidRPr="00CB3F69">
              <w:rPr>
                <w:sz w:val="18"/>
                <w:lang w:eastAsia="zh-CN"/>
              </w:rPr>
              <w:t>s-</w:t>
            </w:r>
            <w:r w:rsidRPr="00CB3F69">
              <w:rPr>
                <w:sz w:val="18"/>
              </w:rPr>
              <w:t>MeasureDeltaP = 6</w:t>
            </w:r>
          </w:p>
          <w:p w:rsidR="001E672E" w:rsidRPr="00CB3F69" w:rsidRDefault="001E672E" w:rsidP="00CB3F69">
            <w:pPr>
              <w:ind w:firstLineChars="200" w:firstLine="360"/>
              <w:rPr>
                <w:sz w:val="18"/>
              </w:rPr>
            </w:pPr>
            <w:r w:rsidRPr="00CB3F69">
              <w:rPr>
                <w:sz w:val="18"/>
              </w:rPr>
              <w:t>t-MeasureDeltaP = 60</w:t>
            </w:r>
          </w:p>
          <w:p w:rsidR="001E672E" w:rsidRPr="00CB3F69" w:rsidRDefault="001E672E" w:rsidP="00CB3F69">
            <w:pPr>
              <w:ind w:firstLineChars="200" w:firstLine="360"/>
              <w:rPr>
                <w:sz w:val="18"/>
              </w:rPr>
            </w:pPr>
            <w:r w:rsidRPr="00CB3F69">
              <w:rPr>
                <w:sz w:val="18"/>
              </w:rPr>
              <w:t>non-DRX</w:t>
            </w:r>
          </w:p>
          <w:p w:rsidR="001E672E" w:rsidRPr="00CB3F69" w:rsidRDefault="001E672E" w:rsidP="00CB3F69">
            <w:pPr>
              <w:ind w:firstLineChars="200" w:firstLine="360"/>
              <w:rPr>
                <w:sz w:val="18"/>
                <w:lang w:eastAsia="zh-CN"/>
              </w:rPr>
            </w:pPr>
            <w:r w:rsidRPr="00CB3F69">
              <w:rPr>
                <w:sz w:val="18"/>
              </w:rPr>
              <w:t>Rmax = 8</w:t>
            </w:r>
          </w:p>
        </w:tc>
      </w:tr>
    </w:tbl>
    <w:p w:rsidR="001E672E" w:rsidRPr="001E672E" w:rsidRDefault="001E672E" w:rsidP="001E672E">
      <w:pPr>
        <w:pStyle w:val="aa"/>
        <w:spacing w:after="120"/>
        <w:ind w:left="720" w:firstLineChars="0" w:firstLine="0"/>
        <w:rPr>
          <w:szCs w:val="24"/>
          <w:lang w:val="en-US" w:eastAsia="zh-CN"/>
        </w:rPr>
      </w:pPr>
    </w:p>
    <w:p w:rsidR="001E672E" w:rsidRPr="001E672E" w:rsidRDefault="001E672E" w:rsidP="001E672E">
      <w:pPr>
        <w:pStyle w:val="aa"/>
        <w:numPr>
          <w:ilvl w:val="0"/>
          <w:numId w:val="39"/>
        </w:numPr>
        <w:spacing w:after="120"/>
        <w:ind w:left="720" w:firstLineChars="0"/>
        <w:rPr>
          <w:szCs w:val="24"/>
          <w:lang w:eastAsia="zh-CN"/>
        </w:rPr>
      </w:pPr>
      <w:r w:rsidRPr="001E672E">
        <w:rPr>
          <w:rFonts w:hint="eastAsia"/>
          <w:szCs w:val="24"/>
          <w:lang w:eastAsia="zh-CN"/>
        </w:rPr>
        <w:t xml:space="preserve">Sub issue  </w:t>
      </w:r>
      <w:r w:rsidRPr="001E672E">
        <w:rPr>
          <w:szCs w:val="24"/>
          <w:lang w:eastAsia="zh-CN"/>
        </w:rPr>
        <w:t>2</w:t>
      </w:r>
      <w:r w:rsidRPr="001E672E">
        <w:rPr>
          <w:rFonts w:hint="eastAsia"/>
          <w:szCs w:val="24"/>
          <w:lang w:eastAsia="zh-CN"/>
        </w:rPr>
        <w:t>: Int</w:t>
      </w:r>
      <w:r w:rsidRPr="001E672E">
        <w:rPr>
          <w:szCs w:val="24"/>
          <w:lang w:eastAsia="zh-CN"/>
        </w:rPr>
        <w:t>er</w:t>
      </w:r>
      <w:r w:rsidRPr="001E672E">
        <w:rPr>
          <w:rFonts w:hint="eastAsia"/>
          <w:szCs w:val="24"/>
          <w:lang w:eastAsia="zh-CN"/>
        </w:rPr>
        <w:t>-frequency test configurations</w:t>
      </w:r>
    </w:p>
    <w:p w:rsidR="001E672E" w:rsidRPr="001E672E" w:rsidRDefault="001E672E" w:rsidP="001E672E">
      <w:pPr>
        <w:pStyle w:val="aa"/>
        <w:numPr>
          <w:ilvl w:val="1"/>
          <w:numId w:val="39"/>
        </w:numPr>
        <w:spacing w:after="120"/>
        <w:ind w:left="1440" w:firstLineChars="0"/>
        <w:rPr>
          <w:szCs w:val="24"/>
          <w:lang w:eastAsia="zh-CN"/>
        </w:rPr>
      </w:pPr>
      <w:r w:rsidRPr="001E672E">
        <w:rPr>
          <w:szCs w:val="24"/>
          <w:lang w:eastAsia="zh-CN"/>
        </w:rPr>
        <w:t xml:space="preserve">Option 1: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735"/>
        <w:gridCol w:w="1722"/>
        <w:gridCol w:w="1779"/>
        <w:gridCol w:w="1462"/>
        <w:gridCol w:w="1755"/>
      </w:tblGrid>
      <w:tr w:rsidR="00CB3F69" w:rsidRPr="001E672E" w:rsidTr="00CB3F69">
        <w:tc>
          <w:tcPr>
            <w:tcW w:w="1186" w:type="dxa"/>
            <w:tcBorders>
              <w:top w:val="single" w:sz="4" w:space="0" w:color="auto"/>
              <w:left w:val="single" w:sz="4" w:space="0" w:color="auto"/>
              <w:bottom w:val="single" w:sz="4" w:space="0" w:color="auto"/>
              <w:right w:val="single" w:sz="4" w:space="0" w:color="auto"/>
            </w:tcBorders>
            <w:shd w:val="clear" w:color="auto" w:fill="auto"/>
          </w:tcPr>
          <w:p w:rsidR="001E672E" w:rsidRPr="00CB3F69" w:rsidRDefault="001E672E" w:rsidP="00CB3F69">
            <w:pPr>
              <w:rPr>
                <w:kern w:val="2"/>
                <w:sz w:val="18"/>
              </w:rPr>
            </w:pPr>
          </w:p>
        </w:tc>
        <w:tc>
          <w:tcPr>
            <w:tcW w:w="1735"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T1</w:t>
            </w:r>
          </w:p>
        </w:tc>
        <w:tc>
          <w:tcPr>
            <w:tcW w:w="1722"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T2</w:t>
            </w:r>
          </w:p>
        </w:tc>
        <w:tc>
          <w:tcPr>
            <w:tcW w:w="1779"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T3</w:t>
            </w:r>
          </w:p>
        </w:tc>
        <w:tc>
          <w:tcPr>
            <w:tcW w:w="1462"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T4</w:t>
            </w:r>
          </w:p>
        </w:tc>
        <w:tc>
          <w:tcPr>
            <w:tcW w:w="1755"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T5</w:t>
            </w:r>
          </w:p>
        </w:tc>
      </w:tr>
      <w:tr w:rsidR="00CB3F69" w:rsidRPr="001E672E" w:rsidTr="00CB3F69">
        <w:tc>
          <w:tcPr>
            <w:tcW w:w="1186"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Length of time period</w:t>
            </w:r>
          </w:p>
        </w:tc>
        <w:tc>
          <w:tcPr>
            <w:tcW w:w="1735"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5 s</w:t>
            </w:r>
          </w:p>
        </w:tc>
        <w:tc>
          <w:tcPr>
            <w:tcW w:w="1722"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T2 &gt; serving cell measurement</w:t>
            </w:r>
            <w:r w:rsidRPr="00CB3F69">
              <w:rPr>
                <w:sz w:val="18"/>
                <w:lang w:eastAsia="zh-CN"/>
              </w:rPr>
              <w:t xml:space="preserve"> = </w:t>
            </w:r>
            <w:r w:rsidRPr="00CB3F69">
              <w:rPr>
                <w:sz w:val="18"/>
              </w:rPr>
              <w:t>5 DRX</w:t>
            </w:r>
          </w:p>
          <w:p w:rsidR="001E672E" w:rsidRPr="00CB3F69" w:rsidRDefault="001E672E" w:rsidP="00CB3F69">
            <w:pPr>
              <w:rPr>
                <w:sz w:val="18"/>
                <w:lang w:eastAsia="zh-CN"/>
              </w:rPr>
            </w:pPr>
            <w:r w:rsidRPr="00CB3F69">
              <w:rPr>
                <w:sz w:val="18"/>
                <w:lang w:eastAsia="zh-CN"/>
              </w:rPr>
              <w:t>T2 = 1300 ms</w:t>
            </w:r>
          </w:p>
        </w:tc>
        <w:tc>
          <w:tcPr>
            <w:tcW w:w="1779"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rFonts w:eastAsia="MS Mincho"/>
                <w:sz w:val="18"/>
              </w:rPr>
            </w:pPr>
            <w:r w:rsidRPr="00CB3F69">
              <w:rPr>
                <w:rFonts w:ascii="宋体" w:hAnsi="宋体" w:hint="eastAsia"/>
                <w:sz w:val="18"/>
                <w:lang w:eastAsia="zh-CN"/>
              </w:rPr>
              <w:t>T3&gt;</w:t>
            </w:r>
            <w:r w:rsidRPr="00CB3F69">
              <w:rPr>
                <w:sz w:val="18"/>
              </w:rPr>
              <w:t xml:space="preserve"> neighbour measurement </w:t>
            </w:r>
            <w:r w:rsidRPr="00CB3F69">
              <w:rPr>
                <w:sz w:val="18"/>
                <w:lang w:eastAsia="zh-CN"/>
              </w:rPr>
              <w:t xml:space="preserve">= </w:t>
            </w:r>
            <w:r w:rsidRPr="00CB3F69">
              <w:rPr>
                <w:sz w:val="18"/>
              </w:rPr>
              <w:t>14 + 8 DRX</w:t>
            </w:r>
          </w:p>
          <w:p w:rsidR="001E672E" w:rsidRPr="00CB3F69" w:rsidRDefault="001E672E" w:rsidP="00CB3F69">
            <w:pPr>
              <w:rPr>
                <w:sz w:val="18"/>
              </w:rPr>
            </w:pPr>
            <w:r w:rsidRPr="00CB3F69">
              <w:rPr>
                <w:sz w:val="18"/>
              </w:rPr>
              <w:t>T3 = 5700 ms</w:t>
            </w:r>
          </w:p>
        </w:tc>
        <w:tc>
          <w:tcPr>
            <w:tcW w:w="1462"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T4&gt;RLM +T310</w:t>
            </w:r>
            <w:r w:rsidRPr="00CB3F69">
              <w:rPr>
                <w:sz w:val="18"/>
                <w:lang w:eastAsia="zh-CN"/>
              </w:rPr>
              <w:t xml:space="preserve"> = </w:t>
            </w:r>
            <w:r w:rsidRPr="00CB3F69">
              <w:rPr>
                <w:sz w:val="18"/>
              </w:rPr>
              <w:t xml:space="preserve">20 DRX + T310 </w:t>
            </w:r>
          </w:p>
          <w:p w:rsidR="001E672E" w:rsidRPr="00CB3F69" w:rsidRDefault="001E672E" w:rsidP="00CB3F69">
            <w:pPr>
              <w:rPr>
                <w:sz w:val="18"/>
                <w:lang w:eastAsia="zh-CN"/>
              </w:rPr>
            </w:pPr>
            <w:r w:rsidRPr="00CB3F69">
              <w:rPr>
                <w:sz w:val="18"/>
                <w:lang w:eastAsia="zh-CN"/>
              </w:rPr>
              <w:t>(T310 = 0)</w:t>
            </w:r>
          </w:p>
          <w:p w:rsidR="001E672E" w:rsidRPr="00CB3F69" w:rsidRDefault="001E672E" w:rsidP="00CB3F69">
            <w:pPr>
              <w:rPr>
                <w:sz w:val="18"/>
                <w:lang w:eastAsia="zh-CN"/>
              </w:rPr>
            </w:pPr>
            <w:r w:rsidRPr="00CB3F69">
              <w:rPr>
                <w:sz w:val="18"/>
              </w:rPr>
              <w:t>T4= 5200 ms</w:t>
            </w:r>
          </w:p>
        </w:tc>
        <w:tc>
          <w:tcPr>
            <w:tcW w:w="1755"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ind w:left="90" w:hangingChars="50" w:hanging="90"/>
              <w:rPr>
                <w:rFonts w:eastAsia="MS Mincho"/>
                <w:sz w:val="18"/>
              </w:rPr>
            </w:pPr>
            <w:r w:rsidRPr="00CB3F69">
              <w:rPr>
                <w:sz w:val="18"/>
              </w:rPr>
              <w:t>T5 &gt; RRC Re-establishment for known case= 10 +8320 + 80 ms (Defined in A.6.1.32)</w:t>
            </w:r>
          </w:p>
          <w:p w:rsidR="001E672E" w:rsidRPr="00CB3F69" w:rsidRDefault="001E672E" w:rsidP="00CB3F69">
            <w:pPr>
              <w:ind w:left="90" w:hangingChars="50" w:hanging="90"/>
              <w:rPr>
                <w:sz w:val="18"/>
              </w:rPr>
            </w:pPr>
            <w:r w:rsidRPr="00CB3F69">
              <w:rPr>
                <w:sz w:val="18"/>
              </w:rPr>
              <w:t>T5 = 8520 ms</w:t>
            </w:r>
          </w:p>
        </w:tc>
      </w:tr>
      <w:tr w:rsidR="00CB3F69" w:rsidRPr="001E672E" w:rsidTr="00CB3F69">
        <w:tc>
          <w:tcPr>
            <w:tcW w:w="1186"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Serving</w:t>
            </w:r>
          </w:p>
        </w:tc>
        <w:tc>
          <w:tcPr>
            <w:tcW w:w="1735"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NRSRP&gt;s-MeasureInter</w:t>
            </w:r>
          </w:p>
          <w:p w:rsidR="001E672E" w:rsidRPr="00CB3F69" w:rsidRDefault="001E672E" w:rsidP="00CB3F69">
            <w:pPr>
              <w:rPr>
                <w:sz w:val="18"/>
              </w:rPr>
            </w:pPr>
            <w:r w:rsidRPr="00CB3F69">
              <w:rPr>
                <w:sz w:val="18"/>
              </w:rPr>
              <w:t>NRSRP: -89 dBm</w:t>
            </w:r>
          </w:p>
          <w:p w:rsidR="001E672E" w:rsidRPr="00CB3F69" w:rsidRDefault="001E672E" w:rsidP="00CB3F69">
            <w:pPr>
              <w:rPr>
                <w:sz w:val="18"/>
              </w:rPr>
            </w:pPr>
            <w:r w:rsidRPr="00CB3F69">
              <w:rPr>
                <w:sz w:val="18"/>
              </w:rPr>
              <w:t>s-MeasureInter = -95</w:t>
            </w:r>
          </w:p>
          <w:p w:rsidR="001E672E" w:rsidRPr="00CB3F69" w:rsidRDefault="001E672E" w:rsidP="00CB3F69">
            <w:pPr>
              <w:rPr>
                <w:sz w:val="18"/>
              </w:rPr>
            </w:pPr>
            <w:r w:rsidRPr="00CB3F69">
              <w:rPr>
                <w:sz w:val="18"/>
              </w:rPr>
              <w:t>Noc = -98 dBm</w:t>
            </w:r>
          </w:p>
          <w:p w:rsidR="001E672E" w:rsidRPr="00CB3F69" w:rsidRDefault="001E672E" w:rsidP="00CB3F69">
            <w:pPr>
              <w:rPr>
                <w:sz w:val="18"/>
              </w:rPr>
            </w:pPr>
            <w:r w:rsidRPr="00CB3F69">
              <w:rPr>
                <w:sz w:val="18"/>
              </w:rPr>
              <w:t>SINR : 9 dB</w:t>
            </w:r>
          </w:p>
        </w:tc>
        <w:tc>
          <w:tcPr>
            <w:tcW w:w="1722"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NRSRP&lt;s-MeasureInter</w:t>
            </w:r>
          </w:p>
          <w:p w:rsidR="001E672E" w:rsidRPr="00CB3F69" w:rsidRDefault="001E672E" w:rsidP="00CB3F69">
            <w:pPr>
              <w:rPr>
                <w:sz w:val="18"/>
              </w:rPr>
            </w:pPr>
            <w:r w:rsidRPr="00CB3F69">
              <w:rPr>
                <w:sz w:val="18"/>
              </w:rPr>
              <w:t>NRSRP: -101 dBm</w:t>
            </w:r>
          </w:p>
          <w:p w:rsidR="001E672E" w:rsidRPr="00CB3F69" w:rsidRDefault="001E672E" w:rsidP="00CB3F69">
            <w:pPr>
              <w:rPr>
                <w:sz w:val="18"/>
              </w:rPr>
            </w:pPr>
            <w:r w:rsidRPr="00CB3F69">
              <w:rPr>
                <w:sz w:val="18"/>
              </w:rPr>
              <w:t>s-MeasureInter = -95</w:t>
            </w:r>
          </w:p>
          <w:p w:rsidR="001E672E" w:rsidRPr="00CB3F69" w:rsidRDefault="001E672E" w:rsidP="00CB3F69">
            <w:pPr>
              <w:rPr>
                <w:sz w:val="18"/>
              </w:rPr>
            </w:pPr>
            <w:r w:rsidRPr="00CB3F69">
              <w:rPr>
                <w:sz w:val="18"/>
              </w:rPr>
              <w:t>Noc = -98 dBm</w:t>
            </w:r>
          </w:p>
          <w:p w:rsidR="001E672E" w:rsidRPr="00CB3F69" w:rsidRDefault="001E672E" w:rsidP="00CB3F69">
            <w:pPr>
              <w:rPr>
                <w:sz w:val="18"/>
              </w:rPr>
            </w:pPr>
            <w:r w:rsidRPr="00CB3F69">
              <w:rPr>
                <w:sz w:val="18"/>
              </w:rPr>
              <w:t>SINR : -3 dB</w:t>
            </w:r>
          </w:p>
        </w:tc>
        <w:tc>
          <w:tcPr>
            <w:tcW w:w="1779"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NRSRP&lt;s-MeasureInter</w:t>
            </w:r>
          </w:p>
          <w:p w:rsidR="001E672E" w:rsidRPr="00CB3F69" w:rsidRDefault="001E672E" w:rsidP="00CB3F69">
            <w:pPr>
              <w:rPr>
                <w:sz w:val="18"/>
              </w:rPr>
            </w:pPr>
            <w:r w:rsidRPr="00CB3F69">
              <w:rPr>
                <w:sz w:val="18"/>
              </w:rPr>
              <w:t>NRSRP: -101 dBm</w:t>
            </w:r>
          </w:p>
          <w:p w:rsidR="001E672E" w:rsidRPr="00CB3F69" w:rsidRDefault="001E672E" w:rsidP="00CB3F69">
            <w:pPr>
              <w:rPr>
                <w:sz w:val="18"/>
              </w:rPr>
            </w:pPr>
            <w:r w:rsidRPr="00CB3F69">
              <w:rPr>
                <w:sz w:val="18"/>
              </w:rPr>
              <w:t>s-MeasureInter = -95</w:t>
            </w:r>
          </w:p>
          <w:p w:rsidR="001E672E" w:rsidRPr="00CB3F69" w:rsidRDefault="001E672E" w:rsidP="00CB3F69">
            <w:pPr>
              <w:rPr>
                <w:sz w:val="18"/>
                <w:lang w:val="de-DE"/>
              </w:rPr>
            </w:pPr>
            <w:r w:rsidRPr="00CB3F69">
              <w:rPr>
                <w:sz w:val="18"/>
                <w:lang w:val="de-DE"/>
              </w:rPr>
              <w:t>Noc = -98 dBm</w:t>
            </w:r>
          </w:p>
          <w:p w:rsidR="001E672E" w:rsidRPr="00CB3F69" w:rsidRDefault="001E672E" w:rsidP="00CB3F69">
            <w:pPr>
              <w:rPr>
                <w:sz w:val="18"/>
                <w:lang w:val="de-DE"/>
              </w:rPr>
            </w:pPr>
            <w:r w:rsidRPr="00CB3F69">
              <w:rPr>
                <w:sz w:val="18"/>
                <w:lang w:val="de-DE"/>
              </w:rPr>
              <w:t>SINR: -3 dB (&gt;SNR2 in A.7.3.66)</w:t>
            </w:r>
          </w:p>
        </w:tc>
        <w:tc>
          <w:tcPr>
            <w:tcW w:w="1462"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NRSRP</w:t>
            </w:r>
            <w:r w:rsidRPr="00CB3F69">
              <w:rPr>
                <w:rFonts w:hint="eastAsia"/>
                <w:sz w:val="18"/>
                <w:lang w:val="en-US"/>
              </w:rPr>
              <w:t>：</w:t>
            </w:r>
            <w:r w:rsidRPr="00CB3F69">
              <w:rPr>
                <w:sz w:val="18"/>
              </w:rPr>
              <w:t>-Infinity</w:t>
            </w:r>
          </w:p>
          <w:p w:rsidR="001E672E" w:rsidRPr="00CB3F69" w:rsidRDefault="001E672E" w:rsidP="00CB3F69">
            <w:pPr>
              <w:rPr>
                <w:sz w:val="18"/>
              </w:rPr>
            </w:pPr>
            <w:r w:rsidRPr="00CB3F69">
              <w:rPr>
                <w:sz w:val="18"/>
              </w:rPr>
              <w:t>Noc = -98 dBm</w:t>
            </w:r>
          </w:p>
          <w:p w:rsidR="001E672E" w:rsidRPr="00CB3F69" w:rsidRDefault="001E672E" w:rsidP="00CB3F69">
            <w:pPr>
              <w:rPr>
                <w:sz w:val="18"/>
              </w:rPr>
            </w:pPr>
            <w:r w:rsidRPr="00CB3F69">
              <w:rPr>
                <w:sz w:val="18"/>
              </w:rPr>
              <w:t>SINR: -Infinity</w:t>
            </w:r>
          </w:p>
        </w:tc>
        <w:tc>
          <w:tcPr>
            <w:tcW w:w="1755"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NRSRP</w:t>
            </w:r>
            <w:r w:rsidRPr="00CB3F69">
              <w:rPr>
                <w:rFonts w:hint="eastAsia"/>
                <w:sz w:val="18"/>
                <w:lang w:val="en-US"/>
              </w:rPr>
              <w:t>：</w:t>
            </w:r>
            <w:r w:rsidRPr="00CB3F69">
              <w:rPr>
                <w:sz w:val="18"/>
              </w:rPr>
              <w:t>-Infinity</w:t>
            </w:r>
          </w:p>
          <w:p w:rsidR="001E672E" w:rsidRPr="00CB3F69" w:rsidRDefault="001E672E" w:rsidP="00CB3F69">
            <w:pPr>
              <w:rPr>
                <w:sz w:val="18"/>
              </w:rPr>
            </w:pPr>
            <w:r w:rsidRPr="00CB3F69">
              <w:rPr>
                <w:sz w:val="18"/>
              </w:rPr>
              <w:t>Noc = -98 dBm</w:t>
            </w:r>
          </w:p>
          <w:p w:rsidR="001E672E" w:rsidRPr="00CB3F69" w:rsidRDefault="001E672E" w:rsidP="00CB3F69">
            <w:pPr>
              <w:rPr>
                <w:sz w:val="18"/>
              </w:rPr>
            </w:pPr>
            <w:r w:rsidRPr="00CB3F69">
              <w:rPr>
                <w:sz w:val="18"/>
              </w:rPr>
              <w:t>SINR: -Infinity</w:t>
            </w:r>
          </w:p>
        </w:tc>
      </w:tr>
      <w:tr w:rsidR="00CB3F69" w:rsidRPr="001E672E" w:rsidTr="00CB3F69">
        <w:tc>
          <w:tcPr>
            <w:tcW w:w="1186"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rPr>
            </w:pPr>
            <w:r w:rsidRPr="00CB3F69">
              <w:rPr>
                <w:sz w:val="18"/>
              </w:rPr>
              <w:t>Neighbor</w:t>
            </w: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1E672E" w:rsidRPr="00CB3F69" w:rsidRDefault="001E672E" w:rsidP="00CB3F69">
            <w:pPr>
              <w:rPr>
                <w:sz w:val="18"/>
              </w:rPr>
            </w:pPr>
            <w:r w:rsidRPr="00CB3F69">
              <w:rPr>
                <w:sz w:val="18"/>
              </w:rPr>
              <w:t>NRSRP</w:t>
            </w:r>
            <w:r w:rsidRPr="00CB3F69">
              <w:rPr>
                <w:rFonts w:hint="eastAsia"/>
                <w:sz w:val="18"/>
                <w:lang w:val="en-US"/>
              </w:rPr>
              <w:t>：</w:t>
            </w:r>
            <w:r w:rsidRPr="00CB3F69">
              <w:rPr>
                <w:sz w:val="18"/>
              </w:rPr>
              <w:t>-Infinity</w:t>
            </w:r>
          </w:p>
          <w:p w:rsidR="001E672E" w:rsidRPr="00CB3F69" w:rsidRDefault="001E672E" w:rsidP="00CB3F69">
            <w:pPr>
              <w:rPr>
                <w:sz w:val="18"/>
              </w:rPr>
            </w:pPr>
            <w:r w:rsidRPr="00CB3F69">
              <w:rPr>
                <w:sz w:val="18"/>
              </w:rPr>
              <w:t>SINR =-Infinity</w:t>
            </w:r>
          </w:p>
          <w:p w:rsidR="001E672E" w:rsidRPr="00CB3F69" w:rsidRDefault="001E672E" w:rsidP="00CB3F69">
            <w:pPr>
              <w:rPr>
                <w:sz w:val="18"/>
              </w:rPr>
            </w:pPr>
            <w:r w:rsidRPr="00CB3F69">
              <w:rPr>
                <w:sz w:val="18"/>
              </w:rPr>
              <w:t>Noc = -98 dBm</w:t>
            </w:r>
          </w:p>
          <w:p w:rsidR="001E672E" w:rsidRPr="00CB3F69" w:rsidRDefault="001E672E" w:rsidP="00CB3F69">
            <w:pPr>
              <w:rPr>
                <w:kern w:val="2"/>
                <w:sz w:val="18"/>
              </w:rPr>
            </w:pPr>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1E672E" w:rsidRPr="00CB3F69" w:rsidRDefault="001E672E" w:rsidP="00CB3F69">
            <w:pPr>
              <w:rPr>
                <w:sz w:val="18"/>
              </w:rPr>
            </w:pPr>
            <w:r w:rsidRPr="00CB3F69">
              <w:rPr>
                <w:sz w:val="18"/>
              </w:rPr>
              <w:t>NRSRP</w:t>
            </w:r>
            <w:r w:rsidRPr="00CB3F69">
              <w:rPr>
                <w:rFonts w:hint="eastAsia"/>
                <w:sz w:val="18"/>
                <w:lang w:val="en-US"/>
              </w:rPr>
              <w:t>：</w:t>
            </w:r>
            <w:r w:rsidRPr="00CB3F69">
              <w:rPr>
                <w:sz w:val="18"/>
              </w:rPr>
              <w:t>-Infinity</w:t>
            </w:r>
          </w:p>
          <w:p w:rsidR="001E672E" w:rsidRPr="00CB3F69" w:rsidRDefault="001E672E" w:rsidP="00CB3F69">
            <w:pPr>
              <w:rPr>
                <w:sz w:val="18"/>
              </w:rPr>
            </w:pPr>
            <w:r w:rsidRPr="00CB3F69">
              <w:rPr>
                <w:sz w:val="18"/>
              </w:rPr>
              <w:t>SINR=-Infinity</w:t>
            </w:r>
          </w:p>
          <w:p w:rsidR="001E672E" w:rsidRPr="00CB3F69" w:rsidRDefault="001E672E" w:rsidP="00CB3F69">
            <w:pPr>
              <w:rPr>
                <w:sz w:val="18"/>
              </w:rPr>
            </w:pPr>
            <w:r w:rsidRPr="00CB3F69">
              <w:rPr>
                <w:sz w:val="18"/>
              </w:rPr>
              <w:t>Noc = -98 dBm</w:t>
            </w:r>
          </w:p>
          <w:p w:rsidR="001E672E" w:rsidRPr="00CB3F69" w:rsidRDefault="001E672E" w:rsidP="00CB3F69">
            <w:pPr>
              <w:rPr>
                <w:kern w:val="2"/>
                <w:sz w:val="18"/>
              </w:rPr>
            </w:pPr>
          </w:p>
        </w:tc>
        <w:tc>
          <w:tcPr>
            <w:tcW w:w="1779" w:type="dxa"/>
            <w:tcBorders>
              <w:top w:val="single" w:sz="4" w:space="0" w:color="auto"/>
              <w:left w:val="single" w:sz="4" w:space="0" w:color="auto"/>
              <w:bottom w:val="single" w:sz="4" w:space="0" w:color="auto"/>
              <w:right w:val="single" w:sz="4" w:space="0" w:color="auto"/>
            </w:tcBorders>
            <w:shd w:val="clear" w:color="auto" w:fill="auto"/>
          </w:tcPr>
          <w:p w:rsidR="001E672E" w:rsidRPr="00CB3F69" w:rsidRDefault="001E672E" w:rsidP="00CB3F69">
            <w:pPr>
              <w:rPr>
                <w:sz w:val="18"/>
                <w:lang w:eastAsia="zh-CN"/>
              </w:rPr>
            </w:pPr>
            <w:r w:rsidRPr="00CB3F69">
              <w:rPr>
                <w:sz w:val="18"/>
                <w:lang w:eastAsia="zh-CN"/>
              </w:rPr>
              <w:t>NRSRP = -94</w:t>
            </w:r>
            <w:r w:rsidRPr="00CB3F69">
              <w:rPr>
                <w:sz w:val="18"/>
              </w:rPr>
              <w:t xml:space="preserve"> dBm</w:t>
            </w:r>
          </w:p>
          <w:p w:rsidR="001E672E" w:rsidRPr="00CB3F69" w:rsidRDefault="001E672E" w:rsidP="00CB3F69">
            <w:pPr>
              <w:rPr>
                <w:rFonts w:eastAsia="MS Mincho"/>
                <w:sz w:val="18"/>
              </w:rPr>
            </w:pPr>
            <w:r w:rsidRPr="00CB3F69">
              <w:rPr>
                <w:sz w:val="18"/>
              </w:rPr>
              <w:t>SINR 4 dB</w:t>
            </w:r>
          </w:p>
          <w:p w:rsidR="001E672E" w:rsidRPr="00CB3F69" w:rsidRDefault="001E672E" w:rsidP="00CB3F69">
            <w:pPr>
              <w:rPr>
                <w:sz w:val="18"/>
              </w:rPr>
            </w:pPr>
            <w:r w:rsidRPr="00CB3F69">
              <w:rPr>
                <w:sz w:val="18"/>
              </w:rPr>
              <w:t>Noc = -98 dBm</w:t>
            </w:r>
          </w:p>
          <w:p w:rsidR="001E672E" w:rsidRPr="00CB3F69" w:rsidRDefault="001E672E" w:rsidP="00CB3F69">
            <w:pPr>
              <w:rPr>
                <w:kern w:val="2"/>
                <w:sz w:val="18"/>
              </w:rPr>
            </w:pP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1E672E" w:rsidRPr="00CB3F69" w:rsidRDefault="001E672E" w:rsidP="00CB3F69">
            <w:pPr>
              <w:rPr>
                <w:sz w:val="18"/>
                <w:lang w:eastAsia="zh-CN"/>
              </w:rPr>
            </w:pPr>
            <w:r w:rsidRPr="00CB3F69">
              <w:rPr>
                <w:sz w:val="18"/>
                <w:lang w:eastAsia="zh-CN"/>
              </w:rPr>
              <w:t>NRSRP = -94</w:t>
            </w:r>
            <w:r w:rsidRPr="00CB3F69">
              <w:rPr>
                <w:sz w:val="18"/>
              </w:rPr>
              <w:t xml:space="preserve"> dBm</w:t>
            </w:r>
          </w:p>
          <w:p w:rsidR="001E672E" w:rsidRPr="00CB3F69" w:rsidRDefault="001E672E" w:rsidP="00CB3F69">
            <w:pPr>
              <w:rPr>
                <w:rFonts w:eastAsia="MS Mincho"/>
                <w:sz w:val="18"/>
              </w:rPr>
            </w:pPr>
            <w:r w:rsidRPr="00CB3F69">
              <w:rPr>
                <w:sz w:val="18"/>
              </w:rPr>
              <w:t>SINR  4 dB</w:t>
            </w:r>
          </w:p>
          <w:p w:rsidR="001E672E" w:rsidRPr="00CB3F69" w:rsidRDefault="001E672E" w:rsidP="00CB3F69">
            <w:pPr>
              <w:rPr>
                <w:sz w:val="18"/>
              </w:rPr>
            </w:pPr>
            <w:r w:rsidRPr="00CB3F69">
              <w:rPr>
                <w:sz w:val="18"/>
              </w:rPr>
              <w:t>Noc = -98 dBm</w:t>
            </w:r>
          </w:p>
          <w:p w:rsidR="001E672E" w:rsidRPr="00CB3F69" w:rsidRDefault="001E672E" w:rsidP="00CB3F69">
            <w:pPr>
              <w:rPr>
                <w:kern w:val="2"/>
                <w:sz w:val="18"/>
              </w:rPr>
            </w:pPr>
          </w:p>
        </w:tc>
        <w:tc>
          <w:tcPr>
            <w:tcW w:w="1755" w:type="dxa"/>
            <w:tcBorders>
              <w:top w:val="single" w:sz="4" w:space="0" w:color="auto"/>
              <w:left w:val="single" w:sz="4" w:space="0" w:color="auto"/>
              <w:bottom w:val="single" w:sz="4" w:space="0" w:color="auto"/>
              <w:right w:val="single" w:sz="4" w:space="0" w:color="auto"/>
            </w:tcBorders>
            <w:shd w:val="clear" w:color="auto" w:fill="auto"/>
          </w:tcPr>
          <w:p w:rsidR="001E672E" w:rsidRPr="00CB3F69" w:rsidRDefault="001E672E" w:rsidP="00CB3F69">
            <w:pPr>
              <w:rPr>
                <w:sz w:val="18"/>
                <w:lang w:eastAsia="zh-CN"/>
              </w:rPr>
            </w:pPr>
            <w:r w:rsidRPr="00CB3F69">
              <w:rPr>
                <w:sz w:val="18"/>
                <w:lang w:eastAsia="zh-CN"/>
              </w:rPr>
              <w:t>NRSRP = -94</w:t>
            </w:r>
            <w:r w:rsidRPr="00CB3F69">
              <w:rPr>
                <w:sz w:val="18"/>
              </w:rPr>
              <w:t xml:space="preserve"> dBm</w:t>
            </w:r>
          </w:p>
          <w:p w:rsidR="001E672E" w:rsidRPr="00CB3F69" w:rsidRDefault="001E672E" w:rsidP="00CB3F69">
            <w:pPr>
              <w:rPr>
                <w:rFonts w:eastAsia="MS Mincho"/>
                <w:sz w:val="18"/>
              </w:rPr>
            </w:pPr>
            <w:r w:rsidRPr="00CB3F69">
              <w:rPr>
                <w:sz w:val="18"/>
              </w:rPr>
              <w:t>SINR 4 dB</w:t>
            </w:r>
          </w:p>
          <w:p w:rsidR="001E672E" w:rsidRPr="00CB3F69" w:rsidRDefault="001E672E" w:rsidP="00CB3F69">
            <w:pPr>
              <w:rPr>
                <w:sz w:val="18"/>
              </w:rPr>
            </w:pPr>
            <w:r w:rsidRPr="00CB3F69">
              <w:rPr>
                <w:sz w:val="18"/>
              </w:rPr>
              <w:t>Noc = -98 dBm</w:t>
            </w:r>
          </w:p>
          <w:p w:rsidR="001E672E" w:rsidRPr="00CB3F69" w:rsidRDefault="001E672E" w:rsidP="00CB3F69">
            <w:pPr>
              <w:rPr>
                <w:kern w:val="2"/>
                <w:sz w:val="18"/>
              </w:rPr>
            </w:pPr>
          </w:p>
        </w:tc>
      </w:tr>
      <w:tr w:rsidR="001E672E" w:rsidRPr="001E672E" w:rsidTr="00CB3F69">
        <w:trPr>
          <w:trHeight w:val="784"/>
        </w:trPr>
        <w:tc>
          <w:tcPr>
            <w:tcW w:w="1186" w:type="dxa"/>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rPr>
                <w:sz w:val="18"/>
                <w:lang w:eastAsia="zh-CN"/>
              </w:rPr>
            </w:pPr>
            <w:r w:rsidRPr="00CB3F69">
              <w:rPr>
                <w:sz w:val="18"/>
                <w:lang w:eastAsia="zh-CN"/>
              </w:rPr>
              <w:t xml:space="preserve">Other configuration </w:t>
            </w:r>
          </w:p>
        </w:tc>
        <w:tc>
          <w:tcPr>
            <w:tcW w:w="8453" w:type="dxa"/>
            <w:gridSpan w:val="5"/>
            <w:tcBorders>
              <w:top w:val="single" w:sz="4" w:space="0" w:color="auto"/>
              <w:left w:val="single" w:sz="4" w:space="0" w:color="auto"/>
              <w:bottom w:val="single" w:sz="4" w:space="0" w:color="auto"/>
              <w:right w:val="single" w:sz="4" w:space="0" w:color="auto"/>
            </w:tcBorders>
            <w:shd w:val="clear" w:color="auto" w:fill="auto"/>
            <w:hideMark/>
          </w:tcPr>
          <w:p w:rsidR="001E672E" w:rsidRPr="00CB3F69" w:rsidRDefault="001E672E" w:rsidP="00CB3F69">
            <w:pPr>
              <w:ind w:firstLineChars="200" w:firstLine="360"/>
              <w:rPr>
                <w:sz w:val="18"/>
                <w:lang w:eastAsia="zh-CN"/>
              </w:rPr>
            </w:pPr>
            <w:r w:rsidRPr="00CB3F69">
              <w:rPr>
                <w:sz w:val="18"/>
                <w:lang w:eastAsia="zh-CN"/>
              </w:rPr>
              <w:t>T310 = 0</w:t>
            </w:r>
          </w:p>
          <w:p w:rsidR="001E672E" w:rsidRPr="00CB3F69" w:rsidRDefault="001E672E" w:rsidP="00CB3F69">
            <w:pPr>
              <w:ind w:firstLineChars="200" w:firstLine="360"/>
              <w:rPr>
                <w:sz w:val="18"/>
                <w:lang w:eastAsia="zh-CN"/>
              </w:rPr>
            </w:pPr>
            <w:r w:rsidRPr="00CB3F69">
              <w:rPr>
                <w:sz w:val="18"/>
                <w:lang w:eastAsia="zh-CN"/>
              </w:rPr>
              <w:t>T311 = 15000</w:t>
            </w:r>
          </w:p>
          <w:p w:rsidR="001E672E" w:rsidRPr="00CB3F69" w:rsidRDefault="001E672E" w:rsidP="00CB3F69">
            <w:pPr>
              <w:ind w:firstLineChars="200" w:firstLine="360"/>
              <w:rPr>
                <w:rFonts w:eastAsia="MS Mincho"/>
                <w:sz w:val="18"/>
              </w:rPr>
            </w:pPr>
            <w:r w:rsidRPr="00CB3F69">
              <w:rPr>
                <w:sz w:val="18"/>
              </w:rPr>
              <w:t>s-MeasureInter = -95</w:t>
            </w:r>
          </w:p>
          <w:p w:rsidR="001E672E" w:rsidRPr="00CB3F69" w:rsidRDefault="001E672E" w:rsidP="00CB3F69">
            <w:pPr>
              <w:ind w:firstLineChars="200" w:firstLine="360"/>
              <w:rPr>
                <w:sz w:val="18"/>
              </w:rPr>
            </w:pPr>
            <w:r w:rsidRPr="00CB3F69">
              <w:rPr>
                <w:sz w:val="18"/>
                <w:lang w:eastAsia="zh-CN"/>
              </w:rPr>
              <w:t>s-</w:t>
            </w:r>
            <w:r w:rsidRPr="00CB3F69">
              <w:rPr>
                <w:sz w:val="18"/>
              </w:rPr>
              <w:t>MeasureDeltaP = 6</w:t>
            </w:r>
          </w:p>
          <w:p w:rsidR="001E672E" w:rsidRPr="00CB3F69" w:rsidRDefault="001E672E" w:rsidP="00CB3F69">
            <w:pPr>
              <w:ind w:firstLineChars="200" w:firstLine="360"/>
              <w:rPr>
                <w:sz w:val="18"/>
              </w:rPr>
            </w:pPr>
            <w:r w:rsidRPr="00CB3F69">
              <w:rPr>
                <w:sz w:val="18"/>
              </w:rPr>
              <w:t>t-MeasureDeltaP = 60</w:t>
            </w:r>
          </w:p>
          <w:p w:rsidR="001E672E" w:rsidRPr="00CB3F69" w:rsidRDefault="001E672E" w:rsidP="00CB3F69">
            <w:pPr>
              <w:ind w:firstLineChars="200" w:firstLine="360"/>
              <w:rPr>
                <w:sz w:val="18"/>
              </w:rPr>
            </w:pPr>
            <w:r w:rsidRPr="00CB3F69">
              <w:rPr>
                <w:sz w:val="18"/>
              </w:rPr>
              <w:t>DRX: 256ms</w:t>
            </w:r>
          </w:p>
          <w:p w:rsidR="001E672E" w:rsidRPr="00CB3F69" w:rsidRDefault="001E672E" w:rsidP="00CB3F69">
            <w:pPr>
              <w:ind w:firstLineChars="200" w:firstLine="360"/>
              <w:rPr>
                <w:sz w:val="18"/>
                <w:lang w:eastAsia="zh-CN"/>
              </w:rPr>
            </w:pPr>
            <w:r w:rsidRPr="00CB3F69">
              <w:rPr>
                <w:sz w:val="18"/>
              </w:rPr>
              <w:t>Rmax = 8</w:t>
            </w:r>
          </w:p>
        </w:tc>
      </w:tr>
    </w:tbl>
    <w:p w:rsidR="001E672E" w:rsidRPr="001E672E" w:rsidRDefault="001E672E" w:rsidP="001E672E">
      <w:pPr>
        <w:pStyle w:val="aa"/>
        <w:spacing w:after="120"/>
        <w:ind w:left="720" w:firstLineChars="0" w:firstLine="0"/>
        <w:rPr>
          <w:szCs w:val="24"/>
          <w:lang w:val="en-US" w:eastAsia="zh-CN"/>
        </w:rPr>
      </w:pPr>
    </w:p>
    <w:p w:rsidR="001E672E" w:rsidRPr="001E672E" w:rsidRDefault="001E672E" w:rsidP="001E672E">
      <w:pPr>
        <w:pStyle w:val="aa"/>
        <w:numPr>
          <w:ilvl w:val="1"/>
          <w:numId w:val="39"/>
        </w:numPr>
        <w:spacing w:after="120"/>
        <w:ind w:left="1440" w:firstLineChars="0"/>
        <w:rPr>
          <w:szCs w:val="24"/>
          <w:lang w:eastAsia="zh-CN"/>
        </w:rPr>
      </w:pPr>
      <w:r w:rsidRPr="001E672E">
        <w:rPr>
          <w:szCs w:val="24"/>
          <w:lang w:eastAsia="zh-CN"/>
        </w:rPr>
        <w:t xml:space="preserve">Option 2:  DRX cycle of 1.28 seconds </w:t>
      </w:r>
    </w:p>
    <w:p w:rsidR="001E672E" w:rsidRDefault="001E672E" w:rsidP="001E672E">
      <w:pPr>
        <w:rPr>
          <w:b/>
          <w:u w:val="single"/>
          <w:lang w:eastAsia="ko-KR"/>
        </w:rPr>
      </w:pPr>
      <w:r w:rsidRPr="001E672E">
        <w:rPr>
          <w:b/>
          <w:u w:val="single"/>
          <w:lang w:eastAsia="ko-KR"/>
        </w:rPr>
        <w:t xml:space="preserve">Issue 2-1-4: Work plan </w:t>
      </w:r>
    </w:p>
    <w:p w:rsidR="008B073A" w:rsidRPr="008B073A" w:rsidRDefault="008B073A" w:rsidP="001E672E">
      <w:pPr>
        <w:rPr>
          <w:lang w:eastAsia="ko-KR"/>
        </w:rPr>
      </w:pPr>
      <w:r w:rsidRPr="008B073A">
        <w:rPr>
          <w:lang w:eastAsia="ko-KR"/>
        </w:rPr>
        <w:t>Agreement:</w:t>
      </w:r>
    </w:p>
    <w:p w:rsidR="001E672E" w:rsidRPr="001E672E" w:rsidRDefault="001E672E" w:rsidP="001E672E">
      <w:pPr>
        <w:tabs>
          <w:tab w:val="left" w:pos="1400"/>
        </w:tabs>
        <w:autoSpaceDE w:val="0"/>
        <w:autoSpaceDN w:val="0"/>
        <w:adjustRightInd w:val="0"/>
        <w:spacing w:after="120" w:line="252" w:lineRule="auto"/>
        <w:ind w:left="1080"/>
        <w:rPr>
          <w:szCs w:val="24"/>
          <w:lang w:eastAsia="zh-CN"/>
        </w:rPr>
      </w:pPr>
      <w:r w:rsidRPr="001E672E">
        <w:rPr>
          <w:szCs w:val="24"/>
          <w:lang w:eastAsia="zh-CN"/>
        </w:rPr>
        <w:t>RAN4 #103e meeting (May, 2022)</w:t>
      </w:r>
    </w:p>
    <w:p w:rsidR="001E672E" w:rsidRPr="001E672E" w:rsidRDefault="001E672E" w:rsidP="001E672E">
      <w:pPr>
        <w:numPr>
          <w:ilvl w:val="2"/>
          <w:numId w:val="41"/>
        </w:numPr>
        <w:tabs>
          <w:tab w:val="left" w:pos="990"/>
        </w:tabs>
        <w:autoSpaceDE w:val="0"/>
        <w:autoSpaceDN w:val="0"/>
        <w:adjustRightInd w:val="0"/>
        <w:spacing w:after="120" w:line="252" w:lineRule="auto"/>
        <w:ind w:left="1780"/>
        <w:rPr>
          <w:szCs w:val="24"/>
          <w:lang w:eastAsia="zh-CN"/>
        </w:rPr>
      </w:pPr>
      <w:r w:rsidRPr="001E672E">
        <w:rPr>
          <w:szCs w:val="24"/>
          <w:lang w:eastAsia="zh-CN"/>
        </w:rPr>
        <w:t>Agree on this work plan for R17 NB_IOTenh4_LTE_eMTC6_RRM performance part</w:t>
      </w:r>
    </w:p>
    <w:p w:rsidR="001E672E" w:rsidRPr="001E672E" w:rsidRDefault="001E672E" w:rsidP="001E672E">
      <w:pPr>
        <w:numPr>
          <w:ilvl w:val="2"/>
          <w:numId w:val="41"/>
        </w:numPr>
        <w:tabs>
          <w:tab w:val="left" w:pos="990"/>
        </w:tabs>
        <w:autoSpaceDE w:val="0"/>
        <w:autoSpaceDN w:val="0"/>
        <w:adjustRightInd w:val="0"/>
        <w:spacing w:after="120" w:line="252" w:lineRule="auto"/>
        <w:ind w:left="1780"/>
        <w:rPr>
          <w:szCs w:val="24"/>
          <w:lang w:eastAsia="zh-CN"/>
        </w:rPr>
      </w:pPr>
      <w:r w:rsidRPr="001E672E">
        <w:rPr>
          <w:szCs w:val="24"/>
          <w:lang w:eastAsia="zh-CN"/>
        </w:rPr>
        <w:lastRenderedPageBreak/>
        <w:t>Connected mode neighbour cell measurement for NB-IoT</w:t>
      </w:r>
    </w:p>
    <w:p w:rsidR="001E672E" w:rsidRPr="001E672E" w:rsidRDefault="001E672E" w:rsidP="001E672E">
      <w:pPr>
        <w:numPr>
          <w:ilvl w:val="1"/>
          <w:numId w:val="42"/>
        </w:numPr>
        <w:tabs>
          <w:tab w:val="left" w:pos="990"/>
        </w:tabs>
        <w:autoSpaceDE w:val="0"/>
        <w:autoSpaceDN w:val="0"/>
        <w:adjustRightInd w:val="0"/>
        <w:spacing w:after="120" w:line="252" w:lineRule="auto"/>
        <w:ind w:left="2410"/>
        <w:rPr>
          <w:szCs w:val="24"/>
          <w:lang w:eastAsia="zh-CN"/>
        </w:rPr>
      </w:pPr>
      <w:r w:rsidRPr="001E672E">
        <w:rPr>
          <w:szCs w:val="24"/>
          <w:lang w:eastAsia="zh-CN"/>
        </w:rPr>
        <w:t>Discuss and agree on the test case list</w:t>
      </w:r>
    </w:p>
    <w:p w:rsidR="001E672E" w:rsidRPr="001E672E" w:rsidRDefault="001E672E" w:rsidP="001E672E">
      <w:pPr>
        <w:numPr>
          <w:ilvl w:val="1"/>
          <w:numId w:val="42"/>
        </w:numPr>
        <w:tabs>
          <w:tab w:val="left" w:pos="990"/>
        </w:tabs>
        <w:autoSpaceDE w:val="0"/>
        <w:autoSpaceDN w:val="0"/>
        <w:adjustRightInd w:val="0"/>
        <w:spacing w:after="120" w:line="252" w:lineRule="auto"/>
        <w:ind w:left="2410"/>
        <w:rPr>
          <w:szCs w:val="24"/>
          <w:lang w:eastAsia="zh-CN"/>
        </w:rPr>
      </w:pPr>
      <w:r w:rsidRPr="001E672E">
        <w:rPr>
          <w:szCs w:val="24"/>
          <w:lang w:eastAsia="zh-CN"/>
        </w:rPr>
        <w:t>Initial discussion on test case set up</w:t>
      </w:r>
    </w:p>
    <w:p w:rsidR="001E672E" w:rsidRPr="001E672E" w:rsidRDefault="001E672E" w:rsidP="001E672E">
      <w:pPr>
        <w:tabs>
          <w:tab w:val="left" w:pos="1400"/>
        </w:tabs>
        <w:autoSpaceDE w:val="0"/>
        <w:autoSpaceDN w:val="0"/>
        <w:adjustRightInd w:val="0"/>
        <w:spacing w:after="120" w:line="252" w:lineRule="auto"/>
        <w:ind w:left="1080"/>
        <w:rPr>
          <w:szCs w:val="24"/>
          <w:lang w:eastAsia="zh-CN"/>
        </w:rPr>
      </w:pPr>
      <w:r w:rsidRPr="001E672E">
        <w:rPr>
          <w:szCs w:val="24"/>
          <w:lang w:eastAsia="zh-CN"/>
        </w:rPr>
        <w:t>RAN4 #104e meeting (August, 2022)</w:t>
      </w:r>
    </w:p>
    <w:p w:rsidR="001E672E" w:rsidRPr="001E672E" w:rsidRDefault="001E672E" w:rsidP="001E672E">
      <w:pPr>
        <w:numPr>
          <w:ilvl w:val="2"/>
          <w:numId w:val="41"/>
        </w:numPr>
        <w:tabs>
          <w:tab w:val="left" w:pos="990"/>
        </w:tabs>
        <w:autoSpaceDE w:val="0"/>
        <w:autoSpaceDN w:val="0"/>
        <w:adjustRightInd w:val="0"/>
        <w:spacing w:after="120" w:line="252" w:lineRule="auto"/>
        <w:ind w:left="1780"/>
        <w:rPr>
          <w:szCs w:val="24"/>
          <w:lang w:eastAsia="zh-CN"/>
        </w:rPr>
      </w:pPr>
      <w:r w:rsidRPr="001E672E">
        <w:rPr>
          <w:szCs w:val="24"/>
          <w:lang w:eastAsia="zh-CN"/>
        </w:rPr>
        <w:t>Connected mode neighbour cell measurement for NB-IoT</w:t>
      </w:r>
    </w:p>
    <w:p w:rsidR="001E672E" w:rsidRPr="001E672E" w:rsidRDefault="001E672E" w:rsidP="001E672E">
      <w:pPr>
        <w:numPr>
          <w:ilvl w:val="1"/>
          <w:numId w:val="42"/>
        </w:numPr>
        <w:tabs>
          <w:tab w:val="left" w:pos="990"/>
        </w:tabs>
        <w:autoSpaceDE w:val="0"/>
        <w:autoSpaceDN w:val="0"/>
        <w:adjustRightInd w:val="0"/>
        <w:spacing w:after="120" w:line="252" w:lineRule="auto"/>
        <w:ind w:left="2410"/>
        <w:rPr>
          <w:szCs w:val="24"/>
          <w:lang w:eastAsia="zh-CN"/>
        </w:rPr>
      </w:pPr>
      <w:r w:rsidRPr="001E672E">
        <w:rPr>
          <w:szCs w:val="24"/>
          <w:lang w:eastAsia="zh-CN"/>
        </w:rPr>
        <w:t>Discuss and agree on the CRs for test cases</w:t>
      </w:r>
    </w:p>
    <w:p w:rsidR="001E672E" w:rsidRPr="001E672E" w:rsidRDefault="001E672E" w:rsidP="001E672E">
      <w:pPr>
        <w:numPr>
          <w:ilvl w:val="1"/>
          <w:numId w:val="42"/>
        </w:numPr>
        <w:tabs>
          <w:tab w:val="left" w:pos="990"/>
        </w:tabs>
        <w:autoSpaceDE w:val="0"/>
        <w:autoSpaceDN w:val="0"/>
        <w:adjustRightInd w:val="0"/>
        <w:spacing w:after="120" w:line="252" w:lineRule="auto"/>
        <w:ind w:left="2410"/>
        <w:rPr>
          <w:szCs w:val="24"/>
          <w:lang w:eastAsia="zh-CN"/>
        </w:rPr>
      </w:pPr>
      <w:r w:rsidRPr="001E672E">
        <w:rPr>
          <w:szCs w:val="24"/>
          <w:lang w:eastAsia="zh-CN"/>
        </w:rPr>
        <w:t>Complete performance part.</w:t>
      </w:r>
    </w:p>
    <w:p w:rsidR="00DC65EF" w:rsidRPr="001E672E" w:rsidRDefault="00DC65EF" w:rsidP="00DC65EF"/>
    <w:p w:rsidR="004424CC" w:rsidRPr="00805BE8" w:rsidRDefault="004424CC" w:rsidP="004424CC">
      <w:pPr>
        <w:pStyle w:val="3"/>
        <w:numPr>
          <w:ilvl w:val="0"/>
          <w:numId w:val="0"/>
        </w:numPr>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r>
        <w:rPr>
          <w:sz w:val="24"/>
          <w:szCs w:val="16"/>
        </w:rPr>
        <w:t xml:space="preserve"> others</w:t>
      </w:r>
    </w:p>
    <w:p w:rsidR="00DC65EF" w:rsidRDefault="00DC65EF" w:rsidP="00DC65EF">
      <w:pPr>
        <w:rPr>
          <w:b/>
          <w:u w:val="single"/>
          <w:lang w:eastAsia="ko-KR"/>
        </w:rPr>
      </w:pPr>
      <w:r w:rsidRPr="001E672E">
        <w:rPr>
          <w:b/>
          <w:u w:val="single"/>
          <w:lang w:eastAsia="ko-KR"/>
        </w:rPr>
        <w:t>Issue 2-2-1: Side conditions for CONNECTED mode intra- and inter-frequency neighbour cell measurement</w:t>
      </w:r>
    </w:p>
    <w:p w:rsidR="001E672E" w:rsidRPr="001E672E" w:rsidRDefault="001E672E" w:rsidP="00DC65EF">
      <w:pPr>
        <w:rPr>
          <w:lang w:eastAsia="ko-KR"/>
        </w:rPr>
      </w:pPr>
      <w:r w:rsidRPr="001E672E">
        <w:rPr>
          <w:lang w:eastAsia="ko-KR"/>
        </w:rPr>
        <w:t>Agreement:</w:t>
      </w:r>
    </w:p>
    <w:p w:rsidR="00DC65EF" w:rsidRPr="001E672E" w:rsidRDefault="00DC65EF" w:rsidP="00DC65EF">
      <w:pPr>
        <w:rPr>
          <w:b/>
          <w:u w:val="single"/>
          <w:lang w:eastAsia="ko-KR"/>
        </w:rPr>
      </w:pPr>
      <w:r w:rsidRPr="001E672E">
        <w:rPr>
          <w:szCs w:val="24"/>
          <w:lang w:eastAsia="zh-CN"/>
        </w:rPr>
        <w:t>RAN4 to introduce side conditions for CONNECTED mode intra- and inter-frequency neighbour cell measurement requirements.</w:t>
      </w:r>
    </w:p>
    <w:p w:rsidR="00DC65EF" w:rsidRDefault="00DC65EF" w:rsidP="00DC65EF">
      <w:pPr>
        <w:rPr>
          <w:b/>
          <w:u w:val="single"/>
          <w:lang w:eastAsia="ko-KR"/>
        </w:rPr>
      </w:pPr>
      <w:r w:rsidRPr="001E672E">
        <w:rPr>
          <w:b/>
          <w:u w:val="single"/>
          <w:lang w:eastAsia="ko-KR"/>
        </w:rPr>
        <w:t>Issue 2-2-2: Test cases for CONNECTED mode channel quality report</w:t>
      </w:r>
    </w:p>
    <w:p w:rsidR="001E672E" w:rsidRPr="001E672E" w:rsidRDefault="001E672E" w:rsidP="00DC65EF">
      <w:pPr>
        <w:rPr>
          <w:lang w:eastAsia="ko-KR"/>
        </w:rPr>
      </w:pPr>
      <w:r w:rsidRPr="001E672E">
        <w:rPr>
          <w:lang w:eastAsia="ko-KR"/>
        </w:rPr>
        <w:t>Agreement:</w:t>
      </w:r>
    </w:p>
    <w:p w:rsidR="004424CC" w:rsidRDefault="00DC65EF" w:rsidP="00DC65EF">
      <w:pPr>
        <w:spacing w:afterLines="50" w:after="120"/>
        <w:rPr>
          <w:szCs w:val="24"/>
          <w:lang w:eastAsia="zh-CN"/>
        </w:rPr>
      </w:pPr>
      <w:r w:rsidRPr="001E672E">
        <w:rPr>
          <w:szCs w:val="24"/>
          <w:lang w:eastAsia="zh-CN"/>
        </w:rPr>
        <w:t>Test cases for CONNECTED mode channel quality report is discussed in RAN4 demod group</w:t>
      </w:r>
    </w:p>
    <w:p w:rsidR="001E672E" w:rsidRDefault="001E672E" w:rsidP="001E672E">
      <w:pPr>
        <w:pStyle w:val="1"/>
        <w:numPr>
          <w:ilvl w:val="0"/>
          <w:numId w:val="0"/>
        </w:numPr>
        <w:ind w:left="432" w:hanging="432"/>
        <w:rPr>
          <w:lang w:eastAsia="ja-JP"/>
        </w:rPr>
      </w:pPr>
      <w:r>
        <w:rPr>
          <w:lang w:eastAsia="ja-JP"/>
        </w:rPr>
        <w:t>Reference</w:t>
      </w:r>
    </w:p>
    <w:p w:rsidR="000A3806" w:rsidRDefault="00815427" w:rsidP="000A3806">
      <w:pPr>
        <w:rPr>
          <w:rFonts w:ascii="等线" w:eastAsia="等线" w:hAnsi="等线" w:cs="宋体"/>
          <w:color w:val="000000"/>
          <w:sz w:val="24"/>
          <w:szCs w:val="24"/>
          <w:lang w:val="en-US" w:eastAsia="zh-CN"/>
        </w:rPr>
      </w:pPr>
      <w:r w:rsidRPr="00815427">
        <w:rPr>
          <w:lang w:eastAsia="ko-KR"/>
        </w:rPr>
        <w:t>R4-2210502</w:t>
      </w:r>
      <w:bookmarkStart w:id="0" w:name="_GoBack"/>
      <w:bookmarkEnd w:id="0"/>
      <w:r w:rsidR="000A3806" w:rsidRPr="000A3806">
        <w:rPr>
          <w:lang w:eastAsia="ko-KR"/>
        </w:rPr>
        <w:tab/>
        <w:t>Email discussion summary for [103-e][233] NB_IOTenh4_LTE_eMTC6_RRM</w:t>
      </w:r>
    </w:p>
    <w:p w:rsidR="001E672E" w:rsidRPr="000A3806" w:rsidRDefault="001E672E" w:rsidP="00DC65EF">
      <w:pPr>
        <w:spacing w:afterLines="50" w:after="120"/>
        <w:rPr>
          <w:lang w:val="en-US" w:eastAsia="zh-CN"/>
        </w:rPr>
      </w:pPr>
    </w:p>
    <w:sectPr w:rsidR="001E672E" w:rsidRPr="000A3806"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1C8" w:rsidRPr="00A10429" w:rsidRDefault="009141C8" w:rsidP="0064547A">
      <w:pPr>
        <w:spacing w:after="0"/>
        <w:rPr>
          <w:kern w:val="2"/>
          <w:lang w:eastAsia="zh-CN"/>
        </w:rPr>
      </w:pPr>
      <w:r>
        <w:separator/>
      </w:r>
    </w:p>
  </w:endnote>
  <w:endnote w:type="continuationSeparator" w:id="0">
    <w:p w:rsidR="009141C8" w:rsidRPr="00A10429" w:rsidRDefault="009141C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1C8" w:rsidRPr="00A10429" w:rsidRDefault="009141C8" w:rsidP="0064547A">
      <w:pPr>
        <w:spacing w:after="0"/>
        <w:rPr>
          <w:kern w:val="2"/>
          <w:lang w:eastAsia="zh-CN"/>
        </w:rPr>
      </w:pPr>
      <w:r>
        <w:separator/>
      </w:r>
    </w:p>
  </w:footnote>
  <w:footnote w:type="continuationSeparator" w:id="0">
    <w:p w:rsidR="009141C8" w:rsidRPr="00A10429" w:rsidRDefault="009141C8"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EB14FBC"/>
    <w:multiLevelType w:val="hybridMultilevel"/>
    <w:tmpl w:val="3440DEE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21FFC"/>
    <w:multiLevelType w:val="hybridMultilevel"/>
    <w:tmpl w:val="8938990E"/>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28"/>
  </w:num>
  <w:num w:numId="2">
    <w:abstractNumId w:val="13"/>
  </w:num>
  <w:num w:numId="3">
    <w:abstractNumId w:val="27"/>
  </w:num>
  <w:num w:numId="4">
    <w:abstractNumId w:val="12"/>
  </w:num>
  <w:num w:numId="5">
    <w:abstractNumId w:val="5"/>
  </w:num>
  <w:num w:numId="6">
    <w:abstractNumId w:val="21"/>
  </w:num>
  <w:num w:numId="7">
    <w:abstractNumId w:val="4"/>
  </w:num>
  <w:num w:numId="8">
    <w:abstractNumId w:val="20"/>
  </w:num>
  <w:num w:numId="9">
    <w:abstractNumId w:val="28"/>
  </w:num>
  <w:num w:numId="10">
    <w:abstractNumId w:val="28"/>
  </w:num>
  <w:num w:numId="11">
    <w:abstractNumId w:val="2"/>
  </w:num>
  <w:num w:numId="12">
    <w:abstractNumId w:val="8"/>
  </w:num>
  <w:num w:numId="13">
    <w:abstractNumId w:val="7"/>
  </w:num>
  <w:num w:numId="14">
    <w:abstractNumId w:val="26"/>
  </w:num>
  <w:num w:numId="15">
    <w:abstractNumId w:val="28"/>
  </w:num>
  <w:num w:numId="16">
    <w:abstractNumId w:val="28"/>
  </w:num>
  <w:num w:numId="17">
    <w:abstractNumId w:val="19"/>
  </w:num>
  <w:num w:numId="18">
    <w:abstractNumId w:val="29"/>
  </w:num>
  <w:num w:numId="19">
    <w:abstractNumId w:val="28"/>
  </w:num>
  <w:num w:numId="20">
    <w:abstractNumId w:val="6"/>
  </w:num>
  <w:num w:numId="21">
    <w:abstractNumId w:val="28"/>
  </w:num>
  <w:num w:numId="22">
    <w:abstractNumId w:val="28"/>
  </w:num>
  <w:num w:numId="23">
    <w:abstractNumId w:val="9"/>
  </w:num>
  <w:num w:numId="24">
    <w:abstractNumId w:val="3"/>
  </w:num>
  <w:num w:numId="25">
    <w:abstractNumId w:val="1"/>
  </w:num>
  <w:num w:numId="26">
    <w:abstractNumId w:val="10"/>
  </w:num>
  <w:num w:numId="27">
    <w:abstractNumId w:val="11"/>
  </w:num>
  <w:num w:numId="28">
    <w:abstractNumId w:val="22"/>
  </w:num>
  <w:num w:numId="29">
    <w:abstractNumId w:val="24"/>
  </w:num>
  <w:num w:numId="30">
    <w:abstractNumId w:val="18"/>
  </w:num>
  <w:num w:numId="31">
    <w:abstractNumId w:val="17"/>
  </w:num>
  <w:num w:numId="32">
    <w:abstractNumId w:val="15"/>
  </w:num>
  <w:num w:numId="33">
    <w:abstractNumId w:val="28"/>
  </w:num>
  <w:num w:numId="34">
    <w:abstractNumId w:val="28"/>
  </w:num>
  <w:num w:numId="35">
    <w:abstractNumId w:val="28"/>
  </w:num>
  <w:num w:numId="36">
    <w:abstractNumId w:val="28"/>
  </w:num>
  <w:num w:numId="37">
    <w:abstractNumId w:val="23"/>
  </w:num>
  <w:num w:numId="38">
    <w:abstractNumId w:val="16"/>
  </w:num>
  <w:num w:numId="39">
    <w:abstractNumId w:val="25"/>
  </w:num>
  <w:num w:numId="40">
    <w:abstractNumId w:val="30"/>
  </w:num>
  <w:num w:numId="41">
    <w:abstractNumId w:val="0"/>
  </w:num>
  <w:num w:numId="42">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65C0"/>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3806"/>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310B"/>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72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4CC"/>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51A"/>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4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7D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73A"/>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2EF"/>
    <w:rsid w:val="0091248D"/>
    <w:rsid w:val="00912B35"/>
    <w:rsid w:val="00913094"/>
    <w:rsid w:val="009141C8"/>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724"/>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7D2"/>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623"/>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069"/>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F69"/>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3D"/>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5EF"/>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6E45"/>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BBC"/>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5CD"/>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37E38"/>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1F253B3-9E39-420C-AD07-5E6E4CC47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455"/>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E61455"/>
    <w:pPr>
      <w:numPr>
        <w:ilvl w:val="3"/>
      </w:numPr>
      <w:outlineLvl w:val="3"/>
    </w:pPr>
    <w:rPr>
      <w:sz w:val="24"/>
    </w:rPr>
  </w:style>
  <w:style w:type="paragraph" w:styleId="5">
    <w:name w:val="heading 5"/>
    <w:basedOn w:val="4"/>
    <w:next w:val="a"/>
    <w:link w:val="5Char"/>
    <w:qFormat/>
    <w:rsid w:val="00E61455"/>
    <w:pPr>
      <w:numPr>
        <w:ilvl w:val="4"/>
      </w:numPr>
      <w:outlineLvl w:val="4"/>
    </w:pPr>
    <w:rPr>
      <w:sz w:val="22"/>
    </w:rPr>
  </w:style>
  <w:style w:type="paragraph" w:styleId="6">
    <w:name w:val="heading 6"/>
    <w:basedOn w:val="a"/>
    <w:next w:val="a"/>
    <w:link w:val="6Char"/>
    <w:qFormat/>
    <w:rsid w:val="00E61455"/>
    <w:pPr>
      <w:keepNext/>
      <w:keepLines/>
      <w:numPr>
        <w:ilvl w:val="5"/>
        <w:numId w:val="1"/>
      </w:numPr>
      <w:spacing w:before="120"/>
      <w:outlineLvl w:val="5"/>
    </w:pPr>
    <w:rPr>
      <w:rFonts w:ascii="Arial" w:hAnsi="Arial"/>
    </w:rPr>
  </w:style>
  <w:style w:type="paragraph" w:styleId="7">
    <w:name w:val="heading 7"/>
    <w:basedOn w:val="a"/>
    <w:next w:val="a"/>
    <w:link w:val="7Char"/>
    <w:qFormat/>
    <w:rsid w:val="00E61455"/>
    <w:pPr>
      <w:keepNext/>
      <w:keepLines/>
      <w:numPr>
        <w:ilvl w:val="6"/>
        <w:numId w:val="1"/>
      </w:numPr>
      <w:spacing w:before="120"/>
      <w:outlineLvl w:val="6"/>
    </w:pPr>
    <w:rPr>
      <w:rFonts w:ascii="Arial" w:hAnsi="Arial"/>
    </w:rPr>
  </w:style>
  <w:style w:type="paragraph" w:styleId="8">
    <w:name w:val="heading 8"/>
    <w:basedOn w:val="1"/>
    <w:next w:val="a"/>
    <w:link w:val="8Char"/>
    <w:qFormat/>
    <w:rsid w:val="00E61455"/>
    <w:pPr>
      <w:numPr>
        <w:ilvl w:val="7"/>
      </w:numPr>
      <w:outlineLvl w:val="7"/>
    </w:pPr>
  </w:style>
  <w:style w:type="paragraph" w:styleId="9">
    <w:name w:val="heading 9"/>
    <w:basedOn w:val="8"/>
    <w:next w:val="a"/>
    <w:link w:val="9Char"/>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hAnsi="Arial"/>
      <w:sz w:val="36"/>
      <w:lang w:val="en-GB" w:eastAsia="en-US" w:bidi="ar-SA"/>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E61455"/>
    <w:rPr>
      <w:rFonts w:ascii="Arial" w:hAnsi="Arial"/>
      <w:sz w:val="32"/>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link w:val="3"/>
    <w:rsid w:val="00E6145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hAnsi="Arial"/>
      <w:sz w:val="24"/>
      <w:lang w:val="en-GB" w:eastAsia="en-US"/>
    </w:rPr>
  </w:style>
  <w:style w:type="character" w:customStyle="1" w:styleId="5Char">
    <w:name w:val="标题 5 Char"/>
    <w:link w:val="5"/>
    <w:rsid w:val="00E61455"/>
    <w:rPr>
      <w:rFonts w:ascii="Arial" w:hAnsi="Arial"/>
      <w:sz w:val="22"/>
      <w:lang w:val="en-GB" w:eastAsia="en-US"/>
    </w:rPr>
  </w:style>
  <w:style w:type="character" w:customStyle="1" w:styleId="6Char">
    <w:name w:val="标题 6 Char"/>
    <w:link w:val="6"/>
    <w:rsid w:val="00E61455"/>
    <w:rPr>
      <w:rFonts w:ascii="Arial" w:hAnsi="Arial"/>
      <w:lang w:val="en-GB" w:eastAsia="en-US"/>
    </w:rPr>
  </w:style>
  <w:style w:type="character" w:customStyle="1" w:styleId="7Char">
    <w:name w:val="标题 7 Char"/>
    <w:link w:val="7"/>
    <w:rsid w:val="00E61455"/>
    <w:rPr>
      <w:rFonts w:ascii="Arial" w:hAnsi="Arial"/>
      <w:lang w:val="en-GB" w:eastAsia="en-US"/>
    </w:rPr>
  </w:style>
  <w:style w:type="character" w:customStyle="1" w:styleId="8Char">
    <w:name w:val="标题 8 Char"/>
    <w:link w:val="8"/>
    <w:rsid w:val="00E61455"/>
    <w:rPr>
      <w:rFonts w:ascii="Arial" w:hAnsi="Arial"/>
      <w:sz w:val="36"/>
      <w:lang w:val="en-GB" w:eastAsia="en-US"/>
    </w:rPr>
  </w:style>
  <w:style w:type="character" w:customStyle="1" w:styleId="9Char">
    <w:name w:val="标题 9 Char"/>
    <w:link w:val="9"/>
    <w:rsid w:val="00E61455"/>
    <w:rPr>
      <w:rFonts w:ascii="Arial" w:hAnsi="Arial"/>
      <w:sz w:val="36"/>
      <w:lang w:val="en-GB" w:eastAsia="en-US"/>
    </w:rPr>
  </w:style>
  <w:style w:type="paragraph" w:styleId="a3">
    <w:name w:val="caption"/>
    <w:aliases w:val="cap"/>
    <w:basedOn w:val="a"/>
    <w:next w:val="a"/>
    <w:qFormat/>
    <w:rsid w:val="006013E0"/>
    <w:pPr>
      <w:autoSpaceDE w:val="0"/>
      <w:autoSpaceDN w:val="0"/>
      <w:adjustRightInd w:val="0"/>
      <w:snapToGrid w:val="0"/>
      <w:spacing w:after="120"/>
      <w:jc w:val="center"/>
    </w:pPr>
    <w:rPr>
      <w:b/>
      <w:bCs/>
      <w:lang w:val="en-US"/>
    </w:rPr>
  </w:style>
  <w:style w:type="paragraph" w:customStyle="1" w:styleId="TAC">
    <w:name w:val="TAC"/>
    <w:basedOn w:val="a"/>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7">
    <w:name w:val="header"/>
    <w:basedOn w:val="a"/>
    <w:link w:val="Char1"/>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971DE"/>
    <w:rPr>
      <w:rFonts w:ascii="Times New Roman" w:hAnsi="Times New Roman"/>
      <w:sz w:val="18"/>
      <w:szCs w:val="18"/>
      <w:lang w:val="en-GB" w:eastAsia="en-US"/>
    </w:rPr>
  </w:style>
  <w:style w:type="paragraph" w:styleId="a8">
    <w:name w:val="footer"/>
    <w:basedOn w:val="a"/>
    <w:link w:val="Char2"/>
    <w:uiPriority w:val="99"/>
    <w:unhideWhenUsed/>
    <w:rsid w:val="00B971DE"/>
    <w:pPr>
      <w:tabs>
        <w:tab w:val="center" w:pos="4153"/>
        <w:tab w:val="right" w:pos="8306"/>
      </w:tabs>
      <w:snapToGrid w:val="0"/>
    </w:pPr>
    <w:rPr>
      <w:sz w:val="18"/>
      <w:szCs w:val="18"/>
    </w:rPr>
  </w:style>
  <w:style w:type="character" w:customStyle="1" w:styleId="Char2">
    <w:name w:val="页脚 Char"/>
    <w:link w:val="a8"/>
    <w:uiPriority w:val="99"/>
    <w:rsid w:val="00B971DE"/>
    <w:rPr>
      <w:rFonts w:ascii="Times New Roman" w:hAnsi="Times New Roman"/>
      <w:sz w:val="18"/>
      <w:szCs w:val="18"/>
      <w:lang w:val="en-GB" w:eastAsia="en-US"/>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character" w:customStyle="1" w:styleId="Char4">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a"/>
    <w:uiPriority w:val="34"/>
    <w:qFormat/>
    <w:locked/>
    <w:rsid w:val="00DC65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1056</Words>
  <Characters>6021</Characters>
  <Application>Microsoft Office Word</Application>
  <DocSecurity>0</DocSecurity>
  <Lines>50</Lines>
  <Paragraphs>14</Paragraphs>
  <ScaleCrop>false</ScaleCrop>
  <Company>Huawei Technologies Co.,Ltd.</Company>
  <LinksUpToDate>false</LinksUpToDate>
  <CharactersWithSpaces>7063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9</cp:revision>
  <dcterms:created xsi:type="dcterms:W3CDTF">2022-05-17T13:11:00Z</dcterms:created>
  <dcterms:modified xsi:type="dcterms:W3CDTF">2022-05-19T16:39:00Z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(3)bn+dUmgWm8CW5FTDkkafrNHnxeiJRXdl/HAzLjLWthi1TcnIZlaJi3zCz7694R2xSHh1GHNd
me+65TYlJpZ8O6swDe/FkELaLUVwTHxmQ5Fw6/zYIhBRF93XtjhT+rmouiQXqyGCbIeD2SpI
W81s6VJXCo3iIhDrZVAhxHjz6lZLQnsGRyv2dlA38Cv5tYzcRLAedbikgvfKiRTAWq01oRMo
uc7QhXkNNIOYN5JYsb</vt:lpwstr>
  </property>
  <property fmtid="{D5CDD505-2E9C-101B-9397-08002B2CF9AE}" pid="10" name="_2015_ms_pID_725343_00">
    <vt:lpwstr>_2015_ms_pID_725343</vt:lpwstr>
  </property>
  <property fmtid="{D5CDD505-2E9C-101B-9397-08002B2CF9AE}" pid="11" name="_2015_ms_pID_7253431">
    <vt:lpwstr>itj2P28ala5l3k1iXDk2vBMw3JC+ec8EnAsrItZVnFQY+f2gX20u6a
02Q4oSym+skv/Ho4HkkAZQpAnBGwSi0mhm/tD2hwVs2zsNSNVpCF3teugViIry9xeto1cLWV
7x/xME/oRbKftjwXnhjqQ9s1bkbGmgVHmXnn3bzFHIkJmG+EUik9thcCIztc2/zOHA8H5zlw
LLOPNIV4Z3yvsheBaOoO6Yylo49Q76ZfnbL2</vt:lpwstr>
  </property>
  <property fmtid="{D5CDD505-2E9C-101B-9397-08002B2CF9AE}" pid="12" name="_2015_ms_pID_7253431_00">
    <vt:lpwstr>_2015_ms_pID_7253431</vt:lpwstr>
  </property>
  <property fmtid="{D5CDD505-2E9C-101B-9397-08002B2CF9AE}" pid="13" name="_2015_ms_pID_7253432">
    <vt:lpwstr>OWXzPODnYsPMhlXckSiNyJI=</vt:lpwstr>
  </property>
</Properties>
</file>