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47CD25" w14:textId="079B4452" w:rsidR="001948C7" w:rsidRDefault="002D004B" w:rsidP="001948C7">
      <w:pPr>
        <w:spacing w:after="120"/>
        <w:ind w:left="1985" w:hanging="1985"/>
        <w:rPr>
          <w:rFonts w:ascii="Arial" w:hAnsi="Arial" w:cs="Arial"/>
          <w:b/>
          <w:sz w:val="24"/>
          <w:szCs w:val="24"/>
        </w:rPr>
      </w:pPr>
      <w:r>
        <w:rPr>
          <w:rFonts w:ascii="Arial" w:hAnsi="Arial" w:cs="Arial"/>
          <w:b/>
          <w:sz w:val="24"/>
          <w:szCs w:val="24"/>
        </w:rPr>
        <w:t>3GPP TSG-RAN WG4 Meeting #103</w:t>
      </w:r>
      <w:r w:rsidR="001948C7">
        <w:rPr>
          <w:rFonts w:ascii="Arial" w:hAnsi="Arial" w:cs="Arial"/>
          <w:b/>
          <w:sz w:val="24"/>
          <w:szCs w:val="24"/>
        </w:rPr>
        <w:t xml:space="preserve">-e </w:t>
      </w:r>
      <w:r w:rsidR="001948C7">
        <w:rPr>
          <w:rFonts w:ascii="Arial" w:hAnsi="Arial" w:cs="Arial"/>
          <w:b/>
          <w:sz w:val="24"/>
          <w:szCs w:val="24"/>
        </w:rPr>
        <w:tab/>
      </w:r>
      <w:r w:rsidR="001948C7">
        <w:rPr>
          <w:rFonts w:ascii="Arial" w:hAnsi="Arial" w:cs="Arial"/>
          <w:b/>
          <w:sz w:val="24"/>
          <w:szCs w:val="24"/>
        </w:rPr>
        <w:tab/>
      </w:r>
      <w:r w:rsidR="001948C7">
        <w:rPr>
          <w:rFonts w:ascii="Arial" w:hAnsi="Arial" w:cs="Arial"/>
          <w:b/>
          <w:sz w:val="24"/>
          <w:szCs w:val="24"/>
        </w:rPr>
        <w:tab/>
      </w:r>
      <w:r w:rsidR="001948C7">
        <w:rPr>
          <w:rFonts w:ascii="Arial" w:hAnsi="Arial" w:cs="Arial"/>
          <w:b/>
          <w:sz w:val="24"/>
          <w:szCs w:val="24"/>
        </w:rPr>
        <w:tab/>
      </w:r>
      <w:r w:rsidR="001948C7">
        <w:rPr>
          <w:rFonts w:ascii="Arial" w:hAnsi="Arial" w:cs="Arial"/>
          <w:b/>
          <w:sz w:val="24"/>
          <w:szCs w:val="24"/>
        </w:rPr>
        <w:tab/>
        <w:t>R4-22</w:t>
      </w:r>
      <w:r w:rsidR="00973BF9" w:rsidRPr="00A0795B">
        <w:rPr>
          <w:rFonts w:ascii="Arial" w:hAnsi="Arial" w:cs="Arial"/>
          <w:b/>
          <w:sz w:val="24"/>
          <w:szCs w:val="24"/>
        </w:rPr>
        <w:t>10612</w:t>
      </w:r>
    </w:p>
    <w:p w14:paraId="7895F129" w14:textId="3E0FCC49" w:rsidR="001948C7" w:rsidRDefault="00E43165" w:rsidP="001948C7">
      <w:pPr>
        <w:spacing w:after="120"/>
        <w:ind w:left="1985" w:hanging="1985"/>
        <w:rPr>
          <w:rFonts w:ascii="Arial" w:hAnsi="Arial" w:cs="Arial"/>
          <w:b/>
          <w:sz w:val="24"/>
          <w:szCs w:val="24"/>
        </w:rPr>
      </w:pPr>
      <w:r w:rsidRPr="00E43165">
        <w:rPr>
          <w:rFonts w:ascii="Arial" w:hAnsi="Arial" w:cs="Arial"/>
          <w:b/>
          <w:sz w:val="24"/>
          <w:szCs w:val="24"/>
        </w:rPr>
        <w:t xml:space="preserve">E-meeting, </w:t>
      </w:r>
      <w:r w:rsidR="002D004B">
        <w:rPr>
          <w:rFonts w:ascii="Arial" w:hAnsi="Arial" w:cs="Arial"/>
          <w:b/>
          <w:sz w:val="24"/>
          <w:szCs w:val="24"/>
        </w:rPr>
        <w:t>09</w:t>
      </w:r>
      <w:r w:rsidRPr="002D004B">
        <w:rPr>
          <w:rFonts w:ascii="Arial" w:hAnsi="Arial" w:cs="Arial"/>
          <w:b/>
          <w:sz w:val="24"/>
          <w:szCs w:val="24"/>
          <w:vertAlign w:val="superscript"/>
        </w:rPr>
        <w:t>th</w:t>
      </w:r>
      <w:r w:rsidR="002D004B">
        <w:rPr>
          <w:rFonts w:ascii="Arial" w:hAnsi="Arial" w:cs="Arial"/>
          <w:b/>
          <w:sz w:val="24"/>
          <w:szCs w:val="24"/>
        </w:rPr>
        <w:t xml:space="preserve"> </w:t>
      </w:r>
      <w:r w:rsidR="002D004B">
        <w:rPr>
          <w:rFonts w:ascii="Arial" w:hAnsi="Arial" w:cs="Arial" w:hint="eastAsia"/>
          <w:b/>
          <w:sz w:val="24"/>
          <w:szCs w:val="24"/>
        </w:rPr>
        <w:t>May</w:t>
      </w:r>
      <w:r w:rsidRPr="00E43165">
        <w:rPr>
          <w:rFonts w:ascii="Arial" w:hAnsi="Arial" w:cs="Arial"/>
          <w:b/>
          <w:sz w:val="24"/>
          <w:szCs w:val="24"/>
        </w:rPr>
        <w:t xml:space="preserve"> – </w:t>
      </w:r>
      <w:r w:rsidR="002D004B">
        <w:rPr>
          <w:rFonts w:ascii="Arial" w:hAnsi="Arial" w:cs="Arial"/>
          <w:b/>
          <w:sz w:val="24"/>
          <w:szCs w:val="24"/>
        </w:rPr>
        <w:t>20</w:t>
      </w:r>
      <w:r w:rsidR="002D004B" w:rsidRPr="002D004B">
        <w:rPr>
          <w:rFonts w:ascii="Arial" w:hAnsi="Arial" w:cs="Arial"/>
          <w:b/>
          <w:sz w:val="24"/>
          <w:szCs w:val="24"/>
          <w:vertAlign w:val="superscript"/>
        </w:rPr>
        <w:t>th</w:t>
      </w:r>
      <w:r w:rsidRPr="00E43165">
        <w:rPr>
          <w:rFonts w:ascii="Arial" w:hAnsi="Arial" w:cs="Arial"/>
          <w:b/>
          <w:sz w:val="24"/>
          <w:szCs w:val="24"/>
        </w:rPr>
        <w:t xml:space="preserve"> Ma</w:t>
      </w:r>
      <w:r w:rsidR="002D004B">
        <w:rPr>
          <w:rFonts w:ascii="Arial" w:hAnsi="Arial" w:cs="Arial"/>
          <w:b/>
          <w:sz w:val="24"/>
          <w:szCs w:val="24"/>
        </w:rPr>
        <w:t>y</w:t>
      </w:r>
      <w:r w:rsidRPr="00E43165">
        <w:rPr>
          <w:rFonts w:ascii="Arial" w:hAnsi="Arial" w:cs="Arial"/>
          <w:b/>
          <w:sz w:val="24"/>
          <w:szCs w:val="24"/>
        </w:rPr>
        <w:t>, 2022</w:t>
      </w:r>
    </w:p>
    <w:p w14:paraId="33F01724" w14:textId="6AC9E2FC" w:rsidR="00595B3C" w:rsidRPr="00B40311" w:rsidRDefault="00595B3C" w:rsidP="00595B3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p>
    <w:p w14:paraId="1CB49D37" w14:textId="6CD67694" w:rsidR="00595B3C" w:rsidRPr="00295EE0" w:rsidRDefault="00595B3C" w:rsidP="00595B3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FB427B">
        <w:rPr>
          <w:rFonts w:ascii="Arial" w:eastAsia="宋体" w:hAnsi="Arial" w:cs="Arial"/>
          <w:b/>
          <w:sz w:val="24"/>
          <w:lang w:val="en-GB" w:eastAsia="ko-KR"/>
        </w:rPr>
        <w:t xml:space="preserve">WF on </w:t>
      </w:r>
      <w:r>
        <w:rPr>
          <w:rFonts w:ascii="Arial" w:eastAsia="宋体" w:hAnsi="Arial" w:cs="Arial"/>
          <w:b/>
          <w:sz w:val="24"/>
          <w:lang w:val="en-GB" w:eastAsia="ko-KR"/>
        </w:rPr>
        <w:t>timing requirements</w:t>
      </w:r>
      <w:r w:rsidR="002D004B">
        <w:rPr>
          <w:rFonts w:ascii="Arial" w:eastAsia="宋体" w:hAnsi="Arial" w:cs="Arial"/>
          <w:b/>
          <w:sz w:val="24"/>
          <w:lang w:val="en-GB" w:eastAsia="ko-KR"/>
        </w:rPr>
        <w:t xml:space="preserve"> and performance requirements</w:t>
      </w:r>
      <w:r>
        <w:rPr>
          <w:rFonts w:ascii="Arial" w:eastAsia="宋体" w:hAnsi="Arial" w:cs="Arial"/>
          <w:b/>
          <w:sz w:val="24"/>
          <w:lang w:val="en-GB" w:eastAsia="ko-KR"/>
        </w:rPr>
        <w:t xml:space="preserve"> for NR NTN</w:t>
      </w:r>
    </w:p>
    <w:p w14:paraId="5800185A" w14:textId="77777777" w:rsidR="00595B3C" w:rsidRPr="00B40311" w:rsidRDefault="00595B3C" w:rsidP="00595B3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14:paraId="16B31894" w14:textId="0DB94A7D" w:rsidR="00595B3C" w:rsidRPr="00B40311" w:rsidRDefault="00595B3C" w:rsidP="00595B3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2D004B" w:rsidRPr="002D004B">
        <w:rPr>
          <w:rFonts w:ascii="Arial" w:eastAsia="宋体" w:hAnsi="Arial" w:cs="Arial"/>
          <w:b/>
          <w:sz w:val="24"/>
          <w:lang w:val="en-GB"/>
        </w:rPr>
        <w:t>9.12.6.2 &amp; 9.12.6.4 &amp; 9.12.7</w:t>
      </w:r>
    </w:p>
    <w:p w14:paraId="6FC29E1C" w14:textId="77777777" w:rsidR="00595B3C" w:rsidRPr="00B40311" w:rsidRDefault="00595B3C" w:rsidP="00595B3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r>
      <w:r>
        <w:rPr>
          <w:rFonts w:ascii="Arial" w:eastAsia="宋体" w:hAnsi="Arial" w:cs="Arial"/>
          <w:b/>
          <w:sz w:val="24"/>
          <w:lang w:val="en-GB" w:eastAsia="ko-KR"/>
        </w:rPr>
        <w:t>Approval</w:t>
      </w:r>
    </w:p>
    <w:p w14:paraId="183888CB" w14:textId="77777777" w:rsidR="00595B3C" w:rsidRDefault="00595B3C" w:rsidP="00595B3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14:paraId="4BE48785" w14:textId="05357660" w:rsidR="00595B3C" w:rsidRPr="003A68B8" w:rsidRDefault="00B960F3">
      <w:pPr>
        <w:rPr>
          <w:rFonts w:ascii="Times New Roman" w:hAnsi="Times New Roman" w:cs="Times New Roman"/>
          <w:lang w:val="en-GB"/>
        </w:rPr>
      </w:pPr>
      <w:r>
        <w:rPr>
          <w:rFonts w:ascii="Times New Roman" w:hAnsi="Times New Roman" w:cs="Times New Roman"/>
          <w:lang w:val="en-GB"/>
        </w:rPr>
        <w:t>According to the email discussion summary in [1], t</w:t>
      </w:r>
      <w:r w:rsidR="00D77DD3" w:rsidRPr="00D77DD3">
        <w:rPr>
          <w:rFonts w:ascii="Times New Roman" w:hAnsi="Times New Roman" w:cs="Times New Roman"/>
          <w:lang w:val="en-GB"/>
        </w:rPr>
        <w:t xml:space="preserve">his document is to </w:t>
      </w:r>
      <w:r w:rsidR="00D77DD3">
        <w:rPr>
          <w:rFonts w:ascii="Times New Roman" w:hAnsi="Times New Roman" w:cs="Times New Roman"/>
          <w:lang w:val="en-GB"/>
        </w:rPr>
        <w:t xml:space="preserve">capture the WF on timing requirements </w:t>
      </w:r>
      <w:r w:rsidR="002D004B">
        <w:rPr>
          <w:rFonts w:ascii="Times New Roman" w:hAnsi="Times New Roman" w:cs="Times New Roman"/>
          <w:lang w:val="en-GB"/>
        </w:rPr>
        <w:t xml:space="preserve">and performance requirements </w:t>
      </w:r>
      <w:r w:rsidR="00D77DD3">
        <w:rPr>
          <w:rFonts w:ascii="Times New Roman" w:hAnsi="Times New Roman" w:cs="Times New Roman"/>
          <w:lang w:val="en-GB"/>
        </w:rPr>
        <w:t>for NR NTN.</w:t>
      </w:r>
      <w:r w:rsidR="003A68B8">
        <w:rPr>
          <w:rFonts w:ascii="Times New Roman" w:hAnsi="Times New Roman" w:cs="Times New Roman" w:hint="eastAsia"/>
          <w:lang w:val="en-GB"/>
        </w:rPr>
        <w:t xml:space="preserve"> </w:t>
      </w:r>
    </w:p>
    <w:p w14:paraId="6F102456" w14:textId="4E711179" w:rsidR="00595B3C" w:rsidRPr="005777D7" w:rsidRDefault="00FB427B" w:rsidP="00595B3C">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Maintenance for GNSS-related</w:t>
      </w:r>
      <w:r w:rsidR="00595B3C" w:rsidRPr="005777D7">
        <w:rPr>
          <w:rFonts w:eastAsia="Times New Roman" w:cs="Times New Roman"/>
          <w:color w:val="auto"/>
          <w:kern w:val="0"/>
        </w:rPr>
        <w:t xml:space="preserve"> requirements</w:t>
      </w:r>
    </w:p>
    <w:p w14:paraId="442885B4" w14:textId="0D850AE5" w:rsidR="006800C7" w:rsidRPr="006800C7" w:rsidRDefault="006800C7" w:rsidP="00FB427B">
      <w:pPr>
        <w:pStyle w:val="a7"/>
        <w:numPr>
          <w:ilvl w:val="0"/>
          <w:numId w:val="4"/>
        </w:numPr>
        <w:spacing w:after="240"/>
        <w:ind w:firstLineChars="0"/>
        <w:rPr>
          <w:rFonts w:ascii="Times New Roman" w:hAnsi="Times New Roman" w:cs="Times New Roman"/>
          <w:lang w:val="en-GB"/>
        </w:rPr>
      </w:pPr>
      <w:r w:rsidRPr="006800C7">
        <w:rPr>
          <w:rFonts w:ascii="Times New Roman" w:hAnsi="Times New Roman" w:cs="Times New Roman"/>
          <w:lang w:val="en-GB"/>
        </w:rPr>
        <w:t xml:space="preserve">Issue 1-1: </w:t>
      </w:r>
      <w:r w:rsidR="00FB427B" w:rsidRPr="00FB427B">
        <w:rPr>
          <w:rFonts w:ascii="Times New Roman" w:hAnsi="Times New Roman" w:cs="Times New Roman"/>
          <w:lang w:val="en-GB"/>
        </w:rPr>
        <w:t>Clarification on GNSS fix in RRC_Connected mode for timing and frequency p</w:t>
      </w:r>
      <w:r w:rsidR="00FB427B">
        <w:rPr>
          <w:rFonts w:ascii="Times New Roman" w:hAnsi="Times New Roman" w:cs="Times New Roman"/>
          <w:lang w:val="en-GB"/>
        </w:rPr>
        <w:t>re-compensation in NR operation</w:t>
      </w:r>
      <w:r w:rsidRPr="006800C7">
        <w:rPr>
          <w:rFonts w:ascii="Times New Roman" w:hAnsi="Times New Roman" w:cs="Times New Roman"/>
          <w:lang w:val="en-GB"/>
        </w:rPr>
        <w:t>.</w:t>
      </w:r>
    </w:p>
    <w:p w14:paraId="0708A46C" w14:textId="60E4CA0F" w:rsidR="00F66472" w:rsidRPr="0068741F" w:rsidRDefault="0068741F" w:rsidP="006800C7">
      <w:pPr>
        <w:pStyle w:val="a7"/>
        <w:numPr>
          <w:ilvl w:val="1"/>
          <w:numId w:val="4"/>
        </w:numPr>
        <w:spacing w:after="240"/>
        <w:ind w:firstLineChars="0"/>
        <w:rPr>
          <w:rFonts w:ascii="Times New Roman" w:hAnsi="Times New Roman" w:cs="Times New Roman"/>
        </w:rPr>
      </w:pPr>
      <w:r w:rsidRPr="00CB3787">
        <w:rPr>
          <w:rFonts w:ascii="Times New Roman" w:hAnsi="Times New Roman" w:cs="Times New Roman"/>
        </w:rPr>
        <w:t>Agreement:</w:t>
      </w:r>
    </w:p>
    <w:p w14:paraId="71988578" w14:textId="6CF49266" w:rsidR="00F66472" w:rsidRDefault="00FB427B" w:rsidP="006800C7">
      <w:pPr>
        <w:pStyle w:val="a7"/>
        <w:numPr>
          <w:ilvl w:val="2"/>
          <w:numId w:val="4"/>
        </w:numPr>
        <w:spacing w:after="240"/>
        <w:ind w:firstLineChars="0"/>
        <w:rPr>
          <w:rFonts w:ascii="Times New Roman" w:hAnsi="Times New Roman" w:cs="Times New Roman"/>
        </w:rPr>
      </w:pPr>
      <w:r>
        <w:rPr>
          <w:rFonts w:ascii="Times New Roman" w:hAnsi="Times New Roman" w:cs="Times New Roman"/>
        </w:rPr>
        <w:t xml:space="preserve">No further clarification on GNSS fix in RRC_Connected </w:t>
      </w:r>
      <w:r w:rsidRPr="00FB427B">
        <w:rPr>
          <w:rFonts w:ascii="Times New Roman" w:hAnsi="Times New Roman" w:cs="Times New Roman"/>
          <w:lang w:val="en-GB"/>
        </w:rPr>
        <w:t>for timing and frequency p</w:t>
      </w:r>
      <w:r>
        <w:rPr>
          <w:rFonts w:ascii="Times New Roman" w:hAnsi="Times New Roman" w:cs="Times New Roman"/>
          <w:lang w:val="en-GB"/>
        </w:rPr>
        <w:t>re-compensation in NR operation</w:t>
      </w:r>
      <w:r w:rsidRPr="006800C7">
        <w:rPr>
          <w:rFonts w:ascii="Times New Roman" w:hAnsi="Times New Roman" w:cs="Times New Roman"/>
          <w:lang w:val="en-GB"/>
        </w:rPr>
        <w:t>.</w:t>
      </w:r>
    </w:p>
    <w:p w14:paraId="3DD5EB87" w14:textId="7C08112E" w:rsidR="00FB427B" w:rsidRPr="005777D7" w:rsidRDefault="00FB427B" w:rsidP="00FB427B">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Maintenance for UE timing</w:t>
      </w:r>
      <w:r w:rsidRPr="005777D7">
        <w:rPr>
          <w:rFonts w:eastAsia="Times New Roman" w:cs="Times New Roman"/>
          <w:color w:val="auto"/>
          <w:kern w:val="0"/>
        </w:rPr>
        <w:t xml:space="preserve"> requirements</w:t>
      </w:r>
    </w:p>
    <w:p w14:paraId="52B96FFC" w14:textId="79ED5235" w:rsidR="00FB427B" w:rsidRPr="006800C7" w:rsidRDefault="00FB427B" w:rsidP="00FB427B">
      <w:pPr>
        <w:pStyle w:val="a7"/>
        <w:numPr>
          <w:ilvl w:val="0"/>
          <w:numId w:val="4"/>
        </w:numPr>
        <w:spacing w:after="240"/>
        <w:ind w:firstLineChars="0"/>
        <w:rPr>
          <w:rFonts w:ascii="Times New Roman" w:hAnsi="Times New Roman" w:cs="Times New Roman"/>
          <w:lang w:val="en-GB"/>
        </w:rPr>
      </w:pPr>
      <w:r w:rsidRPr="00FB427B">
        <w:rPr>
          <w:rFonts w:ascii="Times New Roman" w:hAnsi="Times New Roman" w:cs="Times New Roman"/>
          <w:lang w:val="en-GB"/>
        </w:rPr>
        <w:t>Issue 2-1-1: The clarification on N</w:t>
      </w:r>
      <w:r w:rsidRPr="00FB427B">
        <w:rPr>
          <w:rFonts w:ascii="Times New Roman" w:hAnsi="Times New Roman" w:cs="Times New Roman"/>
          <w:vertAlign w:val="subscript"/>
          <w:lang w:val="en-GB"/>
        </w:rPr>
        <w:t>TA,UE-specific</w:t>
      </w:r>
      <w:r w:rsidRPr="00FB427B">
        <w:rPr>
          <w:rFonts w:ascii="Times New Roman" w:hAnsi="Times New Roman" w:cs="Times New Roman"/>
          <w:lang w:val="en-GB"/>
        </w:rPr>
        <w:t xml:space="preserve"> and N</w:t>
      </w:r>
      <w:r w:rsidRPr="00FB427B">
        <w:rPr>
          <w:rFonts w:ascii="Times New Roman" w:hAnsi="Times New Roman" w:cs="Times New Roman"/>
          <w:vertAlign w:val="subscript"/>
          <w:lang w:val="en-GB"/>
        </w:rPr>
        <w:t>TA,common</w:t>
      </w:r>
      <w:r w:rsidRPr="00FB427B">
        <w:rPr>
          <w:rFonts w:ascii="Times New Roman" w:hAnsi="Times New Roman" w:cs="Times New Roman"/>
          <w:lang w:val="en-GB"/>
        </w:rPr>
        <w:t>.</w:t>
      </w:r>
    </w:p>
    <w:p w14:paraId="2F09FD80" w14:textId="77777777" w:rsidR="00FB427B" w:rsidRPr="0068741F" w:rsidRDefault="00FB427B" w:rsidP="00FB427B">
      <w:pPr>
        <w:pStyle w:val="a7"/>
        <w:numPr>
          <w:ilvl w:val="1"/>
          <w:numId w:val="4"/>
        </w:numPr>
        <w:spacing w:after="240"/>
        <w:ind w:firstLineChars="0"/>
        <w:rPr>
          <w:rFonts w:ascii="Times New Roman" w:hAnsi="Times New Roman" w:cs="Times New Roman"/>
        </w:rPr>
      </w:pPr>
      <w:r w:rsidRPr="00CB3787">
        <w:rPr>
          <w:rFonts w:ascii="Times New Roman" w:hAnsi="Times New Roman" w:cs="Times New Roman"/>
        </w:rPr>
        <w:t>Agreement:</w:t>
      </w:r>
    </w:p>
    <w:p w14:paraId="27DC6233" w14:textId="77777777" w:rsidR="00FB427B" w:rsidRPr="00FB427B" w:rsidRDefault="00FB427B" w:rsidP="00FB427B">
      <w:pPr>
        <w:pStyle w:val="a7"/>
        <w:numPr>
          <w:ilvl w:val="2"/>
          <w:numId w:val="4"/>
        </w:numPr>
        <w:spacing w:after="240"/>
        <w:ind w:firstLineChars="0"/>
        <w:rPr>
          <w:rFonts w:ascii="Times New Roman" w:hAnsi="Times New Roman" w:cs="Times New Roman"/>
        </w:rPr>
      </w:pPr>
      <w:r w:rsidRPr="00FB427B">
        <w:rPr>
          <w:rFonts w:ascii="Times New Roman" w:hAnsi="Times New Roman" w:cs="Times New Roman" w:hint="eastAsia"/>
        </w:rPr>
        <w:t>T</w:t>
      </w:r>
      <w:r w:rsidRPr="00FB427B">
        <w:rPr>
          <w:rFonts w:ascii="Times New Roman" w:hAnsi="Times New Roman" w:cs="Times New Roman"/>
        </w:rPr>
        <w:t>he following clarification is captured in WF for information</w:t>
      </w:r>
    </w:p>
    <w:p w14:paraId="4CAFF9CC" w14:textId="267C8378" w:rsidR="00FB427B" w:rsidRPr="00FB427B" w:rsidRDefault="00FB427B" w:rsidP="00FB427B">
      <w:pPr>
        <w:pStyle w:val="a7"/>
        <w:numPr>
          <w:ilvl w:val="3"/>
          <w:numId w:val="4"/>
        </w:numPr>
        <w:spacing w:after="240"/>
        <w:ind w:firstLineChars="0"/>
        <w:rPr>
          <w:rFonts w:ascii="Times New Roman" w:hAnsi="Times New Roman" w:cs="Times New Roman"/>
        </w:rPr>
      </w:pPr>
      <w:r w:rsidRPr="00FB427B">
        <w:rPr>
          <w:rFonts w:ascii="Times New Roman" w:hAnsi="Times New Roman" w:cs="Times New Roman"/>
        </w:rPr>
        <w:t>The definition of common TA (</w:t>
      </w:r>
      <m:oMath>
        <m:sSubSup>
          <m:sSubSupPr>
            <m:ctrlPr>
              <w:rPr>
                <w:rFonts w:ascii="Cambria Math" w:hAnsi="Cambria Math" w:cs="Times New Roman"/>
              </w:rPr>
            </m:ctrlPr>
          </m:sSubSupPr>
          <m:e>
            <m:r>
              <m:rPr>
                <m:sty m:val="bi"/>
              </m:rPr>
              <w:rPr>
                <w:rFonts w:ascii="Cambria Math" w:hAnsi="Cambria Math" w:cs="Times New Roman"/>
              </w:rPr>
              <m:t>N</m:t>
            </m:r>
          </m:e>
          <m:sub>
            <m:r>
              <m:rPr>
                <m:nor/>
              </m:rPr>
              <w:rPr>
                <w:rFonts w:ascii="Times New Roman" w:hAnsi="Times New Roman" w:cs="Times New Roman"/>
              </w:rPr>
              <m:t>TA,adj</m:t>
            </m:r>
          </m:sub>
          <m:sup>
            <m:r>
              <m:rPr>
                <m:nor/>
              </m:rPr>
              <w:rPr>
                <w:rFonts w:ascii="Times New Roman" w:hAnsi="Times New Roman" w:cs="Times New Roman"/>
              </w:rPr>
              <m:t>common</m:t>
            </m:r>
          </m:sup>
        </m:sSubSup>
      </m:oMath>
      <w:r w:rsidRPr="00FB427B">
        <w:rPr>
          <w:rFonts w:ascii="Times New Roman" w:hAnsi="Times New Roman" w:cs="Times New Roman"/>
        </w:rPr>
        <w:t xml:space="preserve"> ) and UE specific TA (</w:t>
      </w:r>
      <m:oMath>
        <m:sSubSup>
          <m:sSubSupPr>
            <m:ctrlPr>
              <w:rPr>
                <w:rFonts w:ascii="Cambria Math" w:hAnsi="Cambria Math" w:cs="Times New Roman"/>
              </w:rPr>
            </m:ctrlPr>
          </m:sSubSupPr>
          <m:e>
            <m:r>
              <m:rPr>
                <m:sty m:val="bi"/>
              </m:rPr>
              <w:rPr>
                <w:rFonts w:ascii="Cambria Math" w:hAnsi="Cambria Math" w:cs="Times New Roman"/>
              </w:rPr>
              <m:t>N</m:t>
            </m:r>
          </m:e>
          <m:sub>
            <m:r>
              <m:rPr>
                <m:nor/>
              </m:rPr>
              <w:rPr>
                <w:rFonts w:ascii="Times New Roman" w:hAnsi="Times New Roman" w:cs="Times New Roman"/>
              </w:rPr>
              <m:t>TA,adj</m:t>
            </m:r>
          </m:sub>
          <m:sup>
            <m:r>
              <m:rPr>
                <m:nor/>
              </m:rPr>
              <w:rPr>
                <w:rFonts w:ascii="Times New Roman" w:hAnsi="Times New Roman" w:cs="Times New Roman"/>
              </w:rPr>
              <m:t>UE</m:t>
            </m:r>
          </m:sup>
        </m:sSubSup>
      </m:oMath>
      <w:r w:rsidRPr="00FB427B">
        <w:rPr>
          <w:rFonts w:ascii="Times New Roman" w:hAnsi="Times New Roman" w:cs="Times New Roman"/>
        </w:rPr>
        <w:t xml:space="preserve"> ) in TS 38.211 can be referred in TS38.133, and there is no need </w:t>
      </w:r>
      <w:r>
        <w:rPr>
          <w:rFonts w:ascii="Times New Roman" w:hAnsi="Times New Roman" w:cs="Times New Roman"/>
        </w:rPr>
        <w:t>further clarification</w:t>
      </w:r>
      <w:r w:rsidRPr="00FB427B">
        <w:rPr>
          <w:rFonts w:ascii="Times New Roman" w:hAnsi="Times New Roman" w:cs="Times New Roman"/>
        </w:rPr>
        <w:t xml:space="preserve"> in core requirements </w:t>
      </w:r>
      <w:r>
        <w:rPr>
          <w:rFonts w:ascii="Times New Roman" w:hAnsi="Times New Roman" w:cs="Times New Roman"/>
        </w:rPr>
        <w:t>of</w:t>
      </w:r>
      <w:r w:rsidRPr="00FB427B">
        <w:rPr>
          <w:rFonts w:ascii="Times New Roman" w:hAnsi="Times New Roman" w:cs="Times New Roman"/>
        </w:rPr>
        <w:t xml:space="preserve"> TS38.133.</w:t>
      </w:r>
    </w:p>
    <w:p w14:paraId="60E64DEE" w14:textId="77777777" w:rsidR="00FB427B" w:rsidRPr="00FB427B" w:rsidRDefault="00FB427B" w:rsidP="00FB427B">
      <w:pPr>
        <w:pStyle w:val="a7"/>
        <w:numPr>
          <w:ilvl w:val="0"/>
          <w:numId w:val="4"/>
        </w:numPr>
        <w:spacing w:after="240"/>
        <w:ind w:firstLineChars="0"/>
        <w:rPr>
          <w:rFonts w:ascii="Times New Roman" w:hAnsi="Times New Roman" w:cs="Times New Roman"/>
          <w:lang w:val="en-GB"/>
        </w:rPr>
      </w:pPr>
      <w:r w:rsidRPr="00FB427B">
        <w:rPr>
          <w:rFonts w:ascii="Times New Roman" w:hAnsi="Times New Roman" w:cs="Times New Roman"/>
          <w:lang w:val="en-GB"/>
        </w:rPr>
        <w:t>Issue 2-1-2: The clarification on downlink timing of the reference cell.</w:t>
      </w:r>
    </w:p>
    <w:p w14:paraId="37C740EC" w14:textId="77777777" w:rsidR="00FB427B" w:rsidRPr="0068741F" w:rsidRDefault="00FB427B" w:rsidP="00FB427B">
      <w:pPr>
        <w:pStyle w:val="a7"/>
        <w:numPr>
          <w:ilvl w:val="1"/>
          <w:numId w:val="4"/>
        </w:numPr>
        <w:spacing w:after="240"/>
        <w:ind w:firstLineChars="0"/>
        <w:rPr>
          <w:rFonts w:ascii="Times New Roman" w:hAnsi="Times New Roman" w:cs="Times New Roman"/>
        </w:rPr>
      </w:pPr>
      <w:r w:rsidRPr="00CB3787">
        <w:rPr>
          <w:rFonts w:ascii="Times New Roman" w:hAnsi="Times New Roman" w:cs="Times New Roman"/>
        </w:rPr>
        <w:t>Agreement:</w:t>
      </w:r>
    </w:p>
    <w:p w14:paraId="72126B82" w14:textId="77777777" w:rsidR="00FB427B" w:rsidRPr="00FB427B" w:rsidRDefault="00FB427B" w:rsidP="00FB427B">
      <w:pPr>
        <w:pStyle w:val="a7"/>
        <w:numPr>
          <w:ilvl w:val="2"/>
          <w:numId w:val="4"/>
        </w:numPr>
        <w:spacing w:after="240"/>
        <w:ind w:firstLineChars="0"/>
        <w:rPr>
          <w:rFonts w:ascii="Times New Roman" w:hAnsi="Times New Roman" w:cs="Times New Roman"/>
        </w:rPr>
      </w:pPr>
      <w:r w:rsidRPr="00FB427B">
        <w:rPr>
          <w:rFonts w:ascii="Times New Roman" w:hAnsi="Times New Roman" w:cs="Times New Roman" w:hint="eastAsia"/>
        </w:rPr>
        <w:t>T</w:t>
      </w:r>
      <w:r w:rsidRPr="00FB427B">
        <w:rPr>
          <w:rFonts w:ascii="Times New Roman" w:hAnsi="Times New Roman" w:cs="Times New Roman"/>
        </w:rPr>
        <w:t>he following clarification is captured in WF for information</w:t>
      </w:r>
    </w:p>
    <w:p w14:paraId="0187EB0E" w14:textId="77777777" w:rsidR="00FB427B" w:rsidRPr="00FB427B" w:rsidRDefault="00FB427B" w:rsidP="00FB427B">
      <w:pPr>
        <w:pStyle w:val="a7"/>
        <w:numPr>
          <w:ilvl w:val="3"/>
          <w:numId w:val="4"/>
        </w:numPr>
        <w:spacing w:after="240"/>
        <w:ind w:firstLineChars="0"/>
        <w:rPr>
          <w:rFonts w:ascii="Times New Roman" w:hAnsi="Times New Roman" w:cs="Times New Roman"/>
        </w:rPr>
      </w:pPr>
      <w:r w:rsidRPr="00FB427B">
        <w:rPr>
          <w:rFonts w:ascii="Times New Roman" w:hAnsi="Times New Roman" w:cs="Times New Roman"/>
        </w:rPr>
        <w:t>The definition of downlink timing of reference cell used for legacy UE can be reused for NTN UE.</w:t>
      </w:r>
    </w:p>
    <w:p w14:paraId="32EE1494" w14:textId="494421C6" w:rsidR="00FB427B" w:rsidRPr="00FB427B" w:rsidRDefault="00FB427B" w:rsidP="00FB427B">
      <w:pPr>
        <w:pStyle w:val="a7"/>
        <w:numPr>
          <w:ilvl w:val="0"/>
          <w:numId w:val="4"/>
        </w:numPr>
        <w:spacing w:after="240"/>
        <w:ind w:firstLineChars="0"/>
        <w:rPr>
          <w:rFonts w:ascii="Times New Roman" w:hAnsi="Times New Roman" w:cs="Times New Roman"/>
          <w:lang w:val="en-GB"/>
        </w:rPr>
      </w:pPr>
      <w:r w:rsidRPr="00FB427B">
        <w:rPr>
          <w:rFonts w:ascii="Times New Roman" w:hAnsi="Times New Roman" w:cs="Times New Roman"/>
          <w:lang w:val="en-GB"/>
        </w:rPr>
        <w:lastRenderedPageBreak/>
        <w:t>Issue 2-2-1: NTN TA adjustment delay requirement.</w:t>
      </w:r>
    </w:p>
    <w:p w14:paraId="39DC71B1" w14:textId="77777777" w:rsidR="00AD2B84" w:rsidRPr="0068741F" w:rsidRDefault="00AD2B84" w:rsidP="00AD2B84">
      <w:pPr>
        <w:pStyle w:val="a7"/>
        <w:numPr>
          <w:ilvl w:val="1"/>
          <w:numId w:val="4"/>
        </w:numPr>
        <w:spacing w:after="240"/>
        <w:ind w:firstLineChars="0"/>
        <w:rPr>
          <w:rFonts w:ascii="Times New Roman" w:hAnsi="Times New Roman" w:cs="Times New Roman"/>
        </w:rPr>
      </w:pPr>
      <w:r w:rsidRPr="00CB3787">
        <w:rPr>
          <w:rFonts w:ascii="Times New Roman" w:hAnsi="Times New Roman" w:cs="Times New Roman"/>
        </w:rPr>
        <w:t>Agreement:</w:t>
      </w:r>
    </w:p>
    <w:p w14:paraId="59025BFB" w14:textId="77777777" w:rsidR="00AD2B84" w:rsidRPr="00FB427B" w:rsidRDefault="00AD2B84" w:rsidP="00AD2B84">
      <w:pPr>
        <w:pStyle w:val="a7"/>
        <w:numPr>
          <w:ilvl w:val="2"/>
          <w:numId w:val="4"/>
        </w:numPr>
        <w:spacing w:after="240"/>
        <w:ind w:firstLineChars="0"/>
        <w:rPr>
          <w:rFonts w:ascii="Times New Roman" w:hAnsi="Times New Roman" w:cs="Times New Roman"/>
        </w:rPr>
      </w:pPr>
      <w:r w:rsidRPr="00FB427B">
        <w:rPr>
          <w:rFonts w:ascii="Times New Roman" w:hAnsi="Times New Roman" w:cs="Times New Roman"/>
        </w:rPr>
        <w:t>UE shall adjust the timing of its uplink transmission timing at time slot n+ k +1 + 2^μ*K_offset for a timing advance command received in time slot n, and the value of k and K_offset is defined in clause 4.2 in TS 38.213 [3].</w:t>
      </w:r>
    </w:p>
    <w:p w14:paraId="59AD9AA4" w14:textId="77777777" w:rsidR="00AD2B84" w:rsidRPr="00AD2B84" w:rsidRDefault="00AD2B84" w:rsidP="00AD2B84">
      <w:pPr>
        <w:pStyle w:val="a7"/>
        <w:numPr>
          <w:ilvl w:val="0"/>
          <w:numId w:val="4"/>
        </w:numPr>
        <w:spacing w:after="240"/>
        <w:ind w:firstLineChars="0"/>
        <w:rPr>
          <w:rFonts w:ascii="Times New Roman" w:hAnsi="Times New Roman" w:cs="Times New Roman"/>
          <w:lang w:val="en-GB"/>
        </w:rPr>
      </w:pPr>
      <w:r w:rsidRPr="00AD2B84">
        <w:rPr>
          <w:rFonts w:ascii="Times New Roman" w:hAnsi="Times New Roman" w:cs="Times New Roman"/>
          <w:lang w:val="en-GB"/>
        </w:rPr>
        <w:t>Issue 2-2-2: The requirements for the reliability of GNSS.</w:t>
      </w:r>
    </w:p>
    <w:p w14:paraId="4A8F8D5E" w14:textId="77777777" w:rsidR="00AD2B84" w:rsidRPr="0068741F" w:rsidRDefault="00AD2B84" w:rsidP="00AD2B84">
      <w:pPr>
        <w:pStyle w:val="a7"/>
        <w:numPr>
          <w:ilvl w:val="1"/>
          <w:numId w:val="4"/>
        </w:numPr>
        <w:spacing w:after="240"/>
        <w:ind w:firstLineChars="0"/>
        <w:rPr>
          <w:rFonts w:ascii="Times New Roman" w:hAnsi="Times New Roman" w:cs="Times New Roman"/>
        </w:rPr>
      </w:pPr>
      <w:r w:rsidRPr="00CB3787">
        <w:rPr>
          <w:rFonts w:ascii="Times New Roman" w:hAnsi="Times New Roman" w:cs="Times New Roman"/>
        </w:rPr>
        <w:t>Agreement:</w:t>
      </w:r>
      <w:bookmarkStart w:id="0" w:name="_GoBack"/>
      <w:bookmarkEnd w:id="0"/>
    </w:p>
    <w:p w14:paraId="35581B58" w14:textId="4B72FD7B" w:rsidR="006800C7" w:rsidRPr="00A0795B" w:rsidRDefault="00AD2B84" w:rsidP="00A0795B">
      <w:pPr>
        <w:pStyle w:val="a7"/>
        <w:numPr>
          <w:ilvl w:val="2"/>
          <w:numId w:val="4"/>
        </w:numPr>
        <w:spacing w:after="240"/>
        <w:ind w:firstLineChars="0"/>
        <w:rPr>
          <w:rFonts w:ascii="Times New Roman" w:hAnsi="Times New Roman" w:cs="Times New Roman" w:hint="eastAsia"/>
        </w:rPr>
      </w:pPr>
      <w:r w:rsidRPr="00AD2B84">
        <w:rPr>
          <w:rFonts w:ascii="Times New Roman" w:hAnsi="Times New Roman" w:cs="Times New Roman"/>
        </w:rPr>
        <w:t>No need to introduce the requireme</w:t>
      </w:r>
      <w:r>
        <w:rPr>
          <w:rFonts w:ascii="Times New Roman" w:hAnsi="Times New Roman" w:cs="Times New Roman"/>
        </w:rPr>
        <w:t>nts for the reliability of GNSS in NR NTN</w:t>
      </w:r>
      <w:r w:rsidRPr="00FB427B">
        <w:rPr>
          <w:rFonts w:ascii="Times New Roman" w:hAnsi="Times New Roman" w:cs="Times New Roman"/>
        </w:rPr>
        <w:t>.</w:t>
      </w:r>
    </w:p>
    <w:p w14:paraId="6E441DC5" w14:textId="79E1BEA4" w:rsidR="009C3F6A" w:rsidRPr="00AD2B84" w:rsidRDefault="005D0E8C" w:rsidP="00AD2B84">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Performance</w:t>
      </w:r>
      <w:r w:rsidR="00770F9D" w:rsidRPr="00AD2B84">
        <w:rPr>
          <w:rFonts w:eastAsia="Times New Roman" w:cs="Times New Roman"/>
          <w:color w:val="auto"/>
          <w:kern w:val="0"/>
        </w:rPr>
        <w:t xml:space="preserve"> requirements</w:t>
      </w:r>
      <w:r>
        <w:rPr>
          <w:rFonts w:eastAsia="Times New Roman" w:cs="Times New Roman"/>
          <w:color w:val="auto"/>
          <w:kern w:val="0"/>
        </w:rPr>
        <w:t xml:space="preserve"> for NR NTN RRM</w:t>
      </w:r>
    </w:p>
    <w:p w14:paraId="03B232DB" w14:textId="6A98AB92" w:rsidR="008E7873" w:rsidRPr="008E7873" w:rsidRDefault="005D0E8C" w:rsidP="005D0E8C">
      <w:pPr>
        <w:pStyle w:val="a7"/>
        <w:numPr>
          <w:ilvl w:val="0"/>
          <w:numId w:val="4"/>
        </w:numPr>
        <w:spacing w:after="240"/>
        <w:ind w:firstLineChars="0"/>
        <w:rPr>
          <w:rFonts w:ascii="Times New Roman" w:hAnsi="Times New Roman" w:cs="Times New Roman"/>
          <w:lang w:val="en-GB"/>
        </w:rPr>
      </w:pPr>
      <w:r w:rsidRPr="005D0E8C">
        <w:rPr>
          <w:rFonts w:ascii="Times New Roman" w:hAnsi="Times New Roman" w:cs="Times New Roman"/>
          <w:lang w:val="en-GB"/>
        </w:rPr>
        <w:t>Is</w:t>
      </w:r>
      <w:r>
        <w:rPr>
          <w:rFonts w:ascii="Times New Roman" w:hAnsi="Times New Roman" w:cs="Times New Roman"/>
          <w:lang w:val="en-GB"/>
        </w:rPr>
        <w:t xml:space="preserve">sue 3-1-1: </w:t>
      </w:r>
      <w:r w:rsidR="008924D0">
        <w:rPr>
          <w:rFonts w:ascii="Times New Roman" w:hAnsi="Times New Roman" w:cs="Times New Roman"/>
          <w:lang w:val="en-GB"/>
        </w:rPr>
        <w:t xml:space="preserve">Margin assumption for evaluating measurement </w:t>
      </w:r>
      <w:r>
        <w:rPr>
          <w:rFonts w:ascii="Times New Roman" w:hAnsi="Times New Roman" w:cs="Times New Roman"/>
          <w:lang w:val="en-GB"/>
        </w:rPr>
        <w:t>accuracy for NTN RRM</w:t>
      </w:r>
    </w:p>
    <w:p w14:paraId="1C1A329E" w14:textId="77777777" w:rsidR="008E7873" w:rsidRPr="008E7873" w:rsidRDefault="008E7873" w:rsidP="008E7873">
      <w:pPr>
        <w:pStyle w:val="a7"/>
        <w:widowControl/>
        <w:numPr>
          <w:ilvl w:val="1"/>
          <w:numId w:val="4"/>
        </w:numPr>
        <w:autoSpaceDN w:val="0"/>
        <w:spacing w:after="120" w:line="259" w:lineRule="auto"/>
        <w:ind w:firstLineChars="0"/>
        <w:rPr>
          <w:rFonts w:ascii="Times New Roman" w:eastAsia="宋体" w:hAnsi="Times New Roman" w:cs="Times New Roman"/>
          <w:szCs w:val="24"/>
        </w:rPr>
      </w:pPr>
      <w:r w:rsidRPr="008E7873">
        <w:rPr>
          <w:rFonts w:ascii="Times New Roman" w:eastAsia="宋体" w:hAnsi="Times New Roman" w:cs="Times New Roman"/>
          <w:szCs w:val="24"/>
        </w:rPr>
        <w:t xml:space="preserve">Option 1: </w:t>
      </w:r>
    </w:p>
    <w:p w14:paraId="341494EA" w14:textId="301F3603" w:rsidR="008E7873" w:rsidRPr="008E7873" w:rsidRDefault="005D0E8C" w:rsidP="005D0E8C">
      <w:pPr>
        <w:pStyle w:val="a7"/>
        <w:widowControl/>
        <w:numPr>
          <w:ilvl w:val="2"/>
          <w:numId w:val="4"/>
        </w:numPr>
        <w:spacing w:after="120" w:line="259" w:lineRule="auto"/>
        <w:ind w:firstLineChars="0"/>
        <w:rPr>
          <w:rFonts w:ascii="Times New Roman" w:eastAsia="宋体" w:hAnsi="Times New Roman" w:cs="Times New Roman"/>
          <w:szCs w:val="24"/>
        </w:rPr>
      </w:pPr>
      <w:r w:rsidRPr="005D0E8C">
        <w:rPr>
          <w:rFonts w:ascii="Times New Roman" w:eastAsia="宋体" w:hAnsi="Times New Roman" w:cs="Times New Roman"/>
          <w:szCs w:val="24"/>
        </w:rPr>
        <w:t>RAN4 to discuss the assumption on the time and frequency error for evaluating the accuracy performance. Inputs from the satellite system vendors are appreciated.</w:t>
      </w:r>
    </w:p>
    <w:p w14:paraId="1A78641A" w14:textId="77777777" w:rsidR="008E7873" w:rsidRPr="008E7873" w:rsidRDefault="008E7873" w:rsidP="008E7873">
      <w:pPr>
        <w:pStyle w:val="a7"/>
        <w:widowControl/>
        <w:numPr>
          <w:ilvl w:val="1"/>
          <w:numId w:val="4"/>
        </w:numPr>
        <w:autoSpaceDN w:val="0"/>
        <w:spacing w:after="120" w:line="259" w:lineRule="auto"/>
        <w:ind w:firstLineChars="0"/>
        <w:rPr>
          <w:rFonts w:ascii="Times New Roman" w:eastAsia="宋体" w:hAnsi="Times New Roman" w:cs="Times New Roman"/>
          <w:szCs w:val="24"/>
        </w:rPr>
      </w:pPr>
      <w:r w:rsidRPr="008E7873">
        <w:rPr>
          <w:rFonts w:ascii="Times New Roman" w:eastAsia="宋体" w:hAnsi="Times New Roman" w:cs="Times New Roman"/>
          <w:szCs w:val="24"/>
        </w:rPr>
        <w:t xml:space="preserve">Option 2: </w:t>
      </w:r>
    </w:p>
    <w:p w14:paraId="0FA85E0A" w14:textId="4165EE74" w:rsidR="008E7873" w:rsidRPr="005D0E8C" w:rsidRDefault="005D0E8C" w:rsidP="008E7873">
      <w:pPr>
        <w:pStyle w:val="a7"/>
        <w:widowControl/>
        <w:numPr>
          <w:ilvl w:val="2"/>
          <w:numId w:val="4"/>
        </w:numPr>
        <w:spacing w:after="120" w:line="259" w:lineRule="auto"/>
        <w:ind w:firstLineChars="0"/>
        <w:rPr>
          <w:rFonts w:ascii="Times New Roman" w:eastAsia="宋体" w:hAnsi="Times New Roman" w:cs="Times New Roman"/>
          <w:szCs w:val="24"/>
        </w:rPr>
      </w:pPr>
      <w:r w:rsidRPr="005D0E8C">
        <w:rPr>
          <w:rFonts w:ascii="Times New Roman" w:eastAsia="宋体" w:hAnsi="Times New Roman" w:cs="Times New Roman"/>
          <w:szCs w:val="24"/>
        </w:rPr>
        <w:t>Introduce margin for propagator model error</w:t>
      </w:r>
      <w:r>
        <w:rPr>
          <w:rFonts w:ascii="Times New Roman" w:eastAsia="宋体" w:hAnsi="Times New Roman" w:cs="Times New Roman"/>
          <w:szCs w:val="24"/>
        </w:rPr>
        <w:t xml:space="preserve"> when </w:t>
      </w:r>
      <w:r w:rsidRPr="005D0E8C">
        <w:rPr>
          <w:rFonts w:ascii="Times New Roman" w:eastAsia="宋体" w:hAnsi="Times New Roman" w:cs="Times New Roman"/>
          <w:szCs w:val="24"/>
        </w:rPr>
        <w:t>evaluating the accuracy performance</w:t>
      </w:r>
      <w:r w:rsidR="008E7873" w:rsidRPr="008E7873">
        <w:rPr>
          <w:rFonts w:ascii="Times New Roman" w:eastAsia="宋体" w:hAnsi="Times New Roman" w:cs="Times New Roman"/>
          <w:szCs w:val="24"/>
        </w:rPr>
        <w:t>.</w:t>
      </w:r>
    </w:p>
    <w:p w14:paraId="1A38782C" w14:textId="07B7F1A6" w:rsidR="008E7873" w:rsidRPr="008E7873" w:rsidRDefault="005D0E8C" w:rsidP="005D0E8C">
      <w:pPr>
        <w:pStyle w:val="a7"/>
        <w:numPr>
          <w:ilvl w:val="0"/>
          <w:numId w:val="4"/>
        </w:numPr>
        <w:spacing w:after="240"/>
        <w:ind w:firstLineChars="0"/>
        <w:rPr>
          <w:rFonts w:ascii="Times New Roman" w:hAnsi="Times New Roman" w:cs="Times New Roman"/>
          <w:lang w:val="en-GB"/>
        </w:rPr>
      </w:pPr>
      <w:r w:rsidRPr="005D0E8C">
        <w:rPr>
          <w:rFonts w:ascii="Times New Roman" w:eastAsia="宋体" w:hAnsi="Times New Roman" w:cs="Times New Roman"/>
          <w:szCs w:val="24"/>
        </w:rPr>
        <w:t>Issue 3-2-1: Test coverage in term of scenarios for NTN RRM test cases.</w:t>
      </w:r>
    </w:p>
    <w:p w14:paraId="68A0FDC1" w14:textId="1F887E61" w:rsidR="00FB0B1A" w:rsidRPr="00FB0B1A" w:rsidRDefault="00FB0B1A" w:rsidP="00FB0B1A">
      <w:pPr>
        <w:pStyle w:val="a7"/>
        <w:widowControl/>
        <w:numPr>
          <w:ilvl w:val="1"/>
          <w:numId w:val="4"/>
        </w:numPr>
        <w:autoSpaceDN w:val="0"/>
        <w:spacing w:after="120" w:line="259" w:lineRule="auto"/>
        <w:ind w:firstLineChars="0"/>
        <w:rPr>
          <w:rFonts w:ascii="Times New Roman" w:eastAsia="宋体" w:hAnsi="Times New Roman" w:cs="Times New Roman"/>
          <w:szCs w:val="24"/>
        </w:rPr>
      </w:pPr>
      <w:r w:rsidRPr="00FB0B1A">
        <w:rPr>
          <w:rFonts w:ascii="Times New Roman" w:eastAsia="宋体" w:hAnsi="Times New Roman" w:cs="Times New Roman"/>
          <w:szCs w:val="24"/>
        </w:rPr>
        <w:t>Option 1:</w:t>
      </w:r>
    </w:p>
    <w:p w14:paraId="0333D039" w14:textId="715BBA50" w:rsidR="00FB0B1A" w:rsidRPr="00FB0B1A" w:rsidRDefault="00FB0B1A" w:rsidP="00FB0B1A">
      <w:pPr>
        <w:pStyle w:val="a7"/>
        <w:widowControl/>
        <w:numPr>
          <w:ilvl w:val="2"/>
          <w:numId w:val="4"/>
        </w:numPr>
        <w:spacing w:after="120" w:line="259" w:lineRule="auto"/>
        <w:ind w:firstLineChars="0"/>
        <w:rPr>
          <w:rFonts w:ascii="Times New Roman" w:eastAsia="宋体" w:hAnsi="Times New Roman" w:cs="Times New Roman"/>
          <w:szCs w:val="24"/>
        </w:rPr>
      </w:pPr>
      <w:r w:rsidRPr="00FB0B1A">
        <w:rPr>
          <w:rFonts w:ascii="Times New Roman" w:eastAsia="宋体" w:hAnsi="Times New Roman" w:cs="Times New Roman"/>
          <w:szCs w:val="24"/>
        </w:rPr>
        <w:t xml:space="preserve">The RRM test for NTN WI should focus on LEO. </w:t>
      </w:r>
      <w:r w:rsidR="0088136D">
        <w:rPr>
          <w:rFonts w:ascii="Times New Roman" w:eastAsia="宋体" w:hAnsi="Times New Roman" w:cs="Times New Roman"/>
          <w:szCs w:val="24"/>
        </w:rPr>
        <w:t>O</w:t>
      </w:r>
      <w:r w:rsidRPr="00FB0B1A">
        <w:rPr>
          <w:rFonts w:ascii="Times New Roman" w:eastAsia="宋体" w:hAnsi="Times New Roman" w:cs="Times New Roman"/>
          <w:szCs w:val="24"/>
        </w:rPr>
        <w:t>ne neighbour satellite is modelled in the tests besides the serving satellite.</w:t>
      </w:r>
    </w:p>
    <w:p w14:paraId="75C7DEE4" w14:textId="52650BC8" w:rsidR="00FB0B1A" w:rsidRPr="00FB0B1A" w:rsidRDefault="00FB0B1A" w:rsidP="00FB0B1A">
      <w:pPr>
        <w:pStyle w:val="a7"/>
        <w:widowControl/>
        <w:numPr>
          <w:ilvl w:val="1"/>
          <w:numId w:val="4"/>
        </w:numPr>
        <w:autoSpaceDN w:val="0"/>
        <w:spacing w:after="120" w:line="259" w:lineRule="auto"/>
        <w:ind w:firstLineChars="0"/>
        <w:rPr>
          <w:rFonts w:ascii="Times New Roman" w:eastAsia="宋体" w:hAnsi="Times New Roman" w:cs="Times New Roman"/>
          <w:szCs w:val="24"/>
        </w:rPr>
      </w:pPr>
      <w:r w:rsidRPr="00FB0B1A">
        <w:rPr>
          <w:rFonts w:ascii="Times New Roman" w:eastAsia="宋体" w:hAnsi="Times New Roman" w:cs="Times New Roman"/>
          <w:szCs w:val="24"/>
        </w:rPr>
        <w:t>Option 2:</w:t>
      </w:r>
    </w:p>
    <w:p w14:paraId="0FBEB5E9" w14:textId="46CD8F3F" w:rsidR="00FB0B1A" w:rsidRDefault="00FB0B1A" w:rsidP="00FB0B1A">
      <w:pPr>
        <w:pStyle w:val="a7"/>
        <w:widowControl/>
        <w:numPr>
          <w:ilvl w:val="2"/>
          <w:numId w:val="4"/>
        </w:numPr>
        <w:spacing w:after="120" w:line="259" w:lineRule="auto"/>
        <w:ind w:firstLineChars="0"/>
        <w:rPr>
          <w:rFonts w:ascii="Times New Roman" w:eastAsia="宋体" w:hAnsi="Times New Roman" w:cs="Times New Roman"/>
          <w:szCs w:val="24"/>
        </w:rPr>
      </w:pPr>
      <w:r w:rsidRPr="00FB0B1A">
        <w:rPr>
          <w:rFonts w:ascii="Times New Roman" w:eastAsia="宋体" w:hAnsi="Times New Roman" w:cs="Times New Roman"/>
          <w:szCs w:val="24"/>
        </w:rPr>
        <w:t xml:space="preserve">The RRM test should consider both LEO and GEO scenario, which can be determined by case-by-case basis. </w:t>
      </w:r>
    </w:p>
    <w:p w14:paraId="56FD3C87" w14:textId="0E5AF36E" w:rsidR="00143639" w:rsidRPr="00FB0B1A" w:rsidRDefault="00143639" w:rsidP="00143639">
      <w:pPr>
        <w:pStyle w:val="a7"/>
        <w:widowControl/>
        <w:numPr>
          <w:ilvl w:val="2"/>
          <w:numId w:val="4"/>
        </w:numPr>
        <w:spacing w:after="120" w:line="259" w:lineRule="auto"/>
        <w:ind w:firstLineChars="0"/>
        <w:rPr>
          <w:rFonts w:ascii="Times New Roman" w:eastAsia="宋体" w:hAnsi="Times New Roman" w:cs="Times New Roman"/>
          <w:szCs w:val="24"/>
        </w:rPr>
      </w:pPr>
      <w:r w:rsidRPr="00143639">
        <w:rPr>
          <w:rFonts w:ascii="Times New Roman" w:eastAsia="宋体" w:hAnsi="Times New Roman" w:cs="Times New Roman"/>
          <w:szCs w:val="24"/>
        </w:rPr>
        <w:t>One neighbour satellite is modelled in the tests besides the serving satellite</w:t>
      </w:r>
      <w:r>
        <w:rPr>
          <w:rFonts w:ascii="Times New Roman" w:eastAsia="宋体" w:hAnsi="Times New Roman" w:cs="Times New Roman" w:hint="eastAsia"/>
          <w:szCs w:val="24"/>
        </w:rPr>
        <w:t>.</w:t>
      </w:r>
    </w:p>
    <w:p w14:paraId="2ABBEF5A" w14:textId="13463518" w:rsidR="00F82901" w:rsidRDefault="0088136D" w:rsidP="0088136D">
      <w:pPr>
        <w:pStyle w:val="a7"/>
        <w:numPr>
          <w:ilvl w:val="0"/>
          <w:numId w:val="4"/>
        </w:numPr>
        <w:spacing w:after="240"/>
        <w:ind w:firstLineChars="0"/>
        <w:rPr>
          <w:rFonts w:ascii="Times New Roman" w:eastAsia="宋体" w:hAnsi="Times New Roman" w:cs="Times New Roman"/>
          <w:szCs w:val="24"/>
        </w:rPr>
      </w:pPr>
      <w:r>
        <w:rPr>
          <w:rFonts w:ascii="Times New Roman" w:eastAsia="宋体" w:hAnsi="Times New Roman" w:cs="Times New Roman"/>
          <w:szCs w:val="24"/>
        </w:rPr>
        <w:t>Issue 3-2-2: NTN RRM requirements test</w:t>
      </w:r>
    </w:p>
    <w:p w14:paraId="76D6AAC6" w14:textId="46EBD5A8" w:rsidR="0088136D" w:rsidRDefault="0088136D" w:rsidP="0088136D">
      <w:pPr>
        <w:pStyle w:val="a7"/>
        <w:widowControl/>
        <w:numPr>
          <w:ilvl w:val="1"/>
          <w:numId w:val="4"/>
        </w:numPr>
        <w:autoSpaceDN w:val="0"/>
        <w:spacing w:after="120" w:line="259" w:lineRule="auto"/>
        <w:ind w:firstLineChars="0"/>
        <w:rPr>
          <w:rFonts w:ascii="Times New Roman" w:eastAsia="宋体" w:hAnsi="Times New Roman" w:cs="Times New Roman"/>
          <w:szCs w:val="24"/>
        </w:rPr>
      </w:pPr>
      <w:r>
        <w:rPr>
          <w:rFonts w:ascii="Times New Roman" w:eastAsia="宋体" w:hAnsi="Times New Roman" w:cs="Times New Roman"/>
          <w:szCs w:val="24"/>
        </w:rPr>
        <w:t>Agreement:</w:t>
      </w:r>
    </w:p>
    <w:p w14:paraId="449CC409" w14:textId="40862C74" w:rsidR="0088136D" w:rsidRPr="0088136D" w:rsidRDefault="0088136D" w:rsidP="0088136D">
      <w:pPr>
        <w:pStyle w:val="a7"/>
        <w:widowControl/>
        <w:numPr>
          <w:ilvl w:val="2"/>
          <w:numId w:val="4"/>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sidRPr="0088136D">
        <w:rPr>
          <w:rFonts w:ascii="Times New Roman" w:eastAsia="宋体" w:hAnsi="Times New Roman" w:cs="Times New Roman"/>
          <w:szCs w:val="24"/>
        </w:rPr>
        <w:t>Define the following TCs corresponding to existing TCs in clause A.6 for NTN</w:t>
      </w:r>
      <w:r w:rsidR="00A86BF9">
        <w:rPr>
          <w:rFonts w:ascii="Times New Roman" w:eastAsia="宋体" w:hAnsi="Times New Roman" w:cs="Times New Roman"/>
          <w:szCs w:val="24"/>
        </w:rPr>
        <w:t xml:space="preserve"> RRM requirements</w:t>
      </w:r>
    </w:p>
    <w:p w14:paraId="4D19556D" w14:textId="77777777" w:rsidR="0088136D" w:rsidRPr="0088136D" w:rsidRDefault="0088136D" w:rsidP="0088136D">
      <w:pPr>
        <w:pStyle w:val="a7"/>
        <w:widowControl/>
        <w:numPr>
          <w:ilvl w:val="3"/>
          <w:numId w:val="4"/>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sidRPr="0088136D">
        <w:rPr>
          <w:rFonts w:ascii="Times New Roman" w:eastAsia="宋体" w:hAnsi="Times New Roman" w:cs="Times New Roman"/>
          <w:szCs w:val="24"/>
        </w:rPr>
        <w:t>Cell reselection to intra- and inter-frequency neighbor cell</w:t>
      </w:r>
    </w:p>
    <w:p w14:paraId="5FEF0D5D" w14:textId="77777777" w:rsidR="0088136D" w:rsidRPr="0088136D" w:rsidRDefault="0088136D" w:rsidP="0088136D">
      <w:pPr>
        <w:pStyle w:val="a7"/>
        <w:widowControl/>
        <w:numPr>
          <w:ilvl w:val="4"/>
          <w:numId w:val="18"/>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sidRPr="0088136D">
        <w:rPr>
          <w:rFonts w:ascii="Times New Roman" w:eastAsia="宋体" w:hAnsi="Times New Roman" w:cs="Times New Roman"/>
          <w:szCs w:val="24"/>
        </w:rPr>
        <w:t>Including reselection measurement based on time and location trigger</w:t>
      </w:r>
    </w:p>
    <w:p w14:paraId="70E08FA9" w14:textId="77777777" w:rsidR="0088136D" w:rsidRPr="0088136D" w:rsidRDefault="0088136D" w:rsidP="0088136D">
      <w:pPr>
        <w:pStyle w:val="a7"/>
        <w:widowControl/>
        <w:numPr>
          <w:ilvl w:val="3"/>
          <w:numId w:val="4"/>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sidRPr="0088136D">
        <w:rPr>
          <w:rFonts w:ascii="Times New Roman" w:eastAsia="宋体" w:hAnsi="Times New Roman" w:cs="Times New Roman"/>
          <w:szCs w:val="24"/>
        </w:rPr>
        <w:lastRenderedPageBreak/>
        <w:t>Intra- and inter-frequency HO with known cell</w:t>
      </w:r>
    </w:p>
    <w:p w14:paraId="71F42F4B" w14:textId="77777777" w:rsidR="0088136D" w:rsidRPr="0088136D" w:rsidRDefault="0088136D" w:rsidP="0088136D">
      <w:pPr>
        <w:pStyle w:val="a7"/>
        <w:widowControl/>
        <w:numPr>
          <w:ilvl w:val="3"/>
          <w:numId w:val="4"/>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sidRPr="0088136D">
        <w:rPr>
          <w:rFonts w:ascii="Times New Roman" w:eastAsia="宋体" w:hAnsi="Times New Roman" w:cs="Times New Roman"/>
          <w:szCs w:val="24"/>
        </w:rPr>
        <w:t>Intra- and inter-frequency CHO</w:t>
      </w:r>
    </w:p>
    <w:p w14:paraId="3FC73579" w14:textId="77777777" w:rsidR="0088136D" w:rsidRPr="0088136D" w:rsidRDefault="0088136D" w:rsidP="0088136D">
      <w:pPr>
        <w:pStyle w:val="a7"/>
        <w:widowControl/>
        <w:numPr>
          <w:ilvl w:val="4"/>
          <w:numId w:val="18"/>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sidRPr="0088136D">
        <w:rPr>
          <w:rFonts w:ascii="Times New Roman" w:eastAsia="宋体" w:hAnsi="Times New Roman" w:cs="Times New Roman"/>
          <w:szCs w:val="24"/>
        </w:rPr>
        <w:t>Including CHO with time or location condition</w:t>
      </w:r>
    </w:p>
    <w:p w14:paraId="585B4C15" w14:textId="77777777" w:rsidR="0088136D" w:rsidRPr="0088136D" w:rsidRDefault="0088136D" w:rsidP="0088136D">
      <w:pPr>
        <w:pStyle w:val="a7"/>
        <w:widowControl/>
        <w:numPr>
          <w:ilvl w:val="3"/>
          <w:numId w:val="4"/>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sidRPr="0088136D">
        <w:rPr>
          <w:rFonts w:ascii="Times New Roman" w:eastAsia="宋体" w:hAnsi="Times New Roman" w:cs="Times New Roman"/>
          <w:szCs w:val="24"/>
        </w:rPr>
        <w:t>UE transmit timing</w:t>
      </w:r>
    </w:p>
    <w:p w14:paraId="41829566" w14:textId="77777777" w:rsidR="0088136D" w:rsidRPr="0088136D" w:rsidRDefault="0088136D" w:rsidP="0088136D">
      <w:pPr>
        <w:pStyle w:val="a7"/>
        <w:widowControl/>
        <w:numPr>
          <w:ilvl w:val="3"/>
          <w:numId w:val="4"/>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sidRPr="0088136D">
        <w:rPr>
          <w:rFonts w:ascii="Times New Roman" w:eastAsia="宋体" w:hAnsi="Times New Roman" w:cs="Times New Roman"/>
          <w:szCs w:val="24"/>
        </w:rPr>
        <w:t>RLM and BFR</w:t>
      </w:r>
    </w:p>
    <w:p w14:paraId="49AA46BE" w14:textId="77777777" w:rsidR="0088136D" w:rsidRPr="0088136D" w:rsidRDefault="0088136D" w:rsidP="0088136D">
      <w:pPr>
        <w:pStyle w:val="a7"/>
        <w:widowControl/>
        <w:numPr>
          <w:ilvl w:val="3"/>
          <w:numId w:val="4"/>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sidRPr="0088136D">
        <w:rPr>
          <w:rFonts w:ascii="Times New Roman" w:eastAsia="宋体" w:hAnsi="Times New Roman" w:cs="Times New Roman"/>
          <w:szCs w:val="24"/>
        </w:rPr>
        <w:t>Intra-frequency measurement delay</w:t>
      </w:r>
    </w:p>
    <w:p w14:paraId="2468B4F3" w14:textId="77777777" w:rsidR="0088136D" w:rsidRPr="0088136D" w:rsidRDefault="0088136D" w:rsidP="0088136D">
      <w:pPr>
        <w:pStyle w:val="a7"/>
        <w:widowControl/>
        <w:numPr>
          <w:ilvl w:val="4"/>
          <w:numId w:val="18"/>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sidRPr="0088136D">
        <w:rPr>
          <w:rFonts w:ascii="Times New Roman" w:eastAsia="宋体" w:hAnsi="Times New Roman" w:cs="Times New Roman"/>
          <w:szCs w:val="24"/>
        </w:rPr>
        <w:t>Including 2 SMTCs per MO with and without collision</w:t>
      </w:r>
    </w:p>
    <w:p w14:paraId="5FF2A485" w14:textId="77777777" w:rsidR="0088136D" w:rsidRPr="0088136D" w:rsidRDefault="0088136D" w:rsidP="0088136D">
      <w:pPr>
        <w:pStyle w:val="a7"/>
        <w:widowControl/>
        <w:numPr>
          <w:ilvl w:val="4"/>
          <w:numId w:val="18"/>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sidRPr="0088136D">
        <w:rPr>
          <w:rFonts w:ascii="Times New Roman" w:eastAsia="宋体" w:hAnsi="Times New Roman" w:cs="Times New Roman"/>
          <w:szCs w:val="24"/>
        </w:rPr>
        <w:t>Including 2 satellites per SMTC</w:t>
      </w:r>
    </w:p>
    <w:p w14:paraId="7A9E5EC6" w14:textId="77777777" w:rsidR="0088136D" w:rsidRPr="0088136D" w:rsidRDefault="0088136D" w:rsidP="0088136D">
      <w:pPr>
        <w:pStyle w:val="a7"/>
        <w:widowControl/>
        <w:numPr>
          <w:ilvl w:val="3"/>
          <w:numId w:val="4"/>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sidRPr="0088136D">
        <w:rPr>
          <w:rFonts w:ascii="Times New Roman" w:eastAsia="宋体" w:hAnsi="Times New Roman" w:cs="Times New Roman"/>
          <w:szCs w:val="24"/>
        </w:rPr>
        <w:t>Inter-frequency measurement delay</w:t>
      </w:r>
    </w:p>
    <w:p w14:paraId="28A6D7AE" w14:textId="77777777" w:rsidR="0088136D" w:rsidRPr="0088136D" w:rsidRDefault="0088136D" w:rsidP="0088136D">
      <w:pPr>
        <w:pStyle w:val="a7"/>
        <w:widowControl/>
        <w:numPr>
          <w:ilvl w:val="4"/>
          <w:numId w:val="18"/>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sidRPr="0088136D">
        <w:rPr>
          <w:rFonts w:ascii="Times New Roman" w:eastAsia="宋体" w:hAnsi="Times New Roman" w:cs="Times New Roman"/>
          <w:szCs w:val="24"/>
        </w:rPr>
        <w:t>Including 2 MGs</w:t>
      </w:r>
    </w:p>
    <w:p w14:paraId="23ACEA88" w14:textId="77777777" w:rsidR="0088136D" w:rsidRPr="0088136D" w:rsidRDefault="0088136D" w:rsidP="0088136D">
      <w:pPr>
        <w:pStyle w:val="a7"/>
        <w:widowControl/>
        <w:numPr>
          <w:ilvl w:val="3"/>
          <w:numId w:val="4"/>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sidRPr="0088136D">
        <w:rPr>
          <w:rFonts w:ascii="Times New Roman" w:eastAsia="宋体" w:hAnsi="Times New Roman" w:cs="Times New Roman"/>
          <w:szCs w:val="24"/>
        </w:rPr>
        <w:t>L1-RSRP measurement delay</w:t>
      </w:r>
    </w:p>
    <w:p w14:paraId="3BAE1F59" w14:textId="77777777" w:rsidR="0088136D" w:rsidRPr="0088136D" w:rsidRDefault="0088136D" w:rsidP="0088136D">
      <w:pPr>
        <w:pStyle w:val="a7"/>
        <w:widowControl/>
        <w:numPr>
          <w:ilvl w:val="3"/>
          <w:numId w:val="4"/>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sidRPr="0088136D">
        <w:rPr>
          <w:rFonts w:ascii="Times New Roman" w:eastAsia="宋体" w:hAnsi="Times New Roman" w:cs="Times New Roman"/>
          <w:szCs w:val="24"/>
        </w:rPr>
        <w:t>RRM measurement accuracy</w:t>
      </w:r>
    </w:p>
    <w:p w14:paraId="6070641F" w14:textId="2B27621E" w:rsidR="0088136D" w:rsidRPr="007C0A23" w:rsidRDefault="007C0A23" w:rsidP="007C0A23">
      <w:pPr>
        <w:pStyle w:val="a7"/>
        <w:numPr>
          <w:ilvl w:val="0"/>
          <w:numId w:val="4"/>
        </w:numPr>
        <w:spacing w:after="240"/>
        <w:ind w:firstLineChars="0"/>
        <w:rPr>
          <w:rFonts w:ascii="Times New Roman" w:eastAsia="宋体" w:hAnsi="Times New Roman" w:cs="Times New Roman"/>
          <w:szCs w:val="24"/>
        </w:rPr>
      </w:pPr>
      <w:r w:rsidRPr="007C0A23">
        <w:rPr>
          <w:rFonts w:ascii="Times New Roman" w:eastAsia="宋体" w:hAnsi="Times New Roman" w:cs="Times New Roman"/>
          <w:szCs w:val="24"/>
        </w:rPr>
        <w:t>Issue 3-2-3: Test case list for NTN UE timing requirements.</w:t>
      </w:r>
    </w:p>
    <w:p w14:paraId="35A39924" w14:textId="77777777" w:rsidR="007C0A23" w:rsidRDefault="007C0A23" w:rsidP="007C0A23">
      <w:pPr>
        <w:pStyle w:val="a7"/>
        <w:widowControl/>
        <w:numPr>
          <w:ilvl w:val="1"/>
          <w:numId w:val="4"/>
        </w:numPr>
        <w:autoSpaceDN w:val="0"/>
        <w:spacing w:after="120" w:line="259" w:lineRule="auto"/>
        <w:ind w:firstLineChars="0"/>
        <w:rPr>
          <w:rFonts w:ascii="Times New Roman" w:eastAsia="宋体" w:hAnsi="Times New Roman" w:cs="Times New Roman"/>
          <w:szCs w:val="24"/>
        </w:rPr>
      </w:pPr>
      <w:r>
        <w:rPr>
          <w:rFonts w:ascii="Times New Roman" w:eastAsia="宋体" w:hAnsi="Times New Roman" w:cs="Times New Roman"/>
          <w:szCs w:val="24"/>
        </w:rPr>
        <w:t>Agreement:</w:t>
      </w:r>
    </w:p>
    <w:tbl>
      <w:tblPr>
        <w:tblStyle w:val="af0"/>
        <w:tblW w:w="8642" w:type="dxa"/>
        <w:tblLook w:val="04A0" w:firstRow="1" w:lastRow="0" w:firstColumn="1" w:lastColumn="0" w:noHBand="0" w:noVBand="1"/>
      </w:tblPr>
      <w:tblGrid>
        <w:gridCol w:w="1117"/>
        <w:gridCol w:w="2404"/>
        <w:gridCol w:w="3788"/>
        <w:gridCol w:w="1333"/>
      </w:tblGrid>
      <w:tr w:rsidR="007C0A23" w14:paraId="264ED60A" w14:textId="77777777" w:rsidTr="00E10316">
        <w:trPr>
          <w:trHeight w:val="360"/>
        </w:trPr>
        <w:tc>
          <w:tcPr>
            <w:tcW w:w="1117" w:type="dxa"/>
            <w:hideMark/>
          </w:tcPr>
          <w:p w14:paraId="5DDD86BD" w14:textId="77777777" w:rsidR="007C0A23" w:rsidRDefault="007C0A23" w:rsidP="00921FB9">
            <w:pPr>
              <w:rPr>
                <w:rFonts w:ascii="宋体" w:hAnsi="宋体"/>
                <w:sz w:val="27"/>
                <w:szCs w:val="27"/>
              </w:rPr>
            </w:pPr>
            <w:r>
              <w:rPr>
                <w:rFonts w:ascii="Helvetica Neue" w:hAnsi="Helvetica Neue"/>
                <w:b/>
                <w:bCs/>
                <w:color w:val="000000"/>
                <w:sz w:val="18"/>
                <w:szCs w:val="18"/>
              </w:rPr>
              <w:t>TC index</w:t>
            </w:r>
          </w:p>
        </w:tc>
        <w:tc>
          <w:tcPr>
            <w:tcW w:w="2404" w:type="dxa"/>
            <w:hideMark/>
          </w:tcPr>
          <w:p w14:paraId="1686EE6F" w14:textId="77777777" w:rsidR="007C0A23" w:rsidRDefault="007C0A23" w:rsidP="00921FB9">
            <w:pPr>
              <w:rPr>
                <w:rFonts w:ascii="宋体" w:hAnsi="宋体"/>
                <w:sz w:val="27"/>
                <w:szCs w:val="27"/>
              </w:rPr>
            </w:pPr>
            <w:r>
              <w:rPr>
                <w:rFonts w:ascii="Helvetica Neue" w:hAnsi="Helvetica Neue"/>
                <w:b/>
                <w:bCs/>
                <w:color w:val="000000"/>
                <w:sz w:val="18"/>
                <w:szCs w:val="18"/>
              </w:rPr>
              <w:t>TC</w:t>
            </w:r>
          </w:p>
        </w:tc>
        <w:tc>
          <w:tcPr>
            <w:tcW w:w="3788" w:type="dxa"/>
            <w:hideMark/>
          </w:tcPr>
          <w:p w14:paraId="5175CFC5" w14:textId="77777777" w:rsidR="007C0A23" w:rsidRDefault="007C0A23" w:rsidP="00921FB9">
            <w:pPr>
              <w:rPr>
                <w:rFonts w:ascii="宋体" w:hAnsi="宋体"/>
                <w:sz w:val="27"/>
                <w:szCs w:val="27"/>
              </w:rPr>
            </w:pPr>
            <w:r>
              <w:rPr>
                <w:rFonts w:ascii="Helvetica Neue" w:hAnsi="Helvetica Neue"/>
                <w:b/>
                <w:bCs/>
                <w:color w:val="000000"/>
                <w:sz w:val="18"/>
                <w:szCs w:val="18"/>
              </w:rPr>
              <w:t>Purpose</w:t>
            </w:r>
          </w:p>
        </w:tc>
        <w:tc>
          <w:tcPr>
            <w:tcW w:w="1333" w:type="dxa"/>
            <w:hideMark/>
          </w:tcPr>
          <w:p w14:paraId="2FB0A24B" w14:textId="77777777" w:rsidR="007C0A23" w:rsidRDefault="007C0A23" w:rsidP="00921FB9">
            <w:pPr>
              <w:rPr>
                <w:rFonts w:ascii="宋体" w:hAnsi="宋体"/>
                <w:sz w:val="27"/>
                <w:szCs w:val="27"/>
              </w:rPr>
            </w:pPr>
            <w:r>
              <w:rPr>
                <w:rFonts w:ascii="Helvetica Neue" w:hAnsi="Helvetica Neue"/>
                <w:b/>
                <w:bCs/>
                <w:color w:val="000000"/>
                <w:sz w:val="18"/>
                <w:szCs w:val="18"/>
              </w:rPr>
              <w:t>Section ID</w:t>
            </w:r>
          </w:p>
        </w:tc>
      </w:tr>
      <w:tr w:rsidR="007C0A23" w14:paraId="283FD505" w14:textId="77777777" w:rsidTr="00E10316">
        <w:trPr>
          <w:trHeight w:val="705"/>
        </w:trPr>
        <w:tc>
          <w:tcPr>
            <w:tcW w:w="1117" w:type="dxa"/>
            <w:hideMark/>
          </w:tcPr>
          <w:p w14:paraId="3975F95A" w14:textId="77777777" w:rsidR="007C0A23" w:rsidRDefault="007C0A23" w:rsidP="00921FB9">
            <w:pPr>
              <w:rPr>
                <w:rFonts w:ascii="宋体" w:hAnsi="宋体"/>
                <w:sz w:val="27"/>
                <w:szCs w:val="27"/>
              </w:rPr>
            </w:pPr>
            <w:r>
              <w:rPr>
                <w:rFonts w:ascii="Helvetica Neue" w:hAnsi="Helvetica Neue"/>
                <w:b/>
                <w:bCs/>
                <w:color w:val="000000"/>
                <w:sz w:val="18"/>
                <w:szCs w:val="18"/>
              </w:rPr>
              <w:t>1</w:t>
            </w:r>
          </w:p>
        </w:tc>
        <w:tc>
          <w:tcPr>
            <w:tcW w:w="2404" w:type="dxa"/>
            <w:hideMark/>
          </w:tcPr>
          <w:p w14:paraId="7DEBC29D" w14:textId="77777777" w:rsidR="007C0A23" w:rsidRPr="00E10316" w:rsidRDefault="007C0A23" w:rsidP="00921FB9">
            <w:pPr>
              <w:rPr>
                <w:sz w:val="27"/>
                <w:szCs w:val="27"/>
              </w:rPr>
            </w:pPr>
            <w:r w:rsidRPr="00E10316">
              <w:rPr>
                <w:color w:val="000000"/>
                <w:sz w:val="18"/>
                <w:szCs w:val="18"/>
              </w:rPr>
              <w:t>NTN UE transmit timing test in GSO scenario</w:t>
            </w:r>
          </w:p>
        </w:tc>
        <w:tc>
          <w:tcPr>
            <w:tcW w:w="3788" w:type="dxa"/>
            <w:hideMark/>
          </w:tcPr>
          <w:p w14:paraId="589607D4" w14:textId="77777777" w:rsidR="007C0A23" w:rsidRPr="00E10316" w:rsidRDefault="007C0A23" w:rsidP="00921FB9">
            <w:pPr>
              <w:rPr>
                <w:sz w:val="27"/>
                <w:szCs w:val="27"/>
              </w:rPr>
            </w:pPr>
            <w:r w:rsidRPr="00E10316">
              <w:rPr>
                <w:color w:val="000000"/>
                <w:sz w:val="18"/>
                <w:szCs w:val="18"/>
              </w:rPr>
              <w:t>To verify the UE can follow frame timing change of the connected gNB and that the UE initial transmit timing accuracy, maximum amount of timing change in one adjustment, minimum and maximum adjustment rate are within the specified limits in GSO scenario.</w:t>
            </w:r>
          </w:p>
        </w:tc>
        <w:tc>
          <w:tcPr>
            <w:tcW w:w="1333" w:type="dxa"/>
            <w:hideMark/>
          </w:tcPr>
          <w:p w14:paraId="0EB74788" w14:textId="77777777" w:rsidR="007C0A23" w:rsidRPr="00E10316" w:rsidRDefault="007C0A23" w:rsidP="00921FB9">
            <w:pPr>
              <w:rPr>
                <w:sz w:val="27"/>
                <w:szCs w:val="27"/>
              </w:rPr>
            </w:pPr>
            <w:r w:rsidRPr="00E10316">
              <w:rPr>
                <w:color w:val="000000"/>
                <w:sz w:val="18"/>
                <w:szCs w:val="18"/>
              </w:rPr>
              <w:t>A.14.x1.1</w:t>
            </w:r>
          </w:p>
        </w:tc>
      </w:tr>
      <w:tr w:rsidR="007C0A23" w14:paraId="14984BCD" w14:textId="77777777" w:rsidTr="00E10316">
        <w:trPr>
          <w:trHeight w:val="705"/>
        </w:trPr>
        <w:tc>
          <w:tcPr>
            <w:tcW w:w="1117" w:type="dxa"/>
          </w:tcPr>
          <w:p w14:paraId="33DBE587" w14:textId="77777777" w:rsidR="007C0A23" w:rsidRDefault="007C0A23" w:rsidP="00921FB9">
            <w:pPr>
              <w:rPr>
                <w:rFonts w:ascii="Helvetica Neue" w:hAnsi="Helvetica Neue"/>
                <w:b/>
                <w:bCs/>
                <w:color w:val="000000"/>
                <w:sz w:val="18"/>
                <w:szCs w:val="18"/>
              </w:rPr>
            </w:pPr>
            <w:r>
              <w:rPr>
                <w:rFonts w:ascii="Helvetica Neue" w:hAnsi="Helvetica Neue"/>
                <w:b/>
                <w:bCs/>
                <w:color w:val="000000"/>
                <w:sz w:val="18"/>
                <w:szCs w:val="18"/>
              </w:rPr>
              <w:t>2</w:t>
            </w:r>
          </w:p>
        </w:tc>
        <w:tc>
          <w:tcPr>
            <w:tcW w:w="2404" w:type="dxa"/>
          </w:tcPr>
          <w:p w14:paraId="1601352D" w14:textId="77777777" w:rsidR="007C0A23" w:rsidRPr="00E10316" w:rsidRDefault="007C0A23" w:rsidP="00921FB9">
            <w:pPr>
              <w:rPr>
                <w:color w:val="000000"/>
                <w:sz w:val="18"/>
                <w:szCs w:val="18"/>
              </w:rPr>
            </w:pPr>
            <w:r w:rsidRPr="00E10316">
              <w:rPr>
                <w:color w:val="000000"/>
                <w:sz w:val="18"/>
                <w:szCs w:val="18"/>
              </w:rPr>
              <w:t>NTN UE transmit timing test in NGSO scenario</w:t>
            </w:r>
          </w:p>
        </w:tc>
        <w:tc>
          <w:tcPr>
            <w:tcW w:w="3788" w:type="dxa"/>
          </w:tcPr>
          <w:p w14:paraId="4761BD9D" w14:textId="77777777" w:rsidR="007C0A23" w:rsidRPr="00E10316" w:rsidRDefault="007C0A23" w:rsidP="00921FB9">
            <w:pPr>
              <w:rPr>
                <w:color w:val="000000"/>
                <w:sz w:val="18"/>
                <w:szCs w:val="18"/>
              </w:rPr>
            </w:pPr>
            <w:r w:rsidRPr="00E10316">
              <w:rPr>
                <w:color w:val="000000"/>
                <w:sz w:val="18"/>
                <w:szCs w:val="18"/>
              </w:rPr>
              <w:t>To verify the UE can follow frame timing change of the connected gNB and that the UE initial transmit timing accuracy, maximum amount of timing change in one adjustment, minimum and maximum adjustment rate are within the specified limits in NGSO scenario.</w:t>
            </w:r>
          </w:p>
        </w:tc>
        <w:tc>
          <w:tcPr>
            <w:tcW w:w="1333" w:type="dxa"/>
          </w:tcPr>
          <w:p w14:paraId="0BB407B4" w14:textId="77777777" w:rsidR="007C0A23" w:rsidRPr="00E10316" w:rsidRDefault="007C0A23" w:rsidP="00921FB9">
            <w:pPr>
              <w:rPr>
                <w:color w:val="000000"/>
                <w:sz w:val="18"/>
                <w:szCs w:val="18"/>
              </w:rPr>
            </w:pPr>
            <w:r w:rsidRPr="00E10316">
              <w:rPr>
                <w:color w:val="000000"/>
                <w:sz w:val="18"/>
                <w:szCs w:val="18"/>
              </w:rPr>
              <w:t>A.14.x1.2</w:t>
            </w:r>
          </w:p>
        </w:tc>
      </w:tr>
      <w:tr w:rsidR="007C0A23" w14:paraId="4879FA62" w14:textId="77777777" w:rsidTr="00E10316">
        <w:trPr>
          <w:trHeight w:val="720"/>
        </w:trPr>
        <w:tc>
          <w:tcPr>
            <w:tcW w:w="1117" w:type="dxa"/>
            <w:hideMark/>
          </w:tcPr>
          <w:p w14:paraId="31A0AEEC" w14:textId="77777777" w:rsidR="007C0A23" w:rsidRDefault="007C0A23" w:rsidP="00921FB9">
            <w:pPr>
              <w:rPr>
                <w:rFonts w:ascii="宋体" w:hAnsi="宋体"/>
                <w:sz w:val="27"/>
                <w:szCs w:val="27"/>
              </w:rPr>
            </w:pPr>
            <w:r>
              <w:rPr>
                <w:rFonts w:ascii="Helvetica Neue" w:hAnsi="Helvetica Neue"/>
                <w:b/>
                <w:bCs/>
                <w:color w:val="000000"/>
                <w:sz w:val="18"/>
                <w:szCs w:val="18"/>
              </w:rPr>
              <w:t>3</w:t>
            </w:r>
          </w:p>
        </w:tc>
        <w:tc>
          <w:tcPr>
            <w:tcW w:w="2404" w:type="dxa"/>
            <w:hideMark/>
          </w:tcPr>
          <w:p w14:paraId="7C635717" w14:textId="77777777" w:rsidR="007C0A23" w:rsidRPr="00E10316" w:rsidRDefault="007C0A23" w:rsidP="00921FB9">
            <w:pPr>
              <w:rPr>
                <w:sz w:val="27"/>
                <w:szCs w:val="27"/>
              </w:rPr>
            </w:pPr>
            <w:r w:rsidRPr="00E10316">
              <w:rPr>
                <w:color w:val="000000"/>
                <w:sz w:val="18"/>
                <w:szCs w:val="18"/>
              </w:rPr>
              <w:t>NTN UE timing advance adjustment accuracy test in GSO scenario</w:t>
            </w:r>
          </w:p>
        </w:tc>
        <w:tc>
          <w:tcPr>
            <w:tcW w:w="3788" w:type="dxa"/>
            <w:hideMark/>
          </w:tcPr>
          <w:p w14:paraId="0A1118E0" w14:textId="77777777" w:rsidR="007C0A23" w:rsidRPr="00E10316" w:rsidRDefault="007C0A23" w:rsidP="00921FB9">
            <w:pPr>
              <w:rPr>
                <w:sz w:val="27"/>
                <w:szCs w:val="27"/>
              </w:rPr>
            </w:pPr>
            <w:r w:rsidRPr="00E10316">
              <w:rPr>
                <w:color w:val="000000"/>
                <w:sz w:val="18"/>
                <w:szCs w:val="18"/>
              </w:rPr>
              <w:t>To verify the UE Timing Advance adjustment delay and accuracy requirement in GSO scenario.</w:t>
            </w:r>
          </w:p>
        </w:tc>
        <w:tc>
          <w:tcPr>
            <w:tcW w:w="1333" w:type="dxa"/>
            <w:hideMark/>
          </w:tcPr>
          <w:p w14:paraId="4CF4053E" w14:textId="77777777" w:rsidR="007C0A23" w:rsidRPr="00E10316" w:rsidRDefault="007C0A23" w:rsidP="00921FB9">
            <w:pPr>
              <w:rPr>
                <w:sz w:val="27"/>
                <w:szCs w:val="27"/>
              </w:rPr>
            </w:pPr>
            <w:r w:rsidRPr="00E10316">
              <w:rPr>
                <w:color w:val="000000"/>
                <w:sz w:val="18"/>
                <w:szCs w:val="18"/>
              </w:rPr>
              <w:t>A.14.x2.3</w:t>
            </w:r>
          </w:p>
        </w:tc>
      </w:tr>
      <w:tr w:rsidR="007C0A23" w14:paraId="5B6DEAFB" w14:textId="77777777" w:rsidTr="00E10316">
        <w:trPr>
          <w:trHeight w:val="720"/>
        </w:trPr>
        <w:tc>
          <w:tcPr>
            <w:tcW w:w="1117" w:type="dxa"/>
          </w:tcPr>
          <w:p w14:paraId="0A8759CC" w14:textId="77777777" w:rsidR="007C0A23" w:rsidRDefault="007C0A23" w:rsidP="00921FB9">
            <w:pPr>
              <w:rPr>
                <w:rFonts w:ascii="Helvetica Neue" w:hAnsi="Helvetica Neue"/>
                <w:b/>
                <w:bCs/>
                <w:color w:val="000000"/>
                <w:sz w:val="18"/>
                <w:szCs w:val="18"/>
              </w:rPr>
            </w:pPr>
            <w:r>
              <w:rPr>
                <w:rFonts w:ascii="Helvetica Neue" w:hAnsi="Helvetica Neue"/>
                <w:b/>
                <w:bCs/>
                <w:color w:val="000000"/>
                <w:sz w:val="18"/>
                <w:szCs w:val="18"/>
              </w:rPr>
              <w:t>4</w:t>
            </w:r>
          </w:p>
        </w:tc>
        <w:tc>
          <w:tcPr>
            <w:tcW w:w="2404" w:type="dxa"/>
          </w:tcPr>
          <w:p w14:paraId="058C9292" w14:textId="77777777" w:rsidR="007C0A23" w:rsidRPr="00E10316" w:rsidRDefault="007C0A23" w:rsidP="00921FB9">
            <w:pPr>
              <w:rPr>
                <w:color w:val="000000"/>
                <w:sz w:val="18"/>
                <w:szCs w:val="18"/>
              </w:rPr>
            </w:pPr>
            <w:r w:rsidRPr="00E10316">
              <w:rPr>
                <w:color w:val="000000"/>
                <w:sz w:val="18"/>
                <w:szCs w:val="18"/>
              </w:rPr>
              <w:t xml:space="preserve">NTN UE timing advance adjustment accuracy test in </w:t>
            </w:r>
            <w:r w:rsidRPr="00E10316">
              <w:rPr>
                <w:color w:val="000000"/>
                <w:sz w:val="18"/>
                <w:szCs w:val="18"/>
              </w:rPr>
              <w:lastRenderedPageBreak/>
              <w:t>NGSO scenario</w:t>
            </w:r>
          </w:p>
        </w:tc>
        <w:tc>
          <w:tcPr>
            <w:tcW w:w="3788" w:type="dxa"/>
          </w:tcPr>
          <w:p w14:paraId="7CDFAC00" w14:textId="77777777" w:rsidR="007C0A23" w:rsidRPr="00E10316" w:rsidRDefault="007C0A23" w:rsidP="00921FB9">
            <w:pPr>
              <w:rPr>
                <w:color w:val="000000"/>
                <w:sz w:val="18"/>
                <w:szCs w:val="18"/>
              </w:rPr>
            </w:pPr>
            <w:r w:rsidRPr="00E10316">
              <w:rPr>
                <w:color w:val="000000"/>
                <w:sz w:val="18"/>
                <w:szCs w:val="18"/>
              </w:rPr>
              <w:lastRenderedPageBreak/>
              <w:t xml:space="preserve">To verify the UE Timing Advance adjustment delay and accuracy requirement in NGSO </w:t>
            </w:r>
            <w:r w:rsidRPr="00E10316">
              <w:rPr>
                <w:color w:val="000000"/>
                <w:sz w:val="18"/>
                <w:szCs w:val="18"/>
              </w:rPr>
              <w:lastRenderedPageBreak/>
              <w:t>scenario.</w:t>
            </w:r>
          </w:p>
        </w:tc>
        <w:tc>
          <w:tcPr>
            <w:tcW w:w="1333" w:type="dxa"/>
          </w:tcPr>
          <w:p w14:paraId="2BD66859" w14:textId="77777777" w:rsidR="007C0A23" w:rsidRPr="00E10316" w:rsidRDefault="007C0A23" w:rsidP="00921FB9">
            <w:pPr>
              <w:rPr>
                <w:color w:val="000000"/>
                <w:sz w:val="18"/>
                <w:szCs w:val="18"/>
              </w:rPr>
            </w:pPr>
            <w:r w:rsidRPr="00E10316">
              <w:rPr>
                <w:color w:val="000000"/>
                <w:sz w:val="18"/>
                <w:szCs w:val="18"/>
              </w:rPr>
              <w:lastRenderedPageBreak/>
              <w:t>A.14.x2.4</w:t>
            </w:r>
          </w:p>
        </w:tc>
      </w:tr>
    </w:tbl>
    <w:p w14:paraId="5189BBDF" w14:textId="07EE0B0A" w:rsidR="00E10316" w:rsidRPr="00143639" w:rsidRDefault="008924D0" w:rsidP="00143639">
      <w:pPr>
        <w:pStyle w:val="a7"/>
        <w:widowControl/>
        <w:numPr>
          <w:ilvl w:val="2"/>
          <w:numId w:val="4"/>
        </w:numPr>
        <w:spacing w:after="120"/>
        <w:ind w:firstLineChars="0"/>
        <w:jc w:val="left"/>
        <w:rPr>
          <w:rFonts w:ascii="Times New Roman" w:eastAsia="宋体" w:hAnsi="Times New Roman" w:cs="Times New Roman"/>
          <w:szCs w:val="24"/>
        </w:rPr>
      </w:pPr>
      <w:r w:rsidRPr="00143639">
        <w:rPr>
          <w:rFonts w:ascii="Times New Roman" w:eastAsia="宋体" w:hAnsi="Times New Roman" w:cs="Times New Roman"/>
          <w:szCs w:val="24"/>
        </w:rPr>
        <w:t>FFS the following notes</w:t>
      </w:r>
      <w:r w:rsidR="00E10316" w:rsidRPr="00143639">
        <w:rPr>
          <w:rFonts w:ascii="Times New Roman" w:eastAsia="宋体" w:hAnsi="Times New Roman" w:cs="Times New Roman"/>
          <w:szCs w:val="24"/>
        </w:rPr>
        <w:t xml:space="preserve">: </w:t>
      </w:r>
    </w:p>
    <w:p w14:paraId="2BF93D85" w14:textId="000F7134" w:rsidR="00E10316" w:rsidRPr="00143639" w:rsidRDefault="00143639" w:rsidP="00143639">
      <w:pPr>
        <w:pStyle w:val="a7"/>
        <w:widowControl/>
        <w:numPr>
          <w:ilvl w:val="3"/>
          <w:numId w:val="4"/>
        </w:numPr>
        <w:spacing w:after="120"/>
        <w:ind w:firstLineChars="0"/>
        <w:jc w:val="left"/>
        <w:rPr>
          <w:rFonts w:ascii="Times New Roman" w:eastAsia="宋体" w:hAnsi="Times New Roman" w:cs="Times New Roman"/>
          <w:szCs w:val="24"/>
        </w:rPr>
      </w:pPr>
      <w:r w:rsidRPr="00143639">
        <w:rPr>
          <w:rFonts w:ascii="Times New Roman" w:eastAsia="宋体" w:hAnsi="Times New Roman" w:cs="Times New Roman"/>
          <w:szCs w:val="24"/>
        </w:rPr>
        <w:t xml:space="preserve">Note 1: </w:t>
      </w:r>
      <w:r w:rsidR="00E10316" w:rsidRPr="00143639">
        <w:rPr>
          <w:rFonts w:ascii="Times New Roman" w:eastAsia="宋体" w:hAnsi="Times New Roman" w:cs="Times New Roman"/>
          <w:szCs w:val="24"/>
        </w:rPr>
        <w:t>For UE supporting NGSO, the GSO-based test cases can be skipped.</w:t>
      </w:r>
    </w:p>
    <w:p w14:paraId="64E3883A" w14:textId="77777777" w:rsidR="00143639" w:rsidRPr="00143639" w:rsidRDefault="00143639" w:rsidP="00143639">
      <w:pPr>
        <w:pStyle w:val="a7"/>
        <w:widowControl/>
        <w:numPr>
          <w:ilvl w:val="3"/>
          <w:numId w:val="4"/>
        </w:numPr>
        <w:spacing w:after="120"/>
        <w:ind w:firstLineChars="0"/>
        <w:jc w:val="left"/>
        <w:rPr>
          <w:rFonts w:ascii="Times New Roman" w:eastAsia="宋体" w:hAnsi="Times New Roman" w:cs="Times New Roman"/>
          <w:szCs w:val="24"/>
        </w:rPr>
      </w:pPr>
      <w:r w:rsidRPr="00143639">
        <w:rPr>
          <w:rFonts w:ascii="Times New Roman" w:eastAsia="宋体" w:hAnsi="Times New Roman" w:cs="Times New Roman"/>
          <w:szCs w:val="24"/>
        </w:rPr>
        <w:t xml:space="preserve">Note 2: </w:t>
      </w:r>
      <w:r w:rsidR="00E10316" w:rsidRPr="00143639">
        <w:rPr>
          <w:rFonts w:ascii="Times New Roman" w:eastAsia="宋体" w:hAnsi="Times New Roman" w:cs="Times New Roman"/>
          <w:szCs w:val="24"/>
        </w:rPr>
        <w:t>For UE supporting GSO, the NGSO-based test cases can be skipped.</w:t>
      </w:r>
    </w:p>
    <w:p w14:paraId="168CA21D" w14:textId="77777777" w:rsidR="00143639" w:rsidRDefault="00143639" w:rsidP="00143639">
      <w:pPr>
        <w:pStyle w:val="a7"/>
        <w:widowControl/>
        <w:numPr>
          <w:ilvl w:val="3"/>
          <w:numId w:val="4"/>
        </w:numPr>
        <w:spacing w:after="120"/>
        <w:ind w:firstLineChars="0"/>
        <w:jc w:val="left"/>
        <w:rPr>
          <w:rFonts w:ascii="Times New Roman" w:eastAsia="宋体" w:hAnsi="Times New Roman" w:cs="Times New Roman"/>
          <w:szCs w:val="24"/>
        </w:rPr>
      </w:pPr>
      <w:r w:rsidRPr="00143639">
        <w:rPr>
          <w:rFonts w:ascii="Times New Roman" w:eastAsia="宋体" w:hAnsi="Times New Roman" w:cs="Times New Roman"/>
          <w:szCs w:val="24"/>
        </w:rPr>
        <w:t xml:space="preserve">Note 3: </w:t>
      </w:r>
    </w:p>
    <w:p w14:paraId="05A4F4DE" w14:textId="0C0E53B1" w:rsidR="008924D0" w:rsidRDefault="00143639" w:rsidP="00143639">
      <w:pPr>
        <w:pStyle w:val="a7"/>
        <w:widowControl/>
        <w:numPr>
          <w:ilvl w:val="4"/>
          <w:numId w:val="20"/>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Pr>
          <w:rFonts w:ascii="Times New Roman" w:eastAsia="宋体" w:hAnsi="Times New Roman" w:cs="Times New Roman"/>
          <w:szCs w:val="24"/>
        </w:rPr>
        <w:t xml:space="preserve">Option 1: </w:t>
      </w:r>
      <w:r w:rsidR="008924D0" w:rsidRPr="00143639">
        <w:rPr>
          <w:rFonts w:ascii="Times New Roman" w:eastAsia="宋体" w:hAnsi="Times New Roman" w:cs="Times New Roman"/>
          <w:szCs w:val="24"/>
        </w:rPr>
        <w:t>UE supporting both NGSO and GSO, GSO-based test cases can be skipped if the UE passes NGSO-based test cases.</w:t>
      </w:r>
    </w:p>
    <w:p w14:paraId="1CAD7289" w14:textId="1CF61BAD" w:rsidR="00143639" w:rsidRPr="00143639" w:rsidRDefault="00143639" w:rsidP="00143639">
      <w:pPr>
        <w:pStyle w:val="a7"/>
        <w:widowControl/>
        <w:numPr>
          <w:ilvl w:val="4"/>
          <w:numId w:val="20"/>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Pr>
          <w:rFonts w:ascii="Times New Roman" w:eastAsia="宋体" w:hAnsi="Times New Roman" w:cs="Times New Roman"/>
          <w:szCs w:val="24"/>
        </w:rPr>
        <w:t xml:space="preserve">Option 2: </w:t>
      </w:r>
      <w:r w:rsidRPr="00143639">
        <w:rPr>
          <w:rFonts w:ascii="Times New Roman" w:eastAsia="宋体" w:hAnsi="Times New Roman" w:cs="Times New Roman"/>
          <w:szCs w:val="24"/>
        </w:rPr>
        <w:t>For UE supporting both GSO and NGSO, UE is only required to pass either the NGSO-based test cases or the GSO-based test cases.</w:t>
      </w:r>
    </w:p>
    <w:p w14:paraId="20EBD91D" w14:textId="506DBAE1" w:rsidR="007C0A23" w:rsidRPr="00C7051F" w:rsidRDefault="00C7051F" w:rsidP="00C7051F">
      <w:pPr>
        <w:pStyle w:val="a7"/>
        <w:numPr>
          <w:ilvl w:val="0"/>
          <w:numId w:val="4"/>
        </w:numPr>
        <w:spacing w:after="240"/>
        <w:ind w:firstLineChars="0"/>
        <w:rPr>
          <w:rFonts w:ascii="Times New Roman" w:eastAsia="宋体" w:hAnsi="Times New Roman" w:cs="Times New Roman"/>
          <w:szCs w:val="24"/>
        </w:rPr>
      </w:pPr>
      <w:r w:rsidRPr="00C7051F">
        <w:rPr>
          <w:rFonts w:ascii="Times New Roman" w:eastAsia="宋体" w:hAnsi="Times New Roman" w:cs="Times New Roman"/>
          <w:szCs w:val="24"/>
        </w:rPr>
        <w:t>Issue 3-2-4: Reference time for UE transmit timing and timing advance error test cases.</w:t>
      </w:r>
    </w:p>
    <w:p w14:paraId="1A929F00" w14:textId="7DFAF032" w:rsidR="00C7051F" w:rsidRPr="00C7051F" w:rsidRDefault="00C7051F" w:rsidP="00C7051F">
      <w:pPr>
        <w:pStyle w:val="a7"/>
        <w:widowControl/>
        <w:numPr>
          <w:ilvl w:val="1"/>
          <w:numId w:val="4"/>
        </w:numPr>
        <w:spacing w:after="120"/>
        <w:ind w:firstLineChars="0"/>
        <w:jc w:val="left"/>
        <w:rPr>
          <w:rFonts w:ascii="Times New Roman" w:eastAsia="宋体" w:hAnsi="Times New Roman" w:cs="Times New Roman"/>
          <w:szCs w:val="24"/>
        </w:rPr>
      </w:pPr>
      <w:r w:rsidRPr="00C7051F">
        <w:rPr>
          <w:rFonts w:ascii="Times New Roman" w:eastAsia="宋体" w:hAnsi="Times New Roman" w:cs="Times New Roman"/>
          <w:szCs w:val="24"/>
        </w:rPr>
        <w:t xml:space="preserve">Option 1: </w:t>
      </w:r>
    </w:p>
    <w:p w14:paraId="05EA8457" w14:textId="77777777" w:rsidR="00C7051F" w:rsidRPr="00C7051F" w:rsidRDefault="00C7051F" w:rsidP="00C7051F">
      <w:pPr>
        <w:pStyle w:val="a7"/>
        <w:widowControl/>
        <w:numPr>
          <w:ilvl w:val="2"/>
          <w:numId w:val="4"/>
        </w:numPr>
        <w:spacing w:after="120"/>
        <w:ind w:firstLineChars="0"/>
        <w:jc w:val="left"/>
        <w:rPr>
          <w:rFonts w:ascii="Times New Roman" w:eastAsia="宋体" w:hAnsi="Times New Roman" w:cs="Times New Roman"/>
          <w:szCs w:val="24"/>
        </w:rPr>
      </w:pPr>
      <w:r w:rsidRPr="00C7051F">
        <w:rPr>
          <w:rFonts w:ascii="Times New Roman" w:eastAsia="宋体" w:hAnsi="Times New Roman" w:cs="Times New Roman"/>
          <w:szCs w:val="24"/>
        </w:rPr>
        <w:t>In test cases, for UE transmit timing and timing advance error measurements, a time reference is defined as the downlink timing of the reference cell minus (N_TA + N_{TA,UE-specific} +N_{TA,common} + N_{TA,offset}) x T_c where</w:t>
      </w:r>
    </w:p>
    <w:p w14:paraId="10E3C012" w14:textId="77777777" w:rsidR="00C7051F" w:rsidRPr="00C7051F" w:rsidRDefault="00C7051F" w:rsidP="00C7051F">
      <w:pPr>
        <w:pStyle w:val="a7"/>
        <w:widowControl/>
        <w:numPr>
          <w:ilvl w:val="3"/>
          <w:numId w:val="4"/>
        </w:numPr>
        <w:spacing w:after="120"/>
        <w:ind w:firstLineChars="0"/>
        <w:jc w:val="left"/>
        <w:rPr>
          <w:rFonts w:ascii="Times New Roman" w:eastAsia="宋体" w:hAnsi="Times New Roman" w:cs="Times New Roman"/>
          <w:szCs w:val="24"/>
        </w:rPr>
      </w:pPr>
      <w:r w:rsidRPr="00C7051F">
        <w:rPr>
          <w:rFonts w:ascii="Times New Roman" w:eastAsia="宋体" w:hAnsi="Times New Roman" w:cs="Times New Roman"/>
          <w:szCs w:val="24"/>
        </w:rPr>
        <w:t>Reference timing of downlink is the DL slot corresponding to UL slot index where UE transmits the UL signal/channel.</w:t>
      </w:r>
    </w:p>
    <w:p w14:paraId="0C4C2A70" w14:textId="77777777" w:rsidR="00C7051F" w:rsidRPr="00C7051F" w:rsidRDefault="00C7051F" w:rsidP="00C7051F">
      <w:pPr>
        <w:pStyle w:val="a7"/>
        <w:widowControl/>
        <w:numPr>
          <w:ilvl w:val="3"/>
          <w:numId w:val="4"/>
        </w:numPr>
        <w:spacing w:after="120"/>
        <w:ind w:firstLineChars="0"/>
        <w:jc w:val="left"/>
        <w:rPr>
          <w:rFonts w:ascii="Times New Roman" w:eastAsia="宋体" w:hAnsi="Times New Roman" w:cs="Times New Roman"/>
          <w:szCs w:val="24"/>
        </w:rPr>
      </w:pPr>
      <w:r w:rsidRPr="00C7051F">
        <w:rPr>
          <w:rFonts w:ascii="Times New Roman" w:eastAsia="宋体" w:hAnsi="Times New Roman" w:cs="Times New Roman"/>
          <w:szCs w:val="24"/>
        </w:rPr>
        <w:t>Reference timing of N_{TA,UE-specific} is S3 + S4, where</w:t>
      </w:r>
    </w:p>
    <w:p w14:paraId="6104D17E" w14:textId="77777777" w:rsidR="00C7051F" w:rsidRPr="00C7051F" w:rsidRDefault="00C7051F" w:rsidP="00C7051F">
      <w:pPr>
        <w:pStyle w:val="a7"/>
        <w:widowControl/>
        <w:numPr>
          <w:ilvl w:val="4"/>
          <w:numId w:val="20"/>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sidRPr="00C7051F">
        <w:rPr>
          <w:rFonts w:ascii="Times New Roman" w:eastAsia="宋体" w:hAnsi="Times New Roman" w:cs="Times New Roman"/>
          <w:szCs w:val="24"/>
        </w:rPr>
        <w:t>for S3, the slot when the UL transmission is supposed to arrive at the target satellite based on provided valid ephemeris information (no error in the provided ephemeris information will account for UE error) and a reference propagator model</w:t>
      </w:r>
    </w:p>
    <w:p w14:paraId="10E5C191" w14:textId="77777777" w:rsidR="00C7051F" w:rsidRPr="00C7051F" w:rsidRDefault="00C7051F" w:rsidP="00C7051F">
      <w:pPr>
        <w:pStyle w:val="a7"/>
        <w:widowControl/>
        <w:numPr>
          <w:ilvl w:val="4"/>
          <w:numId w:val="20"/>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sidRPr="00C7051F">
        <w:rPr>
          <w:rFonts w:ascii="Times New Roman" w:eastAsia="宋体" w:hAnsi="Times New Roman" w:cs="Times New Roman"/>
          <w:szCs w:val="24"/>
        </w:rPr>
        <w:t>for S4, the slot when the DL transmission corresponding to the reference timing of downlink is supposed to arrive at the target satellite based on actual received time of the slot and provided valid ephemeris information (no error in the provided ephemeris information will account for UE error) and a reference propagator model</w:t>
      </w:r>
    </w:p>
    <w:p w14:paraId="593F95A4" w14:textId="77777777" w:rsidR="00C7051F" w:rsidRPr="00C7051F" w:rsidRDefault="00C7051F" w:rsidP="00C7051F">
      <w:pPr>
        <w:pStyle w:val="a7"/>
        <w:widowControl/>
        <w:numPr>
          <w:ilvl w:val="4"/>
          <w:numId w:val="20"/>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sidRPr="00C7051F">
        <w:rPr>
          <w:rFonts w:ascii="Times New Roman" w:eastAsia="宋体" w:hAnsi="Times New Roman" w:cs="Times New Roman"/>
          <w:szCs w:val="24"/>
        </w:rPr>
        <w:t>The reference propagator model shall be defined in RAN4 in such a way that those UEs using more accurate propagator model than the reference model are not penalized. The reference model can be determined based on companies’ input. And Eckstein Hechler based propagator model can be one of the candidate models.</w:t>
      </w:r>
    </w:p>
    <w:p w14:paraId="775C96BB" w14:textId="77777777" w:rsidR="00C7051F" w:rsidRPr="00C7051F" w:rsidRDefault="00C7051F" w:rsidP="00C7051F">
      <w:pPr>
        <w:pStyle w:val="a7"/>
        <w:widowControl/>
        <w:numPr>
          <w:ilvl w:val="3"/>
          <w:numId w:val="4"/>
        </w:numPr>
        <w:spacing w:after="120"/>
        <w:ind w:firstLineChars="0"/>
        <w:jc w:val="left"/>
        <w:rPr>
          <w:rFonts w:ascii="Times New Roman" w:eastAsia="宋体" w:hAnsi="Times New Roman" w:cs="Times New Roman"/>
          <w:szCs w:val="24"/>
        </w:rPr>
      </w:pPr>
      <w:r w:rsidRPr="00C7051F">
        <w:rPr>
          <w:rFonts w:ascii="Times New Roman" w:eastAsia="宋体" w:hAnsi="Times New Roman" w:cs="Times New Roman"/>
          <w:szCs w:val="24"/>
        </w:rPr>
        <w:t>Reference timing for N_{TA,common}, F3+F4, is derived according to N_{TA, common} related parameters broadcasted within a validity duration.</w:t>
      </w:r>
    </w:p>
    <w:p w14:paraId="360F8230" w14:textId="77777777" w:rsidR="00C7051F" w:rsidRPr="00C7051F" w:rsidRDefault="00C7051F" w:rsidP="00C7051F">
      <w:pPr>
        <w:pStyle w:val="a7"/>
        <w:widowControl/>
        <w:numPr>
          <w:ilvl w:val="3"/>
          <w:numId w:val="4"/>
        </w:numPr>
        <w:spacing w:after="120"/>
        <w:ind w:firstLineChars="0"/>
        <w:jc w:val="left"/>
        <w:rPr>
          <w:rFonts w:ascii="Times New Roman" w:eastAsia="宋体" w:hAnsi="Times New Roman" w:cs="Times New Roman"/>
          <w:szCs w:val="24"/>
        </w:rPr>
      </w:pPr>
      <w:r w:rsidRPr="00C7051F">
        <w:rPr>
          <w:rFonts w:ascii="Times New Roman" w:eastAsia="宋体" w:hAnsi="Times New Roman" w:cs="Times New Roman"/>
          <w:szCs w:val="24"/>
        </w:rPr>
        <w:t>Note that downlink frame boundary should also be adjusted according to open-loop TA control related parameters provided by serving cell.</w:t>
      </w:r>
    </w:p>
    <w:p w14:paraId="0C0247D4" w14:textId="1EDD9BDD" w:rsidR="00C7051F" w:rsidRPr="00C7051F" w:rsidRDefault="00C7051F" w:rsidP="00C7051F">
      <w:pPr>
        <w:pStyle w:val="a7"/>
        <w:widowControl/>
        <w:numPr>
          <w:ilvl w:val="1"/>
          <w:numId w:val="4"/>
        </w:numPr>
        <w:spacing w:after="120"/>
        <w:ind w:firstLineChars="0"/>
        <w:jc w:val="left"/>
        <w:rPr>
          <w:rFonts w:ascii="Times New Roman" w:eastAsia="宋体" w:hAnsi="Times New Roman" w:cs="Times New Roman"/>
          <w:szCs w:val="24"/>
        </w:rPr>
      </w:pPr>
      <w:r w:rsidRPr="00C7051F">
        <w:rPr>
          <w:rFonts w:ascii="Times New Roman" w:eastAsia="宋体" w:hAnsi="Times New Roman" w:cs="Times New Roman"/>
          <w:szCs w:val="24"/>
        </w:rPr>
        <w:t xml:space="preserve">Option 2: </w:t>
      </w:r>
    </w:p>
    <w:p w14:paraId="4E8A4211" w14:textId="77777777" w:rsidR="00C7051F" w:rsidRPr="00C7051F" w:rsidRDefault="00C7051F" w:rsidP="00C7051F">
      <w:pPr>
        <w:pStyle w:val="a7"/>
        <w:widowControl/>
        <w:numPr>
          <w:ilvl w:val="2"/>
          <w:numId w:val="4"/>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sidRPr="00C7051F">
        <w:rPr>
          <w:rFonts w:ascii="Times New Roman" w:eastAsia="宋体" w:hAnsi="Times New Roman" w:cs="Times New Roman"/>
          <w:szCs w:val="24"/>
        </w:rPr>
        <w:lastRenderedPageBreak/>
        <w:t>For the test requirement, several updates should be included based on current test requirement:</w:t>
      </w:r>
    </w:p>
    <w:p w14:paraId="29156CE7" w14:textId="77777777" w:rsidR="00C7051F" w:rsidRPr="00C7051F" w:rsidRDefault="00C7051F" w:rsidP="00C7051F">
      <w:pPr>
        <w:pStyle w:val="a7"/>
        <w:widowControl/>
        <w:numPr>
          <w:ilvl w:val="3"/>
          <w:numId w:val="4"/>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sidRPr="00C7051F">
        <w:rPr>
          <w:rFonts w:ascii="Times New Roman" w:eastAsia="宋体" w:hAnsi="Times New Roman" w:cs="Times New Roman"/>
          <w:szCs w:val="24"/>
        </w:rPr>
        <w:t>The formula (N</w:t>
      </w:r>
      <w:r w:rsidRPr="00C7051F">
        <w:rPr>
          <w:rFonts w:ascii="Times New Roman" w:eastAsia="宋体" w:hAnsi="Times New Roman" w:cs="Times New Roman"/>
          <w:szCs w:val="24"/>
          <w:vertAlign w:val="subscript"/>
        </w:rPr>
        <w:t>TA</w:t>
      </w:r>
      <w:r w:rsidRPr="00C7051F">
        <w:rPr>
          <w:rFonts w:ascii="Times New Roman" w:eastAsia="宋体" w:hAnsi="Times New Roman" w:cs="Times New Roman"/>
          <w:szCs w:val="24"/>
        </w:rPr>
        <w:t xml:space="preserve"> + N</w:t>
      </w:r>
      <w:r w:rsidRPr="00C7051F">
        <w:rPr>
          <w:rFonts w:ascii="Times New Roman" w:eastAsia="宋体" w:hAnsi="Times New Roman" w:cs="Times New Roman"/>
          <w:szCs w:val="24"/>
          <w:vertAlign w:val="subscript"/>
        </w:rPr>
        <w:t>TA_offset</w:t>
      </w:r>
      <w:r w:rsidRPr="00C7051F">
        <w:rPr>
          <w:rFonts w:ascii="Times New Roman" w:eastAsia="宋体" w:hAnsi="Times New Roman" w:cs="Times New Roman"/>
          <w:szCs w:val="24"/>
        </w:rPr>
        <w:t>) ×T</w:t>
      </w:r>
      <w:r w:rsidRPr="00C7051F">
        <w:rPr>
          <w:rFonts w:ascii="Times New Roman" w:eastAsia="宋体" w:hAnsi="Times New Roman" w:cs="Times New Roman"/>
          <w:szCs w:val="24"/>
          <w:vertAlign w:val="subscript"/>
        </w:rPr>
        <w:t>c</w:t>
      </w:r>
      <w:r w:rsidRPr="00C7051F">
        <w:rPr>
          <w:rFonts w:ascii="Times New Roman" w:eastAsia="宋体" w:hAnsi="Times New Roman" w:cs="Times New Roman"/>
          <w:szCs w:val="24"/>
        </w:rPr>
        <w:t xml:space="preserve"> ± T</w:t>
      </w:r>
      <w:r w:rsidRPr="00C7051F">
        <w:rPr>
          <w:rFonts w:ascii="Times New Roman" w:eastAsia="宋体" w:hAnsi="Times New Roman" w:cs="Times New Roman"/>
          <w:szCs w:val="24"/>
          <w:vertAlign w:val="subscript"/>
        </w:rPr>
        <w:t>e</w:t>
      </w:r>
      <w:r w:rsidRPr="00C7051F">
        <w:rPr>
          <w:rFonts w:ascii="Times New Roman" w:eastAsia="宋体" w:hAnsi="Times New Roman" w:cs="Times New Roman"/>
          <w:szCs w:val="24"/>
        </w:rPr>
        <w:t xml:space="preserve"> should be updated to (N</w:t>
      </w:r>
      <w:r w:rsidRPr="00C7051F">
        <w:rPr>
          <w:rFonts w:ascii="Times New Roman" w:eastAsia="宋体" w:hAnsi="Times New Roman" w:cs="Times New Roman"/>
          <w:szCs w:val="24"/>
          <w:vertAlign w:val="subscript"/>
        </w:rPr>
        <w:t>TA</w:t>
      </w:r>
      <w:r w:rsidRPr="00C7051F">
        <w:rPr>
          <w:rFonts w:ascii="Times New Roman" w:eastAsia="宋体" w:hAnsi="Times New Roman" w:cs="Times New Roman"/>
          <w:szCs w:val="24"/>
        </w:rPr>
        <w:t xml:space="preserve"> + N</w:t>
      </w:r>
      <w:r w:rsidRPr="00C7051F">
        <w:rPr>
          <w:rFonts w:ascii="Times New Roman" w:eastAsia="宋体" w:hAnsi="Times New Roman" w:cs="Times New Roman"/>
          <w:szCs w:val="24"/>
          <w:vertAlign w:val="subscript"/>
        </w:rPr>
        <w:t>TA_offset</w:t>
      </w:r>
      <w:r w:rsidRPr="00C7051F">
        <w:rPr>
          <w:rFonts w:ascii="Times New Roman" w:eastAsia="宋体" w:hAnsi="Times New Roman" w:cs="Times New Roman"/>
          <w:szCs w:val="24"/>
        </w:rPr>
        <w:t xml:space="preserve"> + N</w:t>
      </w:r>
      <w:r w:rsidRPr="00C7051F">
        <w:rPr>
          <w:rFonts w:ascii="Times New Roman" w:eastAsia="宋体" w:hAnsi="Times New Roman" w:cs="Times New Roman"/>
          <w:szCs w:val="24"/>
          <w:vertAlign w:val="subscript"/>
        </w:rPr>
        <w:t>TA,common</w:t>
      </w:r>
      <w:r w:rsidRPr="00C7051F">
        <w:rPr>
          <w:rFonts w:ascii="Times New Roman" w:eastAsia="宋体" w:hAnsi="Times New Roman" w:cs="Times New Roman"/>
          <w:szCs w:val="24"/>
        </w:rPr>
        <w:t xml:space="preserve"> + N</w:t>
      </w:r>
      <w:r w:rsidRPr="00C7051F">
        <w:rPr>
          <w:rFonts w:ascii="Times New Roman" w:eastAsia="宋体" w:hAnsi="Times New Roman" w:cs="Times New Roman"/>
          <w:szCs w:val="24"/>
          <w:vertAlign w:val="subscript"/>
        </w:rPr>
        <w:t>TA,UE-specific</w:t>
      </w:r>
      <w:r w:rsidRPr="00C7051F">
        <w:rPr>
          <w:rFonts w:ascii="Times New Roman" w:eastAsia="宋体" w:hAnsi="Times New Roman" w:cs="Times New Roman"/>
          <w:szCs w:val="24"/>
        </w:rPr>
        <w:t>) ×T</w:t>
      </w:r>
      <w:r w:rsidRPr="00C7051F">
        <w:rPr>
          <w:rFonts w:ascii="Times New Roman" w:eastAsia="宋体" w:hAnsi="Times New Roman" w:cs="Times New Roman"/>
          <w:szCs w:val="24"/>
          <w:vertAlign w:val="subscript"/>
        </w:rPr>
        <w:t>c</w:t>
      </w:r>
      <w:r w:rsidRPr="00C7051F">
        <w:rPr>
          <w:rFonts w:ascii="Times New Roman" w:eastAsia="宋体" w:hAnsi="Times New Roman" w:cs="Times New Roman"/>
          <w:szCs w:val="24"/>
        </w:rPr>
        <w:t xml:space="preserve"> ± T</w:t>
      </w:r>
      <w:r w:rsidRPr="00C7051F">
        <w:rPr>
          <w:rFonts w:ascii="Times New Roman" w:eastAsia="宋体" w:hAnsi="Times New Roman" w:cs="Times New Roman"/>
          <w:szCs w:val="24"/>
          <w:vertAlign w:val="subscript"/>
        </w:rPr>
        <w:t>e_NTN</w:t>
      </w:r>
      <w:r w:rsidRPr="00C7051F">
        <w:rPr>
          <w:rFonts w:ascii="Times New Roman" w:eastAsia="宋体" w:hAnsi="Times New Roman" w:cs="Times New Roman"/>
          <w:szCs w:val="24"/>
        </w:rPr>
        <w:t>, the parameter Te should be updated to T</w:t>
      </w:r>
      <w:r w:rsidRPr="00C7051F">
        <w:rPr>
          <w:rFonts w:ascii="Times New Roman" w:eastAsia="宋体" w:hAnsi="Times New Roman" w:cs="Times New Roman"/>
          <w:szCs w:val="24"/>
          <w:vertAlign w:val="subscript"/>
        </w:rPr>
        <w:t>e_NTN</w:t>
      </w:r>
      <w:r w:rsidRPr="00C7051F">
        <w:rPr>
          <w:rFonts w:ascii="Times New Roman" w:eastAsia="宋体" w:hAnsi="Times New Roman" w:cs="Times New Roman"/>
          <w:szCs w:val="24"/>
        </w:rPr>
        <w:t>.</w:t>
      </w:r>
    </w:p>
    <w:p w14:paraId="35FFB4E2" w14:textId="77777777" w:rsidR="00C7051F" w:rsidRPr="00C7051F" w:rsidRDefault="00C7051F" w:rsidP="00C7051F">
      <w:pPr>
        <w:pStyle w:val="a7"/>
        <w:widowControl/>
        <w:numPr>
          <w:ilvl w:val="3"/>
          <w:numId w:val="4"/>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sidRPr="00C7051F">
        <w:rPr>
          <w:rFonts w:ascii="Times New Roman" w:eastAsia="宋体" w:hAnsi="Times New Roman" w:cs="Times New Roman"/>
          <w:szCs w:val="24"/>
        </w:rPr>
        <w:t>The clarification of N</w:t>
      </w:r>
      <w:r w:rsidRPr="00C7051F">
        <w:rPr>
          <w:rFonts w:ascii="Times New Roman" w:eastAsia="宋体" w:hAnsi="Times New Roman" w:cs="Times New Roman"/>
          <w:szCs w:val="24"/>
          <w:vertAlign w:val="subscript"/>
        </w:rPr>
        <w:t>TA,common</w:t>
      </w:r>
      <w:r w:rsidRPr="00C7051F">
        <w:rPr>
          <w:rFonts w:ascii="Times New Roman" w:eastAsia="宋体" w:hAnsi="Times New Roman" w:cs="Times New Roman"/>
          <w:szCs w:val="24"/>
        </w:rPr>
        <w:t xml:space="preserve"> and N</w:t>
      </w:r>
      <w:r w:rsidRPr="00C7051F">
        <w:rPr>
          <w:rFonts w:ascii="Times New Roman" w:eastAsia="宋体" w:hAnsi="Times New Roman" w:cs="Times New Roman"/>
          <w:szCs w:val="24"/>
          <w:vertAlign w:val="subscript"/>
        </w:rPr>
        <w:t>TA,UE-specific</w:t>
      </w:r>
      <w:r w:rsidRPr="00C7051F">
        <w:rPr>
          <w:rFonts w:ascii="Times New Roman" w:eastAsia="宋体" w:hAnsi="Times New Roman" w:cs="Times New Roman"/>
          <w:szCs w:val="24"/>
        </w:rPr>
        <w:t xml:space="preserve"> are needed, which are:</w:t>
      </w:r>
    </w:p>
    <w:p w14:paraId="2DCB0936" w14:textId="77777777" w:rsidR="00C7051F" w:rsidRPr="00C7051F" w:rsidRDefault="00C7051F" w:rsidP="00C7051F">
      <w:pPr>
        <w:pStyle w:val="a7"/>
        <w:widowControl/>
        <w:numPr>
          <w:ilvl w:val="4"/>
          <w:numId w:val="21"/>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sidRPr="00C7051F">
        <w:rPr>
          <w:rFonts w:ascii="Times New Roman" w:eastAsia="宋体" w:hAnsi="Times New Roman" w:cs="Times New Roman"/>
          <w:szCs w:val="24"/>
        </w:rPr>
        <w:t>The N</w:t>
      </w:r>
      <w:r w:rsidRPr="00C7051F">
        <w:rPr>
          <w:rFonts w:ascii="Times New Roman" w:eastAsia="宋体" w:hAnsi="Times New Roman" w:cs="Times New Roman"/>
          <w:szCs w:val="24"/>
          <w:vertAlign w:val="subscript"/>
        </w:rPr>
        <w:t>TA,UE-specific</w:t>
      </w:r>
      <w:r w:rsidRPr="00C7051F">
        <w:rPr>
          <w:rFonts w:ascii="Times New Roman" w:eastAsia="宋体" w:hAnsi="Times New Roman" w:cs="Times New Roman"/>
          <w:szCs w:val="24"/>
        </w:rPr>
        <w:t xml:space="preserve"> and N</w:t>
      </w:r>
      <w:r w:rsidRPr="00C7051F">
        <w:rPr>
          <w:rFonts w:ascii="Times New Roman" w:eastAsia="宋体" w:hAnsi="Times New Roman" w:cs="Times New Roman"/>
          <w:szCs w:val="24"/>
          <w:vertAlign w:val="subscript"/>
        </w:rPr>
        <w:t>TA,common</w:t>
      </w:r>
      <w:r w:rsidRPr="00C7051F">
        <w:rPr>
          <w:rFonts w:ascii="Times New Roman" w:eastAsia="宋体" w:hAnsi="Times New Roman" w:cs="Times New Roman"/>
          <w:szCs w:val="24"/>
        </w:rPr>
        <w:t xml:space="preserve"> are ideal value, no estimation or calculation error will be included.</w:t>
      </w:r>
    </w:p>
    <w:p w14:paraId="612D1E8D" w14:textId="77777777" w:rsidR="00C7051F" w:rsidRPr="00C7051F" w:rsidRDefault="00C7051F" w:rsidP="00C7051F">
      <w:pPr>
        <w:pStyle w:val="a7"/>
        <w:widowControl/>
        <w:numPr>
          <w:ilvl w:val="4"/>
          <w:numId w:val="21"/>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sidRPr="00C7051F">
        <w:rPr>
          <w:rFonts w:ascii="Times New Roman" w:eastAsia="宋体" w:hAnsi="Times New Roman" w:cs="Times New Roman"/>
          <w:szCs w:val="24"/>
        </w:rPr>
        <w:t>Reference timing for N</w:t>
      </w:r>
      <w:r w:rsidRPr="00C7051F">
        <w:rPr>
          <w:rFonts w:ascii="Times New Roman" w:eastAsia="宋体" w:hAnsi="Times New Roman" w:cs="Times New Roman"/>
          <w:szCs w:val="24"/>
          <w:vertAlign w:val="subscript"/>
        </w:rPr>
        <w:t>TA,UE-specific</w:t>
      </w:r>
      <w:r w:rsidRPr="00C7051F">
        <w:rPr>
          <w:rFonts w:ascii="Times New Roman" w:eastAsia="宋体" w:hAnsi="Times New Roman" w:cs="Times New Roman"/>
          <w:szCs w:val="24"/>
        </w:rPr>
        <w:t xml:space="preserve"> and N</w:t>
      </w:r>
      <w:r w:rsidRPr="00C7051F">
        <w:rPr>
          <w:rFonts w:ascii="Times New Roman" w:eastAsia="宋体" w:hAnsi="Times New Roman" w:cs="Times New Roman"/>
          <w:szCs w:val="24"/>
          <w:vertAlign w:val="subscript"/>
        </w:rPr>
        <w:t>TA,common</w:t>
      </w:r>
      <w:r w:rsidRPr="00C7051F">
        <w:rPr>
          <w:rFonts w:ascii="Times New Roman" w:eastAsia="宋体" w:hAnsi="Times New Roman" w:cs="Times New Roman"/>
          <w:szCs w:val="24"/>
        </w:rPr>
        <w:t xml:space="preserve"> is the slot when UL transmission is supposed to arrive at the target satellite based on true satellite position.</w:t>
      </w:r>
    </w:p>
    <w:p w14:paraId="13024E40" w14:textId="506E59D4" w:rsidR="008924D0" w:rsidRPr="008924D0" w:rsidRDefault="008924D0" w:rsidP="008924D0">
      <w:pPr>
        <w:pStyle w:val="a7"/>
        <w:numPr>
          <w:ilvl w:val="0"/>
          <w:numId w:val="4"/>
        </w:numPr>
        <w:spacing w:after="240"/>
        <w:ind w:firstLineChars="0"/>
        <w:rPr>
          <w:rFonts w:ascii="Times New Roman" w:eastAsia="宋体" w:hAnsi="Times New Roman" w:cs="Times New Roman"/>
          <w:szCs w:val="24"/>
        </w:rPr>
      </w:pPr>
      <w:r w:rsidRPr="00C7051F">
        <w:rPr>
          <w:rFonts w:ascii="Times New Roman" w:eastAsia="宋体" w:hAnsi="Times New Roman" w:cs="Times New Roman"/>
          <w:szCs w:val="24"/>
        </w:rPr>
        <w:t>Issue 3-2-4</w:t>
      </w:r>
      <w:r>
        <w:rPr>
          <w:rFonts w:ascii="Times New Roman" w:eastAsia="宋体" w:hAnsi="Times New Roman" w:cs="Times New Roman"/>
          <w:szCs w:val="24"/>
        </w:rPr>
        <w:t>A</w:t>
      </w:r>
      <w:r w:rsidRPr="00C7051F">
        <w:rPr>
          <w:rFonts w:ascii="Times New Roman" w:eastAsia="宋体" w:hAnsi="Times New Roman" w:cs="Times New Roman"/>
          <w:szCs w:val="24"/>
        </w:rPr>
        <w:t>:</w:t>
      </w:r>
      <w:r>
        <w:rPr>
          <w:rFonts w:ascii="Times New Roman" w:eastAsia="宋体" w:hAnsi="Times New Roman" w:cs="Times New Roman"/>
          <w:szCs w:val="24"/>
        </w:rPr>
        <w:t xml:space="preserve"> </w:t>
      </w:r>
      <w:r w:rsidRPr="008924D0">
        <w:rPr>
          <w:rFonts w:ascii="Times New Roman" w:eastAsia="宋体" w:hAnsi="Times New Roman" w:cs="Times New Roman"/>
          <w:szCs w:val="24"/>
        </w:rPr>
        <w:t>How to configure the value of common TA (N</w:t>
      </w:r>
      <w:r w:rsidRPr="008924D0">
        <w:rPr>
          <w:rFonts w:ascii="Times New Roman" w:eastAsia="宋体" w:hAnsi="Times New Roman" w:cs="Times New Roman"/>
          <w:szCs w:val="24"/>
          <w:vertAlign w:val="subscript"/>
        </w:rPr>
        <w:t>TA,common</w:t>
      </w:r>
      <w:r w:rsidRPr="008924D0">
        <w:rPr>
          <w:rFonts w:ascii="Times New Roman" w:eastAsia="宋体" w:hAnsi="Times New Roman" w:cs="Times New Roman"/>
          <w:szCs w:val="24"/>
        </w:rPr>
        <w:t>) in test cases?</w:t>
      </w:r>
    </w:p>
    <w:p w14:paraId="5A80A36C" w14:textId="7020C48A" w:rsidR="008924D0" w:rsidRPr="00544716" w:rsidRDefault="008924D0" w:rsidP="00544716">
      <w:pPr>
        <w:pStyle w:val="a7"/>
        <w:widowControl/>
        <w:numPr>
          <w:ilvl w:val="1"/>
          <w:numId w:val="4"/>
        </w:numPr>
        <w:spacing w:after="120"/>
        <w:ind w:firstLineChars="0"/>
        <w:jc w:val="left"/>
        <w:rPr>
          <w:rFonts w:ascii="Times New Roman" w:eastAsia="宋体" w:hAnsi="Times New Roman" w:cs="Times New Roman"/>
          <w:szCs w:val="24"/>
        </w:rPr>
      </w:pPr>
      <w:r w:rsidRPr="00544716">
        <w:rPr>
          <w:rFonts w:ascii="Times New Roman" w:eastAsia="宋体" w:hAnsi="Times New Roman" w:cs="Times New Roman"/>
          <w:szCs w:val="24"/>
        </w:rPr>
        <w:t>Option 1</w:t>
      </w:r>
      <w:r w:rsidR="00544716">
        <w:rPr>
          <w:rFonts w:ascii="Times New Roman" w:eastAsia="宋体" w:hAnsi="Times New Roman" w:cs="Times New Roman" w:hint="eastAsia"/>
          <w:szCs w:val="24"/>
        </w:rPr>
        <w:t>A</w:t>
      </w:r>
      <w:r w:rsidR="00544716">
        <w:rPr>
          <w:rFonts w:ascii="Times New Roman" w:eastAsia="宋体" w:hAnsi="Times New Roman" w:cs="Times New Roman"/>
          <w:szCs w:val="24"/>
        </w:rPr>
        <w:t>:</w:t>
      </w:r>
    </w:p>
    <w:p w14:paraId="140A4C97" w14:textId="77777777" w:rsidR="008924D0" w:rsidRPr="00544716" w:rsidRDefault="008924D0" w:rsidP="00544716">
      <w:pPr>
        <w:pStyle w:val="a7"/>
        <w:widowControl/>
        <w:numPr>
          <w:ilvl w:val="2"/>
          <w:numId w:val="4"/>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sidRPr="00544716">
        <w:rPr>
          <w:rFonts w:ascii="Times New Roman" w:eastAsia="宋体" w:hAnsi="Times New Roman" w:cs="Times New Roman"/>
          <w:szCs w:val="24"/>
        </w:rPr>
        <w:t>N</w:t>
      </w:r>
      <w:r w:rsidRPr="00544716">
        <w:rPr>
          <w:rFonts w:ascii="Times New Roman" w:eastAsia="宋体" w:hAnsi="Times New Roman" w:cs="Times New Roman"/>
          <w:szCs w:val="24"/>
          <w:vertAlign w:val="subscript"/>
        </w:rPr>
        <w:t>TA,common</w:t>
      </w:r>
      <w:r w:rsidRPr="00544716">
        <w:rPr>
          <w:rFonts w:ascii="Times New Roman" w:eastAsia="宋体" w:hAnsi="Times New Roman" w:cs="Times New Roman"/>
          <w:szCs w:val="24"/>
        </w:rPr>
        <w:t xml:space="preserve"> is derived according to N_{TA, common} related parameters broadcasted within a validity duration.</w:t>
      </w:r>
    </w:p>
    <w:p w14:paraId="6A28F4F9" w14:textId="681E5E9E" w:rsidR="008924D0" w:rsidRPr="00544716" w:rsidRDefault="008924D0" w:rsidP="00544716">
      <w:pPr>
        <w:pStyle w:val="a7"/>
        <w:widowControl/>
        <w:numPr>
          <w:ilvl w:val="1"/>
          <w:numId w:val="4"/>
        </w:numPr>
        <w:spacing w:after="120"/>
        <w:ind w:firstLineChars="0"/>
        <w:jc w:val="left"/>
        <w:rPr>
          <w:rFonts w:ascii="Times New Roman" w:eastAsia="宋体" w:hAnsi="Times New Roman" w:cs="Times New Roman"/>
          <w:szCs w:val="24"/>
        </w:rPr>
      </w:pPr>
      <w:r w:rsidRPr="00544716">
        <w:rPr>
          <w:rFonts w:ascii="Times New Roman" w:eastAsia="宋体" w:hAnsi="Times New Roman" w:cs="Times New Roman"/>
          <w:szCs w:val="24"/>
        </w:rPr>
        <w:t>Option 2</w:t>
      </w:r>
      <w:r w:rsidR="00544716">
        <w:rPr>
          <w:rFonts w:ascii="Times New Roman" w:eastAsia="宋体" w:hAnsi="Times New Roman" w:cs="Times New Roman"/>
          <w:szCs w:val="24"/>
        </w:rPr>
        <w:t>A:</w:t>
      </w:r>
    </w:p>
    <w:p w14:paraId="404AF688" w14:textId="77777777" w:rsidR="008924D0" w:rsidRPr="00544716" w:rsidRDefault="008924D0" w:rsidP="00544716">
      <w:pPr>
        <w:pStyle w:val="a7"/>
        <w:widowControl/>
        <w:numPr>
          <w:ilvl w:val="2"/>
          <w:numId w:val="4"/>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sidRPr="00544716">
        <w:rPr>
          <w:rFonts w:ascii="Times New Roman" w:eastAsia="宋体" w:hAnsi="Times New Roman" w:cs="Times New Roman"/>
          <w:szCs w:val="24"/>
        </w:rPr>
        <w:t>N</w:t>
      </w:r>
      <w:r w:rsidRPr="00544716">
        <w:rPr>
          <w:rFonts w:ascii="Times New Roman" w:eastAsia="宋体" w:hAnsi="Times New Roman" w:cs="Times New Roman"/>
          <w:szCs w:val="24"/>
          <w:vertAlign w:val="subscript"/>
        </w:rPr>
        <w:t>TA,common</w:t>
      </w:r>
      <w:r w:rsidRPr="00544716">
        <w:rPr>
          <w:rFonts w:ascii="Times New Roman" w:eastAsia="宋体" w:hAnsi="Times New Roman" w:cs="Times New Roman"/>
          <w:szCs w:val="24"/>
        </w:rPr>
        <w:t xml:space="preserve"> is configured as a fixed value without estimation or calculation error.</w:t>
      </w:r>
    </w:p>
    <w:p w14:paraId="5B3D35A9" w14:textId="48E6B2E7" w:rsidR="007C0A23" w:rsidRPr="00544716" w:rsidRDefault="008924D0" w:rsidP="00544716">
      <w:pPr>
        <w:pStyle w:val="a7"/>
        <w:widowControl/>
        <w:numPr>
          <w:ilvl w:val="2"/>
          <w:numId w:val="4"/>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sidRPr="00544716">
        <w:rPr>
          <w:rFonts w:ascii="Times New Roman" w:eastAsia="宋体" w:hAnsi="Times New Roman" w:cs="Times New Roman"/>
          <w:szCs w:val="24"/>
        </w:rPr>
        <w:t>Reference timing for N</w:t>
      </w:r>
      <w:r w:rsidRPr="00544716">
        <w:rPr>
          <w:rFonts w:ascii="Times New Roman" w:eastAsia="宋体" w:hAnsi="Times New Roman" w:cs="Times New Roman"/>
          <w:szCs w:val="24"/>
          <w:vertAlign w:val="subscript"/>
        </w:rPr>
        <w:t>TA,common</w:t>
      </w:r>
      <w:r w:rsidRPr="00544716">
        <w:rPr>
          <w:rFonts w:ascii="Times New Roman" w:eastAsia="宋体" w:hAnsi="Times New Roman" w:cs="Times New Roman"/>
          <w:szCs w:val="24"/>
        </w:rPr>
        <w:t xml:space="preserve"> is the slot when UL transmission is supposed to arrive at the target satellite based on true satellite position.</w:t>
      </w:r>
    </w:p>
    <w:p w14:paraId="154A0346" w14:textId="77777777" w:rsidR="00544716" w:rsidRPr="00544716" w:rsidRDefault="00544716" w:rsidP="00544716">
      <w:pPr>
        <w:pStyle w:val="a7"/>
        <w:widowControl/>
        <w:numPr>
          <w:ilvl w:val="1"/>
          <w:numId w:val="4"/>
        </w:numPr>
        <w:spacing w:after="120"/>
        <w:ind w:firstLineChars="0"/>
        <w:jc w:val="left"/>
        <w:rPr>
          <w:rFonts w:ascii="Times New Roman" w:eastAsia="宋体" w:hAnsi="Times New Roman" w:cs="Times New Roman"/>
          <w:szCs w:val="24"/>
        </w:rPr>
      </w:pPr>
      <w:r w:rsidRPr="00544716">
        <w:rPr>
          <w:rFonts w:ascii="Times New Roman" w:eastAsia="宋体" w:hAnsi="Times New Roman" w:cs="Times New Roman"/>
          <w:szCs w:val="24"/>
        </w:rPr>
        <w:t>Option 3A:</w:t>
      </w:r>
    </w:p>
    <w:p w14:paraId="536C4FD9" w14:textId="77777777" w:rsidR="00544716" w:rsidRPr="00544716" w:rsidRDefault="00544716" w:rsidP="00544716">
      <w:pPr>
        <w:pStyle w:val="a7"/>
        <w:widowControl/>
        <w:numPr>
          <w:ilvl w:val="2"/>
          <w:numId w:val="4"/>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sidRPr="00544716">
        <w:rPr>
          <w:rFonts w:ascii="Times New Roman" w:eastAsia="宋体" w:hAnsi="Times New Roman" w:cs="Times New Roman"/>
          <w:szCs w:val="24"/>
        </w:rPr>
        <w:t>For N</w:t>
      </w:r>
      <w:r w:rsidRPr="00544716">
        <w:rPr>
          <w:rFonts w:ascii="Times New Roman" w:eastAsia="宋体" w:hAnsi="Times New Roman" w:cs="Times New Roman"/>
          <w:szCs w:val="24"/>
          <w:vertAlign w:val="subscript"/>
        </w:rPr>
        <w:t>TA,common</w:t>
      </w:r>
      <w:r w:rsidRPr="00544716">
        <w:rPr>
          <w:rFonts w:ascii="Times New Roman" w:eastAsia="宋体" w:hAnsi="Times New Roman" w:cs="Times New Roman"/>
          <w:szCs w:val="24"/>
        </w:rPr>
        <w:t>, there are two reference timing instances as below:</w:t>
      </w:r>
    </w:p>
    <w:p w14:paraId="7D40133E" w14:textId="77777777" w:rsidR="00544716" w:rsidRPr="00544716" w:rsidRDefault="00544716" w:rsidP="00544716">
      <w:pPr>
        <w:pStyle w:val="a7"/>
        <w:widowControl/>
        <w:numPr>
          <w:ilvl w:val="3"/>
          <w:numId w:val="4"/>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sidRPr="00544716">
        <w:rPr>
          <w:rFonts w:ascii="Times New Roman" w:eastAsia="宋体" w:hAnsi="Times New Roman" w:cs="Times New Roman"/>
          <w:szCs w:val="24"/>
        </w:rPr>
        <w:t>The time instance when UL transmission from UE is supposed to arrive at the target satellite based on true satellite position.</w:t>
      </w:r>
    </w:p>
    <w:p w14:paraId="1E2F2271" w14:textId="77777777" w:rsidR="00544716" w:rsidRPr="00544716" w:rsidRDefault="00544716" w:rsidP="00544716">
      <w:pPr>
        <w:pStyle w:val="a7"/>
        <w:widowControl/>
        <w:numPr>
          <w:ilvl w:val="3"/>
          <w:numId w:val="4"/>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sidRPr="00544716">
        <w:rPr>
          <w:rFonts w:ascii="Times New Roman" w:eastAsia="宋体" w:hAnsi="Times New Roman" w:cs="Times New Roman"/>
          <w:szCs w:val="24"/>
        </w:rPr>
        <w:t>The time instance when DL transmission from a synchronization reference point (SRP) is supposed to arrive at the target satellite based on true satellite position.</w:t>
      </w:r>
    </w:p>
    <w:p w14:paraId="114918B4" w14:textId="77777777" w:rsidR="00544716" w:rsidRPr="00544716" w:rsidRDefault="00544716" w:rsidP="00544716">
      <w:pPr>
        <w:pStyle w:val="a7"/>
        <w:widowControl/>
        <w:numPr>
          <w:ilvl w:val="3"/>
          <w:numId w:val="4"/>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sidRPr="00544716">
        <w:rPr>
          <w:rFonts w:ascii="Times New Roman" w:eastAsia="宋体" w:hAnsi="Times New Roman" w:cs="Times New Roman"/>
          <w:szCs w:val="24"/>
        </w:rPr>
        <w:t>The slot index of the DL transmission and the UL transmission above shall be the same.</w:t>
      </w:r>
    </w:p>
    <w:p w14:paraId="3C456817" w14:textId="77777777" w:rsidR="00544716" w:rsidRPr="00544716" w:rsidRDefault="00544716" w:rsidP="00544716">
      <w:pPr>
        <w:pStyle w:val="a7"/>
        <w:widowControl/>
        <w:numPr>
          <w:ilvl w:val="2"/>
          <w:numId w:val="4"/>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sidRPr="00544716">
        <w:rPr>
          <w:rFonts w:ascii="Times New Roman" w:eastAsia="宋体" w:hAnsi="Times New Roman" w:cs="Times New Roman"/>
          <w:szCs w:val="24"/>
        </w:rPr>
        <w:t>Validity duration shall be further discussed and limited to a reasonable value so that satellite position projection error based on the broadcasted information shall not increase too much.</w:t>
      </w:r>
    </w:p>
    <w:p w14:paraId="556A19F7" w14:textId="48163382" w:rsidR="00544716" w:rsidRPr="00544716" w:rsidRDefault="00544716" w:rsidP="00544716">
      <w:pPr>
        <w:pStyle w:val="a7"/>
        <w:widowControl/>
        <w:numPr>
          <w:ilvl w:val="2"/>
          <w:numId w:val="4"/>
        </w:numPr>
        <w:overflowPunct w:val="0"/>
        <w:autoSpaceDE w:val="0"/>
        <w:autoSpaceDN w:val="0"/>
        <w:adjustRightInd w:val="0"/>
        <w:spacing w:after="120"/>
        <w:ind w:firstLineChars="0"/>
        <w:jc w:val="left"/>
        <w:textAlignment w:val="baseline"/>
        <w:rPr>
          <w:rFonts w:ascii="Times New Roman" w:eastAsia="宋体" w:hAnsi="Times New Roman" w:cs="Times New Roman" w:hint="eastAsia"/>
          <w:szCs w:val="24"/>
        </w:rPr>
      </w:pPr>
      <w:r w:rsidRPr="00544716">
        <w:rPr>
          <w:rFonts w:ascii="Times New Roman" w:eastAsia="宋体" w:hAnsi="Times New Roman" w:cs="Times New Roman"/>
          <w:szCs w:val="24"/>
        </w:rPr>
        <w:t xml:space="preserve">Note that satellite position estimation error that was accounted for in the Te_NTN requirement is only for service link. Thus, there can be a potential issue that the satellite position estimation error can also propagate to feeder link delay estimation error when UE replaces ‘t’ in </w:t>
      </w:r>
      <m:oMath>
        <m:sSub>
          <m:sSubPr>
            <m:ctrlPr>
              <w:rPr>
                <w:rFonts w:ascii="Cambria Math" w:eastAsia="宋体" w:hAnsi="Cambria Math" w:cs="Times New Roman"/>
                <w:szCs w:val="24"/>
              </w:rPr>
            </m:ctrlPr>
          </m:sSubPr>
          <m:e>
            <m:r>
              <w:rPr>
                <w:rFonts w:ascii="Cambria Math" w:eastAsia="宋体" w:hAnsi="Cambria Math" w:cs="Times New Roman"/>
                <w:szCs w:val="24"/>
              </w:rPr>
              <m:t>Delay</m:t>
            </m:r>
          </m:e>
          <m:sub>
            <m:r>
              <w:rPr>
                <w:rFonts w:ascii="Cambria Math" w:eastAsia="宋体" w:hAnsi="Cambria Math" w:cs="Times New Roman"/>
                <w:szCs w:val="24"/>
              </w:rPr>
              <m:t>common</m:t>
            </m:r>
          </m:sub>
        </m:sSub>
      </m:oMath>
      <w:r w:rsidRPr="00544716">
        <w:rPr>
          <w:rFonts w:ascii="Times New Roman" w:eastAsia="宋体" w:hAnsi="Times New Roman" w:cs="Times New Roman"/>
          <w:szCs w:val="24"/>
        </w:rPr>
        <w:t>(t) with the inaccurately estimated time instances due to the satellite position estimation error.</w:t>
      </w:r>
    </w:p>
    <w:p w14:paraId="5B1C695F" w14:textId="77777777" w:rsidR="00595B3C" w:rsidRDefault="00595B3C" w:rsidP="00595B3C">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lastRenderedPageBreak/>
        <w:t>Reference</w:t>
      </w:r>
    </w:p>
    <w:p w14:paraId="6C033F3F" w14:textId="1BCEA51D" w:rsidR="00595B3C" w:rsidRDefault="008107A3">
      <w:r>
        <w:rPr>
          <w:rFonts w:hint="eastAsia"/>
        </w:rPr>
        <w:t>[</w:t>
      </w:r>
      <w:r>
        <w:t>1</w:t>
      </w:r>
      <w:r>
        <w:rPr>
          <w:rFonts w:hint="eastAsia"/>
        </w:rPr>
        <w:t>]</w:t>
      </w:r>
      <w:r w:rsidRPr="008107A3">
        <w:rPr>
          <w:rFonts w:ascii="Times New Roman" w:hAnsi="Times New Roman" w:cs="Times New Roman"/>
          <w:lang w:val="en-GB"/>
        </w:rPr>
        <w:tab/>
      </w:r>
      <w:r w:rsidR="00B960F3" w:rsidRPr="00B960F3">
        <w:rPr>
          <w:rFonts w:ascii="Times New Roman" w:hAnsi="Times New Roman" w:cs="Times New Roman"/>
          <w:lang w:val="en-GB"/>
        </w:rPr>
        <w:t>R4-</w:t>
      </w:r>
      <w:r w:rsidR="00B44A7A" w:rsidRPr="00B44A7A">
        <w:rPr>
          <w:rFonts w:ascii="Times New Roman" w:hAnsi="Times New Roman" w:cs="Times New Roman"/>
          <w:lang w:val="en-GB"/>
        </w:rPr>
        <w:t>2210493</w:t>
      </w:r>
      <w:r w:rsidR="00B960F3">
        <w:rPr>
          <w:rFonts w:ascii="Times New Roman" w:hAnsi="Times New Roman" w:cs="Times New Roman"/>
          <w:lang w:val="en-GB"/>
        </w:rPr>
        <w:t>,</w:t>
      </w:r>
      <w:r w:rsidR="00B960F3">
        <w:rPr>
          <w:rFonts w:ascii="Times New Roman" w:hAnsi="Times New Roman" w:cs="Times New Roman"/>
          <w:lang w:val="en-GB"/>
        </w:rPr>
        <w:tab/>
      </w:r>
      <w:r w:rsidR="00B960F3" w:rsidRPr="00B960F3">
        <w:rPr>
          <w:rFonts w:ascii="Times New Roman" w:hAnsi="Times New Roman" w:cs="Times New Roman"/>
          <w:lang w:val="en-GB"/>
        </w:rPr>
        <w:t>Email discussion summary for [</w:t>
      </w:r>
      <w:r w:rsidR="007076C8" w:rsidRPr="00B960F3">
        <w:rPr>
          <w:rFonts w:ascii="Times New Roman" w:hAnsi="Times New Roman" w:cs="Times New Roman"/>
          <w:lang w:val="en-GB"/>
        </w:rPr>
        <w:t>10</w:t>
      </w:r>
      <w:r w:rsidR="007076C8">
        <w:rPr>
          <w:rFonts w:ascii="Times New Roman" w:hAnsi="Times New Roman" w:cs="Times New Roman"/>
          <w:lang w:val="en-GB"/>
        </w:rPr>
        <w:t>3</w:t>
      </w:r>
      <w:r w:rsidR="001948C7">
        <w:rPr>
          <w:rFonts w:ascii="Times New Roman" w:hAnsi="Times New Roman" w:cs="Times New Roman"/>
          <w:lang w:val="en-GB"/>
        </w:rPr>
        <w:t>-e][</w:t>
      </w:r>
      <w:r w:rsidR="007076C8">
        <w:rPr>
          <w:rFonts w:ascii="Times New Roman" w:hAnsi="Times New Roman" w:cs="Times New Roman"/>
          <w:lang w:val="en-GB"/>
        </w:rPr>
        <w:t>224</w:t>
      </w:r>
      <w:r w:rsidR="00B960F3" w:rsidRPr="00B960F3">
        <w:rPr>
          <w:rFonts w:ascii="Times New Roman" w:hAnsi="Times New Roman" w:cs="Times New Roman"/>
          <w:lang w:val="en-GB"/>
        </w:rPr>
        <w:t>] NR_NTN_solutions_RRM_2</w:t>
      </w:r>
    </w:p>
    <w:p w14:paraId="539E36A4" w14:textId="67D5AFBE" w:rsidR="00595B3C" w:rsidRPr="00F62229" w:rsidRDefault="00595B3C"/>
    <w:sectPr w:rsidR="00595B3C" w:rsidRPr="00F62229">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4E6CD" w16cex:dateUtc="2021-11-09T04: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2724ED" w16cid:durableId="2534E6C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2F3BE3" w14:textId="77777777" w:rsidR="003F79C9" w:rsidRDefault="003F79C9" w:rsidP="00595B3C">
      <w:r>
        <w:separator/>
      </w:r>
    </w:p>
  </w:endnote>
  <w:endnote w:type="continuationSeparator" w:id="0">
    <w:p w14:paraId="2611C792" w14:textId="77777777" w:rsidR="003F79C9" w:rsidRDefault="003F79C9" w:rsidP="00595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Helvetica Neue">
    <w:altName w:val="Sylfaen"/>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357325" w14:textId="77777777" w:rsidR="003F79C9" w:rsidRDefault="003F79C9" w:rsidP="00595B3C">
      <w:r>
        <w:separator/>
      </w:r>
    </w:p>
  </w:footnote>
  <w:footnote w:type="continuationSeparator" w:id="0">
    <w:p w14:paraId="0B910196" w14:textId="77777777" w:rsidR="003F79C9" w:rsidRDefault="003F79C9" w:rsidP="00595B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13.2pt;height:74.9pt" o:bullet="t">
        <v:imagedata r:id="rId1" o:title=""/>
      </v:shape>
    </w:pict>
  </w:numPicBullet>
  <w:abstractNum w:abstractNumId="0" w15:restartNumberingAfterBreak="0">
    <w:nsid w:val="00BB30D5"/>
    <w:multiLevelType w:val="hybridMultilevel"/>
    <w:tmpl w:val="273230C6"/>
    <w:lvl w:ilvl="0" w:tplc="A3E6167C">
      <w:start w:val="1"/>
      <w:numFmt w:val="bullet"/>
      <w:lvlText w:val="•"/>
      <w:lvlJc w:val="left"/>
      <w:pPr>
        <w:tabs>
          <w:tab w:val="num" w:pos="720"/>
        </w:tabs>
        <w:ind w:left="720" w:hanging="360"/>
      </w:pPr>
      <w:rPr>
        <w:rFonts w:ascii="Arial" w:hAnsi="Arial" w:hint="default"/>
      </w:rPr>
    </w:lvl>
    <w:lvl w:ilvl="1" w:tplc="0A523028" w:tentative="1">
      <w:start w:val="1"/>
      <w:numFmt w:val="bullet"/>
      <w:lvlText w:val="•"/>
      <w:lvlJc w:val="left"/>
      <w:pPr>
        <w:tabs>
          <w:tab w:val="num" w:pos="1440"/>
        </w:tabs>
        <w:ind w:left="1440" w:hanging="360"/>
      </w:pPr>
      <w:rPr>
        <w:rFonts w:ascii="Arial" w:hAnsi="Arial" w:hint="default"/>
      </w:rPr>
    </w:lvl>
    <w:lvl w:ilvl="2" w:tplc="EABE1A16">
      <w:start w:val="1"/>
      <w:numFmt w:val="bullet"/>
      <w:lvlText w:val="•"/>
      <w:lvlJc w:val="left"/>
      <w:pPr>
        <w:tabs>
          <w:tab w:val="num" w:pos="2160"/>
        </w:tabs>
        <w:ind w:left="2160" w:hanging="360"/>
      </w:pPr>
      <w:rPr>
        <w:rFonts w:ascii="Arial" w:hAnsi="Arial" w:hint="default"/>
      </w:rPr>
    </w:lvl>
    <w:lvl w:ilvl="3" w:tplc="31107BAC" w:tentative="1">
      <w:start w:val="1"/>
      <w:numFmt w:val="bullet"/>
      <w:lvlText w:val="•"/>
      <w:lvlJc w:val="left"/>
      <w:pPr>
        <w:tabs>
          <w:tab w:val="num" w:pos="2880"/>
        </w:tabs>
        <w:ind w:left="2880" w:hanging="360"/>
      </w:pPr>
      <w:rPr>
        <w:rFonts w:ascii="Arial" w:hAnsi="Arial" w:hint="default"/>
      </w:rPr>
    </w:lvl>
    <w:lvl w:ilvl="4" w:tplc="E6EA24C6" w:tentative="1">
      <w:start w:val="1"/>
      <w:numFmt w:val="bullet"/>
      <w:lvlText w:val="•"/>
      <w:lvlJc w:val="left"/>
      <w:pPr>
        <w:tabs>
          <w:tab w:val="num" w:pos="3600"/>
        </w:tabs>
        <w:ind w:left="3600" w:hanging="360"/>
      </w:pPr>
      <w:rPr>
        <w:rFonts w:ascii="Arial" w:hAnsi="Arial" w:hint="default"/>
      </w:rPr>
    </w:lvl>
    <w:lvl w:ilvl="5" w:tplc="250203BE" w:tentative="1">
      <w:start w:val="1"/>
      <w:numFmt w:val="bullet"/>
      <w:lvlText w:val="•"/>
      <w:lvlJc w:val="left"/>
      <w:pPr>
        <w:tabs>
          <w:tab w:val="num" w:pos="4320"/>
        </w:tabs>
        <w:ind w:left="4320" w:hanging="360"/>
      </w:pPr>
      <w:rPr>
        <w:rFonts w:ascii="Arial" w:hAnsi="Arial" w:hint="default"/>
      </w:rPr>
    </w:lvl>
    <w:lvl w:ilvl="6" w:tplc="E0967390" w:tentative="1">
      <w:start w:val="1"/>
      <w:numFmt w:val="bullet"/>
      <w:lvlText w:val="•"/>
      <w:lvlJc w:val="left"/>
      <w:pPr>
        <w:tabs>
          <w:tab w:val="num" w:pos="5040"/>
        </w:tabs>
        <w:ind w:left="5040" w:hanging="360"/>
      </w:pPr>
      <w:rPr>
        <w:rFonts w:ascii="Arial" w:hAnsi="Arial" w:hint="default"/>
      </w:rPr>
    </w:lvl>
    <w:lvl w:ilvl="7" w:tplc="C65EABA4" w:tentative="1">
      <w:start w:val="1"/>
      <w:numFmt w:val="bullet"/>
      <w:lvlText w:val="•"/>
      <w:lvlJc w:val="left"/>
      <w:pPr>
        <w:tabs>
          <w:tab w:val="num" w:pos="5760"/>
        </w:tabs>
        <w:ind w:left="5760" w:hanging="360"/>
      </w:pPr>
      <w:rPr>
        <w:rFonts w:ascii="Arial" w:hAnsi="Arial" w:hint="default"/>
      </w:rPr>
    </w:lvl>
    <w:lvl w:ilvl="8" w:tplc="236E81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E00667"/>
    <w:multiLevelType w:val="hybridMultilevel"/>
    <w:tmpl w:val="8E80425A"/>
    <w:lvl w:ilvl="0" w:tplc="08090001">
      <w:start w:val="1"/>
      <w:numFmt w:val="bullet"/>
      <w:lvlText w:val=""/>
      <w:lvlJc w:val="left"/>
      <w:pPr>
        <w:ind w:left="1100" w:hanging="420"/>
      </w:pPr>
      <w:rPr>
        <w:rFonts w:ascii="Symbol" w:hAnsi="Symbol" w:hint="default"/>
      </w:rPr>
    </w:lvl>
    <w:lvl w:ilvl="1" w:tplc="369445DC">
      <w:numFmt w:val="bullet"/>
      <w:lvlText w:val="–"/>
      <w:lvlJc w:val="left"/>
      <w:pPr>
        <w:ind w:left="1520" w:hanging="420"/>
      </w:pPr>
      <w:rPr>
        <w:rFonts w:ascii="Arial" w:hAnsi="Arial" w:cs="Times New Roman" w:hint="default"/>
      </w:rPr>
    </w:lvl>
    <w:lvl w:ilvl="2" w:tplc="04090005">
      <w:start w:val="1"/>
      <w:numFmt w:val="bullet"/>
      <w:lvlText w:val=""/>
      <w:lvlJc w:val="left"/>
      <w:pPr>
        <w:ind w:left="1940" w:hanging="420"/>
      </w:pPr>
      <w:rPr>
        <w:rFonts w:ascii="Wingdings" w:hAnsi="Wingdings" w:hint="default"/>
      </w:rPr>
    </w:lvl>
    <w:lvl w:ilvl="3" w:tplc="04090001">
      <w:start w:val="1"/>
      <w:numFmt w:val="bullet"/>
      <w:lvlText w:val=""/>
      <w:lvlJc w:val="left"/>
      <w:pPr>
        <w:ind w:left="2360" w:hanging="420"/>
      </w:pPr>
      <w:rPr>
        <w:rFonts w:ascii="Wingdings" w:hAnsi="Wingdings" w:hint="default"/>
      </w:rPr>
    </w:lvl>
    <w:lvl w:ilvl="4" w:tplc="04090003">
      <w:start w:val="1"/>
      <w:numFmt w:val="bullet"/>
      <w:lvlText w:val=""/>
      <w:lvlJc w:val="left"/>
      <w:pPr>
        <w:ind w:left="2780" w:hanging="420"/>
      </w:pPr>
      <w:rPr>
        <w:rFonts w:ascii="Wingdings" w:hAnsi="Wingdings" w:hint="default"/>
      </w:rPr>
    </w:lvl>
    <w:lvl w:ilvl="5" w:tplc="04090005">
      <w:start w:val="1"/>
      <w:numFmt w:val="bullet"/>
      <w:lvlText w:val=""/>
      <w:lvlJc w:val="left"/>
      <w:pPr>
        <w:ind w:left="3200" w:hanging="420"/>
      </w:pPr>
      <w:rPr>
        <w:rFonts w:ascii="Wingdings" w:hAnsi="Wingdings" w:hint="default"/>
      </w:rPr>
    </w:lvl>
    <w:lvl w:ilvl="6" w:tplc="04090001">
      <w:start w:val="1"/>
      <w:numFmt w:val="bullet"/>
      <w:lvlText w:val=""/>
      <w:lvlJc w:val="left"/>
      <w:pPr>
        <w:ind w:left="3620" w:hanging="420"/>
      </w:pPr>
      <w:rPr>
        <w:rFonts w:ascii="Wingdings" w:hAnsi="Wingdings" w:hint="default"/>
      </w:rPr>
    </w:lvl>
    <w:lvl w:ilvl="7" w:tplc="04090003">
      <w:start w:val="1"/>
      <w:numFmt w:val="bullet"/>
      <w:lvlText w:val=""/>
      <w:lvlJc w:val="left"/>
      <w:pPr>
        <w:ind w:left="4040" w:hanging="420"/>
      </w:pPr>
      <w:rPr>
        <w:rFonts w:ascii="Wingdings" w:hAnsi="Wingdings" w:hint="default"/>
      </w:rPr>
    </w:lvl>
    <w:lvl w:ilvl="8" w:tplc="04090005">
      <w:start w:val="1"/>
      <w:numFmt w:val="bullet"/>
      <w:lvlText w:val=""/>
      <w:lvlJc w:val="left"/>
      <w:pPr>
        <w:ind w:left="4460" w:hanging="420"/>
      </w:pPr>
      <w:rPr>
        <w:rFonts w:ascii="Wingdings" w:hAnsi="Wingdings" w:hint="default"/>
      </w:rPr>
    </w:lvl>
  </w:abstractNum>
  <w:abstractNum w:abstractNumId="2" w15:restartNumberingAfterBreak="0">
    <w:nsid w:val="1BF37563"/>
    <w:multiLevelType w:val="hybridMultilevel"/>
    <w:tmpl w:val="9424A930"/>
    <w:lvl w:ilvl="0" w:tplc="0E4CECBC">
      <w:start w:val="1"/>
      <w:numFmt w:val="decimal"/>
      <w:lvlText w:val="%1."/>
      <w:lvlJc w:val="left"/>
      <w:pPr>
        <w:ind w:left="644" w:hanging="360"/>
      </w:pPr>
      <w:rPr>
        <w:rFonts w:eastAsia="宋体" w:hint="default"/>
        <w:color w:val="auto"/>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E543122"/>
    <w:multiLevelType w:val="hybridMultilevel"/>
    <w:tmpl w:val="34D2B340"/>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08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574CE5"/>
    <w:multiLevelType w:val="hybridMultilevel"/>
    <w:tmpl w:val="7A42BDD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DBB6F29"/>
    <w:multiLevelType w:val="hybridMultilevel"/>
    <w:tmpl w:val="8F80B2DC"/>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8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88E26C7"/>
    <w:multiLevelType w:val="hybridMultilevel"/>
    <w:tmpl w:val="993643D6"/>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4B9C597D"/>
    <w:multiLevelType w:val="hybridMultilevel"/>
    <w:tmpl w:val="B8E01044"/>
    <w:lvl w:ilvl="0" w:tplc="054A4AF6">
      <w:numFmt w:val="bullet"/>
      <w:lvlText w:val="◦"/>
      <w:lvlJc w:val="left"/>
      <w:pPr>
        <w:ind w:left="420" w:hanging="420"/>
      </w:pPr>
      <w:rPr>
        <w:rFonts w:ascii="Microsoft Sans Serif" w:hAnsi="Microsoft Sans Serif"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6900EBC"/>
    <w:multiLevelType w:val="hybridMultilevel"/>
    <w:tmpl w:val="EA4ACAD0"/>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A06FD1"/>
    <w:multiLevelType w:val="hybridMultilevel"/>
    <w:tmpl w:val="D0029DDA"/>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15:restartNumberingAfterBreak="0">
    <w:nsid w:val="75EA727F"/>
    <w:multiLevelType w:val="hybridMultilevel"/>
    <w:tmpl w:val="88F242AC"/>
    <w:lvl w:ilvl="0" w:tplc="369445DC">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A7830D3"/>
    <w:multiLevelType w:val="hybridMultilevel"/>
    <w:tmpl w:val="9DCE90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4"/>
  </w:num>
  <w:num w:numId="2">
    <w:abstractNumId w:val="12"/>
  </w:num>
  <w:num w:numId="3">
    <w:abstractNumId w:val="0"/>
  </w:num>
  <w:num w:numId="4">
    <w:abstractNumId w:val="8"/>
  </w:num>
  <w:num w:numId="5">
    <w:abstractNumId w:val="14"/>
  </w:num>
  <w:num w:numId="6">
    <w:abstractNumId w:val="3"/>
  </w:num>
  <w:num w:numId="7">
    <w:abstractNumId w:val="10"/>
  </w:num>
  <w:num w:numId="8">
    <w:abstractNumId w:val="17"/>
  </w:num>
  <w:num w:numId="9">
    <w:abstractNumId w:val="1"/>
  </w:num>
  <w:num w:numId="10">
    <w:abstractNumId w:val="14"/>
  </w:num>
  <w:num w:numId="11">
    <w:abstractNumId w:val="14"/>
  </w:num>
  <w:num w:numId="12">
    <w:abstractNumId w:val="16"/>
  </w:num>
  <w:num w:numId="13">
    <w:abstractNumId w:val="6"/>
  </w:num>
  <w:num w:numId="14">
    <w:abstractNumId w:val="15"/>
  </w:num>
  <w:num w:numId="15">
    <w:abstractNumId w:val="5"/>
  </w:num>
  <w:num w:numId="16">
    <w:abstractNumId w:val="11"/>
  </w:num>
  <w:num w:numId="17">
    <w:abstractNumId w:val="14"/>
  </w:num>
  <w:num w:numId="18">
    <w:abstractNumId w:val="4"/>
  </w:num>
  <w:num w:numId="19">
    <w:abstractNumId w:val="2"/>
  </w:num>
  <w:num w:numId="20">
    <w:abstractNumId w:val="9"/>
  </w:num>
  <w:num w:numId="21">
    <w:abstractNumId w:val="13"/>
  </w:num>
  <w:num w:numId="22">
    <w:abstractNumId w:val="7"/>
  </w:num>
  <w:num w:numId="23">
    <w:abstractNumId w:val="1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9BC"/>
    <w:rsid w:val="00010B1E"/>
    <w:rsid w:val="0001578D"/>
    <w:rsid w:val="00025DA4"/>
    <w:rsid w:val="00060C84"/>
    <w:rsid w:val="00067140"/>
    <w:rsid w:val="00084D6D"/>
    <w:rsid w:val="00096B87"/>
    <w:rsid w:val="000A7DD1"/>
    <w:rsid w:val="000E6BEE"/>
    <w:rsid w:val="00101B99"/>
    <w:rsid w:val="0011762F"/>
    <w:rsid w:val="00120CBA"/>
    <w:rsid w:val="00126D6A"/>
    <w:rsid w:val="00127D3F"/>
    <w:rsid w:val="00141D75"/>
    <w:rsid w:val="00143639"/>
    <w:rsid w:val="00153664"/>
    <w:rsid w:val="00156BFB"/>
    <w:rsid w:val="00180165"/>
    <w:rsid w:val="00184A7D"/>
    <w:rsid w:val="001916C2"/>
    <w:rsid w:val="001948C7"/>
    <w:rsid w:val="00195545"/>
    <w:rsid w:val="001A7D03"/>
    <w:rsid w:val="001E3360"/>
    <w:rsid w:val="001F7596"/>
    <w:rsid w:val="00200329"/>
    <w:rsid w:val="0028036D"/>
    <w:rsid w:val="00294A81"/>
    <w:rsid w:val="002B322B"/>
    <w:rsid w:val="002B39C2"/>
    <w:rsid w:val="002C554C"/>
    <w:rsid w:val="002D004B"/>
    <w:rsid w:val="002D0942"/>
    <w:rsid w:val="002E3EE3"/>
    <w:rsid w:val="003005D1"/>
    <w:rsid w:val="00312D2F"/>
    <w:rsid w:val="0031624E"/>
    <w:rsid w:val="003A68B8"/>
    <w:rsid w:val="003B1C19"/>
    <w:rsid w:val="003C4BA6"/>
    <w:rsid w:val="003C5883"/>
    <w:rsid w:val="003D2FB3"/>
    <w:rsid w:val="003E1C12"/>
    <w:rsid w:val="003F42E9"/>
    <w:rsid w:val="003F79C9"/>
    <w:rsid w:val="00400D6C"/>
    <w:rsid w:val="00407D3E"/>
    <w:rsid w:val="004166D5"/>
    <w:rsid w:val="004478D8"/>
    <w:rsid w:val="00462155"/>
    <w:rsid w:val="004728AC"/>
    <w:rsid w:val="00487408"/>
    <w:rsid w:val="00495F51"/>
    <w:rsid w:val="004A6E26"/>
    <w:rsid w:val="004C5E06"/>
    <w:rsid w:val="004F5661"/>
    <w:rsid w:val="004F7852"/>
    <w:rsid w:val="005004F5"/>
    <w:rsid w:val="00512AB9"/>
    <w:rsid w:val="00530C55"/>
    <w:rsid w:val="00544716"/>
    <w:rsid w:val="00552DF5"/>
    <w:rsid w:val="00554B30"/>
    <w:rsid w:val="005727F3"/>
    <w:rsid w:val="005777D7"/>
    <w:rsid w:val="00582012"/>
    <w:rsid w:val="0058655E"/>
    <w:rsid w:val="0059241E"/>
    <w:rsid w:val="00595B3C"/>
    <w:rsid w:val="005B196A"/>
    <w:rsid w:val="005B296C"/>
    <w:rsid w:val="005B5E44"/>
    <w:rsid w:val="005B6266"/>
    <w:rsid w:val="005D0E8C"/>
    <w:rsid w:val="005D3DF0"/>
    <w:rsid w:val="005E68D5"/>
    <w:rsid w:val="005F4693"/>
    <w:rsid w:val="00605B01"/>
    <w:rsid w:val="00610351"/>
    <w:rsid w:val="00624E8A"/>
    <w:rsid w:val="0062589A"/>
    <w:rsid w:val="00641B15"/>
    <w:rsid w:val="00645EB4"/>
    <w:rsid w:val="00651256"/>
    <w:rsid w:val="00662410"/>
    <w:rsid w:val="006800C7"/>
    <w:rsid w:val="0068741F"/>
    <w:rsid w:val="00690053"/>
    <w:rsid w:val="006A4D96"/>
    <w:rsid w:val="006E3DA3"/>
    <w:rsid w:val="006F45DB"/>
    <w:rsid w:val="007076C8"/>
    <w:rsid w:val="00725ED4"/>
    <w:rsid w:val="00732CDC"/>
    <w:rsid w:val="007335B4"/>
    <w:rsid w:val="00735D88"/>
    <w:rsid w:val="00740749"/>
    <w:rsid w:val="007705E6"/>
    <w:rsid w:val="00770F9D"/>
    <w:rsid w:val="007717CC"/>
    <w:rsid w:val="00773C6B"/>
    <w:rsid w:val="00777A1D"/>
    <w:rsid w:val="00791326"/>
    <w:rsid w:val="007A213A"/>
    <w:rsid w:val="007C0A23"/>
    <w:rsid w:val="007C38F0"/>
    <w:rsid w:val="007E2BDC"/>
    <w:rsid w:val="007E566C"/>
    <w:rsid w:val="00800AC1"/>
    <w:rsid w:val="008107A3"/>
    <w:rsid w:val="00814D00"/>
    <w:rsid w:val="00815556"/>
    <w:rsid w:val="00820C42"/>
    <w:rsid w:val="0084399E"/>
    <w:rsid w:val="008610A7"/>
    <w:rsid w:val="0088136D"/>
    <w:rsid w:val="00883FA9"/>
    <w:rsid w:val="008850BB"/>
    <w:rsid w:val="008924D0"/>
    <w:rsid w:val="00896788"/>
    <w:rsid w:val="008A47B2"/>
    <w:rsid w:val="008A4D16"/>
    <w:rsid w:val="008A67E1"/>
    <w:rsid w:val="008D0486"/>
    <w:rsid w:val="008E7873"/>
    <w:rsid w:val="00921C40"/>
    <w:rsid w:val="00932444"/>
    <w:rsid w:val="00932BD3"/>
    <w:rsid w:val="00945859"/>
    <w:rsid w:val="009502D0"/>
    <w:rsid w:val="00973BF9"/>
    <w:rsid w:val="00975DD3"/>
    <w:rsid w:val="0098185C"/>
    <w:rsid w:val="009A2999"/>
    <w:rsid w:val="009A2B2A"/>
    <w:rsid w:val="009A3025"/>
    <w:rsid w:val="009C3F6A"/>
    <w:rsid w:val="009D6F7E"/>
    <w:rsid w:val="00A00381"/>
    <w:rsid w:val="00A03054"/>
    <w:rsid w:val="00A05634"/>
    <w:rsid w:val="00A0795B"/>
    <w:rsid w:val="00A37A4B"/>
    <w:rsid w:val="00A50D8B"/>
    <w:rsid w:val="00A56472"/>
    <w:rsid w:val="00A63B4F"/>
    <w:rsid w:val="00A75C1F"/>
    <w:rsid w:val="00A86BF9"/>
    <w:rsid w:val="00A91957"/>
    <w:rsid w:val="00A9647E"/>
    <w:rsid w:val="00AC494D"/>
    <w:rsid w:val="00AC68E8"/>
    <w:rsid w:val="00AD1681"/>
    <w:rsid w:val="00AD2B84"/>
    <w:rsid w:val="00AD5DAC"/>
    <w:rsid w:val="00AE0259"/>
    <w:rsid w:val="00B3121A"/>
    <w:rsid w:val="00B33C01"/>
    <w:rsid w:val="00B43D85"/>
    <w:rsid w:val="00B44A7A"/>
    <w:rsid w:val="00B45983"/>
    <w:rsid w:val="00B52F0B"/>
    <w:rsid w:val="00B86B18"/>
    <w:rsid w:val="00B90AF7"/>
    <w:rsid w:val="00B960F3"/>
    <w:rsid w:val="00BA21E1"/>
    <w:rsid w:val="00BB01A2"/>
    <w:rsid w:val="00BE0050"/>
    <w:rsid w:val="00BE33CD"/>
    <w:rsid w:val="00BF1510"/>
    <w:rsid w:val="00C03ADD"/>
    <w:rsid w:val="00C05953"/>
    <w:rsid w:val="00C32351"/>
    <w:rsid w:val="00C44BC0"/>
    <w:rsid w:val="00C46162"/>
    <w:rsid w:val="00C65883"/>
    <w:rsid w:val="00C7051F"/>
    <w:rsid w:val="00CA7EF9"/>
    <w:rsid w:val="00CB27CD"/>
    <w:rsid w:val="00CB3787"/>
    <w:rsid w:val="00CC6CD2"/>
    <w:rsid w:val="00CD73CB"/>
    <w:rsid w:val="00D24EC7"/>
    <w:rsid w:val="00D6275C"/>
    <w:rsid w:val="00D77DD3"/>
    <w:rsid w:val="00D81D16"/>
    <w:rsid w:val="00D83BE9"/>
    <w:rsid w:val="00D92F56"/>
    <w:rsid w:val="00DA4044"/>
    <w:rsid w:val="00DB000E"/>
    <w:rsid w:val="00DB03A4"/>
    <w:rsid w:val="00DC7775"/>
    <w:rsid w:val="00DD7B98"/>
    <w:rsid w:val="00DF00A8"/>
    <w:rsid w:val="00E10316"/>
    <w:rsid w:val="00E13365"/>
    <w:rsid w:val="00E174DF"/>
    <w:rsid w:val="00E34438"/>
    <w:rsid w:val="00E35AE8"/>
    <w:rsid w:val="00E43165"/>
    <w:rsid w:val="00E500EB"/>
    <w:rsid w:val="00E87595"/>
    <w:rsid w:val="00EA06CC"/>
    <w:rsid w:val="00EA66C6"/>
    <w:rsid w:val="00EB5A40"/>
    <w:rsid w:val="00EB66A8"/>
    <w:rsid w:val="00EE1759"/>
    <w:rsid w:val="00EF4A5D"/>
    <w:rsid w:val="00EF7FBE"/>
    <w:rsid w:val="00F17961"/>
    <w:rsid w:val="00F210A0"/>
    <w:rsid w:val="00F35CAC"/>
    <w:rsid w:val="00F36CBB"/>
    <w:rsid w:val="00F42C38"/>
    <w:rsid w:val="00F559BC"/>
    <w:rsid w:val="00F6089F"/>
    <w:rsid w:val="00F62229"/>
    <w:rsid w:val="00F66472"/>
    <w:rsid w:val="00F73D94"/>
    <w:rsid w:val="00F82901"/>
    <w:rsid w:val="00F83A4A"/>
    <w:rsid w:val="00F91DB9"/>
    <w:rsid w:val="00FB0B1A"/>
    <w:rsid w:val="00FB2AF7"/>
    <w:rsid w:val="00FB427B"/>
    <w:rsid w:val="00FD4C6F"/>
    <w:rsid w:val="00FE1BE4"/>
    <w:rsid w:val="00FF07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F4455A"/>
  <w15:chartTrackingRefBased/>
  <w15:docId w15:val="{ACAA5895-C726-4955-AC22-FAD2872DE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4E8A"/>
    <w:pPr>
      <w:widowControl w:val="0"/>
      <w:jc w:val="both"/>
    </w:pPr>
  </w:style>
  <w:style w:type="paragraph" w:styleId="1">
    <w:name w:val="heading 1"/>
    <w:aliases w:val="H1,Memo Heading 1,h1 + 11 pt,Before:  6 pt,After:  0 pt,h1,Heading 1 3GPP"/>
    <w:next w:val="a"/>
    <w:link w:val="10"/>
    <w:qFormat/>
    <w:rsid w:val="00595B3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AD168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5">
    <w:name w:val="heading 5"/>
    <w:basedOn w:val="a"/>
    <w:next w:val="a"/>
    <w:link w:val="50"/>
    <w:uiPriority w:val="9"/>
    <w:semiHidden/>
    <w:unhideWhenUsed/>
    <w:qFormat/>
    <w:rsid w:val="006800C7"/>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4"/>
    <w:unhideWhenUsed/>
    <w:rsid w:val="00595B3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95B3C"/>
    <w:rPr>
      <w:sz w:val="18"/>
      <w:szCs w:val="18"/>
    </w:rPr>
  </w:style>
  <w:style w:type="paragraph" w:styleId="a5">
    <w:name w:val="footer"/>
    <w:basedOn w:val="a"/>
    <w:link w:val="a6"/>
    <w:uiPriority w:val="99"/>
    <w:unhideWhenUsed/>
    <w:rsid w:val="00595B3C"/>
    <w:pPr>
      <w:tabs>
        <w:tab w:val="center" w:pos="4153"/>
        <w:tab w:val="right" w:pos="8306"/>
      </w:tabs>
      <w:snapToGrid w:val="0"/>
      <w:jc w:val="left"/>
    </w:pPr>
    <w:rPr>
      <w:sz w:val="18"/>
      <w:szCs w:val="18"/>
    </w:rPr>
  </w:style>
  <w:style w:type="character" w:customStyle="1" w:styleId="a6">
    <w:name w:val="页脚 字符"/>
    <w:basedOn w:val="a0"/>
    <w:link w:val="a5"/>
    <w:uiPriority w:val="99"/>
    <w:rsid w:val="00595B3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95B3C"/>
    <w:rPr>
      <w:rFonts w:ascii="Arial" w:eastAsia="宋体" w:hAnsi="Arial" w:cs="Arial"/>
      <w:color w:val="0000FF"/>
      <w:sz w:val="36"/>
      <w:szCs w:val="20"/>
      <w:lang w:val="en-GB" w:eastAsia="en-US"/>
    </w:rPr>
  </w:style>
  <w:style w:type="paragraph" w:styleId="a7">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목록 단락,목록 단"/>
    <w:basedOn w:val="a"/>
    <w:link w:val="a8"/>
    <w:uiPriority w:val="34"/>
    <w:qFormat/>
    <w:rsid w:val="00595B3C"/>
    <w:pPr>
      <w:ind w:firstLineChars="200" w:firstLine="420"/>
    </w:pPr>
  </w:style>
  <w:style w:type="character" w:customStyle="1" w:styleId="20">
    <w:name w:val="标题 2 字符"/>
    <w:basedOn w:val="a0"/>
    <w:link w:val="2"/>
    <w:uiPriority w:val="9"/>
    <w:rsid w:val="00AD1681"/>
    <w:rPr>
      <w:rFonts w:asciiTheme="majorHAnsi" w:eastAsiaTheme="majorEastAsia" w:hAnsiTheme="majorHAnsi" w:cstheme="majorBidi"/>
      <w:b/>
      <w:bCs/>
      <w:sz w:val="32"/>
      <w:szCs w:val="32"/>
    </w:rPr>
  </w:style>
  <w:style w:type="character" w:customStyle="1" w:styleId="a8">
    <w:name w:val="列出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表段落11 字符,列 字符"/>
    <w:link w:val="a7"/>
    <w:uiPriority w:val="34"/>
    <w:qFormat/>
    <w:locked/>
    <w:rsid w:val="00B86B18"/>
  </w:style>
  <w:style w:type="paragraph" w:styleId="6">
    <w:name w:val="toc 6"/>
    <w:basedOn w:val="51"/>
    <w:next w:val="a"/>
    <w:qFormat/>
    <w:rsid w:val="0059241E"/>
    <w:pPr>
      <w:keepLines/>
      <w:tabs>
        <w:tab w:val="right" w:leader="dot" w:pos="9639"/>
      </w:tabs>
      <w:ind w:leftChars="0" w:left="1985" w:right="425" w:hanging="1985"/>
      <w:jc w:val="left"/>
    </w:pPr>
    <w:rPr>
      <w:rFonts w:ascii="Times New Roman" w:eastAsia="宋体" w:hAnsi="Times New Roman" w:cs="Times New Roman"/>
      <w:kern w:val="0"/>
      <w:sz w:val="20"/>
      <w:szCs w:val="20"/>
      <w:lang w:val="en-GB" w:eastAsia="en-US"/>
    </w:rPr>
  </w:style>
  <w:style w:type="paragraph" w:customStyle="1" w:styleId="CharCharCharCharChar">
    <w:name w:val="Char Char Char Char Char"/>
    <w:semiHidden/>
    <w:rsid w:val="0059241E"/>
    <w:pPr>
      <w:keepNext/>
      <w:numPr>
        <w:numId w:val="8"/>
      </w:numPr>
      <w:autoSpaceDE w:val="0"/>
      <w:autoSpaceDN w:val="0"/>
      <w:adjustRightInd w:val="0"/>
      <w:spacing w:before="60" w:after="60"/>
      <w:jc w:val="both"/>
    </w:pPr>
    <w:rPr>
      <w:rFonts w:ascii="Arial" w:eastAsia="宋体" w:hAnsi="Arial" w:cs="Arial"/>
      <w:color w:val="0000FF"/>
      <w:sz w:val="20"/>
      <w:szCs w:val="20"/>
    </w:rPr>
  </w:style>
  <w:style w:type="paragraph" w:styleId="51">
    <w:name w:val="toc 5"/>
    <w:basedOn w:val="a"/>
    <w:next w:val="a"/>
    <w:autoRedefine/>
    <w:uiPriority w:val="39"/>
    <w:semiHidden/>
    <w:unhideWhenUsed/>
    <w:rsid w:val="0059241E"/>
    <w:pPr>
      <w:ind w:leftChars="800" w:left="1680"/>
    </w:pPr>
  </w:style>
  <w:style w:type="paragraph" w:customStyle="1" w:styleId="TAH">
    <w:name w:val="TAH"/>
    <w:basedOn w:val="TAC"/>
    <w:link w:val="TAHCar"/>
    <w:uiPriority w:val="99"/>
    <w:qFormat/>
    <w:rsid w:val="0059241E"/>
    <w:rPr>
      <w:b/>
    </w:rPr>
  </w:style>
  <w:style w:type="paragraph" w:customStyle="1" w:styleId="TAC">
    <w:name w:val="TAC"/>
    <w:basedOn w:val="a"/>
    <w:link w:val="TACChar"/>
    <w:qFormat/>
    <w:rsid w:val="0059241E"/>
    <w:pPr>
      <w:keepNext/>
      <w:keepLines/>
      <w:widowControl/>
      <w:jc w:val="center"/>
    </w:pPr>
    <w:rPr>
      <w:rFonts w:ascii="Arial" w:eastAsia="宋体" w:hAnsi="Arial" w:cs="Times New Roman"/>
      <w:kern w:val="0"/>
      <w:sz w:val="18"/>
      <w:szCs w:val="20"/>
      <w:lang w:val="zh-CN" w:eastAsia="en-US"/>
    </w:rPr>
  </w:style>
  <w:style w:type="character" w:customStyle="1" w:styleId="TAHCar">
    <w:name w:val="TAH Car"/>
    <w:link w:val="TAH"/>
    <w:uiPriority w:val="99"/>
    <w:qFormat/>
    <w:rsid w:val="0059241E"/>
    <w:rPr>
      <w:rFonts w:ascii="Arial" w:eastAsia="宋体" w:hAnsi="Arial" w:cs="Times New Roman"/>
      <w:b/>
      <w:kern w:val="0"/>
      <w:sz w:val="18"/>
      <w:szCs w:val="20"/>
      <w:lang w:val="zh-CN" w:eastAsia="en-US"/>
    </w:rPr>
  </w:style>
  <w:style w:type="character" w:customStyle="1" w:styleId="TACChar">
    <w:name w:val="TAC Char"/>
    <w:link w:val="TAC"/>
    <w:qFormat/>
    <w:rsid w:val="0059241E"/>
    <w:rPr>
      <w:rFonts w:ascii="Arial" w:eastAsia="宋体" w:hAnsi="Arial" w:cs="Times New Roman"/>
      <w:kern w:val="0"/>
      <w:sz w:val="18"/>
      <w:szCs w:val="20"/>
      <w:lang w:val="zh-CN" w:eastAsia="en-US"/>
    </w:rPr>
  </w:style>
  <w:style w:type="paragraph" w:customStyle="1" w:styleId="TAN">
    <w:name w:val="TAN"/>
    <w:basedOn w:val="a"/>
    <w:link w:val="TANChar"/>
    <w:qFormat/>
    <w:rsid w:val="00FE1BE4"/>
    <w:pPr>
      <w:keepNext/>
      <w:keepLines/>
      <w:widowControl/>
      <w:ind w:left="851" w:hanging="851"/>
      <w:jc w:val="left"/>
    </w:pPr>
    <w:rPr>
      <w:rFonts w:ascii="Arial" w:eastAsia="宋体" w:hAnsi="Arial" w:cs="Times New Roman"/>
      <w:kern w:val="0"/>
      <w:sz w:val="18"/>
      <w:szCs w:val="20"/>
      <w:lang w:val="zh-CN" w:eastAsia="en-US"/>
    </w:rPr>
  </w:style>
  <w:style w:type="character" w:customStyle="1" w:styleId="TANChar">
    <w:name w:val="TAN Char"/>
    <w:link w:val="TAN"/>
    <w:qFormat/>
    <w:rsid w:val="00FE1BE4"/>
    <w:rPr>
      <w:rFonts w:ascii="Arial" w:eastAsia="宋体" w:hAnsi="Arial" w:cs="Times New Roman"/>
      <w:kern w:val="0"/>
      <w:sz w:val="18"/>
      <w:szCs w:val="20"/>
      <w:lang w:val="zh-CN" w:eastAsia="en-US"/>
    </w:rPr>
  </w:style>
  <w:style w:type="character" w:styleId="a9">
    <w:name w:val="annotation reference"/>
    <w:basedOn w:val="a0"/>
    <w:uiPriority w:val="99"/>
    <w:semiHidden/>
    <w:unhideWhenUsed/>
    <w:rsid w:val="00DB000E"/>
    <w:rPr>
      <w:sz w:val="16"/>
      <w:szCs w:val="16"/>
    </w:rPr>
  </w:style>
  <w:style w:type="paragraph" w:styleId="aa">
    <w:name w:val="annotation text"/>
    <w:basedOn w:val="a"/>
    <w:link w:val="ab"/>
    <w:uiPriority w:val="99"/>
    <w:semiHidden/>
    <w:unhideWhenUsed/>
    <w:rsid w:val="00DB000E"/>
    <w:rPr>
      <w:sz w:val="20"/>
      <w:szCs w:val="20"/>
    </w:rPr>
  </w:style>
  <w:style w:type="character" w:customStyle="1" w:styleId="ab">
    <w:name w:val="批注文字 字符"/>
    <w:basedOn w:val="a0"/>
    <w:link w:val="aa"/>
    <w:uiPriority w:val="99"/>
    <w:semiHidden/>
    <w:rsid w:val="00DB000E"/>
    <w:rPr>
      <w:sz w:val="20"/>
      <w:szCs w:val="20"/>
    </w:rPr>
  </w:style>
  <w:style w:type="paragraph" w:styleId="ac">
    <w:name w:val="annotation subject"/>
    <w:basedOn w:val="aa"/>
    <w:next w:val="aa"/>
    <w:link w:val="ad"/>
    <w:uiPriority w:val="99"/>
    <w:semiHidden/>
    <w:unhideWhenUsed/>
    <w:rsid w:val="00DB000E"/>
    <w:rPr>
      <w:b/>
      <w:bCs/>
    </w:rPr>
  </w:style>
  <w:style w:type="character" w:customStyle="1" w:styleId="ad">
    <w:name w:val="批注主题 字符"/>
    <w:basedOn w:val="ab"/>
    <w:link w:val="ac"/>
    <w:uiPriority w:val="99"/>
    <w:semiHidden/>
    <w:rsid w:val="00DB000E"/>
    <w:rPr>
      <w:b/>
      <w:bCs/>
      <w:sz w:val="20"/>
      <w:szCs w:val="20"/>
    </w:rPr>
  </w:style>
  <w:style w:type="paragraph" w:styleId="ae">
    <w:name w:val="Balloon Text"/>
    <w:basedOn w:val="a"/>
    <w:link w:val="af"/>
    <w:uiPriority w:val="99"/>
    <w:semiHidden/>
    <w:unhideWhenUsed/>
    <w:rsid w:val="00400D6C"/>
    <w:rPr>
      <w:sz w:val="18"/>
      <w:szCs w:val="18"/>
    </w:rPr>
  </w:style>
  <w:style w:type="character" w:customStyle="1" w:styleId="af">
    <w:name w:val="批注框文本 字符"/>
    <w:basedOn w:val="a0"/>
    <w:link w:val="ae"/>
    <w:uiPriority w:val="99"/>
    <w:semiHidden/>
    <w:rsid w:val="00400D6C"/>
    <w:rPr>
      <w:sz w:val="18"/>
      <w:szCs w:val="18"/>
    </w:rPr>
  </w:style>
  <w:style w:type="table" w:styleId="af0">
    <w:name w:val="Table Grid"/>
    <w:basedOn w:val="a1"/>
    <w:qFormat/>
    <w:rsid w:val="00FF0757"/>
    <w:pPr>
      <w:overflowPunct w:val="0"/>
      <w:autoSpaceDE w:val="0"/>
      <w:autoSpaceDN w:val="0"/>
      <w:adjustRightInd w:val="0"/>
      <w:spacing w:after="180" w:line="276" w:lineRule="auto"/>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DB03A4"/>
  </w:style>
  <w:style w:type="character" w:customStyle="1" w:styleId="fontstyle01">
    <w:name w:val="fontstyle01"/>
    <w:basedOn w:val="a0"/>
    <w:rsid w:val="00530C55"/>
    <w:rPr>
      <w:rFonts w:ascii="TimesNewRomanPSMT" w:hAnsi="TimesNewRomanPSMT" w:hint="default"/>
      <w:b w:val="0"/>
      <w:bCs w:val="0"/>
      <w:i w:val="0"/>
      <w:iCs w:val="0"/>
      <w:color w:val="000000"/>
      <w:sz w:val="20"/>
      <w:szCs w:val="20"/>
    </w:rPr>
  </w:style>
  <w:style w:type="paragraph" w:customStyle="1" w:styleId="TH">
    <w:name w:val="TH"/>
    <w:basedOn w:val="a"/>
    <w:link w:val="THChar"/>
    <w:qFormat/>
    <w:rsid w:val="00B3121A"/>
    <w:pPr>
      <w:keepNext/>
      <w:keepLines/>
      <w:widowControl/>
      <w:spacing w:before="60" w:after="180"/>
      <w:jc w:val="center"/>
    </w:pPr>
    <w:rPr>
      <w:rFonts w:ascii="Arial" w:eastAsia="Times New Roman" w:hAnsi="Arial" w:cs="Times New Roman"/>
      <w:b/>
      <w:kern w:val="0"/>
      <w:sz w:val="20"/>
      <w:szCs w:val="20"/>
      <w:lang w:val="en-GB" w:eastAsia="en-US"/>
    </w:rPr>
  </w:style>
  <w:style w:type="character" w:customStyle="1" w:styleId="THChar">
    <w:name w:val="TH Char"/>
    <w:link w:val="TH"/>
    <w:qFormat/>
    <w:rsid w:val="00B3121A"/>
    <w:rPr>
      <w:rFonts w:ascii="Arial" w:eastAsia="Times New Roman" w:hAnsi="Arial" w:cs="Times New Roman"/>
      <w:b/>
      <w:kern w:val="0"/>
      <w:sz w:val="20"/>
      <w:szCs w:val="20"/>
      <w:lang w:val="en-GB" w:eastAsia="en-US"/>
    </w:rPr>
  </w:style>
  <w:style w:type="character" w:customStyle="1" w:styleId="50">
    <w:name w:val="标题 5 字符"/>
    <w:basedOn w:val="a0"/>
    <w:link w:val="5"/>
    <w:uiPriority w:val="9"/>
    <w:semiHidden/>
    <w:rsid w:val="006800C7"/>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300103">
      <w:bodyDiv w:val="1"/>
      <w:marLeft w:val="0"/>
      <w:marRight w:val="0"/>
      <w:marTop w:val="0"/>
      <w:marBottom w:val="0"/>
      <w:divBdr>
        <w:top w:val="none" w:sz="0" w:space="0" w:color="auto"/>
        <w:left w:val="none" w:sz="0" w:space="0" w:color="auto"/>
        <w:bottom w:val="none" w:sz="0" w:space="0" w:color="auto"/>
        <w:right w:val="none" w:sz="0" w:space="0" w:color="auto"/>
      </w:divBdr>
    </w:div>
    <w:div w:id="1271933786">
      <w:bodyDiv w:val="1"/>
      <w:marLeft w:val="0"/>
      <w:marRight w:val="0"/>
      <w:marTop w:val="0"/>
      <w:marBottom w:val="0"/>
      <w:divBdr>
        <w:top w:val="none" w:sz="0" w:space="0" w:color="auto"/>
        <w:left w:val="none" w:sz="0" w:space="0" w:color="auto"/>
        <w:bottom w:val="none" w:sz="0" w:space="0" w:color="auto"/>
        <w:right w:val="none" w:sz="0" w:space="0" w:color="auto"/>
      </w:divBdr>
    </w:div>
    <w:div w:id="1302731022">
      <w:bodyDiv w:val="1"/>
      <w:marLeft w:val="0"/>
      <w:marRight w:val="0"/>
      <w:marTop w:val="0"/>
      <w:marBottom w:val="0"/>
      <w:divBdr>
        <w:top w:val="none" w:sz="0" w:space="0" w:color="auto"/>
        <w:left w:val="none" w:sz="0" w:space="0" w:color="auto"/>
        <w:bottom w:val="none" w:sz="0" w:space="0" w:color="auto"/>
        <w:right w:val="none" w:sz="0" w:space="0" w:color="auto"/>
      </w:divBdr>
    </w:div>
    <w:div w:id="1535192970">
      <w:bodyDiv w:val="1"/>
      <w:marLeft w:val="0"/>
      <w:marRight w:val="0"/>
      <w:marTop w:val="0"/>
      <w:marBottom w:val="0"/>
      <w:divBdr>
        <w:top w:val="none" w:sz="0" w:space="0" w:color="auto"/>
        <w:left w:val="none" w:sz="0" w:space="0" w:color="auto"/>
        <w:bottom w:val="none" w:sz="0" w:space="0" w:color="auto"/>
        <w:right w:val="none" w:sz="0" w:space="0" w:color="auto"/>
      </w:divBdr>
      <w:divsChild>
        <w:div w:id="1681930035">
          <w:marLeft w:val="360"/>
          <w:marRight w:val="0"/>
          <w:marTop w:val="200"/>
          <w:marBottom w:val="0"/>
          <w:divBdr>
            <w:top w:val="none" w:sz="0" w:space="0" w:color="auto"/>
            <w:left w:val="none" w:sz="0" w:space="0" w:color="auto"/>
            <w:bottom w:val="none" w:sz="0" w:space="0" w:color="auto"/>
            <w:right w:val="none" w:sz="0" w:space="0" w:color="auto"/>
          </w:divBdr>
        </w:div>
        <w:div w:id="1170948760">
          <w:marLeft w:val="360"/>
          <w:marRight w:val="0"/>
          <w:marTop w:val="200"/>
          <w:marBottom w:val="0"/>
          <w:divBdr>
            <w:top w:val="none" w:sz="0" w:space="0" w:color="auto"/>
            <w:left w:val="none" w:sz="0" w:space="0" w:color="auto"/>
            <w:bottom w:val="none" w:sz="0" w:space="0" w:color="auto"/>
            <w:right w:val="none" w:sz="0" w:space="0" w:color="auto"/>
          </w:divBdr>
        </w:div>
      </w:divsChild>
    </w:div>
    <w:div w:id="1802918507">
      <w:bodyDiv w:val="1"/>
      <w:marLeft w:val="0"/>
      <w:marRight w:val="0"/>
      <w:marTop w:val="0"/>
      <w:marBottom w:val="0"/>
      <w:divBdr>
        <w:top w:val="none" w:sz="0" w:space="0" w:color="auto"/>
        <w:left w:val="none" w:sz="0" w:space="0" w:color="auto"/>
        <w:bottom w:val="none" w:sz="0" w:space="0" w:color="auto"/>
        <w:right w:val="none" w:sz="0" w:space="0" w:color="auto"/>
      </w:divBdr>
    </w:div>
    <w:div w:id="1829785338">
      <w:bodyDiv w:val="1"/>
      <w:marLeft w:val="0"/>
      <w:marRight w:val="0"/>
      <w:marTop w:val="0"/>
      <w:marBottom w:val="0"/>
      <w:divBdr>
        <w:top w:val="none" w:sz="0" w:space="0" w:color="auto"/>
        <w:left w:val="none" w:sz="0" w:space="0" w:color="auto"/>
        <w:bottom w:val="none" w:sz="0" w:space="0" w:color="auto"/>
        <w:right w:val="none" w:sz="0" w:space="0" w:color="auto"/>
      </w:divBdr>
    </w:div>
    <w:div w:id="1896046034">
      <w:bodyDiv w:val="1"/>
      <w:marLeft w:val="0"/>
      <w:marRight w:val="0"/>
      <w:marTop w:val="0"/>
      <w:marBottom w:val="0"/>
      <w:divBdr>
        <w:top w:val="none" w:sz="0" w:space="0" w:color="auto"/>
        <w:left w:val="none" w:sz="0" w:space="0" w:color="auto"/>
        <w:bottom w:val="none" w:sz="0" w:space="0" w:color="auto"/>
        <w:right w:val="none" w:sz="0" w:space="0" w:color="auto"/>
      </w:divBdr>
    </w:div>
    <w:div w:id="199067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C14A7E-ED5C-40E7-9587-14FDBC20AAC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F25E0F3-44E2-4684-B619-9E536BB7F746}">
  <ds:schemaRefs>
    <ds:schemaRef ds:uri="http://schemas.microsoft.com/sharepoint/v3/contenttype/forms"/>
  </ds:schemaRefs>
</ds:datastoreItem>
</file>

<file path=customXml/itemProps3.xml><?xml version="1.0" encoding="utf-8"?>
<ds:datastoreItem xmlns:ds="http://schemas.openxmlformats.org/officeDocument/2006/customXml" ds:itemID="{E6693B97-1974-445B-B592-6F23580DB7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DDC1A5-BE03-481D-97BB-A077C3396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6</Pages>
  <Words>1276</Words>
  <Characters>7279</Characters>
  <Application>Microsoft Office Word</Application>
  <DocSecurity>0</DocSecurity>
  <Lines>60</Lines>
  <Paragraphs>17</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8538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21</cp:revision>
  <dcterms:created xsi:type="dcterms:W3CDTF">2022-02-25T02:07:00Z</dcterms:created>
  <dcterms:modified xsi:type="dcterms:W3CDTF">2022-05-19T01:30:00Z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ebe4df1bc2b43cea0cf45a5148cdf17">
    <vt:lpwstr>CWMIUgZkSYOYPBIziAoV7aZ+LVcd5iMFuEGPaHrUNqSphYqai1XwIFuAtOl60ZzVKoKo0e+SFyHUnBazdPuFGkk9w==</vt:lpwstr>
  </property>
  <property fmtid="{D5CDD505-2E9C-101B-9397-08002B2CF9AE}" pid="3" name="ContentTypeId">
    <vt:lpwstr>0x010100F3E9551B3FDDA24EBF0A209BAAD637CA</vt:lpwstr>
  </property>
</Properties>
</file>