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C0AE" w14:textId="2C34A728" w:rsidR="00A8136A" w:rsidRDefault="00A8136A" w:rsidP="00A8136A">
      <w:pPr>
        <w:pStyle w:val="Header"/>
        <w:tabs>
          <w:tab w:val="right" w:pos="9356"/>
          <w:tab w:val="right" w:pos="10206"/>
        </w:tabs>
        <w:rPr>
          <w:rFonts w:cs="Arial"/>
          <w:i/>
          <w:sz w:val="24"/>
        </w:rPr>
      </w:pPr>
      <w:r>
        <w:rPr>
          <w:rFonts w:cs="Arial"/>
          <w:sz w:val="24"/>
        </w:rPr>
        <w:t>3GPP TSG-RAN WG4 meeting #</w:t>
      </w:r>
      <w:r w:rsidR="001F06FA">
        <w:rPr>
          <w:rFonts w:cs="Arial"/>
          <w:sz w:val="24"/>
        </w:rPr>
        <w:t>10</w:t>
      </w:r>
      <w:r w:rsidR="00EE3507">
        <w:rPr>
          <w:rFonts w:cs="Arial"/>
          <w:sz w:val="24"/>
        </w:rPr>
        <w:t>3</w:t>
      </w:r>
      <w:r w:rsidR="006E7CE7">
        <w:rPr>
          <w:rFonts w:cs="Arial"/>
          <w:sz w:val="24"/>
        </w:rPr>
        <w:t>-e</w:t>
      </w:r>
      <w:r>
        <w:rPr>
          <w:rFonts w:cs="Arial"/>
          <w:i/>
          <w:sz w:val="24"/>
        </w:rPr>
        <w:tab/>
      </w:r>
      <w:r w:rsidR="00F95092" w:rsidRPr="00F95092">
        <w:rPr>
          <w:rFonts w:cs="Arial"/>
          <w:iCs/>
          <w:sz w:val="24"/>
        </w:rPr>
        <w:t>R4-2209895</w:t>
      </w:r>
    </w:p>
    <w:p w14:paraId="096AAD32" w14:textId="5B52A9C4" w:rsidR="00A8136A" w:rsidRDefault="00A8136A" w:rsidP="00A8136A">
      <w:pPr>
        <w:pStyle w:val="Header"/>
        <w:tabs>
          <w:tab w:val="right" w:pos="10206"/>
        </w:tabs>
        <w:spacing w:after="120"/>
        <w:rPr>
          <w:rFonts w:cs="Arial"/>
          <w:sz w:val="24"/>
        </w:rPr>
      </w:pPr>
      <w:r>
        <w:rPr>
          <w:rFonts w:cs="Arial"/>
          <w:sz w:val="24"/>
        </w:rPr>
        <w:t xml:space="preserve">Electronic Meeting, </w:t>
      </w:r>
      <w:r w:rsidR="00EE3507">
        <w:rPr>
          <w:rFonts w:cs="Arial"/>
          <w:sz w:val="24"/>
        </w:rPr>
        <w:t>09</w:t>
      </w:r>
      <w:r w:rsidR="00D957B7">
        <w:rPr>
          <w:rFonts w:cs="Arial"/>
          <w:sz w:val="24"/>
        </w:rPr>
        <w:t xml:space="preserve"> – </w:t>
      </w:r>
      <w:r w:rsidR="00EE3507">
        <w:rPr>
          <w:rFonts w:cs="Arial"/>
          <w:sz w:val="24"/>
        </w:rPr>
        <w:t>20</w:t>
      </w:r>
      <w:r w:rsidR="00250477">
        <w:rPr>
          <w:rFonts w:cs="Arial"/>
          <w:sz w:val="24"/>
        </w:rPr>
        <w:t xml:space="preserve"> Ma</w:t>
      </w:r>
      <w:r w:rsidR="00EE3507">
        <w:rPr>
          <w:rFonts w:cs="Arial"/>
          <w:sz w:val="24"/>
        </w:rPr>
        <w:t>y</w:t>
      </w:r>
      <w:r w:rsidR="00D957B7">
        <w:rPr>
          <w:rFonts w:cs="Arial"/>
          <w:sz w:val="24"/>
        </w:rPr>
        <w:t xml:space="preserve">, </w:t>
      </w:r>
      <w:r>
        <w:rPr>
          <w:sz w:val="24"/>
        </w:rPr>
        <w:t>202</w:t>
      </w:r>
      <w:r w:rsidR="00D957B7">
        <w:rPr>
          <w:sz w:val="24"/>
        </w:rPr>
        <w:t>2</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7F350E66"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Discussions o</w:t>
      </w:r>
      <w:r w:rsidR="00852A46">
        <w:rPr>
          <w:sz w:val="22"/>
          <w:lang w:val="en-US"/>
        </w:rPr>
        <w:t xml:space="preserve">n performance requirements for </w:t>
      </w:r>
      <w:r w:rsidR="00343A84" w:rsidRPr="00B0521F">
        <w:rPr>
          <w:sz w:val="22"/>
          <w:lang w:val="en-US"/>
        </w:rPr>
        <w:t>NB-IoT</w:t>
      </w:r>
    </w:p>
    <w:p w14:paraId="6BEFD96A" w14:textId="6213A030" w:rsidR="008E362B" w:rsidRPr="00674A0C" w:rsidRDefault="008E362B" w:rsidP="008E362B">
      <w:pPr>
        <w:pStyle w:val="3GPPHeader"/>
        <w:rPr>
          <w:sz w:val="22"/>
          <w:lang w:val="en-US"/>
        </w:rPr>
      </w:pPr>
      <w:r w:rsidRPr="00674A0C">
        <w:rPr>
          <w:sz w:val="22"/>
          <w:lang w:val="en-US"/>
        </w:rPr>
        <w:t>Agenda Item:</w:t>
      </w:r>
      <w:r w:rsidRPr="00674A0C">
        <w:rPr>
          <w:sz w:val="22"/>
          <w:lang w:val="en-US"/>
        </w:rPr>
        <w:tab/>
      </w:r>
      <w:r w:rsidR="005A5ECA">
        <w:rPr>
          <w:sz w:val="22"/>
          <w:lang w:val="en-US"/>
        </w:rPr>
        <w:t>10.8.5</w:t>
      </w:r>
    </w:p>
    <w:p w14:paraId="385E2C9B" w14:textId="131E3CE4"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926040">
        <w:rPr>
          <w:sz w:val="22"/>
          <w:lang w:val="en-US"/>
        </w:rPr>
        <w:t>Discussions</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559ED5EE" w14:textId="33F67368" w:rsidR="003F51D1" w:rsidRPr="00E81499" w:rsidRDefault="00615EDB" w:rsidP="000C4EC7">
      <w:pPr>
        <w:jc w:val="both"/>
        <w:rPr>
          <w:rFonts w:cstheme="minorHAnsi"/>
          <w:lang w:val="en-US"/>
        </w:rPr>
      </w:pPr>
      <w:r w:rsidRPr="00412F44">
        <w:rPr>
          <w:rFonts w:cstheme="minorHAnsi"/>
          <w:lang w:val="en-US"/>
        </w:rPr>
        <w:t>The work on core requirements was completed at last RAN4 meeting and following the time plan RAN4 to initiate the performance requirements work. In this contribution, we discuss and provide your view on the test cases to be introduced for verifying the new release 17 NB-IoT requirements.</w:t>
      </w:r>
      <w:r>
        <w:rPr>
          <w:rFonts w:cstheme="minorHAnsi"/>
          <w:lang w:val="en-US"/>
        </w:rPr>
        <w:t xml:space="preserve"> </w:t>
      </w:r>
    </w:p>
    <w:p w14:paraId="787F2D34" w14:textId="3DEE064E"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7F9A1BBC" w14:textId="3B7D0BCF" w:rsidR="001F61D0" w:rsidRDefault="001F61D0" w:rsidP="0051632B">
      <w:pPr>
        <w:rPr>
          <w:lang w:val="en-US" w:eastAsia="ja-JP"/>
        </w:rPr>
      </w:pPr>
      <w:r>
        <w:rPr>
          <w:lang w:val="en-US" w:eastAsia="ja-JP"/>
        </w:rPr>
        <w:t>The new RRM requirements that were introduced in release 17 for NB-IoT are listed in Table 1</w:t>
      </w:r>
      <w:r w:rsidR="00CB70D3">
        <w:rPr>
          <w:lang w:val="en-US" w:eastAsia="ja-JP"/>
        </w:rPr>
        <w:t xml:space="preserve"> [1]</w:t>
      </w:r>
      <w:r>
        <w:rPr>
          <w:lang w:val="en-US" w:eastAsia="ja-JP"/>
        </w:rPr>
        <w:t>.</w:t>
      </w:r>
    </w:p>
    <w:p w14:paraId="3D34E485" w14:textId="108E10E4" w:rsidR="00054522" w:rsidRPr="00054522" w:rsidRDefault="00054522" w:rsidP="00054522">
      <w:pPr>
        <w:pStyle w:val="Caption"/>
        <w:keepNext/>
        <w:jc w:val="center"/>
        <w:rPr>
          <w:lang w:val="en-US"/>
        </w:rPr>
      </w:pPr>
      <w:r w:rsidRPr="00054522">
        <w:rPr>
          <w:lang w:val="en-US"/>
        </w:rPr>
        <w:t xml:space="preserve">Table </w:t>
      </w:r>
      <w:r>
        <w:fldChar w:fldCharType="begin"/>
      </w:r>
      <w:r w:rsidRPr="00054522">
        <w:rPr>
          <w:lang w:val="en-US"/>
        </w:rPr>
        <w:instrText xml:space="preserve"> SEQ Table \* ARABIC </w:instrText>
      </w:r>
      <w:r>
        <w:fldChar w:fldCharType="separate"/>
      </w:r>
      <w:r w:rsidRPr="00054522">
        <w:rPr>
          <w:noProof/>
          <w:lang w:val="en-US"/>
        </w:rPr>
        <w:t>1</w:t>
      </w:r>
      <w:r>
        <w:fldChar w:fldCharType="end"/>
      </w:r>
      <w:r w:rsidRPr="00054522">
        <w:rPr>
          <w:lang w:val="en-US"/>
        </w:rPr>
        <w:t xml:space="preserve"> List of new r</w:t>
      </w:r>
      <w:r>
        <w:rPr>
          <w:lang w:val="en-US"/>
        </w:rPr>
        <w:t>equirements introduced in release 17 for NB-IoT</w:t>
      </w:r>
    </w:p>
    <w:tbl>
      <w:tblPr>
        <w:tblStyle w:val="TableGrid"/>
        <w:tblW w:w="0" w:type="auto"/>
        <w:jc w:val="center"/>
        <w:tblLook w:val="04A0" w:firstRow="1" w:lastRow="0" w:firstColumn="1" w:lastColumn="0" w:noHBand="0" w:noVBand="1"/>
      </w:tblPr>
      <w:tblGrid>
        <w:gridCol w:w="328"/>
        <w:gridCol w:w="6065"/>
      </w:tblGrid>
      <w:tr w:rsidR="002C7DA7" w14:paraId="5C4E4456" w14:textId="77777777" w:rsidTr="00054522">
        <w:trPr>
          <w:jc w:val="center"/>
        </w:trPr>
        <w:tc>
          <w:tcPr>
            <w:tcW w:w="0" w:type="auto"/>
          </w:tcPr>
          <w:p w14:paraId="502A5B8F" w14:textId="53E6802E" w:rsidR="002C7DA7" w:rsidRDefault="002C7DA7" w:rsidP="0051632B">
            <w:pPr>
              <w:rPr>
                <w:lang w:val="en-US" w:eastAsia="ja-JP"/>
              </w:rPr>
            </w:pPr>
          </w:p>
        </w:tc>
        <w:tc>
          <w:tcPr>
            <w:tcW w:w="0" w:type="auto"/>
          </w:tcPr>
          <w:p w14:paraId="04075A50" w14:textId="4CD0479E" w:rsidR="002C7DA7" w:rsidRPr="00024B08" w:rsidRDefault="002C7DA7" w:rsidP="0051632B">
            <w:pPr>
              <w:rPr>
                <w:b/>
                <w:bCs/>
                <w:u w:val="single"/>
                <w:lang w:val="en-US" w:eastAsia="ja-JP"/>
              </w:rPr>
            </w:pPr>
            <w:r w:rsidRPr="00024B08">
              <w:rPr>
                <w:b/>
                <w:bCs/>
                <w:u w:val="single"/>
                <w:lang w:val="en-US" w:eastAsia="ja-JP"/>
              </w:rPr>
              <w:t>Type of requirements</w:t>
            </w:r>
          </w:p>
        </w:tc>
      </w:tr>
      <w:tr w:rsidR="002C7DA7" w:rsidRPr="00F95092" w14:paraId="510968EA" w14:textId="77777777" w:rsidTr="00054522">
        <w:trPr>
          <w:jc w:val="center"/>
        </w:trPr>
        <w:tc>
          <w:tcPr>
            <w:tcW w:w="0" w:type="auto"/>
          </w:tcPr>
          <w:p w14:paraId="3059A93B" w14:textId="710AAC7A" w:rsidR="002C7DA7" w:rsidRDefault="002C7DA7" w:rsidP="0051632B">
            <w:pPr>
              <w:rPr>
                <w:lang w:val="en-US" w:eastAsia="ja-JP"/>
              </w:rPr>
            </w:pPr>
            <w:r>
              <w:rPr>
                <w:lang w:val="en-US" w:eastAsia="ja-JP"/>
              </w:rPr>
              <w:t>1</w:t>
            </w:r>
          </w:p>
        </w:tc>
        <w:tc>
          <w:tcPr>
            <w:tcW w:w="0" w:type="auto"/>
          </w:tcPr>
          <w:p w14:paraId="7ABE0530" w14:textId="6F8652FA" w:rsidR="002C7DA7" w:rsidRDefault="002C7DA7" w:rsidP="0051632B">
            <w:pPr>
              <w:rPr>
                <w:lang w:val="en-US" w:eastAsia="ja-JP"/>
              </w:rPr>
            </w:pPr>
            <w:r>
              <w:rPr>
                <w:lang w:val="en-US" w:eastAsia="ja-JP"/>
              </w:rPr>
              <w:t>CONNECTED mode channel quality report</w:t>
            </w:r>
          </w:p>
        </w:tc>
      </w:tr>
      <w:tr w:rsidR="002C7DA7" w:rsidRPr="00F95092" w14:paraId="2ECFE93C" w14:textId="77777777" w:rsidTr="00054522">
        <w:trPr>
          <w:jc w:val="center"/>
        </w:trPr>
        <w:tc>
          <w:tcPr>
            <w:tcW w:w="0" w:type="auto"/>
          </w:tcPr>
          <w:p w14:paraId="41A07713" w14:textId="5F9ADC8E" w:rsidR="002C7DA7" w:rsidRDefault="002C7DA7" w:rsidP="0051632B">
            <w:pPr>
              <w:rPr>
                <w:lang w:val="en-US" w:eastAsia="ja-JP"/>
              </w:rPr>
            </w:pPr>
            <w:r>
              <w:rPr>
                <w:lang w:val="en-US" w:eastAsia="ja-JP"/>
              </w:rPr>
              <w:t>2</w:t>
            </w:r>
          </w:p>
        </w:tc>
        <w:tc>
          <w:tcPr>
            <w:tcW w:w="0" w:type="auto"/>
          </w:tcPr>
          <w:p w14:paraId="4404F9F4" w14:textId="2C2E9422" w:rsidR="002C7DA7" w:rsidRDefault="00A5506A" w:rsidP="0051632B">
            <w:pPr>
              <w:rPr>
                <w:lang w:val="en-US" w:eastAsia="ja-JP"/>
              </w:rPr>
            </w:pPr>
            <w:r>
              <w:rPr>
                <w:lang w:val="en-US" w:eastAsia="ja-JP"/>
              </w:rPr>
              <w:t xml:space="preserve">CONNECTED mode </w:t>
            </w:r>
            <w:r w:rsidR="002C7DA7">
              <w:rPr>
                <w:lang w:val="en-US" w:eastAsia="ja-JP"/>
              </w:rPr>
              <w:t xml:space="preserve">Intra-frequency </w:t>
            </w:r>
            <w:proofErr w:type="spellStart"/>
            <w:r w:rsidR="002C7DA7">
              <w:rPr>
                <w:lang w:val="en-US" w:eastAsia="ja-JP"/>
              </w:rPr>
              <w:t>neighbour</w:t>
            </w:r>
            <w:proofErr w:type="spellEnd"/>
            <w:r w:rsidR="002C7DA7">
              <w:rPr>
                <w:lang w:val="en-US" w:eastAsia="ja-JP"/>
              </w:rPr>
              <w:t xml:space="preserve"> cell measurements</w:t>
            </w:r>
          </w:p>
        </w:tc>
      </w:tr>
      <w:tr w:rsidR="002C7DA7" w:rsidRPr="00F95092" w14:paraId="1B6AB8B8" w14:textId="77777777" w:rsidTr="00054522">
        <w:trPr>
          <w:jc w:val="center"/>
        </w:trPr>
        <w:tc>
          <w:tcPr>
            <w:tcW w:w="0" w:type="auto"/>
          </w:tcPr>
          <w:p w14:paraId="7933615C" w14:textId="103B0279" w:rsidR="002C7DA7" w:rsidRDefault="002C7DA7" w:rsidP="0051632B">
            <w:pPr>
              <w:rPr>
                <w:lang w:val="en-US" w:eastAsia="ja-JP"/>
              </w:rPr>
            </w:pPr>
            <w:r>
              <w:rPr>
                <w:lang w:val="en-US" w:eastAsia="ja-JP"/>
              </w:rPr>
              <w:t>3</w:t>
            </w:r>
          </w:p>
        </w:tc>
        <w:tc>
          <w:tcPr>
            <w:tcW w:w="0" w:type="auto"/>
          </w:tcPr>
          <w:p w14:paraId="432AF9F6" w14:textId="75E280A1" w:rsidR="002C7DA7" w:rsidRDefault="00A5506A" w:rsidP="0051632B">
            <w:pPr>
              <w:rPr>
                <w:lang w:val="en-US" w:eastAsia="ja-JP"/>
              </w:rPr>
            </w:pPr>
            <w:r>
              <w:rPr>
                <w:lang w:val="en-US" w:eastAsia="ja-JP"/>
              </w:rPr>
              <w:t xml:space="preserve">CONNECTED mode </w:t>
            </w:r>
            <w:r w:rsidR="002C7DA7">
              <w:rPr>
                <w:lang w:val="en-US" w:eastAsia="ja-JP"/>
              </w:rPr>
              <w:t xml:space="preserve">Inter-frequency </w:t>
            </w:r>
            <w:proofErr w:type="spellStart"/>
            <w:r w:rsidR="002C7DA7">
              <w:rPr>
                <w:lang w:val="en-US" w:eastAsia="ja-JP"/>
              </w:rPr>
              <w:t>neighbour</w:t>
            </w:r>
            <w:proofErr w:type="spellEnd"/>
            <w:r w:rsidR="002C7DA7">
              <w:rPr>
                <w:lang w:val="en-US" w:eastAsia="ja-JP"/>
              </w:rPr>
              <w:t xml:space="preserve"> cell measurements</w:t>
            </w:r>
          </w:p>
        </w:tc>
      </w:tr>
    </w:tbl>
    <w:p w14:paraId="4EF65657" w14:textId="77777777" w:rsidR="001F61D0" w:rsidRDefault="001F61D0" w:rsidP="0051632B">
      <w:pPr>
        <w:rPr>
          <w:lang w:val="en-US" w:eastAsia="ja-JP"/>
        </w:rPr>
      </w:pPr>
    </w:p>
    <w:p w14:paraId="486BE203" w14:textId="5EBBEAF3" w:rsidR="001A00F3" w:rsidRPr="00DB27D2" w:rsidRDefault="00657635" w:rsidP="00DB27D2">
      <w:pPr>
        <w:pStyle w:val="ListParagraph"/>
        <w:numPr>
          <w:ilvl w:val="0"/>
          <w:numId w:val="30"/>
        </w:numPr>
        <w:rPr>
          <w:b/>
          <w:bCs/>
          <w:u w:val="single"/>
          <w:lang w:val="en-US" w:eastAsia="ja-JP"/>
        </w:rPr>
      </w:pPr>
      <w:r w:rsidRPr="00DB27D2">
        <w:rPr>
          <w:b/>
          <w:bCs/>
          <w:u w:val="single"/>
          <w:lang w:val="en-US" w:eastAsia="ja-JP"/>
        </w:rPr>
        <w:t>CONNECTED mode channel quality report</w:t>
      </w:r>
    </w:p>
    <w:p w14:paraId="6ED01939" w14:textId="77777777" w:rsidR="005A5ECA" w:rsidRDefault="005A5ECA" w:rsidP="00D66DC0">
      <w:pPr>
        <w:rPr>
          <w:lang w:val="en-US" w:eastAsia="ja-JP"/>
        </w:rPr>
      </w:pPr>
      <w:r>
        <w:rPr>
          <w:lang w:val="en-US" w:eastAsia="ja-JP"/>
        </w:rPr>
        <w:t xml:space="preserve">Following the core requirement work, the test cases for CONNECTED mode channel quality report is discussed in demodulation section. </w:t>
      </w:r>
      <w:proofErr w:type="gramStart"/>
      <w:r>
        <w:rPr>
          <w:lang w:val="en-US" w:eastAsia="ja-JP"/>
        </w:rPr>
        <w:t>Thus</w:t>
      </w:r>
      <w:proofErr w:type="gramEnd"/>
      <w:r>
        <w:rPr>
          <w:lang w:val="en-US" w:eastAsia="ja-JP"/>
        </w:rPr>
        <w:t xml:space="preserve"> no need to discussion this topic in RRM.</w:t>
      </w:r>
    </w:p>
    <w:p w14:paraId="736432B8" w14:textId="7C45E176" w:rsidR="00657635" w:rsidRDefault="006E6D40" w:rsidP="006E6D40">
      <w:pPr>
        <w:rPr>
          <w:lang w:val="en-US" w:eastAsia="ja-JP"/>
        </w:rPr>
      </w:pPr>
      <w:r>
        <w:rPr>
          <w:b/>
          <w:bCs/>
          <w:lang w:val="en-US" w:eastAsia="ja-JP"/>
        </w:rPr>
        <w:t xml:space="preserve">Proposal 1: </w:t>
      </w:r>
      <w:r w:rsidR="005A5ECA">
        <w:rPr>
          <w:b/>
          <w:bCs/>
          <w:lang w:val="en-US" w:eastAsia="ja-JP"/>
        </w:rPr>
        <w:t xml:space="preserve">Test cases for CONNECTED mode channel quality report is discussed in RAN4 </w:t>
      </w:r>
      <w:proofErr w:type="spellStart"/>
      <w:r w:rsidR="005A5ECA">
        <w:rPr>
          <w:b/>
          <w:bCs/>
          <w:lang w:val="en-US" w:eastAsia="ja-JP"/>
        </w:rPr>
        <w:t>demod</w:t>
      </w:r>
      <w:proofErr w:type="spellEnd"/>
      <w:r w:rsidR="005A5ECA">
        <w:rPr>
          <w:b/>
          <w:bCs/>
          <w:lang w:val="en-US" w:eastAsia="ja-JP"/>
        </w:rPr>
        <w:t xml:space="preserve"> group.</w:t>
      </w:r>
    </w:p>
    <w:p w14:paraId="71BCA7CF" w14:textId="6D7EA16A" w:rsidR="00657635" w:rsidRDefault="00657635" w:rsidP="00D66DC0">
      <w:pPr>
        <w:rPr>
          <w:lang w:val="en-US" w:eastAsia="ja-JP"/>
        </w:rPr>
      </w:pPr>
    </w:p>
    <w:p w14:paraId="2E034B08" w14:textId="5DB84DD9" w:rsidR="00657635" w:rsidRPr="003A6287" w:rsidRDefault="00A93780" w:rsidP="00A93780">
      <w:pPr>
        <w:pStyle w:val="ListParagraph"/>
        <w:numPr>
          <w:ilvl w:val="0"/>
          <w:numId w:val="30"/>
        </w:numPr>
        <w:rPr>
          <w:b/>
          <w:bCs/>
          <w:u w:val="single"/>
          <w:lang w:val="en-US" w:eastAsia="ja-JP"/>
        </w:rPr>
      </w:pPr>
      <w:r w:rsidRPr="003A6287">
        <w:rPr>
          <w:b/>
          <w:bCs/>
          <w:u w:val="single"/>
          <w:lang w:val="en-US" w:eastAsia="ja-JP"/>
        </w:rPr>
        <w:t xml:space="preserve">CONNECTED mode Intra-frequency </w:t>
      </w:r>
      <w:proofErr w:type="spellStart"/>
      <w:r w:rsidRPr="003A6287">
        <w:rPr>
          <w:b/>
          <w:bCs/>
          <w:u w:val="single"/>
          <w:lang w:val="en-US" w:eastAsia="ja-JP"/>
        </w:rPr>
        <w:t>neighbour</w:t>
      </w:r>
      <w:proofErr w:type="spellEnd"/>
      <w:r w:rsidRPr="003A6287">
        <w:rPr>
          <w:b/>
          <w:bCs/>
          <w:u w:val="single"/>
          <w:lang w:val="en-US" w:eastAsia="ja-JP"/>
        </w:rPr>
        <w:t xml:space="preserve"> cell measurements</w:t>
      </w:r>
    </w:p>
    <w:p w14:paraId="279BEAC1" w14:textId="39E7AC76" w:rsidR="004D6CA8" w:rsidRDefault="00876726" w:rsidP="00EA5458">
      <w:pPr>
        <w:rPr>
          <w:lang w:val="en-US" w:eastAsia="ja-JP"/>
        </w:rPr>
      </w:pPr>
      <w:r>
        <w:rPr>
          <w:lang w:val="en-US" w:eastAsia="ja-JP"/>
        </w:rPr>
        <w:t xml:space="preserve">Prior to release 17 there were no support for CONNECTED mode </w:t>
      </w:r>
      <w:proofErr w:type="spellStart"/>
      <w:r>
        <w:rPr>
          <w:lang w:val="en-US" w:eastAsia="ja-JP"/>
        </w:rPr>
        <w:t>neighbour</w:t>
      </w:r>
      <w:proofErr w:type="spellEnd"/>
      <w:r>
        <w:rPr>
          <w:lang w:val="en-US" w:eastAsia="ja-JP"/>
        </w:rPr>
        <w:t xml:space="preserve"> cell measurement for NB-IoT</w:t>
      </w:r>
      <w:r w:rsidR="006035B6">
        <w:rPr>
          <w:lang w:val="en-US" w:eastAsia="ja-JP"/>
        </w:rPr>
        <w:t xml:space="preserve"> and </w:t>
      </w:r>
      <w:r>
        <w:rPr>
          <w:lang w:val="en-US" w:eastAsia="ja-JP"/>
        </w:rPr>
        <w:t xml:space="preserve">intra-frequency </w:t>
      </w:r>
      <w:proofErr w:type="spellStart"/>
      <w:r>
        <w:rPr>
          <w:lang w:val="en-US" w:eastAsia="ja-JP"/>
        </w:rPr>
        <w:t>neighbour</w:t>
      </w:r>
      <w:proofErr w:type="spellEnd"/>
      <w:r>
        <w:rPr>
          <w:lang w:val="en-US" w:eastAsia="ja-JP"/>
        </w:rPr>
        <w:t xml:space="preserve"> cell measurement requirements are introduced</w:t>
      </w:r>
      <w:r w:rsidR="006035B6">
        <w:rPr>
          <w:lang w:val="en-US" w:eastAsia="ja-JP"/>
        </w:rPr>
        <w:t xml:space="preserve"> in release 17</w:t>
      </w:r>
      <w:r>
        <w:rPr>
          <w:lang w:val="en-US" w:eastAsia="ja-JP"/>
        </w:rPr>
        <w:t xml:space="preserve">. </w:t>
      </w:r>
      <w:proofErr w:type="gramStart"/>
      <w:r w:rsidR="009B5581">
        <w:rPr>
          <w:lang w:val="en-US" w:eastAsia="ja-JP"/>
        </w:rPr>
        <w:t>Therefore</w:t>
      </w:r>
      <w:proofErr w:type="gramEnd"/>
      <w:r w:rsidR="009B5581">
        <w:rPr>
          <w:lang w:val="en-US" w:eastAsia="ja-JP"/>
        </w:rPr>
        <w:t xml:space="preserve"> new test cases need to be introduced. </w:t>
      </w:r>
      <w:r w:rsidR="00B44155">
        <w:rPr>
          <w:lang w:val="en-US" w:eastAsia="ja-JP"/>
        </w:rPr>
        <w:t xml:space="preserve">The new requirements are applicable for the UE in normal or enhanced coverage </w:t>
      </w:r>
      <w:r w:rsidR="005A5E9E">
        <w:rPr>
          <w:lang w:val="en-US" w:eastAsia="ja-JP"/>
        </w:rPr>
        <w:t xml:space="preserve">with respect to </w:t>
      </w:r>
      <w:r w:rsidR="00B44155">
        <w:rPr>
          <w:lang w:val="en-US" w:eastAsia="ja-JP"/>
        </w:rPr>
        <w:t>the serving cell while the target measured cell is always on normal coverage</w:t>
      </w:r>
      <w:r w:rsidR="000D4A73">
        <w:rPr>
          <w:lang w:val="en-US" w:eastAsia="ja-JP"/>
        </w:rPr>
        <w:t xml:space="preserve"> and they are applicable in both DRX and non-DRX.</w:t>
      </w:r>
      <w:r w:rsidR="00920BED">
        <w:rPr>
          <w:lang w:val="en-US" w:eastAsia="ja-JP"/>
        </w:rPr>
        <w:t xml:space="preserve"> </w:t>
      </w:r>
    </w:p>
    <w:p w14:paraId="733F618F" w14:textId="77777777" w:rsidR="004D6CA8" w:rsidRDefault="004D6CA8" w:rsidP="00EA5458">
      <w:pPr>
        <w:rPr>
          <w:lang w:val="en-US" w:eastAsia="ja-JP"/>
        </w:rPr>
      </w:pPr>
    </w:p>
    <w:p w14:paraId="531130BD" w14:textId="04C532CE" w:rsidR="0009746E" w:rsidRDefault="00920BED" w:rsidP="004D6CA8">
      <w:pPr>
        <w:rPr>
          <w:lang w:val="en-US" w:eastAsia="ja-JP"/>
        </w:rPr>
      </w:pPr>
      <w:r>
        <w:rPr>
          <w:lang w:val="en-US" w:eastAsia="ja-JP"/>
        </w:rPr>
        <w:lastRenderedPageBreak/>
        <w:t xml:space="preserve">The current </w:t>
      </w:r>
      <w:r w:rsidR="004D6CA8">
        <w:rPr>
          <w:lang w:val="en-US" w:eastAsia="ja-JP"/>
        </w:rPr>
        <w:t xml:space="preserve">RRC re-establishment </w:t>
      </w:r>
      <w:r>
        <w:rPr>
          <w:lang w:val="en-US" w:eastAsia="ja-JP"/>
        </w:rPr>
        <w:t xml:space="preserve">test cases </w:t>
      </w:r>
      <w:r w:rsidR="004D6CA8">
        <w:rPr>
          <w:lang w:val="en-US" w:eastAsia="ja-JP"/>
        </w:rPr>
        <w:t xml:space="preserve">for HD-FDD and TDD NB-IoT UEs in in-band mode only. </w:t>
      </w:r>
      <w:proofErr w:type="gramStart"/>
      <w:r w:rsidR="004D6CA8">
        <w:rPr>
          <w:lang w:val="en-US" w:eastAsia="ja-JP"/>
        </w:rPr>
        <w:t>Thus</w:t>
      </w:r>
      <w:proofErr w:type="gramEnd"/>
      <w:r w:rsidR="004D6CA8">
        <w:rPr>
          <w:lang w:val="en-US" w:eastAsia="ja-JP"/>
        </w:rPr>
        <w:t xml:space="preserve"> </w:t>
      </w:r>
      <w:r>
        <w:rPr>
          <w:lang w:val="en-US" w:eastAsia="ja-JP"/>
        </w:rPr>
        <w:t>following the same approach our view is that the new test cases for CONNECTED mode intra-frequency measurement requirements are defined for in-band and standalone deployment modes.</w:t>
      </w:r>
    </w:p>
    <w:p w14:paraId="0DD8DDD9" w14:textId="07CFEEC2" w:rsidR="00FA6FFC" w:rsidRDefault="00FA6FFC" w:rsidP="004D6CA8">
      <w:pPr>
        <w:rPr>
          <w:lang w:val="en-US" w:eastAsia="ja-JP"/>
        </w:rPr>
      </w:pPr>
      <w:r>
        <w:rPr>
          <w:lang w:val="en-US" w:eastAsia="ja-JP"/>
        </w:rPr>
        <w:t xml:space="preserve">Unlike the classical CONNECTED mode </w:t>
      </w:r>
      <w:proofErr w:type="spellStart"/>
      <w:r>
        <w:rPr>
          <w:lang w:val="en-US" w:eastAsia="ja-JP"/>
        </w:rPr>
        <w:t>neighbour</w:t>
      </w:r>
      <w:proofErr w:type="spellEnd"/>
      <w:r>
        <w:rPr>
          <w:lang w:val="en-US" w:eastAsia="ja-JP"/>
        </w:rPr>
        <w:t xml:space="preserve"> cell measurement requirements, the NB-IoT UE is not required to report the measurement result of the identified cells</w:t>
      </w:r>
      <w:r w:rsidR="00111C00">
        <w:rPr>
          <w:lang w:val="en-US" w:eastAsia="ja-JP"/>
        </w:rPr>
        <w:t xml:space="preserve"> to the </w:t>
      </w:r>
      <w:proofErr w:type="spellStart"/>
      <w:r w:rsidR="00111C00">
        <w:rPr>
          <w:lang w:val="en-US" w:eastAsia="ja-JP"/>
        </w:rPr>
        <w:t>eNB</w:t>
      </w:r>
      <w:proofErr w:type="spellEnd"/>
      <w:r>
        <w:rPr>
          <w:lang w:val="en-US" w:eastAsia="ja-JP"/>
        </w:rPr>
        <w:t xml:space="preserve">. </w:t>
      </w:r>
      <w:r w:rsidR="00111C00">
        <w:rPr>
          <w:lang w:val="en-US" w:eastAsia="ja-JP"/>
        </w:rPr>
        <w:t>Instead,</w:t>
      </w:r>
      <w:r>
        <w:rPr>
          <w:lang w:val="en-US" w:eastAsia="ja-JP"/>
        </w:rPr>
        <w:t xml:space="preserve"> the UE uses the measurement result for performing RRC re-establishment upon the triggering conditions defined by RAN2 are met. </w:t>
      </w:r>
      <w:proofErr w:type="gramStart"/>
      <w:r w:rsidR="00111C00">
        <w:rPr>
          <w:lang w:val="en-US" w:eastAsia="ja-JP"/>
        </w:rPr>
        <w:t>Therefore</w:t>
      </w:r>
      <w:proofErr w:type="gramEnd"/>
      <w:r w:rsidR="00111C00">
        <w:rPr>
          <w:lang w:val="en-US" w:eastAsia="ja-JP"/>
        </w:rPr>
        <w:t xml:space="preserve"> </w:t>
      </w:r>
      <w:r>
        <w:rPr>
          <w:lang w:val="en-US" w:eastAsia="ja-JP"/>
        </w:rPr>
        <w:t xml:space="preserve">the new test cases can be defined as extension to the existing RRC re-establishment test case where </w:t>
      </w:r>
      <w:r w:rsidR="00111C00">
        <w:rPr>
          <w:lang w:val="en-US" w:eastAsia="ja-JP"/>
        </w:rPr>
        <w:t xml:space="preserve">the test cases verify that the </w:t>
      </w:r>
      <w:r>
        <w:rPr>
          <w:lang w:val="en-US" w:eastAsia="ja-JP"/>
        </w:rPr>
        <w:t>UE can perform RRC re-establishment to the identified cells</w:t>
      </w:r>
      <w:r w:rsidR="00111C00">
        <w:rPr>
          <w:lang w:val="en-US" w:eastAsia="ja-JP"/>
        </w:rPr>
        <w:t xml:space="preserve"> within the time delay</w:t>
      </w:r>
      <w:r>
        <w:rPr>
          <w:lang w:val="en-US" w:eastAsia="ja-JP"/>
        </w:rPr>
        <w:t xml:space="preserve">. </w:t>
      </w:r>
    </w:p>
    <w:p w14:paraId="0F69DA13" w14:textId="75CFDB41" w:rsidR="00A50610" w:rsidRPr="0020217D" w:rsidRDefault="005A5E9E" w:rsidP="004D6CA8">
      <w:pPr>
        <w:rPr>
          <w:lang w:val="en-US" w:eastAsia="ja-JP"/>
        </w:rPr>
      </w:pPr>
      <w:proofErr w:type="gramStart"/>
      <w:r>
        <w:rPr>
          <w:lang w:val="en-US" w:eastAsia="ja-JP"/>
        </w:rPr>
        <w:t>In order to</w:t>
      </w:r>
      <w:proofErr w:type="gramEnd"/>
      <w:r>
        <w:rPr>
          <w:lang w:val="en-US" w:eastAsia="ja-JP"/>
        </w:rPr>
        <w:t xml:space="preserve"> shorten the </w:t>
      </w:r>
      <w:r w:rsidR="004E503A">
        <w:rPr>
          <w:lang w:val="en-US" w:eastAsia="ja-JP"/>
        </w:rPr>
        <w:t>test</w:t>
      </w:r>
      <w:r>
        <w:rPr>
          <w:lang w:val="en-US" w:eastAsia="ja-JP"/>
        </w:rPr>
        <w:t xml:space="preserve"> delay, the SNR levels can be set to trigger the RLF directly</w:t>
      </w:r>
      <w:r w:rsidR="004E503A">
        <w:rPr>
          <w:lang w:val="en-US" w:eastAsia="ja-JP"/>
        </w:rPr>
        <w:t xml:space="preserve"> or early in the test phase </w:t>
      </w:r>
      <w:r>
        <w:rPr>
          <w:lang w:val="en-US" w:eastAsia="ja-JP"/>
        </w:rPr>
        <w:t xml:space="preserve">to trigger the UE to perform the intra-frequency cell detection and measurements. </w:t>
      </w:r>
      <w:proofErr w:type="gramStart"/>
      <w:r w:rsidR="00A50610">
        <w:rPr>
          <w:lang w:val="en-US" w:eastAsia="ja-JP"/>
        </w:rPr>
        <w:t>Also</w:t>
      </w:r>
      <w:proofErr w:type="gramEnd"/>
      <w:r w:rsidR="00A50610">
        <w:rPr>
          <w:lang w:val="en-US" w:eastAsia="ja-JP"/>
        </w:rPr>
        <w:t xml:space="preserve"> it is sufficient to test for the case the UE is in normal coverage with respect to the serving cell as the</w:t>
      </w:r>
      <w:r w:rsidR="00FD63B5">
        <w:rPr>
          <w:lang w:val="en-US" w:eastAsia="ja-JP"/>
        </w:rPr>
        <w:t xml:space="preserve"> </w:t>
      </w:r>
      <w:r w:rsidR="00A50610">
        <w:rPr>
          <w:lang w:val="en-US" w:eastAsia="ja-JP"/>
        </w:rPr>
        <w:t xml:space="preserve">requirements don’t </w:t>
      </w:r>
      <w:r w:rsidR="00A50610" w:rsidRPr="0020217D">
        <w:rPr>
          <w:lang w:val="en-US" w:eastAsia="ja-JP"/>
        </w:rPr>
        <w:t>depend on the coverage mode of the serving cell.</w:t>
      </w:r>
    </w:p>
    <w:p w14:paraId="1C3ACC0D" w14:textId="5FC5504D" w:rsidR="00537287" w:rsidRPr="0020217D" w:rsidRDefault="00537287" w:rsidP="004D6CA8">
      <w:pPr>
        <w:rPr>
          <w:lang w:val="en-US" w:eastAsia="ja-JP"/>
        </w:rPr>
      </w:pPr>
    </w:p>
    <w:p w14:paraId="23DD5463" w14:textId="4E8DE0B0" w:rsidR="00243595" w:rsidRPr="00E3441F" w:rsidRDefault="00243595" w:rsidP="00243595">
      <w:pPr>
        <w:rPr>
          <w:b/>
          <w:bCs/>
          <w:lang w:val="en-US" w:eastAsia="ja-JP"/>
        </w:rPr>
      </w:pPr>
      <w:r w:rsidRPr="0020217D">
        <w:rPr>
          <w:b/>
          <w:bCs/>
          <w:lang w:val="en-US" w:eastAsia="ja-JP"/>
        </w:rPr>
        <w:t xml:space="preserve">Proposal 2: </w:t>
      </w:r>
      <w:r w:rsidRPr="00E3441F">
        <w:rPr>
          <w:b/>
          <w:bCs/>
          <w:lang w:val="en-US" w:eastAsia="ja-JP"/>
        </w:rPr>
        <w:t xml:space="preserve">RAN4 to introduce new test cases to verify that the UE </w:t>
      </w:r>
      <w:r w:rsidR="00A50610" w:rsidRPr="00E3441F">
        <w:rPr>
          <w:b/>
          <w:bCs/>
          <w:lang w:val="en-US" w:eastAsia="ja-JP"/>
        </w:rPr>
        <w:t xml:space="preserve">performs </w:t>
      </w:r>
      <w:r w:rsidRPr="00E3441F">
        <w:rPr>
          <w:b/>
          <w:bCs/>
          <w:lang w:val="en-US" w:eastAsia="ja-JP"/>
        </w:rPr>
        <w:t xml:space="preserve">RRC re-establishment </w:t>
      </w:r>
      <w:r w:rsidR="00A50610" w:rsidRPr="00E3441F">
        <w:rPr>
          <w:b/>
          <w:bCs/>
          <w:lang w:val="en-US" w:eastAsia="ja-JP"/>
        </w:rPr>
        <w:t xml:space="preserve">correctly </w:t>
      </w:r>
      <w:r w:rsidRPr="00E3441F">
        <w:rPr>
          <w:b/>
          <w:bCs/>
          <w:lang w:val="en-US" w:eastAsia="ja-JP"/>
        </w:rPr>
        <w:t>on a target cell for following list of configurations:</w:t>
      </w:r>
    </w:p>
    <w:p w14:paraId="7CFB16BA" w14:textId="77777777" w:rsidR="00243595" w:rsidRPr="00E3441F" w:rsidRDefault="00243595" w:rsidP="00243595">
      <w:pPr>
        <w:pStyle w:val="ListParagraph"/>
        <w:numPr>
          <w:ilvl w:val="0"/>
          <w:numId w:val="29"/>
        </w:numPr>
        <w:rPr>
          <w:b/>
          <w:bCs/>
          <w:snapToGrid w:val="0"/>
          <w:lang w:val="en-US"/>
        </w:rPr>
      </w:pPr>
      <w:r w:rsidRPr="00E3441F">
        <w:rPr>
          <w:b/>
          <w:bCs/>
          <w:snapToGrid w:val="0"/>
          <w:lang w:val="en-US"/>
        </w:rPr>
        <w:t>HD-FDD Intra-frequency RRC Re-establishment for UE</w:t>
      </w:r>
      <w:r w:rsidRPr="00E3441F">
        <w:rPr>
          <w:rFonts w:hint="eastAsia"/>
          <w:b/>
          <w:bCs/>
          <w:snapToGrid w:val="0"/>
          <w:lang w:val="en-US"/>
        </w:rPr>
        <w:t xml:space="preserve"> category NB1 in </w:t>
      </w:r>
      <w:r w:rsidRPr="00E3441F">
        <w:rPr>
          <w:b/>
          <w:bCs/>
          <w:snapToGrid w:val="0"/>
          <w:lang w:val="en-US"/>
        </w:rPr>
        <w:t>In-Band mode</w:t>
      </w:r>
      <w:r w:rsidRPr="00E3441F">
        <w:rPr>
          <w:rFonts w:hint="eastAsia"/>
          <w:b/>
          <w:bCs/>
          <w:snapToGrid w:val="0"/>
          <w:lang w:val="en-US"/>
        </w:rPr>
        <w:t xml:space="preserve"> under </w:t>
      </w:r>
      <w:r w:rsidRPr="00E3441F">
        <w:rPr>
          <w:b/>
          <w:bCs/>
          <w:snapToGrid w:val="0"/>
          <w:lang w:val="en-US"/>
        </w:rPr>
        <w:t xml:space="preserve">normal </w:t>
      </w:r>
      <w:r w:rsidRPr="00E3441F">
        <w:rPr>
          <w:rFonts w:hint="eastAsia"/>
          <w:b/>
          <w:bCs/>
          <w:snapToGrid w:val="0"/>
          <w:lang w:val="en-US"/>
        </w:rPr>
        <w:t>coverage</w:t>
      </w:r>
      <w:r w:rsidRPr="00E3441F">
        <w:rPr>
          <w:b/>
          <w:bCs/>
          <w:snapToGrid w:val="0"/>
          <w:lang w:val="en-US"/>
        </w:rPr>
        <w:t xml:space="preserve"> </w:t>
      </w:r>
      <w:proofErr w:type="spellStart"/>
      <w:r w:rsidRPr="00E3441F">
        <w:rPr>
          <w:b/>
          <w:bCs/>
          <w:snapToGrid w:val="0"/>
          <w:lang w:val="en-US"/>
        </w:rPr>
        <w:t>wrt</w:t>
      </w:r>
      <w:proofErr w:type="spellEnd"/>
      <w:r w:rsidRPr="00E3441F">
        <w:rPr>
          <w:b/>
          <w:bCs/>
          <w:snapToGrid w:val="0"/>
          <w:lang w:val="en-US"/>
        </w:rPr>
        <w:t xml:space="preserve"> to serving cell</w:t>
      </w:r>
    </w:p>
    <w:p w14:paraId="2FA68F89" w14:textId="77777777" w:rsidR="00243595" w:rsidRDefault="00243595" w:rsidP="004D6CA8">
      <w:pPr>
        <w:rPr>
          <w:lang w:val="en-US" w:eastAsia="ja-JP"/>
        </w:rPr>
      </w:pPr>
    </w:p>
    <w:p w14:paraId="66EFA76A" w14:textId="77777777" w:rsidR="0076215C" w:rsidRPr="00D775D8" w:rsidRDefault="0076215C" w:rsidP="00FF21F6">
      <w:pPr>
        <w:ind w:left="360"/>
        <w:rPr>
          <w:lang w:val="en-US" w:eastAsia="zh-CN"/>
        </w:rPr>
      </w:pPr>
    </w:p>
    <w:p w14:paraId="5DAA8021" w14:textId="628FD4E0" w:rsidR="00A93780" w:rsidRPr="00D775D8" w:rsidRDefault="00A93780" w:rsidP="00A93780">
      <w:pPr>
        <w:pStyle w:val="ListParagraph"/>
        <w:numPr>
          <w:ilvl w:val="0"/>
          <w:numId w:val="30"/>
        </w:numPr>
        <w:rPr>
          <w:b/>
          <w:bCs/>
          <w:u w:val="single"/>
          <w:lang w:val="en-US" w:eastAsia="ja-JP"/>
        </w:rPr>
      </w:pPr>
      <w:r w:rsidRPr="00D775D8">
        <w:rPr>
          <w:b/>
          <w:bCs/>
          <w:u w:val="single"/>
          <w:lang w:val="en-US" w:eastAsia="ja-JP"/>
        </w:rPr>
        <w:t xml:space="preserve">CONNECTED mode Inter-frequency </w:t>
      </w:r>
      <w:proofErr w:type="spellStart"/>
      <w:r w:rsidRPr="00D775D8">
        <w:rPr>
          <w:b/>
          <w:bCs/>
          <w:u w:val="single"/>
          <w:lang w:val="en-US" w:eastAsia="ja-JP"/>
        </w:rPr>
        <w:t>neighbour</w:t>
      </w:r>
      <w:proofErr w:type="spellEnd"/>
      <w:r w:rsidRPr="00D775D8">
        <w:rPr>
          <w:b/>
          <w:bCs/>
          <w:u w:val="single"/>
          <w:lang w:val="en-US" w:eastAsia="ja-JP"/>
        </w:rPr>
        <w:t xml:space="preserve"> cell measurements</w:t>
      </w:r>
    </w:p>
    <w:p w14:paraId="42E692A8" w14:textId="22328CB9" w:rsidR="001B0253" w:rsidRPr="00D775D8" w:rsidRDefault="005C12CC" w:rsidP="001B0253">
      <w:pPr>
        <w:rPr>
          <w:lang w:val="en-US" w:eastAsia="ja-JP"/>
        </w:rPr>
      </w:pPr>
      <w:r w:rsidRPr="00D775D8">
        <w:rPr>
          <w:lang w:val="en-US" w:eastAsia="ja-JP"/>
        </w:rPr>
        <w:t xml:space="preserve">The inter-frequency </w:t>
      </w:r>
      <w:proofErr w:type="spellStart"/>
      <w:r w:rsidRPr="00D775D8">
        <w:rPr>
          <w:lang w:val="en-US" w:eastAsia="ja-JP"/>
        </w:rPr>
        <w:t>neighbour</w:t>
      </w:r>
      <w:proofErr w:type="spellEnd"/>
      <w:r w:rsidRPr="00D775D8">
        <w:rPr>
          <w:lang w:val="en-US" w:eastAsia="ja-JP"/>
        </w:rPr>
        <w:t xml:space="preserve"> cell measurements are performed under time occasions that fulfill the following conditions:</w:t>
      </w:r>
    </w:p>
    <w:p w14:paraId="02961D3C" w14:textId="77777777" w:rsidR="005C12CC" w:rsidRPr="00D775D8" w:rsidRDefault="005C12CC" w:rsidP="005C12CC">
      <w:pPr>
        <w:numPr>
          <w:ilvl w:val="1"/>
          <w:numId w:val="28"/>
        </w:numPr>
        <w:spacing w:after="180" w:line="240" w:lineRule="auto"/>
        <w:rPr>
          <w:lang w:val="en-US"/>
        </w:rPr>
      </w:pPr>
      <w:r w:rsidRPr="00D775D8">
        <w:rPr>
          <w:lang w:val="en-US"/>
        </w:rPr>
        <w:t xml:space="preserve">Resources on which the UE is not scheduled for data transmission or reception, </w:t>
      </w:r>
    </w:p>
    <w:p w14:paraId="53EC27FD" w14:textId="77777777" w:rsidR="005C12CC" w:rsidRPr="00D775D8" w:rsidRDefault="005C12CC" w:rsidP="005C12CC">
      <w:pPr>
        <w:numPr>
          <w:ilvl w:val="1"/>
          <w:numId w:val="28"/>
        </w:numPr>
        <w:spacing w:after="180" w:line="240" w:lineRule="auto"/>
        <w:rPr>
          <w:lang w:val="en-US"/>
        </w:rPr>
      </w:pPr>
      <w:r w:rsidRPr="00D775D8">
        <w:rPr>
          <w:lang w:val="en-US"/>
        </w:rPr>
        <w:t xml:space="preserve">Resources on which the UE is not required to do NPDCCH monitoring, </w:t>
      </w:r>
    </w:p>
    <w:p w14:paraId="25C700A9" w14:textId="77777777" w:rsidR="005C12CC" w:rsidRPr="00D775D8" w:rsidRDefault="005C12CC" w:rsidP="005C12CC">
      <w:pPr>
        <w:numPr>
          <w:ilvl w:val="1"/>
          <w:numId w:val="28"/>
        </w:numPr>
        <w:spacing w:after="180" w:line="240" w:lineRule="auto"/>
        <w:rPr>
          <w:lang w:val="en-US"/>
        </w:rPr>
      </w:pPr>
      <w:r w:rsidRPr="00D775D8">
        <w:rPr>
          <w:lang w:val="en-US"/>
        </w:rPr>
        <w:t>Resources occurring during the DRX inactive period,</w:t>
      </w:r>
    </w:p>
    <w:p w14:paraId="5E712584" w14:textId="6B441F3E" w:rsidR="005C12CC" w:rsidRPr="00D775D8" w:rsidRDefault="005C12CC" w:rsidP="005C12CC">
      <w:pPr>
        <w:numPr>
          <w:ilvl w:val="1"/>
          <w:numId w:val="28"/>
        </w:numPr>
        <w:spacing w:after="180" w:line="240" w:lineRule="auto"/>
        <w:rPr>
          <w:lang w:val="en-US"/>
        </w:rPr>
      </w:pPr>
      <w:r w:rsidRPr="00D775D8">
        <w:rPr>
          <w:lang w:val="en-US"/>
        </w:rPr>
        <w:t>Length of measurement occasion (MO</w:t>
      </w:r>
      <w:r w:rsidRPr="00D775D8">
        <w:rPr>
          <w:vertAlign w:val="subscript"/>
          <w:lang w:val="en-US"/>
        </w:rPr>
        <w:t>measure_inter_NB1-NC</w:t>
      </w:r>
      <w:r w:rsidRPr="00D775D8">
        <w:rPr>
          <w:lang w:val="en-US"/>
        </w:rPr>
        <w:t xml:space="preserve">) is at least 50 </w:t>
      </w:r>
      <w:proofErr w:type="spellStart"/>
      <w:r w:rsidRPr="00D775D8">
        <w:rPr>
          <w:lang w:val="en-US"/>
        </w:rPr>
        <w:t>ms.</w:t>
      </w:r>
      <w:proofErr w:type="spellEnd"/>
    </w:p>
    <w:p w14:paraId="0EFE559B" w14:textId="14582B79" w:rsidR="0020217D" w:rsidRDefault="0020217D" w:rsidP="001B0253">
      <w:pPr>
        <w:rPr>
          <w:lang w:val="en-US" w:eastAsia="ja-JP"/>
        </w:rPr>
      </w:pPr>
      <w:r>
        <w:rPr>
          <w:lang w:val="en-US" w:eastAsia="ja-JP"/>
        </w:rPr>
        <w:t>To simplify the testing, the UE can be configured to be in DRX during the entire test duration and DRX cycle length of 1.28 seconds (same as used for NB-IoT IDLE mode tests) can be used.</w:t>
      </w:r>
    </w:p>
    <w:p w14:paraId="2D9FE6BE" w14:textId="03DFEACA" w:rsidR="007E161B" w:rsidRDefault="00F97936" w:rsidP="007E161B">
      <w:pPr>
        <w:rPr>
          <w:b/>
          <w:bCs/>
          <w:lang w:val="en-US" w:eastAsia="ja-JP"/>
        </w:rPr>
      </w:pPr>
      <w:r w:rsidRPr="0020217D">
        <w:rPr>
          <w:b/>
          <w:bCs/>
          <w:lang w:val="en-US" w:eastAsia="ja-JP"/>
        </w:rPr>
        <w:t xml:space="preserve">Proposal </w:t>
      </w:r>
      <w:r>
        <w:rPr>
          <w:b/>
          <w:bCs/>
          <w:lang w:val="en-US" w:eastAsia="ja-JP"/>
        </w:rPr>
        <w:t>3</w:t>
      </w:r>
      <w:r w:rsidRPr="0020217D">
        <w:rPr>
          <w:b/>
          <w:bCs/>
          <w:lang w:val="en-US" w:eastAsia="ja-JP"/>
        </w:rPr>
        <w:t xml:space="preserve">: </w:t>
      </w:r>
      <w:r w:rsidR="007E161B">
        <w:rPr>
          <w:b/>
          <w:bCs/>
          <w:lang w:val="en-US" w:eastAsia="ja-JP"/>
        </w:rPr>
        <w:t>RAN4 to introduce inter-frequency RRC re-establishment test</w:t>
      </w:r>
      <w:r w:rsidR="00540251">
        <w:rPr>
          <w:b/>
          <w:bCs/>
          <w:lang w:val="en-US" w:eastAsia="ja-JP"/>
        </w:rPr>
        <w:t xml:space="preserve"> to verify the inter-frequency </w:t>
      </w:r>
      <w:proofErr w:type="spellStart"/>
      <w:r w:rsidR="00540251">
        <w:rPr>
          <w:b/>
          <w:bCs/>
          <w:lang w:val="en-US" w:eastAsia="ja-JP"/>
        </w:rPr>
        <w:t>neighbour</w:t>
      </w:r>
      <w:proofErr w:type="spellEnd"/>
      <w:r w:rsidR="00540251">
        <w:rPr>
          <w:b/>
          <w:bCs/>
          <w:lang w:val="en-US" w:eastAsia="ja-JP"/>
        </w:rPr>
        <w:t xml:space="preserve"> cell measurement requirements</w:t>
      </w:r>
      <w:r w:rsidR="007E161B">
        <w:rPr>
          <w:b/>
          <w:bCs/>
          <w:lang w:val="en-US" w:eastAsia="ja-JP"/>
        </w:rPr>
        <w:t>.</w:t>
      </w:r>
    </w:p>
    <w:p w14:paraId="40C0F33C" w14:textId="3EFD4FAF" w:rsidR="0020217D" w:rsidRDefault="00F97936" w:rsidP="001B0253">
      <w:pPr>
        <w:rPr>
          <w:b/>
          <w:bCs/>
          <w:lang w:val="en-US" w:eastAsia="ja-JP"/>
        </w:rPr>
      </w:pPr>
      <w:r w:rsidRPr="0020217D">
        <w:rPr>
          <w:b/>
          <w:bCs/>
          <w:lang w:val="en-US" w:eastAsia="ja-JP"/>
        </w:rPr>
        <w:t xml:space="preserve">Proposal </w:t>
      </w:r>
      <w:r>
        <w:rPr>
          <w:b/>
          <w:bCs/>
          <w:lang w:val="en-US" w:eastAsia="ja-JP"/>
        </w:rPr>
        <w:t>4</w:t>
      </w:r>
      <w:r w:rsidRPr="0020217D">
        <w:rPr>
          <w:b/>
          <w:bCs/>
          <w:lang w:val="en-US" w:eastAsia="ja-JP"/>
        </w:rPr>
        <w:t xml:space="preserve">: </w:t>
      </w:r>
      <w:r w:rsidR="00E45E02">
        <w:rPr>
          <w:b/>
          <w:bCs/>
          <w:lang w:val="en-US" w:eastAsia="ja-JP"/>
        </w:rPr>
        <w:t xml:space="preserve">The inter-frequency test </w:t>
      </w:r>
      <w:r w:rsidR="007E161B">
        <w:rPr>
          <w:b/>
          <w:bCs/>
          <w:lang w:val="en-US" w:eastAsia="ja-JP"/>
        </w:rPr>
        <w:t>is</w:t>
      </w:r>
      <w:r w:rsidR="00E45E02">
        <w:rPr>
          <w:b/>
          <w:bCs/>
          <w:lang w:val="en-US" w:eastAsia="ja-JP"/>
        </w:rPr>
        <w:t xml:space="preserve"> introduced for UE configured with a DRX cycle of 1.28 seconds.</w:t>
      </w:r>
    </w:p>
    <w:p w14:paraId="4B613EE8" w14:textId="6BD2F646" w:rsidR="007E161B" w:rsidRDefault="007E161B" w:rsidP="001B0253">
      <w:pPr>
        <w:rPr>
          <w:lang w:val="en-US" w:eastAsia="ja-JP"/>
        </w:rPr>
      </w:pPr>
      <w:r>
        <w:rPr>
          <w:lang w:val="en-US" w:eastAsia="ja-JP"/>
        </w:rPr>
        <w:t xml:space="preserve">Since the cell detection delay of an inter-frequency </w:t>
      </w:r>
      <w:proofErr w:type="spellStart"/>
      <w:r>
        <w:rPr>
          <w:lang w:val="en-US" w:eastAsia="ja-JP"/>
        </w:rPr>
        <w:t>neighbour</w:t>
      </w:r>
      <w:proofErr w:type="spellEnd"/>
      <w:r>
        <w:rPr>
          <w:lang w:val="en-US" w:eastAsia="ja-JP"/>
        </w:rPr>
        <w:t xml:space="preserve"> cell can be quite long compared to cell measurement delay, our view is to only test the measurement delay part for the inter-frequency </w:t>
      </w:r>
      <w:proofErr w:type="spellStart"/>
      <w:r>
        <w:rPr>
          <w:lang w:val="en-US" w:eastAsia="ja-JP"/>
        </w:rPr>
        <w:t>neighbour</w:t>
      </w:r>
      <w:proofErr w:type="spellEnd"/>
      <w:r>
        <w:rPr>
          <w:lang w:val="en-US" w:eastAsia="ja-JP"/>
        </w:rPr>
        <w:t xml:space="preserve"> cell measurement. This means, the target cell can be assumed to be known for the RRC re-establishment.</w:t>
      </w:r>
    </w:p>
    <w:p w14:paraId="7332858A" w14:textId="276A8C0B" w:rsidR="007E161B" w:rsidRDefault="00F97936" w:rsidP="007E161B">
      <w:pPr>
        <w:rPr>
          <w:b/>
          <w:bCs/>
          <w:lang w:val="en-US" w:eastAsia="ja-JP"/>
        </w:rPr>
      </w:pPr>
      <w:r w:rsidRPr="0020217D">
        <w:rPr>
          <w:b/>
          <w:bCs/>
          <w:lang w:val="en-US" w:eastAsia="ja-JP"/>
        </w:rPr>
        <w:t xml:space="preserve">Proposal </w:t>
      </w:r>
      <w:r>
        <w:rPr>
          <w:b/>
          <w:bCs/>
          <w:lang w:val="en-US" w:eastAsia="ja-JP"/>
        </w:rPr>
        <w:t>5</w:t>
      </w:r>
      <w:r w:rsidRPr="0020217D">
        <w:rPr>
          <w:b/>
          <w:bCs/>
          <w:lang w:val="en-US" w:eastAsia="ja-JP"/>
        </w:rPr>
        <w:t xml:space="preserve">: </w:t>
      </w:r>
      <w:r w:rsidR="007E161B" w:rsidRPr="00053AFA">
        <w:rPr>
          <w:b/>
          <w:bCs/>
          <w:lang w:val="en-US" w:eastAsia="ja-JP"/>
        </w:rPr>
        <w:t>The inter-frequency RRC re-establishment test is introduced assuming that the target cell is known.</w:t>
      </w:r>
    </w:p>
    <w:p w14:paraId="3D8B4F8C" w14:textId="247787A0" w:rsidR="00FA5FF6" w:rsidRDefault="00FA5FF6" w:rsidP="007E161B">
      <w:pPr>
        <w:rPr>
          <w:b/>
          <w:bCs/>
          <w:lang w:val="en-US" w:eastAsia="ja-JP"/>
        </w:rPr>
      </w:pPr>
    </w:p>
    <w:p w14:paraId="0623D588" w14:textId="77777777" w:rsidR="00FA5FF6" w:rsidRPr="00D775D8" w:rsidRDefault="00FA5FF6" w:rsidP="00FA5FF6">
      <w:pPr>
        <w:ind w:left="360"/>
        <w:rPr>
          <w:lang w:val="en-US" w:eastAsia="zh-CN"/>
        </w:rPr>
      </w:pPr>
    </w:p>
    <w:p w14:paraId="27C369E5" w14:textId="4C5289B7" w:rsidR="00FA5FF6" w:rsidRPr="00D775D8" w:rsidRDefault="004212EE" w:rsidP="004212EE">
      <w:pPr>
        <w:pStyle w:val="ListParagraph"/>
        <w:numPr>
          <w:ilvl w:val="0"/>
          <w:numId w:val="30"/>
        </w:numPr>
        <w:rPr>
          <w:b/>
          <w:bCs/>
          <w:u w:val="single"/>
          <w:lang w:val="en-US" w:eastAsia="ja-JP"/>
        </w:rPr>
      </w:pPr>
      <w:r>
        <w:rPr>
          <w:b/>
          <w:bCs/>
          <w:u w:val="single"/>
          <w:lang w:val="en-US" w:eastAsia="ja-JP"/>
        </w:rPr>
        <w:t>Side conditions</w:t>
      </w:r>
    </w:p>
    <w:p w14:paraId="1828799E" w14:textId="56586BDD" w:rsidR="004212EE" w:rsidRPr="004212EE" w:rsidRDefault="004212EE" w:rsidP="004212EE">
      <w:pPr>
        <w:rPr>
          <w:lang w:val="en-US" w:eastAsia="ja-JP"/>
        </w:rPr>
      </w:pPr>
      <w:r w:rsidRPr="004212EE">
        <w:rPr>
          <w:lang w:val="en-US" w:eastAsia="ja-JP"/>
        </w:rPr>
        <w:t xml:space="preserve">The side conditions for CONNECTED mode </w:t>
      </w:r>
      <w:proofErr w:type="spellStart"/>
      <w:r w:rsidRPr="004212EE">
        <w:rPr>
          <w:lang w:val="en-US" w:eastAsia="ja-JP"/>
        </w:rPr>
        <w:t>neighbour</w:t>
      </w:r>
      <w:proofErr w:type="spellEnd"/>
      <w:r w:rsidRPr="004212EE">
        <w:rPr>
          <w:lang w:val="en-US" w:eastAsia="ja-JP"/>
        </w:rPr>
        <w:t xml:space="preserve"> cell measurements are currently missing in the specification</w:t>
      </w:r>
      <w:r>
        <w:rPr>
          <w:lang w:val="en-US" w:eastAsia="ja-JP"/>
        </w:rPr>
        <w:t xml:space="preserve"> for inter-frequency </w:t>
      </w:r>
      <w:proofErr w:type="spellStart"/>
      <w:r>
        <w:rPr>
          <w:lang w:val="en-US" w:eastAsia="ja-JP"/>
        </w:rPr>
        <w:t>neighbour</w:t>
      </w:r>
      <w:proofErr w:type="spellEnd"/>
      <w:r>
        <w:rPr>
          <w:lang w:val="en-US" w:eastAsia="ja-JP"/>
        </w:rPr>
        <w:t xml:space="preserve"> cells. It is also noted that the current side conditions for CONNECTED mode intra-frequency measurements comprises </w:t>
      </w:r>
      <w:proofErr w:type="spellStart"/>
      <w:r>
        <w:rPr>
          <w:lang w:val="en-US" w:eastAsia="ja-JP"/>
        </w:rPr>
        <w:t>neighbour</w:t>
      </w:r>
      <w:proofErr w:type="spellEnd"/>
      <w:r>
        <w:rPr>
          <w:lang w:val="en-US" w:eastAsia="ja-JP"/>
        </w:rPr>
        <w:t xml:space="preserve"> cells of both normal and enhanced coverage while the new requirements introduced in Rel-17 for NB-IoT apply only for target cells in normal coverage. </w:t>
      </w:r>
      <w:proofErr w:type="gramStart"/>
      <w:r>
        <w:rPr>
          <w:lang w:val="en-US" w:eastAsia="ja-JP"/>
        </w:rPr>
        <w:t>Therefore</w:t>
      </w:r>
      <w:proofErr w:type="gramEnd"/>
      <w:r>
        <w:rPr>
          <w:lang w:val="en-US" w:eastAsia="ja-JP"/>
        </w:rPr>
        <w:t xml:space="preserve"> they cannot be reused directly. </w:t>
      </w:r>
      <w:r w:rsidRPr="004212EE">
        <w:rPr>
          <w:lang w:val="en-US" w:eastAsia="ja-JP"/>
        </w:rPr>
        <w:t xml:space="preserve">As </w:t>
      </w:r>
      <w:r>
        <w:rPr>
          <w:lang w:val="en-US" w:eastAsia="ja-JP"/>
        </w:rPr>
        <w:t xml:space="preserve">side conditions </w:t>
      </w:r>
      <w:proofErr w:type="spellStart"/>
      <w:r w:rsidRPr="004212EE">
        <w:rPr>
          <w:lang w:val="en-US" w:eastAsia="ja-JP"/>
        </w:rPr>
        <w:t>belongsto</w:t>
      </w:r>
      <w:proofErr w:type="spellEnd"/>
      <w:r w:rsidRPr="004212EE">
        <w:rPr>
          <w:lang w:val="en-US" w:eastAsia="ja-JP"/>
        </w:rPr>
        <w:t xml:space="preserve"> the performance part, RAN4 needs to introduce the side conditions table</w:t>
      </w:r>
      <w:r>
        <w:rPr>
          <w:lang w:val="en-US" w:eastAsia="ja-JP"/>
        </w:rPr>
        <w:t>s</w:t>
      </w:r>
      <w:r w:rsidRPr="004212EE">
        <w:rPr>
          <w:lang w:val="en-US" w:eastAsia="ja-JP"/>
        </w:rPr>
        <w:t xml:space="preserve"> and update the</w:t>
      </w:r>
      <w:r>
        <w:rPr>
          <w:lang w:val="en-US" w:eastAsia="ja-JP"/>
        </w:rPr>
        <w:t xml:space="preserve"> </w:t>
      </w:r>
      <w:r w:rsidRPr="004212EE">
        <w:rPr>
          <w:lang w:val="en-US" w:eastAsia="ja-JP"/>
        </w:rPr>
        <w:t>corresponding references in the core requirements.</w:t>
      </w:r>
    </w:p>
    <w:p w14:paraId="189ACFD5" w14:textId="5552F121" w:rsidR="00FA5FF6" w:rsidRPr="00B317B8" w:rsidRDefault="004212EE" w:rsidP="004212EE">
      <w:pPr>
        <w:rPr>
          <w:b/>
          <w:bCs/>
          <w:lang w:val="en-US" w:eastAsia="ja-JP"/>
        </w:rPr>
      </w:pPr>
      <w:r w:rsidRPr="0020217D">
        <w:rPr>
          <w:b/>
          <w:bCs/>
          <w:lang w:val="en-US" w:eastAsia="ja-JP"/>
        </w:rPr>
        <w:t xml:space="preserve">Proposal </w:t>
      </w:r>
      <w:r w:rsidR="00B317B8">
        <w:rPr>
          <w:b/>
          <w:bCs/>
          <w:lang w:val="en-US" w:eastAsia="ja-JP"/>
        </w:rPr>
        <w:t>6</w:t>
      </w:r>
      <w:r w:rsidRPr="0020217D">
        <w:rPr>
          <w:b/>
          <w:bCs/>
          <w:lang w:val="en-US" w:eastAsia="ja-JP"/>
        </w:rPr>
        <w:t>:</w:t>
      </w:r>
      <w:r>
        <w:rPr>
          <w:b/>
          <w:bCs/>
          <w:lang w:val="en-US" w:eastAsia="ja-JP"/>
        </w:rPr>
        <w:t xml:space="preserve"> </w:t>
      </w:r>
      <w:r w:rsidRPr="004212EE">
        <w:rPr>
          <w:lang w:val="en-US" w:eastAsia="ja-JP"/>
        </w:rPr>
        <w:t>RAN4 to introduce side conditions for CONNECTED mode intra- and inter-frequency</w:t>
      </w:r>
      <w:r>
        <w:rPr>
          <w:lang w:val="en-US" w:eastAsia="ja-JP"/>
        </w:rPr>
        <w:t xml:space="preserve"> </w:t>
      </w:r>
      <w:proofErr w:type="spellStart"/>
      <w:r w:rsidRPr="004212EE">
        <w:rPr>
          <w:lang w:val="en-US" w:eastAsia="ja-JP"/>
        </w:rPr>
        <w:t>neighbour</w:t>
      </w:r>
      <w:proofErr w:type="spellEnd"/>
      <w:r w:rsidRPr="004212EE">
        <w:rPr>
          <w:lang w:val="en-US" w:eastAsia="ja-JP"/>
        </w:rPr>
        <w:t xml:space="preserve"> cell measurement requirements.</w:t>
      </w:r>
    </w:p>
    <w:p w14:paraId="71869A16" w14:textId="4994AEE0" w:rsidR="00D21397" w:rsidRPr="00F40C8F"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F40C8F">
        <w:rPr>
          <w:lang w:val="en-US"/>
        </w:rPr>
        <w:t>3</w:t>
      </w:r>
      <w:r w:rsidRPr="00F40C8F">
        <w:rPr>
          <w:lang w:val="en-US"/>
        </w:rPr>
        <w:tab/>
      </w:r>
      <w:r w:rsidR="00EE2910" w:rsidRPr="00F40C8F">
        <w:rPr>
          <w:lang w:val="en-US"/>
        </w:rPr>
        <w:tab/>
      </w:r>
      <w:r w:rsidR="00267CEE" w:rsidRPr="00F40C8F">
        <w:rPr>
          <w:lang w:val="en-US"/>
        </w:rPr>
        <w:t>Summary</w:t>
      </w:r>
    </w:p>
    <w:p w14:paraId="6F58BCA8" w14:textId="04AED38C" w:rsidR="00EA3ECE" w:rsidRDefault="00A83DED" w:rsidP="00852A46">
      <w:pPr>
        <w:rPr>
          <w:lang w:val="en-US"/>
        </w:rPr>
      </w:pPr>
      <w:r w:rsidRPr="00F40C8F">
        <w:rPr>
          <w:lang w:val="en-US"/>
        </w:rPr>
        <w:t xml:space="preserve">In this contribution we have </w:t>
      </w:r>
      <w:r w:rsidR="00C24237" w:rsidRPr="00F40C8F">
        <w:rPr>
          <w:lang w:val="en-US"/>
        </w:rPr>
        <w:t>discusse</w:t>
      </w:r>
      <w:r w:rsidR="001E5882">
        <w:rPr>
          <w:lang w:val="en-US"/>
        </w:rPr>
        <w:t>d the new test cases that RAN4 needs to introduce to verify the new requirements that were introduced in release 17 for NB-IoT. Based on the discussions, we have made following proposals:</w:t>
      </w:r>
    </w:p>
    <w:p w14:paraId="330C9812" w14:textId="77777777" w:rsidR="00053AFA" w:rsidRDefault="00053AFA" w:rsidP="00053AFA">
      <w:pPr>
        <w:rPr>
          <w:lang w:val="en-US" w:eastAsia="ja-JP"/>
        </w:rPr>
      </w:pPr>
      <w:r>
        <w:rPr>
          <w:b/>
          <w:bCs/>
          <w:lang w:val="en-US" w:eastAsia="ja-JP"/>
        </w:rPr>
        <w:t xml:space="preserve">Proposal 1: Test cases for CONNECTED mode channel quality report is discussed in RAN4 </w:t>
      </w:r>
      <w:proofErr w:type="spellStart"/>
      <w:r>
        <w:rPr>
          <w:b/>
          <w:bCs/>
          <w:lang w:val="en-US" w:eastAsia="ja-JP"/>
        </w:rPr>
        <w:t>demod</w:t>
      </w:r>
      <w:proofErr w:type="spellEnd"/>
      <w:r>
        <w:rPr>
          <w:b/>
          <w:bCs/>
          <w:lang w:val="en-US" w:eastAsia="ja-JP"/>
        </w:rPr>
        <w:t xml:space="preserve"> group.</w:t>
      </w:r>
    </w:p>
    <w:p w14:paraId="4D0558DD" w14:textId="77777777" w:rsidR="00053AFA" w:rsidRPr="00BE78C4" w:rsidRDefault="00053AFA" w:rsidP="00053AFA">
      <w:pPr>
        <w:rPr>
          <w:b/>
          <w:bCs/>
          <w:lang w:val="en-US" w:eastAsia="ja-JP"/>
        </w:rPr>
      </w:pPr>
      <w:r w:rsidRPr="0020217D">
        <w:rPr>
          <w:b/>
          <w:bCs/>
          <w:lang w:val="en-US" w:eastAsia="ja-JP"/>
        </w:rPr>
        <w:t xml:space="preserve">Proposal 2: </w:t>
      </w:r>
      <w:r w:rsidRPr="00BE78C4">
        <w:rPr>
          <w:b/>
          <w:bCs/>
          <w:lang w:val="en-US" w:eastAsia="ja-JP"/>
        </w:rPr>
        <w:t>RAN4 to introduce new test cases to verify that the UE performs RRC re-establishment correctly on a target cell for following list of configurations:</w:t>
      </w:r>
    </w:p>
    <w:p w14:paraId="612EEF60" w14:textId="77777777" w:rsidR="00053AFA" w:rsidRPr="00BE78C4" w:rsidRDefault="00053AFA" w:rsidP="00053AFA">
      <w:pPr>
        <w:pStyle w:val="ListParagraph"/>
        <w:numPr>
          <w:ilvl w:val="0"/>
          <w:numId w:val="29"/>
        </w:numPr>
        <w:rPr>
          <w:b/>
          <w:bCs/>
          <w:snapToGrid w:val="0"/>
          <w:lang w:val="en-US"/>
        </w:rPr>
      </w:pPr>
      <w:r w:rsidRPr="00BE78C4">
        <w:rPr>
          <w:b/>
          <w:bCs/>
          <w:snapToGrid w:val="0"/>
          <w:lang w:val="en-US"/>
        </w:rPr>
        <w:t>HD-FDD Intra-frequency RRC Re-establishment for UE</w:t>
      </w:r>
      <w:r w:rsidRPr="00BE78C4">
        <w:rPr>
          <w:rFonts w:hint="eastAsia"/>
          <w:b/>
          <w:bCs/>
          <w:snapToGrid w:val="0"/>
          <w:lang w:val="en-US"/>
        </w:rPr>
        <w:t xml:space="preserve"> category NB1 in </w:t>
      </w:r>
      <w:r w:rsidRPr="00BE78C4">
        <w:rPr>
          <w:b/>
          <w:bCs/>
          <w:snapToGrid w:val="0"/>
          <w:lang w:val="en-US"/>
        </w:rPr>
        <w:t>In-Band mode</w:t>
      </w:r>
      <w:r w:rsidRPr="00BE78C4">
        <w:rPr>
          <w:rFonts w:hint="eastAsia"/>
          <w:b/>
          <w:bCs/>
          <w:snapToGrid w:val="0"/>
          <w:lang w:val="en-US"/>
        </w:rPr>
        <w:t xml:space="preserve"> under </w:t>
      </w:r>
      <w:r w:rsidRPr="00BE78C4">
        <w:rPr>
          <w:b/>
          <w:bCs/>
          <w:snapToGrid w:val="0"/>
          <w:lang w:val="en-US"/>
        </w:rPr>
        <w:t xml:space="preserve">normal </w:t>
      </w:r>
      <w:r w:rsidRPr="00BE78C4">
        <w:rPr>
          <w:rFonts w:hint="eastAsia"/>
          <w:b/>
          <w:bCs/>
          <w:snapToGrid w:val="0"/>
          <w:lang w:val="en-US"/>
        </w:rPr>
        <w:t>coverage</w:t>
      </w:r>
      <w:r w:rsidRPr="00BE78C4">
        <w:rPr>
          <w:b/>
          <w:bCs/>
          <w:snapToGrid w:val="0"/>
          <w:lang w:val="en-US"/>
        </w:rPr>
        <w:t xml:space="preserve"> </w:t>
      </w:r>
      <w:proofErr w:type="spellStart"/>
      <w:r w:rsidRPr="00BE78C4">
        <w:rPr>
          <w:b/>
          <w:bCs/>
          <w:snapToGrid w:val="0"/>
          <w:lang w:val="en-US"/>
        </w:rPr>
        <w:t>wrt</w:t>
      </w:r>
      <w:proofErr w:type="spellEnd"/>
      <w:r w:rsidRPr="00BE78C4">
        <w:rPr>
          <w:b/>
          <w:bCs/>
          <w:snapToGrid w:val="0"/>
          <w:lang w:val="en-US"/>
        </w:rPr>
        <w:t xml:space="preserve"> to serving cell</w:t>
      </w:r>
    </w:p>
    <w:p w14:paraId="3AAC3BAB" w14:textId="77777777" w:rsidR="00053AFA" w:rsidRDefault="00053AFA" w:rsidP="00053AFA">
      <w:pPr>
        <w:rPr>
          <w:b/>
          <w:bCs/>
          <w:lang w:val="en-US" w:eastAsia="ja-JP"/>
        </w:rPr>
      </w:pPr>
      <w:r w:rsidRPr="0020217D">
        <w:rPr>
          <w:b/>
          <w:bCs/>
          <w:lang w:val="en-US" w:eastAsia="ja-JP"/>
        </w:rPr>
        <w:t xml:space="preserve">Proposal </w:t>
      </w:r>
      <w:r>
        <w:rPr>
          <w:b/>
          <w:bCs/>
          <w:lang w:val="en-US" w:eastAsia="ja-JP"/>
        </w:rPr>
        <w:t>3</w:t>
      </w:r>
      <w:r w:rsidRPr="0020217D">
        <w:rPr>
          <w:b/>
          <w:bCs/>
          <w:lang w:val="en-US" w:eastAsia="ja-JP"/>
        </w:rPr>
        <w:t xml:space="preserve">: </w:t>
      </w:r>
      <w:r>
        <w:rPr>
          <w:b/>
          <w:bCs/>
          <w:lang w:val="en-US" w:eastAsia="ja-JP"/>
        </w:rPr>
        <w:t xml:space="preserve">RAN4 to introduce inter-frequency RRC re-establishment test to verify the inter-frequency </w:t>
      </w:r>
      <w:proofErr w:type="spellStart"/>
      <w:r>
        <w:rPr>
          <w:b/>
          <w:bCs/>
          <w:lang w:val="en-US" w:eastAsia="ja-JP"/>
        </w:rPr>
        <w:t>neighbour</w:t>
      </w:r>
      <w:proofErr w:type="spellEnd"/>
      <w:r>
        <w:rPr>
          <w:b/>
          <w:bCs/>
          <w:lang w:val="en-US" w:eastAsia="ja-JP"/>
        </w:rPr>
        <w:t xml:space="preserve"> cell measurement requirements.</w:t>
      </w:r>
    </w:p>
    <w:p w14:paraId="7C79EC1B" w14:textId="77777777" w:rsidR="00053AFA" w:rsidRDefault="00053AFA" w:rsidP="00053AFA">
      <w:pPr>
        <w:rPr>
          <w:b/>
          <w:bCs/>
          <w:lang w:val="en-US" w:eastAsia="ja-JP"/>
        </w:rPr>
      </w:pPr>
      <w:r w:rsidRPr="0020217D">
        <w:rPr>
          <w:b/>
          <w:bCs/>
          <w:lang w:val="en-US" w:eastAsia="ja-JP"/>
        </w:rPr>
        <w:t xml:space="preserve">Proposal </w:t>
      </w:r>
      <w:r>
        <w:rPr>
          <w:b/>
          <w:bCs/>
          <w:lang w:val="en-US" w:eastAsia="ja-JP"/>
        </w:rPr>
        <w:t>4</w:t>
      </w:r>
      <w:r w:rsidRPr="0020217D">
        <w:rPr>
          <w:b/>
          <w:bCs/>
          <w:lang w:val="en-US" w:eastAsia="ja-JP"/>
        </w:rPr>
        <w:t xml:space="preserve">: </w:t>
      </w:r>
      <w:r>
        <w:rPr>
          <w:b/>
          <w:bCs/>
          <w:lang w:val="en-US" w:eastAsia="ja-JP"/>
        </w:rPr>
        <w:t>The inter-frequency test is introduced for UE configured with a DRX cycle of 1.28 seconds.</w:t>
      </w:r>
    </w:p>
    <w:p w14:paraId="47A1736E" w14:textId="0FECA048" w:rsidR="00053AFA" w:rsidRDefault="00053AFA" w:rsidP="00053AFA">
      <w:pPr>
        <w:rPr>
          <w:b/>
          <w:bCs/>
          <w:lang w:val="en-US" w:eastAsia="ja-JP"/>
        </w:rPr>
      </w:pPr>
      <w:r w:rsidRPr="0020217D">
        <w:rPr>
          <w:b/>
          <w:bCs/>
          <w:lang w:val="en-US" w:eastAsia="ja-JP"/>
        </w:rPr>
        <w:t xml:space="preserve">Proposal </w:t>
      </w:r>
      <w:r>
        <w:rPr>
          <w:b/>
          <w:bCs/>
          <w:lang w:val="en-US" w:eastAsia="ja-JP"/>
        </w:rPr>
        <w:t>5</w:t>
      </w:r>
      <w:r w:rsidRPr="0020217D">
        <w:rPr>
          <w:b/>
          <w:bCs/>
          <w:lang w:val="en-US" w:eastAsia="ja-JP"/>
        </w:rPr>
        <w:t xml:space="preserve">: </w:t>
      </w:r>
      <w:r w:rsidRPr="00053AFA">
        <w:rPr>
          <w:b/>
          <w:bCs/>
          <w:lang w:val="en-US" w:eastAsia="ja-JP"/>
        </w:rPr>
        <w:t>The inter-frequency RRC re-establishment test is introduced assuming that the target cell is known.</w:t>
      </w:r>
    </w:p>
    <w:p w14:paraId="04B4840B" w14:textId="77777777" w:rsidR="003A2DAA" w:rsidRPr="001D23A9" w:rsidRDefault="003A2DAA" w:rsidP="003A2DAA">
      <w:pPr>
        <w:rPr>
          <w:b/>
          <w:bCs/>
          <w:lang w:val="en-US" w:eastAsia="ja-JP"/>
        </w:rPr>
      </w:pPr>
      <w:r w:rsidRPr="0020217D">
        <w:rPr>
          <w:b/>
          <w:bCs/>
          <w:lang w:val="en-US" w:eastAsia="ja-JP"/>
        </w:rPr>
        <w:t xml:space="preserve">Proposal </w:t>
      </w:r>
      <w:r>
        <w:rPr>
          <w:b/>
          <w:bCs/>
          <w:lang w:val="en-US" w:eastAsia="ja-JP"/>
        </w:rPr>
        <w:t>6</w:t>
      </w:r>
      <w:r w:rsidRPr="0020217D">
        <w:rPr>
          <w:b/>
          <w:bCs/>
          <w:lang w:val="en-US" w:eastAsia="ja-JP"/>
        </w:rPr>
        <w:t>:</w:t>
      </w:r>
      <w:r>
        <w:rPr>
          <w:b/>
          <w:bCs/>
          <w:lang w:val="en-US" w:eastAsia="ja-JP"/>
        </w:rPr>
        <w:t xml:space="preserve"> </w:t>
      </w:r>
      <w:r w:rsidRPr="001D23A9">
        <w:rPr>
          <w:b/>
          <w:bCs/>
          <w:lang w:val="en-US" w:eastAsia="ja-JP"/>
        </w:rPr>
        <w:t xml:space="preserve">RAN4 to introduce side conditions for CONNECTED mode intra- and inter-frequency </w:t>
      </w:r>
      <w:proofErr w:type="spellStart"/>
      <w:r w:rsidRPr="001D23A9">
        <w:rPr>
          <w:b/>
          <w:bCs/>
          <w:lang w:val="en-US" w:eastAsia="ja-JP"/>
        </w:rPr>
        <w:t>neighbour</w:t>
      </w:r>
      <w:proofErr w:type="spellEnd"/>
      <w:r w:rsidRPr="001D23A9">
        <w:rPr>
          <w:b/>
          <w:bCs/>
          <w:lang w:val="en-US" w:eastAsia="ja-JP"/>
        </w:rPr>
        <w:t xml:space="preserve"> cell measurement requirements.</w:t>
      </w:r>
    </w:p>
    <w:p w14:paraId="03CDAEB8" w14:textId="77777777" w:rsidR="003A2DAA" w:rsidRDefault="003A2DAA" w:rsidP="00053AFA">
      <w:pPr>
        <w:rPr>
          <w:lang w:val="en-US" w:eastAsia="ja-JP"/>
        </w:rPr>
      </w:pPr>
    </w:p>
    <w:p w14:paraId="390ECC25" w14:textId="171566FC" w:rsidR="005A782E" w:rsidRPr="00884215" w:rsidRDefault="005A782E" w:rsidP="005A782E">
      <w:pPr>
        <w:pStyle w:val="Heading1"/>
        <w:rPr>
          <w:lang w:val="en-US"/>
        </w:rPr>
      </w:pPr>
      <w:r w:rsidRPr="00884215">
        <w:rPr>
          <w:lang w:val="en-US"/>
        </w:rPr>
        <w:t>References</w:t>
      </w:r>
    </w:p>
    <w:p w14:paraId="71201A40" w14:textId="2450F3D6" w:rsidR="00934CF0" w:rsidRPr="008A1BD6" w:rsidRDefault="008A1BD6" w:rsidP="00934CF0">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sidRPr="008A1BD6">
        <w:rPr>
          <w:rFonts w:cstheme="minorHAnsi"/>
          <w:lang w:val="en-US"/>
        </w:rPr>
        <w:t>R4-2207083</w:t>
      </w:r>
      <w:r w:rsidR="00934CF0" w:rsidRPr="008A1BD6">
        <w:rPr>
          <w:rFonts w:cstheme="minorHAnsi"/>
          <w:lang w:val="en-US"/>
        </w:rPr>
        <w:t>, "</w:t>
      </w:r>
      <w:r w:rsidRPr="008A1BD6">
        <w:rPr>
          <w:rFonts w:cstheme="minorHAnsi"/>
          <w:lang w:val="en-US"/>
        </w:rPr>
        <w:t xml:space="preserve"> Big CR of RRM requirements for Rel-17 NB-IoT and </w:t>
      </w:r>
      <w:proofErr w:type="spellStart"/>
      <w:r w:rsidRPr="008A1BD6">
        <w:rPr>
          <w:rFonts w:cstheme="minorHAnsi"/>
          <w:lang w:val="en-US"/>
        </w:rPr>
        <w:t>eMTC</w:t>
      </w:r>
      <w:proofErr w:type="spellEnd"/>
      <w:r w:rsidRPr="008A1BD6">
        <w:rPr>
          <w:rFonts w:cstheme="minorHAnsi"/>
          <w:lang w:val="en-US"/>
        </w:rPr>
        <w:t xml:space="preserve"> </w:t>
      </w:r>
      <w:r w:rsidR="00934CF0" w:rsidRPr="008A1BD6">
        <w:rPr>
          <w:rFonts w:cstheme="minorHAnsi"/>
          <w:lang w:val="en-US"/>
        </w:rPr>
        <w:t xml:space="preserve">", Huawei, </w:t>
      </w:r>
      <w:proofErr w:type="spellStart"/>
      <w:r w:rsidR="00934CF0" w:rsidRPr="008A1BD6">
        <w:rPr>
          <w:rFonts w:cstheme="minorHAnsi"/>
          <w:lang w:val="en-US"/>
        </w:rPr>
        <w:t>HiSilicon</w:t>
      </w:r>
      <w:proofErr w:type="spellEnd"/>
    </w:p>
    <w:p w14:paraId="229E8350" w14:textId="3214595E" w:rsidR="00310970" w:rsidRPr="009A6715" w:rsidRDefault="000101C7" w:rsidP="00934CF0">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sidRPr="009A6715">
        <w:rPr>
          <w:rFonts w:cstheme="minorHAnsi"/>
          <w:lang w:val="en-US"/>
        </w:rPr>
        <w:t>TS 36.133, V17.4.0</w:t>
      </w:r>
    </w:p>
    <w:sectPr w:rsidR="00310970" w:rsidRPr="009A671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E659" w14:textId="77777777" w:rsidR="00882290" w:rsidRDefault="00882290">
      <w:pPr>
        <w:spacing w:after="0"/>
      </w:pPr>
      <w:r>
        <w:separator/>
      </w:r>
    </w:p>
  </w:endnote>
  <w:endnote w:type="continuationSeparator" w:id="0">
    <w:p w14:paraId="0ED22B52" w14:textId="77777777" w:rsidR="00882290" w:rsidRDefault="00882290">
      <w:pPr>
        <w:spacing w:after="0"/>
      </w:pPr>
      <w:r>
        <w:continuationSeparator/>
      </w:r>
    </w:p>
  </w:endnote>
  <w:endnote w:type="continuationNotice" w:id="1">
    <w:p w14:paraId="09595B71" w14:textId="77777777" w:rsidR="00882290" w:rsidRDefault="00882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100AD7" w:rsidRDefault="00100AD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00AD7" w:rsidRDefault="0010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CEA87" w14:textId="77777777" w:rsidR="00882290" w:rsidRDefault="00882290">
      <w:pPr>
        <w:spacing w:after="0"/>
      </w:pPr>
      <w:r>
        <w:separator/>
      </w:r>
    </w:p>
  </w:footnote>
  <w:footnote w:type="continuationSeparator" w:id="0">
    <w:p w14:paraId="28FB91AC" w14:textId="77777777" w:rsidR="00882290" w:rsidRDefault="00882290">
      <w:pPr>
        <w:spacing w:after="0"/>
      </w:pPr>
      <w:r>
        <w:continuationSeparator/>
      </w:r>
    </w:p>
  </w:footnote>
  <w:footnote w:type="continuationNotice" w:id="1">
    <w:p w14:paraId="46E9C390" w14:textId="77777777" w:rsidR="00882290" w:rsidRDefault="00882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100AD7" w:rsidRDefault="00100A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D6CE6"/>
    <w:multiLevelType w:val="hybridMultilevel"/>
    <w:tmpl w:val="F6829D4A"/>
    <w:lvl w:ilvl="0" w:tplc="320EBD76">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AA2B1E"/>
    <w:multiLevelType w:val="hybridMultilevel"/>
    <w:tmpl w:val="5F98CC72"/>
    <w:lvl w:ilvl="0" w:tplc="C4EAEC7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B071B2"/>
    <w:multiLevelType w:val="hybridMultilevel"/>
    <w:tmpl w:val="EC204C06"/>
    <w:lvl w:ilvl="0" w:tplc="5A4ED93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8971EB"/>
    <w:multiLevelType w:val="hybridMultilevel"/>
    <w:tmpl w:val="8F5C4320"/>
    <w:lvl w:ilvl="0" w:tplc="67FA384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F45757"/>
    <w:multiLevelType w:val="hybridMultilevel"/>
    <w:tmpl w:val="BA04CCE8"/>
    <w:lvl w:ilvl="0" w:tplc="5ECE8DF0">
      <w:start w:val="1"/>
      <w:numFmt w:val="bullet"/>
      <w:lvlText w:val="•"/>
      <w:lvlJc w:val="left"/>
      <w:pPr>
        <w:tabs>
          <w:tab w:val="num" w:pos="720"/>
        </w:tabs>
        <w:ind w:left="720" w:hanging="360"/>
      </w:pPr>
      <w:rPr>
        <w:rFonts w:ascii="Arial" w:hAnsi="Arial" w:hint="default"/>
      </w:rPr>
    </w:lvl>
    <w:lvl w:ilvl="1" w:tplc="D13C6C4A" w:tentative="1">
      <w:start w:val="1"/>
      <w:numFmt w:val="bullet"/>
      <w:lvlText w:val="•"/>
      <w:lvlJc w:val="left"/>
      <w:pPr>
        <w:tabs>
          <w:tab w:val="num" w:pos="1440"/>
        </w:tabs>
        <w:ind w:left="1440" w:hanging="360"/>
      </w:pPr>
      <w:rPr>
        <w:rFonts w:ascii="Arial" w:hAnsi="Arial" w:hint="default"/>
      </w:rPr>
    </w:lvl>
    <w:lvl w:ilvl="2" w:tplc="E096735A" w:tentative="1">
      <w:start w:val="1"/>
      <w:numFmt w:val="bullet"/>
      <w:lvlText w:val="•"/>
      <w:lvlJc w:val="left"/>
      <w:pPr>
        <w:tabs>
          <w:tab w:val="num" w:pos="2160"/>
        </w:tabs>
        <w:ind w:left="2160" w:hanging="360"/>
      </w:pPr>
      <w:rPr>
        <w:rFonts w:ascii="Arial" w:hAnsi="Arial" w:hint="default"/>
      </w:rPr>
    </w:lvl>
    <w:lvl w:ilvl="3" w:tplc="C1321A28" w:tentative="1">
      <w:start w:val="1"/>
      <w:numFmt w:val="bullet"/>
      <w:lvlText w:val="•"/>
      <w:lvlJc w:val="left"/>
      <w:pPr>
        <w:tabs>
          <w:tab w:val="num" w:pos="2880"/>
        </w:tabs>
        <w:ind w:left="2880" w:hanging="360"/>
      </w:pPr>
      <w:rPr>
        <w:rFonts w:ascii="Arial" w:hAnsi="Arial" w:hint="default"/>
      </w:rPr>
    </w:lvl>
    <w:lvl w:ilvl="4" w:tplc="E7FC2FF0" w:tentative="1">
      <w:start w:val="1"/>
      <w:numFmt w:val="bullet"/>
      <w:lvlText w:val="•"/>
      <w:lvlJc w:val="left"/>
      <w:pPr>
        <w:tabs>
          <w:tab w:val="num" w:pos="3600"/>
        </w:tabs>
        <w:ind w:left="3600" w:hanging="360"/>
      </w:pPr>
      <w:rPr>
        <w:rFonts w:ascii="Arial" w:hAnsi="Arial" w:hint="default"/>
      </w:rPr>
    </w:lvl>
    <w:lvl w:ilvl="5" w:tplc="643815D2" w:tentative="1">
      <w:start w:val="1"/>
      <w:numFmt w:val="bullet"/>
      <w:lvlText w:val="•"/>
      <w:lvlJc w:val="left"/>
      <w:pPr>
        <w:tabs>
          <w:tab w:val="num" w:pos="4320"/>
        </w:tabs>
        <w:ind w:left="4320" w:hanging="360"/>
      </w:pPr>
      <w:rPr>
        <w:rFonts w:ascii="Arial" w:hAnsi="Arial" w:hint="default"/>
      </w:rPr>
    </w:lvl>
    <w:lvl w:ilvl="6" w:tplc="927C0BC8" w:tentative="1">
      <w:start w:val="1"/>
      <w:numFmt w:val="bullet"/>
      <w:lvlText w:val="•"/>
      <w:lvlJc w:val="left"/>
      <w:pPr>
        <w:tabs>
          <w:tab w:val="num" w:pos="5040"/>
        </w:tabs>
        <w:ind w:left="5040" w:hanging="360"/>
      </w:pPr>
      <w:rPr>
        <w:rFonts w:ascii="Arial" w:hAnsi="Arial" w:hint="default"/>
      </w:rPr>
    </w:lvl>
    <w:lvl w:ilvl="7" w:tplc="43B4B534" w:tentative="1">
      <w:start w:val="1"/>
      <w:numFmt w:val="bullet"/>
      <w:lvlText w:val="•"/>
      <w:lvlJc w:val="left"/>
      <w:pPr>
        <w:tabs>
          <w:tab w:val="num" w:pos="5760"/>
        </w:tabs>
        <w:ind w:left="5760" w:hanging="360"/>
      </w:pPr>
      <w:rPr>
        <w:rFonts w:ascii="Arial" w:hAnsi="Arial" w:hint="default"/>
      </w:rPr>
    </w:lvl>
    <w:lvl w:ilvl="8" w:tplc="FAD8EB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9408DC"/>
    <w:multiLevelType w:val="hybridMultilevel"/>
    <w:tmpl w:val="2FD09E72"/>
    <w:lvl w:ilvl="0" w:tplc="05F49EAC">
      <w:start w:val="1"/>
      <w:numFmt w:val="bullet"/>
      <w:lvlText w:val="•"/>
      <w:lvlJc w:val="left"/>
      <w:pPr>
        <w:tabs>
          <w:tab w:val="num" w:pos="720"/>
        </w:tabs>
        <w:ind w:left="720" w:hanging="360"/>
      </w:pPr>
      <w:rPr>
        <w:rFonts w:ascii="Arial" w:hAnsi="Arial" w:hint="default"/>
      </w:rPr>
    </w:lvl>
    <w:lvl w:ilvl="1" w:tplc="D7883A9E" w:tentative="1">
      <w:start w:val="1"/>
      <w:numFmt w:val="bullet"/>
      <w:lvlText w:val="•"/>
      <w:lvlJc w:val="left"/>
      <w:pPr>
        <w:tabs>
          <w:tab w:val="num" w:pos="1440"/>
        </w:tabs>
        <w:ind w:left="1440" w:hanging="360"/>
      </w:pPr>
      <w:rPr>
        <w:rFonts w:ascii="Arial" w:hAnsi="Arial" w:hint="default"/>
      </w:rPr>
    </w:lvl>
    <w:lvl w:ilvl="2" w:tplc="22EAC1D0" w:tentative="1">
      <w:start w:val="1"/>
      <w:numFmt w:val="bullet"/>
      <w:lvlText w:val="•"/>
      <w:lvlJc w:val="left"/>
      <w:pPr>
        <w:tabs>
          <w:tab w:val="num" w:pos="2160"/>
        </w:tabs>
        <w:ind w:left="2160" w:hanging="360"/>
      </w:pPr>
      <w:rPr>
        <w:rFonts w:ascii="Arial" w:hAnsi="Arial" w:hint="default"/>
      </w:rPr>
    </w:lvl>
    <w:lvl w:ilvl="3" w:tplc="FE7EC51E" w:tentative="1">
      <w:start w:val="1"/>
      <w:numFmt w:val="bullet"/>
      <w:lvlText w:val="•"/>
      <w:lvlJc w:val="left"/>
      <w:pPr>
        <w:tabs>
          <w:tab w:val="num" w:pos="2880"/>
        </w:tabs>
        <w:ind w:left="2880" w:hanging="360"/>
      </w:pPr>
      <w:rPr>
        <w:rFonts w:ascii="Arial" w:hAnsi="Arial" w:hint="default"/>
      </w:rPr>
    </w:lvl>
    <w:lvl w:ilvl="4" w:tplc="AA1C6090" w:tentative="1">
      <w:start w:val="1"/>
      <w:numFmt w:val="bullet"/>
      <w:lvlText w:val="•"/>
      <w:lvlJc w:val="left"/>
      <w:pPr>
        <w:tabs>
          <w:tab w:val="num" w:pos="3600"/>
        </w:tabs>
        <w:ind w:left="3600" w:hanging="360"/>
      </w:pPr>
      <w:rPr>
        <w:rFonts w:ascii="Arial" w:hAnsi="Arial" w:hint="default"/>
      </w:rPr>
    </w:lvl>
    <w:lvl w:ilvl="5" w:tplc="F62C7FDE" w:tentative="1">
      <w:start w:val="1"/>
      <w:numFmt w:val="bullet"/>
      <w:lvlText w:val="•"/>
      <w:lvlJc w:val="left"/>
      <w:pPr>
        <w:tabs>
          <w:tab w:val="num" w:pos="4320"/>
        </w:tabs>
        <w:ind w:left="4320" w:hanging="360"/>
      </w:pPr>
      <w:rPr>
        <w:rFonts w:ascii="Arial" w:hAnsi="Arial" w:hint="default"/>
      </w:rPr>
    </w:lvl>
    <w:lvl w:ilvl="6" w:tplc="EA94C0D4" w:tentative="1">
      <w:start w:val="1"/>
      <w:numFmt w:val="bullet"/>
      <w:lvlText w:val="•"/>
      <w:lvlJc w:val="left"/>
      <w:pPr>
        <w:tabs>
          <w:tab w:val="num" w:pos="5040"/>
        </w:tabs>
        <w:ind w:left="5040" w:hanging="360"/>
      </w:pPr>
      <w:rPr>
        <w:rFonts w:ascii="Arial" w:hAnsi="Arial" w:hint="default"/>
      </w:rPr>
    </w:lvl>
    <w:lvl w:ilvl="7" w:tplc="11B484EE" w:tentative="1">
      <w:start w:val="1"/>
      <w:numFmt w:val="bullet"/>
      <w:lvlText w:val="•"/>
      <w:lvlJc w:val="left"/>
      <w:pPr>
        <w:tabs>
          <w:tab w:val="num" w:pos="5760"/>
        </w:tabs>
        <w:ind w:left="5760" w:hanging="360"/>
      </w:pPr>
      <w:rPr>
        <w:rFonts w:ascii="Arial" w:hAnsi="Arial" w:hint="default"/>
      </w:rPr>
    </w:lvl>
    <w:lvl w:ilvl="8" w:tplc="210E60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F4FEC"/>
    <w:multiLevelType w:val="hybridMultilevel"/>
    <w:tmpl w:val="9254186A"/>
    <w:lvl w:ilvl="0" w:tplc="7D00DC4A">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C6A43"/>
    <w:multiLevelType w:val="hybridMultilevel"/>
    <w:tmpl w:val="CA84B08C"/>
    <w:lvl w:ilvl="0" w:tplc="CA4A0F3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A307EFE"/>
    <w:multiLevelType w:val="hybridMultilevel"/>
    <w:tmpl w:val="E4F40D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24"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0D7993"/>
    <w:multiLevelType w:val="hybridMultilevel"/>
    <w:tmpl w:val="E8D608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28"/>
  </w:num>
  <w:num w:numId="4">
    <w:abstractNumId w:val="23"/>
  </w:num>
  <w:num w:numId="5">
    <w:abstractNumId w:val="2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num>
  <w:num w:numId="9">
    <w:abstractNumId w:val="26"/>
  </w:num>
  <w:num w:numId="10">
    <w:abstractNumId w:val="4"/>
  </w:num>
  <w:num w:numId="11">
    <w:abstractNumId w:val="2"/>
  </w:num>
  <w:num w:numId="12">
    <w:abstractNumId w:val="22"/>
  </w:num>
  <w:num w:numId="13">
    <w:abstractNumId w:val="1"/>
  </w:num>
  <w:num w:numId="14">
    <w:abstractNumId w:val="3"/>
  </w:num>
  <w:num w:numId="15">
    <w:abstractNumId w:val="16"/>
  </w:num>
  <w:num w:numId="16">
    <w:abstractNumId w:val="12"/>
  </w:num>
  <w:num w:numId="17">
    <w:abstractNumId w:val="24"/>
  </w:num>
  <w:num w:numId="18">
    <w:abstractNumId w:val="2"/>
  </w:num>
  <w:num w:numId="19">
    <w:abstractNumId w:val="19"/>
  </w:num>
  <w:num w:numId="20">
    <w:abstractNumId w:val="11"/>
  </w:num>
  <w:num w:numId="21">
    <w:abstractNumId w:val="15"/>
  </w:num>
  <w:num w:numId="22">
    <w:abstractNumId w:val="9"/>
  </w:num>
  <w:num w:numId="23">
    <w:abstractNumId w:val="5"/>
  </w:num>
  <w:num w:numId="24">
    <w:abstractNumId w:val="23"/>
  </w:num>
  <w:num w:numId="25">
    <w:abstractNumId w:val="0"/>
  </w:num>
  <w:num w:numId="26">
    <w:abstractNumId w:val="10"/>
  </w:num>
  <w:num w:numId="27">
    <w:abstractNumId w:val="17"/>
  </w:num>
  <w:num w:numId="28">
    <w:abstractNumId w:val="8"/>
  </w:num>
  <w:num w:numId="29">
    <w:abstractNumId w:val="6"/>
  </w:num>
  <w:num w:numId="30">
    <w:abstractNumId w:val="21"/>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097A"/>
    <w:rsid w:val="0000141A"/>
    <w:rsid w:val="00001760"/>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1C7"/>
    <w:rsid w:val="000104FB"/>
    <w:rsid w:val="00010665"/>
    <w:rsid w:val="00010AE4"/>
    <w:rsid w:val="00010F0A"/>
    <w:rsid w:val="0001114B"/>
    <w:rsid w:val="00011801"/>
    <w:rsid w:val="00011BB3"/>
    <w:rsid w:val="00011C65"/>
    <w:rsid w:val="00011CB1"/>
    <w:rsid w:val="00012184"/>
    <w:rsid w:val="00012342"/>
    <w:rsid w:val="00012982"/>
    <w:rsid w:val="00012D27"/>
    <w:rsid w:val="00013B62"/>
    <w:rsid w:val="00013BCF"/>
    <w:rsid w:val="00013D9A"/>
    <w:rsid w:val="00014117"/>
    <w:rsid w:val="00014165"/>
    <w:rsid w:val="0001425E"/>
    <w:rsid w:val="0001459B"/>
    <w:rsid w:val="000150C8"/>
    <w:rsid w:val="000152AB"/>
    <w:rsid w:val="00015323"/>
    <w:rsid w:val="0001601E"/>
    <w:rsid w:val="0001659D"/>
    <w:rsid w:val="00017714"/>
    <w:rsid w:val="00017A14"/>
    <w:rsid w:val="00017D5A"/>
    <w:rsid w:val="000202C9"/>
    <w:rsid w:val="000203E5"/>
    <w:rsid w:val="00020C53"/>
    <w:rsid w:val="000210A8"/>
    <w:rsid w:val="000217AB"/>
    <w:rsid w:val="00021934"/>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B08"/>
    <w:rsid w:val="00024EB7"/>
    <w:rsid w:val="00025547"/>
    <w:rsid w:val="0002561F"/>
    <w:rsid w:val="00025DD5"/>
    <w:rsid w:val="00026095"/>
    <w:rsid w:val="0002624E"/>
    <w:rsid w:val="000262D9"/>
    <w:rsid w:val="000266DE"/>
    <w:rsid w:val="00026800"/>
    <w:rsid w:val="00026B2D"/>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4967"/>
    <w:rsid w:val="0003548C"/>
    <w:rsid w:val="000358A0"/>
    <w:rsid w:val="00035EC9"/>
    <w:rsid w:val="000363EA"/>
    <w:rsid w:val="00036646"/>
    <w:rsid w:val="00036E73"/>
    <w:rsid w:val="00036EAA"/>
    <w:rsid w:val="00037354"/>
    <w:rsid w:val="000374C6"/>
    <w:rsid w:val="00037790"/>
    <w:rsid w:val="000400D0"/>
    <w:rsid w:val="000400EE"/>
    <w:rsid w:val="000407BC"/>
    <w:rsid w:val="00040C18"/>
    <w:rsid w:val="00041B14"/>
    <w:rsid w:val="0004248E"/>
    <w:rsid w:val="00042ACF"/>
    <w:rsid w:val="00043049"/>
    <w:rsid w:val="00043576"/>
    <w:rsid w:val="000436AB"/>
    <w:rsid w:val="00044D8D"/>
    <w:rsid w:val="00044ED8"/>
    <w:rsid w:val="00045494"/>
    <w:rsid w:val="000456A6"/>
    <w:rsid w:val="0004582E"/>
    <w:rsid w:val="00045CEB"/>
    <w:rsid w:val="00045FC1"/>
    <w:rsid w:val="000463C2"/>
    <w:rsid w:val="00046909"/>
    <w:rsid w:val="000479C3"/>
    <w:rsid w:val="0005017E"/>
    <w:rsid w:val="0005034B"/>
    <w:rsid w:val="00050377"/>
    <w:rsid w:val="00050B89"/>
    <w:rsid w:val="00051C28"/>
    <w:rsid w:val="00051DC7"/>
    <w:rsid w:val="000524B3"/>
    <w:rsid w:val="00052831"/>
    <w:rsid w:val="00052E7F"/>
    <w:rsid w:val="00053AFA"/>
    <w:rsid w:val="000541FE"/>
    <w:rsid w:val="0005420D"/>
    <w:rsid w:val="00054522"/>
    <w:rsid w:val="000552F1"/>
    <w:rsid w:val="000557B7"/>
    <w:rsid w:val="0005598B"/>
    <w:rsid w:val="00055FDA"/>
    <w:rsid w:val="000569E6"/>
    <w:rsid w:val="00056B00"/>
    <w:rsid w:val="00056C61"/>
    <w:rsid w:val="0005709A"/>
    <w:rsid w:val="00057276"/>
    <w:rsid w:val="00057513"/>
    <w:rsid w:val="000575C4"/>
    <w:rsid w:val="000579EF"/>
    <w:rsid w:val="00057A6E"/>
    <w:rsid w:val="00057CCD"/>
    <w:rsid w:val="00057F51"/>
    <w:rsid w:val="00060E4E"/>
    <w:rsid w:val="00061525"/>
    <w:rsid w:val="0006226F"/>
    <w:rsid w:val="00062363"/>
    <w:rsid w:val="000624FD"/>
    <w:rsid w:val="000627C9"/>
    <w:rsid w:val="00062C13"/>
    <w:rsid w:val="00062DDD"/>
    <w:rsid w:val="00062EA8"/>
    <w:rsid w:val="00062F1C"/>
    <w:rsid w:val="00063512"/>
    <w:rsid w:val="00063C20"/>
    <w:rsid w:val="00064133"/>
    <w:rsid w:val="000645BC"/>
    <w:rsid w:val="000647CD"/>
    <w:rsid w:val="00065645"/>
    <w:rsid w:val="000656E5"/>
    <w:rsid w:val="00065BA2"/>
    <w:rsid w:val="000666B9"/>
    <w:rsid w:val="00066770"/>
    <w:rsid w:val="00066A1D"/>
    <w:rsid w:val="00066AA9"/>
    <w:rsid w:val="00066B0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29D3"/>
    <w:rsid w:val="00073C53"/>
    <w:rsid w:val="00073C5C"/>
    <w:rsid w:val="00074642"/>
    <w:rsid w:val="000746C7"/>
    <w:rsid w:val="0007475F"/>
    <w:rsid w:val="00074F38"/>
    <w:rsid w:val="00075305"/>
    <w:rsid w:val="000756AC"/>
    <w:rsid w:val="00075ABC"/>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29DD"/>
    <w:rsid w:val="000839E3"/>
    <w:rsid w:val="00083E10"/>
    <w:rsid w:val="00083E1A"/>
    <w:rsid w:val="00084790"/>
    <w:rsid w:val="00084EB5"/>
    <w:rsid w:val="000850A8"/>
    <w:rsid w:val="00085397"/>
    <w:rsid w:val="00085C53"/>
    <w:rsid w:val="000863BD"/>
    <w:rsid w:val="0008649C"/>
    <w:rsid w:val="0008685F"/>
    <w:rsid w:val="000869E7"/>
    <w:rsid w:val="00086EDA"/>
    <w:rsid w:val="0008744E"/>
    <w:rsid w:val="000901E2"/>
    <w:rsid w:val="0009079C"/>
    <w:rsid w:val="00090864"/>
    <w:rsid w:val="00090A82"/>
    <w:rsid w:val="00090A8E"/>
    <w:rsid w:val="00090D79"/>
    <w:rsid w:val="000918A3"/>
    <w:rsid w:val="00091BBB"/>
    <w:rsid w:val="00091C4A"/>
    <w:rsid w:val="00091E9B"/>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46E"/>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A56"/>
    <w:rsid w:val="000B7D56"/>
    <w:rsid w:val="000C014F"/>
    <w:rsid w:val="000C056F"/>
    <w:rsid w:val="000C0BD0"/>
    <w:rsid w:val="000C1A33"/>
    <w:rsid w:val="000C1B98"/>
    <w:rsid w:val="000C2570"/>
    <w:rsid w:val="000C2719"/>
    <w:rsid w:val="000C2B76"/>
    <w:rsid w:val="000C300F"/>
    <w:rsid w:val="000C30B1"/>
    <w:rsid w:val="000C3222"/>
    <w:rsid w:val="000C32B9"/>
    <w:rsid w:val="000C357F"/>
    <w:rsid w:val="000C375D"/>
    <w:rsid w:val="000C3EB5"/>
    <w:rsid w:val="000C3FF8"/>
    <w:rsid w:val="000C49C8"/>
    <w:rsid w:val="000C4EC7"/>
    <w:rsid w:val="000C5676"/>
    <w:rsid w:val="000C5F8B"/>
    <w:rsid w:val="000C60C5"/>
    <w:rsid w:val="000C674F"/>
    <w:rsid w:val="000C6B63"/>
    <w:rsid w:val="000C6B9D"/>
    <w:rsid w:val="000C6D3B"/>
    <w:rsid w:val="000C70BC"/>
    <w:rsid w:val="000C7278"/>
    <w:rsid w:val="000C7A09"/>
    <w:rsid w:val="000C7E61"/>
    <w:rsid w:val="000D046A"/>
    <w:rsid w:val="000D0528"/>
    <w:rsid w:val="000D06C8"/>
    <w:rsid w:val="000D0914"/>
    <w:rsid w:val="000D0A7D"/>
    <w:rsid w:val="000D0A99"/>
    <w:rsid w:val="000D0B41"/>
    <w:rsid w:val="000D0DE0"/>
    <w:rsid w:val="000D13A8"/>
    <w:rsid w:val="000D211F"/>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4A73"/>
    <w:rsid w:val="000D5050"/>
    <w:rsid w:val="000D51DD"/>
    <w:rsid w:val="000D539B"/>
    <w:rsid w:val="000D53F9"/>
    <w:rsid w:val="000D5CD5"/>
    <w:rsid w:val="000D6A5E"/>
    <w:rsid w:val="000D6AEB"/>
    <w:rsid w:val="000D6C91"/>
    <w:rsid w:val="000D7B69"/>
    <w:rsid w:val="000D7B74"/>
    <w:rsid w:val="000D7DAC"/>
    <w:rsid w:val="000E02E2"/>
    <w:rsid w:val="000E03F4"/>
    <w:rsid w:val="000E05B1"/>
    <w:rsid w:val="000E0B6B"/>
    <w:rsid w:val="000E0E63"/>
    <w:rsid w:val="000E1155"/>
    <w:rsid w:val="000E1369"/>
    <w:rsid w:val="000E157E"/>
    <w:rsid w:val="000E174F"/>
    <w:rsid w:val="000E1C18"/>
    <w:rsid w:val="000E2ADE"/>
    <w:rsid w:val="000E2B75"/>
    <w:rsid w:val="000E2C22"/>
    <w:rsid w:val="000E2D37"/>
    <w:rsid w:val="000E35FE"/>
    <w:rsid w:val="000E3B5E"/>
    <w:rsid w:val="000E42FE"/>
    <w:rsid w:val="000E4FA2"/>
    <w:rsid w:val="000E5640"/>
    <w:rsid w:val="000E5E0B"/>
    <w:rsid w:val="000E63D2"/>
    <w:rsid w:val="000E7499"/>
    <w:rsid w:val="000E7B71"/>
    <w:rsid w:val="000E7E54"/>
    <w:rsid w:val="000E7ED7"/>
    <w:rsid w:val="000F08EC"/>
    <w:rsid w:val="000F0DB0"/>
    <w:rsid w:val="000F0DD5"/>
    <w:rsid w:val="000F173E"/>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1"/>
    <w:rsid w:val="000F7C72"/>
    <w:rsid w:val="000F7F3F"/>
    <w:rsid w:val="0010079A"/>
    <w:rsid w:val="00100904"/>
    <w:rsid w:val="00100AD7"/>
    <w:rsid w:val="00100BDE"/>
    <w:rsid w:val="00100D60"/>
    <w:rsid w:val="00100EF3"/>
    <w:rsid w:val="00101B34"/>
    <w:rsid w:val="00101CFB"/>
    <w:rsid w:val="00102A1C"/>
    <w:rsid w:val="00103011"/>
    <w:rsid w:val="001030F5"/>
    <w:rsid w:val="0010326E"/>
    <w:rsid w:val="0010390B"/>
    <w:rsid w:val="00103969"/>
    <w:rsid w:val="001039C1"/>
    <w:rsid w:val="001045FB"/>
    <w:rsid w:val="001047A5"/>
    <w:rsid w:val="001050DA"/>
    <w:rsid w:val="00105603"/>
    <w:rsid w:val="001056BE"/>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1C00"/>
    <w:rsid w:val="00112D0F"/>
    <w:rsid w:val="00113691"/>
    <w:rsid w:val="0011375A"/>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17D48"/>
    <w:rsid w:val="0012003F"/>
    <w:rsid w:val="001201A2"/>
    <w:rsid w:val="00120689"/>
    <w:rsid w:val="00120812"/>
    <w:rsid w:val="00120CA6"/>
    <w:rsid w:val="00120E4A"/>
    <w:rsid w:val="00120F97"/>
    <w:rsid w:val="001210D4"/>
    <w:rsid w:val="00121791"/>
    <w:rsid w:val="0012191D"/>
    <w:rsid w:val="00122128"/>
    <w:rsid w:val="0012245A"/>
    <w:rsid w:val="0012275A"/>
    <w:rsid w:val="001227E8"/>
    <w:rsid w:val="0012286A"/>
    <w:rsid w:val="00122FAA"/>
    <w:rsid w:val="0012385E"/>
    <w:rsid w:val="001238DE"/>
    <w:rsid w:val="00123A77"/>
    <w:rsid w:val="0012404F"/>
    <w:rsid w:val="0012409E"/>
    <w:rsid w:val="00124440"/>
    <w:rsid w:val="001248AD"/>
    <w:rsid w:val="0012501E"/>
    <w:rsid w:val="0012519F"/>
    <w:rsid w:val="00125209"/>
    <w:rsid w:val="001257C6"/>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3E64"/>
    <w:rsid w:val="00134374"/>
    <w:rsid w:val="00134598"/>
    <w:rsid w:val="001346FB"/>
    <w:rsid w:val="00135077"/>
    <w:rsid w:val="001359FB"/>
    <w:rsid w:val="00135E6A"/>
    <w:rsid w:val="0013621C"/>
    <w:rsid w:val="00136366"/>
    <w:rsid w:val="001367E8"/>
    <w:rsid w:val="00136E4B"/>
    <w:rsid w:val="0013766A"/>
    <w:rsid w:val="00137DD1"/>
    <w:rsid w:val="0014031F"/>
    <w:rsid w:val="001403C8"/>
    <w:rsid w:val="0014096A"/>
    <w:rsid w:val="00140AD3"/>
    <w:rsid w:val="00140C55"/>
    <w:rsid w:val="00140CC8"/>
    <w:rsid w:val="00140CDE"/>
    <w:rsid w:val="0014144A"/>
    <w:rsid w:val="00142C49"/>
    <w:rsid w:val="00143060"/>
    <w:rsid w:val="00143431"/>
    <w:rsid w:val="00143A83"/>
    <w:rsid w:val="00144042"/>
    <w:rsid w:val="0014419D"/>
    <w:rsid w:val="00144674"/>
    <w:rsid w:val="001448F9"/>
    <w:rsid w:val="0014498B"/>
    <w:rsid w:val="00144F4C"/>
    <w:rsid w:val="001452C7"/>
    <w:rsid w:val="00145726"/>
    <w:rsid w:val="00145AF3"/>
    <w:rsid w:val="00145C2B"/>
    <w:rsid w:val="00145F0F"/>
    <w:rsid w:val="00146A54"/>
    <w:rsid w:val="0014700D"/>
    <w:rsid w:val="001475D7"/>
    <w:rsid w:val="0014778F"/>
    <w:rsid w:val="00147911"/>
    <w:rsid w:val="00147B38"/>
    <w:rsid w:val="00147CB6"/>
    <w:rsid w:val="00147D79"/>
    <w:rsid w:val="00150412"/>
    <w:rsid w:val="00150963"/>
    <w:rsid w:val="00150A93"/>
    <w:rsid w:val="00150D21"/>
    <w:rsid w:val="001511FE"/>
    <w:rsid w:val="001513FA"/>
    <w:rsid w:val="00151F8C"/>
    <w:rsid w:val="001527C3"/>
    <w:rsid w:val="001528A6"/>
    <w:rsid w:val="00152A17"/>
    <w:rsid w:val="00152B30"/>
    <w:rsid w:val="00152BA4"/>
    <w:rsid w:val="00152E2D"/>
    <w:rsid w:val="00153575"/>
    <w:rsid w:val="00153B5D"/>
    <w:rsid w:val="00153EB0"/>
    <w:rsid w:val="001544B5"/>
    <w:rsid w:val="00154648"/>
    <w:rsid w:val="0015484A"/>
    <w:rsid w:val="00154D67"/>
    <w:rsid w:val="00154F19"/>
    <w:rsid w:val="001553C1"/>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6D"/>
    <w:rsid w:val="001618D2"/>
    <w:rsid w:val="00162182"/>
    <w:rsid w:val="00162321"/>
    <w:rsid w:val="0016259D"/>
    <w:rsid w:val="0016286D"/>
    <w:rsid w:val="00162BED"/>
    <w:rsid w:val="001634A0"/>
    <w:rsid w:val="00163842"/>
    <w:rsid w:val="0016405A"/>
    <w:rsid w:val="0016479A"/>
    <w:rsid w:val="00164E7E"/>
    <w:rsid w:val="00164F75"/>
    <w:rsid w:val="0016508B"/>
    <w:rsid w:val="001650B8"/>
    <w:rsid w:val="0016516D"/>
    <w:rsid w:val="001653BC"/>
    <w:rsid w:val="00165D86"/>
    <w:rsid w:val="00165F32"/>
    <w:rsid w:val="00166095"/>
    <w:rsid w:val="001667C7"/>
    <w:rsid w:val="00167609"/>
    <w:rsid w:val="00167C2C"/>
    <w:rsid w:val="0017027A"/>
    <w:rsid w:val="00170421"/>
    <w:rsid w:val="00170543"/>
    <w:rsid w:val="00170690"/>
    <w:rsid w:val="00170AE0"/>
    <w:rsid w:val="00170AE2"/>
    <w:rsid w:val="00170B09"/>
    <w:rsid w:val="0017102C"/>
    <w:rsid w:val="00171087"/>
    <w:rsid w:val="0017119B"/>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3EA"/>
    <w:rsid w:val="00181501"/>
    <w:rsid w:val="00181530"/>
    <w:rsid w:val="00181A33"/>
    <w:rsid w:val="00182186"/>
    <w:rsid w:val="00182785"/>
    <w:rsid w:val="00182D90"/>
    <w:rsid w:val="00182F13"/>
    <w:rsid w:val="00183E33"/>
    <w:rsid w:val="00183F39"/>
    <w:rsid w:val="001843D4"/>
    <w:rsid w:val="00184B82"/>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B36"/>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82"/>
    <w:rsid w:val="00197EE5"/>
    <w:rsid w:val="001A003A"/>
    <w:rsid w:val="001A00F3"/>
    <w:rsid w:val="001A0172"/>
    <w:rsid w:val="001A01DA"/>
    <w:rsid w:val="001A08A9"/>
    <w:rsid w:val="001A0A60"/>
    <w:rsid w:val="001A12C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253"/>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5AE9"/>
    <w:rsid w:val="001B68D8"/>
    <w:rsid w:val="001B6AFB"/>
    <w:rsid w:val="001B6F88"/>
    <w:rsid w:val="001B764F"/>
    <w:rsid w:val="001B7725"/>
    <w:rsid w:val="001C0C57"/>
    <w:rsid w:val="001C0CB2"/>
    <w:rsid w:val="001C0D23"/>
    <w:rsid w:val="001C124E"/>
    <w:rsid w:val="001C14C3"/>
    <w:rsid w:val="001C17B0"/>
    <w:rsid w:val="001C20B9"/>
    <w:rsid w:val="001C2460"/>
    <w:rsid w:val="001C26C0"/>
    <w:rsid w:val="001C26E5"/>
    <w:rsid w:val="001C27CC"/>
    <w:rsid w:val="001C3089"/>
    <w:rsid w:val="001C3250"/>
    <w:rsid w:val="001C3FF5"/>
    <w:rsid w:val="001C4135"/>
    <w:rsid w:val="001C4221"/>
    <w:rsid w:val="001C47E5"/>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AE9"/>
    <w:rsid w:val="001D0B72"/>
    <w:rsid w:val="001D1302"/>
    <w:rsid w:val="001D1550"/>
    <w:rsid w:val="001D1A7F"/>
    <w:rsid w:val="001D1E06"/>
    <w:rsid w:val="001D1E68"/>
    <w:rsid w:val="001D23A9"/>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1D3E"/>
    <w:rsid w:val="001E200E"/>
    <w:rsid w:val="001E211D"/>
    <w:rsid w:val="001E2522"/>
    <w:rsid w:val="001E2763"/>
    <w:rsid w:val="001E2A10"/>
    <w:rsid w:val="001E2DC8"/>
    <w:rsid w:val="001E3879"/>
    <w:rsid w:val="001E428D"/>
    <w:rsid w:val="001E435A"/>
    <w:rsid w:val="001E4638"/>
    <w:rsid w:val="001E4804"/>
    <w:rsid w:val="001E5290"/>
    <w:rsid w:val="001E5338"/>
    <w:rsid w:val="001E54DA"/>
    <w:rsid w:val="001E5882"/>
    <w:rsid w:val="001E5B38"/>
    <w:rsid w:val="001E5DCB"/>
    <w:rsid w:val="001E6483"/>
    <w:rsid w:val="001E6DF9"/>
    <w:rsid w:val="001E6EA4"/>
    <w:rsid w:val="001E70AA"/>
    <w:rsid w:val="001E74C4"/>
    <w:rsid w:val="001E76D0"/>
    <w:rsid w:val="001E7721"/>
    <w:rsid w:val="001E7DD5"/>
    <w:rsid w:val="001F0308"/>
    <w:rsid w:val="001F046D"/>
    <w:rsid w:val="001F06FA"/>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99F"/>
    <w:rsid w:val="001F5CD4"/>
    <w:rsid w:val="001F5F16"/>
    <w:rsid w:val="001F6103"/>
    <w:rsid w:val="001F6124"/>
    <w:rsid w:val="001F61D0"/>
    <w:rsid w:val="001F62B8"/>
    <w:rsid w:val="001F6585"/>
    <w:rsid w:val="001F67D8"/>
    <w:rsid w:val="001F67FE"/>
    <w:rsid w:val="001F6E6E"/>
    <w:rsid w:val="001F7231"/>
    <w:rsid w:val="001F769C"/>
    <w:rsid w:val="001F7882"/>
    <w:rsid w:val="0020057C"/>
    <w:rsid w:val="002006FF"/>
    <w:rsid w:val="002007DC"/>
    <w:rsid w:val="00200845"/>
    <w:rsid w:val="00200BA5"/>
    <w:rsid w:val="00200E7B"/>
    <w:rsid w:val="0020109B"/>
    <w:rsid w:val="002015FA"/>
    <w:rsid w:val="00201842"/>
    <w:rsid w:val="00202116"/>
    <w:rsid w:val="0020217D"/>
    <w:rsid w:val="00202B18"/>
    <w:rsid w:val="00202FA8"/>
    <w:rsid w:val="00203034"/>
    <w:rsid w:val="0020310E"/>
    <w:rsid w:val="00203155"/>
    <w:rsid w:val="0020366C"/>
    <w:rsid w:val="00203964"/>
    <w:rsid w:val="00203F1A"/>
    <w:rsid w:val="002041EA"/>
    <w:rsid w:val="00204413"/>
    <w:rsid w:val="00204B33"/>
    <w:rsid w:val="00204E86"/>
    <w:rsid w:val="00204F98"/>
    <w:rsid w:val="00205522"/>
    <w:rsid w:val="00205BEB"/>
    <w:rsid w:val="00205CE2"/>
    <w:rsid w:val="00205F79"/>
    <w:rsid w:val="00206528"/>
    <w:rsid w:val="002068CF"/>
    <w:rsid w:val="00206DE1"/>
    <w:rsid w:val="00207265"/>
    <w:rsid w:val="00207282"/>
    <w:rsid w:val="00207EFD"/>
    <w:rsid w:val="00207FD5"/>
    <w:rsid w:val="00210033"/>
    <w:rsid w:val="00210304"/>
    <w:rsid w:val="002103FA"/>
    <w:rsid w:val="00210C05"/>
    <w:rsid w:val="00210E58"/>
    <w:rsid w:val="00210F34"/>
    <w:rsid w:val="0021127C"/>
    <w:rsid w:val="002115D6"/>
    <w:rsid w:val="002115FC"/>
    <w:rsid w:val="0021165A"/>
    <w:rsid w:val="002116A6"/>
    <w:rsid w:val="002121E5"/>
    <w:rsid w:val="00212E27"/>
    <w:rsid w:val="00212E5B"/>
    <w:rsid w:val="00212EC8"/>
    <w:rsid w:val="00212F28"/>
    <w:rsid w:val="00213A09"/>
    <w:rsid w:val="00213D71"/>
    <w:rsid w:val="00213DAA"/>
    <w:rsid w:val="00213DAB"/>
    <w:rsid w:val="00213F44"/>
    <w:rsid w:val="00214CEB"/>
    <w:rsid w:val="00215968"/>
    <w:rsid w:val="00216271"/>
    <w:rsid w:val="0021635E"/>
    <w:rsid w:val="00216397"/>
    <w:rsid w:val="002163EF"/>
    <w:rsid w:val="002165B3"/>
    <w:rsid w:val="002177D1"/>
    <w:rsid w:val="002178A6"/>
    <w:rsid w:val="00220543"/>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3C8A"/>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202"/>
    <w:rsid w:val="002277CF"/>
    <w:rsid w:val="00231212"/>
    <w:rsid w:val="002312AB"/>
    <w:rsid w:val="002312AE"/>
    <w:rsid w:val="002316DB"/>
    <w:rsid w:val="00231879"/>
    <w:rsid w:val="00231986"/>
    <w:rsid w:val="00231C43"/>
    <w:rsid w:val="00231E37"/>
    <w:rsid w:val="00232059"/>
    <w:rsid w:val="00232DDD"/>
    <w:rsid w:val="00232DF9"/>
    <w:rsid w:val="00233666"/>
    <w:rsid w:val="00233880"/>
    <w:rsid w:val="002339D6"/>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D4E"/>
    <w:rsid w:val="00242E94"/>
    <w:rsid w:val="00243258"/>
    <w:rsid w:val="002434F0"/>
    <w:rsid w:val="00243595"/>
    <w:rsid w:val="00243F00"/>
    <w:rsid w:val="0024459A"/>
    <w:rsid w:val="0024479E"/>
    <w:rsid w:val="002455EF"/>
    <w:rsid w:val="0024564B"/>
    <w:rsid w:val="002458EB"/>
    <w:rsid w:val="00245AC3"/>
    <w:rsid w:val="00245C10"/>
    <w:rsid w:val="00245CDA"/>
    <w:rsid w:val="00245FCA"/>
    <w:rsid w:val="002460D8"/>
    <w:rsid w:val="002467A8"/>
    <w:rsid w:val="00246D60"/>
    <w:rsid w:val="002472F1"/>
    <w:rsid w:val="002472F2"/>
    <w:rsid w:val="00247C17"/>
    <w:rsid w:val="00247CD4"/>
    <w:rsid w:val="00250357"/>
    <w:rsid w:val="002503EC"/>
    <w:rsid w:val="00250477"/>
    <w:rsid w:val="00250BB7"/>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4F3"/>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B49"/>
    <w:rsid w:val="00280E3D"/>
    <w:rsid w:val="00280FD3"/>
    <w:rsid w:val="0028118A"/>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69C8"/>
    <w:rsid w:val="002874D4"/>
    <w:rsid w:val="002917ED"/>
    <w:rsid w:val="00291E23"/>
    <w:rsid w:val="002924F9"/>
    <w:rsid w:val="00292710"/>
    <w:rsid w:val="00293570"/>
    <w:rsid w:val="00293778"/>
    <w:rsid w:val="0029383A"/>
    <w:rsid w:val="00293C2E"/>
    <w:rsid w:val="00293F6D"/>
    <w:rsid w:val="002942C3"/>
    <w:rsid w:val="0029494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A7F12"/>
    <w:rsid w:val="002B0B9A"/>
    <w:rsid w:val="002B0BEF"/>
    <w:rsid w:val="002B12C0"/>
    <w:rsid w:val="002B208E"/>
    <w:rsid w:val="002B2154"/>
    <w:rsid w:val="002B25F6"/>
    <w:rsid w:val="002B2601"/>
    <w:rsid w:val="002B27B1"/>
    <w:rsid w:val="002B2C12"/>
    <w:rsid w:val="002B3716"/>
    <w:rsid w:val="002B3987"/>
    <w:rsid w:val="002B3D63"/>
    <w:rsid w:val="002B3FA9"/>
    <w:rsid w:val="002B4758"/>
    <w:rsid w:val="002B4870"/>
    <w:rsid w:val="002B4D0E"/>
    <w:rsid w:val="002B4DA6"/>
    <w:rsid w:val="002B5420"/>
    <w:rsid w:val="002B54E2"/>
    <w:rsid w:val="002B58E9"/>
    <w:rsid w:val="002B599A"/>
    <w:rsid w:val="002B5CF8"/>
    <w:rsid w:val="002B620A"/>
    <w:rsid w:val="002B6F5B"/>
    <w:rsid w:val="002B767A"/>
    <w:rsid w:val="002B7ED7"/>
    <w:rsid w:val="002B7F0F"/>
    <w:rsid w:val="002C02C3"/>
    <w:rsid w:val="002C0BDD"/>
    <w:rsid w:val="002C0C41"/>
    <w:rsid w:val="002C0F91"/>
    <w:rsid w:val="002C1958"/>
    <w:rsid w:val="002C1AAB"/>
    <w:rsid w:val="002C27E2"/>
    <w:rsid w:val="002C28AC"/>
    <w:rsid w:val="002C2E4F"/>
    <w:rsid w:val="002C32BD"/>
    <w:rsid w:val="002C3B05"/>
    <w:rsid w:val="002C3EBC"/>
    <w:rsid w:val="002C44BB"/>
    <w:rsid w:val="002C45EB"/>
    <w:rsid w:val="002C4A53"/>
    <w:rsid w:val="002C4C83"/>
    <w:rsid w:val="002C4F18"/>
    <w:rsid w:val="002C5326"/>
    <w:rsid w:val="002C53DB"/>
    <w:rsid w:val="002C5571"/>
    <w:rsid w:val="002C5A7B"/>
    <w:rsid w:val="002C5EB5"/>
    <w:rsid w:val="002C65C4"/>
    <w:rsid w:val="002C6B21"/>
    <w:rsid w:val="002C6E50"/>
    <w:rsid w:val="002C6F78"/>
    <w:rsid w:val="002C7DA7"/>
    <w:rsid w:val="002C7DD7"/>
    <w:rsid w:val="002C7F6B"/>
    <w:rsid w:val="002C7FE0"/>
    <w:rsid w:val="002D09A6"/>
    <w:rsid w:val="002D0C09"/>
    <w:rsid w:val="002D0C9A"/>
    <w:rsid w:val="002D0DE8"/>
    <w:rsid w:val="002D11BB"/>
    <w:rsid w:val="002D133A"/>
    <w:rsid w:val="002D178D"/>
    <w:rsid w:val="002D1919"/>
    <w:rsid w:val="002D1B42"/>
    <w:rsid w:val="002D1D8B"/>
    <w:rsid w:val="002D1ED8"/>
    <w:rsid w:val="002D254F"/>
    <w:rsid w:val="002D2A8D"/>
    <w:rsid w:val="002D383C"/>
    <w:rsid w:val="002D3ACF"/>
    <w:rsid w:val="002D3C08"/>
    <w:rsid w:val="002D472C"/>
    <w:rsid w:val="002D48D7"/>
    <w:rsid w:val="002D4F03"/>
    <w:rsid w:val="002D518C"/>
    <w:rsid w:val="002D5427"/>
    <w:rsid w:val="002D5494"/>
    <w:rsid w:val="002D5642"/>
    <w:rsid w:val="002D58BE"/>
    <w:rsid w:val="002D5AF4"/>
    <w:rsid w:val="002D63DD"/>
    <w:rsid w:val="002D6C06"/>
    <w:rsid w:val="002D6EDF"/>
    <w:rsid w:val="002D6F69"/>
    <w:rsid w:val="002E02EB"/>
    <w:rsid w:val="002E06FB"/>
    <w:rsid w:val="002E0893"/>
    <w:rsid w:val="002E0978"/>
    <w:rsid w:val="002E11F2"/>
    <w:rsid w:val="002E12C2"/>
    <w:rsid w:val="002E188B"/>
    <w:rsid w:val="002E2342"/>
    <w:rsid w:val="002E2A4A"/>
    <w:rsid w:val="002E2ACF"/>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66"/>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2DC"/>
    <w:rsid w:val="002F6406"/>
    <w:rsid w:val="002F69C9"/>
    <w:rsid w:val="002F6A5C"/>
    <w:rsid w:val="002F6D4C"/>
    <w:rsid w:val="002F79D0"/>
    <w:rsid w:val="0030020B"/>
    <w:rsid w:val="00300599"/>
    <w:rsid w:val="00300697"/>
    <w:rsid w:val="003008E3"/>
    <w:rsid w:val="00300A76"/>
    <w:rsid w:val="00300B6E"/>
    <w:rsid w:val="00301549"/>
    <w:rsid w:val="00301862"/>
    <w:rsid w:val="00301DCB"/>
    <w:rsid w:val="00301F56"/>
    <w:rsid w:val="0030238A"/>
    <w:rsid w:val="00302443"/>
    <w:rsid w:val="0030320F"/>
    <w:rsid w:val="0030338B"/>
    <w:rsid w:val="003038BA"/>
    <w:rsid w:val="00303E1B"/>
    <w:rsid w:val="00303F82"/>
    <w:rsid w:val="0030434B"/>
    <w:rsid w:val="00304396"/>
    <w:rsid w:val="00304651"/>
    <w:rsid w:val="00304C58"/>
    <w:rsid w:val="00304E72"/>
    <w:rsid w:val="00305132"/>
    <w:rsid w:val="00305294"/>
    <w:rsid w:val="003055A9"/>
    <w:rsid w:val="00305885"/>
    <w:rsid w:val="00306353"/>
    <w:rsid w:val="003067C0"/>
    <w:rsid w:val="00306894"/>
    <w:rsid w:val="00306B3E"/>
    <w:rsid w:val="003077B7"/>
    <w:rsid w:val="003078C6"/>
    <w:rsid w:val="00307913"/>
    <w:rsid w:val="00307A86"/>
    <w:rsid w:val="00307D34"/>
    <w:rsid w:val="00310185"/>
    <w:rsid w:val="00310508"/>
    <w:rsid w:val="00310970"/>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6FE3"/>
    <w:rsid w:val="003170E4"/>
    <w:rsid w:val="00317553"/>
    <w:rsid w:val="00317642"/>
    <w:rsid w:val="00317767"/>
    <w:rsid w:val="00317BBA"/>
    <w:rsid w:val="00317D6E"/>
    <w:rsid w:val="00317DC1"/>
    <w:rsid w:val="0032048E"/>
    <w:rsid w:val="0032094C"/>
    <w:rsid w:val="0032100D"/>
    <w:rsid w:val="00321970"/>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36"/>
    <w:rsid w:val="00327558"/>
    <w:rsid w:val="003275A8"/>
    <w:rsid w:val="00330F4E"/>
    <w:rsid w:val="003316FA"/>
    <w:rsid w:val="0033171E"/>
    <w:rsid w:val="003319F7"/>
    <w:rsid w:val="00331C1A"/>
    <w:rsid w:val="00332021"/>
    <w:rsid w:val="00332EAE"/>
    <w:rsid w:val="00332F16"/>
    <w:rsid w:val="00333513"/>
    <w:rsid w:val="00334253"/>
    <w:rsid w:val="00334395"/>
    <w:rsid w:val="00334E75"/>
    <w:rsid w:val="00334E7F"/>
    <w:rsid w:val="00335689"/>
    <w:rsid w:val="00335F65"/>
    <w:rsid w:val="00335FB5"/>
    <w:rsid w:val="003367EA"/>
    <w:rsid w:val="00336B9B"/>
    <w:rsid w:val="003372E1"/>
    <w:rsid w:val="00337995"/>
    <w:rsid w:val="0034005C"/>
    <w:rsid w:val="003402C0"/>
    <w:rsid w:val="00340456"/>
    <w:rsid w:val="0034062B"/>
    <w:rsid w:val="00340B94"/>
    <w:rsid w:val="003416BB"/>
    <w:rsid w:val="00341703"/>
    <w:rsid w:val="003426E8"/>
    <w:rsid w:val="00342DCC"/>
    <w:rsid w:val="003434FE"/>
    <w:rsid w:val="003437B1"/>
    <w:rsid w:val="00343A84"/>
    <w:rsid w:val="00343BC6"/>
    <w:rsid w:val="00343C7A"/>
    <w:rsid w:val="003441D8"/>
    <w:rsid w:val="00344648"/>
    <w:rsid w:val="003448E7"/>
    <w:rsid w:val="00344D5C"/>
    <w:rsid w:val="003451D4"/>
    <w:rsid w:val="00345600"/>
    <w:rsid w:val="00345735"/>
    <w:rsid w:val="003459BB"/>
    <w:rsid w:val="00345B5B"/>
    <w:rsid w:val="00345EF7"/>
    <w:rsid w:val="003462C4"/>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277"/>
    <w:rsid w:val="00361515"/>
    <w:rsid w:val="00361546"/>
    <w:rsid w:val="00361606"/>
    <w:rsid w:val="00361BD7"/>
    <w:rsid w:val="0036236C"/>
    <w:rsid w:val="00363373"/>
    <w:rsid w:val="0036350E"/>
    <w:rsid w:val="003636CB"/>
    <w:rsid w:val="00364DF8"/>
    <w:rsid w:val="003650E2"/>
    <w:rsid w:val="00365772"/>
    <w:rsid w:val="003659EF"/>
    <w:rsid w:val="00365D8F"/>
    <w:rsid w:val="00366301"/>
    <w:rsid w:val="00366841"/>
    <w:rsid w:val="00366A8D"/>
    <w:rsid w:val="00367031"/>
    <w:rsid w:val="0036708E"/>
    <w:rsid w:val="003671A0"/>
    <w:rsid w:val="00367334"/>
    <w:rsid w:val="00367389"/>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0BD4"/>
    <w:rsid w:val="0038109C"/>
    <w:rsid w:val="00381117"/>
    <w:rsid w:val="0038118B"/>
    <w:rsid w:val="00381689"/>
    <w:rsid w:val="00381B89"/>
    <w:rsid w:val="00381E63"/>
    <w:rsid w:val="00382316"/>
    <w:rsid w:val="00382680"/>
    <w:rsid w:val="00382992"/>
    <w:rsid w:val="00382C55"/>
    <w:rsid w:val="00382E52"/>
    <w:rsid w:val="003830DD"/>
    <w:rsid w:val="0038315F"/>
    <w:rsid w:val="0038337B"/>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227"/>
    <w:rsid w:val="003903EC"/>
    <w:rsid w:val="00390CB5"/>
    <w:rsid w:val="00390ED1"/>
    <w:rsid w:val="00390EE5"/>
    <w:rsid w:val="00391133"/>
    <w:rsid w:val="00391DBF"/>
    <w:rsid w:val="003928C3"/>
    <w:rsid w:val="00392D2C"/>
    <w:rsid w:val="00392D98"/>
    <w:rsid w:val="0039351D"/>
    <w:rsid w:val="003939F5"/>
    <w:rsid w:val="00393AF1"/>
    <w:rsid w:val="00393D0D"/>
    <w:rsid w:val="00393D3E"/>
    <w:rsid w:val="00393E66"/>
    <w:rsid w:val="00393F29"/>
    <w:rsid w:val="00394075"/>
    <w:rsid w:val="003946E1"/>
    <w:rsid w:val="00394A92"/>
    <w:rsid w:val="00394B99"/>
    <w:rsid w:val="00395074"/>
    <w:rsid w:val="003951CD"/>
    <w:rsid w:val="003953BD"/>
    <w:rsid w:val="00395B72"/>
    <w:rsid w:val="00395BD3"/>
    <w:rsid w:val="00395D4F"/>
    <w:rsid w:val="00395F3E"/>
    <w:rsid w:val="0039659E"/>
    <w:rsid w:val="00396884"/>
    <w:rsid w:val="00396C50"/>
    <w:rsid w:val="00396C7B"/>
    <w:rsid w:val="00396F8C"/>
    <w:rsid w:val="00397384"/>
    <w:rsid w:val="00397F79"/>
    <w:rsid w:val="003A0839"/>
    <w:rsid w:val="003A0A96"/>
    <w:rsid w:val="003A0E52"/>
    <w:rsid w:val="003A1780"/>
    <w:rsid w:val="003A181C"/>
    <w:rsid w:val="003A1B0A"/>
    <w:rsid w:val="003A1CD6"/>
    <w:rsid w:val="003A25C7"/>
    <w:rsid w:val="003A2966"/>
    <w:rsid w:val="003A2B81"/>
    <w:rsid w:val="003A2BF9"/>
    <w:rsid w:val="003A2DAA"/>
    <w:rsid w:val="003A3260"/>
    <w:rsid w:val="003A355C"/>
    <w:rsid w:val="003A3B92"/>
    <w:rsid w:val="003A40EB"/>
    <w:rsid w:val="003A472F"/>
    <w:rsid w:val="003A476D"/>
    <w:rsid w:val="003A4F7C"/>
    <w:rsid w:val="003A554E"/>
    <w:rsid w:val="003A56B0"/>
    <w:rsid w:val="003A5DE8"/>
    <w:rsid w:val="003A60F9"/>
    <w:rsid w:val="003A6287"/>
    <w:rsid w:val="003A6F7F"/>
    <w:rsid w:val="003A797F"/>
    <w:rsid w:val="003B00D8"/>
    <w:rsid w:val="003B059E"/>
    <w:rsid w:val="003B0702"/>
    <w:rsid w:val="003B15BC"/>
    <w:rsid w:val="003B1716"/>
    <w:rsid w:val="003B1B6B"/>
    <w:rsid w:val="003B24B7"/>
    <w:rsid w:val="003B26AE"/>
    <w:rsid w:val="003B3525"/>
    <w:rsid w:val="003B359D"/>
    <w:rsid w:val="003B3603"/>
    <w:rsid w:val="003B392D"/>
    <w:rsid w:val="003B3C32"/>
    <w:rsid w:val="003B3FB4"/>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2EBC"/>
    <w:rsid w:val="003C2F73"/>
    <w:rsid w:val="003C326F"/>
    <w:rsid w:val="003C3355"/>
    <w:rsid w:val="003C340A"/>
    <w:rsid w:val="003C3B4D"/>
    <w:rsid w:val="003C3B99"/>
    <w:rsid w:val="003C3DAD"/>
    <w:rsid w:val="003C3EA6"/>
    <w:rsid w:val="003C3EB3"/>
    <w:rsid w:val="003C45D3"/>
    <w:rsid w:val="003C4CF9"/>
    <w:rsid w:val="003C4FC2"/>
    <w:rsid w:val="003C512A"/>
    <w:rsid w:val="003C5148"/>
    <w:rsid w:val="003C5567"/>
    <w:rsid w:val="003C581F"/>
    <w:rsid w:val="003C5917"/>
    <w:rsid w:val="003C601E"/>
    <w:rsid w:val="003C604A"/>
    <w:rsid w:val="003C626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1BA"/>
    <w:rsid w:val="003E022C"/>
    <w:rsid w:val="003E04E9"/>
    <w:rsid w:val="003E0AA7"/>
    <w:rsid w:val="003E0AD3"/>
    <w:rsid w:val="003E0F29"/>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942"/>
    <w:rsid w:val="003E4A53"/>
    <w:rsid w:val="003E4C42"/>
    <w:rsid w:val="003E4CBD"/>
    <w:rsid w:val="003E4F57"/>
    <w:rsid w:val="003E582B"/>
    <w:rsid w:val="003E5923"/>
    <w:rsid w:val="003E6408"/>
    <w:rsid w:val="003E68B3"/>
    <w:rsid w:val="003E7D10"/>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074"/>
    <w:rsid w:val="00400809"/>
    <w:rsid w:val="00400819"/>
    <w:rsid w:val="0040103D"/>
    <w:rsid w:val="004011B9"/>
    <w:rsid w:val="00401201"/>
    <w:rsid w:val="00401242"/>
    <w:rsid w:val="00401476"/>
    <w:rsid w:val="004016C6"/>
    <w:rsid w:val="00401BB8"/>
    <w:rsid w:val="00401C87"/>
    <w:rsid w:val="0040246D"/>
    <w:rsid w:val="00403353"/>
    <w:rsid w:val="00403B4A"/>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2F44"/>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068"/>
    <w:rsid w:val="00420D6D"/>
    <w:rsid w:val="00421263"/>
    <w:rsid w:val="004212EE"/>
    <w:rsid w:val="0042140A"/>
    <w:rsid w:val="0042179D"/>
    <w:rsid w:val="00422427"/>
    <w:rsid w:val="00422900"/>
    <w:rsid w:val="0042298D"/>
    <w:rsid w:val="00422A91"/>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2B5"/>
    <w:rsid w:val="00431993"/>
    <w:rsid w:val="00431ADE"/>
    <w:rsid w:val="00431B1E"/>
    <w:rsid w:val="00431D8B"/>
    <w:rsid w:val="00432366"/>
    <w:rsid w:val="004324DF"/>
    <w:rsid w:val="0043280C"/>
    <w:rsid w:val="00432D0B"/>
    <w:rsid w:val="00433224"/>
    <w:rsid w:val="00433847"/>
    <w:rsid w:val="004339D7"/>
    <w:rsid w:val="00433E95"/>
    <w:rsid w:val="00433F30"/>
    <w:rsid w:val="00434ADE"/>
    <w:rsid w:val="00434D35"/>
    <w:rsid w:val="004355B9"/>
    <w:rsid w:val="00435A76"/>
    <w:rsid w:val="00436679"/>
    <w:rsid w:val="0043684E"/>
    <w:rsid w:val="0043710F"/>
    <w:rsid w:val="00437690"/>
    <w:rsid w:val="00437BE8"/>
    <w:rsid w:val="00440217"/>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090"/>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237"/>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660"/>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8F4"/>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B6B"/>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AC6"/>
    <w:rsid w:val="00484E30"/>
    <w:rsid w:val="00484F35"/>
    <w:rsid w:val="004854C2"/>
    <w:rsid w:val="00485B1F"/>
    <w:rsid w:val="00486106"/>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55C"/>
    <w:rsid w:val="004A2A02"/>
    <w:rsid w:val="004A2D47"/>
    <w:rsid w:val="004A349E"/>
    <w:rsid w:val="004A3C82"/>
    <w:rsid w:val="004A3D6C"/>
    <w:rsid w:val="004A3D8E"/>
    <w:rsid w:val="004A441F"/>
    <w:rsid w:val="004A4909"/>
    <w:rsid w:val="004A5512"/>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919"/>
    <w:rsid w:val="004B3E8C"/>
    <w:rsid w:val="004B41E1"/>
    <w:rsid w:val="004B598D"/>
    <w:rsid w:val="004B60B9"/>
    <w:rsid w:val="004B6609"/>
    <w:rsid w:val="004B6677"/>
    <w:rsid w:val="004B6B0F"/>
    <w:rsid w:val="004B6FDF"/>
    <w:rsid w:val="004B7534"/>
    <w:rsid w:val="004B7980"/>
    <w:rsid w:val="004B7EC8"/>
    <w:rsid w:val="004C19AE"/>
    <w:rsid w:val="004C1A9D"/>
    <w:rsid w:val="004C1D17"/>
    <w:rsid w:val="004C2432"/>
    <w:rsid w:val="004C2651"/>
    <w:rsid w:val="004C2B2E"/>
    <w:rsid w:val="004C2E99"/>
    <w:rsid w:val="004C3648"/>
    <w:rsid w:val="004C3A7D"/>
    <w:rsid w:val="004C3EAB"/>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C35"/>
    <w:rsid w:val="004D2E9D"/>
    <w:rsid w:val="004D32A7"/>
    <w:rsid w:val="004D3342"/>
    <w:rsid w:val="004D3913"/>
    <w:rsid w:val="004D3B52"/>
    <w:rsid w:val="004D3C26"/>
    <w:rsid w:val="004D3C42"/>
    <w:rsid w:val="004D3E8B"/>
    <w:rsid w:val="004D3F58"/>
    <w:rsid w:val="004D4536"/>
    <w:rsid w:val="004D45CD"/>
    <w:rsid w:val="004D4627"/>
    <w:rsid w:val="004D5692"/>
    <w:rsid w:val="004D622E"/>
    <w:rsid w:val="004D6CA8"/>
    <w:rsid w:val="004D6F88"/>
    <w:rsid w:val="004D7799"/>
    <w:rsid w:val="004D7AD2"/>
    <w:rsid w:val="004E0401"/>
    <w:rsid w:val="004E0D93"/>
    <w:rsid w:val="004E0E35"/>
    <w:rsid w:val="004E0E41"/>
    <w:rsid w:val="004E0F5C"/>
    <w:rsid w:val="004E1943"/>
    <w:rsid w:val="004E22C6"/>
    <w:rsid w:val="004E243D"/>
    <w:rsid w:val="004E24D5"/>
    <w:rsid w:val="004E26DB"/>
    <w:rsid w:val="004E27CF"/>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03A"/>
    <w:rsid w:val="004E5792"/>
    <w:rsid w:val="004E5E88"/>
    <w:rsid w:val="004E608D"/>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B0F"/>
    <w:rsid w:val="004F5E06"/>
    <w:rsid w:val="004F63C8"/>
    <w:rsid w:val="004F6C6B"/>
    <w:rsid w:val="004F6F75"/>
    <w:rsid w:val="004F70CE"/>
    <w:rsid w:val="004F72C7"/>
    <w:rsid w:val="004F766A"/>
    <w:rsid w:val="00500736"/>
    <w:rsid w:val="00500786"/>
    <w:rsid w:val="00500BB7"/>
    <w:rsid w:val="00500CE2"/>
    <w:rsid w:val="00501344"/>
    <w:rsid w:val="0050164F"/>
    <w:rsid w:val="00501D7A"/>
    <w:rsid w:val="00502B79"/>
    <w:rsid w:val="00502DD5"/>
    <w:rsid w:val="00503316"/>
    <w:rsid w:val="00503358"/>
    <w:rsid w:val="00503A04"/>
    <w:rsid w:val="0050439B"/>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85F"/>
    <w:rsid w:val="00512B07"/>
    <w:rsid w:val="005138EF"/>
    <w:rsid w:val="00513D14"/>
    <w:rsid w:val="005141E6"/>
    <w:rsid w:val="005143A1"/>
    <w:rsid w:val="00514438"/>
    <w:rsid w:val="005144F3"/>
    <w:rsid w:val="005146C1"/>
    <w:rsid w:val="00514A82"/>
    <w:rsid w:val="00514D38"/>
    <w:rsid w:val="00514DA3"/>
    <w:rsid w:val="00515071"/>
    <w:rsid w:val="00515C9E"/>
    <w:rsid w:val="00515D05"/>
    <w:rsid w:val="0051632B"/>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85"/>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287"/>
    <w:rsid w:val="005373DB"/>
    <w:rsid w:val="00537714"/>
    <w:rsid w:val="00537B30"/>
    <w:rsid w:val="00537DCB"/>
    <w:rsid w:val="00540251"/>
    <w:rsid w:val="00540269"/>
    <w:rsid w:val="00540316"/>
    <w:rsid w:val="00540636"/>
    <w:rsid w:val="00540D57"/>
    <w:rsid w:val="0054110B"/>
    <w:rsid w:val="0054135D"/>
    <w:rsid w:val="005418FB"/>
    <w:rsid w:val="0054208D"/>
    <w:rsid w:val="005420C1"/>
    <w:rsid w:val="00542340"/>
    <w:rsid w:val="00542677"/>
    <w:rsid w:val="005426CE"/>
    <w:rsid w:val="0054276D"/>
    <w:rsid w:val="00542815"/>
    <w:rsid w:val="00542AC7"/>
    <w:rsid w:val="00542B0F"/>
    <w:rsid w:val="00542D1D"/>
    <w:rsid w:val="00542F47"/>
    <w:rsid w:val="00543309"/>
    <w:rsid w:val="00543610"/>
    <w:rsid w:val="00543643"/>
    <w:rsid w:val="00544E01"/>
    <w:rsid w:val="0054527E"/>
    <w:rsid w:val="005452AF"/>
    <w:rsid w:val="00545514"/>
    <w:rsid w:val="00545F5D"/>
    <w:rsid w:val="005463BE"/>
    <w:rsid w:val="005469AB"/>
    <w:rsid w:val="00546A4A"/>
    <w:rsid w:val="00546D1D"/>
    <w:rsid w:val="00546FC3"/>
    <w:rsid w:val="0054734E"/>
    <w:rsid w:val="005476B9"/>
    <w:rsid w:val="005479AE"/>
    <w:rsid w:val="00547B03"/>
    <w:rsid w:val="00547E51"/>
    <w:rsid w:val="00550F5C"/>
    <w:rsid w:val="005514D7"/>
    <w:rsid w:val="005517BB"/>
    <w:rsid w:val="005518F6"/>
    <w:rsid w:val="00551B5C"/>
    <w:rsid w:val="0055206F"/>
    <w:rsid w:val="00552919"/>
    <w:rsid w:val="00552B2C"/>
    <w:rsid w:val="0055321E"/>
    <w:rsid w:val="005533D4"/>
    <w:rsid w:val="00553750"/>
    <w:rsid w:val="00553E31"/>
    <w:rsid w:val="00553FEF"/>
    <w:rsid w:val="0055411A"/>
    <w:rsid w:val="0055420E"/>
    <w:rsid w:val="00554971"/>
    <w:rsid w:val="00554E1C"/>
    <w:rsid w:val="0055554D"/>
    <w:rsid w:val="005555A4"/>
    <w:rsid w:val="005556CE"/>
    <w:rsid w:val="005557CC"/>
    <w:rsid w:val="005557DE"/>
    <w:rsid w:val="00555853"/>
    <w:rsid w:val="00555901"/>
    <w:rsid w:val="00555BA1"/>
    <w:rsid w:val="0055655C"/>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DD3"/>
    <w:rsid w:val="00561FBF"/>
    <w:rsid w:val="00562103"/>
    <w:rsid w:val="00562187"/>
    <w:rsid w:val="005629F4"/>
    <w:rsid w:val="00563272"/>
    <w:rsid w:val="0056351E"/>
    <w:rsid w:val="005641A5"/>
    <w:rsid w:val="00564D66"/>
    <w:rsid w:val="005650AF"/>
    <w:rsid w:val="005654D8"/>
    <w:rsid w:val="005657D4"/>
    <w:rsid w:val="00565B19"/>
    <w:rsid w:val="005660CE"/>
    <w:rsid w:val="00566375"/>
    <w:rsid w:val="0056675F"/>
    <w:rsid w:val="00566974"/>
    <w:rsid w:val="00566E96"/>
    <w:rsid w:val="00567116"/>
    <w:rsid w:val="005671D3"/>
    <w:rsid w:val="00567306"/>
    <w:rsid w:val="00567470"/>
    <w:rsid w:val="00567D86"/>
    <w:rsid w:val="00570621"/>
    <w:rsid w:val="005709BB"/>
    <w:rsid w:val="005709C3"/>
    <w:rsid w:val="00570F56"/>
    <w:rsid w:val="005711D0"/>
    <w:rsid w:val="005719AF"/>
    <w:rsid w:val="00571EC2"/>
    <w:rsid w:val="00572DB3"/>
    <w:rsid w:val="00572EDF"/>
    <w:rsid w:val="00573624"/>
    <w:rsid w:val="005737A9"/>
    <w:rsid w:val="00573C04"/>
    <w:rsid w:val="00573DD3"/>
    <w:rsid w:val="00573F01"/>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34AF"/>
    <w:rsid w:val="0058402B"/>
    <w:rsid w:val="005842EB"/>
    <w:rsid w:val="005849F0"/>
    <w:rsid w:val="00584DE3"/>
    <w:rsid w:val="00584EFE"/>
    <w:rsid w:val="005855F5"/>
    <w:rsid w:val="00585E7F"/>
    <w:rsid w:val="0058609A"/>
    <w:rsid w:val="005865A8"/>
    <w:rsid w:val="005866B3"/>
    <w:rsid w:val="00586A9B"/>
    <w:rsid w:val="00587256"/>
    <w:rsid w:val="00587399"/>
    <w:rsid w:val="00587892"/>
    <w:rsid w:val="005879E5"/>
    <w:rsid w:val="00587B12"/>
    <w:rsid w:val="005901DB"/>
    <w:rsid w:val="0059025A"/>
    <w:rsid w:val="005904E0"/>
    <w:rsid w:val="0059127D"/>
    <w:rsid w:val="00591444"/>
    <w:rsid w:val="00591645"/>
    <w:rsid w:val="00591F24"/>
    <w:rsid w:val="0059213D"/>
    <w:rsid w:val="00592319"/>
    <w:rsid w:val="005926EA"/>
    <w:rsid w:val="0059321E"/>
    <w:rsid w:val="00593296"/>
    <w:rsid w:val="005935AC"/>
    <w:rsid w:val="00593746"/>
    <w:rsid w:val="0059399E"/>
    <w:rsid w:val="00593A00"/>
    <w:rsid w:val="00594060"/>
    <w:rsid w:val="005947B9"/>
    <w:rsid w:val="0059489B"/>
    <w:rsid w:val="005948A1"/>
    <w:rsid w:val="00594946"/>
    <w:rsid w:val="00595398"/>
    <w:rsid w:val="00595612"/>
    <w:rsid w:val="00595BFA"/>
    <w:rsid w:val="00595F6C"/>
    <w:rsid w:val="005962BB"/>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511"/>
    <w:rsid w:val="005A0A95"/>
    <w:rsid w:val="005A0C51"/>
    <w:rsid w:val="005A1152"/>
    <w:rsid w:val="005A13EE"/>
    <w:rsid w:val="005A1FC2"/>
    <w:rsid w:val="005A2134"/>
    <w:rsid w:val="005A2185"/>
    <w:rsid w:val="005A2508"/>
    <w:rsid w:val="005A27B6"/>
    <w:rsid w:val="005A2A46"/>
    <w:rsid w:val="005A2AB6"/>
    <w:rsid w:val="005A3421"/>
    <w:rsid w:val="005A3436"/>
    <w:rsid w:val="005A35AD"/>
    <w:rsid w:val="005A3762"/>
    <w:rsid w:val="005A3C0B"/>
    <w:rsid w:val="005A3F1F"/>
    <w:rsid w:val="005A42AC"/>
    <w:rsid w:val="005A443A"/>
    <w:rsid w:val="005A44A2"/>
    <w:rsid w:val="005A4501"/>
    <w:rsid w:val="005A450C"/>
    <w:rsid w:val="005A5CB3"/>
    <w:rsid w:val="005A5E9E"/>
    <w:rsid w:val="005A5ECA"/>
    <w:rsid w:val="005A679A"/>
    <w:rsid w:val="005A67F0"/>
    <w:rsid w:val="005A73DE"/>
    <w:rsid w:val="005A7426"/>
    <w:rsid w:val="005A767A"/>
    <w:rsid w:val="005A782E"/>
    <w:rsid w:val="005A7B3B"/>
    <w:rsid w:val="005B06C1"/>
    <w:rsid w:val="005B08A9"/>
    <w:rsid w:val="005B097B"/>
    <w:rsid w:val="005B0BBE"/>
    <w:rsid w:val="005B0F38"/>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2CC"/>
    <w:rsid w:val="005C1460"/>
    <w:rsid w:val="005C1667"/>
    <w:rsid w:val="005C1F54"/>
    <w:rsid w:val="005C22F0"/>
    <w:rsid w:val="005C259E"/>
    <w:rsid w:val="005C2B29"/>
    <w:rsid w:val="005C2DFE"/>
    <w:rsid w:val="005C3405"/>
    <w:rsid w:val="005C365F"/>
    <w:rsid w:val="005C3702"/>
    <w:rsid w:val="005C377B"/>
    <w:rsid w:val="005C3DEE"/>
    <w:rsid w:val="005C3F42"/>
    <w:rsid w:val="005C402C"/>
    <w:rsid w:val="005C4360"/>
    <w:rsid w:val="005C4853"/>
    <w:rsid w:val="005C4ABE"/>
    <w:rsid w:val="005C4C7A"/>
    <w:rsid w:val="005C506C"/>
    <w:rsid w:val="005C5397"/>
    <w:rsid w:val="005C553A"/>
    <w:rsid w:val="005C5732"/>
    <w:rsid w:val="005C628A"/>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2D0D"/>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8E4"/>
    <w:rsid w:val="005E0A9A"/>
    <w:rsid w:val="005E0B2A"/>
    <w:rsid w:val="005E0FE9"/>
    <w:rsid w:val="005E12CD"/>
    <w:rsid w:val="005E167C"/>
    <w:rsid w:val="005E1992"/>
    <w:rsid w:val="005E1B84"/>
    <w:rsid w:val="005E1D75"/>
    <w:rsid w:val="005E203B"/>
    <w:rsid w:val="005E258B"/>
    <w:rsid w:val="005E306A"/>
    <w:rsid w:val="005E33E1"/>
    <w:rsid w:val="005E34FA"/>
    <w:rsid w:val="005E3530"/>
    <w:rsid w:val="005E3B19"/>
    <w:rsid w:val="005E3D93"/>
    <w:rsid w:val="005E3F2A"/>
    <w:rsid w:val="005E404E"/>
    <w:rsid w:val="005E4070"/>
    <w:rsid w:val="005E4173"/>
    <w:rsid w:val="005E4362"/>
    <w:rsid w:val="005E44DA"/>
    <w:rsid w:val="005E44FB"/>
    <w:rsid w:val="005E4C1E"/>
    <w:rsid w:val="005E518E"/>
    <w:rsid w:val="005E5817"/>
    <w:rsid w:val="005E5859"/>
    <w:rsid w:val="005E5C68"/>
    <w:rsid w:val="005E5DC8"/>
    <w:rsid w:val="005E6091"/>
    <w:rsid w:val="005E61FC"/>
    <w:rsid w:val="005E68E1"/>
    <w:rsid w:val="005E6A4B"/>
    <w:rsid w:val="005E6B27"/>
    <w:rsid w:val="005E6C30"/>
    <w:rsid w:val="005E6DF6"/>
    <w:rsid w:val="005E7345"/>
    <w:rsid w:val="005E7B7A"/>
    <w:rsid w:val="005F0308"/>
    <w:rsid w:val="005F052B"/>
    <w:rsid w:val="005F0538"/>
    <w:rsid w:val="005F065E"/>
    <w:rsid w:val="005F09B1"/>
    <w:rsid w:val="005F0AE8"/>
    <w:rsid w:val="005F13AD"/>
    <w:rsid w:val="005F165F"/>
    <w:rsid w:val="005F295E"/>
    <w:rsid w:val="005F2DCE"/>
    <w:rsid w:val="005F358C"/>
    <w:rsid w:val="005F378F"/>
    <w:rsid w:val="005F3A7E"/>
    <w:rsid w:val="005F3B42"/>
    <w:rsid w:val="005F3D41"/>
    <w:rsid w:val="005F3E29"/>
    <w:rsid w:val="005F4266"/>
    <w:rsid w:val="005F42F3"/>
    <w:rsid w:val="005F52D3"/>
    <w:rsid w:val="005F5655"/>
    <w:rsid w:val="005F56FC"/>
    <w:rsid w:val="005F589C"/>
    <w:rsid w:val="005F59B6"/>
    <w:rsid w:val="005F6258"/>
    <w:rsid w:val="005F6948"/>
    <w:rsid w:val="005F69FE"/>
    <w:rsid w:val="005F7291"/>
    <w:rsid w:val="005F75E7"/>
    <w:rsid w:val="005F760B"/>
    <w:rsid w:val="00600094"/>
    <w:rsid w:val="006000FF"/>
    <w:rsid w:val="006004B7"/>
    <w:rsid w:val="00600D06"/>
    <w:rsid w:val="00600D4D"/>
    <w:rsid w:val="00600E12"/>
    <w:rsid w:val="006011B5"/>
    <w:rsid w:val="00601CD0"/>
    <w:rsid w:val="00601D9F"/>
    <w:rsid w:val="00601E83"/>
    <w:rsid w:val="0060239D"/>
    <w:rsid w:val="006026D0"/>
    <w:rsid w:val="0060294B"/>
    <w:rsid w:val="00602C5A"/>
    <w:rsid w:val="006035B6"/>
    <w:rsid w:val="006036D7"/>
    <w:rsid w:val="00603AC0"/>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53"/>
    <w:rsid w:val="00615DC1"/>
    <w:rsid w:val="00615EDB"/>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671"/>
    <w:rsid w:val="00624744"/>
    <w:rsid w:val="006253EA"/>
    <w:rsid w:val="006257AA"/>
    <w:rsid w:val="00625883"/>
    <w:rsid w:val="00625A34"/>
    <w:rsid w:val="0062619D"/>
    <w:rsid w:val="006266F4"/>
    <w:rsid w:val="00626813"/>
    <w:rsid w:val="006269C2"/>
    <w:rsid w:val="00626D1C"/>
    <w:rsid w:val="00626DEA"/>
    <w:rsid w:val="00626E07"/>
    <w:rsid w:val="00626F8F"/>
    <w:rsid w:val="0062707A"/>
    <w:rsid w:val="006305EC"/>
    <w:rsid w:val="006306B9"/>
    <w:rsid w:val="006307B0"/>
    <w:rsid w:val="006308A2"/>
    <w:rsid w:val="00630E36"/>
    <w:rsid w:val="006310EF"/>
    <w:rsid w:val="00631223"/>
    <w:rsid w:val="00631739"/>
    <w:rsid w:val="0063178D"/>
    <w:rsid w:val="006317EC"/>
    <w:rsid w:val="00631E31"/>
    <w:rsid w:val="00632298"/>
    <w:rsid w:val="0063255B"/>
    <w:rsid w:val="006325FD"/>
    <w:rsid w:val="00632827"/>
    <w:rsid w:val="0063342E"/>
    <w:rsid w:val="0063349C"/>
    <w:rsid w:val="00633833"/>
    <w:rsid w:val="00633DFE"/>
    <w:rsid w:val="00634479"/>
    <w:rsid w:val="00634500"/>
    <w:rsid w:val="00634EBB"/>
    <w:rsid w:val="00635507"/>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6E50"/>
    <w:rsid w:val="006476C8"/>
    <w:rsid w:val="006476CC"/>
    <w:rsid w:val="006500C1"/>
    <w:rsid w:val="00650904"/>
    <w:rsid w:val="00650F0B"/>
    <w:rsid w:val="0065198D"/>
    <w:rsid w:val="00651C87"/>
    <w:rsid w:val="00652009"/>
    <w:rsid w:val="00652604"/>
    <w:rsid w:val="0065299A"/>
    <w:rsid w:val="00652FE4"/>
    <w:rsid w:val="0065349A"/>
    <w:rsid w:val="00653BA8"/>
    <w:rsid w:val="0065429D"/>
    <w:rsid w:val="0065442D"/>
    <w:rsid w:val="006547A9"/>
    <w:rsid w:val="00654948"/>
    <w:rsid w:val="006549FC"/>
    <w:rsid w:val="00654E9A"/>
    <w:rsid w:val="00655359"/>
    <w:rsid w:val="0065587E"/>
    <w:rsid w:val="00655AD0"/>
    <w:rsid w:val="00655B16"/>
    <w:rsid w:val="00655E36"/>
    <w:rsid w:val="0065661E"/>
    <w:rsid w:val="00656699"/>
    <w:rsid w:val="006567AD"/>
    <w:rsid w:val="00656801"/>
    <w:rsid w:val="00656B9E"/>
    <w:rsid w:val="00656C79"/>
    <w:rsid w:val="0065708A"/>
    <w:rsid w:val="00657635"/>
    <w:rsid w:val="00657CFC"/>
    <w:rsid w:val="00657E31"/>
    <w:rsid w:val="00660215"/>
    <w:rsid w:val="0066058F"/>
    <w:rsid w:val="00660CB2"/>
    <w:rsid w:val="00660D46"/>
    <w:rsid w:val="00660FA5"/>
    <w:rsid w:val="0066190A"/>
    <w:rsid w:val="00661C98"/>
    <w:rsid w:val="00662272"/>
    <w:rsid w:val="006622E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4B0"/>
    <w:rsid w:val="006725E0"/>
    <w:rsid w:val="00672AAB"/>
    <w:rsid w:val="006731DA"/>
    <w:rsid w:val="00673258"/>
    <w:rsid w:val="00673428"/>
    <w:rsid w:val="0067387A"/>
    <w:rsid w:val="00673E79"/>
    <w:rsid w:val="00673F6B"/>
    <w:rsid w:val="00674629"/>
    <w:rsid w:val="00674735"/>
    <w:rsid w:val="006749FF"/>
    <w:rsid w:val="00674A0C"/>
    <w:rsid w:val="00674E58"/>
    <w:rsid w:val="00674EFF"/>
    <w:rsid w:val="00675059"/>
    <w:rsid w:val="006755DD"/>
    <w:rsid w:val="0067575E"/>
    <w:rsid w:val="00675CB3"/>
    <w:rsid w:val="00676132"/>
    <w:rsid w:val="006768DA"/>
    <w:rsid w:val="00677312"/>
    <w:rsid w:val="00677519"/>
    <w:rsid w:val="0067782E"/>
    <w:rsid w:val="006801D1"/>
    <w:rsid w:val="00680453"/>
    <w:rsid w:val="00680BEC"/>
    <w:rsid w:val="00680C7B"/>
    <w:rsid w:val="0068197A"/>
    <w:rsid w:val="00681D80"/>
    <w:rsid w:val="00681FE4"/>
    <w:rsid w:val="00681FF8"/>
    <w:rsid w:val="00682075"/>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EFC"/>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986"/>
    <w:rsid w:val="00691B79"/>
    <w:rsid w:val="00691D71"/>
    <w:rsid w:val="00691F4F"/>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1F9"/>
    <w:rsid w:val="006A0DAD"/>
    <w:rsid w:val="006A1752"/>
    <w:rsid w:val="006A21F7"/>
    <w:rsid w:val="006A224E"/>
    <w:rsid w:val="006A23EE"/>
    <w:rsid w:val="006A24FB"/>
    <w:rsid w:val="006A25C4"/>
    <w:rsid w:val="006A2A0F"/>
    <w:rsid w:val="006A3496"/>
    <w:rsid w:val="006A3861"/>
    <w:rsid w:val="006A3A5F"/>
    <w:rsid w:val="006A3C73"/>
    <w:rsid w:val="006A3F65"/>
    <w:rsid w:val="006A44C2"/>
    <w:rsid w:val="006A47C4"/>
    <w:rsid w:val="006A4C0E"/>
    <w:rsid w:val="006A4CD3"/>
    <w:rsid w:val="006A4DFF"/>
    <w:rsid w:val="006A5133"/>
    <w:rsid w:val="006A527B"/>
    <w:rsid w:val="006A564F"/>
    <w:rsid w:val="006A592B"/>
    <w:rsid w:val="006A5BC8"/>
    <w:rsid w:val="006A5CCA"/>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5EA"/>
    <w:rsid w:val="006B37AD"/>
    <w:rsid w:val="006B38B1"/>
    <w:rsid w:val="006B3BD0"/>
    <w:rsid w:val="006B3C5D"/>
    <w:rsid w:val="006B3CEF"/>
    <w:rsid w:val="006B3D6E"/>
    <w:rsid w:val="006B4AE5"/>
    <w:rsid w:val="006B4E5A"/>
    <w:rsid w:val="006B4EAA"/>
    <w:rsid w:val="006B4EB0"/>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186"/>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180"/>
    <w:rsid w:val="006D2274"/>
    <w:rsid w:val="006D2BC5"/>
    <w:rsid w:val="006D2D02"/>
    <w:rsid w:val="006D2D69"/>
    <w:rsid w:val="006D2DAC"/>
    <w:rsid w:val="006D3A3A"/>
    <w:rsid w:val="006D3B38"/>
    <w:rsid w:val="006D3FCF"/>
    <w:rsid w:val="006D40D3"/>
    <w:rsid w:val="006D41AC"/>
    <w:rsid w:val="006D42A2"/>
    <w:rsid w:val="006D47B8"/>
    <w:rsid w:val="006D4958"/>
    <w:rsid w:val="006D4AFB"/>
    <w:rsid w:val="006D54DB"/>
    <w:rsid w:val="006D5686"/>
    <w:rsid w:val="006D5754"/>
    <w:rsid w:val="006D5E68"/>
    <w:rsid w:val="006D6556"/>
    <w:rsid w:val="006D7385"/>
    <w:rsid w:val="006D7493"/>
    <w:rsid w:val="006D7A8E"/>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254"/>
    <w:rsid w:val="006E56F1"/>
    <w:rsid w:val="006E571D"/>
    <w:rsid w:val="006E5720"/>
    <w:rsid w:val="006E63CA"/>
    <w:rsid w:val="006E6D40"/>
    <w:rsid w:val="006E6E80"/>
    <w:rsid w:val="006E7218"/>
    <w:rsid w:val="006E744C"/>
    <w:rsid w:val="006E7853"/>
    <w:rsid w:val="006E7CE7"/>
    <w:rsid w:val="006F079F"/>
    <w:rsid w:val="006F081C"/>
    <w:rsid w:val="006F18DF"/>
    <w:rsid w:val="006F199A"/>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671"/>
    <w:rsid w:val="006F5D0D"/>
    <w:rsid w:val="006F5D20"/>
    <w:rsid w:val="006F65C0"/>
    <w:rsid w:val="006F684A"/>
    <w:rsid w:val="006F7B9D"/>
    <w:rsid w:val="007006B2"/>
    <w:rsid w:val="007009FA"/>
    <w:rsid w:val="0070116E"/>
    <w:rsid w:val="007016D4"/>
    <w:rsid w:val="00701A77"/>
    <w:rsid w:val="00701BD7"/>
    <w:rsid w:val="00701D3C"/>
    <w:rsid w:val="00702207"/>
    <w:rsid w:val="0070221A"/>
    <w:rsid w:val="00702BD2"/>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8A3"/>
    <w:rsid w:val="007109E5"/>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17DCE"/>
    <w:rsid w:val="0072047E"/>
    <w:rsid w:val="007207EE"/>
    <w:rsid w:val="00721B6B"/>
    <w:rsid w:val="00721CF8"/>
    <w:rsid w:val="00722B62"/>
    <w:rsid w:val="0072314D"/>
    <w:rsid w:val="007231B4"/>
    <w:rsid w:val="007232D5"/>
    <w:rsid w:val="0072366E"/>
    <w:rsid w:val="007238A1"/>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B"/>
    <w:rsid w:val="0073128E"/>
    <w:rsid w:val="007312B2"/>
    <w:rsid w:val="00731908"/>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9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699"/>
    <w:rsid w:val="0076077E"/>
    <w:rsid w:val="00760912"/>
    <w:rsid w:val="00760A96"/>
    <w:rsid w:val="00760F63"/>
    <w:rsid w:val="00761166"/>
    <w:rsid w:val="0076124B"/>
    <w:rsid w:val="00761A89"/>
    <w:rsid w:val="00761D77"/>
    <w:rsid w:val="007620C3"/>
    <w:rsid w:val="0076215C"/>
    <w:rsid w:val="007626A9"/>
    <w:rsid w:val="00762976"/>
    <w:rsid w:val="007629EE"/>
    <w:rsid w:val="00762AF1"/>
    <w:rsid w:val="00762EC4"/>
    <w:rsid w:val="007633E5"/>
    <w:rsid w:val="007635D1"/>
    <w:rsid w:val="00763AB8"/>
    <w:rsid w:val="00763CC3"/>
    <w:rsid w:val="00763CD6"/>
    <w:rsid w:val="00763D91"/>
    <w:rsid w:val="00763DB9"/>
    <w:rsid w:val="00763E4F"/>
    <w:rsid w:val="00764332"/>
    <w:rsid w:val="00764C45"/>
    <w:rsid w:val="00764CD4"/>
    <w:rsid w:val="00764E5F"/>
    <w:rsid w:val="007653C3"/>
    <w:rsid w:val="007653C9"/>
    <w:rsid w:val="00765449"/>
    <w:rsid w:val="00765BF9"/>
    <w:rsid w:val="00765CF2"/>
    <w:rsid w:val="007662C4"/>
    <w:rsid w:val="007662C8"/>
    <w:rsid w:val="00766483"/>
    <w:rsid w:val="00766773"/>
    <w:rsid w:val="00766A23"/>
    <w:rsid w:val="00766EB9"/>
    <w:rsid w:val="00767041"/>
    <w:rsid w:val="007671F2"/>
    <w:rsid w:val="007673AF"/>
    <w:rsid w:val="0076742B"/>
    <w:rsid w:val="007700A6"/>
    <w:rsid w:val="00770257"/>
    <w:rsid w:val="00770C41"/>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4E9E"/>
    <w:rsid w:val="00775FBA"/>
    <w:rsid w:val="007764DF"/>
    <w:rsid w:val="00776513"/>
    <w:rsid w:val="00776693"/>
    <w:rsid w:val="007768EA"/>
    <w:rsid w:val="00776EEB"/>
    <w:rsid w:val="0077755F"/>
    <w:rsid w:val="007775E0"/>
    <w:rsid w:val="007776E6"/>
    <w:rsid w:val="00777D7B"/>
    <w:rsid w:val="00777ECD"/>
    <w:rsid w:val="007803E0"/>
    <w:rsid w:val="007814ED"/>
    <w:rsid w:val="007825C3"/>
    <w:rsid w:val="00782FE8"/>
    <w:rsid w:val="007832DE"/>
    <w:rsid w:val="00783D8F"/>
    <w:rsid w:val="00784346"/>
    <w:rsid w:val="0078511A"/>
    <w:rsid w:val="0078558C"/>
    <w:rsid w:val="00786275"/>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08"/>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4FDE"/>
    <w:rsid w:val="007B5455"/>
    <w:rsid w:val="007B57EC"/>
    <w:rsid w:val="007B5C02"/>
    <w:rsid w:val="007B6592"/>
    <w:rsid w:val="007B74FE"/>
    <w:rsid w:val="007B7552"/>
    <w:rsid w:val="007B7E1B"/>
    <w:rsid w:val="007C028E"/>
    <w:rsid w:val="007C0AFF"/>
    <w:rsid w:val="007C0C3A"/>
    <w:rsid w:val="007C0D43"/>
    <w:rsid w:val="007C1257"/>
    <w:rsid w:val="007C1569"/>
    <w:rsid w:val="007C15CB"/>
    <w:rsid w:val="007C1741"/>
    <w:rsid w:val="007C1BC0"/>
    <w:rsid w:val="007C1D34"/>
    <w:rsid w:val="007C1F03"/>
    <w:rsid w:val="007C214C"/>
    <w:rsid w:val="007C2409"/>
    <w:rsid w:val="007C25A8"/>
    <w:rsid w:val="007C31FF"/>
    <w:rsid w:val="007C336E"/>
    <w:rsid w:val="007C36D9"/>
    <w:rsid w:val="007C3E78"/>
    <w:rsid w:val="007C41C8"/>
    <w:rsid w:val="007C4532"/>
    <w:rsid w:val="007C4A02"/>
    <w:rsid w:val="007C5418"/>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B25"/>
    <w:rsid w:val="007D1EF6"/>
    <w:rsid w:val="007D1F71"/>
    <w:rsid w:val="007D237C"/>
    <w:rsid w:val="007D2F88"/>
    <w:rsid w:val="007D33DB"/>
    <w:rsid w:val="007D3D46"/>
    <w:rsid w:val="007D3FAA"/>
    <w:rsid w:val="007D43B2"/>
    <w:rsid w:val="007D4688"/>
    <w:rsid w:val="007D4DE8"/>
    <w:rsid w:val="007D50D2"/>
    <w:rsid w:val="007D5321"/>
    <w:rsid w:val="007D560B"/>
    <w:rsid w:val="007D5BC6"/>
    <w:rsid w:val="007D605D"/>
    <w:rsid w:val="007D6139"/>
    <w:rsid w:val="007D63AA"/>
    <w:rsid w:val="007D6629"/>
    <w:rsid w:val="007D6AE9"/>
    <w:rsid w:val="007D6B9F"/>
    <w:rsid w:val="007D6F9E"/>
    <w:rsid w:val="007D7077"/>
    <w:rsid w:val="007D7090"/>
    <w:rsid w:val="007D7259"/>
    <w:rsid w:val="007D7B13"/>
    <w:rsid w:val="007D7E68"/>
    <w:rsid w:val="007E161B"/>
    <w:rsid w:val="007E17CB"/>
    <w:rsid w:val="007E1821"/>
    <w:rsid w:val="007E18CC"/>
    <w:rsid w:val="007E1D10"/>
    <w:rsid w:val="007E2053"/>
    <w:rsid w:val="007E2730"/>
    <w:rsid w:val="007E2A37"/>
    <w:rsid w:val="007E3672"/>
    <w:rsid w:val="007E36C7"/>
    <w:rsid w:val="007E3749"/>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0E87"/>
    <w:rsid w:val="007F10A9"/>
    <w:rsid w:val="007F123F"/>
    <w:rsid w:val="007F1409"/>
    <w:rsid w:val="007F1504"/>
    <w:rsid w:val="007F1EDE"/>
    <w:rsid w:val="007F22C0"/>
    <w:rsid w:val="007F251E"/>
    <w:rsid w:val="007F2917"/>
    <w:rsid w:val="007F2CEC"/>
    <w:rsid w:val="007F319B"/>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0CB8"/>
    <w:rsid w:val="00800F6F"/>
    <w:rsid w:val="008011E1"/>
    <w:rsid w:val="008013F4"/>
    <w:rsid w:val="008015B9"/>
    <w:rsid w:val="0080213F"/>
    <w:rsid w:val="0080218D"/>
    <w:rsid w:val="008027CB"/>
    <w:rsid w:val="00802C28"/>
    <w:rsid w:val="00802E4A"/>
    <w:rsid w:val="00803121"/>
    <w:rsid w:val="00804486"/>
    <w:rsid w:val="00804551"/>
    <w:rsid w:val="00804773"/>
    <w:rsid w:val="008047D9"/>
    <w:rsid w:val="0080485A"/>
    <w:rsid w:val="00804937"/>
    <w:rsid w:val="00805723"/>
    <w:rsid w:val="00805EFA"/>
    <w:rsid w:val="00806397"/>
    <w:rsid w:val="00806624"/>
    <w:rsid w:val="00806692"/>
    <w:rsid w:val="0080669A"/>
    <w:rsid w:val="00806943"/>
    <w:rsid w:val="00806A33"/>
    <w:rsid w:val="00806BF1"/>
    <w:rsid w:val="00806C84"/>
    <w:rsid w:val="00807A2C"/>
    <w:rsid w:val="00807A33"/>
    <w:rsid w:val="00810036"/>
    <w:rsid w:val="00810061"/>
    <w:rsid w:val="008105A8"/>
    <w:rsid w:val="00810CBF"/>
    <w:rsid w:val="00811354"/>
    <w:rsid w:val="00811366"/>
    <w:rsid w:val="008117EB"/>
    <w:rsid w:val="00811C47"/>
    <w:rsid w:val="00812362"/>
    <w:rsid w:val="00812906"/>
    <w:rsid w:val="00812A9F"/>
    <w:rsid w:val="00812B70"/>
    <w:rsid w:val="008131D6"/>
    <w:rsid w:val="008132B4"/>
    <w:rsid w:val="00813341"/>
    <w:rsid w:val="00813476"/>
    <w:rsid w:val="008135C2"/>
    <w:rsid w:val="00813DB1"/>
    <w:rsid w:val="00814803"/>
    <w:rsid w:val="0081482E"/>
    <w:rsid w:val="00814BCC"/>
    <w:rsid w:val="00815110"/>
    <w:rsid w:val="00815819"/>
    <w:rsid w:val="008163D6"/>
    <w:rsid w:val="00816673"/>
    <w:rsid w:val="008168C2"/>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892"/>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70"/>
    <w:rsid w:val="0084739C"/>
    <w:rsid w:val="008506F8"/>
    <w:rsid w:val="00850A11"/>
    <w:rsid w:val="00851355"/>
    <w:rsid w:val="00851609"/>
    <w:rsid w:val="00851967"/>
    <w:rsid w:val="0085254F"/>
    <w:rsid w:val="00852A46"/>
    <w:rsid w:val="0085316C"/>
    <w:rsid w:val="0085319C"/>
    <w:rsid w:val="00853573"/>
    <w:rsid w:val="0085364B"/>
    <w:rsid w:val="00853974"/>
    <w:rsid w:val="00853CC3"/>
    <w:rsid w:val="008542B3"/>
    <w:rsid w:val="00854909"/>
    <w:rsid w:val="00854C7F"/>
    <w:rsid w:val="00854D2D"/>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AFD"/>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3D3"/>
    <w:rsid w:val="0087260B"/>
    <w:rsid w:val="00872DFE"/>
    <w:rsid w:val="00874093"/>
    <w:rsid w:val="008745CC"/>
    <w:rsid w:val="00874D43"/>
    <w:rsid w:val="00875084"/>
    <w:rsid w:val="00875387"/>
    <w:rsid w:val="00875993"/>
    <w:rsid w:val="008760DA"/>
    <w:rsid w:val="0087616B"/>
    <w:rsid w:val="00876726"/>
    <w:rsid w:val="008769BB"/>
    <w:rsid w:val="008769D7"/>
    <w:rsid w:val="00876E51"/>
    <w:rsid w:val="00876FA9"/>
    <w:rsid w:val="00877332"/>
    <w:rsid w:val="008773DE"/>
    <w:rsid w:val="00877449"/>
    <w:rsid w:val="00877562"/>
    <w:rsid w:val="00877601"/>
    <w:rsid w:val="008800C8"/>
    <w:rsid w:val="008803E5"/>
    <w:rsid w:val="00880420"/>
    <w:rsid w:val="00880B14"/>
    <w:rsid w:val="00880BF9"/>
    <w:rsid w:val="00880FBF"/>
    <w:rsid w:val="008812D9"/>
    <w:rsid w:val="0088170F"/>
    <w:rsid w:val="00881928"/>
    <w:rsid w:val="00881D4F"/>
    <w:rsid w:val="00881EEF"/>
    <w:rsid w:val="00882290"/>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87C18"/>
    <w:rsid w:val="00890000"/>
    <w:rsid w:val="00890875"/>
    <w:rsid w:val="00891593"/>
    <w:rsid w:val="00891769"/>
    <w:rsid w:val="008918E2"/>
    <w:rsid w:val="00891BC5"/>
    <w:rsid w:val="00891DAC"/>
    <w:rsid w:val="00892449"/>
    <w:rsid w:val="008925AD"/>
    <w:rsid w:val="00892CE1"/>
    <w:rsid w:val="0089368C"/>
    <w:rsid w:val="008937E5"/>
    <w:rsid w:val="00893A08"/>
    <w:rsid w:val="00893A53"/>
    <w:rsid w:val="00893D17"/>
    <w:rsid w:val="0089447E"/>
    <w:rsid w:val="0089453E"/>
    <w:rsid w:val="0089537F"/>
    <w:rsid w:val="0089563F"/>
    <w:rsid w:val="00895DFC"/>
    <w:rsid w:val="008963DF"/>
    <w:rsid w:val="0089728B"/>
    <w:rsid w:val="0089759A"/>
    <w:rsid w:val="00897E49"/>
    <w:rsid w:val="008A038D"/>
    <w:rsid w:val="008A0459"/>
    <w:rsid w:val="008A073C"/>
    <w:rsid w:val="008A100F"/>
    <w:rsid w:val="008A1356"/>
    <w:rsid w:val="008A1BD6"/>
    <w:rsid w:val="008A1D9B"/>
    <w:rsid w:val="008A1F1B"/>
    <w:rsid w:val="008A20F8"/>
    <w:rsid w:val="008A21F4"/>
    <w:rsid w:val="008A22C3"/>
    <w:rsid w:val="008A22CF"/>
    <w:rsid w:val="008A2507"/>
    <w:rsid w:val="008A288F"/>
    <w:rsid w:val="008A29FF"/>
    <w:rsid w:val="008A33BD"/>
    <w:rsid w:val="008A33D8"/>
    <w:rsid w:val="008A353C"/>
    <w:rsid w:val="008A3C5C"/>
    <w:rsid w:val="008A3E1B"/>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9DC"/>
    <w:rsid w:val="008A6A24"/>
    <w:rsid w:val="008A6F0E"/>
    <w:rsid w:val="008A6F92"/>
    <w:rsid w:val="008A7398"/>
    <w:rsid w:val="008A74F3"/>
    <w:rsid w:val="008A7B5C"/>
    <w:rsid w:val="008A7BB6"/>
    <w:rsid w:val="008B0103"/>
    <w:rsid w:val="008B0197"/>
    <w:rsid w:val="008B0549"/>
    <w:rsid w:val="008B0A1F"/>
    <w:rsid w:val="008B1C01"/>
    <w:rsid w:val="008B2177"/>
    <w:rsid w:val="008B2178"/>
    <w:rsid w:val="008B26AC"/>
    <w:rsid w:val="008B2C6D"/>
    <w:rsid w:val="008B3228"/>
    <w:rsid w:val="008B397A"/>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C54"/>
    <w:rsid w:val="008C0E69"/>
    <w:rsid w:val="008C0FF1"/>
    <w:rsid w:val="008C0FF5"/>
    <w:rsid w:val="008C10C9"/>
    <w:rsid w:val="008C143B"/>
    <w:rsid w:val="008C1FA1"/>
    <w:rsid w:val="008C1FB4"/>
    <w:rsid w:val="008C23E3"/>
    <w:rsid w:val="008C293D"/>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AD2"/>
    <w:rsid w:val="008C7FBE"/>
    <w:rsid w:val="008D1917"/>
    <w:rsid w:val="008D19B4"/>
    <w:rsid w:val="008D1B95"/>
    <w:rsid w:val="008D25D5"/>
    <w:rsid w:val="008D2984"/>
    <w:rsid w:val="008D2BBB"/>
    <w:rsid w:val="008D2EFC"/>
    <w:rsid w:val="008D4592"/>
    <w:rsid w:val="008D4EBB"/>
    <w:rsid w:val="008D5204"/>
    <w:rsid w:val="008D5AB7"/>
    <w:rsid w:val="008D5F3D"/>
    <w:rsid w:val="008D63C1"/>
    <w:rsid w:val="008D69A2"/>
    <w:rsid w:val="008D6B54"/>
    <w:rsid w:val="008D6E1E"/>
    <w:rsid w:val="008D6E67"/>
    <w:rsid w:val="008D6F88"/>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46E"/>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2B07"/>
    <w:rsid w:val="00903117"/>
    <w:rsid w:val="00903145"/>
    <w:rsid w:val="00903403"/>
    <w:rsid w:val="00903476"/>
    <w:rsid w:val="00903661"/>
    <w:rsid w:val="00903F38"/>
    <w:rsid w:val="0090442C"/>
    <w:rsid w:val="00904551"/>
    <w:rsid w:val="009045E7"/>
    <w:rsid w:val="009047A8"/>
    <w:rsid w:val="009053D2"/>
    <w:rsid w:val="00905D7F"/>
    <w:rsid w:val="00905DE2"/>
    <w:rsid w:val="00906088"/>
    <w:rsid w:val="00906A91"/>
    <w:rsid w:val="00906FDA"/>
    <w:rsid w:val="009073F6"/>
    <w:rsid w:val="009079D0"/>
    <w:rsid w:val="0091016E"/>
    <w:rsid w:val="00910631"/>
    <w:rsid w:val="009109FA"/>
    <w:rsid w:val="00911941"/>
    <w:rsid w:val="009123BA"/>
    <w:rsid w:val="00912893"/>
    <w:rsid w:val="00912B98"/>
    <w:rsid w:val="009137BC"/>
    <w:rsid w:val="00913C33"/>
    <w:rsid w:val="009143BB"/>
    <w:rsid w:val="009147BD"/>
    <w:rsid w:val="00914BB2"/>
    <w:rsid w:val="00915245"/>
    <w:rsid w:val="009158A8"/>
    <w:rsid w:val="00915B79"/>
    <w:rsid w:val="00916F74"/>
    <w:rsid w:val="009172E5"/>
    <w:rsid w:val="0091756F"/>
    <w:rsid w:val="00917580"/>
    <w:rsid w:val="00917581"/>
    <w:rsid w:val="00917A41"/>
    <w:rsid w:val="00917A56"/>
    <w:rsid w:val="00917AF4"/>
    <w:rsid w:val="009203CB"/>
    <w:rsid w:val="009207C2"/>
    <w:rsid w:val="00920BED"/>
    <w:rsid w:val="0092148B"/>
    <w:rsid w:val="00921865"/>
    <w:rsid w:val="00921AD2"/>
    <w:rsid w:val="00922A33"/>
    <w:rsid w:val="00922B96"/>
    <w:rsid w:val="00922C6A"/>
    <w:rsid w:val="00922C75"/>
    <w:rsid w:val="009230C2"/>
    <w:rsid w:val="00923669"/>
    <w:rsid w:val="009236F3"/>
    <w:rsid w:val="00923D37"/>
    <w:rsid w:val="00924167"/>
    <w:rsid w:val="00924351"/>
    <w:rsid w:val="009245EE"/>
    <w:rsid w:val="00924A90"/>
    <w:rsid w:val="009253F3"/>
    <w:rsid w:val="00926040"/>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47F6"/>
    <w:rsid w:val="00934CF0"/>
    <w:rsid w:val="009352D1"/>
    <w:rsid w:val="0093569E"/>
    <w:rsid w:val="00935783"/>
    <w:rsid w:val="0093592C"/>
    <w:rsid w:val="00935AFC"/>
    <w:rsid w:val="00935FA0"/>
    <w:rsid w:val="00936514"/>
    <w:rsid w:val="00936ACB"/>
    <w:rsid w:val="00936B41"/>
    <w:rsid w:val="009370DE"/>
    <w:rsid w:val="0093716E"/>
    <w:rsid w:val="00940241"/>
    <w:rsid w:val="00940340"/>
    <w:rsid w:val="009404F2"/>
    <w:rsid w:val="00940712"/>
    <w:rsid w:val="009417F5"/>
    <w:rsid w:val="009419DB"/>
    <w:rsid w:val="00941B2B"/>
    <w:rsid w:val="009427F0"/>
    <w:rsid w:val="00942C7D"/>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46F"/>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7E2"/>
    <w:rsid w:val="00955827"/>
    <w:rsid w:val="00955B04"/>
    <w:rsid w:val="00955B77"/>
    <w:rsid w:val="0095611F"/>
    <w:rsid w:val="0095622A"/>
    <w:rsid w:val="0095674D"/>
    <w:rsid w:val="0095733A"/>
    <w:rsid w:val="009576FC"/>
    <w:rsid w:val="00957CC4"/>
    <w:rsid w:val="00957CE3"/>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69D"/>
    <w:rsid w:val="009648B4"/>
    <w:rsid w:val="009648F7"/>
    <w:rsid w:val="00964CFB"/>
    <w:rsid w:val="00964D6C"/>
    <w:rsid w:val="00964FAC"/>
    <w:rsid w:val="00965451"/>
    <w:rsid w:val="00965463"/>
    <w:rsid w:val="009655DE"/>
    <w:rsid w:val="00966BD8"/>
    <w:rsid w:val="00967136"/>
    <w:rsid w:val="00967384"/>
    <w:rsid w:val="009674F5"/>
    <w:rsid w:val="00967DEB"/>
    <w:rsid w:val="009713C6"/>
    <w:rsid w:val="0097149B"/>
    <w:rsid w:val="00971862"/>
    <w:rsid w:val="00971C62"/>
    <w:rsid w:val="00971DE1"/>
    <w:rsid w:val="00971E26"/>
    <w:rsid w:val="00972462"/>
    <w:rsid w:val="00972B26"/>
    <w:rsid w:val="00973160"/>
    <w:rsid w:val="009737D3"/>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773F4"/>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9C8"/>
    <w:rsid w:val="00985A74"/>
    <w:rsid w:val="00985B07"/>
    <w:rsid w:val="00985E67"/>
    <w:rsid w:val="00985F0A"/>
    <w:rsid w:val="00986370"/>
    <w:rsid w:val="009868B3"/>
    <w:rsid w:val="009869BF"/>
    <w:rsid w:val="00986B84"/>
    <w:rsid w:val="00986DE6"/>
    <w:rsid w:val="0098705D"/>
    <w:rsid w:val="009871C2"/>
    <w:rsid w:val="009872B9"/>
    <w:rsid w:val="00987598"/>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AD"/>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3C5F"/>
    <w:rsid w:val="009A3D8C"/>
    <w:rsid w:val="009A3FF0"/>
    <w:rsid w:val="009A4671"/>
    <w:rsid w:val="009A4965"/>
    <w:rsid w:val="009A4CA2"/>
    <w:rsid w:val="009A4CEB"/>
    <w:rsid w:val="009A51F5"/>
    <w:rsid w:val="009A524B"/>
    <w:rsid w:val="009A570C"/>
    <w:rsid w:val="009A5DE3"/>
    <w:rsid w:val="009A6333"/>
    <w:rsid w:val="009A6715"/>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AF6"/>
    <w:rsid w:val="009B2F3C"/>
    <w:rsid w:val="009B2F8F"/>
    <w:rsid w:val="009B2FF4"/>
    <w:rsid w:val="009B322C"/>
    <w:rsid w:val="009B3457"/>
    <w:rsid w:val="009B3CAB"/>
    <w:rsid w:val="009B53B5"/>
    <w:rsid w:val="009B54DA"/>
    <w:rsid w:val="009B5581"/>
    <w:rsid w:val="009B56BE"/>
    <w:rsid w:val="009B57BD"/>
    <w:rsid w:val="009B5852"/>
    <w:rsid w:val="009B5E9B"/>
    <w:rsid w:val="009B64CE"/>
    <w:rsid w:val="009B6686"/>
    <w:rsid w:val="009B6902"/>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ADE"/>
    <w:rsid w:val="009C5BCC"/>
    <w:rsid w:val="009C5BFA"/>
    <w:rsid w:val="009C5F26"/>
    <w:rsid w:val="009C6E90"/>
    <w:rsid w:val="009C74D3"/>
    <w:rsid w:val="009C74DB"/>
    <w:rsid w:val="009C75A4"/>
    <w:rsid w:val="009C79ED"/>
    <w:rsid w:val="009C7A8B"/>
    <w:rsid w:val="009C7BC5"/>
    <w:rsid w:val="009D01E1"/>
    <w:rsid w:val="009D2617"/>
    <w:rsid w:val="009D2FC2"/>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1C7"/>
    <w:rsid w:val="009D74A5"/>
    <w:rsid w:val="009D76C2"/>
    <w:rsid w:val="009D78A6"/>
    <w:rsid w:val="009D7C15"/>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C02"/>
    <w:rsid w:val="009E6ED8"/>
    <w:rsid w:val="009E7F4E"/>
    <w:rsid w:val="009F0B31"/>
    <w:rsid w:val="009F0D3D"/>
    <w:rsid w:val="009F13CB"/>
    <w:rsid w:val="009F1832"/>
    <w:rsid w:val="009F1D14"/>
    <w:rsid w:val="009F3234"/>
    <w:rsid w:val="009F3316"/>
    <w:rsid w:val="009F34EB"/>
    <w:rsid w:val="009F3558"/>
    <w:rsid w:val="009F35D2"/>
    <w:rsid w:val="009F36FB"/>
    <w:rsid w:val="009F3888"/>
    <w:rsid w:val="009F3A71"/>
    <w:rsid w:val="009F3E12"/>
    <w:rsid w:val="009F4042"/>
    <w:rsid w:val="009F424B"/>
    <w:rsid w:val="009F4358"/>
    <w:rsid w:val="009F4786"/>
    <w:rsid w:val="009F4799"/>
    <w:rsid w:val="009F4924"/>
    <w:rsid w:val="009F4A35"/>
    <w:rsid w:val="009F552A"/>
    <w:rsid w:val="009F5A8E"/>
    <w:rsid w:val="009F5AF0"/>
    <w:rsid w:val="009F5B91"/>
    <w:rsid w:val="009F5C3E"/>
    <w:rsid w:val="009F66DC"/>
    <w:rsid w:val="009F6D40"/>
    <w:rsid w:val="009F7240"/>
    <w:rsid w:val="009F73E7"/>
    <w:rsid w:val="009F753A"/>
    <w:rsid w:val="009F77D8"/>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7257"/>
    <w:rsid w:val="00A205D3"/>
    <w:rsid w:val="00A2125E"/>
    <w:rsid w:val="00A21CA7"/>
    <w:rsid w:val="00A21E33"/>
    <w:rsid w:val="00A21ED7"/>
    <w:rsid w:val="00A21EE9"/>
    <w:rsid w:val="00A22369"/>
    <w:rsid w:val="00A22542"/>
    <w:rsid w:val="00A225E5"/>
    <w:rsid w:val="00A225F2"/>
    <w:rsid w:val="00A234FC"/>
    <w:rsid w:val="00A235D6"/>
    <w:rsid w:val="00A23901"/>
    <w:rsid w:val="00A239F3"/>
    <w:rsid w:val="00A23A31"/>
    <w:rsid w:val="00A23E5D"/>
    <w:rsid w:val="00A2407E"/>
    <w:rsid w:val="00A24624"/>
    <w:rsid w:val="00A24B86"/>
    <w:rsid w:val="00A25125"/>
    <w:rsid w:val="00A25188"/>
    <w:rsid w:val="00A256BE"/>
    <w:rsid w:val="00A25D13"/>
    <w:rsid w:val="00A26600"/>
    <w:rsid w:val="00A27534"/>
    <w:rsid w:val="00A305AE"/>
    <w:rsid w:val="00A30A49"/>
    <w:rsid w:val="00A31436"/>
    <w:rsid w:val="00A31703"/>
    <w:rsid w:val="00A31F02"/>
    <w:rsid w:val="00A31FFD"/>
    <w:rsid w:val="00A32F43"/>
    <w:rsid w:val="00A3338C"/>
    <w:rsid w:val="00A333C1"/>
    <w:rsid w:val="00A33E73"/>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24"/>
    <w:rsid w:val="00A46650"/>
    <w:rsid w:val="00A466F8"/>
    <w:rsid w:val="00A46A16"/>
    <w:rsid w:val="00A46A8C"/>
    <w:rsid w:val="00A46CDE"/>
    <w:rsid w:val="00A47614"/>
    <w:rsid w:val="00A47AE5"/>
    <w:rsid w:val="00A50610"/>
    <w:rsid w:val="00A5076B"/>
    <w:rsid w:val="00A50887"/>
    <w:rsid w:val="00A50B2E"/>
    <w:rsid w:val="00A50F7B"/>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06A"/>
    <w:rsid w:val="00A5521E"/>
    <w:rsid w:val="00A553E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F4A"/>
    <w:rsid w:val="00A65419"/>
    <w:rsid w:val="00A65606"/>
    <w:rsid w:val="00A65C0A"/>
    <w:rsid w:val="00A65FFD"/>
    <w:rsid w:val="00A66211"/>
    <w:rsid w:val="00A6658E"/>
    <w:rsid w:val="00A667A3"/>
    <w:rsid w:val="00A66C95"/>
    <w:rsid w:val="00A6731D"/>
    <w:rsid w:val="00A6748F"/>
    <w:rsid w:val="00A67D48"/>
    <w:rsid w:val="00A700A6"/>
    <w:rsid w:val="00A7017C"/>
    <w:rsid w:val="00A70716"/>
    <w:rsid w:val="00A70A32"/>
    <w:rsid w:val="00A71314"/>
    <w:rsid w:val="00A71C3A"/>
    <w:rsid w:val="00A71CCB"/>
    <w:rsid w:val="00A71D15"/>
    <w:rsid w:val="00A72022"/>
    <w:rsid w:val="00A72636"/>
    <w:rsid w:val="00A72713"/>
    <w:rsid w:val="00A72787"/>
    <w:rsid w:val="00A727E3"/>
    <w:rsid w:val="00A72A5D"/>
    <w:rsid w:val="00A72D9D"/>
    <w:rsid w:val="00A73326"/>
    <w:rsid w:val="00A73720"/>
    <w:rsid w:val="00A744C3"/>
    <w:rsid w:val="00A74955"/>
    <w:rsid w:val="00A74F66"/>
    <w:rsid w:val="00A751C3"/>
    <w:rsid w:val="00A753EA"/>
    <w:rsid w:val="00A757E7"/>
    <w:rsid w:val="00A7583A"/>
    <w:rsid w:val="00A758FE"/>
    <w:rsid w:val="00A7592E"/>
    <w:rsid w:val="00A759BF"/>
    <w:rsid w:val="00A7616E"/>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99"/>
    <w:rsid w:val="00A81BE7"/>
    <w:rsid w:val="00A8219B"/>
    <w:rsid w:val="00A82869"/>
    <w:rsid w:val="00A8317B"/>
    <w:rsid w:val="00A83413"/>
    <w:rsid w:val="00A83A5D"/>
    <w:rsid w:val="00A83AB3"/>
    <w:rsid w:val="00A83BC6"/>
    <w:rsid w:val="00A83CCB"/>
    <w:rsid w:val="00A83DED"/>
    <w:rsid w:val="00A84047"/>
    <w:rsid w:val="00A84316"/>
    <w:rsid w:val="00A8452E"/>
    <w:rsid w:val="00A84E36"/>
    <w:rsid w:val="00A86823"/>
    <w:rsid w:val="00A869F8"/>
    <w:rsid w:val="00A86B0E"/>
    <w:rsid w:val="00A86C7D"/>
    <w:rsid w:val="00A8701E"/>
    <w:rsid w:val="00A871D8"/>
    <w:rsid w:val="00A87487"/>
    <w:rsid w:val="00A874B5"/>
    <w:rsid w:val="00A877EC"/>
    <w:rsid w:val="00A8785B"/>
    <w:rsid w:val="00A904A4"/>
    <w:rsid w:val="00A9099B"/>
    <w:rsid w:val="00A90AA8"/>
    <w:rsid w:val="00A90FF1"/>
    <w:rsid w:val="00A9158A"/>
    <w:rsid w:val="00A91C6E"/>
    <w:rsid w:val="00A91E82"/>
    <w:rsid w:val="00A9283B"/>
    <w:rsid w:val="00A934A6"/>
    <w:rsid w:val="00A934EF"/>
    <w:rsid w:val="00A93780"/>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2E5"/>
    <w:rsid w:val="00AA0AA4"/>
    <w:rsid w:val="00AA0DF9"/>
    <w:rsid w:val="00AA0F94"/>
    <w:rsid w:val="00AA0FEE"/>
    <w:rsid w:val="00AA178C"/>
    <w:rsid w:val="00AA20F7"/>
    <w:rsid w:val="00AA214E"/>
    <w:rsid w:val="00AA2205"/>
    <w:rsid w:val="00AA26EF"/>
    <w:rsid w:val="00AA27FA"/>
    <w:rsid w:val="00AA2D73"/>
    <w:rsid w:val="00AA35EF"/>
    <w:rsid w:val="00AA3690"/>
    <w:rsid w:val="00AA3D52"/>
    <w:rsid w:val="00AA4167"/>
    <w:rsid w:val="00AA4848"/>
    <w:rsid w:val="00AA485B"/>
    <w:rsid w:val="00AA4866"/>
    <w:rsid w:val="00AA5379"/>
    <w:rsid w:val="00AA5CC6"/>
    <w:rsid w:val="00AA5FF3"/>
    <w:rsid w:val="00AA690C"/>
    <w:rsid w:val="00AA692D"/>
    <w:rsid w:val="00AA6BFE"/>
    <w:rsid w:val="00AA710F"/>
    <w:rsid w:val="00AA74F5"/>
    <w:rsid w:val="00AA7513"/>
    <w:rsid w:val="00AA7650"/>
    <w:rsid w:val="00AB0402"/>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05"/>
    <w:rsid w:val="00AB56E7"/>
    <w:rsid w:val="00AB590B"/>
    <w:rsid w:val="00AB5C05"/>
    <w:rsid w:val="00AB5C92"/>
    <w:rsid w:val="00AB5D55"/>
    <w:rsid w:val="00AB5DC8"/>
    <w:rsid w:val="00AB6311"/>
    <w:rsid w:val="00AB66C0"/>
    <w:rsid w:val="00AB6DF6"/>
    <w:rsid w:val="00AB6FBD"/>
    <w:rsid w:val="00AB7494"/>
    <w:rsid w:val="00AC00C7"/>
    <w:rsid w:val="00AC0127"/>
    <w:rsid w:val="00AC072B"/>
    <w:rsid w:val="00AC0A35"/>
    <w:rsid w:val="00AC1515"/>
    <w:rsid w:val="00AC1A2D"/>
    <w:rsid w:val="00AC1E69"/>
    <w:rsid w:val="00AC1EAD"/>
    <w:rsid w:val="00AC201E"/>
    <w:rsid w:val="00AC2147"/>
    <w:rsid w:val="00AC235C"/>
    <w:rsid w:val="00AC2935"/>
    <w:rsid w:val="00AC2E48"/>
    <w:rsid w:val="00AC2EB0"/>
    <w:rsid w:val="00AC2FFF"/>
    <w:rsid w:val="00AC3E8B"/>
    <w:rsid w:val="00AC4090"/>
    <w:rsid w:val="00AC463E"/>
    <w:rsid w:val="00AC532D"/>
    <w:rsid w:val="00AC5CEB"/>
    <w:rsid w:val="00AC66AD"/>
    <w:rsid w:val="00AC678D"/>
    <w:rsid w:val="00AC68C3"/>
    <w:rsid w:val="00AC694E"/>
    <w:rsid w:val="00AC6FF5"/>
    <w:rsid w:val="00AC73EE"/>
    <w:rsid w:val="00AC76AC"/>
    <w:rsid w:val="00AD0145"/>
    <w:rsid w:val="00AD02A0"/>
    <w:rsid w:val="00AD02B2"/>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5454"/>
    <w:rsid w:val="00AE5823"/>
    <w:rsid w:val="00AE6319"/>
    <w:rsid w:val="00AE6600"/>
    <w:rsid w:val="00AE6BAE"/>
    <w:rsid w:val="00AE6F99"/>
    <w:rsid w:val="00AE715C"/>
    <w:rsid w:val="00AE771A"/>
    <w:rsid w:val="00AF0126"/>
    <w:rsid w:val="00AF019F"/>
    <w:rsid w:val="00AF02DE"/>
    <w:rsid w:val="00AF0542"/>
    <w:rsid w:val="00AF0670"/>
    <w:rsid w:val="00AF0A2F"/>
    <w:rsid w:val="00AF0A67"/>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3F9E"/>
    <w:rsid w:val="00B04D59"/>
    <w:rsid w:val="00B05086"/>
    <w:rsid w:val="00B0521F"/>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17DA"/>
    <w:rsid w:val="00B1243E"/>
    <w:rsid w:val="00B12982"/>
    <w:rsid w:val="00B12C06"/>
    <w:rsid w:val="00B12D8D"/>
    <w:rsid w:val="00B12E50"/>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5C5"/>
    <w:rsid w:val="00B1774D"/>
    <w:rsid w:val="00B17770"/>
    <w:rsid w:val="00B17792"/>
    <w:rsid w:val="00B200C7"/>
    <w:rsid w:val="00B202E3"/>
    <w:rsid w:val="00B21023"/>
    <w:rsid w:val="00B21920"/>
    <w:rsid w:val="00B219D7"/>
    <w:rsid w:val="00B21AC2"/>
    <w:rsid w:val="00B21FED"/>
    <w:rsid w:val="00B222AA"/>
    <w:rsid w:val="00B22542"/>
    <w:rsid w:val="00B228C5"/>
    <w:rsid w:val="00B22CE3"/>
    <w:rsid w:val="00B22D61"/>
    <w:rsid w:val="00B232C5"/>
    <w:rsid w:val="00B23BF9"/>
    <w:rsid w:val="00B23D4C"/>
    <w:rsid w:val="00B246A2"/>
    <w:rsid w:val="00B24975"/>
    <w:rsid w:val="00B24E05"/>
    <w:rsid w:val="00B24EA4"/>
    <w:rsid w:val="00B24F45"/>
    <w:rsid w:val="00B25123"/>
    <w:rsid w:val="00B252D7"/>
    <w:rsid w:val="00B25659"/>
    <w:rsid w:val="00B2593F"/>
    <w:rsid w:val="00B259A2"/>
    <w:rsid w:val="00B25A03"/>
    <w:rsid w:val="00B25B5A"/>
    <w:rsid w:val="00B26422"/>
    <w:rsid w:val="00B26711"/>
    <w:rsid w:val="00B26A74"/>
    <w:rsid w:val="00B26CDA"/>
    <w:rsid w:val="00B27084"/>
    <w:rsid w:val="00B27546"/>
    <w:rsid w:val="00B27DCA"/>
    <w:rsid w:val="00B27E2C"/>
    <w:rsid w:val="00B27FE1"/>
    <w:rsid w:val="00B30666"/>
    <w:rsid w:val="00B308F9"/>
    <w:rsid w:val="00B30C91"/>
    <w:rsid w:val="00B30D50"/>
    <w:rsid w:val="00B31379"/>
    <w:rsid w:val="00B3161A"/>
    <w:rsid w:val="00B317B8"/>
    <w:rsid w:val="00B317F0"/>
    <w:rsid w:val="00B31B6A"/>
    <w:rsid w:val="00B31B9C"/>
    <w:rsid w:val="00B32E92"/>
    <w:rsid w:val="00B332F5"/>
    <w:rsid w:val="00B3355F"/>
    <w:rsid w:val="00B33BEB"/>
    <w:rsid w:val="00B34335"/>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3CA4"/>
    <w:rsid w:val="00B44155"/>
    <w:rsid w:val="00B44231"/>
    <w:rsid w:val="00B44BE4"/>
    <w:rsid w:val="00B44CE3"/>
    <w:rsid w:val="00B44DB1"/>
    <w:rsid w:val="00B459D0"/>
    <w:rsid w:val="00B462A2"/>
    <w:rsid w:val="00B4681C"/>
    <w:rsid w:val="00B47686"/>
    <w:rsid w:val="00B50324"/>
    <w:rsid w:val="00B51810"/>
    <w:rsid w:val="00B52453"/>
    <w:rsid w:val="00B524BA"/>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99C"/>
    <w:rsid w:val="00B60C69"/>
    <w:rsid w:val="00B60DBD"/>
    <w:rsid w:val="00B61010"/>
    <w:rsid w:val="00B61306"/>
    <w:rsid w:val="00B61A49"/>
    <w:rsid w:val="00B61B72"/>
    <w:rsid w:val="00B628EE"/>
    <w:rsid w:val="00B6311C"/>
    <w:rsid w:val="00B6324B"/>
    <w:rsid w:val="00B63A97"/>
    <w:rsid w:val="00B63B73"/>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499"/>
    <w:rsid w:val="00B705FB"/>
    <w:rsid w:val="00B7060C"/>
    <w:rsid w:val="00B70B2B"/>
    <w:rsid w:val="00B70CB9"/>
    <w:rsid w:val="00B70E93"/>
    <w:rsid w:val="00B7101F"/>
    <w:rsid w:val="00B715B4"/>
    <w:rsid w:val="00B726B7"/>
    <w:rsid w:val="00B72E8A"/>
    <w:rsid w:val="00B73115"/>
    <w:rsid w:val="00B732BC"/>
    <w:rsid w:val="00B735C6"/>
    <w:rsid w:val="00B73B56"/>
    <w:rsid w:val="00B7410C"/>
    <w:rsid w:val="00B74283"/>
    <w:rsid w:val="00B7484D"/>
    <w:rsid w:val="00B74D6B"/>
    <w:rsid w:val="00B75345"/>
    <w:rsid w:val="00B75869"/>
    <w:rsid w:val="00B75A9C"/>
    <w:rsid w:val="00B75BB2"/>
    <w:rsid w:val="00B76664"/>
    <w:rsid w:val="00B766B3"/>
    <w:rsid w:val="00B76774"/>
    <w:rsid w:val="00B77402"/>
    <w:rsid w:val="00B775EE"/>
    <w:rsid w:val="00B77720"/>
    <w:rsid w:val="00B77EBD"/>
    <w:rsid w:val="00B77F9D"/>
    <w:rsid w:val="00B8023A"/>
    <w:rsid w:val="00B805A5"/>
    <w:rsid w:val="00B805BB"/>
    <w:rsid w:val="00B8078D"/>
    <w:rsid w:val="00B81112"/>
    <w:rsid w:val="00B812E5"/>
    <w:rsid w:val="00B81BFA"/>
    <w:rsid w:val="00B82686"/>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ADD"/>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5DD1"/>
    <w:rsid w:val="00B961FE"/>
    <w:rsid w:val="00B96374"/>
    <w:rsid w:val="00B97831"/>
    <w:rsid w:val="00B97A8E"/>
    <w:rsid w:val="00BA08AB"/>
    <w:rsid w:val="00BA0D57"/>
    <w:rsid w:val="00BA0EC7"/>
    <w:rsid w:val="00BA104A"/>
    <w:rsid w:val="00BA186D"/>
    <w:rsid w:val="00BA1A4B"/>
    <w:rsid w:val="00BA2047"/>
    <w:rsid w:val="00BA2628"/>
    <w:rsid w:val="00BA2BA1"/>
    <w:rsid w:val="00BA2C38"/>
    <w:rsid w:val="00BA2ED2"/>
    <w:rsid w:val="00BA373F"/>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A8D"/>
    <w:rsid w:val="00BB1EB7"/>
    <w:rsid w:val="00BB2123"/>
    <w:rsid w:val="00BB2BA9"/>
    <w:rsid w:val="00BB2DAC"/>
    <w:rsid w:val="00BB316C"/>
    <w:rsid w:val="00BB32A0"/>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0AFF"/>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2CF"/>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702"/>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E78C4"/>
    <w:rsid w:val="00BE7C0A"/>
    <w:rsid w:val="00BF0D55"/>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4FE5"/>
    <w:rsid w:val="00BF507D"/>
    <w:rsid w:val="00BF55FF"/>
    <w:rsid w:val="00BF57D5"/>
    <w:rsid w:val="00BF5962"/>
    <w:rsid w:val="00BF5C73"/>
    <w:rsid w:val="00BF5E99"/>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A7"/>
    <w:rsid w:val="00C076F0"/>
    <w:rsid w:val="00C1031A"/>
    <w:rsid w:val="00C1038A"/>
    <w:rsid w:val="00C107AB"/>
    <w:rsid w:val="00C10882"/>
    <w:rsid w:val="00C116DB"/>
    <w:rsid w:val="00C11AF5"/>
    <w:rsid w:val="00C11B9A"/>
    <w:rsid w:val="00C11BE9"/>
    <w:rsid w:val="00C12070"/>
    <w:rsid w:val="00C131F4"/>
    <w:rsid w:val="00C13716"/>
    <w:rsid w:val="00C137DF"/>
    <w:rsid w:val="00C13916"/>
    <w:rsid w:val="00C13BAE"/>
    <w:rsid w:val="00C13DC3"/>
    <w:rsid w:val="00C1633C"/>
    <w:rsid w:val="00C168F0"/>
    <w:rsid w:val="00C17091"/>
    <w:rsid w:val="00C170E2"/>
    <w:rsid w:val="00C177D2"/>
    <w:rsid w:val="00C17B87"/>
    <w:rsid w:val="00C17C1A"/>
    <w:rsid w:val="00C17F68"/>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4A0"/>
    <w:rsid w:val="00C257AC"/>
    <w:rsid w:val="00C259D6"/>
    <w:rsid w:val="00C25E74"/>
    <w:rsid w:val="00C261AB"/>
    <w:rsid w:val="00C2683E"/>
    <w:rsid w:val="00C270D1"/>
    <w:rsid w:val="00C277E9"/>
    <w:rsid w:val="00C27CD2"/>
    <w:rsid w:val="00C303A3"/>
    <w:rsid w:val="00C3059C"/>
    <w:rsid w:val="00C30B84"/>
    <w:rsid w:val="00C3105D"/>
    <w:rsid w:val="00C318F1"/>
    <w:rsid w:val="00C3228E"/>
    <w:rsid w:val="00C32978"/>
    <w:rsid w:val="00C32EAD"/>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18"/>
    <w:rsid w:val="00C41E38"/>
    <w:rsid w:val="00C42473"/>
    <w:rsid w:val="00C427B0"/>
    <w:rsid w:val="00C42829"/>
    <w:rsid w:val="00C42878"/>
    <w:rsid w:val="00C429F4"/>
    <w:rsid w:val="00C42C8B"/>
    <w:rsid w:val="00C42D64"/>
    <w:rsid w:val="00C439CE"/>
    <w:rsid w:val="00C441DF"/>
    <w:rsid w:val="00C4445C"/>
    <w:rsid w:val="00C445C6"/>
    <w:rsid w:val="00C44755"/>
    <w:rsid w:val="00C44C0C"/>
    <w:rsid w:val="00C44E4A"/>
    <w:rsid w:val="00C452CE"/>
    <w:rsid w:val="00C45374"/>
    <w:rsid w:val="00C453B5"/>
    <w:rsid w:val="00C457A8"/>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A43"/>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DE4"/>
    <w:rsid w:val="00C70EE4"/>
    <w:rsid w:val="00C7192F"/>
    <w:rsid w:val="00C71DFE"/>
    <w:rsid w:val="00C71F2F"/>
    <w:rsid w:val="00C72415"/>
    <w:rsid w:val="00C72451"/>
    <w:rsid w:val="00C72E8E"/>
    <w:rsid w:val="00C72EEC"/>
    <w:rsid w:val="00C73E5D"/>
    <w:rsid w:val="00C73E6D"/>
    <w:rsid w:val="00C74372"/>
    <w:rsid w:val="00C746EE"/>
    <w:rsid w:val="00C74920"/>
    <w:rsid w:val="00C75AE1"/>
    <w:rsid w:val="00C75B0A"/>
    <w:rsid w:val="00C75E75"/>
    <w:rsid w:val="00C76B63"/>
    <w:rsid w:val="00C76CA5"/>
    <w:rsid w:val="00C76F8F"/>
    <w:rsid w:val="00C76FC4"/>
    <w:rsid w:val="00C7764B"/>
    <w:rsid w:val="00C77953"/>
    <w:rsid w:val="00C80781"/>
    <w:rsid w:val="00C807C6"/>
    <w:rsid w:val="00C8115E"/>
    <w:rsid w:val="00C812A5"/>
    <w:rsid w:val="00C81A97"/>
    <w:rsid w:val="00C81E6F"/>
    <w:rsid w:val="00C8208E"/>
    <w:rsid w:val="00C8274D"/>
    <w:rsid w:val="00C82818"/>
    <w:rsid w:val="00C829BF"/>
    <w:rsid w:val="00C82AC5"/>
    <w:rsid w:val="00C83023"/>
    <w:rsid w:val="00C83538"/>
    <w:rsid w:val="00C836E4"/>
    <w:rsid w:val="00C83806"/>
    <w:rsid w:val="00C84166"/>
    <w:rsid w:val="00C8419D"/>
    <w:rsid w:val="00C84A86"/>
    <w:rsid w:val="00C850F3"/>
    <w:rsid w:val="00C85173"/>
    <w:rsid w:val="00C85A1F"/>
    <w:rsid w:val="00C8607E"/>
    <w:rsid w:val="00C862A7"/>
    <w:rsid w:val="00C86DA3"/>
    <w:rsid w:val="00C87742"/>
    <w:rsid w:val="00C87E12"/>
    <w:rsid w:val="00C87F8C"/>
    <w:rsid w:val="00C9019B"/>
    <w:rsid w:val="00C90563"/>
    <w:rsid w:val="00C907D7"/>
    <w:rsid w:val="00C90EA7"/>
    <w:rsid w:val="00C91EBD"/>
    <w:rsid w:val="00C9214C"/>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4EA"/>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21A"/>
    <w:rsid w:val="00CA5459"/>
    <w:rsid w:val="00CA5612"/>
    <w:rsid w:val="00CA5B25"/>
    <w:rsid w:val="00CA6450"/>
    <w:rsid w:val="00CA7103"/>
    <w:rsid w:val="00CA73D1"/>
    <w:rsid w:val="00CA78B1"/>
    <w:rsid w:val="00CA79E6"/>
    <w:rsid w:val="00CB007B"/>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72A"/>
    <w:rsid w:val="00CB3C98"/>
    <w:rsid w:val="00CB3D85"/>
    <w:rsid w:val="00CB3F82"/>
    <w:rsid w:val="00CB4311"/>
    <w:rsid w:val="00CB4836"/>
    <w:rsid w:val="00CB4AB1"/>
    <w:rsid w:val="00CB4AE2"/>
    <w:rsid w:val="00CB4C78"/>
    <w:rsid w:val="00CB5680"/>
    <w:rsid w:val="00CB5CB4"/>
    <w:rsid w:val="00CB5F65"/>
    <w:rsid w:val="00CB6A14"/>
    <w:rsid w:val="00CB6F0A"/>
    <w:rsid w:val="00CB6F2F"/>
    <w:rsid w:val="00CB70BA"/>
    <w:rsid w:val="00CB70D3"/>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3AF"/>
    <w:rsid w:val="00CD05F0"/>
    <w:rsid w:val="00CD0D1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34D"/>
    <w:rsid w:val="00CD682E"/>
    <w:rsid w:val="00CD79F5"/>
    <w:rsid w:val="00CD7CFB"/>
    <w:rsid w:val="00CD7D51"/>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659"/>
    <w:rsid w:val="00CF4E99"/>
    <w:rsid w:val="00CF52D6"/>
    <w:rsid w:val="00CF5FDD"/>
    <w:rsid w:val="00CF6446"/>
    <w:rsid w:val="00CF6552"/>
    <w:rsid w:val="00CF656C"/>
    <w:rsid w:val="00CF6FD3"/>
    <w:rsid w:val="00CF7A61"/>
    <w:rsid w:val="00CF7FE7"/>
    <w:rsid w:val="00D0035F"/>
    <w:rsid w:val="00D004BD"/>
    <w:rsid w:val="00D0084C"/>
    <w:rsid w:val="00D00D79"/>
    <w:rsid w:val="00D01035"/>
    <w:rsid w:val="00D0124F"/>
    <w:rsid w:val="00D012AE"/>
    <w:rsid w:val="00D0151A"/>
    <w:rsid w:val="00D01D9B"/>
    <w:rsid w:val="00D02287"/>
    <w:rsid w:val="00D024D5"/>
    <w:rsid w:val="00D032E0"/>
    <w:rsid w:val="00D035A9"/>
    <w:rsid w:val="00D03A07"/>
    <w:rsid w:val="00D03CAA"/>
    <w:rsid w:val="00D03F98"/>
    <w:rsid w:val="00D048C4"/>
    <w:rsid w:val="00D0491F"/>
    <w:rsid w:val="00D0506B"/>
    <w:rsid w:val="00D0518C"/>
    <w:rsid w:val="00D051CD"/>
    <w:rsid w:val="00D05411"/>
    <w:rsid w:val="00D0549D"/>
    <w:rsid w:val="00D059B6"/>
    <w:rsid w:val="00D059E7"/>
    <w:rsid w:val="00D05A31"/>
    <w:rsid w:val="00D05D75"/>
    <w:rsid w:val="00D05F72"/>
    <w:rsid w:val="00D061E0"/>
    <w:rsid w:val="00D06A00"/>
    <w:rsid w:val="00D06DFF"/>
    <w:rsid w:val="00D0716B"/>
    <w:rsid w:val="00D077EE"/>
    <w:rsid w:val="00D07B65"/>
    <w:rsid w:val="00D10258"/>
    <w:rsid w:val="00D104CD"/>
    <w:rsid w:val="00D105F3"/>
    <w:rsid w:val="00D106C0"/>
    <w:rsid w:val="00D10B4F"/>
    <w:rsid w:val="00D10B97"/>
    <w:rsid w:val="00D10C91"/>
    <w:rsid w:val="00D11032"/>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975"/>
    <w:rsid w:val="00D16B70"/>
    <w:rsid w:val="00D1720E"/>
    <w:rsid w:val="00D17809"/>
    <w:rsid w:val="00D178B6"/>
    <w:rsid w:val="00D20251"/>
    <w:rsid w:val="00D20E96"/>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23A"/>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0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5DDE"/>
    <w:rsid w:val="00D56425"/>
    <w:rsid w:val="00D5686E"/>
    <w:rsid w:val="00D568E0"/>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6DC0"/>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3B98"/>
    <w:rsid w:val="00D7429B"/>
    <w:rsid w:val="00D74412"/>
    <w:rsid w:val="00D745D6"/>
    <w:rsid w:val="00D7482A"/>
    <w:rsid w:val="00D74973"/>
    <w:rsid w:val="00D749AB"/>
    <w:rsid w:val="00D74C35"/>
    <w:rsid w:val="00D74E77"/>
    <w:rsid w:val="00D7519D"/>
    <w:rsid w:val="00D751BF"/>
    <w:rsid w:val="00D753C4"/>
    <w:rsid w:val="00D7557A"/>
    <w:rsid w:val="00D7564B"/>
    <w:rsid w:val="00D75AB1"/>
    <w:rsid w:val="00D76037"/>
    <w:rsid w:val="00D763D0"/>
    <w:rsid w:val="00D767C2"/>
    <w:rsid w:val="00D770F7"/>
    <w:rsid w:val="00D775D8"/>
    <w:rsid w:val="00D777F1"/>
    <w:rsid w:val="00D77DD7"/>
    <w:rsid w:val="00D77E1B"/>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59CC"/>
    <w:rsid w:val="00D86252"/>
    <w:rsid w:val="00D864F8"/>
    <w:rsid w:val="00D865E8"/>
    <w:rsid w:val="00D86AEE"/>
    <w:rsid w:val="00D86D1C"/>
    <w:rsid w:val="00D8776F"/>
    <w:rsid w:val="00D87875"/>
    <w:rsid w:val="00D87B50"/>
    <w:rsid w:val="00D87BB0"/>
    <w:rsid w:val="00D87D8E"/>
    <w:rsid w:val="00D87DB0"/>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7B7"/>
    <w:rsid w:val="00D95A48"/>
    <w:rsid w:val="00D962E7"/>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557"/>
    <w:rsid w:val="00DA4DFC"/>
    <w:rsid w:val="00DA55FA"/>
    <w:rsid w:val="00DA594B"/>
    <w:rsid w:val="00DA5D64"/>
    <w:rsid w:val="00DA6CF0"/>
    <w:rsid w:val="00DA6EDD"/>
    <w:rsid w:val="00DA707E"/>
    <w:rsid w:val="00DA7492"/>
    <w:rsid w:val="00DA74AE"/>
    <w:rsid w:val="00DB0709"/>
    <w:rsid w:val="00DB0DC2"/>
    <w:rsid w:val="00DB1288"/>
    <w:rsid w:val="00DB199F"/>
    <w:rsid w:val="00DB1A8B"/>
    <w:rsid w:val="00DB1F6F"/>
    <w:rsid w:val="00DB205E"/>
    <w:rsid w:val="00DB255D"/>
    <w:rsid w:val="00DB27D2"/>
    <w:rsid w:val="00DB29E1"/>
    <w:rsid w:val="00DB2A16"/>
    <w:rsid w:val="00DB2BBF"/>
    <w:rsid w:val="00DB2CDC"/>
    <w:rsid w:val="00DB2E55"/>
    <w:rsid w:val="00DB316F"/>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48A"/>
    <w:rsid w:val="00DC26A1"/>
    <w:rsid w:val="00DC2E26"/>
    <w:rsid w:val="00DC32E5"/>
    <w:rsid w:val="00DC345C"/>
    <w:rsid w:val="00DC3E25"/>
    <w:rsid w:val="00DC4557"/>
    <w:rsid w:val="00DC469A"/>
    <w:rsid w:val="00DC49CA"/>
    <w:rsid w:val="00DC4A58"/>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1FF2"/>
    <w:rsid w:val="00DE22C6"/>
    <w:rsid w:val="00DE30F3"/>
    <w:rsid w:val="00DE3640"/>
    <w:rsid w:val="00DE3A6D"/>
    <w:rsid w:val="00DE3FB3"/>
    <w:rsid w:val="00DE420F"/>
    <w:rsid w:val="00DE4893"/>
    <w:rsid w:val="00DE526B"/>
    <w:rsid w:val="00DE5817"/>
    <w:rsid w:val="00DE5CF7"/>
    <w:rsid w:val="00DE5F2B"/>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22F"/>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BEC"/>
    <w:rsid w:val="00E01E3A"/>
    <w:rsid w:val="00E020B3"/>
    <w:rsid w:val="00E02104"/>
    <w:rsid w:val="00E02456"/>
    <w:rsid w:val="00E025BA"/>
    <w:rsid w:val="00E026A3"/>
    <w:rsid w:val="00E02AC2"/>
    <w:rsid w:val="00E02EED"/>
    <w:rsid w:val="00E02EF6"/>
    <w:rsid w:val="00E037E7"/>
    <w:rsid w:val="00E03AC3"/>
    <w:rsid w:val="00E03B51"/>
    <w:rsid w:val="00E04291"/>
    <w:rsid w:val="00E04885"/>
    <w:rsid w:val="00E04A30"/>
    <w:rsid w:val="00E04B5B"/>
    <w:rsid w:val="00E04BF3"/>
    <w:rsid w:val="00E056B1"/>
    <w:rsid w:val="00E05A0A"/>
    <w:rsid w:val="00E05ADE"/>
    <w:rsid w:val="00E05C25"/>
    <w:rsid w:val="00E07490"/>
    <w:rsid w:val="00E07D1F"/>
    <w:rsid w:val="00E07E54"/>
    <w:rsid w:val="00E10E79"/>
    <w:rsid w:val="00E11303"/>
    <w:rsid w:val="00E11379"/>
    <w:rsid w:val="00E11679"/>
    <w:rsid w:val="00E12020"/>
    <w:rsid w:val="00E12035"/>
    <w:rsid w:val="00E1240F"/>
    <w:rsid w:val="00E12B3D"/>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5A"/>
    <w:rsid w:val="00E21479"/>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41F"/>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47C"/>
    <w:rsid w:val="00E445B6"/>
    <w:rsid w:val="00E44689"/>
    <w:rsid w:val="00E45E02"/>
    <w:rsid w:val="00E45EB2"/>
    <w:rsid w:val="00E45EDA"/>
    <w:rsid w:val="00E45F0D"/>
    <w:rsid w:val="00E461F0"/>
    <w:rsid w:val="00E46476"/>
    <w:rsid w:val="00E4667D"/>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4979"/>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809"/>
    <w:rsid w:val="00E61909"/>
    <w:rsid w:val="00E62620"/>
    <w:rsid w:val="00E62B6E"/>
    <w:rsid w:val="00E62C5C"/>
    <w:rsid w:val="00E631EF"/>
    <w:rsid w:val="00E6341D"/>
    <w:rsid w:val="00E634C4"/>
    <w:rsid w:val="00E63788"/>
    <w:rsid w:val="00E63F84"/>
    <w:rsid w:val="00E6405A"/>
    <w:rsid w:val="00E649E1"/>
    <w:rsid w:val="00E6505F"/>
    <w:rsid w:val="00E654C8"/>
    <w:rsid w:val="00E65529"/>
    <w:rsid w:val="00E655AE"/>
    <w:rsid w:val="00E658D4"/>
    <w:rsid w:val="00E65C91"/>
    <w:rsid w:val="00E65DE4"/>
    <w:rsid w:val="00E66982"/>
    <w:rsid w:val="00E66A34"/>
    <w:rsid w:val="00E66DE0"/>
    <w:rsid w:val="00E67D3C"/>
    <w:rsid w:val="00E7005D"/>
    <w:rsid w:val="00E70112"/>
    <w:rsid w:val="00E70BE5"/>
    <w:rsid w:val="00E70E66"/>
    <w:rsid w:val="00E712B6"/>
    <w:rsid w:val="00E71F2F"/>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1A50"/>
    <w:rsid w:val="00E835B2"/>
    <w:rsid w:val="00E83A47"/>
    <w:rsid w:val="00E854CE"/>
    <w:rsid w:val="00E85DC9"/>
    <w:rsid w:val="00E86108"/>
    <w:rsid w:val="00E8667C"/>
    <w:rsid w:val="00E86921"/>
    <w:rsid w:val="00E86AF1"/>
    <w:rsid w:val="00E86C47"/>
    <w:rsid w:val="00E86C6F"/>
    <w:rsid w:val="00E87535"/>
    <w:rsid w:val="00E87A33"/>
    <w:rsid w:val="00E87AE3"/>
    <w:rsid w:val="00E90396"/>
    <w:rsid w:val="00E905BA"/>
    <w:rsid w:val="00E91396"/>
    <w:rsid w:val="00E91543"/>
    <w:rsid w:val="00E91A33"/>
    <w:rsid w:val="00E91C87"/>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ECE"/>
    <w:rsid w:val="00EA3F9F"/>
    <w:rsid w:val="00EA4425"/>
    <w:rsid w:val="00EA5178"/>
    <w:rsid w:val="00EA5458"/>
    <w:rsid w:val="00EA55A6"/>
    <w:rsid w:val="00EA5A13"/>
    <w:rsid w:val="00EA5C20"/>
    <w:rsid w:val="00EA6A32"/>
    <w:rsid w:val="00EA6FB5"/>
    <w:rsid w:val="00EA701D"/>
    <w:rsid w:val="00EA710F"/>
    <w:rsid w:val="00EA72D2"/>
    <w:rsid w:val="00EA7A3B"/>
    <w:rsid w:val="00EA7CE3"/>
    <w:rsid w:val="00EA7E6F"/>
    <w:rsid w:val="00EB0D09"/>
    <w:rsid w:val="00EB0EFC"/>
    <w:rsid w:val="00EB13F0"/>
    <w:rsid w:val="00EB1908"/>
    <w:rsid w:val="00EB21A7"/>
    <w:rsid w:val="00EB224A"/>
    <w:rsid w:val="00EB2589"/>
    <w:rsid w:val="00EB2D43"/>
    <w:rsid w:val="00EB37E3"/>
    <w:rsid w:val="00EB3912"/>
    <w:rsid w:val="00EB39E4"/>
    <w:rsid w:val="00EB3D66"/>
    <w:rsid w:val="00EB4320"/>
    <w:rsid w:val="00EB4559"/>
    <w:rsid w:val="00EB457D"/>
    <w:rsid w:val="00EB48EE"/>
    <w:rsid w:val="00EB5261"/>
    <w:rsid w:val="00EB55A8"/>
    <w:rsid w:val="00EB5D8C"/>
    <w:rsid w:val="00EB5F35"/>
    <w:rsid w:val="00EB62E6"/>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DC6"/>
    <w:rsid w:val="00EC2E5C"/>
    <w:rsid w:val="00EC33F4"/>
    <w:rsid w:val="00EC3A78"/>
    <w:rsid w:val="00EC3CA2"/>
    <w:rsid w:val="00EC3DEC"/>
    <w:rsid w:val="00EC3FF7"/>
    <w:rsid w:val="00EC40F2"/>
    <w:rsid w:val="00EC447B"/>
    <w:rsid w:val="00EC4BF9"/>
    <w:rsid w:val="00EC4C85"/>
    <w:rsid w:val="00EC4FCB"/>
    <w:rsid w:val="00EC5630"/>
    <w:rsid w:val="00EC5893"/>
    <w:rsid w:val="00EC5C1D"/>
    <w:rsid w:val="00EC6FAA"/>
    <w:rsid w:val="00ED0019"/>
    <w:rsid w:val="00ED050F"/>
    <w:rsid w:val="00ED0FF9"/>
    <w:rsid w:val="00ED14E1"/>
    <w:rsid w:val="00ED1727"/>
    <w:rsid w:val="00ED199E"/>
    <w:rsid w:val="00ED1A42"/>
    <w:rsid w:val="00ED1A51"/>
    <w:rsid w:val="00ED1CB0"/>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5ED1"/>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07"/>
    <w:rsid w:val="00EE3558"/>
    <w:rsid w:val="00EE3A32"/>
    <w:rsid w:val="00EE3CF5"/>
    <w:rsid w:val="00EE4361"/>
    <w:rsid w:val="00EE4AA3"/>
    <w:rsid w:val="00EE4BEB"/>
    <w:rsid w:val="00EE4CEE"/>
    <w:rsid w:val="00EE4F97"/>
    <w:rsid w:val="00EE4FBC"/>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1D9E"/>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446"/>
    <w:rsid w:val="00F0456B"/>
    <w:rsid w:val="00F046B3"/>
    <w:rsid w:val="00F0474C"/>
    <w:rsid w:val="00F05839"/>
    <w:rsid w:val="00F0600E"/>
    <w:rsid w:val="00F06079"/>
    <w:rsid w:val="00F06E8F"/>
    <w:rsid w:val="00F07105"/>
    <w:rsid w:val="00F074AC"/>
    <w:rsid w:val="00F10127"/>
    <w:rsid w:val="00F103CA"/>
    <w:rsid w:val="00F104CF"/>
    <w:rsid w:val="00F107AA"/>
    <w:rsid w:val="00F10845"/>
    <w:rsid w:val="00F1089E"/>
    <w:rsid w:val="00F10B4B"/>
    <w:rsid w:val="00F10FEB"/>
    <w:rsid w:val="00F1100F"/>
    <w:rsid w:val="00F11327"/>
    <w:rsid w:val="00F117BD"/>
    <w:rsid w:val="00F11932"/>
    <w:rsid w:val="00F11A52"/>
    <w:rsid w:val="00F11AA5"/>
    <w:rsid w:val="00F11B89"/>
    <w:rsid w:val="00F11D73"/>
    <w:rsid w:val="00F11FA7"/>
    <w:rsid w:val="00F12568"/>
    <w:rsid w:val="00F127BD"/>
    <w:rsid w:val="00F12832"/>
    <w:rsid w:val="00F12986"/>
    <w:rsid w:val="00F13015"/>
    <w:rsid w:val="00F138B0"/>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1B9F"/>
    <w:rsid w:val="00F223DB"/>
    <w:rsid w:val="00F22467"/>
    <w:rsid w:val="00F22572"/>
    <w:rsid w:val="00F22607"/>
    <w:rsid w:val="00F22792"/>
    <w:rsid w:val="00F22BEA"/>
    <w:rsid w:val="00F22C8B"/>
    <w:rsid w:val="00F22CC6"/>
    <w:rsid w:val="00F22D7B"/>
    <w:rsid w:val="00F23373"/>
    <w:rsid w:val="00F239D9"/>
    <w:rsid w:val="00F23D42"/>
    <w:rsid w:val="00F24139"/>
    <w:rsid w:val="00F247F8"/>
    <w:rsid w:val="00F24DE6"/>
    <w:rsid w:val="00F25149"/>
    <w:rsid w:val="00F251CB"/>
    <w:rsid w:val="00F2546A"/>
    <w:rsid w:val="00F2554A"/>
    <w:rsid w:val="00F25D19"/>
    <w:rsid w:val="00F26081"/>
    <w:rsid w:val="00F2690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0C8F"/>
    <w:rsid w:val="00F4101B"/>
    <w:rsid w:val="00F41034"/>
    <w:rsid w:val="00F413FF"/>
    <w:rsid w:val="00F41529"/>
    <w:rsid w:val="00F41CF5"/>
    <w:rsid w:val="00F43608"/>
    <w:rsid w:val="00F43749"/>
    <w:rsid w:val="00F43F6B"/>
    <w:rsid w:val="00F45045"/>
    <w:rsid w:val="00F453B9"/>
    <w:rsid w:val="00F4548C"/>
    <w:rsid w:val="00F4565D"/>
    <w:rsid w:val="00F45FC9"/>
    <w:rsid w:val="00F46663"/>
    <w:rsid w:val="00F4698D"/>
    <w:rsid w:val="00F46E50"/>
    <w:rsid w:val="00F502DD"/>
    <w:rsid w:val="00F5032B"/>
    <w:rsid w:val="00F509E8"/>
    <w:rsid w:val="00F50A31"/>
    <w:rsid w:val="00F50FD1"/>
    <w:rsid w:val="00F511D0"/>
    <w:rsid w:val="00F51672"/>
    <w:rsid w:val="00F51878"/>
    <w:rsid w:val="00F51A23"/>
    <w:rsid w:val="00F51E89"/>
    <w:rsid w:val="00F5221E"/>
    <w:rsid w:val="00F52366"/>
    <w:rsid w:val="00F527A6"/>
    <w:rsid w:val="00F529C6"/>
    <w:rsid w:val="00F52C7B"/>
    <w:rsid w:val="00F52DEC"/>
    <w:rsid w:val="00F52E6D"/>
    <w:rsid w:val="00F533C9"/>
    <w:rsid w:val="00F53413"/>
    <w:rsid w:val="00F537B4"/>
    <w:rsid w:val="00F54221"/>
    <w:rsid w:val="00F5512C"/>
    <w:rsid w:val="00F55315"/>
    <w:rsid w:val="00F558D2"/>
    <w:rsid w:val="00F55975"/>
    <w:rsid w:val="00F55D11"/>
    <w:rsid w:val="00F561BD"/>
    <w:rsid w:val="00F5685E"/>
    <w:rsid w:val="00F56F15"/>
    <w:rsid w:val="00F56F75"/>
    <w:rsid w:val="00F56FB7"/>
    <w:rsid w:val="00F572D6"/>
    <w:rsid w:val="00F57538"/>
    <w:rsid w:val="00F5791A"/>
    <w:rsid w:val="00F57A7F"/>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314"/>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46D"/>
    <w:rsid w:val="00F776CA"/>
    <w:rsid w:val="00F77796"/>
    <w:rsid w:val="00F80225"/>
    <w:rsid w:val="00F80A7E"/>
    <w:rsid w:val="00F80BFF"/>
    <w:rsid w:val="00F8144F"/>
    <w:rsid w:val="00F81805"/>
    <w:rsid w:val="00F81CB5"/>
    <w:rsid w:val="00F81DD8"/>
    <w:rsid w:val="00F82510"/>
    <w:rsid w:val="00F82710"/>
    <w:rsid w:val="00F82743"/>
    <w:rsid w:val="00F840FD"/>
    <w:rsid w:val="00F84270"/>
    <w:rsid w:val="00F84452"/>
    <w:rsid w:val="00F845D2"/>
    <w:rsid w:val="00F8466F"/>
    <w:rsid w:val="00F848E3"/>
    <w:rsid w:val="00F84B95"/>
    <w:rsid w:val="00F84D31"/>
    <w:rsid w:val="00F85119"/>
    <w:rsid w:val="00F85190"/>
    <w:rsid w:val="00F852A7"/>
    <w:rsid w:val="00F85D99"/>
    <w:rsid w:val="00F8607F"/>
    <w:rsid w:val="00F86308"/>
    <w:rsid w:val="00F8653D"/>
    <w:rsid w:val="00F868BF"/>
    <w:rsid w:val="00F869AD"/>
    <w:rsid w:val="00F86B75"/>
    <w:rsid w:val="00F8752C"/>
    <w:rsid w:val="00F87933"/>
    <w:rsid w:val="00F87E12"/>
    <w:rsid w:val="00F87F12"/>
    <w:rsid w:val="00F87F13"/>
    <w:rsid w:val="00F87F6A"/>
    <w:rsid w:val="00F87F79"/>
    <w:rsid w:val="00F90624"/>
    <w:rsid w:val="00F90651"/>
    <w:rsid w:val="00F90C14"/>
    <w:rsid w:val="00F90EF4"/>
    <w:rsid w:val="00F9121E"/>
    <w:rsid w:val="00F91680"/>
    <w:rsid w:val="00F91B14"/>
    <w:rsid w:val="00F91B99"/>
    <w:rsid w:val="00F92A02"/>
    <w:rsid w:val="00F92E99"/>
    <w:rsid w:val="00F93FEC"/>
    <w:rsid w:val="00F94403"/>
    <w:rsid w:val="00F9456D"/>
    <w:rsid w:val="00F94606"/>
    <w:rsid w:val="00F94ADD"/>
    <w:rsid w:val="00F94D08"/>
    <w:rsid w:val="00F95092"/>
    <w:rsid w:val="00F95285"/>
    <w:rsid w:val="00F95286"/>
    <w:rsid w:val="00F95AA1"/>
    <w:rsid w:val="00F95D71"/>
    <w:rsid w:val="00F95F16"/>
    <w:rsid w:val="00F969BE"/>
    <w:rsid w:val="00F9784E"/>
    <w:rsid w:val="00F97936"/>
    <w:rsid w:val="00F97D2D"/>
    <w:rsid w:val="00FA0039"/>
    <w:rsid w:val="00FA01D4"/>
    <w:rsid w:val="00FA0622"/>
    <w:rsid w:val="00FA0D1F"/>
    <w:rsid w:val="00FA0F8F"/>
    <w:rsid w:val="00FA20E9"/>
    <w:rsid w:val="00FA2409"/>
    <w:rsid w:val="00FA2E4F"/>
    <w:rsid w:val="00FA30BD"/>
    <w:rsid w:val="00FA3757"/>
    <w:rsid w:val="00FA3D34"/>
    <w:rsid w:val="00FA3DC9"/>
    <w:rsid w:val="00FA3FA2"/>
    <w:rsid w:val="00FA461F"/>
    <w:rsid w:val="00FA47B6"/>
    <w:rsid w:val="00FA4978"/>
    <w:rsid w:val="00FA4E85"/>
    <w:rsid w:val="00FA50C7"/>
    <w:rsid w:val="00FA5145"/>
    <w:rsid w:val="00FA54D5"/>
    <w:rsid w:val="00FA567F"/>
    <w:rsid w:val="00FA5952"/>
    <w:rsid w:val="00FA5CC3"/>
    <w:rsid w:val="00FA5D72"/>
    <w:rsid w:val="00FA5DDA"/>
    <w:rsid w:val="00FA5E3D"/>
    <w:rsid w:val="00FA5FCA"/>
    <w:rsid w:val="00FA5FF6"/>
    <w:rsid w:val="00FA62AE"/>
    <w:rsid w:val="00FA6741"/>
    <w:rsid w:val="00FA68C7"/>
    <w:rsid w:val="00FA6B60"/>
    <w:rsid w:val="00FA6FFC"/>
    <w:rsid w:val="00FA795B"/>
    <w:rsid w:val="00FB13A6"/>
    <w:rsid w:val="00FB16A8"/>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5CA0"/>
    <w:rsid w:val="00FB6ADE"/>
    <w:rsid w:val="00FB7021"/>
    <w:rsid w:val="00FB7182"/>
    <w:rsid w:val="00FB718A"/>
    <w:rsid w:val="00FB73E3"/>
    <w:rsid w:val="00FB75DE"/>
    <w:rsid w:val="00FB7D15"/>
    <w:rsid w:val="00FB7D44"/>
    <w:rsid w:val="00FB7FFC"/>
    <w:rsid w:val="00FC02EF"/>
    <w:rsid w:val="00FC09B6"/>
    <w:rsid w:val="00FC0C24"/>
    <w:rsid w:val="00FC0D89"/>
    <w:rsid w:val="00FC12E2"/>
    <w:rsid w:val="00FC170C"/>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50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3B5"/>
    <w:rsid w:val="00FD6C64"/>
    <w:rsid w:val="00FD6CDC"/>
    <w:rsid w:val="00FD70A2"/>
    <w:rsid w:val="00FD72F4"/>
    <w:rsid w:val="00FE0108"/>
    <w:rsid w:val="00FE043F"/>
    <w:rsid w:val="00FE0592"/>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2C8"/>
    <w:rsid w:val="00FE6790"/>
    <w:rsid w:val="00FE6A73"/>
    <w:rsid w:val="00FE6B2C"/>
    <w:rsid w:val="00FE76C4"/>
    <w:rsid w:val="00FE7D4A"/>
    <w:rsid w:val="00FF040F"/>
    <w:rsid w:val="00FF09F3"/>
    <w:rsid w:val="00FF0A42"/>
    <w:rsid w:val="00FF193F"/>
    <w:rsid w:val="00FF1FC0"/>
    <w:rsid w:val="00FF2152"/>
    <w:rsid w:val="00FF21F6"/>
    <w:rsid w:val="00FF2450"/>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81C131"/>
  <w15:chartTrackingRefBased/>
  <w15:docId w15:val="{0AC60E8A-625F-4BE2-9785-40EBBAC6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A2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51A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A2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 w:type="paragraph" w:customStyle="1" w:styleId="IvDInstructiontext">
    <w:name w:val="IvD Instructiontext"/>
    <w:basedOn w:val="BodyText"/>
    <w:link w:val="IvDInstructiontextChar"/>
    <w:uiPriority w:val="99"/>
    <w:qFormat/>
    <w:rsid w:val="00433847"/>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433847"/>
    <w:rPr>
      <w:rFonts w:ascii="Arial" w:eastAsia="Times New Roman" w:hAnsi="Arial"/>
      <w:i/>
      <w:color w:val="7F7F7F" w:themeColor="text1" w:themeTint="80"/>
      <w:spacing w:val="2"/>
      <w:sz w:val="18"/>
      <w:szCs w:val="18"/>
      <w:lang w:eastAsia="en-US"/>
    </w:rPr>
  </w:style>
  <w:style w:type="character" w:customStyle="1" w:styleId="EQChar">
    <w:name w:val="EQ Char"/>
    <w:link w:val="EQ"/>
    <w:rsid w:val="00F04446"/>
    <w:rPr>
      <w:rFonts w:asciiTheme="minorHAnsi" w:eastAsiaTheme="minorHAnsi" w:hAnsiTheme="minorHAnsi" w:cstheme="minorBidi"/>
      <w:noProof/>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7460329">
      <w:bodyDiv w:val="1"/>
      <w:marLeft w:val="0"/>
      <w:marRight w:val="0"/>
      <w:marTop w:val="0"/>
      <w:marBottom w:val="0"/>
      <w:divBdr>
        <w:top w:val="none" w:sz="0" w:space="0" w:color="auto"/>
        <w:left w:val="none" w:sz="0" w:space="0" w:color="auto"/>
        <w:bottom w:val="none" w:sz="0" w:space="0" w:color="auto"/>
        <w:right w:val="none" w:sz="0" w:space="0" w:color="auto"/>
      </w:divBdr>
    </w:div>
    <w:div w:id="499275163">
      <w:bodyDiv w:val="1"/>
      <w:marLeft w:val="0"/>
      <w:marRight w:val="0"/>
      <w:marTop w:val="0"/>
      <w:marBottom w:val="0"/>
      <w:divBdr>
        <w:top w:val="none" w:sz="0" w:space="0" w:color="auto"/>
        <w:left w:val="none" w:sz="0" w:space="0" w:color="auto"/>
        <w:bottom w:val="none" w:sz="0" w:space="0" w:color="auto"/>
        <w:right w:val="none" w:sz="0" w:space="0" w:color="auto"/>
      </w:divBdr>
    </w:div>
    <w:div w:id="5349258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898275">
      <w:bodyDiv w:val="1"/>
      <w:marLeft w:val="0"/>
      <w:marRight w:val="0"/>
      <w:marTop w:val="0"/>
      <w:marBottom w:val="0"/>
      <w:divBdr>
        <w:top w:val="none" w:sz="0" w:space="0" w:color="auto"/>
        <w:left w:val="none" w:sz="0" w:space="0" w:color="auto"/>
        <w:bottom w:val="none" w:sz="0" w:space="0" w:color="auto"/>
        <w:right w:val="none" w:sz="0" w:space="0" w:color="auto"/>
      </w:divBdr>
      <w:divsChild>
        <w:div w:id="604074433">
          <w:marLeft w:val="360"/>
          <w:marRight w:val="0"/>
          <w:marTop w:val="200"/>
          <w:marBottom w:val="0"/>
          <w:divBdr>
            <w:top w:val="none" w:sz="0" w:space="0" w:color="auto"/>
            <w:left w:val="none" w:sz="0" w:space="0" w:color="auto"/>
            <w:bottom w:val="none" w:sz="0" w:space="0" w:color="auto"/>
            <w:right w:val="none" w:sz="0" w:space="0" w:color="auto"/>
          </w:divBdr>
        </w:div>
        <w:div w:id="1440955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3053949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6101119">
      <w:bodyDiv w:val="1"/>
      <w:marLeft w:val="0"/>
      <w:marRight w:val="0"/>
      <w:marTop w:val="0"/>
      <w:marBottom w:val="0"/>
      <w:divBdr>
        <w:top w:val="none" w:sz="0" w:space="0" w:color="auto"/>
        <w:left w:val="none" w:sz="0" w:space="0" w:color="auto"/>
        <w:bottom w:val="none" w:sz="0" w:space="0" w:color="auto"/>
        <w:right w:val="none" w:sz="0" w:space="0" w:color="auto"/>
      </w:divBdr>
      <w:divsChild>
        <w:div w:id="1929805365">
          <w:marLeft w:val="360"/>
          <w:marRight w:val="0"/>
          <w:marTop w:val="2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38214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123427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08071496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59FCF1A-8F68-4B74-AE76-5E54F1066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4.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5.xml><?xml version="1.0" encoding="utf-8"?>
<ds:datastoreItem xmlns:ds="http://schemas.openxmlformats.org/officeDocument/2006/customXml" ds:itemID="{CB6403C3-8CD3-461D-9FAE-FE1C2AC40183}">
  <ds:schemaRefs>
    <ds:schemaRef ds:uri="http://purl.org/dc/terms/"/>
    <ds:schemaRef ds:uri="http://purl.org/dc/dcmitype/"/>
    <ds:schemaRef ds:uri="http://purl.org/dc/elements/1.1/"/>
    <ds:schemaRef ds:uri="9b239327-9e80-40e4-b1b7-4394fed77a33"/>
    <ds:schemaRef ds:uri="http://schemas.microsoft.com/office/2006/documentManagement/types"/>
    <ds:schemaRef ds:uri="http://schemas.openxmlformats.org/package/2006/metadata/core-properties"/>
    <ds:schemaRef ds:uri="http://www.w3.org/XML/1998/namespace"/>
    <ds:schemaRef ds:uri="2f282d3b-eb4a-4b09-b61f-b9593442e286"/>
    <ds:schemaRef ds:uri="http://schemas.microsoft.com/sharepoint/v3"/>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5502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ST,2022-04-25</cp:lastModifiedBy>
  <cp:revision>2</cp:revision>
  <dcterms:created xsi:type="dcterms:W3CDTF">2022-04-25T21:57:00Z</dcterms:created>
  <dcterms:modified xsi:type="dcterms:W3CDTF">2022-04-25T21:57:00Z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