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C770A" w:rsidRDefault="003C770A" w:rsidP="003C770A">
      <w:pPr>
        <w:pStyle w:val="a5"/>
        <w:tabs>
          <w:tab w:val="left" w:pos="8040"/>
        </w:tabs>
        <w:spacing w:line="280" w:lineRule="exact"/>
        <w:rPr>
          <w:sz w:val="24"/>
          <w:lang w:eastAsia="zh-CN"/>
        </w:rPr>
      </w:pPr>
      <w:bookmarkStart w:id="0" w:name="OLE_LINK146"/>
      <w:bookmarkStart w:id="1" w:name="OLE_LINK147"/>
      <w:bookmarkStart w:id="2" w:name="OLE_LINK9"/>
      <w:bookmarkStart w:id="3" w:name="OLE_LINK41"/>
      <w:bookmarkStart w:id="4" w:name="OLE_LINK40"/>
      <w:bookmarkStart w:id="5" w:name="_Ref399006623"/>
      <w:bookmarkStart w:id="6" w:name="_Toc92513360"/>
      <w:r>
        <w:rPr>
          <w:sz w:val="24"/>
          <w:lang w:eastAsia="zh-CN"/>
        </w:rPr>
        <w:t>3GPP TSG-RAN WG4 Meeting #10</w:t>
      </w:r>
      <w:r w:rsidR="00C07607">
        <w:rPr>
          <w:sz w:val="24"/>
          <w:lang w:eastAsia="zh-CN"/>
        </w:rPr>
        <w:t>3</w:t>
      </w:r>
      <w:r>
        <w:rPr>
          <w:sz w:val="24"/>
          <w:lang w:eastAsia="zh-CN"/>
        </w:rPr>
        <w:t xml:space="preserve">-e                              </w:t>
      </w:r>
      <w:r w:rsidRPr="00F95B07">
        <w:rPr>
          <w:sz w:val="24"/>
          <w:lang w:eastAsia="zh-CN"/>
        </w:rPr>
        <w:t>R4-22</w:t>
      </w:r>
      <w:bookmarkStart w:id="7" w:name="_GoBack"/>
      <w:bookmarkEnd w:id="7"/>
      <w:r w:rsidR="00F95B07">
        <w:rPr>
          <w:sz w:val="24"/>
          <w:lang w:eastAsia="zh-CN"/>
        </w:rPr>
        <w:t>09361</w:t>
      </w:r>
      <w:r w:rsidR="006B7322">
        <w:rPr>
          <w:sz w:val="24"/>
          <w:lang w:eastAsia="zh-CN"/>
        </w:rPr>
        <w:t xml:space="preserve"> </w:t>
      </w:r>
    </w:p>
    <w:bookmarkEnd w:id="0"/>
    <w:bookmarkEnd w:id="1"/>
    <w:bookmarkEnd w:id="2"/>
    <w:bookmarkEnd w:id="3"/>
    <w:bookmarkEnd w:id="4"/>
    <w:p w:rsidR="003C770A" w:rsidRPr="002B55F8" w:rsidRDefault="003C770A" w:rsidP="003C770A">
      <w:pPr>
        <w:pStyle w:val="a5"/>
        <w:tabs>
          <w:tab w:val="left" w:pos="8040"/>
        </w:tabs>
        <w:spacing w:line="280" w:lineRule="exact"/>
        <w:rPr>
          <w:rFonts w:cs="Arial"/>
          <w:sz w:val="24"/>
          <w:szCs w:val="24"/>
        </w:rPr>
      </w:pPr>
      <w:r>
        <w:rPr>
          <w:rFonts w:cs="Arial"/>
          <w:sz w:val="24"/>
          <w:szCs w:val="24"/>
        </w:rPr>
        <w:t xml:space="preserve">Electronic Meeting, </w:t>
      </w:r>
      <w:r w:rsidR="00C07607">
        <w:rPr>
          <w:sz w:val="24"/>
          <w:lang w:eastAsia="zh-CN"/>
        </w:rPr>
        <w:t>9</w:t>
      </w:r>
      <w:r w:rsidRPr="00A8291C">
        <w:rPr>
          <w:sz w:val="24"/>
          <w:lang w:eastAsia="zh-CN"/>
        </w:rPr>
        <w:t xml:space="preserve"> </w:t>
      </w:r>
      <w:r w:rsidR="00C07607">
        <w:rPr>
          <w:sz w:val="24"/>
          <w:lang w:eastAsia="zh-CN"/>
        </w:rPr>
        <w:t>May</w:t>
      </w:r>
      <w:r w:rsidRPr="00A8291C">
        <w:rPr>
          <w:sz w:val="24"/>
          <w:lang w:eastAsia="zh-CN"/>
        </w:rPr>
        <w:t xml:space="preserve">– </w:t>
      </w:r>
      <w:r w:rsidR="00C07607">
        <w:rPr>
          <w:sz w:val="24"/>
          <w:lang w:eastAsia="zh-CN"/>
        </w:rPr>
        <w:t>20</w:t>
      </w:r>
      <w:r w:rsidRPr="00A8291C">
        <w:rPr>
          <w:sz w:val="24"/>
          <w:lang w:eastAsia="zh-CN"/>
        </w:rPr>
        <w:t xml:space="preserve"> Ma</w:t>
      </w:r>
      <w:r w:rsidR="00C07607">
        <w:rPr>
          <w:sz w:val="24"/>
          <w:lang w:eastAsia="zh-CN"/>
        </w:rPr>
        <w:t>y</w:t>
      </w:r>
      <w:r w:rsidRPr="00AA3E79">
        <w:rPr>
          <w:rFonts w:cs="Arial"/>
          <w:sz w:val="24"/>
          <w:szCs w:val="24"/>
        </w:rPr>
        <w:t>, 202</w:t>
      </w:r>
      <w:r>
        <w:rPr>
          <w:rFonts w:cs="Arial"/>
          <w:sz w:val="24"/>
          <w:szCs w:val="24"/>
        </w:rPr>
        <w:t>2</w:t>
      </w:r>
    </w:p>
    <w:p w:rsidR="005929A6" w:rsidRPr="003C770A" w:rsidRDefault="005929A6" w:rsidP="005929A6">
      <w:pPr>
        <w:tabs>
          <w:tab w:val="left" w:pos="1985"/>
        </w:tabs>
        <w:spacing w:after="100" w:afterAutospacing="1"/>
        <w:jc w:val="both"/>
        <w:rPr>
          <w:b/>
          <w:noProof/>
          <w:sz w:val="24"/>
        </w:rPr>
      </w:pPr>
    </w:p>
    <w:p w:rsidR="005929A6" w:rsidRPr="005B4D3C" w:rsidRDefault="005929A6" w:rsidP="005929A6">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6D" w:rsidRPr="00203326">
        <w:rPr>
          <w:rFonts w:ascii="Arial" w:hAnsi="Arial" w:cs="Arial"/>
          <w:sz w:val="22"/>
        </w:rPr>
        <w:t>Huawei</w:t>
      </w:r>
      <w:r w:rsidR="005B4D3C">
        <w:rPr>
          <w:rFonts w:ascii="Arial" w:eastAsia="宋体" w:hAnsi="Arial" w:cs="Arial" w:hint="eastAsia"/>
          <w:sz w:val="22"/>
          <w:lang w:eastAsia="zh-CN"/>
        </w:rPr>
        <w:t xml:space="preserve">, </w:t>
      </w:r>
      <w:proofErr w:type="spellStart"/>
      <w:r w:rsidR="005B4D3C">
        <w:rPr>
          <w:rFonts w:ascii="Arial" w:eastAsia="宋体" w:hAnsi="Arial" w:cs="Arial" w:hint="eastAsia"/>
          <w:sz w:val="22"/>
          <w:lang w:eastAsia="zh-CN"/>
        </w:rPr>
        <w:t>Hi</w:t>
      </w:r>
      <w:r w:rsidR="00D161E1">
        <w:rPr>
          <w:rFonts w:ascii="Arial" w:eastAsia="宋体" w:hAnsi="Arial" w:cs="Arial"/>
          <w:sz w:val="22"/>
          <w:lang w:eastAsia="zh-CN"/>
        </w:rPr>
        <w:t>S</w:t>
      </w:r>
      <w:r w:rsidR="005B4D3C">
        <w:rPr>
          <w:rFonts w:ascii="Arial" w:eastAsia="宋体" w:hAnsi="Arial" w:cs="Arial" w:hint="eastAsia"/>
          <w:sz w:val="22"/>
          <w:lang w:eastAsia="zh-CN"/>
        </w:rPr>
        <w:t>ilicon</w:t>
      </w:r>
      <w:proofErr w:type="spellEnd"/>
      <w:r w:rsidR="00EC3345">
        <w:rPr>
          <w:rFonts w:ascii="Arial" w:eastAsia="宋体" w:hAnsi="Arial" w:cs="Arial" w:hint="eastAsia"/>
          <w:sz w:val="22"/>
          <w:lang w:eastAsia="zh-CN"/>
        </w:rPr>
        <w:t>,</w:t>
      </w:r>
      <w:r w:rsidR="00EC3345">
        <w:rPr>
          <w:rFonts w:ascii="Arial" w:eastAsia="宋体" w:hAnsi="Arial" w:cs="Arial"/>
          <w:sz w:val="22"/>
          <w:lang w:eastAsia="zh-CN"/>
        </w:rPr>
        <w:t xml:space="preserve"> Thales</w:t>
      </w:r>
    </w:p>
    <w:p w:rsidR="005929A6" w:rsidRPr="006C181B" w:rsidRDefault="005929A6" w:rsidP="00987DF6">
      <w:pPr>
        <w:ind w:left="1985" w:hanging="1985"/>
        <w:rPr>
          <w:rFonts w:ascii="Arial" w:eastAsia="宋体"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C07607" w:rsidRPr="00C07607">
        <w:rPr>
          <w:rFonts w:ascii="Arial" w:hAnsi="Arial" w:cs="Arial"/>
          <w:sz w:val="22"/>
        </w:rPr>
        <w:t xml:space="preserve">Discussion on SAN </w:t>
      </w:r>
      <w:proofErr w:type="spellStart"/>
      <w:r w:rsidR="00462900">
        <w:rPr>
          <w:rFonts w:ascii="Arial" w:hAnsi="Arial" w:cs="Arial"/>
          <w:sz w:val="22"/>
        </w:rPr>
        <w:t>OoB</w:t>
      </w:r>
      <w:proofErr w:type="spellEnd"/>
      <w:r w:rsidR="00462900">
        <w:rPr>
          <w:rFonts w:ascii="Arial" w:hAnsi="Arial" w:cs="Arial"/>
          <w:sz w:val="22"/>
        </w:rPr>
        <w:t xml:space="preserve"> </w:t>
      </w:r>
      <w:r w:rsidR="00F43872">
        <w:rPr>
          <w:rFonts w:ascii="Arial" w:hAnsi="Arial" w:cs="Arial"/>
          <w:sz w:val="22"/>
        </w:rPr>
        <w:t xml:space="preserve">domain </w:t>
      </w:r>
      <w:r w:rsidR="00462900">
        <w:rPr>
          <w:rFonts w:ascii="Arial" w:hAnsi="Arial" w:cs="Arial"/>
          <w:sz w:val="22"/>
        </w:rPr>
        <w:t>mask</w:t>
      </w:r>
      <w:r w:rsidR="00C07607" w:rsidRPr="00C07607">
        <w:rPr>
          <w:rFonts w:ascii="Arial" w:hAnsi="Arial" w:cs="Arial"/>
          <w:sz w:val="22"/>
        </w:rPr>
        <w:t xml:space="preserve"> and spurious emission requirements</w:t>
      </w:r>
    </w:p>
    <w:p w:rsidR="005929A6" w:rsidRPr="001E4ACC" w:rsidRDefault="005929A6" w:rsidP="00390E9F">
      <w:pPr>
        <w:tabs>
          <w:tab w:val="left" w:pos="1985"/>
        </w:tabs>
        <w:jc w:val="both"/>
        <w:rPr>
          <w:rFonts w:ascii="Arial" w:eastAsia="宋体" w:hAnsi="Arial" w:cs="Arial"/>
          <w:sz w:val="22"/>
          <w:lang w:eastAsia="zh-CN"/>
        </w:rPr>
      </w:pPr>
      <w:r w:rsidRPr="007C2D23">
        <w:rPr>
          <w:rFonts w:ascii="Arial" w:hAnsi="Arial" w:cs="Arial"/>
          <w:b/>
          <w:sz w:val="22"/>
        </w:rPr>
        <w:t>Agen</w:t>
      </w:r>
      <w:r w:rsidR="007B3E89">
        <w:rPr>
          <w:rFonts w:ascii="Arial" w:eastAsia="宋体"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3236AB" w:rsidRPr="003236AB">
        <w:rPr>
          <w:rFonts w:ascii="Arial" w:eastAsia="宋体" w:hAnsi="Arial" w:cs="Arial"/>
          <w:sz w:val="22"/>
          <w:lang w:eastAsia="zh-CN"/>
        </w:rPr>
        <w:t>9</w:t>
      </w:r>
      <w:r w:rsidR="009E4300" w:rsidRPr="003236AB">
        <w:rPr>
          <w:rFonts w:ascii="Arial" w:eastAsia="宋体" w:hAnsi="Arial" w:cs="Arial"/>
          <w:sz w:val="22"/>
          <w:lang w:eastAsia="zh-CN"/>
        </w:rPr>
        <w:t>.1</w:t>
      </w:r>
      <w:r w:rsidR="003236AB" w:rsidRPr="003236AB">
        <w:rPr>
          <w:rFonts w:ascii="Arial" w:eastAsia="宋体" w:hAnsi="Arial" w:cs="Arial"/>
          <w:sz w:val="22"/>
          <w:lang w:eastAsia="zh-CN"/>
        </w:rPr>
        <w:t>2</w:t>
      </w:r>
      <w:r w:rsidR="009E4300" w:rsidRPr="003236AB">
        <w:rPr>
          <w:rFonts w:ascii="Arial" w:eastAsia="宋体" w:hAnsi="Arial" w:cs="Arial"/>
          <w:sz w:val="22"/>
          <w:lang w:eastAsia="zh-CN"/>
        </w:rPr>
        <w:t>.</w:t>
      </w:r>
      <w:r w:rsidR="003236AB" w:rsidRPr="003236AB">
        <w:rPr>
          <w:rFonts w:ascii="Arial" w:eastAsia="宋体" w:hAnsi="Arial" w:cs="Arial"/>
          <w:sz w:val="22"/>
          <w:lang w:eastAsia="zh-CN"/>
        </w:rPr>
        <w:t>3</w:t>
      </w:r>
      <w:r w:rsidR="009E4300" w:rsidRPr="003236AB">
        <w:rPr>
          <w:rFonts w:ascii="Arial" w:eastAsia="宋体" w:hAnsi="Arial" w:cs="Arial"/>
          <w:sz w:val="22"/>
          <w:lang w:eastAsia="zh-CN"/>
        </w:rPr>
        <w:t>.</w:t>
      </w:r>
      <w:r w:rsidR="008D45C6" w:rsidRPr="003236AB">
        <w:rPr>
          <w:rFonts w:ascii="Arial" w:eastAsia="宋体" w:hAnsi="Arial" w:cs="Arial"/>
          <w:sz w:val="22"/>
          <w:lang w:eastAsia="zh-CN"/>
        </w:rPr>
        <w:t>3</w:t>
      </w:r>
    </w:p>
    <w:p w:rsidR="005929A6" w:rsidRPr="007E72E2" w:rsidRDefault="005929A6" w:rsidP="007F2CE5">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ED6F0A">
        <w:rPr>
          <w:rFonts w:ascii="Arial" w:eastAsia="宋体" w:hAnsi="Arial" w:cs="Arial"/>
          <w:sz w:val="22"/>
          <w:lang w:eastAsia="zh-CN"/>
        </w:rPr>
        <w:t>Approval</w:t>
      </w:r>
    </w:p>
    <w:bookmarkEnd w:id="5"/>
    <w:bookmarkEnd w:id="6"/>
    <w:p w:rsidR="00FC0076" w:rsidRPr="00B16EEF" w:rsidRDefault="007726F1" w:rsidP="004065E5">
      <w:pPr>
        <w:pStyle w:val="1"/>
      </w:pPr>
      <w:r w:rsidRPr="00B16EEF">
        <w:t>Introduction</w:t>
      </w:r>
    </w:p>
    <w:p w:rsidR="00F43872" w:rsidRDefault="00D74BEB" w:rsidP="00E31AB9">
      <w:pPr>
        <w:rPr>
          <w:rFonts w:eastAsia="宋体"/>
          <w:lang w:val="en-US" w:eastAsia="zh-CN"/>
        </w:rPr>
      </w:pPr>
      <w:r>
        <w:rPr>
          <w:rFonts w:eastAsia="宋体" w:hint="eastAsia"/>
          <w:lang w:val="en-US" w:eastAsia="zh-CN"/>
        </w:rPr>
        <w:t>B</w:t>
      </w:r>
      <w:r>
        <w:rPr>
          <w:rFonts w:eastAsia="宋体"/>
          <w:lang w:val="en-US" w:eastAsia="zh-CN"/>
        </w:rPr>
        <w:t xml:space="preserve">ased on the approved WF [1] in last meeting, </w:t>
      </w:r>
      <w:r w:rsidR="00C07607">
        <w:rPr>
          <w:rFonts w:eastAsia="宋体"/>
          <w:lang w:val="en-US" w:eastAsia="zh-CN"/>
        </w:rPr>
        <w:t>all the issues related to OBUE and spurious emission requirements are open, even if companies proposed some options</w:t>
      </w:r>
      <w:r w:rsidR="008D45C6">
        <w:rPr>
          <w:rFonts w:eastAsia="宋体"/>
          <w:lang w:val="en-US" w:eastAsia="zh-CN"/>
        </w:rPr>
        <w:t>.</w:t>
      </w:r>
      <w:r w:rsidR="00C07607">
        <w:rPr>
          <w:rFonts w:eastAsia="宋体"/>
          <w:lang w:val="en-US" w:eastAsia="zh-CN"/>
        </w:rPr>
        <w:t xml:space="preserve"> </w:t>
      </w:r>
    </w:p>
    <w:p w:rsidR="00FE6B32" w:rsidRDefault="0023277A" w:rsidP="00E31AB9">
      <w:pPr>
        <w:rPr>
          <w:rFonts w:eastAsia="宋体"/>
          <w:lang w:val="en-US" w:eastAsia="zh-CN"/>
        </w:rPr>
      </w:pPr>
      <w:r>
        <w:rPr>
          <w:rFonts w:eastAsia="宋体" w:hint="eastAsia"/>
          <w:lang w:val="en-US" w:eastAsia="zh-CN"/>
        </w:rPr>
        <w:t>I</w:t>
      </w:r>
      <w:r>
        <w:rPr>
          <w:rFonts w:eastAsia="宋体"/>
          <w:lang w:val="en-US" w:eastAsia="zh-CN"/>
        </w:rPr>
        <w:t xml:space="preserve">n </w:t>
      </w:r>
      <w:r w:rsidR="00B50C96">
        <w:rPr>
          <w:rFonts w:eastAsia="宋体"/>
          <w:lang w:val="en-US" w:eastAsia="zh-CN"/>
        </w:rPr>
        <w:t>this paper</w:t>
      </w:r>
      <w:r>
        <w:rPr>
          <w:rFonts w:eastAsia="宋体"/>
          <w:lang w:val="en-US" w:eastAsia="zh-CN"/>
        </w:rPr>
        <w:t xml:space="preserve">, </w:t>
      </w:r>
      <w:r w:rsidR="00B50C96">
        <w:rPr>
          <w:rFonts w:eastAsia="宋体"/>
          <w:lang w:val="en-US" w:eastAsia="zh-CN"/>
        </w:rPr>
        <w:t xml:space="preserve">we’d like to </w:t>
      </w:r>
      <w:r w:rsidR="00F43872">
        <w:rPr>
          <w:rFonts w:eastAsia="宋体"/>
          <w:lang w:val="en-US" w:eastAsia="zh-CN"/>
        </w:rPr>
        <w:t>clarify the terms about “OBUE”, “Out-of-band domain” and “spurious domain”</w:t>
      </w:r>
      <w:r w:rsidR="00FE6B32">
        <w:rPr>
          <w:rFonts w:eastAsia="宋体"/>
          <w:lang w:val="en-US" w:eastAsia="zh-CN"/>
        </w:rPr>
        <w:t>.</w:t>
      </w:r>
    </w:p>
    <w:p w:rsidR="00F43872" w:rsidRDefault="00F43872" w:rsidP="00E31AB9">
      <w:pPr>
        <w:rPr>
          <w:rFonts w:eastAsia="宋体"/>
          <w:lang w:val="en-US" w:eastAsia="zh-CN"/>
        </w:rPr>
      </w:pPr>
      <w:r>
        <w:rPr>
          <w:rFonts w:eastAsia="宋体" w:hint="eastAsia"/>
          <w:lang w:val="en-US" w:eastAsia="zh-CN"/>
        </w:rPr>
        <w:t>B</w:t>
      </w:r>
      <w:r>
        <w:rPr>
          <w:rFonts w:eastAsia="宋体"/>
          <w:lang w:val="en-US" w:eastAsia="zh-CN"/>
        </w:rPr>
        <w:t>ased on the WF [1], we have the following agreements.</w:t>
      </w:r>
    </w:p>
    <w:p w:rsidR="00F43872" w:rsidRDefault="00F43872" w:rsidP="00F43872">
      <w:pPr>
        <w:spacing w:after="120"/>
        <w:rPr>
          <w:b/>
        </w:rPr>
      </w:pPr>
      <w:r>
        <w:rPr>
          <w:b/>
          <w:highlight w:val="green"/>
        </w:rPr>
        <w:t>Agreement GTW discussion [102-e][310]:</w:t>
      </w:r>
    </w:p>
    <w:p w:rsidR="00F43872" w:rsidRDefault="00F43872" w:rsidP="00F43872">
      <w:pPr>
        <w:rPr>
          <w:highlight w:val="green"/>
        </w:rPr>
      </w:pPr>
      <w:r>
        <w:rPr>
          <w:highlight w:val="green"/>
        </w:rPr>
        <w:t>Measurement bandwidth: 4kHz</w:t>
      </w:r>
    </w:p>
    <w:p w:rsidR="00F43872" w:rsidRDefault="00F43872" w:rsidP="00F43872">
      <w:r>
        <w:rPr>
          <w:highlight w:val="green"/>
        </w:rPr>
        <w:t>General principle: Follow ITU recommendation 1541 (SM.1541) at least for the frequency offset range within first two break points</w:t>
      </w:r>
      <w:r>
        <w:t xml:space="preserve"> </w:t>
      </w:r>
    </w:p>
    <w:p w:rsidR="00222171" w:rsidRDefault="00222171" w:rsidP="00222171">
      <w:r>
        <w:rPr>
          <w:highlight w:val="green"/>
        </w:rPr>
        <w:t>Define two set requirements: one for LEO SAN class and one for GEO SAN class</w:t>
      </w:r>
    </w:p>
    <w:p w:rsidR="0023277A" w:rsidRDefault="00F43872" w:rsidP="00E31AB9">
      <w:pPr>
        <w:rPr>
          <w:rFonts w:eastAsia="宋体"/>
          <w:lang w:val="en-US" w:eastAsia="zh-CN"/>
        </w:rPr>
      </w:pPr>
      <w:r>
        <w:rPr>
          <w:rFonts w:eastAsia="宋体"/>
          <w:lang w:val="en-US" w:eastAsia="zh-CN"/>
        </w:rPr>
        <w:t xml:space="preserve">We’d like to </w:t>
      </w:r>
      <w:r w:rsidR="00D74BEB">
        <w:rPr>
          <w:rFonts w:eastAsia="宋体"/>
          <w:lang w:val="en-US" w:eastAsia="zh-CN"/>
        </w:rPr>
        <w:t xml:space="preserve">further </w:t>
      </w:r>
      <w:r w:rsidR="00B50C96">
        <w:rPr>
          <w:rFonts w:eastAsia="宋体"/>
          <w:lang w:val="en-US" w:eastAsia="zh-CN"/>
        </w:rPr>
        <w:t>discuss</w:t>
      </w:r>
      <w:r w:rsidR="0023277A">
        <w:rPr>
          <w:rFonts w:eastAsia="宋体"/>
          <w:lang w:val="en-US" w:eastAsia="zh-CN"/>
        </w:rPr>
        <w:t xml:space="preserve"> the</w:t>
      </w:r>
      <w:r w:rsidR="00D74BEB">
        <w:rPr>
          <w:rFonts w:eastAsia="宋体"/>
          <w:lang w:val="en-US" w:eastAsia="zh-CN"/>
        </w:rPr>
        <w:t xml:space="preserve"> </w:t>
      </w:r>
      <w:r w:rsidR="008D45C6">
        <w:rPr>
          <w:rFonts w:eastAsia="宋体"/>
          <w:lang w:val="en-US" w:eastAsia="zh-CN"/>
        </w:rPr>
        <w:t xml:space="preserve">NTN SAN </w:t>
      </w:r>
      <w:proofErr w:type="spellStart"/>
      <w:r w:rsidRPr="00F43872">
        <w:rPr>
          <w:rFonts w:eastAsia="宋体"/>
          <w:lang w:val="en-US" w:eastAsia="zh-CN"/>
        </w:rPr>
        <w:t>OoB</w:t>
      </w:r>
      <w:proofErr w:type="spellEnd"/>
      <w:r w:rsidRPr="00F43872">
        <w:rPr>
          <w:rFonts w:eastAsia="宋体"/>
          <w:lang w:val="en-US" w:eastAsia="zh-CN"/>
        </w:rPr>
        <w:t xml:space="preserve"> domain mask and spurious emission requirements</w:t>
      </w:r>
      <w:r w:rsidR="009C54C0">
        <w:rPr>
          <w:rFonts w:eastAsia="宋体"/>
          <w:lang w:val="en-US" w:eastAsia="zh-CN"/>
        </w:rPr>
        <w:t>.</w:t>
      </w:r>
    </w:p>
    <w:p w:rsidR="00FE6B32" w:rsidRPr="00FE6B32" w:rsidRDefault="00FE6B32" w:rsidP="00FF4ADB">
      <w:pPr>
        <w:pStyle w:val="1"/>
        <w:rPr>
          <w:rFonts w:eastAsiaTheme="minorEastAsia"/>
          <w:lang w:eastAsia="zh-CN"/>
        </w:rPr>
      </w:pPr>
      <w:r>
        <w:rPr>
          <w:rFonts w:eastAsiaTheme="minorEastAsia"/>
          <w:lang w:eastAsia="zh-CN"/>
        </w:rPr>
        <w:t>Clarification on the terms about “OBUE”, “Out-of-band domain” and “spurious domain”</w:t>
      </w:r>
    </w:p>
    <w:p w:rsidR="00FE6B32" w:rsidRDefault="00FE6B32" w:rsidP="00FE6B32">
      <w:pPr>
        <w:rPr>
          <w:rFonts w:eastAsiaTheme="minorEastAsia"/>
          <w:lang w:eastAsia="zh-CN"/>
        </w:rPr>
      </w:pPr>
      <w:r>
        <w:rPr>
          <w:rFonts w:eastAsiaTheme="minorEastAsia" w:hint="eastAsia"/>
          <w:lang w:eastAsia="zh-CN"/>
        </w:rPr>
        <w:t>B</w:t>
      </w:r>
      <w:r>
        <w:rPr>
          <w:rFonts w:eastAsiaTheme="minorEastAsia"/>
          <w:lang w:eastAsia="zh-CN"/>
        </w:rPr>
        <w:t xml:space="preserve">ase on the </w:t>
      </w:r>
      <w:r w:rsidRPr="00763AC4">
        <w:t>ITU</w:t>
      </w:r>
      <w:r w:rsidRPr="00763AC4">
        <w:noBreakHyphen/>
        <w:t>R SM.329 [</w:t>
      </w:r>
      <w:r>
        <w:t>2</w:t>
      </w:r>
      <w:r w:rsidRPr="00763AC4">
        <w:t>]</w:t>
      </w:r>
      <w:r>
        <w:t xml:space="preserve">, </w:t>
      </w:r>
      <w:r>
        <w:rPr>
          <w:rFonts w:eastAsiaTheme="minorEastAsia"/>
          <w:lang w:eastAsia="zh-CN"/>
        </w:rPr>
        <w:t>the terms about the “</w:t>
      </w:r>
      <w:r w:rsidRPr="00FE6B32">
        <w:rPr>
          <w:rFonts w:eastAsiaTheme="minorEastAsia"/>
          <w:lang w:eastAsia="zh-CN"/>
        </w:rPr>
        <w:t>OBUE”, “Out-of-band domain” and “spurious domain”</w:t>
      </w:r>
      <w:r>
        <w:rPr>
          <w:rFonts w:eastAsiaTheme="minorEastAsia"/>
          <w:lang w:eastAsia="zh-CN"/>
        </w:rPr>
        <w:t xml:space="preserve"> are defined as below.</w:t>
      </w:r>
    </w:p>
    <w:p w:rsidR="00FE6B32" w:rsidRDefault="0093558D" w:rsidP="0093558D">
      <w:pPr>
        <w:jc w:val="center"/>
        <w:rPr>
          <w:rFonts w:eastAsiaTheme="minorEastAsia"/>
          <w:lang w:val="en-US" w:eastAsia="zh-CN"/>
        </w:rPr>
      </w:pPr>
      <w:r>
        <w:rPr>
          <w:noProof/>
          <w:lang w:val="en-US" w:eastAsia="zh-CN"/>
        </w:rPr>
        <w:drawing>
          <wp:inline distT="0" distB="0" distL="0" distR="0">
            <wp:extent cx="4865143" cy="2677363"/>
            <wp:effectExtent l="0" t="0" r="0" b="8890"/>
            <wp:docPr id="1" name="图片 1" descr="C:\Users\z00471447\AppData\Roaming\eSpace_Desktop\UserData\z00471447\imagefiles\1723964A-09AF-4197-A01D-21A7486BD6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00471447\AppData\Roaming\eSpace_Desktop\UserData\z00471447\imagefiles\1723964A-09AF-4197-A01D-21A7486BD656.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895629" cy="2694140"/>
                    </a:xfrm>
                    <a:prstGeom prst="rect">
                      <a:avLst/>
                    </a:prstGeom>
                    <a:noFill/>
                    <a:ln>
                      <a:noFill/>
                    </a:ln>
                  </pic:spPr>
                </pic:pic>
              </a:graphicData>
            </a:graphic>
          </wp:inline>
        </w:drawing>
      </w:r>
    </w:p>
    <w:p w:rsidR="0093558D" w:rsidRDefault="00095289" w:rsidP="0093558D">
      <w:pPr>
        <w:rPr>
          <w:rFonts w:eastAsiaTheme="minorEastAsia"/>
          <w:lang w:val="en-US" w:eastAsia="zh-CN"/>
        </w:rPr>
      </w:pPr>
      <w:r>
        <w:rPr>
          <w:rFonts w:eastAsiaTheme="minorEastAsia"/>
          <w:lang w:val="en-US" w:eastAsia="zh-CN"/>
        </w:rPr>
        <w:t xml:space="preserve">In current BS spec TS 38.104, </w:t>
      </w:r>
      <w:r w:rsidRPr="00095289">
        <w:rPr>
          <w:rFonts w:eastAsiaTheme="minorEastAsia"/>
          <w:lang w:val="en-US" w:eastAsia="zh-CN"/>
        </w:rPr>
        <w:t xml:space="preserve">OBUE (operating band unwanted emission) consist of “out-of-band emission” and “spurious emission” within operating band </w:t>
      </w:r>
      <w:r>
        <w:rPr>
          <w:rFonts w:eastAsiaTheme="minorEastAsia"/>
          <w:lang w:val="en-US" w:eastAsia="zh-CN"/>
        </w:rPr>
        <w:t>r</w:t>
      </w:r>
      <w:r w:rsidRPr="00095289">
        <w:rPr>
          <w:rFonts w:eastAsiaTheme="minorEastAsia"/>
          <w:lang w:val="en-US" w:eastAsia="zh-CN"/>
        </w:rPr>
        <w:t xml:space="preserve">eferring to R4-164260. Outside of that range, spurious emissions are </w:t>
      </w:r>
      <w:r w:rsidRPr="00095289">
        <w:rPr>
          <w:rFonts w:eastAsiaTheme="minorEastAsia"/>
          <w:lang w:val="en-US" w:eastAsia="zh-CN"/>
        </w:rPr>
        <w:lastRenderedPageBreak/>
        <w:t>defined.</w:t>
      </w:r>
      <w:r>
        <w:rPr>
          <w:rFonts w:eastAsiaTheme="minorEastAsia"/>
          <w:lang w:val="en-US" w:eastAsia="zh-CN"/>
        </w:rPr>
        <w:t xml:space="preserve"> Since the </w:t>
      </w:r>
      <w:r w:rsidRPr="00095289">
        <w:rPr>
          <w:rFonts w:eastAsiaTheme="minorEastAsia"/>
          <w:lang w:val="en-US" w:eastAsia="zh-CN"/>
        </w:rPr>
        <w:t>spurious emission</w:t>
      </w:r>
      <w:r>
        <w:rPr>
          <w:rFonts w:eastAsiaTheme="minorEastAsia"/>
          <w:lang w:val="en-US" w:eastAsia="zh-CN"/>
        </w:rPr>
        <w:t xml:space="preserve"> requirements within and out of the operating band are different for BS, the operating band filter is assumed for the actual BS implementation.</w:t>
      </w:r>
    </w:p>
    <w:p w:rsidR="00095289" w:rsidRDefault="00095289" w:rsidP="0093558D">
      <w:pPr>
        <w:rPr>
          <w:rFonts w:eastAsiaTheme="minorEastAsia"/>
          <w:lang w:val="en-US" w:eastAsia="zh-CN"/>
        </w:rPr>
      </w:pPr>
      <w:r>
        <w:rPr>
          <w:rFonts w:eastAsiaTheme="minorEastAsia"/>
          <w:lang w:val="en-US" w:eastAsia="zh-CN"/>
        </w:rPr>
        <w:t>However, based on the current ITU regulation, it’s observed that the</w:t>
      </w:r>
      <w:r w:rsidRPr="00095289">
        <w:rPr>
          <w:rFonts w:eastAsiaTheme="minorEastAsia"/>
          <w:lang w:val="en-US" w:eastAsia="zh-CN"/>
        </w:rPr>
        <w:t xml:space="preserve"> spurious emission should be same (-13dBm/4kHz or </w:t>
      </w:r>
      <w:r>
        <w:rPr>
          <w:rFonts w:eastAsiaTheme="minorEastAsia"/>
          <w:lang w:val="en-US" w:eastAsia="zh-CN"/>
        </w:rPr>
        <w:t>(</w:t>
      </w:r>
      <w:proofErr w:type="gramStart"/>
      <w:r w:rsidRPr="00095289">
        <w:rPr>
          <w:rFonts w:eastAsiaTheme="minorEastAsia"/>
          <w:lang w:val="en-US" w:eastAsia="zh-CN"/>
        </w:rPr>
        <w:t>10log(</w:t>
      </w:r>
      <w:proofErr w:type="gramEnd"/>
      <w:r w:rsidRPr="00095289">
        <w:rPr>
          <w:rFonts w:eastAsiaTheme="minorEastAsia"/>
          <w:lang w:val="en-US" w:eastAsia="zh-CN"/>
        </w:rPr>
        <w:t xml:space="preserve">P) </w:t>
      </w:r>
      <w:r>
        <w:rPr>
          <w:rFonts w:eastAsiaTheme="minorEastAsia"/>
          <w:lang w:val="en-US" w:eastAsia="zh-CN"/>
        </w:rPr>
        <w:t>–</w:t>
      </w:r>
      <w:r w:rsidRPr="00095289">
        <w:rPr>
          <w:rFonts w:eastAsiaTheme="minorEastAsia"/>
          <w:lang w:val="en-US" w:eastAsia="zh-CN"/>
        </w:rPr>
        <w:t xml:space="preserve"> 30</w:t>
      </w:r>
      <w:r>
        <w:rPr>
          <w:rFonts w:eastAsiaTheme="minorEastAsia"/>
          <w:lang w:val="en-US" w:eastAsia="zh-CN"/>
        </w:rPr>
        <w:t xml:space="preserve">) </w:t>
      </w:r>
      <w:proofErr w:type="spellStart"/>
      <w:r>
        <w:rPr>
          <w:rFonts w:eastAsiaTheme="minorEastAsia"/>
          <w:lang w:val="en-US" w:eastAsia="zh-CN"/>
        </w:rPr>
        <w:t>dBm</w:t>
      </w:r>
      <w:proofErr w:type="spellEnd"/>
      <w:r>
        <w:rPr>
          <w:rFonts w:eastAsiaTheme="minorEastAsia"/>
          <w:lang w:val="en-US" w:eastAsia="zh-CN"/>
        </w:rPr>
        <w:t>/4kHz</w:t>
      </w:r>
      <w:r w:rsidRPr="00095289">
        <w:rPr>
          <w:rFonts w:eastAsiaTheme="minorEastAsia"/>
          <w:lang w:val="en-US" w:eastAsia="zh-CN"/>
        </w:rPr>
        <w:t xml:space="preserve">), no matter the frequency range is located in or out of operating band. That means there is no clear boundary between the spurious emission </w:t>
      </w:r>
      <w:r>
        <w:rPr>
          <w:rFonts w:eastAsiaTheme="minorEastAsia"/>
          <w:lang w:val="en-US" w:eastAsia="zh-CN"/>
        </w:rPr>
        <w:t>with</w:t>
      </w:r>
      <w:r w:rsidRPr="00095289">
        <w:rPr>
          <w:rFonts w:eastAsiaTheme="minorEastAsia"/>
          <w:lang w:val="en-US" w:eastAsia="zh-CN"/>
        </w:rPr>
        <w:t>in the operating band and out of operating band for SAN.</w:t>
      </w:r>
      <w:r w:rsidR="00E43FBD">
        <w:rPr>
          <w:rFonts w:eastAsiaTheme="minorEastAsia"/>
          <w:lang w:val="en-US" w:eastAsia="zh-CN"/>
        </w:rPr>
        <w:t xml:space="preserve"> Thus, from spurious emission regulation perspective, there is no need to assume the operation band filter for SAN. That means we can consider the spectrum emission mask + spurious emission framework for SAN.</w:t>
      </w:r>
    </w:p>
    <w:p w:rsidR="00E43FBD" w:rsidRDefault="00E43FBD" w:rsidP="0093558D">
      <w:pPr>
        <w:rPr>
          <w:rFonts w:eastAsiaTheme="minorEastAsia"/>
          <w:b/>
          <w:lang w:eastAsia="zh-CN"/>
        </w:rPr>
      </w:pPr>
      <w:r>
        <w:rPr>
          <w:rFonts w:eastAsiaTheme="minorEastAsia"/>
          <w:b/>
          <w:lang w:eastAsia="zh-CN"/>
        </w:rPr>
        <w:t>Observation</w:t>
      </w:r>
      <w:r w:rsidRPr="00210A00">
        <w:rPr>
          <w:rFonts w:eastAsiaTheme="minorEastAsia"/>
          <w:b/>
          <w:lang w:eastAsia="zh-CN"/>
        </w:rPr>
        <w:t xml:space="preserve"> 1:</w:t>
      </w:r>
      <w:r>
        <w:rPr>
          <w:rFonts w:eastAsiaTheme="minorEastAsia"/>
          <w:b/>
          <w:lang w:eastAsia="zh-CN"/>
        </w:rPr>
        <w:t xml:space="preserve"> For SAN, </w:t>
      </w:r>
      <w:r w:rsidRPr="00E43FBD">
        <w:rPr>
          <w:rFonts w:eastAsiaTheme="minorEastAsia"/>
          <w:b/>
          <w:lang w:eastAsia="zh-CN"/>
        </w:rPr>
        <w:t>the spurious emission should be same</w:t>
      </w:r>
      <w:r>
        <w:rPr>
          <w:rFonts w:eastAsiaTheme="minorEastAsia"/>
          <w:b/>
          <w:lang w:eastAsia="zh-CN"/>
        </w:rPr>
        <w:t xml:space="preserve">, no matter the frequency range is located in or out of operating band. </w:t>
      </w:r>
      <w:r w:rsidRPr="00E43FBD">
        <w:rPr>
          <w:rFonts w:eastAsiaTheme="minorEastAsia"/>
          <w:b/>
          <w:lang w:eastAsia="zh-CN"/>
        </w:rPr>
        <w:t>Thus, from spurious emission regulation perspective, there is no need to assume the operation band filter for SAN.</w:t>
      </w:r>
    </w:p>
    <w:p w:rsidR="00E43FBD" w:rsidRDefault="00E43FBD" w:rsidP="0093558D">
      <w:pPr>
        <w:rPr>
          <w:rFonts w:eastAsiaTheme="minorEastAsia"/>
          <w:lang w:val="en-US" w:eastAsia="zh-CN"/>
        </w:rPr>
      </w:pPr>
      <w:r>
        <w:rPr>
          <w:rFonts w:eastAsiaTheme="minorEastAsia" w:hint="eastAsia"/>
          <w:lang w:val="en-US" w:eastAsia="zh-CN"/>
        </w:rPr>
        <w:t>S</w:t>
      </w:r>
      <w:r>
        <w:rPr>
          <w:rFonts w:eastAsiaTheme="minorEastAsia"/>
          <w:lang w:val="en-US" w:eastAsia="zh-CN"/>
        </w:rPr>
        <w:t>ince OBUE lost its original meaning for SAN, that means we can consider the Out-of-band mask + spurious emission framework for SAN.</w:t>
      </w:r>
    </w:p>
    <w:p w:rsidR="00F15E45" w:rsidRDefault="00F15E45" w:rsidP="00F15E45">
      <w:pPr>
        <w:rPr>
          <w:rFonts w:eastAsiaTheme="minorEastAsia"/>
          <w:b/>
          <w:lang w:eastAsia="zh-CN"/>
        </w:rPr>
      </w:pPr>
      <w:r>
        <w:rPr>
          <w:rFonts w:eastAsiaTheme="minorEastAsia"/>
          <w:b/>
          <w:lang w:eastAsia="zh-CN"/>
        </w:rPr>
        <w:t>Proposal</w:t>
      </w:r>
      <w:r w:rsidRPr="00210A00">
        <w:rPr>
          <w:rFonts w:eastAsiaTheme="minorEastAsia"/>
          <w:b/>
          <w:lang w:eastAsia="zh-CN"/>
        </w:rPr>
        <w:t xml:space="preserve"> 1:</w:t>
      </w:r>
      <w:r>
        <w:rPr>
          <w:rFonts w:eastAsiaTheme="minorEastAsia"/>
          <w:b/>
          <w:lang w:eastAsia="zh-CN"/>
        </w:rPr>
        <w:t xml:space="preserve"> It is proposed to use for SAN requirements </w:t>
      </w:r>
      <w:r w:rsidRPr="00222171">
        <w:rPr>
          <w:rFonts w:eastAsiaTheme="minorEastAsia"/>
          <w:b/>
          <w:lang w:eastAsia="zh-CN"/>
        </w:rPr>
        <w:t xml:space="preserve">the </w:t>
      </w:r>
      <w:r>
        <w:rPr>
          <w:rFonts w:eastAsiaTheme="minorEastAsia"/>
          <w:b/>
          <w:lang w:eastAsia="zh-CN"/>
        </w:rPr>
        <w:t xml:space="preserve">ITU-R recommendations with the </w:t>
      </w:r>
      <w:r w:rsidRPr="00222171">
        <w:rPr>
          <w:rFonts w:eastAsiaTheme="minorEastAsia"/>
          <w:b/>
          <w:lang w:eastAsia="zh-CN"/>
        </w:rPr>
        <w:t xml:space="preserve">Out-of-band mask </w:t>
      </w:r>
      <w:r>
        <w:rPr>
          <w:rFonts w:eastAsiaTheme="minorEastAsia"/>
          <w:b/>
          <w:lang w:eastAsia="zh-CN"/>
        </w:rPr>
        <w:t>&amp;</w:t>
      </w:r>
      <w:r w:rsidRPr="00222171">
        <w:rPr>
          <w:rFonts w:eastAsiaTheme="minorEastAsia"/>
          <w:b/>
          <w:lang w:eastAsia="zh-CN"/>
        </w:rPr>
        <w:t xml:space="preserve"> spurious emission framework </w:t>
      </w:r>
      <w:r>
        <w:rPr>
          <w:rFonts w:eastAsiaTheme="minorEastAsia"/>
          <w:b/>
          <w:lang w:eastAsia="zh-CN"/>
        </w:rPr>
        <w:t xml:space="preserve">from </w:t>
      </w:r>
      <w:r w:rsidRPr="00243D23">
        <w:rPr>
          <w:rFonts w:eastAsiaTheme="minorEastAsia"/>
          <w:b/>
          <w:lang w:eastAsia="zh-CN"/>
        </w:rPr>
        <w:t xml:space="preserve">ITU-R SM.1541-6 </w:t>
      </w:r>
      <w:r>
        <w:rPr>
          <w:rFonts w:eastAsiaTheme="minorEastAsia"/>
          <w:b/>
          <w:lang w:eastAsia="zh-CN"/>
        </w:rPr>
        <w:t xml:space="preserve">and </w:t>
      </w:r>
      <w:r w:rsidRPr="00243D23">
        <w:rPr>
          <w:rFonts w:eastAsiaTheme="minorEastAsia"/>
          <w:b/>
          <w:lang w:eastAsia="zh-CN"/>
        </w:rPr>
        <w:t>ITU-R SM.329</w:t>
      </w:r>
      <w:r w:rsidRPr="00222171">
        <w:rPr>
          <w:rFonts w:eastAsiaTheme="minorEastAsia"/>
          <w:b/>
          <w:lang w:eastAsia="zh-CN"/>
        </w:rPr>
        <w:t>.</w:t>
      </w:r>
    </w:p>
    <w:p w:rsidR="00B50C96" w:rsidRPr="00B50C96" w:rsidRDefault="004B31D7" w:rsidP="00FF4ADB">
      <w:pPr>
        <w:pStyle w:val="1"/>
        <w:rPr>
          <w:rFonts w:eastAsiaTheme="minorEastAsia"/>
          <w:lang w:eastAsia="zh-CN"/>
        </w:rPr>
      </w:pPr>
      <w:r w:rsidRPr="00B50C96">
        <w:rPr>
          <w:rFonts w:eastAsia="宋体"/>
          <w:lang w:eastAsia="zh-CN"/>
        </w:rPr>
        <w:t xml:space="preserve">Discussion </w:t>
      </w:r>
      <w:r w:rsidR="00FF4ADB">
        <w:rPr>
          <w:rFonts w:eastAsia="宋体"/>
          <w:lang w:eastAsia="zh-CN"/>
        </w:rPr>
        <w:t>on b</w:t>
      </w:r>
      <w:r w:rsidR="00FF4ADB" w:rsidRPr="00FF4ADB">
        <w:rPr>
          <w:rFonts w:eastAsia="宋体"/>
          <w:lang w:eastAsia="zh-CN"/>
        </w:rPr>
        <w:t>oundary between spurious and O</w:t>
      </w:r>
      <w:r w:rsidR="000915AF">
        <w:rPr>
          <w:rFonts w:eastAsia="宋体"/>
          <w:lang w:eastAsia="zh-CN"/>
        </w:rPr>
        <w:t>O</w:t>
      </w:r>
      <w:r w:rsidR="00FF4ADB" w:rsidRPr="00FF4ADB">
        <w:rPr>
          <w:rFonts w:eastAsia="宋体"/>
          <w:lang w:eastAsia="zh-CN"/>
        </w:rPr>
        <w:t>B domain</w:t>
      </w:r>
    </w:p>
    <w:p w:rsidR="00FF4ADB" w:rsidRDefault="00763AC4" w:rsidP="00B50C96">
      <w:pPr>
        <w:rPr>
          <w:rFonts w:eastAsia="宋体"/>
          <w:lang w:eastAsia="zh-CN"/>
        </w:rPr>
      </w:pPr>
      <w:r w:rsidRPr="00763AC4">
        <w:t>The boundary between the out-of-band and spurious domain is based on the “250% rule” in ITU</w:t>
      </w:r>
      <w:r w:rsidRPr="00763AC4">
        <w:noBreakHyphen/>
        <w:t>R SM.329 [</w:t>
      </w:r>
      <w:r>
        <w:t>2</w:t>
      </w:r>
      <w:r w:rsidRPr="00763AC4">
        <w:t>]. The rule states that “</w:t>
      </w:r>
      <w:r w:rsidRPr="00763AC4">
        <w:rPr>
          <w:i/>
          <w:lang w:val="sv-SE" w:eastAsia="sv-SE"/>
        </w:rPr>
        <w:t>the spurious domain generally consists of frequencies separated from the centre frequency of the emission by 250% or more of the necessary bandwidth of the emission.</w:t>
      </w:r>
      <w:r w:rsidRPr="00763AC4">
        <w:t>”</w:t>
      </w:r>
      <w:r w:rsidR="000A7BD5">
        <w:t xml:space="preserve"> For a normal necessary bandwidth, the b</w:t>
      </w:r>
      <w:r w:rsidRPr="00763AC4">
        <w:rPr>
          <w:rFonts w:eastAsia="宋体"/>
          <w:lang w:eastAsia="zh-CN"/>
        </w:rPr>
        <w:t>oundary between the out-of-band and spurious domains can be found in recommends 2.3 of Recommendation ITU R SM.1541</w:t>
      </w:r>
      <w:r w:rsidR="000915AF">
        <w:rPr>
          <w:rFonts w:eastAsia="宋体"/>
          <w:lang w:eastAsia="zh-CN"/>
        </w:rPr>
        <w:t xml:space="preserve"> [</w:t>
      </w:r>
      <w:r w:rsidR="000A7BD5">
        <w:rPr>
          <w:rFonts w:eastAsia="宋体"/>
          <w:lang w:eastAsia="zh-CN"/>
        </w:rPr>
        <w:t>3</w:t>
      </w:r>
      <w:r w:rsidR="000915AF">
        <w:rPr>
          <w:rFonts w:eastAsia="宋体"/>
          <w:lang w:eastAsia="zh-CN"/>
        </w:rPr>
        <w:t>]</w:t>
      </w:r>
      <w:r>
        <w:rPr>
          <w:rFonts w:eastAsia="宋体"/>
          <w:lang w:eastAsia="zh-CN"/>
        </w:rPr>
        <w:t>.</w:t>
      </w:r>
      <w:r w:rsidR="000A7BD5">
        <w:rPr>
          <w:rFonts w:eastAsia="宋体"/>
          <w:lang w:eastAsia="zh-CN"/>
        </w:rPr>
        <w:t xml:space="preserve"> The start and end of </w:t>
      </w:r>
      <w:proofErr w:type="spellStart"/>
      <w:r w:rsidR="000A7BD5">
        <w:rPr>
          <w:rFonts w:eastAsia="宋体"/>
          <w:lang w:eastAsia="zh-CN"/>
        </w:rPr>
        <w:t>OoB</w:t>
      </w:r>
      <w:proofErr w:type="spellEnd"/>
      <w:r w:rsidR="000A7BD5">
        <w:rPr>
          <w:rFonts w:eastAsia="宋体"/>
          <w:lang w:eastAsia="zh-CN"/>
        </w:rPr>
        <w:t xml:space="preserve"> domain are shown below.</w:t>
      </w:r>
    </w:p>
    <w:p w:rsidR="000A7BD5" w:rsidRDefault="000A7BD5" w:rsidP="000A7BD5">
      <w:pPr>
        <w:pStyle w:val="ad"/>
        <w:keepNext/>
        <w:jc w:val="center"/>
      </w:pPr>
      <w:r>
        <w:t xml:space="preserve">Table </w:t>
      </w:r>
      <w:r>
        <w:fldChar w:fldCharType="begin"/>
      </w:r>
      <w:r>
        <w:instrText xml:space="preserve"> SEQ Table \* ARABIC </w:instrText>
      </w:r>
      <w:r>
        <w:fldChar w:fldCharType="separate"/>
      </w:r>
      <w:r w:rsidR="00F234E9">
        <w:rPr>
          <w:noProof/>
        </w:rPr>
        <w:t>1</w:t>
      </w:r>
      <w:r>
        <w:fldChar w:fldCharType="end"/>
      </w:r>
      <w:r>
        <w:t xml:space="preserve"> </w:t>
      </w:r>
      <w:r w:rsidRPr="000A7BD5">
        <w:t xml:space="preserve">Start and end of </w:t>
      </w:r>
      <w:proofErr w:type="spellStart"/>
      <w:r w:rsidRPr="000A7BD5">
        <w:t>OoB</w:t>
      </w:r>
      <w:proofErr w:type="spellEnd"/>
      <w:r w:rsidRPr="000A7BD5">
        <w:t xml:space="preserve"> domain</w:t>
      </w:r>
    </w:p>
    <w:tbl>
      <w:tblPr>
        <w:tblW w:w="7654"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1701"/>
        <w:gridCol w:w="2835"/>
        <w:gridCol w:w="3118"/>
      </w:tblGrid>
      <w:tr w:rsidR="000A7BD5" w:rsidRPr="00FA387B" w:rsidTr="000A7BD5">
        <w:trPr>
          <w:jc w:val="center"/>
        </w:trPr>
        <w:tc>
          <w:tcPr>
            <w:tcW w:w="1701" w:type="dxa"/>
            <w:vAlign w:val="center"/>
          </w:tcPr>
          <w:p w:rsidR="000A7BD5" w:rsidRDefault="000A7BD5" w:rsidP="00292804">
            <w:pPr>
              <w:pStyle w:val="Tablehead"/>
              <w:rPr>
                <w:lang w:val="en-US"/>
              </w:rPr>
            </w:pPr>
            <w:r>
              <w:rPr>
                <w:lang w:val="en-US"/>
              </w:rPr>
              <w:t>Type of emission</w:t>
            </w:r>
          </w:p>
        </w:tc>
        <w:tc>
          <w:tcPr>
            <w:tcW w:w="2835" w:type="dxa"/>
            <w:vAlign w:val="center"/>
          </w:tcPr>
          <w:p w:rsidR="000A7BD5" w:rsidRDefault="000A7BD5" w:rsidP="00292804">
            <w:pPr>
              <w:pStyle w:val="Tablehead"/>
              <w:rPr>
                <w:lang w:val="en-US"/>
              </w:rPr>
            </w:pPr>
            <w:r>
              <w:rPr>
                <w:lang w:val="en-US"/>
              </w:rPr>
              <w:t>Offset (</w:t>
            </w:r>
            <w:r>
              <w:sym w:font="Symbol" w:char="F0B1"/>
            </w:r>
            <w:r>
              <w:rPr>
                <w:lang w:val="en-US"/>
              </w:rPr>
              <w:t xml:space="preserve">) from the </w:t>
            </w:r>
            <w:proofErr w:type="spellStart"/>
            <w:r>
              <w:rPr>
                <w:lang w:val="en-US"/>
              </w:rPr>
              <w:t>centre</w:t>
            </w:r>
            <w:proofErr w:type="spellEnd"/>
            <w:r>
              <w:rPr>
                <w:lang w:val="en-US"/>
              </w:rPr>
              <w:t xml:space="preserve"> of the necessary bandwidth for the start of the</w:t>
            </w:r>
            <w:r>
              <w:rPr>
                <w:lang w:val="en-US"/>
              </w:rPr>
              <w:br/>
            </w:r>
            <w:proofErr w:type="spellStart"/>
            <w:r>
              <w:rPr>
                <w:lang w:val="en-US"/>
              </w:rPr>
              <w:t>OoB</w:t>
            </w:r>
            <w:proofErr w:type="spellEnd"/>
            <w:r>
              <w:rPr>
                <w:lang w:val="en-US"/>
              </w:rPr>
              <w:t xml:space="preserve"> domain</w:t>
            </w:r>
          </w:p>
        </w:tc>
        <w:tc>
          <w:tcPr>
            <w:tcW w:w="3118" w:type="dxa"/>
            <w:vAlign w:val="center"/>
          </w:tcPr>
          <w:p w:rsidR="000A7BD5" w:rsidRDefault="000A7BD5" w:rsidP="00292804">
            <w:pPr>
              <w:pStyle w:val="Tablehead"/>
              <w:rPr>
                <w:lang w:val="en-US"/>
              </w:rPr>
            </w:pPr>
            <w:r>
              <w:rPr>
                <w:lang w:val="en-US"/>
              </w:rPr>
              <w:t xml:space="preserve">Frequency separation between the </w:t>
            </w:r>
            <w:proofErr w:type="spellStart"/>
            <w:r>
              <w:rPr>
                <w:lang w:val="en-US"/>
              </w:rPr>
              <w:t>centre</w:t>
            </w:r>
            <w:proofErr w:type="spellEnd"/>
            <w:r>
              <w:rPr>
                <w:lang w:val="en-US"/>
              </w:rPr>
              <w:t xml:space="preserve"> frequency and the spurious boundary </w:t>
            </w:r>
          </w:p>
        </w:tc>
      </w:tr>
      <w:tr w:rsidR="000A7BD5" w:rsidTr="000A7BD5">
        <w:trPr>
          <w:jc w:val="center"/>
        </w:trPr>
        <w:tc>
          <w:tcPr>
            <w:tcW w:w="1701" w:type="dxa"/>
          </w:tcPr>
          <w:p w:rsidR="000A7BD5" w:rsidRDefault="000A7BD5" w:rsidP="000A7BD5">
            <w:pPr>
              <w:pStyle w:val="Tabletext"/>
              <w:jc w:val="center"/>
              <w:rPr>
                <w:lang w:val="en-US"/>
              </w:rPr>
            </w:pPr>
            <w:r>
              <w:rPr>
                <w:lang w:val="en-US"/>
              </w:rPr>
              <w:t>Normal</w:t>
            </w:r>
          </w:p>
        </w:tc>
        <w:tc>
          <w:tcPr>
            <w:tcW w:w="2835" w:type="dxa"/>
          </w:tcPr>
          <w:p w:rsidR="000A7BD5" w:rsidRDefault="000A7BD5" w:rsidP="00292804">
            <w:pPr>
              <w:pStyle w:val="Tabletext"/>
              <w:jc w:val="center"/>
              <w:rPr>
                <w:lang w:val="en-US"/>
              </w:rPr>
            </w:pPr>
            <w:r>
              <w:rPr>
                <w:lang w:val="en-US"/>
              </w:rPr>
              <w:t>0.5 </w:t>
            </w:r>
            <w:r>
              <w:rPr>
                <w:i/>
                <w:iCs/>
                <w:lang w:val="en-US"/>
              </w:rPr>
              <w:t>B</w:t>
            </w:r>
            <w:r w:rsidRPr="00F67ECF">
              <w:rPr>
                <w:i/>
                <w:iCs/>
                <w:vertAlign w:val="subscript"/>
                <w:lang w:val="en-US"/>
              </w:rPr>
              <w:t>N</w:t>
            </w:r>
          </w:p>
        </w:tc>
        <w:tc>
          <w:tcPr>
            <w:tcW w:w="3118" w:type="dxa"/>
          </w:tcPr>
          <w:p w:rsidR="000A7BD5" w:rsidRDefault="000A7BD5" w:rsidP="00292804">
            <w:pPr>
              <w:pStyle w:val="Tabletext"/>
              <w:jc w:val="center"/>
              <w:rPr>
                <w:lang w:val="en-US"/>
              </w:rPr>
            </w:pPr>
            <w:r>
              <w:rPr>
                <w:lang w:val="en-US"/>
              </w:rPr>
              <w:t>2.5 </w:t>
            </w:r>
            <w:r>
              <w:rPr>
                <w:i/>
                <w:iCs/>
                <w:lang w:val="en-US"/>
              </w:rPr>
              <w:t>B</w:t>
            </w:r>
            <w:r w:rsidRPr="00F67ECF">
              <w:rPr>
                <w:i/>
                <w:iCs/>
                <w:vertAlign w:val="subscript"/>
                <w:lang w:val="en-US"/>
              </w:rPr>
              <w:t>N</w:t>
            </w:r>
          </w:p>
        </w:tc>
      </w:tr>
    </w:tbl>
    <w:p w:rsidR="00F15E45" w:rsidRDefault="00F15E45" w:rsidP="00B50C96">
      <w:pPr>
        <w:rPr>
          <w:rFonts w:eastAsiaTheme="minorEastAsia"/>
          <w:b/>
          <w:lang w:eastAsia="zh-CN"/>
        </w:rPr>
      </w:pPr>
    </w:p>
    <w:p w:rsidR="003F6FC7" w:rsidRDefault="00096E8A" w:rsidP="00B50C96">
      <w:pPr>
        <w:rPr>
          <w:rFonts w:eastAsia="宋体"/>
          <w:lang w:eastAsia="zh-CN"/>
        </w:rPr>
      </w:pPr>
      <w:r>
        <w:rPr>
          <w:rFonts w:eastAsiaTheme="minorEastAsia"/>
          <w:b/>
          <w:lang w:eastAsia="zh-CN"/>
        </w:rPr>
        <w:t>Observation</w:t>
      </w:r>
      <w:r w:rsidRPr="00210A00">
        <w:rPr>
          <w:rFonts w:eastAsiaTheme="minorEastAsia"/>
          <w:b/>
          <w:lang w:eastAsia="zh-CN"/>
        </w:rPr>
        <w:t xml:space="preserve"> </w:t>
      </w:r>
      <w:r w:rsidR="000E7DCE">
        <w:rPr>
          <w:rFonts w:eastAsiaTheme="minorEastAsia"/>
          <w:b/>
          <w:lang w:eastAsia="zh-CN"/>
        </w:rPr>
        <w:t>2</w:t>
      </w:r>
      <w:r w:rsidRPr="00210A00">
        <w:rPr>
          <w:rFonts w:eastAsiaTheme="minorEastAsia"/>
          <w:b/>
          <w:lang w:eastAsia="zh-CN"/>
        </w:rPr>
        <w:t>:</w:t>
      </w:r>
      <w:r w:rsidR="00B533EA">
        <w:rPr>
          <w:rFonts w:eastAsiaTheme="minorEastAsia"/>
          <w:b/>
          <w:lang w:eastAsia="zh-CN"/>
        </w:rPr>
        <w:t xml:space="preserve"> Based on the ITU regulation, the boundary between </w:t>
      </w:r>
      <w:r w:rsidR="00B533EA" w:rsidRPr="00B533EA">
        <w:rPr>
          <w:rFonts w:eastAsiaTheme="minorEastAsia"/>
          <w:b/>
          <w:lang w:eastAsia="zh-CN"/>
        </w:rPr>
        <w:t>the out-of-band and spurious domain</w:t>
      </w:r>
      <w:r w:rsidR="00B533EA">
        <w:rPr>
          <w:rFonts w:eastAsiaTheme="minorEastAsia"/>
          <w:b/>
          <w:lang w:eastAsia="zh-CN"/>
        </w:rPr>
        <w:t xml:space="preserve"> is the frequency point at 250% of the necessary bandwidth from the carrier centre (2*CBW from the channel edge)</w:t>
      </w:r>
    </w:p>
    <w:p w:rsidR="00FF4ADB" w:rsidRDefault="003F6FC7" w:rsidP="00B50C96">
      <w:pPr>
        <w:rPr>
          <w:rFonts w:eastAsia="宋体"/>
          <w:lang w:eastAsia="zh-CN"/>
        </w:rPr>
      </w:pPr>
      <w:r w:rsidRPr="003F6FC7">
        <w:rPr>
          <w:rFonts w:eastAsia="宋体"/>
          <w:lang w:eastAsia="zh-CN"/>
        </w:rPr>
        <w:t xml:space="preserve">The boundary between the out-of-band and spurious domain is for </w:t>
      </w:r>
      <w:r w:rsidR="00096E8A">
        <w:rPr>
          <w:rFonts w:eastAsia="宋体"/>
          <w:lang w:eastAsia="zh-CN"/>
        </w:rPr>
        <w:t xml:space="preserve">FR1 </w:t>
      </w:r>
      <w:r>
        <w:rPr>
          <w:rFonts w:eastAsia="宋体"/>
          <w:lang w:eastAsia="zh-CN"/>
        </w:rPr>
        <w:t xml:space="preserve">NR </w:t>
      </w:r>
      <w:r w:rsidRPr="003F6FC7">
        <w:rPr>
          <w:rFonts w:eastAsia="宋体"/>
          <w:lang w:eastAsia="zh-CN"/>
        </w:rPr>
        <w:t xml:space="preserve">base stations fundamentally based on a 5 MHz channel bandwidth, placing it at 12.5 MHz from the carrier centre (10 MHz from the channel edge). This 10 MHz assumption originates from the UMTS 5 MHz carrier and is in 3GPP also applied for LTE BS transmissions, applying as a stricter requirement also to </w:t>
      </w:r>
      <w:r>
        <w:rPr>
          <w:rFonts w:eastAsia="宋体"/>
          <w:lang w:eastAsia="zh-CN"/>
        </w:rPr>
        <w:t xml:space="preserve">RF bandwidth larger than 5MHz, e.g. </w:t>
      </w:r>
      <w:r w:rsidRPr="003F6FC7">
        <w:rPr>
          <w:rFonts w:eastAsia="宋体"/>
          <w:lang w:eastAsia="zh-CN"/>
        </w:rPr>
        <w:t>10, 15 or 20 MHz RF bandwidth.</w:t>
      </w:r>
      <w:r w:rsidR="00096E8A">
        <w:rPr>
          <w:rFonts w:eastAsia="宋体"/>
          <w:lang w:eastAsia="zh-CN"/>
        </w:rPr>
        <w:t xml:space="preserve"> Since the linearity performance for SAN </w:t>
      </w:r>
      <w:proofErr w:type="spellStart"/>
      <w:r w:rsidR="00096E8A">
        <w:rPr>
          <w:rFonts w:eastAsia="宋体"/>
          <w:lang w:eastAsia="zh-CN"/>
        </w:rPr>
        <w:t>Tx</w:t>
      </w:r>
      <w:proofErr w:type="spellEnd"/>
      <w:r w:rsidR="00096E8A">
        <w:rPr>
          <w:rFonts w:eastAsia="宋体"/>
          <w:lang w:eastAsia="zh-CN"/>
        </w:rPr>
        <w:t xml:space="preserve"> chain is not as good as FR1 NR base station (24dB ACLR for SAN is less than FR1 BS), a </w:t>
      </w:r>
      <w:r w:rsidR="00990814" w:rsidRPr="003F6FC7">
        <w:rPr>
          <w:rFonts w:eastAsia="宋体"/>
          <w:lang w:eastAsia="zh-CN"/>
        </w:rPr>
        <w:t>stricter requirement</w:t>
      </w:r>
      <w:r w:rsidR="00990814">
        <w:rPr>
          <w:rFonts w:eastAsia="宋体"/>
          <w:lang w:eastAsia="zh-CN"/>
        </w:rPr>
        <w:t xml:space="preserve"> for </w:t>
      </w:r>
      <w:r w:rsidR="00990814" w:rsidRPr="00990814">
        <w:rPr>
          <w:rFonts w:eastAsia="宋体"/>
          <w:lang w:eastAsia="zh-CN"/>
        </w:rPr>
        <w:t>RF bandwidth larger than 5MHz</w:t>
      </w:r>
      <w:r w:rsidR="00990814">
        <w:rPr>
          <w:rFonts w:eastAsia="宋体"/>
          <w:lang w:eastAsia="zh-CN"/>
        </w:rPr>
        <w:t xml:space="preserve"> may </w:t>
      </w:r>
      <w:r w:rsidR="00B533EA">
        <w:rPr>
          <w:rFonts w:eastAsia="宋体"/>
          <w:lang w:eastAsia="zh-CN"/>
        </w:rPr>
        <w:t xml:space="preserve">lead to </w:t>
      </w:r>
      <w:r w:rsidR="00990814">
        <w:rPr>
          <w:rFonts w:eastAsia="宋体"/>
          <w:lang w:eastAsia="zh-CN"/>
        </w:rPr>
        <w:t>fail the test.</w:t>
      </w:r>
    </w:p>
    <w:p w:rsidR="003F6FC7" w:rsidRDefault="003F6FC7" w:rsidP="003F6FC7">
      <w:pPr>
        <w:rPr>
          <w:rFonts w:eastAsia="宋体"/>
          <w:lang w:val="en-US" w:eastAsia="zh-CN"/>
        </w:rPr>
      </w:pPr>
      <w:r>
        <w:rPr>
          <w:rFonts w:eastAsiaTheme="minorEastAsia"/>
          <w:b/>
          <w:lang w:eastAsia="zh-CN"/>
        </w:rPr>
        <w:t>Observation</w:t>
      </w:r>
      <w:r w:rsidRPr="00210A00">
        <w:rPr>
          <w:rFonts w:eastAsiaTheme="minorEastAsia"/>
          <w:b/>
          <w:lang w:eastAsia="zh-CN"/>
        </w:rPr>
        <w:t xml:space="preserve"> </w:t>
      </w:r>
      <w:r w:rsidR="000E7DCE">
        <w:rPr>
          <w:rFonts w:eastAsiaTheme="minorEastAsia"/>
          <w:b/>
          <w:lang w:eastAsia="zh-CN"/>
        </w:rPr>
        <w:t>3</w:t>
      </w:r>
      <w:r w:rsidRPr="00210A00">
        <w:rPr>
          <w:rFonts w:eastAsiaTheme="minorEastAsia"/>
          <w:b/>
          <w:lang w:eastAsia="zh-CN"/>
        </w:rPr>
        <w:t>:</w:t>
      </w:r>
      <w:r>
        <w:rPr>
          <w:rFonts w:eastAsiaTheme="minorEastAsia"/>
          <w:b/>
          <w:lang w:eastAsia="zh-CN"/>
        </w:rPr>
        <w:t xml:space="preserve"> </w:t>
      </w:r>
      <w:r w:rsidR="00096E8A">
        <w:rPr>
          <w:rFonts w:eastAsiaTheme="minorEastAsia"/>
          <w:b/>
          <w:lang w:eastAsia="zh-CN"/>
        </w:rPr>
        <w:t xml:space="preserve">If the boundary between </w:t>
      </w:r>
      <w:r w:rsidR="00096E8A" w:rsidRPr="00096E8A">
        <w:rPr>
          <w:rFonts w:eastAsiaTheme="minorEastAsia"/>
          <w:b/>
          <w:lang w:eastAsia="zh-CN"/>
        </w:rPr>
        <w:t xml:space="preserve">the out-of-band and spurious domain </w:t>
      </w:r>
      <w:r w:rsidR="00096E8A">
        <w:rPr>
          <w:rFonts w:eastAsiaTheme="minorEastAsia"/>
          <w:b/>
          <w:lang w:eastAsia="zh-CN"/>
        </w:rPr>
        <w:t xml:space="preserve">for SAN follow NR FR1 base station rule based on </w:t>
      </w:r>
      <w:r w:rsidR="00096E8A" w:rsidRPr="00096E8A">
        <w:rPr>
          <w:rFonts w:eastAsiaTheme="minorEastAsia"/>
          <w:b/>
          <w:lang w:eastAsia="zh-CN"/>
        </w:rPr>
        <w:t>a 5 MHz channel bandwidth, placing it at 12.5 MHz from the carrier centre (10 MHz from the channel edge)</w:t>
      </w:r>
      <w:r w:rsidR="00096E8A">
        <w:rPr>
          <w:rFonts w:eastAsiaTheme="minorEastAsia"/>
          <w:b/>
          <w:lang w:eastAsia="zh-CN"/>
        </w:rPr>
        <w:t>, a stricter requirement can be observed for</w:t>
      </w:r>
      <w:r w:rsidR="00096E8A" w:rsidRPr="00096E8A">
        <w:rPr>
          <w:rFonts w:eastAsiaTheme="minorEastAsia"/>
          <w:b/>
          <w:lang w:eastAsia="zh-CN"/>
        </w:rPr>
        <w:t xml:space="preserve"> </w:t>
      </w:r>
      <w:r w:rsidR="00096E8A">
        <w:rPr>
          <w:rFonts w:eastAsiaTheme="minorEastAsia"/>
          <w:b/>
          <w:lang w:eastAsia="zh-CN"/>
        </w:rPr>
        <w:t xml:space="preserve">SAN </w:t>
      </w:r>
      <w:r w:rsidR="00096E8A" w:rsidRPr="00096E8A">
        <w:rPr>
          <w:rFonts w:eastAsia="宋体"/>
          <w:b/>
          <w:lang w:eastAsia="zh-CN"/>
        </w:rPr>
        <w:t>RF bandwidth larger than 5MHz, e.g. 10, 15 or 20 MHz RF bandwidth</w:t>
      </w:r>
      <w:r w:rsidR="00096E8A" w:rsidRPr="00096E8A">
        <w:rPr>
          <w:rFonts w:eastAsiaTheme="minorEastAsia"/>
          <w:b/>
          <w:lang w:eastAsia="zh-CN"/>
        </w:rPr>
        <w:t>.</w:t>
      </w:r>
    </w:p>
    <w:p w:rsidR="00DF6350" w:rsidRDefault="00DF6350" w:rsidP="00B50C96">
      <w:pPr>
        <w:rPr>
          <w:rFonts w:eastAsia="宋体"/>
          <w:lang w:eastAsia="zh-CN"/>
        </w:rPr>
      </w:pPr>
      <w:r>
        <w:rPr>
          <w:rFonts w:eastAsia="宋体" w:hint="eastAsia"/>
          <w:lang w:val="en-US" w:eastAsia="zh-CN"/>
        </w:rPr>
        <w:t>R</w:t>
      </w:r>
      <w:r>
        <w:rPr>
          <w:rFonts w:eastAsia="宋体"/>
          <w:lang w:val="en-US" w:eastAsia="zh-CN"/>
        </w:rPr>
        <w:t xml:space="preserve">eferring to </w:t>
      </w:r>
      <w:proofErr w:type="spellStart"/>
      <w:r>
        <w:rPr>
          <w:rFonts w:eastAsia="宋体"/>
          <w:lang w:val="en-US" w:eastAsia="zh-CN"/>
        </w:rPr>
        <w:t>OoB</w:t>
      </w:r>
      <w:proofErr w:type="spellEnd"/>
      <w:r>
        <w:rPr>
          <w:rFonts w:eastAsia="宋体"/>
          <w:lang w:val="en-US" w:eastAsia="zh-CN"/>
        </w:rPr>
        <w:t xml:space="preserve"> masks for FSS and MSS </w:t>
      </w:r>
      <w:r w:rsidRPr="00763AC4">
        <w:rPr>
          <w:rFonts w:eastAsia="宋体"/>
          <w:lang w:eastAsia="zh-CN"/>
        </w:rPr>
        <w:t xml:space="preserve">in </w:t>
      </w:r>
      <w:r w:rsidR="000E7DCE">
        <w:rPr>
          <w:rFonts w:eastAsia="宋体"/>
          <w:lang w:eastAsia="zh-CN"/>
        </w:rPr>
        <w:t>Annex 5</w:t>
      </w:r>
      <w:r w:rsidRPr="00763AC4">
        <w:rPr>
          <w:rFonts w:eastAsia="宋体"/>
          <w:lang w:eastAsia="zh-CN"/>
        </w:rPr>
        <w:t xml:space="preserve"> of Recommendation ITU R SM.1541</w:t>
      </w:r>
      <w:r>
        <w:rPr>
          <w:rFonts w:eastAsia="宋体"/>
          <w:lang w:eastAsia="zh-CN"/>
        </w:rPr>
        <w:t xml:space="preserve"> [3], the boundary </w:t>
      </w:r>
      <w:r w:rsidRPr="00DF6350">
        <w:rPr>
          <w:rFonts w:eastAsia="宋体"/>
          <w:lang w:eastAsia="zh-CN"/>
        </w:rPr>
        <w:t>(2*CBW from the channel edge)</w:t>
      </w:r>
      <w:r>
        <w:rPr>
          <w:rFonts w:eastAsia="宋体"/>
          <w:lang w:eastAsia="zh-CN"/>
        </w:rPr>
        <w:t xml:space="preserve"> between </w:t>
      </w:r>
      <w:r w:rsidRPr="00DF6350">
        <w:rPr>
          <w:rFonts w:eastAsia="宋体"/>
          <w:lang w:eastAsia="zh-CN"/>
        </w:rPr>
        <w:t>the out-of-band and spurious domain</w:t>
      </w:r>
      <w:r>
        <w:rPr>
          <w:rFonts w:eastAsia="宋体"/>
          <w:lang w:eastAsia="zh-CN"/>
        </w:rPr>
        <w:t xml:space="preserve"> is shown below.</w:t>
      </w:r>
    </w:p>
    <w:p w:rsidR="00DF6350" w:rsidRPr="00DF6350" w:rsidRDefault="00DF6350" w:rsidP="00DF6350">
      <w:pPr>
        <w:jc w:val="center"/>
        <w:rPr>
          <w:rFonts w:eastAsia="宋体"/>
          <w:lang w:eastAsia="zh-CN"/>
        </w:rPr>
      </w:pPr>
      <w:r>
        <w:rPr>
          <w:noProof/>
          <w:lang w:val="en-US" w:eastAsia="zh-CN"/>
        </w:rPr>
        <w:lastRenderedPageBreak/>
        <w:drawing>
          <wp:inline distT="0" distB="0" distL="0" distR="0">
            <wp:extent cx="3364378" cy="2796020"/>
            <wp:effectExtent l="0" t="0" r="7620" b="4445"/>
            <wp:docPr id="2" name="图片 2" descr="C:\Users\z00471447\AppData\Roaming\eSpace_Desktop\UserData\z00471447\imagefiles\2E5447CA-F239-4E3B-B8C8-00D8DFF5BC4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00471447\AppData\Roaming\eSpace_Desktop\UserData\z00471447\imagefiles\2E5447CA-F239-4E3B-B8C8-00D8DFF5BC47.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379835" cy="2808866"/>
                    </a:xfrm>
                    <a:prstGeom prst="rect">
                      <a:avLst/>
                    </a:prstGeom>
                    <a:noFill/>
                    <a:ln>
                      <a:noFill/>
                    </a:ln>
                  </pic:spPr>
                </pic:pic>
              </a:graphicData>
            </a:graphic>
          </wp:inline>
        </w:drawing>
      </w:r>
    </w:p>
    <w:p w:rsidR="000E7DCE" w:rsidRDefault="000E7DCE" w:rsidP="00B50C96">
      <w:pPr>
        <w:rPr>
          <w:rFonts w:eastAsiaTheme="minorEastAsia"/>
          <w:lang w:eastAsia="zh-CN"/>
        </w:rPr>
      </w:pPr>
      <w:r w:rsidRPr="000E7DCE">
        <w:rPr>
          <w:rFonts w:eastAsiaTheme="minorEastAsia" w:hint="eastAsia"/>
          <w:lang w:eastAsia="zh-CN"/>
        </w:rPr>
        <w:t>B</w:t>
      </w:r>
      <w:r w:rsidRPr="000E7DCE">
        <w:rPr>
          <w:rFonts w:eastAsiaTheme="minorEastAsia"/>
          <w:lang w:eastAsia="zh-CN"/>
        </w:rPr>
        <w:t>e</w:t>
      </w:r>
      <w:r>
        <w:rPr>
          <w:rFonts w:eastAsiaTheme="minorEastAsia"/>
          <w:lang w:eastAsia="zh-CN"/>
        </w:rPr>
        <w:t>sides, we had an agreement as below in last meeting. Thus, the original boundary at 10MHz from channel edge in TS 38.104 is not applicable to SAN.</w:t>
      </w:r>
    </w:p>
    <w:p w:rsidR="000E7DCE" w:rsidRDefault="000E7DCE" w:rsidP="000E7DCE">
      <w:pPr>
        <w:spacing w:after="120"/>
        <w:rPr>
          <w:b/>
        </w:rPr>
      </w:pPr>
      <w:r>
        <w:rPr>
          <w:b/>
          <w:highlight w:val="green"/>
        </w:rPr>
        <w:t>Agreement GTW discussion [102-e</w:t>
      </w:r>
      <w:proofErr w:type="gramStart"/>
      <w:r>
        <w:rPr>
          <w:b/>
          <w:highlight w:val="green"/>
        </w:rPr>
        <w:t>][</w:t>
      </w:r>
      <w:proofErr w:type="gramEnd"/>
      <w:r>
        <w:rPr>
          <w:b/>
          <w:highlight w:val="green"/>
        </w:rPr>
        <w:t>310]:</w:t>
      </w:r>
    </w:p>
    <w:p w:rsidR="000E7DCE" w:rsidRDefault="000E7DCE" w:rsidP="000E7DCE">
      <w:pPr>
        <w:rPr>
          <w:highlight w:val="green"/>
        </w:rPr>
      </w:pPr>
      <w:r>
        <w:rPr>
          <w:highlight w:val="green"/>
        </w:rPr>
        <w:t xml:space="preserve">Measurement bandwidth: </w:t>
      </w:r>
      <w:proofErr w:type="gramStart"/>
      <w:r>
        <w:rPr>
          <w:highlight w:val="green"/>
        </w:rPr>
        <w:t>4kHz</w:t>
      </w:r>
      <w:proofErr w:type="gramEnd"/>
    </w:p>
    <w:p w:rsidR="000E7DCE" w:rsidRPr="000E7DCE" w:rsidRDefault="000E7DCE" w:rsidP="000E7DCE">
      <w:pPr>
        <w:rPr>
          <w:rFonts w:eastAsiaTheme="minorEastAsia"/>
          <w:lang w:eastAsia="zh-CN"/>
        </w:rPr>
      </w:pPr>
      <w:r>
        <w:rPr>
          <w:highlight w:val="green"/>
        </w:rPr>
        <w:t>General principle: Follow ITU recommendation 1541 (SM.1541) at least for the frequency offset range within first two break points</w:t>
      </w:r>
    </w:p>
    <w:p w:rsidR="00B533EA" w:rsidRPr="00096E8A" w:rsidRDefault="00DF6350" w:rsidP="00B50C96">
      <w:pPr>
        <w:rPr>
          <w:rFonts w:eastAsia="宋体"/>
          <w:lang w:val="en-US" w:eastAsia="zh-CN"/>
        </w:rPr>
      </w:pPr>
      <w:r w:rsidRPr="00DF6350">
        <w:rPr>
          <w:rFonts w:eastAsiaTheme="minorEastAsia"/>
          <w:b/>
          <w:lang w:eastAsia="zh-CN"/>
        </w:rPr>
        <w:t xml:space="preserve">Proposal </w:t>
      </w:r>
      <w:r w:rsidR="000E7DCE">
        <w:rPr>
          <w:rFonts w:eastAsiaTheme="minorEastAsia"/>
          <w:b/>
          <w:lang w:eastAsia="zh-CN"/>
        </w:rPr>
        <w:t>2</w:t>
      </w:r>
      <w:r w:rsidR="00B533EA" w:rsidRPr="00210A00">
        <w:rPr>
          <w:rFonts w:eastAsiaTheme="minorEastAsia"/>
          <w:b/>
          <w:lang w:eastAsia="zh-CN"/>
        </w:rPr>
        <w:t>:</w:t>
      </w:r>
      <w:r w:rsidR="00B533EA">
        <w:rPr>
          <w:rFonts w:eastAsiaTheme="minorEastAsia"/>
          <w:b/>
          <w:lang w:eastAsia="zh-CN"/>
        </w:rPr>
        <w:t xml:space="preserve"> </w:t>
      </w:r>
      <w:r>
        <w:rPr>
          <w:rFonts w:eastAsiaTheme="minorEastAsia"/>
          <w:b/>
          <w:lang w:eastAsia="zh-CN"/>
        </w:rPr>
        <w:t>T</w:t>
      </w:r>
      <w:r w:rsidRPr="00DF6350">
        <w:rPr>
          <w:rFonts w:eastAsiaTheme="minorEastAsia"/>
          <w:b/>
          <w:lang w:eastAsia="zh-CN"/>
        </w:rPr>
        <w:t xml:space="preserve">he boundary between the out-of-band </w:t>
      </w:r>
      <w:r w:rsidR="006F54CB">
        <w:rPr>
          <w:rFonts w:eastAsiaTheme="minorEastAsia"/>
          <w:b/>
          <w:lang w:eastAsia="zh-CN"/>
        </w:rPr>
        <w:t xml:space="preserve">mask </w:t>
      </w:r>
      <w:r w:rsidRPr="00DF6350">
        <w:rPr>
          <w:rFonts w:eastAsiaTheme="minorEastAsia"/>
          <w:b/>
          <w:lang w:eastAsia="zh-CN"/>
        </w:rPr>
        <w:t>and spurious domain for SAN</w:t>
      </w:r>
      <w:r>
        <w:rPr>
          <w:rFonts w:eastAsiaTheme="minorEastAsia"/>
          <w:b/>
          <w:lang w:eastAsia="zh-CN"/>
        </w:rPr>
        <w:t xml:space="preserve"> should be specified as 2*</w:t>
      </w:r>
      <w:proofErr w:type="spellStart"/>
      <w:r w:rsidR="00700D52" w:rsidRPr="00700D52">
        <w:rPr>
          <w:rFonts w:eastAsiaTheme="minorEastAsia"/>
          <w:b/>
          <w:lang w:eastAsia="zh-CN"/>
        </w:rPr>
        <w:t>BW</w:t>
      </w:r>
      <w:r w:rsidR="00700D52" w:rsidRPr="00700D52">
        <w:rPr>
          <w:rFonts w:eastAsiaTheme="minorEastAsia"/>
          <w:b/>
          <w:vertAlign w:val="subscript"/>
          <w:lang w:eastAsia="zh-CN"/>
        </w:rPr>
        <w:t>Channel</w:t>
      </w:r>
      <w:proofErr w:type="spellEnd"/>
      <w:r>
        <w:rPr>
          <w:rFonts w:eastAsiaTheme="minorEastAsia"/>
          <w:b/>
          <w:lang w:eastAsia="zh-CN"/>
        </w:rPr>
        <w:t xml:space="preserve"> from the channel edge based on ITU regulation.</w:t>
      </w:r>
    </w:p>
    <w:p w:rsidR="00FF4ADB" w:rsidRPr="00B50C96" w:rsidRDefault="00FF4ADB" w:rsidP="00FF4ADB">
      <w:pPr>
        <w:pStyle w:val="1"/>
        <w:rPr>
          <w:rFonts w:eastAsiaTheme="minorEastAsia"/>
          <w:lang w:eastAsia="zh-CN"/>
        </w:rPr>
      </w:pPr>
      <w:r w:rsidRPr="00B50C96">
        <w:rPr>
          <w:rFonts w:eastAsia="宋体"/>
          <w:lang w:eastAsia="zh-CN"/>
        </w:rPr>
        <w:t xml:space="preserve">Discussion </w:t>
      </w:r>
      <w:r>
        <w:rPr>
          <w:rFonts w:eastAsia="宋体"/>
          <w:lang w:eastAsia="zh-CN"/>
        </w:rPr>
        <w:t>on spurious emission requirements</w:t>
      </w:r>
    </w:p>
    <w:p w:rsidR="00BE50F7" w:rsidRDefault="00BE50F7" w:rsidP="008D74F2">
      <w:pPr>
        <w:rPr>
          <w:rFonts w:eastAsiaTheme="minorEastAsia"/>
          <w:lang w:eastAsia="zh-CN"/>
        </w:rPr>
      </w:pPr>
      <w:r>
        <w:rPr>
          <w:rFonts w:eastAsiaTheme="minorEastAsia"/>
          <w:lang w:eastAsia="zh-CN"/>
        </w:rPr>
        <w:t>I</w:t>
      </w:r>
      <w:r w:rsidRPr="00BE50F7">
        <w:rPr>
          <w:rFonts w:eastAsiaTheme="minorEastAsia"/>
          <w:lang w:eastAsia="zh-CN"/>
        </w:rPr>
        <w:t xml:space="preserve">n recommends </w:t>
      </w:r>
      <w:r>
        <w:rPr>
          <w:rFonts w:eastAsiaTheme="minorEastAsia"/>
          <w:lang w:eastAsia="zh-CN"/>
        </w:rPr>
        <w:t>4.2</w:t>
      </w:r>
      <w:r w:rsidRPr="00BE50F7">
        <w:rPr>
          <w:rFonts w:eastAsiaTheme="minorEastAsia"/>
          <w:lang w:eastAsia="zh-CN"/>
        </w:rPr>
        <w:t xml:space="preserve"> of Recommendation ITU R SM.</w:t>
      </w:r>
      <w:r>
        <w:rPr>
          <w:rFonts w:eastAsiaTheme="minorEastAsia"/>
          <w:lang w:eastAsia="zh-CN"/>
        </w:rPr>
        <w:t>329</w:t>
      </w:r>
      <w:r w:rsidRPr="00BE50F7">
        <w:rPr>
          <w:rFonts w:eastAsiaTheme="minorEastAsia"/>
          <w:lang w:eastAsia="zh-CN"/>
        </w:rPr>
        <w:t xml:space="preserve"> [</w:t>
      </w:r>
      <w:r>
        <w:rPr>
          <w:rFonts w:eastAsiaTheme="minorEastAsia"/>
          <w:lang w:eastAsia="zh-CN"/>
        </w:rPr>
        <w:t>2</w:t>
      </w:r>
      <w:r w:rsidRPr="00BE50F7">
        <w:rPr>
          <w:rFonts w:eastAsiaTheme="minorEastAsia"/>
          <w:lang w:eastAsia="zh-CN"/>
        </w:rPr>
        <w:t>]</w:t>
      </w:r>
      <w:r>
        <w:rPr>
          <w:rFonts w:eastAsiaTheme="minorEastAsia"/>
          <w:lang w:eastAsia="zh-CN"/>
        </w:rPr>
        <w:t>, the category A spurious domain emissions for space service are specified as below.</w:t>
      </w:r>
    </w:p>
    <w:p w:rsidR="00BE50F7" w:rsidRDefault="00BE50F7" w:rsidP="00BE50F7">
      <w:pPr>
        <w:pStyle w:val="ad"/>
        <w:keepNext/>
        <w:jc w:val="center"/>
      </w:pPr>
      <w:r>
        <w:t xml:space="preserve">Table </w:t>
      </w:r>
      <w:r>
        <w:fldChar w:fldCharType="begin"/>
      </w:r>
      <w:r>
        <w:instrText xml:space="preserve"> SEQ Table \* ARABIC </w:instrText>
      </w:r>
      <w:r>
        <w:fldChar w:fldCharType="separate"/>
      </w:r>
      <w:r w:rsidR="00F234E9">
        <w:rPr>
          <w:noProof/>
        </w:rPr>
        <w:t>2</w:t>
      </w:r>
      <w:r>
        <w:fldChar w:fldCharType="end"/>
      </w:r>
      <w:r>
        <w:t xml:space="preserve"> </w:t>
      </w:r>
      <w:r w:rsidRPr="00BE50F7">
        <w:t>Spurious domain emission limits – Category A</w:t>
      </w:r>
    </w:p>
    <w:tbl>
      <w:tblPr>
        <w:tblW w:w="9640" w:type="dxa"/>
        <w:jc w:val="center"/>
        <w:tblBorders>
          <w:top w:val="single" w:sz="6" w:space="0" w:color="auto"/>
          <w:left w:val="single" w:sz="6" w:space="0" w:color="auto"/>
          <w:bottom w:val="single" w:sz="6" w:space="0" w:color="auto"/>
          <w:right w:val="single" w:sz="6" w:space="0" w:color="auto"/>
        </w:tblBorders>
        <w:tblLayout w:type="fixed"/>
        <w:tblCellMar>
          <w:left w:w="107" w:type="dxa"/>
          <w:right w:w="107" w:type="dxa"/>
        </w:tblCellMar>
        <w:tblLook w:val="0000" w:firstRow="0" w:lastRow="0" w:firstColumn="0" w:lastColumn="0" w:noHBand="0" w:noVBand="0"/>
      </w:tblPr>
      <w:tblGrid>
        <w:gridCol w:w="4253"/>
        <w:gridCol w:w="5387"/>
      </w:tblGrid>
      <w:tr w:rsidR="00BE50F7" w:rsidTr="00BE50F7">
        <w:trPr>
          <w:jc w:val="center"/>
        </w:trPr>
        <w:tc>
          <w:tcPr>
            <w:tcW w:w="4253" w:type="dxa"/>
            <w:tcBorders>
              <w:top w:val="single" w:sz="6" w:space="0" w:color="auto"/>
              <w:left w:val="single" w:sz="6" w:space="0" w:color="auto"/>
              <w:bottom w:val="single" w:sz="6" w:space="0" w:color="auto"/>
              <w:right w:val="single" w:sz="6" w:space="0" w:color="auto"/>
            </w:tcBorders>
            <w:vAlign w:val="center"/>
          </w:tcPr>
          <w:p w:rsidR="00BE50F7" w:rsidRPr="00BE50F7" w:rsidRDefault="00BE50F7" w:rsidP="00292804">
            <w:pPr>
              <w:pStyle w:val="Tablehead"/>
              <w:rPr>
                <w:i/>
                <w:shd w:val="pct15" w:color="auto" w:fill="FFFFFF"/>
                <w:lang w:val="en-US"/>
              </w:rPr>
            </w:pPr>
            <w:r w:rsidRPr="00BE50F7">
              <w:rPr>
                <w:i/>
                <w:shd w:val="pct15" w:color="auto" w:fill="FFFFFF"/>
                <w:lang w:val="en-US"/>
              </w:rPr>
              <w:t>Service category in accordance</w:t>
            </w:r>
            <w:r w:rsidRPr="00BE50F7">
              <w:rPr>
                <w:i/>
                <w:shd w:val="pct15" w:color="auto" w:fill="FFFFFF"/>
                <w:lang w:val="en-US"/>
              </w:rPr>
              <w:br/>
              <w:t>with RR Article 1,</w:t>
            </w:r>
            <w:r w:rsidRPr="00BE50F7">
              <w:rPr>
                <w:i/>
                <w:shd w:val="pct15" w:color="auto" w:fill="FFFFFF"/>
                <w:lang w:val="en-US"/>
              </w:rPr>
              <w:br/>
              <w:t>or equipment type</w:t>
            </w:r>
            <w:r w:rsidRPr="00BE50F7">
              <w:rPr>
                <w:i/>
                <w:position w:val="6"/>
                <w:sz w:val="18"/>
                <w:shd w:val="pct15" w:color="auto" w:fill="FFFFFF"/>
                <w:lang w:val="en-US"/>
              </w:rPr>
              <w:t>(1), (2)</w:t>
            </w:r>
          </w:p>
        </w:tc>
        <w:tc>
          <w:tcPr>
            <w:tcW w:w="5387" w:type="dxa"/>
            <w:tcBorders>
              <w:top w:val="single" w:sz="6" w:space="0" w:color="auto"/>
              <w:left w:val="single" w:sz="6" w:space="0" w:color="auto"/>
              <w:bottom w:val="single" w:sz="6" w:space="0" w:color="auto"/>
              <w:right w:val="single" w:sz="6" w:space="0" w:color="auto"/>
            </w:tcBorders>
            <w:vAlign w:val="center"/>
          </w:tcPr>
          <w:p w:rsidR="00BE50F7" w:rsidRPr="00BE50F7" w:rsidRDefault="00BE50F7" w:rsidP="00292804">
            <w:pPr>
              <w:pStyle w:val="Tablehead"/>
              <w:rPr>
                <w:i/>
                <w:shd w:val="pct15" w:color="auto" w:fill="FFFFFF"/>
                <w:lang w:val="en-US"/>
              </w:rPr>
            </w:pPr>
            <w:r w:rsidRPr="00BE50F7">
              <w:rPr>
                <w:i/>
                <w:shd w:val="pct15" w:color="auto" w:fill="FFFFFF"/>
                <w:lang w:val="en-US"/>
              </w:rPr>
              <w:t>Attenuation (dB) below the power (W) supplied</w:t>
            </w:r>
            <w:r w:rsidRPr="00BE50F7">
              <w:rPr>
                <w:i/>
                <w:shd w:val="pct15" w:color="auto" w:fill="FFFFFF"/>
                <w:lang w:val="en-US"/>
              </w:rPr>
              <w:br/>
              <w:t>to the antenna transmission line</w:t>
            </w:r>
          </w:p>
        </w:tc>
      </w:tr>
      <w:tr w:rsidR="00BE50F7" w:rsidTr="00BE50F7">
        <w:trPr>
          <w:jc w:val="center"/>
        </w:trPr>
        <w:tc>
          <w:tcPr>
            <w:tcW w:w="4253" w:type="dxa"/>
            <w:tcBorders>
              <w:top w:val="single" w:sz="6" w:space="0" w:color="auto"/>
              <w:left w:val="single" w:sz="6" w:space="0" w:color="auto"/>
              <w:bottom w:val="single" w:sz="6" w:space="0" w:color="auto"/>
              <w:right w:val="single" w:sz="6" w:space="0" w:color="auto"/>
            </w:tcBorders>
          </w:tcPr>
          <w:p w:rsidR="00BE50F7" w:rsidRPr="00BE50F7" w:rsidRDefault="00BE50F7" w:rsidP="00292804">
            <w:pPr>
              <w:pStyle w:val="Tabletext"/>
              <w:rPr>
                <w:i/>
                <w:shd w:val="pct15" w:color="auto" w:fill="FFFFFF"/>
              </w:rPr>
            </w:pPr>
            <w:r w:rsidRPr="00BE50F7">
              <w:rPr>
                <w:i/>
                <w:shd w:val="pct15" w:color="auto" w:fill="FFFFFF"/>
              </w:rPr>
              <w:t>All services except those services quoted below</w:t>
            </w:r>
          </w:p>
        </w:tc>
        <w:tc>
          <w:tcPr>
            <w:tcW w:w="5387" w:type="dxa"/>
            <w:tcBorders>
              <w:top w:val="single" w:sz="6" w:space="0" w:color="auto"/>
              <w:left w:val="single" w:sz="6" w:space="0" w:color="auto"/>
              <w:bottom w:val="single" w:sz="6" w:space="0" w:color="auto"/>
              <w:right w:val="single" w:sz="6" w:space="0" w:color="auto"/>
            </w:tcBorders>
          </w:tcPr>
          <w:p w:rsidR="00BE50F7" w:rsidRPr="00BE50F7" w:rsidRDefault="00BE50F7" w:rsidP="00292804">
            <w:pPr>
              <w:pStyle w:val="Tabletext"/>
              <w:rPr>
                <w:i/>
                <w:shd w:val="pct15" w:color="auto" w:fill="FFFFFF"/>
              </w:rPr>
            </w:pPr>
            <w:r w:rsidRPr="00BE50F7">
              <w:rPr>
                <w:i/>
                <w:shd w:val="pct15" w:color="auto" w:fill="FFFFFF"/>
              </w:rPr>
              <w:t xml:space="preserve">43 + 10 log P, or 70 </w:t>
            </w:r>
            <w:proofErr w:type="spellStart"/>
            <w:r w:rsidRPr="00BE50F7">
              <w:rPr>
                <w:i/>
                <w:shd w:val="pct15" w:color="auto" w:fill="FFFFFF"/>
              </w:rPr>
              <w:t>dBc</w:t>
            </w:r>
            <w:proofErr w:type="spellEnd"/>
            <w:r w:rsidRPr="00BE50F7">
              <w:rPr>
                <w:i/>
                <w:shd w:val="pct15" w:color="auto" w:fill="FFFFFF"/>
              </w:rPr>
              <w:t>, whichever is less stringent</w:t>
            </w:r>
          </w:p>
        </w:tc>
      </w:tr>
      <w:tr w:rsidR="00BE50F7" w:rsidTr="00BE50F7">
        <w:trPr>
          <w:jc w:val="center"/>
        </w:trPr>
        <w:tc>
          <w:tcPr>
            <w:tcW w:w="4253" w:type="dxa"/>
            <w:tcBorders>
              <w:top w:val="single" w:sz="6" w:space="0" w:color="auto"/>
              <w:left w:val="single" w:sz="6" w:space="0" w:color="auto"/>
              <w:bottom w:val="single" w:sz="6" w:space="0" w:color="auto"/>
              <w:right w:val="single" w:sz="6" w:space="0" w:color="auto"/>
            </w:tcBorders>
          </w:tcPr>
          <w:p w:rsidR="00BE50F7" w:rsidRPr="00BE50F7" w:rsidRDefault="00BE50F7" w:rsidP="00292804">
            <w:pPr>
              <w:pStyle w:val="Tabletext"/>
              <w:rPr>
                <w:i/>
                <w:shd w:val="pct15" w:color="auto" w:fill="FFFFFF"/>
              </w:rPr>
            </w:pPr>
            <w:r w:rsidRPr="00BE50F7">
              <w:rPr>
                <w:i/>
                <w:shd w:val="pct15" w:color="auto" w:fill="FFFFFF"/>
              </w:rPr>
              <w:t>Space services (mobile earth stations)</w:t>
            </w:r>
            <w:r w:rsidRPr="00BE50F7">
              <w:rPr>
                <w:i/>
                <w:shd w:val="pct15" w:color="auto" w:fill="FFFFFF"/>
                <w:vertAlign w:val="superscript"/>
              </w:rPr>
              <w:t>(3)</w:t>
            </w:r>
            <w:r w:rsidRPr="00BE50F7">
              <w:rPr>
                <w:i/>
                <w:position w:val="6"/>
                <w:sz w:val="18"/>
                <w:shd w:val="pct15" w:color="auto" w:fill="FFFFFF"/>
              </w:rPr>
              <w:t>,</w:t>
            </w:r>
            <w:r w:rsidRPr="00BE50F7">
              <w:rPr>
                <w:rFonts w:ascii="Tms Rmn" w:hAnsi="Tms Rmn"/>
                <w:i/>
                <w:position w:val="6"/>
                <w:sz w:val="12"/>
                <w:shd w:val="pct15" w:color="auto" w:fill="FFFFFF"/>
              </w:rPr>
              <w:t> </w:t>
            </w:r>
            <w:r w:rsidRPr="00BE50F7">
              <w:rPr>
                <w:i/>
                <w:shd w:val="pct15" w:color="auto" w:fill="FFFFFF"/>
                <w:vertAlign w:val="superscript"/>
              </w:rPr>
              <w:t>(4)</w:t>
            </w:r>
          </w:p>
        </w:tc>
        <w:tc>
          <w:tcPr>
            <w:tcW w:w="5387" w:type="dxa"/>
            <w:tcBorders>
              <w:top w:val="single" w:sz="6" w:space="0" w:color="auto"/>
              <w:left w:val="single" w:sz="6" w:space="0" w:color="auto"/>
              <w:bottom w:val="single" w:sz="6" w:space="0" w:color="auto"/>
              <w:right w:val="single" w:sz="6" w:space="0" w:color="auto"/>
            </w:tcBorders>
          </w:tcPr>
          <w:p w:rsidR="00BE50F7" w:rsidRPr="00BE50F7" w:rsidRDefault="00BE50F7" w:rsidP="00292804">
            <w:pPr>
              <w:pStyle w:val="Tabletext"/>
              <w:rPr>
                <w:i/>
                <w:shd w:val="pct15" w:color="auto" w:fill="FFFFFF"/>
              </w:rPr>
            </w:pPr>
            <w:r w:rsidRPr="00BE50F7">
              <w:rPr>
                <w:i/>
                <w:shd w:val="pct15" w:color="auto" w:fill="FFFFFF"/>
              </w:rPr>
              <w:t xml:space="preserve">43 + 10 log P, or 60 </w:t>
            </w:r>
            <w:proofErr w:type="spellStart"/>
            <w:r w:rsidRPr="00BE50F7">
              <w:rPr>
                <w:i/>
                <w:shd w:val="pct15" w:color="auto" w:fill="FFFFFF"/>
              </w:rPr>
              <w:t>dBc</w:t>
            </w:r>
            <w:proofErr w:type="spellEnd"/>
            <w:r w:rsidRPr="00BE50F7">
              <w:rPr>
                <w:i/>
                <w:shd w:val="pct15" w:color="auto" w:fill="FFFFFF"/>
              </w:rPr>
              <w:t>, whichever is less stringent</w:t>
            </w:r>
          </w:p>
        </w:tc>
      </w:tr>
      <w:tr w:rsidR="00BE50F7" w:rsidTr="00BE50F7">
        <w:trPr>
          <w:jc w:val="center"/>
        </w:trPr>
        <w:tc>
          <w:tcPr>
            <w:tcW w:w="4253" w:type="dxa"/>
            <w:tcBorders>
              <w:top w:val="single" w:sz="6" w:space="0" w:color="auto"/>
              <w:left w:val="single" w:sz="6" w:space="0" w:color="auto"/>
              <w:bottom w:val="single" w:sz="6" w:space="0" w:color="auto"/>
              <w:right w:val="single" w:sz="6" w:space="0" w:color="auto"/>
            </w:tcBorders>
          </w:tcPr>
          <w:p w:rsidR="00BE50F7" w:rsidRPr="00BE50F7" w:rsidRDefault="00BE50F7" w:rsidP="00292804">
            <w:pPr>
              <w:pStyle w:val="Tabletext"/>
              <w:rPr>
                <w:i/>
                <w:shd w:val="pct15" w:color="auto" w:fill="FFFFFF"/>
                <w:vertAlign w:val="superscript"/>
                <w:lang w:val="en-US"/>
              </w:rPr>
            </w:pPr>
            <w:r w:rsidRPr="00BE50F7">
              <w:rPr>
                <w:i/>
                <w:shd w:val="pct15" w:color="auto" w:fill="FFFFFF"/>
                <w:lang w:val="en-US"/>
              </w:rPr>
              <w:t>Space services (fixed earth stations)</w:t>
            </w:r>
            <w:r w:rsidRPr="00BE50F7">
              <w:rPr>
                <w:i/>
                <w:shd w:val="pct15" w:color="auto" w:fill="FFFFFF"/>
                <w:vertAlign w:val="superscript"/>
              </w:rPr>
              <w:t>(3)</w:t>
            </w:r>
            <w:r w:rsidRPr="00BE50F7">
              <w:rPr>
                <w:i/>
                <w:position w:val="6"/>
                <w:sz w:val="18"/>
                <w:shd w:val="pct15" w:color="auto" w:fill="FFFFFF"/>
                <w:lang w:val="en-US"/>
              </w:rPr>
              <w:t>,</w:t>
            </w:r>
            <w:r w:rsidRPr="00BE50F7">
              <w:rPr>
                <w:rFonts w:ascii="Tms Rmn" w:hAnsi="Tms Rmn"/>
                <w:i/>
                <w:position w:val="6"/>
                <w:sz w:val="12"/>
                <w:shd w:val="pct15" w:color="auto" w:fill="FFFFFF"/>
                <w:lang w:val="en-US"/>
              </w:rPr>
              <w:t> </w:t>
            </w:r>
            <w:r w:rsidRPr="00BE50F7">
              <w:rPr>
                <w:i/>
                <w:shd w:val="pct15" w:color="auto" w:fill="FFFFFF"/>
                <w:vertAlign w:val="superscript"/>
              </w:rPr>
              <w:t>(4)</w:t>
            </w:r>
          </w:p>
        </w:tc>
        <w:tc>
          <w:tcPr>
            <w:tcW w:w="5387" w:type="dxa"/>
            <w:tcBorders>
              <w:top w:val="single" w:sz="6" w:space="0" w:color="auto"/>
              <w:left w:val="single" w:sz="6" w:space="0" w:color="auto"/>
              <w:bottom w:val="single" w:sz="6" w:space="0" w:color="auto"/>
              <w:right w:val="single" w:sz="6" w:space="0" w:color="auto"/>
            </w:tcBorders>
          </w:tcPr>
          <w:p w:rsidR="00BE50F7" w:rsidRPr="00BE50F7" w:rsidRDefault="00BE50F7" w:rsidP="00292804">
            <w:pPr>
              <w:pStyle w:val="Tabletext"/>
              <w:rPr>
                <w:i/>
                <w:shd w:val="pct15" w:color="auto" w:fill="FFFFFF"/>
                <w:lang w:val="en-US"/>
              </w:rPr>
            </w:pPr>
            <w:r w:rsidRPr="00BE50F7">
              <w:rPr>
                <w:i/>
                <w:shd w:val="pct15" w:color="auto" w:fill="FFFFFF"/>
                <w:lang w:val="en-US"/>
              </w:rPr>
              <w:t xml:space="preserve">43 </w:t>
            </w:r>
            <w:r w:rsidRPr="00BE50F7">
              <w:rPr>
                <w:i/>
                <w:shd w:val="pct15" w:color="auto" w:fill="FFFFFF"/>
              </w:rPr>
              <w:t>+</w:t>
            </w:r>
            <w:r w:rsidRPr="00BE50F7">
              <w:rPr>
                <w:i/>
                <w:shd w:val="pct15" w:color="auto" w:fill="FFFFFF"/>
                <w:lang w:val="en-US"/>
              </w:rPr>
              <w:t xml:space="preserve"> 10 log P, or 60 </w:t>
            </w:r>
            <w:proofErr w:type="spellStart"/>
            <w:r w:rsidRPr="00BE50F7">
              <w:rPr>
                <w:i/>
                <w:shd w:val="pct15" w:color="auto" w:fill="FFFFFF"/>
                <w:lang w:val="en-US"/>
              </w:rPr>
              <w:t>dBc</w:t>
            </w:r>
            <w:proofErr w:type="spellEnd"/>
            <w:r w:rsidRPr="00BE50F7">
              <w:rPr>
                <w:i/>
                <w:shd w:val="pct15" w:color="auto" w:fill="FFFFFF"/>
                <w:lang w:val="en-US"/>
              </w:rPr>
              <w:t>, whichever is less stringent</w:t>
            </w:r>
          </w:p>
        </w:tc>
      </w:tr>
      <w:tr w:rsidR="00BE50F7" w:rsidTr="00BE50F7">
        <w:trPr>
          <w:jc w:val="center"/>
        </w:trPr>
        <w:tc>
          <w:tcPr>
            <w:tcW w:w="4253" w:type="dxa"/>
            <w:tcBorders>
              <w:top w:val="single" w:sz="6" w:space="0" w:color="auto"/>
              <w:left w:val="single" w:sz="6" w:space="0" w:color="auto"/>
              <w:bottom w:val="single" w:sz="6" w:space="0" w:color="auto"/>
              <w:right w:val="single" w:sz="6" w:space="0" w:color="auto"/>
            </w:tcBorders>
          </w:tcPr>
          <w:p w:rsidR="00BE50F7" w:rsidRPr="00BE50F7" w:rsidRDefault="00BE50F7" w:rsidP="00292804">
            <w:pPr>
              <w:pStyle w:val="Tabletext"/>
              <w:rPr>
                <w:i/>
                <w:shd w:val="pct15" w:color="auto" w:fill="FFFFFF"/>
                <w:lang w:val="en-US"/>
              </w:rPr>
            </w:pPr>
            <w:r w:rsidRPr="00BE50F7">
              <w:rPr>
                <w:i/>
                <w:shd w:val="pct15" w:color="auto" w:fill="FFFFFF"/>
                <w:lang w:val="en-US"/>
              </w:rPr>
              <w:t>Space services (space stations)</w:t>
            </w:r>
            <w:r w:rsidRPr="00BE50F7">
              <w:rPr>
                <w:i/>
                <w:shd w:val="pct15" w:color="auto" w:fill="FFFFFF"/>
                <w:vertAlign w:val="superscript"/>
              </w:rPr>
              <w:t>(3)</w:t>
            </w:r>
            <w:r w:rsidRPr="00BE50F7">
              <w:rPr>
                <w:i/>
                <w:position w:val="6"/>
                <w:sz w:val="18"/>
                <w:shd w:val="pct15" w:color="auto" w:fill="FFFFFF"/>
                <w:lang w:val="en-US"/>
              </w:rPr>
              <w:t>,</w:t>
            </w:r>
            <w:r w:rsidRPr="00BE50F7">
              <w:rPr>
                <w:rFonts w:ascii="Tms Rmn" w:hAnsi="Tms Rmn"/>
                <w:i/>
                <w:position w:val="6"/>
                <w:sz w:val="12"/>
                <w:shd w:val="pct15" w:color="auto" w:fill="FFFFFF"/>
                <w:lang w:val="en-US"/>
              </w:rPr>
              <w:t> </w:t>
            </w:r>
            <w:r w:rsidRPr="00BE50F7">
              <w:rPr>
                <w:i/>
                <w:shd w:val="pct15" w:color="auto" w:fill="FFFFFF"/>
                <w:vertAlign w:val="superscript"/>
              </w:rPr>
              <w:t>(5)</w:t>
            </w:r>
            <w:r w:rsidRPr="00BE50F7">
              <w:rPr>
                <w:i/>
                <w:position w:val="6"/>
                <w:sz w:val="18"/>
                <w:shd w:val="pct15" w:color="auto" w:fill="FFFFFF"/>
                <w:lang w:val="en-US"/>
              </w:rPr>
              <w:t>,</w:t>
            </w:r>
            <w:r w:rsidRPr="00BE50F7">
              <w:rPr>
                <w:rFonts w:ascii="Tms Rmn" w:hAnsi="Tms Rmn"/>
                <w:i/>
                <w:position w:val="6"/>
                <w:sz w:val="12"/>
                <w:shd w:val="pct15" w:color="auto" w:fill="FFFFFF"/>
                <w:lang w:val="en-US"/>
              </w:rPr>
              <w:t> </w:t>
            </w:r>
            <w:r w:rsidRPr="00BE50F7">
              <w:rPr>
                <w:i/>
                <w:shd w:val="pct15" w:color="auto" w:fill="FFFFFF"/>
                <w:vertAlign w:val="superscript"/>
              </w:rPr>
              <w:t>(6)</w:t>
            </w:r>
          </w:p>
        </w:tc>
        <w:tc>
          <w:tcPr>
            <w:tcW w:w="5387" w:type="dxa"/>
            <w:tcBorders>
              <w:top w:val="single" w:sz="6" w:space="0" w:color="auto"/>
              <w:left w:val="single" w:sz="6" w:space="0" w:color="auto"/>
              <w:bottom w:val="single" w:sz="6" w:space="0" w:color="auto"/>
              <w:right w:val="single" w:sz="6" w:space="0" w:color="auto"/>
            </w:tcBorders>
          </w:tcPr>
          <w:p w:rsidR="00BE50F7" w:rsidRPr="00BE50F7" w:rsidRDefault="00BE50F7" w:rsidP="00292804">
            <w:pPr>
              <w:pStyle w:val="Tabletext"/>
              <w:rPr>
                <w:i/>
                <w:shd w:val="pct15" w:color="auto" w:fill="FFFFFF"/>
                <w:lang w:val="en-US"/>
              </w:rPr>
            </w:pPr>
            <w:r w:rsidRPr="00BE50F7">
              <w:rPr>
                <w:i/>
                <w:shd w:val="pct15" w:color="auto" w:fill="FFFFFF"/>
                <w:lang w:val="en-US"/>
              </w:rPr>
              <w:t xml:space="preserve">43 </w:t>
            </w:r>
            <w:r w:rsidRPr="00BE50F7">
              <w:rPr>
                <w:i/>
                <w:shd w:val="pct15" w:color="auto" w:fill="FFFFFF"/>
              </w:rPr>
              <w:t>+</w:t>
            </w:r>
            <w:r w:rsidRPr="00BE50F7">
              <w:rPr>
                <w:i/>
                <w:shd w:val="pct15" w:color="auto" w:fill="FFFFFF"/>
                <w:lang w:val="en-US"/>
              </w:rPr>
              <w:t xml:space="preserve"> 10 log P, or 60 </w:t>
            </w:r>
            <w:proofErr w:type="spellStart"/>
            <w:r w:rsidRPr="00BE50F7">
              <w:rPr>
                <w:i/>
                <w:shd w:val="pct15" w:color="auto" w:fill="FFFFFF"/>
                <w:lang w:val="en-US"/>
              </w:rPr>
              <w:t>dBc</w:t>
            </w:r>
            <w:proofErr w:type="spellEnd"/>
            <w:r w:rsidRPr="00BE50F7">
              <w:rPr>
                <w:i/>
                <w:shd w:val="pct15" w:color="auto" w:fill="FFFFFF"/>
                <w:lang w:val="en-US"/>
              </w:rPr>
              <w:t>, whichever is less stringent</w:t>
            </w:r>
          </w:p>
        </w:tc>
      </w:tr>
    </w:tbl>
    <w:p w:rsidR="00BE50F7" w:rsidRPr="00BE50F7" w:rsidRDefault="00BE50F7" w:rsidP="008D74F2">
      <w:pPr>
        <w:rPr>
          <w:rFonts w:eastAsiaTheme="minorEastAsia"/>
          <w:lang w:val="en-US" w:eastAsia="zh-CN"/>
        </w:rPr>
      </w:pPr>
    </w:p>
    <w:p w:rsidR="00FF4ADB" w:rsidRDefault="00BE50F7" w:rsidP="008D74F2">
      <w:pPr>
        <w:rPr>
          <w:rFonts w:eastAsiaTheme="minorEastAsia"/>
          <w:lang w:eastAsia="zh-CN"/>
        </w:rPr>
      </w:pPr>
      <w:r>
        <w:rPr>
          <w:rFonts w:eastAsiaTheme="minorEastAsia"/>
          <w:lang w:eastAsia="zh-CN"/>
        </w:rPr>
        <w:t>How can we understand the spurious domain emission limits (</w:t>
      </w:r>
      <w:r w:rsidRPr="00BE50F7">
        <w:rPr>
          <w:rFonts w:eastAsiaTheme="minorEastAsia"/>
          <w:lang w:eastAsia="zh-CN"/>
        </w:rPr>
        <w:t xml:space="preserve">43 + 10 log P, or 60 </w:t>
      </w:r>
      <w:proofErr w:type="spellStart"/>
      <w:r w:rsidRPr="00BE50F7">
        <w:rPr>
          <w:rFonts w:eastAsiaTheme="minorEastAsia"/>
          <w:lang w:eastAsia="zh-CN"/>
        </w:rPr>
        <w:t>dBc</w:t>
      </w:r>
      <w:proofErr w:type="spellEnd"/>
      <w:r w:rsidRPr="00BE50F7">
        <w:rPr>
          <w:rFonts w:eastAsiaTheme="minorEastAsia"/>
          <w:lang w:eastAsia="zh-CN"/>
        </w:rPr>
        <w:t>, whichever is less stringent</w:t>
      </w:r>
      <w:r>
        <w:rPr>
          <w:rFonts w:eastAsiaTheme="minorEastAsia"/>
          <w:lang w:eastAsia="zh-CN"/>
        </w:rPr>
        <w:t>) for space service?</w:t>
      </w:r>
      <w:r w:rsidR="009963FC">
        <w:rPr>
          <w:rFonts w:eastAsiaTheme="minorEastAsia"/>
          <w:lang w:eastAsia="zh-CN"/>
        </w:rPr>
        <w:t xml:space="preserve"> The following transmission can be considered as below.</w:t>
      </w:r>
    </w:p>
    <w:p w:rsidR="009963FC" w:rsidRPr="00DF6350" w:rsidRDefault="009963FC" w:rsidP="009963FC">
      <w:pPr>
        <w:jc w:val="center"/>
        <w:rPr>
          <w:rFonts w:eastAsiaTheme="minorEastAsia"/>
          <w:lang w:eastAsia="zh-CN"/>
        </w:rPr>
      </w:pPr>
      <w:r>
        <w:rPr>
          <w:rFonts w:eastAsiaTheme="minorEastAsia"/>
          <w:lang w:eastAsia="zh-CN"/>
        </w:rPr>
        <w:t>Spurious domain emission limits (</w:t>
      </w:r>
      <w:proofErr w:type="spellStart"/>
      <w:r>
        <w:rPr>
          <w:rFonts w:eastAsiaTheme="minorEastAsia"/>
          <w:lang w:eastAsia="zh-CN"/>
        </w:rPr>
        <w:t>dBm</w:t>
      </w:r>
      <w:proofErr w:type="spellEnd"/>
      <w:r w:rsidR="002C564D">
        <w:rPr>
          <w:rFonts w:eastAsiaTheme="minorEastAsia"/>
          <w:lang w:eastAsia="zh-CN"/>
        </w:rPr>
        <w:t>/4kHz</w:t>
      </w:r>
      <w:r>
        <w:rPr>
          <w:rFonts w:eastAsiaTheme="minorEastAsia"/>
          <w:lang w:eastAsia="zh-CN"/>
        </w:rPr>
        <w:t xml:space="preserve">) = </w:t>
      </w:r>
      <w:r>
        <w:rPr>
          <w:lang w:val="en-US"/>
        </w:rPr>
        <w:t xml:space="preserve">–13 </w:t>
      </w:r>
      <w:proofErr w:type="spellStart"/>
      <w:r>
        <w:rPr>
          <w:lang w:val="en-US"/>
        </w:rPr>
        <w:t>dBm</w:t>
      </w:r>
      <w:proofErr w:type="spellEnd"/>
      <w:r w:rsidR="006E5061">
        <w:rPr>
          <w:rFonts w:eastAsiaTheme="minorEastAsia"/>
          <w:lang w:eastAsia="zh-CN"/>
        </w:rPr>
        <w:t>/4kHz</w:t>
      </w:r>
      <w:r>
        <w:rPr>
          <w:lang w:val="en-US"/>
        </w:rPr>
        <w:tab/>
        <w:t xml:space="preserve">if </w:t>
      </w:r>
      <w:r>
        <w:rPr>
          <w:i/>
          <w:iCs/>
          <w:lang w:val="en-US"/>
        </w:rPr>
        <w:t>P</w:t>
      </w:r>
      <w:r>
        <w:rPr>
          <w:lang w:val="en-US"/>
        </w:rPr>
        <w:t xml:space="preserve"> </w:t>
      </w:r>
      <w:r>
        <w:rPr>
          <w:szCs w:val="18"/>
        </w:rPr>
        <w:sym w:font="Symbol" w:char="F0A3"/>
      </w:r>
      <w:r>
        <w:rPr>
          <w:lang w:val="en-US"/>
        </w:rPr>
        <w:t xml:space="preserve"> 50 W</w:t>
      </w:r>
      <w:r>
        <w:rPr>
          <w:lang w:val="en-US"/>
        </w:rPr>
        <w:br/>
      </w:r>
      <w:r>
        <w:rPr>
          <w:rFonts w:eastAsiaTheme="minorEastAsia"/>
          <w:lang w:eastAsia="zh-CN"/>
        </w:rPr>
        <w:t>Spurious domain emission limits (</w:t>
      </w:r>
      <w:proofErr w:type="spellStart"/>
      <w:r>
        <w:rPr>
          <w:rFonts w:eastAsiaTheme="minorEastAsia"/>
          <w:lang w:eastAsia="zh-CN"/>
        </w:rPr>
        <w:t>dBm</w:t>
      </w:r>
      <w:proofErr w:type="spellEnd"/>
      <w:r w:rsidR="002C564D">
        <w:rPr>
          <w:rFonts w:eastAsiaTheme="minorEastAsia"/>
          <w:lang w:eastAsia="zh-CN"/>
        </w:rPr>
        <w:t>/4kHz</w:t>
      </w:r>
      <w:r>
        <w:rPr>
          <w:rFonts w:eastAsiaTheme="minorEastAsia"/>
          <w:lang w:eastAsia="zh-CN"/>
        </w:rPr>
        <w:t xml:space="preserve">) = </w:t>
      </w:r>
      <w:r>
        <w:rPr>
          <w:lang w:val="en-US"/>
        </w:rPr>
        <w:t xml:space="preserve">10 log </w:t>
      </w:r>
      <w:r>
        <w:rPr>
          <w:i/>
          <w:iCs/>
          <w:lang w:val="en-US"/>
        </w:rPr>
        <w:t>P</w:t>
      </w:r>
      <w:r>
        <w:rPr>
          <w:lang w:val="en-US"/>
        </w:rPr>
        <w:t> – 30</w:t>
      </w:r>
      <w:r>
        <w:rPr>
          <w:lang w:val="en-US"/>
        </w:rPr>
        <w:tab/>
      </w:r>
      <w:r>
        <w:rPr>
          <w:lang w:val="en-US"/>
        </w:rPr>
        <w:tab/>
        <w:t xml:space="preserve">if </w:t>
      </w:r>
      <w:r>
        <w:rPr>
          <w:i/>
          <w:iCs/>
          <w:lang w:val="en-US"/>
        </w:rPr>
        <w:t>P</w:t>
      </w:r>
      <w:r>
        <w:rPr>
          <w:lang w:val="en-US"/>
        </w:rPr>
        <w:t xml:space="preserve"> </w:t>
      </w:r>
      <w:r>
        <w:rPr>
          <w:szCs w:val="18"/>
        </w:rPr>
        <w:sym w:font="Symbol" w:char="F0B3"/>
      </w:r>
      <w:r>
        <w:rPr>
          <w:lang w:val="en-US"/>
        </w:rPr>
        <w:t xml:space="preserve"> 50 W</w:t>
      </w:r>
    </w:p>
    <w:p w:rsidR="00FF4ADB" w:rsidRPr="009963FC" w:rsidRDefault="009963FC" w:rsidP="008D74F2">
      <w:pPr>
        <w:rPr>
          <w:rFonts w:eastAsiaTheme="minorEastAsia"/>
          <w:lang w:eastAsia="zh-CN"/>
        </w:rPr>
      </w:pPr>
      <w:r>
        <w:rPr>
          <w:i/>
          <w:iCs/>
          <w:lang w:val="en-US"/>
        </w:rPr>
        <w:t>P</w:t>
      </w:r>
      <w:r>
        <w:rPr>
          <w:sz w:val="12"/>
          <w:lang w:val="en-US"/>
        </w:rPr>
        <w:t> </w:t>
      </w:r>
      <w:r w:rsidR="001D7E5F">
        <w:rPr>
          <w:lang w:val="en-US"/>
        </w:rPr>
        <w:t xml:space="preserve">: </w:t>
      </w:r>
      <w:r>
        <w:rPr>
          <w:lang w:val="en-US"/>
        </w:rPr>
        <w:t>mean power (W) at the antenna transmission line</w:t>
      </w:r>
    </w:p>
    <w:p w:rsidR="00FF4ADB" w:rsidRDefault="009963FC" w:rsidP="008D74F2">
      <w:pPr>
        <w:rPr>
          <w:rFonts w:eastAsiaTheme="minorEastAsia"/>
          <w:b/>
          <w:lang w:eastAsia="zh-CN"/>
        </w:rPr>
      </w:pPr>
      <w:r>
        <w:rPr>
          <w:rFonts w:eastAsiaTheme="minorEastAsia"/>
          <w:b/>
          <w:lang w:eastAsia="zh-CN"/>
        </w:rPr>
        <w:lastRenderedPageBreak/>
        <w:t>Observation</w:t>
      </w:r>
      <w:r w:rsidRPr="00210A00">
        <w:rPr>
          <w:rFonts w:eastAsiaTheme="minorEastAsia"/>
          <w:b/>
          <w:lang w:eastAsia="zh-CN"/>
        </w:rPr>
        <w:t xml:space="preserve"> </w:t>
      </w:r>
      <w:r w:rsidR="00364717">
        <w:rPr>
          <w:rFonts w:eastAsiaTheme="minorEastAsia"/>
          <w:b/>
          <w:lang w:eastAsia="zh-CN"/>
        </w:rPr>
        <w:t>4</w:t>
      </w:r>
      <w:r w:rsidRPr="00210A00">
        <w:rPr>
          <w:rFonts w:eastAsiaTheme="minorEastAsia"/>
          <w:b/>
          <w:lang w:eastAsia="zh-CN"/>
        </w:rPr>
        <w:t>:</w:t>
      </w:r>
      <w:r>
        <w:rPr>
          <w:rFonts w:eastAsiaTheme="minorEastAsia"/>
          <w:b/>
          <w:lang w:eastAsia="zh-CN"/>
        </w:rPr>
        <w:t xml:space="preserve"> The spurious domain emission limits are different between output power less than 50W (47dBm) and larger than 50W (47dBm) based on the </w:t>
      </w:r>
      <w:r w:rsidR="00B9057B">
        <w:rPr>
          <w:rFonts w:eastAsiaTheme="minorEastAsia"/>
          <w:b/>
          <w:lang w:eastAsia="zh-CN"/>
        </w:rPr>
        <w:t>ITU regulation</w:t>
      </w:r>
      <w:r>
        <w:rPr>
          <w:rFonts w:eastAsiaTheme="minorEastAsia"/>
          <w:b/>
          <w:lang w:eastAsia="zh-CN"/>
        </w:rPr>
        <w:t>.</w:t>
      </w:r>
    </w:p>
    <w:p w:rsidR="009963FC" w:rsidRPr="009963FC" w:rsidRDefault="009963FC" w:rsidP="008D74F2">
      <w:pPr>
        <w:rPr>
          <w:rFonts w:eastAsiaTheme="minorEastAsia"/>
          <w:lang w:eastAsia="zh-CN"/>
        </w:rPr>
      </w:pPr>
      <w:r w:rsidRPr="009963FC">
        <w:rPr>
          <w:rFonts w:eastAsiaTheme="minorEastAsia" w:hint="eastAsia"/>
          <w:lang w:eastAsia="zh-CN"/>
        </w:rPr>
        <w:t>S</w:t>
      </w:r>
      <w:r w:rsidRPr="009963FC">
        <w:rPr>
          <w:rFonts w:eastAsiaTheme="minorEastAsia"/>
          <w:lang w:eastAsia="zh-CN"/>
        </w:rPr>
        <w:t xml:space="preserve">ince </w:t>
      </w:r>
      <w:r w:rsidR="00CB2C6B">
        <w:rPr>
          <w:rFonts w:eastAsiaTheme="minorEastAsia"/>
          <w:lang w:eastAsia="zh-CN"/>
        </w:rPr>
        <w:t>the mean output power for SAN have a large range for different orbits and different types of satellite, the SAN with larger output power have to stand the stricter spurious requirements</w:t>
      </w:r>
      <w:r w:rsidR="001D7E5F">
        <w:rPr>
          <w:rFonts w:eastAsiaTheme="minorEastAsia"/>
          <w:lang w:eastAsia="zh-CN"/>
        </w:rPr>
        <w:t xml:space="preserve"> if we just specify spurious emission limits based on the worst case</w:t>
      </w:r>
      <w:r w:rsidR="000E70D8">
        <w:rPr>
          <w:rFonts w:eastAsiaTheme="minorEastAsia"/>
          <w:lang w:eastAsia="zh-CN"/>
        </w:rPr>
        <w:t xml:space="preserve"> -13dBm/4kHz</w:t>
      </w:r>
      <w:r w:rsidR="00CB2C6B">
        <w:rPr>
          <w:rFonts w:eastAsiaTheme="minorEastAsia"/>
          <w:lang w:eastAsia="zh-CN"/>
        </w:rPr>
        <w:t xml:space="preserve">. For example, </w:t>
      </w:r>
      <w:r w:rsidR="001D7E5F">
        <w:rPr>
          <w:rFonts w:eastAsiaTheme="minorEastAsia"/>
          <w:lang w:eastAsia="zh-CN"/>
        </w:rPr>
        <w:t xml:space="preserve">the SAN with </w:t>
      </w:r>
      <w:r w:rsidR="00CB2C6B">
        <w:rPr>
          <w:rFonts w:eastAsiaTheme="minorEastAsia"/>
          <w:lang w:eastAsia="zh-CN"/>
        </w:rPr>
        <w:t xml:space="preserve">typical output power 200W (53dBm) </w:t>
      </w:r>
      <w:r w:rsidR="000E70D8">
        <w:rPr>
          <w:rFonts w:eastAsiaTheme="minorEastAsia"/>
          <w:lang w:eastAsia="zh-CN"/>
        </w:rPr>
        <w:t xml:space="preserve">only </w:t>
      </w:r>
      <w:r w:rsidR="001D7E5F">
        <w:rPr>
          <w:rFonts w:eastAsiaTheme="minorEastAsia"/>
          <w:lang w:eastAsia="zh-CN"/>
        </w:rPr>
        <w:t xml:space="preserve">need to meet -7dBm/4kHz based on the ITU regulation. </w:t>
      </w:r>
      <w:r w:rsidR="000E70D8">
        <w:rPr>
          <w:rFonts w:eastAsiaTheme="minorEastAsia"/>
          <w:lang w:eastAsia="zh-CN"/>
        </w:rPr>
        <w:t xml:space="preserve">If we specify -13dBm/4kHz spurious emission limits, </w:t>
      </w:r>
      <w:r w:rsidR="000E70D8" w:rsidRPr="000E70D8">
        <w:rPr>
          <w:rFonts w:eastAsiaTheme="minorEastAsia"/>
          <w:lang w:eastAsia="zh-CN"/>
        </w:rPr>
        <w:t>the SAN with typical output power 200W (53dBm)</w:t>
      </w:r>
      <w:r w:rsidR="000E70D8">
        <w:rPr>
          <w:rFonts w:eastAsiaTheme="minorEastAsia"/>
          <w:lang w:eastAsia="zh-CN"/>
        </w:rPr>
        <w:t xml:space="preserve"> </w:t>
      </w:r>
      <w:r w:rsidR="00CB2C6B">
        <w:rPr>
          <w:rFonts w:eastAsiaTheme="minorEastAsia"/>
          <w:lang w:eastAsia="zh-CN"/>
        </w:rPr>
        <w:t>have to meet 6dB stricter spurious requirements comparing to the ITU regulation</w:t>
      </w:r>
    </w:p>
    <w:p w:rsidR="009963FC" w:rsidRDefault="000E70D8" w:rsidP="008D74F2">
      <w:pPr>
        <w:rPr>
          <w:rFonts w:eastAsiaTheme="minorEastAsia"/>
          <w:lang w:eastAsia="zh-CN"/>
        </w:rPr>
      </w:pPr>
      <w:r>
        <w:rPr>
          <w:rFonts w:eastAsiaTheme="minorEastAsia" w:hint="eastAsia"/>
          <w:lang w:eastAsia="zh-CN"/>
        </w:rPr>
        <w:t>W</w:t>
      </w:r>
      <w:r>
        <w:rPr>
          <w:rFonts w:eastAsiaTheme="minorEastAsia"/>
          <w:lang w:eastAsia="zh-CN"/>
        </w:rPr>
        <w:t xml:space="preserve">hen we specify the spurious emission requirements for SAN, there are two important </w:t>
      </w:r>
      <w:r w:rsidR="000130F2">
        <w:rPr>
          <w:rFonts w:eastAsiaTheme="minorEastAsia"/>
          <w:lang w:eastAsia="zh-CN"/>
        </w:rPr>
        <w:t xml:space="preserve">technical </w:t>
      </w:r>
      <w:r>
        <w:rPr>
          <w:rFonts w:eastAsiaTheme="minorEastAsia"/>
          <w:lang w:eastAsia="zh-CN"/>
        </w:rPr>
        <w:t xml:space="preserve">characteristics which need to be considered. </w:t>
      </w:r>
      <w:r w:rsidR="000130F2">
        <w:rPr>
          <w:rFonts w:eastAsiaTheme="minorEastAsia"/>
          <w:lang w:eastAsia="zh-CN"/>
        </w:rPr>
        <w:t>Firstly, t</w:t>
      </w:r>
      <w:r>
        <w:rPr>
          <w:rFonts w:eastAsiaTheme="minorEastAsia"/>
          <w:lang w:eastAsia="zh-CN"/>
        </w:rPr>
        <w:t xml:space="preserve">he </w:t>
      </w:r>
      <w:r w:rsidR="000130F2">
        <w:rPr>
          <w:rFonts w:eastAsiaTheme="minorEastAsia"/>
          <w:lang w:eastAsia="zh-CN"/>
        </w:rPr>
        <w:t xml:space="preserve">mean </w:t>
      </w:r>
      <w:r>
        <w:rPr>
          <w:rFonts w:eastAsiaTheme="minorEastAsia"/>
          <w:lang w:eastAsia="zh-CN"/>
        </w:rPr>
        <w:t xml:space="preserve">output power for SAN can be </w:t>
      </w:r>
      <w:r w:rsidR="000130F2">
        <w:rPr>
          <w:rFonts w:eastAsiaTheme="minorEastAsia"/>
          <w:lang w:eastAsia="zh-CN"/>
        </w:rPr>
        <w:t xml:space="preserve">6dB </w:t>
      </w:r>
      <w:r>
        <w:rPr>
          <w:rFonts w:eastAsiaTheme="minorEastAsia"/>
          <w:lang w:eastAsia="zh-CN"/>
        </w:rPr>
        <w:t xml:space="preserve">higher than </w:t>
      </w:r>
      <w:r w:rsidR="000130F2">
        <w:rPr>
          <w:rFonts w:eastAsiaTheme="minorEastAsia"/>
          <w:lang w:eastAsia="zh-CN"/>
        </w:rPr>
        <w:t xml:space="preserve">base station. Secondly, the linearity performance for SAN is not as good as base station due to 24dB ACLR which is less stringent than base station. Thus, when we specify the </w:t>
      </w:r>
      <w:proofErr w:type="spellStart"/>
      <w:r w:rsidR="000130F2">
        <w:rPr>
          <w:rFonts w:eastAsiaTheme="minorEastAsia"/>
          <w:lang w:eastAsia="zh-CN"/>
        </w:rPr>
        <w:t>OoB</w:t>
      </w:r>
      <w:proofErr w:type="spellEnd"/>
      <w:r w:rsidR="000130F2">
        <w:rPr>
          <w:rFonts w:eastAsiaTheme="minorEastAsia"/>
          <w:lang w:eastAsia="zh-CN"/>
        </w:rPr>
        <w:t xml:space="preserve"> mask and spurious emission requirements for SAN, we can’t simply </w:t>
      </w:r>
      <w:r w:rsidR="00ED5C8D">
        <w:rPr>
          <w:rFonts w:eastAsiaTheme="minorEastAsia"/>
          <w:lang w:eastAsia="zh-CN"/>
        </w:rPr>
        <w:t xml:space="preserve">follow </w:t>
      </w:r>
      <w:r w:rsidR="000130F2">
        <w:rPr>
          <w:rFonts w:eastAsiaTheme="minorEastAsia"/>
          <w:lang w:eastAsia="zh-CN"/>
        </w:rPr>
        <w:t xml:space="preserve">the </w:t>
      </w:r>
      <w:r w:rsidR="00ED5C8D">
        <w:rPr>
          <w:rFonts w:eastAsiaTheme="minorEastAsia"/>
          <w:lang w:eastAsia="zh-CN"/>
        </w:rPr>
        <w:t>requirements or principles of the base station.</w:t>
      </w:r>
    </w:p>
    <w:p w:rsidR="00ED5C8D" w:rsidRDefault="00ED5C8D" w:rsidP="008D74F2">
      <w:pPr>
        <w:rPr>
          <w:rFonts w:eastAsiaTheme="minorEastAsia"/>
          <w:b/>
          <w:lang w:eastAsia="zh-CN"/>
        </w:rPr>
      </w:pPr>
      <w:r>
        <w:rPr>
          <w:rFonts w:eastAsiaTheme="minorEastAsia"/>
          <w:b/>
          <w:lang w:eastAsia="zh-CN"/>
        </w:rPr>
        <w:t>Observation</w:t>
      </w:r>
      <w:r w:rsidRPr="00210A00">
        <w:rPr>
          <w:rFonts w:eastAsiaTheme="minorEastAsia"/>
          <w:b/>
          <w:lang w:eastAsia="zh-CN"/>
        </w:rPr>
        <w:t xml:space="preserve"> </w:t>
      </w:r>
      <w:r w:rsidR="00364717">
        <w:rPr>
          <w:rFonts w:eastAsiaTheme="minorEastAsia"/>
          <w:b/>
          <w:lang w:eastAsia="zh-CN"/>
        </w:rPr>
        <w:t>5</w:t>
      </w:r>
      <w:r w:rsidRPr="00210A00">
        <w:rPr>
          <w:rFonts w:eastAsiaTheme="minorEastAsia"/>
          <w:b/>
          <w:lang w:eastAsia="zh-CN"/>
        </w:rPr>
        <w:t>:</w:t>
      </w:r>
      <w:r>
        <w:rPr>
          <w:rFonts w:eastAsiaTheme="minorEastAsia"/>
          <w:b/>
          <w:lang w:eastAsia="zh-CN"/>
        </w:rPr>
        <w:t xml:space="preserve"> </w:t>
      </w:r>
      <w:r w:rsidR="00222BE5">
        <w:rPr>
          <w:rFonts w:eastAsiaTheme="minorEastAsia"/>
          <w:b/>
          <w:lang w:eastAsia="zh-CN"/>
        </w:rPr>
        <w:t>Due to the difference</w:t>
      </w:r>
      <w:r w:rsidR="00222BE5" w:rsidRPr="00222BE5">
        <w:rPr>
          <w:rFonts w:eastAsiaTheme="minorEastAsia"/>
          <w:b/>
          <w:lang w:eastAsia="zh-CN"/>
        </w:rPr>
        <w:t xml:space="preserve"> </w:t>
      </w:r>
      <w:r w:rsidR="00222BE5">
        <w:rPr>
          <w:rFonts w:eastAsiaTheme="minorEastAsia"/>
          <w:b/>
          <w:lang w:eastAsia="zh-CN"/>
        </w:rPr>
        <w:t xml:space="preserve">of mean output power and </w:t>
      </w:r>
      <w:proofErr w:type="spellStart"/>
      <w:proofErr w:type="gramStart"/>
      <w:r w:rsidR="00222BE5">
        <w:rPr>
          <w:rFonts w:eastAsiaTheme="minorEastAsia"/>
          <w:b/>
          <w:lang w:eastAsia="zh-CN"/>
        </w:rPr>
        <w:t>Tx</w:t>
      </w:r>
      <w:proofErr w:type="spellEnd"/>
      <w:proofErr w:type="gramEnd"/>
      <w:r w:rsidR="00222BE5">
        <w:rPr>
          <w:rFonts w:eastAsiaTheme="minorEastAsia"/>
          <w:b/>
          <w:lang w:eastAsia="zh-CN"/>
        </w:rPr>
        <w:t xml:space="preserve"> chain linearity performance between SAN and BS, the implementation are different between SAN and BS. Thus, </w:t>
      </w:r>
      <w:r w:rsidR="00222BE5" w:rsidRPr="00222BE5">
        <w:rPr>
          <w:rFonts w:eastAsiaTheme="minorEastAsia"/>
          <w:b/>
          <w:lang w:eastAsia="zh-CN"/>
        </w:rPr>
        <w:t>we can’t simply follow the requirements or principles of base station</w:t>
      </w:r>
      <w:r w:rsidR="00222BE5">
        <w:rPr>
          <w:rFonts w:eastAsiaTheme="minorEastAsia"/>
          <w:b/>
          <w:lang w:eastAsia="zh-CN"/>
        </w:rPr>
        <w:t xml:space="preserve"> when </w:t>
      </w:r>
      <w:r w:rsidR="00222BE5" w:rsidRPr="00222BE5">
        <w:rPr>
          <w:rFonts w:eastAsiaTheme="minorEastAsia"/>
          <w:b/>
          <w:lang w:eastAsia="zh-CN"/>
        </w:rPr>
        <w:t xml:space="preserve">we specify the </w:t>
      </w:r>
      <w:proofErr w:type="spellStart"/>
      <w:r w:rsidR="00222BE5" w:rsidRPr="00222BE5">
        <w:rPr>
          <w:rFonts w:eastAsiaTheme="minorEastAsia"/>
          <w:b/>
          <w:lang w:eastAsia="zh-CN"/>
        </w:rPr>
        <w:t>OoB</w:t>
      </w:r>
      <w:proofErr w:type="spellEnd"/>
      <w:r w:rsidR="00222BE5" w:rsidRPr="00222BE5">
        <w:rPr>
          <w:rFonts w:eastAsiaTheme="minorEastAsia"/>
          <w:b/>
          <w:lang w:eastAsia="zh-CN"/>
        </w:rPr>
        <w:t xml:space="preserve"> mask and spurious emission requirements for SAN</w:t>
      </w:r>
      <w:r w:rsidR="00222BE5">
        <w:rPr>
          <w:rFonts w:eastAsiaTheme="minorEastAsia"/>
          <w:b/>
          <w:lang w:eastAsia="zh-CN"/>
        </w:rPr>
        <w:t>.</w:t>
      </w:r>
    </w:p>
    <w:p w:rsidR="00ED5C8D" w:rsidRDefault="003B4971" w:rsidP="008D74F2">
      <w:pPr>
        <w:rPr>
          <w:rFonts w:eastAsiaTheme="minorEastAsia"/>
          <w:lang w:eastAsia="zh-CN"/>
        </w:rPr>
      </w:pPr>
      <w:r w:rsidRPr="00DF6350">
        <w:rPr>
          <w:rFonts w:eastAsiaTheme="minorEastAsia"/>
          <w:b/>
          <w:lang w:eastAsia="zh-CN"/>
        </w:rPr>
        <w:t xml:space="preserve">Proposal </w:t>
      </w:r>
      <w:r w:rsidR="00364717">
        <w:rPr>
          <w:rFonts w:eastAsiaTheme="minorEastAsia"/>
          <w:b/>
          <w:lang w:eastAsia="zh-CN"/>
        </w:rPr>
        <w:t>3</w:t>
      </w:r>
      <w:r w:rsidRPr="00210A00">
        <w:rPr>
          <w:rFonts w:eastAsiaTheme="minorEastAsia"/>
          <w:b/>
          <w:lang w:eastAsia="zh-CN"/>
        </w:rPr>
        <w:t>:</w:t>
      </w:r>
      <w:r>
        <w:rPr>
          <w:rFonts w:eastAsiaTheme="minorEastAsia"/>
          <w:b/>
          <w:lang w:eastAsia="zh-CN"/>
        </w:rPr>
        <w:t xml:space="preserve"> </w:t>
      </w:r>
      <w:r w:rsidR="00222BE5" w:rsidRPr="003B4971">
        <w:rPr>
          <w:rFonts w:eastAsiaTheme="minorEastAsia"/>
          <w:b/>
          <w:lang w:eastAsia="zh-CN"/>
        </w:rPr>
        <w:t xml:space="preserve">Considering the ITU regulation, the following spurious emissions limits </w:t>
      </w:r>
      <w:r w:rsidRPr="003B4971">
        <w:rPr>
          <w:rFonts w:eastAsiaTheme="minorEastAsia"/>
          <w:b/>
          <w:lang w:eastAsia="zh-CN"/>
        </w:rPr>
        <w:t>are proposed for SAN.</w:t>
      </w:r>
    </w:p>
    <w:tbl>
      <w:tblPr>
        <w:tblW w:w="6264" w:type="dxa"/>
        <w:jc w:val="center"/>
        <w:tblCellMar>
          <w:left w:w="70" w:type="dxa"/>
          <w:right w:w="70" w:type="dxa"/>
        </w:tblCellMar>
        <w:tblLook w:val="04A0" w:firstRow="1" w:lastRow="0" w:firstColumn="1" w:lastColumn="0" w:noHBand="0" w:noVBand="1"/>
      </w:tblPr>
      <w:tblGrid>
        <w:gridCol w:w="2679"/>
        <w:gridCol w:w="2078"/>
        <w:gridCol w:w="1507"/>
      </w:tblGrid>
      <w:tr w:rsidR="003B4971" w:rsidTr="003B4971">
        <w:trPr>
          <w:cantSplit/>
          <w:trHeight w:val="470"/>
          <w:jc w:val="center"/>
        </w:trPr>
        <w:tc>
          <w:tcPr>
            <w:tcW w:w="2679" w:type="dxa"/>
            <w:tcBorders>
              <w:top w:val="single" w:sz="4" w:space="0" w:color="auto"/>
              <w:left w:val="single" w:sz="4" w:space="0" w:color="auto"/>
              <w:bottom w:val="single" w:sz="4" w:space="0" w:color="auto"/>
              <w:right w:val="single" w:sz="4" w:space="0" w:color="auto"/>
            </w:tcBorders>
            <w:vAlign w:val="center"/>
            <w:hideMark/>
          </w:tcPr>
          <w:p w:rsidR="003B4971" w:rsidRDefault="003B4971" w:rsidP="003B4971">
            <w:pPr>
              <w:pStyle w:val="TAH"/>
              <w:rPr>
                <w:rFonts w:eastAsia="Yu Mincho"/>
                <w:b w:val="0"/>
                <w:lang w:val="zh-CN"/>
              </w:rPr>
            </w:pPr>
            <w:r>
              <w:rPr>
                <w:rFonts w:eastAsia="Yu Mincho"/>
              </w:rPr>
              <w:t>Spurious frequency range</w:t>
            </w:r>
          </w:p>
        </w:tc>
        <w:tc>
          <w:tcPr>
            <w:tcW w:w="2078" w:type="dxa"/>
            <w:tcBorders>
              <w:top w:val="single" w:sz="4" w:space="0" w:color="auto"/>
              <w:left w:val="nil"/>
              <w:bottom w:val="single" w:sz="4" w:space="0" w:color="auto"/>
              <w:right w:val="single" w:sz="4" w:space="0" w:color="auto"/>
            </w:tcBorders>
            <w:vAlign w:val="center"/>
            <w:hideMark/>
          </w:tcPr>
          <w:p w:rsidR="003B4971" w:rsidRDefault="003B4971" w:rsidP="003B4971">
            <w:pPr>
              <w:pStyle w:val="TAH"/>
              <w:rPr>
                <w:rFonts w:eastAsia="Yu Mincho"/>
                <w:b w:val="0"/>
                <w:lang w:val="en-US"/>
              </w:rPr>
            </w:pPr>
            <w:r>
              <w:rPr>
                <w:rFonts w:eastAsia="Yu Mincho"/>
                <w:lang w:val="en-US"/>
              </w:rPr>
              <w:t>Basic limit GEO/LEO class (</w:t>
            </w:r>
            <w:proofErr w:type="spellStart"/>
            <w:r>
              <w:rPr>
                <w:rFonts w:eastAsia="Yu Mincho"/>
                <w:lang w:val="en-US"/>
              </w:rPr>
              <w:t>dBm</w:t>
            </w:r>
            <w:proofErr w:type="spellEnd"/>
            <w:r>
              <w:rPr>
                <w:rFonts w:eastAsia="Yu Mincho"/>
                <w:lang w:val="en-US"/>
              </w:rPr>
              <w:t>)</w:t>
            </w:r>
          </w:p>
        </w:tc>
        <w:tc>
          <w:tcPr>
            <w:tcW w:w="1507" w:type="dxa"/>
            <w:tcBorders>
              <w:top w:val="single" w:sz="4" w:space="0" w:color="auto"/>
              <w:left w:val="nil"/>
              <w:bottom w:val="single" w:sz="4" w:space="0" w:color="auto"/>
              <w:right w:val="single" w:sz="4" w:space="0" w:color="auto"/>
            </w:tcBorders>
            <w:vAlign w:val="center"/>
            <w:hideMark/>
          </w:tcPr>
          <w:p w:rsidR="003B4971" w:rsidRDefault="003B4971" w:rsidP="003B4971">
            <w:pPr>
              <w:pStyle w:val="TAH"/>
              <w:rPr>
                <w:rFonts w:eastAsia="Yu Mincho"/>
                <w:b w:val="0"/>
                <w:lang w:val="zh-CN"/>
              </w:rPr>
            </w:pPr>
            <w:r>
              <w:rPr>
                <w:rFonts w:eastAsia="Yu Mincho"/>
              </w:rPr>
              <w:t>Measurement bandwidth</w:t>
            </w:r>
          </w:p>
        </w:tc>
      </w:tr>
      <w:tr w:rsidR="003B4971" w:rsidTr="003B4971">
        <w:trPr>
          <w:trHeight w:val="280"/>
          <w:jc w:val="center"/>
        </w:trPr>
        <w:tc>
          <w:tcPr>
            <w:tcW w:w="2679" w:type="dxa"/>
            <w:tcBorders>
              <w:top w:val="nil"/>
              <w:left w:val="single" w:sz="4" w:space="0" w:color="auto"/>
              <w:bottom w:val="single" w:sz="4" w:space="0" w:color="auto"/>
              <w:right w:val="single" w:sz="4" w:space="0" w:color="auto"/>
            </w:tcBorders>
            <w:noWrap/>
            <w:vAlign w:val="center"/>
            <w:hideMark/>
          </w:tcPr>
          <w:p w:rsidR="003B4971" w:rsidRDefault="000E7DCE" w:rsidP="000116D7">
            <w:pPr>
              <w:pStyle w:val="TAH"/>
              <w:rPr>
                <w:rFonts w:eastAsia="Yu Mincho"/>
                <w:b w:val="0"/>
                <w:bCs/>
                <w:lang w:val="en-US"/>
              </w:rPr>
            </w:pPr>
            <w:r>
              <w:rPr>
                <w:rFonts w:eastAsia="Yu Mincho"/>
                <w:b w:val="0"/>
                <w:bCs/>
                <w:lang w:val="en-US"/>
              </w:rPr>
              <w:t>30</w:t>
            </w:r>
            <w:r w:rsidR="00F15E45">
              <w:rPr>
                <w:rFonts w:eastAsia="Yu Mincho"/>
                <w:b w:val="0"/>
                <w:bCs/>
                <w:lang w:val="en-US"/>
              </w:rPr>
              <w:t xml:space="preserve"> </w:t>
            </w:r>
            <w:r>
              <w:rPr>
                <w:rFonts w:eastAsia="Yu Mincho"/>
                <w:b w:val="0"/>
                <w:bCs/>
                <w:lang w:val="en-US"/>
              </w:rPr>
              <w:t>M</w:t>
            </w:r>
            <w:r w:rsidR="003B4971">
              <w:rPr>
                <w:rFonts w:eastAsia="Yu Mincho"/>
                <w:b w:val="0"/>
                <w:bCs/>
                <w:lang w:val="en-US"/>
              </w:rPr>
              <w:t>Hz –</w:t>
            </w:r>
            <w:r w:rsidR="000116D7">
              <w:rPr>
                <w:rFonts w:eastAsia="Yu Mincho"/>
                <w:b w:val="0"/>
                <w:bCs/>
                <w:lang w:val="en-US"/>
              </w:rPr>
              <w:t>5</w:t>
            </w:r>
            <w:r w:rsidR="000116D7" w:rsidRPr="000116D7">
              <w:rPr>
                <w:rFonts w:eastAsia="Yu Mincho"/>
                <w:b w:val="0"/>
                <w:bCs/>
                <w:vertAlign w:val="superscript"/>
                <w:lang w:val="en-US"/>
              </w:rPr>
              <w:t>th</w:t>
            </w:r>
            <w:r w:rsidR="000116D7" w:rsidRPr="000116D7">
              <w:rPr>
                <w:rFonts w:eastAsia="Yu Mincho"/>
                <w:b w:val="0"/>
                <w:bCs/>
                <w:lang w:val="en-US"/>
              </w:rPr>
              <w:t xml:space="preserve"> harmonic of the upper frequency edge of the DL operating band</w:t>
            </w:r>
            <w:r w:rsidR="00F15E45">
              <w:rPr>
                <w:rFonts w:eastAsia="Yu Mincho"/>
                <w:b w:val="0"/>
                <w:bCs/>
                <w:lang w:val="en-US"/>
              </w:rPr>
              <w:t xml:space="preserve"> (NOTE 3, 4, 5, 6)</w:t>
            </w:r>
          </w:p>
        </w:tc>
        <w:tc>
          <w:tcPr>
            <w:tcW w:w="2078" w:type="dxa"/>
            <w:tcBorders>
              <w:top w:val="nil"/>
              <w:left w:val="nil"/>
              <w:bottom w:val="single" w:sz="4" w:space="0" w:color="auto"/>
              <w:right w:val="single" w:sz="4" w:space="0" w:color="auto"/>
            </w:tcBorders>
            <w:noWrap/>
            <w:vAlign w:val="center"/>
            <w:hideMark/>
          </w:tcPr>
          <w:p w:rsidR="00F15E45" w:rsidRPr="00F95B07" w:rsidRDefault="00F15E45" w:rsidP="00F15E45">
            <w:pPr>
              <w:pStyle w:val="TAH"/>
              <w:rPr>
                <w:b w:val="0"/>
                <w:color w:val="000000"/>
                <w:u w:val="single"/>
                <w:lang w:val="en-US" w:eastAsia="zh-CN"/>
              </w:rPr>
            </w:pPr>
            <w:r w:rsidRPr="00F95B07">
              <w:rPr>
                <w:b w:val="0"/>
                <w:bCs/>
                <w:u w:val="single"/>
                <w:lang w:val="en-US"/>
              </w:rPr>
              <w:t xml:space="preserve">When </w:t>
            </w:r>
            <w:proofErr w:type="spellStart"/>
            <w:r w:rsidRPr="00F95B07">
              <w:rPr>
                <w:b w:val="0"/>
                <w:bCs/>
                <w:u w:val="single"/>
                <w:lang w:val="en-US" w:eastAsia="zh-CN"/>
              </w:rPr>
              <w:t>P</w:t>
            </w:r>
            <w:r w:rsidRPr="00F95B07">
              <w:rPr>
                <w:b w:val="0"/>
                <w:bCs/>
                <w:u w:val="single"/>
                <w:vertAlign w:val="subscript"/>
                <w:lang w:val="en-US" w:eastAsia="zh-CN"/>
              </w:rPr>
              <w:t>rated,c,sys</w:t>
            </w:r>
            <w:proofErr w:type="spellEnd"/>
            <w:r w:rsidRPr="00F95B07">
              <w:rPr>
                <w:b w:val="0"/>
                <w:bCs/>
                <w:color w:val="000000"/>
                <w:u w:val="single"/>
                <w:lang w:val="en-US" w:eastAsia="zh-CN"/>
              </w:rPr>
              <w:t xml:space="preserve"> </w:t>
            </w:r>
            <w:r w:rsidRPr="00F95B07">
              <w:rPr>
                <w:rFonts w:hint="eastAsia"/>
                <w:b w:val="0"/>
                <w:bCs/>
                <w:color w:val="000000"/>
                <w:u w:val="single"/>
                <w:lang w:val="en-US" w:eastAsia="zh-CN"/>
              </w:rPr>
              <w:t>≤</w:t>
            </w:r>
            <w:r w:rsidRPr="00F95B07">
              <w:rPr>
                <w:color w:val="000000"/>
                <w:u w:val="single"/>
                <w:lang w:val="en-US" w:eastAsia="zh-CN"/>
              </w:rPr>
              <w:t xml:space="preserve"> </w:t>
            </w:r>
            <w:r w:rsidR="00D478B3">
              <w:rPr>
                <w:b w:val="0"/>
                <w:bCs/>
                <w:color w:val="000000"/>
                <w:u w:val="single"/>
                <w:lang w:val="en-US" w:eastAsia="zh-CN"/>
              </w:rPr>
              <w:t>47dBm</w:t>
            </w:r>
            <w:r w:rsidRPr="00F95B07">
              <w:rPr>
                <w:b w:val="0"/>
                <w:bCs/>
                <w:color w:val="000000"/>
                <w:u w:val="single"/>
                <w:lang w:val="en-US" w:eastAsia="zh-CN"/>
              </w:rPr>
              <w:t xml:space="preserve"> :</w:t>
            </w:r>
          </w:p>
          <w:p w:rsidR="00F15E45" w:rsidRPr="00F95B07" w:rsidRDefault="00F15E45" w:rsidP="00F15E45">
            <w:pPr>
              <w:pStyle w:val="TAH"/>
              <w:rPr>
                <w:b w:val="0"/>
                <w:bCs/>
                <w:u w:val="single"/>
                <w:lang w:val="en-US"/>
              </w:rPr>
            </w:pPr>
            <w:r w:rsidRPr="00F95B07">
              <w:rPr>
                <w:lang w:val="en-US" w:eastAsia="zh-CN"/>
              </w:rPr>
              <w:t>-13</w:t>
            </w:r>
          </w:p>
          <w:p w:rsidR="00F15E45" w:rsidRPr="00F95B07" w:rsidRDefault="00F15E45" w:rsidP="00F15E45">
            <w:pPr>
              <w:pStyle w:val="TAH"/>
              <w:rPr>
                <w:b w:val="0"/>
                <w:bCs/>
                <w:color w:val="000000"/>
                <w:u w:val="single"/>
                <w:lang w:val="en-US" w:eastAsia="zh-CN"/>
              </w:rPr>
            </w:pPr>
            <w:r w:rsidRPr="00F95B07">
              <w:rPr>
                <w:b w:val="0"/>
                <w:bCs/>
                <w:u w:val="single"/>
                <w:lang w:val="en-US"/>
              </w:rPr>
              <w:t xml:space="preserve">When </w:t>
            </w:r>
            <w:proofErr w:type="spellStart"/>
            <w:r w:rsidRPr="00F95B07">
              <w:rPr>
                <w:b w:val="0"/>
                <w:bCs/>
                <w:u w:val="single"/>
                <w:lang w:val="en-US" w:eastAsia="zh-CN"/>
              </w:rPr>
              <w:t>P</w:t>
            </w:r>
            <w:r w:rsidRPr="00F95B07">
              <w:rPr>
                <w:b w:val="0"/>
                <w:bCs/>
                <w:u w:val="single"/>
                <w:vertAlign w:val="subscript"/>
                <w:lang w:val="en-US" w:eastAsia="zh-CN"/>
              </w:rPr>
              <w:t>rated,c,sys</w:t>
            </w:r>
            <w:proofErr w:type="spellEnd"/>
            <w:r w:rsidRPr="00F95B07">
              <w:rPr>
                <w:b w:val="0"/>
                <w:bCs/>
                <w:color w:val="000000"/>
                <w:u w:val="single"/>
                <w:lang w:val="en-US" w:eastAsia="zh-CN"/>
              </w:rPr>
              <w:t xml:space="preserve"> &gt; </w:t>
            </w:r>
            <w:r w:rsidR="008F105B">
              <w:rPr>
                <w:b w:val="0"/>
                <w:bCs/>
                <w:color w:val="000000"/>
                <w:u w:val="single"/>
                <w:lang w:val="en-US" w:eastAsia="zh-CN"/>
              </w:rPr>
              <w:t>47dBm</w:t>
            </w:r>
            <w:r w:rsidRPr="00F95B07">
              <w:rPr>
                <w:b w:val="0"/>
                <w:bCs/>
                <w:color w:val="000000"/>
                <w:u w:val="single"/>
                <w:lang w:val="en-US" w:eastAsia="zh-CN"/>
              </w:rPr>
              <w:t xml:space="preserve"> :</w:t>
            </w:r>
          </w:p>
          <w:p w:rsidR="00F15E45" w:rsidRPr="00F15E45" w:rsidRDefault="00D478B3" w:rsidP="00F15E45">
            <w:pPr>
              <w:pStyle w:val="TAH"/>
              <w:rPr>
                <w:bCs/>
                <w:color w:val="000000"/>
                <w:lang w:val="en-US" w:eastAsia="zh-CN"/>
              </w:rPr>
            </w:pPr>
            <w:r w:rsidRPr="00D27C98">
              <w:rPr>
                <w:b w:val="0"/>
                <w:bCs/>
                <w:u w:val="single"/>
                <w:lang w:val="en-US" w:eastAsia="zh-CN"/>
              </w:rPr>
              <w:t>P</w:t>
            </w:r>
            <w:r w:rsidRPr="00D27C98">
              <w:rPr>
                <w:b w:val="0"/>
                <w:bCs/>
                <w:u w:val="single"/>
                <w:vertAlign w:val="subscript"/>
                <w:lang w:val="en-US" w:eastAsia="zh-CN"/>
              </w:rPr>
              <w:t>rated,c,sys</w:t>
            </w:r>
            <w:r>
              <w:rPr>
                <w:color w:val="000000"/>
                <w:lang w:val="en-US" w:eastAsia="zh-CN"/>
              </w:rPr>
              <w:t xml:space="preserve">-60 </w:t>
            </w:r>
          </w:p>
          <w:p w:rsidR="003B4971" w:rsidRDefault="00F15E45" w:rsidP="00F15E45">
            <w:pPr>
              <w:pStyle w:val="TAH"/>
              <w:rPr>
                <w:rFonts w:eastAsiaTheme="minorEastAsia"/>
                <w:lang w:val="en-US" w:eastAsia="zh-CN"/>
              </w:rPr>
            </w:pPr>
            <w:r w:rsidRPr="00F15E45" w:rsidDel="00F15E45">
              <w:rPr>
                <w:rFonts w:eastAsia="Yu Mincho"/>
                <w:b w:val="0"/>
              </w:rPr>
              <w:t xml:space="preserve"> </w:t>
            </w:r>
            <w:r w:rsidR="003B4971" w:rsidRPr="00F15E45">
              <w:rPr>
                <w:rFonts w:eastAsia="Yu Mincho"/>
                <w:b w:val="0"/>
                <w:lang w:val="en-US"/>
              </w:rPr>
              <w:t>(NOTE 1)</w:t>
            </w:r>
          </w:p>
        </w:tc>
        <w:tc>
          <w:tcPr>
            <w:tcW w:w="1507" w:type="dxa"/>
            <w:tcBorders>
              <w:top w:val="nil"/>
              <w:left w:val="nil"/>
              <w:bottom w:val="single" w:sz="4" w:space="0" w:color="auto"/>
              <w:right w:val="single" w:sz="4" w:space="0" w:color="auto"/>
            </w:tcBorders>
            <w:noWrap/>
            <w:vAlign w:val="center"/>
            <w:hideMark/>
          </w:tcPr>
          <w:p w:rsidR="003B4971" w:rsidRDefault="003B4971" w:rsidP="003B4971">
            <w:pPr>
              <w:pStyle w:val="TAH"/>
              <w:rPr>
                <w:rFonts w:eastAsia="Yu Mincho"/>
                <w:b w:val="0"/>
              </w:rPr>
            </w:pPr>
            <w:r>
              <w:rPr>
                <w:rFonts w:eastAsia="Yu Mincho"/>
                <w:b w:val="0"/>
              </w:rPr>
              <w:t>4 kHz</w:t>
            </w:r>
          </w:p>
          <w:p w:rsidR="00F15E45" w:rsidRDefault="00F15E45" w:rsidP="003B4971">
            <w:pPr>
              <w:pStyle w:val="TAH"/>
              <w:rPr>
                <w:rFonts w:eastAsia="Yu Mincho"/>
                <w:lang w:val="zh-CN"/>
              </w:rPr>
            </w:pPr>
            <w:r>
              <w:rPr>
                <w:rFonts w:eastAsia="Yu Mincho"/>
                <w:b w:val="0"/>
              </w:rPr>
              <w:t>(NOTE 2)</w:t>
            </w:r>
          </w:p>
        </w:tc>
      </w:tr>
      <w:tr w:rsidR="003B4971" w:rsidTr="003B4971">
        <w:trPr>
          <w:trHeight w:val="280"/>
          <w:jc w:val="center"/>
        </w:trPr>
        <w:tc>
          <w:tcPr>
            <w:tcW w:w="6264" w:type="dxa"/>
            <w:gridSpan w:val="3"/>
            <w:tcBorders>
              <w:top w:val="single" w:sz="4" w:space="0" w:color="auto"/>
              <w:left w:val="single" w:sz="4" w:space="0" w:color="auto"/>
              <w:bottom w:val="single" w:sz="4" w:space="0" w:color="auto"/>
              <w:right w:val="single" w:sz="4" w:space="0" w:color="auto"/>
            </w:tcBorders>
            <w:noWrap/>
            <w:vAlign w:val="center"/>
          </w:tcPr>
          <w:p w:rsidR="00896B48" w:rsidRDefault="003B4971" w:rsidP="00896B48">
            <w:pPr>
              <w:pStyle w:val="TAH"/>
              <w:jc w:val="both"/>
              <w:rPr>
                <w:b w:val="0"/>
              </w:rPr>
            </w:pPr>
            <w:r w:rsidRPr="000116D7">
              <w:rPr>
                <w:b w:val="0"/>
              </w:rPr>
              <w:t>NOTE 1:</w:t>
            </w:r>
            <w:r w:rsidRPr="000116D7">
              <w:rPr>
                <w:b w:val="0"/>
              </w:rPr>
              <w:tab/>
            </w:r>
            <w:proofErr w:type="spellStart"/>
            <w:r w:rsidR="00D478B3" w:rsidRPr="00D27C98">
              <w:rPr>
                <w:b w:val="0"/>
                <w:bCs/>
                <w:u w:val="single"/>
                <w:lang w:val="en-US" w:eastAsia="zh-CN"/>
              </w:rPr>
              <w:t>P</w:t>
            </w:r>
            <w:r w:rsidR="00D478B3" w:rsidRPr="00D27C98">
              <w:rPr>
                <w:b w:val="0"/>
                <w:bCs/>
                <w:u w:val="single"/>
                <w:vertAlign w:val="subscript"/>
                <w:lang w:val="en-US" w:eastAsia="zh-CN"/>
              </w:rPr>
              <w:t>rated</w:t>
            </w:r>
            <w:proofErr w:type="gramStart"/>
            <w:r w:rsidR="00D478B3" w:rsidRPr="00D27C98">
              <w:rPr>
                <w:b w:val="0"/>
                <w:bCs/>
                <w:u w:val="single"/>
                <w:vertAlign w:val="subscript"/>
                <w:lang w:val="en-US" w:eastAsia="zh-CN"/>
              </w:rPr>
              <w:t>,c,sys</w:t>
            </w:r>
            <w:proofErr w:type="spellEnd"/>
            <w:proofErr w:type="gramEnd"/>
            <w:r w:rsidR="00266B5C" w:rsidRPr="001B401F">
              <w:rPr>
                <w:b w:val="0"/>
              </w:rPr>
              <w:t xml:space="preserve"> </w:t>
            </w:r>
            <w:r w:rsidR="00266B5C" w:rsidRPr="00266B5C">
              <w:rPr>
                <w:b w:val="0"/>
              </w:rPr>
              <w:t>(</w:t>
            </w:r>
            <w:proofErr w:type="spellStart"/>
            <w:r w:rsidR="00266B5C" w:rsidRPr="00266B5C">
              <w:rPr>
                <w:b w:val="0"/>
              </w:rPr>
              <w:t>dBm</w:t>
            </w:r>
            <w:proofErr w:type="spellEnd"/>
            <w:r w:rsidR="00266B5C" w:rsidRPr="00266B5C">
              <w:rPr>
                <w:b w:val="0"/>
              </w:rPr>
              <w:t xml:space="preserve">) </w:t>
            </w:r>
            <w:r w:rsidR="00D478B3">
              <w:rPr>
                <w:b w:val="0"/>
              </w:rPr>
              <w:t xml:space="preserve">is </w:t>
            </w:r>
            <w:r w:rsidR="00266B5C">
              <w:rPr>
                <w:b w:val="0"/>
              </w:rPr>
              <w:t>declared by the manufacturer</w:t>
            </w:r>
            <w:r w:rsidRPr="001B401F">
              <w:rPr>
                <w:b w:val="0"/>
              </w:rPr>
              <w:t>.</w:t>
            </w:r>
          </w:p>
          <w:p w:rsidR="00F15E45" w:rsidRPr="00F95B07" w:rsidRDefault="00F15E45" w:rsidP="00F15E45">
            <w:pPr>
              <w:rPr>
                <w:rFonts w:ascii="Arial" w:hAnsi="Arial" w:cs="Arial"/>
                <w:sz w:val="18"/>
                <w:szCs w:val="18"/>
                <w:lang w:val="en-US"/>
              </w:rPr>
            </w:pPr>
            <w:r>
              <w:rPr>
                <w:rFonts w:ascii="Arial" w:hAnsi="Arial" w:cs="Arial"/>
                <w:sz w:val="18"/>
                <w:szCs w:val="18"/>
              </w:rPr>
              <w:t>NOTE 2: Measurement bandwidths as in ITU-R SM.329 [x], s4.1.</w:t>
            </w:r>
          </w:p>
          <w:p w:rsidR="00F15E45" w:rsidRDefault="00F15E45" w:rsidP="00F15E45">
            <w:pPr>
              <w:rPr>
                <w:rFonts w:ascii="Arial" w:hAnsi="Arial" w:cs="Arial"/>
                <w:sz w:val="18"/>
                <w:szCs w:val="18"/>
              </w:rPr>
            </w:pPr>
            <w:r>
              <w:rPr>
                <w:rFonts w:ascii="Arial" w:hAnsi="Arial" w:cs="Arial"/>
                <w:sz w:val="18"/>
                <w:szCs w:val="18"/>
              </w:rPr>
              <w:t>NOTE 3: Lower and Upper frequency as in ITU-R SM.329 [x], s2.5, Table 1. Values as in ITU-R SM.329 [x], Table 10.</w:t>
            </w:r>
          </w:p>
          <w:p w:rsidR="00F15E45" w:rsidRDefault="00F15E45" w:rsidP="00F15E45">
            <w:pPr>
              <w:rPr>
                <w:rFonts w:ascii="Arial" w:hAnsi="Arial" w:cs="Arial"/>
                <w:sz w:val="18"/>
                <w:szCs w:val="18"/>
              </w:rPr>
            </w:pPr>
            <w:r>
              <w:rPr>
                <w:rFonts w:ascii="Arial" w:hAnsi="Arial" w:cs="Arial"/>
                <w:sz w:val="18"/>
                <w:szCs w:val="18"/>
              </w:rPr>
              <w:t xml:space="preserve">NOTE 4: Lower frequency limit is replaced by 800 MHz, according to ITU-R SM.329-12, when using waveguide section, spurious domain emission measurements below 0.7 times the waveguide cut-off frequency are not required. </w:t>
            </w:r>
          </w:p>
          <w:p w:rsidR="00F15E45" w:rsidRDefault="00D478B3" w:rsidP="00F15E45">
            <w:pPr>
              <w:rPr>
                <w:rFonts w:ascii="Arial" w:hAnsi="Arial" w:cs="Arial"/>
                <w:sz w:val="18"/>
                <w:szCs w:val="18"/>
                <w:lang w:val="en-US" w:eastAsia="zh-CN"/>
              </w:rPr>
            </w:pPr>
            <w:r>
              <w:rPr>
                <w:rFonts w:ascii="Arial" w:hAnsi="Arial" w:cs="Arial"/>
                <w:sz w:val="18"/>
                <w:szCs w:val="18"/>
                <w:lang w:val="en-US"/>
              </w:rPr>
              <w:t>[</w:t>
            </w:r>
            <w:r w:rsidR="00F15E45">
              <w:rPr>
                <w:rFonts w:ascii="Arial" w:hAnsi="Arial" w:cs="Arial"/>
                <w:sz w:val="18"/>
                <w:szCs w:val="18"/>
                <w:lang w:val="en-US"/>
              </w:rPr>
              <w:t>NOTE 5: This spurious frequency range applies only to SAN type 1-H.</w:t>
            </w:r>
            <w:r>
              <w:rPr>
                <w:rFonts w:ascii="Arial" w:hAnsi="Arial" w:cs="Arial"/>
                <w:sz w:val="18"/>
                <w:szCs w:val="18"/>
                <w:lang w:val="en-US"/>
              </w:rPr>
              <w:t>]</w:t>
            </w:r>
          </w:p>
          <w:p w:rsidR="00F15E45" w:rsidRDefault="00D478B3" w:rsidP="00F15E45">
            <w:pPr>
              <w:pStyle w:val="TAH"/>
              <w:jc w:val="both"/>
              <w:rPr>
                <w:rFonts w:eastAsia="Yu Mincho"/>
                <w:b w:val="0"/>
              </w:rPr>
            </w:pPr>
            <w:r>
              <w:rPr>
                <w:rFonts w:eastAsia="Times New Roman" w:cs="Arial"/>
                <w:b w:val="0"/>
                <w:szCs w:val="18"/>
                <w:lang w:val="en-US"/>
              </w:rPr>
              <w:t>[</w:t>
            </w:r>
            <w:r w:rsidR="00F15E45" w:rsidRPr="00F95B07">
              <w:rPr>
                <w:rFonts w:eastAsia="Times New Roman" w:cs="Arial"/>
                <w:b w:val="0"/>
                <w:szCs w:val="18"/>
                <w:lang w:val="en-US"/>
              </w:rPr>
              <w:t>NOTE 6: Applies only for band n255 and n256.</w:t>
            </w:r>
            <w:r>
              <w:rPr>
                <w:rFonts w:eastAsia="Times New Roman" w:cs="Arial"/>
                <w:b w:val="0"/>
                <w:szCs w:val="18"/>
                <w:lang w:val="en-US"/>
              </w:rPr>
              <w:t>]</w:t>
            </w:r>
          </w:p>
        </w:tc>
      </w:tr>
    </w:tbl>
    <w:p w:rsidR="00FF4ADB" w:rsidRPr="00B50C96" w:rsidRDefault="00FF4ADB" w:rsidP="00FF4ADB">
      <w:pPr>
        <w:pStyle w:val="1"/>
        <w:rPr>
          <w:rFonts w:eastAsiaTheme="minorEastAsia"/>
          <w:lang w:eastAsia="zh-CN"/>
        </w:rPr>
      </w:pPr>
      <w:r w:rsidRPr="00B50C96">
        <w:rPr>
          <w:rFonts w:eastAsia="宋体"/>
          <w:lang w:eastAsia="zh-CN"/>
        </w:rPr>
        <w:t xml:space="preserve">Discussion </w:t>
      </w:r>
      <w:r>
        <w:rPr>
          <w:rFonts w:eastAsia="宋体"/>
          <w:lang w:eastAsia="zh-CN"/>
        </w:rPr>
        <w:t xml:space="preserve">on </w:t>
      </w:r>
      <w:proofErr w:type="spellStart"/>
      <w:r>
        <w:rPr>
          <w:rFonts w:eastAsia="宋体"/>
          <w:lang w:eastAsia="zh-CN"/>
        </w:rPr>
        <w:t>OoB</w:t>
      </w:r>
      <w:proofErr w:type="spellEnd"/>
      <w:r>
        <w:rPr>
          <w:rFonts w:eastAsia="宋体"/>
          <w:lang w:eastAsia="zh-CN"/>
        </w:rPr>
        <w:t xml:space="preserve"> mask requirements</w:t>
      </w:r>
    </w:p>
    <w:p w:rsidR="00501A6A" w:rsidRDefault="0090332D" w:rsidP="008D74F2">
      <w:pPr>
        <w:rPr>
          <w:rFonts w:eastAsiaTheme="minorEastAsia"/>
          <w:lang w:eastAsia="zh-CN"/>
        </w:rPr>
      </w:pPr>
      <w:r>
        <w:rPr>
          <w:rFonts w:eastAsiaTheme="minorEastAsia" w:hint="eastAsia"/>
          <w:lang w:eastAsia="zh-CN"/>
        </w:rPr>
        <w:t>B</w:t>
      </w:r>
      <w:r>
        <w:rPr>
          <w:rFonts w:eastAsiaTheme="minorEastAsia"/>
          <w:lang w:eastAsia="zh-CN"/>
        </w:rPr>
        <w:t>ased on</w:t>
      </w:r>
      <w:r w:rsidR="00501A6A">
        <w:rPr>
          <w:rFonts w:eastAsiaTheme="minorEastAsia"/>
          <w:lang w:eastAsia="zh-CN"/>
        </w:rPr>
        <w:t xml:space="preserve"> the agreement in last meeting, RAN4 should follow </w:t>
      </w:r>
      <w:r w:rsidR="00501A6A" w:rsidRPr="00501A6A">
        <w:rPr>
          <w:rFonts w:eastAsiaTheme="minorEastAsia"/>
          <w:lang w:eastAsia="zh-CN"/>
        </w:rPr>
        <w:t>ITU-R SM.1541-6</w:t>
      </w:r>
      <w:r w:rsidR="00501A6A">
        <w:rPr>
          <w:rFonts w:eastAsiaTheme="minorEastAsia"/>
          <w:lang w:eastAsia="zh-CN"/>
        </w:rPr>
        <w:t xml:space="preserve"> [3] to specify the </w:t>
      </w:r>
      <w:proofErr w:type="spellStart"/>
      <w:r w:rsidR="00501A6A">
        <w:rPr>
          <w:rFonts w:eastAsiaTheme="minorEastAsia"/>
          <w:lang w:eastAsia="zh-CN"/>
        </w:rPr>
        <w:t>OoB</w:t>
      </w:r>
      <w:proofErr w:type="spellEnd"/>
      <w:r w:rsidR="00501A6A">
        <w:rPr>
          <w:rFonts w:eastAsiaTheme="minorEastAsia"/>
          <w:lang w:eastAsia="zh-CN"/>
        </w:rPr>
        <w:t xml:space="preserve"> mask requirements. The </w:t>
      </w:r>
      <w:proofErr w:type="spellStart"/>
      <w:r w:rsidR="00501A6A">
        <w:rPr>
          <w:rFonts w:eastAsiaTheme="minorEastAsia"/>
          <w:lang w:eastAsia="zh-CN"/>
        </w:rPr>
        <w:t>OoB</w:t>
      </w:r>
      <w:proofErr w:type="spellEnd"/>
      <w:r w:rsidR="00501A6A">
        <w:rPr>
          <w:rFonts w:eastAsiaTheme="minorEastAsia"/>
          <w:lang w:eastAsia="zh-CN"/>
        </w:rPr>
        <w:t xml:space="preserve"> domain emission as attached Annex 5 should be attenuated below the maximum </w:t>
      </w:r>
      <w:proofErr w:type="spellStart"/>
      <w:r w:rsidR="00501A6A">
        <w:rPr>
          <w:rFonts w:eastAsiaTheme="minorEastAsia"/>
          <w:lang w:eastAsia="zh-CN"/>
        </w:rPr>
        <w:t>psd</w:t>
      </w:r>
      <w:proofErr w:type="spellEnd"/>
      <w:r w:rsidR="00501A6A">
        <w:rPr>
          <w:rFonts w:eastAsiaTheme="minorEastAsia"/>
          <w:lang w:eastAsia="zh-CN"/>
        </w:rPr>
        <w:t xml:space="preserve"> by the following</w:t>
      </w:r>
      <w:r w:rsidR="00292804">
        <w:rPr>
          <w:rFonts w:eastAsiaTheme="minorEastAsia"/>
          <w:lang w:eastAsia="zh-CN"/>
        </w:rPr>
        <w:t xml:space="preserve"> and the attenuation can’t be greater than the spurious emission l</w:t>
      </w:r>
      <w:r w:rsidR="00A027C8">
        <w:rPr>
          <w:rFonts w:eastAsiaTheme="minorEastAsia"/>
          <w:lang w:eastAsia="zh-CN"/>
        </w:rPr>
        <w:t>i</w:t>
      </w:r>
      <w:r w:rsidR="00292804">
        <w:rPr>
          <w:rFonts w:eastAsiaTheme="minorEastAsia"/>
          <w:lang w:eastAsia="zh-CN"/>
        </w:rPr>
        <w:t>mit</w:t>
      </w:r>
      <w:r w:rsidR="00501A6A">
        <w:rPr>
          <w:rFonts w:eastAsiaTheme="minorEastAsia"/>
          <w:lang w:eastAsia="zh-CN"/>
        </w:rPr>
        <w:t>.</w:t>
      </w:r>
    </w:p>
    <w:p w:rsidR="0090332D" w:rsidRPr="00501A6A" w:rsidRDefault="00501A6A" w:rsidP="008D74F2">
      <w:pPr>
        <w:rPr>
          <w:rFonts w:eastAsiaTheme="minorEastAsia"/>
          <w:i/>
          <w:shd w:val="pct15" w:color="auto" w:fill="FFFFFF"/>
          <w:lang w:eastAsia="zh-CN"/>
        </w:rPr>
      </w:pPr>
      <w:r w:rsidRPr="00501A6A">
        <w:rPr>
          <w:rFonts w:eastAsiaTheme="minorEastAsia"/>
          <w:i/>
          <w:shd w:val="pct15" w:color="auto" w:fill="FFFFFF"/>
          <w:lang w:eastAsia="zh-CN"/>
        </w:rPr>
        <w:t xml:space="preserve">The </w:t>
      </w:r>
      <w:proofErr w:type="spellStart"/>
      <w:r w:rsidRPr="00501A6A">
        <w:rPr>
          <w:rFonts w:eastAsiaTheme="minorEastAsia"/>
          <w:i/>
          <w:shd w:val="pct15" w:color="auto" w:fill="FFFFFF"/>
          <w:lang w:eastAsia="zh-CN"/>
        </w:rPr>
        <w:t>OoB</w:t>
      </w:r>
      <w:proofErr w:type="spellEnd"/>
      <w:r w:rsidRPr="00501A6A">
        <w:rPr>
          <w:rFonts w:eastAsiaTheme="minorEastAsia"/>
          <w:i/>
          <w:shd w:val="pct15" w:color="auto" w:fill="FFFFFF"/>
          <w:lang w:eastAsia="zh-CN"/>
        </w:rPr>
        <w:t xml:space="preserve"> domain emissions of a station operating in the bands allocated to the FSS and MSS should be attenuated below the maximum </w:t>
      </w:r>
      <w:proofErr w:type="spellStart"/>
      <w:r w:rsidRPr="00501A6A">
        <w:rPr>
          <w:rFonts w:eastAsiaTheme="minorEastAsia"/>
          <w:i/>
          <w:shd w:val="pct15" w:color="auto" w:fill="FFFFFF"/>
          <w:lang w:eastAsia="zh-CN"/>
        </w:rPr>
        <w:t>psd</w:t>
      </w:r>
      <w:proofErr w:type="spellEnd"/>
      <w:r w:rsidRPr="00501A6A">
        <w:rPr>
          <w:rFonts w:eastAsiaTheme="minorEastAsia"/>
          <w:i/>
          <w:shd w:val="pct15" w:color="auto" w:fill="FFFFFF"/>
          <w:lang w:eastAsia="zh-CN"/>
        </w:rPr>
        <w:t>, in a reference bandwidth of 4 kHz (for systems operating above 15 GHz a reference bandwidth of 1 MHz may be used in place of 4 kHz) within the necessary bandwidth, by the following:</w:t>
      </w:r>
    </w:p>
    <w:p w:rsidR="00501A6A" w:rsidRPr="00501A6A" w:rsidRDefault="00501A6A" w:rsidP="00501A6A">
      <w:pPr>
        <w:pStyle w:val="Equation"/>
        <w:rPr>
          <w:i/>
          <w:shd w:val="pct15" w:color="auto" w:fill="FFFFFF"/>
        </w:rPr>
      </w:pPr>
      <w:r w:rsidRPr="00501A6A">
        <w:rPr>
          <w:i/>
          <w:shd w:val="pct15" w:color="auto" w:fill="FFFFFF"/>
          <w:lang w:val="en-US"/>
        </w:rPr>
        <w:tab/>
      </w:r>
      <w:r w:rsidRPr="00501A6A">
        <w:rPr>
          <w:i/>
          <w:shd w:val="pct15" w:color="auto" w:fill="FFFFFF"/>
          <w:lang w:val="en-US"/>
        </w:rPr>
        <w:tab/>
      </w:r>
      <w:r w:rsidRPr="00501A6A">
        <w:rPr>
          <w:i/>
          <w:position w:val="-28"/>
          <w:sz w:val="20"/>
          <w:shd w:val="pct15" w:color="auto" w:fill="FFFFFF"/>
        </w:rPr>
        <w:object w:dxaOrig="3140"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7pt;height:35.5pt" o:ole="" fillcolor="window">
            <v:imagedata r:id="rId10" o:title=""/>
          </v:shape>
          <o:OLEObject Type="Embed" ProgID="Equation.3" ShapeID="_x0000_i1025" DrawAspect="Content" ObjectID="_1712431959" r:id="rId11"/>
        </w:object>
      </w:r>
    </w:p>
    <w:p w:rsidR="00501A6A" w:rsidRPr="00501A6A" w:rsidRDefault="00501A6A" w:rsidP="00501A6A">
      <w:pPr>
        <w:pStyle w:val="Blanc"/>
        <w:rPr>
          <w:i/>
          <w:shd w:val="pct15" w:color="auto" w:fill="FFFFFF"/>
        </w:rPr>
      </w:pPr>
    </w:p>
    <w:p w:rsidR="00501A6A" w:rsidRDefault="00501A6A" w:rsidP="00501A6A">
      <w:pPr>
        <w:rPr>
          <w:lang w:val="en-US"/>
        </w:rPr>
      </w:pPr>
      <w:proofErr w:type="gramStart"/>
      <w:r w:rsidRPr="00501A6A">
        <w:rPr>
          <w:i/>
          <w:shd w:val="pct15" w:color="auto" w:fill="FFFFFF"/>
          <w:lang w:val="en-US"/>
        </w:rPr>
        <w:t>where</w:t>
      </w:r>
      <w:proofErr w:type="gramEnd"/>
      <w:r w:rsidRPr="00501A6A">
        <w:rPr>
          <w:i/>
          <w:shd w:val="pct15" w:color="auto" w:fill="FFFFFF"/>
          <w:lang w:val="en-US"/>
        </w:rPr>
        <w:t xml:space="preserve"> F is the frequency offset from the edge of the total assigned band, expressed as a percentage of necessary bandwidth. It is noted that the </w:t>
      </w:r>
      <w:proofErr w:type="spellStart"/>
      <w:r w:rsidRPr="00501A6A">
        <w:rPr>
          <w:i/>
          <w:shd w:val="pct15" w:color="auto" w:fill="FFFFFF"/>
          <w:lang w:val="en-US"/>
        </w:rPr>
        <w:t>OoB</w:t>
      </w:r>
      <w:proofErr w:type="spellEnd"/>
      <w:r w:rsidRPr="00501A6A">
        <w:rPr>
          <w:i/>
          <w:shd w:val="pct15" w:color="auto" w:fill="FFFFFF"/>
          <w:lang w:val="en-US"/>
        </w:rPr>
        <w:t xml:space="preserve"> emission domain starts at the edges of the total assigned band.</w:t>
      </w:r>
    </w:p>
    <w:p w:rsidR="0090332D" w:rsidRDefault="00292804" w:rsidP="00292804">
      <w:pPr>
        <w:jc w:val="center"/>
        <w:rPr>
          <w:rFonts w:eastAsiaTheme="minorEastAsia"/>
          <w:lang w:eastAsia="zh-CN"/>
        </w:rPr>
      </w:pPr>
      <w:r>
        <w:rPr>
          <w:noProof/>
          <w:lang w:val="en-US" w:eastAsia="zh-CN"/>
        </w:rPr>
        <w:lastRenderedPageBreak/>
        <w:drawing>
          <wp:inline distT="0" distB="0" distL="0" distR="0" wp14:anchorId="7DCACBED" wp14:editId="67FE3656">
            <wp:extent cx="2728918" cy="2267911"/>
            <wp:effectExtent l="0" t="0" r="0" b="0"/>
            <wp:docPr id="3" name="图片 3" descr="C:\Users\z00471447\AppData\Roaming\eSpace_Desktop\UserData\z00471447\imagefiles\2E5447CA-F239-4E3B-B8C8-00D8DFF5BC4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00471447\AppData\Roaming\eSpace_Desktop\UserData\z00471447\imagefiles\2E5447CA-F239-4E3B-B8C8-00D8DFF5BC47.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755440" cy="2289952"/>
                    </a:xfrm>
                    <a:prstGeom prst="rect">
                      <a:avLst/>
                    </a:prstGeom>
                    <a:noFill/>
                    <a:ln>
                      <a:noFill/>
                    </a:ln>
                  </pic:spPr>
                </pic:pic>
              </a:graphicData>
            </a:graphic>
          </wp:inline>
        </w:drawing>
      </w:r>
    </w:p>
    <w:p w:rsidR="0090332D" w:rsidRDefault="00292804" w:rsidP="008D74F2">
      <w:pPr>
        <w:rPr>
          <w:rFonts w:eastAsiaTheme="minorEastAsia"/>
          <w:lang w:eastAsia="zh-CN"/>
        </w:rPr>
      </w:pPr>
      <w:r>
        <w:rPr>
          <w:rFonts w:eastAsiaTheme="minorEastAsia"/>
          <w:lang w:eastAsia="zh-CN"/>
        </w:rPr>
        <w:t xml:space="preserve">We can get the </w:t>
      </w:r>
      <w:r w:rsidR="004D0733">
        <w:rPr>
          <w:rFonts w:eastAsiaTheme="minorEastAsia"/>
          <w:lang w:eastAsia="zh-CN"/>
        </w:rPr>
        <w:t>“</w:t>
      </w:r>
      <w:r>
        <w:rPr>
          <w:rFonts w:eastAsiaTheme="minorEastAsia"/>
          <w:lang w:eastAsia="zh-CN"/>
        </w:rPr>
        <w:t>F</w:t>
      </w:r>
      <w:r w:rsidR="004D0733">
        <w:rPr>
          <w:rFonts w:eastAsiaTheme="minorEastAsia"/>
          <w:lang w:eastAsia="zh-CN"/>
        </w:rPr>
        <w:t>”</w:t>
      </w:r>
      <w:r>
        <w:rPr>
          <w:rFonts w:eastAsiaTheme="minorEastAsia"/>
          <w:lang w:eastAsia="zh-CN"/>
        </w:rPr>
        <w:t xml:space="preserve"> = Frequency </w:t>
      </w:r>
      <w:r w:rsidR="004D0733">
        <w:rPr>
          <w:rFonts w:eastAsiaTheme="minorEastAsia"/>
          <w:lang w:eastAsia="zh-CN"/>
        </w:rPr>
        <w:t>offset</w:t>
      </w:r>
      <w:r>
        <w:rPr>
          <w:rFonts w:eastAsiaTheme="minorEastAsia"/>
          <w:lang w:eastAsia="zh-CN"/>
        </w:rPr>
        <w:t xml:space="preserve"> / channel bandwidth * </w:t>
      </w:r>
      <w:r w:rsidR="00BD578B">
        <w:rPr>
          <w:rFonts w:eastAsiaTheme="minorEastAsia"/>
          <w:lang w:eastAsia="zh-CN"/>
        </w:rPr>
        <w:t>100</w:t>
      </w:r>
      <w:r w:rsidR="004D0733">
        <w:rPr>
          <w:rFonts w:eastAsiaTheme="minorEastAsia"/>
          <w:lang w:eastAsia="zh-CN"/>
        </w:rPr>
        <w:t xml:space="preserve"> as above</w:t>
      </w:r>
      <w:r>
        <w:rPr>
          <w:rFonts w:eastAsiaTheme="minorEastAsia"/>
          <w:lang w:eastAsia="zh-CN"/>
        </w:rPr>
        <w:t xml:space="preserve">. Thus, we can specify the </w:t>
      </w:r>
      <w:proofErr w:type="spellStart"/>
      <w:r>
        <w:rPr>
          <w:rFonts w:eastAsiaTheme="minorEastAsia"/>
          <w:lang w:eastAsia="zh-CN"/>
        </w:rPr>
        <w:t>OoB</w:t>
      </w:r>
      <w:proofErr w:type="spellEnd"/>
      <w:r>
        <w:rPr>
          <w:rFonts w:eastAsiaTheme="minorEastAsia"/>
          <w:lang w:eastAsia="zh-CN"/>
        </w:rPr>
        <w:t xml:space="preserve"> mask requirements as below based on the ITU regulation</w:t>
      </w:r>
      <w:r w:rsidR="004D0733">
        <w:rPr>
          <w:rFonts w:eastAsiaTheme="minorEastAsia"/>
          <w:lang w:eastAsia="zh-CN"/>
        </w:rPr>
        <w:t xml:space="preserve"> when we use </w:t>
      </w:r>
      <w:proofErr w:type="spellStart"/>
      <w:r w:rsidR="004D0733">
        <w:rPr>
          <w:rFonts w:cs="v5.0.0"/>
        </w:rPr>
        <w:t>f_offset</w:t>
      </w:r>
      <w:proofErr w:type="spellEnd"/>
      <w:r w:rsidR="004D0733">
        <w:rPr>
          <w:rFonts w:cs="v5.0.0"/>
        </w:rPr>
        <w:t xml:space="preserve"> and </w:t>
      </w:r>
      <w:proofErr w:type="spellStart"/>
      <w:r w:rsidR="004D0733">
        <w:rPr>
          <w:rFonts w:cs="v5.0.0"/>
        </w:rPr>
        <w:t>BW</w:t>
      </w:r>
      <w:r w:rsidR="004D0733">
        <w:rPr>
          <w:rFonts w:cs="v5.0.0"/>
          <w:vertAlign w:val="subscript"/>
        </w:rPr>
        <w:t>channel</w:t>
      </w:r>
      <w:proofErr w:type="spellEnd"/>
      <w:r w:rsidR="004D0733">
        <w:rPr>
          <w:rFonts w:cs="v5.0.0"/>
          <w:vertAlign w:val="subscript"/>
        </w:rPr>
        <w:t xml:space="preserve"> </w:t>
      </w:r>
      <w:r w:rsidR="004D0733">
        <w:rPr>
          <w:rFonts w:cs="v5.0.0"/>
        </w:rPr>
        <w:t>to replace “F”</w:t>
      </w:r>
      <w:r>
        <w:rPr>
          <w:rFonts w:eastAsiaTheme="minorEastAsia"/>
          <w:lang w:eastAsia="zh-CN"/>
        </w:rPr>
        <w:t>.</w:t>
      </w:r>
    </w:p>
    <w:p w:rsidR="00292804" w:rsidRDefault="00292804" w:rsidP="00292804">
      <w:pPr>
        <w:pStyle w:val="ad"/>
        <w:keepNext/>
        <w:jc w:val="center"/>
      </w:pPr>
      <w:r>
        <w:t xml:space="preserve">Table </w:t>
      </w:r>
      <w:r>
        <w:fldChar w:fldCharType="begin"/>
      </w:r>
      <w:r>
        <w:instrText xml:space="preserve"> SEQ Table \* ARABIC </w:instrText>
      </w:r>
      <w:r>
        <w:fldChar w:fldCharType="separate"/>
      </w:r>
      <w:r>
        <w:rPr>
          <w:noProof/>
        </w:rPr>
        <w:t>3</w:t>
      </w:r>
      <w:r>
        <w:fldChar w:fldCharType="end"/>
      </w:r>
      <w:r>
        <w:t xml:space="preserve"> SAN </w:t>
      </w:r>
      <w:proofErr w:type="spellStart"/>
      <w:r w:rsidRPr="00CB503B">
        <w:t>OoB</w:t>
      </w:r>
      <w:proofErr w:type="spellEnd"/>
      <w:r w:rsidRPr="00CB503B">
        <w:t xml:space="preserve"> mask limit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4"/>
        <w:gridCol w:w="1843"/>
        <w:gridCol w:w="5528"/>
        <w:gridCol w:w="846"/>
      </w:tblGrid>
      <w:tr w:rsidR="00292804" w:rsidTr="00292804">
        <w:trPr>
          <w:cantSplit/>
          <w:jc w:val="center"/>
        </w:trPr>
        <w:tc>
          <w:tcPr>
            <w:tcW w:w="734" w:type="pct"/>
            <w:tcBorders>
              <w:top w:val="single" w:sz="4" w:space="0" w:color="auto"/>
              <w:left w:val="single" w:sz="4" w:space="0" w:color="auto"/>
              <w:bottom w:val="single" w:sz="4" w:space="0" w:color="auto"/>
              <w:right w:val="single" w:sz="4" w:space="0" w:color="auto"/>
            </w:tcBorders>
            <w:vAlign w:val="center"/>
            <w:hideMark/>
          </w:tcPr>
          <w:p w:rsidR="00292804" w:rsidRDefault="00292804" w:rsidP="00292804">
            <w:pPr>
              <w:pStyle w:val="TAH"/>
              <w:rPr>
                <w:rFonts w:cs="v5.0.0"/>
              </w:rPr>
            </w:pPr>
            <w:r>
              <w:rPr>
                <w:rFonts w:cs="v5.0.0"/>
              </w:rPr>
              <w:t xml:space="preserve">Frequency offset of measurement filter </w:t>
            </w:r>
            <w:r>
              <w:rPr>
                <w:rFonts w:cs="v5.0.0"/>
              </w:rPr>
              <w:noBreakHyphen/>
              <w:t xml:space="preserve">3dB point, </w:t>
            </w:r>
            <w:r>
              <w:rPr>
                <w:rFonts w:cs="v5.0.0"/>
              </w:rPr>
              <w:sym w:font="Symbol" w:char="F044"/>
            </w:r>
            <w:r>
              <w:rPr>
                <w:rFonts w:cs="v5.0.0"/>
              </w:rPr>
              <w:t>f</w:t>
            </w:r>
          </w:p>
        </w:tc>
        <w:tc>
          <w:tcPr>
            <w:tcW w:w="957" w:type="pct"/>
            <w:tcBorders>
              <w:top w:val="single" w:sz="4" w:space="0" w:color="auto"/>
              <w:left w:val="single" w:sz="4" w:space="0" w:color="auto"/>
              <w:bottom w:val="single" w:sz="4" w:space="0" w:color="auto"/>
              <w:right w:val="single" w:sz="4" w:space="0" w:color="auto"/>
            </w:tcBorders>
            <w:vAlign w:val="center"/>
            <w:hideMark/>
          </w:tcPr>
          <w:p w:rsidR="00292804" w:rsidRDefault="00292804" w:rsidP="00292804">
            <w:pPr>
              <w:pStyle w:val="TAH"/>
              <w:rPr>
                <w:rFonts w:cs="v5.0.0"/>
              </w:rPr>
            </w:pPr>
            <w:r>
              <w:rPr>
                <w:rFonts w:cs="v5.0.0"/>
              </w:rPr>
              <w:t xml:space="preserve">Frequency offset of measurement filter centre frequency, </w:t>
            </w:r>
            <w:proofErr w:type="spellStart"/>
            <w:r>
              <w:rPr>
                <w:rFonts w:cs="v5.0.0"/>
              </w:rPr>
              <w:t>f_offset</w:t>
            </w:r>
            <w:proofErr w:type="spellEnd"/>
          </w:p>
        </w:tc>
        <w:tc>
          <w:tcPr>
            <w:tcW w:w="2870" w:type="pct"/>
            <w:tcBorders>
              <w:top w:val="single" w:sz="4" w:space="0" w:color="auto"/>
              <w:left w:val="single" w:sz="4" w:space="0" w:color="auto"/>
              <w:bottom w:val="single" w:sz="4" w:space="0" w:color="auto"/>
              <w:right w:val="single" w:sz="4" w:space="0" w:color="auto"/>
            </w:tcBorders>
            <w:vAlign w:val="center"/>
          </w:tcPr>
          <w:p w:rsidR="00292804" w:rsidRDefault="00292804" w:rsidP="00292804">
            <w:pPr>
              <w:pStyle w:val="TAH"/>
              <w:rPr>
                <w:rFonts w:cs="v5.0.0"/>
              </w:rPr>
            </w:pPr>
            <w:r>
              <w:rPr>
                <w:rFonts w:cs="v5.0.0"/>
                <w:i/>
                <w:lang w:eastAsia="zh-CN"/>
              </w:rPr>
              <w:t>Basic limits</w:t>
            </w:r>
          </w:p>
          <w:p w:rsidR="00292804" w:rsidRDefault="00292804" w:rsidP="00292804">
            <w:pPr>
              <w:pStyle w:val="TAH"/>
              <w:rPr>
                <w:rFonts w:cs="v5.0.0"/>
              </w:rPr>
            </w:pPr>
            <w:proofErr w:type="spellStart"/>
            <w:r>
              <w:rPr>
                <w:rFonts w:cs="v5.0.0"/>
              </w:rPr>
              <w:t>dBm</w:t>
            </w:r>
            <w:proofErr w:type="spellEnd"/>
          </w:p>
          <w:p w:rsidR="00292804" w:rsidRDefault="00292804" w:rsidP="00292804">
            <w:pPr>
              <w:pStyle w:val="TAH"/>
              <w:rPr>
                <w:rFonts w:cs="v5.0.0"/>
              </w:rPr>
            </w:pPr>
          </w:p>
        </w:tc>
        <w:tc>
          <w:tcPr>
            <w:tcW w:w="439" w:type="pct"/>
            <w:tcBorders>
              <w:top w:val="single" w:sz="4" w:space="0" w:color="auto"/>
              <w:left w:val="single" w:sz="4" w:space="0" w:color="auto"/>
              <w:bottom w:val="single" w:sz="4" w:space="0" w:color="auto"/>
              <w:right w:val="single" w:sz="4" w:space="0" w:color="auto"/>
            </w:tcBorders>
            <w:vAlign w:val="center"/>
            <w:hideMark/>
          </w:tcPr>
          <w:p w:rsidR="00292804" w:rsidRDefault="00292804" w:rsidP="00292804">
            <w:pPr>
              <w:pStyle w:val="TAH"/>
              <w:rPr>
                <w:rFonts w:cs="v5.0.0"/>
              </w:rPr>
            </w:pPr>
            <w:r>
              <w:rPr>
                <w:rFonts w:cs="v5.0.0"/>
                <w:i/>
              </w:rPr>
              <w:t>Measurement bandwidth</w:t>
            </w:r>
          </w:p>
        </w:tc>
      </w:tr>
      <w:tr w:rsidR="00292804" w:rsidTr="00292804">
        <w:trPr>
          <w:cantSplit/>
          <w:trHeight w:val="725"/>
          <w:jc w:val="center"/>
        </w:trPr>
        <w:tc>
          <w:tcPr>
            <w:tcW w:w="734" w:type="pct"/>
            <w:tcBorders>
              <w:top w:val="single" w:sz="4" w:space="0" w:color="auto"/>
              <w:left w:val="single" w:sz="4" w:space="0" w:color="auto"/>
              <w:bottom w:val="single" w:sz="4" w:space="0" w:color="auto"/>
              <w:right w:val="single" w:sz="4" w:space="0" w:color="auto"/>
            </w:tcBorders>
            <w:vAlign w:val="center"/>
            <w:hideMark/>
          </w:tcPr>
          <w:p w:rsidR="00292804" w:rsidRDefault="00292804" w:rsidP="00292804">
            <w:pPr>
              <w:pStyle w:val="TAC"/>
              <w:rPr>
                <w:rFonts w:cs="v5.0.0"/>
                <w:lang w:eastAsia="zh-CN"/>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 xml:space="preserve">f &lt; </w:t>
            </w:r>
            <w:r w:rsidRPr="00FB2EBB">
              <w:rPr>
                <w:rFonts w:cs="v5.0.0"/>
              </w:rPr>
              <w:t xml:space="preserve">2* </w:t>
            </w:r>
            <w:proofErr w:type="spellStart"/>
            <w:r w:rsidRPr="00FB2EBB">
              <w:rPr>
                <w:rFonts w:cs="v5.0.0"/>
              </w:rPr>
              <w:t>BW</w:t>
            </w:r>
            <w:r w:rsidRPr="007C5EE2">
              <w:rPr>
                <w:rFonts w:cs="v5.0.0"/>
                <w:vertAlign w:val="subscript"/>
              </w:rPr>
              <w:t>Channel</w:t>
            </w:r>
            <w:proofErr w:type="spellEnd"/>
          </w:p>
        </w:tc>
        <w:tc>
          <w:tcPr>
            <w:tcW w:w="957" w:type="pct"/>
            <w:tcBorders>
              <w:top w:val="single" w:sz="4" w:space="0" w:color="auto"/>
              <w:left w:val="single" w:sz="4" w:space="0" w:color="auto"/>
              <w:bottom w:val="single" w:sz="4" w:space="0" w:color="auto"/>
              <w:right w:val="single" w:sz="4" w:space="0" w:color="auto"/>
            </w:tcBorders>
            <w:vAlign w:val="center"/>
            <w:hideMark/>
          </w:tcPr>
          <w:p w:rsidR="00292804" w:rsidRDefault="00292804" w:rsidP="00292804">
            <w:pPr>
              <w:pStyle w:val="TAC"/>
              <w:rPr>
                <w:rFonts w:cs="v5.0.0"/>
                <w:lang w:eastAsia="zh-CN"/>
              </w:rPr>
            </w:pPr>
            <w:r>
              <w:rPr>
                <w:rFonts w:cs="v5.0.0"/>
              </w:rPr>
              <w:t xml:space="preserve">0.002 MHz </w:t>
            </w:r>
            <w:r>
              <w:rPr>
                <w:rFonts w:cs="v5.0.0"/>
              </w:rPr>
              <w:sym w:font="Symbol" w:char="F0A3"/>
            </w:r>
            <w:r>
              <w:rPr>
                <w:rFonts w:cs="v5.0.0"/>
              </w:rPr>
              <w:t xml:space="preserve"> </w:t>
            </w:r>
            <w:proofErr w:type="spellStart"/>
            <w:r>
              <w:rPr>
                <w:rFonts w:cs="v5.0.0"/>
              </w:rPr>
              <w:t>f_offset</w:t>
            </w:r>
            <w:proofErr w:type="spellEnd"/>
            <w:r>
              <w:rPr>
                <w:rFonts w:cs="v5.0.0"/>
              </w:rPr>
              <w:t xml:space="preserve"> &lt; </w:t>
            </w:r>
            <w:r w:rsidRPr="00FB2EBB">
              <w:rPr>
                <w:rFonts w:cs="v5.0.0"/>
              </w:rPr>
              <w:t xml:space="preserve">2* </w:t>
            </w:r>
            <w:proofErr w:type="spellStart"/>
            <w:r w:rsidRPr="00FB2EBB">
              <w:rPr>
                <w:rFonts w:cs="v5.0.0"/>
              </w:rPr>
              <w:t>BW</w:t>
            </w:r>
            <w:r w:rsidRPr="007C5EE2">
              <w:rPr>
                <w:rFonts w:cs="v5.0.0"/>
                <w:vertAlign w:val="subscript"/>
              </w:rPr>
              <w:t>Channel</w:t>
            </w:r>
            <w:proofErr w:type="spellEnd"/>
            <w:r>
              <w:rPr>
                <w:rFonts w:cs="v5.0.0"/>
              </w:rPr>
              <w:t xml:space="preserve"> + 0.002 MHz</w:t>
            </w:r>
          </w:p>
        </w:tc>
        <w:tc>
          <w:tcPr>
            <w:tcW w:w="2870" w:type="pct"/>
            <w:tcBorders>
              <w:top w:val="single" w:sz="4" w:space="0" w:color="auto"/>
              <w:left w:val="single" w:sz="4" w:space="0" w:color="auto"/>
              <w:bottom w:val="single" w:sz="4" w:space="0" w:color="auto"/>
              <w:right w:val="single" w:sz="4" w:space="0" w:color="auto"/>
            </w:tcBorders>
            <w:vAlign w:val="center"/>
            <w:hideMark/>
          </w:tcPr>
          <w:p w:rsidR="00292804" w:rsidRDefault="00292804" w:rsidP="00292804">
            <w:pPr>
              <w:pStyle w:val="TAC"/>
              <w:rPr>
                <w:lang w:eastAsia="zh-CN"/>
              </w:rPr>
            </w:pPr>
            <m:oMathPara>
              <m:oMath>
                <m:r>
                  <w:rPr>
                    <w:rFonts w:ascii="Cambria Math" w:hAnsi="Cambria Math"/>
                    <w:sz w:val="15"/>
                    <w:lang w:eastAsia="zh-CN"/>
                  </w:rPr>
                  <m:t>max</m:t>
                </m:r>
                <m:d>
                  <m:dPr>
                    <m:ctrlPr>
                      <w:rPr>
                        <w:rFonts w:ascii="Cambria Math" w:hAnsi="Cambria Math"/>
                        <w:i/>
                        <w:sz w:val="15"/>
                        <w:lang w:eastAsia="zh-CN"/>
                      </w:rPr>
                    </m:ctrlPr>
                  </m:dPr>
                  <m:e>
                    <m:r>
                      <w:rPr>
                        <w:rFonts w:ascii="Cambria Math" w:hAnsi="Cambria Math"/>
                        <w:sz w:val="15"/>
                        <w:lang w:eastAsia="zh-CN"/>
                      </w:rPr>
                      <m:t xml:space="preserve">SE limit, </m:t>
                    </m:r>
                    <m:sSub>
                      <m:sSubPr>
                        <m:ctrlPr>
                          <w:rPr>
                            <w:rFonts w:ascii="Cambria Math" w:hAnsi="Cambria Math"/>
                            <w:i/>
                            <w:sz w:val="15"/>
                            <w:lang w:eastAsia="zh-CN"/>
                          </w:rPr>
                        </m:ctrlPr>
                      </m:sSubPr>
                      <m:e>
                        <m:r>
                          <w:rPr>
                            <w:rFonts w:ascii="Cambria Math" w:hAnsi="Cambria Math"/>
                            <w:sz w:val="15"/>
                            <w:lang w:eastAsia="zh-CN"/>
                          </w:rPr>
                          <m:t xml:space="preserve"> PSD</m:t>
                        </m:r>
                      </m:e>
                      <m:sub>
                        <m:r>
                          <w:rPr>
                            <w:rFonts w:ascii="Cambria Math" w:hAnsi="Cambria Math"/>
                            <w:sz w:val="15"/>
                            <w:lang w:eastAsia="zh-CN"/>
                          </w:rPr>
                          <m:t>channel</m:t>
                        </m:r>
                      </m:sub>
                    </m:sSub>
                    <m:r>
                      <w:rPr>
                        <w:rFonts w:ascii="Cambria Math" w:hAnsi="Cambria Math"/>
                        <w:sz w:val="15"/>
                        <w:lang w:eastAsia="zh-CN"/>
                      </w:rPr>
                      <m:t xml:space="preserve">  – 40*log10</m:t>
                    </m:r>
                    <m:d>
                      <m:dPr>
                        <m:ctrlPr>
                          <w:rPr>
                            <w:rFonts w:ascii="Cambria Math" w:hAnsi="Cambria Math"/>
                            <w:i/>
                            <w:sz w:val="15"/>
                            <w:lang w:eastAsia="zh-CN"/>
                          </w:rPr>
                        </m:ctrlPr>
                      </m:dPr>
                      <m:e>
                        <m:f>
                          <m:fPr>
                            <m:ctrlPr>
                              <w:rPr>
                                <w:rFonts w:ascii="Cambria Math" w:hAnsi="Cambria Math"/>
                                <w:i/>
                                <w:sz w:val="15"/>
                                <w:lang w:eastAsia="zh-CN"/>
                              </w:rPr>
                            </m:ctrlPr>
                          </m:fPr>
                          <m:num>
                            <m:sSub>
                              <m:sSubPr>
                                <m:ctrlPr>
                                  <w:rPr>
                                    <w:rFonts w:ascii="Cambria Math" w:eastAsiaTheme="minorHAnsi" w:hAnsi="Cambria Math" w:cs="Arial"/>
                                    <w:i/>
                                    <w:iCs/>
                                    <w:sz w:val="21"/>
                                    <w:szCs w:val="18"/>
                                  </w:rPr>
                                </m:ctrlPr>
                              </m:sSubPr>
                              <m:e>
                                <m:r>
                                  <w:rPr>
                                    <w:rFonts w:ascii="Cambria Math" w:hAnsi="Cambria Math"/>
                                    <w:sz w:val="15"/>
                                    <w:lang w:eastAsia="zh-CN"/>
                                  </w:rPr>
                                  <m:t xml:space="preserve"> </m:t>
                                </m:r>
                                <m:r>
                                  <w:rPr>
                                    <w:rFonts w:ascii="Cambria Math" w:eastAsiaTheme="minorHAnsi" w:hAnsi="Cambria Math" w:cs="Arial"/>
                                    <w:sz w:val="21"/>
                                    <w:szCs w:val="18"/>
                                  </w:rPr>
                                  <m:t>f</m:t>
                                </m:r>
                              </m:e>
                              <m:sub>
                                <m:r>
                                  <w:rPr>
                                    <w:rFonts w:ascii="Cambria Math" w:eastAsiaTheme="minorHAnsi" w:hAnsi="Cambria Math" w:cs="Arial"/>
                                    <w:sz w:val="21"/>
                                    <w:szCs w:val="18"/>
                                  </w:rPr>
                                  <m:t>_offset</m:t>
                                </m:r>
                              </m:sub>
                            </m:sSub>
                            <m:r>
                              <w:rPr>
                                <w:rFonts w:ascii="MS Gothic" w:eastAsiaTheme="minorEastAsia" w:hAnsi="MS Gothic" w:cs="MS Gothic"/>
                                <w:sz w:val="21"/>
                                <w:szCs w:val="18"/>
                                <w:lang w:eastAsia="zh-CN"/>
                              </w:rPr>
                              <m:t>-</m:t>
                            </m:r>
                            <m:r>
                              <w:rPr>
                                <w:rFonts w:ascii="Cambria Math" w:eastAsiaTheme="minorHAnsi" w:hAnsi="Cambria Math" w:cs="Arial"/>
                                <w:sz w:val="21"/>
                                <w:szCs w:val="18"/>
                              </w:rPr>
                              <m:t>0.002</m:t>
                            </m:r>
                          </m:num>
                          <m:den>
                            <m:sSub>
                              <m:sSubPr>
                                <m:ctrlPr>
                                  <w:rPr>
                                    <w:rFonts w:ascii="Cambria Math" w:hAnsi="Cambria Math"/>
                                    <w:i/>
                                    <w:sz w:val="15"/>
                                    <w:lang w:eastAsia="zh-CN"/>
                                  </w:rPr>
                                </m:ctrlPr>
                              </m:sSubPr>
                              <m:e>
                                <m:r>
                                  <w:rPr>
                                    <w:rFonts w:ascii="Cambria Math" w:hAnsi="Cambria Math"/>
                                    <w:sz w:val="15"/>
                                    <w:lang w:eastAsia="zh-CN"/>
                                  </w:rPr>
                                  <m:t>BW</m:t>
                                </m:r>
                              </m:e>
                              <m:sub>
                                <m:r>
                                  <w:rPr>
                                    <w:rFonts w:ascii="Cambria Math" w:hAnsi="Cambria Math"/>
                                    <w:sz w:val="15"/>
                                    <w:lang w:eastAsia="zh-CN"/>
                                  </w:rPr>
                                  <m:t>Channel</m:t>
                                </m:r>
                              </m:sub>
                            </m:sSub>
                          </m:den>
                        </m:f>
                        <m:r>
                          <w:rPr>
                            <w:rFonts w:ascii="Cambria Math" w:hAnsi="Cambria Math"/>
                            <w:sz w:val="15"/>
                            <w:lang w:eastAsia="zh-CN"/>
                          </w:rPr>
                          <m:t>*2+1</m:t>
                        </m:r>
                      </m:e>
                    </m:d>
                  </m:e>
                </m:d>
                <m:r>
                  <w:rPr>
                    <w:rFonts w:ascii="Cambria Math" w:hAnsi="Cambria Math"/>
                    <w:sz w:val="15"/>
                    <w:lang w:eastAsia="zh-CN"/>
                  </w:rPr>
                  <m:t>dBm</m:t>
                </m:r>
              </m:oMath>
            </m:oMathPara>
          </w:p>
        </w:tc>
        <w:tc>
          <w:tcPr>
            <w:tcW w:w="439" w:type="pct"/>
            <w:tcBorders>
              <w:top w:val="single" w:sz="4" w:space="0" w:color="auto"/>
              <w:left w:val="single" w:sz="4" w:space="0" w:color="auto"/>
              <w:bottom w:val="single" w:sz="4" w:space="0" w:color="auto"/>
              <w:right w:val="single" w:sz="4" w:space="0" w:color="auto"/>
            </w:tcBorders>
            <w:vAlign w:val="center"/>
            <w:hideMark/>
          </w:tcPr>
          <w:p w:rsidR="00292804" w:rsidRDefault="00292804" w:rsidP="00292804">
            <w:pPr>
              <w:pStyle w:val="TAC"/>
              <w:rPr>
                <w:rFonts w:cs="Arial"/>
                <w:lang w:eastAsia="zh-CN"/>
              </w:rPr>
            </w:pPr>
            <w:r>
              <w:rPr>
                <w:rFonts w:cs="Arial"/>
                <w:lang w:eastAsia="zh-CN"/>
              </w:rPr>
              <w:t>4kHz</w:t>
            </w:r>
          </w:p>
        </w:tc>
      </w:tr>
      <w:tr w:rsidR="00292804" w:rsidTr="00292804">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rsidR="00292804" w:rsidRDefault="00292804" w:rsidP="00292804">
            <w:pPr>
              <w:pStyle w:val="TAC"/>
              <w:jc w:val="left"/>
            </w:pPr>
            <w:r>
              <w:rPr>
                <w:rFonts w:eastAsiaTheme="minorEastAsia" w:cs="Arial" w:hint="eastAsia"/>
                <w:lang w:eastAsia="zh-CN"/>
              </w:rPr>
              <w:t>N</w:t>
            </w:r>
            <w:r>
              <w:rPr>
                <w:rFonts w:eastAsiaTheme="minorEastAsia" w:cs="Arial"/>
                <w:lang w:eastAsia="zh-CN"/>
              </w:rPr>
              <w:t xml:space="preserve">OTE 1: </w:t>
            </w:r>
            <w:proofErr w:type="spellStart"/>
            <w:r w:rsidRPr="008700C0">
              <w:t>PSD</w:t>
            </w:r>
            <w:r w:rsidRPr="008700C0">
              <w:rPr>
                <w:vertAlign w:val="subscript"/>
              </w:rPr>
              <w:t>channel</w:t>
            </w:r>
            <w:proofErr w:type="spellEnd"/>
            <w:r w:rsidRPr="008700C0">
              <w:rPr>
                <w:vertAlign w:val="subscript"/>
              </w:rPr>
              <w:t xml:space="preserve"> </w:t>
            </w:r>
            <w:r w:rsidRPr="008700C0">
              <w:t xml:space="preserve">= </w:t>
            </w:r>
            <w:proofErr w:type="spellStart"/>
            <w:r w:rsidRPr="008700C0">
              <w:t>P</w:t>
            </w:r>
            <w:r w:rsidRPr="008700C0">
              <w:rPr>
                <w:vertAlign w:val="subscript"/>
              </w:rPr>
              <w:t>rated</w:t>
            </w:r>
            <w:proofErr w:type="gramStart"/>
            <w:r w:rsidRPr="008700C0">
              <w:rPr>
                <w:vertAlign w:val="subscript"/>
              </w:rPr>
              <w:t>,c</w:t>
            </w:r>
            <w:proofErr w:type="spellEnd"/>
            <w:proofErr w:type="gramEnd"/>
            <w:r w:rsidRPr="008700C0">
              <w:rPr>
                <w:vertAlign w:val="subscript"/>
              </w:rPr>
              <w:t xml:space="preserve"> </w:t>
            </w:r>
            <w:r w:rsidRPr="008700C0">
              <w:t>– 10log10(</w:t>
            </w:r>
            <w:proofErr w:type="spellStart"/>
            <w:r w:rsidRPr="008700C0">
              <w:t>BW</w:t>
            </w:r>
            <w:r w:rsidRPr="008700C0">
              <w:rPr>
                <w:vertAlign w:val="subscript"/>
              </w:rPr>
              <w:t>Channel</w:t>
            </w:r>
            <w:proofErr w:type="spellEnd"/>
            <w:r w:rsidRPr="008700C0">
              <w:t xml:space="preserve">) </w:t>
            </w:r>
            <w:r>
              <w:t xml:space="preserve">– 24, unit </w:t>
            </w:r>
            <w:proofErr w:type="spellStart"/>
            <w:r w:rsidRPr="008700C0">
              <w:t>dBm</w:t>
            </w:r>
            <w:proofErr w:type="spellEnd"/>
            <w:r w:rsidRPr="008700C0">
              <w:t>/4kHz.</w:t>
            </w:r>
          </w:p>
          <w:p w:rsidR="00292804" w:rsidRDefault="00292804" w:rsidP="00292804">
            <w:pPr>
              <w:pStyle w:val="TAC"/>
              <w:jc w:val="left"/>
              <w:rPr>
                <w:rFonts w:eastAsiaTheme="minorEastAsia" w:cs="Arial"/>
                <w:lang w:eastAsia="zh-CN"/>
              </w:rPr>
            </w:pPr>
            <w:r>
              <w:rPr>
                <w:rFonts w:eastAsiaTheme="minorEastAsia" w:cs="Arial" w:hint="eastAsia"/>
                <w:lang w:eastAsia="zh-CN"/>
              </w:rPr>
              <w:t>N</w:t>
            </w:r>
            <w:r>
              <w:rPr>
                <w:rFonts w:eastAsiaTheme="minorEastAsia" w:cs="Arial"/>
                <w:lang w:eastAsia="zh-CN"/>
              </w:rPr>
              <w:t>OTE 2: SE limit is spurious emission limit specified in spurious emission clause.</w:t>
            </w:r>
          </w:p>
          <w:p w:rsidR="00364717" w:rsidRPr="004F7211" w:rsidRDefault="00364717" w:rsidP="00292804">
            <w:pPr>
              <w:pStyle w:val="TAC"/>
              <w:jc w:val="left"/>
              <w:rPr>
                <w:rFonts w:eastAsiaTheme="minorEastAsia" w:cs="Arial"/>
                <w:lang w:eastAsia="zh-CN"/>
              </w:rPr>
            </w:pPr>
            <w:r>
              <w:rPr>
                <w:rFonts w:eastAsiaTheme="minorEastAsia" w:cs="Arial"/>
                <w:lang w:eastAsia="zh-CN"/>
              </w:rPr>
              <w:t>NOTE 3: PSD attenuation</w:t>
            </w:r>
            <w:r w:rsidRPr="00364717">
              <w:rPr>
                <w:rFonts w:eastAsiaTheme="minorEastAsia" w:cs="Arial"/>
                <w:lang w:eastAsia="zh-CN"/>
              </w:rPr>
              <w:t xml:space="preserve"> as in ITU-R SM.</w:t>
            </w:r>
            <w:r>
              <w:rPr>
                <w:rFonts w:eastAsiaTheme="minorEastAsia" w:cs="Arial"/>
                <w:lang w:eastAsia="zh-CN"/>
              </w:rPr>
              <w:t>1541-6</w:t>
            </w:r>
            <w:r w:rsidRPr="00364717">
              <w:rPr>
                <w:rFonts w:eastAsiaTheme="minorEastAsia" w:cs="Arial"/>
                <w:lang w:eastAsia="zh-CN"/>
              </w:rPr>
              <w:t xml:space="preserve">, </w:t>
            </w:r>
            <w:r>
              <w:rPr>
                <w:rFonts w:eastAsiaTheme="minorEastAsia" w:cs="Arial"/>
                <w:lang w:eastAsia="zh-CN"/>
              </w:rPr>
              <w:t xml:space="preserve">Annex 5 </w:t>
            </w:r>
            <w:proofErr w:type="spellStart"/>
            <w:r>
              <w:rPr>
                <w:rFonts w:eastAsiaTheme="minorEastAsia" w:cs="Arial"/>
                <w:lang w:eastAsia="zh-CN"/>
              </w:rPr>
              <w:t>OoB</w:t>
            </w:r>
            <w:proofErr w:type="spellEnd"/>
            <w:r>
              <w:rPr>
                <w:rFonts w:eastAsiaTheme="minorEastAsia" w:cs="Arial"/>
                <w:lang w:eastAsia="zh-CN"/>
              </w:rPr>
              <w:t xml:space="preserve"> domain emission limits for space services.</w:t>
            </w:r>
          </w:p>
        </w:tc>
      </w:tr>
    </w:tbl>
    <w:p w:rsidR="00292804" w:rsidRPr="005B733D" w:rsidRDefault="00292804" w:rsidP="00292804">
      <w:pPr>
        <w:rPr>
          <w:rFonts w:eastAsiaTheme="minorEastAsia"/>
          <w:b/>
          <w:lang w:eastAsia="zh-CN"/>
        </w:rPr>
      </w:pPr>
    </w:p>
    <w:p w:rsidR="00292804" w:rsidRDefault="00292804" w:rsidP="008D74F2">
      <w:pPr>
        <w:rPr>
          <w:rFonts w:eastAsiaTheme="minorEastAsia"/>
          <w:b/>
          <w:lang w:eastAsia="zh-CN"/>
        </w:rPr>
      </w:pPr>
      <w:r w:rsidRPr="00DF6350">
        <w:rPr>
          <w:rFonts w:eastAsiaTheme="minorEastAsia"/>
          <w:b/>
          <w:lang w:eastAsia="zh-CN"/>
        </w:rPr>
        <w:t xml:space="preserve">Proposal </w:t>
      </w:r>
      <w:r w:rsidR="00364717">
        <w:rPr>
          <w:rFonts w:eastAsiaTheme="minorEastAsia"/>
          <w:b/>
          <w:lang w:eastAsia="zh-CN"/>
        </w:rPr>
        <w:t>4</w:t>
      </w:r>
      <w:r w:rsidRPr="00210A00">
        <w:rPr>
          <w:rFonts w:eastAsiaTheme="minorEastAsia"/>
          <w:b/>
          <w:lang w:eastAsia="zh-CN"/>
        </w:rPr>
        <w:t>:</w:t>
      </w:r>
      <w:r>
        <w:rPr>
          <w:rFonts w:eastAsiaTheme="minorEastAsia"/>
          <w:b/>
          <w:lang w:eastAsia="zh-CN"/>
        </w:rPr>
        <w:t xml:space="preserve"> </w:t>
      </w:r>
      <w:r w:rsidRPr="003B4971">
        <w:rPr>
          <w:rFonts w:eastAsiaTheme="minorEastAsia"/>
          <w:b/>
          <w:lang w:eastAsia="zh-CN"/>
        </w:rPr>
        <w:t>Considering the ITU regulation</w:t>
      </w:r>
      <w:r w:rsidRPr="00292804">
        <w:t xml:space="preserve"> </w:t>
      </w:r>
      <w:r w:rsidRPr="00292804">
        <w:rPr>
          <w:rFonts w:eastAsiaTheme="minorEastAsia"/>
          <w:b/>
          <w:lang w:eastAsia="zh-CN"/>
        </w:rPr>
        <w:t>ITU-R SM.1541-6</w:t>
      </w:r>
      <w:r w:rsidRPr="003B4971">
        <w:rPr>
          <w:rFonts w:eastAsiaTheme="minorEastAsia"/>
          <w:b/>
          <w:lang w:eastAsia="zh-CN"/>
        </w:rPr>
        <w:t xml:space="preserve">, the following </w:t>
      </w:r>
      <w:proofErr w:type="spellStart"/>
      <w:r>
        <w:rPr>
          <w:rFonts w:eastAsiaTheme="minorEastAsia"/>
          <w:b/>
          <w:lang w:eastAsia="zh-CN"/>
        </w:rPr>
        <w:t>OoB</w:t>
      </w:r>
      <w:proofErr w:type="spellEnd"/>
      <w:r>
        <w:rPr>
          <w:rFonts w:eastAsiaTheme="minorEastAsia"/>
          <w:b/>
          <w:lang w:eastAsia="zh-CN"/>
        </w:rPr>
        <w:t xml:space="preserve"> mask</w:t>
      </w:r>
      <w:r w:rsidRPr="003B4971">
        <w:rPr>
          <w:rFonts w:eastAsiaTheme="minorEastAsia"/>
          <w:b/>
          <w:lang w:eastAsia="zh-CN"/>
        </w:rPr>
        <w:t xml:space="preserve"> limits are proposed for SAN.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4"/>
        <w:gridCol w:w="1843"/>
        <w:gridCol w:w="5528"/>
        <w:gridCol w:w="846"/>
      </w:tblGrid>
      <w:tr w:rsidR="00292804" w:rsidTr="00292804">
        <w:trPr>
          <w:cantSplit/>
          <w:jc w:val="center"/>
        </w:trPr>
        <w:tc>
          <w:tcPr>
            <w:tcW w:w="734" w:type="pct"/>
            <w:tcBorders>
              <w:top w:val="single" w:sz="4" w:space="0" w:color="auto"/>
              <w:left w:val="single" w:sz="4" w:space="0" w:color="auto"/>
              <w:bottom w:val="single" w:sz="4" w:space="0" w:color="auto"/>
              <w:right w:val="single" w:sz="4" w:space="0" w:color="auto"/>
            </w:tcBorders>
            <w:vAlign w:val="center"/>
            <w:hideMark/>
          </w:tcPr>
          <w:p w:rsidR="00292804" w:rsidRDefault="00292804" w:rsidP="00292804">
            <w:pPr>
              <w:pStyle w:val="TAH"/>
              <w:rPr>
                <w:rFonts w:cs="v5.0.0"/>
              </w:rPr>
            </w:pPr>
            <w:r>
              <w:rPr>
                <w:rFonts w:cs="v5.0.0"/>
              </w:rPr>
              <w:t xml:space="preserve">Frequency offset of measurement filter </w:t>
            </w:r>
            <w:r>
              <w:rPr>
                <w:rFonts w:cs="v5.0.0"/>
              </w:rPr>
              <w:noBreakHyphen/>
              <w:t xml:space="preserve">3dB point, </w:t>
            </w:r>
            <w:r>
              <w:rPr>
                <w:rFonts w:cs="v5.0.0"/>
              </w:rPr>
              <w:sym w:font="Symbol" w:char="F044"/>
            </w:r>
            <w:r>
              <w:rPr>
                <w:rFonts w:cs="v5.0.0"/>
              </w:rPr>
              <w:t>f</w:t>
            </w:r>
          </w:p>
        </w:tc>
        <w:tc>
          <w:tcPr>
            <w:tcW w:w="957" w:type="pct"/>
            <w:tcBorders>
              <w:top w:val="single" w:sz="4" w:space="0" w:color="auto"/>
              <w:left w:val="single" w:sz="4" w:space="0" w:color="auto"/>
              <w:bottom w:val="single" w:sz="4" w:space="0" w:color="auto"/>
              <w:right w:val="single" w:sz="4" w:space="0" w:color="auto"/>
            </w:tcBorders>
            <w:vAlign w:val="center"/>
            <w:hideMark/>
          </w:tcPr>
          <w:p w:rsidR="00292804" w:rsidRDefault="00292804" w:rsidP="00292804">
            <w:pPr>
              <w:pStyle w:val="TAH"/>
              <w:rPr>
                <w:rFonts w:cs="v5.0.0"/>
              </w:rPr>
            </w:pPr>
            <w:r>
              <w:rPr>
                <w:rFonts w:cs="v5.0.0"/>
              </w:rPr>
              <w:t xml:space="preserve">Frequency offset of measurement filter centre frequency, </w:t>
            </w:r>
            <w:proofErr w:type="spellStart"/>
            <w:r>
              <w:rPr>
                <w:rFonts w:cs="v5.0.0"/>
              </w:rPr>
              <w:t>f_offset</w:t>
            </w:r>
            <w:proofErr w:type="spellEnd"/>
          </w:p>
        </w:tc>
        <w:tc>
          <w:tcPr>
            <w:tcW w:w="2870" w:type="pct"/>
            <w:tcBorders>
              <w:top w:val="single" w:sz="4" w:space="0" w:color="auto"/>
              <w:left w:val="single" w:sz="4" w:space="0" w:color="auto"/>
              <w:bottom w:val="single" w:sz="4" w:space="0" w:color="auto"/>
              <w:right w:val="single" w:sz="4" w:space="0" w:color="auto"/>
            </w:tcBorders>
            <w:vAlign w:val="center"/>
          </w:tcPr>
          <w:p w:rsidR="00292804" w:rsidRDefault="00292804" w:rsidP="00292804">
            <w:pPr>
              <w:pStyle w:val="TAH"/>
              <w:rPr>
                <w:rFonts w:cs="v5.0.0"/>
              </w:rPr>
            </w:pPr>
            <w:r>
              <w:rPr>
                <w:rFonts w:cs="v5.0.0"/>
                <w:i/>
                <w:lang w:eastAsia="zh-CN"/>
              </w:rPr>
              <w:t>Basic limits</w:t>
            </w:r>
          </w:p>
          <w:p w:rsidR="00292804" w:rsidRDefault="00292804" w:rsidP="00292804">
            <w:pPr>
              <w:pStyle w:val="TAH"/>
              <w:rPr>
                <w:rFonts w:cs="v5.0.0"/>
              </w:rPr>
            </w:pPr>
            <w:proofErr w:type="spellStart"/>
            <w:r>
              <w:rPr>
                <w:rFonts w:cs="v5.0.0"/>
              </w:rPr>
              <w:t>dBm</w:t>
            </w:r>
            <w:proofErr w:type="spellEnd"/>
          </w:p>
          <w:p w:rsidR="00292804" w:rsidRDefault="00292804" w:rsidP="00292804">
            <w:pPr>
              <w:pStyle w:val="TAH"/>
              <w:rPr>
                <w:rFonts w:cs="v5.0.0"/>
              </w:rPr>
            </w:pPr>
          </w:p>
        </w:tc>
        <w:tc>
          <w:tcPr>
            <w:tcW w:w="439" w:type="pct"/>
            <w:tcBorders>
              <w:top w:val="single" w:sz="4" w:space="0" w:color="auto"/>
              <w:left w:val="single" w:sz="4" w:space="0" w:color="auto"/>
              <w:bottom w:val="single" w:sz="4" w:space="0" w:color="auto"/>
              <w:right w:val="single" w:sz="4" w:space="0" w:color="auto"/>
            </w:tcBorders>
            <w:vAlign w:val="center"/>
            <w:hideMark/>
          </w:tcPr>
          <w:p w:rsidR="00292804" w:rsidRDefault="00292804" w:rsidP="00292804">
            <w:pPr>
              <w:pStyle w:val="TAH"/>
              <w:rPr>
                <w:rFonts w:cs="v5.0.0"/>
              </w:rPr>
            </w:pPr>
            <w:r>
              <w:rPr>
                <w:rFonts w:cs="v5.0.0"/>
                <w:i/>
              </w:rPr>
              <w:t>Measurement bandwidth</w:t>
            </w:r>
          </w:p>
        </w:tc>
      </w:tr>
      <w:tr w:rsidR="00292804" w:rsidTr="00292804">
        <w:trPr>
          <w:cantSplit/>
          <w:trHeight w:val="725"/>
          <w:jc w:val="center"/>
        </w:trPr>
        <w:tc>
          <w:tcPr>
            <w:tcW w:w="734" w:type="pct"/>
            <w:tcBorders>
              <w:top w:val="single" w:sz="4" w:space="0" w:color="auto"/>
              <w:left w:val="single" w:sz="4" w:space="0" w:color="auto"/>
              <w:bottom w:val="single" w:sz="4" w:space="0" w:color="auto"/>
              <w:right w:val="single" w:sz="4" w:space="0" w:color="auto"/>
            </w:tcBorders>
            <w:vAlign w:val="center"/>
            <w:hideMark/>
          </w:tcPr>
          <w:p w:rsidR="00292804" w:rsidRDefault="00292804" w:rsidP="00292804">
            <w:pPr>
              <w:pStyle w:val="TAC"/>
              <w:rPr>
                <w:rFonts w:cs="v5.0.0"/>
                <w:lang w:eastAsia="zh-CN"/>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 xml:space="preserve">f &lt; </w:t>
            </w:r>
            <w:r w:rsidRPr="00FB2EBB">
              <w:rPr>
                <w:rFonts w:cs="v5.0.0"/>
              </w:rPr>
              <w:t xml:space="preserve">2* </w:t>
            </w:r>
            <w:proofErr w:type="spellStart"/>
            <w:r w:rsidRPr="00FB2EBB">
              <w:rPr>
                <w:rFonts w:cs="v5.0.0"/>
              </w:rPr>
              <w:t>BW</w:t>
            </w:r>
            <w:r w:rsidRPr="007C5EE2">
              <w:rPr>
                <w:rFonts w:cs="v5.0.0"/>
                <w:vertAlign w:val="subscript"/>
              </w:rPr>
              <w:t>Channel</w:t>
            </w:r>
            <w:proofErr w:type="spellEnd"/>
          </w:p>
        </w:tc>
        <w:tc>
          <w:tcPr>
            <w:tcW w:w="957" w:type="pct"/>
            <w:tcBorders>
              <w:top w:val="single" w:sz="4" w:space="0" w:color="auto"/>
              <w:left w:val="single" w:sz="4" w:space="0" w:color="auto"/>
              <w:bottom w:val="single" w:sz="4" w:space="0" w:color="auto"/>
              <w:right w:val="single" w:sz="4" w:space="0" w:color="auto"/>
            </w:tcBorders>
            <w:vAlign w:val="center"/>
            <w:hideMark/>
          </w:tcPr>
          <w:p w:rsidR="00292804" w:rsidRDefault="00292804" w:rsidP="00292804">
            <w:pPr>
              <w:pStyle w:val="TAC"/>
              <w:rPr>
                <w:rFonts w:cs="v5.0.0"/>
                <w:lang w:eastAsia="zh-CN"/>
              </w:rPr>
            </w:pPr>
            <w:r>
              <w:rPr>
                <w:rFonts w:cs="v5.0.0"/>
              </w:rPr>
              <w:t xml:space="preserve">0.002 MHz </w:t>
            </w:r>
            <w:r>
              <w:rPr>
                <w:rFonts w:cs="v5.0.0"/>
              </w:rPr>
              <w:sym w:font="Symbol" w:char="F0A3"/>
            </w:r>
            <w:r>
              <w:rPr>
                <w:rFonts w:cs="v5.0.0"/>
              </w:rPr>
              <w:t xml:space="preserve"> </w:t>
            </w:r>
            <w:proofErr w:type="spellStart"/>
            <w:r>
              <w:rPr>
                <w:rFonts w:cs="v5.0.0"/>
              </w:rPr>
              <w:t>f_offset</w:t>
            </w:r>
            <w:proofErr w:type="spellEnd"/>
            <w:r>
              <w:rPr>
                <w:rFonts w:cs="v5.0.0"/>
              </w:rPr>
              <w:t xml:space="preserve"> &lt; </w:t>
            </w:r>
            <w:r w:rsidRPr="00FB2EBB">
              <w:rPr>
                <w:rFonts w:cs="v5.0.0"/>
              </w:rPr>
              <w:t xml:space="preserve">2* </w:t>
            </w:r>
            <w:proofErr w:type="spellStart"/>
            <w:r w:rsidRPr="00FB2EBB">
              <w:rPr>
                <w:rFonts w:cs="v5.0.0"/>
              </w:rPr>
              <w:t>BW</w:t>
            </w:r>
            <w:r w:rsidRPr="007C5EE2">
              <w:rPr>
                <w:rFonts w:cs="v5.0.0"/>
                <w:vertAlign w:val="subscript"/>
              </w:rPr>
              <w:t>Channel</w:t>
            </w:r>
            <w:proofErr w:type="spellEnd"/>
            <w:r>
              <w:rPr>
                <w:rFonts w:cs="v5.0.0"/>
              </w:rPr>
              <w:t xml:space="preserve"> + 0.002 MHz</w:t>
            </w:r>
          </w:p>
        </w:tc>
        <w:tc>
          <w:tcPr>
            <w:tcW w:w="2870" w:type="pct"/>
            <w:tcBorders>
              <w:top w:val="single" w:sz="4" w:space="0" w:color="auto"/>
              <w:left w:val="single" w:sz="4" w:space="0" w:color="auto"/>
              <w:bottom w:val="single" w:sz="4" w:space="0" w:color="auto"/>
              <w:right w:val="single" w:sz="4" w:space="0" w:color="auto"/>
            </w:tcBorders>
            <w:vAlign w:val="center"/>
            <w:hideMark/>
          </w:tcPr>
          <w:p w:rsidR="00292804" w:rsidRDefault="00292804" w:rsidP="00292804">
            <w:pPr>
              <w:pStyle w:val="TAC"/>
              <w:rPr>
                <w:lang w:eastAsia="zh-CN"/>
              </w:rPr>
            </w:pPr>
            <m:oMathPara>
              <m:oMath>
                <m:r>
                  <w:rPr>
                    <w:rFonts w:ascii="Cambria Math" w:hAnsi="Cambria Math"/>
                    <w:sz w:val="15"/>
                    <w:lang w:eastAsia="zh-CN"/>
                  </w:rPr>
                  <m:t>max</m:t>
                </m:r>
                <m:d>
                  <m:dPr>
                    <m:ctrlPr>
                      <w:rPr>
                        <w:rFonts w:ascii="Cambria Math" w:hAnsi="Cambria Math"/>
                        <w:i/>
                        <w:sz w:val="15"/>
                        <w:lang w:eastAsia="zh-CN"/>
                      </w:rPr>
                    </m:ctrlPr>
                  </m:dPr>
                  <m:e>
                    <m:r>
                      <w:rPr>
                        <w:rFonts w:ascii="Cambria Math" w:hAnsi="Cambria Math"/>
                        <w:sz w:val="15"/>
                        <w:lang w:eastAsia="zh-CN"/>
                      </w:rPr>
                      <m:t xml:space="preserve">SE limit, </m:t>
                    </m:r>
                    <m:sSub>
                      <m:sSubPr>
                        <m:ctrlPr>
                          <w:rPr>
                            <w:rFonts w:ascii="Cambria Math" w:hAnsi="Cambria Math"/>
                            <w:i/>
                            <w:sz w:val="15"/>
                            <w:lang w:eastAsia="zh-CN"/>
                          </w:rPr>
                        </m:ctrlPr>
                      </m:sSubPr>
                      <m:e>
                        <m:r>
                          <w:rPr>
                            <w:rFonts w:ascii="Cambria Math" w:hAnsi="Cambria Math"/>
                            <w:sz w:val="15"/>
                            <w:lang w:eastAsia="zh-CN"/>
                          </w:rPr>
                          <m:t xml:space="preserve"> PSD</m:t>
                        </m:r>
                      </m:e>
                      <m:sub>
                        <m:r>
                          <w:rPr>
                            <w:rFonts w:ascii="Cambria Math" w:hAnsi="Cambria Math"/>
                            <w:sz w:val="15"/>
                            <w:lang w:eastAsia="zh-CN"/>
                          </w:rPr>
                          <m:t>channel</m:t>
                        </m:r>
                      </m:sub>
                    </m:sSub>
                    <m:r>
                      <w:rPr>
                        <w:rFonts w:ascii="Cambria Math" w:hAnsi="Cambria Math"/>
                        <w:sz w:val="15"/>
                        <w:lang w:eastAsia="zh-CN"/>
                      </w:rPr>
                      <m:t xml:space="preserve">  – 40*log10</m:t>
                    </m:r>
                    <m:d>
                      <m:dPr>
                        <m:ctrlPr>
                          <w:rPr>
                            <w:rFonts w:ascii="Cambria Math" w:hAnsi="Cambria Math"/>
                            <w:i/>
                            <w:sz w:val="15"/>
                            <w:lang w:eastAsia="zh-CN"/>
                          </w:rPr>
                        </m:ctrlPr>
                      </m:dPr>
                      <m:e>
                        <m:f>
                          <m:fPr>
                            <m:ctrlPr>
                              <w:rPr>
                                <w:rFonts w:ascii="Cambria Math" w:hAnsi="Cambria Math"/>
                                <w:i/>
                                <w:sz w:val="15"/>
                                <w:lang w:eastAsia="zh-CN"/>
                              </w:rPr>
                            </m:ctrlPr>
                          </m:fPr>
                          <m:num>
                            <m:sSub>
                              <m:sSubPr>
                                <m:ctrlPr>
                                  <w:rPr>
                                    <w:rFonts w:ascii="Cambria Math" w:eastAsiaTheme="minorHAnsi" w:hAnsi="Cambria Math" w:cs="Arial"/>
                                    <w:i/>
                                    <w:iCs/>
                                    <w:sz w:val="21"/>
                                    <w:szCs w:val="18"/>
                                  </w:rPr>
                                </m:ctrlPr>
                              </m:sSubPr>
                              <m:e>
                                <m:r>
                                  <w:rPr>
                                    <w:rFonts w:ascii="Cambria Math" w:hAnsi="Cambria Math"/>
                                    <w:sz w:val="15"/>
                                    <w:lang w:eastAsia="zh-CN"/>
                                  </w:rPr>
                                  <m:t xml:space="preserve"> </m:t>
                                </m:r>
                                <m:r>
                                  <w:rPr>
                                    <w:rFonts w:ascii="Cambria Math" w:eastAsiaTheme="minorHAnsi" w:hAnsi="Cambria Math" w:cs="Arial"/>
                                    <w:sz w:val="21"/>
                                    <w:szCs w:val="18"/>
                                  </w:rPr>
                                  <m:t>f</m:t>
                                </m:r>
                              </m:e>
                              <m:sub>
                                <m:r>
                                  <w:rPr>
                                    <w:rFonts w:ascii="Cambria Math" w:eastAsiaTheme="minorHAnsi" w:hAnsi="Cambria Math" w:cs="Arial"/>
                                    <w:sz w:val="21"/>
                                    <w:szCs w:val="18"/>
                                  </w:rPr>
                                  <m:t>_offset</m:t>
                                </m:r>
                              </m:sub>
                            </m:sSub>
                            <m:r>
                              <w:rPr>
                                <w:rFonts w:ascii="MS Gothic" w:eastAsiaTheme="minorEastAsia" w:hAnsi="MS Gothic" w:cs="MS Gothic"/>
                                <w:sz w:val="21"/>
                                <w:szCs w:val="18"/>
                                <w:lang w:eastAsia="zh-CN"/>
                              </w:rPr>
                              <m:t>-</m:t>
                            </m:r>
                            <m:r>
                              <w:rPr>
                                <w:rFonts w:ascii="Cambria Math" w:eastAsiaTheme="minorHAnsi" w:hAnsi="Cambria Math" w:cs="Arial"/>
                                <w:sz w:val="21"/>
                                <w:szCs w:val="18"/>
                              </w:rPr>
                              <m:t>0.002</m:t>
                            </m:r>
                          </m:num>
                          <m:den>
                            <m:sSub>
                              <m:sSubPr>
                                <m:ctrlPr>
                                  <w:rPr>
                                    <w:rFonts w:ascii="Cambria Math" w:hAnsi="Cambria Math"/>
                                    <w:i/>
                                    <w:sz w:val="15"/>
                                    <w:lang w:eastAsia="zh-CN"/>
                                  </w:rPr>
                                </m:ctrlPr>
                              </m:sSubPr>
                              <m:e>
                                <m:r>
                                  <w:rPr>
                                    <w:rFonts w:ascii="Cambria Math" w:hAnsi="Cambria Math"/>
                                    <w:sz w:val="15"/>
                                    <w:lang w:eastAsia="zh-CN"/>
                                  </w:rPr>
                                  <m:t>BW</m:t>
                                </m:r>
                              </m:e>
                              <m:sub>
                                <m:r>
                                  <w:rPr>
                                    <w:rFonts w:ascii="Cambria Math" w:hAnsi="Cambria Math"/>
                                    <w:sz w:val="15"/>
                                    <w:lang w:eastAsia="zh-CN"/>
                                  </w:rPr>
                                  <m:t>Channel</m:t>
                                </m:r>
                              </m:sub>
                            </m:sSub>
                          </m:den>
                        </m:f>
                        <m:r>
                          <w:rPr>
                            <w:rFonts w:ascii="Cambria Math" w:hAnsi="Cambria Math"/>
                            <w:sz w:val="15"/>
                            <w:lang w:eastAsia="zh-CN"/>
                          </w:rPr>
                          <m:t>*2+1</m:t>
                        </m:r>
                      </m:e>
                    </m:d>
                  </m:e>
                </m:d>
                <m:r>
                  <w:rPr>
                    <w:rFonts w:ascii="Cambria Math" w:hAnsi="Cambria Math"/>
                    <w:sz w:val="15"/>
                    <w:lang w:eastAsia="zh-CN"/>
                  </w:rPr>
                  <m:t>dBm</m:t>
                </m:r>
              </m:oMath>
            </m:oMathPara>
          </w:p>
        </w:tc>
        <w:tc>
          <w:tcPr>
            <w:tcW w:w="439" w:type="pct"/>
            <w:tcBorders>
              <w:top w:val="single" w:sz="4" w:space="0" w:color="auto"/>
              <w:left w:val="single" w:sz="4" w:space="0" w:color="auto"/>
              <w:bottom w:val="single" w:sz="4" w:space="0" w:color="auto"/>
              <w:right w:val="single" w:sz="4" w:space="0" w:color="auto"/>
            </w:tcBorders>
            <w:vAlign w:val="center"/>
            <w:hideMark/>
          </w:tcPr>
          <w:p w:rsidR="00292804" w:rsidRDefault="00292804" w:rsidP="00292804">
            <w:pPr>
              <w:pStyle w:val="TAC"/>
              <w:rPr>
                <w:rFonts w:cs="Arial"/>
                <w:lang w:eastAsia="zh-CN"/>
              </w:rPr>
            </w:pPr>
            <w:r>
              <w:rPr>
                <w:rFonts w:cs="Arial"/>
                <w:lang w:eastAsia="zh-CN"/>
              </w:rPr>
              <w:t>4kHz</w:t>
            </w:r>
          </w:p>
        </w:tc>
      </w:tr>
      <w:tr w:rsidR="00292804" w:rsidTr="00292804">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rsidR="00292804" w:rsidRDefault="00292804" w:rsidP="00292804">
            <w:pPr>
              <w:pStyle w:val="TAC"/>
              <w:jc w:val="left"/>
            </w:pPr>
            <w:r>
              <w:rPr>
                <w:rFonts w:eastAsiaTheme="minorEastAsia" w:cs="Arial" w:hint="eastAsia"/>
                <w:lang w:eastAsia="zh-CN"/>
              </w:rPr>
              <w:t>N</w:t>
            </w:r>
            <w:r>
              <w:rPr>
                <w:rFonts w:eastAsiaTheme="minorEastAsia" w:cs="Arial"/>
                <w:lang w:eastAsia="zh-CN"/>
              </w:rPr>
              <w:t xml:space="preserve">OTE 1: </w:t>
            </w:r>
            <w:proofErr w:type="spellStart"/>
            <w:r w:rsidRPr="008700C0">
              <w:t>PSD</w:t>
            </w:r>
            <w:r w:rsidRPr="008700C0">
              <w:rPr>
                <w:vertAlign w:val="subscript"/>
              </w:rPr>
              <w:t>channel</w:t>
            </w:r>
            <w:proofErr w:type="spellEnd"/>
            <w:r w:rsidRPr="008700C0">
              <w:rPr>
                <w:vertAlign w:val="subscript"/>
              </w:rPr>
              <w:t xml:space="preserve"> </w:t>
            </w:r>
            <w:r w:rsidRPr="008700C0">
              <w:t xml:space="preserve">= </w:t>
            </w:r>
            <w:proofErr w:type="spellStart"/>
            <w:r w:rsidRPr="008700C0">
              <w:t>P</w:t>
            </w:r>
            <w:r w:rsidRPr="008700C0">
              <w:rPr>
                <w:vertAlign w:val="subscript"/>
              </w:rPr>
              <w:t>rated</w:t>
            </w:r>
            <w:proofErr w:type="gramStart"/>
            <w:r w:rsidRPr="008700C0">
              <w:rPr>
                <w:vertAlign w:val="subscript"/>
              </w:rPr>
              <w:t>,c</w:t>
            </w:r>
            <w:proofErr w:type="spellEnd"/>
            <w:proofErr w:type="gramEnd"/>
            <w:r w:rsidRPr="008700C0">
              <w:rPr>
                <w:vertAlign w:val="subscript"/>
              </w:rPr>
              <w:t xml:space="preserve"> </w:t>
            </w:r>
            <w:r w:rsidRPr="008700C0">
              <w:t>– 10log10(</w:t>
            </w:r>
            <w:proofErr w:type="spellStart"/>
            <w:r w:rsidRPr="008700C0">
              <w:t>BW</w:t>
            </w:r>
            <w:r w:rsidRPr="008700C0">
              <w:rPr>
                <w:vertAlign w:val="subscript"/>
              </w:rPr>
              <w:t>Channel</w:t>
            </w:r>
            <w:proofErr w:type="spellEnd"/>
            <w:r w:rsidRPr="008700C0">
              <w:t xml:space="preserve">) </w:t>
            </w:r>
            <w:r>
              <w:t xml:space="preserve">– 24, unit </w:t>
            </w:r>
            <w:proofErr w:type="spellStart"/>
            <w:r w:rsidRPr="008700C0">
              <w:t>dBm</w:t>
            </w:r>
            <w:proofErr w:type="spellEnd"/>
            <w:r w:rsidRPr="008700C0">
              <w:t>/4kHz.</w:t>
            </w:r>
          </w:p>
          <w:p w:rsidR="00292804" w:rsidRDefault="00292804" w:rsidP="00292804">
            <w:pPr>
              <w:pStyle w:val="TAC"/>
              <w:jc w:val="left"/>
              <w:rPr>
                <w:rFonts w:eastAsiaTheme="minorEastAsia" w:cs="Arial"/>
                <w:lang w:eastAsia="zh-CN"/>
              </w:rPr>
            </w:pPr>
            <w:r>
              <w:rPr>
                <w:rFonts w:eastAsiaTheme="minorEastAsia" w:cs="Arial" w:hint="eastAsia"/>
                <w:lang w:eastAsia="zh-CN"/>
              </w:rPr>
              <w:t>N</w:t>
            </w:r>
            <w:r>
              <w:rPr>
                <w:rFonts w:eastAsiaTheme="minorEastAsia" w:cs="Arial"/>
                <w:lang w:eastAsia="zh-CN"/>
              </w:rPr>
              <w:t>OTE 2: SE limit is spurious emission limit specified in spurious emission clause.</w:t>
            </w:r>
          </w:p>
          <w:p w:rsidR="00364717" w:rsidRPr="004F7211" w:rsidRDefault="00364717" w:rsidP="00364717">
            <w:pPr>
              <w:pStyle w:val="TAC"/>
              <w:jc w:val="left"/>
              <w:rPr>
                <w:rFonts w:eastAsiaTheme="minorEastAsia" w:cs="Arial"/>
                <w:lang w:eastAsia="zh-CN"/>
              </w:rPr>
            </w:pPr>
            <w:r>
              <w:rPr>
                <w:rFonts w:eastAsiaTheme="minorEastAsia" w:cs="Arial"/>
                <w:lang w:eastAsia="zh-CN"/>
              </w:rPr>
              <w:t>NOTE 3: PSD attenuation</w:t>
            </w:r>
            <w:r w:rsidRPr="00364717">
              <w:rPr>
                <w:rFonts w:eastAsiaTheme="minorEastAsia" w:cs="Arial"/>
                <w:lang w:eastAsia="zh-CN"/>
              </w:rPr>
              <w:t xml:space="preserve"> as in ITU-R SM.</w:t>
            </w:r>
            <w:r>
              <w:rPr>
                <w:rFonts w:eastAsiaTheme="minorEastAsia" w:cs="Arial"/>
                <w:lang w:eastAsia="zh-CN"/>
              </w:rPr>
              <w:t>1541-6</w:t>
            </w:r>
            <w:r w:rsidR="001F08AD">
              <w:rPr>
                <w:rFonts w:eastAsiaTheme="minorEastAsia" w:cs="Arial"/>
                <w:lang w:eastAsia="zh-CN"/>
              </w:rPr>
              <w:t xml:space="preserve"> [3]</w:t>
            </w:r>
            <w:r w:rsidRPr="00364717">
              <w:rPr>
                <w:rFonts w:eastAsiaTheme="minorEastAsia" w:cs="Arial"/>
                <w:lang w:eastAsia="zh-CN"/>
              </w:rPr>
              <w:t xml:space="preserve">, </w:t>
            </w:r>
            <w:r>
              <w:rPr>
                <w:rFonts w:eastAsiaTheme="minorEastAsia" w:cs="Arial"/>
                <w:lang w:eastAsia="zh-CN"/>
              </w:rPr>
              <w:t xml:space="preserve">Annex 5 </w:t>
            </w:r>
            <w:proofErr w:type="spellStart"/>
            <w:r>
              <w:rPr>
                <w:rFonts w:eastAsiaTheme="minorEastAsia" w:cs="Arial"/>
                <w:lang w:eastAsia="zh-CN"/>
              </w:rPr>
              <w:t>OoB</w:t>
            </w:r>
            <w:proofErr w:type="spellEnd"/>
            <w:r>
              <w:rPr>
                <w:rFonts w:eastAsiaTheme="minorEastAsia" w:cs="Arial"/>
                <w:lang w:eastAsia="zh-CN"/>
              </w:rPr>
              <w:t xml:space="preserve"> domain emission limits for space services.</w:t>
            </w:r>
          </w:p>
        </w:tc>
      </w:tr>
    </w:tbl>
    <w:p w:rsidR="00FF4ADB" w:rsidRPr="00364717" w:rsidRDefault="00FF4ADB" w:rsidP="008D74F2">
      <w:pPr>
        <w:rPr>
          <w:rFonts w:eastAsiaTheme="minorEastAsia"/>
          <w:lang w:eastAsia="zh-CN"/>
        </w:rPr>
      </w:pPr>
    </w:p>
    <w:p w:rsidR="00AC6756" w:rsidRDefault="00B66D05" w:rsidP="006C0F15">
      <w:pPr>
        <w:pStyle w:val="1"/>
        <w:numPr>
          <w:ilvl w:val="0"/>
          <w:numId w:val="0"/>
        </w:numPr>
        <w:rPr>
          <w:rFonts w:eastAsia="宋体"/>
          <w:lang w:eastAsia="zh-CN"/>
        </w:rPr>
      </w:pPr>
      <w:r>
        <w:rPr>
          <w:rFonts w:eastAsia="宋体"/>
          <w:lang w:eastAsia="zh-CN"/>
        </w:rPr>
        <w:t xml:space="preserve">3 </w:t>
      </w:r>
      <w:r w:rsidR="00AC6756">
        <w:rPr>
          <w:rFonts w:eastAsia="宋体"/>
          <w:lang w:eastAsia="zh-CN"/>
        </w:rPr>
        <w:t>Summary</w:t>
      </w:r>
    </w:p>
    <w:p w:rsidR="00CD69B8" w:rsidRDefault="00626841" w:rsidP="00CD69B8">
      <w:pPr>
        <w:rPr>
          <w:lang w:eastAsia="zh-CN"/>
        </w:rPr>
      </w:pPr>
      <w:r w:rsidRPr="002B3C8C">
        <w:rPr>
          <w:lang w:eastAsia="zh-CN"/>
        </w:rPr>
        <w:t>Based on</w:t>
      </w:r>
      <w:r>
        <w:rPr>
          <w:lang w:eastAsia="zh-CN"/>
        </w:rPr>
        <w:t xml:space="preserve"> </w:t>
      </w:r>
      <w:r w:rsidR="009C2052">
        <w:rPr>
          <w:lang w:eastAsia="zh-CN"/>
        </w:rPr>
        <w:t>the discussion</w:t>
      </w:r>
      <w:r>
        <w:rPr>
          <w:lang w:eastAsia="zh-CN"/>
        </w:rPr>
        <w:t xml:space="preserve">, all the </w:t>
      </w:r>
      <w:r w:rsidR="00DE277D">
        <w:rPr>
          <w:lang w:eastAsia="zh-CN"/>
        </w:rPr>
        <w:t>observation</w:t>
      </w:r>
      <w:r>
        <w:rPr>
          <w:lang w:eastAsia="zh-CN"/>
        </w:rPr>
        <w:t xml:space="preserve">s </w:t>
      </w:r>
      <w:r w:rsidR="002B1BFB">
        <w:rPr>
          <w:lang w:eastAsia="zh-CN"/>
        </w:rPr>
        <w:t xml:space="preserve">and proposals </w:t>
      </w:r>
      <w:r>
        <w:rPr>
          <w:lang w:eastAsia="zh-CN"/>
        </w:rPr>
        <w:t>are listed below:</w:t>
      </w:r>
    </w:p>
    <w:p w:rsidR="006142BB" w:rsidRDefault="001F08AD" w:rsidP="00CD69B8">
      <w:pPr>
        <w:rPr>
          <w:rFonts w:eastAsiaTheme="minorEastAsia"/>
          <w:b/>
          <w:lang w:eastAsia="zh-CN"/>
        </w:rPr>
      </w:pPr>
      <w:r>
        <w:rPr>
          <w:rFonts w:eastAsiaTheme="minorEastAsia"/>
          <w:b/>
          <w:lang w:eastAsia="zh-CN"/>
        </w:rPr>
        <w:t>Observation</w:t>
      </w:r>
      <w:r w:rsidRPr="00210A00">
        <w:rPr>
          <w:rFonts w:eastAsiaTheme="minorEastAsia"/>
          <w:b/>
          <w:lang w:eastAsia="zh-CN"/>
        </w:rPr>
        <w:t xml:space="preserve"> 1:</w:t>
      </w:r>
      <w:r>
        <w:rPr>
          <w:rFonts w:eastAsiaTheme="minorEastAsia"/>
          <w:b/>
          <w:lang w:eastAsia="zh-CN"/>
        </w:rPr>
        <w:t xml:space="preserve"> For SAN, </w:t>
      </w:r>
      <w:r w:rsidRPr="00E43FBD">
        <w:rPr>
          <w:rFonts w:eastAsiaTheme="minorEastAsia"/>
          <w:b/>
          <w:lang w:eastAsia="zh-CN"/>
        </w:rPr>
        <w:t>the spurious emission should be same</w:t>
      </w:r>
      <w:r>
        <w:rPr>
          <w:rFonts w:eastAsiaTheme="minorEastAsia"/>
          <w:b/>
          <w:lang w:eastAsia="zh-CN"/>
        </w:rPr>
        <w:t xml:space="preserve">, no matter the frequency range is located in or out of operating band. </w:t>
      </w:r>
      <w:r w:rsidRPr="00E43FBD">
        <w:rPr>
          <w:rFonts w:eastAsiaTheme="minorEastAsia"/>
          <w:b/>
          <w:lang w:eastAsia="zh-CN"/>
        </w:rPr>
        <w:t>Thus, from spurious emission regulation perspective, there is no need to assume the operation band filter for SAN.</w:t>
      </w:r>
    </w:p>
    <w:p w:rsidR="001F08AD" w:rsidRDefault="001F08AD" w:rsidP="00CD69B8">
      <w:pPr>
        <w:rPr>
          <w:rFonts w:eastAsiaTheme="minorEastAsia"/>
          <w:b/>
          <w:lang w:eastAsia="zh-CN"/>
        </w:rPr>
      </w:pPr>
      <w:r>
        <w:rPr>
          <w:rFonts w:eastAsiaTheme="minorEastAsia"/>
          <w:b/>
          <w:lang w:eastAsia="zh-CN"/>
        </w:rPr>
        <w:t>Proposal</w:t>
      </w:r>
      <w:r w:rsidRPr="00210A00">
        <w:rPr>
          <w:rFonts w:eastAsiaTheme="minorEastAsia"/>
          <w:b/>
          <w:lang w:eastAsia="zh-CN"/>
        </w:rPr>
        <w:t xml:space="preserve"> 1:</w:t>
      </w:r>
      <w:r>
        <w:rPr>
          <w:rFonts w:eastAsiaTheme="minorEastAsia"/>
          <w:b/>
          <w:lang w:eastAsia="zh-CN"/>
        </w:rPr>
        <w:t xml:space="preserve"> It</w:t>
      </w:r>
      <w:r w:rsidR="00F15E45">
        <w:rPr>
          <w:rFonts w:eastAsiaTheme="minorEastAsia"/>
          <w:b/>
          <w:lang w:eastAsia="zh-CN"/>
        </w:rPr>
        <w:t xml:space="preserve"> i</w:t>
      </w:r>
      <w:r>
        <w:rPr>
          <w:rFonts w:eastAsiaTheme="minorEastAsia"/>
          <w:b/>
          <w:lang w:eastAsia="zh-CN"/>
        </w:rPr>
        <w:t xml:space="preserve">s proposed to use </w:t>
      </w:r>
      <w:r w:rsidR="00F15E45">
        <w:rPr>
          <w:rFonts w:eastAsiaTheme="minorEastAsia"/>
          <w:b/>
          <w:lang w:eastAsia="zh-CN"/>
        </w:rPr>
        <w:t xml:space="preserve">for SAN requirements </w:t>
      </w:r>
      <w:r w:rsidRPr="00222171">
        <w:rPr>
          <w:rFonts w:eastAsiaTheme="minorEastAsia"/>
          <w:b/>
          <w:lang w:eastAsia="zh-CN"/>
        </w:rPr>
        <w:t xml:space="preserve">the </w:t>
      </w:r>
      <w:r w:rsidR="00F15E45">
        <w:rPr>
          <w:rFonts w:eastAsiaTheme="minorEastAsia"/>
          <w:b/>
          <w:lang w:eastAsia="zh-CN"/>
        </w:rPr>
        <w:t xml:space="preserve">ITU-R recommendations with the </w:t>
      </w:r>
      <w:r w:rsidRPr="00222171">
        <w:rPr>
          <w:rFonts w:eastAsiaTheme="minorEastAsia"/>
          <w:b/>
          <w:lang w:eastAsia="zh-CN"/>
        </w:rPr>
        <w:t xml:space="preserve">Out-of-band mask </w:t>
      </w:r>
      <w:r w:rsidR="00F15E45">
        <w:rPr>
          <w:rFonts w:eastAsiaTheme="minorEastAsia"/>
          <w:b/>
          <w:lang w:eastAsia="zh-CN"/>
        </w:rPr>
        <w:t>&amp;</w:t>
      </w:r>
      <w:r w:rsidRPr="00222171">
        <w:rPr>
          <w:rFonts w:eastAsiaTheme="minorEastAsia"/>
          <w:b/>
          <w:lang w:eastAsia="zh-CN"/>
        </w:rPr>
        <w:t xml:space="preserve"> spurious emission framework </w:t>
      </w:r>
      <w:r w:rsidR="00F15E45">
        <w:rPr>
          <w:rFonts w:eastAsiaTheme="minorEastAsia"/>
          <w:b/>
          <w:lang w:eastAsia="zh-CN"/>
        </w:rPr>
        <w:t xml:space="preserve">from </w:t>
      </w:r>
      <w:r w:rsidR="00F15E45" w:rsidRPr="00F95B07">
        <w:rPr>
          <w:rFonts w:eastAsiaTheme="minorEastAsia"/>
          <w:b/>
          <w:lang w:eastAsia="zh-CN"/>
        </w:rPr>
        <w:t xml:space="preserve">ITU-R SM.1541-6 </w:t>
      </w:r>
      <w:r w:rsidR="00F15E45">
        <w:rPr>
          <w:rFonts w:eastAsiaTheme="minorEastAsia"/>
          <w:b/>
          <w:lang w:eastAsia="zh-CN"/>
        </w:rPr>
        <w:t xml:space="preserve">and </w:t>
      </w:r>
      <w:r w:rsidR="00F15E45" w:rsidRPr="00F95B07">
        <w:rPr>
          <w:rFonts w:eastAsiaTheme="minorEastAsia"/>
          <w:b/>
          <w:lang w:eastAsia="zh-CN"/>
        </w:rPr>
        <w:t>ITU-R SM.329</w:t>
      </w:r>
      <w:r w:rsidRPr="00222171">
        <w:rPr>
          <w:rFonts w:eastAsiaTheme="minorEastAsia"/>
          <w:b/>
          <w:lang w:eastAsia="zh-CN"/>
        </w:rPr>
        <w:t>.</w:t>
      </w:r>
    </w:p>
    <w:p w:rsidR="001F08AD" w:rsidRDefault="001F08AD" w:rsidP="00CD69B8">
      <w:pPr>
        <w:rPr>
          <w:rFonts w:eastAsiaTheme="minorEastAsia"/>
          <w:b/>
          <w:lang w:eastAsia="zh-CN"/>
        </w:rPr>
      </w:pPr>
      <w:r>
        <w:rPr>
          <w:rFonts w:eastAsiaTheme="minorEastAsia"/>
          <w:b/>
          <w:lang w:eastAsia="zh-CN"/>
        </w:rPr>
        <w:lastRenderedPageBreak/>
        <w:t>Observation</w:t>
      </w:r>
      <w:r w:rsidRPr="00210A00">
        <w:rPr>
          <w:rFonts w:eastAsiaTheme="minorEastAsia"/>
          <w:b/>
          <w:lang w:eastAsia="zh-CN"/>
        </w:rPr>
        <w:t xml:space="preserve"> </w:t>
      </w:r>
      <w:r>
        <w:rPr>
          <w:rFonts w:eastAsiaTheme="minorEastAsia"/>
          <w:b/>
          <w:lang w:eastAsia="zh-CN"/>
        </w:rPr>
        <w:t>2</w:t>
      </w:r>
      <w:r w:rsidRPr="00210A00">
        <w:rPr>
          <w:rFonts w:eastAsiaTheme="minorEastAsia"/>
          <w:b/>
          <w:lang w:eastAsia="zh-CN"/>
        </w:rPr>
        <w:t>:</w:t>
      </w:r>
      <w:r>
        <w:rPr>
          <w:rFonts w:eastAsiaTheme="minorEastAsia"/>
          <w:b/>
          <w:lang w:eastAsia="zh-CN"/>
        </w:rPr>
        <w:t xml:space="preserve"> Based on the ITU regulation, the boundary between </w:t>
      </w:r>
      <w:r w:rsidRPr="00B533EA">
        <w:rPr>
          <w:rFonts w:eastAsiaTheme="minorEastAsia"/>
          <w:b/>
          <w:lang w:eastAsia="zh-CN"/>
        </w:rPr>
        <w:t>the out-of-band and spurious domain</w:t>
      </w:r>
      <w:r>
        <w:rPr>
          <w:rFonts w:eastAsiaTheme="minorEastAsia"/>
          <w:b/>
          <w:lang w:eastAsia="zh-CN"/>
        </w:rPr>
        <w:t xml:space="preserve"> is the frequency point at 250% of the necessary bandwidth from the carrier centre (2*CBW from the channel edge)</w:t>
      </w:r>
    </w:p>
    <w:p w:rsidR="001F08AD" w:rsidRDefault="001F08AD" w:rsidP="00CD69B8">
      <w:pPr>
        <w:rPr>
          <w:rFonts w:eastAsiaTheme="minorEastAsia"/>
          <w:b/>
          <w:lang w:eastAsia="zh-CN"/>
        </w:rPr>
      </w:pPr>
      <w:r>
        <w:rPr>
          <w:rFonts w:eastAsiaTheme="minorEastAsia"/>
          <w:b/>
          <w:lang w:eastAsia="zh-CN"/>
        </w:rPr>
        <w:t>Observation</w:t>
      </w:r>
      <w:r w:rsidRPr="00210A00">
        <w:rPr>
          <w:rFonts w:eastAsiaTheme="minorEastAsia"/>
          <w:b/>
          <w:lang w:eastAsia="zh-CN"/>
        </w:rPr>
        <w:t xml:space="preserve"> </w:t>
      </w:r>
      <w:r>
        <w:rPr>
          <w:rFonts w:eastAsiaTheme="minorEastAsia"/>
          <w:b/>
          <w:lang w:eastAsia="zh-CN"/>
        </w:rPr>
        <w:t>3</w:t>
      </w:r>
      <w:r w:rsidRPr="00210A00">
        <w:rPr>
          <w:rFonts w:eastAsiaTheme="minorEastAsia"/>
          <w:b/>
          <w:lang w:eastAsia="zh-CN"/>
        </w:rPr>
        <w:t>:</w:t>
      </w:r>
      <w:r>
        <w:rPr>
          <w:rFonts w:eastAsiaTheme="minorEastAsia"/>
          <w:b/>
          <w:lang w:eastAsia="zh-CN"/>
        </w:rPr>
        <w:t xml:space="preserve"> If the boundary between </w:t>
      </w:r>
      <w:r w:rsidRPr="00096E8A">
        <w:rPr>
          <w:rFonts w:eastAsiaTheme="minorEastAsia"/>
          <w:b/>
          <w:lang w:eastAsia="zh-CN"/>
        </w:rPr>
        <w:t xml:space="preserve">the out-of-band and spurious domain </w:t>
      </w:r>
      <w:r>
        <w:rPr>
          <w:rFonts w:eastAsiaTheme="minorEastAsia"/>
          <w:b/>
          <w:lang w:eastAsia="zh-CN"/>
        </w:rPr>
        <w:t xml:space="preserve">for SAN follow NR FR1 base station rule based on </w:t>
      </w:r>
      <w:r w:rsidRPr="00096E8A">
        <w:rPr>
          <w:rFonts w:eastAsiaTheme="minorEastAsia"/>
          <w:b/>
          <w:lang w:eastAsia="zh-CN"/>
        </w:rPr>
        <w:t>a 5 MHz channel bandwidth, placing it at 12.5 MHz from the carrier centre (10 MHz from the channel edge)</w:t>
      </w:r>
      <w:r>
        <w:rPr>
          <w:rFonts w:eastAsiaTheme="minorEastAsia"/>
          <w:b/>
          <w:lang w:eastAsia="zh-CN"/>
        </w:rPr>
        <w:t>, a stricter requirement can be observed for</w:t>
      </w:r>
      <w:r w:rsidRPr="00096E8A">
        <w:rPr>
          <w:rFonts w:eastAsiaTheme="minorEastAsia"/>
          <w:b/>
          <w:lang w:eastAsia="zh-CN"/>
        </w:rPr>
        <w:t xml:space="preserve"> </w:t>
      </w:r>
      <w:r>
        <w:rPr>
          <w:rFonts w:eastAsiaTheme="minorEastAsia"/>
          <w:b/>
          <w:lang w:eastAsia="zh-CN"/>
        </w:rPr>
        <w:t xml:space="preserve">SAN </w:t>
      </w:r>
      <w:r w:rsidRPr="00096E8A">
        <w:rPr>
          <w:rFonts w:eastAsia="宋体"/>
          <w:b/>
          <w:lang w:eastAsia="zh-CN"/>
        </w:rPr>
        <w:t>RF bandwidth larger than 5MHz, e.g. 10, 15 or 20 MHz RF bandwidth</w:t>
      </w:r>
      <w:r w:rsidRPr="00096E8A">
        <w:rPr>
          <w:rFonts w:eastAsiaTheme="minorEastAsia"/>
          <w:b/>
          <w:lang w:eastAsia="zh-CN"/>
        </w:rPr>
        <w:t>.</w:t>
      </w:r>
    </w:p>
    <w:p w:rsidR="001F08AD" w:rsidRDefault="001F08AD" w:rsidP="00CD69B8">
      <w:pPr>
        <w:rPr>
          <w:rFonts w:eastAsiaTheme="minorEastAsia"/>
          <w:b/>
          <w:lang w:eastAsia="zh-CN"/>
        </w:rPr>
      </w:pPr>
      <w:r w:rsidRPr="00DF6350">
        <w:rPr>
          <w:rFonts w:eastAsiaTheme="minorEastAsia"/>
          <w:b/>
          <w:lang w:eastAsia="zh-CN"/>
        </w:rPr>
        <w:t xml:space="preserve">Proposal </w:t>
      </w:r>
      <w:r>
        <w:rPr>
          <w:rFonts w:eastAsiaTheme="minorEastAsia"/>
          <w:b/>
          <w:lang w:eastAsia="zh-CN"/>
        </w:rPr>
        <w:t>2</w:t>
      </w:r>
      <w:r w:rsidRPr="00210A00">
        <w:rPr>
          <w:rFonts w:eastAsiaTheme="minorEastAsia"/>
          <w:b/>
          <w:lang w:eastAsia="zh-CN"/>
        </w:rPr>
        <w:t>:</w:t>
      </w:r>
      <w:r>
        <w:rPr>
          <w:rFonts w:eastAsiaTheme="minorEastAsia"/>
          <w:b/>
          <w:lang w:eastAsia="zh-CN"/>
        </w:rPr>
        <w:t xml:space="preserve"> T</w:t>
      </w:r>
      <w:r w:rsidRPr="00DF6350">
        <w:rPr>
          <w:rFonts w:eastAsiaTheme="minorEastAsia"/>
          <w:b/>
          <w:lang w:eastAsia="zh-CN"/>
        </w:rPr>
        <w:t xml:space="preserve">he boundary between the out-of-band </w:t>
      </w:r>
      <w:r>
        <w:rPr>
          <w:rFonts w:eastAsiaTheme="minorEastAsia"/>
          <w:b/>
          <w:lang w:eastAsia="zh-CN"/>
        </w:rPr>
        <w:t xml:space="preserve">mask </w:t>
      </w:r>
      <w:r w:rsidRPr="00DF6350">
        <w:rPr>
          <w:rFonts w:eastAsiaTheme="minorEastAsia"/>
          <w:b/>
          <w:lang w:eastAsia="zh-CN"/>
        </w:rPr>
        <w:t>and spurious domain for SAN</w:t>
      </w:r>
      <w:r>
        <w:rPr>
          <w:rFonts w:eastAsiaTheme="minorEastAsia"/>
          <w:b/>
          <w:lang w:eastAsia="zh-CN"/>
        </w:rPr>
        <w:t xml:space="preserve"> should be specified as 2*</w:t>
      </w:r>
      <w:proofErr w:type="spellStart"/>
      <w:r w:rsidRPr="00700D52">
        <w:rPr>
          <w:rFonts w:eastAsiaTheme="minorEastAsia"/>
          <w:b/>
          <w:lang w:eastAsia="zh-CN"/>
        </w:rPr>
        <w:t>BW</w:t>
      </w:r>
      <w:r w:rsidRPr="00700D52">
        <w:rPr>
          <w:rFonts w:eastAsiaTheme="minorEastAsia"/>
          <w:b/>
          <w:vertAlign w:val="subscript"/>
          <w:lang w:eastAsia="zh-CN"/>
        </w:rPr>
        <w:t>Channel</w:t>
      </w:r>
      <w:proofErr w:type="spellEnd"/>
      <w:r>
        <w:rPr>
          <w:rFonts w:eastAsiaTheme="minorEastAsia"/>
          <w:b/>
          <w:lang w:eastAsia="zh-CN"/>
        </w:rPr>
        <w:t xml:space="preserve"> from the channel edge based on ITU regulation.</w:t>
      </w:r>
    </w:p>
    <w:p w:rsidR="001F08AD" w:rsidRDefault="001F08AD" w:rsidP="001F08AD">
      <w:pPr>
        <w:rPr>
          <w:rFonts w:eastAsiaTheme="minorEastAsia"/>
          <w:b/>
          <w:lang w:eastAsia="zh-CN"/>
        </w:rPr>
      </w:pPr>
      <w:r>
        <w:rPr>
          <w:rFonts w:eastAsiaTheme="minorEastAsia"/>
          <w:b/>
          <w:lang w:eastAsia="zh-CN"/>
        </w:rPr>
        <w:t>Observation</w:t>
      </w:r>
      <w:r w:rsidRPr="00210A00">
        <w:rPr>
          <w:rFonts w:eastAsiaTheme="minorEastAsia"/>
          <w:b/>
          <w:lang w:eastAsia="zh-CN"/>
        </w:rPr>
        <w:t xml:space="preserve"> </w:t>
      </w:r>
      <w:r>
        <w:rPr>
          <w:rFonts w:eastAsiaTheme="minorEastAsia"/>
          <w:b/>
          <w:lang w:eastAsia="zh-CN"/>
        </w:rPr>
        <w:t>4</w:t>
      </w:r>
      <w:r w:rsidRPr="00210A00">
        <w:rPr>
          <w:rFonts w:eastAsiaTheme="minorEastAsia"/>
          <w:b/>
          <w:lang w:eastAsia="zh-CN"/>
        </w:rPr>
        <w:t>:</w:t>
      </w:r>
      <w:r>
        <w:rPr>
          <w:rFonts w:eastAsiaTheme="minorEastAsia"/>
          <w:b/>
          <w:lang w:eastAsia="zh-CN"/>
        </w:rPr>
        <w:t xml:space="preserve"> The spurious domain emission limits are different between output power less than 50W (47dBm) and larger than 50W (47dBm) based on the ITU regulation.</w:t>
      </w:r>
    </w:p>
    <w:p w:rsidR="001F08AD" w:rsidRDefault="001F08AD" w:rsidP="001F08AD">
      <w:pPr>
        <w:rPr>
          <w:rFonts w:eastAsiaTheme="minorEastAsia"/>
          <w:b/>
          <w:lang w:eastAsia="zh-CN"/>
        </w:rPr>
      </w:pPr>
      <w:r>
        <w:rPr>
          <w:rFonts w:eastAsiaTheme="minorEastAsia"/>
          <w:b/>
          <w:lang w:eastAsia="zh-CN"/>
        </w:rPr>
        <w:t>Observation</w:t>
      </w:r>
      <w:r w:rsidRPr="00210A00">
        <w:rPr>
          <w:rFonts w:eastAsiaTheme="minorEastAsia"/>
          <w:b/>
          <w:lang w:eastAsia="zh-CN"/>
        </w:rPr>
        <w:t xml:space="preserve"> </w:t>
      </w:r>
      <w:r>
        <w:rPr>
          <w:rFonts w:eastAsiaTheme="minorEastAsia"/>
          <w:b/>
          <w:lang w:eastAsia="zh-CN"/>
        </w:rPr>
        <w:t>5</w:t>
      </w:r>
      <w:r w:rsidRPr="00210A00">
        <w:rPr>
          <w:rFonts w:eastAsiaTheme="minorEastAsia"/>
          <w:b/>
          <w:lang w:eastAsia="zh-CN"/>
        </w:rPr>
        <w:t>:</w:t>
      </w:r>
      <w:r>
        <w:rPr>
          <w:rFonts w:eastAsiaTheme="minorEastAsia"/>
          <w:b/>
          <w:lang w:eastAsia="zh-CN"/>
        </w:rPr>
        <w:t xml:space="preserve"> Due to the difference</w:t>
      </w:r>
      <w:r w:rsidRPr="00222BE5">
        <w:rPr>
          <w:rFonts w:eastAsiaTheme="minorEastAsia"/>
          <w:b/>
          <w:lang w:eastAsia="zh-CN"/>
        </w:rPr>
        <w:t xml:space="preserve"> </w:t>
      </w:r>
      <w:r>
        <w:rPr>
          <w:rFonts w:eastAsiaTheme="minorEastAsia"/>
          <w:b/>
          <w:lang w:eastAsia="zh-CN"/>
        </w:rPr>
        <w:t xml:space="preserve">of mean output power and </w:t>
      </w:r>
      <w:proofErr w:type="spellStart"/>
      <w:proofErr w:type="gramStart"/>
      <w:r>
        <w:rPr>
          <w:rFonts w:eastAsiaTheme="minorEastAsia"/>
          <w:b/>
          <w:lang w:eastAsia="zh-CN"/>
        </w:rPr>
        <w:t>Tx</w:t>
      </w:r>
      <w:proofErr w:type="spellEnd"/>
      <w:proofErr w:type="gramEnd"/>
      <w:r>
        <w:rPr>
          <w:rFonts w:eastAsiaTheme="minorEastAsia"/>
          <w:b/>
          <w:lang w:eastAsia="zh-CN"/>
        </w:rPr>
        <w:t xml:space="preserve"> chain linearity performance between SAN and BS, the implementation are different between SAN and BS. Thus, </w:t>
      </w:r>
      <w:r w:rsidRPr="00222BE5">
        <w:rPr>
          <w:rFonts w:eastAsiaTheme="minorEastAsia"/>
          <w:b/>
          <w:lang w:eastAsia="zh-CN"/>
        </w:rPr>
        <w:t>we can’t simply follow the requirements or principles of base station</w:t>
      </w:r>
      <w:r>
        <w:rPr>
          <w:rFonts w:eastAsiaTheme="minorEastAsia"/>
          <w:b/>
          <w:lang w:eastAsia="zh-CN"/>
        </w:rPr>
        <w:t xml:space="preserve"> when </w:t>
      </w:r>
      <w:r w:rsidRPr="00222BE5">
        <w:rPr>
          <w:rFonts w:eastAsiaTheme="minorEastAsia"/>
          <w:b/>
          <w:lang w:eastAsia="zh-CN"/>
        </w:rPr>
        <w:t xml:space="preserve">we specify the </w:t>
      </w:r>
      <w:proofErr w:type="spellStart"/>
      <w:r w:rsidRPr="00222BE5">
        <w:rPr>
          <w:rFonts w:eastAsiaTheme="minorEastAsia"/>
          <w:b/>
          <w:lang w:eastAsia="zh-CN"/>
        </w:rPr>
        <w:t>OoB</w:t>
      </w:r>
      <w:proofErr w:type="spellEnd"/>
      <w:r w:rsidRPr="00222BE5">
        <w:rPr>
          <w:rFonts w:eastAsiaTheme="minorEastAsia"/>
          <w:b/>
          <w:lang w:eastAsia="zh-CN"/>
        </w:rPr>
        <w:t xml:space="preserve"> mask and spurious emission requirements for SAN</w:t>
      </w:r>
      <w:r>
        <w:rPr>
          <w:rFonts w:eastAsiaTheme="minorEastAsia"/>
          <w:b/>
          <w:lang w:eastAsia="zh-CN"/>
        </w:rPr>
        <w:t>.</w:t>
      </w:r>
    </w:p>
    <w:p w:rsidR="00F15E45" w:rsidRDefault="00F15E45" w:rsidP="00F15E45">
      <w:pPr>
        <w:rPr>
          <w:rFonts w:eastAsiaTheme="minorEastAsia"/>
          <w:b/>
          <w:lang w:eastAsia="zh-CN"/>
        </w:rPr>
      </w:pPr>
      <w:r w:rsidRPr="00DF6350">
        <w:rPr>
          <w:rFonts w:eastAsiaTheme="minorEastAsia"/>
          <w:b/>
          <w:lang w:eastAsia="zh-CN"/>
        </w:rPr>
        <w:t xml:space="preserve">Proposal </w:t>
      </w:r>
      <w:r>
        <w:rPr>
          <w:rFonts w:eastAsiaTheme="minorEastAsia"/>
          <w:b/>
          <w:lang w:eastAsia="zh-CN"/>
        </w:rPr>
        <w:t>3</w:t>
      </w:r>
      <w:r w:rsidRPr="00210A00">
        <w:rPr>
          <w:rFonts w:eastAsiaTheme="minorEastAsia"/>
          <w:b/>
          <w:lang w:eastAsia="zh-CN"/>
        </w:rPr>
        <w:t>:</w:t>
      </w:r>
      <w:r>
        <w:rPr>
          <w:rFonts w:eastAsiaTheme="minorEastAsia"/>
          <w:b/>
          <w:lang w:eastAsia="zh-CN"/>
        </w:rPr>
        <w:t xml:space="preserve"> </w:t>
      </w:r>
      <w:r w:rsidRPr="003B4971">
        <w:rPr>
          <w:rFonts w:eastAsiaTheme="minorEastAsia"/>
          <w:b/>
          <w:lang w:eastAsia="zh-CN"/>
        </w:rPr>
        <w:t>Considering the ITU regulation, the following spurious emissions limits are proposed for SAN.</w:t>
      </w:r>
    </w:p>
    <w:tbl>
      <w:tblPr>
        <w:tblW w:w="6264" w:type="dxa"/>
        <w:jc w:val="center"/>
        <w:tblCellMar>
          <w:left w:w="70" w:type="dxa"/>
          <w:right w:w="70" w:type="dxa"/>
        </w:tblCellMar>
        <w:tblLook w:val="04A0" w:firstRow="1" w:lastRow="0" w:firstColumn="1" w:lastColumn="0" w:noHBand="0" w:noVBand="1"/>
      </w:tblPr>
      <w:tblGrid>
        <w:gridCol w:w="2679"/>
        <w:gridCol w:w="2078"/>
        <w:gridCol w:w="1507"/>
      </w:tblGrid>
      <w:tr w:rsidR="00D478B3" w:rsidTr="00D27C98">
        <w:trPr>
          <w:cantSplit/>
          <w:trHeight w:val="470"/>
          <w:jc w:val="center"/>
        </w:trPr>
        <w:tc>
          <w:tcPr>
            <w:tcW w:w="2679" w:type="dxa"/>
            <w:tcBorders>
              <w:top w:val="single" w:sz="4" w:space="0" w:color="auto"/>
              <w:left w:val="single" w:sz="4" w:space="0" w:color="auto"/>
              <w:bottom w:val="single" w:sz="4" w:space="0" w:color="auto"/>
              <w:right w:val="single" w:sz="4" w:space="0" w:color="auto"/>
            </w:tcBorders>
            <w:vAlign w:val="center"/>
            <w:hideMark/>
          </w:tcPr>
          <w:p w:rsidR="00D478B3" w:rsidRDefault="00D478B3" w:rsidP="00D27C98">
            <w:pPr>
              <w:pStyle w:val="TAH"/>
              <w:rPr>
                <w:rFonts w:eastAsia="Yu Mincho"/>
                <w:b w:val="0"/>
                <w:lang w:val="zh-CN"/>
              </w:rPr>
            </w:pPr>
            <w:r>
              <w:rPr>
                <w:rFonts w:eastAsia="Yu Mincho"/>
              </w:rPr>
              <w:t>Spurious frequency range</w:t>
            </w:r>
          </w:p>
        </w:tc>
        <w:tc>
          <w:tcPr>
            <w:tcW w:w="2078" w:type="dxa"/>
            <w:tcBorders>
              <w:top w:val="single" w:sz="4" w:space="0" w:color="auto"/>
              <w:left w:val="nil"/>
              <w:bottom w:val="single" w:sz="4" w:space="0" w:color="auto"/>
              <w:right w:val="single" w:sz="4" w:space="0" w:color="auto"/>
            </w:tcBorders>
            <w:vAlign w:val="center"/>
            <w:hideMark/>
          </w:tcPr>
          <w:p w:rsidR="00D478B3" w:rsidRDefault="00D478B3" w:rsidP="00D27C98">
            <w:pPr>
              <w:pStyle w:val="TAH"/>
              <w:rPr>
                <w:rFonts w:eastAsia="Yu Mincho"/>
                <w:b w:val="0"/>
                <w:lang w:val="en-US"/>
              </w:rPr>
            </w:pPr>
            <w:r>
              <w:rPr>
                <w:rFonts w:eastAsia="Yu Mincho"/>
                <w:lang w:val="en-US"/>
              </w:rPr>
              <w:t>Basic limit GEO/LEO class (</w:t>
            </w:r>
            <w:proofErr w:type="spellStart"/>
            <w:r>
              <w:rPr>
                <w:rFonts w:eastAsia="Yu Mincho"/>
                <w:lang w:val="en-US"/>
              </w:rPr>
              <w:t>dBm</w:t>
            </w:r>
            <w:proofErr w:type="spellEnd"/>
            <w:r>
              <w:rPr>
                <w:rFonts w:eastAsia="Yu Mincho"/>
                <w:lang w:val="en-US"/>
              </w:rPr>
              <w:t>)</w:t>
            </w:r>
          </w:p>
        </w:tc>
        <w:tc>
          <w:tcPr>
            <w:tcW w:w="1507" w:type="dxa"/>
            <w:tcBorders>
              <w:top w:val="single" w:sz="4" w:space="0" w:color="auto"/>
              <w:left w:val="nil"/>
              <w:bottom w:val="single" w:sz="4" w:space="0" w:color="auto"/>
              <w:right w:val="single" w:sz="4" w:space="0" w:color="auto"/>
            </w:tcBorders>
            <w:vAlign w:val="center"/>
            <w:hideMark/>
          </w:tcPr>
          <w:p w:rsidR="00D478B3" w:rsidRDefault="00D478B3" w:rsidP="00D27C98">
            <w:pPr>
              <w:pStyle w:val="TAH"/>
              <w:rPr>
                <w:rFonts w:eastAsia="Yu Mincho"/>
                <w:b w:val="0"/>
                <w:lang w:val="zh-CN"/>
              </w:rPr>
            </w:pPr>
            <w:r>
              <w:rPr>
                <w:rFonts w:eastAsia="Yu Mincho"/>
              </w:rPr>
              <w:t>Measurement bandwidth</w:t>
            </w:r>
          </w:p>
        </w:tc>
      </w:tr>
      <w:tr w:rsidR="00D478B3" w:rsidTr="00D27C98">
        <w:trPr>
          <w:trHeight w:val="280"/>
          <w:jc w:val="center"/>
        </w:trPr>
        <w:tc>
          <w:tcPr>
            <w:tcW w:w="2679" w:type="dxa"/>
            <w:tcBorders>
              <w:top w:val="nil"/>
              <w:left w:val="single" w:sz="4" w:space="0" w:color="auto"/>
              <w:bottom w:val="single" w:sz="4" w:space="0" w:color="auto"/>
              <w:right w:val="single" w:sz="4" w:space="0" w:color="auto"/>
            </w:tcBorders>
            <w:noWrap/>
            <w:vAlign w:val="center"/>
            <w:hideMark/>
          </w:tcPr>
          <w:p w:rsidR="00D478B3" w:rsidRDefault="00D478B3" w:rsidP="00D27C98">
            <w:pPr>
              <w:pStyle w:val="TAH"/>
              <w:rPr>
                <w:rFonts w:eastAsia="Yu Mincho"/>
                <w:b w:val="0"/>
                <w:bCs/>
                <w:lang w:val="en-US"/>
              </w:rPr>
            </w:pPr>
            <w:r>
              <w:rPr>
                <w:rFonts w:eastAsia="Yu Mincho"/>
                <w:b w:val="0"/>
                <w:bCs/>
                <w:lang w:val="en-US"/>
              </w:rPr>
              <w:t>30 MHz –5</w:t>
            </w:r>
            <w:r w:rsidRPr="000116D7">
              <w:rPr>
                <w:rFonts w:eastAsia="Yu Mincho"/>
                <w:b w:val="0"/>
                <w:bCs/>
                <w:vertAlign w:val="superscript"/>
                <w:lang w:val="en-US"/>
              </w:rPr>
              <w:t>th</w:t>
            </w:r>
            <w:r w:rsidRPr="000116D7">
              <w:rPr>
                <w:rFonts w:eastAsia="Yu Mincho"/>
                <w:b w:val="0"/>
                <w:bCs/>
                <w:lang w:val="en-US"/>
              </w:rPr>
              <w:t xml:space="preserve"> harmonic of the upper frequency edge of the DL operating band</w:t>
            </w:r>
            <w:r>
              <w:rPr>
                <w:rFonts w:eastAsia="Yu Mincho"/>
                <w:b w:val="0"/>
                <w:bCs/>
                <w:lang w:val="en-US"/>
              </w:rPr>
              <w:t xml:space="preserve"> (NOTE 3, 4, 5, 6)</w:t>
            </w:r>
          </w:p>
        </w:tc>
        <w:tc>
          <w:tcPr>
            <w:tcW w:w="2078" w:type="dxa"/>
            <w:tcBorders>
              <w:top w:val="nil"/>
              <w:left w:val="nil"/>
              <w:bottom w:val="single" w:sz="4" w:space="0" w:color="auto"/>
              <w:right w:val="single" w:sz="4" w:space="0" w:color="auto"/>
            </w:tcBorders>
            <w:noWrap/>
            <w:vAlign w:val="center"/>
            <w:hideMark/>
          </w:tcPr>
          <w:p w:rsidR="00D478B3" w:rsidRPr="00D27C98" w:rsidRDefault="00D478B3" w:rsidP="00D27C98">
            <w:pPr>
              <w:pStyle w:val="TAH"/>
              <w:rPr>
                <w:b w:val="0"/>
                <w:color w:val="000000"/>
                <w:u w:val="single"/>
                <w:lang w:val="en-US" w:eastAsia="zh-CN"/>
              </w:rPr>
            </w:pPr>
            <w:r w:rsidRPr="00D27C98">
              <w:rPr>
                <w:b w:val="0"/>
                <w:bCs/>
                <w:u w:val="single"/>
                <w:lang w:val="en-US"/>
              </w:rPr>
              <w:t xml:space="preserve">When </w:t>
            </w:r>
            <w:proofErr w:type="spellStart"/>
            <w:r w:rsidRPr="00D27C98">
              <w:rPr>
                <w:b w:val="0"/>
                <w:bCs/>
                <w:u w:val="single"/>
                <w:lang w:val="en-US" w:eastAsia="zh-CN"/>
              </w:rPr>
              <w:t>P</w:t>
            </w:r>
            <w:r w:rsidRPr="00D27C98">
              <w:rPr>
                <w:b w:val="0"/>
                <w:bCs/>
                <w:u w:val="single"/>
                <w:vertAlign w:val="subscript"/>
                <w:lang w:val="en-US" w:eastAsia="zh-CN"/>
              </w:rPr>
              <w:t>rated,c,sys</w:t>
            </w:r>
            <w:proofErr w:type="spellEnd"/>
            <w:r w:rsidRPr="00D27C98">
              <w:rPr>
                <w:b w:val="0"/>
                <w:bCs/>
                <w:color w:val="000000"/>
                <w:u w:val="single"/>
                <w:lang w:val="en-US" w:eastAsia="zh-CN"/>
              </w:rPr>
              <w:t xml:space="preserve"> </w:t>
            </w:r>
            <w:r w:rsidRPr="00D27C98">
              <w:rPr>
                <w:rFonts w:hint="eastAsia"/>
                <w:b w:val="0"/>
                <w:bCs/>
                <w:color w:val="000000"/>
                <w:u w:val="single"/>
                <w:lang w:val="en-US" w:eastAsia="zh-CN"/>
              </w:rPr>
              <w:t>≤</w:t>
            </w:r>
            <w:r w:rsidRPr="00D27C98">
              <w:rPr>
                <w:color w:val="000000"/>
                <w:u w:val="single"/>
                <w:lang w:val="en-US" w:eastAsia="zh-CN"/>
              </w:rPr>
              <w:t xml:space="preserve"> </w:t>
            </w:r>
            <w:r>
              <w:rPr>
                <w:b w:val="0"/>
                <w:bCs/>
                <w:color w:val="000000"/>
                <w:u w:val="single"/>
                <w:lang w:val="en-US" w:eastAsia="zh-CN"/>
              </w:rPr>
              <w:t>47dBm</w:t>
            </w:r>
            <w:r w:rsidRPr="00D27C98">
              <w:rPr>
                <w:b w:val="0"/>
                <w:bCs/>
                <w:color w:val="000000"/>
                <w:u w:val="single"/>
                <w:lang w:val="en-US" w:eastAsia="zh-CN"/>
              </w:rPr>
              <w:t xml:space="preserve"> :</w:t>
            </w:r>
          </w:p>
          <w:p w:rsidR="00D478B3" w:rsidRPr="00D27C98" w:rsidRDefault="00D478B3" w:rsidP="00D27C98">
            <w:pPr>
              <w:pStyle w:val="TAH"/>
              <w:rPr>
                <w:b w:val="0"/>
                <w:bCs/>
                <w:u w:val="single"/>
                <w:lang w:val="en-US"/>
              </w:rPr>
            </w:pPr>
            <w:r w:rsidRPr="00D27C98">
              <w:rPr>
                <w:lang w:val="en-US" w:eastAsia="zh-CN"/>
              </w:rPr>
              <w:t>-13</w:t>
            </w:r>
          </w:p>
          <w:p w:rsidR="00D478B3" w:rsidRPr="00D27C98" w:rsidRDefault="00D478B3" w:rsidP="00D27C98">
            <w:pPr>
              <w:pStyle w:val="TAH"/>
              <w:rPr>
                <w:b w:val="0"/>
                <w:bCs/>
                <w:color w:val="000000"/>
                <w:u w:val="single"/>
                <w:lang w:val="en-US" w:eastAsia="zh-CN"/>
              </w:rPr>
            </w:pPr>
            <w:r w:rsidRPr="00D27C98">
              <w:rPr>
                <w:b w:val="0"/>
                <w:bCs/>
                <w:u w:val="single"/>
                <w:lang w:val="en-US"/>
              </w:rPr>
              <w:t xml:space="preserve">When </w:t>
            </w:r>
            <w:proofErr w:type="spellStart"/>
            <w:r w:rsidRPr="00D27C98">
              <w:rPr>
                <w:b w:val="0"/>
                <w:bCs/>
                <w:u w:val="single"/>
                <w:lang w:val="en-US" w:eastAsia="zh-CN"/>
              </w:rPr>
              <w:t>P</w:t>
            </w:r>
            <w:r w:rsidRPr="00D27C98">
              <w:rPr>
                <w:b w:val="0"/>
                <w:bCs/>
                <w:u w:val="single"/>
                <w:vertAlign w:val="subscript"/>
                <w:lang w:val="en-US" w:eastAsia="zh-CN"/>
              </w:rPr>
              <w:t>rated,c,sys</w:t>
            </w:r>
            <w:proofErr w:type="spellEnd"/>
            <w:r w:rsidRPr="00D27C98">
              <w:rPr>
                <w:b w:val="0"/>
                <w:bCs/>
                <w:color w:val="000000"/>
                <w:u w:val="single"/>
                <w:lang w:val="en-US" w:eastAsia="zh-CN"/>
              </w:rPr>
              <w:t xml:space="preserve"> &gt; </w:t>
            </w:r>
            <w:r>
              <w:rPr>
                <w:b w:val="0"/>
                <w:bCs/>
                <w:color w:val="000000"/>
                <w:u w:val="single"/>
                <w:lang w:val="en-US" w:eastAsia="zh-CN"/>
              </w:rPr>
              <w:t>47dBm</w:t>
            </w:r>
            <w:r w:rsidRPr="00D27C98">
              <w:rPr>
                <w:b w:val="0"/>
                <w:bCs/>
                <w:color w:val="000000"/>
                <w:u w:val="single"/>
                <w:lang w:val="en-US" w:eastAsia="zh-CN"/>
              </w:rPr>
              <w:t xml:space="preserve"> :</w:t>
            </w:r>
          </w:p>
          <w:p w:rsidR="00D478B3" w:rsidRPr="00F15E45" w:rsidRDefault="00D478B3" w:rsidP="00D27C98">
            <w:pPr>
              <w:pStyle w:val="TAH"/>
              <w:rPr>
                <w:bCs/>
                <w:color w:val="000000"/>
                <w:lang w:val="en-US" w:eastAsia="zh-CN"/>
              </w:rPr>
            </w:pPr>
            <w:r w:rsidRPr="00D27C98">
              <w:rPr>
                <w:b w:val="0"/>
                <w:bCs/>
                <w:u w:val="single"/>
                <w:lang w:val="en-US" w:eastAsia="zh-CN"/>
              </w:rPr>
              <w:t>P</w:t>
            </w:r>
            <w:r w:rsidRPr="00D27C98">
              <w:rPr>
                <w:b w:val="0"/>
                <w:bCs/>
                <w:u w:val="single"/>
                <w:vertAlign w:val="subscript"/>
                <w:lang w:val="en-US" w:eastAsia="zh-CN"/>
              </w:rPr>
              <w:t>rated,c,sys</w:t>
            </w:r>
            <w:r>
              <w:rPr>
                <w:color w:val="000000"/>
                <w:lang w:val="en-US" w:eastAsia="zh-CN"/>
              </w:rPr>
              <w:t xml:space="preserve">-60 </w:t>
            </w:r>
          </w:p>
          <w:p w:rsidR="00D478B3" w:rsidRDefault="00D478B3" w:rsidP="00D27C98">
            <w:pPr>
              <w:pStyle w:val="TAH"/>
              <w:rPr>
                <w:rFonts w:eastAsiaTheme="minorEastAsia"/>
                <w:lang w:val="en-US" w:eastAsia="zh-CN"/>
              </w:rPr>
            </w:pPr>
            <w:r w:rsidRPr="00F15E45" w:rsidDel="00F15E45">
              <w:rPr>
                <w:rFonts w:eastAsia="Yu Mincho"/>
                <w:b w:val="0"/>
              </w:rPr>
              <w:t xml:space="preserve"> </w:t>
            </w:r>
            <w:r w:rsidRPr="00F15E45">
              <w:rPr>
                <w:rFonts w:eastAsia="Yu Mincho"/>
                <w:b w:val="0"/>
                <w:lang w:val="en-US"/>
              </w:rPr>
              <w:t>(NOTE 1)</w:t>
            </w:r>
          </w:p>
        </w:tc>
        <w:tc>
          <w:tcPr>
            <w:tcW w:w="1507" w:type="dxa"/>
            <w:tcBorders>
              <w:top w:val="nil"/>
              <w:left w:val="nil"/>
              <w:bottom w:val="single" w:sz="4" w:space="0" w:color="auto"/>
              <w:right w:val="single" w:sz="4" w:space="0" w:color="auto"/>
            </w:tcBorders>
            <w:noWrap/>
            <w:vAlign w:val="center"/>
            <w:hideMark/>
          </w:tcPr>
          <w:p w:rsidR="00D478B3" w:rsidRDefault="00D478B3" w:rsidP="00D27C98">
            <w:pPr>
              <w:pStyle w:val="TAH"/>
              <w:rPr>
                <w:rFonts w:eastAsia="Yu Mincho"/>
                <w:b w:val="0"/>
              </w:rPr>
            </w:pPr>
            <w:r>
              <w:rPr>
                <w:rFonts w:eastAsia="Yu Mincho"/>
                <w:b w:val="0"/>
              </w:rPr>
              <w:t>4 kHz</w:t>
            </w:r>
          </w:p>
          <w:p w:rsidR="00D478B3" w:rsidRDefault="00D478B3" w:rsidP="00D27C98">
            <w:pPr>
              <w:pStyle w:val="TAH"/>
              <w:rPr>
                <w:rFonts w:eastAsia="Yu Mincho"/>
                <w:lang w:val="zh-CN"/>
              </w:rPr>
            </w:pPr>
            <w:r>
              <w:rPr>
                <w:rFonts w:eastAsia="Yu Mincho"/>
                <w:b w:val="0"/>
              </w:rPr>
              <w:t>(NOTE 2)</w:t>
            </w:r>
          </w:p>
        </w:tc>
      </w:tr>
      <w:tr w:rsidR="00D478B3" w:rsidTr="00D27C98">
        <w:trPr>
          <w:trHeight w:val="280"/>
          <w:jc w:val="center"/>
        </w:trPr>
        <w:tc>
          <w:tcPr>
            <w:tcW w:w="6264" w:type="dxa"/>
            <w:gridSpan w:val="3"/>
            <w:tcBorders>
              <w:top w:val="single" w:sz="4" w:space="0" w:color="auto"/>
              <w:left w:val="single" w:sz="4" w:space="0" w:color="auto"/>
              <w:bottom w:val="single" w:sz="4" w:space="0" w:color="auto"/>
              <w:right w:val="single" w:sz="4" w:space="0" w:color="auto"/>
            </w:tcBorders>
            <w:noWrap/>
            <w:vAlign w:val="center"/>
          </w:tcPr>
          <w:p w:rsidR="00D478B3" w:rsidRDefault="00D478B3" w:rsidP="00D27C98">
            <w:pPr>
              <w:pStyle w:val="TAH"/>
              <w:jc w:val="both"/>
              <w:rPr>
                <w:b w:val="0"/>
              </w:rPr>
            </w:pPr>
            <w:r w:rsidRPr="000116D7">
              <w:rPr>
                <w:b w:val="0"/>
              </w:rPr>
              <w:t>NOTE 1:</w:t>
            </w:r>
            <w:r w:rsidRPr="000116D7">
              <w:rPr>
                <w:b w:val="0"/>
              </w:rPr>
              <w:tab/>
            </w:r>
            <w:proofErr w:type="spellStart"/>
            <w:r w:rsidRPr="00D27C98">
              <w:rPr>
                <w:b w:val="0"/>
                <w:bCs/>
                <w:u w:val="single"/>
                <w:lang w:val="en-US" w:eastAsia="zh-CN"/>
              </w:rPr>
              <w:t>P</w:t>
            </w:r>
            <w:r w:rsidRPr="00D27C98">
              <w:rPr>
                <w:b w:val="0"/>
                <w:bCs/>
                <w:u w:val="single"/>
                <w:vertAlign w:val="subscript"/>
                <w:lang w:val="en-US" w:eastAsia="zh-CN"/>
              </w:rPr>
              <w:t>rated</w:t>
            </w:r>
            <w:proofErr w:type="gramStart"/>
            <w:r w:rsidRPr="00D27C98">
              <w:rPr>
                <w:b w:val="0"/>
                <w:bCs/>
                <w:u w:val="single"/>
                <w:vertAlign w:val="subscript"/>
                <w:lang w:val="en-US" w:eastAsia="zh-CN"/>
              </w:rPr>
              <w:t>,c,sys</w:t>
            </w:r>
            <w:proofErr w:type="spellEnd"/>
            <w:proofErr w:type="gramEnd"/>
            <w:r w:rsidRPr="001B401F">
              <w:rPr>
                <w:b w:val="0"/>
              </w:rPr>
              <w:t xml:space="preserve"> </w:t>
            </w:r>
            <w:r w:rsidRPr="00266B5C">
              <w:rPr>
                <w:b w:val="0"/>
              </w:rPr>
              <w:t>(</w:t>
            </w:r>
            <w:proofErr w:type="spellStart"/>
            <w:r w:rsidRPr="00266B5C">
              <w:rPr>
                <w:b w:val="0"/>
              </w:rPr>
              <w:t>dBm</w:t>
            </w:r>
            <w:proofErr w:type="spellEnd"/>
            <w:r w:rsidRPr="00266B5C">
              <w:rPr>
                <w:b w:val="0"/>
              </w:rPr>
              <w:t xml:space="preserve">) </w:t>
            </w:r>
            <w:r>
              <w:rPr>
                <w:b w:val="0"/>
              </w:rPr>
              <w:t>is declared by the manufacturer</w:t>
            </w:r>
            <w:r w:rsidRPr="001B401F">
              <w:rPr>
                <w:b w:val="0"/>
              </w:rPr>
              <w:t>.</w:t>
            </w:r>
          </w:p>
          <w:p w:rsidR="00D478B3" w:rsidRPr="00D27C98" w:rsidRDefault="00D478B3" w:rsidP="00D27C98">
            <w:pPr>
              <w:rPr>
                <w:rFonts w:ascii="Arial" w:hAnsi="Arial" w:cs="Arial"/>
                <w:sz w:val="18"/>
                <w:szCs w:val="18"/>
                <w:lang w:val="en-US"/>
              </w:rPr>
            </w:pPr>
            <w:r>
              <w:rPr>
                <w:rFonts w:ascii="Arial" w:hAnsi="Arial" w:cs="Arial"/>
                <w:sz w:val="18"/>
                <w:szCs w:val="18"/>
              </w:rPr>
              <w:t>NOTE 2: Measurement bandwidths as in ITU-R SM.329 [x], s4.1.</w:t>
            </w:r>
          </w:p>
          <w:p w:rsidR="00D478B3" w:rsidRDefault="00D478B3" w:rsidP="00D27C98">
            <w:pPr>
              <w:rPr>
                <w:rFonts w:ascii="Arial" w:hAnsi="Arial" w:cs="Arial"/>
                <w:sz w:val="18"/>
                <w:szCs w:val="18"/>
              </w:rPr>
            </w:pPr>
            <w:r>
              <w:rPr>
                <w:rFonts w:ascii="Arial" w:hAnsi="Arial" w:cs="Arial"/>
                <w:sz w:val="18"/>
                <w:szCs w:val="18"/>
              </w:rPr>
              <w:t>NOTE 3: Lower and Upper frequency as in ITU-R SM.329 [x], s2.5, Table 1. Values as in ITU-R SM.329 [x], Table 10.</w:t>
            </w:r>
          </w:p>
          <w:p w:rsidR="00D478B3" w:rsidRDefault="00D478B3" w:rsidP="00D27C98">
            <w:pPr>
              <w:rPr>
                <w:rFonts w:ascii="Arial" w:hAnsi="Arial" w:cs="Arial"/>
                <w:sz w:val="18"/>
                <w:szCs w:val="18"/>
              </w:rPr>
            </w:pPr>
            <w:r>
              <w:rPr>
                <w:rFonts w:ascii="Arial" w:hAnsi="Arial" w:cs="Arial"/>
                <w:sz w:val="18"/>
                <w:szCs w:val="18"/>
              </w:rPr>
              <w:t xml:space="preserve">NOTE 4: Lower frequency limit is replaced by 800 MHz, according to ITU-R SM.329-12, when using waveguide section, spurious domain emission measurements below 0.7 times the waveguide cut-off frequency are not required. </w:t>
            </w:r>
          </w:p>
          <w:p w:rsidR="00D478B3" w:rsidRDefault="00D478B3" w:rsidP="00D27C98">
            <w:pPr>
              <w:rPr>
                <w:rFonts w:ascii="Arial" w:hAnsi="Arial" w:cs="Arial"/>
                <w:sz w:val="18"/>
                <w:szCs w:val="18"/>
                <w:lang w:val="en-US" w:eastAsia="zh-CN"/>
              </w:rPr>
            </w:pPr>
            <w:r>
              <w:rPr>
                <w:rFonts w:ascii="Arial" w:hAnsi="Arial" w:cs="Arial"/>
                <w:sz w:val="18"/>
                <w:szCs w:val="18"/>
                <w:lang w:val="en-US"/>
              </w:rPr>
              <w:t>[NOTE 5: This spurious frequency range applies only to SAN type 1-H.]</w:t>
            </w:r>
          </w:p>
          <w:p w:rsidR="00D478B3" w:rsidRDefault="00D478B3" w:rsidP="00D27C98">
            <w:pPr>
              <w:pStyle w:val="TAH"/>
              <w:jc w:val="both"/>
              <w:rPr>
                <w:rFonts w:eastAsia="Yu Mincho"/>
                <w:b w:val="0"/>
              </w:rPr>
            </w:pPr>
            <w:r>
              <w:rPr>
                <w:rFonts w:eastAsia="Times New Roman" w:cs="Arial"/>
                <w:b w:val="0"/>
                <w:szCs w:val="18"/>
                <w:lang w:val="en-US"/>
              </w:rPr>
              <w:t>[</w:t>
            </w:r>
            <w:r w:rsidRPr="00D27C98">
              <w:rPr>
                <w:rFonts w:eastAsia="Times New Roman" w:cs="Arial"/>
                <w:b w:val="0"/>
                <w:szCs w:val="18"/>
                <w:lang w:val="en-US"/>
              </w:rPr>
              <w:t>NOTE 6: Applies only for band n255 and n256.</w:t>
            </w:r>
            <w:r>
              <w:rPr>
                <w:rFonts w:eastAsia="Times New Roman" w:cs="Arial"/>
                <w:b w:val="0"/>
                <w:szCs w:val="18"/>
                <w:lang w:val="en-US"/>
              </w:rPr>
              <w:t>]</w:t>
            </w:r>
          </w:p>
        </w:tc>
      </w:tr>
    </w:tbl>
    <w:p w:rsidR="00D478B3" w:rsidRPr="00D478B3" w:rsidRDefault="00D478B3" w:rsidP="00F15E45">
      <w:pPr>
        <w:rPr>
          <w:rFonts w:eastAsiaTheme="minorEastAsia"/>
          <w:b/>
          <w:lang w:eastAsia="zh-CN"/>
        </w:rPr>
      </w:pPr>
    </w:p>
    <w:p w:rsidR="00D478B3" w:rsidRDefault="00D478B3" w:rsidP="00F15E45">
      <w:pPr>
        <w:rPr>
          <w:rFonts w:eastAsiaTheme="minorEastAsia"/>
          <w:lang w:eastAsia="zh-CN"/>
        </w:rPr>
      </w:pPr>
    </w:p>
    <w:p w:rsidR="008157B3" w:rsidRDefault="008157B3" w:rsidP="008157B3">
      <w:pPr>
        <w:rPr>
          <w:rFonts w:eastAsiaTheme="minorEastAsia"/>
          <w:b/>
          <w:lang w:eastAsia="zh-CN"/>
        </w:rPr>
      </w:pPr>
      <w:r w:rsidRPr="00DF6350">
        <w:rPr>
          <w:rFonts w:eastAsiaTheme="minorEastAsia"/>
          <w:b/>
          <w:lang w:eastAsia="zh-CN"/>
        </w:rPr>
        <w:t xml:space="preserve">Proposal </w:t>
      </w:r>
      <w:r>
        <w:rPr>
          <w:rFonts w:eastAsiaTheme="minorEastAsia"/>
          <w:b/>
          <w:lang w:eastAsia="zh-CN"/>
        </w:rPr>
        <w:t>4</w:t>
      </w:r>
      <w:r w:rsidRPr="00210A00">
        <w:rPr>
          <w:rFonts w:eastAsiaTheme="minorEastAsia"/>
          <w:b/>
          <w:lang w:eastAsia="zh-CN"/>
        </w:rPr>
        <w:t>:</w:t>
      </w:r>
      <w:r>
        <w:rPr>
          <w:rFonts w:eastAsiaTheme="minorEastAsia"/>
          <w:b/>
          <w:lang w:eastAsia="zh-CN"/>
        </w:rPr>
        <w:t xml:space="preserve"> </w:t>
      </w:r>
      <w:r w:rsidRPr="003B4971">
        <w:rPr>
          <w:rFonts w:eastAsiaTheme="minorEastAsia"/>
          <w:b/>
          <w:lang w:eastAsia="zh-CN"/>
        </w:rPr>
        <w:t>Considering the ITU regulation</w:t>
      </w:r>
      <w:r w:rsidRPr="00292804">
        <w:t xml:space="preserve"> </w:t>
      </w:r>
      <w:r w:rsidRPr="00292804">
        <w:rPr>
          <w:rFonts w:eastAsiaTheme="minorEastAsia"/>
          <w:b/>
          <w:lang w:eastAsia="zh-CN"/>
        </w:rPr>
        <w:t>ITU-R SM.1541-6</w:t>
      </w:r>
      <w:r w:rsidRPr="003B4971">
        <w:rPr>
          <w:rFonts w:eastAsiaTheme="minorEastAsia"/>
          <w:b/>
          <w:lang w:eastAsia="zh-CN"/>
        </w:rPr>
        <w:t xml:space="preserve">, the following </w:t>
      </w:r>
      <w:proofErr w:type="spellStart"/>
      <w:r>
        <w:rPr>
          <w:rFonts w:eastAsiaTheme="minorEastAsia"/>
          <w:b/>
          <w:lang w:eastAsia="zh-CN"/>
        </w:rPr>
        <w:t>OoB</w:t>
      </w:r>
      <w:proofErr w:type="spellEnd"/>
      <w:r>
        <w:rPr>
          <w:rFonts w:eastAsiaTheme="minorEastAsia"/>
          <w:b/>
          <w:lang w:eastAsia="zh-CN"/>
        </w:rPr>
        <w:t xml:space="preserve"> mask</w:t>
      </w:r>
      <w:r w:rsidRPr="003B4971">
        <w:rPr>
          <w:rFonts w:eastAsiaTheme="minorEastAsia"/>
          <w:b/>
          <w:lang w:eastAsia="zh-CN"/>
        </w:rPr>
        <w:t xml:space="preserve"> limits are proposed for SAN.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4"/>
        <w:gridCol w:w="1843"/>
        <w:gridCol w:w="5528"/>
        <w:gridCol w:w="846"/>
      </w:tblGrid>
      <w:tr w:rsidR="008157B3" w:rsidTr="00484856">
        <w:trPr>
          <w:cantSplit/>
          <w:jc w:val="center"/>
        </w:trPr>
        <w:tc>
          <w:tcPr>
            <w:tcW w:w="734" w:type="pct"/>
            <w:tcBorders>
              <w:top w:val="single" w:sz="4" w:space="0" w:color="auto"/>
              <w:left w:val="single" w:sz="4" w:space="0" w:color="auto"/>
              <w:bottom w:val="single" w:sz="4" w:space="0" w:color="auto"/>
              <w:right w:val="single" w:sz="4" w:space="0" w:color="auto"/>
            </w:tcBorders>
            <w:vAlign w:val="center"/>
            <w:hideMark/>
          </w:tcPr>
          <w:p w:rsidR="008157B3" w:rsidRDefault="008157B3" w:rsidP="00484856">
            <w:pPr>
              <w:pStyle w:val="TAH"/>
              <w:rPr>
                <w:rFonts w:cs="v5.0.0"/>
              </w:rPr>
            </w:pPr>
            <w:r>
              <w:rPr>
                <w:rFonts w:cs="v5.0.0"/>
              </w:rPr>
              <w:t xml:space="preserve">Frequency offset of measurement filter </w:t>
            </w:r>
            <w:r>
              <w:rPr>
                <w:rFonts w:cs="v5.0.0"/>
              </w:rPr>
              <w:noBreakHyphen/>
              <w:t xml:space="preserve">3dB point, </w:t>
            </w:r>
            <w:r>
              <w:rPr>
                <w:rFonts w:cs="v5.0.0"/>
              </w:rPr>
              <w:sym w:font="Symbol" w:char="F044"/>
            </w:r>
            <w:r>
              <w:rPr>
                <w:rFonts w:cs="v5.0.0"/>
              </w:rPr>
              <w:t>f</w:t>
            </w:r>
          </w:p>
        </w:tc>
        <w:tc>
          <w:tcPr>
            <w:tcW w:w="957" w:type="pct"/>
            <w:tcBorders>
              <w:top w:val="single" w:sz="4" w:space="0" w:color="auto"/>
              <w:left w:val="single" w:sz="4" w:space="0" w:color="auto"/>
              <w:bottom w:val="single" w:sz="4" w:space="0" w:color="auto"/>
              <w:right w:val="single" w:sz="4" w:space="0" w:color="auto"/>
            </w:tcBorders>
            <w:vAlign w:val="center"/>
            <w:hideMark/>
          </w:tcPr>
          <w:p w:rsidR="008157B3" w:rsidRDefault="008157B3" w:rsidP="00484856">
            <w:pPr>
              <w:pStyle w:val="TAH"/>
              <w:rPr>
                <w:rFonts w:cs="v5.0.0"/>
              </w:rPr>
            </w:pPr>
            <w:r>
              <w:rPr>
                <w:rFonts w:cs="v5.0.0"/>
              </w:rPr>
              <w:t xml:space="preserve">Frequency offset of measurement filter centre frequency, </w:t>
            </w:r>
            <w:proofErr w:type="spellStart"/>
            <w:r>
              <w:rPr>
                <w:rFonts w:cs="v5.0.0"/>
              </w:rPr>
              <w:t>f_offset</w:t>
            </w:r>
            <w:proofErr w:type="spellEnd"/>
          </w:p>
        </w:tc>
        <w:tc>
          <w:tcPr>
            <w:tcW w:w="2870" w:type="pct"/>
            <w:tcBorders>
              <w:top w:val="single" w:sz="4" w:space="0" w:color="auto"/>
              <w:left w:val="single" w:sz="4" w:space="0" w:color="auto"/>
              <w:bottom w:val="single" w:sz="4" w:space="0" w:color="auto"/>
              <w:right w:val="single" w:sz="4" w:space="0" w:color="auto"/>
            </w:tcBorders>
            <w:vAlign w:val="center"/>
          </w:tcPr>
          <w:p w:rsidR="008157B3" w:rsidRDefault="008157B3" w:rsidP="00484856">
            <w:pPr>
              <w:pStyle w:val="TAH"/>
              <w:rPr>
                <w:rFonts w:cs="v5.0.0"/>
              </w:rPr>
            </w:pPr>
            <w:r>
              <w:rPr>
                <w:rFonts w:cs="v5.0.0"/>
                <w:i/>
                <w:lang w:eastAsia="zh-CN"/>
              </w:rPr>
              <w:t>Basic limits</w:t>
            </w:r>
          </w:p>
          <w:p w:rsidR="008157B3" w:rsidRDefault="008157B3" w:rsidP="00484856">
            <w:pPr>
              <w:pStyle w:val="TAH"/>
              <w:rPr>
                <w:rFonts w:cs="v5.0.0"/>
              </w:rPr>
            </w:pPr>
            <w:proofErr w:type="spellStart"/>
            <w:r>
              <w:rPr>
                <w:rFonts w:cs="v5.0.0"/>
              </w:rPr>
              <w:t>dBm</w:t>
            </w:r>
            <w:proofErr w:type="spellEnd"/>
          </w:p>
          <w:p w:rsidR="008157B3" w:rsidRDefault="008157B3" w:rsidP="00484856">
            <w:pPr>
              <w:pStyle w:val="TAH"/>
              <w:rPr>
                <w:rFonts w:cs="v5.0.0"/>
              </w:rPr>
            </w:pPr>
          </w:p>
        </w:tc>
        <w:tc>
          <w:tcPr>
            <w:tcW w:w="439" w:type="pct"/>
            <w:tcBorders>
              <w:top w:val="single" w:sz="4" w:space="0" w:color="auto"/>
              <w:left w:val="single" w:sz="4" w:space="0" w:color="auto"/>
              <w:bottom w:val="single" w:sz="4" w:space="0" w:color="auto"/>
              <w:right w:val="single" w:sz="4" w:space="0" w:color="auto"/>
            </w:tcBorders>
            <w:vAlign w:val="center"/>
            <w:hideMark/>
          </w:tcPr>
          <w:p w:rsidR="008157B3" w:rsidRDefault="008157B3" w:rsidP="00484856">
            <w:pPr>
              <w:pStyle w:val="TAH"/>
              <w:rPr>
                <w:rFonts w:cs="v5.0.0"/>
              </w:rPr>
            </w:pPr>
            <w:r>
              <w:rPr>
                <w:rFonts w:cs="v5.0.0"/>
                <w:i/>
              </w:rPr>
              <w:t>Measurement bandwidth</w:t>
            </w:r>
          </w:p>
        </w:tc>
      </w:tr>
      <w:tr w:rsidR="008157B3" w:rsidTr="00484856">
        <w:trPr>
          <w:cantSplit/>
          <w:trHeight w:val="725"/>
          <w:jc w:val="center"/>
        </w:trPr>
        <w:tc>
          <w:tcPr>
            <w:tcW w:w="734" w:type="pct"/>
            <w:tcBorders>
              <w:top w:val="single" w:sz="4" w:space="0" w:color="auto"/>
              <w:left w:val="single" w:sz="4" w:space="0" w:color="auto"/>
              <w:bottom w:val="single" w:sz="4" w:space="0" w:color="auto"/>
              <w:right w:val="single" w:sz="4" w:space="0" w:color="auto"/>
            </w:tcBorders>
            <w:vAlign w:val="center"/>
            <w:hideMark/>
          </w:tcPr>
          <w:p w:rsidR="008157B3" w:rsidRDefault="008157B3" w:rsidP="00484856">
            <w:pPr>
              <w:pStyle w:val="TAC"/>
              <w:rPr>
                <w:rFonts w:cs="v5.0.0"/>
                <w:lang w:eastAsia="zh-CN"/>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 xml:space="preserve">f &lt; </w:t>
            </w:r>
            <w:r w:rsidRPr="00FB2EBB">
              <w:rPr>
                <w:rFonts w:cs="v5.0.0"/>
              </w:rPr>
              <w:t xml:space="preserve">2* </w:t>
            </w:r>
            <w:proofErr w:type="spellStart"/>
            <w:r w:rsidRPr="00FB2EBB">
              <w:rPr>
                <w:rFonts w:cs="v5.0.0"/>
              </w:rPr>
              <w:t>BW</w:t>
            </w:r>
            <w:r w:rsidRPr="007C5EE2">
              <w:rPr>
                <w:rFonts w:cs="v5.0.0"/>
                <w:vertAlign w:val="subscript"/>
              </w:rPr>
              <w:t>Channel</w:t>
            </w:r>
            <w:proofErr w:type="spellEnd"/>
          </w:p>
        </w:tc>
        <w:tc>
          <w:tcPr>
            <w:tcW w:w="957" w:type="pct"/>
            <w:tcBorders>
              <w:top w:val="single" w:sz="4" w:space="0" w:color="auto"/>
              <w:left w:val="single" w:sz="4" w:space="0" w:color="auto"/>
              <w:bottom w:val="single" w:sz="4" w:space="0" w:color="auto"/>
              <w:right w:val="single" w:sz="4" w:space="0" w:color="auto"/>
            </w:tcBorders>
            <w:vAlign w:val="center"/>
            <w:hideMark/>
          </w:tcPr>
          <w:p w:rsidR="008157B3" w:rsidRDefault="008157B3" w:rsidP="00484856">
            <w:pPr>
              <w:pStyle w:val="TAC"/>
              <w:rPr>
                <w:rFonts w:cs="v5.0.0"/>
                <w:lang w:eastAsia="zh-CN"/>
              </w:rPr>
            </w:pPr>
            <w:r>
              <w:rPr>
                <w:rFonts w:cs="v5.0.0"/>
              </w:rPr>
              <w:t xml:space="preserve">0.002 MHz </w:t>
            </w:r>
            <w:r>
              <w:rPr>
                <w:rFonts w:cs="v5.0.0"/>
              </w:rPr>
              <w:sym w:font="Symbol" w:char="F0A3"/>
            </w:r>
            <w:r>
              <w:rPr>
                <w:rFonts w:cs="v5.0.0"/>
              </w:rPr>
              <w:t xml:space="preserve"> </w:t>
            </w:r>
            <w:proofErr w:type="spellStart"/>
            <w:r>
              <w:rPr>
                <w:rFonts w:cs="v5.0.0"/>
              </w:rPr>
              <w:t>f_offset</w:t>
            </w:r>
            <w:proofErr w:type="spellEnd"/>
            <w:r>
              <w:rPr>
                <w:rFonts w:cs="v5.0.0"/>
              </w:rPr>
              <w:t xml:space="preserve"> &lt; </w:t>
            </w:r>
            <w:r w:rsidRPr="00FB2EBB">
              <w:rPr>
                <w:rFonts w:cs="v5.0.0"/>
              </w:rPr>
              <w:t xml:space="preserve">2* </w:t>
            </w:r>
            <w:proofErr w:type="spellStart"/>
            <w:r w:rsidRPr="00FB2EBB">
              <w:rPr>
                <w:rFonts w:cs="v5.0.0"/>
              </w:rPr>
              <w:t>BW</w:t>
            </w:r>
            <w:r w:rsidRPr="007C5EE2">
              <w:rPr>
                <w:rFonts w:cs="v5.0.0"/>
                <w:vertAlign w:val="subscript"/>
              </w:rPr>
              <w:t>Channel</w:t>
            </w:r>
            <w:proofErr w:type="spellEnd"/>
            <w:r>
              <w:rPr>
                <w:rFonts w:cs="v5.0.0"/>
              </w:rPr>
              <w:t xml:space="preserve"> + 0.002 MHz</w:t>
            </w:r>
          </w:p>
        </w:tc>
        <w:tc>
          <w:tcPr>
            <w:tcW w:w="2870" w:type="pct"/>
            <w:tcBorders>
              <w:top w:val="single" w:sz="4" w:space="0" w:color="auto"/>
              <w:left w:val="single" w:sz="4" w:space="0" w:color="auto"/>
              <w:bottom w:val="single" w:sz="4" w:space="0" w:color="auto"/>
              <w:right w:val="single" w:sz="4" w:space="0" w:color="auto"/>
            </w:tcBorders>
            <w:vAlign w:val="center"/>
            <w:hideMark/>
          </w:tcPr>
          <w:p w:rsidR="008157B3" w:rsidRDefault="008157B3" w:rsidP="00484856">
            <w:pPr>
              <w:pStyle w:val="TAC"/>
              <w:rPr>
                <w:lang w:eastAsia="zh-CN"/>
              </w:rPr>
            </w:pPr>
            <m:oMathPara>
              <m:oMath>
                <m:r>
                  <w:rPr>
                    <w:rFonts w:ascii="Cambria Math" w:hAnsi="Cambria Math"/>
                    <w:sz w:val="15"/>
                    <w:lang w:eastAsia="zh-CN"/>
                  </w:rPr>
                  <m:t>max</m:t>
                </m:r>
                <m:d>
                  <m:dPr>
                    <m:ctrlPr>
                      <w:rPr>
                        <w:rFonts w:ascii="Cambria Math" w:hAnsi="Cambria Math"/>
                        <w:i/>
                        <w:sz w:val="15"/>
                        <w:lang w:eastAsia="zh-CN"/>
                      </w:rPr>
                    </m:ctrlPr>
                  </m:dPr>
                  <m:e>
                    <m:r>
                      <w:rPr>
                        <w:rFonts w:ascii="Cambria Math" w:hAnsi="Cambria Math"/>
                        <w:sz w:val="15"/>
                        <w:lang w:eastAsia="zh-CN"/>
                      </w:rPr>
                      <m:t xml:space="preserve">SE limit, </m:t>
                    </m:r>
                    <m:sSub>
                      <m:sSubPr>
                        <m:ctrlPr>
                          <w:rPr>
                            <w:rFonts w:ascii="Cambria Math" w:hAnsi="Cambria Math"/>
                            <w:i/>
                            <w:sz w:val="15"/>
                            <w:lang w:eastAsia="zh-CN"/>
                          </w:rPr>
                        </m:ctrlPr>
                      </m:sSubPr>
                      <m:e>
                        <m:r>
                          <w:rPr>
                            <w:rFonts w:ascii="Cambria Math" w:hAnsi="Cambria Math"/>
                            <w:sz w:val="15"/>
                            <w:lang w:eastAsia="zh-CN"/>
                          </w:rPr>
                          <m:t xml:space="preserve"> PSD</m:t>
                        </m:r>
                      </m:e>
                      <m:sub>
                        <m:r>
                          <w:rPr>
                            <w:rFonts w:ascii="Cambria Math" w:hAnsi="Cambria Math"/>
                            <w:sz w:val="15"/>
                            <w:lang w:eastAsia="zh-CN"/>
                          </w:rPr>
                          <m:t>channel</m:t>
                        </m:r>
                      </m:sub>
                    </m:sSub>
                    <m:r>
                      <w:rPr>
                        <w:rFonts w:ascii="Cambria Math" w:hAnsi="Cambria Math"/>
                        <w:sz w:val="15"/>
                        <w:lang w:eastAsia="zh-CN"/>
                      </w:rPr>
                      <m:t xml:space="preserve">  – 40*log10</m:t>
                    </m:r>
                    <m:d>
                      <m:dPr>
                        <m:ctrlPr>
                          <w:rPr>
                            <w:rFonts w:ascii="Cambria Math" w:hAnsi="Cambria Math"/>
                            <w:i/>
                            <w:sz w:val="15"/>
                            <w:lang w:eastAsia="zh-CN"/>
                          </w:rPr>
                        </m:ctrlPr>
                      </m:dPr>
                      <m:e>
                        <m:f>
                          <m:fPr>
                            <m:ctrlPr>
                              <w:rPr>
                                <w:rFonts w:ascii="Cambria Math" w:hAnsi="Cambria Math"/>
                                <w:i/>
                                <w:sz w:val="15"/>
                                <w:lang w:eastAsia="zh-CN"/>
                              </w:rPr>
                            </m:ctrlPr>
                          </m:fPr>
                          <m:num>
                            <m:sSub>
                              <m:sSubPr>
                                <m:ctrlPr>
                                  <w:rPr>
                                    <w:rFonts w:ascii="Cambria Math" w:eastAsiaTheme="minorHAnsi" w:hAnsi="Cambria Math" w:cs="Arial"/>
                                    <w:i/>
                                    <w:iCs/>
                                    <w:sz w:val="21"/>
                                    <w:szCs w:val="18"/>
                                  </w:rPr>
                                </m:ctrlPr>
                              </m:sSubPr>
                              <m:e>
                                <m:r>
                                  <w:rPr>
                                    <w:rFonts w:ascii="Cambria Math" w:hAnsi="Cambria Math"/>
                                    <w:sz w:val="15"/>
                                    <w:lang w:eastAsia="zh-CN"/>
                                  </w:rPr>
                                  <m:t xml:space="preserve"> </m:t>
                                </m:r>
                                <m:r>
                                  <w:rPr>
                                    <w:rFonts w:ascii="Cambria Math" w:eastAsiaTheme="minorHAnsi" w:hAnsi="Cambria Math" w:cs="Arial"/>
                                    <w:sz w:val="21"/>
                                    <w:szCs w:val="18"/>
                                  </w:rPr>
                                  <m:t>f</m:t>
                                </m:r>
                              </m:e>
                              <m:sub>
                                <m:r>
                                  <w:rPr>
                                    <w:rFonts w:ascii="Cambria Math" w:eastAsiaTheme="minorHAnsi" w:hAnsi="Cambria Math" w:cs="Arial"/>
                                    <w:sz w:val="21"/>
                                    <w:szCs w:val="18"/>
                                  </w:rPr>
                                  <m:t>_offset</m:t>
                                </m:r>
                              </m:sub>
                            </m:sSub>
                            <m:r>
                              <w:rPr>
                                <w:rFonts w:ascii="MS Gothic" w:eastAsiaTheme="minorEastAsia" w:hAnsi="MS Gothic" w:cs="MS Gothic"/>
                                <w:sz w:val="21"/>
                                <w:szCs w:val="18"/>
                                <w:lang w:eastAsia="zh-CN"/>
                              </w:rPr>
                              <m:t>-</m:t>
                            </m:r>
                            <m:r>
                              <w:rPr>
                                <w:rFonts w:ascii="Cambria Math" w:eastAsiaTheme="minorHAnsi" w:hAnsi="Cambria Math" w:cs="Arial"/>
                                <w:sz w:val="21"/>
                                <w:szCs w:val="18"/>
                              </w:rPr>
                              <m:t>0.002</m:t>
                            </m:r>
                          </m:num>
                          <m:den>
                            <m:sSub>
                              <m:sSubPr>
                                <m:ctrlPr>
                                  <w:rPr>
                                    <w:rFonts w:ascii="Cambria Math" w:hAnsi="Cambria Math"/>
                                    <w:i/>
                                    <w:sz w:val="15"/>
                                    <w:lang w:eastAsia="zh-CN"/>
                                  </w:rPr>
                                </m:ctrlPr>
                              </m:sSubPr>
                              <m:e>
                                <m:r>
                                  <w:rPr>
                                    <w:rFonts w:ascii="Cambria Math" w:hAnsi="Cambria Math"/>
                                    <w:sz w:val="15"/>
                                    <w:lang w:eastAsia="zh-CN"/>
                                  </w:rPr>
                                  <m:t>BW</m:t>
                                </m:r>
                              </m:e>
                              <m:sub>
                                <m:r>
                                  <w:rPr>
                                    <w:rFonts w:ascii="Cambria Math" w:hAnsi="Cambria Math"/>
                                    <w:sz w:val="15"/>
                                    <w:lang w:eastAsia="zh-CN"/>
                                  </w:rPr>
                                  <m:t>Channel</m:t>
                                </m:r>
                              </m:sub>
                            </m:sSub>
                          </m:den>
                        </m:f>
                        <m:r>
                          <w:rPr>
                            <w:rFonts w:ascii="Cambria Math" w:hAnsi="Cambria Math"/>
                            <w:sz w:val="15"/>
                            <w:lang w:eastAsia="zh-CN"/>
                          </w:rPr>
                          <m:t>*2+1</m:t>
                        </m:r>
                      </m:e>
                    </m:d>
                  </m:e>
                </m:d>
                <m:r>
                  <w:rPr>
                    <w:rFonts w:ascii="Cambria Math" w:hAnsi="Cambria Math"/>
                    <w:sz w:val="15"/>
                    <w:lang w:eastAsia="zh-CN"/>
                  </w:rPr>
                  <m:t>dBm</m:t>
                </m:r>
              </m:oMath>
            </m:oMathPara>
          </w:p>
        </w:tc>
        <w:tc>
          <w:tcPr>
            <w:tcW w:w="439" w:type="pct"/>
            <w:tcBorders>
              <w:top w:val="single" w:sz="4" w:space="0" w:color="auto"/>
              <w:left w:val="single" w:sz="4" w:space="0" w:color="auto"/>
              <w:bottom w:val="single" w:sz="4" w:space="0" w:color="auto"/>
              <w:right w:val="single" w:sz="4" w:space="0" w:color="auto"/>
            </w:tcBorders>
            <w:vAlign w:val="center"/>
            <w:hideMark/>
          </w:tcPr>
          <w:p w:rsidR="008157B3" w:rsidRDefault="008157B3" w:rsidP="00484856">
            <w:pPr>
              <w:pStyle w:val="TAC"/>
              <w:rPr>
                <w:rFonts w:cs="Arial"/>
                <w:lang w:eastAsia="zh-CN"/>
              </w:rPr>
            </w:pPr>
            <w:r>
              <w:rPr>
                <w:rFonts w:cs="Arial"/>
                <w:lang w:eastAsia="zh-CN"/>
              </w:rPr>
              <w:t>4kHz</w:t>
            </w:r>
          </w:p>
        </w:tc>
      </w:tr>
      <w:tr w:rsidR="008157B3" w:rsidTr="00484856">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rsidR="008157B3" w:rsidRDefault="008157B3" w:rsidP="00484856">
            <w:pPr>
              <w:pStyle w:val="TAC"/>
              <w:jc w:val="left"/>
            </w:pPr>
            <w:r>
              <w:rPr>
                <w:rFonts w:eastAsiaTheme="minorEastAsia" w:cs="Arial" w:hint="eastAsia"/>
                <w:lang w:eastAsia="zh-CN"/>
              </w:rPr>
              <w:t>N</w:t>
            </w:r>
            <w:r>
              <w:rPr>
                <w:rFonts w:eastAsiaTheme="minorEastAsia" w:cs="Arial"/>
                <w:lang w:eastAsia="zh-CN"/>
              </w:rPr>
              <w:t xml:space="preserve">OTE 1: </w:t>
            </w:r>
            <w:proofErr w:type="spellStart"/>
            <w:r w:rsidRPr="008700C0">
              <w:t>PSD</w:t>
            </w:r>
            <w:r w:rsidRPr="008700C0">
              <w:rPr>
                <w:vertAlign w:val="subscript"/>
              </w:rPr>
              <w:t>channel</w:t>
            </w:r>
            <w:proofErr w:type="spellEnd"/>
            <w:r w:rsidRPr="008700C0">
              <w:rPr>
                <w:vertAlign w:val="subscript"/>
              </w:rPr>
              <w:t xml:space="preserve"> </w:t>
            </w:r>
            <w:r w:rsidRPr="008700C0">
              <w:t xml:space="preserve">= </w:t>
            </w:r>
            <w:proofErr w:type="spellStart"/>
            <w:r w:rsidRPr="008700C0">
              <w:t>P</w:t>
            </w:r>
            <w:r w:rsidRPr="008700C0">
              <w:rPr>
                <w:vertAlign w:val="subscript"/>
              </w:rPr>
              <w:t>rated</w:t>
            </w:r>
            <w:proofErr w:type="gramStart"/>
            <w:r w:rsidRPr="008700C0">
              <w:rPr>
                <w:vertAlign w:val="subscript"/>
              </w:rPr>
              <w:t>,c</w:t>
            </w:r>
            <w:proofErr w:type="spellEnd"/>
            <w:proofErr w:type="gramEnd"/>
            <w:r w:rsidRPr="008700C0">
              <w:rPr>
                <w:vertAlign w:val="subscript"/>
              </w:rPr>
              <w:t xml:space="preserve"> </w:t>
            </w:r>
            <w:r w:rsidRPr="008700C0">
              <w:t>– 10log10(</w:t>
            </w:r>
            <w:proofErr w:type="spellStart"/>
            <w:r w:rsidRPr="008700C0">
              <w:t>BW</w:t>
            </w:r>
            <w:r w:rsidRPr="008700C0">
              <w:rPr>
                <w:vertAlign w:val="subscript"/>
              </w:rPr>
              <w:t>Channel</w:t>
            </w:r>
            <w:proofErr w:type="spellEnd"/>
            <w:r w:rsidRPr="008700C0">
              <w:t xml:space="preserve">) </w:t>
            </w:r>
            <w:r>
              <w:t xml:space="preserve">– 24, unit </w:t>
            </w:r>
            <w:proofErr w:type="spellStart"/>
            <w:r w:rsidRPr="008700C0">
              <w:t>dBm</w:t>
            </w:r>
            <w:proofErr w:type="spellEnd"/>
            <w:r w:rsidRPr="008700C0">
              <w:t>/4kHz.</w:t>
            </w:r>
          </w:p>
          <w:p w:rsidR="008157B3" w:rsidRDefault="008157B3" w:rsidP="00484856">
            <w:pPr>
              <w:pStyle w:val="TAC"/>
              <w:jc w:val="left"/>
              <w:rPr>
                <w:rFonts w:eastAsiaTheme="minorEastAsia" w:cs="Arial"/>
                <w:lang w:eastAsia="zh-CN"/>
              </w:rPr>
            </w:pPr>
            <w:r>
              <w:rPr>
                <w:rFonts w:eastAsiaTheme="minorEastAsia" w:cs="Arial" w:hint="eastAsia"/>
                <w:lang w:eastAsia="zh-CN"/>
              </w:rPr>
              <w:t>N</w:t>
            </w:r>
            <w:r>
              <w:rPr>
                <w:rFonts w:eastAsiaTheme="minorEastAsia" w:cs="Arial"/>
                <w:lang w:eastAsia="zh-CN"/>
              </w:rPr>
              <w:t>OTE 2: SE limit is spurious emission limit specified in spurious emission clause.</w:t>
            </w:r>
          </w:p>
          <w:p w:rsidR="008157B3" w:rsidRPr="004F7211" w:rsidRDefault="008157B3" w:rsidP="00484856">
            <w:pPr>
              <w:pStyle w:val="TAC"/>
              <w:jc w:val="left"/>
              <w:rPr>
                <w:rFonts w:eastAsiaTheme="minorEastAsia" w:cs="Arial"/>
                <w:lang w:eastAsia="zh-CN"/>
              </w:rPr>
            </w:pPr>
            <w:r>
              <w:rPr>
                <w:rFonts w:eastAsiaTheme="minorEastAsia" w:cs="Arial"/>
                <w:lang w:eastAsia="zh-CN"/>
              </w:rPr>
              <w:t>NOTE 3: PSD attenuation</w:t>
            </w:r>
            <w:r w:rsidRPr="00364717">
              <w:rPr>
                <w:rFonts w:eastAsiaTheme="minorEastAsia" w:cs="Arial"/>
                <w:lang w:eastAsia="zh-CN"/>
              </w:rPr>
              <w:t xml:space="preserve"> as in ITU-R SM.</w:t>
            </w:r>
            <w:r>
              <w:rPr>
                <w:rFonts w:eastAsiaTheme="minorEastAsia" w:cs="Arial"/>
                <w:lang w:eastAsia="zh-CN"/>
              </w:rPr>
              <w:t>1541-6 [3]</w:t>
            </w:r>
            <w:r w:rsidRPr="00364717">
              <w:rPr>
                <w:rFonts w:eastAsiaTheme="minorEastAsia" w:cs="Arial"/>
                <w:lang w:eastAsia="zh-CN"/>
              </w:rPr>
              <w:t xml:space="preserve">, </w:t>
            </w:r>
            <w:r>
              <w:rPr>
                <w:rFonts w:eastAsiaTheme="minorEastAsia" w:cs="Arial"/>
                <w:lang w:eastAsia="zh-CN"/>
              </w:rPr>
              <w:t xml:space="preserve">Annex 5 </w:t>
            </w:r>
            <w:proofErr w:type="spellStart"/>
            <w:r>
              <w:rPr>
                <w:rFonts w:eastAsiaTheme="minorEastAsia" w:cs="Arial"/>
                <w:lang w:eastAsia="zh-CN"/>
              </w:rPr>
              <w:t>OoB</w:t>
            </w:r>
            <w:proofErr w:type="spellEnd"/>
            <w:r>
              <w:rPr>
                <w:rFonts w:eastAsiaTheme="minorEastAsia" w:cs="Arial"/>
                <w:lang w:eastAsia="zh-CN"/>
              </w:rPr>
              <w:t xml:space="preserve"> domain emission limits for space services.</w:t>
            </w:r>
          </w:p>
        </w:tc>
      </w:tr>
    </w:tbl>
    <w:p w:rsidR="001F08AD" w:rsidRPr="00D816F8" w:rsidRDefault="001F08AD" w:rsidP="00CD69B8">
      <w:pPr>
        <w:rPr>
          <w:rFonts w:eastAsiaTheme="minorEastAsia"/>
          <w:lang w:eastAsia="zh-CN"/>
        </w:rPr>
      </w:pPr>
    </w:p>
    <w:p w:rsidR="00B02AE0" w:rsidRPr="00A81A25" w:rsidRDefault="00B02AE0" w:rsidP="00572A4C">
      <w:pPr>
        <w:pStyle w:val="1"/>
        <w:numPr>
          <w:ilvl w:val="0"/>
          <w:numId w:val="0"/>
        </w:numPr>
      </w:pPr>
      <w:r>
        <w:lastRenderedPageBreak/>
        <w:t>References</w:t>
      </w:r>
    </w:p>
    <w:p w:rsidR="00237EA9" w:rsidRDefault="00C07607" w:rsidP="00C07607">
      <w:pPr>
        <w:numPr>
          <w:ilvl w:val="0"/>
          <w:numId w:val="1"/>
        </w:numPr>
        <w:tabs>
          <w:tab w:val="clear" w:pos="720"/>
          <w:tab w:val="num" w:pos="426"/>
        </w:tabs>
        <w:overflowPunct/>
        <w:autoSpaceDE/>
        <w:autoSpaceDN/>
        <w:adjustRightInd/>
        <w:ind w:left="426" w:hanging="426"/>
        <w:textAlignment w:val="auto"/>
        <w:rPr>
          <w:rFonts w:eastAsia="宋体"/>
          <w:lang w:eastAsia="zh-CN"/>
        </w:rPr>
      </w:pPr>
      <w:bookmarkStart w:id="8" w:name="OLE_LINK51"/>
      <w:bookmarkStart w:id="9" w:name="OLE_LINK52"/>
      <w:r w:rsidRPr="00C07607">
        <w:rPr>
          <w:rFonts w:eastAsia="宋体"/>
          <w:lang w:eastAsia="zh-CN"/>
        </w:rPr>
        <w:t>R4-2207456</w:t>
      </w:r>
      <w:r>
        <w:rPr>
          <w:rFonts w:eastAsia="宋体"/>
          <w:lang w:eastAsia="zh-CN"/>
        </w:rPr>
        <w:t xml:space="preserve"> </w:t>
      </w:r>
      <w:r w:rsidRPr="00C07607">
        <w:rPr>
          <w:rFonts w:eastAsia="宋体"/>
          <w:lang w:eastAsia="zh-CN"/>
        </w:rPr>
        <w:t>WF on SAN SEM and spurious emissio</w:t>
      </w:r>
      <w:r w:rsidR="00763AC4">
        <w:rPr>
          <w:rFonts w:eastAsia="宋体"/>
          <w:lang w:eastAsia="zh-CN"/>
        </w:rPr>
        <w:t>n,</w:t>
      </w:r>
      <w:r w:rsidR="000A7627">
        <w:rPr>
          <w:rFonts w:eastAsia="宋体"/>
          <w:lang w:eastAsia="zh-CN"/>
        </w:rPr>
        <w:t xml:space="preserve"> </w:t>
      </w:r>
      <w:bookmarkEnd w:id="8"/>
      <w:bookmarkEnd w:id="9"/>
      <w:r w:rsidRPr="00C07607">
        <w:rPr>
          <w:rFonts w:eastAsia="宋体"/>
          <w:lang w:eastAsia="zh-CN"/>
        </w:rPr>
        <w:t>Thales, ZTE</w:t>
      </w:r>
    </w:p>
    <w:p w:rsidR="00763AC4" w:rsidRDefault="00763AC4" w:rsidP="00763AC4">
      <w:pPr>
        <w:numPr>
          <w:ilvl w:val="0"/>
          <w:numId w:val="1"/>
        </w:numPr>
        <w:tabs>
          <w:tab w:val="clear" w:pos="720"/>
          <w:tab w:val="num" w:pos="426"/>
        </w:tabs>
        <w:overflowPunct/>
        <w:autoSpaceDE/>
        <w:autoSpaceDN/>
        <w:adjustRightInd/>
        <w:ind w:left="426" w:hanging="426"/>
        <w:textAlignment w:val="auto"/>
        <w:rPr>
          <w:rFonts w:eastAsia="宋体"/>
          <w:lang w:eastAsia="zh-CN"/>
        </w:rPr>
      </w:pPr>
      <w:r>
        <w:rPr>
          <w:rFonts w:eastAsia="宋体"/>
          <w:lang w:eastAsia="zh-CN"/>
        </w:rPr>
        <w:t xml:space="preserve">ITU-R </w:t>
      </w:r>
      <w:r w:rsidRPr="00763AC4">
        <w:rPr>
          <w:rFonts w:eastAsia="宋体"/>
          <w:lang w:eastAsia="zh-CN"/>
        </w:rPr>
        <w:t>SM.329</w:t>
      </w:r>
      <w:r>
        <w:rPr>
          <w:rFonts w:eastAsia="宋体"/>
          <w:lang w:eastAsia="zh-CN"/>
        </w:rPr>
        <w:t xml:space="preserve"> </w:t>
      </w:r>
      <w:r w:rsidRPr="00763AC4">
        <w:rPr>
          <w:rFonts w:eastAsia="宋体"/>
          <w:lang w:eastAsia="zh-CN"/>
        </w:rPr>
        <w:t>Unwanted emissions in the spurious domain</w:t>
      </w:r>
    </w:p>
    <w:p w:rsidR="00C07607" w:rsidRDefault="000915AF" w:rsidP="000915AF">
      <w:pPr>
        <w:numPr>
          <w:ilvl w:val="0"/>
          <w:numId w:val="1"/>
        </w:numPr>
        <w:tabs>
          <w:tab w:val="clear" w:pos="720"/>
          <w:tab w:val="num" w:pos="426"/>
        </w:tabs>
        <w:overflowPunct/>
        <w:autoSpaceDE/>
        <w:autoSpaceDN/>
        <w:adjustRightInd/>
        <w:ind w:left="426" w:hanging="426"/>
        <w:textAlignment w:val="auto"/>
        <w:rPr>
          <w:rFonts w:eastAsia="宋体"/>
          <w:lang w:eastAsia="zh-CN"/>
        </w:rPr>
      </w:pPr>
      <w:r w:rsidRPr="000915AF">
        <w:rPr>
          <w:rFonts w:eastAsia="宋体"/>
          <w:lang w:eastAsia="zh-CN"/>
        </w:rPr>
        <w:t>ITU-R SM.1541-6 Unwanted emissions in the out-of-band domain</w:t>
      </w:r>
    </w:p>
    <w:p w:rsidR="008904DF" w:rsidRDefault="008904DF" w:rsidP="008904DF">
      <w:pPr>
        <w:numPr>
          <w:ilvl w:val="0"/>
          <w:numId w:val="1"/>
        </w:numPr>
        <w:tabs>
          <w:tab w:val="clear" w:pos="720"/>
          <w:tab w:val="num" w:pos="426"/>
        </w:tabs>
        <w:overflowPunct/>
        <w:autoSpaceDE/>
        <w:autoSpaceDN/>
        <w:adjustRightInd/>
        <w:ind w:left="426" w:hanging="426"/>
        <w:textAlignment w:val="auto"/>
        <w:rPr>
          <w:rFonts w:eastAsia="宋体"/>
          <w:lang w:eastAsia="zh-CN"/>
        </w:rPr>
      </w:pPr>
      <w:r>
        <w:rPr>
          <w:rFonts w:eastAsia="宋体"/>
          <w:lang w:eastAsia="zh-CN"/>
        </w:rPr>
        <w:t xml:space="preserve">R4-2207440 </w:t>
      </w:r>
      <w:r w:rsidRPr="008904DF">
        <w:rPr>
          <w:rFonts w:eastAsia="宋体"/>
          <w:lang w:eastAsia="zh-CN"/>
        </w:rPr>
        <w:t>Email discussion summary for [102-e][310] NTN_Solutions_Part3</w:t>
      </w:r>
      <w:r>
        <w:rPr>
          <w:rFonts w:eastAsia="宋体"/>
          <w:lang w:eastAsia="zh-CN"/>
        </w:rPr>
        <w:t xml:space="preserve">, </w:t>
      </w:r>
      <w:r w:rsidRPr="008904DF">
        <w:rPr>
          <w:rFonts w:eastAsia="宋体"/>
          <w:lang w:eastAsia="zh-CN"/>
        </w:rPr>
        <w:t>Moderator (CATT)</w:t>
      </w:r>
    </w:p>
    <w:p w:rsidR="001B401F" w:rsidRDefault="001B401F" w:rsidP="001B401F">
      <w:pPr>
        <w:overflowPunct/>
        <w:autoSpaceDE/>
        <w:autoSpaceDN/>
        <w:adjustRightInd/>
        <w:textAlignment w:val="auto"/>
        <w:rPr>
          <w:rFonts w:eastAsia="宋体"/>
          <w:lang w:eastAsia="zh-CN"/>
        </w:rPr>
      </w:pPr>
    </w:p>
    <w:p w:rsidR="001B401F" w:rsidRDefault="001B401F" w:rsidP="001B401F">
      <w:pPr>
        <w:overflowPunct/>
        <w:autoSpaceDE/>
        <w:autoSpaceDN/>
        <w:adjustRightInd/>
        <w:textAlignment w:val="auto"/>
        <w:rPr>
          <w:rFonts w:eastAsia="宋体"/>
          <w:lang w:eastAsia="zh-CN"/>
        </w:rPr>
      </w:pPr>
    </w:p>
    <w:p w:rsidR="001B401F" w:rsidRDefault="001B401F" w:rsidP="001B401F">
      <w:pPr>
        <w:overflowPunct/>
        <w:autoSpaceDE/>
        <w:autoSpaceDN/>
        <w:adjustRightInd/>
        <w:textAlignment w:val="auto"/>
        <w:rPr>
          <w:rFonts w:eastAsia="宋体"/>
          <w:lang w:eastAsia="zh-CN"/>
        </w:rPr>
      </w:pPr>
    </w:p>
    <w:p w:rsidR="001B401F" w:rsidRDefault="001B401F" w:rsidP="001B401F">
      <w:pPr>
        <w:overflowPunct/>
        <w:autoSpaceDE/>
        <w:autoSpaceDN/>
        <w:adjustRightInd/>
        <w:textAlignment w:val="auto"/>
        <w:rPr>
          <w:rFonts w:eastAsia="宋体"/>
          <w:lang w:eastAsia="zh-CN"/>
        </w:rPr>
      </w:pPr>
    </w:p>
    <w:p w:rsidR="001B401F" w:rsidRDefault="001B401F" w:rsidP="001B401F">
      <w:pPr>
        <w:overflowPunct/>
        <w:autoSpaceDE/>
        <w:autoSpaceDN/>
        <w:adjustRightInd/>
        <w:textAlignment w:val="auto"/>
        <w:rPr>
          <w:rFonts w:eastAsia="宋体"/>
          <w:lang w:eastAsia="zh-CN"/>
        </w:rPr>
      </w:pPr>
    </w:p>
    <w:p w:rsidR="00EE436D" w:rsidRDefault="00EE436D" w:rsidP="001B401F">
      <w:pPr>
        <w:overflowPunct/>
        <w:autoSpaceDE/>
        <w:autoSpaceDN/>
        <w:adjustRightInd/>
        <w:textAlignment w:val="auto"/>
        <w:rPr>
          <w:rFonts w:eastAsia="宋体"/>
          <w:lang w:eastAsia="zh-CN"/>
        </w:rPr>
      </w:pPr>
    </w:p>
    <w:p w:rsidR="00EE436D" w:rsidRDefault="00EE436D" w:rsidP="001B401F">
      <w:pPr>
        <w:overflowPunct/>
        <w:autoSpaceDE/>
        <w:autoSpaceDN/>
        <w:adjustRightInd/>
        <w:textAlignment w:val="auto"/>
        <w:rPr>
          <w:rFonts w:eastAsia="宋体"/>
          <w:lang w:eastAsia="zh-CN"/>
        </w:rPr>
      </w:pPr>
    </w:p>
    <w:p w:rsidR="00EE436D" w:rsidRDefault="00EE436D" w:rsidP="001B401F">
      <w:pPr>
        <w:overflowPunct/>
        <w:autoSpaceDE/>
        <w:autoSpaceDN/>
        <w:adjustRightInd/>
        <w:textAlignment w:val="auto"/>
        <w:rPr>
          <w:rFonts w:eastAsia="宋体"/>
          <w:lang w:eastAsia="zh-CN"/>
        </w:rPr>
      </w:pPr>
    </w:p>
    <w:p w:rsidR="00EE436D" w:rsidRDefault="00EE436D" w:rsidP="001B401F">
      <w:pPr>
        <w:overflowPunct/>
        <w:autoSpaceDE/>
        <w:autoSpaceDN/>
        <w:adjustRightInd/>
        <w:textAlignment w:val="auto"/>
        <w:rPr>
          <w:rFonts w:eastAsia="宋体"/>
          <w:lang w:eastAsia="zh-CN"/>
        </w:rPr>
      </w:pPr>
    </w:p>
    <w:p w:rsidR="00EE436D" w:rsidRDefault="00EE436D" w:rsidP="001B401F">
      <w:pPr>
        <w:overflowPunct/>
        <w:autoSpaceDE/>
        <w:autoSpaceDN/>
        <w:adjustRightInd/>
        <w:textAlignment w:val="auto"/>
        <w:rPr>
          <w:rFonts w:eastAsia="宋体"/>
          <w:lang w:eastAsia="zh-CN"/>
        </w:rPr>
      </w:pPr>
    </w:p>
    <w:p w:rsidR="00EE436D" w:rsidRDefault="00EE436D" w:rsidP="001B401F">
      <w:pPr>
        <w:overflowPunct/>
        <w:autoSpaceDE/>
        <w:autoSpaceDN/>
        <w:adjustRightInd/>
        <w:textAlignment w:val="auto"/>
        <w:rPr>
          <w:rFonts w:eastAsia="宋体"/>
          <w:lang w:eastAsia="zh-CN"/>
        </w:rPr>
      </w:pPr>
    </w:p>
    <w:p w:rsidR="00EE436D" w:rsidRDefault="00EE436D" w:rsidP="001B401F">
      <w:pPr>
        <w:overflowPunct/>
        <w:autoSpaceDE/>
        <w:autoSpaceDN/>
        <w:adjustRightInd/>
        <w:textAlignment w:val="auto"/>
        <w:rPr>
          <w:rFonts w:eastAsia="宋体"/>
          <w:lang w:eastAsia="zh-CN"/>
        </w:rPr>
      </w:pPr>
    </w:p>
    <w:p w:rsidR="00EE436D" w:rsidRDefault="00EE436D" w:rsidP="001B401F">
      <w:pPr>
        <w:overflowPunct/>
        <w:autoSpaceDE/>
        <w:autoSpaceDN/>
        <w:adjustRightInd/>
        <w:textAlignment w:val="auto"/>
        <w:rPr>
          <w:rFonts w:eastAsia="宋体"/>
          <w:lang w:eastAsia="zh-CN"/>
        </w:rPr>
      </w:pPr>
    </w:p>
    <w:p w:rsidR="00EE436D" w:rsidRDefault="00EE436D" w:rsidP="001B401F">
      <w:pPr>
        <w:overflowPunct/>
        <w:autoSpaceDE/>
        <w:autoSpaceDN/>
        <w:adjustRightInd/>
        <w:textAlignment w:val="auto"/>
        <w:rPr>
          <w:rFonts w:eastAsia="宋体"/>
          <w:lang w:eastAsia="zh-CN"/>
        </w:rPr>
      </w:pPr>
    </w:p>
    <w:p w:rsidR="001B401F" w:rsidRPr="001B401F" w:rsidRDefault="001B401F" w:rsidP="001B401F">
      <w:pPr>
        <w:overflowPunct/>
        <w:autoSpaceDE/>
        <w:autoSpaceDN/>
        <w:adjustRightInd/>
        <w:jc w:val="center"/>
        <w:textAlignment w:val="auto"/>
        <w:rPr>
          <w:rFonts w:eastAsia="宋体"/>
          <w:b/>
          <w:color w:val="FF0000"/>
          <w:sz w:val="36"/>
          <w:lang w:eastAsia="zh-CN"/>
        </w:rPr>
      </w:pPr>
      <w:r w:rsidRPr="001B401F">
        <w:rPr>
          <w:rFonts w:eastAsia="宋体" w:hint="eastAsia"/>
          <w:b/>
          <w:color w:val="FF0000"/>
          <w:sz w:val="36"/>
          <w:lang w:eastAsia="zh-CN"/>
        </w:rPr>
        <w:t>&lt;</w:t>
      </w:r>
      <w:r w:rsidRPr="001B401F">
        <w:rPr>
          <w:rFonts w:eastAsia="宋体"/>
          <w:b/>
          <w:color w:val="FF0000"/>
          <w:sz w:val="36"/>
          <w:lang w:eastAsia="zh-CN"/>
        </w:rPr>
        <w:t xml:space="preserve">&lt; The </w:t>
      </w:r>
      <w:proofErr w:type="spellStart"/>
      <w:r w:rsidRPr="001B401F">
        <w:rPr>
          <w:rFonts w:eastAsia="宋体"/>
          <w:b/>
          <w:color w:val="FF0000"/>
          <w:sz w:val="36"/>
          <w:lang w:eastAsia="zh-CN"/>
        </w:rPr>
        <w:t>OoB</w:t>
      </w:r>
      <w:proofErr w:type="spellEnd"/>
      <w:r w:rsidRPr="001B401F">
        <w:rPr>
          <w:rFonts w:eastAsia="宋体"/>
          <w:b/>
          <w:color w:val="FF0000"/>
          <w:sz w:val="36"/>
          <w:lang w:eastAsia="zh-CN"/>
        </w:rPr>
        <w:t xml:space="preserve"> domain emission in ITU-R SM.1541-6&gt;&gt;</w:t>
      </w:r>
    </w:p>
    <w:p w:rsidR="001B401F" w:rsidRDefault="001B401F" w:rsidP="001B401F">
      <w:pPr>
        <w:pStyle w:val="AnnexNoTitle"/>
        <w:rPr>
          <w:lang w:val="en-US"/>
        </w:rPr>
      </w:pPr>
      <w:r>
        <w:rPr>
          <w:lang w:val="en-US"/>
        </w:rPr>
        <w:t>Annex 5</w:t>
      </w:r>
      <w:r>
        <w:rPr>
          <w:lang w:val="en-US"/>
        </w:rPr>
        <w:br/>
      </w:r>
      <w:r>
        <w:rPr>
          <w:lang w:val="en-US"/>
        </w:rPr>
        <w:br/>
      </w:r>
      <w:proofErr w:type="spellStart"/>
      <w:r>
        <w:rPr>
          <w:lang w:val="en-US"/>
        </w:rPr>
        <w:t>OoB</w:t>
      </w:r>
      <w:proofErr w:type="spellEnd"/>
      <w:r>
        <w:rPr>
          <w:lang w:val="en-US"/>
        </w:rPr>
        <w:t xml:space="preserve"> domain emission limits for space services (earth and space stations)</w:t>
      </w:r>
    </w:p>
    <w:p w:rsidR="001B401F" w:rsidRDefault="001B401F" w:rsidP="001B401F">
      <w:pPr>
        <w:pStyle w:val="1"/>
        <w:numPr>
          <w:ilvl w:val="0"/>
          <w:numId w:val="0"/>
        </w:numPr>
        <w:ind w:left="533" w:hanging="533"/>
        <w:rPr>
          <w:lang w:val="en-US"/>
        </w:rPr>
      </w:pPr>
      <w:r>
        <w:rPr>
          <w:lang w:val="en-US"/>
        </w:rPr>
        <w:t>1</w:t>
      </w:r>
      <w:r>
        <w:rPr>
          <w:lang w:val="en-US"/>
        </w:rPr>
        <w:tab/>
        <w:t>Introduction</w:t>
      </w:r>
    </w:p>
    <w:p w:rsidR="001B401F" w:rsidRDefault="001B401F" w:rsidP="001B401F">
      <w:pPr>
        <w:rPr>
          <w:lang w:val="en-US"/>
        </w:rPr>
      </w:pPr>
      <w:r>
        <w:rPr>
          <w:lang w:val="en-US"/>
        </w:rPr>
        <w:t xml:space="preserve">In certain cases, it has been deemed that the </w:t>
      </w:r>
      <w:proofErr w:type="spellStart"/>
      <w:r>
        <w:rPr>
          <w:lang w:val="en-US"/>
        </w:rPr>
        <w:t>OoB</w:t>
      </w:r>
      <w:proofErr w:type="spellEnd"/>
      <w:r>
        <w:rPr>
          <w:lang w:val="en-US"/>
        </w:rPr>
        <w:t xml:space="preserve"> masks (of sections 2 through 4) should not apply.</w:t>
      </w:r>
    </w:p>
    <w:p w:rsidR="001B401F" w:rsidRDefault="001B401F" w:rsidP="001B401F">
      <w:pPr>
        <w:rPr>
          <w:lang w:val="en-US"/>
        </w:rPr>
      </w:pPr>
      <w:r>
        <w:rPr>
          <w:lang w:val="en-US"/>
        </w:rPr>
        <w:t xml:space="preserve">For the case of a single satellite operating with more than one transponder in the same service area, and when considering the limits for </w:t>
      </w:r>
      <w:proofErr w:type="spellStart"/>
      <w:r>
        <w:rPr>
          <w:lang w:val="en-US"/>
        </w:rPr>
        <w:t>OoB</w:t>
      </w:r>
      <w:proofErr w:type="spellEnd"/>
      <w:r>
        <w:rPr>
          <w:lang w:val="en-US"/>
        </w:rPr>
        <w:t xml:space="preserve"> emissions described below, </w:t>
      </w:r>
      <w:proofErr w:type="spellStart"/>
      <w:r>
        <w:rPr>
          <w:lang w:val="en-US"/>
        </w:rPr>
        <w:t>OoB</w:t>
      </w:r>
      <w:proofErr w:type="spellEnd"/>
      <w:r>
        <w:rPr>
          <w:lang w:val="en-US"/>
        </w:rPr>
        <w:t xml:space="preserve"> emissions from one transponder may fall on a frequency at which a second companion transponder is transmitting. In these situations, the level of </w:t>
      </w:r>
      <w:proofErr w:type="spellStart"/>
      <w:r>
        <w:rPr>
          <w:lang w:val="en-US"/>
        </w:rPr>
        <w:t>OoB</w:t>
      </w:r>
      <w:proofErr w:type="spellEnd"/>
      <w:r>
        <w:rPr>
          <w:lang w:val="en-US"/>
        </w:rPr>
        <w:t xml:space="preserve"> emissions from the first transponder is well exceeded by fundamental emissions of the second transponder. Therefore, the limits below should not be applied to those </w:t>
      </w:r>
      <w:proofErr w:type="spellStart"/>
      <w:r>
        <w:rPr>
          <w:lang w:val="en-US"/>
        </w:rPr>
        <w:t>OoB</w:t>
      </w:r>
      <w:proofErr w:type="spellEnd"/>
      <w:r>
        <w:rPr>
          <w:lang w:val="en-US"/>
        </w:rPr>
        <w:t xml:space="preserve"> emissions of a satellite which fall within the necessary bandwidth of another transponder, on the same satellite, into the same service area.</w:t>
      </w:r>
    </w:p>
    <w:p w:rsidR="001B401F" w:rsidRPr="000D4195" w:rsidRDefault="001B401F" w:rsidP="001B401F">
      <w:pPr>
        <w:pStyle w:val="FigureNo"/>
        <w:rPr>
          <w:lang w:val="en-US"/>
        </w:rPr>
      </w:pPr>
      <w:r w:rsidRPr="000D4195">
        <w:rPr>
          <w:lang w:val="en-US"/>
        </w:rPr>
        <w:lastRenderedPageBreak/>
        <w:t>FIGURE 13</w:t>
      </w:r>
    </w:p>
    <w:p w:rsidR="001B401F" w:rsidRPr="000D4195" w:rsidRDefault="001B401F" w:rsidP="001B401F">
      <w:pPr>
        <w:pStyle w:val="Figuretitle"/>
        <w:rPr>
          <w:rFonts w:ascii="Times New Roman" w:hAnsi="Times New Roman"/>
          <w:b w:val="0"/>
          <w:bCs/>
          <w:lang w:val="en-US"/>
        </w:rPr>
      </w:pPr>
      <w:r w:rsidRPr="000D4195">
        <w:rPr>
          <w:lang w:val="en-US"/>
        </w:rPr>
        <w:t xml:space="preserve">Example of applicability of </w:t>
      </w:r>
      <w:proofErr w:type="spellStart"/>
      <w:r w:rsidRPr="000D4195">
        <w:rPr>
          <w:lang w:val="en-US"/>
        </w:rPr>
        <w:t>OoB</w:t>
      </w:r>
      <w:proofErr w:type="spellEnd"/>
      <w:r w:rsidRPr="000D4195">
        <w:rPr>
          <w:lang w:val="en-US"/>
        </w:rPr>
        <w:t xml:space="preserve"> limits to a satellite </w:t>
      </w:r>
      <w:proofErr w:type="gramStart"/>
      <w:r w:rsidRPr="000D4195">
        <w:rPr>
          <w:lang w:val="en-US"/>
        </w:rPr>
        <w:t>transponder</w:t>
      </w:r>
      <w:proofErr w:type="gramEnd"/>
      <w:r w:rsidRPr="000D4195">
        <w:rPr>
          <w:lang w:val="en-US"/>
        </w:rPr>
        <w:br/>
      </w:r>
      <w:r w:rsidRPr="000D4195">
        <w:rPr>
          <w:rFonts w:ascii="Times New Roman" w:hAnsi="Times New Roman"/>
          <w:b w:val="0"/>
          <w:bCs/>
          <w:lang w:val="en-US"/>
        </w:rPr>
        <w:t>(this Figure is not drawn to scale)</w:t>
      </w:r>
    </w:p>
    <w:p w:rsidR="001B401F" w:rsidRPr="002951C0" w:rsidRDefault="001B401F" w:rsidP="001B401F">
      <w:pPr>
        <w:pStyle w:val="Figure"/>
      </w:pPr>
      <w:r>
        <w:rPr>
          <w:noProof/>
          <w:lang w:val="en-US" w:eastAsia="zh-CN"/>
        </w:rPr>
        <w:drawing>
          <wp:inline distT="0" distB="0" distL="0" distR="0" wp14:anchorId="6B1B4573" wp14:editId="104430BC">
            <wp:extent cx="5969000" cy="1993900"/>
            <wp:effectExtent l="0" t="0" r="0" b="635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69000" cy="1993900"/>
                    </a:xfrm>
                    <a:prstGeom prst="rect">
                      <a:avLst/>
                    </a:prstGeom>
                    <a:noFill/>
                    <a:ln>
                      <a:noFill/>
                    </a:ln>
                  </pic:spPr>
                </pic:pic>
              </a:graphicData>
            </a:graphic>
          </wp:inline>
        </w:drawing>
      </w:r>
    </w:p>
    <w:p w:rsidR="001B401F" w:rsidRDefault="001B401F" w:rsidP="001B401F">
      <w:pPr>
        <w:rPr>
          <w:lang w:val="en-US"/>
        </w:rPr>
      </w:pPr>
      <w:r>
        <w:rPr>
          <w:lang w:val="en-US"/>
        </w:rPr>
        <w:t xml:space="preserve">Transponders A and B are operating on the same satellite in the same service area. Transponder B is not required to meet </w:t>
      </w:r>
      <w:proofErr w:type="spellStart"/>
      <w:r>
        <w:rPr>
          <w:lang w:val="en-US"/>
        </w:rPr>
        <w:t>OoB</w:t>
      </w:r>
      <w:proofErr w:type="spellEnd"/>
      <w:r>
        <w:rPr>
          <w:lang w:val="en-US"/>
        </w:rPr>
        <w:t xml:space="preserve"> domain emission limits in frequency range 2 but is required to meet them in frequency ranges 1, 3 and 4. In frequency range 3, </w:t>
      </w:r>
      <w:proofErr w:type="spellStart"/>
      <w:r>
        <w:rPr>
          <w:lang w:val="en-US"/>
        </w:rPr>
        <w:t>OoB</w:t>
      </w:r>
      <w:proofErr w:type="spellEnd"/>
      <w:r>
        <w:rPr>
          <w:lang w:val="en-US"/>
        </w:rPr>
        <w:t xml:space="preserve"> domain emission limits do not apply if it is a </w:t>
      </w:r>
      <w:proofErr w:type="spellStart"/>
      <w:r>
        <w:rPr>
          <w:lang w:val="en-US"/>
        </w:rPr>
        <w:t>guardband</w:t>
      </w:r>
      <w:proofErr w:type="spellEnd"/>
      <w:r>
        <w:rPr>
          <w:lang w:val="en-US"/>
        </w:rPr>
        <w:t>.</w:t>
      </w:r>
    </w:p>
    <w:p w:rsidR="001B401F" w:rsidRDefault="001B401F" w:rsidP="001B401F">
      <w:pPr>
        <w:pStyle w:val="1"/>
        <w:numPr>
          <w:ilvl w:val="0"/>
          <w:numId w:val="0"/>
        </w:numPr>
        <w:ind w:left="533" w:hanging="533"/>
        <w:rPr>
          <w:lang w:val="en-US"/>
        </w:rPr>
      </w:pPr>
      <w:r>
        <w:rPr>
          <w:lang w:val="en-US"/>
        </w:rPr>
        <w:t>2</w:t>
      </w:r>
      <w:r>
        <w:rPr>
          <w:lang w:val="en-US"/>
        </w:rPr>
        <w:tab/>
      </w:r>
      <w:proofErr w:type="spellStart"/>
      <w:r>
        <w:rPr>
          <w:lang w:val="en-US"/>
        </w:rPr>
        <w:t>OoB</w:t>
      </w:r>
      <w:proofErr w:type="spellEnd"/>
      <w:r>
        <w:rPr>
          <w:lang w:val="en-US"/>
        </w:rPr>
        <w:t xml:space="preserve"> masks for fixed-satellite service (FSS) earth and space stations</w:t>
      </w:r>
    </w:p>
    <w:p w:rsidR="001B401F" w:rsidRDefault="001B401F" w:rsidP="001B401F">
      <w:pPr>
        <w:rPr>
          <w:lang w:val="en-US"/>
        </w:rPr>
      </w:pPr>
      <w:r>
        <w:rPr>
          <w:lang w:val="en-US"/>
        </w:rPr>
        <w:t xml:space="preserve">The </w:t>
      </w:r>
      <w:proofErr w:type="spellStart"/>
      <w:r>
        <w:rPr>
          <w:lang w:val="en-US"/>
        </w:rPr>
        <w:t>OoB</w:t>
      </w:r>
      <w:proofErr w:type="spellEnd"/>
      <w:r>
        <w:rPr>
          <w:lang w:val="en-US"/>
        </w:rPr>
        <w:t xml:space="preserve"> domain emissions of a station operating in the bands allocated to the FSS should be attenuated below the maximum </w:t>
      </w:r>
      <w:proofErr w:type="spellStart"/>
      <w:r>
        <w:rPr>
          <w:lang w:val="en-US"/>
        </w:rPr>
        <w:t>psd</w:t>
      </w:r>
      <w:proofErr w:type="spellEnd"/>
      <w:r>
        <w:rPr>
          <w:lang w:val="en-US"/>
        </w:rPr>
        <w:t>, in a reference bandwidth of 4 kHz (for systems operating above 15 GHz a reference bandwidth of 1 MHz may be used in place of 4 kHz) within the necessary bandwidth, by the following:</w:t>
      </w:r>
    </w:p>
    <w:p w:rsidR="001B401F" w:rsidRDefault="001B401F" w:rsidP="001B401F">
      <w:pPr>
        <w:pStyle w:val="Blanc"/>
      </w:pPr>
    </w:p>
    <w:p w:rsidR="001B401F" w:rsidRDefault="001B401F" w:rsidP="001B401F">
      <w:pPr>
        <w:pStyle w:val="Equation"/>
      </w:pPr>
      <w:r>
        <w:rPr>
          <w:lang w:val="en-US"/>
        </w:rPr>
        <w:tab/>
      </w:r>
      <w:r>
        <w:rPr>
          <w:lang w:val="en-US"/>
        </w:rPr>
        <w:tab/>
      </w:r>
      <w:r w:rsidRPr="00AC23B9">
        <w:rPr>
          <w:position w:val="-28"/>
          <w:sz w:val="20"/>
        </w:rPr>
        <w:object w:dxaOrig="3140" w:dyaOrig="680">
          <v:shape id="_x0000_i1026" type="#_x0000_t75" style="width:157pt;height:35.5pt" o:ole="" fillcolor="window">
            <v:imagedata r:id="rId10" o:title=""/>
          </v:shape>
          <o:OLEObject Type="Embed" ProgID="Equation.3" ShapeID="_x0000_i1026" DrawAspect="Content" ObjectID="_1712431960" r:id="rId13"/>
        </w:object>
      </w:r>
    </w:p>
    <w:p w:rsidR="001B401F" w:rsidRDefault="001B401F" w:rsidP="001B401F">
      <w:pPr>
        <w:pStyle w:val="Blanc"/>
      </w:pPr>
    </w:p>
    <w:p w:rsidR="001B401F" w:rsidRDefault="001B401F" w:rsidP="001B401F">
      <w:pPr>
        <w:rPr>
          <w:lang w:val="en-US"/>
        </w:rPr>
      </w:pPr>
      <w:proofErr w:type="gramStart"/>
      <w:r>
        <w:rPr>
          <w:lang w:val="en-US"/>
        </w:rPr>
        <w:t>where</w:t>
      </w:r>
      <w:proofErr w:type="gramEnd"/>
      <w:r>
        <w:rPr>
          <w:lang w:val="en-US"/>
        </w:rPr>
        <w:t xml:space="preserve"> </w:t>
      </w:r>
      <w:r>
        <w:rPr>
          <w:i/>
          <w:lang w:val="en-US"/>
        </w:rPr>
        <w:t>F</w:t>
      </w:r>
      <w:r>
        <w:rPr>
          <w:lang w:val="en-US"/>
        </w:rPr>
        <w:t xml:space="preserve"> is the frequency offset from the edge of the total assigned band, expressed as a percentage of necessary bandwidth. It is noted that the </w:t>
      </w:r>
      <w:proofErr w:type="spellStart"/>
      <w:r>
        <w:rPr>
          <w:lang w:val="en-US"/>
        </w:rPr>
        <w:t>OoB</w:t>
      </w:r>
      <w:proofErr w:type="spellEnd"/>
      <w:r>
        <w:rPr>
          <w:lang w:val="en-US"/>
        </w:rPr>
        <w:t xml:space="preserve"> emission domain starts at the edges of the total assigned band.</w:t>
      </w:r>
    </w:p>
    <w:p w:rsidR="001B401F" w:rsidRPr="000D4195" w:rsidRDefault="001B401F" w:rsidP="001B401F">
      <w:pPr>
        <w:pStyle w:val="FigureNo"/>
        <w:rPr>
          <w:lang w:val="en-US"/>
        </w:rPr>
      </w:pPr>
      <w:r w:rsidRPr="000D4195">
        <w:rPr>
          <w:lang w:val="en-US"/>
        </w:rPr>
        <w:lastRenderedPageBreak/>
        <w:t>FIGURE 14</w:t>
      </w:r>
    </w:p>
    <w:p w:rsidR="001B401F" w:rsidRPr="000D4195" w:rsidRDefault="001B401F" w:rsidP="001B401F">
      <w:pPr>
        <w:pStyle w:val="Figuretitle"/>
        <w:rPr>
          <w:lang w:val="en-US"/>
        </w:rPr>
      </w:pPr>
      <w:r w:rsidRPr="000D4195">
        <w:rPr>
          <w:lang w:val="en-US"/>
        </w:rPr>
        <w:t xml:space="preserve">Example 1: </w:t>
      </w:r>
      <w:proofErr w:type="spellStart"/>
      <w:r w:rsidRPr="000D4195">
        <w:rPr>
          <w:lang w:val="en-US"/>
        </w:rPr>
        <w:t>OoB</w:t>
      </w:r>
      <w:proofErr w:type="spellEnd"/>
      <w:r w:rsidRPr="000D4195">
        <w:rPr>
          <w:lang w:val="en-US"/>
        </w:rPr>
        <w:t xml:space="preserve"> mask assuming the spurious limit is equivalent to 25 </w:t>
      </w:r>
      <w:proofErr w:type="spellStart"/>
      <w:r w:rsidRPr="000D4195">
        <w:rPr>
          <w:lang w:val="en-US"/>
        </w:rPr>
        <w:t>dBsd</w:t>
      </w:r>
      <w:proofErr w:type="spellEnd"/>
    </w:p>
    <w:p w:rsidR="001B401F" w:rsidRPr="002951C0" w:rsidRDefault="001B401F" w:rsidP="001B401F">
      <w:pPr>
        <w:pStyle w:val="Figure"/>
      </w:pPr>
      <w:r>
        <w:rPr>
          <w:noProof/>
          <w:lang w:val="en-US" w:eastAsia="zh-CN"/>
        </w:rPr>
        <w:drawing>
          <wp:inline distT="0" distB="0" distL="0" distR="0" wp14:anchorId="230E5BC3" wp14:editId="78E31BE8">
            <wp:extent cx="3917950" cy="3765550"/>
            <wp:effectExtent l="0" t="0" r="6350" b="635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917950" cy="3765550"/>
                    </a:xfrm>
                    <a:prstGeom prst="rect">
                      <a:avLst/>
                    </a:prstGeom>
                    <a:noFill/>
                    <a:ln>
                      <a:noFill/>
                    </a:ln>
                  </pic:spPr>
                </pic:pic>
              </a:graphicData>
            </a:graphic>
          </wp:inline>
        </w:drawing>
      </w:r>
    </w:p>
    <w:p w:rsidR="001B401F" w:rsidRDefault="001B401F" w:rsidP="001B401F"/>
    <w:p w:rsidR="001B401F" w:rsidRPr="000D4195" w:rsidRDefault="001B401F" w:rsidP="001B401F">
      <w:pPr>
        <w:pStyle w:val="FigureNo"/>
        <w:rPr>
          <w:lang w:val="en-US"/>
        </w:rPr>
      </w:pPr>
      <w:r w:rsidRPr="000D4195">
        <w:rPr>
          <w:lang w:val="en-US"/>
        </w:rPr>
        <w:t>FIGURE 15</w:t>
      </w:r>
    </w:p>
    <w:p w:rsidR="001B401F" w:rsidRPr="000D4195" w:rsidRDefault="001B401F" w:rsidP="001B401F">
      <w:pPr>
        <w:pStyle w:val="Figuretitle"/>
        <w:rPr>
          <w:lang w:val="en-US"/>
        </w:rPr>
      </w:pPr>
      <w:r w:rsidRPr="000D4195">
        <w:rPr>
          <w:lang w:val="en-US"/>
        </w:rPr>
        <w:t xml:space="preserve">Example 2: </w:t>
      </w:r>
      <w:proofErr w:type="spellStart"/>
      <w:r w:rsidRPr="000D4195">
        <w:rPr>
          <w:lang w:val="en-US"/>
        </w:rPr>
        <w:t>OoB</w:t>
      </w:r>
      <w:proofErr w:type="spellEnd"/>
      <w:r w:rsidRPr="000D4195">
        <w:rPr>
          <w:lang w:val="en-US"/>
        </w:rPr>
        <w:t xml:space="preserve"> mask assuming the spurious limit is equivalent to 40 </w:t>
      </w:r>
      <w:proofErr w:type="spellStart"/>
      <w:r w:rsidRPr="000D4195">
        <w:rPr>
          <w:lang w:val="en-US"/>
        </w:rPr>
        <w:t>dBsd</w:t>
      </w:r>
      <w:proofErr w:type="spellEnd"/>
    </w:p>
    <w:p w:rsidR="001B401F" w:rsidRPr="00766F0A" w:rsidRDefault="001B401F" w:rsidP="001B401F">
      <w:pPr>
        <w:pStyle w:val="Figure"/>
      </w:pPr>
      <w:r>
        <w:rPr>
          <w:noProof/>
          <w:lang w:val="en-US" w:eastAsia="zh-CN"/>
        </w:rPr>
        <w:drawing>
          <wp:inline distT="0" distB="0" distL="0" distR="0" wp14:anchorId="3BB28BD7" wp14:editId="4BAB9AFC">
            <wp:extent cx="3917950" cy="3784600"/>
            <wp:effectExtent l="0" t="0" r="6350" b="635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917950" cy="3784600"/>
                    </a:xfrm>
                    <a:prstGeom prst="rect">
                      <a:avLst/>
                    </a:prstGeom>
                    <a:noFill/>
                    <a:ln>
                      <a:noFill/>
                    </a:ln>
                  </pic:spPr>
                </pic:pic>
              </a:graphicData>
            </a:graphic>
          </wp:inline>
        </w:drawing>
      </w:r>
    </w:p>
    <w:p w:rsidR="001B401F" w:rsidRDefault="001B401F" w:rsidP="001B401F">
      <w:pPr>
        <w:rPr>
          <w:lang w:val="en-US"/>
        </w:rPr>
      </w:pPr>
      <w:r>
        <w:rPr>
          <w:lang w:val="en-US"/>
        </w:rPr>
        <w:lastRenderedPageBreak/>
        <w:t xml:space="preserve">Care should be taken in cases where </w:t>
      </w:r>
      <w:proofErr w:type="spellStart"/>
      <w:r>
        <w:rPr>
          <w:lang w:val="en-US"/>
        </w:rPr>
        <w:t>OoB</w:t>
      </w:r>
      <w:proofErr w:type="spellEnd"/>
      <w:r>
        <w:rPr>
          <w:lang w:val="en-US"/>
        </w:rPr>
        <w:t xml:space="preserve"> masks have been proposed to apply to both earth stations and space stations. This is because, for multicarrier applications, the necessary bandwidth, upon which the masks are based, is defined to be that of the final amplifier of the transmitter. Earth stations often have amplifiers with much wider bandwidth than those of space stations.</w:t>
      </w:r>
    </w:p>
    <w:p w:rsidR="001B401F" w:rsidRDefault="001B401F" w:rsidP="001B401F">
      <w:pPr>
        <w:pStyle w:val="1"/>
        <w:numPr>
          <w:ilvl w:val="0"/>
          <w:numId w:val="0"/>
        </w:numPr>
        <w:ind w:left="533" w:hanging="533"/>
        <w:rPr>
          <w:lang w:val="en-US"/>
        </w:rPr>
      </w:pPr>
      <w:r>
        <w:rPr>
          <w:lang w:val="en-US"/>
        </w:rPr>
        <w:t>3</w:t>
      </w:r>
      <w:r>
        <w:rPr>
          <w:lang w:val="en-US"/>
        </w:rPr>
        <w:tab/>
      </w:r>
      <w:proofErr w:type="spellStart"/>
      <w:r>
        <w:rPr>
          <w:lang w:val="en-US"/>
        </w:rPr>
        <w:t>OoB</w:t>
      </w:r>
      <w:proofErr w:type="spellEnd"/>
      <w:r>
        <w:rPr>
          <w:lang w:val="en-US"/>
        </w:rPr>
        <w:t xml:space="preserve"> masks for mobile-satellite service (MSS) earth and space stations</w:t>
      </w:r>
    </w:p>
    <w:p w:rsidR="001B401F" w:rsidRDefault="001B401F" w:rsidP="001B401F">
      <w:pPr>
        <w:rPr>
          <w:lang w:val="en-US"/>
        </w:rPr>
      </w:pPr>
      <w:r>
        <w:rPr>
          <w:lang w:val="en-US"/>
        </w:rPr>
        <w:t>The masks contained in Recommendation ITU</w:t>
      </w:r>
      <w:r>
        <w:rPr>
          <w:lang w:val="en-US"/>
        </w:rPr>
        <w:noBreakHyphen/>
        <w:t>R M.1480 can be used for mobile earth stations of geostationary-satellite orbit (GSO) MSS systems implementing the GMPCS memorandum of understanding in parts of the frequency band 1-3 GHz.</w:t>
      </w:r>
    </w:p>
    <w:p w:rsidR="001B401F" w:rsidRDefault="001B401F" w:rsidP="001B401F">
      <w:pPr>
        <w:rPr>
          <w:lang w:val="en-US"/>
        </w:rPr>
      </w:pPr>
      <w:r>
        <w:rPr>
          <w:lang w:val="en-US"/>
        </w:rPr>
        <w:t>The masks contained in Recommendation ITU</w:t>
      </w:r>
      <w:r>
        <w:rPr>
          <w:lang w:val="en-US"/>
        </w:rPr>
        <w:noBreakHyphen/>
        <w:t>R M.1343, representing non-GSO mobile earth stations in the band 1-3 GHz can form one input for the mobile earth station data.</w:t>
      </w:r>
    </w:p>
    <w:p w:rsidR="001B401F" w:rsidRDefault="001B401F" w:rsidP="001B401F">
      <w:pPr>
        <w:rPr>
          <w:lang w:val="en-US"/>
        </w:rPr>
      </w:pPr>
      <w:r>
        <w:rPr>
          <w:lang w:val="en-US"/>
        </w:rPr>
        <w:t>For earth stations not covered in the above</w:t>
      </w:r>
      <w:r>
        <w:rPr>
          <w:lang w:val="en-US"/>
        </w:rPr>
        <w:noBreakHyphen/>
        <w:t xml:space="preserve">mentioned Recommendations and for all space stations, the following generic </w:t>
      </w:r>
      <w:proofErr w:type="spellStart"/>
      <w:r>
        <w:rPr>
          <w:lang w:val="en-US"/>
        </w:rPr>
        <w:t>OoB</w:t>
      </w:r>
      <w:proofErr w:type="spellEnd"/>
      <w:r>
        <w:rPr>
          <w:lang w:val="en-US"/>
        </w:rPr>
        <w:t xml:space="preserve"> mask, considered as an upper bound for MSS systems, is to be used:</w:t>
      </w:r>
    </w:p>
    <w:p w:rsidR="001B401F" w:rsidRDefault="001B401F" w:rsidP="001B401F">
      <w:pPr>
        <w:rPr>
          <w:lang w:val="en-US"/>
        </w:rPr>
      </w:pPr>
      <w:r>
        <w:rPr>
          <w:lang w:val="en-US"/>
        </w:rPr>
        <w:t xml:space="preserve">Attenuation of </w:t>
      </w:r>
      <w:proofErr w:type="spellStart"/>
      <w:r>
        <w:rPr>
          <w:lang w:val="en-US"/>
        </w:rPr>
        <w:t>OoB</w:t>
      </w:r>
      <w:proofErr w:type="spellEnd"/>
      <w:r>
        <w:rPr>
          <w:lang w:val="en-US"/>
        </w:rPr>
        <w:t xml:space="preserve"> emissions in the reference bandwidth of 4 </w:t>
      </w:r>
      <w:proofErr w:type="gramStart"/>
      <w:r>
        <w:rPr>
          <w:lang w:val="en-US"/>
        </w:rPr>
        <w:t>kHz</w:t>
      </w:r>
      <w:proofErr w:type="gramEnd"/>
      <w:r>
        <w:rPr>
          <w:lang w:val="en-US"/>
        </w:rPr>
        <w:t xml:space="preserve"> for MSS systems below 15 GHz (otherwise in reference bandwidth of 1 MHz for MSS systems above 15 GHz) is:</w:t>
      </w:r>
    </w:p>
    <w:p w:rsidR="001B401F" w:rsidRDefault="001B401F" w:rsidP="001B401F">
      <w:pPr>
        <w:pStyle w:val="Equation"/>
      </w:pPr>
      <w:r>
        <w:rPr>
          <w:lang w:val="en-US"/>
        </w:rPr>
        <w:tab/>
      </w:r>
      <w:r>
        <w:rPr>
          <w:lang w:val="en-US"/>
        </w:rPr>
        <w:tab/>
      </w:r>
      <w:r w:rsidRPr="00AC23B9">
        <w:rPr>
          <w:position w:val="-28"/>
          <w:sz w:val="20"/>
        </w:rPr>
        <w:object w:dxaOrig="3100" w:dyaOrig="680">
          <v:shape id="_x0000_i1027" type="#_x0000_t75" style="width:156pt;height:35.5pt" o:ole="" fillcolor="window">
            <v:imagedata r:id="rId16" o:title=""/>
          </v:shape>
          <o:OLEObject Type="Embed" ProgID="Equation.3" ShapeID="_x0000_i1027" DrawAspect="Content" ObjectID="_1712431961" r:id="rId17"/>
        </w:object>
      </w:r>
    </w:p>
    <w:p w:rsidR="001B401F" w:rsidRDefault="001B401F" w:rsidP="001B401F">
      <w:pPr>
        <w:rPr>
          <w:lang w:val="en-US"/>
        </w:rPr>
      </w:pPr>
      <w:proofErr w:type="gramStart"/>
      <w:r>
        <w:rPr>
          <w:lang w:val="en-US"/>
        </w:rPr>
        <w:t>where</w:t>
      </w:r>
      <w:proofErr w:type="gramEnd"/>
      <w:r>
        <w:rPr>
          <w:lang w:val="en-US"/>
        </w:rPr>
        <w:t xml:space="preserve"> </w:t>
      </w:r>
      <w:r>
        <w:rPr>
          <w:i/>
          <w:iCs/>
          <w:lang w:val="en-US"/>
        </w:rPr>
        <w:t>F</w:t>
      </w:r>
      <w:r>
        <w:rPr>
          <w:lang w:val="en-US"/>
        </w:rPr>
        <w:t xml:space="preserve"> is the frequency offset from the edge of the total assigned band, expressed as a percentage of necessary bandwidth, which will range from 0% to the spurious boundary (which is usually 200%).</w:t>
      </w:r>
    </w:p>
    <w:p w:rsidR="001B401F" w:rsidRDefault="001B401F" w:rsidP="001B401F">
      <w:pPr>
        <w:rPr>
          <w:lang w:val="en-US"/>
        </w:rPr>
      </w:pPr>
      <w:r>
        <w:rPr>
          <w:lang w:val="en-US"/>
        </w:rPr>
        <w:t>The above-proposed mask may not be applicable in detailed examination of adjacent band compatibility.</w:t>
      </w:r>
    </w:p>
    <w:p w:rsidR="001B401F" w:rsidRPr="001B401F" w:rsidRDefault="001B401F" w:rsidP="001B401F">
      <w:pPr>
        <w:overflowPunct/>
        <w:autoSpaceDE/>
        <w:autoSpaceDN/>
        <w:adjustRightInd/>
        <w:textAlignment w:val="auto"/>
        <w:rPr>
          <w:rFonts w:eastAsia="宋体"/>
          <w:lang w:val="en-US" w:eastAsia="zh-CN"/>
        </w:rPr>
      </w:pPr>
    </w:p>
    <w:sectPr w:rsidR="001B401F" w:rsidRPr="001B401F" w:rsidSect="00FF057F">
      <w:footerReference w:type="default" r:id="rId18"/>
      <w:footnotePr>
        <w:numRestart w:val="eachSect"/>
      </w:footnotePr>
      <w:pgSz w:w="11907" w:h="16839"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83B8E" w:rsidRDefault="00E83B8E">
      <w:r>
        <w:separator/>
      </w:r>
    </w:p>
  </w:endnote>
  <w:endnote w:type="continuationSeparator" w:id="0">
    <w:p w:rsidR="00E83B8E" w:rsidRDefault="00E83B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1" w:usb1="08070000" w:usb2="00000010" w:usb3="00000000" w:csb0="00020000" w:csb1="00000000"/>
  </w:font>
  <w:font w:name="Osaka">
    <w:altName w:val="Yu Gothic UI"/>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92804" w:rsidRDefault="00292804">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83B8E" w:rsidRDefault="00E83B8E">
      <w:r>
        <w:separator/>
      </w:r>
    </w:p>
  </w:footnote>
  <w:footnote w:type="continuationSeparator" w:id="0">
    <w:p w:rsidR="00E83B8E" w:rsidRDefault="00E83B8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F23C1D"/>
    <w:multiLevelType w:val="hybridMultilevel"/>
    <w:tmpl w:val="BCC0BB78"/>
    <w:lvl w:ilvl="0" w:tplc="6ADE3B3E">
      <w:start w:val="1"/>
      <w:numFmt w:val="bullet"/>
      <w:lvlText w:val="–"/>
      <w:lvlJc w:val="left"/>
      <w:pPr>
        <w:tabs>
          <w:tab w:val="num" w:pos="720"/>
        </w:tabs>
        <w:ind w:left="720" w:hanging="360"/>
      </w:pPr>
      <w:rPr>
        <w:rFonts w:ascii="Arial" w:hAnsi="Arial" w:hint="default"/>
      </w:rPr>
    </w:lvl>
    <w:lvl w:ilvl="1" w:tplc="1E3A1648">
      <w:start w:val="1"/>
      <w:numFmt w:val="bullet"/>
      <w:lvlText w:val="–"/>
      <w:lvlJc w:val="left"/>
      <w:pPr>
        <w:tabs>
          <w:tab w:val="num" w:pos="1440"/>
        </w:tabs>
        <w:ind w:left="1440" w:hanging="360"/>
      </w:pPr>
      <w:rPr>
        <w:rFonts w:ascii="Arial" w:hAnsi="Arial" w:hint="default"/>
      </w:rPr>
    </w:lvl>
    <w:lvl w:ilvl="2" w:tplc="0A3C176E">
      <w:numFmt w:val="bullet"/>
      <w:lvlText w:val="•"/>
      <w:lvlJc w:val="left"/>
      <w:pPr>
        <w:tabs>
          <w:tab w:val="num" w:pos="2160"/>
        </w:tabs>
        <w:ind w:left="2160" w:hanging="360"/>
      </w:pPr>
      <w:rPr>
        <w:rFonts w:ascii="Arial" w:hAnsi="Arial" w:hint="default"/>
      </w:rPr>
    </w:lvl>
    <w:lvl w:ilvl="3" w:tplc="41D4DD52" w:tentative="1">
      <w:start w:val="1"/>
      <w:numFmt w:val="bullet"/>
      <w:lvlText w:val="–"/>
      <w:lvlJc w:val="left"/>
      <w:pPr>
        <w:tabs>
          <w:tab w:val="num" w:pos="2880"/>
        </w:tabs>
        <w:ind w:left="2880" w:hanging="360"/>
      </w:pPr>
      <w:rPr>
        <w:rFonts w:ascii="Arial" w:hAnsi="Arial" w:hint="default"/>
      </w:rPr>
    </w:lvl>
    <w:lvl w:ilvl="4" w:tplc="10841B8A" w:tentative="1">
      <w:start w:val="1"/>
      <w:numFmt w:val="bullet"/>
      <w:lvlText w:val="–"/>
      <w:lvlJc w:val="left"/>
      <w:pPr>
        <w:tabs>
          <w:tab w:val="num" w:pos="3600"/>
        </w:tabs>
        <w:ind w:left="3600" w:hanging="360"/>
      </w:pPr>
      <w:rPr>
        <w:rFonts w:ascii="Arial" w:hAnsi="Arial" w:hint="default"/>
      </w:rPr>
    </w:lvl>
    <w:lvl w:ilvl="5" w:tplc="FBBA9606" w:tentative="1">
      <w:start w:val="1"/>
      <w:numFmt w:val="bullet"/>
      <w:lvlText w:val="–"/>
      <w:lvlJc w:val="left"/>
      <w:pPr>
        <w:tabs>
          <w:tab w:val="num" w:pos="4320"/>
        </w:tabs>
        <w:ind w:left="4320" w:hanging="360"/>
      </w:pPr>
      <w:rPr>
        <w:rFonts w:ascii="Arial" w:hAnsi="Arial" w:hint="default"/>
      </w:rPr>
    </w:lvl>
    <w:lvl w:ilvl="6" w:tplc="05783588" w:tentative="1">
      <w:start w:val="1"/>
      <w:numFmt w:val="bullet"/>
      <w:lvlText w:val="–"/>
      <w:lvlJc w:val="left"/>
      <w:pPr>
        <w:tabs>
          <w:tab w:val="num" w:pos="5040"/>
        </w:tabs>
        <w:ind w:left="5040" w:hanging="360"/>
      </w:pPr>
      <w:rPr>
        <w:rFonts w:ascii="Arial" w:hAnsi="Arial" w:hint="default"/>
      </w:rPr>
    </w:lvl>
    <w:lvl w:ilvl="7" w:tplc="03BCC356" w:tentative="1">
      <w:start w:val="1"/>
      <w:numFmt w:val="bullet"/>
      <w:lvlText w:val="–"/>
      <w:lvlJc w:val="left"/>
      <w:pPr>
        <w:tabs>
          <w:tab w:val="num" w:pos="5760"/>
        </w:tabs>
        <w:ind w:left="5760" w:hanging="360"/>
      </w:pPr>
      <w:rPr>
        <w:rFonts w:ascii="Arial" w:hAnsi="Arial" w:hint="default"/>
      </w:rPr>
    </w:lvl>
    <w:lvl w:ilvl="8" w:tplc="6BA6306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8C76B60"/>
    <w:multiLevelType w:val="hybridMultilevel"/>
    <w:tmpl w:val="0070321C"/>
    <w:lvl w:ilvl="0" w:tplc="930A84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5163228"/>
    <w:multiLevelType w:val="hybridMultilevel"/>
    <w:tmpl w:val="0BA07382"/>
    <w:lvl w:ilvl="0" w:tplc="31C6C6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A5A270E"/>
    <w:multiLevelType w:val="multilevel"/>
    <w:tmpl w:val="CCA21860"/>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1CC55FA1"/>
    <w:multiLevelType w:val="hybridMultilevel"/>
    <w:tmpl w:val="F4B69D10"/>
    <w:lvl w:ilvl="0" w:tplc="04060005">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27D9640B"/>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A942E8C"/>
    <w:multiLevelType w:val="hybridMultilevel"/>
    <w:tmpl w:val="C9B815C4"/>
    <w:lvl w:ilvl="0" w:tplc="04090019">
      <w:start w:val="1"/>
      <w:numFmt w:val="lowerLetter"/>
      <w:lvlText w:val="%1."/>
      <w:lvlJc w:val="left"/>
      <w:pPr>
        <w:ind w:left="1407" w:hanging="420"/>
      </w:pPr>
    </w:lvl>
    <w:lvl w:ilvl="1" w:tplc="04090019">
      <w:start w:val="1"/>
      <w:numFmt w:val="lowerLetter"/>
      <w:lvlText w:val="%2)"/>
      <w:lvlJc w:val="left"/>
      <w:pPr>
        <w:ind w:left="1827" w:hanging="420"/>
      </w:pPr>
    </w:lvl>
    <w:lvl w:ilvl="2" w:tplc="0409001B">
      <w:start w:val="1"/>
      <w:numFmt w:val="lowerRoman"/>
      <w:lvlText w:val="%3."/>
      <w:lvlJc w:val="right"/>
      <w:pPr>
        <w:ind w:left="2247" w:hanging="420"/>
      </w:pPr>
    </w:lvl>
    <w:lvl w:ilvl="3" w:tplc="0409000F">
      <w:start w:val="1"/>
      <w:numFmt w:val="decimal"/>
      <w:lvlText w:val="%4."/>
      <w:lvlJc w:val="left"/>
      <w:pPr>
        <w:ind w:left="2667" w:hanging="420"/>
      </w:pPr>
    </w:lvl>
    <w:lvl w:ilvl="4" w:tplc="04090019">
      <w:start w:val="1"/>
      <w:numFmt w:val="lowerLetter"/>
      <w:lvlText w:val="%5)"/>
      <w:lvlJc w:val="left"/>
      <w:pPr>
        <w:ind w:left="3087" w:hanging="420"/>
      </w:pPr>
    </w:lvl>
    <w:lvl w:ilvl="5" w:tplc="0409001B">
      <w:start w:val="1"/>
      <w:numFmt w:val="lowerRoman"/>
      <w:lvlText w:val="%6."/>
      <w:lvlJc w:val="right"/>
      <w:pPr>
        <w:ind w:left="3507" w:hanging="420"/>
      </w:pPr>
    </w:lvl>
    <w:lvl w:ilvl="6" w:tplc="0409000F">
      <w:start w:val="1"/>
      <w:numFmt w:val="decimal"/>
      <w:lvlText w:val="%7."/>
      <w:lvlJc w:val="left"/>
      <w:pPr>
        <w:ind w:left="3927" w:hanging="420"/>
      </w:pPr>
    </w:lvl>
    <w:lvl w:ilvl="7" w:tplc="04090019">
      <w:start w:val="1"/>
      <w:numFmt w:val="lowerLetter"/>
      <w:lvlText w:val="%8)"/>
      <w:lvlJc w:val="left"/>
      <w:pPr>
        <w:ind w:left="4347" w:hanging="420"/>
      </w:pPr>
    </w:lvl>
    <w:lvl w:ilvl="8" w:tplc="0409001B">
      <w:start w:val="1"/>
      <w:numFmt w:val="lowerRoman"/>
      <w:lvlText w:val="%9."/>
      <w:lvlJc w:val="right"/>
      <w:pPr>
        <w:ind w:left="4767" w:hanging="42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10050B8"/>
    <w:multiLevelType w:val="hybridMultilevel"/>
    <w:tmpl w:val="271CE43E"/>
    <w:lvl w:ilvl="0" w:tplc="CB46BF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2" w15:restartNumberingAfterBreak="0">
    <w:nsid w:val="6A8534C8"/>
    <w:multiLevelType w:val="hybridMultilevel"/>
    <w:tmpl w:val="17E40E64"/>
    <w:lvl w:ilvl="0" w:tplc="2B40A9DA">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7BC330F5"/>
    <w:multiLevelType w:val="hybridMultilevel"/>
    <w:tmpl w:val="C2769C2A"/>
    <w:lvl w:ilvl="0" w:tplc="B8E25428">
      <w:start w:val="1"/>
      <w:numFmt w:val="bullet"/>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4"/>
  </w:num>
  <w:num w:numId="3">
    <w:abstractNumId w:val="8"/>
  </w:num>
  <w:num w:numId="4">
    <w:abstractNumId w:val="10"/>
  </w:num>
  <w:num w:numId="5">
    <w:abstractNumId w:val="1"/>
  </w:num>
  <w:num w:numId="6">
    <w:abstractNumId w:val="2"/>
  </w:num>
  <w:num w:numId="7">
    <w:abstractNumId w:val="4"/>
  </w:num>
  <w:num w:numId="8">
    <w:abstractNumId w:val="4"/>
  </w:num>
  <w:num w:numId="9">
    <w:abstractNumId w:val="9"/>
  </w:num>
  <w:num w:numId="10">
    <w:abstractNumId w:val="12"/>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3"/>
  </w:num>
  <w:num w:numId="14">
    <w:abstractNumId w:val="11"/>
  </w:num>
  <w:num w:numId="15">
    <w:abstractNumId w:val="5"/>
  </w:num>
  <w:num w:numId="16">
    <w:abstractNumId w:val="4"/>
  </w:num>
  <w:num w:numId="17">
    <w:abstractNumId w:val="4"/>
  </w:num>
  <w:num w:numId="18">
    <w:abstractNumId w:val="14"/>
  </w:num>
  <w:num w:numId="19">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0EF"/>
    <w:rsid w:val="00000594"/>
    <w:rsid w:val="000006F4"/>
    <w:rsid w:val="000042FB"/>
    <w:rsid w:val="000046FC"/>
    <w:rsid w:val="000052A1"/>
    <w:rsid w:val="0000533B"/>
    <w:rsid w:val="000059BB"/>
    <w:rsid w:val="000059D0"/>
    <w:rsid w:val="000063C5"/>
    <w:rsid w:val="00006F04"/>
    <w:rsid w:val="000116BD"/>
    <w:rsid w:val="000116D7"/>
    <w:rsid w:val="00012217"/>
    <w:rsid w:val="000122DC"/>
    <w:rsid w:val="00012A63"/>
    <w:rsid w:val="000130F2"/>
    <w:rsid w:val="00013C47"/>
    <w:rsid w:val="00014451"/>
    <w:rsid w:val="00014963"/>
    <w:rsid w:val="00014C47"/>
    <w:rsid w:val="00014DE3"/>
    <w:rsid w:val="0001536D"/>
    <w:rsid w:val="0001649B"/>
    <w:rsid w:val="0001724C"/>
    <w:rsid w:val="00017B85"/>
    <w:rsid w:val="00017E2D"/>
    <w:rsid w:val="0002008D"/>
    <w:rsid w:val="00020776"/>
    <w:rsid w:val="00020B63"/>
    <w:rsid w:val="00020E1B"/>
    <w:rsid w:val="00021042"/>
    <w:rsid w:val="000212A1"/>
    <w:rsid w:val="00021907"/>
    <w:rsid w:val="000220CE"/>
    <w:rsid w:val="000220E2"/>
    <w:rsid w:val="0002225D"/>
    <w:rsid w:val="00022AAB"/>
    <w:rsid w:val="00023F5A"/>
    <w:rsid w:val="0002475A"/>
    <w:rsid w:val="00026904"/>
    <w:rsid w:val="00026A59"/>
    <w:rsid w:val="00026F5D"/>
    <w:rsid w:val="00030B9F"/>
    <w:rsid w:val="00031165"/>
    <w:rsid w:val="000315B9"/>
    <w:rsid w:val="00031CC0"/>
    <w:rsid w:val="00031EE4"/>
    <w:rsid w:val="00032561"/>
    <w:rsid w:val="000326E2"/>
    <w:rsid w:val="00033A4B"/>
    <w:rsid w:val="00033F47"/>
    <w:rsid w:val="00034F28"/>
    <w:rsid w:val="0003564D"/>
    <w:rsid w:val="000368DA"/>
    <w:rsid w:val="000402AB"/>
    <w:rsid w:val="00041AF5"/>
    <w:rsid w:val="0004406F"/>
    <w:rsid w:val="00044123"/>
    <w:rsid w:val="00044985"/>
    <w:rsid w:val="00045776"/>
    <w:rsid w:val="00045975"/>
    <w:rsid w:val="00045EEA"/>
    <w:rsid w:val="00045FD7"/>
    <w:rsid w:val="0004608F"/>
    <w:rsid w:val="00047059"/>
    <w:rsid w:val="0004729B"/>
    <w:rsid w:val="00047A83"/>
    <w:rsid w:val="000503DF"/>
    <w:rsid w:val="000504D0"/>
    <w:rsid w:val="000505B8"/>
    <w:rsid w:val="00050DA6"/>
    <w:rsid w:val="00050DBE"/>
    <w:rsid w:val="00052A52"/>
    <w:rsid w:val="0005366B"/>
    <w:rsid w:val="00055AD9"/>
    <w:rsid w:val="00055EF5"/>
    <w:rsid w:val="00056CBD"/>
    <w:rsid w:val="000572EF"/>
    <w:rsid w:val="00062143"/>
    <w:rsid w:val="000633D5"/>
    <w:rsid w:val="000639B3"/>
    <w:rsid w:val="00063B92"/>
    <w:rsid w:val="0006423A"/>
    <w:rsid w:val="000658D0"/>
    <w:rsid w:val="00065D07"/>
    <w:rsid w:val="00066134"/>
    <w:rsid w:val="000667C2"/>
    <w:rsid w:val="00066E67"/>
    <w:rsid w:val="0006712A"/>
    <w:rsid w:val="0006739A"/>
    <w:rsid w:val="00067AAD"/>
    <w:rsid w:val="00067DAE"/>
    <w:rsid w:val="000707F9"/>
    <w:rsid w:val="00070E01"/>
    <w:rsid w:val="000710F4"/>
    <w:rsid w:val="00071DB0"/>
    <w:rsid w:val="00071FF8"/>
    <w:rsid w:val="000723F1"/>
    <w:rsid w:val="0007296C"/>
    <w:rsid w:val="00072EBE"/>
    <w:rsid w:val="00072FAF"/>
    <w:rsid w:val="00073D2A"/>
    <w:rsid w:val="000761DE"/>
    <w:rsid w:val="000765F3"/>
    <w:rsid w:val="00077F33"/>
    <w:rsid w:val="00080C3A"/>
    <w:rsid w:val="00081D13"/>
    <w:rsid w:val="00082230"/>
    <w:rsid w:val="0008285B"/>
    <w:rsid w:val="000834ED"/>
    <w:rsid w:val="00083ED8"/>
    <w:rsid w:val="00085AC1"/>
    <w:rsid w:val="00085C18"/>
    <w:rsid w:val="00085E01"/>
    <w:rsid w:val="000860C0"/>
    <w:rsid w:val="0008727B"/>
    <w:rsid w:val="0008742B"/>
    <w:rsid w:val="0009044A"/>
    <w:rsid w:val="000915AF"/>
    <w:rsid w:val="0009175D"/>
    <w:rsid w:val="000923CF"/>
    <w:rsid w:val="000925AD"/>
    <w:rsid w:val="000925D2"/>
    <w:rsid w:val="000947DE"/>
    <w:rsid w:val="00094940"/>
    <w:rsid w:val="00095289"/>
    <w:rsid w:val="0009544E"/>
    <w:rsid w:val="0009612A"/>
    <w:rsid w:val="000967AD"/>
    <w:rsid w:val="00096E8A"/>
    <w:rsid w:val="000973F5"/>
    <w:rsid w:val="00097608"/>
    <w:rsid w:val="0009783A"/>
    <w:rsid w:val="00097C02"/>
    <w:rsid w:val="000A016B"/>
    <w:rsid w:val="000A14C7"/>
    <w:rsid w:val="000A227A"/>
    <w:rsid w:val="000A2529"/>
    <w:rsid w:val="000A366D"/>
    <w:rsid w:val="000A3954"/>
    <w:rsid w:val="000A471D"/>
    <w:rsid w:val="000A5151"/>
    <w:rsid w:val="000A5594"/>
    <w:rsid w:val="000A7627"/>
    <w:rsid w:val="000A77AD"/>
    <w:rsid w:val="000A7819"/>
    <w:rsid w:val="000A7B11"/>
    <w:rsid w:val="000A7BD5"/>
    <w:rsid w:val="000A7C07"/>
    <w:rsid w:val="000B0854"/>
    <w:rsid w:val="000B0BA7"/>
    <w:rsid w:val="000B1F1E"/>
    <w:rsid w:val="000B36BA"/>
    <w:rsid w:val="000B3B5B"/>
    <w:rsid w:val="000B3F62"/>
    <w:rsid w:val="000B49CF"/>
    <w:rsid w:val="000B4A69"/>
    <w:rsid w:val="000B5225"/>
    <w:rsid w:val="000B5449"/>
    <w:rsid w:val="000B5A70"/>
    <w:rsid w:val="000B5EEC"/>
    <w:rsid w:val="000B73D6"/>
    <w:rsid w:val="000B744C"/>
    <w:rsid w:val="000B770A"/>
    <w:rsid w:val="000C00A2"/>
    <w:rsid w:val="000C0293"/>
    <w:rsid w:val="000C0A0E"/>
    <w:rsid w:val="000C28E8"/>
    <w:rsid w:val="000C2CEB"/>
    <w:rsid w:val="000C2EF7"/>
    <w:rsid w:val="000C31BE"/>
    <w:rsid w:val="000C322C"/>
    <w:rsid w:val="000C34F7"/>
    <w:rsid w:val="000C3874"/>
    <w:rsid w:val="000C3D1C"/>
    <w:rsid w:val="000C4338"/>
    <w:rsid w:val="000C440D"/>
    <w:rsid w:val="000C4D56"/>
    <w:rsid w:val="000C5FCB"/>
    <w:rsid w:val="000C67EF"/>
    <w:rsid w:val="000C6B58"/>
    <w:rsid w:val="000C7058"/>
    <w:rsid w:val="000C7687"/>
    <w:rsid w:val="000C7887"/>
    <w:rsid w:val="000C7C7C"/>
    <w:rsid w:val="000D02AA"/>
    <w:rsid w:val="000D1FEC"/>
    <w:rsid w:val="000D22DB"/>
    <w:rsid w:val="000D2359"/>
    <w:rsid w:val="000D3976"/>
    <w:rsid w:val="000D4391"/>
    <w:rsid w:val="000D4A00"/>
    <w:rsid w:val="000D58BA"/>
    <w:rsid w:val="000D59BD"/>
    <w:rsid w:val="000D5CDB"/>
    <w:rsid w:val="000D60F8"/>
    <w:rsid w:val="000D6118"/>
    <w:rsid w:val="000D6564"/>
    <w:rsid w:val="000D662B"/>
    <w:rsid w:val="000D760C"/>
    <w:rsid w:val="000D765D"/>
    <w:rsid w:val="000D7E31"/>
    <w:rsid w:val="000E0B57"/>
    <w:rsid w:val="000E1093"/>
    <w:rsid w:val="000E13D8"/>
    <w:rsid w:val="000E1B40"/>
    <w:rsid w:val="000E3DDF"/>
    <w:rsid w:val="000E3E80"/>
    <w:rsid w:val="000E41EC"/>
    <w:rsid w:val="000E4890"/>
    <w:rsid w:val="000E4F05"/>
    <w:rsid w:val="000E5033"/>
    <w:rsid w:val="000E56F1"/>
    <w:rsid w:val="000E66B8"/>
    <w:rsid w:val="000E692C"/>
    <w:rsid w:val="000E70D8"/>
    <w:rsid w:val="000E7DCE"/>
    <w:rsid w:val="000F031A"/>
    <w:rsid w:val="000F0576"/>
    <w:rsid w:val="000F0F33"/>
    <w:rsid w:val="000F22EB"/>
    <w:rsid w:val="000F271E"/>
    <w:rsid w:val="000F283B"/>
    <w:rsid w:val="000F328C"/>
    <w:rsid w:val="000F42D3"/>
    <w:rsid w:val="000F4599"/>
    <w:rsid w:val="000F5488"/>
    <w:rsid w:val="000F5530"/>
    <w:rsid w:val="000F68F1"/>
    <w:rsid w:val="000F690C"/>
    <w:rsid w:val="000F6A99"/>
    <w:rsid w:val="000F70E0"/>
    <w:rsid w:val="000F7382"/>
    <w:rsid w:val="001000CF"/>
    <w:rsid w:val="001002C4"/>
    <w:rsid w:val="00100615"/>
    <w:rsid w:val="0010092D"/>
    <w:rsid w:val="00100ED8"/>
    <w:rsid w:val="001012BF"/>
    <w:rsid w:val="00101760"/>
    <w:rsid w:val="0010179A"/>
    <w:rsid w:val="00101870"/>
    <w:rsid w:val="00101CEC"/>
    <w:rsid w:val="00101FE5"/>
    <w:rsid w:val="00102932"/>
    <w:rsid w:val="00102C85"/>
    <w:rsid w:val="00102D94"/>
    <w:rsid w:val="001033CA"/>
    <w:rsid w:val="00103B32"/>
    <w:rsid w:val="00103ECD"/>
    <w:rsid w:val="00104A73"/>
    <w:rsid w:val="001051FC"/>
    <w:rsid w:val="0010552D"/>
    <w:rsid w:val="00105D85"/>
    <w:rsid w:val="00105FAF"/>
    <w:rsid w:val="0010684E"/>
    <w:rsid w:val="001076AC"/>
    <w:rsid w:val="00107A88"/>
    <w:rsid w:val="001102A6"/>
    <w:rsid w:val="00110A2F"/>
    <w:rsid w:val="00111828"/>
    <w:rsid w:val="0011274D"/>
    <w:rsid w:val="0011282B"/>
    <w:rsid w:val="00112D66"/>
    <w:rsid w:val="00112DDC"/>
    <w:rsid w:val="00114764"/>
    <w:rsid w:val="001177DB"/>
    <w:rsid w:val="00117964"/>
    <w:rsid w:val="00120BBB"/>
    <w:rsid w:val="0012120A"/>
    <w:rsid w:val="00122E67"/>
    <w:rsid w:val="00123389"/>
    <w:rsid w:val="0012411B"/>
    <w:rsid w:val="0012463E"/>
    <w:rsid w:val="00125824"/>
    <w:rsid w:val="00125FC0"/>
    <w:rsid w:val="0012618D"/>
    <w:rsid w:val="00126A3F"/>
    <w:rsid w:val="00127CB0"/>
    <w:rsid w:val="001300F3"/>
    <w:rsid w:val="00131661"/>
    <w:rsid w:val="00131F11"/>
    <w:rsid w:val="00132434"/>
    <w:rsid w:val="00132B1C"/>
    <w:rsid w:val="00132D52"/>
    <w:rsid w:val="00133A63"/>
    <w:rsid w:val="00133EB9"/>
    <w:rsid w:val="00134670"/>
    <w:rsid w:val="0013512A"/>
    <w:rsid w:val="00135141"/>
    <w:rsid w:val="00135794"/>
    <w:rsid w:val="00135808"/>
    <w:rsid w:val="00135898"/>
    <w:rsid w:val="00135C70"/>
    <w:rsid w:val="00136106"/>
    <w:rsid w:val="00136B9F"/>
    <w:rsid w:val="00136ECA"/>
    <w:rsid w:val="00140CB7"/>
    <w:rsid w:val="00140F21"/>
    <w:rsid w:val="001420CF"/>
    <w:rsid w:val="00143488"/>
    <w:rsid w:val="00143759"/>
    <w:rsid w:val="00143C8B"/>
    <w:rsid w:val="00143F56"/>
    <w:rsid w:val="001446B1"/>
    <w:rsid w:val="001448B7"/>
    <w:rsid w:val="00146015"/>
    <w:rsid w:val="001460BE"/>
    <w:rsid w:val="001462C7"/>
    <w:rsid w:val="00151161"/>
    <w:rsid w:val="0015196F"/>
    <w:rsid w:val="00151A13"/>
    <w:rsid w:val="00152BC7"/>
    <w:rsid w:val="00152CAE"/>
    <w:rsid w:val="00153C4E"/>
    <w:rsid w:val="001544AE"/>
    <w:rsid w:val="00156FA1"/>
    <w:rsid w:val="0015714C"/>
    <w:rsid w:val="0016089E"/>
    <w:rsid w:val="00160B74"/>
    <w:rsid w:val="00161EF3"/>
    <w:rsid w:val="0016231C"/>
    <w:rsid w:val="00162C66"/>
    <w:rsid w:val="0016329F"/>
    <w:rsid w:val="00163D7E"/>
    <w:rsid w:val="001645B2"/>
    <w:rsid w:val="00164D63"/>
    <w:rsid w:val="001657A1"/>
    <w:rsid w:val="00165CF7"/>
    <w:rsid w:val="001668D7"/>
    <w:rsid w:val="0016727F"/>
    <w:rsid w:val="0016752D"/>
    <w:rsid w:val="0016772E"/>
    <w:rsid w:val="00167BA0"/>
    <w:rsid w:val="001705AC"/>
    <w:rsid w:val="00170A94"/>
    <w:rsid w:val="001713BB"/>
    <w:rsid w:val="00171D17"/>
    <w:rsid w:val="0017246C"/>
    <w:rsid w:val="00173B5D"/>
    <w:rsid w:val="00174C11"/>
    <w:rsid w:val="00174DE0"/>
    <w:rsid w:val="00175090"/>
    <w:rsid w:val="0017520A"/>
    <w:rsid w:val="001754C1"/>
    <w:rsid w:val="00175F65"/>
    <w:rsid w:val="00176AED"/>
    <w:rsid w:val="00177C30"/>
    <w:rsid w:val="00181AD5"/>
    <w:rsid w:val="001822D6"/>
    <w:rsid w:val="001824D1"/>
    <w:rsid w:val="001825E9"/>
    <w:rsid w:val="00182D6C"/>
    <w:rsid w:val="001830FD"/>
    <w:rsid w:val="0018314E"/>
    <w:rsid w:val="00183F6D"/>
    <w:rsid w:val="001841B0"/>
    <w:rsid w:val="00186749"/>
    <w:rsid w:val="0018686E"/>
    <w:rsid w:val="0018689E"/>
    <w:rsid w:val="00186918"/>
    <w:rsid w:val="001874A3"/>
    <w:rsid w:val="001878F6"/>
    <w:rsid w:val="00187B6A"/>
    <w:rsid w:val="00192CF8"/>
    <w:rsid w:val="001933B6"/>
    <w:rsid w:val="00193508"/>
    <w:rsid w:val="00193752"/>
    <w:rsid w:val="00195164"/>
    <w:rsid w:val="00195247"/>
    <w:rsid w:val="00195CE4"/>
    <w:rsid w:val="0019722C"/>
    <w:rsid w:val="001A070B"/>
    <w:rsid w:val="001A08FF"/>
    <w:rsid w:val="001A094C"/>
    <w:rsid w:val="001A0D57"/>
    <w:rsid w:val="001A183C"/>
    <w:rsid w:val="001A2071"/>
    <w:rsid w:val="001A2D2D"/>
    <w:rsid w:val="001A4830"/>
    <w:rsid w:val="001A49D5"/>
    <w:rsid w:val="001A50A9"/>
    <w:rsid w:val="001A52F1"/>
    <w:rsid w:val="001A564D"/>
    <w:rsid w:val="001A5951"/>
    <w:rsid w:val="001A5FAC"/>
    <w:rsid w:val="001A637C"/>
    <w:rsid w:val="001A652B"/>
    <w:rsid w:val="001A689D"/>
    <w:rsid w:val="001B044D"/>
    <w:rsid w:val="001B158D"/>
    <w:rsid w:val="001B15B6"/>
    <w:rsid w:val="001B1D3C"/>
    <w:rsid w:val="001B25A1"/>
    <w:rsid w:val="001B292C"/>
    <w:rsid w:val="001B32FB"/>
    <w:rsid w:val="001B3BC3"/>
    <w:rsid w:val="001B4001"/>
    <w:rsid w:val="001B401F"/>
    <w:rsid w:val="001B4350"/>
    <w:rsid w:val="001B4F8C"/>
    <w:rsid w:val="001B659B"/>
    <w:rsid w:val="001B65AE"/>
    <w:rsid w:val="001B7033"/>
    <w:rsid w:val="001B708E"/>
    <w:rsid w:val="001B72DC"/>
    <w:rsid w:val="001C0E2A"/>
    <w:rsid w:val="001C1BB3"/>
    <w:rsid w:val="001C1FC0"/>
    <w:rsid w:val="001C23E8"/>
    <w:rsid w:val="001C34DC"/>
    <w:rsid w:val="001C37A9"/>
    <w:rsid w:val="001C389D"/>
    <w:rsid w:val="001C41A0"/>
    <w:rsid w:val="001C5661"/>
    <w:rsid w:val="001C614F"/>
    <w:rsid w:val="001C650E"/>
    <w:rsid w:val="001C6572"/>
    <w:rsid w:val="001C66BA"/>
    <w:rsid w:val="001C7A02"/>
    <w:rsid w:val="001C7BB8"/>
    <w:rsid w:val="001D1BDA"/>
    <w:rsid w:val="001D1C24"/>
    <w:rsid w:val="001D1F10"/>
    <w:rsid w:val="001D200C"/>
    <w:rsid w:val="001D256C"/>
    <w:rsid w:val="001D272D"/>
    <w:rsid w:val="001D273C"/>
    <w:rsid w:val="001D3109"/>
    <w:rsid w:val="001D3743"/>
    <w:rsid w:val="001D4155"/>
    <w:rsid w:val="001D4717"/>
    <w:rsid w:val="001D4AC5"/>
    <w:rsid w:val="001D4F42"/>
    <w:rsid w:val="001D509A"/>
    <w:rsid w:val="001D5249"/>
    <w:rsid w:val="001D53AF"/>
    <w:rsid w:val="001D54EC"/>
    <w:rsid w:val="001D6045"/>
    <w:rsid w:val="001D6DE8"/>
    <w:rsid w:val="001D752B"/>
    <w:rsid w:val="001D7997"/>
    <w:rsid w:val="001D7D1D"/>
    <w:rsid w:val="001D7E5F"/>
    <w:rsid w:val="001E028D"/>
    <w:rsid w:val="001E0870"/>
    <w:rsid w:val="001E112C"/>
    <w:rsid w:val="001E19B1"/>
    <w:rsid w:val="001E19CB"/>
    <w:rsid w:val="001E2050"/>
    <w:rsid w:val="001E36E8"/>
    <w:rsid w:val="001E399C"/>
    <w:rsid w:val="001E3ABE"/>
    <w:rsid w:val="001E3B64"/>
    <w:rsid w:val="001E429D"/>
    <w:rsid w:val="001E4374"/>
    <w:rsid w:val="001E4987"/>
    <w:rsid w:val="001E4ACC"/>
    <w:rsid w:val="001E5665"/>
    <w:rsid w:val="001E5D78"/>
    <w:rsid w:val="001E71A9"/>
    <w:rsid w:val="001E74A4"/>
    <w:rsid w:val="001E753A"/>
    <w:rsid w:val="001F00E3"/>
    <w:rsid w:val="001F08AD"/>
    <w:rsid w:val="001F09BA"/>
    <w:rsid w:val="001F0B5F"/>
    <w:rsid w:val="001F1161"/>
    <w:rsid w:val="001F193C"/>
    <w:rsid w:val="001F1E6B"/>
    <w:rsid w:val="001F1FDB"/>
    <w:rsid w:val="001F2087"/>
    <w:rsid w:val="001F213E"/>
    <w:rsid w:val="001F27B2"/>
    <w:rsid w:val="001F30BA"/>
    <w:rsid w:val="001F341A"/>
    <w:rsid w:val="001F3909"/>
    <w:rsid w:val="001F39C3"/>
    <w:rsid w:val="001F4DD2"/>
    <w:rsid w:val="001F5512"/>
    <w:rsid w:val="001F5FDC"/>
    <w:rsid w:val="001F626C"/>
    <w:rsid w:val="001F6F34"/>
    <w:rsid w:val="001F71E4"/>
    <w:rsid w:val="001F7C4D"/>
    <w:rsid w:val="002004D3"/>
    <w:rsid w:val="002006E3"/>
    <w:rsid w:val="00200B8F"/>
    <w:rsid w:val="00200C65"/>
    <w:rsid w:val="00201225"/>
    <w:rsid w:val="00202159"/>
    <w:rsid w:val="002024BA"/>
    <w:rsid w:val="00202596"/>
    <w:rsid w:val="00203326"/>
    <w:rsid w:val="00203763"/>
    <w:rsid w:val="0020442C"/>
    <w:rsid w:val="0020478F"/>
    <w:rsid w:val="00204939"/>
    <w:rsid w:val="002071CE"/>
    <w:rsid w:val="002072F3"/>
    <w:rsid w:val="00207D80"/>
    <w:rsid w:val="00210250"/>
    <w:rsid w:val="00210A00"/>
    <w:rsid w:val="00210AB3"/>
    <w:rsid w:val="00211125"/>
    <w:rsid w:val="002113BC"/>
    <w:rsid w:val="002122E4"/>
    <w:rsid w:val="00212630"/>
    <w:rsid w:val="00212F58"/>
    <w:rsid w:val="002132E3"/>
    <w:rsid w:val="002151E7"/>
    <w:rsid w:val="00215964"/>
    <w:rsid w:val="00215988"/>
    <w:rsid w:val="00216074"/>
    <w:rsid w:val="0021617B"/>
    <w:rsid w:val="00216342"/>
    <w:rsid w:val="00216AE8"/>
    <w:rsid w:val="002175CA"/>
    <w:rsid w:val="00217F22"/>
    <w:rsid w:val="0022022A"/>
    <w:rsid w:val="00220500"/>
    <w:rsid w:val="002205AB"/>
    <w:rsid w:val="002209D7"/>
    <w:rsid w:val="00220BF6"/>
    <w:rsid w:val="00221594"/>
    <w:rsid w:val="002219F0"/>
    <w:rsid w:val="00222171"/>
    <w:rsid w:val="00222AC9"/>
    <w:rsid w:val="00222AD6"/>
    <w:rsid w:val="00222BE5"/>
    <w:rsid w:val="00223163"/>
    <w:rsid w:val="00223E02"/>
    <w:rsid w:val="0022434E"/>
    <w:rsid w:val="002245D6"/>
    <w:rsid w:val="002246B0"/>
    <w:rsid w:val="0022506C"/>
    <w:rsid w:val="00225CA5"/>
    <w:rsid w:val="00225E3F"/>
    <w:rsid w:val="00225EDA"/>
    <w:rsid w:val="00226E14"/>
    <w:rsid w:val="002275D2"/>
    <w:rsid w:val="00230567"/>
    <w:rsid w:val="00230CFF"/>
    <w:rsid w:val="00231D60"/>
    <w:rsid w:val="00232745"/>
    <w:rsid w:val="0023276E"/>
    <w:rsid w:val="0023277A"/>
    <w:rsid w:val="0023315F"/>
    <w:rsid w:val="002333B3"/>
    <w:rsid w:val="00233B48"/>
    <w:rsid w:val="0023456C"/>
    <w:rsid w:val="002357ED"/>
    <w:rsid w:val="00236B46"/>
    <w:rsid w:val="00237506"/>
    <w:rsid w:val="00237EA9"/>
    <w:rsid w:val="002404A5"/>
    <w:rsid w:val="0024120C"/>
    <w:rsid w:val="002415BD"/>
    <w:rsid w:val="00241962"/>
    <w:rsid w:val="00243F07"/>
    <w:rsid w:val="002449F5"/>
    <w:rsid w:val="00244C32"/>
    <w:rsid w:val="002454B7"/>
    <w:rsid w:val="00245814"/>
    <w:rsid w:val="002458BE"/>
    <w:rsid w:val="00245CCE"/>
    <w:rsid w:val="00246136"/>
    <w:rsid w:val="00246595"/>
    <w:rsid w:val="0024694E"/>
    <w:rsid w:val="00246BED"/>
    <w:rsid w:val="00247AEF"/>
    <w:rsid w:val="00250986"/>
    <w:rsid w:val="002512DC"/>
    <w:rsid w:val="00251632"/>
    <w:rsid w:val="00252B5D"/>
    <w:rsid w:val="00253C2B"/>
    <w:rsid w:val="002542C8"/>
    <w:rsid w:val="0025430D"/>
    <w:rsid w:val="00254398"/>
    <w:rsid w:val="00255226"/>
    <w:rsid w:val="00255B5C"/>
    <w:rsid w:val="002575D7"/>
    <w:rsid w:val="00257F80"/>
    <w:rsid w:val="00260116"/>
    <w:rsid w:val="00260424"/>
    <w:rsid w:val="00260CB9"/>
    <w:rsid w:val="00261071"/>
    <w:rsid w:val="00261C7B"/>
    <w:rsid w:val="00261D36"/>
    <w:rsid w:val="00262216"/>
    <w:rsid w:val="00262996"/>
    <w:rsid w:val="002629DD"/>
    <w:rsid w:val="002630BA"/>
    <w:rsid w:val="0026385D"/>
    <w:rsid w:val="00263A31"/>
    <w:rsid w:val="00265611"/>
    <w:rsid w:val="00265651"/>
    <w:rsid w:val="002659FE"/>
    <w:rsid w:val="0026615E"/>
    <w:rsid w:val="00266408"/>
    <w:rsid w:val="002668F6"/>
    <w:rsid w:val="00266B5C"/>
    <w:rsid w:val="00266B67"/>
    <w:rsid w:val="00266CA1"/>
    <w:rsid w:val="00266D04"/>
    <w:rsid w:val="00266EF6"/>
    <w:rsid w:val="00267977"/>
    <w:rsid w:val="002679B8"/>
    <w:rsid w:val="00267B88"/>
    <w:rsid w:val="002706D2"/>
    <w:rsid w:val="002707BC"/>
    <w:rsid w:val="00270860"/>
    <w:rsid w:val="00271981"/>
    <w:rsid w:val="00271CA1"/>
    <w:rsid w:val="002720E9"/>
    <w:rsid w:val="00272254"/>
    <w:rsid w:val="00273211"/>
    <w:rsid w:val="00273EBD"/>
    <w:rsid w:val="0027421E"/>
    <w:rsid w:val="00274815"/>
    <w:rsid w:val="002749A5"/>
    <w:rsid w:val="00274AFD"/>
    <w:rsid w:val="00274F83"/>
    <w:rsid w:val="0027520E"/>
    <w:rsid w:val="002757A5"/>
    <w:rsid w:val="00275B69"/>
    <w:rsid w:val="0027699C"/>
    <w:rsid w:val="00276A44"/>
    <w:rsid w:val="00277DDF"/>
    <w:rsid w:val="00280251"/>
    <w:rsid w:val="00280B47"/>
    <w:rsid w:val="002816B9"/>
    <w:rsid w:val="002819CC"/>
    <w:rsid w:val="0028277B"/>
    <w:rsid w:val="00282812"/>
    <w:rsid w:val="002834E3"/>
    <w:rsid w:val="00283C23"/>
    <w:rsid w:val="00286207"/>
    <w:rsid w:val="002863D5"/>
    <w:rsid w:val="00286658"/>
    <w:rsid w:val="0028694F"/>
    <w:rsid w:val="002870EC"/>
    <w:rsid w:val="0029122A"/>
    <w:rsid w:val="002913B8"/>
    <w:rsid w:val="002914A7"/>
    <w:rsid w:val="002915B7"/>
    <w:rsid w:val="00291E51"/>
    <w:rsid w:val="002926DC"/>
    <w:rsid w:val="00292804"/>
    <w:rsid w:val="002928F7"/>
    <w:rsid w:val="00292D6B"/>
    <w:rsid w:val="00292DC5"/>
    <w:rsid w:val="002941B6"/>
    <w:rsid w:val="002947C2"/>
    <w:rsid w:val="00295432"/>
    <w:rsid w:val="00295B7A"/>
    <w:rsid w:val="00295E28"/>
    <w:rsid w:val="0029607D"/>
    <w:rsid w:val="00296CC1"/>
    <w:rsid w:val="00296E6B"/>
    <w:rsid w:val="00297451"/>
    <w:rsid w:val="002A053B"/>
    <w:rsid w:val="002A17D8"/>
    <w:rsid w:val="002A2166"/>
    <w:rsid w:val="002A23C5"/>
    <w:rsid w:val="002A2993"/>
    <w:rsid w:val="002A2E0D"/>
    <w:rsid w:val="002A306A"/>
    <w:rsid w:val="002A3E86"/>
    <w:rsid w:val="002A6AA0"/>
    <w:rsid w:val="002B1BFB"/>
    <w:rsid w:val="002B1F8F"/>
    <w:rsid w:val="002B2455"/>
    <w:rsid w:val="002B45AA"/>
    <w:rsid w:val="002B5B27"/>
    <w:rsid w:val="002B5DF7"/>
    <w:rsid w:val="002B6BCD"/>
    <w:rsid w:val="002B79E9"/>
    <w:rsid w:val="002B7B57"/>
    <w:rsid w:val="002C01E3"/>
    <w:rsid w:val="002C13D6"/>
    <w:rsid w:val="002C3755"/>
    <w:rsid w:val="002C3D43"/>
    <w:rsid w:val="002C4051"/>
    <w:rsid w:val="002C43AB"/>
    <w:rsid w:val="002C497E"/>
    <w:rsid w:val="002C564D"/>
    <w:rsid w:val="002C56D8"/>
    <w:rsid w:val="002C6460"/>
    <w:rsid w:val="002C6938"/>
    <w:rsid w:val="002C6E7C"/>
    <w:rsid w:val="002C6EC6"/>
    <w:rsid w:val="002C724D"/>
    <w:rsid w:val="002D071A"/>
    <w:rsid w:val="002D20F9"/>
    <w:rsid w:val="002D231A"/>
    <w:rsid w:val="002D39A1"/>
    <w:rsid w:val="002D4A67"/>
    <w:rsid w:val="002D4B4A"/>
    <w:rsid w:val="002D586C"/>
    <w:rsid w:val="002D5E3C"/>
    <w:rsid w:val="002D65C7"/>
    <w:rsid w:val="002D6908"/>
    <w:rsid w:val="002D6BDE"/>
    <w:rsid w:val="002D75B6"/>
    <w:rsid w:val="002D7685"/>
    <w:rsid w:val="002E0276"/>
    <w:rsid w:val="002E0753"/>
    <w:rsid w:val="002E092D"/>
    <w:rsid w:val="002E1055"/>
    <w:rsid w:val="002E17D8"/>
    <w:rsid w:val="002E3C54"/>
    <w:rsid w:val="002E5A0C"/>
    <w:rsid w:val="002E7150"/>
    <w:rsid w:val="002E719D"/>
    <w:rsid w:val="002E7D9C"/>
    <w:rsid w:val="002E7FAD"/>
    <w:rsid w:val="002F001B"/>
    <w:rsid w:val="002F11FE"/>
    <w:rsid w:val="002F1247"/>
    <w:rsid w:val="002F269A"/>
    <w:rsid w:val="002F2D3B"/>
    <w:rsid w:val="002F2DF1"/>
    <w:rsid w:val="002F3032"/>
    <w:rsid w:val="002F32C4"/>
    <w:rsid w:val="002F389A"/>
    <w:rsid w:val="002F41AD"/>
    <w:rsid w:val="002F60E9"/>
    <w:rsid w:val="002F6321"/>
    <w:rsid w:val="002F6F3F"/>
    <w:rsid w:val="002F7041"/>
    <w:rsid w:val="002F744E"/>
    <w:rsid w:val="002F7FD1"/>
    <w:rsid w:val="00300ACD"/>
    <w:rsid w:val="00300FBA"/>
    <w:rsid w:val="0030299D"/>
    <w:rsid w:val="00302FC2"/>
    <w:rsid w:val="00303418"/>
    <w:rsid w:val="00304F87"/>
    <w:rsid w:val="0030598F"/>
    <w:rsid w:val="00306786"/>
    <w:rsid w:val="00306A71"/>
    <w:rsid w:val="00306F73"/>
    <w:rsid w:val="00307585"/>
    <w:rsid w:val="00307748"/>
    <w:rsid w:val="00310844"/>
    <w:rsid w:val="00310A1E"/>
    <w:rsid w:val="00311578"/>
    <w:rsid w:val="00312591"/>
    <w:rsid w:val="00312DF7"/>
    <w:rsid w:val="00312FE5"/>
    <w:rsid w:val="00315554"/>
    <w:rsid w:val="003157EA"/>
    <w:rsid w:val="00316E2C"/>
    <w:rsid w:val="00317EC9"/>
    <w:rsid w:val="00320B8D"/>
    <w:rsid w:val="00321B37"/>
    <w:rsid w:val="00322018"/>
    <w:rsid w:val="00322A96"/>
    <w:rsid w:val="003235FD"/>
    <w:rsid w:val="003236AB"/>
    <w:rsid w:val="00323B07"/>
    <w:rsid w:val="0032413B"/>
    <w:rsid w:val="00324EF3"/>
    <w:rsid w:val="003262D8"/>
    <w:rsid w:val="00326780"/>
    <w:rsid w:val="00326954"/>
    <w:rsid w:val="00331251"/>
    <w:rsid w:val="0033133D"/>
    <w:rsid w:val="00331B0D"/>
    <w:rsid w:val="00331C2E"/>
    <w:rsid w:val="0033298B"/>
    <w:rsid w:val="00332A3B"/>
    <w:rsid w:val="00332E63"/>
    <w:rsid w:val="003340DC"/>
    <w:rsid w:val="003343B0"/>
    <w:rsid w:val="003343EE"/>
    <w:rsid w:val="0033508E"/>
    <w:rsid w:val="0033529C"/>
    <w:rsid w:val="00335F81"/>
    <w:rsid w:val="00335FFA"/>
    <w:rsid w:val="0033686C"/>
    <w:rsid w:val="0033746B"/>
    <w:rsid w:val="00340B71"/>
    <w:rsid w:val="00340D0A"/>
    <w:rsid w:val="00340EBF"/>
    <w:rsid w:val="0034174E"/>
    <w:rsid w:val="003442B0"/>
    <w:rsid w:val="00345E5B"/>
    <w:rsid w:val="0034618E"/>
    <w:rsid w:val="003465C1"/>
    <w:rsid w:val="003475CD"/>
    <w:rsid w:val="00347818"/>
    <w:rsid w:val="00347A1A"/>
    <w:rsid w:val="00350F2A"/>
    <w:rsid w:val="00351204"/>
    <w:rsid w:val="003527B2"/>
    <w:rsid w:val="003529B8"/>
    <w:rsid w:val="00352EED"/>
    <w:rsid w:val="0035466A"/>
    <w:rsid w:val="0035574C"/>
    <w:rsid w:val="0035625A"/>
    <w:rsid w:val="003566FF"/>
    <w:rsid w:val="00356AE9"/>
    <w:rsid w:val="0036082C"/>
    <w:rsid w:val="00360CF3"/>
    <w:rsid w:val="00361050"/>
    <w:rsid w:val="003610D3"/>
    <w:rsid w:val="00363852"/>
    <w:rsid w:val="00363A78"/>
    <w:rsid w:val="00364717"/>
    <w:rsid w:val="00364D7D"/>
    <w:rsid w:val="00365743"/>
    <w:rsid w:val="00365767"/>
    <w:rsid w:val="0036665F"/>
    <w:rsid w:val="00366A67"/>
    <w:rsid w:val="00366A81"/>
    <w:rsid w:val="00366B97"/>
    <w:rsid w:val="003674B3"/>
    <w:rsid w:val="00367D19"/>
    <w:rsid w:val="00370158"/>
    <w:rsid w:val="00370245"/>
    <w:rsid w:val="00371627"/>
    <w:rsid w:val="00372C70"/>
    <w:rsid w:val="003735E2"/>
    <w:rsid w:val="00373EA6"/>
    <w:rsid w:val="00374A4E"/>
    <w:rsid w:val="00375734"/>
    <w:rsid w:val="0037609D"/>
    <w:rsid w:val="003765D2"/>
    <w:rsid w:val="00376966"/>
    <w:rsid w:val="00376ED2"/>
    <w:rsid w:val="00377527"/>
    <w:rsid w:val="0037778C"/>
    <w:rsid w:val="003778C9"/>
    <w:rsid w:val="0038060E"/>
    <w:rsid w:val="003806B5"/>
    <w:rsid w:val="00382108"/>
    <w:rsid w:val="00382335"/>
    <w:rsid w:val="00382D5F"/>
    <w:rsid w:val="00384028"/>
    <w:rsid w:val="00384CBF"/>
    <w:rsid w:val="00384FD9"/>
    <w:rsid w:val="003850DB"/>
    <w:rsid w:val="003865CA"/>
    <w:rsid w:val="00386E67"/>
    <w:rsid w:val="003901C2"/>
    <w:rsid w:val="003903D3"/>
    <w:rsid w:val="00390AB2"/>
    <w:rsid w:val="00390E9F"/>
    <w:rsid w:val="00390EAA"/>
    <w:rsid w:val="0039167C"/>
    <w:rsid w:val="00393499"/>
    <w:rsid w:val="00393614"/>
    <w:rsid w:val="003936F2"/>
    <w:rsid w:val="00393873"/>
    <w:rsid w:val="0039440C"/>
    <w:rsid w:val="00394D01"/>
    <w:rsid w:val="0039607A"/>
    <w:rsid w:val="00396825"/>
    <w:rsid w:val="003A02DC"/>
    <w:rsid w:val="003A143D"/>
    <w:rsid w:val="003A188D"/>
    <w:rsid w:val="003A1B19"/>
    <w:rsid w:val="003A25FD"/>
    <w:rsid w:val="003A3DC3"/>
    <w:rsid w:val="003A3E3A"/>
    <w:rsid w:val="003A47F4"/>
    <w:rsid w:val="003A4876"/>
    <w:rsid w:val="003A48D5"/>
    <w:rsid w:val="003A4E27"/>
    <w:rsid w:val="003A5662"/>
    <w:rsid w:val="003A609A"/>
    <w:rsid w:val="003A697C"/>
    <w:rsid w:val="003A6A37"/>
    <w:rsid w:val="003A76F1"/>
    <w:rsid w:val="003A7929"/>
    <w:rsid w:val="003A7986"/>
    <w:rsid w:val="003A7BFB"/>
    <w:rsid w:val="003A7E9E"/>
    <w:rsid w:val="003B08C9"/>
    <w:rsid w:val="003B1131"/>
    <w:rsid w:val="003B14D3"/>
    <w:rsid w:val="003B1B3B"/>
    <w:rsid w:val="003B1C9D"/>
    <w:rsid w:val="003B1F56"/>
    <w:rsid w:val="003B2249"/>
    <w:rsid w:val="003B2345"/>
    <w:rsid w:val="003B2FD4"/>
    <w:rsid w:val="003B477E"/>
    <w:rsid w:val="003B4971"/>
    <w:rsid w:val="003B5182"/>
    <w:rsid w:val="003B5239"/>
    <w:rsid w:val="003B52F7"/>
    <w:rsid w:val="003B5923"/>
    <w:rsid w:val="003B5F06"/>
    <w:rsid w:val="003B6A7F"/>
    <w:rsid w:val="003B7022"/>
    <w:rsid w:val="003B7116"/>
    <w:rsid w:val="003B7D4B"/>
    <w:rsid w:val="003C0DDE"/>
    <w:rsid w:val="003C2545"/>
    <w:rsid w:val="003C3A38"/>
    <w:rsid w:val="003C5C76"/>
    <w:rsid w:val="003C6879"/>
    <w:rsid w:val="003C6A16"/>
    <w:rsid w:val="003C6E8A"/>
    <w:rsid w:val="003C7437"/>
    <w:rsid w:val="003C770A"/>
    <w:rsid w:val="003D072B"/>
    <w:rsid w:val="003D0774"/>
    <w:rsid w:val="003D1AD3"/>
    <w:rsid w:val="003D22F7"/>
    <w:rsid w:val="003D25F7"/>
    <w:rsid w:val="003D29B9"/>
    <w:rsid w:val="003D2A53"/>
    <w:rsid w:val="003D37D2"/>
    <w:rsid w:val="003D414F"/>
    <w:rsid w:val="003D4FFC"/>
    <w:rsid w:val="003D508F"/>
    <w:rsid w:val="003D5C37"/>
    <w:rsid w:val="003D6447"/>
    <w:rsid w:val="003D7A48"/>
    <w:rsid w:val="003E1296"/>
    <w:rsid w:val="003E162A"/>
    <w:rsid w:val="003E203F"/>
    <w:rsid w:val="003E3700"/>
    <w:rsid w:val="003E3882"/>
    <w:rsid w:val="003E3F54"/>
    <w:rsid w:val="003E4724"/>
    <w:rsid w:val="003E5CD9"/>
    <w:rsid w:val="003E67A1"/>
    <w:rsid w:val="003E7A0E"/>
    <w:rsid w:val="003F0446"/>
    <w:rsid w:val="003F092F"/>
    <w:rsid w:val="003F0DA9"/>
    <w:rsid w:val="003F13F9"/>
    <w:rsid w:val="003F163F"/>
    <w:rsid w:val="003F1884"/>
    <w:rsid w:val="003F1C38"/>
    <w:rsid w:val="003F1C6D"/>
    <w:rsid w:val="003F3945"/>
    <w:rsid w:val="003F4293"/>
    <w:rsid w:val="003F4C6F"/>
    <w:rsid w:val="003F4E30"/>
    <w:rsid w:val="003F4EC9"/>
    <w:rsid w:val="003F509D"/>
    <w:rsid w:val="003F573C"/>
    <w:rsid w:val="003F59AB"/>
    <w:rsid w:val="003F6F42"/>
    <w:rsid w:val="003F6FC7"/>
    <w:rsid w:val="00400147"/>
    <w:rsid w:val="00400F18"/>
    <w:rsid w:val="00401648"/>
    <w:rsid w:val="00401707"/>
    <w:rsid w:val="00401C73"/>
    <w:rsid w:val="00401E1C"/>
    <w:rsid w:val="004029DE"/>
    <w:rsid w:val="0040356F"/>
    <w:rsid w:val="004035EE"/>
    <w:rsid w:val="0040416A"/>
    <w:rsid w:val="00405597"/>
    <w:rsid w:val="004061CC"/>
    <w:rsid w:val="00406346"/>
    <w:rsid w:val="004065E5"/>
    <w:rsid w:val="00407B50"/>
    <w:rsid w:val="00410ABC"/>
    <w:rsid w:val="00410B0A"/>
    <w:rsid w:val="00412A80"/>
    <w:rsid w:val="00412C67"/>
    <w:rsid w:val="004138D2"/>
    <w:rsid w:val="00413CB5"/>
    <w:rsid w:val="00414B81"/>
    <w:rsid w:val="00414DE3"/>
    <w:rsid w:val="004150D9"/>
    <w:rsid w:val="00415298"/>
    <w:rsid w:val="00415D8B"/>
    <w:rsid w:val="004163E0"/>
    <w:rsid w:val="00416942"/>
    <w:rsid w:val="00416BAE"/>
    <w:rsid w:val="00417836"/>
    <w:rsid w:val="004201F9"/>
    <w:rsid w:val="00421C41"/>
    <w:rsid w:val="00421EB0"/>
    <w:rsid w:val="0042274B"/>
    <w:rsid w:val="00422956"/>
    <w:rsid w:val="00422B31"/>
    <w:rsid w:val="00423618"/>
    <w:rsid w:val="004239DF"/>
    <w:rsid w:val="00423BC9"/>
    <w:rsid w:val="004246C0"/>
    <w:rsid w:val="00424AC8"/>
    <w:rsid w:val="00424FB4"/>
    <w:rsid w:val="004251D0"/>
    <w:rsid w:val="0042714D"/>
    <w:rsid w:val="004272E5"/>
    <w:rsid w:val="00430324"/>
    <w:rsid w:val="0043156E"/>
    <w:rsid w:val="004318B2"/>
    <w:rsid w:val="00431BEF"/>
    <w:rsid w:val="0043208C"/>
    <w:rsid w:val="00432212"/>
    <w:rsid w:val="00432A6B"/>
    <w:rsid w:val="00433E48"/>
    <w:rsid w:val="004345F3"/>
    <w:rsid w:val="00434855"/>
    <w:rsid w:val="004354E2"/>
    <w:rsid w:val="00436BD2"/>
    <w:rsid w:val="00436F3A"/>
    <w:rsid w:val="00436FD6"/>
    <w:rsid w:val="00437177"/>
    <w:rsid w:val="0044060B"/>
    <w:rsid w:val="0044085B"/>
    <w:rsid w:val="00440BE8"/>
    <w:rsid w:val="00440C47"/>
    <w:rsid w:val="00440EDD"/>
    <w:rsid w:val="004428C3"/>
    <w:rsid w:val="00442DA2"/>
    <w:rsid w:val="00442FA8"/>
    <w:rsid w:val="004431B5"/>
    <w:rsid w:val="00443A97"/>
    <w:rsid w:val="004442A4"/>
    <w:rsid w:val="00444DA8"/>
    <w:rsid w:val="004453CF"/>
    <w:rsid w:val="00445828"/>
    <w:rsid w:val="00445B93"/>
    <w:rsid w:val="00445CEA"/>
    <w:rsid w:val="004468C9"/>
    <w:rsid w:val="004508E8"/>
    <w:rsid w:val="00450C8E"/>
    <w:rsid w:val="004518E0"/>
    <w:rsid w:val="00452487"/>
    <w:rsid w:val="00452BB4"/>
    <w:rsid w:val="00452D97"/>
    <w:rsid w:val="00453086"/>
    <w:rsid w:val="004549EC"/>
    <w:rsid w:val="00454D5C"/>
    <w:rsid w:val="00457955"/>
    <w:rsid w:val="00457FF1"/>
    <w:rsid w:val="00461C40"/>
    <w:rsid w:val="00461C89"/>
    <w:rsid w:val="00461D1B"/>
    <w:rsid w:val="00461DBE"/>
    <w:rsid w:val="004622F2"/>
    <w:rsid w:val="00462353"/>
    <w:rsid w:val="00462900"/>
    <w:rsid w:val="00463D83"/>
    <w:rsid w:val="00463EC0"/>
    <w:rsid w:val="00464140"/>
    <w:rsid w:val="0046566A"/>
    <w:rsid w:val="00465AE3"/>
    <w:rsid w:val="0046639A"/>
    <w:rsid w:val="0046702A"/>
    <w:rsid w:val="00467188"/>
    <w:rsid w:val="00471190"/>
    <w:rsid w:val="004711EF"/>
    <w:rsid w:val="00471491"/>
    <w:rsid w:val="00472366"/>
    <w:rsid w:val="00472760"/>
    <w:rsid w:val="00473001"/>
    <w:rsid w:val="00473A29"/>
    <w:rsid w:val="00475160"/>
    <w:rsid w:val="0047518D"/>
    <w:rsid w:val="0047795F"/>
    <w:rsid w:val="004819D9"/>
    <w:rsid w:val="004827B8"/>
    <w:rsid w:val="00482EA7"/>
    <w:rsid w:val="004835A3"/>
    <w:rsid w:val="00484FBF"/>
    <w:rsid w:val="00485C7E"/>
    <w:rsid w:val="00485F39"/>
    <w:rsid w:val="00486982"/>
    <w:rsid w:val="004879E3"/>
    <w:rsid w:val="00490145"/>
    <w:rsid w:val="00490287"/>
    <w:rsid w:val="00490FAB"/>
    <w:rsid w:val="0049171C"/>
    <w:rsid w:val="00492B50"/>
    <w:rsid w:val="004945D5"/>
    <w:rsid w:val="00494FA2"/>
    <w:rsid w:val="00495749"/>
    <w:rsid w:val="00495A00"/>
    <w:rsid w:val="00495E61"/>
    <w:rsid w:val="00496534"/>
    <w:rsid w:val="00497877"/>
    <w:rsid w:val="00497C5C"/>
    <w:rsid w:val="00497F51"/>
    <w:rsid w:val="004A01E3"/>
    <w:rsid w:val="004A0A2F"/>
    <w:rsid w:val="004A21D0"/>
    <w:rsid w:val="004A22D7"/>
    <w:rsid w:val="004A2919"/>
    <w:rsid w:val="004A2F73"/>
    <w:rsid w:val="004A3533"/>
    <w:rsid w:val="004A397D"/>
    <w:rsid w:val="004A3C64"/>
    <w:rsid w:val="004A6954"/>
    <w:rsid w:val="004A72C0"/>
    <w:rsid w:val="004B01C9"/>
    <w:rsid w:val="004B0C3B"/>
    <w:rsid w:val="004B170F"/>
    <w:rsid w:val="004B1D2E"/>
    <w:rsid w:val="004B1DF6"/>
    <w:rsid w:val="004B1EEB"/>
    <w:rsid w:val="004B2761"/>
    <w:rsid w:val="004B2D8E"/>
    <w:rsid w:val="004B2F3B"/>
    <w:rsid w:val="004B31D7"/>
    <w:rsid w:val="004B34BD"/>
    <w:rsid w:val="004B425D"/>
    <w:rsid w:val="004B5067"/>
    <w:rsid w:val="004B5DEA"/>
    <w:rsid w:val="004B63D1"/>
    <w:rsid w:val="004B665B"/>
    <w:rsid w:val="004B6F46"/>
    <w:rsid w:val="004B73EB"/>
    <w:rsid w:val="004B783F"/>
    <w:rsid w:val="004C3A4E"/>
    <w:rsid w:val="004C3AD6"/>
    <w:rsid w:val="004C53D8"/>
    <w:rsid w:val="004C5872"/>
    <w:rsid w:val="004C66F1"/>
    <w:rsid w:val="004C7412"/>
    <w:rsid w:val="004C7937"/>
    <w:rsid w:val="004C7F29"/>
    <w:rsid w:val="004D0733"/>
    <w:rsid w:val="004D0792"/>
    <w:rsid w:val="004D0D39"/>
    <w:rsid w:val="004D3ADB"/>
    <w:rsid w:val="004D3C23"/>
    <w:rsid w:val="004D41F8"/>
    <w:rsid w:val="004D4538"/>
    <w:rsid w:val="004D4A9F"/>
    <w:rsid w:val="004D4FB6"/>
    <w:rsid w:val="004D572F"/>
    <w:rsid w:val="004D7610"/>
    <w:rsid w:val="004E14D0"/>
    <w:rsid w:val="004E1CB3"/>
    <w:rsid w:val="004E23A7"/>
    <w:rsid w:val="004E2453"/>
    <w:rsid w:val="004E2554"/>
    <w:rsid w:val="004E3AF7"/>
    <w:rsid w:val="004E5418"/>
    <w:rsid w:val="004E5D84"/>
    <w:rsid w:val="004E68C1"/>
    <w:rsid w:val="004E6B02"/>
    <w:rsid w:val="004E76F5"/>
    <w:rsid w:val="004E7C97"/>
    <w:rsid w:val="004F16E2"/>
    <w:rsid w:val="004F21EE"/>
    <w:rsid w:val="004F6373"/>
    <w:rsid w:val="004F6E37"/>
    <w:rsid w:val="0050101A"/>
    <w:rsid w:val="005013B4"/>
    <w:rsid w:val="00501A6A"/>
    <w:rsid w:val="00502279"/>
    <w:rsid w:val="00502710"/>
    <w:rsid w:val="00502C94"/>
    <w:rsid w:val="00503B86"/>
    <w:rsid w:val="00503D5E"/>
    <w:rsid w:val="00503E57"/>
    <w:rsid w:val="00503ECC"/>
    <w:rsid w:val="0050460D"/>
    <w:rsid w:val="00505528"/>
    <w:rsid w:val="005059E2"/>
    <w:rsid w:val="00505C31"/>
    <w:rsid w:val="00505CC2"/>
    <w:rsid w:val="00507BD9"/>
    <w:rsid w:val="00510144"/>
    <w:rsid w:val="0051016B"/>
    <w:rsid w:val="00510B56"/>
    <w:rsid w:val="005115E2"/>
    <w:rsid w:val="00511CD1"/>
    <w:rsid w:val="00512424"/>
    <w:rsid w:val="00512D6A"/>
    <w:rsid w:val="00513006"/>
    <w:rsid w:val="005135EA"/>
    <w:rsid w:val="00514955"/>
    <w:rsid w:val="00514C5A"/>
    <w:rsid w:val="00514D8A"/>
    <w:rsid w:val="00516146"/>
    <w:rsid w:val="00516384"/>
    <w:rsid w:val="00517560"/>
    <w:rsid w:val="00517B5C"/>
    <w:rsid w:val="005211C4"/>
    <w:rsid w:val="00522156"/>
    <w:rsid w:val="00522C81"/>
    <w:rsid w:val="00524F35"/>
    <w:rsid w:val="00524F87"/>
    <w:rsid w:val="00525BF0"/>
    <w:rsid w:val="00525C2F"/>
    <w:rsid w:val="00526206"/>
    <w:rsid w:val="00526671"/>
    <w:rsid w:val="00530791"/>
    <w:rsid w:val="00531682"/>
    <w:rsid w:val="005332D7"/>
    <w:rsid w:val="005334D5"/>
    <w:rsid w:val="0053388B"/>
    <w:rsid w:val="005346E8"/>
    <w:rsid w:val="0053569A"/>
    <w:rsid w:val="00536850"/>
    <w:rsid w:val="00537288"/>
    <w:rsid w:val="00537430"/>
    <w:rsid w:val="005374E4"/>
    <w:rsid w:val="005404FE"/>
    <w:rsid w:val="00541579"/>
    <w:rsid w:val="005429F6"/>
    <w:rsid w:val="0054466D"/>
    <w:rsid w:val="005456CF"/>
    <w:rsid w:val="00545F72"/>
    <w:rsid w:val="005468EB"/>
    <w:rsid w:val="00546B3C"/>
    <w:rsid w:val="00546D03"/>
    <w:rsid w:val="0054769B"/>
    <w:rsid w:val="00547C2B"/>
    <w:rsid w:val="00547DFE"/>
    <w:rsid w:val="00550583"/>
    <w:rsid w:val="00550A34"/>
    <w:rsid w:val="00550C47"/>
    <w:rsid w:val="00550D1C"/>
    <w:rsid w:val="00550FDA"/>
    <w:rsid w:val="00551A0C"/>
    <w:rsid w:val="00551ED9"/>
    <w:rsid w:val="00552C55"/>
    <w:rsid w:val="00553508"/>
    <w:rsid w:val="00553677"/>
    <w:rsid w:val="00554842"/>
    <w:rsid w:val="00554F56"/>
    <w:rsid w:val="00554FBA"/>
    <w:rsid w:val="00555005"/>
    <w:rsid w:val="005554D3"/>
    <w:rsid w:val="00555581"/>
    <w:rsid w:val="005556F5"/>
    <w:rsid w:val="00555B20"/>
    <w:rsid w:val="00555EA9"/>
    <w:rsid w:val="00556607"/>
    <w:rsid w:val="00556D0C"/>
    <w:rsid w:val="00556E2F"/>
    <w:rsid w:val="00556EF2"/>
    <w:rsid w:val="00557332"/>
    <w:rsid w:val="00561031"/>
    <w:rsid w:val="005610D2"/>
    <w:rsid w:val="00562EDA"/>
    <w:rsid w:val="00563A91"/>
    <w:rsid w:val="00563E2C"/>
    <w:rsid w:val="005662C6"/>
    <w:rsid w:val="00566558"/>
    <w:rsid w:val="00566F9F"/>
    <w:rsid w:val="00566FFF"/>
    <w:rsid w:val="005677B6"/>
    <w:rsid w:val="00567F3B"/>
    <w:rsid w:val="00570585"/>
    <w:rsid w:val="0057170A"/>
    <w:rsid w:val="00572570"/>
    <w:rsid w:val="00572A4C"/>
    <w:rsid w:val="00573284"/>
    <w:rsid w:val="00573D0C"/>
    <w:rsid w:val="00573D15"/>
    <w:rsid w:val="00573DD4"/>
    <w:rsid w:val="00575332"/>
    <w:rsid w:val="00575F1E"/>
    <w:rsid w:val="005761F2"/>
    <w:rsid w:val="0058033C"/>
    <w:rsid w:val="00581A68"/>
    <w:rsid w:val="00581B00"/>
    <w:rsid w:val="005836AF"/>
    <w:rsid w:val="00583DC6"/>
    <w:rsid w:val="0058454D"/>
    <w:rsid w:val="0058532E"/>
    <w:rsid w:val="005864FA"/>
    <w:rsid w:val="00586956"/>
    <w:rsid w:val="00587942"/>
    <w:rsid w:val="00590164"/>
    <w:rsid w:val="005902B1"/>
    <w:rsid w:val="005902F9"/>
    <w:rsid w:val="00590EE0"/>
    <w:rsid w:val="00591628"/>
    <w:rsid w:val="005929A6"/>
    <w:rsid w:val="00592DCF"/>
    <w:rsid w:val="005979E8"/>
    <w:rsid w:val="005A0AF5"/>
    <w:rsid w:val="005A11A6"/>
    <w:rsid w:val="005A16B1"/>
    <w:rsid w:val="005A1B4F"/>
    <w:rsid w:val="005A218D"/>
    <w:rsid w:val="005A2454"/>
    <w:rsid w:val="005A2A9B"/>
    <w:rsid w:val="005A2E39"/>
    <w:rsid w:val="005A3CCD"/>
    <w:rsid w:val="005A5060"/>
    <w:rsid w:val="005A591A"/>
    <w:rsid w:val="005A6AD0"/>
    <w:rsid w:val="005A774A"/>
    <w:rsid w:val="005B05C2"/>
    <w:rsid w:val="005B15C2"/>
    <w:rsid w:val="005B25EB"/>
    <w:rsid w:val="005B3056"/>
    <w:rsid w:val="005B3177"/>
    <w:rsid w:val="005B420E"/>
    <w:rsid w:val="005B4B60"/>
    <w:rsid w:val="005B4D3C"/>
    <w:rsid w:val="005B61BE"/>
    <w:rsid w:val="005B622A"/>
    <w:rsid w:val="005B6C6F"/>
    <w:rsid w:val="005B7577"/>
    <w:rsid w:val="005B7CF7"/>
    <w:rsid w:val="005B7FE3"/>
    <w:rsid w:val="005C0023"/>
    <w:rsid w:val="005C0FCA"/>
    <w:rsid w:val="005C107E"/>
    <w:rsid w:val="005C1316"/>
    <w:rsid w:val="005C2321"/>
    <w:rsid w:val="005C25A5"/>
    <w:rsid w:val="005C319B"/>
    <w:rsid w:val="005C414B"/>
    <w:rsid w:val="005C49C0"/>
    <w:rsid w:val="005C4B21"/>
    <w:rsid w:val="005C5167"/>
    <w:rsid w:val="005C5490"/>
    <w:rsid w:val="005C5AA8"/>
    <w:rsid w:val="005C63C2"/>
    <w:rsid w:val="005C66F0"/>
    <w:rsid w:val="005C6B9F"/>
    <w:rsid w:val="005C7286"/>
    <w:rsid w:val="005C7699"/>
    <w:rsid w:val="005C7F18"/>
    <w:rsid w:val="005D01DA"/>
    <w:rsid w:val="005D0696"/>
    <w:rsid w:val="005D124A"/>
    <w:rsid w:val="005D1CF3"/>
    <w:rsid w:val="005D2118"/>
    <w:rsid w:val="005D2B9B"/>
    <w:rsid w:val="005D3412"/>
    <w:rsid w:val="005D3963"/>
    <w:rsid w:val="005D59BB"/>
    <w:rsid w:val="005D6300"/>
    <w:rsid w:val="005D6CA2"/>
    <w:rsid w:val="005D725D"/>
    <w:rsid w:val="005D7343"/>
    <w:rsid w:val="005D758A"/>
    <w:rsid w:val="005D76BE"/>
    <w:rsid w:val="005D77CF"/>
    <w:rsid w:val="005D78B3"/>
    <w:rsid w:val="005D7BD2"/>
    <w:rsid w:val="005D7CC0"/>
    <w:rsid w:val="005E0377"/>
    <w:rsid w:val="005E0BE1"/>
    <w:rsid w:val="005E1207"/>
    <w:rsid w:val="005E1C81"/>
    <w:rsid w:val="005E1D8E"/>
    <w:rsid w:val="005E2050"/>
    <w:rsid w:val="005E4410"/>
    <w:rsid w:val="005E4829"/>
    <w:rsid w:val="005E48C1"/>
    <w:rsid w:val="005E5E8F"/>
    <w:rsid w:val="005E5FFF"/>
    <w:rsid w:val="005E6A78"/>
    <w:rsid w:val="005F04DA"/>
    <w:rsid w:val="005F0514"/>
    <w:rsid w:val="005F14B2"/>
    <w:rsid w:val="005F1E65"/>
    <w:rsid w:val="005F202B"/>
    <w:rsid w:val="005F2943"/>
    <w:rsid w:val="005F3D66"/>
    <w:rsid w:val="005F5A62"/>
    <w:rsid w:val="005F6B1E"/>
    <w:rsid w:val="005F6E26"/>
    <w:rsid w:val="006000FF"/>
    <w:rsid w:val="006010A4"/>
    <w:rsid w:val="006020E1"/>
    <w:rsid w:val="0060349C"/>
    <w:rsid w:val="006034A7"/>
    <w:rsid w:val="00604275"/>
    <w:rsid w:val="00604847"/>
    <w:rsid w:val="00604D12"/>
    <w:rsid w:val="00606DD8"/>
    <w:rsid w:val="00607C77"/>
    <w:rsid w:val="00607D29"/>
    <w:rsid w:val="00607E94"/>
    <w:rsid w:val="00610135"/>
    <w:rsid w:val="00611234"/>
    <w:rsid w:val="0061131E"/>
    <w:rsid w:val="006118D2"/>
    <w:rsid w:val="0061247F"/>
    <w:rsid w:val="00612863"/>
    <w:rsid w:val="006134E7"/>
    <w:rsid w:val="00613D72"/>
    <w:rsid w:val="006142BB"/>
    <w:rsid w:val="0061448A"/>
    <w:rsid w:val="0061502F"/>
    <w:rsid w:val="0061557A"/>
    <w:rsid w:val="0061574F"/>
    <w:rsid w:val="006159E4"/>
    <w:rsid w:val="00617417"/>
    <w:rsid w:val="006177D1"/>
    <w:rsid w:val="0061799E"/>
    <w:rsid w:val="0062093A"/>
    <w:rsid w:val="0062144E"/>
    <w:rsid w:val="00621C92"/>
    <w:rsid w:val="0062322C"/>
    <w:rsid w:val="00626841"/>
    <w:rsid w:val="00626C0D"/>
    <w:rsid w:val="00627034"/>
    <w:rsid w:val="00627285"/>
    <w:rsid w:val="00627325"/>
    <w:rsid w:val="006274B4"/>
    <w:rsid w:val="0062751C"/>
    <w:rsid w:val="006276A9"/>
    <w:rsid w:val="00630372"/>
    <w:rsid w:val="00630A00"/>
    <w:rsid w:val="00631263"/>
    <w:rsid w:val="00631C31"/>
    <w:rsid w:val="0063224E"/>
    <w:rsid w:val="00632E8A"/>
    <w:rsid w:val="00633C5B"/>
    <w:rsid w:val="00633CB5"/>
    <w:rsid w:val="00634B66"/>
    <w:rsid w:val="00635498"/>
    <w:rsid w:val="006358D6"/>
    <w:rsid w:val="006365C0"/>
    <w:rsid w:val="006368D3"/>
    <w:rsid w:val="00637A9A"/>
    <w:rsid w:val="00640D88"/>
    <w:rsid w:val="00640DFF"/>
    <w:rsid w:val="00641BD1"/>
    <w:rsid w:val="00642066"/>
    <w:rsid w:val="006424E5"/>
    <w:rsid w:val="00642F9D"/>
    <w:rsid w:val="00643FC5"/>
    <w:rsid w:val="006446A5"/>
    <w:rsid w:val="00644AE7"/>
    <w:rsid w:val="00644BD6"/>
    <w:rsid w:val="0064558D"/>
    <w:rsid w:val="006457E3"/>
    <w:rsid w:val="00646925"/>
    <w:rsid w:val="00646D4C"/>
    <w:rsid w:val="00647397"/>
    <w:rsid w:val="006474E0"/>
    <w:rsid w:val="006478F4"/>
    <w:rsid w:val="00647AF3"/>
    <w:rsid w:val="00647CAE"/>
    <w:rsid w:val="00650124"/>
    <w:rsid w:val="00650700"/>
    <w:rsid w:val="00651140"/>
    <w:rsid w:val="00651465"/>
    <w:rsid w:val="00653279"/>
    <w:rsid w:val="006550A4"/>
    <w:rsid w:val="006551B4"/>
    <w:rsid w:val="00656666"/>
    <w:rsid w:val="0065692A"/>
    <w:rsid w:val="0065768D"/>
    <w:rsid w:val="00657B8D"/>
    <w:rsid w:val="00660409"/>
    <w:rsid w:val="00660948"/>
    <w:rsid w:val="0066197F"/>
    <w:rsid w:val="00662717"/>
    <w:rsid w:val="006630AB"/>
    <w:rsid w:val="006632B0"/>
    <w:rsid w:val="00664030"/>
    <w:rsid w:val="00664234"/>
    <w:rsid w:val="006642EE"/>
    <w:rsid w:val="00664591"/>
    <w:rsid w:val="00664610"/>
    <w:rsid w:val="00664901"/>
    <w:rsid w:val="00664F0E"/>
    <w:rsid w:val="00665BD8"/>
    <w:rsid w:val="00666A8C"/>
    <w:rsid w:val="00667F48"/>
    <w:rsid w:val="0067059F"/>
    <w:rsid w:val="00671A9A"/>
    <w:rsid w:val="0067345B"/>
    <w:rsid w:val="006735D5"/>
    <w:rsid w:val="006740EF"/>
    <w:rsid w:val="006755C2"/>
    <w:rsid w:val="00675884"/>
    <w:rsid w:val="00675BAB"/>
    <w:rsid w:val="00675DBB"/>
    <w:rsid w:val="00675F92"/>
    <w:rsid w:val="0067691F"/>
    <w:rsid w:val="00676E75"/>
    <w:rsid w:val="006772B6"/>
    <w:rsid w:val="00677371"/>
    <w:rsid w:val="0067751B"/>
    <w:rsid w:val="00677CA2"/>
    <w:rsid w:val="00681722"/>
    <w:rsid w:val="00682042"/>
    <w:rsid w:val="00682A8F"/>
    <w:rsid w:val="00683FFC"/>
    <w:rsid w:val="00684867"/>
    <w:rsid w:val="00684908"/>
    <w:rsid w:val="00685CF7"/>
    <w:rsid w:val="00685D13"/>
    <w:rsid w:val="00686188"/>
    <w:rsid w:val="006873AD"/>
    <w:rsid w:val="006876C7"/>
    <w:rsid w:val="006878F3"/>
    <w:rsid w:val="00690875"/>
    <w:rsid w:val="00690BA3"/>
    <w:rsid w:val="0069121E"/>
    <w:rsid w:val="00691346"/>
    <w:rsid w:val="00692E09"/>
    <w:rsid w:val="006930A3"/>
    <w:rsid w:val="006933C9"/>
    <w:rsid w:val="0069446A"/>
    <w:rsid w:val="00694D5D"/>
    <w:rsid w:val="00694E59"/>
    <w:rsid w:val="006955A5"/>
    <w:rsid w:val="00696F88"/>
    <w:rsid w:val="0069733E"/>
    <w:rsid w:val="0069736E"/>
    <w:rsid w:val="006977CC"/>
    <w:rsid w:val="006A1830"/>
    <w:rsid w:val="006A3056"/>
    <w:rsid w:val="006A35BD"/>
    <w:rsid w:val="006A369C"/>
    <w:rsid w:val="006A3874"/>
    <w:rsid w:val="006A46A7"/>
    <w:rsid w:val="006A4A4E"/>
    <w:rsid w:val="006A5591"/>
    <w:rsid w:val="006A5C86"/>
    <w:rsid w:val="006A60DA"/>
    <w:rsid w:val="006A6297"/>
    <w:rsid w:val="006A7836"/>
    <w:rsid w:val="006B01F3"/>
    <w:rsid w:val="006B06D5"/>
    <w:rsid w:val="006B1882"/>
    <w:rsid w:val="006B1CCC"/>
    <w:rsid w:val="006B1FBC"/>
    <w:rsid w:val="006B2111"/>
    <w:rsid w:val="006B229B"/>
    <w:rsid w:val="006B264B"/>
    <w:rsid w:val="006B3348"/>
    <w:rsid w:val="006B35C6"/>
    <w:rsid w:val="006B3728"/>
    <w:rsid w:val="006B400B"/>
    <w:rsid w:val="006B4C45"/>
    <w:rsid w:val="006B4D63"/>
    <w:rsid w:val="006B53B5"/>
    <w:rsid w:val="006B5472"/>
    <w:rsid w:val="006B5BDC"/>
    <w:rsid w:val="006B65E5"/>
    <w:rsid w:val="006B7322"/>
    <w:rsid w:val="006B77EA"/>
    <w:rsid w:val="006C0F15"/>
    <w:rsid w:val="006C146A"/>
    <w:rsid w:val="006C181B"/>
    <w:rsid w:val="006C252A"/>
    <w:rsid w:val="006C2711"/>
    <w:rsid w:val="006C344A"/>
    <w:rsid w:val="006C3804"/>
    <w:rsid w:val="006C3E81"/>
    <w:rsid w:val="006C41F3"/>
    <w:rsid w:val="006C43FA"/>
    <w:rsid w:val="006C4726"/>
    <w:rsid w:val="006C5695"/>
    <w:rsid w:val="006C59F3"/>
    <w:rsid w:val="006C6498"/>
    <w:rsid w:val="006C64E5"/>
    <w:rsid w:val="006C69F1"/>
    <w:rsid w:val="006C6F1B"/>
    <w:rsid w:val="006D0DAB"/>
    <w:rsid w:val="006D0F23"/>
    <w:rsid w:val="006D1AB2"/>
    <w:rsid w:val="006D239C"/>
    <w:rsid w:val="006D25C7"/>
    <w:rsid w:val="006D31C3"/>
    <w:rsid w:val="006D408E"/>
    <w:rsid w:val="006D5521"/>
    <w:rsid w:val="006D69F9"/>
    <w:rsid w:val="006D7219"/>
    <w:rsid w:val="006E0CC1"/>
    <w:rsid w:val="006E0CCB"/>
    <w:rsid w:val="006E159E"/>
    <w:rsid w:val="006E2A66"/>
    <w:rsid w:val="006E3403"/>
    <w:rsid w:val="006E3408"/>
    <w:rsid w:val="006E3A57"/>
    <w:rsid w:val="006E5061"/>
    <w:rsid w:val="006E54E1"/>
    <w:rsid w:val="006E5C1E"/>
    <w:rsid w:val="006E662D"/>
    <w:rsid w:val="006E6697"/>
    <w:rsid w:val="006E72D4"/>
    <w:rsid w:val="006E73BD"/>
    <w:rsid w:val="006E7F17"/>
    <w:rsid w:val="006F0DEE"/>
    <w:rsid w:val="006F158E"/>
    <w:rsid w:val="006F1D3C"/>
    <w:rsid w:val="006F1DA9"/>
    <w:rsid w:val="006F2110"/>
    <w:rsid w:val="006F2884"/>
    <w:rsid w:val="006F2E00"/>
    <w:rsid w:val="006F31E8"/>
    <w:rsid w:val="006F38FF"/>
    <w:rsid w:val="006F4807"/>
    <w:rsid w:val="006F529E"/>
    <w:rsid w:val="006F54CB"/>
    <w:rsid w:val="006F5548"/>
    <w:rsid w:val="006F5576"/>
    <w:rsid w:val="006F65C9"/>
    <w:rsid w:val="006F73DC"/>
    <w:rsid w:val="007002D7"/>
    <w:rsid w:val="00700D3F"/>
    <w:rsid w:val="00700D52"/>
    <w:rsid w:val="00700FC3"/>
    <w:rsid w:val="00701041"/>
    <w:rsid w:val="00702B46"/>
    <w:rsid w:val="00702D05"/>
    <w:rsid w:val="00703165"/>
    <w:rsid w:val="0070391A"/>
    <w:rsid w:val="00703C33"/>
    <w:rsid w:val="0070447D"/>
    <w:rsid w:val="00704900"/>
    <w:rsid w:val="00704BDA"/>
    <w:rsid w:val="00704DB3"/>
    <w:rsid w:val="0070533D"/>
    <w:rsid w:val="007060E6"/>
    <w:rsid w:val="00706532"/>
    <w:rsid w:val="00710288"/>
    <w:rsid w:val="00710577"/>
    <w:rsid w:val="0071086A"/>
    <w:rsid w:val="00710A82"/>
    <w:rsid w:val="00710EED"/>
    <w:rsid w:val="00710F77"/>
    <w:rsid w:val="00710FAD"/>
    <w:rsid w:val="00711131"/>
    <w:rsid w:val="00711B33"/>
    <w:rsid w:val="00712196"/>
    <w:rsid w:val="0071257F"/>
    <w:rsid w:val="00713785"/>
    <w:rsid w:val="00713CF8"/>
    <w:rsid w:val="00713DBF"/>
    <w:rsid w:val="00713F0D"/>
    <w:rsid w:val="00715F29"/>
    <w:rsid w:val="00716909"/>
    <w:rsid w:val="00716A22"/>
    <w:rsid w:val="00720C3D"/>
    <w:rsid w:val="00721110"/>
    <w:rsid w:val="0072216B"/>
    <w:rsid w:val="00722963"/>
    <w:rsid w:val="00722D1E"/>
    <w:rsid w:val="0072428F"/>
    <w:rsid w:val="007245D5"/>
    <w:rsid w:val="007246E8"/>
    <w:rsid w:val="00724D7B"/>
    <w:rsid w:val="0072693B"/>
    <w:rsid w:val="00726CE6"/>
    <w:rsid w:val="00730AEA"/>
    <w:rsid w:val="00731071"/>
    <w:rsid w:val="00731270"/>
    <w:rsid w:val="00731B1D"/>
    <w:rsid w:val="0073218C"/>
    <w:rsid w:val="00732EAB"/>
    <w:rsid w:val="007330D7"/>
    <w:rsid w:val="0073349C"/>
    <w:rsid w:val="0073376A"/>
    <w:rsid w:val="00733FC1"/>
    <w:rsid w:val="007341DF"/>
    <w:rsid w:val="0073466F"/>
    <w:rsid w:val="00734849"/>
    <w:rsid w:val="00734987"/>
    <w:rsid w:val="00735A8F"/>
    <w:rsid w:val="0073642E"/>
    <w:rsid w:val="0073666D"/>
    <w:rsid w:val="00736D52"/>
    <w:rsid w:val="00736DF6"/>
    <w:rsid w:val="007372D5"/>
    <w:rsid w:val="007377C4"/>
    <w:rsid w:val="00737D95"/>
    <w:rsid w:val="00740A38"/>
    <w:rsid w:val="00740A8D"/>
    <w:rsid w:val="007421C4"/>
    <w:rsid w:val="007423DB"/>
    <w:rsid w:val="00742683"/>
    <w:rsid w:val="0074273F"/>
    <w:rsid w:val="00742EB0"/>
    <w:rsid w:val="0074366F"/>
    <w:rsid w:val="007437AE"/>
    <w:rsid w:val="00743B6B"/>
    <w:rsid w:val="00743EF3"/>
    <w:rsid w:val="0074406F"/>
    <w:rsid w:val="007444F7"/>
    <w:rsid w:val="0074451B"/>
    <w:rsid w:val="00744E19"/>
    <w:rsid w:val="0074553D"/>
    <w:rsid w:val="0074615B"/>
    <w:rsid w:val="00746FD1"/>
    <w:rsid w:val="0075063F"/>
    <w:rsid w:val="007507DC"/>
    <w:rsid w:val="00750BE6"/>
    <w:rsid w:val="0075133B"/>
    <w:rsid w:val="00751DBC"/>
    <w:rsid w:val="00751FEE"/>
    <w:rsid w:val="00752609"/>
    <w:rsid w:val="00752990"/>
    <w:rsid w:val="00752B7C"/>
    <w:rsid w:val="00753317"/>
    <w:rsid w:val="00753B92"/>
    <w:rsid w:val="00754414"/>
    <w:rsid w:val="00754F02"/>
    <w:rsid w:val="00754FA9"/>
    <w:rsid w:val="00755668"/>
    <w:rsid w:val="0075603F"/>
    <w:rsid w:val="00756BB7"/>
    <w:rsid w:val="00756E3A"/>
    <w:rsid w:val="007605E9"/>
    <w:rsid w:val="0076143D"/>
    <w:rsid w:val="007619AD"/>
    <w:rsid w:val="00761F36"/>
    <w:rsid w:val="00763AC4"/>
    <w:rsid w:val="00764665"/>
    <w:rsid w:val="00764778"/>
    <w:rsid w:val="00765421"/>
    <w:rsid w:val="0076546D"/>
    <w:rsid w:val="007654EE"/>
    <w:rsid w:val="00766237"/>
    <w:rsid w:val="00766479"/>
    <w:rsid w:val="00766A2B"/>
    <w:rsid w:val="007670F0"/>
    <w:rsid w:val="00770C60"/>
    <w:rsid w:val="00771D69"/>
    <w:rsid w:val="007725E4"/>
    <w:rsid w:val="007726A7"/>
    <w:rsid w:val="007726F1"/>
    <w:rsid w:val="0077302C"/>
    <w:rsid w:val="007737F7"/>
    <w:rsid w:val="007758A6"/>
    <w:rsid w:val="00775C1B"/>
    <w:rsid w:val="00775E57"/>
    <w:rsid w:val="00777D6C"/>
    <w:rsid w:val="00777FE2"/>
    <w:rsid w:val="00780611"/>
    <w:rsid w:val="007810AF"/>
    <w:rsid w:val="007832CA"/>
    <w:rsid w:val="00783CB5"/>
    <w:rsid w:val="0078472E"/>
    <w:rsid w:val="007848B7"/>
    <w:rsid w:val="007850B4"/>
    <w:rsid w:val="007857D8"/>
    <w:rsid w:val="00786000"/>
    <w:rsid w:val="0078603F"/>
    <w:rsid w:val="00786356"/>
    <w:rsid w:val="00786FB4"/>
    <w:rsid w:val="00787E3B"/>
    <w:rsid w:val="00790E56"/>
    <w:rsid w:val="00791CB5"/>
    <w:rsid w:val="007923C3"/>
    <w:rsid w:val="00792B3E"/>
    <w:rsid w:val="00792B7C"/>
    <w:rsid w:val="00792C75"/>
    <w:rsid w:val="00793092"/>
    <w:rsid w:val="00793324"/>
    <w:rsid w:val="00793388"/>
    <w:rsid w:val="00793C1D"/>
    <w:rsid w:val="00793E12"/>
    <w:rsid w:val="007941CF"/>
    <w:rsid w:val="007947EF"/>
    <w:rsid w:val="007958B9"/>
    <w:rsid w:val="00795B34"/>
    <w:rsid w:val="00795D15"/>
    <w:rsid w:val="00796693"/>
    <w:rsid w:val="00797E04"/>
    <w:rsid w:val="00797EBD"/>
    <w:rsid w:val="007A0F25"/>
    <w:rsid w:val="007A1B22"/>
    <w:rsid w:val="007A1C55"/>
    <w:rsid w:val="007A1F35"/>
    <w:rsid w:val="007A1FB0"/>
    <w:rsid w:val="007A22CE"/>
    <w:rsid w:val="007A2D8C"/>
    <w:rsid w:val="007A3474"/>
    <w:rsid w:val="007A350A"/>
    <w:rsid w:val="007A380B"/>
    <w:rsid w:val="007A3B1F"/>
    <w:rsid w:val="007A3F6E"/>
    <w:rsid w:val="007A4605"/>
    <w:rsid w:val="007A4C89"/>
    <w:rsid w:val="007A4E4B"/>
    <w:rsid w:val="007A5AA9"/>
    <w:rsid w:val="007A5F16"/>
    <w:rsid w:val="007A68BF"/>
    <w:rsid w:val="007A6AED"/>
    <w:rsid w:val="007A7007"/>
    <w:rsid w:val="007A7ACB"/>
    <w:rsid w:val="007B0234"/>
    <w:rsid w:val="007B2FB8"/>
    <w:rsid w:val="007B34A4"/>
    <w:rsid w:val="007B3E89"/>
    <w:rsid w:val="007B64E3"/>
    <w:rsid w:val="007B692F"/>
    <w:rsid w:val="007B74A3"/>
    <w:rsid w:val="007B75FE"/>
    <w:rsid w:val="007C103D"/>
    <w:rsid w:val="007C14EE"/>
    <w:rsid w:val="007C1537"/>
    <w:rsid w:val="007C2D23"/>
    <w:rsid w:val="007C4526"/>
    <w:rsid w:val="007C52E1"/>
    <w:rsid w:val="007C53D3"/>
    <w:rsid w:val="007C5C32"/>
    <w:rsid w:val="007C5CF0"/>
    <w:rsid w:val="007C61DB"/>
    <w:rsid w:val="007C6201"/>
    <w:rsid w:val="007C7A4F"/>
    <w:rsid w:val="007C7CF6"/>
    <w:rsid w:val="007D00E0"/>
    <w:rsid w:val="007D011A"/>
    <w:rsid w:val="007D089D"/>
    <w:rsid w:val="007D2197"/>
    <w:rsid w:val="007D26C1"/>
    <w:rsid w:val="007D2B2E"/>
    <w:rsid w:val="007D2D68"/>
    <w:rsid w:val="007D2E32"/>
    <w:rsid w:val="007D42F7"/>
    <w:rsid w:val="007D477B"/>
    <w:rsid w:val="007D55A4"/>
    <w:rsid w:val="007D57C7"/>
    <w:rsid w:val="007D5F98"/>
    <w:rsid w:val="007D69DB"/>
    <w:rsid w:val="007D6E1E"/>
    <w:rsid w:val="007D726E"/>
    <w:rsid w:val="007D77FB"/>
    <w:rsid w:val="007E037C"/>
    <w:rsid w:val="007E0487"/>
    <w:rsid w:val="007E0849"/>
    <w:rsid w:val="007E0C31"/>
    <w:rsid w:val="007E0DD3"/>
    <w:rsid w:val="007E28E0"/>
    <w:rsid w:val="007E28E3"/>
    <w:rsid w:val="007E34E3"/>
    <w:rsid w:val="007E3DB5"/>
    <w:rsid w:val="007E3ED4"/>
    <w:rsid w:val="007E3EE9"/>
    <w:rsid w:val="007E5F5F"/>
    <w:rsid w:val="007E66C3"/>
    <w:rsid w:val="007E6A08"/>
    <w:rsid w:val="007E6E66"/>
    <w:rsid w:val="007E7153"/>
    <w:rsid w:val="007E72E2"/>
    <w:rsid w:val="007E7858"/>
    <w:rsid w:val="007F0531"/>
    <w:rsid w:val="007F0B76"/>
    <w:rsid w:val="007F0DB7"/>
    <w:rsid w:val="007F1254"/>
    <w:rsid w:val="007F22A2"/>
    <w:rsid w:val="007F2CE5"/>
    <w:rsid w:val="007F43AF"/>
    <w:rsid w:val="007F50DC"/>
    <w:rsid w:val="007F5C28"/>
    <w:rsid w:val="007F6371"/>
    <w:rsid w:val="007F65D5"/>
    <w:rsid w:val="007F6786"/>
    <w:rsid w:val="007F70A4"/>
    <w:rsid w:val="007F72B6"/>
    <w:rsid w:val="007F7471"/>
    <w:rsid w:val="007F750B"/>
    <w:rsid w:val="007F7648"/>
    <w:rsid w:val="007F7C1D"/>
    <w:rsid w:val="00801A7B"/>
    <w:rsid w:val="008021B6"/>
    <w:rsid w:val="00802C2D"/>
    <w:rsid w:val="00804A2A"/>
    <w:rsid w:val="00804EC6"/>
    <w:rsid w:val="00805355"/>
    <w:rsid w:val="00805B99"/>
    <w:rsid w:val="00805D18"/>
    <w:rsid w:val="00806376"/>
    <w:rsid w:val="00810015"/>
    <w:rsid w:val="00811546"/>
    <w:rsid w:val="00811BDE"/>
    <w:rsid w:val="00812818"/>
    <w:rsid w:val="00812D77"/>
    <w:rsid w:val="008134ED"/>
    <w:rsid w:val="00813673"/>
    <w:rsid w:val="008150FA"/>
    <w:rsid w:val="008157B3"/>
    <w:rsid w:val="00817033"/>
    <w:rsid w:val="00817267"/>
    <w:rsid w:val="00817678"/>
    <w:rsid w:val="008200CA"/>
    <w:rsid w:val="00820B3D"/>
    <w:rsid w:val="008216E6"/>
    <w:rsid w:val="008224AE"/>
    <w:rsid w:val="008229F5"/>
    <w:rsid w:val="00822CDE"/>
    <w:rsid w:val="00822EB2"/>
    <w:rsid w:val="008238C5"/>
    <w:rsid w:val="008258E0"/>
    <w:rsid w:val="008263F4"/>
    <w:rsid w:val="00830103"/>
    <w:rsid w:val="00831007"/>
    <w:rsid w:val="008314E4"/>
    <w:rsid w:val="00831A14"/>
    <w:rsid w:val="00831A43"/>
    <w:rsid w:val="00831E21"/>
    <w:rsid w:val="00832BDE"/>
    <w:rsid w:val="00832ED2"/>
    <w:rsid w:val="00833758"/>
    <w:rsid w:val="0083482A"/>
    <w:rsid w:val="00835352"/>
    <w:rsid w:val="00836B47"/>
    <w:rsid w:val="008370A4"/>
    <w:rsid w:val="00837381"/>
    <w:rsid w:val="00837B00"/>
    <w:rsid w:val="00837D26"/>
    <w:rsid w:val="008401D6"/>
    <w:rsid w:val="00840364"/>
    <w:rsid w:val="008407FC"/>
    <w:rsid w:val="00841331"/>
    <w:rsid w:val="0084197B"/>
    <w:rsid w:val="00841DEF"/>
    <w:rsid w:val="00841E99"/>
    <w:rsid w:val="00842FE0"/>
    <w:rsid w:val="008444F9"/>
    <w:rsid w:val="00844C57"/>
    <w:rsid w:val="00844EA3"/>
    <w:rsid w:val="00844ED4"/>
    <w:rsid w:val="0084586C"/>
    <w:rsid w:val="00845B66"/>
    <w:rsid w:val="0084709C"/>
    <w:rsid w:val="0084720C"/>
    <w:rsid w:val="00847930"/>
    <w:rsid w:val="00847C8B"/>
    <w:rsid w:val="00847DEC"/>
    <w:rsid w:val="00850FF1"/>
    <w:rsid w:val="00851F14"/>
    <w:rsid w:val="0085231D"/>
    <w:rsid w:val="008528A7"/>
    <w:rsid w:val="008529B4"/>
    <w:rsid w:val="0085352E"/>
    <w:rsid w:val="00853841"/>
    <w:rsid w:val="00853FFE"/>
    <w:rsid w:val="008547AE"/>
    <w:rsid w:val="0085498E"/>
    <w:rsid w:val="00855690"/>
    <w:rsid w:val="00855F18"/>
    <w:rsid w:val="00855F51"/>
    <w:rsid w:val="00857A1F"/>
    <w:rsid w:val="00857A71"/>
    <w:rsid w:val="00857C7F"/>
    <w:rsid w:val="008625CC"/>
    <w:rsid w:val="00862B09"/>
    <w:rsid w:val="00863426"/>
    <w:rsid w:val="008666D1"/>
    <w:rsid w:val="00870A83"/>
    <w:rsid w:val="00872029"/>
    <w:rsid w:val="0087220C"/>
    <w:rsid w:val="00873392"/>
    <w:rsid w:val="00873AA9"/>
    <w:rsid w:val="00874211"/>
    <w:rsid w:val="00874EA6"/>
    <w:rsid w:val="0087512A"/>
    <w:rsid w:val="008752FB"/>
    <w:rsid w:val="00875455"/>
    <w:rsid w:val="00875966"/>
    <w:rsid w:val="00876A06"/>
    <w:rsid w:val="00877764"/>
    <w:rsid w:val="00877A19"/>
    <w:rsid w:val="00880AC6"/>
    <w:rsid w:val="0088160F"/>
    <w:rsid w:val="00881741"/>
    <w:rsid w:val="00881C82"/>
    <w:rsid w:val="008827AD"/>
    <w:rsid w:val="00883486"/>
    <w:rsid w:val="0088385E"/>
    <w:rsid w:val="008838E2"/>
    <w:rsid w:val="00883A44"/>
    <w:rsid w:val="00883CED"/>
    <w:rsid w:val="008863CE"/>
    <w:rsid w:val="00887C45"/>
    <w:rsid w:val="008904DF"/>
    <w:rsid w:val="00891A48"/>
    <w:rsid w:val="00892543"/>
    <w:rsid w:val="00892A58"/>
    <w:rsid w:val="00892CBB"/>
    <w:rsid w:val="0089376D"/>
    <w:rsid w:val="00893D09"/>
    <w:rsid w:val="00894877"/>
    <w:rsid w:val="00894906"/>
    <w:rsid w:val="00894FF3"/>
    <w:rsid w:val="00895049"/>
    <w:rsid w:val="0089580A"/>
    <w:rsid w:val="00895822"/>
    <w:rsid w:val="0089582D"/>
    <w:rsid w:val="00896B48"/>
    <w:rsid w:val="00896CDA"/>
    <w:rsid w:val="008970C1"/>
    <w:rsid w:val="008977C3"/>
    <w:rsid w:val="00897918"/>
    <w:rsid w:val="00897C3C"/>
    <w:rsid w:val="008A2363"/>
    <w:rsid w:val="008A2B9A"/>
    <w:rsid w:val="008A3368"/>
    <w:rsid w:val="008A351C"/>
    <w:rsid w:val="008A4855"/>
    <w:rsid w:val="008A5152"/>
    <w:rsid w:val="008A5419"/>
    <w:rsid w:val="008A5E3E"/>
    <w:rsid w:val="008A6233"/>
    <w:rsid w:val="008A6421"/>
    <w:rsid w:val="008A6776"/>
    <w:rsid w:val="008A6BD4"/>
    <w:rsid w:val="008A6BDC"/>
    <w:rsid w:val="008A7ABB"/>
    <w:rsid w:val="008B0584"/>
    <w:rsid w:val="008B0F35"/>
    <w:rsid w:val="008B11F3"/>
    <w:rsid w:val="008B1B00"/>
    <w:rsid w:val="008B22CE"/>
    <w:rsid w:val="008B3131"/>
    <w:rsid w:val="008B35A0"/>
    <w:rsid w:val="008B36A1"/>
    <w:rsid w:val="008B4333"/>
    <w:rsid w:val="008B529D"/>
    <w:rsid w:val="008B6034"/>
    <w:rsid w:val="008B7F5D"/>
    <w:rsid w:val="008C021E"/>
    <w:rsid w:val="008C05A9"/>
    <w:rsid w:val="008C0D9B"/>
    <w:rsid w:val="008C0EBD"/>
    <w:rsid w:val="008C1AA5"/>
    <w:rsid w:val="008C1B28"/>
    <w:rsid w:val="008C1B45"/>
    <w:rsid w:val="008C1CEE"/>
    <w:rsid w:val="008C27BB"/>
    <w:rsid w:val="008C3D9A"/>
    <w:rsid w:val="008C4057"/>
    <w:rsid w:val="008C45BD"/>
    <w:rsid w:val="008C49AC"/>
    <w:rsid w:val="008C57A9"/>
    <w:rsid w:val="008C6315"/>
    <w:rsid w:val="008C65BC"/>
    <w:rsid w:val="008C7CC9"/>
    <w:rsid w:val="008C7D8A"/>
    <w:rsid w:val="008D0570"/>
    <w:rsid w:val="008D0F24"/>
    <w:rsid w:val="008D169B"/>
    <w:rsid w:val="008D2462"/>
    <w:rsid w:val="008D353A"/>
    <w:rsid w:val="008D436F"/>
    <w:rsid w:val="008D45C6"/>
    <w:rsid w:val="008D4FDA"/>
    <w:rsid w:val="008D5109"/>
    <w:rsid w:val="008D5E6E"/>
    <w:rsid w:val="008D6B5B"/>
    <w:rsid w:val="008D6BE5"/>
    <w:rsid w:val="008D7410"/>
    <w:rsid w:val="008D74F2"/>
    <w:rsid w:val="008E01A1"/>
    <w:rsid w:val="008E01E5"/>
    <w:rsid w:val="008E07B3"/>
    <w:rsid w:val="008E2662"/>
    <w:rsid w:val="008E27E5"/>
    <w:rsid w:val="008E32C7"/>
    <w:rsid w:val="008E353A"/>
    <w:rsid w:val="008E3B36"/>
    <w:rsid w:val="008E3BCB"/>
    <w:rsid w:val="008E40CC"/>
    <w:rsid w:val="008E562F"/>
    <w:rsid w:val="008E56E6"/>
    <w:rsid w:val="008E5A0F"/>
    <w:rsid w:val="008E5D59"/>
    <w:rsid w:val="008E6D6C"/>
    <w:rsid w:val="008E6EF3"/>
    <w:rsid w:val="008F00AF"/>
    <w:rsid w:val="008F035D"/>
    <w:rsid w:val="008F0E88"/>
    <w:rsid w:val="008F105B"/>
    <w:rsid w:val="008F118B"/>
    <w:rsid w:val="008F21B4"/>
    <w:rsid w:val="008F2F6B"/>
    <w:rsid w:val="008F2F81"/>
    <w:rsid w:val="008F34E2"/>
    <w:rsid w:val="008F4131"/>
    <w:rsid w:val="008F448A"/>
    <w:rsid w:val="008F48E8"/>
    <w:rsid w:val="008F498F"/>
    <w:rsid w:val="008F4C3C"/>
    <w:rsid w:val="008F4E65"/>
    <w:rsid w:val="008F53DC"/>
    <w:rsid w:val="008F5EC8"/>
    <w:rsid w:val="008F63D5"/>
    <w:rsid w:val="008F67B0"/>
    <w:rsid w:val="008F7A87"/>
    <w:rsid w:val="008F7F50"/>
    <w:rsid w:val="009008D9"/>
    <w:rsid w:val="00900923"/>
    <w:rsid w:val="00900932"/>
    <w:rsid w:val="00901A00"/>
    <w:rsid w:val="0090332D"/>
    <w:rsid w:val="009033A2"/>
    <w:rsid w:val="009033BF"/>
    <w:rsid w:val="009051EF"/>
    <w:rsid w:val="009061E5"/>
    <w:rsid w:val="00906E43"/>
    <w:rsid w:val="00910207"/>
    <w:rsid w:val="009109BC"/>
    <w:rsid w:val="009112E8"/>
    <w:rsid w:val="00911A11"/>
    <w:rsid w:val="00911ECC"/>
    <w:rsid w:val="00912326"/>
    <w:rsid w:val="00912C17"/>
    <w:rsid w:val="0091369A"/>
    <w:rsid w:val="00913BC7"/>
    <w:rsid w:val="009145CC"/>
    <w:rsid w:val="00915129"/>
    <w:rsid w:val="0091598F"/>
    <w:rsid w:val="00915CA1"/>
    <w:rsid w:val="00916ED9"/>
    <w:rsid w:val="0091764F"/>
    <w:rsid w:val="00920014"/>
    <w:rsid w:val="0092144F"/>
    <w:rsid w:val="00921BC0"/>
    <w:rsid w:val="00921DE6"/>
    <w:rsid w:val="00922704"/>
    <w:rsid w:val="00923D36"/>
    <w:rsid w:val="00924145"/>
    <w:rsid w:val="00925E77"/>
    <w:rsid w:val="0092635A"/>
    <w:rsid w:val="009271B9"/>
    <w:rsid w:val="0093032D"/>
    <w:rsid w:val="0093035B"/>
    <w:rsid w:val="0093061F"/>
    <w:rsid w:val="00930A38"/>
    <w:rsid w:val="009317C3"/>
    <w:rsid w:val="009332EF"/>
    <w:rsid w:val="0093343B"/>
    <w:rsid w:val="00933A2D"/>
    <w:rsid w:val="00933C27"/>
    <w:rsid w:val="00934920"/>
    <w:rsid w:val="009349A5"/>
    <w:rsid w:val="009350AF"/>
    <w:rsid w:val="0093558D"/>
    <w:rsid w:val="00935661"/>
    <w:rsid w:val="00935E4C"/>
    <w:rsid w:val="00936046"/>
    <w:rsid w:val="009361D6"/>
    <w:rsid w:val="00936502"/>
    <w:rsid w:val="00936A27"/>
    <w:rsid w:val="00937D62"/>
    <w:rsid w:val="009414CE"/>
    <w:rsid w:val="00942029"/>
    <w:rsid w:val="009427EC"/>
    <w:rsid w:val="00942F29"/>
    <w:rsid w:val="009435E6"/>
    <w:rsid w:val="00944791"/>
    <w:rsid w:val="00950D30"/>
    <w:rsid w:val="0095207E"/>
    <w:rsid w:val="0095234C"/>
    <w:rsid w:val="00953878"/>
    <w:rsid w:val="00953A7B"/>
    <w:rsid w:val="00956143"/>
    <w:rsid w:val="00956922"/>
    <w:rsid w:val="00956ED3"/>
    <w:rsid w:val="009572C4"/>
    <w:rsid w:val="009600E0"/>
    <w:rsid w:val="00960510"/>
    <w:rsid w:val="00960ADF"/>
    <w:rsid w:val="0096101D"/>
    <w:rsid w:val="009621D7"/>
    <w:rsid w:val="0096284C"/>
    <w:rsid w:val="00963662"/>
    <w:rsid w:val="00963A4D"/>
    <w:rsid w:val="00963F3B"/>
    <w:rsid w:val="0096403E"/>
    <w:rsid w:val="00964502"/>
    <w:rsid w:val="00964817"/>
    <w:rsid w:val="009648F2"/>
    <w:rsid w:val="00964A9A"/>
    <w:rsid w:val="009651F7"/>
    <w:rsid w:val="009656A8"/>
    <w:rsid w:val="009660DF"/>
    <w:rsid w:val="00966238"/>
    <w:rsid w:val="009665BE"/>
    <w:rsid w:val="00970CB3"/>
    <w:rsid w:val="00970F79"/>
    <w:rsid w:val="0097123A"/>
    <w:rsid w:val="00971280"/>
    <w:rsid w:val="00974025"/>
    <w:rsid w:val="00974092"/>
    <w:rsid w:val="009742C0"/>
    <w:rsid w:val="00976057"/>
    <w:rsid w:val="009762E8"/>
    <w:rsid w:val="00977056"/>
    <w:rsid w:val="00977FD7"/>
    <w:rsid w:val="009816BB"/>
    <w:rsid w:val="00981B6D"/>
    <w:rsid w:val="009824C3"/>
    <w:rsid w:val="009831C4"/>
    <w:rsid w:val="009845C3"/>
    <w:rsid w:val="009848B8"/>
    <w:rsid w:val="00985FFE"/>
    <w:rsid w:val="00986289"/>
    <w:rsid w:val="009865DF"/>
    <w:rsid w:val="00986C52"/>
    <w:rsid w:val="00987DF6"/>
    <w:rsid w:val="0099056B"/>
    <w:rsid w:val="00990814"/>
    <w:rsid w:val="00991450"/>
    <w:rsid w:val="00992728"/>
    <w:rsid w:val="009928DF"/>
    <w:rsid w:val="00993D71"/>
    <w:rsid w:val="00994B39"/>
    <w:rsid w:val="0099606A"/>
    <w:rsid w:val="009961C4"/>
    <w:rsid w:val="009963FC"/>
    <w:rsid w:val="009967F4"/>
    <w:rsid w:val="00996A33"/>
    <w:rsid w:val="00997E8B"/>
    <w:rsid w:val="009A0322"/>
    <w:rsid w:val="009A08C9"/>
    <w:rsid w:val="009A13EE"/>
    <w:rsid w:val="009A23AE"/>
    <w:rsid w:val="009A277F"/>
    <w:rsid w:val="009A2BCA"/>
    <w:rsid w:val="009A3404"/>
    <w:rsid w:val="009A351F"/>
    <w:rsid w:val="009A5201"/>
    <w:rsid w:val="009A5716"/>
    <w:rsid w:val="009A6EA0"/>
    <w:rsid w:val="009A70B3"/>
    <w:rsid w:val="009A780E"/>
    <w:rsid w:val="009A78F4"/>
    <w:rsid w:val="009B097E"/>
    <w:rsid w:val="009B1168"/>
    <w:rsid w:val="009B16F2"/>
    <w:rsid w:val="009B1A96"/>
    <w:rsid w:val="009B348C"/>
    <w:rsid w:val="009B36B5"/>
    <w:rsid w:val="009B384B"/>
    <w:rsid w:val="009B3B4E"/>
    <w:rsid w:val="009B3CB4"/>
    <w:rsid w:val="009B4262"/>
    <w:rsid w:val="009B43B6"/>
    <w:rsid w:val="009B43EC"/>
    <w:rsid w:val="009B6091"/>
    <w:rsid w:val="009B65D0"/>
    <w:rsid w:val="009B6AAF"/>
    <w:rsid w:val="009B710A"/>
    <w:rsid w:val="009B7D9A"/>
    <w:rsid w:val="009C0082"/>
    <w:rsid w:val="009C13D4"/>
    <w:rsid w:val="009C2052"/>
    <w:rsid w:val="009C23C5"/>
    <w:rsid w:val="009C2445"/>
    <w:rsid w:val="009C313C"/>
    <w:rsid w:val="009C3492"/>
    <w:rsid w:val="009C3558"/>
    <w:rsid w:val="009C4A88"/>
    <w:rsid w:val="009C5320"/>
    <w:rsid w:val="009C54C0"/>
    <w:rsid w:val="009C5C1F"/>
    <w:rsid w:val="009C77EC"/>
    <w:rsid w:val="009D0598"/>
    <w:rsid w:val="009D118A"/>
    <w:rsid w:val="009D175C"/>
    <w:rsid w:val="009D184B"/>
    <w:rsid w:val="009D2425"/>
    <w:rsid w:val="009D2436"/>
    <w:rsid w:val="009D2961"/>
    <w:rsid w:val="009D35BD"/>
    <w:rsid w:val="009D35EC"/>
    <w:rsid w:val="009D3A23"/>
    <w:rsid w:val="009D530B"/>
    <w:rsid w:val="009D5854"/>
    <w:rsid w:val="009D5855"/>
    <w:rsid w:val="009D58F3"/>
    <w:rsid w:val="009D61BE"/>
    <w:rsid w:val="009D6EB2"/>
    <w:rsid w:val="009D791D"/>
    <w:rsid w:val="009D7930"/>
    <w:rsid w:val="009E07C4"/>
    <w:rsid w:val="009E123E"/>
    <w:rsid w:val="009E1400"/>
    <w:rsid w:val="009E21EF"/>
    <w:rsid w:val="009E32C6"/>
    <w:rsid w:val="009E4300"/>
    <w:rsid w:val="009E4618"/>
    <w:rsid w:val="009E48D9"/>
    <w:rsid w:val="009E4BC1"/>
    <w:rsid w:val="009E4F63"/>
    <w:rsid w:val="009E61C6"/>
    <w:rsid w:val="009E6373"/>
    <w:rsid w:val="009E6753"/>
    <w:rsid w:val="009E7474"/>
    <w:rsid w:val="009E7A51"/>
    <w:rsid w:val="009E7BC3"/>
    <w:rsid w:val="009F039D"/>
    <w:rsid w:val="009F0CB4"/>
    <w:rsid w:val="009F140E"/>
    <w:rsid w:val="009F2759"/>
    <w:rsid w:val="009F2B99"/>
    <w:rsid w:val="009F3042"/>
    <w:rsid w:val="009F313C"/>
    <w:rsid w:val="009F3AE7"/>
    <w:rsid w:val="009F44EF"/>
    <w:rsid w:val="009F4694"/>
    <w:rsid w:val="009F4EE6"/>
    <w:rsid w:val="009F5315"/>
    <w:rsid w:val="009F57A3"/>
    <w:rsid w:val="009F5A3A"/>
    <w:rsid w:val="009F6D75"/>
    <w:rsid w:val="009F71DE"/>
    <w:rsid w:val="009F77F9"/>
    <w:rsid w:val="009F795D"/>
    <w:rsid w:val="009F7D42"/>
    <w:rsid w:val="00A00133"/>
    <w:rsid w:val="00A00639"/>
    <w:rsid w:val="00A00800"/>
    <w:rsid w:val="00A01457"/>
    <w:rsid w:val="00A01578"/>
    <w:rsid w:val="00A017F2"/>
    <w:rsid w:val="00A01ABD"/>
    <w:rsid w:val="00A02434"/>
    <w:rsid w:val="00A027C8"/>
    <w:rsid w:val="00A041D3"/>
    <w:rsid w:val="00A048EC"/>
    <w:rsid w:val="00A051E3"/>
    <w:rsid w:val="00A05753"/>
    <w:rsid w:val="00A06276"/>
    <w:rsid w:val="00A0638E"/>
    <w:rsid w:val="00A07369"/>
    <w:rsid w:val="00A07BB3"/>
    <w:rsid w:val="00A1011E"/>
    <w:rsid w:val="00A10A06"/>
    <w:rsid w:val="00A10F8F"/>
    <w:rsid w:val="00A111EE"/>
    <w:rsid w:val="00A11A09"/>
    <w:rsid w:val="00A12079"/>
    <w:rsid w:val="00A128B8"/>
    <w:rsid w:val="00A12952"/>
    <w:rsid w:val="00A12B48"/>
    <w:rsid w:val="00A1389C"/>
    <w:rsid w:val="00A14781"/>
    <w:rsid w:val="00A147D7"/>
    <w:rsid w:val="00A15412"/>
    <w:rsid w:val="00A15C99"/>
    <w:rsid w:val="00A163B8"/>
    <w:rsid w:val="00A16513"/>
    <w:rsid w:val="00A16C22"/>
    <w:rsid w:val="00A17B89"/>
    <w:rsid w:val="00A20760"/>
    <w:rsid w:val="00A215E8"/>
    <w:rsid w:val="00A217FC"/>
    <w:rsid w:val="00A22A3A"/>
    <w:rsid w:val="00A22A97"/>
    <w:rsid w:val="00A235F9"/>
    <w:rsid w:val="00A24669"/>
    <w:rsid w:val="00A2482D"/>
    <w:rsid w:val="00A24C79"/>
    <w:rsid w:val="00A24F4F"/>
    <w:rsid w:val="00A2588A"/>
    <w:rsid w:val="00A25B41"/>
    <w:rsid w:val="00A26164"/>
    <w:rsid w:val="00A2629A"/>
    <w:rsid w:val="00A2647A"/>
    <w:rsid w:val="00A26541"/>
    <w:rsid w:val="00A314C4"/>
    <w:rsid w:val="00A31D94"/>
    <w:rsid w:val="00A32DA0"/>
    <w:rsid w:val="00A3304E"/>
    <w:rsid w:val="00A3316F"/>
    <w:rsid w:val="00A333C2"/>
    <w:rsid w:val="00A33667"/>
    <w:rsid w:val="00A34233"/>
    <w:rsid w:val="00A34BB4"/>
    <w:rsid w:val="00A34BE2"/>
    <w:rsid w:val="00A34C5F"/>
    <w:rsid w:val="00A35816"/>
    <w:rsid w:val="00A35A01"/>
    <w:rsid w:val="00A3746B"/>
    <w:rsid w:val="00A40542"/>
    <w:rsid w:val="00A413CA"/>
    <w:rsid w:val="00A4196D"/>
    <w:rsid w:val="00A42C7F"/>
    <w:rsid w:val="00A447FE"/>
    <w:rsid w:val="00A44E90"/>
    <w:rsid w:val="00A46404"/>
    <w:rsid w:val="00A46545"/>
    <w:rsid w:val="00A46C45"/>
    <w:rsid w:val="00A46CE4"/>
    <w:rsid w:val="00A47897"/>
    <w:rsid w:val="00A47926"/>
    <w:rsid w:val="00A47B96"/>
    <w:rsid w:val="00A50141"/>
    <w:rsid w:val="00A50373"/>
    <w:rsid w:val="00A503C5"/>
    <w:rsid w:val="00A50530"/>
    <w:rsid w:val="00A51194"/>
    <w:rsid w:val="00A5144B"/>
    <w:rsid w:val="00A525F9"/>
    <w:rsid w:val="00A52E03"/>
    <w:rsid w:val="00A54432"/>
    <w:rsid w:val="00A55667"/>
    <w:rsid w:val="00A557B8"/>
    <w:rsid w:val="00A56490"/>
    <w:rsid w:val="00A605FB"/>
    <w:rsid w:val="00A61049"/>
    <w:rsid w:val="00A62109"/>
    <w:rsid w:val="00A62CBF"/>
    <w:rsid w:val="00A63864"/>
    <w:rsid w:val="00A6492D"/>
    <w:rsid w:val="00A65196"/>
    <w:rsid w:val="00A651D8"/>
    <w:rsid w:val="00A65EAF"/>
    <w:rsid w:val="00A66092"/>
    <w:rsid w:val="00A662FB"/>
    <w:rsid w:val="00A66377"/>
    <w:rsid w:val="00A66594"/>
    <w:rsid w:val="00A672CF"/>
    <w:rsid w:val="00A6731C"/>
    <w:rsid w:val="00A7085E"/>
    <w:rsid w:val="00A717CE"/>
    <w:rsid w:val="00A7213C"/>
    <w:rsid w:val="00A724D4"/>
    <w:rsid w:val="00A72736"/>
    <w:rsid w:val="00A729EE"/>
    <w:rsid w:val="00A72D75"/>
    <w:rsid w:val="00A747D9"/>
    <w:rsid w:val="00A75AF6"/>
    <w:rsid w:val="00A76EE2"/>
    <w:rsid w:val="00A77593"/>
    <w:rsid w:val="00A77C0A"/>
    <w:rsid w:val="00A80CEE"/>
    <w:rsid w:val="00A8150E"/>
    <w:rsid w:val="00A81A25"/>
    <w:rsid w:val="00A81AAF"/>
    <w:rsid w:val="00A81E22"/>
    <w:rsid w:val="00A81F40"/>
    <w:rsid w:val="00A8280A"/>
    <w:rsid w:val="00A8282A"/>
    <w:rsid w:val="00A829FA"/>
    <w:rsid w:val="00A83359"/>
    <w:rsid w:val="00A83C91"/>
    <w:rsid w:val="00A8586E"/>
    <w:rsid w:val="00A85AD9"/>
    <w:rsid w:val="00A85D91"/>
    <w:rsid w:val="00A860B5"/>
    <w:rsid w:val="00A86C4D"/>
    <w:rsid w:val="00A874C5"/>
    <w:rsid w:val="00A90569"/>
    <w:rsid w:val="00A9099E"/>
    <w:rsid w:val="00A90D5B"/>
    <w:rsid w:val="00A92364"/>
    <w:rsid w:val="00A923E1"/>
    <w:rsid w:val="00A92AAF"/>
    <w:rsid w:val="00A9304C"/>
    <w:rsid w:val="00A9447D"/>
    <w:rsid w:val="00A9654E"/>
    <w:rsid w:val="00A9724B"/>
    <w:rsid w:val="00A972C8"/>
    <w:rsid w:val="00AA0276"/>
    <w:rsid w:val="00AA0B1F"/>
    <w:rsid w:val="00AA0E0B"/>
    <w:rsid w:val="00AA14C6"/>
    <w:rsid w:val="00AA1544"/>
    <w:rsid w:val="00AA15F0"/>
    <w:rsid w:val="00AA1618"/>
    <w:rsid w:val="00AA1AE4"/>
    <w:rsid w:val="00AA202C"/>
    <w:rsid w:val="00AA2AA6"/>
    <w:rsid w:val="00AA3724"/>
    <w:rsid w:val="00AA3E68"/>
    <w:rsid w:val="00AA62E6"/>
    <w:rsid w:val="00AA674B"/>
    <w:rsid w:val="00AA7CE3"/>
    <w:rsid w:val="00AA7F08"/>
    <w:rsid w:val="00AB0900"/>
    <w:rsid w:val="00AB1016"/>
    <w:rsid w:val="00AB1DDB"/>
    <w:rsid w:val="00AB333F"/>
    <w:rsid w:val="00AB43C0"/>
    <w:rsid w:val="00AB44C2"/>
    <w:rsid w:val="00AB552C"/>
    <w:rsid w:val="00AB5591"/>
    <w:rsid w:val="00AB564D"/>
    <w:rsid w:val="00AB6C08"/>
    <w:rsid w:val="00AB6EC1"/>
    <w:rsid w:val="00AB7694"/>
    <w:rsid w:val="00AB79C3"/>
    <w:rsid w:val="00AB7D9B"/>
    <w:rsid w:val="00AC03D4"/>
    <w:rsid w:val="00AC0CA0"/>
    <w:rsid w:val="00AC1EE2"/>
    <w:rsid w:val="00AC244D"/>
    <w:rsid w:val="00AC33AE"/>
    <w:rsid w:val="00AC33B7"/>
    <w:rsid w:val="00AC36CD"/>
    <w:rsid w:val="00AC3922"/>
    <w:rsid w:val="00AC3FD5"/>
    <w:rsid w:val="00AC4048"/>
    <w:rsid w:val="00AC4B40"/>
    <w:rsid w:val="00AC588E"/>
    <w:rsid w:val="00AC6016"/>
    <w:rsid w:val="00AC6756"/>
    <w:rsid w:val="00AC72B2"/>
    <w:rsid w:val="00AC7788"/>
    <w:rsid w:val="00AD0141"/>
    <w:rsid w:val="00AD01A3"/>
    <w:rsid w:val="00AD05D6"/>
    <w:rsid w:val="00AD1D7A"/>
    <w:rsid w:val="00AD2FE8"/>
    <w:rsid w:val="00AD3782"/>
    <w:rsid w:val="00AD3819"/>
    <w:rsid w:val="00AD39D7"/>
    <w:rsid w:val="00AD4F21"/>
    <w:rsid w:val="00AD57DD"/>
    <w:rsid w:val="00AD6249"/>
    <w:rsid w:val="00AD6743"/>
    <w:rsid w:val="00AE0882"/>
    <w:rsid w:val="00AE0DD0"/>
    <w:rsid w:val="00AE17C7"/>
    <w:rsid w:val="00AE1BD0"/>
    <w:rsid w:val="00AE2537"/>
    <w:rsid w:val="00AE2F35"/>
    <w:rsid w:val="00AE323A"/>
    <w:rsid w:val="00AE32F2"/>
    <w:rsid w:val="00AE35D2"/>
    <w:rsid w:val="00AE4218"/>
    <w:rsid w:val="00AE485F"/>
    <w:rsid w:val="00AE51E8"/>
    <w:rsid w:val="00AE526E"/>
    <w:rsid w:val="00AE530C"/>
    <w:rsid w:val="00AE56FC"/>
    <w:rsid w:val="00AE5C08"/>
    <w:rsid w:val="00AE6668"/>
    <w:rsid w:val="00AE667D"/>
    <w:rsid w:val="00AE70B9"/>
    <w:rsid w:val="00AE7F34"/>
    <w:rsid w:val="00AF00D6"/>
    <w:rsid w:val="00AF0535"/>
    <w:rsid w:val="00AF0854"/>
    <w:rsid w:val="00AF08EB"/>
    <w:rsid w:val="00AF0A90"/>
    <w:rsid w:val="00AF0D57"/>
    <w:rsid w:val="00AF21D1"/>
    <w:rsid w:val="00AF2215"/>
    <w:rsid w:val="00AF344A"/>
    <w:rsid w:val="00AF3579"/>
    <w:rsid w:val="00AF4991"/>
    <w:rsid w:val="00AF4FB6"/>
    <w:rsid w:val="00AF57D6"/>
    <w:rsid w:val="00AF5B11"/>
    <w:rsid w:val="00AF5DAA"/>
    <w:rsid w:val="00B01301"/>
    <w:rsid w:val="00B01398"/>
    <w:rsid w:val="00B01914"/>
    <w:rsid w:val="00B029D8"/>
    <w:rsid w:val="00B02AE0"/>
    <w:rsid w:val="00B02FFE"/>
    <w:rsid w:val="00B03C3F"/>
    <w:rsid w:val="00B04A98"/>
    <w:rsid w:val="00B04DE1"/>
    <w:rsid w:val="00B04ED1"/>
    <w:rsid w:val="00B06005"/>
    <w:rsid w:val="00B061BA"/>
    <w:rsid w:val="00B063D8"/>
    <w:rsid w:val="00B0658C"/>
    <w:rsid w:val="00B07493"/>
    <w:rsid w:val="00B07565"/>
    <w:rsid w:val="00B100C4"/>
    <w:rsid w:val="00B10A3C"/>
    <w:rsid w:val="00B10B65"/>
    <w:rsid w:val="00B1383A"/>
    <w:rsid w:val="00B13ADB"/>
    <w:rsid w:val="00B1596D"/>
    <w:rsid w:val="00B1640F"/>
    <w:rsid w:val="00B167D7"/>
    <w:rsid w:val="00B169B1"/>
    <w:rsid w:val="00B16AF2"/>
    <w:rsid w:val="00B16EEF"/>
    <w:rsid w:val="00B1716A"/>
    <w:rsid w:val="00B17714"/>
    <w:rsid w:val="00B17D5B"/>
    <w:rsid w:val="00B22177"/>
    <w:rsid w:val="00B224D9"/>
    <w:rsid w:val="00B224E0"/>
    <w:rsid w:val="00B22F46"/>
    <w:rsid w:val="00B231DB"/>
    <w:rsid w:val="00B23369"/>
    <w:rsid w:val="00B23B33"/>
    <w:rsid w:val="00B23E17"/>
    <w:rsid w:val="00B24051"/>
    <w:rsid w:val="00B24D2B"/>
    <w:rsid w:val="00B256B8"/>
    <w:rsid w:val="00B25D5C"/>
    <w:rsid w:val="00B264D8"/>
    <w:rsid w:val="00B26559"/>
    <w:rsid w:val="00B279BA"/>
    <w:rsid w:val="00B30FE6"/>
    <w:rsid w:val="00B31897"/>
    <w:rsid w:val="00B31970"/>
    <w:rsid w:val="00B3264E"/>
    <w:rsid w:val="00B32B8D"/>
    <w:rsid w:val="00B33D7B"/>
    <w:rsid w:val="00B33DBE"/>
    <w:rsid w:val="00B34711"/>
    <w:rsid w:val="00B34E24"/>
    <w:rsid w:val="00B351BF"/>
    <w:rsid w:val="00B35FFE"/>
    <w:rsid w:val="00B3683C"/>
    <w:rsid w:val="00B36ABA"/>
    <w:rsid w:val="00B37330"/>
    <w:rsid w:val="00B37649"/>
    <w:rsid w:val="00B37662"/>
    <w:rsid w:val="00B377DD"/>
    <w:rsid w:val="00B37F54"/>
    <w:rsid w:val="00B4094F"/>
    <w:rsid w:val="00B41B72"/>
    <w:rsid w:val="00B41E38"/>
    <w:rsid w:val="00B4257B"/>
    <w:rsid w:val="00B4280C"/>
    <w:rsid w:val="00B43516"/>
    <w:rsid w:val="00B43EC2"/>
    <w:rsid w:val="00B444DF"/>
    <w:rsid w:val="00B45794"/>
    <w:rsid w:val="00B458DE"/>
    <w:rsid w:val="00B46D69"/>
    <w:rsid w:val="00B470EF"/>
    <w:rsid w:val="00B47509"/>
    <w:rsid w:val="00B50A30"/>
    <w:rsid w:val="00B50C96"/>
    <w:rsid w:val="00B52FE7"/>
    <w:rsid w:val="00B52FFE"/>
    <w:rsid w:val="00B533EA"/>
    <w:rsid w:val="00B53D1D"/>
    <w:rsid w:val="00B54242"/>
    <w:rsid w:val="00B55195"/>
    <w:rsid w:val="00B55383"/>
    <w:rsid w:val="00B553BD"/>
    <w:rsid w:val="00B55640"/>
    <w:rsid w:val="00B563E4"/>
    <w:rsid w:val="00B5788D"/>
    <w:rsid w:val="00B60013"/>
    <w:rsid w:val="00B6005B"/>
    <w:rsid w:val="00B60608"/>
    <w:rsid w:val="00B606BA"/>
    <w:rsid w:val="00B60A05"/>
    <w:rsid w:val="00B60BB8"/>
    <w:rsid w:val="00B60FAE"/>
    <w:rsid w:val="00B61FC0"/>
    <w:rsid w:val="00B6280C"/>
    <w:rsid w:val="00B62B5B"/>
    <w:rsid w:val="00B63FC6"/>
    <w:rsid w:val="00B6449F"/>
    <w:rsid w:val="00B64DC6"/>
    <w:rsid w:val="00B65F77"/>
    <w:rsid w:val="00B660FB"/>
    <w:rsid w:val="00B663F5"/>
    <w:rsid w:val="00B666BC"/>
    <w:rsid w:val="00B66D05"/>
    <w:rsid w:val="00B7016C"/>
    <w:rsid w:val="00B708CE"/>
    <w:rsid w:val="00B70903"/>
    <w:rsid w:val="00B7167B"/>
    <w:rsid w:val="00B72164"/>
    <w:rsid w:val="00B72507"/>
    <w:rsid w:val="00B728F8"/>
    <w:rsid w:val="00B72EDE"/>
    <w:rsid w:val="00B73EEC"/>
    <w:rsid w:val="00B74E7B"/>
    <w:rsid w:val="00B7516D"/>
    <w:rsid w:val="00B7527A"/>
    <w:rsid w:val="00B753C8"/>
    <w:rsid w:val="00B7664D"/>
    <w:rsid w:val="00B76AA8"/>
    <w:rsid w:val="00B77519"/>
    <w:rsid w:val="00B777FC"/>
    <w:rsid w:val="00B804C2"/>
    <w:rsid w:val="00B814EE"/>
    <w:rsid w:val="00B82295"/>
    <w:rsid w:val="00B82750"/>
    <w:rsid w:val="00B82FA8"/>
    <w:rsid w:val="00B83694"/>
    <w:rsid w:val="00B83EAB"/>
    <w:rsid w:val="00B83FF6"/>
    <w:rsid w:val="00B84179"/>
    <w:rsid w:val="00B84388"/>
    <w:rsid w:val="00B845D3"/>
    <w:rsid w:val="00B879F1"/>
    <w:rsid w:val="00B9015F"/>
    <w:rsid w:val="00B9057B"/>
    <w:rsid w:val="00B9105D"/>
    <w:rsid w:val="00B9129A"/>
    <w:rsid w:val="00B91C0F"/>
    <w:rsid w:val="00B91DDC"/>
    <w:rsid w:val="00B925D4"/>
    <w:rsid w:val="00B929CC"/>
    <w:rsid w:val="00B92D71"/>
    <w:rsid w:val="00B93746"/>
    <w:rsid w:val="00B93C88"/>
    <w:rsid w:val="00B94204"/>
    <w:rsid w:val="00B9429D"/>
    <w:rsid w:val="00B9503B"/>
    <w:rsid w:val="00B958D8"/>
    <w:rsid w:val="00B95E0B"/>
    <w:rsid w:val="00B973B5"/>
    <w:rsid w:val="00B97422"/>
    <w:rsid w:val="00BA105E"/>
    <w:rsid w:val="00BA16C8"/>
    <w:rsid w:val="00BA16F6"/>
    <w:rsid w:val="00BA22AA"/>
    <w:rsid w:val="00BA27FC"/>
    <w:rsid w:val="00BA3D64"/>
    <w:rsid w:val="00BA4081"/>
    <w:rsid w:val="00BA4225"/>
    <w:rsid w:val="00BA559B"/>
    <w:rsid w:val="00BA55DD"/>
    <w:rsid w:val="00BA771A"/>
    <w:rsid w:val="00BA79DE"/>
    <w:rsid w:val="00BA7DCA"/>
    <w:rsid w:val="00BB0802"/>
    <w:rsid w:val="00BB08CD"/>
    <w:rsid w:val="00BB0A30"/>
    <w:rsid w:val="00BB1157"/>
    <w:rsid w:val="00BB2161"/>
    <w:rsid w:val="00BB2554"/>
    <w:rsid w:val="00BB2557"/>
    <w:rsid w:val="00BB31C8"/>
    <w:rsid w:val="00BB36C3"/>
    <w:rsid w:val="00BB3B49"/>
    <w:rsid w:val="00BB3CA4"/>
    <w:rsid w:val="00BB442E"/>
    <w:rsid w:val="00BB50F1"/>
    <w:rsid w:val="00BB545F"/>
    <w:rsid w:val="00BB70E7"/>
    <w:rsid w:val="00BB7CEF"/>
    <w:rsid w:val="00BB7F9D"/>
    <w:rsid w:val="00BC059F"/>
    <w:rsid w:val="00BC1714"/>
    <w:rsid w:val="00BC1C4B"/>
    <w:rsid w:val="00BC218D"/>
    <w:rsid w:val="00BC2290"/>
    <w:rsid w:val="00BC246D"/>
    <w:rsid w:val="00BC248B"/>
    <w:rsid w:val="00BC38B3"/>
    <w:rsid w:val="00BC3982"/>
    <w:rsid w:val="00BC3A99"/>
    <w:rsid w:val="00BC4C1F"/>
    <w:rsid w:val="00BC4D8F"/>
    <w:rsid w:val="00BC626B"/>
    <w:rsid w:val="00BC65F1"/>
    <w:rsid w:val="00BC6942"/>
    <w:rsid w:val="00BC763C"/>
    <w:rsid w:val="00BC7B0E"/>
    <w:rsid w:val="00BD10F6"/>
    <w:rsid w:val="00BD1FC7"/>
    <w:rsid w:val="00BD2087"/>
    <w:rsid w:val="00BD2272"/>
    <w:rsid w:val="00BD2345"/>
    <w:rsid w:val="00BD293D"/>
    <w:rsid w:val="00BD3AF3"/>
    <w:rsid w:val="00BD3B8E"/>
    <w:rsid w:val="00BD578B"/>
    <w:rsid w:val="00BD5790"/>
    <w:rsid w:val="00BD59BE"/>
    <w:rsid w:val="00BD5ECA"/>
    <w:rsid w:val="00BD62F6"/>
    <w:rsid w:val="00BD7070"/>
    <w:rsid w:val="00BD7127"/>
    <w:rsid w:val="00BD7480"/>
    <w:rsid w:val="00BD778A"/>
    <w:rsid w:val="00BE04C7"/>
    <w:rsid w:val="00BE0779"/>
    <w:rsid w:val="00BE1AFD"/>
    <w:rsid w:val="00BE277C"/>
    <w:rsid w:val="00BE38EA"/>
    <w:rsid w:val="00BE50F7"/>
    <w:rsid w:val="00BE56DC"/>
    <w:rsid w:val="00BE6F51"/>
    <w:rsid w:val="00BE70CC"/>
    <w:rsid w:val="00BE73AA"/>
    <w:rsid w:val="00BE7F5C"/>
    <w:rsid w:val="00BF045F"/>
    <w:rsid w:val="00BF18C7"/>
    <w:rsid w:val="00BF2A5A"/>
    <w:rsid w:val="00BF3052"/>
    <w:rsid w:val="00BF3DD1"/>
    <w:rsid w:val="00BF5534"/>
    <w:rsid w:val="00BF5C77"/>
    <w:rsid w:val="00BF64D4"/>
    <w:rsid w:val="00BF6B8A"/>
    <w:rsid w:val="00BF7F4B"/>
    <w:rsid w:val="00C0008A"/>
    <w:rsid w:val="00C00352"/>
    <w:rsid w:val="00C02611"/>
    <w:rsid w:val="00C02D64"/>
    <w:rsid w:val="00C03D11"/>
    <w:rsid w:val="00C0443F"/>
    <w:rsid w:val="00C04B37"/>
    <w:rsid w:val="00C05247"/>
    <w:rsid w:val="00C058F0"/>
    <w:rsid w:val="00C059A8"/>
    <w:rsid w:val="00C05B24"/>
    <w:rsid w:val="00C06DF4"/>
    <w:rsid w:val="00C07607"/>
    <w:rsid w:val="00C07A1B"/>
    <w:rsid w:val="00C07C3C"/>
    <w:rsid w:val="00C07CAC"/>
    <w:rsid w:val="00C10BB2"/>
    <w:rsid w:val="00C11EA4"/>
    <w:rsid w:val="00C122E1"/>
    <w:rsid w:val="00C127B9"/>
    <w:rsid w:val="00C127DA"/>
    <w:rsid w:val="00C1391C"/>
    <w:rsid w:val="00C13B9C"/>
    <w:rsid w:val="00C16E1A"/>
    <w:rsid w:val="00C17643"/>
    <w:rsid w:val="00C202E9"/>
    <w:rsid w:val="00C204A9"/>
    <w:rsid w:val="00C2080B"/>
    <w:rsid w:val="00C20901"/>
    <w:rsid w:val="00C2151F"/>
    <w:rsid w:val="00C23F5B"/>
    <w:rsid w:val="00C246EE"/>
    <w:rsid w:val="00C24C80"/>
    <w:rsid w:val="00C25A08"/>
    <w:rsid w:val="00C305F1"/>
    <w:rsid w:val="00C30DCD"/>
    <w:rsid w:val="00C31680"/>
    <w:rsid w:val="00C327C6"/>
    <w:rsid w:val="00C32C20"/>
    <w:rsid w:val="00C32FE0"/>
    <w:rsid w:val="00C33EA2"/>
    <w:rsid w:val="00C3471C"/>
    <w:rsid w:val="00C34C17"/>
    <w:rsid w:val="00C358D9"/>
    <w:rsid w:val="00C35942"/>
    <w:rsid w:val="00C35AC5"/>
    <w:rsid w:val="00C35C24"/>
    <w:rsid w:val="00C365A5"/>
    <w:rsid w:val="00C36E28"/>
    <w:rsid w:val="00C379A7"/>
    <w:rsid w:val="00C401EC"/>
    <w:rsid w:val="00C418EF"/>
    <w:rsid w:val="00C41D95"/>
    <w:rsid w:val="00C41DB0"/>
    <w:rsid w:val="00C41DB4"/>
    <w:rsid w:val="00C4283F"/>
    <w:rsid w:val="00C43D1B"/>
    <w:rsid w:val="00C45A95"/>
    <w:rsid w:val="00C46194"/>
    <w:rsid w:val="00C46D24"/>
    <w:rsid w:val="00C476F3"/>
    <w:rsid w:val="00C477DC"/>
    <w:rsid w:val="00C47E87"/>
    <w:rsid w:val="00C50ED7"/>
    <w:rsid w:val="00C51773"/>
    <w:rsid w:val="00C51D95"/>
    <w:rsid w:val="00C520C5"/>
    <w:rsid w:val="00C525C7"/>
    <w:rsid w:val="00C52639"/>
    <w:rsid w:val="00C52E23"/>
    <w:rsid w:val="00C53044"/>
    <w:rsid w:val="00C545D2"/>
    <w:rsid w:val="00C54B26"/>
    <w:rsid w:val="00C55CAF"/>
    <w:rsid w:val="00C5620A"/>
    <w:rsid w:val="00C56455"/>
    <w:rsid w:val="00C56CAC"/>
    <w:rsid w:val="00C57060"/>
    <w:rsid w:val="00C5747A"/>
    <w:rsid w:val="00C57573"/>
    <w:rsid w:val="00C60565"/>
    <w:rsid w:val="00C60843"/>
    <w:rsid w:val="00C61411"/>
    <w:rsid w:val="00C62217"/>
    <w:rsid w:val="00C625B8"/>
    <w:rsid w:val="00C62FB4"/>
    <w:rsid w:val="00C6329B"/>
    <w:rsid w:val="00C634B9"/>
    <w:rsid w:val="00C63AE3"/>
    <w:rsid w:val="00C64439"/>
    <w:rsid w:val="00C64E32"/>
    <w:rsid w:val="00C6560C"/>
    <w:rsid w:val="00C65B3E"/>
    <w:rsid w:val="00C67D98"/>
    <w:rsid w:val="00C70619"/>
    <w:rsid w:val="00C70A4A"/>
    <w:rsid w:val="00C70DF0"/>
    <w:rsid w:val="00C70FAD"/>
    <w:rsid w:val="00C7131E"/>
    <w:rsid w:val="00C7159A"/>
    <w:rsid w:val="00C7428F"/>
    <w:rsid w:val="00C74791"/>
    <w:rsid w:val="00C74A5F"/>
    <w:rsid w:val="00C751B8"/>
    <w:rsid w:val="00C75874"/>
    <w:rsid w:val="00C771C2"/>
    <w:rsid w:val="00C7749E"/>
    <w:rsid w:val="00C779E5"/>
    <w:rsid w:val="00C80B13"/>
    <w:rsid w:val="00C813EF"/>
    <w:rsid w:val="00C81AF6"/>
    <w:rsid w:val="00C81CA1"/>
    <w:rsid w:val="00C82413"/>
    <w:rsid w:val="00C82447"/>
    <w:rsid w:val="00C8299C"/>
    <w:rsid w:val="00C83033"/>
    <w:rsid w:val="00C836DF"/>
    <w:rsid w:val="00C83C22"/>
    <w:rsid w:val="00C83F91"/>
    <w:rsid w:val="00C844F7"/>
    <w:rsid w:val="00C85254"/>
    <w:rsid w:val="00C858D0"/>
    <w:rsid w:val="00C85F84"/>
    <w:rsid w:val="00C862D2"/>
    <w:rsid w:val="00C87160"/>
    <w:rsid w:val="00C8740E"/>
    <w:rsid w:val="00C877A0"/>
    <w:rsid w:val="00C912E2"/>
    <w:rsid w:val="00C918DD"/>
    <w:rsid w:val="00C91DB5"/>
    <w:rsid w:val="00C938DE"/>
    <w:rsid w:val="00C94BF2"/>
    <w:rsid w:val="00C9533C"/>
    <w:rsid w:val="00C964C9"/>
    <w:rsid w:val="00C9779D"/>
    <w:rsid w:val="00C97A37"/>
    <w:rsid w:val="00CA016D"/>
    <w:rsid w:val="00CA0ABE"/>
    <w:rsid w:val="00CA1A4B"/>
    <w:rsid w:val="00CA2C40"/>
    <w:rsid w:val="00CA2C91"/>
    <w:rsid w:val="00CA2CDD"/>
    <w:rsid w:val="00CA2EC3"/>
    <w:rsid w:val="00CA39C1"/>
    <w:rsid w:val="00CA3CF7"/>
    <w:rsid w:val="00CA48BF"/>
    <w:rsid w:val="00CA4ECB"/>
    <w:rsid w:val="00CA5684"/>
    <w:rsid w:val="00CA599D"/>
    <w:rsid w:val="00CA5F1E"/>
    <w:rsid w:val="00CA73EE"/>
    <w:rsid w:val="00CA75DC"/>
    <w:rsid w:val="00CA7901"/>
    <w:rsid w:val="00CA7927"/>
    <w:rsid w:val="00CA7A66"/>
    <w:rsid w:val="00CA7B37"/>
    <w:rsid w:val="00CB0608"/>
    <w:rsid w:val="00CB0A38"/>
    <w:rsid w:val="00CB0E08"/>
    <w:rsid w:val="00CB1359"/>
    <w:rsid w:val="00CB146D"/>
    <w:rsid w:val="00CB2685"/>
    <w:rsid w:val="00CB2C6B"/>
    <w:rsid w:val="00CB311F"/>
    <w:rsid w:val="00CB342F"/>
    <w:rsid w:val="00CB503B"/>
    <w:rsid w:val="00CB5115"/>
    <w:rsid w:val="00CB5177"/>
    <w:rsid w:val="00CB6710"/>
    <w:rsid w:val="00CB702A"/>
    <w:rsid w:val="00CB7D59"/>
    <w:rsid w:val="00CB7E88"/>
    <w:rsid w:val="00CC02EE"/>
    <w:rsid w:val="00CC1754"/>
    <w:rsid w:val="00CC1B2D"/>
    <w:rsid w:val="00CC1F35"/>
    <w:rsid w:val="00CC2159"/>
    <w:rsid w:val="00CC253B"/>
    <w:rsid w:val="00CC268C"/>
    <w:rsid w:val="00CC2994"/>
    <w:rsid w:val="00CC3588"/>
    <w:rsid w:val="00CC3FCE"/>
    <w:rsid w:val="00CC4182"/>
    <w:rsid w:val="00CC4611"/>
    <w:rsid w:val="00CC4EBE"/>
    <w:rsid w:val="00CC5D27"/>
    <w:rsid w:val="00CC646C"/>
    <w:rsid w:val="00CC693F"/>
    <w:rsid w:val="00CC6E0B"/>
    <w:rsid w:val="00CC7E17"/>
    <w:rsid w:val="00CD036C"/>
    <w:rsid w:val="00CD117B"/>
    <w:rsid w:val="00CD11E1"/>
    <w:rsid w:val="00CD1A6C"/>
    <w:rsid w:val="00CD368F"/>
    <w:rsid w:val="00CD406D"/>
    <w:rsid w:val="00CD44DE"/>
    <w:rsid w:val="00CD4771"/>
    <w:rsid w:val="00CD52E7"/>
    <w:rsid w:val="00CD55E9"/>
    <w:rsid w:val="00CD5D6C"/>
    <w:rsid w:val="00CD69B8"/>
    <w:rsid w:val="00CD6D76"/>
    <w:rsid w:val="00CE05F0"/>
    <w:rsid w:val="00CE085D"/>
    <w:rsid w:val="00CE0A06"/>
    <w:rsid w:val="00CE0B1B"/>
    <w:rsid w:val="00CE0FDE"/>
    <w:rsid w:val="00CE1B85"/>
    <w:rsid w:val="00CE3FBF"/>
    <w:rsid w:val="00CE5F3A"/>
    <w:rsid w:val="00CE66ED"/>
    <w:rsid w:val="00CE6C39"/>
    <w:rsid w:val="00CE72B9"/>
    <w:rsid w:val="00CE752E"/>
    <w:rsid w:val="00CF0CC0"/>
    <w:rsid w:val="00CF1715"/>
    <w:rsid w:val="00CF2558"/>
    <w:rsid w:val="00CF28A3"/>
    <w:rsid w:val="00CF2DA8"/>
    <w:rsid w:val="00CF4BD6"/>
    <w:rsid w:val="00CF4CB5"/>
    <w:rsid w:val="00CF681C"/>
    <w:rsid w:val="00CF692C"/>
    <w:rsid w:val="00CF7DD7"/>
    <w:rsid w:val="00D0141B"/>
    <w:rsid w:val="00D01453"/>
    <w:rsid w:val="00D017E5"/>
    <w:rsid w:val="00D027FD"/>
    <w:rsid w:val="00D03014"/>
    <w:rsid w:val="00D03243"/>
    <w:rsid w:val="00D03267"/>
    <w:rsid w:val="00D0477B"/>
    <w:rsid w:val="00D04A14"/>
    <w:rsid w:val="00D04D7A"/>
    <w:rsid w:val="00D05509"/>
    <w:rsid w:val="00D05592"/>
    <w:rsid w:val="00D05A4D"/>
    <w:rsid w:val="00D05EAC"/>
    <w:rsid w:val="00D06169"/>
    <w:rsid w:val="00D064E2"/>
    <w:rsid w:val="00D06FAD"/>
    <w:rsid w:val="00D07053"/>
    <w:rsid w:val="00D072DA"/>
    <w:rsid w:val="00D07736"/>
    <w:rsid w:val="00D10A0C"/>
    <w:rsid w:val="00D10E06"/>
    <w:rsid w:val="00D11012"/>
    <w:rsid w:val="00D11353"/>
    <w:rsid w:val="00D114B5"/>
    <w:rsid w:val="00D11D18"/>
    <w:rsid w:val="00D11E2A"/>
    <w:rsid w:val="00D120F3"/>
    <w:rsid w:val="00D1385F"/>
    <w:rsid w:val="00D13906"/>
    <w:rsid w:val="00D13F51"/>
    <w:rsid w:val="00D154C1"/>
    <w:rsid w:val="00D15714"/>
    <w:rsid w:val="00D161E1"/>
    <w:rsid w:val="00D176E9"/>
    <w:rsid w:val="00D17D81"/>
    <w:rsid w:val="00D17D95"/>
    <w:rsid w:val="00D2087D"/>
    <w:rsid w:val="00D218A0"/>
    <w:rsid w:val="00D231ED"/>
    <w:rsid w:val="00D23C52"/>
    <w:rsid w:val="00D26A8F"/>
    <w:rsid w:val="00D26E94"/>
    <w:rsid w:val="00D27340"/>
    <w:rsid w:val="00D302B5"/>
    <w:rsid w:val="00D3085D"/>
    <w:rsid w:val="00D31AEA"/>
    <w:rsid w:val="00D328AB"/>
    <w:rsid w:val="00D34AF5"/>
    <w:rsid w:val="00D35B4A"/>
    <w:rsid w:val="00D35EF1"/>
    <w:rsid w:val="00D36495"/>
    <w:rsid w:val="00D36ABD"/>
    <w:rsid w:val="00D406AD"/>
    <w:rsid w:val="00D41A63"/>
    <w:rsid w:val="00D41FE7"/>
    <w:rsid w:val="00D43096"/>
    <w:rsid w:val="00D461CD"/>
    <w:rsid w:val="00D46F0A"/>
    <w:rsid w:val="00D472EA"/>
    <w:rsid w:val="00D478B3"/>
    <w:rsid w:val="00D50995"/>
    <w:rsid w:val="00D51743"/>
    <w:rsid w:val="00D51DBD"/>
    <w:rsid w:val="00D52300"/>
    <w:rsid w:val="00D53443"/>
    <w:rsid w:val="00D53DED"/>
    <w:rsid w:val="00D54453"/>
    <w:rsid w:val="00D5549A"/>
    <w:rsid w:val="00D55C6C"/>
    <w:rsid w:val="00D577C6"/>
    <w:rsid w:val="00D61673"/>
    <w:rsid w:val="00D62221"/>
    <w:rsid w:val="00D628A0"/>
    <w:rsid w:val="00D63556"/>
    <w:rsid w:val="00D63FD8"/>
    <w:rsid w:val="00D6487E"/>
    <w:rsid w:val="00D651E9"/>
    <w:rsid w:val="00D6539B"/>
    <w:rsid w:val="00D65443"/>
    <w:rsid w:val="00D660DF"/>
    <w:rsid w:val="00D665E5"/>
    <w:rsid w:val="00D666A6"/>
    <w:rsid w:val="00D6782A"/>
    <w:rsid w:val="00D67A6B"/>
    <w:rsid w:val="00D70917"/>
    <w:rsid w:val="00D713FF"/>
    <w:rsid w:val="00D71DDC"/>
    <w:rsid w:val="00D7245A"/>
    <w:rsid w:val="00D72A09"/>
    <w:rsid w:val="00D72CBB"/>
    <w:rsid w:val="00D72F84"/>
    <w:rsid w:val="00D72FAC"/>
    <w:rsid w:val="00D73A0F"/>
    <w:rsid w:val="00D74817"/>
    <w:rsid w:val="00D74A58"/>
    <w:rsid w:val="00D74BEB"/>
    <w:rsid w:val="00D750B7"/>
    <w:rsid w:val="00D7520C"/>
    <w:rsid w:val="00D75376"/>
    <w:rsid w:val="00D75FB2"/>
    <w:rsid w:val="00D76239"/>
    <w:rsid w:val="00D76AC9"/>
    <w:rsid w:val="00D77849"/>
    <w:rsid w:val="00D8001F"/>
    <w:rsid w:val="00D80463"/>
    <w:rsid w:val="00D8131C"/>
    <w:rsid w:val="00D816F8"/>
    <w:rsid w:val="00D819A9"/>
    <w:rsid w:val="00D81C16"/>
    <w:rsid w:val="00D8213D"/>
    <w:rsid w:val="00D8230F"/>
    <w:rsid w:val="00D82E31"/>
    <w:rsid w:val="00D833A8"/>
    <w:rsid w:val="00D83D14"/>
    <w:rsid w:val="00D84F5D"/>
    <w:rsid w:val="00D85402"/>
    <w:rsid w:val="00D86AEC"/>
    <w:rsid w:val="00D87756"/>
    <w:rsid w:val="00D929C2"/>
    <w:rsid w:val="00D9370A"/>
    <w:rsid w:val="00D9496A"/>
    <w:rsid w:val="00D9497C"/>
    <w:rsid w:val="00D94BAE"/>
    <w:rsid w:val="00D958C7"/>
    <w:rsid w:val="00D95A78"/>
    <w:rsid w:val="00D96638"/>
    <w:rsid w:val="00D968F2"/>
    <w:rsid w:val="00DA1AAE"/>
    <w:rsid w:val="00DA1C91"/>
    <w:rsid w:val="00DA29C8"/>
    <w:rsid w:val="00DA2ACA"/>
    <w:rsid w:val="00DA3646"/>
    <w:rsid w:val="00DA42A6"/>
    <w:rsid w:val="00DA42F2"/>
    <w:rsid w:val="00DA42F4"/>
    <w:rsid w:val="00DA44D3"/>
    <w:rsid w:val="00DA4DDA"/>
    <w:rsid w:val="00DA4FD3"/>
    <w:rsid w:val="00DA5A6D"/>
    <w:rsid w:val="00DA6358"/>
    <w:rsid w:val="00DA67AD"/>
    <w:rsid w:val="00DA714F"/>
    <w:rsid w:val="00DA759A"/>
    <w:rsid w:val="00DA79DA"/>
    <w:rsid w:val="00DA7BDA"/>
    <w:rsid w:val="00DA7E28"/>
    <w:rsid w:val="00DA7EFA"/>
    <w:rsid w:val="00DB03CE"/>
    <w:rsid w:val="00DB1120"/>
    <w:rsid w:val="00DB228B"/>
    <w:rsid w:val="00DB235B"/>
    <w:rsid w:val="00DB242E"/>
    <w:rsid w:val="00DB2F33"/>
    <w:rsid w:val="00DB3073"/>
    <w:rsid w:val="00DB3906"/>
    <w:rsid w:val="00DB3FC9"/>
    <w:rsid w:val="00DB524A"/>
    <w:rsid w:val="00DB5500"/>
    <w:rsid w:val="00DB580B"/>
    <w:rsid w:val="00DB5B58"/>
    <w:rsid w:val="00DB6AFD"/>
    <w:rsid w:val="00DB6F9E"/>
    <w:rsid w:val="00DB7162"/>
    <w:rsid w:val="00DB7188"/>
    <w:rsid w:val="00DB7291"/>
    <w:rsid w:val="00DC0799"/>
    <w:rsid w:val="00DC24D9"/>
    <w:rsid w:val="00DC2762"/>
    <w:rsid w:val="00DC3B67"/>
    <w:rsid w:val="00DC3E10"/>
    <w:rsid w:val="00DC4256"/>
    <w:rsid w:val="00DC51EB"/>
    <w:rsid w:val="00DC714E"/>
    <w:rsid w:val="00DD044A"/>
    <w:rsid w:val="00DD0CE1"/>
    <w:rsid w:val="00DD11F4"/>
    <w:rsid w:val="00DD1409"/>
    <w:rsid w:val="00DD1CD6"/>
    <w:rsid w:val="00DD1EAE"/>
    <w:rsid w:val="00DD2202"/>
    <w:rsid w:val="00DD258E"/>
    <w:rsid w:val="00DD25F3"/>
    <w:rsid w:val="00DD3168"/>
    <w:rsid w:val="00DD3255"/>
    <w:rsid w:val="00DD3B98"/>
    <w:rsid w:val="00DD4D95"/>
    <w:rsid w:val="00DD4F6D"/>
    <w:rsid w:val="00DD58F8"/>
    <w:rsid w:val="00DD6A54"/>
    <w:rsid w:val="00DD6ADD"/>
    <w:rsid w:val="00DD7C2F"/>
    <w:rsid w:val="00DD7F8A"/>
    <w:rsid w:val="00DE0CE6"/>
    <w:rsid w:val="00DE221F"/>
    <w:rsid w:val="00DE22A7"/>
    <w:rsid w:val="00DE277D"/>
    <w:rsid w:val="00DE2DD3"/>
    <w:rsid w:val="00DE2F8F"/>
    <w:rsid w:val="00DE39B6"/>
    <w:rsid w:val="00DE3F1E"/>
    <w:rsid w:val="00DE4235"/>
    <w:rsid w:val="00DE453A"/>
    <w:rsid w:val="00DE498B"/>
    <w:rsid w:val="00DE4B21"/>
    <w:rsid w:val="00DE4CFF"/>
    <w:rsid w:val="00DE556B"/>
    <w:rsid w:val="00DE581C"/>
    <w:rsid w:val="00DE6FAD"/>
    <w:rsid w:val="00DE745F"/>
    <w:rsid w:val="00DE79AB"/>
    <w:rsid w:val="00DE7CB3"/>
    <w:rsid w:val="00DF0772"/>
    <w:rsid w:val="00DF089D"/>
    <w:rsid w:val="00DF0C82"/>
    <w:rsid w:val="00DF37BA"/>
    <w:rsid w:val="00DF4632"/>
    <w:rsid w:val="00DF53DD"/>
    <w:rsid w:val="00DF53EB"/>
    <w:rsid w:val="00DF5E57"/>
    <w:rsid w:val="00DF6350"/>
    <w:rsid w:val="00DF66BA"/>
    <w:rsid w:val="00DF66D9"/>
    <w:rsid w:val="00DF718E"/>
    <w:rsid w:val="00DF7505"/>
    <w:rsid w:val="00DF7684"/>
    <w:rsid w:val="00DF7F08"/>
    <w:rsid w:val="00E00404"/>
    <w:rsid w:val="00E0195D"/>
    <w:rsid w:val="00E02B3D"/>
    <w:rsid w:val="00E02C24"/>
    <w:rsid w:val="00E0364D"/>
    <w:rsid w:val="00E046D1"/>
    <w:rsid w:val="00E050B5"/>
    <w:rsid w:val="00E066B0"/>
    <w:rsid w:val="00E07486"/>
    <w:rsid w:val="00E07C0A"/>
    <w:rsid w:val="00E11A21"/>
    <w:rsid w:val="00E12243"/>
    <w:rsid w:val="00E1246D"/>
    <w:rsid w:val="00E128A8"/>
    <w:rsid w:val="00E14059"/>
    <w:rsid w:val="00E147B3"/>
    <w:rsid w:val="00E15C20"/>
    <w:rsid w:val="00E165AB"/>
    <w:rsid w:val="00E17333"/>
    <w:rsid w:val="00E176A4"/>
    <w:rsid w:val="00E17A5D"/>
    <w:rsid w:val="00E17EAD"/>
    <w:rsid w:val="00E22AC6"/>
    <w:rsid w:val="00E23C3E"/>
    <w:rsid w:val="00E24916"/>
    <w:rsid w:val="00E25A5D"/>
    <w:rsid w:val="00E2620C"/>
    <w:rsid w:val="00E26960"/>
    <w:rsid w:val="00E2720B"/>
    <w:rsid w:val="00E27801"/>
    <w:rsid w:val="00E2780F"/>
    <w:rsid w:val="00E27F9B"/>
    <w:rsid w:val="00E30600"/>
    <w:rsid w:val="00E31AB9"/>
    <w:rsid w:val="00E31F45"/>
    <w:rsid w:val="00E329B6"/>
    <w:rsid w:val="00E32B29"/>
    <w:rsid w:val="00E32C9E"/>
    <w:rsid w:val="00E33ABD"/>
    <w:rsid w:val="00E3482C"/>
    <w:rsid w:val="00E34A05"/>
    <w:rsid w:val="00E35947"/>
    <w:rsid w:val="00E36478"/>
    <w:rsid w:val="00E3658C"/>
    <w:rsid w:val="00E36720"/>
    <w:rsid w:val="00E402A1"/>
    <w:rsid w:val="00E40AA3"/>
    <w:rsid w:val="00E429C7"/>
    <w:rsid w:val="00E42C21"/>
    <w:rsid w:val="00E42C53"/>
    <w:rsid w:val="00E437D2"/>
    <w:rsid w:val="00E43CCD"/>
    <w:rsid w:val="00E43FBD"/>
    <w:rsid w:val="00E44258"/>
    <w:rsid w:val="00E443A8"/>
    <w:rsid w:val="00E44BCB"/>
    <w:rsid w:val="00E45E4E"/>
    <w:rsid w:val="00E46D16"/>
    <w:rsid w:val="00E513DE"/>
    <w:rsid w:val="00E51C99"/>
    <w:rsid w:val="00E5200D"/>
    <w:rsid w:val="00E527AA"/>
    <w:rsid w:val="00E532A6"/>
    <w:rsid w:val="00E532D3"/>
    <w:rsid w:val="00E5454B"/>
    <w:rsid w:val="00E54643"/>
    <w:rsid w:val="00E5550E"/>
    <w:rsid w:val="00E55B05"/>
    <w:rsid w:val="00E55C34"/>
    <w:rsid w:val="00E56B62"/>
    <w:rsid w:val="00E5726F"/>
    <w:rsid w:val="00E57BC5"/>
    <w:rsid w:val="00E604A0"/>
    <w:rsid w:val="00E61783"/>
    <w:rsid w:val="00E62DA6"/>
    <w:rsid w:val="00E63065"/>
    <w:rsid w:val="00E63B3F"/>
    <w:rsid w:val="00E64F5A"/>
    <w:rsid w:val="00E66DB7"/>
    <w:rsid w:val="00E674B6"/>
    <w:rsid w:val="00E67AAF"/>
    <w:rsid w:val="00E67C87"/>
    <w:rsid w:val="00E709C3"/>
    <w:rsid w:val="00E7135A"/>
    <w:rsid w:val="00E71C5E"/>
    <w:rsid w:val="00E71D15"/>
    <w:rsid w:val="00E72157"/>
    <w:rsid w:val="00E72FF2"/>
    <w:rsid w:val="00E73464"/>
    <w:rsid w:val="00E74147"/>
    <w:rsid w:val="00E74DAD"/>
    <w:rsid w:val="00E7508D"/>
    <w:rsid w:val="00E75137"/>
    <w:rsid w:val="00E75441"/>
    <w:rsid w:val="00E75931"/>
    <w:rsid w:val="00E76965"/>
    <w:rsid w:val="00E7784A"/>
    <w:rsid w:val="00E779D7"/>
    <w:rsid w:val="00E8047E"/>
    <w:rsid w:val="00E80E60"/>
    <w:rsid w:val="00E81926"/>
    <w:rsid w:val="00E81B0B"/>
    <w:rsid w:val="00E81D8D"/>
    <w:rsid w:val="00E82B2E"/>
    <w:rsid w:val="00E83233"/>
    <w:rsid w:val="00E83758"/>
    <w:rsid w:val="00E83899"/>
    <w:rsid w:val="00E83B8E"/>
    <w:rsid w:val="00E83BC8"/>
    <w:rsid w:val="00E83C64"/>
    <w:rsid w:val="00E85AF4"/>
    <w:rsid w:val="00E8639A"/>
    <w:rsid w:val="00E86976"/>
    <w:rsid w:val="00E87B44"/>
    <w:rsid w:val="00E90341"/>
    <w:rsid w:val="00E9034B"/>
    <w:rsid w:val="00E909A1"/>
    <w:rsid w:val="00E90E4D"/>
    <w:rsid w:val="00E9301B"/>
    <w:rsid w:val="00E94169"/>
    <w:rsid w:val="00E95127"/>
    <w:rsid w:val="00E95567"/>
    <w:rsid w:val="00E958AA"/>
    <w:rsid w:val="00EA2270"/>
    <w:rsid w:val="00EA2520"/>
    <w:rsid w:val="00EA286D"/>
    <w:rsid w:val="00EA2E2C"/>
    <w:rsid w:val="00EA31C2"/>
    <w:rsid w:val="00EA36F6"/>
    <w:rsid w:val="00EA38D3"/>
    <w:rsid w:val="00EA3F91"/>
    <w:rsid w:val="00EA4125"/>
    <w:rsid w:val="00EA43C7"/>
    <w:rsid w:val="00EA440E"/>
    <w:rsid w:val="00EA5768"/>
    <w:rsid w:val="00EA5CF6"/>
    <w:rsid w:val="00EA7CCB"/>
    <w:rsid w:val="00EB074F"/>
    <w:rsid w:val="00EB0F30"/>
    <w:rsid w:val="00EB1BDB"/>
    <w:rsid w:val="00EB2706"/>
    <w:rsid w:val="00EB3663"/>
    <w:rsid w:val="00EB4467"/>
    <w:rsid w:val="00EB5875"/>
    <w:rsid w:val="00EB58C7"/>
    <w:rsid w:val="00EB621B"/>
    <w:rsid w:val="00EB643B"/>
    <w:rsid w:val="00EB73DA"/>
    <w:rsid w:val="00EC0254"/>
    <w:rsid w:val="00EC07E1"/>
    <w:rsid w:val="00EC0C22"/>
    <w:rsid w:val="00EC0DA7"/>
    <w:rsid w:val="00EC21BB"/>
    <w:rsid w:val="00EC28D1"/>
    <w:rsid w:val="00EC3345"/>
    <w:rsid w:val="00EC363B"/>
    <w:rsid w:val="00EC3F40"/>
    <w:rsid w:val="00EC3FEB"/>
    <w:rsid w:val="00EC444E"/>
    <w:rsid w:val="00EC5C49"/>
    <w:rsid w:val="00EC7EC1"/>
    <w:rsid w:val="00ED1544"/>
    <w:rsid w:val="00ED2D48"/>
    <w:rsid w:val="00ED2E0E"/>
    <w:rsid w:val="00ED3063"/>
    <w:rsid w:val="00ED34A4"/>
    <w:rsid w:val="00ED3534"/>
    <w:rsid w:val="00ED3776"/>
    <w:rsid w:val="00ED3AA5"/>
    <w:rsid w:val="00ED3CA3"/>
    <w:rsid w:val="00ED3F2B"/>
    <w:rsid w:val="00ED5C8D"/>
    <w:rsid w:val="00ED5CC0"/>
    <w:rsid w:val="00ED6F0A"/>
    <w:rsid w:val="00ED7989"/>
    <w:rsid w:val="00ED7AC1"/>
    <w:rsid w:val="00EE08C0"/>
    <w:rsid w:val="00EE17CB"/>
    <w:rsid w:val="00EE20A8"/>
    <w:rsid w:val="00EE25B1"/>
    <w:rsid w:val="00EE3A90"/>
    <w:rsid w:val="00EE40F7"/>
    <w:rsid w:val="00EE436D"/>
    <w:rsid w:val="00EE49F2"/>
    <w:rsid w:val="00EE52F8"/>
    <w:rsid w:val="00EE53AA"/>
    <w:rsid w:val="00EE57BF"/>
    <w:rsid w:val="00EE716D"/>
    <w:rsid w:val="00EE7666"/>
    <w:rsid w:val="00EF0454"/>
    <w:rsid w:val="00EF1031"/>
    <w:rsid w:val="00EF1CBA"/>
    <w:rsid w:val="00EF2B1C"/>
    <w:rsid w:val="00EF33D3"/>
    <w:rsid w:val="00EF3C8D"/>
    <w:rsid w:val="00EF40D6"/>
    <w:rsid w:val="00EF45A5"/>
    <w:rsid w:val="00EF4731"/>
    <w:rsid w:val="00EF48CA"/>
    <w:rsid w:val="00EF4A57"/>
    <w:rsid w:val="00EF4F6D"/>
    <w:rsid w:val="00EF52A7"/>
    <w:rsid w:val="00EF5644"/>
    <w:rsid w:val="00EF6C90"/>
    <w:rsid w:val="00EF6D78"/>
    <w:rsid w:val="00EF706A"/>
    <w:rsid w:val="00EF7378"/>
    <w:rsid w:val="00EF7A64"/>
    <w:rsid w:val="00EF7E4C"/>
    <w:rsid w:val="00F0143D"/>
    <w:rsid w:val="00F027FD"/>
    <w:rsid w:val="00F03B76"/>
    <w:rsid w:val="00F03CAF"/>
    <w:rsid w:val="00F040E7"/>
    <w:rsid w:val="00F05069"/>
    <w:rsid w:val="00F05F67"/>
    <w:rsid w:val="00F062B5"/>
    <w:rsid w:val="00F06846"/>
    <w:rsid w:val="00F07553"/>
    <w:rsid w:val="00F1008B"/>
    <w:rsid w:val="00F10850"/>
    <w:rsid w:val="00F10E1B"/>
    <w:rsid w:val="00F114B6"/>
    <w:rsid w:val="00F11742"/>
    <w:rsid w:val="00F11BBB"/>
    <w:rsid w:val="00F1227B"/>
    <w:rsid w:val="00F1262A"/>
    <w:rsid w:val="00F1267F"/>
    <w:rsid w:val="00F14203"/>
    <w:rsid w:val="00F1464F"/>
    <w:rsid w:val="00F15916"/>
    <w:rsid w:val="00F15E45"/>
    <w:rsid w:val="00F15ED9"/>
    <w:rsid w:val="00F16309"/>
    <w:rsid w:val="00F164C9"/>
    <w:rsid w:val="00F17A4D"/>
    <w:rsid w:val="00F205AB"/>
    <w:rsid w:val="00F20BDA"/>
    <w:rsid w:val="00F21A4C"/>
    <w:rsid w:val="00F21E53"/>
    <w:rsid w:val="00F23144"/>
    <w:rsid w:val="00F234E9"/>
    <w:rsid w:val="00F23729"/>
    <w:rsid w:val="00F23861"/>
    <w:rsid w:val="00F23C2E"/>
    <w:rsid w:val="00F23E7F"/>
    <w:rsid w:val="00F23FC0"/>
    <w:rsid w:val="00F26B4E"/>
    <w:rsid w:val="00F3100B"/>
    <w:rsid w:val="00F31D3C"/>
    <w:rsid w:val="00F32D9E"/>
    <w:rsid w:val="00F33320"/>
    <w:rsid w:val="00F34156"/>
    <w:rsid w:val="00F34B44"/>
    <w:rsid w:val="00F363F3"/>
    <w:rsid w:val="00F36769"/>
    <w:rsid w:val="00F36CB5"/>
    <w:rsid w:val="00F36EA7"/>
    <w:rsid w:val="00F371C9"/>
    <w:rsid w:val="00F37F3C"/>
    <w:rsid w:val="00F40357"/>
    <w:rsid w:val="00F40F33"/>
    <w:rsid w:val="00F41213"/>
    <w:rsid w:val="00F4325A"/>
    <w:rsid w:val="00F432EC"/>
    <w:rsid w:val="00F43872"/>
    <w:rsid w:val="00F43CCB"/>
    <w:rsid w:val="00F44881"/>
    <w:rsid w:val="00F44D57"/>
    <w:rsid w:val="00F4573D"/>
    <w:rsid w:val="00F458F2"/>
    <w:rsid w:val="00F45F39"/>
    <w:rsid w:val="00F46DF4"/>
    <w:rsid w:val="00F477C8"/>
    <w:rsid w:val="00F47EA2"/>
    <w:rsid w:val="00F50AA0"/>
    <w:rsid w:val="00F51276"/>
    <w:rsid w:val="00F51CD4"/>
    <w:rsid w:val="00F51F24"/>
    <w:rsid w:val="00F535A2"/>
    <w:rsid w:val="00F53BC0"/>
    <w:rsid w:val="00F554A4"/>
    <w:rsid w:val="00F55D2E"/>
    <w:rsid w:val="00F5606F"/>
    <w:rsid w:val="00F56A62"/>
    <w:rsid w:val="00F56E8B"/>
    <w:rsid w:val="00F611F4"/>
    <w:rsid w:val="00F61CF8"/>
    <w:rsid w:val="00F61EC6"/>
    <w:rsid w:val="00F62579"/>
    <w:rsid w:val="00F6410A"/>
    <w:rsid w:val="00F66992"/>
    <w:rsid w:val="00F672BB"/>
    <w:rsid w:val="00F67472"/>
    <w:rsid w:val="00F675BF"/>
    <w:rsid w:val="00F67AC3"/>
    <w:rsid w:val="00F7027D"/>
    <w:rsid w:val="00F703A4"/>
    <w:rsid w:val="00F70418"/>
    <w:rsid w:val="00F70D1C"/>
    <w:rsid w:val="00F7117D"/>
    <w:rsid w:val="00F7579F"/>
    <w:rsid w:val="00F768F2"/>
    <w:rsid w:val="00F76F71"/>
    <w:rsid w:val="00F77234"/>
    <w:rsid w:val="00F774C2"/>
    <w:rsid w:val="00F77AA1"/>
    <w:rsid w:val="00F77F7B"/>
    <w:rsid w:val="00F80F20"/>
    <w:rsid w:val="00F81390"/>
    <w:rsid w:val="00F813F9"/>
    <w:rsid w:val="00F81674"/>
    <w:rsid w:val="00F8191B"/>
    <w:rsid w:val="00F8292B"/>
    <w:rsid w:val="00F82A05"/>
    <w:rsid w:val="00F82A82"/>
    <w:rsid w:val="00F837E7"/>
    <w:rsid w:val="00F843A4"/>
    <w:rsid w:val="00F84DFF"/>
    <w:rsid w:val="00F84E0B"/>
    <w:rsid w:val="00F850A0"/>
    <w:rsid w:val="00F85655"/>
    <w:rsid w:val="00F85E38"/>
    <w:rsid w:val="00F86516"/>
    <w:rsid w:val="00F87227"/>
    <w:rsid w:val="00F8742E"/>
    <w:rsid w:val="00F87874"/>
    <w:rsid w:val="00F9033D"/>
    <w:rsid w:val="00F90DFC"/>
    <w:rsid w:val="00F91E13"/>
    <w:rsid w:val="00F931FC"/>
    <w:rsid w:val="00F94662"/>
    <w:rsid w:val="00F95271"/>
    <w:rsid w:val="00F95382"/>
    <w:rsid w:val="00F95B07"/>
    <w:rsid w:val="00F95CA4"/>
    <w:rsid w:val="00F963C9"/>
    <w:rsid w:val="00F9653D"/>
    <w:rsid w:val="00F970BF"/>
    <w:rsid w:val="00F974FB"/>
    <w:rsid w:val="00F97837"/>
    <w:rsid w:val="00F97D87"/>
    <w:rsid w:val="00F97FB9"/>
    <w:rsid w:val="00FA0A5D"/>
    <w:rsid w:val="00FA15A1"/>
    <w:rsid w:val="00FA1BAC"/>
    <w:rsid w:val="00FA35B1"/>
    <w:rsid w:val="00FA3BAD"/>
    <w:rsid w:val="00FA423A"/>
    <w:rsid w:val="00FA47C8"/>
    <w:rsid w:val="00FA537E"/>
    <w:rsid w:val="00FA5653"/>
    <w:rsid w:val="00FA588B"/>
    <w:rsid w:val="00FA632A"/>
    <w:rsid w:val="00FA6BBE"/>
    <w:rsid w:val="00FA7E4E"/>
    <w:rsid w:val="00FA7EF7"/>
    <w:rsid w:val="00FB05A4"/>
    <w:rsid w:val="00FB066E"/>
    <w:rsid w:val="00FB0E0B"/>
    <w:rsid w:val="00FB1E83"/>
    <w:rsid w:val="00FB2358"/>
    <w:rsid w:val="00FB24FA"/>
    <w:rsid w:val="00FB3A2B"/>
    <w:rsid w:val="00FB3D86"/>
    <w:rsid w:val="00FB3DA2"/>
    <w:rsid w:val="00FB3F04"/>
    <w:rsid w:val="00FB59F1"/>
    <w:rsid w:val="00FB5B03"/>
    <w:rsid w:val="00FB5BD9"/>
    <w:rsid w:val="00FB6088"/>
    <w:rsid w:val="00FB60CA"/>
    <w:rsid w:val="00FB6185"/>
    <w:rsid w:val="00FB6A47"/>
    <w:rsid w:val="00FB7C28"/>
    <w:rsid w:val="00FB7F95"/>
    <w:rsid w:val="00FC0076"/>
    <w:rsid w:val="00FC03C8"/>
    <w:rsid w:val="00FC0633"/>
    <w:rsid w:val="00FC100A"/>
    <w:rsid w:val="00FC174F"/>
    <w:rsid w:val="00FC36E4"/>
    <w:rsid w:val="00FC3C34"/>
    <w:rsid w:val="00FC4A63"/>
    <w:rsid w:val="00FC5F8C"/>
    <w:rsid w:val="00FC6068"/>
    <w:rsid w:val="00FC7009"/>
    <w:rsid w:val="00FC731C"/>
    <w:rsid w:val="00FC7650"/>
    <w:rsid w:val="00FC7B87"/>
    <w:rsid w:val="00FC7F86"/>
    <w:rsid w:val="00FD0706"/>
    <w:rsid w:val="00FD1D5A"/>
    <w:rsid w:val="00FD2727"/>
    <w:rsid w:val="00FD32F8"/>
    <w:rsid w:val="00FD418C"/>
    <w:rsid w:val="00FD5731"/>
    <w:rsid w:val="00FD63F9"/>
    <w:rsid w:val="00FD65C6"/>
    <w:rsid w:val="00FD69E7"/>
    <w:rsid w:val="00FD760B"/>
    <w:rsid w:val="00FE02E7"/>
    <w:rsid w:val="00FE163B"/>
    <w:rsid w:val="00FE22EE"/>
    <w:rsid w:val="00FE25A2"/>
    <w:rsid w:val="00FE3F17"/>
    <w:rsid w:val="00FE4A80"/>
    <w:rsid w:val="00FE6498"/>
    <w:rsid w:val="00FE6856"/>
    <w:rsid w:val="00FE6B2C"/>
    <w:rsid w:val="00FE6B32"/>
    <w:rsid w:val="00FE6C70"/>
    <w:rsid w:val="00FE6F47"/>
    <w:rsid w:val="00FE72B2"/>
    <w:rsid w:val="00FE7BA4"/>
    <w:rsid w:val="00FF057F"/>
    <w:rsid w:val="00FF0BCD"/>
    <w:rsid w:val="00FF0C84"/>
    <w:rsid w:val="00FF12D7"/>
    <w:rsid w:val="00FF16A3"/>
    <w:rsid w:val="00FF226E"/>
    <w:rsid w:val="00FF2457"/>
    <w:rsid w:val="00FF3AE8"/>
    <w:rsid w:val="00FF3C5F"/>
    <w:rsid w:val="00FF3D19"/>
    <w:rsid w:val="00FF4ADB"/>
    <w:rsid w:val="00FF50DD"/>
    <w:rsid w:val="00FF59DB"/>
    <w:rsid w:val="00FF5B4A"/>
    <w:rsid w:val="00FF5C6B"/>
    <w:rsid w:val="00FF5FAE"/>
    <w:rsid w:val="00FF623A"/>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763F47ED-9E1E-4674-B8BA-95D1C7CE9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2"/>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876A06"/>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basedOn w:val="4"/>
    <w:next w:val="a1"/>
    <w:qFormat/>
    <w:rsid w:val="00876A06"/>
    <w:pPr>
      <w:numPr>
        <w:ilvl w:val="4"/>
      </w:numPr>
      <w:outlineLvl w:val="4"/>
    </w:pPr>
    <w:rPr>
      <w:sz w:val="22"/>
    </w:rPr>
  </w:style>
  <w:style w:type="paragraph" w:styleId="6">
    <w:name w:val="heading 6"/>
    <w:basedOn w:val="H6"/>
    <w:next w:val="a1"/>
    <w:qFormat/>
    <w:rsid w:val="009B4262"/>
    <w:pPr>
      <w:outlineLvl w:val="5"/>
    </w:pPr>
  </w:style>
  <w:style w:type="paragraph" w:styleId="7">
    <w:name w:val="heading 7"/>
    <w:basedOn w:val="H6"/>
    <w:next w:val="a1"/>
    <w:qFormat/>
    <w:rsid w:val="009B4262"/>
    <w:pPr>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1,NMP Heading 1 Char,H1 Char,h1 Char,app heading 1 Char,l1 Char,Memo Heading 1 Char,h11 Char,h12 Char,h13 Char,h14 Char,h15 Char,h16 Char,h17 Char,h111 Char,h121 Char,h131 Char,h141 Char,h151 Char,h161 Char,h18 Char,h112 Char,h19 Char"/>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Head2A Char,2 Char,H2 Char,h2 Char,DO NOT USE_h2 Char,h21 Char,UNDERRUBRIK 1-2 Char,Head 2 Char,l2 Char,TitreProp Char,Header 2 Char,ITT t2 Char,PA Major Section Char,Livello 2 Char,R2 Char,H21 Char,Heading 2 Hidden Char,I2 Char"/>
    <w:link w:val="2"/>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876A06"/>
    <w:rPr>
      <w:rFonts w:ascii="Arial" w:eastAsia="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qFormat/>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0"/>
    <w:semiHidden/>
    <w:rsid w:val="009B4262"/>
    <w:pPr>
      <w:spacing w:before="180"/>
      <w:ind w:left="2693" w:hanging="2693"/>
    </w:pPr>
    <w:rPr>
      <w:b/>
    </w:rPr>
  </w:style>
  <w:style w:type="paragraph" w:styleId="10">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0"/>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6">
    <w:name w:val="footer"/>
    <w:basedOn w:val="a5"/>
    <w:semiHidden/>
    <w:rsid w:val="009B4262"/>
    <w:pPr>
      <w:jc w:val="center"/>
    </w:pPr>
    <w:rPr>
      <w:i/>
    </w:rPr>
  </w:style>
  <w:style w:type="character" w:styleId="a7">
    <w:name w:val="footnote reference"/>
    <w:aliases w:val="Appel note de bas de p,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footnote text,DNV"/>
    <w:basedOn w:val="a1"/>
    <w:link w:val="Char0"/>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semiHidden/>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semiHidden/>
    <w:rsid w:val="009B4262"/>
    <w:pPr>
      <w:ind w:left="851"/>
    </w:pPr>
  </w:style>
  <w:style w:type="paragraph" w:styleId="a9">
    <w:name w:val="List Number"/>
    <w:basedOn w:val="aa"/>
    <w:semiHidden/>
    <w:rsid w:val="009B4262"/>
  </w:style>
  <w:style w:type="paragraph" w:styleId="aa">
    <w:name w:val="List"/>
    <w:basedOn w:val="a1"/>
    <w:semiHidden/>
    <w:rsid w:val="009B4262"/>
    <w:pPr>
      <w:ind w:left="568" w:hanging="284"/>
    </w:pPr>
  </w:style>
  <w:style w:type="paragraph" w:customStyle="1" w:styleId="TAH">
    <w:name w:val="TAH"/>
    <w:basedOn w:val="TAC"/>
    <w:link w:val="TAHCar"/>
    <w:uiPriority w:val="99"/>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semiHidden/>
    <w:rsid w:val="009B4262"/>
    <w:pPr>
      <w:ind w:left="851"/>
    </w:pPr>
  </w:style>
  <w:style w:type="paragraph" w:styleId="ab">
    <w:name w:val="List Bullet"/>
    <w:basedOn w:val="aa"/>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a"/>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1">
    <w:name w:val="List 5"/>
    <w:basedOn w:val="41"/>
    <w:semiHidden/>
    <w:rsid w:val="009B4262"/>
    <w:pPr>
      <w:ind w:left="1702"/>
    </w:pPr>
  </w:style>
  <w:style w:type="paragraph" w:styleId="42">
    <w:name w:val="List Bullet 4"/>
    <w:basedOn w:val="31"/>
    <w:semiHidden/>
    <w:rsid w:val="009B4262"/>
    <w:pPr>
      <w:ind w:left="1418"/>
    </w:pPr>
  </w:style>
  <w:style w:type="paragraph" w:styleId="52">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1,cap2,cap11,Caption Char,Légende-figure,Légende-figure Char,Beschrifubg,Beschriftung Char,label,cap11 Char,cap11 Char Char Char,captions,Légende-figure Char Char Char Char,Beschriftung Char Char,cap Char,Caption Char1,Caption Char1 Char"/>
    <w:basedOn w:val="a1"/>
    <w:next w:val="a1"/>
    <w:link w:val="Char1"/>
    <w:qFormat/>
    <w:pPr>
      <w:spacing w:before="120" w:after="120"/>
    </w:pPr>
    <w:rPr>
      <w:b/>
    </w:rPr>
  </w:style>
  <w:style w:type="character" w:styleId="ae">
    <w:name w:val="Hyperlink"/>
    <w:semiHidden/>
    <w:rPr>
      <w:color w:val="0000FF"/>
      <w:u w:val="single"/>
    </w:rPr>
  </w:style>
  <w:style w:type="character" w:styleId="af">
    <w:name w:val="FollowedHyperlink"/>
    <w:semiHidden/>
    <w:rPr>
      <w:color w:val="800080"/>
      <w:u w:val="single"/>
    </w:rPr>
  </w:style>
  <w:style w:type="paragraph" w:styleId="af0">
    <w:name w:val="Document Map"/>
    <w:basedOn w:val="a1"/>
    <w:semiHidden/>
    <w:pPr>
      <w:shd w:val="clear" w:color="auto" w:fill="000080"/>
    </w:pPr>
    <w:rPr>
      <w:rFonts w:ascii="Tahoma" w:hAnsi="Tahoma"/>
    </w:rPr>
  </w:style>
  <w:style w:type="paragraph" w:styleId="af1">
    <w:name w:val="Plain Text"/>
    <w:basedOn w:val="a1"/>
    <w:semiHidden/>
    <w:rPr>
      <w:rFonts w:ascii="Courier New" w:hAnsi="Courier New"/>
      <w:lang w:val="nb-NO"/>
    </w:rPr>
  </w:style>
  <w:style w:type="paragraph" w:styleId="af2">
    <w:name w:val="Body Text"/>
    <w:aliases w:val="bt,body indent,paragraph 2,body text, ändrad,AvtalBrödtext,ändrad,Bodytext,Compliance,Response,Body3"/>
    <w:basedOn w:val="a1"/>
    <w:link w:val="Char2"/>
    <w:semiHidden/>
    <w:rPr>
      <w:rFonts w:eastAsia="MS Mincho"/>
      <w:lang w:eastAsia="en-GB"/>
    </w:rPr>
  </w:style>
  <w:style w:type="character" w:customStyle="1" w:styleId="Char2">
    <w:name w:val="正文文本 Char"/>
    <w:aliases w:val="bt Char,body indent Char,paragraph 2 Char,body text Char, ändrad Char,AvtalBrödtext Char,ändrad Char,Bodytext Char,Compliance Char,Response Char,Body3 Char"/>
    <w:link w:val="af2"/>
    <w:rsid w:val="00F1227B"/>
    <w:rPr>
      <w:lang w:val="en-GB" w:eastAsia="en-GB"/>
    </w:rPr>
  </w:style>
  <w:style w:type="paragraph" w:styleId="af3">
    <w:name w:val="Body Text Indent"/>
    <w:basedOn w:val="a1"/>
    <w:semiHidden/>
    <w:pPr>
      <w:widowControl w:val="0"/>
      <w:ind w:left="210"/>
      <w:jc w:val="both"/>
    </w:pPr>
    <w:rPr>
      <w:snapToGrid w:val="0"/>
      <w:kern w:val="2"/>
      <w:sz w:val="21"/>
    </w:rPr>
  </w:style>
  <w:style w:type="paragraph" w:styleId="af4">
    <w:name w:val="table of figures"/>
    <w:basedOn w:val="a1"/>
    <w:next w:val="a1"/>
    <w:semiHidden/>
    <w:pPr>
      <w:ind w:left="400" w:hanging="400"/>
      <w:jc w:val="center"/>
    </w:pPr>
    <w:rPr>
      <w:b/>
    </w:rPr>
  </w:style>
  <w:style w:type="paragraph" w:styleId="25">
    <w:name w:val="Body Text 2"/>
    <w:basedOn w:val="a1"/>
    <w:semiHidden/>
    <w:rPr>
      <w:i/>
    </w:rPr>
  </w:style>
  <w:style w:type="paragraph" w:styleId="33">
    <w:name w:val="Body Text Indent 3"/>
    <w:basedOn w:val="a1"/>
    <w:semiHidden/>
    <w:pPr>
      <w:ind w:left="1080"/>
    </w:pPr>
  </w:style>
  <w:style w:type="paragraph" w:styleId="af5">
    <w:name w:val="annotation text"/>
    <w:basedOn w:val="a1"/>
    <w:semiHidden/>
    <w:pPr>
      <w:widowControl w:val="0"/>
      <w:spacing w:line="360" w:lineRule="atLeast"/>
    </w:pPr>
    <w:rPr>
      <w:rFonts w:ascii="–¾’©" w:eastAsia="–¾’©"/>
      <w:sz w:val="24"/>
    </w:rPr>
  </w:style>
  <w:style w:type="character" w:styleId="af6">
    <w:name w:val="page number"/>
    <w:basedOn w:val="a2"/>
    <w:semiHidden/>
  </w:style>
  <w:style w:type="paragraph" w:styleId="34">
    <w:name w:val="Body Text 3"/>
    <w:basedOn w:val="a1"/>
    <w:semiHidden/>
    <w:pPr>
      <w:keepNext/>
      <w:keepLines/>
    </w:pPr>
    <w:rPr>
      <w:rFonts w:eastAsia="Osaka"/>
      <w:color w:val="000000"/>
    </w:rPr>
  </w:style>
  <w:style w:type="paragraph" w:styleId="af7">
    <w:name w:val="Balloon Text"/>
    <w:basedOn w:val="a1"/>
    <w:semiHidden/>
    <w:rPr>
      <w:rFonts w:ascii="Tahoma" w:hAnsi="Tahoma" w:cs="Tahoma"/>
      <w:sz w:val="16"/>
      <w:szCs w:val="16"/>
    </w:rPr>
  </w:style>
  <w:style w:type="table" w:styleId="af8">
    <w:name w:val="Table Grid"/>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3">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b">
    <w:name w:val="样式 页眉"/>
    <w:basedOn w:val="a5"/>
    <w:link w:val="Char4"/>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C0008A"/>
    <w:rPr>
      <w:rFonts w:ascii="Arial" w:eastAsia="Times New Roman" w:hAnsi="Arial"/>
      <w:b/>
      <w:noProof/>
      <w:sz w:val="18"/>
      <w:lang w:val="en-GB" w:eastAsia="en-US" w:bidi="ar-SA"/>
    </w:rPr>
  </w:style>
  <w:style w:type="character" w:customStyle="1" w:styleId="Char4">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3"/>
      </w:numPr>
      <w:spacing w:beforeLines="50" w:before="50" w:afterLines="50" w:after="50"/>
      <w:jc w:val="center"/>
    </w:pPr>
    <w:rPr>
      <w:rFonts w:eastAsia="Times New Roman"/>
      <w:b/>
      <w:lang w:val="en-GB"/>
    </w:rPr>
  </w:style>
  <w:style w:type="paragraph" w:customStyle="1" w:styleId="a0">
    <w:name w:val="插图题注"/>
    <w:next w:val="a1"/>
    <w:rsid w:val="00627325"/>
    <w:pPr>
      <w:numPr>
        <w:numId w:val="4"/>
      </w:numPr>
      <w:jc w:val="center"/>
    </w:pPr>
    <w:rPr>
      <w:rFonts w:eastAsia="Times New Roman"/>
      <w:b/>
      <w:lang w:val="en-GB"/>
    </w:rPr>
  </w:style>
  <w:style w:type="paragraph" w:styleId="afc">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목록 단"/>
    <w:basedOn w:val="a1"/>
    <w:link w:val="Char5"/>
    <w:uiPriority w:val="34"/>
    <w:qFormat/>
    <w:rsid w:val="000765F3"/>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TAHCar">
    <w:name w:val="TAH Car"/>
    <w:link w:val="TAH"/>
    <w:uiPriority w:val="99"/>
    <w:qFormat/>
    <w:rsid w:val="00230567"/>
    <w:rPr>
      <w:rFonts w:ascii="Arial" w:eastAsia="Times New Roman" w:hAnsi="Arial"/>
      <w:b/>
      <w:sz w:val="18"/>
      <w:lang w:val="en-GB" w:eastAsia="en-US"/>
    </w:rPr>
  </w:style>
  <w:style w:type="character" w:customStyle="1" w:styleId="Char1">
    <w:name w:val="题注 Char"/>
    <w:aliases w:val="cap Char1,cap1 Char,cap2 Char,cap11 Char1,Caption Char Char,Légende-figure Char1,Légende-figure Char Char,Beschrifubg Char,Beschriftung Char Char1,label Char,cap11 Char Char,cap11 Char Char Char Char,captions Char,Beschriftung Char Char Char"/>
    <w:link w:val="ad"/>
    <w:uiPriority w:val="35"/>
    <w:rsid w:val="00F554A4"/>
    <w:rPr>
      <w:rFonts w:eastAsia="Times New Roman"/>
      <w:b/>
      <w:lang w:val="en-GB" w:eastAsia="en-US"/>
    </w:rPr>
  </w:style>
  <w:style w:type="paragraph" w:customStyle="1" w:styleId="TF">
    <w:name w:val="TF"/>
    <w:aliases w:val="left"/>
    <w:basedOn w:val="TH"/>
    <w:link w:val="TFChar"/>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a1"/>
    <w:link w:val="TabletextChar"/>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semiHidden/>
    <w:rsid w:val="00B52FE7"/>
    <w:rPr>
      <w:rFonts w:eastAsia="Times New Roman"/>
      <w:sz w:val="16"/>
      <w:lang w:val="en-GB" w:eastAsia="en-US"/>
    </w:rPr>
  </w:style>
  <w:style w:type="paragraph" w:customStyle="1" w:styleId="CRCoverPage">
    <w:name w:val="CR Cover Page"/>
    <w:next w:val="a1"/>
    <w:link w:val="CRCoverPageChar"/>
    <w:rsid w:val="00DC51EB"/>
    <w:pPr>
      <w:spacing w:after="120"/>
    </w:pPr>
    <w:rPr>
      <w:rFonts w:ascii="Arial" w:eastAsia="宋体" w:hAnsi="Arial"/>
      <w:lang w:val="en-GB" w:eastAsia="en-US"/>
    </w:rPr>
  </w:style>
  <w:style w:type="character" w:customStyle="1" w:styleId="CRCoverPageChar">
    <w:name w:val="CR Cover Page Char"/>
    <w:link w:val="CRCoverPage"/>
    <w:rsid w:val="00DC51EB"/>
    <w:rPr>
      <w:rFonts w:ascii="Arial" w:eastAsia="宋体" w:hAnsi="Arial"/>
      <w:lang w:val="en-GB" w:eastAsia="en-US" w:bidi="ar-SA"/>
    </w:rPr>
  </w:style>
  <w:style w:type="character" w:customStyle="1" w:styleId="EQChar">
    <w:name w:val="EQ Char"/>
    <w:link w:val="EQ"/>
    <w:locked/>
    <w:rsid w:val="00626841"/>
    <w:rPr>
      <w:rFonts w:eastAsia="Times New Roman"/>
      <w:noProof/>
      <w:lang w:val="en-GB" w:eastAsia="en-US"/>
    </w:rPr>
  </w:style>
  <w:style w:type="paragraph" w:styleId="afd">
    <w:name w:val="Normal (Web)"/>
    <w:basedOn w:val="a1"/>
    <w:uiPriority w:val="99"/>
    <w:unhideWhenUsed/>
    <w:rsid w:val="00DB7291"/>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styleId="afe">
    <w:name w:val="Placeholder Text"/>
    <w:basedOn w:val="a2"/>
    <w:uiPriority w:val="99"/>
    <w:semiHidden/>
    <w:rsid w:val="007D089D"/>
    <w:rPr>
      <w:color w:val="808080"/>
    </w:rPr>
  </w:style>
  <w:style w:type="paragraph" w:customStyle="1" w:styleId="B1">
    <w:name w:val="B1"/>
    <w:basedOn w:val="aa"/>
    <w:link w:val="B1Char"/>
    <w:rsid w:val="00BB36C3"/>
    <w:pPr>
      <w:overflowPunct/>
      <w:autoSpaceDE/>
      <w:autoSpaceDN/>
      <w:adjustRightInd/>
      <w:textAlignment w:val="auto"/>
    </w:pPr>
    <w:rPr>
      <w:rFonts w:eastAsia="MS Mincho"/>
    </w:rPr>
  </w:style>
  <w:style w:type="character" w:customStyle="1" w:styleId="B1Char">
    <w:name w:val="B1 Char"/>
    <w:link w:val="B1"/>
    <w:rsid w:val="00BB36C3"/>
    <w:rPr>
      <w:lang w:val="en-GB" w:eastAsia="en-US"/>
    </w:rPr>
  </w:style>
  <w:style w:type="character" w:customStyle="1" w:styleId="Char5">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c"/>
    <w:uiPriority w:val="34"/>
    <w:qFormat/>
    <w:locked/>
    <w:rsid w:val="00CB1359"/>
    <w:rPr>
      <w:rFonts w:ascii="宋体" w:eastAsia="宋体" w:hAnsi="宋体" w:cs="宋体"/>
      <w:sz w:val="24"/>
      <w:szCs w:val="24"/>
    </w:rPr>
  </w:style>
  <w:style w:type="character" w:styleId="aff">
    <w:name w:val="Strong"/>
    <w:basedOn w:val="a2"/>
    <w:uiPriority w:val="22"/>
    <w:qFormat/>
    <w:rsid w:val="00B23B33"/>
    <w:rPr>
      <w:b/>
      <w:bCs/>
    </w:rPr>
  </w:style>
  <w:style w:type="paragraph" w:customStyle="1" w:styleId="Tablehead">
    <w:name w:val="Table_head"/>
    <w:basedOn w:val="a1"/>
    <w:next w:val="a1"/>
    <w:link w:val="TableheadChar"/>
    <w:rsid w:val="005404F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Theme="minorEastAsia"/>
      <w:b/>
      <w:sz w:val="22"/>
      <w:lang w:val="fr-FR"/>
    </w:rPr>
  </w:style>
  <w:style w:type="paragraph" w:customStyle="1" w:styleId="ECCParagraph">
    <w:name w:val="ECC Paragraph"/>
    <w:basedOn w:val="a1"/>
    <w:link w:val="ECCParagraphZchn"/>
    <w:rsid w:val="00067AAD"/>
    <w:pPr>
      <w:overflowPunct/>
      <w:autoSpaceDE/>
      <w:autoSpaceDN/>
      <w:adjustRightInd/>
      <w:spacing w:after="240"/>
      <w:jc w:val="both"/>
      <w:textAlignment w:val="auto"/>
    </w:pPr>
    <w:rPr>
      <w:rFonts w:ascii="Arial" w:eastAsia="宋体" w:hAnsi="Arial"/>
      <w:szCs w:val="24"/>
    </w:rPr>
  </w:style>
  <w:style w:type="table" w:customStyle="1" w:styleId="ECCTable-redheader">
    <w:name w:val="ECC Table - red header"/>
    <w:basedOn w:val="a3"/>
    <w:uiPriority w:val="99"/>
    <w:rsid w:val="00067AAD"/>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ParagraphZchn">
    <w:name w:val="ECC Paragraph Zchn"/>
    <w:link w:val="ECCParagraph"/>
    <w:locked/>
    <w:rsid w:val="00067AAD"/>
    <w:rPr>
      <w:rFonts w:ascii="Arial" w:eastAsia="宋体" w:hAnsi="Arial"/>
      <w:szCs w:val="24"/>
      <w:lang w:val="en-GB" w:eastAsia="en-US"/>
    </w:rPr>
  </w:style>
  <w:style w:type="paragraph" w:customStyle="1" w:styleId="TableLegendNote">
    <w:name w:val="Table_Legend_Note"/>
    <w:basedOn w:val="a1"/>
    <w:next w:val="a1"/>
    <w:rsid w:val="000A7BD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0"/>
      <w:ind w:left="-85" w:right="-85"/>
      <w:jc w:val="both"/>
    </w:pPr>
    <w:rPr>
      <w:rFonts w:eastAsiaTheme="minorEastAsia"/>
      <w:sz w:val="22"/>
      <w:lang w:val="en-US"/>
    </w:rPr>
  </w:style>
  <w:style w:type="character" w:customStyle="1" w:styleId="TabletextChar">
    <w:name w:val="Table_text Char"/>
    <w:link w:val="Tabletext"/>
    <w:locked/>
    <w:rsid w:val="000A7BD5"/>
    <w:rPr>
      <w:rFonts w:eastAsia="宋体"/>
      <w:sz w:val="22"/>
      <w:lang w:val="en-GB" w:eastAsia="en-US"/>
    </w:rPr>
  </w:style>
  <w:style w:type="character" w:customStyle="1" w:styleId="TableheadChar">
    <w:name w:val="Table_head Char"/>
    <w:link w:val="Tablehead"/>
    <w:locked/>
    <w:rsid w:val="000A7BD5"/>
    <w:rPr>
      <w:rFonts w:eastAsiaTheme="minorEastAsia"/>
      <w:b/>
      <w:sz w:val="22"/>
      <w:lang w:val="fr-FR" w:eastAsia="en-US"/>
    </w:rPr>
  </w:style>
  <w:style w:type="paragraph" w:customStyle="1" w:styleId="AnnexNoTitle">
    <w:name w:val="Annex_NoTitle"/>
    <w:basedOn w:val="1"/>
    <w:next w:val="a1"/>
    <w:autoRedefine/>
    <w:rsid w:val="001B401F"/>
    <w:pPr>
      <w:numPr>
        <w:numId w:val="0"/>
      </w:numPr>
      <w:pBdr>
        <w:top w:val="none" w:sz="0" w:space="0" w:color="auto"/>
      </w:pBdr>
      <w:tabs>
        <w:tab w:val="left" w:pos="851"/>
        <w:tab w:val="left" w:pos="1191"/>
        <w:tab w:val="left" w:pos="1588"/>
        <w:tab w:val="left" w:pos="1985"/>
      </w:tabs>
      <w:spacing w:before="480" w:after="80"/>
      <w:jc w:val="center"/>
    </w:pPr>
    <w:rPr>
      <w:rFonts w:ascii="Times New Roman" w:eastAsiaTheme="minorEastAsia" w:hAnsi="Times New Roman"/>
      <w:b/>
      <w:sz w:val="28"/>
      <w:lang w:val="fr-FR"/>
    </w:rPr>
  </w:style>
  <w:style w:type="paragraph" w:customStyle="1" w:styleId="Equation">
    <w:name w:val="Equation"/>
    <w:basedOn w:val="a1"/>
    <w:link w:val="EquationChar"/>
    <w:rsid w:val="001B401F"/>
    <w:pPr>
      <w:tabs>
        <w:tab w:val="left" w:pos="794"/>
        <w:tab w:val="center" w:pos="4820"/>
        <w:tab w:val="right" w:pos="9639"/>
      </w:tabs>
      <w:spacing w:before="120" w:after="0"/>
      <w:jc w:val="both"/>
    </w:pPr>
    <w:rPr>
      <w:rFonts w:eastAsiaTheme="minorEastAsia"/>
      <w:sz w:val="24"/>
      <w:lang w:val="fr-FR"/>
    </w:rPr>
  </w:style>
  <w:style w:type="paragraph" w:customStyle="1" w:styleId="FigureNo">
    <w:name w:val="Figure_No"/>
    <w:basedOn w:val="a1"/>
    <w:next w:val="Figuretitle"/>
    <w:link w:val="FigureNoChar"/>
    <w:rsid w:val="001B401F"/>
    <w:pPr>
      <w:keepNext/>
      <w:keepLines/>
      <w:tabs>
        <w:tab w:val="left" w:pos="794"/>
        <w:tab w:val="left" w:pos="1191"/>
        <w:tab w:val="left" w:pos="1588"/>
        <w:tab w:val="left" w:pos="1985"/>
      </w:tabs>
      <w:spacing w:before="480" w:after="80"/>
      <w:jc w:val="center"/>
    </w:pPr>
    <w:rPr>
      <w:rFonts w:eastAsiaTheme="minorEastAsia"/>
      <w:caps/>
      <w:sz w:val="18"/>
      <w:lang w:val="fr-FR"/>
    </w:rPr>
  </w:style>
  <w:style w:type="paragraph" w:customStyle="1" w:styleId="Blanc">
    <w:name w:val="Blanc"/>
    <w:basedOn w:val="a1"/>
    <w:next w:val="Tabletext"/>
    <w:rsid w:val="001B401F"/>
    <w:pPr>
      <w:keepNext/>
      <w:keepLines/>
      <w:spacing w:after="0"/>
      <w:jc w:val="both"/>
    </w:pPr>
    <w:rPr>
      <w:rFonts w:eastAsiaTheme="minorEastAsia"/>
      <w:sz w:val="16"/>
    </w:rPr>
  </w:style>
  <w:style w:type="paragraph" w:customStyle="1" w:styleId="Figuretitle">
    <w:name w:val="Figure_title"/>
    <w:basedOn w:val="a1"/>
    <w:next w:val="Figure"/>
    <w:link w:val="FiguretitleChar"/>
    <w:rsid w:val="001B401F"/>
    <w:pPr>
      <w:keepNext/>
      <w:tabs>
        <w:tab w:val="left" w:pos="794"/>
        <w:tab w:val="left" w:pos="1191"/>
        <w:tab w:val="left" w:pos="1588"/>
        <w:tab w:val="left" w:pos="1985"/>
      </w:tabs>
      <w:spacing w:after="120"/>
      <w:jc w:val="center"/>
    </w:pPr>
    <w:rPr>
      <w:rFonts w:ascii="Times New Roman Bold" w:eastAsiaTheme="minorEastAsia" w:hAnsi="Times New Roman Bold"/>
      <w:b/>
      <w:sz w:val="18"/>
      <w:lang w:val="fr-FR"/>
    </w:rPr>
  </w:style>
  <w:style w:type="paragraph" w:customStyle="1" w:styleId="Figure">
    <w:name w:val="Figure"/>
    <w:basedOn w:val="FigureNo"/>
    <w:next w:val="a1"/>
    <w:rsid w:val="001B401F"/>
    <w:pPr>
      <w:keepNext w:val="0"/>
      <w:spacing w:before="0" w:after="240"/>
    </w:pPr>
  </w:style>
  <w:style w:type="character" w:customStyle="1" w:styleId="EquationChar">
    <w:name w:val="Equation Char"/>
    <w:link w:val="Equation"/>
    <w:locked/>
    <w:rsid w:val="001B401F"/>
    <w:rPr>
      <w:rFonts w:eastAsiaTheme="minorEastAsia"/>
      <w:sz w:val="24"/>
      <w:lang w:val="fr-FR" w:eastAsia="en-US"/>
    </w:rPr>
  </w:style>
  <w:style w:type="character" w:customStyle="1" w:styleId="FigureNoChar">
    <w:name w:val="Figure_No Char"/>
    <w:link w:val="FigureNo"/>
    <w:locked/>
    <w:rsid w:val="001B401F"/>
    <w:rPr>
      <w:rFonts w:eastAsiaTheme="minorEastAsia"/>
      <w:caps/>
      <w:sz w:val="18"/>
      <w:lang w:val="fr-FR" w:eastAsia="en-US"/>
    </w:rPr>
  </w:style>
  <w:style w:type="character" w:customStyle="1" w:styleId="FiguretitleChar">
    <w:name w:val="Figure_title Char"/>
    <w:link w:val="Figuretitle"/>
    <w:locked/>
    <w:rsid w:val="001B401F"/>
    <w:rPr>
      <w:rFonts w:ascii="Times New Roman Bold" w:eastAsiaTheme="minorEastAsia" w:hAnsi="Times New Roman Bold"/>
      <w:b/>
      <w:sz w:val="18"/>
      <w:lang w:val="fr-FR"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197401070">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738848">
      <w:bodyDiv w:val="1"/>
      <w:marLeft w:val="0"/>
      <w:marRight w:val="0"/>
      <w:marTop w:val="0"/>
      <w:marBottom w:val="0"/>
      <w:divBdr>
        <w:top w:val="none" w:sz="0" w:space="0" w:color="auto"/>
        <w:left w:val="none" w:sz="0" w:space="0" w:color="auto"/>
        <w:bottom w:val="none" w:sz="0" w:space="0" w:color="auto"/>
        <w:right w:val="none" w:sz="0" w:space="0" w:color="auto"/>
      </w:divBdr>
    </w:div>
    <w:div w:id="284966750">
      <w:bodyDiv w:val="1"/>
      <w:marLeft w:val="0"/>
      <w:marRight w:val="0"/>
      <w:marTop w:val="0"/>
      <w:marBottom w:val="0"/>
      <w:divBdr>
        <w:top w:val="none" w:sz="0" w:space="0" w:color="auto"/>
        <w:left w:val="none" w:sz="0" w:space="0" w:color="auto"/>
        <w:bottom w:val="none" w:sz="0" w:space="0" w:color="auto"/>
        <w:right w:val="none" w:sz="0" w:space="0" w:color="auto"/>
      </w:divBdr>
    </w:div>
    <w:div w:id="294681935">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347561692">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021772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7133757">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654258405">
      <w:bodyDiv w:val="1"/>
      <w:marLeft w:val="0"/>
      <w:marRight w:val="0"/>
      <w:marTop w:val="0"/>
      <w:marBottom w:val="0"/>
      <w:divBdr>
        <w:top w:val="none" w:sz="0" w:space="0" w:color="auto"/>
        <w:left w:val="none" w:sz="0" w:space="0" w:color="auto"/>
        <w:bottom w:val="none" w:sz="0" w:space="0" w:color="auto"/>
        <w:right w:val="none" w:sz="0" w:space="0" w:color="auto"/>
      </w:divBdr>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883829803">
      <w:bodyDiv w:val="1"/>
      <w:marLeft w:val="0"/>
      <w:marRight w:val="0"/>
      <w:marTop w:val="0"/>
      <w:marBottom w:val="0"/>
      <w:divBdr>
        <w:top w:val="none" w:sz="0" w:space="0" w:color="auto"/>
        <w:left w:val="none" w:sz="0" w:space="0" w:color="auto"/>
        <w:bottom w:val="none" w:sz="0" w:space="0" w:color="auto"/>
        <w:right w:val="none" w:sz="0" w:space="0" w:color="auto"/>
      </w:divBdr>
    </w:div>
    <w:div w:id="900289228">
      <w:bodyDiv w:val="1"/>
      <w:marLeft w:val="0"/>
      <w:marRight w:val="0"/>
      <w:marTop w:val="0"/>
      <w:marBottom w:val="0"/>
      <w:divBdr>
        <w:top w:val="none" w:sz="0" w:space="0" w:color="auto"/>
        <w:left w:val="none" w:sz="0" w:space="0" w:color="auto"/>
        <w:bottom w:val="none" w:sz="0" w:space="0" w:color="auto"/>
        <w:right w:val="none" w:sz="0" w:space="0" w:color="auto"/>
      </w:divBdr>
    </w:div>
    <w:div w:id="917439454">
      <w:bodyDiv w:val="1"/>
      <w:marLeft w:val="0"/>
      <w:marRight w:val="0"/>
      <w:marTop w:val="0"/>
      <w:marBottom w:val="0"/>
      <w:divBdr>
        <w:top w:val="none" w:sz="0" w:space="0" w:color="auto"/>
        <w:left w:val="none" w:sz="0" w:space="0" w:color="auto"/>
        <w:bottom w:val="none" w:sz="0" w:space="0" w:color="auto"/>
        <w:right w:val="none" w:sz="0" w:space="0" w:color="auto"/>
      </w:divBdr>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34160336">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294675561">
      <w:bodyDiv w:val="1"/>
      <w:marLeft w:val="0"/>
      <w:marRight w:val="0"/>
      <w:marTop w:val="0"/>
      <w:marBottom w:val="0"/>
      <w:divBdr>
        <w:top w:val="none" w:sz="0" w:space="0" w:color="auto"/>
        <w:left w:val="none" w:sz="0" w:space="0" w:color="auto"/>
        <w:bottom w:val="none" w:sz="0" w:space="0" w:color="auto"/>
        <w:right w:val="none" w:sz="0" w:space="0" w:color="auto"/>
      </w:divBdr>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32105710">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34891630">
      <w:bodyDiv w:val="1"/>
      <w:marLeft w:val="0"/>
      <w:marRight w:val="0"/>
      <w:marTop w:val="0"/>
      <w:marBottom w:val="0"/>
      <w:divBdr>
        <w:top w:val="none" w:sz="0" w:space="0" w:color="auto"/>
        <w:left w:val="none" w:sz="0" w:space="0" w:color="auto"/>
        <w:bottom w:val="none" w:sz="0" w:space="0" w:color="auto"/>
        <w:right w:val="none" w:sz="0" w:space="0" w:color="auto"/>
      </w:divBdr>
    </w:div>
    <w:div w:id="1833643161">
      <w:bodyDiv w:val="1"/>
      <w:marLeft w:val="0"/>
      <w:marRight w:val="0"/>
      <w:marTop w:val="0"/>
      <w:marBottom w:val="0"/>
      <w:divBdr>
        <w:top w:val="none" w:sz="0" w:space="0" w:color="auto"/>
        <w:left w:val="none" w:sz="0" w:space="0" w:color="auto"/>
        <w:bottom w:val="none" w:sz="0" w:space="0" w:color="auto"/>
        <w:right w:val="none" w:sz="0" w:space="0" w:color="auto"/>
      </w:divBdr>
    </w:div>
    <w:div w:id="1858880833">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887446858">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10136545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2.bin"/><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oleObject" Target="embeddings/oleObject3.bin"/><Relationship Id="rId2" Type="http://schemas.openxmlformats.org/officeDocument/2006/relationships/numbering" Target="numbering.xml"/><Relationship Id="rId16" Type="http://schemas.openxmlformats.org/officeDocument/2006/relationships/image" Target="media/image7.w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image" Target="media/image6.emf"/><Relationship Id="rId10" Type="http://schemas.openxmlformats.org/officeDocument/2006/relationships/image" Target="media/image3.w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emf"/></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DBF212-8A53-4186-A1F1-FC127005F2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26</TotalTime>
  <Pages>10</Pages>
  <Words>2833</Words>
  <Characters>16150</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18946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Huawei</cp:lastModifiedBy>
  <cp:revision>6</cp:revision>
  <cp:lastPrinted>2010-01-07T02:23:00Z</cp:lastPrinted>
  <dcterms:created xsi:type="dcterms:W3CDTF">2022-04-24T09:37:00Z</dcterms:created>
  <dcterms:modified xsi:type="dcterms:W3CDTF">2022-04-25T14:31:00Z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(3)B2dRmZ0mVRTbJ7iyasMdod56CTtUK1OX/4Tf2q0R89eJ6KCz2CRTA+LmS8pKzK+pDSJ9gAL/
6nvL70CZP2kRJW6DetfZJrCMa8BR2/4rs2FY/omb6uIYcCxmI/BxskMre7aZYfV/C4+8efwN
w7SbO3M2VYuqQbWohmBMJ4K8mO8MIz768lDSvKTYqZVWIkuojm5TZm16h20bNiQIRXX8JvMb
7tXdmCnL9DnGC6AFBA</vt:lpwstr>
  </property>
  <property fmtid="{D5CDD505-2E9C-101B-9397-08002B2CF9AE}" pid="3" name="_2015_ms_pID_725343_00">
    <vt:lpwstr>_2015_ms_pID_725343</vt:lpwstr>
  </property>
  <property fmtid="{D5CDD505-2E9C-101B-9397-08002B2CF9AE}" pid="4" name="_2015_ms_pID_7253431">
    <vt:lpwstr>jZdInfdgm20gAJSMSC10mEpq5GOQH6BKvSsHQyWbM5SE+VSGhxbRcW
iJtK9kh61iLEj0lB7FFlNrWKZ/MbmlsyPX5iXuTfN/SeKzm0dC8jHJjDODRhh82xbS6qAC3K
NyCjkyu/MGtkwTqWnBO4hqhmAQ4XElSV6tQItMrwPw4p/eYbTN0hu43ovAitLu9WHC+91B74
iczylAMaGe76c5qpgVpix8pn6EYRQA71hHnH</vt:lpwstr>
  </property>
  <property fmtid="{D5CDD505-2E9C-101B-9397-08002B2CF9AE}" pid="5" name="_2015_ms_pID_7253431_00">
    <vt:lpwstr>_2015_ms_pID_7253431</vt:lpwstr>
  </property>
  <property fmtid="{D5CDD505-2E9C-101B-9397-08002B2CF9AE}" pid="6" name="_2015_ms_pID_7253432">
    <vt:lpwstr>qPPresIYu/PuOwR6fcAb+rWrFksbOb20hOjm
vAhrSxyrJ3N08Woy7dFV6P/QWvWBS6PiVnHKcTGs7G+jJ54WjPA=</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