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C83FD3" w:rsidRPr="00C83FD3">
        <w:rPr>
          <w:rFonts w:ascii="Arial" w:hAnsi="Arial" w:cs="Arial"/>
          <w:b/>
          <w:sz w:val="24"/>
          <w:lang w:val="en-US" w:eastAsia="zh-CN"/>
        </w:rPr>
        <w:t>R4-2209209</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20CDA" w:rsidRPr="00320CDA">
        <w:rPr>
          <w:rFonts w:ascii="Arial" w:eastAsia="宋体" w:hAnsi="Arial"/>
          <w:b/>
          <w:sz w:val="24"/>
          <w:lang w:val="en-US" w:eastAsia="zh-CN"/>
        </w:rPr>
        <w:t>Discussion on test cases for pre-MG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bookmarkStart w:id="0" w:name="_GoBack"/>
      <w:bookmarkEnd w:id="0"/>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9.10.</w:t>
      </w:r>
      <w:r w:rsidR="00320CDA">
        <w:rPr>
          <w:rFonts w:ascii="Arial" w:eastAsia="宋体" w:hAnsi="Arial"/>
          <w:b/>
          <w:sz w:val="24"/>
          <w:lang w:val="en-US" w:eastAsia="zh-CN"/>
        </w:rPr>
        <w:t>2</w:t>
      </w:r>
      <w:r w:rsidR="00803FB5">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A78BE">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0A0C51" w:rsidRPr="00EB2FC9" w:rsidRDefault="009122FB" w:rsidP="00320CD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DD66E4">
        <w:rPr>
          <w:rFonts w:eastAsia="宋体"/>
          <w:lang w:eastAsia="zh-CN"/>
        </w:rPr>
        <w:t xml:space="preserve">for </w:t>
      </w:r>
      <w:r w:rsidR="00803FB5">
        <w:rPr>
          <w:rFonts w:eastAsia="宋体"/>
          <w:lang w:eastAsia="zh-CN"/>
        </w:rPr>
        <w:t>pre-</w:t>
      </w:r>
      <w:r w:rsidR="00A2330D">
        <w:rPr>
          <w:rFonts w:eastAsia="宋体"/>
          <w:lang w:eastAsia="zh-CN"/>
        </w:rPr>
        <w:t xml:space="preserve">MG </w:t>
      </w:r>
      <w:r>
        <w:rPr>
          <w:rFonts w:eastAsia="宋体"/>
          <w:lang w:eastAsia="zh-CN"/>
        </w:rPr>
        <w:t xml:space="preserve">were discussed </w:t>
      </w:r>
      <w:r w:rsidR="00803FB5">
        <w:rPr>
          <w:rFonts w:eastAsia="宋体"/>
          <w:lang w:eastAsia="zh-CN"/>
        </w:rPr>
        <w:t xml:space="preserve">and completed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w:t>
      </w:r>
      <w:r w:rsidR="00320CDA">
        <w:rPr>
          <w:rFonts w:eastAsia="宋体"/>
          <w:lang w:eastAsia="zh-CN"/>
        </w:rPr>
        <w:t>. According to the work plan, RAN4 should work on defining test cases for pre-MG.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320CDA">
        <w:rPr>
          <w:rFonts w:eastAsia="宋体"/>
          <w:lang w:eastAsia="zh-CN"/>
        </w:rPr>
        <w:t xml:space="preserve"> test case</w:t>
      </w:r>
      <w:r w:rsidR="00453A98">
        <w:rPr>
          <w:rFonts w:eastAsia="宋体"/>
          <w:lang w:eastAsia="zh-CN"/>
        </w:rPr>
        <w:t>s</w:t>
      </w:r>
      <w:r w:rsidR="00270BDD" w:rsidRPr="00D12E24">
        <w:rPr>
          <w:rFonts w:eastAsia="宋体"/>
          <w:lang w:eastAsia="zh-CN"/>
        </w:rPr>
        <w:t xml:space="preserve"> for </w:t>
      </w:r>
      <w:r w:rsidR="00EB2FC9">
        <w:rPr>
          <w:rFonts w:eastAsia="宋体"/>
          <w:lang w:eastAsia="zh-CN"/>
        </w:rPr>
        <w:t>pre-MG</w:t>
      </w:r>
      <w:r w:rsidR="00E87502">
        <w:rPr>
          <w:rFonts w:eastAsia="宋体"/>
          <w:lang w:eastAsia="zh-CN"/>
        </w:rPr>
        <w:t>.</w:t>
      </w:r>
    </w:p>
    <w:p w:rsidR="00FA0C0C" w:rsidRDefault="00FA0C0C" w:rsidP="00FA0C0C">
      <w:pPr>
        <w:pStyle w:val="1"/>
        <w:jc w:val="both"/>
        <w:rPr>
          <w:lang w:val="en-US"/>
        </w:rPr>
      </w:pPr>
      <w:r>
        <w:rPr>
          <w:lang w:val="en-US"/>
        </w:rPr>
        <w:t>Discussion</w:t>
      </w:r>
    </w:p>
    <w:p w:rsidR="00676ECD" w:rsidRDefault="00EE22CD" w:rsidP="00EE22CD">
      <w:pPr>
        <w:overflowPunct w:val="0"/>
        <w:autoSpaceDE w:val="0"/>
        <w:autoSpaceDN w:val="0"/>
        <w:adjustRightInd w:val="0"/>
        <w:spacing w:beforeLines="0" w:before="120" w:afterLines="0" w:after="120"/>
        <w:textAlignment w:val="baseline"/>
        <w:rPr>
          <w:rFonts w:eastAsia="宋体"/>
          <w:lang w:eastAsia="zh-CN"/>
        </w:rPr>
      </w:pPr>
      <w:r w:rsidRPr="00EE22CD">
        <w:rPr>
          <w:rFonts w:eastAsia="宋体"/>
          <w:lang w:eastAsia="zh-CN"/>
        </w:rPr>
        <w:t xml:space="preserve">The main motivation of </w:t>
      </w:r>
      <w:r>
        <w:rPr>
          <w:rFonts w:eastAsia="宋体"/>
          <w:lang w:eastAsia="zh-CN"/>
        </w:rPr>
        <w:t xml:space="preserve">pre-MG is to enable fast </w:t>
      </w:r>
      <w:r w:rsidRPr="00EE22CD">
        <w:rPr>
          <w:rFonts w:eastAsia="宋体"/>
          <w:lang w:eastAsia="zh-CN"/>
        </w:rPr>
        <w:t>activation/deactivation</w:t>
      </w:r>
      <w:r>
        <w:rPr>
          <w:rFonts w:eastAsia="宋体"/>
          <w:lang w:eastAsia="zh-CN"/>
        </w:rPr>
        <w:t xml:space="preserve"> of the MG according to the change in the need for MG, and the most typical use case is where the need for MG is changed dynamically due to DCI or timer based BWP switch, in which case configuration</w:t>
      </w:r>
      <w:r w:rsidRPr="00EE22CD">
        <w:rPr>
          <w:rFonts w:eastAsia="宋体"/>
          <w:lang w:eastAsia="zh-CN"/>
        </w:rPr>
        <w:t>/</w:t>
      </w:r>
      <w:proofErr w:type="spellStart"/>
      <w:r w:rsidRPr="00EE22CD">
        <w:rPr>
          <w:rFonts w:eastAsia="宋体"/>
          <w:lang w:eastAsia="zh-CN"/>
        </w:rPr>
        <w:t>de</w:t>
      </w:r>
      <w:r>
        <w:rPr>
          <w:rFonts w:eastAsia="宋体"/>
          <w:lang w:eastAsia="zh-CN"/>
        </w:rPr>
        <w:t>configuration</w:t>
      </w:r>
      <w:proofErr w:type="spellEnd"/>
      <w:r>
        <w:rPr>
          <w:rFonts w:eastAsia="宋体"/>
          <w:lang w:eastAsia="zh-CN"/>
        </w:rPr>
        <w:t xml:space="preserve"> of the MG is very inefficient. </w:t>
      </w:r>
    </w:p>
    <w:p w:rsidR="00EE22CD" w:rsidRDefault="00EE22CD" w:rsidP="00EE22C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When pre-MG is activated, UE behaviour and the performance requirements are exactly same as when legacy MG is configured, i.e. UE does not</w:t>
      </w:r>
      <w:r w:rsidR="00B143E4">
        <w:rPr>
          <w:rFonts w:eastAsia="宋体"/>
          <w:lang w:eastAsia="zh-CN"/>
        </w:rPr>
        <w:t xml:space="preserve"> </w:t>
      </w:r>
      <w:proofErr w:type="spellStart"/>
      <w:r w:rsidR="00B143E4">
        <w:rPr>
          <w:rFonts w:eastAsia="宋体"/>
          <w:lang w:eastAsia="zh-CN"/>
        </w:rPr>
        <w:t>Tx</w:t>
      </w:r>
      <w:proofErr w:type="spellEnd"/>
      <w:r w:rsidR="00B143E4">
        <w:rPr>
          <w:rFonts w:eastAsia="宋体"/>
          <w:lang w:eastAsia="zh-CN"/>
        </w:rPr>
        <w:t>/Rx data during MG occasions</w:t>
      </w:r>
      <w:r>
        <w:rPr>
          <w:rFonts w:eastAsia="宋体"/>
          <w:lang w:eastAsia="zh-CN"/>
        </w:rPr>
        <w:t xml:space="preserve"> and </w:t>
      </w:r>
      <w:r w:rsidR="00B143E4">
        <w:rPr>
          <w:rFonts w:eastAsia="宋体"/>
          <w:lang w:eastAsia="zh-CN"/>
        </w:rPr>
        <w:t xml:space="preserve">the measurements that require MG are performed within MGs. In this sense, there is not much value to verify UE performance for the case when pre-MG is activated. </w:t>
      </w:r>
    </w:p>
    <w:p w:rsidR="00453A98" w:rsidRPr="00453A98" w:rsidRDefault="00453A98" w:rsidP="00453A98">
      <w:pPr>
        <w:spacing w:before="120" w:after="120"/>
        <w:rPr>
          <w:rFonts w:eastAsiaTheme="minorEastAsia"/>
          <w:b/>
          <w:lang w:eastAsia="zh-CN"/>
        </w:rPr>
      </w:pPr>
      <w:r>
        <w:rPr>
          <w:rFonts w:eastAsiaTheme="minorEastAsia" w:hint="eastAsia"/>
          <w:b/>
          <w:lang w:eastAsia="zh-CN"/>
        </w:rPr>
        <w:t>Pro</w:t>
      </w:r>
      <w:r>
        <w:rPr>
          <w:rFonts w:eastAsiaTheme="minorEastAsia"/>
          <w:b/>
          <w:lang w:eastAsia="zh-CN"/>
        </w:rPr>
        <w:t xml:space="preserve">posal </w:t>
      </w:r>
      <w:r w:rsidR="00EE22CD">
        <w:rPr>
          <w:rFonts w:eastAsiaTheme="minorEastAsia"/>
          <w:b/>
          <w:lang w:eastAsia="zh-CN"/>
        </w:rPr>
        <w:t>1</w:t>
      </w:r>
      <w:r>
        <w:rPr>
          <w:rFonts w:eastAsiaTheme="minorEastAsia"/>
          <w:b/>
          <w:lang w:eastAsia="zh-CN"/>
        </w:rPr>
        <w:t xml:space="preserve">: </w:t>
      </w:r>
      <w:r w:rsidR="00B143E4">
        <w:rPr>
          <w:rFonts w:eastAsiaTheme="minorEastAsia"/>
          <w:b/>
          <w:lang w:eastAsia="zh-CN"/>
        </w:rPr>
        <w:t>Define TCs for pre-MG</w:t>
      </w:r>
      <w:r>
        <w:rPr>
          <w:rFonts w:eastAsiaTheme="minorEastAsia"/>
          <w:b/>
          <w:lang w:eastAsia="zh-CN"/>
        </w:rPr>
        <w:t xml:space="preserve"> with pre-MG </w:t>
      </w:r>
      <w:r w:rsidRPr="00320CDA">
        <w:rPr>
          <w:rFonts w:eastAsiaTheme="minorEastAsia"/>
          <w:b/>
          <w:lang w:eastAsia="zh-CN"/>
        </w:rPr>
        <w:t xml:space="preserve">deactivation triggered by DCI based BWP switch </w:t>
      </w:r>
      <w:r>
        <w:rPr>
          <w:rFonts w:eastAsiaTheme="minorEastAsia"/>
          <w:b/>
          <w:lang w:eastAsia="zh-CN"/>
        </w:rPr>
        <w:t>in</w:t>
      </w:r>
      <w:r w:rsidRPr="00320CDA">
        <w:rPr>
          <w:rFonts w:eastAsiaTheme="minorEastAsia"/>
          <w:b/>
          <w:lang w:eastAsia="zh-CN"/>
        </w:rPr>
        <w:t xml:space="preserve"> </w:t>
      </w:r>
      <w:r>
        <w:rPr>
          <w:rFonts w:eastAsiaTheme="minorEastAsia"/>
          <w:b/>
          <w:lang w:eastAsia="zh-CN"/>
        </w:rPr>
        <w:t xml:space="preserve">a </w:t>
      </w:r>
      <w:r w:rsidRPr="00320CDA">
        <w:rPr>
          <w:rFonts w:eastAsiaTheme="minorEastAsia"/>
          <w:b/>
          <w:lang w:eastAsia="zh-CN"/>
        </w:rPr>
        <w:t>single CC</w:t>
      </w:r>
      <w:r>
        <w:rPr>
          <w:rFonts w:eastAsiaTheme="minorEastAsia"/>
          <w:b/>
          <w:lang w:eastAsia="zh-CN"/>
        </w:rPr>
        <w:t xml:space="preserve"> setup.</w:t>
      </w:r>
    </w:p>
    <w:p w:rsidR="00320CDA" w:rsidRDefault="004F2D82" w:rsidP="00E63D89">
      <w:pPr>
        <w:overflowPunct w:val="0"/>
        <w:autoSpaceDE w:val="0"/>
        <w:autoSpaceDN w:val="0"/>
        <w:adjustRightInd w:val="0"/>
        <w:spacing w:beforeLines="0" w:before="120" w:afterLines="0" w:after="120"/>
        <w:textAlignment w:val="baseline"/>
        <w:rPr>
          <w:rFonts w:eastAsia="宋体"/>
          <w:lang w:eastAsia="zh-CN"/>
        </w:rPr>
      </w:pPr>
      <w:r w:rsidRPr="004F2D82">
        <w:rPr>
          <w:rFonts w:eastAsia="宋体"/>
          <w:lang w:eastAsia="zh-CN"/>
        </w:rPr>
        <w:t xml:space="preserve">The main RRM requirements </w:t>
      </w:r>
      <w:r>
        <w:rPr>
          <w:rFonts w:eastAsia="宋体"/>
          <w:lang w:eastAsia="zh-CN"/>
        </w:rPr>
        <w:t xml:space="preserve">for pre-MG </w:t>
      </w:r>
      <w:r w:rsidR="00E63D89">
        <w:rPr>
          <w:rFonts w:eastAsia="宋体"/>
          <w:lang w:eastAsia="zh-CN"/>
        </w:rPr>
        <w:t>are related to pre-MG</w:t>
      </w:r>
      <w:r w:rsidRPr="004F2D82">
        <w:rPr>
          <w:rFonts w:eastAsia="宋体"/>
          <w:lang w:eastAsia="zh-CN"/>
        </w:rPr>
        <w:t xml:space="preserve"> </w:t>
      </w:r>
      <w:r w:rsidRPr="00EE22CD">
        <w:rPr>
          <w:rFonts w:eastAsia="宋体"/>
          <w:lang w:eastAsia="zh-CN"/>
        </w:rPr>
        <w:t>activation/deactivation</w:t>
      </w:r>
      <w:r>
        <w:rPr>
          <w:rFonts w:eastAsia="宋体"/>
          <w:lang w:eastAsia="zh-CN"/>
        </w:rPr>
        <w:t xml:space="preserve">, </w:t>
      </w:r>
      <w:r w:rsidR="00E63D89">
        <w:rPr>
          <w:rFonts w:eastAsia="宋体"/>
          <w:lang w:eastAsia="zh-CN"/>
        </w:rPr>
        <w:t xml:space="preserve">and </w:t>
      </w:r>
      <w:r>
        <w:rPr>
          <w:rFonts w:eastAsia="宋体"/>
          <w:lang w:eastAsia="zh-CN"/>
        </w:rPr>
        <w:t xml:space="preserve">RAN4 has defined two </w:t>
      </w:r>
      <w:r w:rsidRPr="004F2D82">
        <w:rPr>
          <w:rFonts w:eastAsia="宋体"/>
          <w:lang w:eastAsia="zh-CN"/>
        </w:rPr>
        <w:t>mechanism</w:t>
      </w:r>
      <w:r>
        <w:rPr>
          <w:rFonts w:eastAsia="宋体"/>
          <w:lang w:eastAsia="zh-CN"/>
        </w:rPr>
        <w:t>s (rule based on RRC based)</w:t>
      </w:r>
      <w:r w:rsidRPr="004F2D82">
        <w:rPr>
          <w:rFonts w:eastAsia="宋体"/>
          <w:lang w:eastAsia="zh-CN"/>
        </w:rPr>
        <w:t xml:space="preserve"> and the delay requirements</w:t>
      </w:r>
      <w:r>
        <w:rPr>
          <w:rFonts w:eastAsia="宋体"/>
          <w:lang w:eastAsia="zh-CN"/>
        </w:rPr>
        <w:t xml:space="preserve"> (5ms after completion of </w:t>
      </w:r>
      <w:r w:rsidR="0010488D">
        <w:rPr>
          <w:rFonts w:eastAsia="宋体"/>
          <w:lang w:eastAsia="zh-CN"/>
        </w:rPr>
        <w:t xml:space="preserve">the </w:t>
      </w:r>
      <w:r>
        <w:rPr>
          <w:rFonts w:eastAsia="宋体"/>
          <w:lang w:eastAsia="zh-CN"/>
        </w:rPr>
        <w:t>BWP switch)</w:t>
      </w:r>
      <w:r w:rsidRPr="004F2D82">
        <w:rPr>
          <w:rFonts w:eastAsia="宋体"/>
          <w:lang w:eastAsia="zh-CN"/>
        </w:rPr>
        <w:t xml:space="preserve">. </w:t>
      </w:r>
      <w:r w:rsidR="00E63D89">
        <w:rPr>
          <w:rFonts w:eastAsia="宋体"/>
          <w:lang w:eastAsia="zh-CN"/>
        </w:rPr>
        <w:t xml:space="preserve">It is meaningful to define TCs to verify that UE correctly de-activates the pre-MG based on rule and RRC </w:t>
      </w:r>
      <w:proofErr w:type="spellStart"/>
      <w:r w:rsidR="00E63D89">
        <w:rPr>
          <w:rFonts w:eastAsia="宋体"/>
          <w:lang w:eastAsia="zh-CN"/>
        </w:rPr>
        <w:t>signaling</w:t>
      </w:r>
      <w:proofErr w:type="spellEnd"/>
      <w:r w:rsidR="00E63D89">
        <w:rPr>
          <w:rFonts w:eastAsia="宋体"/>
          <w:lang w:eastAsia="zh-CN"/>
        </w:rPr>
        <w:t xml:space="preserve">, and within the specified delay requirements. </w:t>
      </w:r>
    </w:p>
    <w:p w:rsidR="00453A98" w:rsidRPr="00E63D89" w:rsidRDefault="00E63D89" w:rsidP="00E63D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addition, it is important to verify the UE behaviour when pre-MG is deactivated, i.e. UE performs data </w:t>
      </w:r>
      <w:proofErr w:type="spellStart"/>
      <w:r>
        <w:rPr>
          <w:rFonts w:eastAsia="宋体"/>
          <w:lang w:eastAsia="zh-CN"/>
        </w:rPr>
        <w:t>Tx</w:t>
      </w:r>
      <w:proofErr w:type="spellEnd"/>
      <w:r>
        <w:rPr>
          <w:rFonts w:eastAsia="宋体"/>
          <w:lang w:eastAsia="zh-CN"/>
        </w:rPr>
        <w:t xml:space="preserve">/Rx during MG occasions and conducts measurements that can be performed without MG. </w:t>
      </w:r>
    </w:p>
    <w:p w:rsidR="00453A98" w:rsidRDefault="00453A98" w:rsidP="00EB2FC9">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EE22CD">
        <w:rPr>
          <w:rFonts w:eastAsiaTheme="minorEastAsia"/>
          <w:b/>
          <w:lang w:eastAsia="zh-CN"/>
        </w:rPr>
        <w:t>2</w:t>
      </w:r>
      <w:r>
        <w:rPr>
          <w:rFonts w:eastAsiaTheme="minorEastAsia"/>
          <w:b/>
          <w:lang w:eastAsia="zh-CN"/>
        </w:rPr>
        <w:t>: Define the following testing requirements for all the TCs:</w:t>
      </w:r>
    </w:p>
    <w:p w:rsidR="00B143E4" w:rsidRDefault="00B143E4" w:rsidP="00453A98">
      <w:pPr>
        <w:pStyle w:val="af8"/>
        <w:numPr>
          <w:ilvl w:val="0"/>
          <w:numId w:val="40"/>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E performs pre-MG deactivation within the delay requirements </w:t>
      </w:r>
    </w:p>
    <w:p w:rsidR="00453A98" w:rsidRDefault="00453A98" w:rsidP="00453A98">
      <w:pPr>
        <w:pStyle w:val="af8"/>
        <w:numPr>
          <w:ilvl w:val="0"/>
          <w:numId w:val="40"/>
        </w:numPr>
        <w:spacing w:before="120" w:after="120"/>
        <w:rPr>
          <w:rFonts w:eastAsiaTheme="minorEastAsia"/>
          <w:b/>
          <w:lang w:eastAsia="zh-CN"/>
        </w:rPr>
      </w:pPr>
      <w:r w:rsidRPr="00320CDA">
        <w:rPr>
          <w:rFonts w:eastAsiaTheme="minorEastAsia"/>
          <w:b/>
          <w:lang w:eastAsia="zh-CN"/>
        </w:rPr>
        <w:t xml:space="preserve">UE performs data </w:t>
      </w:r>
      <w:proofErr w:type="spellStart"/>
      <w:r>
        <w:rPr>
          <w:rFonts w:eastAsiaTheme="minorEastAsia"/>
          <w:b/>
          <w:lang w:eastAsia="zh-CN"/>
        </w:rPr>
        <w:t>Tx</w:t>
      </w:r>
      <w:proofErr w:type="spellEnd"/>
      <w:r>
        <w:rPr>
          <w:rFonts w:eastAsiaTheme="minorEastAsia"/>
          <w:b/>
          <w:lang w:eastAsia="zh-CN"/>
        </w:rPr>
        <w:t xml:space="preserve">/Rx when </w:t>
      </w:r>
      <w:r w:rsidRPr="00320CDA">
        <w:rPr>
          <w:rFonts w:eastAsiaTheme="minorEastAsia"/>
          <w:b/>
          <w:lang w:eastAsia="zh-CN"/>
        </w:rPr>
        <w:t>pre-MG is deactivated</w:t>
      </w:r>
    </w:p>
    <w:p w:rsidR="00453A98" w:rsidRPr="00453A98" w:rsidRDefault="00453A98" w:rsidP="00453A98">
      <w:pPr>
        <w:pStyle w:val="af8"/>
        <w:numPr>
          <w:ilvl w:val="0"/>
          <w:numId w:val="40"/>
        </w:numPr>
        <w:spacing w:before="120" w:after="120"/>
        <w:rPr>
          <w:rFonts w:eastAsiaTheme="minorEastAsia"/>
          <w:b/>
          <w:lang w:eastAsia="zh-CN"/>
        </w:rPr>
      </w:pPr>
      <w:r>
        <w:rPr>
          <w:rFonts w:eastAsiaTheme="minorEastAsia"/>
          <w:b/>
          <w:lang w:eastAsia="zh-CN"/>
        </w:rPr>
        <w:t xml:space="preserve">UE performs measurement outside MG when </w:t>
      </w:r>
      <w:r w:rsidRPr="00320CDA">
        <w:rPr>
          <w:rFonts w:eastAsiaTheme="minorEastAsia"/>
          <w:b/>
          <w:lang w:eastAsia="zh-CN"/>
        </w:rPr>
        <w:t>pre-MG is deactivated</w:t>
      </w:r>
    </w:p>
    <w:p w:rsidR="00EE22CD" w:rsidRPr="00060906" w:rsidRDefault="00060906" w:rsidP="00060906">
      <w:pPr>
        <w:overflowPunct w:val="0"/>
        <w:autoSpaceDE w:val="0"/>
        <w:autoSpaceDN w:val="0"/>
        <w:adjustRightInd w:val="0"/>
        <w:spacing w:beforeLines="0" w:before="120" w:afterLines="0" w:after="120"/>
        <w:textAlignment w:val="baseline"/>
        <w:rPr>
          <w:rFonts w:eastAsia="宋体"/>
          <w:lang w:eastAsia="zh-CN"/>
        </w:rPr>
      </w:pPr>
      <w:r w:rsidRPr="00060906">
        <w:rPr>
          <w:rFonts w:eastAsia="宋体"/>
          <w:lang w:eastAsia="zh-CN"/>
        </w:rPr>
        <w:t xml:space="preserve">Considering that </w:t>
      </w:r>
      <w:r>
        <w:rPr>
          <w:rFonts w:eastAsia="宋体"/>
          <w:lang w:eastAsia="zh-CN"/>
        </w:rPr>
        <w:t>rule and RRC based activation/deactivation require separate UE capabilities, separate TCs should be defined for different UEs. Also, the existing TCs are defined separately for FR1 and FR2. We suggest to define the following TCs for pre-MG.</w:t>
      </w:r>
    </w:p>
    <w:p w:rsidR="00EE22CD" w:rsidRDefault="00EE22CD" w:rsidP="00EE22CD">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Define the following TCs for pre-MG.</w:t>
      </w:r>
    </w:p>
    <w:p w:rsidR="00EE22CD" w:rsidRDefault="00EE22CD" w:rsidP="00EE22CD">
      <w:pPr>
        <w:pStyle w:val="af8"/>
        <w:numPr>
          <w:ilvl w:val="0"/>
          <w:numId w:val="40"/>
        </w:numPr>
        <w:spacing w:before="120" w:after="120"/>
        <w:rPr>
          <w:rFonts w:eastAsiaTheme="minorEastAsia"/>
          <w:b/>
          <w:lang w:eastAsia="zh-CN"/>
        </w:rPr>
      </w:pPr>
      <w:r>
        <w:rPr>
          <w:rFonts w:eastAsiaTheme="minorEastAsia"/>
          <w:b/>
          <w:lang w:eastAsia="zh-CN"/>
        </w:rPr>
        <w:t>TC1: rule based pre-MG deactivation for FR1</w:t>
      </w:r>
    </w:p>
    <w:p w:rsidR="00EE22CD" w:rsidRDefault="00EE22CD" w:rsidP="00EE22CD">
      <w:pPr>
        <w:pStyle w:val="af8"/>
        <w:numPr>
          <w:ilvl w:val="0"/>
          <w:numId w:val="40"/>
        </w:numPr>
        <w:spacing w:before="120" w:after="120"/>
        <w:rPr>
          <w:rFonts w:eastAsiaTheme="minorEastAsia"/>
          <w:b/>
          <w:lang w:eastAsia="zh-CN"/>
        </w:rPr>
      </w:pPr>
      <w:r>
        <w:rPr>
          <w:rFonts w:eastAsiaTheme="minorEastAsia"/>
          <w:b/>
          <w:lang w:eastAsia="zh-CN"/>
        </w:rPr>
        <w:t>TC2: rule based pre-MG deactivation for FR2</w:t>
      </w:r>
    </w:p>
    <w:p w:rsidR="00EE22CD" w:rsidRDefault="00EE22CD" w:rsidP="00EE22CD">
      <w:pPr>
        <w:pStyle w:val="af8"/>
        <w:numPr>
          <w:ilvl w:val="0"/>
          <w:numId w:val="40"/>
        </w:numPr>
        <w:spacing w:before="120" w:after="120"/>
        <w:rPr>
          <w:rFonts w:eastAsiaTheme="minorEastAsia"/>
          <w:b/>
          <w:lang w:eastAsia="zh-CN"/>
        </w:rPr>
      </w:pPr>
      <w:r>
        <w:rPr>
          <w:rFonts w:eastAsiaTheme="minorEastAsia"/>
          <w:b/>
          <w:lang w:eastAsia="zh-CN"/>
        </w:rPr>
        <w:t>TC3: RRC based pre-MG deactivation for FR1</w:t>
      </w:r>
    </w:p>
    <w:p w:rsidR="00EE22CD" w:rsidRPr="00060906" w:rsidRDefault="00EE22CD" w:rsidP="00320CDA">
      <w:pPr>
        <w:pStyle w:val="af8"/>
        <w:numPr>
          <w:ilvl w:val="0"/>
          <w:numId w:val="40"/>
        </w:numPr>
        <w:spacing w:before="120" w:after="120"/>
        <w:rPr>
          <w:rFonts w:eastAsiaTheme="minorEastAsia"/>
          <w:b/>
          <w:lang w:eastAsia="zh-CN"/>
        </w:rPr>
      </w:pPr>
      <w:r>
        <w:rPr>
          <w:rFonts w:eastAsiaTheme="minorEastAsia"/>
          <w:b/>
          <w:lang w:eastAsia="zh-CN"/>
        </w:rPr>
        <w:t>TC4: RRC based pre-MG deactivation for FR2</w:t>
      </w:r>
    </w:p>
    <w:p w:rsidR="00FA0C0C" w:rsidRDefault="00FA0C0C" w:rsidP="00FA0C0C">
      <w:pPr>
        <w:pStyle w:val="1"/>
        <w:jc w:val="both"/>
        <w:rPr>
          <w:lang w:val="en-US"/>
        </w:rPr>
      </w:pPr>
      <w:r>
        <w:rPr>
          <w:lang w:val="en-US"/>
        </w:rPr>
        <w:lastRenderedPageBreak/>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453A98">
        <w:rPr>
          <w:rFonts w:eastAsia="宋体"/>
          <w:lang w:eastAsia="zh-CN"/>
        </w:rPr>
        <w:t xml:space="preserve">test cases for </w:t>
      </w:r>
      <w:r w:rsidR="000A0C51">
        <w:rPr>
          <w:rFonts w:eastAsia="宋体"/>
          <w:lang w:eastAsia="zh-CN"/>
        </w:rPr>
        <w:t>pre-MG</w:t>
      </w:r>
      <w:r>
        <w:rPr>
          <w:rFonts w:eastAsia="宋体"/>
          <w:lang w:eastAsia="zh-CN"/>
        </w:rPr>
        <w:t>.</w:t>
      </w:r>
    </w:p>
    <w:p w:rsidR="00060906" w:rsidRPr="00453A98" w:rsidRDefault="00060906" w:rsidP="00060906">
      <w:pPr>
        <w:spacing w:before="120" w:after="120"/>
        <w:rPr>
          <w:rFonts w:eastAsiaTheme="minorEastAsia"/>
          <w:b/>
          <w:lang w:eastAsia="zh-CN"/>
        </w:rPr>
      </w:pPr>
      <w:r>
        <w:rPr>
          <w:rFonts w:eastAsiaTheme="minorEastAsia" w:hint="eastAsia"/>
          <w:b/>
          <w:lang w:eastAsia="zh-CN"/>
        </w:rPr>
        <w:t>Pro</w:t>
      </w:r>
      <w:r>
        <w:rPr>
          <w:rFonts w:eastAsiaTheme="minorEastAsia"/>
          <w:b/>
          <w:lang w:eastAsia="zh-CN"/>
        </w:rPr>
        <w:t xml:space="preserve">posal 1: Define TCs for pre-MG with pre-MG </w:t>
      </w:r>
      <w:r w:rsidRPr="00320CDA">
        <w:rPr>
          <w:rFonts w:eastAsiaTheme="minorEastAsia"/>
          <w:b/>
          <w:lang w:eastAsia="zh-CN"/>
        </w:rPr>
        <w:t xml:space="preserve">deactivation triggered by DCI based BWP switch </w:t>
      </w:r>
      <w:r>
        <w:rPr>
          <w:rFonts w:eastAsiaTheme="minorEastAsia"/>
          <w:b/>
          <w:lang w:eastAsia="zh-CN"/>
        </w:rPr>
        <w:t>in</w:t>
      </w:r>
      <w:r w:rsidRPr="00320CDA">
        <w:rPr>
          <w:rFonts w:eastAsiaTheme="minorEastAsia"/>
          <w:b/>
          <w:lang w:eastAsia="zh-CN"/>
        </w:rPr>
        <w:t xml:space="preserve"> </w:t>
      </w:r>
      <w:r>
        <w:rPr>
          <w:rFonts w:eastAsiaTheme="minorEastAsia"/>
          <w:b/>
          <w:lang w:eastAsia="zh-CN"/>
        </w:rPr>
        <w:t xml:space="preserve">a </w:t>
      </w:r>
      <w:r w:rsidRPr="00320CDA">
        <w:rPr>
          <w:rFonts w:eastAsiaTheme="minorEastAsia"/>
          <w:b/>
          <w:lang w:eastAsia="zh-CN"/>
        </w:rPr>
        <w:t>single CC</w:t>
      </w:r>
      <w:r>
        <w:rPr>
          <w:rFonts w:eastAsiaTheme="minorEastAsia"/>
          <w:b/>
          <w:lang w:eastAsia="zh-CN"/>
        </w:rPr>
        <w:t xml:space="preserve"> setup.</w:t>
      </w:r>
    </w:p>
    <w:p w:rsidR="00060906" w:rsidRDefault="00060906" w:rsidP="0006090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2: Define the following testing requirements for all the TCs:</w:t>
      </w:r>
    </w:p>
    <w:p w:rsidR="00060906" w:rsidRDefault="00060906" w:rsidP="00060906">
      <w:pPr>
        <w:pStyle w:val="af8"/>
        <w:numPr>
          <w:ilvl w:val="0"/>
          <w:numId w:val="40"/>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E performs pre-MG deactivation within the delay requirements </w:t>
      </w:r>
    </w:p>
    <w:p w:rsidR="00060906" w:rsidRDefault="00060906" w:rsidP="00060906">
      <w:pPr>
        <w:pStyle w:val="af8"/>
        <w:numPr>
          <w:ilvl w:val="0"/>
          <w:numId w:val="40"/>
        </w:numPr>
        <w:spacing w:before="120" w:after="120"/>
        <w:rPr>
          <w:rFonts w:eastAsiaTheme="minorEastAsia"/>
          <w:b/>
          <w:lang w:eastAsia="zh-CN"/>
        </w:rPr>
      </w:pPr>
      <w:r w:rsidRPr="00320CDA">
        <w:rPr>
          <w:rFonts w:eastAsiaTheme="minorEastAsia"/>
          <w:b/>
          <w:lang w:eastAsia="zh-CN"/>
        </w:rPr>
        <w:t xml:space="preserve">UE performs data </w:t>
      </w:r>
      <w:proofErr w:type="spellStart"/>
      <w:r>
        <w:rPr>
          <w:rFonts w:eastAsiaTheme="minorEastAsia"/>
          <w:b/>
          <w:lang w:eastAsia="zh-CN"/>
        </w:rPr>
        <w:t>Tx</w:t>
      </w:r>
      <w:proofErr w:type="spellEnd"/>
      <w:r>
        <w:rPr>
          <w:rFonts w:eastAsiaTheme="minorEastAsia"/>
          <w:b/>
          <w:lang w:eastAsia="zh-CN"/>
        </w:rPr>
        <w:t xml:space="preserve">/Rx when </w:t>
      </w:r>
      <w:r w:rsidRPr="00320CDA">
        <w:rPr>
          <w:rFonts w:eastAsiaTheme="minorEastAsia"/>
          <w:b/>
          <w:lang w:eastAsia="zh-CN"/>
        </w:rPr>
        <w:t>pre-MG is deactivated</w:t>
      </w:r>
    </w:p>
    <w:p w:rsidR="00060906" w:rsidRPr="00453A98" w:rsidRDefault="00060906" w:rsidP="00060906">
      <w:pPr>
        <w:pStyle w:val="af8"/>
        <w:numPr>
          <w:ilvl w:val="0"/>
          <w:numId w:val="40"/>
        </w:numPr>
        <w:spacing w:before="120" w:after="120"/>
        <w:rPr>
          <w:rFonts w:eastAsiaTheme="minorEastAsia"/>
          <w:b/>
          <w:lang w:eastAsia="zh-CN"/>
        </w:rPr>
      </w:pPr>
      <w:r>
        <w:rPr>
          <w:rFonts w:eastAsiaTheme="minorEastAsia"/>
          <w:b/>
          <w:lang w:eastAsia="zh-CN"/>
        </w:rPr>
        <w:t xml:space="preserve">UE performs measurement outside MG when </w:t>
      </w:r>
      <w:r w:rsidRPr="00320CDA">
        <w:rPr>
          <w:rFonts w:eastAsiaTheme="minorEastAsia"/>
          <w:b/>
          <w:lang w:eastAsia="zh-CN"/>
        </w:rPr>
        <w:t>pre-MG is deactivated</w:t>
      </w:r>
    </w:p>
    <w:p w:rsidR="00060906" w:rsidRDefault="00060906" w:rsidP="00060906">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3: Define the following TCs for pre-MG.</w:t>
      </w:r>
    </w:p>
    <w:p w:rsidR="00060906" w:rsidRDefault="00060906" w:rsidP="00060906">
      <w:pPr>
        <w:pStyle w:val="af8"/>
        <w:numPr>
          <w:ilvl w:val="0"/>
          <w:numId w:val="40"/>
        </w:numPr>
        <w:spacing w:before="120" w:after="120"/>
        <w:rPr>
          <w:rFonts w:eastAsiaTheme="minorEastAsia"/>
          <w:b/>
          <w:lang w:eastAsia="zh-CN"/>
        </w:rPr>
      </w:pPr>
      <w:r>
        <w:rPr>
          <w:rFonts w:eastAsiaTheme="minorEastAsia"/>
          <w:b/>
          <w:lang w:eastAsia="zh-CN"/>
        </w:rPr>
        <w:t>TC1: rule based pre-MG deactivation for FR1</w:t>
      </w:r>
    </w:p>
    <w:p w:rsidR="00060906" w:rsidRDefault="00060906" w:rsidP="00060906">
      <w:pPr>
        <w:pStyle w:val="af8"/>
        <w:numPr>
          <w:ilvl w:val="0"/>
          <w:numId w:val="40"/>
        </w:numPr>
        <w:spacing w:before="120" w:after="120"/>
        <w:rPr>
          <w:rFonts w:eastAsiaTheme="minorEastAsia"/>
          <w:b/>
          <w:lang w:eastAsia="zh-CN"/>
        </w:rPr>
      </w:pPr>
      <w:r>
        <w:rPr>
          <w:rFonts w:eastAsiaTheme="minorEastAsia"/>
          <w:b/>
          <w:lang w:eastAsia="zh-CN"/>
        </w:rPr>
        <w:t>TC2: rule based pre-MG deactivation for FR2</w:t>
      </w:r>
    </w:p>
    <w:p w:rsidR="00060906" w:rsidRDefault="00060906" w:rsidP="00060906">
      <w:pPr>
        <w:pStyle w:val="af8"/>
        <w:numPr>
          <w:ilvl w:val="0"/>
          <w:numId w:val="40"/>
        </w:numPr>
        <w:spacing w:before="120" w:after="120"/>
        <w:rPr>
          <w:rFonts w:eastAsiaTheme="minorEastAsia"/>
          <w:b/>
          <w:lang w:eastAsia="zh-CN"/>
        </w:rPr>
      </w:pPr>
      <w:r>
        <w:rPr>
          <w:rFonts w:eastAsiaTheme="minorEastAsia"/>
          <w:b/>
          <w:lang w:eastAsia="zh-CN"/>
        </w:rPr>
        <w:t>TC3: RRC based pre-MG deactivation for FR1</w:t>
      </w:r>
    </w:p>
    <w:p w:rsidR="00060906" w:rsidRPr="00060906" w:rsidRDefault="00060906" w:rsidP="00515871">
      <w:pPr>
        <w:pStyle w:val="af8"/>
        <w:numPr>
          <w:ilvl w:val="0"/>
          <w:numId w:val="40"/>
        </w:numPr>
        <w:spacing w:before="120" w:after="120"/>
        <w:rPr>
          <w:rFonts w:eastAsiaTheme="minorEastAsia"/>
          <w:b/>
          <w:lang w:eastAsia="zh-CN"/>
        </w:rPr>
      </w:pPr>
      <w:r>
        <w:rPr>
          <w:rFonts w:eastAsiaTheme="minorEastAsia"/>
          <w:b/>
          <w:lang w:eastAsia="zh-CN"/>
        </w:rPr>
        <w:t>TC4: RRC based pre-MG deactivation for FR2</w:t>
      </w:r>
    </w:p>
    <w:p w:rsidR="00FA0C0C" w:rsidRDefault="00FA0C0C" w:rsidP="00FA0C0C">
      <w:pPr>
        <w:pStyle w:val="1"/>
        <w:jc w:val="both"/>
        <w:rPr>
          <w:lang w:val="en-US"/>
        </w:rPr>
      </w:pPr>
      <w:r w:rsidRPr="00C0754F">
        <w:rPr>
          <w:lang w:val="en-US"/>
        </w:rPr>
        <w:t>Reference</w:t>
      </w:r>
    </w:p>
    <w:p w:rsidR="007B6046" w:rsidRPr="000A0C51" w:rsidRDefault="007B6046" w:rsidP="00BE0C0B">
      <w:pPr>
        <w:numPr>
          <w:ilvl w:val="0"/>
          <w:numId w:val="5"/>
        </w:numPr>
        <w:spacing w:before="120" w:after="120"/>
        <w:rPr>
          <w:rFonts w:eastAsia="宋体"/>
          <w:lang w:val="en-US" w:eastAsia="zh-CN"/>
        </w:rPr>
      </w:pPr>
    </w:p>
    <w:sectPr w:rsidR="007B6046" w:rsidRPr="000A0C5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0B42" w:rsidRDefault="00990B42">
      <w:pPr>
        <w:spacing w:before="120" w:after="120"/>
      </w:pPr>
      <w:r>
        <w:separator/>
      </w:r>
    </w:p>
  </w:endnote>
  <w:endnote w:type="continuationSeparator" w:id="0">
    <w:p w:rsidR="00990B42" w:rsidRDefault="00990B4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2CD" w:rsidRDefault="00EE22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EE22CD" w:rsidRDefault="00EE22C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2CD" w:rsidRDefault="00EE22C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83FD3">
      <w:rPr>
        <w:rStyle w:val="af1"/>
      </w:rPr>
      <w:t>2</w:t>
    </w:r>
    <w:r>
      <w:rPr>
        <w:rStyle w:val="af1"/>
      </w:rPr>
      <w:fldChar w:fldCharType="end"/>
    </w:r>
  </w:p>
  <w:p w:rsidR="00EE22CD" w:rsidRDefault="00EE22C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0B42" w:rsidRDefault="00990B42">
      <w:pPr>
        <w:spacing w:before="120" w:after="120"/>
      </w:pPr>
      <w:r>
        <w:separator/>
      </w:r>
    </w:p>
  </w:footnote>
  <w:footnote w:type="continuationSeparator" w:id="0">
    <w:p w:rsidR="00990B42" w:rsidRDefault="00990B42">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1771F"/>
    <w:multiLevelType w:val="hybridMultilevel"/>
    <w:tmpl w:val="DDCA2F96"/>
    <w:lvl w:ilvl="0" w:tplc="2D06C7A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6948"/>
    <w:multiLevelType w:val="hybridMultilevel"/>
    <w:tmpl w:val="C87CEA4A"/>
    <w:lvl w:ilvl="0" w:tplc="A7A27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29"/>
  </w:num>
  <w:num w:numId="3">
    <w:abstractNumId w:val="33"/>
  </w:num>
  <w:num w:numId="4">
    <w:abstractNumId w:val="7"/>
  </w:num>
  <w:num w:numId="5">
    <w:abstractNumId w:val="16"/>
  </w:num>
  <w:num w:numId="6">
    <w:abstractNumId w:val="28"/>
  </w:num>
  <w:num w:numId="7">
    <w:abstractNumId w:val="19"/>
  </w:num>
  <w:num w:numId="8">
    <w:abstractNumId w:val="35"/>
    <w:lvlOverride w:ilvl="0">
      <w:startOverride w:val="1"/>
    </w:lvlOverride>
  </w:num>
  <w:num w:numId="9">
    <w:abstractNumId w:val="25"/>
  </w:num>
  <w:num w:numId="10">
    <w:abstractNumId w:val="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7"/>
  </w:num>
  <w:num w:numId="14">
    <w:abstractNumId w:val="8"/>
  </w:num>
  <w:num w:numId="15">
    <w:abstractNumId w:val="27"/>
  </w:num>
  <w:num w:numId="16">
    <w:abstractNumId w:val="21"/>
  </w:num>
  <w:num w:numId="17">
    <w:abstractNumId w:val="9"/>
  </w:num>
  <w:num w:numId="18">
    <w:abstractNumId w:val="10"/>
  </w:num>
  <w:num w:numId="19">
    <w:abstractNumId w:val="24"/>
  </w:num>
  <w:num w:numId="20">
    <w:abstractNumId w:val="12"/>
  </w:num>
  <w:num w:numId="21">
    <w:abstractNumId w:val="4"/>
  </w:num>
  <w:num w:numId="22">
    <w:abstractNumId w:val="30"/>
  </w:num>
  <w:num w:numId="23">
    <w:abstractNumId w:val="14"/>
  </w:num>
  <w:num w:numId="24">
    <w:abstractNumId w:val="23"/>
  </w:num>
  <w:num w:numId="25">
    <w:abstractNumId w:val="2"/>
  </w:num>
  <w:num w:numId="26">
    <w:abstractNumId w:val="20"/>
  </w:num>
  <w:num w:numId="27">
    <w:abstractNumId w:val="31"/>
  </w:num>
  <w:num w:numId="28">
    <w:abstractNumId w:val="3"/>
  </w:num>
  <w:num w:numId="29">
    <w:abstractNumId w:val="32"/>
  </w:num>
  <w:num w:numId="30">
    <w:abstractNumId w:val="11"/>
  </w:num>
  <w:num w:numId="31">
    <w:abstractNumId w:val="1"/>
  </w:num>
  <w:num w:numId="32">
    <w:abstractNumId w:val="34"/>
  </w:num>
  <w:num w:numId="33">
    <w:abstractNumId w:val="22"/>
  </w:num>
  <w:num w:numId="34">
    <w:abstractNumId w:val="15"/>
  </w:num>
  <w:num w:numId="35">
    <w:abstractNumId w:val="18"/>
  </w:num>
  <w:num w:numId="36">
    <w:abstractNumId w:val="18"/>
  </w:num>
  <w:num w:numId="37">
    <w:abstractNumId w:val="18"/>
  </w:num>
  <w:num w:numId="38">
    <w:abstractNumId w:val="18"/>
  </w:num>
  <w:num w:numId="39">
    <w:abstractNumId w:val="0"/>
  </w:num>
  <w:num w:numId="40">
    <w:abstractNumId w:val="5"/>
  </w:num>
  <w:num w:numId="4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9"/>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06"/>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88D"/>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0CDA"/>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A98"/>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2D82"/>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34"/>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60E"/>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42"/>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3E4"/>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3FD3"/>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D89"/>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CD"/>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72705-C56F-4AAD-A603-1CA9B59E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50547</TotalTime>
  <Pages>2</Pages>
  <Words>474</Words>
  <Characters>2708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134</cp:revision>
  <cp:lastPrinted>2009-04-22T06:01:00Z</cp:lastPrinted>
  <dcterms:created xsi:type="dcterms:W3CDTF">2020-07-07T06:33:00Z</dcterms:created>
  <dcterms:modified xsi:type="dcterms:W3CDTF">2022-04-25T13:06:00Z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