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C954CA" w:rsidRPr="00C954CA">
        <w:rPr>
          <w:rFonts w:ascii="Arial" w:hAnsi="Arial" w:cs="Arial"/>
          <w:b/>
          <w:sz w:val="24"/>
          <w:lang w:val="en-US" w:eastAsia="zh-CN"/>
        </w:rPr>
        <w:t>R4-2209207</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2782E" w:rsidRPr="0032782E">
        <w:rPr>
          <w:rFonts w:ascii="Arial" w:eastAsia="宋体" w:hAnsi="Arial"/>
          <w:b/>
          <w:sz w:val="24"/>
          <w:lang w:val="en-US" w:eastAsia="zh-CN"/>
        </w:rPr>
        <w:t>Discussion on remaining issues for NCSG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03FB5">
        <w:rPr>
          <w:rFonts w:ascii="Arial" w:eastAsia="宋体" w:hAnsi="Arial"/>
          <w:b/>
          <w:sz w:val="24"/>
          <w:lang w:val="en-US" w:eastAsia="zh-CN"/>
        </w:rPr>
        <w:t>9.10.1.</w:t>
      </w:r>
      <w:r w:rsidR="0032782E">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55022">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DD66E4">
        <w:rPr>
          <w:rFonts w:eastAsia="宋体"/>
          <w:lang w:eastAsia="zh-CN"/>
        </w:rPr>
        <w:t xml:space="preserve">for </w:t>
      </w:r>
      <w:r w:rsidR="00872D84">
        <w:rPr>
          <w:rFonts w:eastAsia="宋体"/>
          <w:lang w:eastAsia="zh-CN"/>
        </w:rPr>
        <w:t>NCSG</w:t>
      </w:r>
      <w:r w:rsidR="00A2330D">
        <w:rPr>
          <w:rFonts w:eastAsia="宋体"/>
          <w:lang w:eastAsia="zh-CN"/>
        </w:rPr>
        <w:t xml:space="preserve"> </w:t>
      </w:r>
      <w:r>
        <w:rPr>
          <w:rFonts w:eastAsia="宋体"/>
          <w:lang w:eastAsia="zh-CN"/>
        </w:rPr>
        <w:t xml:space="preserve">were discussed </w:t>
      </w:r>
      <w:r w:rsidR="00803FB5">
        <w:rPr>
          <w:rFonts w:eastAsia="宋体"/>
          <w:lang w:eastAsia="zh-CN"/>
        </w:rPr>
        <w:t xml:space="preserve">and completed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EB2FC9" w:rsidRDefault="00E40FBD" w:rsidP="00EB2FC9">
      <w:pPr>
        <w:pStyle w:val="af8"/>
        <w:numPr>
          <w:ilvl w:val="0"/>
          <w:numId w:val="10"/>
        </w:numPr>
        <w:spacing w:before="120" w:after="120"/>
        <w:rPr>
          <w:rFonts w:eastAsia="宋体"/>
          <w:lang w:eastAsia="zh-CN"/>
        </w:rPr>
      </w:pPr>
      <w:r>
        <w:rPr>
          <w:rFonts w:eastAsia="宋体"/>
          <w:lang w:eastAsia="zh-CN"/>
        </w:rPr>
        <w:t>NCSG pattern</w:t>
      </w:r>
    </w:p>
    <w:p w:rsidR="00E40FBD" w:rsidRDefault="00E40FBD" w:rsidP="00E40FBD">
      <w:pPr>
        <w:pStyle w:val="af8"/>
        <w:numPr>
          <w:ilvl w:val="1"/>
          <w:numId w:val="10"/>
        </w:numPr>
        <w:spacing w:before="120" w:after="120"/>
        <w:rPr>
          <w:rFonts w:eastAsia="宋体"/>
          <w:lang w:eastAsia="zh-CN"/>
        </w:rPr>
      </w:pPr>
      <w:r>
        <w:rPr>
          <w:rFonts w:eastAsia="宋体"/>
          <w:lang w:eastAsia="zh-CN"/>
        </w:rPr>
        <w:t>Condition for mandating NCSG pattern #13 and #14</w:t>
      </w:r>
    </w:p>
    <w:p w:rsidR="00E40FBD" w:rsidRDefault="00E40FBD" w:rsidP="00E40FBD">
      <w:pPr>
        <w:pStyle w:val="af8"/>
        <w:numPr>
          <w:ilvl w:val="1"/>
          <w:numId w:val="10"/>
        </w:numPr>
        <w:spacing w:before="120" w:after="120"/>
        <w:rPr>
          <w:rFonts w:eastAsia="宋体"/>
          <w:lang w:eastAsia="zh-CN"/>
        </w:rPr>
      </w:pPr>
      <w:r>
        <w:rPr>
          <w:rFonts w:eastAsia="宋体"/>
          <w:lang w:eastAsia="zh-CN"/>
        </w:rPr>
        <w:t xml:space="preserve">Applicability of </w:t>
      </w:r>
      <w:proofErr w:type="spellStart"/>
      <w:r>
        <w:rPr>
          <w:rFonts w:eastAsia="宋体"/>
          <w:lang w:eastAsia="zh-CN"/>
        </w:rPr>
        <w:t>mgta</w:t>
      </w:r>
      <w:proofErr w:type="spellEnd"/>
      <w:r>
        <w:rPr>
          <w:rFonts w:eastAsia="宋体"/>
          <w:lang w:eastAsia="zh-CN"/>
        </w:rPr>
        <w:t xml:space="preserve"> </w:t>
      </w:r>
      <w:r w:rsidR="00555A53">
        <w:rPr>
          <w:rFonts w:eastAsia="宋体"/>
          <w:lang w:eastAsia="zh-CN"/>
        </w:rPr>
        <w:t xml:space="preserve">values </w:t>
      </w:r>
      <w:r>
        <w:rPr>
          <w:rFonts w:eastAsia="宋体"/>
          <w:lang w:eastAsia="zh-CN"/>
        </w:rPr>
        <w:t>for NCSG</w:t>
      </w:r>
    </w:p>
    <w:p w:rsidR="00555A53" w:rsidRDefault="00555A53" w:rsidP="00E40FBD">
      <w:pPr>
        <w:pStyle w:val="af8"/>
        <w:numPr>
          <w:ilvl w:val="1"/>
          <w:numId w:val="10"/>
        </w:numPr>
        <w:spacing w:before="120" w:after="120"/>
        <w:rPr>
          <w:rFonts w:eastAsia="宋体"/>
          <w:lang w:eastAsia="zh-CN"/>
        </w:rPr>
      </w:pPr>
      <w:r>
        <w:rPr>
          <w:rFonts w:eastAsia="宋体"/>
          <w:lang w:eastAsia="zh-CN"/>
        </w:rPr>
        <w:t>Applicability of NCSG patterns</w:t>
      </w:r>
    </w:p>
    <w:p w:rsidR="0066670A" w:rsidRDefault="00E40FBD" w:rsidP="00EB2FC9">
      <w:pPr>
        <w:pStyle w:val="af8"/>
        <w:numPr>
          <w:ilvl w:val="0"/>
          <w:numId w:val="10"/>
        </w:numPr>
        <w:spacing w:before="120" w:after="120"/>
        <w:rPr>
          <w:rFonts w:eastAsia="宋体"/>
          <w:lang w:eastAsia="zh-CN"/>
        </w:rPr>
      </w:pPr>
      <w:r>
        <w:rPr>
          <w:rFonts w:eastAsia="宋体"/>
          <w:lang w:eastAsia="zh-CN"/>
        </w:rPr>
        <w:t>Applicability of NCSG reporting for non-NCSG capable UEs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 for</w:t>
      </w:r>
      <w:r w:rsidR="0066670A">
        <w:rPr>
          <w:rFonts w:eastAsia="宋体"/>
          <w:lang w:eastAsia="zh-CN"/>
        </w:rPr>
        <w:t xml:space="preserve"> </w:t>
      </w:r>
      <w:r w:rsidR="00872D84">
        <w:rPr>
          <w:rFonts w:eastAsia="宋体"/>
          <w:lang w:eastAsia="zh-CN"/>
        </w:rPr>
        <w:t>NCSG.</w:t>
      </w:r>
    </w:p>
    <w:p w:rsidR="00FA0C0C" w:rsidRDefault="00FA0C0C" w:rsidP="00FA0C0C">
      <w:pPr>
        <w:pStyle w:val="1"/>
        <w:jc w:val="both"/>
        <w:rPr>
          <w:lang w:val="en-US"/>
        </w:rPr>
      </w:pPr>
      <w:bookmarkStart w:id="0" w:name="_GoBack"/>
      <w:bookmarkEnd w:id="0"/>
      <w:r>
        <w:rPr>
          <w:lang w:val="en-US"/>
        </w:rPr>
        <w:t>Discussion</w:t>
      </w:r>
    </w:p>
    <w:p w:rsidR="00872D84" w:rsidRDefault="00872D84" w:rsidP="00872D84">
      <w:pPr>
        <w:pStyle w:val="2"/>
        <w:rPr>
          <w:lang w:eastAsia="zh-CN"/>
        </w:rPr>
      </w:pPr>
      <w:r>
        <w:rPr>
          <w:lang w:eastAsia="zh-CN"/>
        </w:rPr>
        <w:t>NCSG pattern</w:t>
      </w:r>
    </w:p>
    <w:p w:rsidR="00872D84" w:rsidRDefault="00872D84" w:rsidP="00872D84">
      <w:pPr>
        <w:pStyle w:val="3"/>
        <w:rPr>
          <w:lang w:eastAsia="zh-CN"/>
        </w:rPr>
      </w:pPr>
      <w:r>
        <w:rPr>
          <w:lang w:eastAsia="zh-CN"/>
        </w:rPr>
        <w:t>Condition for mandating NCSG pattern #13 and #14</w:t>
      </w:r>
    </w:p>
    <w:tbl>
      <w:tblPr>
        <w:tblStyle w:val="af4"/>
        <w:tblW w:w="0" w:type="auto"/>
        <w:tblLook w:val="04A0" w:firstRow="1" w:lastRow="0" w:firstColumn="1" w:lastColumn="0" w:noHBand="0" w:noVBand="1"/>
      </w:tblPr>
      <w:tblGrid>
        <w:gridCol w:w="9621"/>
      </w:tblGrid>
      <w:tr w:rsidR="00872D84" w:rsidTr="00872D84">
        <w:tc>
          <w:tcPr>
            <w:tcW w:w="9621" w:type="dxa"/>
          </w:tcPr>
          <w:p w:rsidR="00857BBD" w:rsidRPr="00857BBD" w:rsidRDefault="00857BBD" w:rsidP="00857BBD">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857BBD">
              <w:rPr>
                <w:rFonts w:ascii="Calibri" w:eastAsia="宋体" w:hAnsi="Calibri" w:cs="Calibri"/>
                <w:b/>
                <w:bCs/>
                <w:iCs/>
                <w:sz w:val="20"/>
                <w:u w:val="single"/>
                <w:lang w:eastAsia="zh-CN"/>
              </w:rPr>
              <w:t xml:space="preserve">Issue 2-1: </w:t>
            </w:r>
            <w:r w:rsidRPr="00857BBD">
              <w:rPr>
                <w:rFonts w:ascii="Calibri" w:eastAsia="宋体" w:hAnsi="Calibri" w:cs="Calibri"/>
                <w:b/>
                <w:bCs/>
                <w:iCs/>
                <w:sz w:val="20"/>
                <w:u w:val="single"/>
                <w:lang w:val="en-US" w:eastAsia="ko-KR"/>
              </w:rPr>
              <w:t>On top of #0 and #1, whether additional NCSG gap patterns shall be mandatorily supported if UE supports NCSG.</w:t>
            </w:r>
          </w:p>
          <w:p w:rsidR="00872D84" w:rsidRDefault="00857BBD" w:rsidP="00857BBD">
            <w:pPr>
              <w:spacing w:before="120" w:after="120"/>
              <w:rPr>
                <w:rFonts w:eastAsiaTheme="minorEastAsia"/>
                <w:lang w:eastAsia="zh-CN"/>
              </w:rPr>
            </w:pPr>
            <w:r w:rsidRPr="00857BBD">
              <w:rPr>
                <w:rFonts w:ascii="Calibri" w:eastAsia="Times New Roman" w:hAnsi="Calibri" w:cs="Calibri"/>
                <w:iCs/>
                <w:sz w:val="20"/>
                <w:lang w:eastAsia="ko-KR"/>
              </w:rPr>
              <w:t xml:space="preserve">NCSG patterns corresponding to legacy patterns #13 and #14 are mandatorily supported in FR2 </w:t>
            </w:r>
            <w:r w:rsidRPr="00857BBD">
              <w:rPr>
                <w:rFonts w:ascii="Calibri" w:eastAsia="Times New Roman" w:hAnsi="Calibri" w:cs="Calibri"/>
                <w:iCs/>
                <w:sz w:val="20"/>
                <w:highlight w:val="yellow"/>
                <w:lang w:eastAsia="ko-KR"/>
              </w:rPr>
              <w:t>for per-FR capable UE</w:t>
            </w:r>
            <w:r w:rsidRPr="00857BBD">
              <w:rPr>
                <w:rFonts w:ascii="Calibri" w:eastAsia="Times New Roman" w:hAnsi="Calibri" w:cs="Calibri"/>
                <w:iCs/>
                <w:sz w:val="20"/>
                <w:lang w:eastAsia="ko-KR"/>
              </w:rPr>
              <w:t>.</w:t>
            </w:r>
            <w:r w:rsidRPr="00857BBD">
              <w:rPr>
                <w:rFonts w:ascii="Calibri" w:eastAsia="宋体" w:hAnsi="Calibri" w:cs="Calibri"/>
                <w:color w:val="000000"/>
                <w:sz w:val="20"/>
                <w:lang w:val="en-US" w:eastAsia="zh-CN"/>
              </w:rPr>
              <w:t xml:space="preserve"> FFS on other mandatory patterns:</w:t>
            </w:r>
          </w:p>
        </w:tc>
      </w:tr>
      <w:tr w:rsidR="00857BBD" w:rsidTr="00872D84">
        <w:tc>
          <w:tcPr>
            <w:tcW w:w="9621" w:type="dxa"/>
          </w:tcPr>
          <w:p w:rsidR="00857BBD" w:rsidRPr="00857BBD" w:rsidRDefault="00857BBD" w:rsidP="00857BBD">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857BBD">
              <w:rPr>
                <w:rFonts w:eastAsia="Times New Roman" w:cs="Arial"/>
                <w:sz w:val="14"/>
                <w:szCs w:val="16"/>
                <w:lang w:val="en-US" w:eastAsia="ja-JP"/>
              </w:rPr>
              <w:t xml:space="preserve">NCSG patterns #13, #14 are conditional mandatory </w:t>
            </w:r>
            <w:r w:rsidRPr="00857BBD">
              <w:rPr>
                <w:rFonts w:eastAsia="Times New Roman" w:cs="Arial"/>
                <w:sz w:val="14"/>
                <w:szCs w:val="16"/>
                <w:highlight w:val="yellow"/>
                <w:lang w:val="en-US" w:eastAsia="ja-JP"/>
              </w:rPr>
              <w:t>if UE supports</w:t>
            </w:r>
            <w:r w:rsidRPr="00857BBD">
              <w:rPr>
                <w:rFonts w:eastAsia="Times New Roman" w:cs="Arial"/>
                <w:sz w:val="14"/>
                <w:szCs w:val="16"/>
                <w:lang w:val="en-US" w:eastAsia="ja-JP"/>
              </w:rPr>
              <w:t xml:space="preserve"> 19-1 and </w:t>
            </w:r>
            <w:r w:rsidRPr="00857BBD">
              <w:rPr>
                <w:rFonts w:eastAsia="Times New Roman" w:cs="Arial"/>
                <w:sz w:val="14"/>
                <w:szCs w:val="16"/>
                <w:highlight w:val="yellow"/>
                <w:lang w:val="en-US" w:eastAsia="ja-JP"/>
              </w:rPr>
              <w:t>19-X</w:t>
            </w:r>
          </w:p>
        </w:tc>
      </w:tr>
    </w:tbl>
    <w:p w:rsidR="00872D84" w:rsidRDefault="00857BBD" w:rsidP="00872D84">
      <w:pPr>
        <w:spacing w:before="120" w:after="120"/>
        <w:rPr>
          <w:rFonts w:eastAsiaTheme="minorEastAsia"/>
          <w:lang w:eastAsia="zh-CN"/>
        </w:rPr>
      </w:pPr>
      <w:r>
        <w:rPr>
          <w:rFonts w:eastAsiaTheme="minorEastAsia" w:hint="eastAsia"/>
          <w:lang w:eastAsia="zh-CN"/>
        </w:rPr>
        <w:t>In</w:t>
      </w:r>
      <w:r>
        <w:rPr>
          <w:rFonts w:eastAsiaTheme="minorEastAsia"/>
          <w:lang w:eastAsia="zh-CN"/>
        </w:rPr>
        <w:t xml:space="preserve"> RAN4#101-bis-e, it was agreed that NCSG pattern #13 and #14 are mandatory in FR2 for per-FR capable UE. As a results, in RAN4#102-e, when formulating the UE capability for 19-X+1 (</w:t>
      </w:r>
      <w:r w:rsidRPr="00857BBD">
        <w:rPr>
          <w:rFonts w:eastAsiaTheme="minorEastAsia"/>
          <w:lang w:eastAsia="zh-CN"/>
        </w:rPr>
        <w:t>Supported NCSG patterns</w:t>
      </w:r>
      <w:r>
        <w:rPr>
          <w:rFonts w:eastAsiaTheme="minorEastAsia"/>
          <w:lang w:eastAsia="zh-CN"/>
        </w:rPr>
        <w:t>), the remark is that NCSG pattern #13 and #14 are mandatory if UE supports 19-1 (NCSG baseline feature) and 19-X (</w:t>
      </w:r>
      <w:r w:rsidRPr="00857BBD">
        <w:rPr>
          <w:rFonts w:eastAsiaTheme="minorEastAsia"/>
          <w:lang w:eastAsia="zh-CN"/>
        </w:rPr>
        <w:t>Support of per-FR NCSG</w:t>
      </w:r>
      <w:r>
        <w:rPr>
          <w:rFonts w:eastAsiaTheme="minorEastAsia"/>
          <w:lang w:eastAsia="zh-CN"/>
        </w:rPr>
        <w:t xml:space="preserve">). </w:t>
      </w:r>
    </w:p>
    <w:p w:rsidR="00857BBD" w:rsidRDefault="00857BBD" w:rsidP="00872D84">
      <w:pPr>
        <w:spacing w:before="120" w:after="120"/>
        <w:rPr>
          <w:rFonts w:eastAsiaTheme="minorEastAsia"/>
          <w:lang w:eastAsia="zh-CN"/>
        </w:rPr>
      </w:pPr>
      <w:r>
        <w:rPr>
          <w:rFonts w:eastAsiaTheme="minorEastAsia"/>
          <w:lang w:eastAsia="zh-CN"/>
        </w:rPr>
        <w:t>On the other hand, if we look at the description for legacy MG pattern capability, we can see that for NR SA MG pattern #13, #14, #17, #18 and #19 are mandatory without additional condition, i.e. they are mandatory no matter UE supports per-FR MG or not.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9"/>
      </w:tblGrid>
      <w:tr w:rsidR="00857BBD" w:rsidRPr="001F4300" w:rsidTr="00857BBD">
        <w:trPr>
          <w:cantSplit/>
        </w:trPr>
        <w:tc>
          <w:tcPr>
            <w:tcW w:w="6807" w:type="dxa"/>
            <w:tcBorders>
              <w:top w:val="single" w:sz="4" w:space="0" w:color="808080"/>
              <w:left w:val="single" w:sz="4" w:space="0" w:color="808080"/>
              <w:bottom w:val="single" w:sz="4" w:space="0" w:color="808080"/>
              <w:right w:val="single" w:sz="4" w:space="0" w:color="808080"/>
            </w:tcBorders>
          </w:tcPr>
          <w:p w:rsidR="00857BBD" w:rsidRPr="00555A53" w:rsidRDefault="00857BBD" w:rsidP="00555A53">
            <w:pPr>
              <w:overflowPunct w:val="0"/>
              <w:autoSpaceDE w:val="0"/>
              <w:autoSpaceDN w:val="0"/>
              <w:adjustRightInd w:val="0"/>
              <w:spacing w:beforeLines="0" w:before="0" w:afterLines="0" w:after="120"/>
              <w:jc w:val="both"/>
              <w:textAlignment w:val="baseline"/>
              <w:rPr>
                <w:rFonts w:ascii="Calibri" w:eastAsia="宋体" w:hAnsi="Calibri" w:cs="Calibri"/>
                <w:b/>
                <w:bCs/>
                <w:i/>
                <w:iCs/>
                <w:sz w:val="20"/>
                <w:u w:val="single"/>
                <w:lang w:eastAsia="zh-CN"/>
              </w:rPr>
            </w:pPr>
            <w:proofErr w:type="spellStart"/>
            <w:r w:rsidRPr="00555A53">
              <w:rPr>
                <w:rFonts w:ascii="Calibri" w:eastAsia="宋体" w:hAnsi="Calibri" w:cs="Calibri"/>
                <w:b/>
                <w:bCs/>
                <w:i/>
                <w:iCs/>
                <w:sz w:val="20"/>
                <w:u w:val="single"/>
                <w:lang w:eastAsia="zh-CN"/>
              </w:rPr>
              <w:t>supportedGapPattern</w:t>
            </w:r>
            <w:proofErr w:type="spellEnd"/>
          </w:p>
          <w:p w:rsidR="00857BBD" w:rsidRPr="001F4300" w:rsidRDefault="00857BBD" w:rsidP="00857BBD">
            <w:pPr>
              <w:pStyle w:val="TAL"/>
              <w:spacing w:before="120" w:after="120"/>
              <w:rPr>
                <w:rFonts w:cs="Arial"/>
                <w:bCs/>
                <w:iCs/>
                <w:szCs w:val="18"/>
              </w:rPr>
            </w:pPr>
            <w:r w:rsidRPr="001F4300">
              <w:rPr>
                <w:rFonts w:cs="Arial"/>
                <w:bCs/>
                <w:iCs/>
                <w:szCs w:val="18"/>
              </w:rPr>
              <w:t>Indicates measurement gap pattern(s) optionally supported by the UE for NR SA, for NR-DC, for NE-DC and for independent measurement gap configuration on FR2 in (NG</w:t>
            </w:r>
            <w:proofErr w:type="gramStart"/>
            <w:r w:rsidRPr="001F4300">
              <w:rPr>
                <w:rFonts w:cs="Arial"/>
                <w:bCs/>
                <w:iCs/>
                <w:szCs w:val="18"/>
              </w:rPr>
              <w:t>)EN</w:t>
            </w:r>
            <w:proofErr w:type="gramEnd"/>
            <w:r w:rsidRPr="001F4300">
              <w:rPr>
                <w:rFonts w:cs="Arial"/>
                <w:bCs/>
                <w:iCs/>
                <w:szCs w:val="18"/>
              </w:rPr>
              <w:t xml:space="preserve">-DC. The leading / leftmost bit (bit 0) corresponds to the gap pattern 2, the next bit corresponds to the gap pattern 3, as specified in TS 38.133 [5] and so on. The UE shall set the bits corresponding to the measurement gap pattern 13, 14, 17, 18 and 19 to 1 </w:t>
            </w:r>
            <w:r w:rsidRPr="00857BBD">
              <w:rPr>
                <w:rFonts w:cs="Arial"/>
                <w:bCs/>
                <w:iCs/>
                <w:szCs w:val="18"/>
                <w:highlight w:val="cyan"/>
              </w:rPr>
              <w:t>if the UE is an NR standalone capable UE that supports a band in FR2</w:t>
            </w:r>
            <w:r w:rsidRPr="001F4300">
              <w:rPr>
                <w:rFonts w:cs="Arial"/>
                <w:bCs/>
                <w:iCs/>
                <w:szCs w:val="18"/>
              </w:rPr>
              <w:t xml:space="preserve"> or if the UE is an (NG)EN-DC capable UE that supports </w:t>
            </w:r>
            <w:proofErr w:type="spellStart"/>
            <w:r w:rsidRPr="001F4300">
              <w:rPr>
                <w:rFonts w:cs="Arial"/>
                <w:bCs/>
                <w:i/>
                <w:iCs/>
                <w:szCs w:val="18"/>
              </w:rPr>
              <w:t>independentGapConfig</w:t>
            </w:r>
            <w:proofErr w:type="spellEnd"/>
            <w:r w:rsidRPr="001F4300">
              <w:rPr>
                <w:rFonts w:cs="Arial"/>
                <w:bCs/>
                <w:iCs/>
                <w:szCs w:val="18"/>
              </w:rPr>
              <w:t xml:space="preserve"> and supports a band in FR2.</w:t>
            </w:r>
          </w:p>
        </w:tc>
      </w:tr>
    </w:tbl>
    <w:p w:rsidR="00857BBD" w:rsidRDefault="00857BBD" w:rsidP="00872D84">
      <w:pPr>
        <w:spacing w:before="120" w:after="120"/>
        <w:rPr>
          <w:rFonts w:eastAsiaTheme="minorEastAsia"/>
          <w:lang w:eastAsia="zh-CN"/>
        </w:rPr>
      </w:pPr>
      <w:r>
        <w:rPr>
          <w:rFonts w:eastAsiaTheme="minorEastAsia"/>
          <w:lang w:eastAsia="zh-CN"/>
        </w:rPr>
        <w:t>Similarly, in RAN4#102-e, when formulating the UE capability for 19-X+2 (</w:t>
      </w:r>
      <w:r w:rsidRPr="00857BBD">
        <w:rPr>
          <w:rFonts w:eastAsiaTheme="minorEastAsia"/>
          <w:lang w:eastAsia="zh-CN"/>
        </w:rPr>
        <w:t>Supported NR-only NCSG patterns</w:t>
      </w:r>
      <w:r>
        <w:rPr>
          <w:rFonts w:eastAsiaTheme="minorEastAsia"/>
          <w:lang w:eastAsia="zh-CN"/>
        </w:rPr>
        <w:t>), the r</w:t>
      </w:r>
      <w:r w:rsidR="00F5687A">
        <w:rPr>
          <w:rFonts w:eastAsiaTheme="minorEastAsia"/>
          <w:lang w:eastAsia="zh-CN"/>
        </w:rPr>
        <w:t xml:space="preserve">emark is that NCSG pattern #17 </w:t>
      </w:r>
      <w:r>
        <w:rPr>
          <w:rFonts w:eastAsiaTheme="minorEastAsia"/>
          <w:lang w:eastAsia="zh-CN"/>
        </w:rPr>
        <w:t>and #1</w:t>
      </w:r>
      <w:r w:rsidR="00F5687A">
        <w:rPr>
          <w:rFonts w:eastAsiaTheme="minorEastAsia"/>
          <w:lang w:eastAsia="zh-CN"/>
        </w:rPr>
        <w:t xml:space="preserve">8 </w:t>
      </w:r>
      <w:r>
        <w:rPr>
          <w:rFonts w:eastAsiaTheme="minorEastAsia"/>
          <w:lang w:eastAsia="zh-CN"/>
        </w:rPr>
        <w:t>are mandatory</w:t>
      </w:r>
      <w:r w:rsidR="00F5687A">
        <w:rPr>
          <w:rFonts w:eastAsiaTheme="minorEastAsia"/>
          <w:lang w:eastAsia="zh-CN"/>
        </w:rPr>
        <w:t xml:space="preserve"> if UE supports NCSG and FR2. This description</w:t>
      </w:r>
      <w:r w:rsidR="00555A53">
        <w:rPr>
          <w:rFonts w:eastAsiaTheme="minorEastAsia"/>
          <w:lang w:eastAsia="zh-CN"/>
        </w:rPr>
        <w:t xml:space="preserve"> is same as legacy MG, and there is no condition on support of per-FR NCSG.</w:t>
      </w:r>
    </w:p>
    <w:p w:rsidR="00F5687A" w:rsidRPr="00857BBD" w:rsidRDefault="00F5687A" w:rsidP="00872D84">
      <w:pPr>
        <w:spacing w:before="120" w:after="120"/>
        <w:rPr>
          <w:rFonts w:eastAsiaTheme="minorEastAsia"/>
          <w:lang w:eastAsia="zh-CN"/>
        </w:rPr>
      </w:pPr>
      <w:r>
        <w:rPr>
          <w:rFonts w:eastAsiaTheme="minorEastAsia"/>
          <w:lang w:eastAsia="zh-CN"/>
        </w:rPr>
        <w:lastRenderedPageBreak/>
        <w:t>Based on above discussion, we suggest to remove the c</w:t>
      </w:r>
      <w:r w:rsidRPr="00F5687A">
        <w:rPr>
          <w:rFonts w:eastAsiaTheme="minorEastAsia"/>
          <w:lang w:eastAsia="zh-CN"/>
        </w:rPr>
        <w:t xml:space="preserve">ondition </w:t>
      </w:r>
      <w:r w:rsidR="00555A53">
        <w:rPr>
          <w:rFonts w:eastAsiaTheme="minorEastAsia"/>
          <w:lang w:eastAsia="zh-CN"/>
        </w:rPr>
        <w:t>in</w:t>
      </w:r>
      <w:r w:rsidRPr="00F5687A">
        <w:rPr>
          <w:rFonts w:eastAsiaTheme="minorEastAsia"/>
          <w:lang w:eastAsia="zh-CN"/>
        </w:rPr>
        <w:t xml:space="preserve"> mandating NCSG pattern #13 and #14</w:t>
      </w:r>
      <w:r>
        <w:rPr>
          <w:rFonts w:eastAsiaTheme="minorEastAsia"/>
          <w:lang w:eastAsia="zh-CN"/>
        </w:rPr>
        <w:t xml:space="preserve"> on support of per-FR NCSG. In any case, NCSG pattern #13 and #14 can be used for NR measurements</w:t>
      </w:r>
      <w:r w:rsidR="00555A53" w:rsidRPr="00555A53">
        <w:rPr>
          <w:rFonts w:eastAsiaTheme="minorEastAsia"/>
          <w:lang w:eastAsia="zh-CN"/>
        </w:rPr>
        <w:t xml:space="preserve"> </w:t>
      </w:r>
      <w:r w:rsidR="00555A53">
        <w:rPr>
          <w:rFonts w:eastAsiaTheme="minorEastAsia"/>
          <w:lang w:eastAsia="zh-CN"/>
        </w:rPr>
        <w:t>only</w:t>
      </w:r>
      <w:r>
        <w:rPr>
          <w:rFonts w:eastAsiaTheme="minorEastAsia"/>
          <w:lang w:eastAsia="zh-CN"/>
        </w:rPr>
        <w:t xml:space="preserve">, which is same as NCSG pattern #17 and #18, so we see no reason why mandating #13 and #14 is conditioned on per-FR NCSG </w:t>
      </w:r>
      <w:r w:rsidR="00555A53">
        <w:rPr>
          <w:rFonts w:eastAsiaTheme="minorEastAsia"/>
          <w:lang w:eastAsia="zh-CN"/>
        </w:rPr>
        <w:t xml:space="preserve">support </w:t>
      </w:r>
      <w:r>
        <w:rPr>
          <w:rFonts w:eastAsiaTheme="minorEastAsia"/>
          <w:lang w:eastAsia="zh-CN"/>
        </w:rPr>
        <w:t>while mandating #17 and #18 is not. This additional condition is also inconsistent with legacy MG.</w:t>
      </w:r>
    </w:p>
    <w:p w:rsidR="00872D84" w:rsidRDefault="00F5687A" w:rsidP="00872D84">
      <w:pPr>
        <w:spacing w:before="120" w:after="120"/>
        <w:rPr>
          <w:rFonts w:eastAsiaTheme="minorEastAsia"/>
          <w:b/>
          <w:lang w:eastAsia="zh-CN"/>
        </w:rPr>
      </w:pPr>
      <w:r w:rsidRPr="00971C6F">
        <w:rPr>
          <w:rFonts w:eastAsiaTheme="minorEastAsia"/>
          <w:b/>
          <w:lang w:eastAsia="zh-CN"/>
        </w:rPr>
        <w:t xml:space="preserve">Proposal 1: Remove the condition for mandating NCSG pattern #13 and #14 on the support of per-FR NCSG, i.e. </w:t>
      </w:r>
      <w:r w:rsidR="00971C6F" w:rsidRPr="00971C6F">
        <w:rPr>
          <w:rFonts w:eastAsiaTheme="minorEastAsia"/>
          <w:b/>
          <w:lang w:eastAsia="zh-CN"/>
        </w:rPr>
        <w:t>#13 and #14 are mandatory no matter UE supports per-FR MG or not</w:t>
      </w:r>
      <w:r w:rsidR="00971C6F">
        <w:rPr>
          <w:rFonts w:eastAsiaTheme="minorEastAsia"/>
          <w:b/>
          <w:lang w:eastAsia="zh-CN"/>
        </w:rPr>
        <w:t>.</w:t>
      </w:r>
    </w:p>
    <w:p w:rsidR="00971C6F" w:rsidRPr="00971C6F" w:rsidRDefault="00971C6F" w:rsidP="00872D84">
      <w:pPr>
        <w:spacing w:before="120" w:after="120"/>
        <w:rPr>
          <w:rFonts w:eastAsiaTheme="minorEastAsia"/>
          <w:b/>
          <w:lang w:eastAsia="zh-CN"/>
        </w:rPr>
      </w:pPr>
      <w:r>
        <w:rPr>
          <w:rFonts w:eastAsiaTheme="minorEastAsia"/>
          <w:lang w:eastAsia="zh-CN"/>
        </w:rPr>
        <w:t>If Proposal 1 is agreeable, we suggest to send LS to inform RAN2 about this update, and a draft L</w:t>
      </w:r>
      <w:r w:rsidR="00EE5FD5">
        <w:rPr>
          <w:rFonts w:eastAsiaTheme="minorEastAsia"/>
          <w:lang w:eastAsia="zh-CN"/>
        </w:rPr>
        <w:t>S</w:t>
      </w:r>
      <w:r>
        <w:rPr>
          <w:rFonts w:eastAsiaTheme="minorEastAsia"/>
          <w:lang w:eastAsia="zh-CN"/>
        </w:rPr>
        <w:t xml:space="preserve"> is provided in the Annex.</w:t>
      </w:r>
    </w:p>
    <w:p w:rsidR="00555A53" w:rsidRPr="00555A53" w:rsidRDefault="00555A53" w:rsidP="00555A53">
      <w:pPr>
        <w:pStyle w:val="3"/>
        <w:rPr>
          <w:lang w:eastAsia="zh-CN"/>
        </w:rPr>
      </w:pPr>
      <w:r w:rsidRPr="00555A53">
        <w:rPr>
          <w:lang w:eastAsia="zh-CN"/>
        </w:rPr>
        <w:t xml:space="preserve">Applicability of </w:t>
      </w:r>
      <w:proofErr w:type="spellStart"/>
      <w:r w:rsidRPr="00555A53">
        <w:rPr>
          <w:lang w:eastAsia="zh-CN"/>
        </w:rPr>
        <w:t>mgta</w:t>
      </w:r>
      <w:proofErr w:type="spellEnd"/>
      <w:r w:rsidRPr="00555A53">
        <w:rPr>
          <w:lang w:eastAsia="zh-CN"/>
        </w:rPr>
        <w:t xml:space="preserve"> values for NCSG</w:t>
      </w:r>
    </w:p>
    <w:tbl>
      <w:tblPr>
        <w:tblStyle w:val="af4"/>
        <w:tblW w:w="0" w:type="auto"/>
        <w:tblLook w:val="04A0" w:firstRow="1" w:lastRow="0" w:firstColumn="1" w:lastColumn="0" w:noHBand="0" w:noVBand="1"/>
      </w:tblPr>
      <w:tblGrid>
        <w:gridCol w:w="9621"/>
      </w:tblGrid>
      <w:tr w:rsidR="00971C6F" w:rsidTr="00971C6F">
        <w:tc>
          <w:tcPr>
            <w:tcW w:w="9621" w:type="dxa"/>
          </w:tcPr>
          <w:p w:rsidR="00DD0CCC" w:rsidRPr="00DD0CCC" w:rsidRDefault="00DD0CCC" w:rsidP="00DD0CCC">
            <w:pPr>
              <w:keepNext/>
              <w:keepLines/>
              <w:spacing w:beforeLines="0" w:before="60" w:afterLines="0" w:after="180"/>
              <w:jc w:val="center"/>
              <w:rPr>
                <w:rFonts w:ascii="Arial" w:eastAsia="宋体" w:hAnsi="Arial"/>
                <w:b/>
                <w:sz w:val="20"/>
              </w:rPr>
            </w:pPr>
            <w:r w:rsidRPr="00DD0CCC">
              <w:rPr>
                <w:rFonts w:ascii="Arial" w:eastAsia="宋体" w:hAnsi="Arial"/>
                <w:b/>
                <w:snapToGrid w:val="0"/>
                <w:sz w:val="20"/>
              </w:rPr>
              <w:t xml:space="preserve">Table </w:t>
            </w:r>
            <w:r w:rsidRPr="00DD0CCC">
              <w:rPr>
                <w:rFonts w:ascii="Arial" w:eastAsia="宋体" w:hAnsi="Arial"/>
                <w:b/>
                <w:snapToGrid w:val="0"/>
                <w:sz w:val="20"/>
                <w:lang w:eastAsia="ko-KR"/>
              </w:rPr>
              <w:t>9.1.2X3</w:t>
            </w:r>
            <w:r w:rsidRPr="00DD0CCC">
              <w:rPr>
                <w:rFonts w:ascii="Arial" w:eastAsia="宋体" w:hAnsi="Arial"/>
                <w:b/>
                <w:snapToGrid w:val="0"/>
                <w:sz w:val="20"/>
              </w:rPr>
              <w:t>-</w:t>
            </w:r>
            <w:r w:rsidRPr="00DD0CCC">
              <w:rPr>
                <w:rFonts w:ascii="Arial" w:eastAsia="宋体" w:hAnsi="Arial"/>
                <w:b/>
                <w:snapToGrid w:val="0"/>
                <w:sz w:val="20"/>
                <w:lang w:eastAsia="ko-KR"/>
              </w:rPr>
              <w:t>1</w:t>
            </w:r>
            <w:r w:rsidRPr="00DD0CCC">
              <w:rPr>
                <w:rFonts w:ascii="Arial" w:eastAsia="宋体" w:hAnsi="Arial"/>
                <w:b/>
                <w:snapToGrid w:val="0"/>
                <w:sz w:val="20"/>
              </w:rPr>
              <w:t xml:space="preserve">: </w:t>
            </w:r>
            <w:r w:rsidRPr="00DD0CCC">
              <w:rPr>
                <w:rFonts w:ascii="Arial" w:eastAsia="宋体" w:hAnsi="Arial"/>
                <w:b/>
                <w:sz w:val="20"/>
                <w:lang w:val="en-US" w:eastAsia="ko-KR"/>
              </w:rPr>
              <w:t>Number of interrupted slot</w:t>
            </w:r>
            <w:r w:rsidRPr="00DD0CCC">
              <w:rPr>
                <w:rFonts w:ascii="Arial" w:hAnsi="Arial"/>
                <w:b/>
                <w:sz w:val="20"/>
                <w:lang w:val="en-US" w:eastAsia="ja-JP"/>
              </w:rPr>
              <w:t>s</w:t>
            </w:r>
            <w:r w:rsidRPr="00DD0CCC">
              <w:rPr>
                <w:rFonts w:ascii="Arial" w:eastAsia="宋体" w:hAnsi="Arial"/>
                <w:b/>
                <w:sz w:val="20"/>
                <w:lang w:val="en-US" w:eastAsia="ko-KR"/>
              </w:rPr>
              <w:t xml:space="preserve"> on all serving cells </w:t>
            </w:r>
            <w:r w:rsidRPr="00DD0CCC">
              <w:rPr>
                <w:rFonts w:ascii="Arial" w:hAnsi="Arial"/>
                <w:b/>
                <w:snapToGrid w:val="0"/>
                <w:sz w:val="20"/>
                <w:lang w:eastAsia="ja-JP"/>
              </w:rPr>
              <w:t>for per-UE</w:t>
            </w:r>
            <w:r w:rsidRPr="00DD0CCC">
              <w:rPr>
                <w:rFonts w:ascii="Arial" w:eastAsia="宋体" w:hAnsi="Arial"/>
                <w:b/>
                <w:sz w:val="20"/>
                <w:lang w:val="en-US" w:eastAsia="ko-KR"/>
              </w:rPr>
              <w:t xml:space="preserve"> NCSG or FR1 serving cells for FR1 NCSG during each VIL</w:t>
            </w:r>
            <w:r w:rsidRPr="00DD0CCC">
              <w:rPr>
                <w:rFonts w:ascii="Arial" w:eastAsia="宋体" w:hAnsi="Arial"/>
                <w:b/>
                <w:sz w:val="20"/>
                <w:lang w:eastAsia="zh-CN"/>
              </w:rPr>
              <w:t xml:space="preserve"> in NR standalone operation (with single carrier, NR CA) </w:t>
            </w:r>
            <w:r w:rsidRPr="00DD0CCC">
              <w:rPr>
                <w:rFonts w:ascii="Arial" w:hAnsi="Arial"/>
                <w:b/>
                <w:snapToGrid w:val="0"/>
                <w:sz w:val="20"/>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3088"/>
              <w:gridCol w:w="3221"/>
            </w:tblGrid>
            <w:tr w:rsidR="00DD0CCC" w:rsidRPr="00DD0CCC" w:rsidTr="00C25A28">
              <w:trPr>
                <w:jc w:val="center"/>
              </w:trPr>
              <w:tc>
                <w:tcPr>
                  <w:tcW w:w="657" w:type="dxa"/>
                  <w:vMerge w:val="restart"/>
                  <w:shd w:val="clear" w:color="auto" w:fill="auto"/>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NR</w:t>
                  </w:r>
                </w:p>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SCS</w:t>
                  </w:r>
                </w:p>
              </w:tc>
              <w:tc>
                <w:tcPr>
                  <w:tcW w:w="6309" w:type="dxa"/>
                  <w:gridSpan w:val="2"/>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Number of interrupted slot</w:t>
                  </w:r>
                  <w:r w:rsidRPr="00DD0CCC">
                    <w:rPr>
                      <w:rFonts w:ascii="Arial" w:hAnsi="Arial"/>
                      <w:b/>
                      <w:sz w:val="18"/>
                      <w:lang w:eastAsia="ja-JP"/>
                    </w:rPr>
                    <w:t>s</w:t>
                  </w:r>
                  <w:r w:rsidRPr="00DD0CCC">
                    <w:rPr>
                      <w:rFonts w:ascii="Arial" w:eastAsia="宋体" w:hAnsi="Arial"/>
                      <w:b/>
                      <w:sz w:val="18"/>
                      <w:lang w:eastAsia="ko-KR"/>
                    </w:rPr>
                    <w:t xml:space="preserve"> on serving cells</w:t>
                  </w:r>
                </w:p>
              </w:tc>
            </w:tr>
            <w:tr w:rsidR="00DD0CCC" w:rsidRPr="00DD0CCC" w:rsidTr="00DD0CCC">
              <w:trPr>
                <w:jc w:val="center"/>
              </w:trPr>
              <w:tc>
                <w:tcPr>
                  <w:tcW w:w="657" w:type="dxa"/>
                  <w:vMerge/>
                  <w:shd w:val="clear" w:color="auto" w:fill="auto"/>
                </w:tcPr>
                <w:p w:rsidR="00DD0CCC" w:rsidRPr="00DD0CCC" w:rsidRDefault="00DD0CCC" w:rsidP="00DD0CCC">
                  <w:pPr>
                    <w:keepNext/>
                    <w:keepLines/>
                    <w:spacing w:beforeLines="0" w:before="0" w:afterLines="0" w:after="0"/>
                    <w:jc w:val="center"/>
                    <w:rPr>
                      <w:rFonts w:ascii="Arial" w:eastAsia="宋体" w:hAnsi="Arial"/>
                      <w:b/>
                      <w:sz w:val="18"/>
                      <w:lang w:eastAsia="ko-KR"/>
                    </w:rPr>
                  </w:pPr>
                </w:p>
              </w:tc>
              <w:tc>
                <w:tcPr>
                  <w:tcW w:w="3088" w:type="dxa"/>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When MG timing advance of 0ms is applied</w:t>
                  </w:r>
                </w:p>
              </w:tc>
              <w:tc>
                <w:tcPr>
                  <w:tcW w:w="3221" w:type="dxa"/>
                  <w:shd w:val="clear" w:color="auto" w:fill="FFFF00"/>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When MG timing advance of 0.5ms is applied</w:t>
                  </w:r>
                </w:p>
              </w:tc>
            </w:tr>
            <w:tr w:rsidR="00DD0CCC" w:rsidRPr="00DD0CCC" w:rsidTr="00DD0CCC">
              <w:trPr>
                <w:jc w:val="center"/>
              </w:trPr>
              <w:tc>
                <w:tcPr>
                  <w:tcW w:w="657" w:type="dxa"/>
                  <w:shd w:val="clear" w:color="auto" w:fill="auto"/>
                </w:tcPr>
                <w:p w:rsidR="00DD0CCC" w:rsidRPr="00DD0CCC" w:rsidRDefault="00DD0CCC" w:rsidP="00DD0CCC">
                  <w:pPr>
                    <w:keepNext/>
                    <w:keepLines/>
                    <w:spacing w:beforeLines="0" w:before="0" w:afterLines="0" w:after="0"/>
                    <w:jc w:val="center"/>
                    <w:rPr>
                      <w:rFonts w:ascii="Arial" w:eastAsia="宋体" w:hAnsi="Arial"/>
                      <w:b/>
                      <w:sz w:val="18"/>
                    </w:rPr>
                  </w:pPr>
                  <w:r w:rsidRPr="00DD0CCC">
                    <w:rPr>
                      <w:rFonts w:ascii="Arial" w:eastAsia="宋体" w:hAnsi="Arial"/>
                      <w:b/>
                      <w:sz w:val="18"/>
                    </w:rPr>
                    <w:t>(kHz)</w:t>
                  </w:r>
                </w:p>
              </w:tc>
              <w:tc>
                <w:tcPr>
                  <w:tcW w:w="3088" w:type="dxa"/>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rPr>
                    <w:t>VIL=1ms</w:t>
                  </w:r>
                </w:p>
              </w:tc>
              <w:tc>
                <w:tcPr>
                  <w:tcW w:w="3221" w:type="dxa"/>
                  <w:shd w:val="clear" w:color="auto" w:fill="FFFF00"/>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rPr>
                    <w:t>VIL=1ms</w:t>
                  </w:r>
                </w:p>
              </w:tc>
            </w:tr>
            <w:tr w:rsidR="00DD0CCC" w:rsidRPr="00DD0CCC" w:rsidTr="00DD0CCC">
              <w:trPr>
                <w:jc w:val="center"/>
              </w:trPr>
              <w:tc>
                <w:tcPr>
                  <w:tcW w:w="657" w:type="dxa"/>
                  <w:shd w:val="clear" w:color="auto" w:fill="auto"/>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rPr>
                  </w:pPr>
                  <w:r w:rsidRPr="00DD0CCC">
                    <w:rPr>
                      <w:rFonts w:ascii="Arial" w:eastAsia="宋体" w:hAnsi="Arial"/>
                      <w:sz w:val="18"/>
                    </w:rPr>
                    <w:t>15</w:t>
                  </w:r>
                </w:p>
              </w:tc>
              <w:tc>
                <w:tcPr>
                  <w:tcW w:w="3088" w:type="dxa"/>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1</w:t>
                  </w:r>
                </w:p>
              </w:tc>
              <w:tc>
                <w:tcPr>
                  <w:tcW w:w="3221" w:type="dxa"/>
                  <w:shd w:val="clear" w:color="auto" w:fill="FFFF00"/>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2</w:t>
                  </w:r>
                </w:p>
              </w:tc>
            </w:tr>
            <w:tr w:rsidR="00DD0CCC" w:rsidRPr="00DD0CCC" w:rsidTr="00DD0CCC">
              <w:trPr>
                <w:jc w:val="center"/>
              </w:trPr>
              <w:tc>
                <w:tcPr>
                  <w:tcW w:w="657" w:type="dxa"/>
                  <w:shd w:val="clear" w:color="auto" w:fill="auto"/>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rPr>
                  </w:pPr>
                  <w:r w:rsidRPr="00DD0CCC">
                    <w:rPr>
                      <w:rFonts w:ascii="Arial" w:eastAsia="宋体" w:hAnsi="Arial"/>
                      <w:sz w:val="18"/>
                    </w:rPr>
                    <w:t>30</w:t>
                  </w:r>
                </w:p>
              </w:tc>
              <w:tc>
                <w:tcPr>
                  <w:tcW w:w="3088" w:type="dxa"/>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2</w:t>
                  </w:r>
                </w:p>
              </w:tc>
              <w:tc>
                <w:tcPr>
                  <w:tcW w:w="3221" w:type="dxa"/>
                  <w:shd w:val="clear" w:color="auto" w:fill="FFFF00"/>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2</w:t>
                  </w:r>
                </w:p>
              </w:tc>
            </w:tr>
            <w:tr w:rsidR="00DD0CCC" w:rsidRPr="00DD0CCC" w:rsidTr="00DD0CCC">
              <w:trPr>
                <w:jc w:val="center"/>
              </w:trPr>
              <w:tc>
                <w:tcPr>
                  <w:tcW w:w="657" w:type="dxa"/>
                  <w:shd w:val="clear" w:color="auto" w:fill="auto"/>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rPr>
                  </w:pPr>
                  <w:r w:rsidRPr="00DD0CCC">
                    <w:rPr>
                      <w:rFonts w:ascii="Arial" w:eastAsia="宋体" w:hAnsi="Arial"/>
                      <w:sz w:val="18"/>
                    </w:rPr>
                    <w:t>60</w:t>
                  </w:r>
                </w:p>
              </w:tc>
              <w:tc>
                <w:tcPr>
                  <w:tcW w:w="3088" w:type="dxa"/>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4</w:t>
                  </w:r>
                </w:p>
              </w:tc>
              <w:tc>
                <w:tcPr>
                  <w:tcW w:w="3221" w:type="dxa"/>
                  <w:shd w:val="clear" w:color="auto" w:fill="FFFF00"/>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4</w:t>
                  </w:r>
                </w:p>
              </w:tc>
            </w:tr>
            <w:tr w:rsidR="00DD0CCC" w:rsidRPr="00DD0CCC" w:rsidTr="00DD0CCC">
              <w:trPr>
                <w:jc w:val="center"/>
              </w:trPr>
              <w:tc>
                <w:tcPr>
                  <w:tcW w:w="657" w:type="dxa"/>
                  <w:shd w:val="clear" w:color="auto" w:fill="auto"/>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rPr>
                  </w:pPr>
                  <w:r w:rsidRPr="00DD0CCC">
                    <w:rPr>
                      <w:rFonts w:ascii="Arial" w:eastAsia="宋体" w:hAnsi="Arial"/>
                      <w:sz w:val="18"/>
                    </w:rPr>
                    <w:t>120</w:t>
                  </w:r>
                </w:p>
              </w:tc>
              <w:tc>
                <w:tcPr>
                  <w:tcW w:w="3088" w:type="dxa"/>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8</w:t>
                  </w:r>
                </w:p>
              </w:tc>
              <w:tc>
                <w:tcPr>
                  <w:tcW w:w="3221" w:type="dxa"/>
                  <w:shd w:val="clear" w:color="auto" w:fill="FFFF00"/>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8</w:t>
                  </w:r>
                </w:p>
              </w:tc>
            </w:tr>
            <w:tr w:rsidR="00DD0CCC" w:rsidRPr="00DD0CCC" w:rsidTr="00C25A28">
              <w:trPr>
                <w:jc w:val="center"/>
              </w:trPr>
              <w:tc>
                <w:tcPr>
                  <w:tcW w:w="6966" w:type="dxa"/>
                  <w:gridSpan w:val="3"/>
                  <w:shd w:val="clear" w:color="auto" w:fill="auto"/>
                </w:tcPr>
                <w:p w:rsidR="00DD0CCC" w:rsidRPr="00DD0CCC" w:rsidRDefault="00DD0CCC" w:rsidP="00DD0CCC">
                  <w:pPr>
                    <w:keepNext/>
                    <w:keepLines/>
                    <w:spacing w:beforeLines="0" w:before="0" w:afterLines="0" w:after="0"/>
                    <w:ind w:left="851" w:hanging="851"/>
                    <w:rPr>
                      <w:rFonts w:ascii="Arial" w:eastAsia="宋体" w:hAnsi="Arial"/>
                      <w:sz w:val="18"/>
                    </w:rPr>
                  </w:pPr>
                  <w:r w:rsidRPr="00DD0CCC">
                    <w:rPr>
                      <w:rFonts w:ascii="Arial" w:eastAsia="宋体" w:hAnsi="Arial"/>
                      <w:sz w:val="18"/>
                    </w:rPr>
                    <w:t>NOTE 1:</w:t>
                  </w:r>
                  <w:r w:rsidRPr="00DD0CCC">
                    <w:rPr>
                      <w:rFonts w:ascii="Arial" w:eastAsia="宋体" w:hAnsi="Arial"/>
                      <w:sz w:val="18"/>
                    </w:rPr>
                    <w:tab/>
                    <w:t>NR SCS of 120 kHz is only applicable to the case with per-UE NCSG.</w:t>
                  </w:r>
                </w:p>
                <w:p w:rsidR="00DD0CCC" w:rsidRPr="00DD0CCC" w:rsidRDefault="00DD0CCC" w:rsidP="00DD0CCC">
                  <w:pPr>
                    <w:keepNext/>
                    <w:keepLines/>
                    <w:numPr>
                      <w:ilvl w:val="0"/>
                      <w:numId w:val="42"/>
                    </w:numPr>
                    <w:spacing w:beforeLines="0" w:before="0" w:afterLines="0" w:after="0"/>
                    <w:ind w:left="828" w:hangingChars="460" w:hanging="828"/>
                    <w:rPr>
                      <w:rFonts w:ascii="Arial" w:eastAsia="宋体" w:hAnsi="Arial"/>
                      <w:sz w:val="18"/>
                      <w:lang w:eastAsia="ko-KR"/>
                    </w:rPr>
                  </w:pPr>
                  <w:r w:rsidRPr="00DD0CCC">
                    <w:rPr>
                      <w:rFonts w:ascii="Arial" w:eastAsia="宋体" w:hAnsi="Arial"/>
                      <w:sz w:val="18"/>
                    </w:rPr>
                    <w:t>NOTE 2:   Non-overlapped half-slots occur before and after the VIL. Whether a UE can receive and/or transmit in those half-slots is up to UE implementation.</w:t>
                  </w:r>
                </w:p>
              </w:tc>
            </w:tr>
          </w:tbl>
          <w:p w:rsidR="00DD0CCC" w:rsidRPr="00DD0CCC" w:rsidRDefault="00DD0CCC" w:rsidP="00DD0CCC">
            <w:pPr>
              <w:keepNext/>
              <w:keepLines/>
              <w:spacing w:beforeLines="0" w:before="60" w:afterLines="0" w:after="180"/>
              <w:jc w:val="center"/>
              <w:rPr>
                <w:rFonts w:ascii="Arial" w:eastAsia="宋体" w:hAnsi="Arial"/>
                <w:b/>
                <w:sz w:val="20"/>
              </w:rPr>
            </w:pPr>
          </w:p>
          <w:p w:rsidR="00DD0CCC" w:rsidRPr="00DD0CCC" w:rsidRDefault="00DD0CCC" w:rsidP="00DD0CCC">
            <w:pPr>
              <w:keepNext/>
              <w:keepLines/>
              <w:spacing w:beforeLines="0" w:before="60" w:afterLines="0" w:after="180"/>
              <w:jc w:val="center"/>
              <w:rPr>
                <w:rFonts w:eastAsia="宋体"/>
                <w:sz w:val="20"/>
                <w:lang w:val="en-US"/>
              </w:rPr>
            </w:pPr>
            <w:r w:rsidRPr="00DD0CCC">
              <w:rPr>
                <w:rFonts w:ascii="Arial" w:eastAsia="宋体" w:hAnsi="Arial"/>
                <w:b/>
                <w:sz w:val="20"/>
              </w:rPr>
              <w:t xml:space="preserve">Table 9.1.2X3-2: </w:t>
            </w:r>
            <w:r w:rsidRPr="00DD0CCC">
              <w:rPr>
                <w:rFonts w:ascii="Arial" w:eastAsia="宋体" w:hAnsi="Arial"/>
                <w:b/>
                <w:sz w:val="20"/>
                <w:lang w:val="en-US"/>
              </w:rPr>
              <w:t xml:space="preserve">Number of interrupted slots on FR2 serving cells for FR2 NCSG during each VIL </w:t>
            </w:r>
            <w:r w:rsidRPr="00DD0CCC">
              <w:rPr>
                <w:rFonts w:ascii="Arial" w:hAnsi="Arial"/>
                <w:b/>
                <w:sz w:val="20"/>
                <w:lang w:val="en-US" w:eastAsia="ja-JP"/>
              </w:rPr>
              <w:t>in NR standalone operation (with single carrier, NR CA)</w:t>
            </w:r>
            <w:r w:rsidRPr="00DD0CCC">
              <w:rPr>
                <w:rFonts w:ascii="Arial" w:eastAsia="宋体" w:hAnsi="Arial"/>
                <w:b/>
                <w:sz w:val="2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2940"/>
              <w:gridCol w:w="2642"/>
              <w:gridCol w:w="3012"/>
            </w:tblGrid>
            <w:tr w:rsidR="00DD0CCC" w:rsidRPr="00DD0CCC" w:rsidTr="00C25A28">
              <w:trPr>
                <w:trHeight w:val="252"/>
                <w:jc w:val="center"/>
              </w:trPr>
              <w:tc>
                <w:tcPr>
                  <w:tcW w:w="766" w:type="dxa"/>
                  <w:tcBorders>
                    <w:bottom w:val="nil"/>
                  </w:tcBorders>
                  <w:shd w:val="clear" w:color="auto" w:fill="auto"/>
                </w:tcPr>
                <w:p w:rsidR="00DD0CCC" w:rsidRPr="00DD0CCC" w:rsidRDefault="00DD0CCC" w:rsidP="00DD0CCC">
                  <w:pPr>
                    <w:keepNext/>
                    <w:keepLines/>
                    <w:spacing w:beforeLines="0" w:before="0" w:afterLines="0" w:after="0"/>
                    <w:jc w:val="center"/>
                    <w:rPr>
                      <w:rFonts w:ascii="Arial" w:eastAsia="宋体" w:hAnsi="Arial"/>
                      <w:b/>
                      <w:sz w:val="18"/>
                    </w:rPr>
                  </w:pPr>
                  <w:r w:rsidRPr="00DD0CCC">
                    <w:rPr>
                      <w:rFonts w:ascii="Arial" w:eastAsia="宋体" w:hAnsi="Arial"/>
                      <w:b/>
                      <w:sz w:val="18"/>
                      <w:lang w:eastAsia="ko-KR"/>
                    </w:rPr>
                    <w:t xml:space="preserve">NR </w:t>
                  </w:r>
                </w:p>
              </w:tc>
              <w:tc>
                <w:tcPr>
                  <w:tcW w:w="9089" w:type="dxa"/>
                  <w:gridSpan w:val="3"/>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Number of interrupted slot</w:t>
                  </w:r>
                  <w:r w:rsidRPr="00DD0CCC">
                    <w:rPr>
                      <w:rFonts w:ascii="Arial" w:hAnsi="Arial"/>
                      <w:b/>
                      <w:sz w:val="18"/>
                      <w:lang w:eastAsia="ja-JP"/>
                    </w:rPr>
                    <w:t>s</w:t>
                  </w:r>
                  <w:r w:rsidRPr="00DD0CCC">
                    <w:rPr>
                      <w:rFonts w:ascii="Arial" w:eastAsia="宋体" w:hAnsi="Arial"/>
                      <w:b/>
                      <w:sz w:val="18"/>
                      <w:lang w:eastAsia="ko-KR"/>
                    </w:rPr>
                    <w:t xml:space="preserve"> on serving cells</w:t>
                  </w:r>
                </w:p>
              </w:tc>
            </w:tr>
            <w:tr w:rsidR="00DD0CCC" w:rsidRPr="00DD0CCC" w:rsidTr="00DD0CCC">
              <w:trPr>
                <w:jc w:val="center"/>
              </w:trPr>
              <w:tc>
                <w:tcPr>
                  <w:tcW w:w="766" w:type="dxa"/>
                  <w:tcBorders>
                    <w:top w:val="nil"/>
                    <w:bottom w:val="nil"/>
                  </w:tcBorders>
                  <w:shd w:val="clear" w:color="auto" w:fill="auto"/>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SCS</w:t>
                  </w:r>
                </w:p>
              </w:tc>
              <w:tc>
                <w:tcPr>
                  <w:tcW w:w="3112" w:type="dxa"/>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When MG timing advance of 0ms is applied</w:t>
                  </w:r>
                </w:p>
              </w:tc>
              <w:tc>
                <w:tcPr>
                  <w:tcW w:w="2785" w:type="dxa"/>
                  <w:shd w:val="clear" w:color="auto" w:fill="FFFF00"/>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 xml:space="preserve">[When MG timing advance of 0.25 </w:t>
                  </w:r>
                  <w:proofErr w:type="spellStart"/>
                  <w:r w:rsidRPr="00DD0CCC">
                    <w:rPr>
                      <w:rFonts w:ascii="Arial" w:eastAsia="宋体" w:hAnsi="Arial"/>
                      <w:b/>
                      <w:sz w:val="18"/>
                      <w:lang w:eastAsia="ko-KR"/>
                    </w:rPr>
                    <w:t>ms</w:t>
                  </w:r>
                  <w:proofErr w:type="spellEnd"/>
                  <w:r w:rsidRPr="00DD0CCC">
                    <w:rPr>
                      <w:rFonts w:ascii="Arial" w:eastAsia="宋体" w:hAnsi="Arial"/>
                      <w:b/>
                      <w:sz w:val="18"/>
                      <w:lang w:eastAsia="ko-KR"/>
                    </w:rPr>
                    <w:t xml:space="preserve"> is applied]</w:t>
                  </w:r>
                </w:p>
              </w:tc>
              <w:tc>
                <w:tcPr>
                  <w:tcW w:w="3192" w:type="dxa"/>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When MG timing advance of 0.75ms is applied</w:t>
                  </w:r>
                </w:p>
              </w:tc>
            </w:tr>
            <w:tr w:rsidR="00DD0CCC" w:rsidRPr="00DD0CCC" w:rsidTr="00DD0CCC">
              <w:trPr>
                <w:jc w:val="center"/>
              </w:trPr>
              <w:tc>
                <w:tcPr>
                  <w:tcW w:w="766" w:type="dxa"/>
                  <w:tcBorders>
                    <w:top w:val="nil"/>
                  </w:tcBorders>
                  <w:shd w:val="clear" w:color="auto" w:fill="auto"/>
                </w:tcPr>
                <w:p w:rsidR="00DD0CCC" w:rsidRPr="00DD0CCC" w:rsidRDefault="00DD0CCC" w:rsidP="00DD0CCC">
                  <w:pPr>
                    <w:keepNext/>
                    <w:keepLines/>
                    <w:spacing w:beforeLines="0" w:before="0" w:afterLines="0" w:after="0"/>
                    <w:jc w:val="center"/>
                    <w:rPr>
                      <w:rFonts w:ascii="Arial" w:eastAsia="宋体" w:hAnsi="Arial"/>
                      <w:b/>
                      <w:sz w:val="18"/>
                    </w:rPr>
                  </w:pPr>
                  <w:r w:rsidRPr="00DD0CCC">
                    <w:rPr>
                      <w:rFonts w:ascii="Arial" w:eastAsia="宋体" w:hAnsi="Arial"/>
                      <w:b/>
                      <w:sz w:val="18"/>
                    </w:rPr>
                    <w:t>(kHz)</w:t>
                  </w:r>
                </w:p>
              </w:tc>
              <w:tc>
                <w:tcPr>
                  <w:tcW w:w="3112" w:type="dxa"/>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VIL=0.75ms</w:t>
                  </w:r>
                </w:p>
              </w:tc>
              <w:tc>
                <w:tcPr>
                  <w:tcW w:w="2785" w:type="dxa"/>
                  <w:shd w:val="clear" w:color="auto" w:fill="FFFF00"/>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VIL=0.75ms</w:t>
                  </w:r>
                </w:p>
              </w:tc>
              <w:tc>
                <w:tcPr>
                  <w:tcW w:w="3192" w:type="dxa"/>
                </w:tcPr>
                <w:p w:rsidR="00DD0CCC" w:rsidRPr="00DD0CCC" w:rsidRDefault="00DD0CCC" w:rsidP="00DD0CCC">
                  <w:pPr>
                    <w:keepNext/>
                    <w:keepLines/>
                    <w:spacing w:beforeLines="0" w:before="0" w:afterLines="0" w:after="0"/>
                    <w:jc w:val="center"/>
                    <w:rPr>
                      <w:rFonts w:ascii="Arial" w:eastAsia="宋体" w:hAnsi="Arial"/>
                      <w:b/>
                      <w:sz w:val="18"/>
                      <w:lang w:eastAsia="ko-KR"/>
                    </w:rPr>
                  </w:pPr>
                  <w:r w:rsidRPr="00DD0CCC">
                    <w:rPr>
                      <w:rFonts w:ascii="Arial" w:eastAsia="宋体" w:hAnsi="Arial"/>
                      <w:b/>
                      <w:sz w:val="18"/>
                      <w:lang w:eastAsia="ko-KR"/>
                    </w:rPr>
                    <w:t>VIL=0.75ms</w:t>
                  </w:r>
                </w:p>
              </w:tc>
            </w:tr>
            <w:tr w:rsidR="00DD0CCC" w:rsidRPr="00DD0CCC" w:rsidTr="00DD0CCC">
              <w:trPr>
                <w:jc w:val="center"/>
              </w:trPr>
              <w:tc>
                <w:tcPr>
                  <w:tcW w:w="766" w:type="dxa"/>
                  <w:shd w:val="clear" w:color="auto" w:fill="auto"/>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rPr>
                  </w:pPr>
                  <w:r w:rsidRPr="00DD0CCC" w:rsidDel="00356E09">
                    <w:rPr>
                      <w:rFonts w:ascii="Arial" w:eastAsia="宋体" w:hAnsi="Arial"/>
                      <w:sz w:val="18"/>
                      <w:lang w:eastAsia="ko-KR"/>
                    </w:rPr>
                    <w:t xml:space="preserve"> </w:t>
                  </w:r>
                  <w:r w:rsidRPr="00DD0CCC">
                    <w:rPr>
                      <w:rFonts w:ascii="Arial" w:eastAsia="宋体" w:hAnsi="Arial"/>
                      <w:sz w:val="18"/>
                    </w:rPr>
                    <w:t>60</w:t>
                  </w:r>
                </w:p>
              </w:tc>
              <w:tc>
                <w:tcPr>
                  <w:tcW w:w="3112" w:type="dxa"/>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3</w:t>
                  </w:r>
                </w:p>
              </w:tc>
              <w:tc>
                <w:tcPr>
                  <w:tcW w:w="2785" w:type="dxa"/>
                  <w:shd w:val="clear" w:color="auto" w:fill="FFFF00"/>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3</w:t>
                  </w:r>
                </w:p>
              </w:tc>
              <w:tc>
                <w:tcPr>
                  <w:tcW w:w="3192" w:type="dxa"/>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3</w:t>
                  </w:r>
                </w:p>
              </w:tc>
            </w:tr>
            <w:tr w:rsidR="00DD0CCC" w:rsidRPr="00DD0CCC" w:rsidTr="00DD0CCC">
              <w:trPr>
                <w:jc w:val="center"/>
              </w:trPr>
              <w:tc>
                <w:tcPr>
                  <w:tcW w:w="766" w:type="dxa"/>
                  <w:shd w:val="clear" w:color="auto" w:fill="auto"/>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rPr>
                  </w:pPr>
                  <w:r w:rsidRPr="00DD0CCC">
                    <w:rPr>
                      <w:rFonts w:ascii="Arial" w:eastAsia="宋体" w:hAnsi="Arial"/>
                      <w:sz w:val="18"/>
                    </w:rPr>
                    <w:t>120</w:t>
                  </w:r>
                </w:p>
              </w:tc>
              <w:tc>
                <w:tcPr>
                  <w:tcW w:w="3112" w:type="dxa"/>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 xml:space="preserve">6 </w:t>
                  </w:r>
                </w:p>
              </w:tc>
              <w:tc>
                <w:tcPr>
                  <w:tcW w:w="2785" w:type="dxa"/>
                  <w:shd w:val="clear" w:color="auto" w:fill="FFFF00"/>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6</w:t>
                  </w:r>
                </w:p>
              </w:tc>
              <w:tc>
                <w:tcPr>
                  <w:tcW w:w="3192" w:type="dxa"/>
                </w:tcPr>
                <w:p w:rsidR="00DD0CCC" w:rsidRPr="00DD0CCC" w:rsidRDefault="00DD0CCC" w:rsidP="00DD0CCC">
                  <w:pPr>
                    <w:keepNext/>
                    <w:keepLines/>
                    <w:numPr>
                      <w:ilvl w:val="0"/>
                      <w:numId w:val="42"/>
                    </w:numPr>
                    <w:spacing w:beforeLines="0" w:before="0" w:afterLines="0" w:after="0"/>
                    <w:ind w:left="0" w:firstLine="0"/>
                    <w:jc w:val="center"/>
                    <w:rPr>
                      <w:rFonts w:ascii="Arial" w:eastAsia="宋体" w:hAnsi="Arial"/>
                      <w:sz w:val="18"/>
                      <w:lang w:eastAsia="ko-KR"/>
                    </w:rPr>
                  </w:pPr>
                  <w:r w:rsidRPr="00DD0CCC">
                    <w:rPr>
                      <w:rFonts w:ascii="Arial" w:eastAsia="宋体" w:hAnsi="Arial"/>
                      <w:sz w:val="18"/>
                      <w:lang w:eastAsia="ko-KR"/>
                    </w:rPr>
                    <w:t>6</w:t>
                  </w:r>
                </w:p>
              </w:tc>
            </w:tr>
            <w:tr w:rsidR="00DD0CCC" w:rsidRPr="00DD0CCC" w:rsidTr="00C25A28">
              <w:trPr>
                <w:trHeight w:val="436"/>
                <w:jc w:val="center"/>
              </w:trPr>
              <w:tc>
                <w:tcPr>
                  <w:tcW w:w="9855" w:type="dxa"/>
                  <w:gridSpan w:val="4"/>
                </w:tcPr>
                <w:p w:rsidR="00DD0CCC" w:rsidRPr="00DD0CCC" w:rsidRDefault="00DD0CCC" w:rsidP="00DD0CCC">
                  <w:pPr>
                    <w:keepNext/>
                    <w:keepLines/>
                    <w:spacing w:beforeLines="0" w:before="0" w:afterLines="0" w:after="0"/>
                    <w:ind w:left="851" w:hanging="851"/>
                    <w:rPr>
                      <w:rFonts w:eastAsia="宋体"/>
                      <w:sz w:val="20"/>
                    </w:rPr>
                  </w:pPr>
                  <w:r w:rsidRPr="00DD0CCC">
                    <w:rPr>
                      <w:rFonts w:ascii="Arial" w:eastAsia="宋体" w:hAnsi="Arial"/>
                      <w:sz w:val="18"/>
                    </w:rPr>
                    <w:t>NOTE 1:  Non-overlapped half-slots occur before and after the VIL. Whether a UE can receive and/or transmit in those half-slots is up to UE implementation.</w:t>
                  </w:r>
                </w:p>
              </w:tc>
            </w:tr>
          </w:tbl>
          <w:p w:rsidR="00971C6F" w:rsidRPr="00DD0CCC" w:rsidRDefault="00971C6F" w:rsidP="00971C6F">
            <w:pPr>
              <w:spacing w:before="120" w:after="120"/>
              <w:rPr>
                <w:rFonts w:eastAsiaTheme="minorEastAsia"/>
                <w:lang w:eastAsia="zh-CN"/>
              </w:rPr>
            </w:pPr>
          </w:p>
        </w:tc>
      </w:tr>
    </w:tbl>
    <w:p w:rsidR="00971C6F" w:rsidRDefault="00971C6F" w:rsidP="00971C6F">
      <w:pPr>
        <w:spacing w:before="120" w:after="120"/>
        <w:rPr>
          <w:rFonts w:eastAsiaTheme="minorEastAsia"/>
          <w:lang w:eastAsia="zh-CN"/>
        </w:rPr>
      </w:pPr>
      <w:r>
        <w:rPr>
          <w:rFonts w:eastAsiaTheme="minorEastAsia"/>
          <w:lang w:eastAsia="zh-CN"/>
        </w:rPr>
        <w:t xml:space="preserve">In the interruption requirements for VIL, </w:t>
      </w:r>
      <w:r w:rsidR="00DD0CCC">
        <w:rPr>
          <w:rFonts w:eastAsiaTheme="minorEastAsia"/>
          <w:lang w:eastAsia="zh-CN"/>
        </w:rPr>
        <w:t xml:space="preserve">0.5ms </w:t>
      </w:r>
      <w:proofErr w:type="spellStart"/>
      <w:r w:rsidR="00DD0CCC">
        <w:rPr>
          <w:rFonts w:eastAsiaTheme="minorEastAsia"/>
          <w:lang w:eastAsia="zh-CN"/>
        </w:rPr>
        <w:t>mgta</w:t>
      </w:r>
      <w:proofErr w:type="spellEnd"/>
      <w:r w:rsidR="00DD0CCC">
        <w:rPr>
          <w:rFonts w:eastAsiaTheme="minorEastAsia"/>
          <w:lang w:eastAsia="zh-CN"/>
        </w:rPr>
        <w:t xml:space="preserve"> for FR1 NCSG and </w:t>
      </w:r>
      <w:r>
        <w:rPr>
          <w:rFonts w:eastAsiaTheme="minorEastAsia"/>
          <w:lang w:eastAsia="zh-CN"/>
        </w:rPr>
        <w:t xml:space="preserve">0.25ms </w:t>
      </w:r>
      <w:proofErr w:type="spellStart"/>
      <w:r>
        <w:rPr>
          <w:rFonts w:eastAsiaTheme="minorEastAsia"/>
          <w:lang w:eastAsia="zh-CN"/>
        </w:rPr>
        <w:t>mgta</w:t>
      </w:r>
      <w:proofErr w:type="spellEnd"/>
      <w:r>
        <w:rPr>
          <w:rFonts w:eastAsiaTheme="minorEastAsia"/>
          <w:lang w:eastAsia="zh-CN"/>
        </w:rPr>
        <w:t xml:space="preserve"> </w:t>
      </w:r>
      <w:r w:rsidR="00DD0CCC">
        <w:rPr>
          <w:rFonts w:eastAsiaTheme="minorEastAsia"/>
          <w:lang w:eastAsia="zh-CN"/>
        </w:rPr>
        <w:t xml:space="preserve">for FR2 NCSG are </w:t>
      </w:r>
      <w:r>
        <w:rPr>
          <w:rFonts w:eastAsiaTheme="minorEastAsia"/>
          <w:lang w:eastAsia="zh-CN"/>
        </w:rPr>
        <w:t>considered as valid case</w:t>
      </w:r>
      <w:r w:rsidR="00DD0CCC">
        <w:rPr>
          <w:rFonts w:eastAsiaTheme="minorEastAsia"/>
          <w:lang w:eastAsia="zh-CN"/>
        </w:rPr>
        <w:t>s</w:t>
      </w:r>
      <w:r>
        <w:rPr>
          <w:rFonts w:eastAsiaTheme="minorEastAsia"/>
          <w:lang w:eastAsia="zh-CN"/>
        </w:rPr>
        <w:t xml:space="preserve">. However, the motivation for applying MGTA is to make sure the start of ML is aligned with the </w:t>
      </w:r>
      <w:proofErr w:type="spellStart"/>
      <w:r>
        <w:rPr>
          <w:rFonts w:eastAsiaTheme="minorEastAsia"/>
          <w:lang w:eastAsia="zh-CN"/>
        </w:rPr>
        <w:t>subframe</w:t>
      </w:r>
      <w:proofErr w:type="spellEnd"/>
      <w:r>
        <w:rPr>
          <w:rFonts w:eastAsiaTheme="minorEastAsia"/>
          <w:lang w:eastAsia="zh-CN"/>
        </w:rPr>
        <w:t xml:space="preserve"> boundary</w:t>
      </w:r>
      <w:r w:rsidR="00DD0CCC">
        <w:rPr>
          <w:rFonts w:eastAsiaTheme="minorEastAsia"/>
          <w:lang w:eastAsia="zh-CN"/>
        </w:rPr>
        <w:t xml:space="preserve">. Now with start of NCSG defined as the start of VIL1 and the length of VIL (1ms for FR1 and 0.75ms for FR2), applying 0.5ms </w:t>
      </w:r>
      <w:proofErr w:type="spellStart"/>
      <w:r w:rsidR="00DD0CCC">
        <w:rPr>
          <w:rFonts w:eastAsiaTheme="minorEastAsia"/>
          <w:lang w:eastAsia="zh-CN"/>
        </w:rPr>
        <w:t>mgta</w:t>
      </w:r>
      <w:proofErr w:type="spellEnd"/>
      <w:r w:rsidR="00DD0CCC">
        <w:rPr>
          <w:rFonts w:eastAsiaTheme="minorEastAsia"/>
          <w:lang w:eastAsia="zh-CN"/>
        </w:rPr>
        <w:t xml:space="preserve"> for FR1 NCSG and 0.25ms </w:t>
      </w:r>
      <w:proofErr w:type="spellStart"/>
      <w:r w:rsidR="00DD0CCC">
        <w:rPr>
          <w:rFonts w:eastAsiaTheme="minorEastAsia"/>
          <w:lang w:eastAsia="zh-CN"/>
        </w:rPr>
        <w:t>mgta</w:t>
      </w:r>
      <w:proofErr w:type="spellEnd"/>
      <w:r w:rsidR="00DD0CCC">
        <w:rPr>
          <w:rFonts w:eastAsiaTheme="minorEastAsia"/>
          <w:lang w:eastAsia="zh-CN"/>
        </w:rPr>
        <w:t xml:space="preserve"> for FR2 NCSG will not align ML and </w:t>
      </w:r>
      <w:proofErr w:type="spellStart"/>
      <w:r w:rsidR="00DD0CCC">
        <w:rPr>
          <w:rFonts w:eastAsiaTheme="minorEastAsia"/>
          <w:lang w:eastAsia="zh-CN"/>
        </w:rPr>
        <w:t>subframe</w:t>
      </w:r>
      <w:proofErr w:type="spellEnd"/>
      <w:r w:rsidR="00DD0CCC">
        <w:rPr>
          <w:rFonts w:eastAsiaTheme="minorEastAsia"/>
          <w:lang w:eastAsia="zh-CN"/>
        </w:rPr>
        <w:t xml:space="preserve"> boundary anymore.</w:t>
      </w:r>
    </w:p>
    <w:p w:rsidR="00DD0CCC" w:rsidRDefault="00DD0CCC" w:rsidP="00971C6F">
      <w:pPr>
        <w:spacing w:before="120" w:after="120"/>
        <w:rPr>
          <w:rFonts w:eastAsiaTheme="minorEastAsia"/>
          <w:lang w:eastAsia="zh-CN"/>
        </w:rPr>
      </w:pPr>
      <w:r>
        <w:rPr>
          <w:rFonts w:eastAsiaTheme="minorEastAsia"/>
          <w:lang w:eastAsia="zh-CN"/>
        </w:rPr>
        <w:t xml:space="preserve">We therefore suggest to remove the interruption requirements for these two cases as they are not valid configurations. On the other hand, there should be no impact to RAN2 signalling because 38.331 only specifies the values for </w:t>
      </w:r>
      <w:proofErr w:type="spellStart"/>
      <w:r>
        <w:rPr>
          <w:rFonts w:eastAsiaTheme="minorEastAsia"/>
          <w:lang w:eastAsia="zh-CN"/>
        </w:rPr>
        <w:t>mgta</w:t>
      </w:r>
      <w:proofErr w:type="spellEnd"/>
      <w:r>
        <w:rPr>
          <w:rFonts w:eastAsiaTheme="minorEastAsia"/>
          <w:lang w:eastAsia="zh-CN"/>
        </w:rPr>
        <w:t xml:space="preserve"> (which now include 0, 0.25ms, 0.5ms and 0.75ms) but does not specify the applicability of different MGTA values.</w:t>
      </w:r>
    </w:p>
    <w:p w:rsidR="00971C6F" w:rsidRDefault="00DD0CCC" w:rsidP="00971C6F">
      <w:pPr>
        <w:spacing w:before="120" w:after="120"/>
        <w:rPr>
          <w:rFonts w:eastAsiaTheme="minorEastAsia"/>
          <w:b/>
          <w:lang w:eastAsia="zh-CN"/>
        </w:rPr>
      </w:pPr>
      <w:r w:rsidRPr="00C25A28">
        <w:rPr>
          <w:rFonts w:eastAsiaTheme="minorEastAsia" w:hint="eastAsia"/>
          <w:b/>
          <w:lang w:eastAsia="zh-CN"/>
        </w:rPr>
        <w:t>P</w:t>
      </w:r>
      <w:r w:rsidRPr="00C25A28">
        <w:rPr>
          <w:rFonts w:eastAsiaTheme="minorEastAsia"/>
          <w:b/>
          <w:lang w:eastAsia="zh-CN"/>
        </w:rPr>
        <w:t xml:space="preserve">roposal 2: </w:t>
      </w:r>
      <w:r w:rsidR="00C25A28">
        <w:rPr>
          <w:rFonts w:eastAsiaTheme="minorEastAsia"/>
          <w:b/>
          <w:lang w:eastAsia="zh-CN"/>
        </w:rPr>
        <w:t>R</w:t>
      </w:r>
      <w:r w:rsidR="00C25A28" w:rsidRPr="00C25A28">
        <w:rPr>
          <w:rFonts w:eastAsiaTheme="minorEastAsia"/>
          <w:b/>
          <w:lang w:eastAsia="zh-CN"/>
        </w:rPr>
        <w:t xml:space="preserve">emove the interruption requirements for 0.5ms </w:t>
      </w:r>
      <w:proofErr w:type="spellStart"/>
      <w:r w:rsidR="00C25A28" w:rsidRPr="00C25A28">
        <w:rPr>
          <w:rFonts w:eastAsiaTheme="minorEastAsia"/>
          <w:b/>
          <w:lang w:eastAsia="zh-CN"/>
        </w:rPr>
        <w:t>mgta</w:t>
      </w:r>
      <w:proofErr w:type="spellEnd"/>
      <w:r w:rsidR="00C25A28" w:rsidRPr="00C25A28">
        <w:rPr>
          <w:rFonts w:eastAsiaTheme="minorEastAsia"/>
          <w:b/>
          <w:lang w:eastAsia="zh-CN"/>
        </w:rPr>
        <w:t xml:space="preserve"> for FR1 NCSG and 0.25ms </w:t>
      </w:r>
      <w:proofErr w:type="spellStart"/>
      <w:r w:rsidR="00C25A28" w:rsidRPr="00C25A28">
        <w:rPr>
          <w:rFonts w:eastAsiaTheme="minorEastAsia"/>
          <w:b/>
          <w:lang w:eastAsia="zh-CN"/>
        </w:rPr>
        <w:t>mgta</w:t>
      </w:r>
      <w:proofErr w:type="spellEnd"/>
      <w:r w:rsidR="00C25A28" w:rsidRPr="00C25A28">
        <w:rPr>
          <w:rFonts w:eastAsiaTheme="minorEastAsia"/>
          <w:b/>
          <w:lang w:eastAsia="zh-CN"/>
        </w:rPr>
        <w:t xml:space="preserve"> for FR2 NCSG</w:t>
      </w:r>
      <w:r w:rsidR="00C25A28">
        <w:rPr>
          <w:rFonts w:eastAsiaTheme="minorEastAsia"/>
          <w:b/>
          <w:lang w:eastAsia="zh-CN"/>
        </w:rPr>
        <w:t xml:space="preserve"> in 38.133</w:t>
      </w:r>
      <w:r w:rsidR="00C25A28" w:rsidRPr="00C25A28">
        <w:rPr>
          <w:rFonts w:eastAsiaTheme="minorEastAsia"/>
          <w:b/>
          <w:lang w:eastAsia="zh-CN"/>
        </w:rPr>
        <w:t>.</w:t>
      </w:r>
    </w:p>
    <w:p w:rsidR="00555A53" w:rsidRDefault="00555A53" w:rsidP="00555A53">
      <w:pPr>
        <w:pStyle w:val="3"/>
        <w:rPr>
          <w:lang w:eastAsia="zh-CN"/>
        </w:rPr>
      </w:pPr>
      <w:r>
        <w:rPr>
          <w:lang w:eastAsia="zh-CN"/>
        </w:rPr>
        <w:t>Applicability of NCSG patterns</w:t>
      </w:r>
    </w:p>
    <w:p w:rsidR="00555A53" w:rsidRDefault="00555A53" w:rsidP="00971C6F">
      <w:pPr>
        <w:spacing w:before="120" w:after="120"/>
        <w:rPr>
          <w:snapToGrid w:val="0"/>
        </w:rPr>
      </w:pPr>
      <w:r w:rsidRPr="00555A53">
        <w:rPr>
          <w:rFonts w:eastAsiaTheme="minorEastAsia"/>
          <w:lang w:eastAsia="zh-CN"/>
        </w:rPr>
        <w:t>In clause 9.1.9.3</w:t>
      </w:r>
      <w:r>
        <w:rPr>
          <w:rFonts w:eastAsiaTheme="minorEastAsia"/>
          <w:lang w:eastAsia="zh-CN"/>
        </w:rPr>
        <w:t xml:space="preserve">, NCSG patterns are specified, however, the applicability of the NCSG patterns is missing. For legacy MG, the applicability of different patterns are defined in </w:t>
      </w:r>
      <w:r w:rsidRPr="009C5807">
        <w:rPr>
          <w:snapToGrid w:val="0"/>
        </w:rPr>
        <w:t>Table 9.1.2-3</w:t>
      </w:r>
      <w:r>
        <w:rPr>
          <w:snapToGrid w:val="0"/>
        </w:rPr>
        <w:t xml:space="preserve">, and similar is needed for NCSG patterns otherwise it would be unclear if an NCSG pattern </w:t>
      </w:r>
      <w:r w:rsidR="00E078CB">
        <w:rPr>
          <w:snapToGrid w:val="0"/>
        </w:rPr>
        <w:t>can be used for a combination of serving cell and measurement purpose.</w:t>
      </w:r>
    </w:p>
    <w:p w:rsidR="00E078CB" w:rsidRDefault="00E078CB" w:rsidP="00971C6F">
      <w:pPr>
        <w:spacing w:before="120" w:after="120"/>
        <w:rPr>
          <w:snapToGrid w:val="0"/>
        </w:rPr>
      </w:pPr>
      <w:r>
        <w:rPr>
          <w:snapToGrid w:val="0"/>
        </w:rPr>
        <w:lastRenderedPageBreak/>
        <w:t>Since each NCSG pattern is derived from a corresponding legacy MG pattern, it is straightforward to re-use the legacy MG pattern applicability for NCSG. For the spec, there can be two ways to define the NCSG pattern applicability.</w:t>
      </w:r>
    </w:p>
    <w:p w:rsidR="00E078CB" w:rsidRPr="00E078CB" w:rsidRDefault="00E078CB" w:rsidP="00E078CB">
      <w:pPr>
        <w:pStyle w:val="af8"/>
        <w:numPr>
          <w:ilvl w:val="0"/>
          <w:numId w:val="10"/>
        </w:numPr>
        <w:spacing w:before="120" w:after="120"/>
        <w:rPr>
          <w:snapToGrid w:val="0"/>
        </w:rPr>
      </w:pPr>
      <w:r>
        <w:rPr>
          <w:rFonts w:eastAsiaTheme="minorEastAsia"/>
          <w:snapToGrid w:val="0"/>
          <w:lang w:eastAsia="zh-CN"/>
        </w:rPr>
        <w:t>Option 1: make a generic statement that for each NCSG pattern, the applicability is same as the legacy MG with same index number</w:t>
      </w:r>
    </w:p>
    <w:p w:rsidR="00E078CB" w:rsidRPr="00E078CB" w:rsidRDefault="00E078CB" w:rsidP="00E078CB">
      <w:pPr>
        <w:pStyle w:val="af8"/>
        <w:numPr>
          <w:ilvl w:val="0"/>
          <w:numId w:val="10"/>
        </w:numPr>
        <w:spacing w:before="120" w:after="120"/>
        <w:rPr>
          <w:snapToGrid w:val="0"/>
        </w:rPr>
      </w:pPr>
      <w:r>
        <w:rPr>
          <w:rFonts w:eastAsiaTheme="minorEastAsia"/>
          <w:snapToGrid w:val="0"/>
          <w:lang w:eastAsia="zh-CN"/>
        </w:rPr>
        <w:t>Option 2: make a separate applicability table for NCSG patterns</w:t>
      </w:r>
    </w:p>
    <w:p w:rsidR="00E078CB" w:rsidRPr="00E078CB" w:rsidRDefault="00E078CB" w:rsidP="00E078CB">
      <w:pPr>
        <w:spacing w:before="120" w:after="120"/>
        <w:rPr>
          <w:rFonts w:eastAsiaTheme="minorEastAsia"/>
          <w:snapToGrid w:val="0"/>
          <w:lang w:eastAsia="zh-CN"/>
        </w:rPr>
      </w:pPr>
      <w:r>
        <w:rPr>
          <w:rFonts w:eastAsiaTheme="minorEastAsia" w:hint="eastAsia"/>
          <w:snapToGrid w:val="0"/>
          <w:lang w:eastAsia="zh-CN"/>
        </w:rPr>
        <w:t>We</w:t>
      </w:r>
      <w:r>
        <w:rPr>
          <w:rFonts w:eastAsiaTheme="minorEastAsia"/>
          <w:snapToGrid w:val="0"/>
          <w:lang w:eastAsia="zh-CN"/>
        </w:rPr>
        <w:t xml:space="preserve"> have no strong view which option to adopt and are open to hear companies’ views.</w:t>
      </w:r>
    </w:p>
    <w:p w:rsidR="00E078CB" w:rsidRPr="00E078CB" w:rsidRDefault="00E078CB" w:rsidP="00971C6F">
      <w:pPr>
        <w:spacing w:before="120" w:after="120"/>
        <w:rPr>
          <w:rFonts w:eastAsiaTheme="minorEastAsia"/>
          <w:b/>
          <w:lang w:eastAsia="zh-CN"/>
        </w:rPr>
      </w:pPr>
      <w:r w:rsidRPr="00E078CB">
        <w:rPr>
          <w:b/>
          <w:snapToGrid w:val="0"/>
        </w:rPr>
        <w:t>Proposal 3: Introduce NCSG pattern applicability, and re-use the legacy MG pattern applicability</w:t>
      </w:r>
      <w:r w:rsidRPr="00E078CB">
        <w:rPr>
          <w:rFonts w:eastAsiaTheme="minorEastAsia"/>
          <w:b/>
          <w:lang w:eastAsia="zh-CN"/>
        </w:rPr>
        <w:t xml:space="preserve"> in </w:t>
      </w:r>
      <w:r w:rsidRPr="00E078CB">
        <w:rPr>
          <w:b/>
          <w:snapToGrid w:val="0"/>
        </w:rPr>
        <w:t>Table 9.1.2-3 for NCSG patterns.</w:t>
      </w:r>
    </w:p>
    <w:p w:rsidR="00872D84" w:rsidRDefault="00872D84" w:rsidP="00872D84">
      <w:pPr>
        <w:pStyle w:val="2"/>
        <w:rPr>
          <w:lang w:eastAsia="zh-CN"/>
        </w:rPr>
      </w:pPr>
      <w:r>
        <w:rPr>
          <w:lang w:eastAsia="zh-CN"/>
        </w:rPr>
        <w:t>Applicability of NCSG reporting for non-NCSG capable UEs</w:t>
      </w:r>
    </w:p>
    <w:tbl>
      <w:tblPr>
        <w:tblStyle w:val="af4"/>
        <w:tblW w:w="0" w:type="auto"/>
        <w:tblLook w:val="04A0" w:firstRow="1" w:lastRow="0" w:firstColumn="1" w:lastColumn="0" w:noHBand="0" w:noVBand="1"/>
      </w:tblPr>
      <w:tblGrid>
        <w:gridCol w:w="9621"/>
      </w:tblGrid>
      <w:tr w:rsidR="00C25A28" w:rsidTr="00C25A28">
        <w:tc>
          <w:tcPr>
            <w:tcW w:w="9621" w:type="dxa"/>
          </w:tcPr>
          <w:p w:rsidR="00C25A28" w:rsidRPr="009C5807" w:rsidRDefault="00C25A28" w:rsidP="00C25A28">
            <w:pPr>
              <w:pStyle w:val="3"/>
              <w:numPr>
                <w:ilvl w:val="0"/>
                <w:numId w:val="0"/>
              </w:numPr>
              <w:ind w:left="720" w:hanging="720"/>
              <w:outlineLvl w:val="2"/>
            </w:pPr>
            <w:r w:rsidRPr="009C5807">
              <w:rPr>
                <w:rFonts w:eastAsia="Malgun Gothic"/>
              </w:rPr>
              <w:t>9.3.1</w:t>
            </w:r>
            <w:r w:rsidRPr="009C5807">
              <w:rPr>
                <w:rFonts w:eastAsia="Malgun Gothic"/>
              </w:rPr>
              <w:tab/>
              <w:t>Introduction</w:t>
            </w:r>
          </w:p>
          <w:p w:rsidR="00C25A28" w:rsidRDefault="00C25A28" w:rsidP="00C25A28">
            <w:pPr>
              <w:spacing w:beforeLines="0" w:before="0" w:afterLines="0" w:after="180"/>
              <w:rPr>
                <w:rFonts w:eastAsia="宋体"/>
                <w:sz w:val="20"/>
                <w:lang w:eastAsia="zh-CN"/>
              </w:rPr>
            </w:pPr>
            <w:r>
              <w:rPr>
                <w:rFonts w:eastAsia="宋体"/>
                <w:sz w:val="20"/>
                <w:lang w:eastAsia="zh-CN"/>
              </w:rPr>
              <w:t>……</w:t>
            </w:r>
          </w:p>
          <w:p w:rsidR="00C25A28" w:rsidRPr="00C25A28" w:rsidRDefault="00C25A28" w:rsidP="00C25A28">
            <w:pPr>
              <w:spacing w:beforeLines="0" w:before="0" w:afterLines="0" w:after="180"/>
              <w:rPr>
                <w:rFonts w:eastAsia="宋体"/>
                <w:sz w:val="20"/>
                <w:lang w:eastAsia="zh-CN"/>
              </w:rPr>
            </w:pPr>
            <w:r w:rsidRPr="00C25A28">
              <w:rPr>
                <w:rFonts w:eastAsia="宋体" w:hint="eastAsia"/>
                <w:sz w:val="20"/>
                <w:highlight w:val="yellow"/>
                <w:lang w:eastAsia="zh-CN"/>
              </w:rPr>
              <w:t>F</w:t>
            </w:r>
            <w:r w:rsidRPr="00C25A28">
              <w:rPr>
                <w:rFonts w:eastAsia="宋体"/>
                <w:sz w:val="20"/>
                <w:highlight w:val="yellow"/>
                <w:lang w:eastAsia="zh-CN"/>
              </w:rPr>
              <w:t>or UE supporting [NCSG feature]</w:t>
            </w:r>
            <w:r w:rsidRPr="00C25A28">
              <w:rPr>
                <w:rFonts w:eastAsia="宋体"/>
                <w:sz w:val="20"/>
                <w:lang w:eastAsia="zh-CN"/>
              </w:rPr>
              <w:t xml:space="preserve"> and indicating </w:t>
            </w:r>
            <w:r w:rsidRPr="00C25A28">
              <w:rPr>
                <w:rFonts w:eastAsia="宋体" w:hint="eastAsia"/>
                <w:sz w:val="20"/>
                <w:lang w:eastAsia="zh-CN"/>
              </w:rPr>
              <w:t>[</w:t>
            </w:r>
            <w:r w:rsidRPr="00C25A28">
              <w:rPr>
                <w:rFonts w:eastAsia="宋体"/>
                <w:sz w:val="20"/>
                <w:lang w:eastAsia="zh-CN"/>
              </w:rPr>
              <w:t xml:space="preserve">TBD] for inter-frequency measurement, </w:t>
            </w:r>
          </w:p>
          <w:p w:rsidR="00C25A28" w:rsidRPr="00C25A28" w:rsidRDefault="00C25A28" w:rsidP="00C25A28">
            <w:pPr>
              <w:spacing w:beforeLines="0" w:before="0" w:afterLines="0" w:after="180"/>
              <w:ind w:left="568" w:hanging="284"/>
              <w:rPr>
                <w:rFonts w:eastAsia="宋体"/>
                <w:sz w:val="20"/>
                <w:lang w:eastAsia="zh-CN"/>
              </w:rPr>
            </w:pPr>
            <w:r w:rsidRPr="00C25A28">
              <w:rPr>
                <w:rFonts w:eastAsia="宋体"/>
                <w:sz w:val="20"/>
                <w:lang w:eastAsia="zh-CN"/>
              </w:rPr>
              <w:tab/>
            </w:r>
            <w:r w:rsidRPr="00C25A28">
              <w:rPr>
                <w:rFonts w:eastAsia="宋体" w:hint="eastAsia"/>
                <w:sz w:val="20"/>
                <w:lang w:eastAsia="zh-CN"/>
              </w:rPr>
              <w:t>A</w:t>
            </w:r>
            <w:r w:rsidRPr="00C25A28">
              <w:rPr>
                <w:rFonts w:eastAsia="宋体"/>
                <w:sz w:val="20"/>
                <w:lang w:eastAsia="zh-CN"/>
              </w:rPr>
              <w:t>n inter-frequency SSB measurement is defined as measurement without gap if</w:t>
            </w:r>
          </w:p>
          <w:p w:rsidR="00C25A28" w:rsidRPr="00C25A28" w:rsidRDefault="00C25A28" w:rsidP="00C25A28">
            <w:pPr>
              <w:spacing w:beforeLines="0" w:before="0" w:afterLines="0" w:after="180"/>
              <w:ind w:left="851" w:hanging="284"/>
              <w:rPr>
                <w:rFonts w:eastAsia="宋体"/>
                <w:sz w:val="20"/>
                <w:lang w:eastAsia="zh-CN"/>
              </w:rPr>
            </w:pPr>
            <w:r w:rsidRPr="00C25A28">
              <w:rPr>
                <w:rFonts w:eastAsia="宋体"/>
                <w:sz w:val="20"/>
                <w:lang w:eastAsia="zh-CN"/>
              </w:rPr>
              <w:t>-</w:t>
            </w:r>
            <w:r w:rsidRPr="00C25A28">
              <w:rPr>
                <w:rFonts w:eastAsia="宋体"/>
                <w:sz w:val="20"/>
                <w:lang w:eastAsia="zh-CN"/>
              </w:rPr>
              <w:tab/>
              <w:t>the UE indicates [‘no-gap-no-interruption’] via [TBD] for inter-frequency measurement, and</w:t>
            </w:r>
          </w:p>
          <w:p w:rsidR="00C25A28" w:rsidRPr="00C25A28" w:rsidRDefault="00C25A28" w:rsidP="00C25A28">
            <w:pPr>
              <w:spacing w:beforeLines="0" w:before="0" w:afterLines="0" w:after="180"/>
              <w:ind w:left="851" w:hanging="284"/>
              <w:rPr>
                <w:rFonts w:eastAsia="宋体"/>
                <w:sz w:val="20"/>
                <w:lang w:eastAsia="zh-CN"/>
              </w:rPr>
            </w:pPr>
            <w:r w:rsidRPr="00C25A28">
              <w:rPr>
                <w:rFonts w:eastAsia="宋体"/>
                <w:sz w:val="20"/>
              </w:rPr>
              <w:t>-</w:t>
            </w:r>
            <w:r w:rsidRPr="00C25A28">
              <w:rPr>
                <w:rFonts w:eastAsia="宋体"/>
                <w:sz w:val="20"/>
              </w:rPr>
              <w:tab/>
              <w:t xml:space="preserve">the SSB is not completely contained in the </w:t>
            </w:r>
            <w:r w:rsidRPr="00C25A28">
              <w:rPr>
                <w:rFonts w:eastAsia="宋体"/>
                <w:sz w:val="20"/>
                <w:lang w:eastAsia="zh-CN"/>
              </w:rPr>
              <w:t>active BWP</w:t>
            </w:r>
            <w:r w:rsidRPr="00C25A28">
              <w:rPr>
                <w:rFonts w:eastAsia="宋体"/>
                <w:sz w:val="20"/>
              </w:rPr>
              <w:t xml:space="preserve"> of the UE</w:t>
            </w:r>
          </w:p>
          <w:p w:rsidR="00C25A28" w:rsidRPr="00C25A28" w:rsidRDefault="00C25A28" w:rsidP="00C25A28">
            <w:pPr>
              <w:spacing w:beforeLines="0" w:before="0" w:afterLines="0" w:after="180"/>
              <w:ind w:left="568" w:hanging="284"/>
              <w:rPr>
                <w:rFonts w:eastAsia="宋体"/>
                <w:sz w:val="20"/>
                <w:lang w:eastAsia="zh-CN"/>
              </w:rPr>
            </w:pPr>
            <w:r w:rsidRPr="00C25A28">
              <w:rPr>
                <w:rFonts w:eastAsia="宋体"/>
                <w:sz w:val="20"/>
                <w:lang w:eastAsia="zh-CN"/>
              </w:rPr>
              <w:tab/>
              <w:t>The delay requirements are specified in clause 9.3.9.</w:t>
            </w:r>
          </w:p>
          <w:p w:rsidR="00C25A28" w:rsidRPr="00C25A28" w:rsidRDefault="00C25A28" w:rsidP="00C25A28">
            <w:pPr>
              <w:spacing w:beforeLines="0" w:before="0" w:afterLines="0" w:after="180"/>
              <w:ind w:left="568" w:hanging="284"/>
              <w:rPr>
                <w:rFonts w:eastAsia="宋体"/>
                <w:sz w:val="20"/>
                <w:lang w:eastAsia="zh-CN"/>
              </w:rPr>
            </w:pPr>
            <w:r w:rsidRPr="00C25A28">
              <w:rPr>
                <w:rFonts w:eastAsia="宋体"/>
                <w:sz w:val="20"/>
                <w:lang w:eastAsia="zh-CN"/>
              </w:rPr>
              <w:tab/>
            </w:r>
            <w:r w:rsidRPr="00C25A28">
              <w:rPr>
                <w:rFonts w:eastAsia="宋体" w:hint="eastAsia"/>
                <w:sz w:val="20"/>
                <w:lang w:eastAsia="zh-CN"/>
              </w:rPr>
              <w:t>A</w:t>
            </w:r>
            <w:r w:rsidRPr="00C25A28">
              <w:rPr>
                <w:rFonts w:eastAsia="宋体"/>
                <w:sz w:val="20"/>
                <w:lang w:eastAsia="zh-CN"/>
              </w:rPr>
              <w:t>n inter-frequency SSB measurement is defined as measurement with NCSG if</w:t>
            </w:r>
            <w:r w:rsidRPr="00C25A28" w:rsidDel="00B602FF">
              <w:rPr>
                <w:rFonts w:eastAsia="宋体"/>
                <w:sz w:val="20"/>
                <w:lang w:eastAsia="zh-CN"/>
              </w:rPr>
              <w:t xml:space="preserve"> </w:t>
            </w:r>
          </w:p>
          <w:p w:rsidR="00C25A28" w:rsidRPr="00C25A28" w:rsidRDefault="00C25A28" w:rsidP="00C25A28">
            <w:pPr>
              <w:spacing w:beforeLines="0" w:before="0" w:afterLines="0" w:after="180"/>
              <w:ind w:left="851" w:hanging="284"/>
              <w:rPr>
                <w:rFonts w:eastAsia="宋体"/>
                <w:sz w:val="20"/>
                <w:lang w:eastAsia="zh-CN"/>
              </w:rPr>
            </w:pPr>
            <w:r w:rsidRPr="00C25A28">
              <w:rPr>
                <w:rFonts w:eastAsia="宋体"/>
                <w:sz w:val="20"/>
                <w:lang w:eastAsia="zh-CN"/>
              </w:rPr>
              <w:t>-</w:t>
            </w:r>
            <w:r w:rsidRPr="00C25A28">
              <w:rPr>
                <w:rFonts w:eastAsia="宋体"/>
                <w:sz w:val="20"/>
                <w:lang w:eastAsia="zh-CN"/>
              </w:rPr>
              <w:tab/>
              <w:t>the UE indicates [‘no-gap-with-interruption’] via [TBD] for inter-frequency measurement, and</w:t>
            </w:r>
          </w:p>
          <w:p w:rsidR="00C25A28" w:rsidRPr="00C25A28" w:rsidRDefault="00C25A28" w:rsidP="00C25A28">
            <w:pPr>
              <w:spacing w:beforeLines="0" w:before="0" w:afterLines="0" w:after="180"/>
              <w:ind w:left="851" w:hanging="284"/>
              <w:rPr>
                <w:rFonts w:eastAsia="宋体"/>
                <w:sz w:val="20"/>
                <w:lang w:eastAsia="zh-CN"/>
              </w:rPr>
            </w:pPr>
            <w:r w:rsidRPr="00C25A28">
              <w:rPr>
                <w:rFonts w:eastAsia="宋体"/>
                <w:sz w:val="20"/>
              </w:rPr>
              <w:t>-</w:t>
            </w:r>
            <w:r w:rsidRPr="00C25A28">
              <w:rPr>
                <w:rFonts w:eastAsia="宋体"/>
                <w:sz w:val="20"/>
              </w:rPr>
              <w:tab/>
              <w:t xml:space="preserve">the SSB is not completely contained in the </w:t>
            </w:r>
            <w:r w:rsidRPr="00C25A28">
              <w:rPr>
                <w:rFonts w:eastAsia="宋体"/>
                <w:sz w:val="20"/>
                <w:lang w:eastAsia="zh-CN"/>
              </w:rPr>
              <w:t>active BWP</w:t>
            </w:r>
            <w:r w:rsidRPr="00C25A28">
              <w:rPr>
                <w:rFonts w:eastAsia="宋体"/>
                <w:sz w:val="20"/>
              </w:rPr>
              <w:t xml:space="preserve"> of the UE</w:t>
            </w:r>
          </w:p>
          <w:p w:rsidR="00C25A28" w:rsidRPr="00C25A28" w:rsidRDefault="00C25A28" w:rsidP="00C25A28">
            <w:pPr>
              <w:spacing w:beforeLines="0" w:before="0" w:afterLines="0" w:after="180"/>
              <w:ind w:left="568" w:hanging="284"/>
              <w:rPr>
                <w:rFonts w:eastAsia="宋体"/>
                <w:sz w:val="20"/>
                <w:lang w:eastAsia="zh-CN"/>
              </w:rPr>
            </w:pPr>
            <w:r w:rsidRPr="00C25A28">
              <w:rPr>
                <w:rFonts w:eastAsia="宋体"/>
                <w:sz w:val="20"/>
                <w:lang w:eastAsia="zh-CN"/>
              </w:rPr>
              <w:tab/>
              <w:t>When network configures NCSG, the delay requirements are specified in clause 9.3.10.</w:t>
            </w:r>
          </w:p>
          <w:p w:rsidR="00C25A28" w:rsidRPr="00C25A28" w:rsidRDefault="00C25A28" w:rsidP="00C25A28">
            <w:pPr>
              <w:spacing w:beforeLines="0" w:before="0" w:afterLines="0" w:after="180"/>
              <w:ind w:left="568" w:hanging="284"/>
              <w:rPr>
                <w:rFonts w:eastAsia="宋体"/>
                <w:sz w:val="20"/>
                <w:lang w:eastAsia="zh-CN"/>
              </w:rPr>
            </w:pPr>
            <w:r w:rsidRPr="00C25A28">
              <w:rPr>
                <w:rFonts w:eastAsia="宋体"/>
                <w:sz w:val="20"/>
                <w:lang w:eastAsia="zh-CN"/>
              </w:rPr>
              <w:tab/>
              <w:t>When network configures measurement gap, the delay requirements are specified in clauses 9.3.4 and 9.3.5.</w:t>
            </w:r>
          </w:p>
          <w:p w:rsidR="00C25A28" w:rsidRPr="00C25A28" w:rsidRDefault="00C25A28" w:rsidP="00C25A28">
            <w:pPr>
              <w:spacing w:beforeLines="0" w:before="0" w:afterLines="0" w:after="180"/>
              <w:ind w:left="568" w:hanging="284"/>
              <w:rPr>
                <w:rFonts w:eastAsia="宋体"/>
                <w:sz w:val="20"/>
                <w:lang w:eastAsia="zh-CN"/>
              </w:rPr>
            </w:pPr>
            <w:r w:rsidRPr="00C25A28">
              <w:rPr>
                <w:rFonts w:eastAsia="宋体"/>
                <w:sz w:val="20"/>
                <w:lang w:eastAsia="zh-CN"/>
              </w:rPr>
              <w:tab/>
            </w:r>
            <w:r w:rsidRPr="00C25A28">
              <w:rPr>
                <w:rFonts w:eastAsia="宋体" w:hint="eastAsia"/>
                <w:sz w:val="20"/>
                <w:lang w:eastAsia="zh-CN"/>
              </w:rPr>
              <w:t>A</w:t>
            </w:r>
            <w:r w:rsidRPr="00C25A28">
              <w:rPr>
                <w:rFonts w:eastAsia="宋体"/>
                <w:sz w:val="20"/>
                <w:lang w:eastAsia="zh-CN"/>
              </w:rPr>
              <w:t>n inter-frequency SSB measurement is defined as measurement with gap if</w:t>
            </w:r>
          </w:p>
          <w:p w:rsidR="00C25A28" w:rsidRPr="00C25A28" w:rsidRDefault="00C25A28" w:rsidP="00C25A28">
            <w:pPr>
              <w:spacing w:beforeLines="0" w:before="0" w:afterLines="0" w:after="180"/>
              <w:ind w:left="851" w:hanging="284"/>
              <w:rPr>
                <w:rFonts w:eastAsia="宋体"/>
                <w:sz w:val="20"/>
                <w:lang w:eastAsia="zh-CN"/>
              </w:rPr>
            </w:pPr>
            <w:r w:rsidRPr="00C25A28">
              <w:rPr>
                <w:rFonts w:eastAsia="宋体"/>
                <w:sz w:val="20"/>
                <w:lang w:eastAsia="zh-CN"/>
              </w:rPr>
              <w:t>-</w:t>
            </w:r>
            <w:r w:rsidRPr="00C25A28">
              <w:rPr>
                <w:rFonts w:eastAsia="宋体"/>
                <w:sz w:val="20"/>
                <w:lang w:eastAsia="zh-CN"/>
              </w:rPr>
              <w:tab/>
              <w:t>the UE indicates [‘gap’] via [TBD] for inter-frequency measurement, and</w:t>
            </w:r>
          </w:p>
          <w:p w:rsidR="00C25A28" w:rsidRPr="00C25A28" w:rsidRDefault="00C25A28" w:rsidP="00C25A28">
            <w:pPr>
              <w:spacing w:beforeLines="0" w:before="0" w:afterLines="0" w:after="180"/>
              <w:ind w:left="851" w:hanging="284"/>
              <w:rPr>
                <w:rFonts w:eastAsia="宋体"/>
                <w:sz w:val="20"/>
                <w:lang w:eastAsia="zh-CN"/>
              </w:rPr>
            </w:pPr>
            <w:r w:rsidRPr="00C25A28">
              <w:rPr>
                <w:rFonts w:eastAsia="宋体"/>
                <w:sz w:val="20"/>
              </w:rPr>
              <w:t>-</w:t>
            </w:r>
            <w:r w:rsidRPr="00C25A28">
              <w:rPr>
                <w:rFonts w:eastAsia="宋体"/>
                <w:sz w:val="20"/>
              </w:rPr>
              <w:tab/>
              <w:t xml:space="preserve">the SSB is not completely contained in the </w:t>
            </w:r>
            <w:r w:rsidRPr="00C25A28">
              <w:rPr>
                <w:rFonts w:eastAsia="宋体"/>
                <w:sz w:val="20"/>
                <w:lang w:eastAsia="zh-CN"/>
              </w:rPr>
              <w:t>active BWP</w:t>
            </w:r>
            <w:r w:rsidRPr="00C25A28">
              <w:rPr>
                <w:rFonts w:eastAsia="宋体"/>
                <w:sz w:val="20"/>
              </w:rPr>
              <w:t xml:space="preserve"> of the UE</w:t>
            </w:r>
          </w:p>
          <w:p w:rsidR="00C25A28" w:rsidRPr="00C25A28" w:rsidRDefault="00C25A28" w:rsidP="00C25A28">
            <w:pPr>
              <w:spacing w:beforeLines="0" w:before="0" w:afterLines="0" w:after="180"/>
              <w:ind w:left="568" w:hanging="284"/>
              <w:rPr>
                <w:rFonts w:eastAsia="宋体"/>
                <w:sz w:val="20"/>
                <w:lang w:eastAsia="zh-CN"/>
              </w:rPr>
            </w:pPr>
            <w:r w:rsidRPr="00C25A28">
              <w:rPr>
                <w:rFonts w:eastAsia="宋体"/>
                <w:sz w:val="20"/>
                <w:lang w:eastAsia="zh-CN"/>
              </w:rPr>
              <w:tab/>
              <w:t>When network configures measurement gap, the delay requirements are specified in clauses 9.3.4 and 9.3.5.</w:t>
            </w:r>
          </w:p>
        </w:tc>
      </w:tr>
    </w:tbl>
    <w:p w:rsidR="00872D84" w:rsidRDefault="00C25A28" w:rsidP="00872D84">
      <w:pPr>
        <w:spacing w:before="120" w:after="120"/>
        <w:rPr>
          <w:rFonts w:eastAsiaTheme="minorEastAsia"/>
          <w:lang w:val="en-US" w:eastAsia="zh-CN"/>
        </w:rPr>
      </w:pPr>
      <w:r>
        <w:rPr>
          <w:rFonts w:eastAsiaTheme="minorEastAsia"/>
          <w:lang w:val="en-US" w:eastAsia="zh-CN"/>
        </w:rPr>
        <w:t xml:space="preserve">Based on the latest </w:t>
      </w:r>
      <w:r w:rsidR="00AC5274">
        <w:rPr>
          <w:rFonts w:eastAsiaTheme="minorEastAsia"/>
          <w:lang w:val="en-US" w:eastAsia="zh-CN"/>
        </w:rPr>
        <w:t xml:space="preserve">spec </w:t>
      </w:r>
      <w:r>
        <w:rPr>
          <w:rFonts w:eastAsiaTheme="minorEastAsia"/>
          <w:lang w:val="en-US" w:eastAsia="zh-CN"/>
        </w:rPr>
        <w:t xml:space="preserve">e.g. in clause 9.3.1 for different combinations of UE capabilities and NW configurations, </w:t>
      </w:r>
      <w:r w:rsidR="00AC5274">
        <w:rPr>
          <w:rFonts w:eastAsiaTheme="minorEastAsia"/>
          <w:lang w:val="en-US" w:eastAsia="zh-CN"/>
        </w:rPr>
        <w:t>the requirements for the cases where UE indicates</w:t>
      </w:r>
      <w:r w:rsidR="00AC5274" w:rsidRPr="00AC5274">
        <w:rPr>
          <w:rFonts w:eastAsia="Times New Roman"/>
          <w:sz w:val="20"/>
          <w:lang w:eastAsia="ja-JP"/>
        </w:rPr>
        <w:t xml:space="preserve"> </w:t>
      </w:r>
      <w:proofErr w:type="spellStart"/>
      <w:r w:rsidR="00AC5274" w:rsidRPr="00AC5274">
        <w:rPr>
          <w:rFonts w:eastAsiaTheme="minorEastAsia"/>
          <w:i/>
          <w:lang w:eastAsia="zh-CN"/>
        </w:rPr>
        <w:t>NeedForNCSG-InfoNR</w:t>
      </w:r>
      <w:proofErr w:type="spellEnd"/>
      <w:r w:rsidR="00AC5274">
        <w:rPr>
          <w:rFonts w:eastAsiaTheme="minorEastAsia"/>
          <w:lang w:val="en-US" w:eastAsia="zh-CN"/>
        </w:rPr>
        <w:t xml:space="preserve"> are applicable only for UE support NCSG feature. </w:t>
      </w:r>
    </w:p>
    <w:p w:rsidR="00AC5274" w:rsidRPr="00C25A28" w:rsidRDefault="00AC5274" w:rsidP="00872D84">
      <w:pPr>
        <w:spacing w:before="120" w:after="120"/>
        <w:rPr>
          <w:rFonts w:eastAsiaTheme="minorEastAsia"/>
          <w:lang w:val="en-US" w:eastAsia="zh-CN"/>
        </w:rPr>
      </w:pPr>
      <w:r>
        <w:rPr>
          <w:rFonts w:eastAsiaTheme="minorEastAsia"/>
          <w:lang w:val="en-US" w:eastAsia="zh-CN"/>
        </w:rPr>
        <w:t xml:space="preserve">In our view, it is straightforward that if UE supports NCSG feature, then it should meet the corresponding requirements as defined in clause 9.3.1 based on its indicated capability and NW configuration. However, the question is </w:t>
      </w:r>
      <w:r w:rsidRPr="00AC5274">
        <w:rPr>
          <w:rFonts w:eastAsiaTheme="minorEastAsia"/>
          <w:u w:val="single"/>
          <w:lang w:val="en-US" w:eastAsia="zh-CN"/>
        </w:rPr>
        <w:t xml:space="preserve">whether UE not capable of NCSG could use </w:t>
      </w:r>
      <w:proofErr w:type="spellStart"/>
      <w:r w:rsidRPr="00AC5274">
        <w:rPr>
          <w:rFonts w:eastAsiaTheme="minorEastAsia"/>
          <w:i/>
          <w:u w:val="single"/>
          <w:lang w:eastAsia="zh-CN"/>
        </w:rPr>
        <w:t>NeedForNCSG-InfoNR</w:t>
      </w:r>
      <w:proofErr w:type="spellEnd"/>
      <w:r w:rsidRPr="00AC5274">
        <w:rPr>
          <w:rFonts w:eastAsiaTheme="minorEastAsia"/>
          <w:u w:val="single"/>
          <w:lang w:val="en-US" w:eastAsia="zh-CN"/>
        </w:rPr>
        <w:t xml:space="preserve"> for indicating its capability and should meet the corresponding requirements as defined in clause 9.3.1</w:t>
      </w:r>
      <w:r>
        <w:rPr>
          <w:rFonts w:eastAsiaTheme="minorEastAsia"/>
          <w:lang w:val="en-US" w:eastAsia="zh-CN"/>
        </w:rPr>
        <w:t>.</w:t>
      </w:r>
    </w:p>
    <w:p w:rsidR="00872D84" w:rsidRDefault="00AC5274" w:rsidP="00872D84">
      <w:pPr>
        <w:spacing w:before="120" w:after="120"/>
        <w:rPr>
          <w:rFonts w:eastAsiaTheme="minorEastAsia"/>
          <w:lang w:val="en-US" w:eastAsia="zh-CN"/>
        </w:rPr>
      </w:pPr>
      <w:r>
        <w:rPr>
          <w:rFonts w:eastAsiaTheme="minorEastAsia"/>
          <w:lang w:val="en-US" w:eastAsia="zh-CN"/>
        </w:rPr>
        <w:t>O</w:t>
      </w:r>
      <w:r>
        <w:rPr>
          <w:rFonts w:eastAsiaTheme="minorEastAsia" w:hint="eastAsia"/>
          <w:lang w:val="en-US" w:eastAsia="zh-CN"/>
        </w:rPr>
        <w:t>u</w:t>
      </w:r>
      <w:r>
        <w:rPr>
          <w:rFonts w:eastAsiaTheme="minorEastAsia"/>
          <w:lang w:val="en-US" w:eastAsia="zh-CN"/>
        </w:rPr>
        <w:t>r answer is ‘yes’, i.e. U</w:t>
      </w:r>
      <w:r w:rsidRPr="00AC5274">
        <w:rPr>
          <w:rFonts w:eastAsiaTheme="minorEastAsia"/>
          <w:lang w:val="en-US" w:eastAsia="zh-CN"/>
        </w:rPr>
        <w:t xml:space="preserve">E not capable of NCSG could </w:t>
      </w:r>
      <w:r>
        <w:rPr>
          <w:rFonts w:eastAsiaTheme="minorEastAsia"/>
          <w:lang w:val="en-US" w:eastAsia="zh-CN"/>
        </w:rPr>
        <w:t xml:space="preserve">also </w:t>
      </w:r>
      <w:r w:rsidRPr="00AC5274">
        <w:rPr>
          <w:rFonts w:eastAsiaTheme="minorEastAsia"/>
          <w:lang w:val="en-US" w:eastAsia="zh-CN"/>
        </w:rPr>
        <w:t xml:space="preserve">use </w:t>
      </w:r>
      <w:proofErr w:type="spellStart"/>
      <w:r w:rsidRPr="00AC5274">
        <w:rPr>
          <w:rFonts w:eastAsiaTheme="minorEastAsia"/>
          <w:i/>
          <w:lang w:eastAsia="zh-CN"/>
        </w:rPr>
        <w:t>NeedForNCSG-InfoNR</w:t>
      </w:r>
      <w:proofErr w:type="spellEnd"/>
      <w:r w:rsidRPr="00AC5274">
        <w:rPr>
          <w:rFonts w:eastAsiaTheme="minorEastAsia"/>
          <w:lang w:val="en-US" w:eastAsia="zh-CN"/>
        </w:rPr>
        <w:t xml:space="preserve"> for indicating its capability and should meet the corresponding requirements as defined in clause 9.3.1</w:t>
      </w:r>
      <w:r>
        <w:rPr>
          <w:rFonts w:eastAsiaTheme="minorEastAsia"/>
          <w:lang w:val="en-US" w:eastAsia="zh-CN"/>
        </w:rPr>
        <w:t>. Of course, since the UE does not support NCSG, it is not expected to indicate ‘</w:t>
      </w:r>
      <w:proofErr w:type="spellStart"/>
      <w:r w:rsidRPr="00AC5274">
        <w:rPr>
          <w:i/>
        </w:rPr>
        <w:t>ncsg</w:t>
      </w:r>
      <w:proofErr w:type="spellEnd"/>
      <w:r>
        <w:rPr>
          <w:rFonts w:eastAsiaTheme="minorEastAsia"/>
          <w:lang w:val="en-US" w:eastAsia="zh-CN"/>
        </w:rPr>
        <w:t>’ and is not expected to be configured with NCSG, but the UE should be able to indicate ‘</w:t>
      </w:r>
      <w:proofErr w:type="spellStart"/>
      <w:r w:rsidRPr="00AC5274">
        <w:rPr>
          <w:rFonts w:eastAsiaTheme="minorEastAsia"/>
          <w:i/>
          <w:lang w:val="en-US" w:eastAsia="zh-CN"/>
        </w:rPr>
        <w:t>nogap-noncsg</w:t>
      </w:r>
      <w:proofErr w:type="spellEnd"/>
      <w:r>
        <w:rPr>
          <w:rFonts w:eastAsiaTheme="minorEastAsia"/>
          <w:lang w:val="en-US" w:eastAsia="zh-CN"/>
        </w:rPr>
        <w:t>’ or ‘</w:t>
      </w:r>
      <w:r w:rsidRPr="00AC5274">
        <w:rPr>
          <w:rFonts w:eastAsiaTheme="minorEastAsia"/>
          <w:i/>
          <w:lang w:val="en-US" w:eastAsia="zh-CN"/>
        </w:rPr>
        <w:t>gap</w:t>
      </w:r>
      <w:r>
        <w:rPr>
          <w:rFonts w:eastAsiaTheme="minorEastAsia"/>
          <w:lang w:val="en-US" w:eastAsia="zh-CN"/>
        </w:rPr>
        <w:t>’ based on its capability.</w:t>
      </w:r>
    </w:p>
    <w:p w:rsidR="00815DBB" w:rsidRDefault="00815DBB" w:rsidP="00815DBB">
      <w:pPr>
        <w:pStyle w:val="af8"/>
        <w:numPr>
          <w:ilvl w:val="0"/>
          <w:numId w:val="10"/>
        </w:numPr>
        <w:spacing w:before="120" w:after="120"/>
        <w:rPr>
          <w:rFonts w:eastAsiaTheme="minorEastAsia"/>
          <w:lang w:eastAsia="zh-CN"/>
        </w:rPr>
      </w:pPr>
      <w:r>
        <w:rPr>
          <w:rFonts w:eastAsiaTheme="minorEastAsia" w:hint="eastAsia"/>
          <w:lang w:eastAsia="zh-CN"/>
        </w:rPr>
        <w:t>I</w:t>
      </w:r>
      <w:r>
        <w:rPr>
          <w:rFonts w:eastAsiaTheme="minorEastAsia"/>
          <w:lang w:eastAsia="zh-CN"/>
        </w:rPr>
        <w:t>f such a UE indicates ‘</w:t>
      </w:r>
      <w:proofErr w:type="spellStart"/>
      <w:r w:rsidRPr="00AC5274">
        <w:rPr>
          <w:rFonts w:eastAsiaTheme="minorEastAsia"/>
          <w:i/>
          <w:lang w:eastAsia="zh-CN"/>
        </w:rPr>
        <w:t>nogap-noncsg</w:t>
      </w:r>
      <w:proofErr w:type="spellEnd"/>
      <w:r>
        <w:rPr>
          <w:rFonts w:eastAsiaTheme="minorEastAsia"/>
          <w:lang w:eastAsia="zh-CN"/>
        </w:rPr>
        <w:t>’, then it should meet the requirements in clause 9.3.9</w:t>
      </w:r>
    </w:p>
    <w:p w:rsidR="00815DBB" w:rsidRDefault="00815DBB" w:rsidP="00815DBB">
      <w:pPr>
        <w:pStyle w:val="af8"/>
        <w:numPr>
          <w:ilvl w:val="0"/>
          <w:numId w:val="10"/>
        </w:numPr>
        <w:spacing w:before="120" w:after="120"/>
        <w:rPr>
          <w:rFonts w:eastAsiaTheme="minorEastAsia"/>
          <w:lang w:eastAsia="zh-CN"/>
        </w:rPr>
      </w:pPr>
      <w:r>
        <w:rPr>
          <w:rFonts w:eastAsiaTheme="minorEastAsia" w:hint="eastAsia"/>
          <w:lang w:eastAsia="zh-CN"/>
        </w:rPr>
        <w:t>I</w:t>
      </w:r>
      <w:r>
        <w:rPr>
          <w:rFonts w:eastAsiaTheme="minorEastAsia"/>
          <w:lang w:eastAsia="zh-CN"/>
        </w:rPr>
        <w:t>f such a UE indicates ‘</w:t>
      </w:r>
      <w:r>
        <w:rPr>
          <w:rFonts w:eastAsiaTheme="minorEastAsia"/>
          <w:i/>
          <w:lang w:eastAsia="zh-CN"/>
        </w:rPr>
        <w:t>gap</w:t>
      </w:r>
      <w:r>
        <w:rPr>
          <w:rFonts w:eastAsiaTheme="minorEastAsia"/>
          <w:lang w:eastAsia="zh-CN"/>
        </w:rPr>
        <w:t>’, then it should meet the requirements in clause 9.3.4 and 9.3.5</w:t>
      </w:r>
    </w:p>
    <w:p w:rsidR="00AC5274" w:rsidRDefault="00815DBB" w:rsidP="004D7883">
      <w:pPr>
        <w:spacing w:before="120" w:after="120"/>
        <w:rPr>
          <w:rFonts w:eastAsiaTheme="minorEastAsia"/>
          <w:lang w:val="en-US" w:eastAsia="zh-CN"/>
        </w:rPr>
      </w:pPr>
      <w:r w:rsidRPr="004D7883">
        <w:rPr>
          <w:rFonts w:eastAsiaTheme="minorEastAsia"/>
          <w:lang w:val="en-US" w:eastAsia="zh-CN"/>
        </w:rPr>
        <w:lastRenderedPageBreak/>
        <w:t xml:space="preserve">In other words, using </w:t>
      </w:r>
      <w:proofErr w:type="spellStart"/>
      <w:r w:rsidRPr="004D7883">
        <w:rPr>
          <w:rFonts w:eastAsiaTheme="minorEastAsia"/>
          <w:i/>
          <w:lang w:val="en-US" w:eastAsia="zh-CN"/>
        </w:rPr>
        <w:t>NeedForNCSG-InfoNR</w:t>
      </w:r>
      <w:proofErr w:type="spellEnd"/>
      <w:r w:rsidRPr="00AC5274">
        <w:rPr>
          <w:rFonts w:eastAsiaTheme="minorEastAsia"/>
          <w:lang w:val="en-US" w:eastAsia="zh-CN"/>
        </w:rPr>
        <w:t xml:space="preserve"> for indicating </w:t>
      </w:r>
      <w:r>
        <w:rPr>
          <w:rFonts w:eastAsiaTheme="minorEastAsia"/>
          <w:lang w:val="en-US" w:eastAsia="zh-CN"/>
        </w:rPr>
        <w:t>measurement</w:t>
      </w:r>
      <w:r w:rsidRPr="00AC5274">
        <w:rPr>
          <w:rFonts w:eastAsiaTheme="minorEastAsia"/>
          <w:lang w:val="en-US" w:eastAsia="zh-CN"/>
        </w:rPr>
        <w:t xml:space="preserve"> capability</w:t>
      </w:r>
      <w:r w:rsidR="004D7883">
        <w:rPr>
          <w:rFonts w:eastAsiaTheme="minorEastAsia"/>
          <w:lang w:val="en-US" w:eastAsia="zh-CN"/>
        </w:rPr>
        <w:t xml:space="preserve"> </w:t>
      </w:r>
      <w:r>
        <w:rPr>
          <w:rFonts w:eastAsiaTheme="minorEastAsia"/>
          <w:lang w:val="en-US" w:eastAsia="zh-CN"/>
        </w:rPr>
        <w:t xml:space="preserve">can be decoupled from </w:t>
      </w:r>
      <w:r w:rsidR="004D7883">
        <w:rPr>
          <w:rFonts w:eastAsiaTheme="minorEastAsia"/>
          <w:lang w:val="en-US" w:eastAsia="zh-CN"/>
        </w:rPr>
        <w:t>NCSG</w:t>
      </w:r>
      <w:r w:rsidR="00D11C6A">
        <w:rPr>
          <w:rFonts w:eastAsiaTheme="minorEastAsia"/>
          <w:lang w:val="en-US" w:eastAsia="zh-CN"/>
        </w:rPr>
        <w:t xml:space="preserve">. The benefit is that a UE not capable of NCSG can clearly indicate its measurement capability, and there are clear requirements for the indicated </w:t>
      </w:r>
      <w:r w:rsidR="006173DA">
        <w:rPr>
          <w:rFonts w:eastAsiaTheme="minorEastAsia"/>
          <w:lang w:val="en-US" w:eastAsia="zh-CN"/>
        </w:rPr>
        <w:t xml:space="preserve">capability. </w:t>
      </w:r>
    </w:p>
    <w:p w:rsidR="00676ECD" w:rsidRDefault="006173DA" w:rsidP="00EB2FC9">
      <w:pPr>
        <w:spacing w:before="120" w:after="120"/>
        <w:rPr>
          <w:rFonts w:eastAsiaTheme="minorEastAsia"/>
          <w:b/>
          <w:lang w:val="en-US" w:eastAsia="zh-CN"/>
        </w:rPr>
      </w:pPr>
      <w:r w:rsidRPr="006173DA">
        <w:rPr>
          <w:rFonts w:eastAsiaTheme="minorEastAsia"/>
          <w:b/>
          <w:lang w:val="en-US" w:eastAsia="zh-CN"/>
        </w:rPr>
        <w:t xml:space="preserve">Proposal 4: Decouple using </w:t>
      </w:r>
      <w:proofErr w:type="spellStart"/>
      <w:r w:rsidRPr="006173DA">
        <w:rPr>
          <w:rFonts w:eastAsiaTheme="minorEastAsia"/>
          <w:b/>
          <w:i/>
          <w:lang w:val="en-US" w:eastAsia="zh-CN"/>
        </w:rPr>
        <w:t>NeedForNCSG-InfoNR</w:t>
      </w:r>
      <w:proofErr w:type="spellEnd"/>
      <w:r w:rsidRPr="006173DA">
        <w:rPr>
          <w:rFonts w:eastAsiaTheme="minorEastAsia"/>
          <w:b/>
          <w:lang w:val="en-US" w:eastAsia="zh-CN"/>
        </w:rPr>
        <w:t xml:space="preserve"> for indicating measurement capability with support of NCSG, i.e. UE not capable of NCSG could also use </w:t>
      </w:r>
      <w:proofErr w:type="spellStart"/>
      <w:r w:rsidRPr="006173DA">
        <w:rPr>
          <w:rFonts w:eastAsiaTheme="minorEastAsia"/>
          <w:b/>
          <w:i/>
          <w:lang w:eastAsia="zh-CN"/>
        </w:rPr>
        <w:t>NeedForNCSG-InfoNR</w:t>
      </w:r>
      <w:proofErr w:type="spellEnd"/>
      <w:r w:rsidRPr="006173DA">
        <w:rPr>
          <w:rFonts w:eastAsiaTheme="minorEastAsia"/>
          <w:b/>
          <w:lang w:val="en-US" w:eastAsia="zh-CN"/>
        </w:rPr>
        <w:t xml:space="preserve"> for indicating its capability and should meet the corresponding requirements</w:t>
      </w:r>
      <w:r>
        <w:rPr>
          <w:rFonts w:eastAsiaTheme="minorEastAsia"/>
          <w:b/>
          <w:lang w:val="en-US" w:eastAsia="zh-CN"/>
        </w:rPr>
        <w:t>.</w:t>
      </w:r>
    </w:p>
    <w:p w:rsidR="00EE5FD5" w:rsidRPr="00EE5FD5" w:rsidRDefault="00EE5FD5" w:rsidP="00EB2FC9">
      <w:pPr>
        <w:spacing w:before="120" w:after="120"/>
        <w:rPr>
          <w:rFonts w:eastAsiaTheme="minorEastAsia"/>
          <w:b/>
          <w:lang w:eastAsia="zh-CN"/>
        </w:rPr>
      </w:pPr>
      <w:r>
        <w:rPr>
          <w:rFonts w:eastAsiaTheme="minorEastAsia"/>
          <w:lang w:eastAsia="zh-CN"/>
        </w:rPr>
        <w:t>If Proposal 4 is agreeable, we suggest to send LS to inform RAN2 about this update, and a draft LS is provided in the Annex.</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872D84">
        <w:rPr>
          <w:rFonts w:eastAsia="宋体"/>
          <w:lang w:eastAsia="zh-CN"/>
        </w:rPr>
        <w:t>NCSG</w:t>
      </w:r>
      <w:r>
        <w:rPr>
          <w:rFonts w:eastAsia="宋体"/>
          <w:lang w:eastAsia="zh-CN"/>
        </w:rPr>
        <w:t>.</w:t>
      </w:r>
    </w:p>
    <w:p w:rsidR="00EE5FD5" w:rsidRDefault="00EE5FD5" w:rsidP="00EE5FD5">
      <w:pPr>
        <w:spacing w:before="120" w:after="120"/>
        <w:rPr>
          <w:rFonts w:eastAsiaTheme="minorEastAsia"/>
          <w:b/>
          <w:lang w:eastAsia="zh-CN"/>
        </w:rPr>
      </w:pPr>
      <w:r w:rsidRPr="00971C6F">
        <w:rPr>
          <w:rFonts w:eastAsiaTheme="minorEastAsia"/>
          <w:b/>
          <w:lang w:eastAsia="zh-CN"/>
        </w:rPr>
        <w:t>Proposal 1: Remove the condition for mandating NCSG pattern #13 and #14 on the support of per-FR NCSG, i.e. #13 and #14 are mandatory no matter UE supports per-FR MG or not</w:t>
      </w:r>
      <w:r>
        <w:rPr>
          <w:rFonts w:eastAsiaTheme="minorEastAsia"/>
          <w:b/>
          <w:lang w:eastAsia="zh-CN"/>
        </w:rPr>
        <w:t>.</w:t>
      </w:r>
    </w:p>
    <w:p w:rsidR="00EE5FD5" w:rsidRDefault="00EE5FD5" w:rsidP="00EE5FD5">
      <w:pPr>
        <w:spacing w:before="120" w:after="120"/>
        <w:rPr>
          <w:rFonts w:eastAsiaTheme="minorEastAsia"/>
          <w:b/>
          <w:lang w:eastAsia="zh-CN"/>
        </w:rPr>
      </w:pPr>
      <w:r w:rsidRPr="00C25A28">
        <w:rPr>
          <w:rFonts w:eastAsiaTheme="minorEastAsia" w:hint="eastAsia"/>
          <w:b/>
          <w:lang w:eastAsia="zh-CN"/>
        </w:rPr>
        <w:t>P</w:t>
      </w:r>
      <w:r w:rsidRPr="00C25A28">
        <w:rPr>
          <w:rFonts w:eastAsiaTheme="minorEastAsia"/>
          <w:b/>
          <w:lang w:eastAsia="zh-CN"/>
        </w:rPr>
        <w:t xml:space="preserve">roposal 2: </w:t>
      </w:r>
      <w:r>
        <w:rPr>
          <w:rFonts w:eastAsiaTheme="minorEastAsia"/>
          <w:b/>
          <w:lang w:eastAsia="zh-CN"/>
        </w:rPr>
        <w:t>R</w:t>
      </w:r>
      <w:r w:rsidRPr="00C25A28">
        <w:rPr>
          <w:rFonts w:eastAsiaTheme="minorEastAsia"/>
          <w:b/>
          <w:lang w:eastAsia="zh-CN"/>
        </w:rPr>
        <w:t xml:space="preserve">emove the interruption requirements for 0.5ms </w:t>
      </w:r>
      <w:proofErr w:type="spellStart"/>
      <w:r w:rsidRPr="00C25A28">
        <w:rPr>
          <w:rFonts w:eastAsiaTheme="minorEastAsia"/>
          <w:b/>
          <w:lang w:eastAsia="zh-CN"/>
        </w:rPr>
        <w:t>mgta</w:t>
      </w:r>
      <w:proofErr w:type="spellEnd"/>
      <w:r w:rsidRPr="00C25A28">
        <w:rPr>
          <w:rFonts w:eastAsiaTheme="minorEastAsia"/>
          <w:b/>
          <w:lang w:eastAsia="zh-CN"/>
        </w:rPr>
        <w:t xml:space="preserve"> for FR1 NCSG and 0.25ms </w:t>
      </w:r>
      <w:proofErr w:type="spellStart"/>
      <w:r w:rsidRPr="00C25A28">
        <w:rPr>
          <w:rFonts w:eastAsiaTheme="minorEastAsia"/>
          <w:b/>
          <w:lang w:eastAsia="zh-CN"/>
        </w:rPr>
        <w:t>mgta</w:t>
      </w:r>
      <w:proofErr w:type="spellEnd"/>
      <w:r w:rsidRPr="00C25A28">
        <w:rPr>
          <w:rFonts w:eastAsiaTheme="minorEastAsia"/>
          <w:b/>
          <w:lang w:eastAsia="zh-CN"/>
        </w:rPr>
        <w:t xml:space="preserve"> for FR2 NCSG</w:t>
      </w:r>
      <w:r>
        <w:rPr>
          <w:rFonts w:eastAsiaTheme="minorEastAsia"/>
          <w:b/>
          <w:lang w:eastAsia="zh-CN"/>
        </w:rPr>
        <w:t xml:space="preserve"> in 38.133</w:t>
      </w:r>
      <w:r w:rsidRPr="00C25A28">
        <w:rPr>
          <w:rFonts w:eastAsiaTheme="minorEastAsia"/>
          <w:b/>
          <w:lang w:eastAsia="zh-CN"/>
        </w:rPr>
        <w:t>.</w:t>
      </w:r>
    </w:p>
    <w:p w:rsidR="00EE5FD5" w:rsidRPr="00E078CB" w:rsidRDefault="00EE5FD5" w:rsidP="00EE5FD5">
      <w:pPr>
        <w:spacing w:before="120" w:after="120"/>
        <w:rPr>
          <w:rFonts w:eastAsiaTheme="minorEastAsia"/>
          <w:b/>
          <w:lang w:eastAsia="zh-CN"/>
        </w:rPr>
      </w:pPr>
      <w:r w:rsidRPr="00E078CB">
        <w:rPr>
          <w:b/>
          <w:snapToGrid w:val="0"/>
        </w:rPr>
        <w:t>Proposal 3: Introduce NCSG pattern applicability, and re-use the legacy MG pattern applicability</w:t>
      </w:r>
      <w:r w:rsidRPr="00E078CB">
        <w:rPr>
          <w:rFonts w:eastAsiaTheme="minorEastAsia"/>
          <w:b/>
          <w:lang w:eastAsia="zh-CN"/>
        </w:rPr>
        <w:t xml:space="preserve"> in </w:t>
      </w:r>
      <w:r w:rsidRPr="00E078CB">
        <w:rPr>
          <w:b/>
          <w:snapToGrid w:val="0"/>
        </w:rPr>
        <w:t>Table 9.1.2-3 for NCSG patterns.</w:t>
      </w:r>
    </w:p>
    <w:p w:rsidR="00EE5FD5" w:rsidRPr="007176EA" w:rsidRDefault="00EE5FD5" w:rsidP="00EE5FD5">
      <w:pPr>
        <w:spacing w:before="120" w:after="120"/>
        <w:rPr>
          <w:rFonts w:eastAsiaTheme="minorEastAsia"/>
          <w:b/>
          <w:lang w:val="en-US" w:eastAsia="zh-CN"/>
        </w:rPr>
      </w:pPr>
      <w:r w:rsidRPr="006173DA">
        <w:rPr>
          <w:rFonts w:eastAsiaTheme="minorEastAsia"/>
          <w:b/>
          <w:lang w:val="en-US" w:eastAsia="zh-CN"/>
        </w:rPr>
        <w:t xml:space="preserve">Proposal 4: Decouple using </w:t>
      </w:r>
      <w:proofErr w:type="spellStart"/>
      <w:r w:rsidRPr="006173DA">
        <w:rPr>
          <w:rFonts w:eastAsiaTheme="minorEastAsia"/>
          <w:b/>
          <w:i/>
          <w:lang w:val="en-US" w:eastAsia="zh-CN"/>
        </w:rPr>
        <w:t>NeedForNCSG-InfoNR</w:t>
      </w:r>
      <w:proofErr w:type="spellEnd"/>
      <w:r w:rsidRPr="006173DA">
        <w:rPr>
          <w:rFonts w:eastAsiaTheme="minorEastAsia"/>
          <w:b/>
          <w:lang w:val="en-US" w:eastAsia="zh-CN"/>
        </w:rPr>
        <w:t xml:space="preserve"> for indicating measurement capability with support of NCSG, i.e. UE not capable of NCSG could also use </w:t>
      </w:r>
      <w:proofErr w:type="spellStart"/>
      <w:r w:rsidRPr="006173DA">
        <w:rPr>
          <w:rFonts w:eastAsiaTheme="minorEastAsia"/>
          <w:b/>
          <w:i/>
          <w:lang w:eastAsia="zh-CN"/>
        </w:rPr>
        <w:t>NeedForNCSG-InfoNR</w:t>
      </w:r>
      <w:proofErr w:type="spellEnd"/>
      <w:r w:rsidRPr="006173DA">
        <w:rPr>
          <w:rFonts w:eastAsiaTheme="minorEastAsia"/>
          <w:b/>
          <w:lang w:val="en-US" w:eastAsia="zh-CN"/>
        </w:rPr>
        <w:t xml:space="preserve"> for indicating its capability and should meet the corresponding requirements</w:t>
      </w:r>
      <w:r>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9C78BB" w:rsidRDefault="006173DA" w:rsidP="006173DA">
      <w:pPr>
        <w:numPr>
          <w:ilvl w:val="0"/>
          <w:numId w:val="5"/>
        </w:numPr>
        <w:spacing w:before="120" w:after="120"/>
        <w:rPr>
          <w:rFonts w:eastAsia="宋体"/>
          <w:lang w:val="en-US" w:eastAsia="zh-CN"/>
        </w:rPr>
      </w:pPr>
      <w:r w:rsidRPr="006173DA">
        <w:rPr>
          <w:rFonts w:eastAsia="宋体"/>
          <w:lang w:val="en-US" w:eastAsia="zh-CN"/>
        </w:rPr>
        <w:t>R4-2206889</w:t>
      </w:r>
      <w:r>
        <w:rPr>
          <w:rFonts w:eastAsia="宋体"/>
          <w:lang w:val="en-US" w:eastAsia="zh-CN"/>
        </w:rPr>
        <w:t xml:space="preserve">, </w:t>
      </w:r>
      <w:r w:rsidRPr="006173DA">
        <w:rPr>
          <w:rFonts w:eastAsia="宋体"/>
          <w:lang w:val="en-US" w:eastAsia="zh-CN"/>
        </w:rPr>
        <w:t>WF on NCSG</w:t>
      </w:r>
      <w:r>
        <w:rPr>
          <w:rFonts w:eastAsia="宋体"/>
          <w:lang w:val="en-US" w:eastAsia="zh-CN"/>
        </w:rPr>
        <w:t>, Apple</w:t>
      </w:r>
    </w:p>
    <w:p w:rsidR="00EE5FD5" w:rsidRDefault="00EE5FD5" w:rsidP="00EE5FD5">
      <w:pPr>
        <w:pStyle w:val="1"/>
        <w:jc w:val="both"/>
        <w:rPr>
          <w:lang w:val="en-US"/>
        </w:rPr>
      </w:pPr>
      <w:r>
        <w:rPr>
          <w:lang w:val="en-US"/>
        </w:rPr>
        <w:t>Annex A: draft LS on NCSG</w:t>
      </w:r>
    </w:p>
    <w:tbl>
      <w:tblPr>
        <w:tblStyle w:val="af4"/>
        <w:tblW w:w="0" w:type="auto"/>
        <w:tblLook w:val="04A0" w:firstRow="1" w:lastRow="0" w:firstColumn="1" w:lastColumn="0" w:noHBand="0" w:noVBand="1"/>
      </w:tblPr>
      <w:tblGrid>
        <w:gridCol w:w="9621"/>
      </w:tblGrid>
      <w:tr w:rsidR="00EE5FD5" w:rsidTr="00382BE7">
        <w:tc>
          <w:tcPr>
            <w:tcW w:w="9621" w:type="dxa"/>
            <w:tcBorders>
              <w:top w:val="single" w:sz="4" w:space="0" w:color="auto"/>
              <w:left w:val="single" w:sz="4" w:space="0" w:color="auto"/>
              <w:bottom w:val="single" w:sz="4" w:space="0" w:color="auto"/>
              <w:right w:val="single" w:sz="4" w:space="0" w:color="auto"/>
            </w:tcBorders>
          </w:tcPr>
          <w:p w:rsidR="00EE5FD5" w:rsidRPr="00DD5EF4" w:rsidRDefault="00EE5FD5" w:rsidP="00382BE7">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sidR="00736237">
              <w:rPr>
                <w:rFonts w:ascii="Arial" w:hAnsi="Arial" w:cs="Arial"/>
                <w:b/>
                <w:sz w:val="24"/>
                <w:lang w:val="en-US" w:eastAsia="zh-CN"/>
              </w:rPr>
              <w:t>3</w:t>
            </w:r>
            <w:r>
              <w:rPr>
                <w:rFonts w:ascii="Arial" w:hAnsi="Arial" w:cs="Arial"/>
                <w:b/>
                <w:sz w:val="24"/>
                <w:lang w:val="en-US" w:eastAsia="zh-CN"/>
              </w:rPr>
              <w:t>-</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EE5FD5" w:rsidRPr="00736237" w:rsidRDefault="00736237" w:rsidP="00736237">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Pr>
                <w:rFonts w:cs="Arial"/>
                <w:noProof w:val="0"/>
                <w:sz w:val="24"/>
                <w:lang w:val="en-GB"/>
              </w:rPr>
              <w:t>9 – 20 May</w:t>
            </w:r>
            <w:r w:rsidRPr="008E4702">
              <w:rPr>
                <w:rFonts w:cs="Arial"/>
                <w:noProof w:val="0"/>
                <w:sz w:val="24"/>
                <w:lang w:val="en-GB"/>
              </w:rPr>
              <w:t xml:space="preserve">, </w:t>
            </w:r>
            <w:r>
              <w:rPr>
                <w:rFonts w:cs="Arial"/>
                <w:noProof w:val="0"/>
                <w:sz w:val="24"/>
                <w:lang w:val="en-GB"/>
              </w:rPr>
              <w:t>2022</w:t>
            </w:r>
            <w:r w:rsidR="00EE5FD5">
              <w:rPr>
                <w:rFonts w:eastAsia="宋体"/>
                <w:sz w:val="24"/>
              </w:rPr>
              <w:tab/>
            </w:r>
          </w:p>
          <w:p w:rsidR="00EE5FD5" w:rsidRDefault="00EE5FD5" w:rsidP="00382BE7">
            <w:pPr>
              <w:spacing w:before="120" w:after="120"/>
              <w:jc w:val="both"/>
              <w:rPr>
                <w:rFonts w:ascii="Arial" w:hAnsi="Arial" w:cs="Arial"/>
              </w:rPr>
            </w:pPr>
          </w:p>
          <w:p w:rsidR="00EE5FD5" w:rsidRDefault="00EE5FD5" w:rsidP="00382BE7">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536166">
              <w:rPr>
                <w:rFonts w:ascii="Arial" w:hAnsi="Arial" w:cs="Arial"/>
                <w:b/>
                <w:bCs/>
              </w:rPr>
              <w:t xml:space="preserve">LS on </w:t>
            </w:r>
            <w:r>
              <w:rPr>
                <w:rFonts w:ascii="Arial" w:hAnsi="Arial" w:cs="Arial"/>
                <w:b/>
                <w:bCs/>
              </w:rPr>
              <w:t>further agreements related to NCSG</w:t>
            </w:r>
          </w:p>
          <w:p w:rsidR="00EE5FD5" w:rsidRDefault="00EE5FD5" w:rsidP="00382BE7">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EE5FD5" w:rsidRDefault="00EE5FD5" w:rsidP="00382BE7">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EE5FD5" w:rsidRDefault="00EE5FD5" w:rsidP="00382BE7">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EE5FD5" w:rsidRDefault="00EE5FD5" w:rsidP="00382BE7">
            <w:pPr>
              <w:spacing w:before="120" w:after="120"/>
              <w:ind w:left="1985" w:hanging="1985"/>
              <w:jc w:val="both"/>
              <w:rPr>
                <w:rFonts w:ascii="Arial" w:hAnsi="Arial" w:cs="Arial"/>
                <w:b/>
              </w:rPr>
            </w:pPr>
          </w:p>
          <w:p w:rsidR="00EE5FD5" w:rsidRDefault="00EE5FD5" w:rsidP="00382BE7">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EE5FD5" w:rsidRDefault="00EE5FD5" w:rsidP="00382BE7">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EE5FD5" w:rsidRDefault="00EE5FD5" w:rsidP="00382BE7">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EE5FD5" w:rsidRDefault="00EE5FD5" w:rsidP="00382BE7">
            <w:pPr>
              <w:spacing w:before="120" w:after="120"/>
              <w:ind w:left="1985" w:hanging="1985"/>
              <w:jc w:val="both"/>
              <w:rPr>
                <w:rFonts w:ascii="Arial" w:hAnsi="Arial" w:cs="Arial"/>
                <w:bCs/>
              </w:rPr>
            </w:pPr>
          </w:p>
          <w:p w:rsidR="00EE5FD5" w:rsidRDefault="00EE5FD5" w:rsidP="00382BE7">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EE5FD5" w:rsidRDefault="00EE5FD5" w:rsidP="00382BE7">
            <w:pPr>
              <w:pStyle w:val="4"/>
              <w:numPr>
                <w:ilvl w:val="3"/>
                <w:numId w:val="11"/>
              </w:numPr>
              <w:tabs>
                <w:tab w:val="left" w:pos="2505"/>
              </w:tabs>
              <w:ind w:left="1084" w:right="220"/>
              <w:jc w:val="both"/>
              <w:outlineLvl w:val="3"/>
              <w:rPr>
                <w:rFonts w:cs="Arial"/>
                <w:b/>
                <w:bCs/>
                <w:lang w:val="fi-FI" w:eastAsia="zh-CN"/>
              </w:rPr>
            </w:pPr>
            <w:r>
              <w:rPr>
                <w:rFonts w:cs="Arial"/>
                <w:lang w:val="fi-FI"/>
              </w:rPr>
              <w:lastRenderedPageBreak/>
              <w:t>Name:</w:t>
            </w:r>
            <w:r>
              <w:rPr>
                <w:rFonts w:cs="Arial"/>
                <w:b/>
                <w:bCs/>
                <w:lang w:val="fi-FI"/>
              </w:rPr>
              <w:tab/>
            </w:r>
            <w:r>
              <w:rPr>
                <w:rFonts w:cs="Arial"/>
                <w:b/>
                <w:bCs/>
                <w:lang w:val="fi-FI" w:eastAsia="ja-JP"/>
              </w:rPr>
              <w:t>Li Zhang</w:t>
            </w:r>
          </w:p>
          <w:p w:rsidR="00EE5FD5" w:rsidRDefault="00EE5FD5" w:rsidP="00382BE7">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EE5FD5" w:rsidRDefault="00EE5FD5" w:rsidP="00382BE7">
            <w:pPr>
              <w:spacing w:before="120" w:after="120"/>
              <w:ind w:left="1985" w:hanging="1985"/>
              <w:jc w:val="both"/>
              <w:rPr>
                <w:rFonts w:ascii="Arial" w:hAnsi="Arial" w:cs="Arial"/>
                <w:b/>
                <w:lang w:val="fi-FI"/>
              </w:rPr>
            </w:pPr>
          </w:p>
          <w:p w:rsidR="00EE5FD5" w:rsidRDefault="00EE5FD5" w:rsidP="00382BE7">
            <w:pPr>
              <w:spacing w:before="120" w:after="120"/>
              <w:ind w:left="1985" w:hanging="1985"/>
              <w:jc w:val="both"/>
              <w:rPr>
                <w:rFonts w:ascii="Arial" w:hAnsi="Arial" w:cs="Arial"/>
                <w:bCs/>
              </w:rPr>
            </w:pPr>
            <w:r>
              <w:rPr>
                <w:rFonts w:ascii="Arial" w:hAnsi="Arial" w:cs="Arial"/>
                <w:b/>
              </w:rPr>
              <w:t>Attachments: -</w:t>
            </w:r>
          </w:p>
          <w:p w:rsidR="00EE5FD5" w:rsidRDefault="00EE5FD5" w:rsidP="00382BE7">
            <w:pPr>
              <w:pBdr>
                <w:bottom w:val="single" w:sz="4" w:space="1" w:color="auto"/>
              </w:pBdr>
              <w:spacing w:before="120" w:after="120"/>
              <w:jc w:val="both"/>
              <w:rPr>
                <w:rFonts w:ascii="Arial" w:hAnsi="Arial" w:cs="Arial"/>
              </w:rPr>
            </w:pPr>
          </w:p>
          <w:p w:rsidR="00EE5FD5" w:rsidRDefault="00EE5FD5" w:rsidP="00382BE7">
            <w:pPr>
              <w:spacing w:before="120" w:after="120"/>
              <w:jc w:val="both"/>
              <w:rPr>
                <w:rFonts w:ascii="Arial" w:hAnsi="Arial" w:cs="Arial"/>
              </w:rPr>
            </w:pPr>
          </w:p>
          <w:p w:rsidR="00EE5FD5" w:rsidRDefault="00EE5FD5" w:rsidP="00382BE7">
            <w:pPr>
              <w:spacing w:before="120" w:after="120"/>
              <w:jc w:val="both"/>
              <w:rPr>
                <w:rFonts w:ascii="Arial" w:hAnsi="Arial" w:cs="Arial"/>
                <w:b/>
                <w:lang w:val="en-US"/>
              </w:rPr>
            </w:pPr>
            <w:r>
              <w:rPr>
                <w:rFonts w:ascii="Arial" w:hAnsi="Arial" w:cs="Arial"/>
                <w:b/>
              </w:rPr>
              <w:t>1. Overall Description:</w:t>
            </w:r>
          </w:p>
          <w:p w:rsidR="00EE5FD5" w:rsidRDefault="00EE5FD5" w:rsidP="00382BE7">
            <w:pPr>
              <w:spacing w:before="120" w:after="120"/>
              <w:rPr>
                <w:rFonts w:ascii="Arial" w:eastAsiaTheme="minorEastAsia" w:hAnsi="Arial" w:cs="Arial"/>
                <w:lang w:eastAsia="zh-CN"/>
              </w:rPr>
            </w:pPr>
            <w:r>
              <w:rPr>
                <w:rFonts w:ascii="Arial" w:eastAsiaTheme="minorEastAsia" w:hAnsi="Arial" w:cs="Arial"/>
                <w:lang w:eastAsia="zh-CN"/>
              </w:rPr>
              <w:t>During RAN4#10</w:t>
            </w:r>
            <w:r w:rsidR="00736237">
              <w:rPr>
                <w:rFonts w:ascii="Arial" w:eastAsiaTheme="minorEastAsia" w:hAnsi="Arial" w:cs="Arial"/>
                <w:lang w:eastAsia="zh-CN"/>
              </w:rPr>
              <w:t>3</w:t>
            </w:r>
            <w:r>
              <w:rPr>
                <w:rFonts w:ascii="Arial" w:eastAsiaTheme="minorEastAsia" w:hAnsi="Arial" w:cs="Arial"/>
                <w:lang w:eastAsia="zh-CN"/>
              </w:rPr>
              <w:t xml:space="preserve">-e, RAN4 </w:t>
            </w:r>
            <w:r w:rsidR="00736237">
              <w:rPr>
                <w:rFonts w:ascii="Arial" w:eastAsiaTheme="minorEastAsia" w:hAnsi="Arial" w:cs="Arial"/>
                <w:lang w:eastAsia="zh-CN"/>
              </w:rPr>
              <w:t xml:space="preserve">discussed the maintenance issues </w:t>
            </w:r>
            <w:r>
              <w:rPr>
                <w:rFonts w:ascii="Arial" w:eastAsiaTheme="minorEastAsia" w:hAnsi="Arial" w:cs="Arial"/>
                <w:lang w:eastAsia="zh-CN"/>
              </w:rPr>
              <w:t>reached</w:t>
            </w:r>
            <w:r w:rsidR="00736237">
              <w:rPr>
                <w:rFonts w:ascii="Arial" w:eastAsiaTheme="minorEastAsia" w:hAnsi="Arial" w:cs="Arial"/>
                <w:lang w:eastAsia="zh-CN"/>
              </w:rPr>
              <w:t xml:space="preserve"> to NCSG, and reached </w:t>
            </w:r>
            <w:r>
              <w:rPr>
                <w:rFonts w:ascii="Arial" w:eastAsiaTheme="minorEastAsia" w:hAnsi="Arial" w:cs="Arial"/>
                <w:lang w:eastAsia="zh-CN"/>
              </w:rPr>
              <w:t>the following conclusions.</w:t>
            </w:r>
          </w:p>
          <w:p w:rsidR="00EE5FD5" w:rsidRDefault="00EE5FD5" w:rsidP="00382BE7">
            <w:pPr>
              <w:spacing w:before="120" w:after="120"/>
              <w:rPr>
                <w:rFonts w:ascii="Arial" w:hAnsi="Arial" w:cs="Arial"/>
              </w:rPr>
            </w:pPr>
          </w:p>
          <w:p w:rsidR="00EE5FD5" w:rsidRDefault="00736237" w:rsidP="00382BE7">
            <w:pPr>
              <w:spacing w:before="120" w:after="120"/>
              <w:rPr>
                <w:rFonts w:ascii="Arial" w:eastAsiaTheme="minorEastAsia" w:hAnsi="Arial" w:cs="Arial"/>
                <w:lang w:eastAsia="zh-CN"/>
              </w:rPr>
            </w:pPr>
            <w:r>
              <w:rPr>
                <w:rFonts w:ascii="Arial" w:eastAsiaTheme="minorEastAsia" w:hAnsi="Arial" w:cs="Arial"/>
                <w:lang w:eastAsia="zh-CN"/>
              </w:rPr>
              <w:t xml:space="preserve">In </w:t>
            </w:r>
            <w:r w:rsidRPr="00736237">
              <w:rPr>
                <w:rFonts w:ascii="Arial" w:eastAsiaTheme="minorEastAsia" w:hAnsi="Arial" w:cs="Arial"/>
                <w:lang w:eastAsia="zh-CN"/>
              </w:rPr>
              <w:t>R4-2206571</w:t>
            </w:r>
            <w:r>
              <w:rPr>
                <w:rFonts w:ascii="Arial" w:eastAsiaTheme="minorEastAsia" w:hAnsi="Arial" w:cs="Arial"/>
                <w:lang w:eastAsia="zh-CN"/>
              </w:rPr>
              <w:t xml:space="preserve">, for feature 19-1-2 </w:t>
            </w:r>
            <w:r w:rsidR="00F04F38">
              <w:rPr>
                <w:rFonts w:ascii="Arial" w:eastAsiaTheme="minorEastAsia" w:hAnsi="Arial" w:cs="Arial"/>
                <w:lang w:eastAsia="zh-CN"/>
              </w:rPr>
              <w:t>in the “</w:t>
            </w:r>
            <w:r w:rsidR="00F04F38">
              <w:rPr>
                <w:rFonts w:ascii="Arial" w:eastAsia="Times New Roman" w:hAnsi="Arial" w:cs="Arial"/>
                <w:b/>
                <w:color w:val="000000"/>
                <w:sz w:val="18"/>
              </w:rPr>
              <w:t>Mandatory/Optional</w:t>
            </w:r>
            <w:r w:rsidR="00F04F38">
              <w:rPr>
                <w:rFonts w:ascii="Arial" w:eastAsiaTheme="minorEastAsia" w:hAnsi="Arial" w:cs="Arial"/>
                <w:lang w:eastAsia="zh-CN"/>
              </w:rPr>
              <w:t xml:space="preserve">” column the description is </w:t>
            </w:r>
          </w:p>
          <w:tbl>
            <w:tblPr>
              <w:tblStyle w:val="af4"/>
              <w:tblW w:w="0" w:type="auto"/>
              <w:tblLook w:val="04A0" w:firstRow="1" w:lastRow="0" w:firstColumn="1" w:lastColumn="0" w:noHBand="0" w:noVBand="1"/>
            </w:tblPr>
            <w:tblGrid>
              <w:gridCol w:w="9395"/>
            </w:tblGrid>
            <w:tr w:rsidR="00EE5FD5" w:rsidTr="00382BE7">
              <w:tc>
                <w:tcPr>
                  <w:tcW w:w="9395" w:type="dxa"/>
                </w:tcPr>
                <w:p w:rsidR="00F04F38" w:rsidRPr="00F04F38" w:rsidRDefault="00F04F38" w:rsidP="00F04F38">
                  <w:pPr>
                    <w:keepNext/>
                    <w:keepLines/>
                    <w:spacing w:beforeLines="0" w:before="0" w:afterLines="0" w:after="0"/>
                    <w:rPr>
                      <w:rFonts w:ascii="Arial" w:eastAsia="MS Gothic" w:hAnsi="Arial" w:cs="Arial"/>
                      <w:sz w:val="18"/>
                      <w:szCs w:val="18"/>
                      <w:lang w:val="en-US" w:eastAsia="ja-JP"/>
                    </w:rPr>
                  </w:pPr>
                  <w:r w:rsidRPr="00F04F38">
                    <w:rPr>
                      <w:rFonts w:ascii="Arial" w:eastAsia="MS Gothic" w:hAnsi="Arial" w:cs="Arial"/>
                      <w:sz w:val="18"/>
                      <w:szCs w:val="18"/>
                      <w:lang w:val="en-US" w:eastAsia="ja-JP"/>
                    </w:rPr>
                    <w:t xml:space="preserve">Optional with capability </w:t>
                  </w:r>
                  <w:proofErr w:type="spellStart"/>
                  <w:r w:rsidRPr="00F04F38">
                    <w:rPr>
                      <w:rFonts w:ascii="Arial" w:eastAsia="MS Gothic" w:hAnsi="Arial" w:cs="Arial"/>
                      <w:sz w:val="18"/>
                      <w:szCs w:val="18"/>
                      <w:lang w:val="en-US" w:eastAsia="ja-JP"/>
                    </w:rPr>
                    <w:t>signalling</w:t>
                  </w:r>
                  <w:proofErr w:type="spellEnd"/>
                </w:p>
                <w:p w:rsidR="00F04F38" w:rsidRPr="00F04F38" w:rsidRDefault="00F04F38" w:rsidP="00F04F38">
                  <w:pPr>
                    <w:keepNext/>
                    <w:keepLines/>
                    <w:spacing w:beforeLines="0" w:before="0" w:afterLines="0" w:after="0"/>
                    <w:rPr>
                      <w:rFonts w:ascii="Arial" w:eastAsia="宋体" w:hAnsi="Arial" w:cs="Arial"/>
                      <w:sz w:val="18"/>
                      <w:szCs w:val="18"/>
                      <w:lang w:val="en-US" w:eastAsia="zh-CN"/>
                    </w:rPr>
                  </w:pPr>
                </w:p>
                <w:p w:rsidR="00F04F38" w:rsidRPr="00F04F38" w:rsidRDefault="00F04F38" w:rsidP="00F04F38">
                  <w:pPr>
                    <w:keepNext/>
                    <w:keepLines/>
                    <w:spacing w:beforeLines="0" w:before="0" w:afterLines="0" w:after="0"/>
                    <w:rPr>
                      <w:rFonts w:ascii="Arial" w:eastAsia="MS Gothic" w:hAnsi="Arial" w:cs="Arial"/>
                      <w:sz w:val="18"/>
                      <w:szCs w:val="18"/>
                      <w:lang w:val="en-US" w:eastAsia="ja-JP"/>
                    </w:rPr>
                  </w:pPr>
                  <w:r w:rsidRPr="00F04F38">
                    <w:rPr>
                      <w:rFonts w:ascii="Arial" w:eastAsia="MS Gothic" w:hAnsi="Arial" w:cs="Arial"/>
                      <w:sz w:val="18"/>
                      <w:szCs w:val="18"/>
                      <w:lang w:val="en-US" w:eastAsia="ja-JP"/>
                    </w:rPr>
                    <w:t>NCSG patterns #0, #1 are conditional mandatory if UE supports 19-1</w:t>
                  </w:r>
                </w:p>
                <w:p w:rsidR="00F04F38" w:rsidRPr="00F04F38" w:rsidRDefault="00F04F38" w:rsidP="00F04F38">
                  <w:pPr>
                    <w:keepNext/>
                    <w:keepLines/>
                    <w:spacing w:beforeLines="0" w:before="0" w:afterLines="0" w:after="0"/>
                    <w:rPr>
                      <w:rFonts w:ascii="Arial" w:eastAsia="MS Gothic" w:hAnsi="Arial" w:cs="Arial"/>
                      <w:sz w:val="18"/>
                      <w:szCs w:val="18"/>
                      <w:lang w:val="en-US" w:eastAsia="ja-JP"/>
                    </w:rPr>
                  </w:pPr>
                </w:p>
                <w:p w:rsidR="00EE5FD5" w:rsidRPr="00CE433C" w:rsidRDefault="00F04F38" w:rsidP="00F04F38">
                  <w:pPr>
                    <w:keepNext/>
                    <w:keepLines/>
                    <w:spacing w:beforeLines="0" w:before="0" w:afterLines="0" w:after="0"/>
                    <w:rPr>
                      <w:rFonts w:ascii="Arial" w:eastAsiaTheme="minorEastAsia" w:hAnsi="Arial" w:cs="Arial"/>
                      <w:lang w:eastAsia="zh-CN"/>
                    </w:rPr>
                  </w:pPr>
                  <w:r w:rsidRPr="00F04F38">
                    <w:rPr>
                      <w:rFonts w:ascii="Arial" w:eastAsia="MS Gothic" w:hAnsi="Arial" w:cs="Arial"/>
                      <w:sz w:val="18"/>
                      <w:szCs w:val="18"/>
                      <w:lang w:val="en-US" w:eastAsia="ja-JP"/>
                    </w:rPr>
                    <w:t xml:space="preserve">NCSG patterns #13, #14 are conditional mandatory if UE supports 19-1 </w:t>
                  </w:r>
                  <w:r w:rsidRPr="00F04F38">
                    <w:rPr>
                      <w:rFonts w:ascii="Arial" w:eastAsia="MS Gothic" w:hAnsi="Arial" w:cs="Arial"/>
                      <w:sz w:val="18"/>
                      <w:szCs w:val="18"/>
                      <w:highlight w:val="yellow"/>
                      <w:lang w:val="en-US" w:eastAsia="ja-JP"/>
                    </w:rPr>
                    <w:t>and 19-</w:t>
                  </w:r>
                  <w:r w:rsidRPr="00F04F38">
                    <w:rPr>
                      <w:rFonts w:ascii="Arial" w:eastAsia="MS Gothic" w:hAnsi="Arial" w:cs="Arial" w:hint="eastAsia"/>
                      <w:sz w:val="18"/>
                      <w:szCs w:val="18"/>
                      <w:highlight w:val="yellow"/>
                      <w:lang w:val="en-US" w:eastAsia="ja-JP"/>
                    </w:rPr>
                    <w:t>1-1</w:t>
                  </w:r>
                </w:p>
              </w:tc>
            </w:tr>
          </w:tbl>
          <w:p w:rsidR="00EE5FD5" w:rsidRDefault="00F04F38" w:rsidP="00382BE7">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agreed that mandatory support of </w:t>
            </w:r>
            <w:r w:rsidRPr="00F04F38">
              <w:rPr>
                <w:rFonts w:ascii="Arial" w:eastAsiaTheme="minorEastAsia" w:hAnsi="Arial" w:cs="Arial"/>
                <w:lang w:eastAsia="zh-CN"/>
              </w:rPr>
              <w:t>NCSG patterns #13, #14</w:t>
            </w:r>
            <w:r>
              <w:rPr>
                <w:rFonts w:ascii="Arial" w:eastAsiaTheme="minorEastAsia" w:hAnsi="Arial" w:cs="Arial"/>
                <w:lang w:eastAsia="zh-CN"/>
              </w:rPr>
              <w:t xml:space="preserve"> does not require UE supports </w:t>
            </w:r>
            <w:r w:rsidRPr="00F04F38">
              <w:rPr>
                <w:rFonts w:ascii="Arial" w:eastAsiaTheme="minorEastAsia" w:hAnsi="Arial" w:cs="Arial"/>
                <w:lang w:eastAsia="zh-CN"/>
              </w:rPr>
              <w:t>19-1-1</w:t>
            </w:r>
            <w:r>
              <w:rPr>
                <w:rFonts w:ascii="Arial" w:eastAsiaTheme="minorEastAsia" w:hAnsi="Arial" w:cs="Arial"/>
                <w:lang w:eastAsia="zh-CN"/>
              </w:rPr>
              <w:t xml:space="preserve">, so the highlighted </w:t>
            </w:r>
            <w:r w:rsidR="007A4AE6">
              <w:rPr>
                <w:rFonts w:ascii="Arial" w:eastAsiaTheme="minorEastAsia" w:hAnsi="Arial" w:cs="Arial"/>
                <w:lang w:eastAsia="zh-CN"/>
              </w:rPr>
              <w:t>texts</w:t>
            </w:r>
            <w:r>
              <w:rPr>
                <w:rFonts w:ascii="Arial" w:eastAsiaTheme="minorEastAsia" w:hAnsi="Arial" w:cs="Arial"/>
                <w:lang w:eastAsia="zh-CN"/>
              </w:rPr>
              <w:t xml:space="preserve"> should be removed.</w:t>
            </w:r>
          </w:p>
          <w:p w:rsidR="00F04F38" w:rsidRDefault="00F04F38" w:rsidP="00382BE7">
            <w:pPr>
              <w:spacing w:before="120" w:after="120"/>
              <w:rPr>
                <w:rFonts w:ascii="Arial" w:eastAsiaTheme="minorEastAsia" w:hAnsi="Arial" w:cs="Arial"/>
                <w:lang w:eastAsia="zh-CN"/>
              </w:rPr>
            </w:pPr>
          </w:p>
          <w:p w:rsidR="00F04F38" w:rsidRDefault="00F04F38" w:rsidP="00382BE7">
            <w:pPr>
              <w:spacing w:before="120" w:after="120"/>
              <w:rPr>
                <w:rFonts w:ascii="Arial" w:eastAsiaTheme="minorEastAsia" w:hAnsi="Arial" w:cs="Arial"/>
                <w:lang w:eastAsia="zh-CN"/>
              </w:rPr>
            </w:pPr>
            <w:r>
              <w:rPr>
                <w:rFonts w:ascii="Arial" w:eastAsiaTheme="minorEastAsia" w:hAnsi="Arial" w:cs="Arial"/>
                <w:lang w:eastAsia="zh-CN"/>
              </w:rPr>
              <w:t xml:space="preserve">RAN4 also agreed that </w:t>
            </w:r>
            <w:r w:rsidRPr="00F04F38">
              <w:rPr>
                <w:rFonts w:ascii="Arial" w:eastAsiaTheme="minorEastAsia" w:hAnsi="Arial" w:cs="Arial"/>
                <w:lang w:eastAsia="zh-CN"/>
              </w:rPr>
              <w:t xml:space="preserve">using </w:t>
            </w:r>
            <w:proofErr w:type="spellStart"/>
            <w:r w:rsidRPr="00F04F38">
              <w:rPr>
                <w:rFonts w:ascii="Arial" w:eastAsiaTheme="minorEastAsia" w:hAnsi="Arial" w:cs="Arial"/>
                <w:i/>
                <w:lang w:eastAsia="zh-CN"/>
              </w:rPr>
              <w:t>NeedForNCSG-InfoNR</w:t>
            </w:r>
            <w:proofErr w:type="spellEnd"/>
            <w:r w:rsidRPr="00F04F38">
              <w:rPr>
                <w:rFonts w:ascii="Arial" w:eastAsiaTheme="minorEastAsia" w:hAnsi="Arial" w:cs="Arial"/>
                <w:lang w:eastAsia="zh-CN"/>
              </w:rPr>
              <w:t xml:space="preserve"> for indicating measurement capability </w:t>
            </w:r>
            <w:r>
              <w:rPr>
                <w:rFonts w:ascii="Arial" w:eastAsiaTheme="minorEastAsia" w:hAnsi="Arial" w:cs="Arial"/>
                <w:lang w:eastAsia="zh-CN"/>
              </w:rPr>
              <w:t xml:space="preserve">can be decoupled from </w:t>
            </w:r>
            <w:r w:rsidRPr="00F04F38">
              <w:rPr>
                <w:rFonts w:ascii="Arial" w:eastAsiaTheme="minorEastAsia" w:hAnsi="Arial" w:cs="Arial"/>
                <w:lang w:eastAsia="zh-CN"/>
              </w:rPr>
              <w:t xml:space="preserve">support of NCSG, i.e. UE not capable of NCSG could also use </w:t>
            </w:r>
            <w:proofErr w:type="spellStart"/>
            <w:r w:rsidRPr="00F04F38">
              <w:rPr>
                <w:rFonts w:ascii="Arial" w:eastAsiaTheme="minorEastAsia" w:hAnsi="Arial" w:cs="Arial"/>
                <w:i/>
                <w:lang w:eastAsia="zh-CN"/>
              </w:rPr>
              <w:t>NeedForNCSG-InfoNR</w:t>
            </w:r>
            <w:proofErr w:type="spellEnd"/>
            <w:r w:rsidRPr="00F04F38">
              <w:rPr>
                <w:rFonts w:ascii="Arial" w:eastAsiaTheme="minorEastAsia" w:hAnsi="Arial" w:cs="Arial"/>
                <w:lang w:eastAsia="zh-CN"/>
              </w:rPr>
              <w:t xml:space="preserve"> for indicating its capability and should meet the corresponding requirements</w:t>
            </w:r>
            <w:r>
              <w:rPr>
                <w:rFonts w:ascii="Arial" w:eastAsiaTheme="minorEastAsia" w:hAnsi="Arial" w:cs="Arial"/>
                <w:lang w:eastAsia="zh-CN"/>
              </w:rPr>
              <w:t xml:space="preserve"> defined in 38.133</w:t>
            </w:r>
            <w:r w:rsidRPr="00F04F38">
              <w:rPr>
                <w:rFonts w:ascii="Arial" w:eastAsiaTheme="minorEastAsia" w:hAnsi="Arial" w:cs="Arial"/>
                <w:lang w:eastAsia="zh-CN"/>
              </w:rPr>
              <w:t>.</w:t>
            </w:r>
          </w:p>
          <w:p w:rsidR="00F04F38" w:rsidRDefault="00F04F38" w:rsidP="00382BE7">
            <w:pPr>
              <w:spacing w:before="120" w:after="120"/>
              <w:rPr>
                <w:rFonts w:ascii="Arial" w:eastAsiaTheme="minorEastAsia" w:hAnsi="Arial" w:cs="Arial"/>
                <w:lang w:eastAsia="zh-CN"/>
              </w:rPr>
            </w:pPr>
          </w:p>
          <w:p w:rsidR="00EE5FD5" w:rsidRDefault="00EE5FD5" w:rsidP="00382BE7">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F04F38">
              <w:rPr>
                <w:rFonts w:ascii="Arial" w:hAnsi="Arial" w:cs="Arial"/>
              </w:rPr>
              <w:t xml:space="preserve"> in the specification work</w:t>
            </w:r>
            <w:r>
              <w:rPr>
                <w:rFonts w:ascii="Arial" w:hAnsi="Arial" w:cs="Arial"/>
              </w:rPr>
              <w:t xml:space="preserve"> for </w:t>
            </w:r>
            <w:r>
              <w:rPr>
                <w:rFonts w:ascii="Arial" w:eastAsiaTheme="minorEastAsia" w:hAnsi="Arial" w:cs="Arial"/>
                <w:lang w:eastAsia="zh-CN"/>
              </w:rPr>
              <w:t>NCSG</w:t>
            </w:r>
            <w:r w:rsidRPr="000673BB">
              <w:rPr>
                <w:rFonts w:ascii="Arial" w:hAnsi="Arial" w:cs="Arial"/>
              </w:rPr>
              <w:t>.</w:t>
            </w:r>
            <w:r>
              <w:rPr>
                <w:bCs/>
                <w:lang w:eastAsia="zh-CN"/>
              </w:rPr>
              <w:t xml:space="preserve"> </w:t>
            </w:r>
          </w:p>
          <w:p w:rsidR="00EE5FD5" w:rsidRPr="00F04F38" w:rsidRDefault="00EE5FD5" w:rsidP="00382BE7">
            <w:pPr>
              <w:spacing w:before="120" w:after="120"/>
              <w:jc w:val="both"/>
              <w:rPr>
                <w:rFonts w:ascii="Arial" w:hAnsi="Arial" w:cs="Arial"/>
                <w:b/>
              </w:rPr>
            </w:pPr>
          </w:p>
          <w:p w:rsidR="00EE5FD5" w:rsidRDefault="00EE5FD5" w:rsidP="00382BE7">
            <w:pPr>
              <w:spacing w:before="120" w:after="120"/>
              <w:jc w:val="both"/>
              <w:rPr>
                <w:rFonts w:ascii="Arial" w:hAnsi="Arial" w:cs="Arial"/>
                <w:b/>
              </w:rPr>
            </w:pPr>
            <w:r>
              <w:rPr>
                <w:rFonts w:ascii="Arial" w:hAnsi="Arial" w:cs="Arial"/>
                <w:b/>
              </w:rPr>
              <w:t>2. Actions:</w:t>
            </w:r>
          </w:p>
          <w:p w:rsidR="00EE5FD5" w:rsidRDefault="00EE5FD5" w:rsidP="00382BE7">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F04F38" w:rsidRDefault="00F04F38" w:rsidP="00F04F38">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specification work for </w:t>
            </w:r>
            <w:r>
              <w:rPr>
                <w:rFonts w:ascii="Arial" w:eastAsiaTheme="minorEastAsia" w:hAnsi="Arial" w:cs="Arial"/>
                <w:lang w:eastAsia="zh-CN"/>
              </w:rPr>
              <w:t>NCSG</w:t>
            </w:r>
            <w:r w:rsidRPr="000673BB">
              <w:rPr>
                <w:rFonts w:ascii="Arial" w:hAnsi="Arial" w:cs="Arial"/>
              </w:rPr>
              <w:t>.</w:t>
            </w:r>
            <w:r>
              <w:rPr>
                <w:bCs/>
                <w:lang w:eastAsia="zh-CN"/>
              </w:rPr>
              <w:t xml:space="preserve"> </w:t>
            </w:r>
          </w:p>
          <w:p w:rsidR="00EE5FD5" w:rsidRPr="00F04F38" w:rsidRDefault="00EE5FD5" w:rsidP="00382BE7">
            <w:pPr>
              <w:spacing w:before="120" w:after="120"/>
              <w:rPr>
                <w:rFonts w:eastAsia="宋体"/>
                <w:lang w:eastAsia="zh-CN"/>
              </w:rPr>
            </w:pPr>
          </w:p>
          <w:p w:rsidR="00EE5FD5" w:rsidRDefault="00EE5FD5" w:rsidP="00382BE7">
            <w:pPr>
              <w:spacing w:before="120" w:after="120"/>
              <w:jc w:val="both"/>
              <w:rPr>
                <w:rFonts w:ascii="Arial" w:hAnsi="Arial" w:cs="Arial"/>
                <w:b/>
              </w:rPr>
            </w:pPr>
            <w:r>
              <w:rPr>
                <w:rFonts w:ascii="Arial" w:hAnsi="Arial" w:cs="Arial"/>
                <w:b/>
              </w:rPr>
              <w:t>3. Date of Next TSG-RAN4 Meetings:</w:t>
            </w:r>
          </w:p>
          <w:p w:rsidR="00EE5FD5" w:rsidRPr="00287695" w:rsidRDefault="00EE5FD5" w:rsidP="007A4AE6">
            <w:pPr>
              <w:spacing w:before="120" w:after="120"/>
              <w:rPr>
                <w:rFonts w:ascii="Arial" w:hAnsi="Arial" w:cs="Arial"/>
                <w:bCs/>
              </w:rPr>
            </w:pPr>
            <w:r w:rsidRPr="00287695">
              <w:rPr>
                <w:rFonts w:ascii="Arial" w:hAnsi="Arial" w:cs="Arial"/>
                <w:bCs/>
              </w:rPr>
              <w:t>RAN WG4 Meeting #10</w:t>
            </w:r>
            <w:r w:rsidR="00F04F38">
              <w:rPr>
                <w:rFonts w:ascii="Arial" w:hAnsi="Arial" w:cs="Arial"/>
                <w:bCs/>
              </w:rPr>
              <w:t>4</w:t>
            </w:r>
            <w:r w:rsidRPr="00287695">
              <w:rPr>
                <w:rFonts w:ascii="Arial" w:hAnsi="Arial" w:cs="Arial"/>
                <w:bCs/>
              </w:rPr>
              <w:t>-e</w:t>
            </w:r>
            <w:r w:rsidRPr="00287695">
              <w:rPr>
                <w:rFonts w:ascii="Arial" w:hAnsi="Arial" w:cs="Arial"/>
                <w:bCs/>
              </w:rPr>
              <w:tab/>
            </w:r>
            <w:r w:rsidRPr="00287695">
              <w:rPr>
                <w:rFonts w:ascii="Arial" w:hAnsi="Arial" w:cs="Arial"/>
                <w:bCs/>
              </w:rPr>
              <w:tab/>
            </w:r>
            <w:r w:rsidR="00F04F38">
              <w:rPr>
                <w:rFonts w:ascii="Arial" w:hAnsi="Arial" w:cs="Arial"/>
                <w:bCs/>
              </w:rPr>
              <w:t>Aug</w:t>
            </w:r>
            <w:r w:rsidRPr="00287695">
              <w:rPr>
                <w:rFonts w:ascii="Arial" w:hAnsi="Arial" w:cs="Arial" w:hint="eastAsia"/>
                <w:bCs/>
              </w:rPr>
              <w:t>.</w:t>
            </w:r>
            <w:r w:rsidRPr="00287695">
              <w:rPr>
                <w:rFonts w:ascii="Arial" w:hAnsi="Arial" w:cs="Arial"/>
                <w:bCs/>
              </w:rPr>
              <w:t xml:space="preserve"> </w:t>
            </w:r>
            <w:r w:rsidR="00F04F38">
              <w:rPr>
                <w:rFonts w:ascii="Arial" w:hAnsi="Arial" w:cs="Arial" w:hint="eastAsia"/>
                <w:bCs/>
              </w:rPr>
              <w:t>2</w:t>
            </w:r>
            <w:r w:rsidR="00F04F38">
              <w:rPr>
                <w:rFonts w:ascii="Arial" w:hAnsi="Arial" w:cs="Arial"/>
                <w:bCs/>
              </w:rPr>
              <w:t>2</w:t>
            </w:r>
            <w:r w:rsidRPr="00287695">
              <w:rPr>
                <w:rFonts w:ascii="Arial" w:hAnsi="Arial" w:cs="Arial"/>
                <w:bCs/>
              </w:rPr>
              <w:t xml:space="preserve"> – </w:t>
            </w:r>
            <w:r w:rsidR="00F04F38">
              <w:rPr>
                <w:rFonts w:ascii="Arial" w:hAnsi="Arial" w:cs="Arial"/>
                <w:bCs/>
              </w:rPr>
              <w:t>Aug</w:t>
            </w:r>
            <w:r w:rsidR="00F04F38">
              <w:rPr>
                <w:rFonts w:ascii="Arial" w:hAnsi="Arial" w:cs="Arial" w:hint="eastAsia"/>
                <w:bCs/>
              </w:rPr>
              <w:t xml:space="preserve">. </w:t>
            </w:r>
            <w:r w:rsidR="00F04F38">
              <w:rPr>
                <w:rFonts w:ascii="Arial" w:hAnsi="Arial" w:cs="Arial"/>
                <w:bCs/>
              </w:rPr>
              <w:t>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007A4AE6" w:rsidRPr="007A4AE6">
              <w:rPr>
                <w:rFonts w:ascii="Arial" w:hAnsi="Arial" w:cs="Arial"/>
                <w:bCs/>
              </w:rPr>
              <w:t>Toulouse</w:t>
            </w:r>
            <w:r w:rsidR="007A4AE6">
              <w:rPr>
                <w:rFonts w:ascii="Arial" w:hAnsi="Arial" w:cs="Arial"/>
                <w:bCs/>
              </w:rPr>
              <w:t>, France</w:t>
            </w:r>
          </w:p>
        </w:tc>
      </w:tr>
    </w:tbl>
    <w:p w:rsidR="00EE5FD5" w:rsidRPr="000A0C51" w:rsidRDefault="00EE5FD5" w:rsidP="00F04F38">
      <w:pPr>
        <w:spacing w:before="120" w:after="120"/>
        <w:rPr>
          <w:rFonts w:eastAsia="宋体"/>
          <w:lang w:val="en-US" w:eastAsia="zh-CN"/>
        </w:rPr>
      </w:pPr>
    </w:p>
    <w:sectPr w:rsidR="00EE5FD5" w:rsidRPr="000A0C5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FDC" w:rsidRDefault="00154FDC">
      <w:pPr>
        <w:spacing w:before="120" w:after="120"/>
      </w:pPr>
      <w:r>
        <w:separator/>
      </w:r>
    </w:p>
  </w:endnote>
  <w:endnote w:type="continuationSeparator" w:id="0">
    <w:p w:rsidR="00154FDC" w:rsidRDefault="00154FD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8CB" w:rsidRDefault="00E078C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078CB" w:rsidRDefault="00E078C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8CB" w:rsidRDefault="00E078C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954CA">
      <w:rPr>
        <w:rStyle w:val="af1"/>
      </w:rPr>
      <w:t>4</w:t>
    </w:r>
    <w:r>
      <w:rPr>
        <w:rStyle w:val="af1"/>
      </w:rPr>
      <w:fldChar w:fldCharType="end"/>
    </w:r>
  </w:p>
  <w:p w:rsidR="00E078CB" w:rsidRDefault="00E078C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FDC" w:rsidRDefault="00154FDC">
      <w:pPr>
        <w:spacing w:before="120" w:after="120"/>
      </w:pPr>
      <w:r>
        <w:separator/>
      </w:r>
    </w:p>
  </w:footnote>
  <w:footnote w:type="continuationSeparator" w:id="0">
    <w:p w:rsidR="00154FDC" w:rsidRDefault="00154FDC">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1"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29"/>
  </w:num>
  <w:num w:numId="3">
    <w:abstractNumId w:val="34"/>
  </w:num>
  <w:num w:numId="4">
    <w:abstractNumId w:val="7"/>
  </w:num>
  <w:num w:numId="5">
    <w:abstractNumId w:val="17"/>
  </w:num>
  <w:num w:numId="6">
    <w:abstractNumId w:val="28"/>
  </w:num>
  <w:num w:numId="7">
    <w:abstractNumId w:val="20"/>
  </w:num>
  <w:num w:numId="8">
    <w:abstractNumId w:val="36"/>
    <w:lvlOverride w:ilvl="0">
      <w:startOverride w:val="1"/>
    </w:lvlOverride>
  </w:num>
  <w:num w:numId="9">
    <w:abstractNumId w:val="26"/>
  </w:num>
  <w:num w:numId="10">
    <w:abstractNumId w:val="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8"/>
  </w:num>
  <w:num w:numId="14">
    <w:abstractNumId w:val="8"/>
  </w:num>
  <w:num w:numId="15">
    <w:abstractNumId w:val="27"/>
  </w:num>
  <w:num w:numId="16">
    <w:abstractNumId w:val="22"/>
  </w:num>
  <w:num w:numId="17">
    <w:abstractNumId w:val="9"/>
  </w:num>
  <w:num w:numId="18">
    <w:abstractNumId w:val="10"/>
  </w:num>
  <w:num w:numId="19">
    <w:abstractNumId w:val="25"/>
  </w:num>
  <w:num w:numId="20">
    <w:abstractNumId w:val="13"/>
  </w:num>
  <w:num w:numId="21">
    <w:abstractNumId w:val="5"/>
  </w:num>
  <w:num w:numId="22">
    <w:abstractNumId w:val="31"/>
  </w:num>
  <w:num w:numId="23">
    <w:abstractNumId w:val="15"/>
  </w:num>
  <w:num w:numId="24">
    <w:abstractNumId w:val="24"/>
  </w:num>
  <w:num w:numId="25">
    <w:abstractNumId w:val="2"/>
  </w:num>
  <w:num w:numId="26">
    <w:abstractNumId w:val="21"/>
  </w:num>
  <w:num w:numId="27">
    <w:abstractNumId w:val="32"/>
  </w:num>
  <w:num w:numId="28">
    <w:abstractNumId w:val="4"/>
  </w:num>
  <w:num w:numId="29">
    <w:abstractNumId w:val="33"/>
  </w:num>
  <w:num w:numId="30">
    <w:abstractNumId w:val="11"/>
  </w:num>
  <w:num w:numId="31">
    <w:abstractNumId w:val="1"/>
  </w:num>
  <w:num w:numId="32">
    <w:abstractNumId w:val="35"/>
  </w:num>
  <w:num w:numId="33">
    <w:abstractNumId w:val="23"/>
  </w:num>
  <w:num w:numId="34">
    <w:abstractNumId w:val="16"/>
  </w:num>
  <w:num w:numId="35">
    <w:abstractNumId w:val="19"/>
  </w:num>
  <w:num w:numId="36">
    <w:abstractNumId w:val="19"/>
  </w:num>
  <w:num w:numId="37">
    <w:abstractNumId w:val="19"/>
  </w:num>
  <w:num w:numId="38">
    <w:abstractNumId w:val="19"/>
  </w:num>
  <w:num w:numId="39">
    <w:abstractNumId w:val="0"/>
  </w:num>
  <w:num w:numId="40">
    <w:abstractNumId w:val="30"/>
  </w:num>
  <w:num w:numId="41">
    <w:abstractNumId w:val="3"/>
  </w:num>
  <w:num w:numId="4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0C51"/>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477B"/>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7C6"/>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4FDC"/>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4F4E"/>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770"/>
    <w:rsid w:val="00200829"/>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AFB"/>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48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12"/>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82E"/>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5C0"/>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60"/>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AA"/>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139"/>
    <w:rsid w:val="004812C6"/>
    <w:rsid w:val="00481DAD"/>
    <w:rsid w:val="00482025"/>
    <w:rsid w:val="00482125"/>
    <w:rsid w:val="0048226B"/>
    <w:rsid w:val="00482593"/>
    <w:rsid w:val="00482819"/>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88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15D"/>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5A53"/>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3DA"/>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6FF9"/>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0E0B"/>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70A"/>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6ECD"/>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A01"/>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E"/>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6EA"/>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23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85C"/>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4AE6"/>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AE3"/>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3FB5"/>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5DBB"/>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BBD"/>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2D8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22"/>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AE4"/>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C6F"/>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615"/>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8BB"/>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274"/>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9E"/>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542"/>
    <w:rsid w:val="00B42AA5"/>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5C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A28"/>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5D30"/>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4CD"/>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4CA"/>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95E"/>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A"/>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DF"/>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CCC"/>
    <w:rsid w:val="00DD0EF1"/>
    <w:rsid w:val="00DD106E"/>
    <w:rsid w:val="00DD10DC"/>
    <w:rsid w:val="00DD10E0"/>
    <w:rsid w:val="00DD116B"/>
    <w:rsid w:val="00DD176C"/>
    <w:rsid w:val="00DD1F95"/>
    <w:rsid w:val="00DD2054"/>
    <w:rsid w:val="00DD245E"/>
    <w:rsid w:val="00DD267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5DB9"/>
    <w:rsid w:val="00DF6058"/>
    <w:rsid w:val="00DF630C"/>
    <w:rsid w:val="00DF6EF5"/>
    <w:rsid w:val="00DF73DD"/>
    <w:rsid w:val="00DF7813"/>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078CB"/>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AB6"/>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0FBD"/>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266"/>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2FC9"/>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A8"/>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5FD5"/>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D3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4F38"/>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0FDC"/>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87A"/>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2EE"/>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AFC"/>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4"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uiPriority w:val="99"/>
    <w:qFormat/>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paragraph" w:customStyle="1" w:styleId="Agreement">
    <w:name w:val="Agreement"/>
    <w:basedOn w:val="a"/>
    <w:uiPriority w:val="99"/>
    <w:qFormat/>
    <w:rsid w:val="003F2860"/>
    <w:pPr>
      <w:numPr>
        <w:numId w:val="40"/>
      </w:numPr>
      <w:tabs>
        <w:tab w:val="clear" w:pos="360"/>
        <w:tab w:val="num" w:pos="432"/>
      </w:tabs>
      <w:spacing w:beforeLines="0" w:before="60" w:afterLines="0" w:after="0"/>
      <w:ind w:left="432" w:hanging="432"/>
    </w:pPr>
    <w:rPr>
      <w:rFonts w:ascii="Arial" w:eastAsia="宋体" w:hAnsi="Arial" w:cs="Arial"/>
      <w:b/>
      <w:bCs/>
      <w:sz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5A2019D-7A5D-4790-BBE1-A576A2EB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51717</TotalTime>
  <Pages>5</Pages>
  <Words>1764</Words>
  <Characters>10060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141</cp:revision>
  <cp:lastPrinted>2009-04-22T06:01:00Z</cp:lastPrinted>
  <dcterms:created xsi:type="dcterms:W3CDTF">2020-07-07T06:33:00Z</dcterms:created>
  <dcterms:modified xsi:type="dcterms:W3CDTF">2022-04-25T13:04:00Z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